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43048" w:rsidRPr="00F142BF" w:rsidRDefault="00243048">
      <w:pPr>
        <w:spacing w:line="360" w:lineRule="auto"/>
        <w:jc w:val="center"/>
        <w:rPr>
          <w:rFonts w:ascii="Times New Roman" w:eastAsia="Times New Roman" w:hAnsi="Times New Roman" w:cs="Times New Roman"/>
          <w:b/>
          <w:bCs/>
          <w:sz w:val="32"/>
          <w:szCs w:val="32"/>
          <w:lang w:val="en-GB"/>
        </w:rPr>
      </w:pPr>
    </w:p>
    <w:p w14:paraId="00000002" w14:textId="77777777" w:rsidR="00243048" w:rsidRPr="00F142BF" w:rsidRDefault="00243048">
      <w:pPr>
        <w:spacing w:line="360" w:lineRule="auto"/>
        <w:jc w:val="center"/>
        <w:rPr>
          <w:rFonts w:ascii="Times New Roman" w:eastAsia="Times New Roman" w:hAnsi="Times New Roman" w:cs="Times New Roman"/>
          <w:b/>
          <w:bCs/>
          <w:sz w:val="32"/>
          <w:szCs w:val="32"/>
          <w:lang w:val="en-GB"/>
        </w:rPr>
      </w:pPr>
    </w:p>
    <w:p w14:paraId="00000003" w14:textId="77777777" w:rsidR="00243048" w:rsidRPr="00F142BF" w:rsidRDefault="00243048">
      <w:pPr>
        <w:spacing w:line="360" w:lineRule="auto"/>
        <w:jc w:val="center"/>
        <w:rPr>
          <w:rFonts w:ascii="Times New Roman" w:eastAsia="Times New Roman" w:hAnsi="Times New Roman" w:cs="Times New Roman"/>
          <w:b/>
          <w:bCs/>
          <w:sz w:val="32"/>
          <w:szCs w:val="32"/>
          <w:lang w:val="en-GB"/>
        </w:rPr>
      </w:pPr>
    </w:p>
    <w:p w14:paraId="00000004" w14:textId="77777777" w:rsidR="00243048" w:rsidRPr="00F142BF" w:rsidRDefault="00290B3D">
      <w:pPr>
        <w:spacing w:line="360" w:lineRule="auto"/>
        <w:jc w:val="center"/>
        <w:rPr>
          <w:rFonts w:ascii="Times New Roman" w:eastAsia="Times New Roman" w:hAnsi="Times New Roman" w:cs="Times New Roman"/>
          <w:b/>
          <w:bCs/>
          <w:sz w:val="32"/>
          <w:szCs w:val="32"/>
          <w:lang w:val="en-GB"/>
        </w:rPr>
      </w:pPr>
      <w:r w:rsidRPr="00F142BF">
        <w:rPr>
          <w:rFonts w:ascii="Times New Roman" w:eastAsia="Times New Roman" w:hAnsi="Times New Roman" w:cs="Times New Roman"/>
          <w:b/>
          <w:bCs/>
          <w:sz w:val="32"/>
          <w:szCs w:val="32"/>
          <w:lang w:val="en-GB"/>
        </w:rPr>
        <w:t>PORTFOLIO – TWO TASKS</w:t>
      </w:r>
      <w:r w:rsidRPr="00F142BF">
        <w:rPr>
          <w:lang w:val="en-GB"/>
        </w:rPr>
        <w:br w:type="page"/>
      </w:r>
    </w:p>
    <w:p w14:paraId="1925F78A" w14:textId="77777777" w:rsidR="00F142BF" w:rsidRPr="00F142BF" w:rsidRDefault="00290B3D">
      <w:pPr>
        <w:spacing w:line="360" w:lineRule="auto"/>
        <w:jc w:val="center"/>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lastRenderedPageBreak/>
        <w:t xml:space="preserve">Table of Contents </w:t>
      </w:r>
    </w:p>
    <w:sdt>
      <w:sdtPr>
        <w:rPr>
          <w:rFonts w:ascii="Arial" w:eastAsia="Arial" w:hAnsi="Arial" w:cs="Arial"/>
          <w:color w:val="auto"/>
          <w:sz w:val="22"/>
          <w:szCs w:val="22"/>
          <w:lang w:val="en" w:eastAsia="en-IN"/>
        </w:rPr>
        <w:id w:val="-182362214"/>
        <w:docPartObj>
          <w:docPartGallery w:val="Table of Contents"/>
          <w:docPartUnique/>
        </w:docPartObj>
      </w:sdtPr>
      <w:sdtEndPr>
        <w:rPr>
          <w:rFonts w:ascii="Times New Roman" w:hAnsi="Times New Roman" w:cs="Times New Roman"/>
          <w:b/>
          <w:bCs/>
          <w:noProof/>
          <w:sz w:val="24"/>
          <w:szCs w:val="24"/>
        </w:rPr>
      </w:sdtEndPr>
      <w:sdtContent>
        <w:p w14:paraId="60961A82" w14:textId="70302BDD" w:rsidR="00F142BF" w:rsidRDefault="00F142BF">
          <w:pPr>
            <w:pStyle w:val="TOCHeading"/>
          </w:pPr>
        </w:p>
        <w:p w14:paraId="3C0A8162" w14:textId="22B9665B" w:rsidR="00953464" w:rsidRPr="00953464" w:rsidRDefault="00F142BF" w:rsidP="00953464">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rsidRPr="00F142BF">
            <w:rPr>
              <w:rFonts w:ascii="Times New Roman" w:hAnsi="Times New Roman" w:cs="Times New Roman"/>
              <w:sz w:val="24"/>
              <w:szCs w:val="24"/>
            </w:rPr>
            <w:fldChar w:fldCharType="begin"/>
          </w:r>
          <w:r w:rsidRPr="00F142BF">
            <w:rPr>
              <w:rFonts w:ascii="Times New Roman" w:hAnsi="Times New Roman" w:cs="Times New Roman"/>
              <w:sz w:val="24"/>
              <w:szCs w:val="24"/>
            </w:rPr>
            <w:instrText xml:space="preserve"> TOC \o "1-3" \h \z \u </w:instrText>
          </w:r>
          <w:r w:rsidRPr="00F142BF">
            <w:rPr>
              <w:rFonts w:ascii="Times New Roman" w:hAnsi="Times New Roman" w:cs="Times New Roman"/>
              <w:sz w:val="24"/>
              <w:szCs w:val="24"/>
            </w:rPr>
            <w:fldChar w:fldCharType="separate"/>
          </w:r>
          <w:hyperlink w:anchor="_Toc225766653" w:history="1">
            <w:r w:rsidR="00953464" w:rsidRPr="00953464">
              <w:rPr>
                <w:rStyle w:val="Hyperlink"/>
                <w:rFonts w:ascii="Times New Roman" w:hAnsi="Times New Roman" w:cs="Times New Roman"/>
                <w:noProof/>
                <w:sz w:val="24"/>
                <w:szCs w:val="24"/>
                <w:lang w:val="en-GB"/>
              </w:rPr>
              <w:t>Task 1: Poster</w:t>
            </w:r>
            <w:r w:rsidR="00953464" w:rsidRPr="00953464">
              <w:rPr>
                <w:rFonts w:ascii="Times New Roman" w:hAnsi="Times New Roman" w:cs="Times New Roman"/>
                <w:noProof/>
                <w:webHidden/>
                <w:sz w:val="24"/>
                <w:szCs w:val="24"/>
              </w:rPr>
              <w:tab/>
            </w:r>
            <w:r w:rsidR="00953464" w:rsidRPr="00953464">
              <w:rPr>
                <w:rFonts w:ascii="Times New Roman" w:hAnsi="Times New Roman" w:cs="Times New Roman"/>
                <w:noProof/>
                <w:webHidden/>
                <w:sz w:val="24"/>
                <w:szCs w:val="24"/>
              </w:rPr>
              <w:fldChar w:fldCharType="begin"/>
            </w:r>
            <w:r w:rsidR="00953464" w:rsidRPr="00953464">
              <w:rPr>
                <w:rFonts w:ascii="Times New Roman" w:hAnsi="Times New Roman" w:cs="Times New Roman"/>
                <w:noProof/>
                <w:webHidden/>
                <w:sz w:val="24"/>
                <w:szCs w:val="24"/>
              </w:rPr>
              <w:instrText xml:space="preserve"> PAGEREF _Toc225766653 \h </w:instrText>
            </w:r>
            <w:r w:rsidR="00953464" w:rsidRPr="00953464">
              <w:rPr>
                <w:rFonts w:ascii="Times New Roman" w:hAnsi="Times New Roman" w:cs="Times New Roman"/>
                <w:noProof/>
                <w:webHidden/>
                <w:sz w:val="24"/>
                <w:szCs w:val="24"/>
              </w:rPr>
            </w:r>
            <w:r w:rsidR="00953464" w:rsidRPr="00953464">
              <w:rPr>
                <w:rFonts w:ascii="Times New Roman" w:hAnsi="Times New Roman" w:cs="Times New Roman"/>
                <w:noProof/>
                <w:webHidden/>
                <w:sz w:val="24"/>
                <w:szCs w:val="24"/>
              </w:rPr>
              <w:fldChar w:fldCharType="separate"/>
            </w:r>
            <w:r w:rsidR="00953464" w:rsidRPr="00953464">
              <w:rPr>
                <w:rFonts w:ascii="Times New Roman" w:hAnsi="Times New Roman" w:cs="Times New Roman"/>
                <w:noProof/>
                <w:webHidden/>
                <w:sz w:val="24"/>
                <w:szCs w:val="24"/>
              </w:rPr>
              <w:t>3</w:t>
            </w:r>
            <w:r w:rsidR="00953464" w:rsidRPr="00953464">
              <w:rPr>
                <w:rFonts w:ascii="Times New Roman" w:hAnsi="Times New Roman" w:cs="Times New Roman"/>
                <w:noProof/>
                <w:webHidden/>
                <w:sz w:val="24"/>
                <w:szCs w:val="24"/>
              </w:rPr>
              <w:fldChar w:fldCharType="end"/>
            </w:r>
          </w:hyperlink>
        </w:p>
        <w:p w14:paraId="7A1266D0" w14:textId="1C441733" w:rsidR="00953464" w:rsidRPr="00953464" w:rsidRDefault="00953464" w:rsidP="00953464">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5766654" w:history="1">
            <w:r w:rsidRPr="00953464">
              <w:rPr>
                <w:rStyle w:val="Hyperlink"/>
                <w:rFonts w:ascii="Times New Roman" w:hAnsi="Times New Roman" w:cs="Times New Roman"/>
                <w:noProof/>
                <w:sz w:val="24"/>
                <w:szCs w:val="24"/>
                <w:lang w:val="en-GB"/>
              </w:rPr>
              <w:t>References</w:t>
            </w:r>
            <w:r w:rsidRPr="00953464">
              <w:rPr>
                <w:rFonts w:ascii="Times New Roman" w:hAnsi="Times New Roman" w:cs="Times New Roman"/>
                <w:noProof/>
                <w:webHidden/>
                <w:sz w:val="24"/>
                <w:szCs w:val="24"/>
              </w:rPr>
              <w:tab/>
            </w:r>
            <w:r w:rsidRPr="00953464">
              <w:rPr>
                <w:rFonts w:ascii="Times New Roman" w:hAnsi="Times New Roman" w:cs="Times New Roman"/>
                <w:noProof/>
                <w:webHidden/>
                <w:sz w:val="24"/>
                <w:szCs w:val="24"/>
              </w:rPr>
              <w:fldChar w:fldCharType="begin"/>
            </w:r>
            <w:r w:rsidRPr="00953464">
              <w:rPr>
                <w:rFonts w:ascii="Times New Roman" w:hAnsi="Times New Roman" w:cs="Times New Roman"/>
                <w:noProof/>
                <w:webHidden/>
                <w:sz w:val="24"/>
                <w:szCs w:val="24"/>
              </w:rPr>
              <w:instrText xml:space="preserve"> PAGEREF _Toc225766654 \h </w:instrText>
            </w:r>
            <w:r w:rsidRPr="00953464">
              <w:rPr>
                <w:rFonts w:ascii="Times New Roman" w:hAnsi="Times New Roman" w:cs="Times New Roman"/>
                <w:noProof/>
                <w:webHidden/>
                <w:sz w:val="24"/>
                <w:szCs w:val="24"/>
              </w:rPr>
            </w:r>
            <w:r w:rsidRPr="00953464">
              <w:rPr>
                <w:rFonts w:ascii="Times New Roman" w:hAnsi="Times New Roman" w:cs="Times New Roman"/>
                <w:noProof/>
                <w:webHidden/>
                <w:sz w:val="24"/>
                <w:szCs w:val="24"/>
              </w:rPr>
              <w:fldChar w:fldCharType="separate"/>
            </w:r>
            <w:r w:rsidRPr="00953464">
              <w:rPr>
                <w:rFonts w:ascii="Times New Roman" w:hAnsi="Times New Roman" w:cs="Times New Roman"/>
                <w:noProof/>
                <w:webHidden/>
                <w:sz w:val="24"/>
                <w:szCs w:val="24"/>
              </w:rPr>
              <w:t>6</w:t>
            </w:r>
            <w:r w:rsidRPr="00953464">
              <w:rPr>
                <w:rFonts w:ascii="Times New Roman" w:hAnsi="Times New Roman" w:cs="Times New Roman"/>
                <w:noProof/>
                <w:webHidden/>
                <w:sz w:val="24"/>
                <w:szCs w:val="24"/>
              </w:rPr>
              <w:fldChar w:fldCharType="end"/>
            </w:r>
          </w:hyperlink>
        </w:p>
        <w:p w14:paraId="2EFF2E14" w14:textId="18E31D28" w:rsidR="00953464" w:rsidRPr="00953464" w:rsidRDefault="00953464" w:rsidP="00953464">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25766655" w:history="1">
            <w:r w:rsidRPr="00953464">
              <w:rPr>
                <w:rStyle w:val="Hyperlink"/>
                <w:rFonts w:ascii="Times New Roman" w:hAnsi="Times New Roman" w:cs="Times New Roman"/>
                <w:noProof/>
                <w:sz w:val="24"/>
                <w:szCs w:val="24"/>
                <w:lang w:val="en-GB"/>
              </w:rPr>
              <w:t>Task 2: Essay</w:t>
            </w:r>
            <w:r w:rsidRPr="00953464">
              <w:rPr>
                <w:rFonts w:ascii="Times New Roman" w:hAnsi="Times New Roman" w:cs="Times New Roman"/>
                <w:noProof/>
                <w:webHidden/>
                <w:sz w:val="24"/>
                <w:szCs w:val="24"/>
              </w:rPr>
              <w:tab/>
            </w:r>
            <w:r w:rsidRPr="00953464">
              <w:rPr>
                <w:rFonts w:ascii="Times New Roman" w:hAnsi="Times New Roman" w:cs="Times New Roman"/>
                <w:noProof/>
                <w:webHidden/>
                <w:sz w:val="24"/>
                <w:szCs w:val="24"/>
              </w:rPr>
              <w:fldChar w:fldCharType="begin"/>
            </w:r>
            <w:r w:rsidRPr="00953464">
              <w:rPr>
                <w:rFonts w:ascii="Times New Roman" w:hAnsi="Times New Roman" w:cs="Times New Roman"/>
                <w:noProof/>
                <w:webHidden/>
                <w:sz w:val="24"/>
                <w:szCs w:val="24"/>
              </w:rPr>
              <w:instrText xml:space="preserve"> PAGEREF _Toc225766655 \h </w:instrText>
            </w:r>
            <w:r w:rsidRPr="00953464">
              <w:rPr>
                <w:rFonts w:ascii="Times New Roman" w:hAnsi="Times New Roman" w:cs="Times New Roman"/>
                <w:noProof/>
                <w:webHidden/>
                <w:sz w:val="24"/>
                <w:szCs w:val="24"/>
              </w:rPr>
            </w:r>
            <w:r w:rsidRPr="00953464">
              <w:rPr>
                <w:rFonts w:ascii="Times New Roman" w:hAnsi="Times New Roman" w:cs="Times New Roman"/>
                <w:noProof/>
                <w:webHidden/>
                <w:sz w:val="24"/>
                <w:szCs w:val="24"/>
              </w:rPr>
              <w:fldChar w:fldCharType="separate"/>
            </w:r>
            <w:r w:rsidRPr="00953464">
              <w:rPr>
                <w:rFonts w:ascii="Times New Roman" w:hAnsi="Times New Roman" w:cs="Times New Roman"/>
                <w:noProof/>
                <w:webHidden/>
                <w:sz w:val="24"/>
                <w:szCs w:val="24"/>
              </w:rPr>
              <w:t>7</w:t>
            </w:r>
            <w:r w:rsidRPr="00953464">
              <w:rPr>
                <w:rFonts w:ascii="Times New Roman" w:hAnsi="Times New Roman" w:cs="Times New Roman"/>
                <w:noProof/>
                <w:webHidden/>
                <w:sz w:val="24"/>
                <w:szCs w:val="24"/>
              </w:rPr>
              <w:fldChar w:fldCharType="end"/>
            </w:r>
          </w:hyperlink>
        </w:p>
        <w:p w14:paraId="0E977A21" w14:textId="101897BF" w:rsidR="00953464" w:rsidRDefault="00953464" w:rsidP="00953464">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5766656" w:history="1">
            <w:r w:rsidRPr="00953464">
              <w:rPr>
                <w:rStyle w:val="Hyperlink"/>
                <w:rFonts w:ascii="Times New Roman" w:hAnsi="Times New Roman" w:cs="Times New Roman"/>
                <w:noProof/>
                <w:sz w:val="24"/>
                <w:szCs w:val="24"/>
                <w:lang w:val="en-GB"/>
              </w:rPr>
              <w:t>References</w:t>
            </w:r>
            <w:r w:rsidRPr="00953464">
              <w:rPr>
                <w:rFonts w:ascii="Times New Roman" w:hAnsi="Times New Roman" w:cs="Times New Roman"/>
                <w:noProof/>
                <w:webHidden/>
                <w:sz w:val="24"/>
                <w:szCs w:val="24"/>
              </w:rPr>
              <w:tab/>
            </w:r>
            <w:r w:rsidRPr="00953464">
              <w:rPr>
                <w:rFonts w:ascii="Times New Roman" w:hAnsi="Times New Roman" w:cs="Times New Roman"/>
                <w:noProof/>
                <w:webHidden/>
                <w:sz w:val="24"/>
                <w:szCs w:val="24"/>
              </w:rPr>
              <w:fldChar w:fldCharType="begin"/>
            </w:r>
            <w:r w:rsidRPr="00953464">
              <w:rPr>
                <w:rFonts w:ascii="Times New Roman" w:hAnsi="Times New Roman" w:cs="Times New Roman"/>
                <w:noProof/>
                <w:webHidden/>
                <w:sz w:val="24"/>
                <w:szCs w:val="24"/>
              </w:rPr>
              <w:instrText xml:space="preserve"> PAGEREF _Toc225766656 \h </w:instrText>
            </w:r>
            <w:r w:rsidRPr="00953464">
              <w:rPr>
                <w:rFonts w:ascii="Times New Roman" w:hAnsi="Times New Roman" w:cs="Times New Roman"/>
                <w:noProof/>
                <w:webHidden/>
                <w:sz w:val="24"/>
                <w:szCs w:val="24"/>
              </w:rPr>
            </w:r>
            <w:r w:rsidRPr="00953464">
              <w:rPr>
                <w:rFonts w:ascii="Times New Roman" w:hAnsi="Times New Roman" w:cs="Times New Roman"/>
                <w:noProof/>
                <w:webHidden/>
                <w:sz w:val="24"/>
                <w:szCs w:val="24"/>
              </w:rPr>
              <w:fldChar w:fldCharType="separate"/>
            </w:r>
            <w:r w:rsidRPr="00953464">
              <w:rPr>
                <w:rFonts w:ascii="Times New Roman" w:hAnsi="Times New Roman" w:cs="Times New Roman"/>
                <w:noProof/>
                <w:webHidden/>
                <w:sz w:val="24"/>
                <w:szCs w:val="24"/>
              </w:rPr>
              <w:t>9</w:t>
            </w:r>
            <w:r w:rsidRPr="00953464">
              <w:rPr>
                <w:rFonts w:ascii="Times New Roman" w:hAnsi="Times New Roman" w:cs="Times New Roman"/>
                <w:noProof/>
                <w:webHidden/>
                <w:sz w:val="24"/>
                <w:szCs w:val="24"/>
              </w:rPr>
              <w:fldChar w:fldCharType="end"/>
            </w:r>
          </w:hyperlink>
        </w:p>
        <w:p w14:paraId="7983E1F6" w14:textId="6434F4B1" w:rsidR="00F142BF" w:rsidRPr="00F142BF" w:rsidRDefault="00F142BF" w:rsidP="00F142BF">
          <w:pPr>
            <w:spacing w:line="360" w:lineRule="auto"/>
            <w:jc w:val="both"/>
            <w:rPr>
              <w:rFonts w:ascii="Times New Roman" w:hAnsi="Times New Roman" w:cs="Times New Roman"/>
              <w:sz w:val="24"/>
              <w:szCs w:val="24"/>
            </w:rPr>
          </w:pPr>
          <w:r w:rsidRPr="00F142BF">
            <w:rPr>
              <w:rFonts w:ascii="Times New Roman" w:hAnsi="Times New Roman" w:cs="Times New Roman"/>
              <w:b/>
              <w:bCs/>
              <w:noProof/>
              <w:sz w:val="24"/>
              <w:szCs w:val="24"/>
            </w:rPr>
            <w:fldChar w:fldCharType="end"/>
          </w:r>
        </w:p>
      </w:sdtContent>
    </w:sdt>
    <w:p w14:paraId="00000005" w14:textId="4C6350F7" w:rsidR="00243048" w:rsidRPr="00F142BF" w:rsidRDefault="00290B3D">
      <w:pPr>
        <w:spacing w:line="360" w:lineRule="auto"/>
        <w:jc w:val="center"/>
        <w:rPr>
          <w:rFonts w:ascii="Times New Roman" w:eastAsia="Times New Roman" w:hAnsi="Times New Roman" w:cs="Times New Roman"/>
          <w:b/>
          <w:bCs/>
          <w:sz w:val="28"/>
          <w:szCs w:val="28"/>
          <w:lang w:val="en-GB"/>
        </w:rPr>
      </w:pPr>
      <w:r w:rsidRPr="00F142BF">
        <w:rPr>
          <w:lang w:val="en-GB"/>
        </w:rPr>
        <w:br w:type="page"/>
      </w:r>
    </w:p>
    <w:p w14:paraId="00000006" w14:textId="77777777" w:rsidR="00243048" w:rsidRPr="00F142BF" w:rsidRDefault="00290B3D" w:rsidP="00F142BF">
      <w:pPr>
        <w:pStyle w:val="Heading1"/>
        <w:rPr>
          <w:lang w:val="en-GB"/>
        </w:rPr>
      </w:pPr>
      <w:bookmarkStart w:id="0" w:name="_Toc225766653"/>
      <w:r w:rsidRPr="00F142BF">
        <w:rPr>
          <w:lang w:val="en-GB"/>
        </w:rPr>
        <w:lastRenderedPageBreak/>
        <w:t>Task 1: Poster</w:t>
      </w:r>
      <w:bookmarkEnd w:id="0"/>
    </w:p>
    <w:p w14:paraId="00000007" w14:textId="77777777" w:rsidR="00243048" w:rsidRPr="00F142BF" w:rsidRDefault="00290B3D">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t>Overview of the Residential Care Home</w:t>
      </w:r>
    </w:p>
    <w:p w14:paraId="00000008" w14:textId="3FAB235A" w:rsidR="00243048" w:rsidRPr="00F142BF"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sz w:val="24"/>
          <w:szCs w:val="24"/>
          <w:lang w:val="en-GB"/>
        </w:rPr>
        <w:t>Residential care homes provide accommodation and 24-</w:t>
      </w:r>
      <w:r w:rsidR="00F142BF" w:rsidRPr="00F142BF">
        <w:rPr>
          <w:rFonts w:ascii="Times New Roman" w:eastAsia="Times New Roman" w:hAnsi="Times New Roman" w:cs="Times New Roman"/>
          <w:sz w:val="24"/>
          <w:szCs w:val="24"/>
          <w:lang w:val="en-GB"/>
        </w:rPr>
        <w:t>hour personal</w:t>
      </w:r>
      <w:r w:rsidRPr="00F142BF">
        <w:rPr>
          <w:rFonts w:ascii="Times New Roman" w:eastAsia="Times New Roman" w:hAnsi="Times New Roman" w:cs="Times New Roman"/>
          <w:sz w:val="24"/>
          <w:szCs w:val="24"/>
          <w:lang w:val="en-GB"/>
        </w:rPr>
        <w:t xml:space="preserve"> care and support to people aged 65 or over or to individuals who find it difficult to manage daily life at their homes (Berg, 2021). The residential homes provide the residents with a safe place, looked after by care home staff people regarding their needs. The staff helps the residents with washing, </w:t>
      </w:r>
      <w:r w:rsidR="00F142BF" w:rsidRPr="00F142BF">
        <w:rPr>
          <w:rFonts w:ascii="Times New Roman" w:eastAsia="Times New Roman" w:hAnsi="Times New Roman" w:cs="Times New Roman"/>
          <w:sz w:val="24"/>
          <w:szCs w:val="24"/>
          <w:lang w:val="en-GB"/>
        </w:rPr>
        <w:t>toileting, administering</w:t>
      </w:r>
      <w:r w:rsidRPr="00F142BF">
        <w:rPr>
          <w:rFonts w:ascii="Times New Roman" w:eastAsia="Times New Roman" w:hAnsi="Times New Roman" w:cs="Times New Roman"/>
          <w:sz w:val="24"/>
          <w:szCs w:val="24"/>
          <w:lang w:val="en-GB"/>
        </w:rPr>
        <w:t xml:space="preserve"> medicine, and mobility. The care homes even support young adults with </w:t>
      </w:r>
      <w:r w:rsidR="00F142BF" w:rsidRPr="00F142BF">
        <w:rPr>
          <w:rFonts w:ascii="Times New Roman" w:eastAsia="Times New Roman" w:hAnsi="Times New Roman" w:cs="Times New Roman"/>
          <w:sz w:val="24"/>
          <w:szCs w:val="24"/>
          <w:lang w:val="en-GB"/>
        </w:rPr>
        <w:t>disabilities, mental</w:t>
      </w:r>
      <w:r w:rsidRPr="00F142BF">
        <w:rPr>
          <w:rFonts w:ascii="Times New Roman" w:eastAsia="Times New Roman" w:hAnsi="Times New Roman" w:cs="Times New Roman"/>
          <w:sz w:val="24"/>
          <w:szCs w:val="24"/>
          <w:lang w:val="en-GB"/>
        </w:rPr>
        <w:t xml:space="preserve"> health issues, and dementia. The type of care provided by the residential care h</w:t>
      </w:r>
      <w:r w:rsidRPr="00F142BF">
        <w:rPr>
          <w:rFonts w:ascii="Times New Roman" w:eastAsia="Times New Roman" w:hAnsi="Times New Roman" w:cs="Times New Roman"/>
          <w:sz w:val="24"/>
          <w:szCs w:val="24"/>
          <w:lang w:val="en-GB"/>
        </w:rPr>
        <w:t>omes can be long, short-</w:t>
      </w:r>
      <w:r w:rsidR="00F142BF" w:rsidRPr="00F142BF">
        <w:rPr>
          <w:rFonts w:ascii="Times New Roman" w:eastAsia="Times New Roman" w:hAnsi="Times New Roman" w:cs="Times New Roman"/>
          <w:sz w:val="24"/>
          <w:szCs w:val="24"/>
          <w:lang w:val="en-GB"/>
        </w:rPr>
        <w:t>term,</w:t>
      </w:r>
      <w:r w:rsidRPr="00F142BF">
        <w:rPr>
          <w:rFonts w:ascii="Times New Roman" w:eastAsia="Times New Roman" w:hAnsi="Times New Roman" w:cs="Times New Roman"/>
          <w:sz w:val="24"/>
          <w:szCs w:val="24"/>
          <w:lang w:val="en-GB"/>
        </w:rPr>
        <w:t xml:space="preserve"> or palliative, depending on the needs and requirements of the residents. The residential care home settings in most of the countries are subject to different regulations and enforcement strategies. The services cover a wide variety of settings ranging from emergency Shelters and small group homes to large-scale institutions like orphanages or children's homes. The services of the residential care home are provided on a temporary basis. </w:t>
      </w:r>
    </w:p>
    <w:p w14:paraId="00000009" w14:textId="77777777" w:rsidR="00243048" w:rsidRPr="00F142BF" w:rsidRDefault="00290B3D">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t>History of Residential Care Home</w:t>
      </w:r>
    </w:p>
    <w:p w14:paraId="0000000A" w14:textId="06CDC86E" w:rsidR="00243048" w:rsidRPr="00F142BF"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sz w:val="24"/>
          <w:szCs w:val="24"/>
          <w:lang w:val="en-GB"/>
        </w:rPr>
        <w:t xml:space="preserve">Residential care homes started mostly in the UK beginning in 936 and the story begins that King </w:t>
      </w:r>
      <w:proofErr w:type="spellStart"/>
      <w:r w:rsidRPr="00F142BF">
        <w:rPr>
          <w:rFonts w:ascii="Times New Roman" w:eastAsia="Times New Roman" w:hAnsi="Times New Roman" w:cs="Times New Roman"/>
          <w:sz w:val="24"/>
          <w:szCs w:val="24"/>
          <w:lang w:val="en-GB"/>
        </w:rPr>
        <w:t>Aethlesan</w:t>
      </w:r>
      <w:proofErr w:type="spellEnd"/>
      <w:r w:rsidRPr="00F142BF">
        <w:rPr>
          <w:rFonts w:ascii="Times New Roman" w:eastAsia="Times New Roman" w:hAnsi="Times New Roman" w:cs="Times New Roman"/>
          <w:sz w:val="24"/>
          <w:szCs w:val="24"/>
          <w:lang w:val="en-GB"/>
        </w:rPr>
        <w:t xml:space="preserve">, who was the king of England, provided funding for it and found that clergymen used their personal money to care for the elderly people (Berg, 2021). In the 17th century Residential care homes evolved from charitable almshouses. In the 19th century, care for elderly people fell within the category of care for the sick and the poor. But in 1834, the Poor Law Amendment Act put in place methods to increase or help the poor and mandated that it </w:t>
      </w:r>
      <w:r w:rsidR="00F142BF" w:rsidRPr="00F142BF">
        <w:rPr>
          <w:rFonts w:ascii="Times New Roman" w:eastAsia="Times New Roman" w:hAnsi="Times New Roman" w:cs="Times New Roman"/>
          <w:sz w:val="24"/>
          <w:szCs w:val="24"/>
          <w:lang w:val="en-GB"/>
        </w:rPr>
        <w:t>provides</w:t>
      </w:r>
      <w:r w:rsidRPr="00F142BF">
        <w:rPr>
          <w:rFonts w:ascii="Times New Roman" w:eastAsia="Times New Roman" w:hAnsi="Times New Roman" w:cs="Times New Roman"/>
          <w:sz w:val="24"/>
          <w:szCs w:val="24"/>
          <w:lang w:val="en-GB"/>
        </w:rPr>
        <w:t xml:space="preserve"> food and clothing to poor people. The 20th centu</w:t>
      </w:r>
      <w:r w:rsidRPr="00F142BF">
        <w:rPr>
          <w:rFonts w:ascii="Times New Roman" w:eastAsia="Times New Roman" w:hAnsi="Times New Roman" w:cs="Times New Roman"/>
          <w:sz w:val="24"/>
          <w:szCs w:val="24"/>
          <w:lang w:val="en-GB"/>
        </w:rPr>
        <w:t xml:space="preserve">ry saw a significant reform in care for elderly people. In the 1980s, residential care homes began a new business under the newly elected government (Berg, 2021). The local authority homes had been the majority, but self-funded care homes began to be built over the course of the decade. The 1990 NHS and community care Act reform implemented in </w:t>
      </w:r>
      <w:r w:rsidR="00B3062E" w:rsidRPr="00F142BF">
        <w:rPr>
          <w:rFonts w:ascii="Times New Roman" w:eastAsia="Times New Roman" w:hAnsi="Times New Roman" w:cs="Times New Roman"/>
          <w:sz w:val="24"/>
          <w:szCs w:val="24"/>
          <w:lang w:val="en-GB"/>
        </w:rPr>
        <w:t>1993 brought</w:t>
      </w:r>
      <w:r w:rsidRPr="00F142BF">
        <w:rPr>
          <w:rFonts w:ascii="Times New Roman" w:eastAsia="Times New Roman" w:hAnsi="Times New Roman" w:cs="Times New Roman"/>
          <w:sz w:val="24"/>
          <w:szCs w:val="24"/>
          <w:lang w:val="en-GB"/>
        </w:rPr>
        <w:t xml:space="preserve"> in the idea of care </w:t>
      </w:r>
      <w:r w:rsidR="00F142BF" w:rsidRPr="00F142BF">
        <w:rPr>
          <w:rFonts w:ascii="Times New Roman" w:eastAsia="Times New Roman" w:hAnsi="Times New Roman" w:cs="Times New Roman"/>
          <w:sz w:val="24"/>
          <w:szCs w:val="24"/>
          <w:lang w:val="en-GB"/>
        </w:rPr>
        <w:t>centred</w:t>
      </w:r>
      <w:r w:rsidRPr="00F142BF">
        <w:rPr>
          <w:rFonts w:ascii="Times New Roman" w:eastAsia="Times New Roman" w:hAnsi="Times New Roman" w:cs="Times New Roman"/>
          <w:sz w:val="24"/>
          <w:szCs w:val="24"/>
          <w:lang w:val="en-GB"/>
        </w:rPr>
        <w:t xml:space="preserve"> on the individual's needs, and the care needs assessment was introduced. </w:t>
      </w:r>
    </w:p>
    <w:p w14:paraId="0000000B" w14:textId="77777777" w:rsidR="00243048" w:rsidRPr="00F142BF" w:rsidRDefault="00290B3D">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t>Current functioning of Residential Care Home</w:t>
      </w:r>
    </w:p>
    <w:p w14:paraId="0000000C" w14:textId="58DE6098" w:rsidR="00243048" w:rsidRPr="00F142BF"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sz w:val="24"/>
          <w:szCs w:val="24"/>
          <w:lang w:val="en-GB"/>
        </w:rPr>
        <w:t>In the UK, residential care homes entail nursing homes, known as Care homes with nursing, and residential homes, which are simply known as care homes (</w:t>
      </w:r>
      <w:r w:rsidRPr="00F142BF">
        <w:rPr>
          <w:rFonts w:ascii="Times New Roman" w:eastAsia="Times New Roman" w:hAnsi="Times New Roman" w:cs="Times New Roman"/>
          <w:sz w:val="24"/>
          <w:szCs w:val="24"/>
          <w:highlight w:val="white"/>
          <w:lang w:val="en-GB"/>
        </w:rPr>
        <w:t>Statista, 2021</w:t>
      </w:r>
      <w:r w:rsidRPr="00F142BF">
        <w:rPr>
          <w:rFonts w:ascii="Times New Roman" w:eastAsia="Times New Roman" w:hAnsi="Times New Roman" w:cs="Times New Roman"/>
          <w:sz w:val="24"/>
          <w:szCs w:val="24"/>
          <w:lang w:val="en-GB"/>
        </w:rPr>
        <w:t xml:space="preserve">). There are approximately </w:t>
      </w:r>
      <w:r w:rsidR="00F142BF" w:rsidRPr="00F142BF">
        <w:rPr>
          <w:rFonts w:ascii="Times New Roman" w:eastAsia="Times New Roman" w:hAnsi="Times New Roman" w:cs="Times New Roman"/>
          <w:sz w:val="24"/>
          <w:szCs w:val="24"/>
          <w:lang w:val="en-GB"/>
        </w:rPr>
        <w:t>16,600 care</w:t>
      </w:r>
      <w:r w:rsidRPr="00F142BF">
        <w:rPr>
          <w:rFonts w:ascii="Times New Roman" w:eastAsia="Times New Roman" w:hAnsi="Times New Roman" w:cs="Times New Roman"/>
          <w:sz w:val="24"/>
          <w:szCs w:val="24"/>
          <w:lang w:val="en-GB"/>
        </w:rPr>
        <w:t xml:space="preserve"> homes in the UK, and about 70% of the care homes are residential care </w:t>
      </w:r>
      <w:r w:rsidRPr="00F142BF">
        <w:rPr>
          <w:rFonts w:ascii="Times New Roman" w:eastAsia="Times New Roman" w:hAnsi="Times New Roman" w:cs="Times New Roman"/>
          <w:sz w:val="24"/>
          <w:szCs w:val="24"/>
          <w:lang w:val="en-GB"/>
        </w:rPr>
        <w:lastRenderedPageBreak/>
        <w:t>(</w:t>
      </w:r>
      <w:r w:rsidRPr="00F142BF">
        <w:rPr>
          <w:rFonts w:ascii="Times New Roman" w:eastAsia="Times New Roman" w:hAnsi="Times New Roman" w:cs="Times New Roman"/>
          <w:sz w:val="24"/>
          <w:szCs w:val="24"/>
          <w:highlight w:val="white"/>
          <w:lang w:val="en-GB"/>
        </w:rPr>
        <w:t xml:space="preserve">Berg, V. (2025).  The residential care homes are located in Different locations of the </w:t>
      </w:r>
      <w:r w:rsidR="00F142BF" w:rsidRPr="00F142BF">
        <w:rPr>
          <w:rFonts w:ascii="Times New Roman" w:eastAsia="Times New Roman" w:hAnsi="Times New Roman" w:cs="Times New Roman"/>
          <w:sz w:val="24"/>
          <w:szCs w:val="24"/>
          <w:highlight w:val="white"/>
          <w:lang w:val="en-GB"/>
        </w:rPr>
        <w:t>UK, England</w:t>
      </w:r>
      <w:r w:rsidRPr="00F142BF">
        <w:rPr>
          <w:rFonts w:ascii="Times New Roman" w:eastAsia="Times New Roman" w:hAnsi="Times New Roman" w:cs="Times New Roman"/>
          <w:sz w:val="24"/>
          <w:szCs w:val="24"/>
          <w:highlight w:val="white"/>
          <w:lang w:val="en-GB"/>
        </w:rPr>
        <w:t xml:space="preserve">, </w:t>
      </w:r>
      <w:r w:rsidR="00F142BF" w:rsidRPr="00F142BF">
        <w:rPr>
          <w:rFonts w:ascii="Times New Roman" w:eastAsia="Times New Roman" w:hAnsi="Times New Roman" w:cs="Times New Roman"/>
          <w:sz w:val="24"/>
          <w:szCs w:val="24"/>
          <w:highlight w:val="white"/>
          <w:lang w:val="en-GB"/>
        </w:rPr>
        <w:t>Wales, Scotland</w:t>
      </w:r>
      <w:r w:rsidRPr="00F142BF">
        <w:rPr>
          <w:rFonts w:ascii="Times New Roman" w:eastAsia="Times New Roman" w:hAnsi="Times New Roman" w:cs="Times New Roman"/>
          <w:sz w:val="24"/>
          <w:szCs w:val="24"/>
          <w:highlight w:val="white"/>
          <w:lang w:val="en-GB"/>
        </w:rPr>
        <w:t>, and Northern Ireland. It has been found that about 441, 480 million people in the UK live in care homes (Berg, V. (2025). The aging population of the UK, with people living longer than ever before, is having a huge impact on the social care provision, including an increa</w:t>
      </w:r>
      <w:r w:rsidRPr="00F142BF">
        <w:rPr>
          <w:rFonts w:ascii="Times New Roman" w:eastAsia="Times New Roman" w:hAnsi="Times New Roman" w:cs="Times New Roman"/>
          <w:sz w:val="24"/>
          <w:szCs w:val="24"/>
          <w:highlight w:val="white"/>
          <w:lang w:val="en-GB"/>
        </w:rPr>
        <w:t>sed need for residential care homes in the country. Regarding the current functioning of the residential care homes, most of them are private, while smaller portions are run by local authorities and voluntary organizations. The residential care homes at present offer personal care and specialised care, such as dementia or mental health services. The residence may be self-</w:t>
      </w:r>
      <w:r w:rsidR="00F142BF" w:rsidRPr="00F142BF">
        <w:rPr>
          <w:rFonts w:ascii="Times New Roman" w:eastAsia="Times New Roman" w:hAnsi="Times New Roman" w:cs="Times New Roman"/>
          <w:sz w:val="24"/>
          <w:szCs w:val="24"/>
          <w:highlight w:val="white"/>
          <w:lang w:val="en-GB"/>
        </w:rPr>
        <w:t>funding, local</w:t>
      </w:r>
      <w:r w:rsidRPr="00F142BF">
        <w:rPr>
          <w:rFonts w:ascii="Times New Roman" w:eastAsia="Times New Roman" w:hAnsi="Times New Roman" w:cs="Times New Roman"/>
          <w:sz w:val="24"/>
          <w:szCs w:val="24"/>
          <w:highlight w:val="white"/>
          <w:lang w:val="en-GB"/>
        </w:rPr>
        <w:t xml:space="preserve"> authority funded, or partially for the NHS. By 2030, the number of people ages </w:t>
      </w:r>
      <w:r w:rsidR="00F142BF" w:rsidRPr="00F142BF">
        <w:rPr>
          <w:rFonts w:ascii="Times New Roman" w:eastAsia="Times New Roman" w:hAnsi="Times New Roman" w:cs="Times New Roman"/>
          <w:sz w:val="24"/>
          <w:szCs w:val="24"/>
          <w:highlight w:val="white"/>
          <w:lang w:val="en-GB"/>
        </w:rPr>
        <w:t>65 and</w:t>
      </w:r>
      <w:r w:rsidRPr="00F142BF">
        <w:rPr>
          <w:rFonts w:ascii="Times New Roman" w:eastAsia="Times New Roman" w:hAnsi="Times New Roman" w:cs="Times New Roman"/>
          <w:sz w:val="24"/>
          <w:szCs w:val="24"/>
          <w:highlight w:val="white"/>
          <w:lang w:val="en-GB"/>
        </w:rPr>
        <w:t xml:space="preserve"> over will surpass </w:t>
      </w:r>
      <w:r w:rsidR="00F142BF" w:rsidRPr="00F142BF">
        <w:rPr>
          <w:rFonts w:ascii="Times New Roman" w:eastAsia="Times New Roman" w:hAnsi="Times New Roman" w:cs="Times New Roman"/>
          <w:sz w:val="24"/>
          <w:szCs w:val="24"/>
          <w:highlight w:val="white"/>
          <w:lang w:val="en-GB"/>
        </w:rPr>
        <w:t>15 million</w:t>
      </w:r>
      <w:r w:rsidRPr="00F142BF">
        <w:rPr>
          <w:rFonts w:ascii="Times New Roman" w:eastAsia="Times New Roman" w:hAnsi="Times New Roman" w:cs="Times New Roman"/>
          <w:sz w:val="24"/>
          <w:szCs w:val="24"/>
          <w:highlight w:val="white"/>
          <w:lang w:val="en-GB"/>
        </w:rPr>
        <w:t xml:space="preserve"> (Statist</w:t>
      </w:r>
      <w:r w:rsidRPr="00F142BF">
        <w:rPr>
          <w:rFonts w:ascii="Times New Roman" w:eastAsia="Times New Roman" w:hAnsi="Times New Roman" w:cs="Times New Roman"/>
          <w:sz w:val="24"/>
          <w:szCs w:val="24"/>
          <w:highlight w:val="white"/>
          <w:lang w:val="en-GB"/>
        </w:rPr>
        <w:t xml:space="preserve">a, 2021). With the increase in the percentage of the population, there is a requirement for an increase in care needs and the importance of residential care homes in the UK Healthcare system. </w:t>
      </w:r>
    </w:p>
    <w:p w14:paraId="0000000D" w14:textId="77777777" w:rsidR="00243048" w:rsidRPr="00F142BF" w:rsidRDefault="00290B3D">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t>Two challenges faced by Residential Care Homes</w:t>
      </w:r>
    </w:p>
    <w:p w14:paraId="0000000E" w14:textId="583FA181" w:rsidR="00243048" w:rsidRPr="00F142BF"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b/>
          <w:bCs/>
          <w:i/>
          <w:iCs/>
          <w:sz w:val="24"/>
          <w:szCs w:val="24"/>
          <w:lang w:val="en-GB"/>
        </w:rPr>
        <w:t xml:space="preserve">Workforce crisis: </w:t>
      </w:r>
      <w:r w:rsidRPr="00F142BF">
        <w:rPr>
          <w:rFonts w:ascii="Times New Roman" w:eastAsia="Times New Roman" w:hAnsi="Times New Roman" w:cs="Times New Roman"/>
          <w:sz w:val="24"/>
          <w:szCs w:val="24"/>
          <w:lang w:val="en-GB"/>
        </w:rPr>
        <w:t xml:space="preserve">The greatest challenge or threat for the residential care homes present is the recruitment and retention of registered nurses (Cousins </w:t>
      </w:r>
      <w:r w:rsidRPr="00F142BF">
        <w:rPr>
          <w:rFonts w:ascii="Times New Roman" w:eastAsia="Times New Roman" w:hAnsi="Times New Roman" w:cs="Times New Roman"/>
          <w:i/>
          <w:iCs/>
          <w:sz w:val="24"/>
          <w:szCs w:val="24"/>
          <w:lang w:val="en-GB"/>
        </w:rPr>
        <w:t>et al.</w:t>
      </w:r>
      <w:r w:rsidRPr="00F142BF">
        <w:rPr>
          <w:rFonts w:ascii="Times New Roman" w:eastAsia="Times New Roman" w:hAnsi="Times New Roman" w:cs="Times New Roman"/>
          <w:sz w:val="24"/>
          <w:szCs w:val="24"/>
          <w:lang w:val="en-GB"/>
        </w:rPr>
        <w:t xml:space="preserve">  2016). Most care home nurses do not stay in practice, and the unstable staffing leads to other challenges. There are high staff turnover rates and inadequate training for the staff for managing complex conditions like dementia impact the quality of care. There are different challenges associated with care homes in the nation, but the biggest constant of care homes in </w:t>
      </w:r>
      <w:r w:rsidR="00F142BF" w:rsidRPr="00F142BF">
        <w:rPr>
          <w:rFonts w:ascii="Times New Roman" w:eastAsia="Times New Roman" w:hAnsi="Times New Roman" w:cs="Times New Roman"/>
          <w:sz w:val="24"/>
          <w:szCs w:val="24"/>
          <w:lang w:val="en-GB"/>
        </w:rPr>
        <w:t>2025 is</w:t>
      </w:r>
      <w:r w:rsidRPr="00F142BF">
        <w:rPr>
          <w:rFonts w:ascii="Times New Roman" w:eastAsia="Times New Roman" w:hAnsi="Times New Roman" w:cs="Times New Roman"/>
          <w:sz w:val="24"/>
          <w:szCs w:val="24"/>
          <w:lang w:val="en-GB"/>
        </w:rPr>
        <w:t xml:space="preserve"> staffing shortage, particularly skilled and experienced personnel. According to sources, it is reported that there are approximately</w:t>
      </w:r>
      <w:r w:rsidRPr="00F142BF">
        <w:rPr>
          <w:rFonts w:ascii="Times New Roman" w:eastAsia="Times New Roman" w:hAnsi="Times New Roman" w:cs="Times New Roman"/>
          <w:sz w:val="24"/>
          <w:szCs w:val="24"/>
          <w:lang w:val="en-GB"/>
        </w:rPr>
        <w:t xml:space="preserve"> 1.5 million Vacancies in adult social care, with one out of 10 positions unfilled. </w:t>
      </w:r>
    </w:p>
    <w:p w14:paraId="0000000F" w14:textId="7623AB14" w:rsidR="00D806E2"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b/>
          <w:bCs/>
          <w:i/>
          <w:iCs/>
          <w:sz w:val="24"/>
          <w:szCs w:val="24"/>
          <w:lang w:val="en-GB"/>
        </w:rPr>
        <w:t>Complex needs of residents:</w:t>
      </w:r>
      <w:r w:rsidRPr="00F142BF">
        <w:rPr>
          <w:rFonts w:ascii="Times New Roman" w:eastAsia="Times New Roman" w:hAnsi="Times New Roman" w:cs="Times New Roman"/>
          <w:sz w:val="24"/>
          <w:szCs w:val="24"/>
          <w:lang w:val="en-GB"/>
        </w:rPr>
        <w:t xml:space="preserve"> This is an increase in the level of disability and complexity of health problems, especially among the care home residents in the UK and Wales over the past 2 decades (Barker </w:t>
      </w:r>
      <w:r w:rsidRPr="00F142BF">
        <w:rPr>
          <w:rFonts w:ascii="Times New Roman" w:eastAsia="Times New Roman" w:hAnsi="Times New Roman" w:cs="Times New Roman"/>
          <w:i/>
          <w:iCs/>
          <w:sz w:val="24"/>
          <w:szCs w:val="24"/>
          <w:lang w:val="en-GB"/>
        </w:rPr>
        <w:t>et al</w:t>
      </w:r>
      <w:r w:rsidRPr="00F142BF">
        <w:rPr>
          <w:rFonts w:ascii="Times New Roman" w:eastAsia="Times New Roman" w:hAnsi="Times New Roman" w:cs="Times New Roman"/>
          <w:sz w:val="24"/>
          <w:szCs w:val="24"/>
          <w:lang w:val="en-GB"/>
        </w:rPr>
        <w:t>.  2021). This places additional demand on care home staff and health professionals. Caring for a person living with dementia is demanding, and the individual's needs are not the same every day. Many of the residential care home staff reported that it was difficult and challenging when the residence refuge accepted assistance wit</w:t>
      </w:r>
      <w:r w:rsidRPr="00F142BF">
        <w:rPr>
          <w:rFonts w:ascii="Times New Roman" w:eastAsia="Times New Roman" w:hAnsi="Times New Roman" w:cs="Times New Roman"/>
          <w:sz w:val="24"/>
          <w:szCs w:val="24"/>
          <w:lang w:val="en-GB"/>
        </w:rPr>
        <w:t xml:space="preserve">h personal care or took medication (Dudman </w:t>
      </w:r>
      <w:r w:rsidRPr="00F142BF">
        <w:rPr>
          <w:rFonts w:ascii="Times New Roman" w:eastAsia="Times New Roman" w:hAnsi="Times New Roman" w:cs="Times New Roman"/>
          <w:i/>
          <w:iCs/>
          <w:sz w:val="24"/>
          <w:szCs w:val="24"/>
          <w:lang w:val="en-GB"/>
        </w:rPr>
        <w:t>et al</w:t>
      </w:r>
      <w:r w:rsidRPr="00F142BF">
        <w:rPr>
          <w:rFonts w:ascii="Times New Roman" w:eastAsia="Times New Roman" w:hAnsi="Times New Roman" w:cs="Times New Roman"/>
          <w:sz w:val="24"/>
          <w:szCs w:val="24"/>
          <w:lang w:val="en-GB"/>
        </w:rPr>
        <w:t xml:space="preserve">.  2018). The care home staff found it challenging to manage the agitation and aggression of the residents. An increasing number of older people with Complex health and social care needs are coming to live in residential care homes but the staff struggle to manage residents' health care needs or understand the workforce relationship with the other nurses (Dudman </w:t>
      </w:r>
      <w:r w:rsidRPr="00F142BF">
        <w:rPr>
          <w:rFonts w:ascii="Times New Roman" w:eastAsia="Times New Roman" w:hAnsi="Times New Roman" w:cs="Times New Roman"/>
          <w:i/>
          <w:iCs/>
          <w:sz w:val="24"/>
          <w:szCs w:val="24"/>
          <w:lang w:val="en-GB"/>
        </w:rPr>
        <w:t>et al</w:t>
      </w:r>
      <w:r w:rsidRPr="00F142BF">
        <w:rPr>
          <w:rFonts w:ascii="Times New Roman" w:eastAsia="Times New Roman" w:hAnsi="Times New Roman" w:cs="Times New Roman"/>
          <w:sz w:val="24"/>
          <w:szCs w:val="24"/>
          <w:lang w:val="en-GB"/>
        </w:rPr>
        <w:t xml:space="preserve">. 2018). </w:t>
      </w:r>
      <w:r w:rsidRPr="00F142BF">
        <w:rPr>
          <w:rFonts w:ascii="Times New Roman" w:eastAsia="Times New Roman" w:hAnsi="Times New Roman" w:cs="Times New Roman"/>
          <w:sz w:val="24"/>
          <w:szCs w:val="24"/>
          <w:lang w:val="en-GB"/>
        </w:rPr>
        <w:lastRenderedPageBreak/>
        <w:t>Challenges like funding and regulatory pressures also exist in the Residential care h</w:t>
      </w:r>
      <w:r w:rsidRPr="00F142BF">
        <w:rPr>
          <w:rFonts w:ascii="Times New Roman" w:eastAsia="Times New Roman" w:hAnsi="Times New Roman" w:cs="Times New Roman"/>
          <w:sz w:val="24"/>
          <w:szCs w:val="24"/>
          <w:lang w:val="en-GB"/>
        </w:rPr>
        <w:t xml:space="preserve">ome sector, but challenges associated with staffing and at present, the complex requirements of the residents pose a threat to operating successfully in the country. </w:t>
      </w:r>
    </w:p>
    <w:p w14:paraId="5167060A" w14:textId="77777777" w:rsidR="00D806E2" w:rsidRDefault="00D806E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6F3F9AD4" w14:textId="226D68CE" w:rsidR="00243048" w:rsidRDefault="00D806E2" w:rsidP="00D806E2">
      <w:pPr>
        <w:pStyle w:val="Heading1"/>
        <w:rPr>
          <w:lang w:val="en-GB"/>
        </w:rPr>
      </w:pPr>
      <w:bookmarkStart w:id="1" w:name="_Toc225766654"/>
      <w:r>
        <w:rPr>
          <w:lang w:val="en-GB"/>
        </w:rPr>
        <w:lastRenderedPageBreak/>
        <w:t>References</w:t>
      </w:r>
      <w:bookmarkEnd w:id="1"/>
      <w:r>
        <w:rPr>
          <w:lang w:val="en-GB"/>
        </w:rPr>
        <w:t xml:space="preserve"> </w:t>
      </w:r>
    </w:p>
    <w:p w14:paraId="5CDF0AA4" w14:textId="77777777" w:rsidR="00D806E2" w:rsidRPr="00F142BF" w:rsidRDefault="00D806E2" w:rsidP="00D806E2">
      <w:pPr>
        <w:spacing w:line="360" w:lineRule="auto"/>
        <w:jc w:val="both"/>
        <w:rPr>
          <w:rFonts w:ascii="Times New Roman" w:eastAsia="Times New Roman" w:hAnsi="Times New Roman" w:cs="Times New Roman"/>
          <w:sz w:val="24"/>
          <w:szCs w:val="24"/>
          <w:highlight w:val="white"/>
          <w:lang w:val="en-GB"/>
        </w:rPr>
      </w:pPr>
      <w:r w:rsidRPr="00F142BF">
        <w:rPr>
          <w:rFonts w:ascii="Times New Roman" w:eastAsia="Times New Roman" w:hAnsi="Times New Roman" w:cs="Times New Roman"/>
          <w:sz w:val="24"/>
          <w:szCs w:val="24"/>
          <w:highlight w:val="white"/>
          <w:lang w:val="en-GB"/>
        </w:rPr>
        <w:t xml:space="preserve">Barker, R.O., Hanratty, B., Kingston, A., Ramsay, S.E. and Matthews, F.E., 2021. Changes in health and functioning of care home residents over two decades: what can we learn from population-based </w:t>
      </w:r>
      <w:proofErr w:type="gramStart"/>
      <w:r w:rsidRPr="00F142BF">
        <w:rPr>
          <w:rFonts w:ascii="Times New Roman" w:eastAsia="Times New Roman" w:hAnsi="Times New Roman" w:cs="Times New Roman"/>
          <w:sz w:val="24"/>
          <w:szCs w:val="24"/>
          <w:highlight w:val="white"/>
          <w:lang w:val="en-GB"/>
        </w:rPr>
        <w:t>studies?.</w:t>
      </w:r>
      <w:proofErr w:type="gramEnd"/>
      <w:r w:rsidRPr="00F142BF">
        <w:rPr>
          <w:rFonts w:ascii="Times New Roman" w:eastAsia="Times New Roman" w:hAnsi="Times New Roman" w:cs="Times New Roman"/>
          <w:sz w:val="24"/>
          <w:szCs w:val="24"/>
          <w:highlight w:val="white"/>
          <w:lang w:val="en-GB"/>
        </w:rPr>
        <w:t xml:space="preserve"> Age and ageing, 50(3), pp.921-927.</w:t>
      </w:r>
      <w:hyperlink r:id="rId7">
        <w:r w:rsidRPr="00F142BF">
          <w:rPr>
            <w:rFonts w:ascii="Times New Roman" w:eastAsia="Times New Roman" w:hAnsi="Times New Roman" w:cs="Times New Roman"/>
            <w:color w:val="1155CC"/>
            <w:sz w:val="24"/>
            <w:szCs w:val="24"/>
            <w:highlight w:val="white"/>
            <w:u w:val="single"/>
            <w:lang w:val="en-GB"/>
          </w:rPr>
          <w:t>https://academic.oup.com/ageing/article/50/3/921/5983705?guestAccessKey=</w:t>
        </w:r>
      </w:hyperlink>
      <w:r w:rsidRPr="00F142BF">
        <w:rPr>
          <w:rFonts w:ascii="Times New Roman" w:eastAsia="Times New Roman" w:hAnsi="Times New Roman" w:cs="Times New Roman"/>
          <w:sz w:val="24"/>
          <w:szCs w:val="24"/>
          <w:highlight w:val="white"/>
          <w:lang w:val="en-GB"/>
        </w:rPr>
        <w:t xml:space="preserve"> </w:t>
      </w:r>
    </w:p>
    <w:p w14:paraId="73A8121D" w14:textId="77777777" w:rsidR="00D806E2" w:rsidRPr="00F142BF" w:rsidRDefault="00D806E2" w:rsidP="00D806E2">
      <w:pPr>
        <w:spacing w:line="360" w:lineRule="auto"/>
        <w:jc w:val="both"/>
        <w:rPr>
          <w:rFonts w:ascii="Times New Roman" w:eastAsia="Times New Roman" w:hAnsi="Times New Roman" w:cs="Times New Roman"/>
          <w:sz w:val="24"/>
          <w:szCs w:val="24"/>
          <w:highlight w:val="white"/>
          <w:lang w:val="en-GB"/>
        </w:rPr>
      </w:pPr>
      <w:r w:rsidRPr="00F142BF">
        <w:rPr>
          <w:rFonts w:ascii="Times New Roman" w:eastAsia="Times New Roman" w:hAnsi="Times New Roman" w:cs="Times New Roman"/>
          <w:sz w:val="24"/>
          <w:szCs w:val="24"/>
          <w:highlight w:val="white"/>
          <w:lang w:val="en-GB"/>
        </w:rPr>
        <w:t xml:space="preserve">Berg, V. (2021). What Is a Residential Care home? [online]. Available at: </w:t>
      </w:r>
      <w:hyperlink r:id="rId8">
        <w:r w:rsidRPr="00F142BF">
          <w:rPr>
            <w:rFonts w:ascii="Times New Roman" w:eastAsia="Times New Roman" w:hAnsi="Times New Roman" w:cs="Times New Roman"/>
            <w:color w:val="1155CC"/>
            <w:sz w:val="24"/>
            <w:szCs w:val="24"/>
            <w:highlight w:val="white"/>
            <w:u w:val="single"/>
            <w:lang w:val="en-GB"/>
          </w:rPr>
          <w:t>https://www.carehome.co.uk/advice/what-is-a-residential-care-home</w:t>
        </w:r>
      </w:hyperlink>
      <w:r w:rsidRPr="00F142BF">
        <w:rPr>
          <w:rFonts w:ascii="Times New Roman" w:eastAsia="Times New Roman" w:hAnsi="Times New Roman" w:cs="Times New Roman"/>
          <w:sz w:val="24"/>
          <w:szCs w:val="24"/>
          <w:highlight w:val="white"/>
          <w:lang w:val="en-GB"/>
        </w:rPr>
        <w:t>. [Accessed 30 Mar. 2026].</w:t>
      </w:r>
    </w:p>
    <w:p w14:paraId="11CBC8E4" w14:textId="77777777" w:rsidR="00D806E2" w:rsidRPr="00F142BF" w:rsidRDefault="00D806E2" w:rsidP="00D806E2">
      <w:pPr>
        <w:spacing w:line="360" w:lineRule="auto"/>
        <w:jc w:val="both"/>
        <w:rPr>
          <w:rFonts w:ascii="Times New Roman" w:eastAsia="Times New Roman" w:hAnsi="Times New Roman" w:cs="Times New Roman"/>
          <w:sz w:val="24"/>
          <w:szCs w:val="24"/>
          <w:highlight w:val="white"/>
          <w:lang w:val="en-GB"/>
        </w:rPr>
      </w:pPr>
      <w:r w:rsidRPr="00F142BF">
        <w:rPr>
          <w:rFonts w:ascii="Times New Roman" w:eastAsia="Times New Roman" w:hAnsi="Times New Roman" w:cs="Times New Roman"/>
          <w:sz w:val="24"/>
          <w:szCs w:val="24"/>
          <w:highlight w:val="white"/>
          <w:lang w:val="en-GB"/>
        </w:rPr>
        <w:t xml:space="preserve">Berg, V. (2025). Care Home stats: Number of settings, Population &amp; Workforce. [online] Available at: </w:t>
      </w:r>
      <w:hyperlink r:id="rId9">
        <w:r w:rsidRPr="00F142BF">
          <w:rPr>
            <w:rFonts w:ascii="Times New Roman" w:eastAsia="Times New Roman" w:hAnsi="Times New Roman" w:cs="Times New Roman"/>
            <w:color w:val="1155CC"/>
            <w:sz w:val="24"/>
            <w:szCs w:val="24"/>
            <w:highlight w:val="white"/>
            <w:u w:val="single"/>
            <w:lang w:val="en-GB"/>
          </w:rPr>
          <w:t>https://www.carehome.co.uk/advice/care-home-stats-number-of-settings-population-workforce</w:t>
        </w:r>
      </w:hyperlink>
      <w:r w:rsidRPr="00F142BF">
        <w:rPr>
          <w:rFonts w:ascii="Times New Roman" w:eastAsia="Times New Roman" w:hAnsi="Times New Roman" w:cs="Times New Roman"/>
          <w:sz w:val="24"/>
          <w:szCs w:val="24"/>
          <w:highlight w:val="white"/>
          <w:lang w:val="en-GB"/>
        </w:rPr>
        <w:t>. [Accessed 30 Mar. 2026].</w:t>
      </w:r>
    </w:p>
    <w:p w14:paraId="51E68B19" w14:textId="77777777" w:rsidR="00D806E2" w:rsidRDefault="00D806E2" w:rsidP="00D806E2">
      <w:pPr>
        <w:spacing w:line="360" w:lineRule="auto"/>
        <w:jc w:val="both"/>
      </w:pPr>
      <w:r w:rsidRPr="00F142BF">
        <w:rPr>
          <w:rFonts w:ascii="Times New Roman" w:eastAsia="Times New Roman" w:hAnsi="Times New Roman" w:cs="Times New Roman"/>
          <w:sz w:val="24"/>
          <w:szCs w:val="24"/>
          <w:highlight w:val="white"/>
          <w:lang w:val="en-GB"/>
        </w:rPr>
        <w:t>Dudman, J., Meyer, J., Holman, C. and Moyle, W., 2018. Recognition of the complexity facing residential care homes: a practitioner inquiry. Primary health care research &amp; development, 19(6), pp.584-590.</w:t>
      </w:r>
      <w:hyperlink r:id="rId10">
        <w:r w:rsidRPr="00F142BF">
          <w:rPr>
            <w:rFonts w:ascii="Times New Roman" w:eastAsia="Times New Roman" w:hAnsi="Times New Roman" w:cs="Times New Roman"/>
            <w:color w:val="1155CC"/>
            <w:sz w:val="24"/>
            <w:szCs w:val="24"/>
            <w:highlight w:val="white"/>
            <w:u w:val="single"/>
            <w:lang w:val="en-GB"/>
          </w:rPr>
          <w:t>https://www.cambridge.org/core/journals/primary-health-care-research-and-development/article/recognition-of-the-complexity-facing-residential-care-homes-a-practitioner-inquiry/0AC351370B499B2E8E6507AB81E7321E</w:t>
        </w:r>
      </w:hyperlink>
    </w:p>
    <w:p w14:paraId="147327BC" w14:textId="77777777" w:rsidR="00D806E2" w:rsidRPr="00F142BF" w:rsidRDefault="00D806E2" w:rsidP="00D806E2">
      <w:pPr>
        <w:spacing w:line="360" w:lineRule="auto"/>
        <w:jc w:val="both"/>
        <w:rPr>
          <w:rFonts w:ascii="Times New Roman" w:eastAsia="Times New Roman" w:hAnsi="Times New Roman" w:cs="Times New Roman"/>
          <w:sz w:val="24"/>
          <w:szCs w:val="24"/>
          <w:highlight w:val="white"/>
          <w:lang w:val="en-GB"/>
        </w:rPr>
      </w:pPr>
      <w:r w:rsidRPr="00F142BF">
        <w:rPr>
          <w:rFonts w:ascii="Times New Roman" w:eastAsia="Times New Roman" w:hAnsi="Times New Roman" w:cs="Times New Roman"/>
          <w:sz w:val="24"/>
          <w:szCs w:val="24"/>
          <w:highlight w:val="white"/>
          <w:lang w:val="en-GB"/>
        </w:rPr>
        <w:t xml:space="preserve">Statista. (2021). Topic: Residential care in the UK. [online] Available at: </w:t>
      </w:r>
      <w:hyperlink r:id="rId11" w:anchor="topicOverview">
        <w:r w:rsidRPr="00F142BF">
          <w:rPr>
            <w:rFonts w:ascii="Times New Roman" w:eastAsia="Times New Roman" w:hAnsi="Times New Roman" w:cs="Times New Roman"/>
            <w:color w:val="1155CC"/>
            <w:sz w:val="24"/>
            <w:szCs w:val="24"/>
            <w:highlight w:val="white"/>
            <w:u w:val="single"/>
            <w:lang w:val="en-GB"/>
          </w:rPr>
          <w:t>https://www.statista.com/topics/7908/residential-care-in-the-uk/?srsltid=AfmBOootSgrL3EqlJmVJJxGng7mKJhsDbLrk_p9DJw52fYlHfyfRNnYl#topicOverview</w:t>
        </w:r>
      </w:hyperlink>
      <w:r w:rsidRPr="00F142BF">
        <w:rPr>
          <w:rFonts w:ascii="Times New Roman" w:eastAsia="Times New Roman" w:hAnsi="Times New Roman" w:cs="Times New Roman"/>
          <w:sz w:val="24"/>
          <w:szCs w:val="24"/>
          <w:highlight w:val="white"/>
          <w:lang w:val="en-GB"/>
        </w:rPr>
        <w:t xml:space="preserve">  [Accessed 30 Mar. 2026].</w:t>
      </w:r>
    </w:p>
    <w:p w14:paraId="66BD3305" w14:textId="77777777" w:rsidR="00D806E2" w:rsidRPr="00F142BF" w:rsidRDefault="00D806E2" w:rsidP="00D806E2">
      <w:pPr>
        <w:spacing w:line="360" w:lineRule="auto"/>
        <w:jc w:val="both"/>
        <w:rPr>
          <w:rFonts w:ascii="Times New Roman" w:eastAsia="Times New Roman" w:hAnsi="Times New Roman" w:cs="Times New Roman"/>
          <w:sz w:val="24"/>
          <w:szCs w:val="24"/>
          <w:lang w:val="en-GB"/>
        </w:rPr>
      </w:pPr>
    </w:p>
    <w:p w14:paraId="7D9D9583" w14:textId="77777777" w:rsidR="00D806E2" w:rsidRDefault="00D806E2">
      <w:pPr>
        <w:rPr>
          <w:rFonts w:ascii="Times New Roman" w:hAnsi="Times New Roman"/>
          <w:b/>
          <w:sz w:val="28"/>
          <w:szCs w:val="40"/>
          <w:lang w:val="en-GB"/>
        </w:rPr>
      </w:pPr>
      <w:r>
        <w:rPr>
          <w:lang w:val="en-GB"/>
        </w:rPr>
        <w:br w:type="page"/>
      </w:r>
    </w:p>
    <w:p w14:paraId="00000010" w14:textId="6B282197" w:rsidR="00243048" w:rsidRPr="00F142BF" w:rsidRDefault="00290B3D" w:rsidP="00F142BF">
      <w:pPr>
        <w:pStyle w:val="Heading1"/>
        <w:rPr>
          <w:lang w:val="en-GB"/>
        </w:rPr>
      </w:pPr>
      <w:bookmarkStart w:id="2" w:name="_Toc225766655"/>
      <w:r w:rsidRPr="00F142BF">
        <w:rPr>
          <w:lang w:val="en-GB"/>
        </w:rPr>
        <w:lastRenderedPageBreak/>
        <w:t>Task 2: Essay</w:t>
      </w:r>
      <w:bookmarkEnd w:id="2"/>
    </w:p>
    <w:p w14:paraId="00000011" w14:textId="0E0D4EFB" w:rsidR="00243048" w:rsidRPr="00F142BF" w:rsidRDefault="00F142BF">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t>The origins of Community antenatal midwifery services</w:t>
      </w:r>
    </w:p>
    <w:p w14:paraId="00000012" w14:textId="0BEE48B2" w:rsidR="00243048" w:rsidRPr="00F142BF"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sz w:val="24"/>
          <w:szCs w:val="24"/>
          <w:lang w:val="en-GB"/>
        </w:rPr>
        <w:t xml:space="preserve"> </w:t>
      </w:r>
      <w:r w:rsidR="00F142BF" w:rsidRPr="00F142BF">
        <w:rPr>
          <w:rFonts w:ascii="Times New Roman" w:eastAsia="Times New Roman" w:hAnsi="Times New Roman" w:cs="Times New Roman"/>
          <w:sz w:val="24"/>
          <w:szCs w:val="24"/>
          <w:lang w:val="en-GB"/>
        </w:rPr>
        <w:t>In England</w:t>
      </w:r>
      <w:r w:rsidRPr="00F142BF">
        <w:rPr>
          <w:rFonts w:ascii="Times New Roman" w:eastAsia="Times New Roman" w:hAnsi="Times New Roman" w:cs="Times New Roman"/>
          <w:sz w:val="24"/>
          <w:szCs w:val="24"/>
          <w:lang w:val="en-GB"/>
        </w:rPr>
        <w:t>, the title of “</w:t>
      </w:r>
      <w:r w:rsidR="00F142BF" w:rsidRPr="00F142BF">
        <w:rPr>
          <w:rFonts w:ascii="Times New Roman" w:eastAsia="Times New Roman" w:hAnsi="Times New Roman" w:cs="Times New Roman"/>
          <w:sz w:val="24"/>
          <w:szCs w:val="24"/>
          <w:lang w:val="en-GB"/>
        </w:rPr>
        <w:t>midwife” became</w:t>
      </w:r>
      <w:r w:rsidRPr="00F142BF">
        <w:rPr>
          <w:rFonts w:ascii="Times New Roman" w:eastAsia="Times New Roman" w:hAnsi="Times New Roman" w:cs="Times New Roman"/>
          <w:sz w:val="24"/>
          <w:szCs w:val="24"/>
          <w:lang w:val="en-GB"/>
        </w:rPr>
        <w:t xml:space="preserve"> legally protected after </w:t>
      </w:r>
      <w:r w:rsidR="00F142BF" w:rsidRPr="00F142BF">
        <w:rPr>
          <w:rFonts w:ascii="Times New Roman" w:eastAsia="Times New Roman" w:hAnsi="Times New Roman" w:cs="Times New Roman"/>
          <w:sz w:val="24"/>
          <w:szCs w:val="24"/>
          <w:lang w:val="en-GB"/>
        </w:rPr>
        <w:t>1902 when</w:t>
      </w:r>
      <w:r w:rsidRPr="00F142BF">
        <w:rPr>
          <w:rFonts w:ascii="Times New Roman" w:eastAsia="Times New Roman" w:hAnsi="Times New Roman" w:cs="Times New Roman"/>
          <w:sz w:val="24"/>
          <w:szCs w:val="24"/>
          <w:lang w:val="en-GB"/>
        </w:rPr>
        <w:t xml:space="preserve"> the first Midwives Act was passed (Staras, 2022). In 1948 </w:t>
      </w:r>
      <w:r w:rsidR="00F142BF" w:rsidRPr="00F142BF">
        <w:rPr>
          <w:rFonts w:ascii="Times New Roman" w:eastAsia="Times New Roman" w:hAnsi="Times New Roman" w:cs="Times New Roman"/>
          <w:sz w:val="24"/>
          <w:szCs w:val="24"/>
          <w:lang w:val="en-GB"/>
        </w:rPr>
        <w:t>NHS offered</w:t>
      </w:r>
      <w:r w:rsidRPr="00F142BF">
        <w:rPr>
          <w:rFonts w:ascii="Times New Roman" w:eastAsia="Times New Roman" w:hAnsi="Times New Roman" w:cs="Times New Roman"/>
          <w:sz w:val="24"/>
          <w:szCs w:val="24"/>
          <w:lang w:val="en-GB"/>
        </w:rPr>
        <w:t xml:space="preserve"> healthcare free at the point of need, and the midwifery services Fell under the umbrella of the NHS, but the organization remained the same as it was in the </w:t>
      </w:r>
      <w:r w:rsidR="00F142BF" w:rsidRPr="00F142BF">
        <w:rPr>
          <w:rFonts w:ascii="Times New Roman" w:eastAsia="Times New Roman" w:hAnsi="Times New Roman" w:cs="Times New Roman"/>
          <w:sz w:val="24"/>
          <w:szCs w:val="24"/>
          <w:lang w:val="en-GB"/>
        </w:rPr>
        <w:t>mid-1930s</w:t>
      </w:r>
      <w:r w:rsidRPr="00F142BF">
        <w:rPr>
          <w:rFonts w:ascii="Times New Roman" w:eastAsia="Times New Roman" w:hAnsi="Times New Roman" w:cs="Times New Roman"/>
          <w:sz w:val="24"/>
          <w:szCs w:val="24"/>
          <w:lang w:val="en-GB"/>
        </w:rPr>
        <w:t xml:space="preserve">. The community antenatal midwifery services in the </w:t>
      </w:r>
      <w:r w:rsidR="00F142BF" w:rsidRPr="00F142BF">
        <w:rPr>
          <w:rFonts w:ascii="Times New Roman" w:eastAsia="Times New Roman" w:hAnsi="Times New Roman" w:cs="Times New Roman"/>
          <w:sz w:val="24"/>
          <w:szCs w:val="24"/>
          <w:lang w:val="en-GB"/>
        </w:rPr>
        <w:t>UK started</w:t>
      </w:r>
      <w:r w:rsidRPr="00F142BF">
        <w:rPr>
          <w:rFonts w:ascii="Times New Roman" w:eastAsia="Times New Roman" w:hAnsi="Times New Roman" w:cs="Times New Roman"/>
          <w:sz w:val="24"/>
          <w:szCs w:val="24"/>
          <w:lang w:val="en-GB"/>
        </w:rPr>
        <w:t xml:space="preserve"> in the early 20th century under the public health initiative, which aimed to improve maternal outcomes. The Midwife Act of 1902 moved the</w:t>
      </w:r>
      <w:r w:rsidRPr="00F142BF">
        <w:rPr>
          <w:rFonts w:ascii="Times New Roman" w:eastAsia="Times New Roman" w:hAnsi="Times New Roman" w:cs="Times New Roman"/>
          <w:sz w:val="24"/>
          <w:szCs w:val="24"/>
          <w:lang w:val="en-GB"/>
        </w:rPr>
        <w:t xml:space="preserve"> care from untrained “handywomen” to qualified midwife professionals. By 1916, the Central Midwife Board (</w:t>
      </w:r>
      <w:r w:rsidR="00F142BF" w:rsidRPr="00F142BF">
        <w:rPr>
          <w:rFonts w:ascii="Times New Roman" w:eastAsia="Times New Roman" w:hAnsi="Times New Roman" w:cs="Times New Roman"/>
          <w:sz w:val="24"/>
          <w:szCs w:val="24"/>
          <w:lang w:val="en-GB"/>
        </w:rPr>
        <w:t>CMB) recognised</w:t>
      </w:r>
      <w:r w:rsidRPr="00F142BF">
        <w:rPr>
          <w:rFonts w:ascii="Times New Roman" w:eastAsia="Times New Roman" w:hAnsi="Times New Roman" w:cs="Times New Roman"/>
          <w:sz w:val="24"/>
          <w:szCs w:val="24"/>
          <w:lang w:val="en-GB"/>
        </w:rPr>
        <w:t xml:space="preserve"> the role of midwives in antenatal work. In 1948, with the establishment of the </w:t>
      </w:r>
      <w:r w:rsidR="00F142BF" w:rsidRPr="00F142BF">
        <w:rPr>
          <w:rFonts w:ascii="Times New Roman" w:eastAsia="Times New Roman" w:hAnsi="Times New Roman" w:cs="Times New Roman"/>
          <w:sz w:val="24"/>
          <w:szCs w:val="24"/>
          <w:lang w:val="en-GB"/>
        </w:rPr>
        <w:t>NHS, community</w:t>
      </w:r>
      <w:r w:rsidRPr="00F142BF">
        <w:rPr>
          <w:rFonts w:ascii="Times New Roman" w:eastAsia="Times New Roman" w:hAnsi="Times New Roman" w:cs="Times New Roman"/>
          <w:sz w:val="24"/>
          <w:szCs w:val="24"/>
          <w:lang w:val="en-GB"/>
        </w:rPr>
        <w:t xml:space="preserve"> midwives became central to care delivery and offered antenatal checks in local clinics and home visits. Over time, the services shifted from medical-led models to focus on continuity of care, which involved the midwives as primary care providers. </w:t>
      </w:r>
    </w:p>
    <w:p w14:paraId="00000013" w14:textId="256DD479" w:rsidR="00243048" w:rsidRPr="00F142BF" w:rsidRDefault="00F142BF">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t>The historical context shaping the service development</w:t>
      </w:r>
    </w:p>
    <w:p w14:paraId="00000014" w14:textId="2DF06606" w:rsidR="00243048" w:rsidRPr="00F142BF"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sz w:val="24"/>
          <w:szCs w:val="24"/>
          <w:lang w:val="en-GB"/>
        </w:rPr>
        <w:t>Midwifery became legalised and recognised in the UK in 1902 with the first Midwives Act (</w:t>
      </w:r>
      <w:r w:rsidRPr="00F142BF">
        <w:rPr>
          <w:rFonts w:ascii="Times New Roman" w:eastAsia="Times New Roman" w:hAnsi="Times New Roman" w:cs="Times New Roman"/>
          <w:sz w:val="24"/>
          <w:szCs w:val="24"/>
          <w:highlight w:val="white"/>
          <w:lang w:val="en-GB"/>
        </w:rPr>
        <w:t xml:space="preserve">Memories of Nursing, 2017). There continues to be a large portion of the human population who are supported by midwives and were not formally trained. The NHS Act of 1946 provided free access for all women to doctors and midwives, and it was the turning point where general practitioners began to regularly see women through pregnancy. The establishment of the NHS in </w:t>
      </w:r>
      <w:r w:rsidR="00F142BF" w:rsidRPr="00F142BF">
        <w:rPr>
          <w:rFonts w:ascii="Times New Roman" w:eastAsia="Times New Roman" w:hAnsi="Times New Roman" w:cs="Times New Roman"/>
          <w:sz w:val="24"/>
          <w:szCs w:val="24"/>
          <w:highlight w:val="white"/>
          <w:lang w:val="en-GB"/>
        </w:rPr>
        <w:t>1948 brought</w:t>
      </w:r>
      <w:r w:rsidRPr="00F142BF">
        <w:rPr>
          <w:rFonts w:ascii="Times New Roman" w:eastAsia="Times New Roman" w:hAnsi="Times New Roman" w:cs="Times New Roman"/>
          <w:sz w:val="24"/>
          <w:szCs w:val="24"/>
          <w:highlight w:val="white"/>
          <w:lang w:val="en-GB"/>
        </w:rPr>
        <w:t xml:space="preserve"> maternity services into a cohesive public system and shifted care from private practitioners to employed community midwives. Midwiv</w:t>
      </w:r>
      <w:r w:rsidRPr="00F142BF">
        <w:rPr>
          <w:rFonts w:ascii="Times New Roman" w:eastAsia="Times New Roman" w:hAnsi="Times New Roman" w:cs="Times New Roman"/>
          <w:sz w:val="24"/>
          <w:szCs w:val="24"/>
          <w:highlight w:val="white"/>
          <w:lang w:val="en-GB"/>
        </w:rPr>
        <w:t>es are the ideal supporters in cases of normal childbirth and identify the importance of women being able to have choice and control over their childbirth experience (Memories of Nursing, 2017).</w:t>
      </w:r>
    </w:p>
    <w:p w14:paraId="00000015" w14:textId="1DD472F0" w:rsidR="00243048" w:rsidRPr="00F142BF" w:rsidRDefault="00290B3D">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t xml:space="preserve">Critical evaluation of </w:t>
      </w:r>
      <w:r w:rsidR="00F142BF" w:rsidRPr="00F142BF">
        <w:rPr>
          <w:rFonts w:ascii="Times New Roman" w:eastAsia="Times New Roman" w:hAnsi="Times New Roman" w:cs="Times New Roman"/>
          <w:b/>
          <w:bCs/>
          <w:sz w:val="28"/>
          <w:szCs w:val="28"/>
          <w:lang w:val="en-GB"/>
        </w:rPr>
        <w:t>the present</w:t>
      </w:r>
      <w:r w:rsidRPr="00F142BF">
        <w:rPr>
          <w:rFonts w:ascii="Times New Roman" w:eastAsia="Times New Roman" w:hAnsi="Times New Roman" w:cs="Times New Roman"/>
          <w:b/>
          <w:bCs/>
          <w:sz w:val="28"/>
          <w:szCs w:val="28"/>
          <w:lang w:val="en-GB"/>
        </w:rPr>
        <w:t xml:space="preserve"> functioning of the service</w:t>
      </w:r>
    </w:p>
    <w:p w14:paraId="00000016" w14:textId="7B9928ED" w:rsidR="00243048" w:rsidRPr="00F142BF"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sz w:val="24"/>
          <w:szCs w:val="24"/>
          <w:lang w:val="en-GB"/>
        </w:rPr>
        <w:t xml:space="preserve">The Community antenatal midwifery services in the UK play an Important role in providing accessible and continuous care for pregnant women within the community. The services are largely delivered through the NHS, focusing on the assessment of early </w:t>
      </w:r>
      <w:r w:rsidR="00F142BF" w:rsidRPr="00F142BF">
        <w:rPr>
          <w:rFonts w:ascii="Times New Roman" w:eastAsia="Times New Roman" w:hAnsi="Times New Roman" w:cs="Times New Roman"/>
          <w:sz w:val="24"/>
          <w:szCs w:val="24"/>
          <w:lang w:val="en-GB"/>
        </w:rPr>
        <w:t>pregnancy, followed</w:t>
      </w:r>
      <w:r w:rsidRPr="00F142BF">
        <w:rPr>
          <w:rFonts w:ascii="Times New Roman" w:eastAsia="Times New Roman" w:hAnsi="Times New Roman" w:cs="Times New Roman"/>
          <w:sz w:val="24"/>
          <w:szCs w:val="24"/>
          <w:lang w:val="en-GB"/>
        </w:rPr>
        <w:t xml:space="preserve"> by routine health checkups and health education. The community midwives conduct antenatal appointments in GP surgeries, women's homes, and childcare centres, improving accessibility and supporting the continuity of care. Such an NHS-led model enables the midwives to build trustworthy </w:t>
      </w:r>
      <w:r w:rsidRPr="00F142BF">
        <w:rPr>
          <w:rFonts w:ascii="Times New Roman" w:eastAsia="Times New Roman" w:hAnsi="Times New Roman" w:cs="Times New Roman"/>
          <w:sz w:val="24"/>
          <w:szCs w:val="24"/>
          <w:lang w:val="en-GB"/>
        </w:rPr>
        <w:lastRenderedPageBreak/>
        <w:t xml:space="preserve">relationships with the expecting mothers and provide personalized advice regarding </w:t>
      </w:r>
      <w:r w:rsidR="00F142BF" w:rsidRPr="00F142BF">
        <w:rPr>
          <w:rFonts w:ascii="Times New Roman" w:eastAsia="Times New Roman" w:hAnsi="Times New Roman" w:cs="Times New Roman"/>
          <w:sz w:val="24"/>
          <w:szCs w:val="24"/>
          <w:lang w:val="en-GB"/>
        </w:rPr>
        <w:t>lifestyle, mental</w:t>
      </w:r>
      <w:r w:rsidRPr="00F142BF">
        <w:rPr>
          <w:rFonts w:ascii="Times New Roman" w:eastAsia="Times New Roman" w:hAnsi="Times New Roman" w:cs="Times New Roman"/>
          <w:sz w:val="24"/>
          <w:szCs w:val="24"/>
          <w:lang w:val="en-GB"/>
        </w:rPr>
        <w:t xml:space="preserve"> and physical well-being, along with nutrition. </w:t>
      </w:r>
    </w:p>
    <w:p w14:paraId="00000017" w14:textId="2416035C" w:rsidR="00243048" w:rsidRPr="00F142BF" w:rsidRDefault="00290B3D">
      <w:pPr>
        <w:spacing w:line="360" w:lineRule="auto"/>
        <w:jc w:val="both"/>
        <w:rPr>
          <w:rFonts w:ascii="Times New Roman" w:eastAsia="Times New Roman" w:hAnsi="Times New Roman" w:cs="Times New Roman"/>
          <w:sz w:val="24"/>
          <w:szCs w:val="24"/>
          <w:lang w:val="en-GB"/>
        </w:rPr>
      </w:pPr>
      <w:r w:rsidRPr="00F142BF">
        <w:rPr>
          <w:rFonts w:ascii="Times New Roman" w:eastAsia="Times New Roman" w:hAnsi="Times New Roman" w:cs="Times New Roman"/>
          <w:sz w:val="24"/>
          <w:szCs w:val="24"/>
          <w:lang w:val="en-GB"/>
        </w:rPr>
        <w:t xml:space="preserve">Critically analysing the </w:t>
      </w:r>
      <w:r w:rsidR="00F142BF" w:rsidRPr="00F142BF">
        <w:rPr>
          <w:rFonts w:ascii="Times New Roman" w:eastAsia="Times New Roman" w:hAnsi="Times New Roman" w:cs="Times New Roman"/>
          <w:sz w:val="24"/>
          <w:szCs w:val="24"/>
          <w:lang w:val="en-GB"/>
        </w:rPr>
        <w:t>three</w:t>
      </w:r>
      <w:r w:rsidRPr="00F142BF">
        <w:rPr>
          <w:rFonts w:ascii="Times New Roman" w:eastAsia="Times New Roman" w:hAnsi="Times New Roman" w:cs="Times New Roman"/>
          <w:sz w:val="24"/>
          <w:szCs w:val="24"/>
          <w:lang w:val="en-GB"/>
        </w:rPr>
        <w:t xml:space="preserve"> are a lot of strengths in the services but the type of care provided to the expecting mother through the midwives, the effectiveness of the Community antenatal midwifery services is impacted by the workforce pressure and increasing demand. There is an increasing birth rate in some regions of the UK, but there is a Shortage of trained midwives affecting personal life care. The midwives required to manage complex pregnancies are linked to conditions like obesity and diabetes, which increase the workload</w:t>
      </w:r>
      <w:r w:rsidRPr="00F142BF">
        <w:rPr>
          <w:rFonts w:ascii="Times New Roman" w:eastAsia="Times New Roman" w:hAnsi="Times New Roman" w:cs="Times New Roman"/>
          <w:sz w:val="24"/>
          <w:szCs w:val="24"/>
          <w:lang w:val="en-GB"/>
        </w:rPr>
        <w:t xml:space="preserve">. There are policies promoting women-centred and evidence-based care, but the implementation of the policies and regulations is inconsistent due to resource limitations. The community antenatal midwifery services remain essential parts of preventive maternal care, but addressing the shortage of staff and service pressure is essential for maintaining high-quality and equitable care. </w:t>
      </w:r>
    </w:p>
    <w:p w14:paraId="00000018" w14:textId="77777777" w:rsidR="00243048" w:rsidRPr="00F142BF" w:rsidRDefault="00290B3D">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b/>
          <w:bCs/>
          <w:sz w:val="28"/>
          <w:szCs w:val="28"/>
          <w:lang w:val="en-GB"/>
        </w:rPr>
        <w:t>The significance of the services in   enhancing the quality of life of service users</w:t>
      </w:r>
    </w:p>
    <w:p w14:paraId="00000019" w14:textId="3986D8BF" w:rsidR="00243048" w:rsidRPr="00F142BF" w:rsidRDefault="00290B3D">
      <w:pPr>
        <w:spacing w:line="360" w:lineRule="auto"/>
        <w:jc w:val="both"/>
        <w:rPr>
          <w:rFonts w:ascii="Times New Roman" w:eastAsia="Times New Roman" w:hAnsi="Times New Roman" w:cs="Times New Roman"/>
          <w:b/>
          <w:bCs/>
          <w:sz w:val="28"/>
          <w:szCs w:val="28"/>
          <w:lang w:val="en-GB"/>
        </w:rPr>
      </w:pPr>
      <w:r w:rsidRPr="00F142BF">
        <w:rPr>
          <w:rFonts w:ascii="Times New Roman" w:eastAsia="Times New Roman" w:hAnsi="Times New Roman" w:cs="Times New Roman"/>
          <w:sz w:val="24"/>
          <w:szCs w:val="24"/>
          <w:lang w:val="en-GB"/>
        </w:rPr>
        <w:t>Community antenatal midwifery services operating in the UK provide accessible and personal care which supports the health outcome of both the mother and the child. They support the mothers through consistent support and address their psychological needs. Community midwives facilitate antenatal education, promoting informed decision-making, preparing the mothers for childbirth, and the postnatal period. The Community antenatal care focuses on reducing health inequality and improving maternal and neonatal cli</w:t>
      </w:r>
      <w:r w:rsidRPr="00F142BF">
        <w:rPr>
          <w:rFonts w:ascii="Times New Roman" w:eastAsia="Times New Roman" w:hAnsi="Times New Roman" w:cs="Times New Roman"/>
          <w:sz w:val="24"/>
          <w:szCs w:val="24"/>
          <w:lang w:val="en-GB"/>
        </w:rPr>
        <w:t xml:space="preserve">nical outcomes for women with social factors. The policies drive to increase continuity of midwife-led care, besides adding that community-based care improves outcomes for </w:t>
      </w:r>
      <w:r w:rsidR="00F142BF" w:rsidRPr="00F142BF">
        <w:rPr>
          <w:rFonts w:ascii="Times New Roman" w:eastAsia="Times New Roman" w:hAnsi="Times New Roman" w:cs="Times New Roman"/>
          <w:sz w:val="24"/>
          <w:szCs w:val="24"/>
          <w:lang w:val="en-GB"/>
        </w:rPr>
        <w:t>women (</w:t>
      </w:r>
      <w:r w:rsidRPr="00F142BF">
        <w:rPr>
          <w:rFonts w:ascii="Times New Roman" w:eastAsia="Times New Roman" w:hAnsi="Times New Roman" w:cs="Times New Roman"/>
          <w:sz w:val="24"/>
          <w:szCs w:val="24"/>
          <w:lang w:val="en-GB"/>
        </w:rPr>
        <w:t xml:space="preserve">Rayment-Jones </w:t>
      </w:r>
      <w:r w:rsidRPr="00F142BF">
        <w:rPr>
          <w:rFonts w:ascii="Times New Roman" w:eastAsia="Times New Roman" w:hAnsi="Times New Roman" w:cs="Times New Roman"/>
          <w:i/>
          <w:iCs/>
          <w:sz w:val="24"/>
          <w:szCs w:val="24"/>
          <w:lang w:val="en-GB"/>
        </w:rPr>
        <w:t xml:space="preserve">et al. </w:t>
      </w:r>
      <w:r w:rsidRPr="00F142BF">
        <w:rPr>
          <w:rFonts w:ascii="Times New Roman" w:eastAsia="Times New Roman" w:hAnsi="Times New Roman" w:cs="Times New Roman"/>
          <w:sz w:val="24"/>
          <w:szCs w:val="24"/>
          <w:lang w:val="en-GB"/>
        </w:rPr>
        <w:t>2021). Integrating social and medical needs, the community midwives offer care that addresses the individuals rather than just clinical needs.</w:t>
      </w:r>
      <w:r w:rsidRPr="00F142BF">
        <w:rPr>
          <w:lang w:val="en-GB"/>
        </w:rPr>
        <w:br w:type="page"/>
      </w:r>
    </w:p>
    <w:p w14:paraId="044904A3" w14:textId="0EEA6943" w:rsidR="00F142BF" w:rsidRPr="00D806E2" w:rsidRDefault="00290B3D" w:rsidP="00D806E2">
      <w:pPr>
        <w:pStyle w:val="Heading1"/>
        <w:rPr>
          <w:lang w:val="en-GB"/>
        </w:rPr>
      </w:pPr>
      <w:bookmarkStart w:id="3" w:name="_Toc225766656"/>
      <w:r w:rsidRPr="00F142BF">
        <w:rPr>
          <w:lang w:val="en-GB"/>
        </w:rPr>
        <w:lastRenderedPageBreak/>
        <w:t>References</w:t>
      </w:r>
      <w:bookmarkEnd w:id="3"/>
      <w:r w:rsidRPr="00F142BF">
        <w:rPr>
          <w:lang w:val="en-GB"/>
        </w:rPr>
        <w:t xml:space="preserve"> </w:t>
      </w:r>
      <w:r w:rsidR="00F142BF" w:rsidRPr="00F142BF">
        <w:rPr>
          <w:rFonts w:eastAsia="Times New Roman" w:cs="Times New Roman"/>
          <w:sz w:val="24"/>
          <w:szCs w:val="24"/>
          <w:highlight w:val="white"/>
          <w:lang w:val="en-GB"/>
        </w:rPr>
        <w:t xml:space="preserve"> </w:t>
      </w:r>
    </w:p>
    <w:p w14:paraId="6E1A7852" w14:textId="77777777" w:rsidR="00D806E2" w:rsidRPr="00F142BF" w:rsidRDefault="00D806E2">
      <w:pPr>
        <w:spacing w:line="360" w:lineRule="auto"/>
        <w:jc w:val="both"/>
        <w:rPr>
          <w:rFonts w:ascii="Times New Roman" w:eastAsia="Times New Roman" w:hAnsi="Times New Roman" w:cs="Times New Roman"/>
          <w:sz w:val="24"/>
          <w:szCs w:val="24"/>
          <w:highlight w:val="white"/>
          <w:lang w:val="en-GB"/>
        </w:rPr>
      </w:pPr>
      <w:r w:rsidRPr="00F142BF">
        <w:rPr>
          <w:rFonts w:ascii="Times New Roman" w:eastAsia="Times New Roman" w:hAnsi="Times New Roman" w:cs="Times New Roman"/>
          <w:sz w:val="24"/>
          <w:szCs w:val="24"/>
          <w:highlight w:val="white"/>
          <w:lang w:val="en-GB"/>
        </w:rPr>
        <w:t xml:space="preserve">Memories of Nursing (2017). Midwifery in Britain in the Twentieth Century - Memories of Nursing. [online] Available at: </w:t>
      </w:r>
      <w:hyperlink r:id="rId12">
        <w:r w:rsidRPr="00F142BF">
          <w:rPr>
            <w:rFonts w:ascii="Times New Roman" w:eastAsia="Times New Roman" w:hAnsi="Times New Roman" w:cs="Times New Roman"/>
            <w:color w:val="1155CC"/>
            <w:sz w:val="24"/>
            <w:szCs w:val="24"/>
            <w:highlight w:val="white"/>
            <w:u w:val="single"/>
            <w:lang w:val="en-GB"/>
          </w:rPr>
          <w:t>https://memoriesofnursing.uk/articles/midwifery-in-britain-in-the-twentieth-century</w:t>
        </w:r>
      </w:hyperlink>
      <w:r w:rsidRPr="00F142BF">
        <w:rPr>
          <w:rFonts w:ascii="Times New Roman" w:eastAsia="Times New Roman" w:hAnsi="Times New Roman" w:cs="Times New Roman"/>
          <w:sz w:val="24"/>
          <w:szCs w:val="24"/>
          <w:highlight w:val="white"/>
          <w:lang w:val="en-GB"/>
        </w:rPr>
        <w:t>.  [Accessed 30 Mar. 2026].</w:t>
      </w:r>
    </w:p>
    <w:p w14:paraId="0886E13F" w14:textId="77777777" w:rsidR="00D806E2" w:rsidRPr="00F142BF" w:rsidRDefault="00D806E2">
      <w:pPr>
        <w:spacing w:line="360" w:lineRule="auto"/>
        <w:jc w:val="both"/>
        <w:rPr>
          <w:rFonts w:ascii="Times New Roman" w:eastAsia="Times New Roman" w:hAnsi="Times New Roman" w:cs="Times New Roman"/>
          <w:sz w:val="24"/>
          <w:szCs w:val="24"/>
          <w:highlight w:val="white"/>
          <w:lang w:val="en-GB"/>
        </w:rPr>
      </w:pPr>
      <w:r w:rsidRPr="00F142BF">
        <w:rPr>
          <w:rFonts w:ascii="Times New Roman" w:eastAsia="Times New Roman" w:hAnsi="Times New Roman" w:cs="Times New Roman"/>
          <w:sz w:val="24"/>
          <w:szCs w:val="24"/>
          <w:highlight w:val="white"/>
          <w:lang w:val="en-GB"/>
        </w:rPr>
        <w:t xml:space="preserve">Rayment-Jones, H., Dalrymple, K., Harris, J., Harden, A., Parslow, E., Georgi, T. and Sandall, J., 2021. Project20: Does continuity of care and community-based antenatal care improve maternal and neonatal birth outcomes for women with social risk factors? A prospective, observational study. </w:t>
      </w:r>
      <w:proofErr w:type="spellStart"/>
      <w:r w:rsidRPr="00F142BF">
        <w:rPr>
          <w:rFonts w:ascii="Times New Roman" w:eastAsia="Times New Roman" w:hAnsi="Times New Roman" w:cs="Times New Roman"/>
          <w:sz w:val="24"/>
          <w:szCs w:val="24"/>
          <w:highlight w:val="white"/>
          <w:lang w:val="en-GB"/>
        </w:rPr>
        <w:t>PloS</w:t>
      </w:r>
      <w:proofErr w:type="spellEnd"/>
      <w:r w:rsidRPr="00F142BF">
        <w:rPr>
          <w:rFonts w:ascii="Times New Roman" w:eastAsia="Times New Roman" w:hAnsi="Times New Roman" w:cs="Times New Roman"/>
          <w:sz w:val="24"/>
          <w:szCs w:val="24"/>
          <w:highlight w:val="white"/>
          <w:lang w:val="en-GB"/>
        </w:rPr>
        <w:t xml:space="preserve"> one, 16(5), </w:t>
      </w:r>
      <w:proofErr w:type="gramStart"/>
      <w:r w:rsidRPr="00F142BF">
        <w:rPr>
          <w:rFonts w:ascii="Times New Roman" w:eastAsia="Times New Roman" w:hAnsi="Times New Roman" w:cs="Times New Roman"/>
          <w:sz w:val="24"/>
          <w:szCs w:val="24"/>
          <w:highlight w:val="white"/>
          <w:lang w:val="en-GB"/>
        </w:rPr>
        <w:t>p.e</w:t>
      </w:r>
      <w:proofErr w:type="gramEnd"/>
      <w:r w:rsidRPr="00F142BF">
        <w:rPr>
          <w:rFonts w:ascii="Times New Roman" w:eastAsia="Times New Roman" w:hAnsi="Times New Roman" w:cs="Times New Roman"/>
          <w:sz w:val="24"/>
          <w:szCs w:val="24"/>
          <w:highlight w:val="white"/>
          <w:lang w:val="en-GB"/>
        </w:rPr>
        <w:t>0250947.</w:t>
      </w:r>
      <w:hyperlink r:id="rId13">
        <w:r w:rsidRPr="00F142BF">
          <w:rPr>
            <w:rFonts w:ascii="Times New Roman" w:eastAsia="Times New Roman" w:hAnsi="Times New Roman" w:cs="Times New Roman"/>
            <w:color w:val="1155CC"/>
            <w:sz w:val="24"/>
            <w:szCs w:val="24"/>
            <w:highlight w:val="white"/>
            <w:u w:val="single"/>
            <w:lang w:val="en-GB"/>
          </w:rPr>
          <w:t>https://journals.plos.org/plosone/article?id=10.1371/journal.pone.0250947</w:t>
        </w:r>
      </w:hyperlink>
      <w:r w:rsidRPr="00F142BF">
        <w:rPr>
          <w:rFonts w:ascii="Times New Roman" w:eastAsia="Times New Roman" w:hAnsi="Times New Roman" w:cs="Times New Roman"/>
          <w:sz w:val="24"/>
          <w:szCs w:val="24"/>
          <w:highlight w:val="white"/>
          <w:lang w:val="en-GB"/>
        </w:rPr>
        <w:t xml:space="preserve"> </w:t>
      </w:r>
    </w:p>
    <w:p w14:paraId="397BE050" w14:textId="77777777" w:rsidR="00D806E2" w:rsidRPr="00F142BF" w:rsidRDefault="00D806E2">
      <w:pPr>
        <w:spacing w:line="360" w:lineRule="auto"/>
        <w:jc w:val="both"/>
        <w:rPr>
          <w:rFonts w:ascii="Times New Roman" w:eastAsia="Times New Roman" w:hAnsi="Times New Roman" w:cs="Times New Roman"/>
          <w:sz w:val="24"/>
          <w:szCs w:val="24"/>
          <w:highlight w:val="white"/>
          <w:lang w:val="en-GB"/>
        </w:rPr>
      </w:pPr>
      <w:r w:rsidRPr="00F142BF">
        <w:rPr>
          <w:rFonts w:ascii="Times New Roman" w:eastAsia="Times New Roman" w:hAnsi="Times New Roman" w:cs="Times New Roman"/>
          <w:sz w:val="24"/>
          <w:szCs w:val="24"/>
          <w:highlight w:val="white"/>
          <w:lang w:val="en-GB"/>
        </w:rPr>
        <w:t xml:space="preserve">Staras, T. (2022). A brief history of district midwifery | AIMS. [online] Available at: </w:t>
      </w:r>
      <w:hyperlink r:id="rId14">
        <w:r w:rsidRPr="00F142BF">
          <w:rPr>
            <w:rFonts w:ascii="Times New Roman" w:eastAsia="Times New Roman" w:hAnsi="Times New Roman" w:cs="Times New Roman"/>
            <w:color w:val="1155CC"/>
            <w:sz w:val="24"/>
            <w:szCs w:val="24"/>
            <w:highlight w:val="white"/>
            <w:u w:val="single"/>
            <w:lang w:val="en-GB"/>
          </w:rPr>
          <w:t>https://www.aims.org.uk/journal/item/history-district-midwifery</w:t>
        </w:r>
      </w:hyperlink>
      <w:r w:rsidRPr="00F142BF">
        <w:rPr>
          <w:rFonts w:ascii="Times New Roman" w:eastAsia="Times New Roman" w:hAnsi="Times New Roman" w:cs="Times New Roman"/>
          <w:sz w:val="24"/>
          <w:szCs w:val="24"/>
          <w:highlight w:val="white"/>
          <w:lang w:val="en-GB"/>
        </w:rPr>
        <w:t>.  [Accessed 30 Mar. 2026].</w:t>
      </w:r>
    </w:p>
    <w:p w14:paraId="00000028" w14:textId="68FCBBD6" w:rsidR="00243048" w:rsidRPr="00F142BF" w:rsidRDefault="00290B3D">
      <w:pPr>
        <w:spacing w:line="360" w:lineRule="auto"/>
        <w:jc w:val="both"/>
        <w:rPr>
          <w:rFonts w:ascii="Times New Roman" w:eastAsia="Times New Roman" w:hAnsi="Times New Roman" w:cs="Times New Roman"/>
          <w:sz w:val="24"/>
          <w:szCs w:val="24"/>
          <w:highlight w:val="white"/>
          <w:lang w:val="en-GB"/>
        </w:rPr>
      </w:pPr>
      <w:r w:rsidRPr="00F142BF">
        <w:rPr>
          <w:rFonts w:ascii="Times New Roman" w:eastAsia="Times New Roman" w:hAnsi="Times New Roman" w:cs="Times New Roman"/>
          <w:sz w:val="24"/>
          <w:szCs w:val="24"/>
          <w:highlight w:val="white"/>
          <w:lang w:val="en-GB"/>
        </w:rPr>
        <w:t>‌</w:t>
      </w:r>
    </w:p>
    <w:sectPr w:rsidR="00243048" w:rsidRPr="00F142BF" w:rsidSect="00F142BF">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D107C" w14:textId="77777777" w:rsidR="00290B3D" w:rsidRDefault="00290B3D" w:rsidP="00F142BF">
      <w:pPr>
        <w:spacing w:line="240" w:lineRule="auto"/>
      </w:pPr>
      <w:r>
        <w:separator/>
      </w:r>
    </w:p>
  </w:endnote>
  <w:endnote w:type="continuationSeparator" w:id="0">
    <w:p w14:paraId="000AC512" w14:textId="77777777" w:rsidR="00290B3D" w:rsidRDefault="00290B3D" w:rsidP="00F142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B9CBDE6-CBDC-4EDB-BD79-6D62F18426AF}"/>
  </w:font>
  <w:font w:name="Cambria">
    <w:panose1 w:val="02040503050406030204"/>
    <w:charset w:val="00"/>
    <w:family w:val="roman"/>
    <w:pitch w:val="variable"/>
    <w:sig w:usb0="E00006FF" w:usb1="420024FF" w:usb2="02000000" w:usb3="00000000" w:csb0="0000019F" w:csb1="00000000"/>
    <w:embedRegular r:id="rId2" w:fontKey="{32DF4CDA-1F8F-4B56-8E76-150C0B1330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4284132"/>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5C14857A" w14:textId="42CFB127" w:rsidR="00F142BF" w:rsidRPr="00F142BF" w:rsidRDefault="00F142BF">
            <w:pPr>
              <w:pStyle w:val="Footer"/>
              <w:jc w:val="right"/>
              <w:rPr>
                <w:rFonts w:ascii="Times New Roman" w:hAnsi="Times New Roman" w:cs="Times New Roman"/>
              </w:rPr>
            </w:pPr>
            <w:r w:rsidRPr="00F142BF">
              <w:rPr>
                <w:rFonts w:ascii="Times New Roman" w:hAnsi="Times New Roman" w:cs="Times New Roman"/>
              </w:rPr>
              <w:t xml:space="preserve">Page </w:t>
            </w:r>
            <w:r w:rsidRPr="00F142BF">
              <w:rPr>
                <w:rFonts w:ascii="Times New Roman" w:hAnsi="Times New Roman" w:cs="Times New Roman"/>
                <w:b/>
                <w:bCs/>
              </w:rPr>
              <w:fldChar w:fldCharType="begin"/>
            </w:r>
            <w:r w:rsidRPr="00F142BF">
              <w:rPr>
                <w:rFonts w:ascii="Times New Roman" w:hAnsi="Times New Roman" w:cs="Times New Roman"/>
                <w:b/>
                <w:bCs/>
              </w:rPr>
              <w:instrText xml:space="preserve"> PAGE </w:instrText>
            </w:r>
            <w:r w:rsidRPr="00F142BF">
              <w:rPr>
                <w:rFonts w:ascii="Times New Roman" w:hAnsi="Times New Roman" w:cs="Times New Roman"/>
                <w:b/>
                <w:bCs/>
              </w:rPr>
              <w:fldChar w:fldCharType="separate"/>
            </w:r>
            <w:r w:rsidRPr="00F142BF">
              <w:rPr>
                <w:rFonts w:ascii="Times New Roman" w:hAnsi="Times New Roman" w:cs="Times New Roman"/>
                <w:b/>
                <w:bCs/>
                <w:noProof/>
              </w:rPr>
              <w:t>2</w:t>
            </w:r>
            <w:r w:rsidRPr="00F142BF">
              <w:rPr>
                <w:rFonts w:ascii="Times New Roman" w:hAnsi="Times New Roman" w:cs="Times New Roman"/>
                <w:b/>
                <w:bCs/>
              </w:rPr>
              <w:fldChar w:fldCharType="end"/>
            </w:r>
            <w:r w:rsidRPr="00F142BF">
              <w:rPr>
                <w:rFonts w:ascii="Times New Roman" w:hAnsi="Times New Roman" w:cs="Times New Roman"/>
              </w:rPr>
              <w:t xml:space="preserve"> of </w:t>
            </w:r>
            <w:r w:rsidRPr="00F142BF">
              <w:rPr>
                <w:rFonts w:ascii="Times New Roman" w:hAnsi="Times New Roman" w:cs="Times New Roman"/>
                <w:b/>
                <w:bCs/>
              </w:rPr>
              <w:fldChar w:fldCharType="begin"/>
            </w:r>
            <w:r w:rsidRPr="00F142BF">
              <w:rPr>
                <w:rFonts w:ascii="Times New Roman" w:hAnsi="Times New Roman" w:cs="Times New Roman"/>
                <w:b/>
                <w:bCs/>
              </w:rPr>
              <w:instrText xml:space="preserve"> NUMPAGES  </w:instrText>
            </w:r>
            <w:r w:rsidRPr="00F142BF">
              <w:rPr>
                <w:rFonts w:ascii="Times New Roman" w:hAnsi="Times New Roman" w:cs="Times New Roman"/>
                <w:b/>
                <w:bCs/>
              </w:rPr>
              <w:fldChar w:fldCharType="separate"/>
            </w:r>
            <w:r w:rsidRPr="00F142BF">
              <w:rPr>
                <w:rFonts w:ascii="Times New Roman" w:hAnsi="Times New Roman" w:cs="Times New Roman"/>
                <w:b/>
                <w:bCs/>
                <w:noProof/>
              </w:rPr>
              <w:t>2</w:t>
            </w:r>
            <w:r w:rsidRPr="00F142BF">
              <w:rPr>
                <w:rFonts w:ascii="Times New Roman" w:hAnsi="Times New Roman" w:cs="Times New Roman"/>
                <w:b/>
                <w:bCs/>
              </w:rPr>
              <w:fldChar w:fldCharType="end"/>
            </w:r>
          </w:p>
        </w:sdtContent>
      </w:sdt>
    </w:sdtContent>
  </w:sdt>
  <w:p w14:paraId="392CA82A" w14:textId="77777777" w:rsidR="00F142BF" w:rsidRPr="00F142BF" w:rsidRDefault="00F142B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EA785" w14:textId="77777777" w:rsidR="00290B3D" w:rsidRDefault="00290B3D" w:rsidP="00F142BF">
      <w:pPr>
        <w:spacing w:line="240" w:lineRule="auto"/>
      </w:pPr>
      <w:r>
        <w:separator/>
      </w:r>
    </w:p>
  </w:footnote>
  <w:footnote w:type="continuationSeparator" w:id="0">
    <w:p w14:paraId="6A759F89" w14:textId="77777777" w:rsidR="00290B3D" w:rsidRDefault="00290B3D" w:rsidP="00F142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048"/>
    <w:rsid w:val="00211F03"/>
    <w:rsid w:val="00243048"/>
    <w:rsid w:val="00290B3D"/>
    <w:rsid w:val="00953464"/>
    <w:rsid w:val="00B3062E"/>
    <w:rsid w:val="00D15EFF"/>
    <w:rsid w:val="00D806E2"/>
    <w:rsid w:val="00DC3263"/>
    <w:rsid w:val="00F142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3654"/>
  <w15:docId w15:val="{CF91CB67-AEF4-4798-AC2B-B10787A9D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142B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142BF"/>
    <w:pPr>
      <w:tabs>
        <w:tab w:val="center" w:pos="4513"/>
        <w:tab w:val="right" w:pos="9026"/>
      </w:tabs>
      <w:spacing w:line="240" w:lineRule="auto"/>
    </w:pPr>
  </w:style>
  <w:style w:type="character" w:customStyle="1" w:styleId="HeaderChar">
    <w:name w:val="Header Char"/>
    <w:basedOn w:val="DefaultParagraphFont"/>
    <w:link w:val="Header"/>
    <w:uiPriority w:val="99"/>
    <w:rsid w:val="00F142BF"/>
  </w:style>
  <w:style w:type="paragraph" w:styleId="Footer">
    <w:name w:val="footer"/>
    <w:basedOn w:val="Normal"/>
    <w:link w:val="FooterChar"/>
    <w:uiPriority w:val="99"/>
    <w:unhideWhenUsed/>
    <w:rsid w:val="00F142BF"/>
    <w:pPr>
      <w:tabs>
        <w:tab w:val="center" w:pos="4513"/>
        <w:tab w:val="right" w:pos="9026"/>
      </w:tabs>
      <w:spacing w:line="240" w:lineRule="auto"/>
    </w:pPr>
  </w:style>
  <w:style w:type="character" w:customStyle="1" w:styleId="FooterChar">
    <w:name w:val="Footer Char"/>
    <w:basedOn w:val="DefaultParagraphFont"/>
    <w:link w:val="Footer"/>
    <w:uiPriority w:val="99"/>
    <w:rsid w:val="00F142BF"/>
  </w:style>
  <w:style w:type="paragraph" w:styleId="TOCHeading">
    <w:name w:val="TOC Heading"/>
    <w:basedOn w:val="Heading1"/>
    <w:next w:val="Normal"/>
    <w:uiPriority w:val="39"/>
    <w:unhideWhenUsed/>
    <w:qFormat/>
    <w:rsid w:val="00F142B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142BF"/>
    <w:pPr>
      <w:spacing w:after="100"/>
    </w:pPr>
  </w:style>
  <w:style w:type="character" w:styleId="Hyperlink">
    <w:name w:val="Hyperlink"/>
    <w:basedOn w:val="DefaultParagraphFont"/>
    <w:uiPriority w:val="99"/>
    <w:unhideWhenUsed/>
    <w:rsid w:val="00F142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arehome.co.uk/advice/what-is-a-residential-care-home" TargetMode="External"/><Relationship Id="rId13" Type="http://schemas.openxmlformats.org/officeDocument/2006/relationships/hyperlink" Target="https://journals.plos.org/plosone/article?id=10.1371/journal.pone.0250947" TargetMode="External"/><Relationship Id="rId3" Type="http://schemas.openxmlformats.org/officeDocument/2006/relationships/settings" Target="settings.xml"/><Relationship Id="rId7" Type="http://schemas.openxmlformats.org/officeDocument/2006/relationships/hyperlink" Target="https://academic.oup.com/ageing/article/50/3/921/5983705?guestAccessKey=" TargetMode="External"/><Relationship Id="rId12" Type="http://schemas.openxmlformats.org/officeDocument/2006/relationships/hyperlink" Target="https://memoriesofnursing.uk/articles/midwifery-in-britain-in-the-twentieth-centu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topics/7908/residential-care-in-the-uk/?srsltid=AfmBOootSgrL3EqlJmVJJxGng7mKJhsDbLrk_p9DJw52fYlHfyfRNnY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ambridge.org/core/journals/primary-health-care-research-and-development/article/recognition-of-the-complexity-facing-residential-care-homes-a-practitioner-inquiry/0AC351370B499B2E8E6507AB81E7321E" TargetMode="External"/><Relationship Id="rId4" Type="http://schemas.openxmlformats.org/officeDocument/2006/relationships/webSettings" Target="webSettings.xml"/><Relationship Id="rId9" Type="http://schemas.openxmlformats.org/officeDocument/2006/relationships/hyperlink" Target="https://www.carehome.co.uk/advice/care-home-stats-number-of-settings-population-workforce" TargetMode="External"/><Relationship Id="rId14" Type="http://schemas.openxmlformats.org/officeDocument/2006/relationships/hyperlink" Target="https://www.aims.org.uk/journal/item/history-district-midwifer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A2683-8430-4493-B6AE-283774562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2042</Words>
  <Characters>11643</Characters>
  <Application>Microsoft Office Word</Application>
  <DocSecurity>0</DocSecurity>
  <Lines>97</Lines>
  <Paragraphs>27</Paragraphs>
  <ScaleCrop>false</ScaleCrop>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2026-03-30T06:17:00Z</dcterms:created>
  <dcterms:modified xsi:type="dcterms:W3CDTF">2026-03-30T07:07:00Z</dcterms:modified>
</cp:coreProperties>
</file>