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F4CBE5B" w14:textId="77777777" w:rsidR="0059790F" w:rsidRDefault="003A7925">
      <w:pPr>
        <w:pStyle w:val="Corpotesto"/>
        <w:ind w:left="40"/>
        <w:rPr>
          <w:rFonts w:ascii="Times New Roman"/>
          <w:sz w:val="20"/>
        </w:rPr>
      </w:pPr>
      <w:r>
        <w:pict w14:anchorId="78F63D23">
          <v:rect id="_x0000_s1041" style="position:absolute;left:0;text-align:left;margin-left:86.65pt;margin-top:461.1pt;width:10.3pt;height:10.3pt;z-index:-15873536;mso-position-horizontal-relative:page;mso-position-vertical-relative:page" filled="f" strokeweight=".72pt">
            <w10:wrap anchorx="page" anchory="page"/>
          </v:rect>
        </w:pict>
      </w:r>
      <w:r>
        <w:rPr>
          <w:rFonts w:ascii="Times New Roman"/>
          <w:sz w:val="20"/>
        </w:rPr>
      </w:r>
      <w:r>
        <w:rPr>
          <w:rFonts w:ascii="Times New Roman"/>
          <w:sz w:val="20"/>
        </w:rPr>
        <w:pict w14:anchorId="6A2A7928">
          <v:group id="_x0000_s1038" style="width:153.2pt;height:53.2pt;mso-position-horizontal-relative:char;mso-position-vertical-relative:line" coordsize="3064,106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40" type="#_x0000_t75" style="position:absolute;left:108;top:93;width:2825;height:876">
              <v:imagedata r:id="rId6" o:title=""/>
            </v:shape>
            <v:shape id="_x0000_s1039" style="position:absolute;width:3064;height:1064" coordsize="3064,1064" path="m3063,r-28,l3035,29r,1006l29,1035,29,29r3006,l3035,,29,r,l,,,1064r29,l29,1064r3006,l3063,1064,3063,xe" fillcolor="black" stroked="f">
              <v:path arrowok="t"/>
            </v:shape>
            <w10:anchorlock/>
          </v:group>
        </w:pict>
      </w:r>
    </w:p>
    <w:p w14:paraId="2E2F6E4B" w14:textId="77777777" w:rsidR="0059790F" w:rsidRDefault="0059790F">
      <w:pPr>
        <w:pStyle w:val="Corpotesto"/>
        <w:ind w:left="0"/>
        <w:rPr>
          <w:rFonts w:ascii="Times New Roman"/>
          <w:sz w:val="20"/>
        </w:rPr>
      </w:pPr>
    </w:p>
    <w:p w14:paraId="6CA706CA" w14:textId="77777777" w:rsidR="0059790F" w:rsidRDefault="003A7925">
      <w:pPr>
        <w:pStyle w:val="Titolo"/>
      </w:pPr>
      <w:r>
        <w:t>Postgraduate/Distance Learning Assignment coversheet &amp; feedback form</w:t>
      </w:r>
    </w:p>
    <w:p w14:paraId="5EBC6187" w14:textId="77777777" w:rsidR="0059790F" w:rsidRDefault="0059790F">
      <w:pPr>
        <w:pStyle w:val="Corpotesto"/>
        <w:spacing w:before="2"/>
        <w:ind w:left="0"/>
        <w:rPr>
          <w:rFonts w:ascii="Arial"/>
          <w:b/>
          <w:sz w:val="28"/>
        </w:rPr>
      </w:pPr>
    </w:p>
    <w:p w14:paraId="7BF6527A" w14:textId="77777777" w:rsidR="0059790F" w:rsidRDefault="003A7925">
      <w:pPr>
        <w:ind w:left="3398" w:hanging="2360"/>
        <w:rPr>
          <w:rFonts w:ascii="Tahoma"/>
          <w:b/>
          <w:sz w:val="20"/>
        </w:rPr>
      </w:pPr>
      <w:r>
        <w:rPr>
          <w:rFonts w:ascii="Tahoma"/>
          <w:b/>
          <w:sz w:val="20"/>
        </w:rPr>
        <w:t>THIS SHEET MUST BE THE FIRST PAGE OF THE ASSIGNMENT YOU ARE SUBMITTING (DO NOT SEND AS A SEPARATE FILE)</w:t>
      </w:r>
    </w:p>
    <w:p w14:paraId="33C71BBD" w14:textId="77777777" w:rsidR="0059790F" w:rsidRDefault="0059790F">
      <w:pPr>
        <w:pStyle w:val="Corpotesto"/>
        <w:spacing w:before="1"/>
        <w:ind w:left="0"/>
        <w:rPr>
          <w:rFonts w:ascii="Tahoma"/>
          <w:b/>
          <w:sz w:val="19"/>
        </w:rPr>
      </w:pPr>
    </w:p>
    <w:tbl>
      <w:tblPr>
        <w:tblStyle w:val="TableNormal"/>
        <w:tblW w:w="0" w:type="auto"/>
        <w:tblInd w:w="1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820"/>
        <w:gridCol w:w="2283"/>
        <w:gridCol w:w="1815"/>
      </w:tblGrid>
      <w:tr w:rsidR="0059790F" w14:paraId="61A3A660" w14:textId="77777777">
        <w:trPr>
          <w:trHeight w:val="612"/>
        </w:trPr>
        <w:tc>
          <w:tcPr>
            <w:tcW w:w="8918" w:type="dxa"/>
            <w:gridSpan w:val="3"/>
          </w:tcPr>
          <w:p w14:paraId="78800097" w14:textId="77777777" w:rsidR="0059790F" w:rsidRDefault="003A7925">
            <w:pPr>
              <w:pStyle w:val="TableParagraph"/>
              <w:spacing w:before="2"/>
            </w:pPr>
            <w:r>
              <w:rPr>
                <w:b/>
              </w:rPr>
              <w:t>For completion by the student</w:t>
            </w:r>
            <w:r>
              <w:t>:</w:t>
            </w:r>
          </w:p>
        </w:tc>
      </w:tr>
      <w:tr w:rsidR="0059790F" w14:paraId="4E472B12" w14:textId="77777777">
        <w:trPr>
          <w:trHeight w:val="714"/>
        </w:trPr>
        <w:tc>
          <w:tcPr>
            <w:tcW w:w="8918" w:type="dxa"/>
            <w:gridSpan w:val="3"/>
          </w:tcPr>
          <w:p w14:paraId="5E32A516" w14:textId="77777777" w:rsidR="0059790F" w:rsidRDefault="003A7925">
            <w:pPr>
              <w:pStyle w:val="TableParagraph"/>
              <w:ind w:right="7257"/>
            </w:pPr>
            <w:r>
              <w:t>Student Name</w:t>
            </w:r>
            <w:r>
              <w:t>:</w:t>
            </w:r>
          </w:p>
          <w:p w14:paraId="57F432A1" w14:textId="77777777" w:rsidR="0059790F" w:rsidRDefault="003A7925">
            <w:pPr>
              <w:pStyle w:val="TableParagraph"/>
              <w:spacing w:before="1"/>
              <w:ind w:right="7257"/>
            </w:pPr>
            <w:r>
              <w:t xml:space="preserve">Eleonora </w:t>
            </w:r>
            <w:proofErr w:type="spellStart"/>
            <w:r>
              <w:t>D’Uva</w:t>
            </w:r>
            <w:proofErr w:type="spellEnd"/>
          </w:p>
        </w:tc>
      </w:tr>
      <w:tr w:rsidR="0059790F" w14:paraId="333C4239" w14:textId="77777777">
        <w:trPr>
          <w:trHeight w:val="1518"/>
        </w:trPr>
        <w:tc>
          <w:tcPr>
            <w:tcW w:w="4820" w:type="dxa"/>
          </w:tcPr>
          <w:p w14:paraId="1B4C308D" w14:textId="77777777" w:rsidR="0059790F" w:rsidRDefault="003A7925">
            <w:pPr>
              <w:pStyle w:val="TableParagraph"/>
            </w:pPr>
            <w:r>
              <w:t>Module code:</w:t>
            </w:r>
            <w:r>
              <w:rPr>
                <w:spacing w:val="-3"/>
              </w:rPr>
              <w:t xml:space="preserve"> </w:t>
            </w:r>
            <w:r>
              <w:t>HPCA7015</w:t>
            </w:r>
          </w:p>
          <w:p w14:paraId="54EF50FC" w14:textId="77777777" w:rsidR="0059790F" w:rsidRDefault="0059790F">
            <w:pPr>
              <w:pStyle w:val="TableParagraph"/>
              <w:spacing w:before="11"/>
              <w:ind w:left="0"/>
              <w:rPr>
                <w:rFonts w:ascii="Tahoma"/>
                <w:b/>
                <w:sz w:val="20"/>
              </w:rPr>
            </w:pPr>
          </w:p>
          <w:p w14:paraId="7C02C37D" w14:textId="77777777" w:rsidR="0059790F" w:rsidRDefault="003A7925">
            <w:pPr>
              <w:pStyle w:val="TableParagraph"/>
              <w:spacing w:before="1"/>
              <w:ind w:right="1173"/>
            </w:pPr>
            <w:r>
              <w:t>Module title: Foundations in Cultural Astronomy and</w:t>
            </w:r>
            <w:r>
              <w:rPr>
                <w:spacing w:val="-2"/>
              </w:rPr>
              <w:t xml:space="preserve"> </w:t>
            </w:r>
            <w:r>
              <w:t>Astrology</w:t>
            </w:r>
          </w:p>
        </w:tc>
        <w:tc>
          <w:tcPr>
            <w:tcW w:w="2283" w:type="dxa"/>
          </w:tcPr>
          <w:p w14:paraId="11127A7D" w14:textId="77777777" w:rsidR="0059790F" w:rsidRDefault="003A7925">
            <w:pPr>
              <w:pStyle w:val="TableParagraph"/>
              <w:ind w:right="238"/>
            </w:pPr>
            <w:r>
              <w:t>Student ID number: 2014860</w:t>
            </w:r>
          </w:p>
        </w:tc>
        <w:tc>
          <w:tcPr>
            <w:tcW w:w="1815" w:type="dxa"/>
          </w:tcPr>
          <w:p w14:paraId="0CF1CC6E" w14:textId="77777777" w:rsidR="0059790F" w:rsidRDefault="003A7925">
            <w:pPr>
              <w:pStyle w:val="TableParagraph"/>
              <w:ind w:right="222"/>
            </w:pPr>
            <w:r>
              <w:t>Educational support needs: No</w:t>
            </w:r>
          </w:p>
        </w:tc>
      </w:tr>
      <w:tr w:rsidR="0059790F" w14:paraId="2DA07AC0" w14:textId="77777777">
        <w:trPr>
          <w:trHeight w:val="1132"/>
        </w:trPr>
        <w:tc>
          <w:tcPr>
            <w:tcW w:w="8918" w:type="dxa"/>
            <w:gridSpan w:val="3"/>
          </w:tcPr>
          <w:p w14:paraId="29C54945" w14:textId="77777777" w:rsidR="0059790F" w:rsidRDefault="003A7925">
            <w:pPr>
              <w:pStyle w:val="TableParagraph"/>
            </w:pPr>
            <w:r>
              <w:t>Module tutor: Nick Campion</w:t>
            </w:r>
          </w:p>
          <w:p w14:paraId="10989743" w14:textId="77777777" w:rsidR="0059790F" w:rsidRDefault="0059790F">
            <w:pPr>
              <w:pStyle w:val="TableParagraph"/>
              <w:ind w:left="0"/>
              <w:rPr>
                <w:rFonts w:ascii="Tahoma"/>
                <w:b/>
                <w:sz w:val="24"/>
              </w:rPr>
            </w:pPr>
          </w:p>
          <w:p w14:paraId="48EFABD9" w14:textId="77777777" w:rsidR="0059790F" w:rsidRDefault="003A7925">
            <w:pPr>
              <w:pStyle w:val="TableParagraph"/>
              <w:spacing w:before="215"/>
            </w:pPr>
            <w:r>
              <w:t>Assignment due date: 4 December 2020</w:t>
            </w:r>
          </w:p>
        </w:tc>
      </w:tr>
      <w:tr w:rsidR="0059790F" w14:paraId="1BEA5858" w14:textId="77777777">
        <w:trPr>
          <w:trHeight w:val="971"/>
        </w:trPr>
        <w:tc>
          <w:tcPr>
            <w:tcW w:w="8918" w:type="dxa"/>
            <w:gridSpan w:val="3"/>
          </w:tcPr>
          <w:p w14:paraId="0091E634" w14:textId="77777777" w:rsidR="0059790F" w:rsidRDefault="003A7925">
            <w:pPr>
              <w:pStyle w:val="TableParagraph"/>
            </w:pPr>
            <w:r>
              <w:t>If your module has multiple submissions please indicate which piece of work this is.</w:t>
            </w:r>
          </w:p>
          <w:p w14:paraId="7839132F" w14:textId="77777777" w:rsidR="0059790F" w:rsidRDefault="0059790F">
            <w:pPr>
              <w:pStyle w:val="TableParagraph"/>
              <w:spacing w:before="7"/>
              <w:ind w:left="0"/>
              <w:rPr>
                <w:rFonts w:ascii="Tahoma"/>
                <w:b/>
                <w:sz w:val="20"/>
              </w:rPr>
            </w:pPr>
          </w:p>
          <w:p w14:paraId="40A1D80E" w14:textId="37F43A3C" w:rsidR="0059790F" w:rsidRDefault="0002501E">
            <w:pPr>
              <w:pStyle w:val="TableParagraph"/>
              <w:rPr>
                <w:sz w:val="14"/>
              </w:rPr>
            </w:pPr>
            <w:r>
              <w:rPr>
                <w:position w:val="-7"/>
              </w:rPr>
              <w:t>2</w:t>
            </w:r>
            <w:r w:rsidRPr="0002501E">
              <w:rPr>
                <w:position w:val="-7"/>
                <w:vertAlign w:val="superscript"/>
              </w:rPr>
              <w:t>nd</w:t>
            </w:r>
          </w:p>
        </w:tc>
      </w:tr>
      <w:tr w:rsidR="0059790F" w14:paraId="12EC2D9F" w14:textId="77777777">
        <w:trPr>
          <w:trHeight w:val="1590"/>
        </w:trPr>
        <w:tc>
          <w:tcPr>
            <w:tcW w:w="8918" w:type="dxa"/>
            <w:gridSpan w:val="3"/>
            <w:shd w:val="clear" w:color="auto" w:fill="D9D9D9"/>
          </w:tcPr>
          <w:p w14:paraId="084BF7D9" w14:textId="77777777" w:rsidR="0059790F" w:rsidRDefault="003A7925">
            <w:pPr>
              <w:pStyle w:val="TableParagraph"/>
              <w:spacing w:before="2"/>
              <w:ind w:right="282"/>
            </w:pPr>
            <w:r>
              <w:t>I confirm that this is my original work and that I have adhered to the University policy on plagiarism.</w:t>
            </w:r>
          </w:p>
          <w:p w14:paraId="656FE512" w14:textId="77777777" w:rsidR="0059790F" w:rsidRDefault="003A7925">
            <w:pPr>
              <w:pStyle w:val="TableParagraph"/>
              <w:spacing w:line="251" w:lineRule="exact"/>
            </w:pPr>
            <w:r>
              <w:t xml:space="preserve">Signed …………Eleonora </w:t>
            </w:r>
            <w:proofErr w:type="spellStart"/>
            <w:r>
              <w:t>D’Uva</w:t>
            </w:r>
            <w:proofErr w:type="spellEnd"/>
            <w:r>
              <w:t>…………………………………………………</w:t>
            </w:r>
          </w:p>
          <w:p w14:paraId="10B3C7F2" w14:textId="77777777" w:rsidR="0059790F" w:rsidRDefault="003A7925">
            <w:pPr>
              <w:pStyle w:val="TableParagraph"/>
              <w:spacing w:before="2" w:line="537" w:lineRule="exact"/>
              <w:rPr>
                <w:rFonts w:ascii="Calibri" w:hAnsi="Calibri"/>
                <w:b/>
                <w:sz w:val="44"/>
              </w:rPr>
            </w:pPr>
            <w:r>
              <w:rPr>
                <w:rFonts w:ascii="Calibri" w:hAnsi="Calibri"/>
                <w:b/>
                <w:sz w:val="24"/>
              </w:rPr>
              <w:t xml:space="preserve">Email submission: if you are submitting this form via email, please tick this box </w:t>
            </w:r>
            <w:r>
              <w:rPr>
                <w:rFonts w:ascii="Calibri" w:hAnsi="Calibri"/>
                <w:b/>
                <w:sz w:val="44"/>
              </w:rPr>
              <w:t>□</w:t>
            </w:r>
          </w:p>
          <w:p w14:paraId="5C0A51AC" w14:textId="77777777" w:rsidR="0059790F" w:rsidRDefault="003A7925">
            <w:pPr>
              <w:pStyle w:val="TableParagraph"/>
              <w:spacing w:line="273" w:lineRule="exact"/>
              <w:rPr>
                <w:rFonts w:ascii="Calibri"/>
                <w:b/>
                <w:sz w:val="24"/>
              </w:rPr>
            </w:pPr>
            <w:r>
              <w:rPr>
                <w:rFonts w:ascii="Calibri"/>
                <w:b/>
                <w:sz w:val="24"/>
              </w:rPr>
              <w:t>(as a substitute for your signature) to confirm that you agree to the above declaration.</w:t>
            </w:r>
          </w:p>
        </w:tc>
      </w:tr>
    </w:tbl>
    <w:p w14:paraId="099EE317" w14:textId="77777777" w:rsidR="0059790F" w:rsidRDefault="0059790F">
      <w:pPr>
        <w:spacing w:line="273" w:lineRule="exact"/>
        <w:rPr>
          <w:sz w:val="24"/>
        </w:rPr>
        <w:sectPr w:rsidR="0059790F">
          <w:headerReference w:type="default" r:id="rId7"/>
          <w:type w:val="continuous"/>
          <w:pgSz w:w="12240" w:h="15840"/>
          <w:pgMar w:top="1440" w:right="1440" w:bottom="280" w:left="1220" w:header="720" w:footer="720" w:gutter="0"/>
          <w:cols w:space="720"/>
        </w:sectPr>
      </w:pPr>
    </w:p>
    <w:tbl>
      <w:tblPr>
        <w:tblStyle w:val="TableNormal"/>
        <w:tblW w:w="0" w:type="auto"/>
        <w:tblInd w:w="1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247"/>
        <w:gridCol w:w="1568"/>
        <w:gridCol w:w="2103"/>
      </w:tblGrid>
      <w:tr w:rsidR="0059790F" w14:paraId="061AAF56" w14:textId="77777777">
        <w:trPr>
          <w:trHeight w:val="4099"/>
        </w:trPr>
        <w:tc>
          <w:tcPr>
            <w:tcW w:w="8918" w:type="dxa"/>
            <w:gridSpan w:val="3"/>
          </w:tcPr>
          <w:p w14:paraId="2F7A90EB" w14:textId="77777777" w:rsidR="0059790F" w:rsidRDefault="0059790F">
            <w:pPr>
              <w:pStyle w:val="TableParagraph"/>
              <w:spacing w:before="11"/>
              <w:ind w:left="0"/>
              <w:rPr>
                <w:rFonts w:ascii="Tahoma"/>
                <w:b/>
              </w:rPr>
            </w:pPr>
          </w:p>
          <w:p w14:paraId="0C165D9E" w14:textId="77777777" w:rsidR="0059790F" w:rsidRDefault="003A7925">
            <w:pPr>
              <w:pStyle w:val="TableParagraph"/>
              <w:rPr>
                <w:b/>
                <w:sz w:val="24"/>
              </w:rPr>
            </w:pPr>
            <w:r>
              <w:rPr>
                <w:b/>
                <w:sz w:val="24"/>
              </w:rPr>
              <w:t>Assignment Mark</w:t>
            </w:r>
          </w:p>
          <w:p w14:paraId="51122C7F" w14:textId="77777777" w:rsidR="0059790F" w:rsidRDefault="003A7925">
            <w:pPr>
              <w:pStyle w:val="TableParagraph"/>
              <w:spacing w:before="9"/>
              <w:ind w:left="0" w:right="879"/>
              <w:jc w:val="right"/>
              <w:rPr>
                <w:sz w:val="20"/>
              </w:rPr>
            </w:pPr>
            <w:r>
              <w:rPr>
                <w:sz w:val="20"/>
              </w:rPr>
              <w:t>WILL BE</w:t>
            </w:r>
          </w:p>
          <w:p w14:paraId="4141E385" w14:textId="77777777" w:rsidR="0059790F" w:rsidRDefault="003A7925">
            <w:pPr>
              <w:pStyle w:val="TableParagraph"/>
              <w:tabs>
                <w:tab w:val="left" w:pos="7018"/>
              </w:tabs>
              <w:ind w:left="0" w:right="690"/>
              <w:jc w:val="right"/>
              <w:rPr>
                <w:sz w:val="20"/>
              </w:rPr>
            </w:pPr>
            <w:r>
              <w:rPr>
                <w:b/>
                <w:sz w:val="20"/>
              </w:rPr>
              <w:t>Final</w:t>
            </w:r>
            <w:r>
              <w:rPr>
                <w:b/>
                <w:spacing w:val="-3"/>
                <w:sz w:val="20"/>
              </w:rPr>
              <w:t xml:space="preserve"> </w:t>
            </w:r>
            <w:r>
              <w:rPr>
                <w:b/>
                <w:sz w:val="20"/>
              </w:rPr>
              <w:t>Mark</w:t>
            </w:r>
            <w:r>
              <w:rPr>
                <w:b/>
                <w:sz w:val="20"/>
              </w:rPr>
              <w:tab/>
            </w:r>
            <w:r>
              <w:rPr>
                <w:sz w:val="20"/>
              </w:rPr>
              <w:t>GIVEN</w:t>
            </w:r>
            <w:r>
              <w:rPr>
                <w:spacing w:val="-3"/>
                <w:sz w:val="20"/>
              </w:rPr>
              <w:t xml:space="preserve"> </w:t>
            </w:r>
            <w:r>
              <w:rPr>
                <w:sz w:val="20"/>
              </w:rPr>
              <w:t>ON</w:t>
            </w:r>
          </w:p>
          <w:p w14:paraId="17C247ED" w14:textId="77777777" w:rsidR="0059790F" w:rsidRDefault="003A7925">
            <w:pPr>
              <w:pStyle w:val="TableParagraph"/>
              <w:ind w:left="0" w:right="736"/>
              <w:jc w:val="right"/>
              <w:rPr>
                <w:sz w:val="20"/>
              </w:rPr>
            </w:pPr>
            <w:r>
              <w:rPr>
                <w:w w:val="95"/>
                <w:sz w:val="20"/>
              </w:rPr>
              <w:t>TURNITIN</w:t>
            </w:r>
          </w:p>
          <w:p w14:paraId="134E0413" w14:textId="77777777" w:rsidR="0059790F" w:rsidRDefault="0059790F">
            <w:pPr>
              <w:pStyle w:val="TableParagraph"/>
              <w:spacing w:before="9"/>
              <w:ind w:left="0"/>
              <w:rPr>
                <w:rFonts w:ascii="Tahoma"/>
                <w:b/>
                <w:sz w:val="21"/>
              </w:rPr>
            </w:pPr>
          </w:p>
          <w:p w14:paraId="32FF107D" w14:textId="77777777" w:rsidR="0059790F" w:rsidRDefault="003A7925">
            <w:pPr>
              <w:pStyle w:val="TableParagraph"/>
              <w:ind w:left="249"/>
            </w:pPr>
            <w:r>
              <w:rPr>
                <w:b/>
              </w:rPr>
              <w:t xml:space="preserve">NB. </w:t>
            </w:r>
            <w:r>
              <w:t>All marks are provisional until confirmed by the Final Examination Board.</w:t>
            </w:r>
          </w:p>
          <w:p w14:paraId="7E285F1A" w14:textId="77777777" w:rsidR="0059790F" w:rsidRDefault="0059790F">
            <w:pPr>
              <w:pStyle w:val="TableParagraph"/>
              <w:ind w:left="0"/>
              <w:rPr>
                <w:rFonts w:ascii="Tahoma"/>
                <w:b/>
                <w:sz w:val="21"/>
              </w:rPr>
            </w:pPr>
          </w:p>
          <w:p w14:paraId="6DD56486" w14:textId="77777777" w:rsidR="0059790F" w:rsidRDefault="003A7925">
            <w:pPr>
              <w:pStyle w:val="TableParagraph"/>
              <w:rPr>
                <w:b/>
              </w:rPr>
            </w:pPr>
            <w:r>
              <w:rPr>
                <w:b/>
              </w:rPr>
              <w:t>PLEASE NOTE: ALL COMMENTS WIL BE POSTED ON TURNITIN</w:t>
            </w:r>
          </w:p>
          <w:p w14:paraId="2E7E6117" w14:textId="77777777" w:rsidR="0059790F" w:rsidRDefault="0059790F">
            <w:pPr>
              <w:pStyle w:val="TableParagraph"/>
              <w:ind w:left="0"/>
              <w:rPr>
                <w:rFonts w:ascii="Tahoma"/>
                <w:b/>
                <w:sz w:val="24"/>
              </w:rPr>
            </w:pPr>
          </w:p>
          <w:p w14:paraId="415F854C" w14:textId="77777777" w:rsidR="0059790F" w:rsidRDefault="0059790F">
            <w:pPr>
              <w:pStyle w:val="TableParagraph"/>
              <w:spacing w:before="11"/>
              <w:ind w:left="0"/>
              <w:rPr>
                <w:rFonts w:ascii="Tahoma"/>
                <w:b/>
                <w:sz w:val="17"/>
              </w:rPr>
            </w:pPr>
          </w:p>
          <w:p w14:paraId="08899B91" w14:textId="77777777" w:rsidR="0059790F" w:rsidRDefault="003A7925">
            <w:pPr>
              <w:pStyle w:val="TableParagraph"/>
              <w:rPr>
                <w:b/>
              </w:rPr>
            </w:pPr>
            <w:r>
              <w:rPr>
                <w:b/>
              </w:rPr>
              <w:t>For completion by Marker 1 :</w:t>
            </w:r>
          </w:p>
          <w:p w14:paraId="2221ACD2" w14:textId="77777777" w:rsidR="0059790F" w:rsidRDefault="0059790F">
            <w:pPr>
              <w:pStyle w:val="TableParagraph"/>
              <w:spacing w:before="4"/>
              <w:ind w:left="0"/>
              <w:rPr>
                <w:rFonts w:ascii="Tahoma"/>
                <w:b/>
                <w:sz w:val="23"/>
              </w:rPr>
            </w:pPr>
          </w:p>
          <w:p w14:paraId="00EFAF09" w14:textId="77777777" w:rsidR="0059790F" w:rsidRDefault="003A7925">
            <w:pPr>
              <w:pStyle w:val="TableParagraph"/>
            </w:pPr>
            <w:r>
              <w:t>Comments:</w:t>
            </w:r>
          </w:p>
        </w:tc>
      </w:tr>
      <w:tr w:rsidR="0059790F" w14:paraId="0FA6CAB0" w14:textId="77777777">
        <w:trPr>
          <w:trHeight w:val="489"/>
        </w:trPr>
        <w:tc>
          <w:tcPr>
            <w:tcW w:w="6815" w:type="dxa"/>
            <w:gridSpan w:val="2"/>
          </w:tcPr>
          <w:p w14:paraId="48C51929" w14:textId="77777777" w:rsidR="0059790F" w:rsidRDefault="003A7925">
            <w:pPr>
              <w:pStyle w:val="TableParagraph"/>
              <w:ind w:left="249"/>
            </w:pPr>
            <w:r>
              <w:t>Marker’s signature:</w:t>
            </w:r>
          </w:p>
        </w:tc>
        <w:tc>
          <w:tcPr>
            <w:tcW w:w="2103" w:type="dxa"/>
          </w:tcPr>
          <w:p w14:paraId="4C631198" w14:textId="77777777" w:rsidR="0059790F" w:rsidRDefault="003A7925">
            <w:pPr>
              <w:pStyle w:val="TableParagraph"/>
              <w:ind w:left="248"/>
            </w:pPr>
            <w:r>
              <w:t>Date:</w:t>
            </w:r>
          </w:p>
        </w:tc>
      </w:tr>
      <w:tr w:rsidR="0059790F" w14:paraId="7D56DA0B" w14:textId="77777777">
        <w:trPr>
          <w:trHeight w:val="1770"/>
        </w:trPr>
        <w:tc>
          <w:tcPr>
            <w:tcW w:w="8918" w:type="dxa"/>
            <w:gridSpan w:val="3"/>
          </w:tcPr>
          <w:p w14:paraId="0CBA8CF2" w14:textId="77777777" w:rsidR="0059790F" w:rsidRDefault="0059790F">
            <w:pPr>
              <w:pStyle w:val="TableParagraph"/>
              <w:spacing w:before="10"/>
              <w:ind w:left="0"/>
              <w:rPr>
                <w:rFonts w:ascii="Tahoma"/>
                <w:b/>
                <w:sz w:val="20"/>
              </w:rPr>
            </w:pPr>
          </w:p>
          <w:p w14:paraId="6BBDCC92" w14:textId="77777777" w:rsidR="0059790F" w:rsidRDefault="003A7925">
            <w:pPr>
              <w:pStyle w:val="TableParagraph"/>
              <w:rPr>
                <w:b/>
              </w:rPr>
            </w:pPr>
            <w:r>
              <w:rPr>
                <w:b/>
              </w:rPr>
              <w:t>For completion by Marker 2/Moderator:</w:t>
            </w:r>
          </w:p>
          <w:p w14:paraId="6B5DE0C4" w14:textId="77777777" w:rsidR="0059790F" w:rsidRDefault="0059790F">
            <w:pPr>
              <w:pStyle w:val="TableParagraph"/>
              <w:ind w:left="0"/>
              <w:rPr>
                <w:rFonts w:ascii="Tahoma"/>
                <w:b/>
                <w:sz w:val="21"/>
              </w:rPr>
            </w:pPr>
          </w:p>
          <w:p w14:paraId="0B84B66B" w14:textId="77777777" w:rsidR="0059790F" w:rsidRDefault="003A7925">
            <w:pPr>
              <w:pStyle w:val="TableParagraph"/>
            </w:pPr>
            <w:r>
              <w:t>Comments:</w:t>
            </w:r>
          </w:p>
        </w:tc>
      </w:tr>
      <w:tr w:rsidR="0059790F" w14:paraId="39A48645" w14:textId="77777777">
        <w:trPr>
          <w:trHeight w:val="714"/>
        </w:trPr>
        <w:tc>
          <w:tcPr>
            <w:tcW w:w="5247" w:type="dxa"/>
          </w:tcPr>
          <w:p w14:paraId="07F7DA86" w14:textId="77777777" w:rsidR="0059790F" w:rsidRDefault="003A7925">
            <w:pPr>
              <w:pStyle w:val="TableParagraph"/>
            </w:pPr>
            <w:r>
              <w:t>Marker’s Signature:</w:t>
            </w:r>
          </w:p>
        </w:tc>
        <w:tc>
          <w:tcPr>
            <w:tcW w:w="3671" w:type="dxa"/>
            <w:gridSpan w:val="2"/>
          </w:tcPr>
          <w:p w14:paraId="4A870A57" w14:textId="77777777" w:rsidR="0059790F" w:rsidRDefault="003A7925">
            <w:pPr>
              <w:pStyle w:val="TableParagraph"/>
              <w:ind w:left="108"/>
            </w:pPr>
            <w:r>
              <w:t>Date:</w:t>
            </w:r>
          </w:p>
        </w:tc>
      </w:tr>
      <w:tr w:rsidR="0059790F" w14:paraId="159B0A2F" w14:textId="77777777">
        <w:trPr>
          <w:trHeight w:val="2784"/>
        </w:trPr>
        <w:tc>
          <w:tcPr>
            <w:tcW w:w="8918" w:type="dxa"/>
            <w:gridSpan w:val="3"/>
          </w:tcPr>
          <w:p w14:paraId="77BFD6A9" w14:textId="77777777" w:rsidR="0059790F" w:rsidRDefault="003A7925">
            <w:pPr>
              <w:pStyle w:val="TableParagraph"/>
              <w:spacing w:before="2" w:line="477" w:lineRule="auto"/>
              <w:ind w:right="3695"/>
              <w:rPr>
                <w:b/>
              </w:rPr>
            </w:pPr>
            <w:r>
              <w:rPr>
                <w:b/>
              </w:rPr>
              <w:t>AGREED INTERNAL MARK (where necessary): Comment on process of arriving at agreed mark:</w:t>
            </w:r>
          </w:p>
        </w:tc>
      </w:tr>
      <w:tr w:rsidR="0059790F" w14:paraId="417F5FD4" w14:textId="77777777">
        <w:trPr>
          <w:trHeight w:val="2023"/>
        </w:trPr>
        <w:tc>
          <w:tcPr>
            <w:tcW w:w="8918" w:type="dxa"/>
            <w:gridSpan w:val="3"/>
          </w:tcPr>
          <w:p w14:paraId="77E2590E" w14:textId="77777777" w:rsidR="0059790F" w:rsidRDefault="003A7925">
            <w:pPr>
              <w:pStyle w:val="TableParagraph"/>
              <w:rPr>
                <w:b/>
              </w:rPr>
            </w:pPr>
            <w:r>
              <w:rPr>
                <w:b/>
              </w:rPr>
              <w:t>External Examiner’s comments (if relevant)</w:t>
            </w:r>
          </w:p>
        </w:tc>
      </w:tr>
      <w:tr w:rsidR="0059790F" w14:paraId="6AD68FB1" w14:textId="77777777">
        <w:trPr>
          <w:trHeight w:val="717"/>
        </w:trPr>
        <w:tc>
          <w:tcPr>
            <w:tcW w:w="5247" w:type="dxa"/>
          </w:tcPr>
          <w:p w14:paraId="4E8C17AA" w14:textId="77777777" w:rsidR="0059790F" w:rsidRDefault="003A7925">
            <w:pPr>
              <w:pStyle w:val="TableParagraph"/>
              <w:spacing w:before="2"/>
            </w:pPr>
            <w:r>
              <w:t>External Examiner’s Signature:</w:t>
            </w:r>
          </w:p>
        </w:tc>
        <w:tc>
          <w:tcPr>
            <w:tcW w:w="3671" w:type="dxa"/>
            <w:gridSpan w:val="2"/>
          </w:tcPr>
          <w:p w14:paraId="6F74B1D1" w14:textId="77777777" w:rsidR="0059790F" w:rsidRDefault="003A7925">
            <w:pPr>
              <w:pStyle w:val="TableParagraph"/>
              <w:spacing w:before="2"/>
              <w:ind w:left="108"/>
            </w:pPr>
            <w:r>
              <w:t>Date:</w:t>
            </w:r>
          </w:p>
        </w:tc>
      </w:tr>
    </w:tbl>
    <w:p w14:paraId="44536160" w14:textId="77777777" w:rsidR="0059790F" w:rsidRDefault="003A7925">
      <w:pPr>
        <w:rPr>
          <w:sz w:val="2"/>
          <w:szCs w:val="2"/>
        </w:rPr>
      </w:pPr>
      <w:r>
        <w:pict w14:anchorId="7A76ECC3">
          <v:shape id="_x0000_s1037" style="position:absolute;margin-left:72.15pt;margin-top:100.1pt;width:435pt;height:35.55pt;z-index:-15873024;mso-position-horizontal-relative:page;mso-position-vertical-relative:page" coordorigin="1443,2002" coordsize="8700,711" o:spt="100" adj="0,,0" path="m10132,2002r-1663,l8459,2002r,l8459,2012r,691l1452,2703r,-691l8459,2012r,-10l1452,2002r-9,l1443,2712r9,l8459,2712r,l8469,2712r1663,l10132,2703r-1663,l8469,2012r1663,l10132,2002xm10142,2002r-10,l10132,2712r10,l10142,2002xe" fillcolor="black" stroked="f">
            <v:stroke joinstyle="round"/>
            <v:formulas/>
            <v:path arrowok="t" o:connecttype="segments"/>
            <w10:wrap anchorx="page" anchory="page"/>
          </v:shape>
        </w:pict>
      </w:r>
    </w:p>
    <w:p w14:paraId="4DCB8541" w14:textId="77777777" w:rsidR="0059790F" w:rsidRDefault="0059790F">
      <w:pPr>
        <w:rPr>
          <w:sz w:val="2"/>
          <w:szCs w:val="2"/>
        </w:rPr>
        <w:sectPr w:rsidR="0059790F">
          <w:pgSz w:w="12240" w:h="15840"/>
          <w:pgMar w:top="1440" w:right="1440" w:bottom="280" w:left="1220" w:header="720" w:footer="720" w:gutter="0"/>
          <w:cols w:space="720"/>
        </w:sectPr>
      </w:pPr>
    </w:p>
    <w:p w14:paraId="33FAD367" w14:textId="77777777" w:rsidR="0059790F" w:rsidRDefault="003A7925">
      <w:pPr>
        <w:pStyle w:val="Corpotesto"/>
        <w:spacing w:before="171"/>
        <w:ind w:left="396"/>
      </w:pPr>
      <w:r>
        <w:lastRenderedPageBreak/>
        <w:t>‘Essay based on a Sky Journal’</w:t>
      </w:r>
    </w:p>
    <w:p w14:paraId="388CDCED" w14:textId="77777777" w:rsidR="0059790F" w:rsidRDefault="003A7925">
      <w:pPr>
        <w:pStyle w:val="Corpotesto"/>
        <w:spacing w:before="183"/>
        <w:ind w:left="396"/>
      </w:pPr>
      <w:r>
        <w:t>Word count 2009</w:t>
      </w:r>
    </w:p>
    <w:p w14:paraId="0F044705" w14:textId="77777777" w:rsidR="0059790F" w:rsidRDefault="0059790F">
      <w:pPr>
        <w:pStyle w:val="Corpotesto"/>
        <w:ind w:left="0"/>
        <w:rPr>
          <w:sz w:val="20"/>
        </w:rPr>
      </w:pPr>
    </w:p>
    <w:p w14:paraId="322532E7" w14:textId="77777777" w:rsidR="0059790F" w:rsidRDefault="0059790F">
      <w:pPr>
        <w:pStyle w:val="Corpotesto"/>
        <w:ind w:left="0"/>
        <w:rPr>
          <w:sz w:val="20"/>
        </w:rPr>
      </w:pPr>
    </w:p>
    <w:p w14:paraId="581EA893" w14:textId="77777777" w:rsidR="0059790F" w:rsidRDefault="0059790F">
      <w:pPr>
        <w:pStyle w:val="Corpotesto"/>
        <w:spacing w:before="8"/>
        <w:ind w:left="0"/>
        <w:rPr>
          <w:sz w:val="17"/>
        </w:rPr>
      </w:pPr>
    </w:p>
    <w:p w14:paraId="2B35F562" w14:textId="77777777" w:rsidR="0059790F" w:rsidRDefault="003A7925">
      <w:pPr>
        <w:pStyle w:val="Corpotesto"/>
        <w:spacing w:before="57"/>
        <w:ind w:left="9916"/>
      </w:pPr>
      <w:r>
        <w:t>1</w:t>
      </w:r>
    </w:p>
    <w:p w14:paraId="50136C3E" w14:textId="77777777" w:rsidR="0059790F" w:rsidRDefault="003A7925">
      <w:pPr>
        <w:pStyle w:val="Titolo1"/>
        <w:spacing w:before="50"/>
      </w:pPr>
      <w:r>
        <w:t>Methodology</w:t>
      </w:r>
    </w:p>
    <w:p w14:paraId="142C76D8" w14:textId="77777777" w:rsidR="0059790F" w:rsidRDefault="003A7925">
      <w:pPr>
        <w:pStyle w:val="Corpotesto"/>
        <w:spacing w:before="183" w:line="259" w:lineRule="auto"/>
        <w:ind w:right="407" w:firstLine="283"/>
        <w:jc w:val="both"/>
      </w:pPr>
      <w:r>
        <w:t>For</w:t>
      </w:r>
      <w:r>
        <w:rPr>
          <w:spacing w:val="-4"/>
        </w:rPr>
        <w:t xml:space="preserve"> </w:t>
      </w:r>
      <w:r>
        <w:t>twenty-eight</w:t>
      </w:r>
      <w:r>
        <w:rPr>
          <w:spacing w:val="-5"/>
        </w:rPr>
        <w:t xml:space="preserve"> </w:t>
      </w:r>
      <w:r>
        <w:t>consecutive</w:t>
      </w:r>
      <w:r>
        <w:rPr>
          <w:spacing w:val="-5"/>
        </w:rPr>
        <w:t xml:space="preserve"> </w:t>
      </w:r>
      <w:r>
        <w:t>days</w:t>
      </w:r>
      <w:r>
        <w:rPr>
          <w:spacing w:val="-6"/>
        </w:rPr>
        <w:t xml:space="preserve"> </w:t>
      </w:r>
      <w:r>
        <w:t>I</w:t>
      </w:r>
      <w:r>
        <w:rPr>
          <w:spacing w:val="-6"/>
        </w:rPr>
        <w:t xml:space="preserve"> </w:t>
      </w:r>
      <w:r>
        <w:t>observed</w:t>
      </w:r>
      <w:r>
        <w:rPr>
          <w:spacing w:val="-6"/>
        </w:rPr>
        <w:t xml:space="preserve"> </w:t>
      </w:r>
      <w:r>
        <w:t>the</w:t>
      </w:r>
      <w:r>
        <w:rPr>
          <w:spacing w:val="-6"/>
        </w:rPr>
        <w:t xml:space="preserve"> </w:t>
      </w:r>
      <w:r>
        <w:t>sky</w:t>
      </w:r>
      <w:r>
        <w:rPr>
          <w:spacing w:val="-8"/>
        </w:rPr>
        <w:t xml:space="preserve"> </w:t>
      </w:r>
      <w:r>
        <w:t>at</w:t>
      </w:r>
      <w:r>
        <w:rPr>
          <w:spacing w:val="-5"/>
        </w:rPr>
        <w:t xml:space="preserve"> </w:t>
      </w:r>
      <w:r>
        <w:t>16.40</w:t>
      </w:r>
      <w:r>
        <w:rPr>
          <w:spacing w:val="-5"/>
        </w:rPr>
        <w:t xml:space="preserve"> </w:t>
      </w:r>
      <w:r>
        <w:t>for</w:t>
      </w:r>
      <w:r>
        <w:rPr>
          <w:spacing w:val="-6"/>
        </w:rPr>
        <w:t xml:space="preserve"> </w:t>
      </w:r>
      <w:r>
        <w:t>thirty</w:t>
      </w:r>
      <w:r>
        <w:rPr>
          <w:spacing w:val="-6"/>
        </w:rPr>
        <w:t xml:space="preserve"> </w:t>
      </w:r>
      <w:r>
        <w:t>to</w:t>
      </w:r>
      <w:r>
        <w:rPr>
          <w:spacing w:val="-4"/>
        </w:rPr>
        <w:t xml:space="preserve"> </w:t>
      </w:r>
      <w:r>
        <w:t>forty-five</w:t>
      </w:r>
      <w:r>
        <w:rPr>
          <w:spacing w:val="-5"/>
        </w:rPr>
        <w:t xml:space="preserve"> </w:t>
      </w:r>
      <w:r>
        <w:t>minutes</w:t>
      </w:r>
      <w:r>
        <w:rPr>
          <w:spacing w:val="-3"/>
        </w:rPr>
        <w:t xml:space="preserve"> </w:t>
      </w:r>
      <w:r>
        <w:t>facing</w:t>
      </w:r>
      <w:r>
        <w:rPr>
          <w:spacing w:val="-4"/>
        </w:rPr>
        <w:t xml:space="preserve"> </w:t>
      </w:r>
      <w:r>
        <w:t xml:space="preserve">South and South-West directions. I observed in the town </w:t>
      </w:r>
      <w:proofErr w:type="spellStart"/>
      <w:r>
        <w:t>centre</w:t>
      </w:r>
      <w:proofErr w:type="spellEnd"/>
      <w:r>
        <w:t>, focusing on sunsets in the city of Darmstadt, Germany.</w:t>
      </w:r>
      <w:r>
        <w:rPr>
          <w:spacing w:val="-7"/>
        </w:rPr>
        <w:t xml:space="preserve"> </w:t>
      </w:r>
      <w:r>
        <w:t>The</w:t>
      </w:r>
      <w:r>
        <w:rPr>
          <w:spacing w:val="-6"/>
        </w:rPr>
        <w:t xml:space="preserve"> </w:t>
      </w:r>
      <w:r>
        <w:t>position</w:t>
      </w:r>
      <w:r>
        <w:rPr>
          <w:spacing w:val="-7"/>
        </w:rPr>
        <w:t xml:space="preserve"> </w:t>
      </w:r>
      <w:r>
        <w:t>of</w:t>
      </w:r>
      <w:r>
        <w:rPr>
          <w:spacing w:val="-6"/>
        </w:rPr>
        <w:t xml:space="preserve"> </w:t>
      </w:r>
      <w:r>
        <w:t>the</w:t>
      </w:r>
      <w:r>
        <w:rPr>
          <w:spacing w:val="-6"/>
        </w:rPr>
        <w:t xml:space="preserve"> </w:t>
      </w:r>
      <w:r>
        <w:t>building</w:t>
      </w:r>
      <w:r>
        <w:rPr>
          <w:spacing w:val="-7"/>
        </w:rPr>
        <w:t xml:space="preserve"> </w:t>
      </w:r>
      <w:r>
        <w:t>and</w:t>
      </w:r>
      <w:r>
        <w:rPr>
          <w:spacing w:val="-6"/>
        </w:rPr>
        <w:t xml:space="preserve"> </w:t>
      </w:r>
      <w:r>
        <w:t>its</w:t>
      </w:r>
      <w:r>
        <w:rPr>
          <w:spacing w:val="-6"/>
        </w:rPr>
        <w:t xml:space="preserve"> </w:t>
      </w:r>
      <w:r>
        <w:t>height</w:t>
      </w:r>
      <w:r>
        <w:rPr>
          <w:spacing w:val="-6"/>
        </w:rPr>
        <w:t xml:space="preserve"> </w:t>
      </w:r>
      <w:r>
        <w:t>(fifth</w:t>
      </w:r>
      <w:r>
        <w:rPr>
          <w:spacing w:val="-7"/>
        </w:rPr>
        <w:t xml:space="preserve"> </w:t>
      </w:r>
      <w:r>
        <w:t>floor)</w:t>
      </w:r>
      <w:r>
        <w:rPr>
          <w:spacing w:val="-5"/>
        </w:rPr>
        <w:t xml:space="preserve"> </w:t>
      </w:r>
      <w:r>
        <w:t>allowed</w:t>
      </w:r>
      <w:r>
        <w:rPr>
          <w:spacing w:val="-7"/>
        </w:rPr>
        <w:t xml:space="preserve"> </w:t>
      </w:r>
      <w:r>
        <w:t>for</w:t>
      </w:r>
      <w:r>
        <w:rPr>
          <w:spacing w:val="-6"/>
        </w:rPr>
        <w:t xml:space="preserve"> </w:t>
      </w:r>
      <w:r>
        <w:t>a</w:t>
      </w:r>
      <w:r>
        <w:rPr>
          <w:spacing w:val="-7"/>
        </w:rPr>
        <w:t xml:space="preserve"> </w:t>
      </w:r>
      <w:r>
        <w:t>view</w:t>
      </w:r>
      <w:r>
        <w:rPr>
          <w:spacing w:val="-5"/>
        </w:rPr>
        <w:t xml:space="preserve"> </w:t>
      </w:r>
      <w:r>
        <w:t>free</w:t>
      </w:r>
      <w:r>
        <w:rPr>
          <w:spacing w:val="-6"/>
        </w:rPr>
        <w:t xml:space="preserve"> </w:t>
      </w:r>
      <w:r>
        <w:t>from</w:t>
      </w:r>
      <w:r>
        <w:rPr>
          <w:spacing w:val="-5"/>
        </w:rPr>
        <w:t xml:space="preserve"> </w:t>
      </w:r>
      <w:r>
        <w:t>other</w:t>
      </w:r>
      <w:r>
        <w:rPr>
          <w:spacing w:val="-7"/>
        </w:rPr>
        <w:t xml:space="preserve"> </w:t>
      </w:r>
      <w:r>
        <w:t>buildings, as shown in the figures 1 and 2 b</w:t>
      </w:r>
      <w:r>
        <w:t>elow. As landscapes, the lodge from where I made the observations faces the</w:t>
      </w:r>
      <w:r>
        <w:rPr>
          <w:spacing w:val="-3"/>
        </w:rPr>
        <w:t xml:space="preserve"> </w:t>
      </w:r>
      <w:r>
        <w:t>St.</w:t>
      </w:r>
      <w:r>
        <w:rPr>
          <w:spacing w:val="-6"/>
        </w:rPr>
        <w:t xml:space="preserve"> </w:t>
      </w:r>
      <w:r>
        <w:t>Ludwig</w:t>
      </w:r>
      <w:r>
        <w:rPr>
          <w:spacing w:val="-3"/>
        </w:rPr>
        <w:t xml:space="preserve"> </w:t>
      </w:r>
      <w:proofErr w:type="spellStart"/>
      <w:r>
        <w:t>Kuppelkirche</w:t>
      </w:r>
      <w:proofErr w:type="spellEnd"/>
      <w:r>
        <w:t>:</w:t>
      </w:r>
      <w:r>
        <w:rPr>
          <w:spacing w:val="-2"/>
        </w:rPr>
        <w:t xml:space="preserve"> </w:t>
      </w:r>
      <w:r>
        <w:t>in</w:t>
      </w:r>
      <w:r>
        <w:rPr>
          <w:spacing w:val="-6"/>
        </w:rPr>
        <w:t xml:space="preserve"> </w:t>
      </w:r>
      <w:r>
        <w:t>the</w:t>
      </w:r>
      <w:r>
        <w:rPr>
          <w:spacing w:val="-6"/>
        </w:rPr>
        <w:t xml:space="preserve"> </w:t>
      </w:r>
      <w:r>
        <w:t>East</w:t>
      </w:r>
      <w:r>
        <w:rPr>
          <w:spacing w:val="-2"/>
        </w:rPr>
        <w:t xml:space="preserve"> </w:t>
      </w:r>
      <w:r>
        <w:t>direction,</w:t>
      </w:r>
      <w:r>
        <w:rPr>
          <w:spacing w:val="-3"/>
        </w:rPr>
        <w:t xml:space="preserve"> </w:t>
      </w:r>
      <w:r>
        <w:t>the</w:t>
      </w:r>
      <w:r>
        <w:rPr>
          <w:spacing w:val="-4"/>
        </w:rPr>
        <w:t xml:space="preserve"> </w:t>
      </w:r>
      <w:r>
        <w:t>tower</w:t>
      </w:r>
      <w:r>
        <w:rPr>
          <w:spacing w:val="-5"/>
        </w:rPr>
        <w:t xml:space="preserve"> </w:t>
      </w:r>
      <w:r>
        <w:t>of</w:t>
      </w:r>
      <w:r>
        <w:rPr>
          <w:spacing w:val="-6"/>
        </w:rPr>
        <w:t xml:space="preserve"> </w:t>
      </w:r>
      <w:r>
        <w:t>the</w:t>
      </w:r>
      <w:r>
        <w:rPr>
          <w:spacing w:val="-5"/>
        </w:rPr>
        <w:t xml:space="preserve"> </w:t>
      </w:r>
      <w:proofErr w:type="spellStart"/>
      <w:r>
        <w:t>Mathildenhöhe</w:t>
      </w:r>
      <w:proofErr w:type="spellEnd"/>
      <w:r>
        <w:rPr>
          <w:spacing w:val="-3"/>
        </w:rPr>
        <w:t xml:space="preserve"> </w:t>
      </w:r>
      <w:r>
        <w:t>is</w:t>
      </w:r>
      <w:r>
        <w:rPr>
          <w:spacing w:val="-5"/>
        </w:rPr>
        <w:t xml:space="preserve"> </w:t>
      </w:r>
      <w:r>
        <w:t>visible</w:t>
      </w:r>
      <w:r>
        <w:rPr>
          <w:spacing w:val="-5"/>
        </w:rPr>
        <w:t xml:space="preserve"> </w:t>
      </w:r>
      <w:r>
        <w:t>above</w:t>
      </w:r>
      <w:r>
        <w:rPr>
          <w:spacing w:val="-4"/>
        </w:rPr>
        <w:t xml:space="preserve"> </w:t>
      </w:r>
      <w:r>
        <w:t>the</w:t>
      </w:r>
      <w:r>
        <w:rPr>
          <w:spacing w:val="-3"/>
        </w:rPr>
        <w:t xml:space="preserve"> </w:t>
      </w:r>
      <w:r>
        <w:t xml:space="preserve">roofs. The </w:t>
      </w:r>
      <w:proofErr w:type="spellStart"/>
      <w:r>
        <w:t>Hügelstraße</w:t>
      </w:r>
      <w:proofErr w:type="spellEnd"/>
      <w:r>
        <w:t xml:space="preserve"> runs in the East-West</w:t>
      </w:r>
      <w:r>
        <w:rPr>
          <w:spacing w:val="-2"/>
        </w:rPr>
        <w:t xml:space="preserve"> </w:t>
      </w:r>
      <w:r>
        <w:t>direction.</w:t>
      </w:r>
    </w:p>
    <w:p w14:paraId="08D7FAAA" w14:textId="77777777" w:rsidR="0059790F" w:rsidRDefault="003A7925">
      <w:pPr>
        <w:pStyle w:val="Corpotesto"/>
        <w:spacing w:before="159"/>
        <w:ind w:left="396"/>
      </w:pPr>
      <w:r>
        <w:t>I concentrated on vision and avoided music and sounds that weren’t those coming from the town itself. I</w:t>
      </w:r>
    </w:p>
    <w:p w14:paraId="60B7F617" w14:textId="77777777" w:rsidR="0059790F" w:rsidRDefault="003A7925">
      <w:pPr>
        <w:pStyle w:val="Corpotesto"/>
        <w:spacing w:before="19"/>
      </w:pPr>
      <w:r>
        <w:t>made the observations with a notebook and a smartphone for pictures.</w:t>
      </w:r>
    </w:p>
    <w:p w14:paraId="0C68C240" w14:textId="77777777" w:rsidR="0059790F" w:rsidRDefault="003A7925">
      <w:pPr>
        <w:pStyle w:val="Corpotesto"/>
        <w:spacing w:before="183" w:line="259" w:lineRule="auto"/>
        <w:ind w:right="416" w:firstLine="283"/>
        <w:jc w:val="both"/>
      </w:pPr>
      <w:r>
        <w:t>The quote I’m discussing is ‘Be clearly aware of the stars and infinity on high. Th</w:t>
      </w:r>
      <w:r>
        <w:t>en life seems almost enchanted after all.’ by Vincent van Gogh</w:t>
      </w:r>
      <w:r>
        <w:rPr>
          <w:vertAlign w:val="superscript"/>
        </w:rPr>
        <w:t>1</w:t>
      </w:r>
      <w:r>
        <w:t>.</w:t>
      </w:r>
    </w:p>
    <w:p w14:paraId="29F0C853" w14:textId="77777777" w:rsidR="0059790F" w:rsidRDefault="003A7925">
      <w:pPr>
        <w:pStyle w:val="Corpotesto"/>
        <w:spacing w:before="159" w:line="259" w:lineRule="auto"/>
        <w:ind w:right="410" w:firstLine="283"/>
        <w:jc w:val="both"/>
      </w:pPr>
      <w:r>
        <w:t>Although the choice could be ambiguous since the observations concentrated on sunset, I am always aware of the presence of the stars even during the day. Thanks to the notes of the sky journa</w:t>
      </w:r>
      <w:r>
        <w:t>l I realized that the sunset is the moment when I wait for changes in the sky and the possibility to be amazed by the stars above.</w:t>
      </w:r>
    </w:p>
    <w:p w14:paraId="1541DF0A" w14:textId="77777777" w:rsidR="0059790F" w:rsidRDefault="003A7925">
      <w:pPr>
        <w:pStyle w:val="Corpotesto"/>
        <w:spacing w:before="11"/>
        <w:ind w:left="0"/>
        <w:rPr>
          <w:sz w:val="9"/>
        </w:rPr>
      </w:pPr>
      <w:r>
        <w:rPr>
          <w:noProof/>
        </w:rPr>
        <w:drawing>
          <wp:anchor distT="0" distB="0" distL="0" distR="0" simplePos="0" relativeHeight="3" behindDoc="0" locked="0" layoutInCell="1" allowOverlap="1" wp14:anchorId="44DB3FBA" wp14:editId="2A289B49">
            <wp:simplePos x="0" y="0"/>
            <wp:positionH relativeFrom="page">
              <wp:posOffset>900430</wp:posOffset>
            </wp:positionH>
            <wp:positionV relativeFrom="paragraph">
              <wp:posOffset>101532</wp:posOffset>
            </wp:positionV>
            <wp:extent cx="6167238" cy="3541395"/>
            <wp:effectExtent l="0" t="0" r="0" b="0"/>
            <wp:wrapTopAndBottom/>
            <wp:docPr id="1" name="image2.jpeg" descr="Immagine che contiene testo, cielo, esterni  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jpeg"/>
                    <pic:cNvPicPr/>
                  </pic:nvPicPr>
                  <pic:blipFill>
                    <a:blip r:embed="rId8" cstate="print"/>
                    <a:stretch>
                      <a:fillRect/>
                    </a:stretch>
                  </pic:blipFill>
                  <pic:spPr>
                    <a:xfrm>
                      <a:off x="0" y="0"/>
                      <a:ext cx="6167238" cy="3541395"/>
                    </a:xfrm>
                    <a:prstGeom prst="rect">
                      <a:avLst/>
                    </a:prstGeom>
                  </pic:spPr>
                </pic:pic>
              </a:graphicData>
            </a:graphic>
          </wp:anchor>
        </w:drawing>
      </w:r>
    </w:p>
    <w:p w14:paraId="1B162FAB" w14:textId="77777777" w:rsidR="0059790F" w:rsidRDefault="003A7925">
      <w:pPr>
        <w:spacing w:before="104"/>
        <w:ind w:left="396"/>
        <w:rPr>
          <w:sz w:val="20"/>
        </w:rPr>
      </w:pPr>
      <w:r>
        <w:rPr>
          <w:sz w:val="20"/>
        </w:rPr>
        <w:t>Figure 1 – Reference points and buildings</w:t>
      </w:r>
    </w:p>
    <w:p w14:paraId="3D2F6CF7" w14:textId="77777777" w:rsidR="0059790F" w:rsidRDefault="0059790F">
      <w:pPr>
        <w:pStyle w:val="Corpotesto"/>
        <w:ind w:left="0"/>
        <w:rPr>
          <w:sz w:val="20"/>
        </w:rPr>
      </w:pPr>
    </w:p>
    <w:p w14:paraId="5F742242" w14:textId="77777777" w:rsidR="0059790F" w:rsidRDefault="0059790F">
      <w:pPr>
        <w:pStyle w:val="Corpotesto"/>
        <w:ind w:left="0"/>
        <w:rPr>
          <w:sz w:val="20"/>
        </w:rPr>
      </w:pPr>
    </w:p>
    <w:p w14:paraId="055338B7" w14:textId="77777777" w:rsidR="0059790F" w:rsidRDefault="0059790F">
      <w:pPr>
        <w:pStyle w:val="Corpotesto"/>
        <w:ind w:left="0"/>
        <w:rPr>
          <w:sz w:val="20"/>
        </w:rPr>
      </w:pPr>
    </w:p>
    <w:p w14:paraId="64B365D2" w14:textId="77777777" w:rsidR="0059790F" w:rsidRDefault="003A7925">
      <w:pPr>
        <w:pStyle w:val="Corpotesto"/>
        <w:spacing w:before="2"/>
        <w:ind w:left="0"/>
        <w:rPr>
          <w:sz w:val="21"/>
        </w:rPr>
      </w:pPr>
      <w:r>
        <w:pict w14:anchorId="72DA1BC1">
          <v:rect id="_x0000_s1035" style="position:absolute;margin-left:56.65pt;margin-top:14.85pt;width:144.05pt;height:.7pt;z-index:-15726592;mso-wrap-distance-left:0;mso-wrap-distance-right:0;mso-position-horizontal-relative:page" fillcolor="black" stroked="f">
            <w10:wrap type="topAndBottom" anchorx="page"/>
          </v:rect>
        </w:pict>
      </w:r>
    </w:p>
    <w:p w14:paraId="515622F9" w14:textId="77777777" w:rsidR="0059790F" w:rsidRDefault="003A7925">
      <w:pPr>
        <w:spacing w:before="71"/>
        <w:ind w:left="112"/>
        <w:rPr>
          <w:sz w:val="20"/>
        </w:rPr>
      </w:pPr>
      <w:r>
        <w:rPr>
          <w:sz w:val="20"/>
          <w:vertAlign w:val="superscript"/>
        </w:rPr>
        <w:t>1</w:t>
      </w:r>
      <w:r>
        <w:rPr>
          <w:sz w:val="20"/>
        </w:rPr>
        <w:t xml:space="preserve"> Vincent van Gogh and Ronald de Leeuw. The Letters of Vincent Van Gogh. London: Penguin Books, 1997, p.392.</w:t>
      </w:r>
    </w:p>
    <w:p w14:paraId="708883B2" w14:textId="77777777" w:rsidR="0059790F" w:rsidRDefault="0059790F">
      <w:pPr>
        <w:rPr>
          <w:sz w:val="20"/>
        </w:rPr>
        <w:sectPr w:rsidR="0059790F">
          <w:pgSz w:w="11910" w:h="16840"/>
          <w:pgMar w:top="660" w:right="720" w:bottom="280" w:left="1020" w:header="720" w:footer="720" w:gutter="0"/>
          <w:cols w:space="720"/>
        </w:sectPr>
      </w:pPr>
    </w:p>
    <w:p w14:paraId="307A6F34" w14:textId="77777777" w:rsidR="0059790F" w:rsidRDefault="003A7925">
      <w:pPr>
        <w:pStyle w:val="Corpotesto"/>
        <w:spacing w:before="11"/>
        <w:ind w:left="0"/>
        <w:rPr>
          <w:sz w:val="10"/>
        </w:rPr>
      </w:pPr>
      <w:r>
        <w:lastRenderedPageBreak/>
        <w:pict w14:anchorId="083C9EC3">
          <v:group id="_x0000_s1031" style="position:absolute;margin-left:70.9pt;margin-top:8.6pt;width:482.55pt;height:287.25pt;z-index:-15725056;mso-wrap-distance-left:0;mso-wrap-distance-right:0;mso-position-horizontal-relative:page" coordorigin="1418,172" coordsize="9651,5745">
            <v:shapetype id="_x0000_t202" coordsize="21600,21600" o:spt="202" path="m,l,21600r21600,l21600,xe">
              <v:stroke joinstyle="miter"/>
              <v:path gradientshapeok="t" o:connecttype="rect"/>
            </v:shapetype>
            <v:shape id="_x0000_s1033" type="#_x0000_t202" style="position:absolute;left:10936;top:1748;width:132;height:221" filled="f" stroked="f">
              <v:textbox inset="0,0,0,0">
                <w:txbxContent>
                  <w:p w14:paraId="255C9120" w14:textId="77777777" w:rsidR="0059790F" w:rsidRDefault="003A7925">
                    <w:pPr>
                      <w:spacing w:line="221" w:lineRule="exact"/>
                    </w:pPr>
                    <w:r>
                      <w:t>2</w:t>
                    </w:r>
                  </w:p>
                </w:txbxContent>
              </v:textbox>
            </v:shape>
            <v:shape id="_x0000_s1032" type="#_x0000_t75" style="position:absolute;left:1418;top:172;width:9638;height:5745">
              <v:imagedata r:id="rId9" o:title=""/>
            </v:shape>
            <w10:wrap type="topAndBottom" anchorx="page"/>
          </v:group>
        </w:pict>
      </w:r>
    </w:p>
    <w:p w14:paraId="6408FD92" w14:textId="77777777" w:rsidR="0059790F" w:rsidRDefault="0059790F">
      <w:pPr>
        <w:pStyle w:val="Corpotesto"/>
        <w:spacing w:before="1"/>
        <w:ind w:left="0"/>
        <w:rPr>
          <w:sz w:val="7"/>
        </w:rPr>
      </w:pPr>
    </w:p>
    <w:p w14:paraId="47F4C885" w14:textId="77777777" w:rsidR="0059790F" w:rsidRDefault="003A7925">
      <w:pPr>
        <w:spacing w:before="59"/>
        <w:ind w:left="396"/>
        <w:rPr>
          <w:sz w:val="20"/>
        </w:rPr>
      </w:pPr>
      <w:r>
        <w:rPr>
          <w:sz w:val="20"/>
        </w:rPr>
        <w:t xml:space="preserve">Figure 2 – Sunset in relation to the St. Ludwig </w:t>
      </w:r>
      <w:proofErr w:type="spellStart"/>
      <w:r>
        <w:rPr>
          <w:sz w:val="20"/>
        </w:rPr>
        <w:t>Kuppelkirche</w:t>
      </w:r>
      <w:proofErr w:type="spellEnd"/>
      <w:r>
        <w:rPr>
          <w:sz w:val="20"/>
        </w:rPr>
        <w:t xml:space="preserve"> and </w:t>
      </w:r>
      <w:proofErr w:type="spellStart"/>
      <w:r>
        <w:rPr>
          <w:sz w:val="20"/>
        </w:rPr>
        <w:t>Hügelstraße</w:t>
      </w:r>
      <w:proofErr w:type="spellEnd"/>
    </w:p>
    <w:p w14:paraId="14BD612C" w14:textId="77777777" w:rsidR="0059790F" w:rsidRDefault="0059790F">
      <w:pPr>
        <w:pStyle w:val="Corpotesto"/>
        <w:ind w:left="0"/>
        <w:rPr>
          <w:sz w:val="20"/>
        </w:rPr>
      </w:pPr>
    </w:p>
    <w:p w14:paraId="40459A12" w14:textId="77777777" w:rsidR="0059790F" w:rsidRDefault="0059790F">
      <w:pPr>
        <w:pStyle w:val="Corpotesto"/>
        <w:ind w:left="0"/>
        <w:rPr>
          <w:sz w:val="20"/>
        </w:rPr>
      </w:pPr>
    </w:p>
    <w:p w14:paraId="49346A26" w14:textId="77777777" w:rsidR="0059790F" w:rsidRDefault="003A7925">
      <w:pPr>
        <w:pStyle w:val="Titolo1"/>
        <w:spacing w:before="123"/>
      </w:pPr>
      <w:r>
        <w:t>Weather</w:t>
      </w:r>
    </w:p>
    <w:p w14:paraId="7AD903D3" w14:textId="77777777" w:rsidR="0059790F" w:rsidRDefault="003A7925">
      <w:pPr>
        <w:pStyle w:val="Corpotesto"/>
        <w:spacing w:before="180" w:line="259" w:lineRule="auto"/>
        <w:ind w:right="409" w:firstLine="283"/>
        <w:jc w:val="both"/>
      </w:pPr>
      <w:r>
        <w:t>While most of the observations were made under clear sky conditions, evenings of the last week (November</w:t>
      </w:r>
      <w:r>
        <w:rPr>
          <w:spacing w:val="-3"/>
        </w:rPr>
        <w:t xml:space="preserve"> </w:t>
      </w:r>
      <w:r>
        <w:t>23</w:t>
      </w:r>
      <w:r>
        <w:rPr>
          <w:spacing w:val="-3"/>
        </w:rPr>
        <w:t xml:space="preserve"> </w:t>
      </w:r>
      <w:r>
        <w:t>to</w:t>
      </w:r>
      <w:r>
        <w:rPr>
          <w:spacing w:val="-3"/>
        </w:rPr>
        <w:t xml:space="preserve"> </w:t>
      </w:r>
      <w:r>
        <w:t>29)</w:t>
      </w:r>
      <w:r>
        <w:rPr>
          <w:spacing w:val="-4"/>
        </w:rPr>
        <w:t xml:space="preserve"> </w:t>
      </w:r>
      <w:r>
        <w:t>were</w:t>
      </w:r>
      <w:r>
        <w:rPr>
          <w:spacing w:val="-5"/>
        </w:rPr>
        <w:t xml:space="preserve"> </w:t>
      </w:r>
      <w:r>
        <w:t>difficult due</w:t>
      </w:r>
      <w:r>
        <w:rPr>
          <w:spacing w:val="-3"/>
        </w:rPr>
        <w:t xml:space="preserve"> </w:t>
      </w:r>
      <w:r>
        <w:t>to</w:t>
      </w:r>
      <w:r>
        <w:rPr>
          <w:spacing w:val="-3"/>
        </w:rPr>
        <w:t xml:space="preserve"> </w:t>
      </w:r>
      <w:r>
        <w:t>poor</w:t>
      </w:r>
      <w:r>
        <w:rPr>
          <w:spacing w:val="-4"/>
        </w:rPr>
        <w:t xml:space="preserve"> </w:t>
      </w:r>
      <w:r>
        <w:t>weather.</w:t>
      </w:r>
      <w:r>
        <w:rPr>
          <w:spacing w:val="-1"/>
        </w:rPr>
        <w:t xml:space="preserve"> </w:t>
      </w:r>
      <w:r>
        <w:t>On</w:t>
      </w:r>
      <w:r>
        <w:rPr>
          <w:spacing w:val="-3"/>
        </w:rPr>
        <w:t xml:space="preserve"> </w:t>
      </w:r>
      <w:r>
        <w:t>said days,</w:t>
      </w:r>
      <w:r>
        <w:rPr>
          <w:spacing w:val="-4"/>
        </w:rPr>
        <w:t xml:space="preserve"> </w:t>
      </w:r>
      <w:r>
        <w:t>I</w:t>
      </w:r>
      <w:r>
        <w:rPr>
          <w:spacing w:val="-1"/>
        </w:rPr>
        <w:t xml:space="preserve"> </w:t>
      </w:r>
      <w:r>
        <w:t>no</w:t>
      </w:r>
      <w:r>
        <w:t>ticed</w:t>
      </w:r>
      <w:r>
        <w:rPr>
          <w:spacing w:val="-1"/>
        </w:rPr>
        <w:t xml:space="preserve"> </w:t>
      </w:r>
      <w:r>
        <w:t>fog</w:t>
      </w:r>
      <w:r>
        <w:rPr>
          <w:spacing w:val="-2"/>
        </w:rPr>
        <w:t xml:space="preserve"> </w:t>
      </w:r>
      <w:r>
        <w:t>and</w:t>
      </w:r>
      <w:r>
        <w:rPr>
          <w:spacing w:val="-4"/>
        </w:rPr>
        <w:t xml:space="preserve"> </w:t>
      </w:r>
      <w:r>
        <w:t>mist</w:t>
      </w:r>
      <w:r>
        <w:rPr>
          <w:spacing w:val="-3"/>
        </w:rPr>
        <w:t xml:space="preserve"> </w:t>
      </w:r>
      <w:r>
        <w:t>around</w:t>
      </w:r>
      <w:r>
        <w:rPr>
          <w:spacing w:val="-4"/>
        </w:rPr>
        <w:t xml:space="preserve"> </w:t>
      </w:r>
      <w:r>
        <w:t>sunrise and</w:t>
      </w:r>
      <w:r>
        <w:rPr>
          <w:spacing w:val="-12"/>
        </w:rPr>
        <w:t xml:space="preserve"> </w:t>
      </w:r>
      <w:r>
        <w:t>sunset</w:t>
      </w:r>
      <w:r>
        <w:rPr>
          <w:spacing w:val="-10"/>
        </w:rPr>
        <w:t xml:space="preserve"> </w:t>
      </w:r>
      <w:r>
        <w:t>hours</w:t>
      </w:r>
      <w:r>
        <w:rPr>
          <w:spacing w:val="-11"/>
        </w:rPr>
        <w:t xml:space="preserve"> </w:t>
      </w:r>
      <w:r>
        <w:t>and</w:t>
      </w:r>
      <w:r>
        <w:rPr>
          <w:spacing w:val="-11"/>
        </w:rPr>
        <w:t xml:space="preserve"> </w:t>
      </w:r>
      <w:r>
        <w:t>light</w:t>
      </w:r>
      <w:r>
        <w:rPr>
          <w:spacing w:val="-11"/>
        </w:rPr>
        <w:t xml:space="preserve"> </w:t>
      </w:r>
      <w:r>
        <w:t>grey</w:t>
      </w:r>
      <w:r>
        <w:rPr>
          <w:spacing w:val="-10"/>
        </w:rPr>
        <w:t xml:space="preserve"> </w:t>
      </w:r>
      <w:r>
        <w:t>cloudy</w:t>
      </w:r>
      <w:r>
        <w:rPr>
          <w:spacing w:val="-11"/>
        </w:rPr>
        <w:t xml:space="preserve"> </w:t>
      </w:r>
      <w:r>
        <w:t>sky.</w:t>
      </w:r>
      <w:r>
        <w:rPr>
          <w:spacing w:val="-11"/>
        </w:rPr>
        <w:t xml:space="preserve"> </w:t>
      </w:r>
      <w:r>
        <w:t>The</w:t>
      </w:r>
      <w:r>
        <w:rPr>
          <w:spacing w:val="-10"/>
        </w:rPr>
        <w:t xml:space="preserve"> </w:t>
      </w:r>
      <w:r>
        <w:t>sunset</w:t>
      </w:r>
      <w:r>
        <w:rPr>
          <w:spacing w:val="-13"/>
        </w:rPr>
        <w:t xml:space="preserve"> </w:t>
      </w:r>
      <w:r>
        <w:t>time</w:t>
      </w:r>
      <w:r>
        <w:rPr>
          <w:spacing w:val="-12"/>
        </w:rPr>
        <w:t xml:space="preserve"> </w:t>
      </w:r>
      <w:r>
        <w:t>(or</w:t>
      </w:r>
      <w:r>
        <w:rPr>
          <w:spacing w:val="-11"/>
        </w:rPr>
        <w:t xml:space="preserve"> </w:t>
      </w:r>
      <w:r>
        <w:t>perceived</w:t>
      </w:r>
      <w:r>
        <w:rPr>
          <w:spacing w:val="-10"/>
        </w:rPr>
        <w:t xml:space="preserve"> </w:t>
      </w:r>
      <w:r>
        <w:t>sunset</w:t>
      </w:r>
      <w:r>
        <w:rPr>
          <w:spacing w:val="-11"/>
        </w:rPr>
        <w:t xml:space="preserve"> </w:t>
      </w:r>
      <w:r>
        <w:t>time)</w:t>
      </w:r>
      <w:r>
        <w:rPr>
          <w:spacing w:val="-10"/>
        </w:rPr>
        <w:t xml:space="preserve"> </w:t>
      </w:r>
      <w:r>
        <w:t>seemed</w:t>
      </w:r>
      <w:r>
        <w:rPr>
          <w:spacing w:val="-13"/>
        </w:rPr>
        <w:t xml:space="preserve"> </w:t>
      </w:r>
      <w:r>
        <w:t>to</w:t>
      </w:r>
      <w:r>
        <w:rPr>
          <w:spacing w:val="-10"/>
        </w:rPr>
        <w:t xml:space="preserve"> </w:t>
      </w:r>
      <w:r>
        <w:t>start</w:t>
      </w:r>
      <w:r>
        <w:rPr>
          <w:spacing w:val="-10"/>
        </w:rPr>
        <w:t xml:space="preserve"> </w:t>
      </w:r>
      <w:r>
        <w:t>earlier on those</w:t>
      </w:r>
      <w:r>
        <w:rPr>
          <w:spacing w:val="-4"/>
        </w:rPr>
        <w:t xml:space="preserve"> </w:t>
      </w:r>
      <w:r>
        <w:t>evenings.</w:t>
      </w:r>
    </w:p>
    <w:p w14:paraId="7274B58D" w14:textId="77777777" w:rsidR="0059790F" w:rsidRDefault="003A7925">
      <w:pPr>
        <w:pStyle w:val="Corpotesto"/>
        <w:spacing w:before="160" w:line="259" w:lineRule="auto"/>
        <w:ind w:right="407" w:firstLine="283"/>
        <w:jc w:val="both"/>
      </w:pPr>
      <w:r>
        <w:t>The</w:t>
      </w:r>
      <w:r>
        <w:rPr>
          <w:spacing w:val="-4"/>
        </w:rPr>
        <w:t xml:space="preserve"> </w:t>
      </w:r>
      <w:r>
        <w:t>previous</w:t>
      </w:r>
      <w:r>
        <w:rPr>
          <w:spacing w:val="-6"/>
        </w:rPr>
        <w:t xml:space="preserve"> </w:t>
      </w:r>
      <w:r>
        <w:t>evenings</w:t>
      </w:r>
      <w:r>
        <w:rPr>
          <w:spacing w:val="-4"/>
        </w:rPr>
        <w:t xml:space="preserve"> </w:t>
      </w:r>
      <w:r>
        <w:t>were</w:t>
      </w:r>
      <w:r>
        <w:rPr>
          <w:spacing w:val="-3"/>
        </w:rPr>
        <w:t xml:space="preserve"> </w:t>
      </w:r>
      <w:proofErr w:type="spellStart"/>
      <w:r>
        <w:t>characterised</w:t>
      </w:r>
      <w:proofErr w:type="spellEnd"/>
      <w:r>
        <w:rPr>
          <w:spacing w:val="-4"/>
        </w:rPr>
        <w:t xml:space="preserve"> </w:t>
      </w:r>
      <w:r>
        <w:t>by</w:t>
      </w:r>
      <w:r>
        <w:rPr>
          <w:spacing w:val="-3"/>
        </w:rPr>
        <w:t xml:space="preserve"> </w:t>
      </w:r>
      <w:r>
        <w:t>blue</w:t>
      </w:r>
      <w:r>
        <w:rPr>
          <w:spacing w:val="-6"/>
        </w:rPr>
        <w:t xml:space="preserve"> </w:t>
      </w:r>
      <w:r>
        <w:t>sky,</w:t>
      </w:r>
      <w:r>
        <w:rPr>
          <w:spacing w:val="-3"/>
        </w:rPr>
        <w:t xml:space="preserve"> </w:t>
      </w:r>
      <w:r>
        <w:t>sometimes</w:t>
      </w:r>
      <w:r>
        <w:rPr>
          <w:spacing w:val="-6"/>
        </w:rPr>
        <w:t xml:space="preserve"> </w:t>
      </w:r>
      <w:r>
        <w:t>with</w:t>
      </w:r>
      <w:r>
        <w:rPr>
          <w:spacing w:val="-3"/>
        </w:rPr>
        <w:t xml:space="preserve"> </w:t>
      </w:r>
      <w:r>
        <w:t>sparse</w:t>
      </w:r>
      <w:r>
        <w:rPr>
          <w:spacing w:val="-4"/>
        </w:rPr>
        <w:t xml:space="preserve"> </w:t>
      </w:r>
      <w:r>
        <w:t>clouds,</w:t>
      </w:r>
      <w:r>
        <w:rPr>
          <w:spacing w:val="-3"/>
        </w:rPr>
        <w:t xml:space="preserve"> </w:t>
      </w:r>
      <w:r>
        <w:t>fading</w:t>
      </w:r>
      <w:r>
        <w:rPr>
          <w:spacing w:val="-5"/>
        </w:rPr>
        <w:t xml:space="preserve"> </w:t>
      </w:r>
      <w:r>
        <w:t>into</w:t>
      </w:r>
      <w:r>
        <w:rPr>
          <w:spacing w:val="-4"/>
        </w:rPr>
        <w:t xml:space="preserve"> </w:t>
      </w:r>
      <w:r>
        <w:t>red</w:t>
      </w:r>
      <w:r>
        <w:rPr>
          <w:spacing w:val="-5"/>
        </w:rPr>
        <w:t xml:space="preserve"> </w:t>
      </w:r>
      <w:r>
        <w:t xml:space="preserve">and orange </w:t>
      </w:r>
      <w:proofErr w:type="spellStart"/>
      <w:r>
        <w:t>colours</w:t>
      </w:r>
      <w:proofErr w:type="spellEnd"/>
      <w:r>
        <w:t xml:space="preserve"> into</w:t>
      </w:r>
      <w:r>
        <w:rPr>
          <w:spacing w:val="1"/>
        </w:rPr>
        <w:t xml:space="preserve"> </w:t>
      </w:r>
      <w:r>
        <w:t>twilight.</w:t>
      </w:r>
    </w:p>
    <w:p w14:paraId="0265E4D4" w14:textId="77777777" w:rsidR="0059790F" w:rsidRDefault="0059790F">
      <w:pPr>
        <w:pStyle w:val="Corpotesto"/>
        <w:ind w:left="0"/>
      </w:pPr>
    </w:p>
    <w:p w14:paraId="1A083D35" w14:textId="77777777" w:rsidR="0059790F" w:rsidRDefault="0059790F">
      <w:pPr>
        <w:pStyle w:val="Corpotesto"/>
        <w:ind w:left="0"/>
        <w:rPr>
          <w:sz w:val="28"/>
        </w:rPr>
      </w:pPr>
    </w:p>
    <w:p w14:paraId="4920E9D4" w14:textId="77777777" w:rsidR="0059790F" w:rsidRDefault="003A7925">
      <w:pPr>
        <w:pStyle w:val="Titolo1"/>
      </w:pPr>
      <w:r>
        <w:t>Themes</w:t>
      </w:r>
    </w:p>
    <w:p w14:paraId="0EB7571D" w14:textId="77777777" w:rsidR="0059790F" w:rsidRDefault="003A7925">
      <w:pPr>
        <w:pStyle w:val="Corpotesto"/>
        <w:spacing w:before="181" w:line="259" w:lineRule="auto"/>
        <w:ind w:right="409" w:firstLine="283"/>
        <w:jc w:val="both"/>
      </w:pPr>
      <w:r>
        <w:t>I noticed the following recurring situation for most of the days. Emotions coming from tasks or feelings I experienced during the day had an impact on my perception of the sky at first. Then, durin</w:t>
      </w:r>
      <w:r>
        <w:t xml:space="preserve">g the observation this was reversed as I kept focusing on the </w:t>
      </w:r>
      <w:proofErr w:type="spellStart"/>
      <w:r>
        <w:t>colours</w:t>
      </w:r>
      <w:proofErr w:type="spellEnd"/>
      <w:r>
        <w:t xml:space="preserve">, reflections and sounds around me. It became apparent that I was using the sky as a medium for </w:t>
      </w:r>
      <w:proofErr w:type="spellStart"/>
      <w:r>
        <w:t>self reflection</w:t>
      </w:r>
      <w:proofErr w:type="spellEnd"/>
      <w:r>
        <w:t xml:space="preserve"> and expression, as if it were mirroring my thoughts.</w:t>
      </w:r>
    </w:p>
    <w:p w14:paraId="2A95B8FF" w14:textId="77777777" w:rsidR="0059790F" w:rsidRDefault="003A7925">
      <w:pPr>
        <w:pStyle w:val="Corpotesto"/>
        <w:spacing w:before="160"/>
        <w:ind w:left="396"/>
      </w:pPr>
      <w:r>
        <w:t>I found three recurrin</w:t>
      </w:r>
      <w:r>
        <w:t>g themes I’m going to discuss. These are place comparisons, nostalgia, the</w:t>
      </w:r>
    </w:p>
    <w:p w14:paraId="4CE6D0B9" w14:textId="77777777" w:rsidR="0059790F" w:rsidRDefault="003A7925">
      <w:pPr>
        <w:pStyle w:val="Corpotesto"/>
        <w:spacing w:before="19"/>
      </w:pPr>
      <w:r>
        <w:t>cloudiness.</w:t>
      </w:r>
    </w:p>
    <w:p w14:paraId="4DE22AFD" w14:textId="77777777" w:rsidR="0059790F" w:rsidRDefault="0059790F">
      <w:pPr>
        <w:pStyle w:val="Corpotesto"/>
        <w:ind w:left="0"/>
      </w:pPr>
    </w:p>
    <w:p w14:paraId="78980752" w14:textId="77777777" w:rsidR="0059790F" w:rsidRDefault="0059790F">
      <w:pPr>
        <w:pStyle w:val="Corpotesto"/>
        <w:spacing w:before="9"/>
        <w:ind w:left="0"/>
        <w:rPr>
          <w:sz w:val="29"/>
        </w:rPr>
      </w:pPr>
    </w:p>
    <w:p w14:paraId="7B5DC5B4" w14:textId="77777777" w:rsidR="0059790F" w:rsidRDefault="003A7925">
      <w:pPr>
        <w:pStyle w:val="Titolo1"/>
      </w:pPr>
      <w:r>
        <w:t>Place comparison</w:t>
      </w:r>
    </w:p>
    <w:p w14:paraId="57768067" w14:textId="77777777" w:rsidR="0059790F" w:rsidRDefault="003A7925">
      <w:pPr>
        <w:pStyle w:val="Corpotesto"/>
        <w:spacing w:before="183"/>
        <w:ind w:left="396"/>
      </w:pPr>
      <w:r>
        <w:t>The first theme I’m going to discuss is comparison between places.</w:t>
      </w:r>
    </w:p>
    <w:p w14:paraId="7828CC8D" w14:textId="77777777" w:rsidR="0059790F" w:rsidRDefault="003A7925">
      <w:pPr>
        <w:pStyle w:val="Corpotesto"/>
        <w:spacing w:before="180" w:line="259" w:lineRule="auto"/>
        <w:ind w:right="408" w:firstLine="283"/>
        <w:jc w:val="both"/>
      </w:pPr>
      <w:r>
        <w:t>It was the first time I observed the sky living in an urban environment. I grew up in a village in the countryside and had always been aware of the sky, during either day or night. The house is also located far</w:t>
      </w:r>
    </w:p>
    <w:p w14:paraId="503C34F5" w14:textId="77777777" w:rsidR="0059790F" w:rsidRDefault="0059790F">
      <w:pPr>
        <w:spacing w:line="259" w:lineRule="auto"/>
        <w:jc w:val="both"/>
        <w:sectPr w:rsidR="0059790F">
          <w:pgSz w:w="11910" w:h="16840"/>
          <w:pgMar w:top="660" w:right="720" w:bottom="280" w:left="1020" w:header="720" w:footer="720" w:gutter="0"/>
          <w:cols w:space="720"/>
        </w:sectPr>
      </w:pPr>
    </w:p>
    <w:p w14:paraId="1C0C039A" w14:textId="77777777" w:rsidR="0059790F" w:rsidRDefault="003A7925">
      <w:pPr>
        <w:pStyle w:val="Corpotesto"/>
        <w:spacing w:before="171" w:line="259" w:lineRule="auto"/>
        <w:ind w:right="409"/>
        <w:jc w:val="both"/>
      </w:pPr>
      <w:r>
        <w:lastRenderedPageBreak/>
        <w:t>from</w:t>
      </w:r>
      <w:r>
        <w:rPr>
          <w:spacing w:val="-8"/>
        </w:rPr>
        <w:t xml:space="preserve"> </w:t>
      </w:r>
      <w:r>
        <w:t>th</w:t>
      </w:r>
      <w:r>
        <w:t>e</w:t>
      </w:r>
      <w:r>
        <w:rPr>
          <w:spacing w:val="-5"/>
        </w:rPr>
        <w:t xml:space="preserve"> </w:t>
      </w:r>
      <w:r>
        <w:t>road</w:t>
      </w:r>
      <w:r>
        <w:rPr>
          <w:spacing w:val="-9"/>
        </w:rPr>
        <w:t xml:space="preserve"> </w:t>
      </w:r>
      <w:r>
        <w:t>or</w:t>
      </w:r>
      <w:r>
        <w:rPr>
          <w:spacing w:val="-8"/>
        </w:rPr>
        <w:t xml:space="preserve"> </w:t>
      </w:r>
      <w:r>
        <w:t>other</w:t>
      </w:r>
      <w:r>
        <w:rPr>
          <w:spacing w:val="-6"/>
        </w:rPr>
        <w:t xml:space="preserve"> </w:t>
      </w:r>
      <w:r>
        <w:t>buildings;</w:t>
      </w:r>
      <w:r>
        <w:rPr>
          <w:spacing w:val="-5"/>
        </w:rPr>
        <w:t xml:space="preserve"> </w:t>
      </w:r>
      <w:r>
        <w:t>therefore,</w:t>
      </w:r>
      <w:r>
        <w:rPr>
          <w:spacing w:val="-6"/>
        </w:rPr>
        <w:t xml:space="preserve"> </w:t>
      </w:r>
      <w:r>
        <w:t>I</w:t>
      </w:r>
      <w:r>
        <w:rPr>
          <w:spacing w:val="-8"/>
        </w:rPr>
        <w:t xml:space="preserve"> </w:t>
      </w:r>
      <w:r>
        <w:t>have</w:t>
      </w:r>
      <w:r>
        <w:rPr>
          <w:spacing w:val="-5"/>
        </w:rPr>
        <w:t xml:space="preserve"> </w:t>
      </w:r>
      <w:r>
        <w:t>always</w:t>
      </w:r>
      <w:r>
        <w:rPr>
          <w:spacing w:val="-5"/>
        </w:rPr>
        <w:t xml:space="preserve"> </w:t>
      </w:r>
      <w:r>
        <w:t>been</w:t>
      </w:r>
      <w:r>
        <w:rPr>
          <w:spacing w:val="-6"/>
        </w:rPr>
        <w:t xml:space="preserve"> </w:t>
      </w:r>
      <w:r>
        <w:t>able</w:t>
      </w:r>
      <w:r>
        <w:rPr>
          <w:spacing w:val="-6"/>
        </w:rPr>
        <w:t xml:space="preserve"> </w:t>
      </w:r>
      <w:r>
        <w:t>to</w:t>
      </w:r>
      <w:r>
        <w:rPr>
          <w:spacing w:val="-7"/>
        </w:rPr>
        <w:t xml:space="preserve"> </w:t>
      </w:r>
      <w:r>
        <w:t>get</w:t>
      </w:r>
      <w:r>
        <w:rPr>
          <w:spacing w:val="-7"/>
        </w:rPr>
        <w:t xml:space="preserve"> </w:t>
      </w:r>
      <w:r>
        <w:t>a</w:t>
      </w:r>
      <w:r>
        <w:rPr>
          <w:spacing w:val="-6"/>
        </w:rPr>
        <w:t xml:space="preserve"> </w:t>
      </w:r>
      <w:r>
        <w:t>full</w:t>
      </w:r>
      <w:r>
        <w:rPr>
          <w:spacing w:val="-8"/>
        </w:rPr>
        <w:t xml:space="preserve"> </w:t>
      </w:r>
      <w:r>
        <w:t>view</w:t>
      </w:r>
      <w:r>
        <w:rPr>
          <w:spacing w:val="-7"/>
        </w:rPr>
        <w:t xml:space="preserve"> </w:t>
      </w:r>
      <w:r>
        <w:t>and</w:t>
      </w:r>
      <w:r>
        <w:rPr>
          <w:spacing w:val="-6"/>
        </w:rPr>
        <w:t xml:space="preserve"> </w:t>
      </w:r>
      <w:r>
        <w:t>to</w:t>
      </w:r>
      <w:r>
        <w:rPr>
          <w:spacing w:val="-8"/>
        </w:rPr>
        <w:t xml:space="preserve"> </w:t>
      </w:r>
      <w:r>
        <w:t>choose</w:t>
      </w:r>
      <w:r>
        <w:rPr>
          <w:spacing w:val="-8"/>
        </w:rPr>
        <w:t xml:space="preserve"> </w:t>
      </w:r>
      <w:r>
        <w:t>different spots to make observations. I noticed that the air quality is better, and constellations are well visible to the naked eye, while in towns and cities I</w:t>
      </w:r>
      <w:r>
        <w:t xml:space="preserve"> previously lived in the only visible object was the</w:t>
      </w:r>
      <w:r>
        <w:rPr>
          <w:spacing w:val="-20"/>
        </w:rPr>
        <w:t xml:space="preserve"> </w:t>
      </w:r>
      <w:r>
        <w:t>Moon.</w:t>
      </w:r>
    </w:p>
    <w:p w14:paraId="13F2DF66" w14:textId="77777777" w:rsidR="0059790F" w:rsidRDefault="0059790F">
      <w:pPr>
        <w:pStyle w:val="Corpotesto"/>
        <w:spacing w:before="5"/>
        <w:ind w:left="0"/>
        <w:rPr>
          <w:sz w:val="8"/>
        </w:rPr>
      </w:pPr>
    </w:p>
    <w:p w14:paraId="67710539" w14:textId="77777777" w:rsidR="0059790F" w:rsidRDefault="003A7925">
      <w:pPr>
        <w:pStyle w:val="Corpotesto"/>
        <w:spacing w:before="57"/>
        <w:ind w:left="396"/>
      </w:pPr>
      <w:r>
        <w:t>As</w:t>
      </w:r>
      <w:r>
        <w:rPr>
          <w:spacing w:val="22"/>
        </w:rPr>
        <w:t xml:space="preserve"> </w:t>
      </w:r>
      <w:r>
        <w:t>I</w:t>
      </w:r>
      <w:r>
        <w:rPr>
          <w:spacing w:val="20"/>
        </w:rPr>
        <w:t xml:space="preserve"> </w:t>
      </w:r>
      <w:r>
        <w:t>was</w:t>
      </w:r>
      <w:r>
        <w:rPr>
          <w:spacing w:val="22"/>
        </w:rPr>
        <w:t xml:space="preserve"> </w:t>
      </w:r>
      <w:r>
        <w:t>given</w:t>
      </w:r>
      <w:r>
        <w:rPr>
          <w:spacing w:val="21"/>
        </w:rPr>
        <w:t xml:space="preserve"> </w:t>
      </w:r>
      <w:r>
        <w:t>the</w:t>
      </w:r>
      <w:r>
        <w:rPr>
          <w:spacing w:val="22"/>
        </w:rPr>
        <w:t xml:space="preserve"> </w:t>
      </w:r>
      <w:r>
        <w:t>opportunity</w:t>
      </w:r>
      <w:r>
        <w:rPr>
          <w:spacing w:val="24"/>
        </w:rPr>
        <w:t xml:space="preserve"> </w:t>
      </w:r>
      <w:r>
        <w:t>to</w:t>
      </w:r>
      <w:r>
        <w:rPr>
          <w:spacing w:val="22"/>
        </w:rPr>
        <w:t xml:space="preserve"> </w:t>
      </w:r>
      <w:r>
        <w:t>observe</w:t>
      </w:r>
      <w:r>
        <w:rPr>
          <w:spacing w:val="22"/>
        </w:rPr>
        <w:t xml:space="preserve"> </w:t>
      </w:r>
      <w:r>
        <w:t>the</w:t>
      </w:r>
      <w:r>
        <w:rPr>
          <w:spacing w:val="21"/>
        </w:rPr>
        <w:t xml:space="preserve"> </w:t>
      </w:r>
      <w:r>
        <w:t>sky,</w:t>
      </w:r>
      <w:r>
        <w:rPr>
          <w:spacing w:val="21"/>
        </w:rPr>
        <w:t xml:space="preserve"> </w:t>
      </w:r>
      <w:r>
        <w:t>I</w:t>
      </w:r>
      <w:r>
        <w:rPr>
          <w:spacing w:val="21"/>
        </w:rPr>
        <w:t xml:space="preserve"> </w:t>
      </w:r>
      <w:r>
        <w:t>became</w:t>
      </w:r>
      <w:r>
        <w:rPr>
          <w:spacing w:val="25"/>
        </w:rPr>
        <w:t xml:space="preserve"> </w:t>
      </w:r>
      <w:r>
        <w:t>aware</w:t>
      </w:r>
      <w:r>
        <w:rPr>
          <w:spacing w:val="21"/>
        </w:rPr>
        <w:t xml:space="preserve"> </w:t>
      </w:r>
      <w:r>
        <w:t>from</w:t>
      </w:r>
      <w:r>
        <w:rPr>
          <w:spacing w:val="23"/>
        </w:rPr>
        <w:t xml:space="preserve"> </w:t>
      </w:r>
      <w:r>
        <w:t>the</w:t>
      </w:r>
      <w:r>
        <w:rPr>
          <w:spacing w:val="24"/>
        </w:rPr>
        <w:t xml:space="preserve"> </w:t>
      </w:r>
      <w:r>
        <w:t>first</w:t>
      </w:r>
      <w:r>
        <w:rPr>
          <w:spacing w:val="21"/>
        </w:rPr>
        <w:t xml:space="preserve"> </w:t>
      </w:r>
      <w:r>
        <w:t>evenings</w:t>
      </w:r>
      <w:r>
        <w:rPr>
          <w:spacing w:val="24"/>
        </w:rPr>
        <w:t xml:space="preserve"> </w:t>
      </w:r>
      <w:r>
        <w:t>that</w:t>
      </w:r>
      <w:r>
        <w:rPr>
          <w:spacing w:val="21"/>
        </w:rPr>
        <w:t xml:space="preserve"> </w:t>
      </w:r>
      <w:r>
        <w:t>I</w:t>
      </w:r>
      <w:r>
        <w:rPr>
          <w:spacing w:val="21"/>
        </w:rPr>
        <w:t xml:space="preserve"> </w:t>
      </w:r>
      <w:r>
        <w:t>was</w:t>
      </w:r>
    </w:p>
    <w:p w14:paraId="75E24C3F" w14:textId="77777777" w:rsidR="0059790F" w:rsidRDefault="003A7925">
      <w:pPr>
        <w:pStyle w:val="Corpotesto"/>
        <w:spacing w:before="44" w:line="184" w:lineRule="auto"/>
      </w:pPr>
      <w:r>
        <w:t>grateful I live in a low-rise area, for this allows me to have about a 180 degree view of the surroundings from</w:t>
      </w:r>
      <w:r>
        <w:rPr>
          <w:spacing w:val="23"/>
        </w:rPr>
        <w:t xml:space="preserve"> </w:t>
      </w:r>
      <w:r>
        <w:rPr>
          <w:position w:val="-10"/>
        </w:rPr>
        <w:t xml:space="preserve">3 </w:t>
      </w:r>
      <w:r>
        <w:t>the</w:t>
      </w:r>
      <w:r>
        <w:rPr>
          <w:spacing w:val="-3"/>
        </w:rPr>
        <w:t xml:space="preserve"> </w:t>
      </w:r>
      <w:r>
        <w:t>lodge.</w:t>
      </w:r>
      <w:r>
        <w:rPr>
          <w:spacing w:val="-3"/>
        </w:rPr>
        <w:t xml:space="preserve"> </w:t>
      </w:r>
      <w:r>
        <w:t>I</w:t>
      </w:r>
      <w:r>
        <w:rPr>
          <w:spacing w:val="-5"/>
        </w:rPr>
        <w:t xml:space="preserve"> </w:t>
      </w:r>
      <w:r>
        <w:t>started</w:t>
      </w:r>
      <w:r>
        <w:rPr>
          <w:spacing w:val="-6"/>
        </w:rPr>
        <w:t xml:space="preserve"> </w:t>
      </w:r>
      <w:r>
        <w:t>to</w:t>
      </w:r>
      <w:r>
        <w:rPr>
          <w:spacing w:val="-3"/>
        </w:rPr>
        <w:t xml:space="preserve"> </w:t>
      </w:r>
      <w:r>
        <w:t>reason</w:t>
      </w:r>
      <w:r>
        <w:rPr>
          <w:spacing w:val="-4"/>
        </w:rPr>
        <w:t xml:space="preserve"> </w:t>
      </w:r>
      <w:r>
        <w:t>if</w:t>
      </w:r>
      <w:r>
        <w:rPr>
          <w:spacing w:val="-5"/>
        </w:rPr>
        <w:t xml:space="preserve"> </w:t>
      </w:r>
      <w:r>
        <w:t>this</w:t>
      </w:r>
      <w:r>
        <w:rPr>
          <w:spacing w:val="-6"/>
        </w:rPr>
        <w:t xml:space="preserve"> </w:t>
      </w:r>
      <w:r>
        <w:t>was</w:t>
      </w:r>
      <w:r>
        <w:rPr>
          <w:spacing w:val="-4"/>
        </w:rPr>
        <w:t xml:space="preserve"> </w:t>
      </w:r>
      <w:r>
        <w:t>somehow</w:t>
      </w:r>
      <w:r>
        <w:rPr>
          <w:spacing w:val="-3"/>
        </w:rPr>
        <w:t xml:space="preserve"> </w:t>
      </w:r>
      <w:r>
        <w:t>correlated</w:t>
      </w:r>
      <w:r>
        <w:rPr>
          <w:spacing w:val="-5"/>
        </w:rPr>
        <w:t xml:space="preserve"> </w:t>
      </w:r>
      <w:r>
        <w:t>to</w:t>
      </w:r>
      <w:r>
        <w:rPr>
          <w:spacing w:val="-2"/>
        </w:rPr>
        <w:t xml:space="preserve"> </w:t>
      </w:r>
      <w:r>
        <w:t>having</w:t>
      </w:r>
      <w:r>
        <w:rPr>
          <w:spacing w:val="-3"/>
        </w:rPr>
        <w:t xml:space="preserve"> </w:t>
      </w:r>
      <w:r>
        <w:t>lived</w:t>
      </w:r>
      <w:r>
        <w:rPr>
          <w:spacing w:val="-3"/>
        </w:rPr>
        <w:t xml:space="preserve"> </w:t>
      </w:r>
      <w:r>
        <w:t>for</w:t>
      </w:r>
      <w:r>
        <w:rPr>
          <w:spacing w:val="-2"/>
        </w:rPr>
        <w:t xml:space="preserve"> </w:t>
      </w:r>
      <w:r>
        <w:t>long</w:t>
      </w:r>
      <w:r>
        <w:rPr>
          <w:spacing w:val="-4"/>
        </w:rPr>
        <w:t xml:space="preserve"> </w:t>
      </w:r>
      <w:r>
        <w:t>in</w:t>
      </w:r>
      <w:r>
        <w:rPr>
          <w:spacing w:val="-3"/>
        </w:rPr>
        <w:t xml:space="preserve"> </w:t>
      </w:r>
      <w:r>
        <w:t>a</w:t>
      </w:r>
      <w:r>
        <w:rPr>
          <w:spacing w:val="-6"/>
        </w:rPr>
        <w:t xml:space="preserve"> </w:t>
      </w:r>
      <w:r>
        <w:t>rural</w:t>
      </w:r>
      <w:r>
        <w:rPr>
          <w:spacing w:val="-5"/>
        </w:rPr>
        <w:t xml:space="preserve"> </w:t>
      </w:r>
      <w:r>
        <w:t>area</w:t>
      </w:r>
      <w:r>
        <w:rPr>
          <w:spacing w:val="-3"/>
        </w:rPr>
        <w:t xml:space="preserve"> </w:t>
      </w:r>
      <w:r>
        <w:t>and</w:t>
      </w:r>
      <w:r>
        <w:rPr>
          <w:spacing w:val="-3"/>
        </w:rPr>
        <w:t xml:space="preserve"> </w:t>
      </w:r>
      <w:r>
        <w:t>if</w:t>
      </w:r>
      <w:r>
        <w:rPr>
          <w:spacing w:val="-6"/>
        </w:rPr>
        <w:t xml:space="preserve"> </w:t>
      </w:r>
      <w:r>
        <w:t>my</w:t>
      </w:r>
    </w:p>
    <w:p w14:paraId="05940659" w14:textId="77777777" w:rsidR="0059790F" w:rsidRDefault="003A7925">
      <w:pPr>
        <w:pStyle w:val="Corpotesto"/>
        <w:spacing w:before="35" w:line="259" w:lineRule="auto"/>
        <w:ind w:right="405"/>
        <w:jc w:val="both"/>
      </w:pPr>
      <w:r>
        <w:t>choice of current living arra</w:t>
      </w:r>
      <w:r>
        <w:t>ngements was done because I felt the option of having some sort of view of the sky was an important value. I found that whenever I’m not able to see features or objects in the sky, the preponderant</w:t>
      </w:r>
      <w:r>
        <w:rPr>
          <w:spacing w:val="-7"/>
        </w:rPr>
        <w:t xml:space="preserve"> </w:t>
      </w:r>
      <w:r>
        <w:t>feeling</w:t>
      </w:r>
      <w:r>
        <w:rPr>
          <w:spacing w:val="-6"/>
        </w:rPr>
        <w:t xml:space="preserve"> </w:t>
      </w:r>
      <w:r>
        <w:t>is</w:t>
      </w:r>
      <w:r>
        <w:rPr>
          <w:spacing w:val="-8"/>
        </w:rPr>
        <w:t xml:space="preserve"> </w:t>
      </w:r>
      <w:r>
        <w:t>frustration.</w:t>
      </w:r>
      <w:r>
        <w:rPr>
          <w:spacing w:val="-8"/>
        </w:rPr>
        <w:t xml:space="preserve"> </w:t>
      </w:r>
      <w:r>
        <w:t>Being</w:t>
      </w:r>
      <w:r>
        <w:rPr>
          <w:spacing w:val="-8"/>
        </w:rPr>
        <w:t xml:space="preserve"> </w:t>
      </w:r>
      <w:r>
        <w:t>able</w:t>
      </w:r>
      <w:r>
        <w:rPr>
          <w:spacing w:val="-8"/>
        </w:rPr>
        <w:t xml:space="preserve"> </w:t>
      </w:r>
      <w:r>
        <w:t>to</w:t>
      </w:r>
      <w:r>
        <w:rPr>
          <w:spacing w:val="-4"/>
        </w:rPr>
        <w:t xml:space="preserve"> </w:t>
      </w:r>
      <w:r>
        <w:t>let</w:t>
      </w:r>
      <w:r>
        <w:rPr>
          <w:spacing w:val="-7"/>
        </w:rPr>
        <w:t xml:space="preserve"> </w:t>
      </w:r>
      <w:r>
        <w:t>the</w:t>
      </w:r>
      <w:r>
        <w:rPr>
          <w:spacing w:val="-7"/>
        </w:rPr>
        <w:t xml:space="preserve"> </w:t>
      </w:r>
      <w:r>
        <w:t>view</w:t>
      </w:r>
      <w:r>
        <w:rPr>
          <w:spacing w:val="-9"/>
        </w:rPr>
        <w:t xml:space="preserve"> </w:t>
      </w:r>
      <w:r>
        <w:t>wander</w:t>
      </w:r>
      <w:r>
        <w:rPr>
          <w:spacing w:val="-8"/>
        </w:rPr>
        <w:t xml:space="preserve"> </w:t>
      </w:r>
      <w:r>
        <w:t>over</w:t>
      </w:r>
      <w:r>
        <w:rPr>
          <w:spacing w:val="-8"/>
        </w:rPr>
        <w:t xml:space="preserve"> </w:t>
      </w:r>
      <w:r>
        <w:t>roofs</w:t>
      </w:r>
      <w:r>
        <w:rPr>
          <w:spacing w:val="-10"/>
        </w:rPr>
        <w:t xml:space="preserve"> </w:t>
      </w:r>
      <w:r>
        <w:t>or</w:t>
      </w:r>
      <w:r>
        <w:rPr>
          <w:spacing w:val="-7"/>
        </w:rPr>
        <w:t xml:space="preserve"> </w:t>
      </w:r>
      <w:r>
        <w:t>trees</w:t>
      </w:r>
      <w:r>
        <w:rPr>
          <w:spacing w:val="-5"/>
        </w:rPr>
        <w:t xml:space="preserve"> </w:t>
      </w:r>
      <w:r>
        <w:t>and</w:t>
      </w:r>
      <w:r>
        <w:rPr>
          <w:spacing w:val="-9"/>
        </w:rPr>
        <w:t xml:space="preserve"> </w:t>
      </w:r>
      <w:r>
        <w:t>through</w:t>
      </w:r>
      <w:r>
        <w:rPr>
          <w:spacing w:val="-6"/>
        </w:rPr>
        <w:t xml:space="preserve"> </w:t>
      </w:r>
      <w:r>
        <w:t>the</w:t>
      </w:r>
      <w:r>
        <w:rPr>
          <w:spacing w:val="-8"/>
        </w:rPr>
        <w:t xml:space="preserve"> </w:t>
      </w:r>
      <w:r>
        <w:t>sky is</w:t>
      </w:r>
      <w:r>
        <w:rPr>
          <w:spacing w:val="-13"/>
        </w:rPr>
        <w:t xml:space="preserve"> </w:t>
      </w:r>
      <w:r>
        <w:t>important</w:t>
      </w:r>
      <w:r>
        <w:rPr>
          <w:spacing w:val="-15"/>
        </w:rPr>
        <w:t xml:space="preserve"> </w:t>
      </w:r>
      <w:r>
        <w:t>as</w:t>
      </w:r>
      <w:r>
        <w:rPr>
          <w:spacing w:val="-13"/>
        </w:rPr>
        <w:t xml:space="preserve"> </w:t>
      </w:r>
      <w:r>
        <w:t>I</w:t>
      </w:r>
      <w:r>
        <w:rPr>
          <w:spacing w:val="-16"/>
        </w:rPr>
        <w:t xml:space="preserve"> </w:t>
      </w:r>
      <w:r>
        <w:t>feel</w:t>
      </w:r>
      <w:r>
        <w:rPr>
          <w:spacing w:val="-16"/>
        </w:rPr>
        <w:t xml:space="preserve"> </w:t>
      </w:r>
      <w:r>
        <w:t>interconnected</w:t>
      </w:r>
      <w:r>
        <w:rPr>
          <w:spacing w:val="-15"/>
        </w:rPr>
        <w:t xml:space="preserve"> </w:t>
      </w:r>
      <w:r>
        <w:t>with</w:t>
      </w:r>
      <w:r>
        <w:rPr>
          <w:spacing w:val="-13"/>
        </w:rPr>
        <w:t xml:space="preserve"> </w:t>
      </w:r>
      <w:r>
        <w:t>nature</w:t>
      </w:r>
      <w:r>
        <w:rPr>
          <w:spacing w:val="-12"/>
        </w:rPr>
        <w:t xml:space="preserve"> </w:t>
      </w:r>
      <w:r>
        <w:t>and</w:t>
      </w:r>
      <w:r>
        <w:rPr>
          <w:spacing w:val="-13"/>
        </w:rPr>
        <w:t xml:space="preserve"> </w:t>
      </w:r>
      <w:r>
        <w:t>shift</w:t>
      </w:r>
      <w:r>
        <w:rPr>
          <w:spacing w:val="-13"/>
        </w:rPr>
        <w:t xml:space="preserve"> </w:t>
      </w:r>
      <w:r>
        <w:t>towards</w:t>
      </w:r>
      <w:r>
        <w:rPr>
          <w:spacing w:val="-16"/>
        </w:rPr>
        <w:t xml:space="preserve"> </w:t>
      </w:r>
      <w:r>
        <w:t>positive</w:t>
      </w:r>
      <w:r>
        <w:rPr>
          <w:spacing w:val="-15"/>
        </w:rPr>
        <w:t xml:space="preserve"> </w:t>
      </w:r>
      <w:r>
        <w:t>emotions</w:t>
      </w:r>
      <w:r>
        <w:rPr>
          <w:spacing w:val="-13"/>
        </w:rPr>
        <w:t xml:space="preserve"> </w:t>
      </w:r>
      <w:r>
        <w:t>as</w:t>
      </w:r>
      <w:r>
        <w:rPr>
          <w:spacing w:val="-13"/>
        </w:rPr>
        <w:t xml:space="preserve"> </w:t>
      </w:r>
      <w:r>
        <w:t>hope</w:t>
      </w:r>
      <w:r>
        <w:rPr>
          <w:spacing w:val="-12"/>
        </w:rPr>
        <w:t xml:space="preserve"> </w:t>
      </w:r>
      <w:r>
        <w:t>and</w:t>
      </w:r>
      <w:r>
        <w:rPr>
          <w:spacing w:val="-14"/>
        </w:rPr>
        <w:t xml:space="preserve"> </w:t>
      </w:r>
      <w:r>
        <w:t>anticipation for</w:t>
      </w:r>
      <w:r>
        <w:rPr>
          <w:spacing w:val="-6"/>
        </w:rPr>
        <w:t xml:space="preserve"> </w:t>
      </w:r>
      <w:r>
        <w:t>a</w:t>
      </w:r>
      <w:r>
        <w:rPr>
          <w:spacing w:val="-5"/>
        </w:rPr>
        <w:t xml:space="preserve"> </w:t>
      </w:r>
      <w:r>
        <w:t>new</w:t>
      </w:r>
      <w:r>
        <w:rPr>
          <w:spacing w:val="-5"/>
        </w:rPr>
        <w:t xml:space="preserve"> </w:t>
      </w:r>
      <w:r>
        <w:t>day</w:t>
      </w:r>
      <w:r>
        <w:rPr>
          <w:spacing w:val="-4"/>
        </w:rPr>
        <w:t xml:space="preserve"> </w:t>
      </w:r>
      <w:r>
        <w:t>before</w:t>
      </w:r>
      <w:r>
        <w:rPr>
          <w:spacing w:val="-8"/>
        </w:rPr>
        <w:t xml:space="preserve"> </w:t>
      </w:r>
      <w:r>
        <w:t>the</w:t>
      </w:r>
      <w:r>
        <w:rPr>
          <w:spacing w:val="-5"/>
        </w:rPr>
        <w:t xml:space="preserve"> </w:t>
      </w:r>
      <w:r>
        <w:t>sun</w:t>
      </w:r>
      <w:r>
        <w:rPr>
          <w:spacing w:val="-5"/>
        </w:rPr>
        <w:t xml:space="preserve"> </w:t>
      </w:r>
      <w:r>
        <w:t>sets.</w:t>
      </w:r>
      <w:r>
        <w:rPr>
          <w:spacing w:val="-6"/>
        </w:rPr>
        <w:t xml:space="preserve"> </w:t>
      </w:r>
      <w:r>
        <w:t>I</w:t>
      </w:r>
      <w:r>
        <w:rPr>
          <w:spacing w:val="-5"/>
        </w:rPr>
        <w:t xml:space="preserve"> </w:t>
      </w:r>
      <w:r>
        <w:t>found</w:t>
      </w:r>
      <w:r>
        <w:rPr>
          <w:spacing w:val="-6"/>
        </w:rPr>
        <w:t xml:space="preserve"> </w:t>
      </w:r>
      <w:r>
        <w:t>it</w:t>
      </w:r>
      <w:r>
        <w:rPr>
          <w:spacing w:val="-4"/>
        </w:rPr>
        <w:t xml:space="preserve"> </w:t>
      </w:r>
      <w:r>
        <w:t>is</w:t>
      </w:r>
      <w:r>
        <w:rPr>
          <w:spacing w:val="-5"/>
        </w:rPr>
        <w:t xml:space="preserve"> </w:t>
      </w:r>
      <w:r>
        <w:t>important</w:t>
      </w:r>
      <w:r>
        <w:rPr>
          <w:spacing w:val="-5"/>
        </w:rPr>
        <w:t xml:space="preserve"> </w:t>
      </w:r>
      <w:r>
        <w:t>to</w:t>
      </w:r>
      <w:r>
        <w:rPr>
          <w:spacing w:val="-5"/>
        </w:rPr>
        <w:t xml:space="preserve"> </w:t>
      </w:r>
      <w:r>
        <w:t>know</w:t>
      </w:r>
      <w:r>
        <w:rPr>
          <w:spacing w:val="-7"/>
        </w:rPr>
        <w:t xml:space="preserve"> </w:t>
      </w:r>
      <w:r>
        <w:t>and</w:t>
      </w:r>
      <w:r>
        <w:rPr>
          <w:spacing w:val="-5"/>
        </w:rPr>
        <w:t xml:space="preserve"> </w:t>
      </w:r>
      <w:r>
        <w:t>be</w:t>
      </w:r>
      <w:r>
        <w:rPr>
          <w:spacing w:val="-4"/>
        </w:rPr>
        <w:t xml:space="preserve"> </w:t>
      </w:r>
      <w:r>
        <w:t>aware</w:t>
      </w:r>
      <w:r>
        <w:rPr>
          <w:spacing w:val="-5"/>
        </w:rPr>
        <w:t xml:space="preserve"> </w:t>
      </w:r>
      <w:r>
        <w:t>of</w:t>
      </w:r>
      <w:r>
        <w:rPr>
          <w:spacing w:val="-7"/>
        </w:rPr>
        <w:t xml:space="preserve"> </w:t>
      </w:r>
      <w:r>
        <w:t>changes</w:t>
      </w:r>
      <w:r>
        <w:rPr>
          <w:spacing w:val="-5"/>
        </w:rPr>
        <w:t xml:space="preserve"> </w:t>
      </w:r>
      <w:r>
        <w:t>and</w:t>
      </w:r>
      <w:r>
        <w:rPr>
          <w:spacing w:val="-5"/>
        </w:rPr>
        <w:t xml:space="preserve"> </w:t>
      </w:r>
      <w:r>
        <w:t>objects</w:t>
      </w:r>
      <w:r>
        <w:rPr>
          <w:spacing w:val="-4"/>
        </w:rPr>
        <w:t xml:space="preserve"> </w:t>
      </w:r>
      <w:r>
        <w:t>in</w:t>
      </w:r>
      <w:r>
        <w:rPr>
          <w:spacing w:val="-7"/>
        </w:rPr>
        <w:t xml:space="preserve"> </w:t>
      </w:r>
      <w:r>
        <w:t>the sky</w:t>
      </w:r>
      <w:r>
        <w:rPr>
          <w:spacing w:val="-5"/>
        </w:rPr>
        <w:t xml:space="preserve"> </w:t>
      </w:r>
      <w:r>
        <w:t>even</w:t>
      </w:r>
      <w:r>
        <w:rPr>
          <w:spacing w:val="-6"/>
        </w:rPr>
        <w:t xml:space="preserve"> </w:t>
      </w:r>
      <w:r>
        <w:t>when</w:t>
      </w:r>
      <w:r>
        <w:rPr>
          <w:spacing w:val="-4"/>
        </w:rPr>
        <w:t xml:space="preserve"> </w:t>
      </w:r>
      <w:r>
        <w:t>it’s</w:t>
      </w:r>
      <w:r>
        <w:rPr>
          <w:spacing w:val="-4"/>
        </w:rPr>
        <w:t xml:space="preserve"> </w:t>
      </w:r>
      <w:r>
        <w:t>impossible</w:t>
      </w:r>
      <w:r>
        <w:rPr>
          <w:spacing w:val="-3"/>
        </w:rPr>
        <w:t xml:space="preserve"> </w:t>
      </w:r>
      <w:r>
        <w:t>to</w:t>
      </w:r>
      <w:r>
        <w:rPr>
          <w:spacing w:val="-2"/>
        </w:rPr>
        <w:t xml:space="preserve"> </w:t>
      </w:r>
      <w:r>
        <w:t>look</w:t>
      </w:r>
      <w:r>
        <w:rPr>
          <w:spacing w:val="-3"/>
        </w:rPr>
        <w:t xml:space="preserve"> </w:t>
      </w:r>
      <w:r>
        <w:t>at</w:t>
      </w:r>
      <w:r>
        <w:rPr>
          <w:spacing w:val="-3"/>
        </w:rPr>
        <w:t xml:space="preserve"> </w:t>
      </w:r>
      <w:r>
        <w:t>them,</w:t>
      </w:r>
      <w:r>
        <w:rPr>
          <w:spacing w:val="-6"/>
        </w:rPr>
        <w:t xml:space="preserve"> </w:t>
      </w:r>
      <w:r>
        <w:t>however</w:t>
      </w:r>
      <w:r>
        <w:rPr>
          <w:spacing w:val="-3"/>
        </w:rPr>
        <w:t xml:space="preserve"> </w:t>
      </w:r>
      <w:r>
        <w:t>the</w:t>
      </w:r>
      <w:r>
        <w:rPr>
          <w:spacing w:val="-6"/>
        </w:rPr>
        <w:t xml:space="preserve"> </w:t>
      </w:r>
      <w:r>
        <w:t>ability</w:t>
      </w:r>
      <w:r>
        <w:rPr>
          <w:spacing w:val="-3"/>
        </w:rPr>
        <w:t xml:space="preserve"> </w:t>
      </w:r>
      <w:r>
        <w:t>to</w:t>
      </w:r>
      <w:r>
        <w:rPr>
          <w:spacing w:val="-4"/>
        </w:rPr>
        <w:t xml:space="preserve"> </w:t>
      </w:r>
      <w:r>
        <w:t>actually</w:t>
      </w:r>
      <w:r>
        <w:rPr>
          <w:spacing w:val="-5"/>
        </w:rPr>
        <w:t xml:space="preserve"> </w:t>
      </w:r>
      <w:r>
        <w:t>see</w:t>
      </w:r>
      <w:r>
        <w:rPr>
          <w:spacing w:val="-5"/>
        </w:rPr>
        <w:t xml:space="preserve"> </w:t>
      </w:r>
      <w:r>
        <w:t>it’s</w:t>
      </w:r>
      <w:r>
        <w:rPr>
          <w:spacing w:val="-5"/>
        </w:rPr>
        <w:t xml:space="preserve"> </w:t>
      </w:r>
      <w:r>
        <w:t>what</w:t>
      </w:r>
      <w:r>
        <w:rPr>
          <w:spacing w:val="-6"/>
        </w:rPr>
        <w:t xml:space="preserve"> </w:t>
      </w:r>
      <w:r>
        <w:t>creates</w:t>
      </w:r>
      <w:r>
        <w:rPr>
          <w:spacing w:val="-6"/>
        </w:rPr>
        <w:t xml:space="preserve"> </w:t>
      </w:r>
      <w:r>
        <w:t>a</w:t>
      </w:r>
      <w:r>
        <w:rPr>
          <w:spacing w:val="-3"/>
        </w:rPr>
        <w:t xml:space="preserve"> </w:t>
      </w:r>
      <w:r>
        <w:t>sense</w:t>
      </w:r>
      <w:r>
        <w:rPr>
          <w:spacing w:val="-5"/>
        </w:rPr>
        <w:t xml:space="preserve"> </w:t>
      </w:r>
      <w:r>
        <w:t>of reassurance.</w:t>
      </w:r>
    </w:p>
    <w:p w14:paraId="1AC448BF" w14:textId="77777777" w:rsidR="0059790F" w:rsidRDefault="003A7925">
      <w:pPr>
        <w:pStyle w:val="Corpotesto"/>
        <w:spacing w:before="159" w:line="259" w:lineRule="auto"/>
        <w:ind w:right="408" w:firstLine="283"/>
        <w:jc w:val="both"/>
      </w:pPr>
      <w:r>
        <w:t xml:space="preserve">In their paper, Monika </w:t>
      </w:r>
      <w:proofErr w:type="spellStart"/>
      <w:r>
        <w:t>Derrien</w:t>
      </w:r>
      <w:proofErr w:type="spellEnd"/>
      <w:r>
        <w:t xml:space="preserve"> and Patricia Stokowski </w:t>
      </w:r>
      <w:proofErr w:type="spellStart"/>
      <w:r>
        <w:t>analysed</w:t>
      </w:r>
      <w:proofErr w:type="spellEnd"/>
      <w:r>
        <w:t xml:space="preserve"> the relationship of people with the night sky, focusi</w:t>
      </w:r>
      <w:r>
        <w:t>ng among others on how childhood and past experiences can affect the way a person connects to and</w:t>
      </w:r>
      <w:r>
        <w:rPr>
          <w:spacing w:val="-9"/>
        </w:rPr>
        <w:t xml:space="preserve"> </w:t>
      </w:r>
      <w:r>
        <w:t>imagines</w:t>
      </w:r>
      <w:r>
        <w:rPr>
          <w:spacing w:val="-6"/>
        </w:rPr>
        <w:t xml:space="preserve"> </w:t>
      </w:r>
      <w:r>
        <w:t>the</w:t>
      </w:r>
      <w:r>
        <w:rPr>
          <w:spacing w:val="-7"/>
        </w:rPr>
        <w:t xml:space="preserve"> </w:t>
      </w:r>
      <w:r>
        <w:t>sky</w:t>
      </w:r>
      <w:r>
        <w:rPr>
          <w:vertAlign w:val="superscript"/>
        </w:rPr>
        <w:t>2</w:t>
      </w:r>
      <w:r>
        <w:t>.</w:t>
      </w:r>
      <w:r>
        <w:rPr>
          <w:spacing w:val="-8"/>
        </w:rPr>
        <w:t xml:space="preserve"> </w:t>
      </w:r>
      <w:r>
        <w:t>It</w:t>
      </w:r>
      <w:r>
        <w:rPr>
          <w:spacing w:val="-7"/>
        </w:rPr>
        <w:t xml:space="preserve"> </w:t>
      </w:r>
      <w:r>
        <w:t>is</w:t>
      </w:r>
      <w:r>
        <w:rPr>
          <w:spacing w:val="-7"/>
        </w:rPr>
        <w:t xml:space="preserve"> </w:t>
      </w:r>
      <w:r>
        <w:t>interesting</w:t>
      </w:r>
      <w:r>
        <w:rPr>
          <w:spacing w:val="-8"/>
        </w:rPr>
        <w:t xml:space="preserve"> </w:t>
      </w:r>
      <w:r>
        <w:t>to</w:t>
      </w:r>
      <w:r>
        <w:rPr>
          <w:spacing w:val="-6"/>
        </w:rPr>
        <w:t xml:space="preserve"> </w:t>
      </w:r>
      <w:r>
        <w:t>note</w:t>
      </w:r>
      <w:r>
        <w:rPr>
          <w:spacing w:val="-6"/>
        </w:rPr>
        <w:t xml:space="preserve"> </w:t>
      </w:r>
      <w:r>
        <w:t>how</w:t>
      </w:r>
      <w:r>
        <w:rPr>
          <w:spacing w:val="-6"/>
        </w:rPr>
        <w:t xml:space="preserve"> </w:t>
      </w:r>
      <w:r>
        <w:t>the</w:t>
      </w:r>
      <w:r>
        <w:rPr>
          <w:spacing w:val="-9"/>
        </w:rPr>
        <w:t xml:space="preserve"> </w:t>
      </w:r>
      <w:r>
        <w:t>sky</w:t>
      </w:r>
      <w:r>
        <w:rPr>
          <w:spacing w:val="-6"/>
        </w:rPr>
        <w:t xml:space="preserve"> </w:t>
      </w:r>
      <w:r>
        <w:t>can</w:t>
      </w:r>
      <w:r>
        <w:rPr>
          <w:spacing w:val="-8"/>
        </w:rPr>
        <w:t xml:space="preserve"> </w:t>
      </w:r>
      <w:r>
        <w:t>be</w:t>
      </w:r>
      <w:r>
        <w:rPr>
          <w:spacing w:val="-6"/>
        </w:rPr>
        <w:t xml:space="preserve"> </w:t>
      </w:r>
      <w:r>
        <w:t>a</w:t>
      </w:r>
      <w:r>
        <w:rPr>
          <w:spacing w:val="-10"/>
        </w:rPr>
        <w:t xml:space="preserve"> </w:t>
      </w:r>
      <w:r>
        <w:t>mirror</w:t>
      </w:r>
      <w:r>
        <w:rPr>
          <w:spacing w:val="-9"/>
        </w:rPr>
        <w:t xml:space="preserve"> </w:t>
      </w:r>
      <w:r>
        <w:t>of</w:t>
      </w:r>
      <w:r>
        <w:rPr>
          <w:spacing w:val="-10"/>
        </w:rPr>
        <w:t xml:space="preserve"> </w:t>
      </w:r>
      <w:r>
        <w:t>our</w:t>
      </w:r>
      <w:r>
        <w:rPr>
          <w:spacing w:val="-7"/>
        </w:rPr>
        <w:t xml:space="preserve"> </w:t>
      </w:r>
      <w:r>
        <w:t>minds</w:t>
      </w:r>
      <w:r>
        <w:rPr>
          <w:spacing w:val="-7"/>
        </w:rPr>
        <w:t xml:space="preserve"> </w:t>
      </w:r>
      <w:r>
        <w:t>and</w:t>
      </w:r>
      <w:r>
        <w:rPr>
          <w:spacing w:val="-8"/>
        </w:rPr>
        <w:t xml:space="preserve"> </w:t>
      </w:r>
      <w:r>
        <w:t>how</w:t>
      </w:r>
      <w:r>
        <w:rPr>
          <w:spacing w:val="-7"/>
        </w:rPr>
        <w:t xml:space="preserve"> </w:t>
      </w:r>
      <w:r>
        <w:t>people</w:t>
      </w:r>
      <w:r>
        <w:rPr>
          <w:spacing w:val="-7"/>
        </w:rPr>
        <w:t xml:space="preserve"> </w:t>
      </w:r>
      <w:r>
        <w:t>from different</w:t>
      </w:r>
      <w:r>
        <w:rPr>
          <w:spacing w:val="-9"/>
        </w:rPr>
        <w:t xml:space="preserve"> </w:t>
      </w:r>
      <w:r>
        <w:t>parts</w:t>
      </w:r>
      <w:r>
        <w:rPr>
          <w:spacing w:val="-10"/>
        </w:rPr>
        <w:t xml:space="preserve"> </w:t>
      </w:r>
      <w:r>
        <w:t>of</w:t>
      </w:r>
      <w:r>
        <w:rPr>
          <w:spacing w:val="-11"/>
        </w:rPr>
        <w:t xml:space="preserve"> </w:t>
      </w:r>
      <w:r>
        <w:t>the</w:t>
      </w:r>
      <w:r>
        <w:rPr>
          <w:spacing w:val="-11"/>
        </w:rPr>
        <w:t xml:space="preserve"> </w:t>
      </w:r>
      <w:r>
        <w:t>world</w:t>
      </w:r>
      <w:r>
        <w:rPr>
          <w:spacing w:val="-12"/>
        </w:rPr>
        <w:t xml:space="preserve"> </w:t>
      </w:r>
      <w:r>
        <w:t>share</w:t>
      </w:r>
      <w:r>
        <w:rPr>
          <w:spacing w:val="-8"/>
        </w:rPr>
        <w:t xml:space="preserve"> </w:t>
      </w:r>
      <w:r>
        <w:t>common</w:t>
      </w:r>
      <w:r>
        <w:rPr>
          <w:spacing w:val="-9"/>
        </w:rPr>
        <w:t xml:space="preserve"> </w:t>
      </w:r>
      <w:r>
        <w:t>beliefs</w:t>
      </w:r>
      <w:r>
        <w:rPr>
          <w:spacing w:val="-10"/>
        </w:rPr>
        <w:t xml:space="preserve"> </w:t>
      </w:r>
      <w:r>
        <w:t>or</w:t>
      </w:r>
      <w:r>
        <w:rPr>
          <w:spacing w:val="-11"/>
        </w:rPr>
        <w:t xml:space="preserve"> </w:t>
      </w:r>
      <w:r>
        <w:t>experiences.</w:t>
      </w:r>
      <w:r>
        <w:rPr>
          <w:spacing w:val="-11"/>
        </w:rPr>
        <w:t xml:space="preserve"> </w:t>
      </w:r>
      <w:r>
        <w:t>A</w:t>
      </w:r>
      <w:r>
        <w:rPr>
          <w:spacing w:val="-8"/>
        </w:rPr>
        <w:t xml:space="preserve"> </w:t>
      </w:r>
      <w:r>
        <w:t>recurring</w:t>
      </w:r>
      <w:r>
        <w:rPr>
          <w:spacing w:val="-11"/>
        </w:rPr>
        <w:t xml:space="preserve"> </w:t>
      </w:r>
      <w:r>
        <w:t>motif</w:t>
      </w:r>
      <w:r>
        <w:rPr>
          <w:spacing w:val="-8"/>
        </w:rPr>
        <w:t xml:space="preserve"> </w:t>
      </w:r>
      <w:r>
        <w:t>that</w:t>
      </w:r>
      <w:r>
        <w:rPr>
          <w:spacing w:val="-10"/>
        </w:rPr>
        <w:t xml:space="preserve"> </w:t>
      </w:r>
      <w:r>
        <w:t>can</w:t>
      </w:r>
      <w:r>
        <w:rPr>
          <w:spacing w:val="-9"/>
        </w:rPr>
        <w:t xml:space="preserve"> </w:t>
      </w:r>
      <w:r>
        <w:t>be</w:t>
      </w:r>
      <w:r>
        <w:rPr>
          <w:spacing w:val="-7"/>
        </w:rPr>
        <w:t xml:space="preserve"> </w:t>
      </w:r>
      <w:r>
        <w:t>inferred</w:t>
      </w:r>
      <w:r>
        <w:rPr>
          <w:spacing w:val="-8"/>
        </w:rPr>
        <w:t xml:space="preserve"> </w:t>
      </w:r>
      <w:r>
        <w:t>from the study is seeing the sky as a soothing, friendly, protective presence to turn to in difficult times. I experienced this as well, as observing the changes in the sky had a calming effect</w:t>
      </w:r>
      <w:r>
        <w:t xml:space="preserve"> on days I felt most lonely. Another</w:t>
      </w:r>
      <w:r>
        <w:rPr>
          <w:spacing w:val="-7"/>
        </w:rPr>
        <w:t xml:space="preserve"> </w:t>
      </w:r>
      <w:r>
        <w:t>point</w:t>
      </w:r>
      <w:r>
        <w:rPr>
          <w:spacing w:val="-9"/>
        </w:rPr>
        <w:t xml:space="preserve"> </w:t>
      </w:r>
      <w:r>
        <w:t>was</w:t>
      </w:r>
      <w:r>
        <w:rPr>
          <w:spacing w:val="-9"/>
        </w:rPr>
        <w:t xml:space="preserve"> </w:t>
      </w:r>
      <w:r>
        <w:t>made</w:t>
      </w:r>
      <w:r>
        <w:rPr>
          <w:spacing w:val="-9"/>
        </w:rPr>
        <w:t xml:space="preserve"> </w:t>
      </w:r>
      <w:r>
        <w:t>in</w:t>
      </w:r>
      <w:r>
        <w:rPr>
          <w:spacing w:val="-10"/>
        </w:rPr>
        <w:t xml:space="preserve"> </w:t>
      </w:r>
      <w:r>
        <w:t>the</w:t>
      </w:r>
      <w:r>
        <w:rPr>
          <w:spacing w:val="-7"/>
        </w:rPr>
        <w:t xml:space="preserve"> </w:t>
      </w:r>
      <w:r>
        <w:t>article</w:t>
      </w:r>
      <w:r>
        <w:rPr>
          <w:spacing w:val="-9"/>
        </w:rPr>
        <w:t xml:space="preserve"> </w:t>
      </w:r>
      <w:r>
        <w:t>on</w:t>
      </w:r>
      <w:r>
        <w:rPr>
          <w:spacing w:val="-8"/>
        </w:rPr>
        <w:t xml:space="preserve"> </w:t>
      </w:r>
      <w:r>
        <w:t>place</w:t>
      </w:r>
      <w:r>
        <w:rPr>
          <w:spacing w:val="-9"/>
        </w:rPr>
        <w:t xml:space="preserve"> </w:t>
      </w:r>
      <w:r>
        <w:t>comparisons</w:t>
      </w:r>
      <w:r>
        <w:rPr>
          <w:spacing w:val="-7"/>
        </w:rPr>
        <w:t xml:space="preserve"> </w:t>
      </w:r>
      <w:r>
        <w:t>for</w:t>
      </w:r>
      <w:r>
        <w:rPr>
          <w:spacing w:val="-7"/>
        </w:rPr>
        <w:t xml:space="preserve"> </w:t>
      </w:r>
      <w:r>
        <w:t>people</w:t>
      </w:r>
      <w:r>
        <w:rPr>
          <w:spacing w:val="-9"/>
        </w:rPr>
        <w:t xml:space="preserve"> </w:t>
      </w:r>
      <w:r>
        <w:t>who</w:t>
      </w:r>
      <w:r>
        <w:rPr>
          <w:spacing w:val="-8"/>
        </w:rPr>
        <w:t xml:space="preserve"> </w:t>
      </w:r>
      <w:r>
        <w:t>had</w:t>
      </w:r>
      <w:r>
        <w:rPr>
          <w:spacing w:val="-8"/>
        </w:rPr>
        <w:t xml:space="preserve"> </w:t>
      </w:r>
      <w:r>
        <w:t>lived</w:t>
      </w:r>
      <w:r>
        <w:rPr>
          <w:spacing w:val="-7"/>
        </w:rPr>
        <w:t xml:space="preserve"> </w:t>
      </w:r>
      <w:r>
        <w:t>in</w:t>
      </w:r>
      <w:r>
        <w:rPr>
          <w:spacing w:val="-8"/>
        </w:rPr>
        <w:t xml:space="preserve"> </w:t>
      </w:r>
      <w:r>
        <w:t>both</w:t>
      </w:r>
      <w:r>
        <w:rPr>
          <w:spacing w:val="-7"/>
        </w:rPr>
        <w:t xml:space="preserve"> </w:t>
      </w:r>
      <w:r>
        <w:t>rural</w:t>
      </w:r>
      <w:r>
        <w:rPr>
          <w:spacing w:val="-10"/>
        </w:rPr>
        <w:t xml:space="preserve"> </w:t>
      </w:r>
      <w:r>
        <w:t>and</w:t>
      </w:r>
      <w:r>
        <w:rPr>
          <w:spacing w:val="-8"/>
        </w:rPr>
        <w:t xml:space="preserve"> </w:t>
      </w:r>
      <w:r>
        <w:t>urban areas and if the sky played a role when deciding where to live. It’s evident that many interviewees directly correlated the possibility to look at the (night) sky to rural settings to high quality of life. I agreed with this reasoning, not much and n</w:t>
      </w:r>
      <w:r>
        <w:t>ot only for the quality of air or light pollution, but mainly because I noted that I felt relieved when having a greater vision span. I believe this is similar to what Van Gogh wants to highlight; it’s a different choice of words, but the ‘enchanting life’</w:t>
      </w:r>
      <w:r>
        <w:t xml:space="preserve"> equals the ‘quality of life’. Paraphrasing, if someone is aware that they can always find a bright night sky, then they are also able to enhance their quality of life. In</w:t>
      </w:r>
      <w:r>
        <w:rPr>
          <w:spacing w:val="-4"/>
        </w:rPr>
        <w:t xml:space="preserve"> </w:t>
      </w:r>
      <w:r>
        <w:t>this</w:t>
      </w:r>
      <w:r>
        <w:rPr>
          <w:spacing w:val="-3"/>
        </w:rPr>
        <w:t xml:space="preserve"> </w:t>
      </w:r>
      <w:r>
        <w:t>context,</w:t>
      </w:r>
      <w:r>
        <w:rPr>
          <w:spacing w:val="-4"/>
        </w:rPr>
        <w:t xml:space="preserve"> </w:t>
      </w:r>
      <w:r>
        <w:t>‘quality</w:t>
      </w:r>
      <w:r>
        <w:rPr>
          <w:spacing w:val="-5"/>
        </w:rPr>
        <w:t xml:space="preserve"> </w:t>
      </w:r>
      <w:r>
        <w:t>of</w:t>
      </w:r>
      <w:r>
        <w:rPr>
          <w:spacing w:val="-2"/>
        </w:rPr>
        <w:t xml:space="preserve"> </w:t>
      </w:r>
      <w:r>
        <w:t>life’</w:t>
      </w:r>
      <w:r>
        <w:rPr>
          <w:spacing w:val="-3"/>
        </w:rPr>
        <w:t xml:space="preserve"> </w:t>
      </w:r>
      <w:r>
        <w:t>is</w:t>
      </w:r>
      <w:r>
        <w:rPr>
          <w:spacing w:val="-2"/>
        </w:rPr>
        <w:t xml:space="preserve"> </w:t>
      </w:r>
      <w:r>
        <w:t>to</w:t>
      </w:r>
      <w:r>
        <w:rPr>
          <w:spacing w:val="-2"/>
        </w:rPr>
        <w:t xml:space="preserve"> </w:t>
      </w:r>
      <w:r>
        <w:t>be</w:t>
      </w:r>
      <w:r>
        <w:rPr>
          <w:spacing w:val="-3"/>
        </w:rPr>
        <w:t xml:space="preserve"> </w:t>
      </w:r>
      <w:r>
        <w:t>intended</w:t>
      </w:r>
      <w:r>
        <w:rPr>
          <w:spacing w:val="-2"/>
        </w:rPr>
        <w:t xml:space="preserve"> </w:t>
      </w:r>
      <w:r>
        <w:t>as</w:t>
      </w:r>
      <w:r>
        <w:rPr>
          <w:spacing w:val="-3"/>
        </w:rPr>
        <w:t xml:space="preserve"> </w:t>
      </w:r>
      <w:r>
        <w:t>a</w:t>
      </w:r>
      <w:r>
        <w:rPr>
          <w:spacing w:val="-2"/>
        </w:rPr>
        <w:t xml:space="preserve"> </w:t>
      </w:r>
      <w:r>
        <w:t>psychological</w:t>
      </w:r>
      <w:r>
        <w:rPr>
          <w:spacing w:val="-4"/>
        </w:rPr>
        <w:t xml:space="preserve"> </w:t>
      </w:r>
      <w:r>
        <w:t>rather</w:t>
      </w:r>
      <w:r>
        <w:rPr>
          <w:spacing w:val="-2"/>
        </w:rPr>
        <w:t xml:space="preserve"> </w:t>
      </w:r>
      <w:r>
        <w:t>than</w:t>
      </w:r>
      <w:r>
        <w:rPr>
          <w:spacing w:val="-7"/>
        </w:rPr>
        <w:t xml:space="preserve"> </w:t>
      </w:r>
      <w:r>
        <w:t>mat</w:t>
      </w:r>
      <w:r>
        <w:t>erialistic</w:t>
      </w:r>
      <w:r>
        <w:rPr>
          <w:spacing w:val="-5"/>
        </w:rPr>
        <w:t xml:space="preserve"> </w:t>
      </w:r>
      <w:r>
        <w:t>aspect</w:t>
      </w:r>
      <w:r>
        <w:rPr>
          <w:spacing w:val="-4"/>
        </w:rPr>
        <w:t xml:space="preserve"> </w:t>
      </w:r>
      <w:r>
        <w:t>of</w:t>
      </w:r>
      <w:r>
        <w:rPr>
          <w:spacing w:val="-3"/>
        </w:rPr>
        <w:t xml:space="preserve"> </w:t>
      </w:r>
      <w:r>
        <w:t>life.</w:t>
      </w:r>
      <w:r>
        <w:rPr>
          <w:spacing w:val="-2"/>
        </w:rPr>
        <w:t xml:space="preserve"> </w:t>
      </w:r>
      <w:r>
        <w:t>We can go searching for a presence that comforts our spirit and evokes positive or happy memories. This is also true</w:t>
      </w:r>
      <w:r>
        <w:rPr>
          <w:spacing w:val="-6"/>
        </w:rPr>
        <w:t xml:space="preserve"> </w:t>
      </w:r>
      <w:r>
        <w:t>in</w:t>
      </w:r>
      <w:r>
        <w:rPr>
          <w:spacing w:val="-6"/>
        </w:rPr>
        <w:t xml:space="preserve"> </w:t>
      </w:r>
      <w:r>
        <w:t>the</w:t>
      </w:r>
      <w:r>
        <w:rPr>
          <w:spacing w:val="-5"/>
        </w:rPr>
        <w:t xml:space="preserve"> </w:t>
      </w:r>
      <w:r>
        <w:t>paper,</w:t>
      </w:r>
      <w:r>
        <w:rPr>
          <w:spacing w:val="-5"/>
        </w:rPr>
        <w:t xml:space="preserve"> </w:t>
      </w:r>
      <w:r>
        <w:t>when</w:t>
      </w:r>
      <w:r>
        <w:rPr>
          <w:spacing w:val="-5"/>
        </w:rPr>
        <w:t xml:space="preserve"> </w:t>
      </w:r>
      <w:r>
        <w:t>people</w:t>
      </w:r>
      <w:r>
        <w:rPr>
          <w:spacing w:val="-4"/>
        </w:rPr>
        <w:t xml:space="preserve"> </w:t>
      </w:r>
      <w:r>
        <w:t>suggested</w:t>
      </w:r>
      <w:r>
        <w:rPr>
          <w:spacing w:val="-6"/>
        </w:rPr>
        <w:t xml:space="preserve"> </w:t>
      </w:r>
      <w:r>
        <w:t>that,</w:t>
      </w:r>
      <w:r>
        <w:rPr>
          <w:spacing w:val="-5"/>
        </w:rPr>
        <w:t xml:space="preserve"> </w:t>
      </w:r>
      <w:r>
        <w:t>even</w:t>
      </w:r>
      <w:r>
        <w:rPr>
          <w:spacing w:val="-5"/>
        </w:rPr>
        <w:t xml:space="preserve"> </w:t>
      </w:r>
      <w:r>
        <w:t>if</w:t>
      </w:r>
      <w:r>
        <w:rPr>
          <w:spacing w:val="-7"/>
        </w:rPr>
        <w:t xml:space="preserve"> </w:t>
      </w:r>
      <w:r>
        <w:t>they</w:t>
      </w:r>
      <w:r>
        <w:rPr>
          <w:spacing w:val="-5"/>
        </w:rPr>
        <w:t xml:space="preserve"> </w:t>
      </w:r>
      <w:r>
        <w:t>couldn’t</w:t>
      </w:r>
      <w:r>
        <w:rPr>
          <w:spacing w:val="-4"/>
        </w:rPr>
        <w:t xml:space="preserve"> </w:t>
      </w:r>
      <w:r>
        <w:t>see</w:t>
      </w:r>
      <w:r>
        <w:rPr>
          <w:spacing w:val="-4"/>
        </w:rPr>
        <w:t xml:space="preserve"> </w:t>
      </w:r>
      <w:r>
        <w:t>the</w:t>
      </w:r>
      <w:r>
        <w:rPr>
          <w:spacing w:val="-5"/>
        </w:rPr>
        <w:t xml:space="preserve"> </w:t>
      </w:r>
      <w:r>
        <w:t>stars</w:t>
      </w:r>
      <w:r>
        <w:rPr>
          <w:spacing w:val="-7"/>
        </w:rPr>
        <w:t xml:space="preserve"> </w:t>
      </w:r>
      <w:r>
        <w:t>in</w:t>
      </w:r>
      <w:r>
        <w:rPr>
          <w:spacing w:val="-6"/>
        </w:rPr>
        <w:t xml:space="preserve"> </w:t>
      </w:r>
      <w:r>
        <w:t>a</w:t>
      </w:r>
      <w:r>
        <w:rPr>
          <w:spacing w:val="-5"/>
        </w:rPr>
        <w:t xml:space="preserve"> </w:t>
      </w:r>
      <w:r>
        <w:t>city,</w:t>
      </w:r>
      <w:r>
        <w:rPr>
          <w:spacing w:val="-5"/>
        </w:rPr>
        <w:t xml:space="preserve"> </w:t>
      </w:r>
      <w:r>
        <w:t>they</w:t>
      </w:r>
      <w:r>
        <w:rPr>
          <w:spacing w:val="-4"/>
        </w:rPr>
        <w:t xml:space="preserve"> </w:t>
      </w:r>
      <w:r>
        <w:t>might</w:t>
      </w:r>
      <w:r>
        <w:rPr>
          <w:spacing w:val="-4"/>
        </w:rPr>
        <w:t xml:space="preserve"> </w:t>
      </w:r>
      <w:r>
        <w:t>still</w:t>
      </w:r>
      <w:r>
        <w:rPr>
          <w:spacing w:val="-6"/>
        </w:rPr>
        <w:t xml:space="preserve"> </w:t>
      </w:r>
      <w:r>
        <w:t>be abl</w:t>
      </w:r>
      <w:r>
        <w:t>e</w:t>
      </w:r>
      <w:r>
        <w:rPr>
          <w:spacing w:val="-3"/>
        </w:rPr>
        <w:t xml:space="preserve"> </w:t>
      </w:r>
      <w:r>
        <w:t>to</w:t>
      </w:r>
      <w:r>
        <w:rPr>
          <w:spacing w:val="-3"/>
        </w:rPr>
        <w:t xml:space="preserve"> </w:t>
      </w:r>
      <w:r>
        <w:t>travel</w:t>
      </w:r>
      <w:r>
        <w:rPr>
          <w:spacing w:val="-5"/>
        </w:rPr>
        <w:t xml:space="preserve"> </w:t>
      </w:r>
      <w:r>
        <w:t>within</w:t>
      </w:r>
      <w:r>
        <w:rPr>
          <w:spacing w:val="-4"/>
        </w:rPr>
        <w:t xml:space="preserve"> </w:t>
      </w:r>
      <w:r>
        <w:t>an</w:t>
      </w:r>
      <w:r>
        <w:rPr>
          <w:spacing w:val="-3"/>
        </w:rPr>
        <w:t xml:space="preserve"> </w:t>
      </w:r>
      <w:r>
        <w:t>hour</w:t>
      </w:r>
      <w:r>
        <w:rPr>
          <w:spacing w:val="-3"/>
        </w:rPr>
        <w:t xml:space="preserve"> </w:t>
      </w:r>
      <w:r>
        <w:t>or</w:t>
      </w:r>
      <w:r>
        <w:rPr>
          <w:spacing w:val="-2"/>
        </w:rPr>
        <w:t xml:space="preserve"> </w:t>
      </w:r>
      <w:r>
        <w:t>less</w:t>
      </w:r>
      <w:r>
        <w:rPr>
          <w:spacing w:val="-2"/>
        </w:rPr>
        <w:t xml:space="preserve"> </w:t>
      </w:r>
      <w:r>
        <w:t>to</w:t>
      </w:r>
      <w:r>
        <w:rPr>
          <w:spacing w:val="-2"/>
        </w:rPr>
        <w:t xml:space="preserve"> </w:t>
      </w:r>
      <w:r>
        <w:t>a</w:t>
      </w:r>
      <w:r>
        <w:rPr>
          <w:spacing w:val="-2"/>
        </w:rPr>
        <w:t xml:space="preserve"> </w:t>
      </w:r>
      <w:r>
        <w:t>place</w:t>
      </w:r>
      <w:r>
        <w:rPr>
          <w:spacing w:val="-5"/>
        </w:rPr>
        <w:t xml:space="preserve"> </w:t>
      </w:r>
      <w:r>
        <w:t>where</w:t>
      </w:r>
      <w:r>
        <w:rPr>
          <w:spacing w:val="-4"/>
        </w:rPr>
        <w:t xml:space="preserve"> </w:t>
      </w:r>
      <w:r>
        <w:t>they</w:t>
      </w:r>
      <w:r>
        <w:rPr>
          <w:spacing w:val="-1"/>
        </w:rPr>
        <w:t xml:space="preserve"> </w:t>
      </w:r>
      <w:r>
        <w:t>could</w:t>
      </w:r>
      <w:r>
        <w:rPr>
          <w:spacing w:val="-4"/>
        </w:rPr>
        <w:t xml:space="preserve"> </w:t>
      </w:r>
      <w:r>
        <w:t>enjoy</w:t>
      </w:r>
      <w:r>
        <w:rPr>
          <w:spacing w:val="-4"/>
        </w:rPr>
        <w:t xml:space="preserve"> </w:t>
      </w:r>
      <w:r>
        <w:t>the</w:t>
      </w:r>
      <w:r>
        <w:rPr>
          <w:spacing w:val="-3"/>
        </w:rPr>
        <w:t xml:space="preserve"> </w:t>
      </w:r>
      <w:r>
        <w:t>night</w:t>
      </w:r>
      <w:r>
        <w:rPr>
          <w:spacing w:val="-2"/>
        </w:rPr>
        <w:t xml:space="preserve"> </w:t>
      </w:r>
      <w:r>
        <w:t>sky,</w:t>
      </w:r>
      <w:r>
        <w:rPr>
          <w:spacing w:val="-2"/>
        </w:rPr>
        <w:t xml:space="preserve"> </w:t>
      </w:r>
      <w:r>
        <w:t>as</w:t>
      </w:r>
      <w:r>
        <w:rPr>
          <w:spacing w:val="-6"/>
        </w:rPr>
        <w:t xml:space="preserve"> </w:t>
      </w:r>
      <w:r>
        <w:t>they</w:t>
      </w:r>
      <w:r>
        <w:rPr>
          <w:spacing w:val="-2"/>
        </w:rPr>
        <w:t xml:space="preserve"> </w:t>
      </w:r>
      <w:r>
        <w:t>would</w:t>
      </w:r>
      <w:r>
        <w:rPr>
          <w:spacing w:val="-3"/>
        </w:rPr>
        <w:t xml:space="preserve"> </w:t>
      </w:r>
      <w:r>
        <w:t>to</w:t>
      </w:r>
      <w:r>
        <w:rPr>
          <w:spacing w:val="-4"/>
        </w:rPr>
        <w:t xml:space="preserve"> </w:t>
      </w:r>
      <w:r>
        <w:t>meet a friend.</w:t>
      </w:r>
    </w:p>
    <w:p w14:paraId="772774A4" w14:textId="77777777" w:rsidR="0059790F" w:rsidRDefault="0059790F">
      <w:pPr>
        <w:pStyle w:val="Corpotesto"/>
        <w:ind w:left="0"/>
      </w:pPr>
    </w:p>
    <w:p w14:paraId="3FB2ACB1" w14:textId="77777777" w:rsidR="0059790F" w:rsidRDefault="0059790F">
      <w:pPr>
        <w:pStyle w:val="Corpotesto"/>
        <w:spacing w:before="7"/>
        <w:ind w:left="0"/>
        <w:rPr>
          <w:sz w:val="27"/>
        </w:rPr>
      </w:pPr>
    </w:p>
    <w:p w14:paraId="4497D88B" w14:textId="77777777" w:rsidR="0059790F" w:rsidRDefault="003A7925">
      <w:pPr>
        <w:pStyle w:val="Titolo1"/>
      </w:pPr>
      <w:r>
        <w:t>Nostalgia</w:t>
      </w:r>
    </w:p>
    <w:p w14:paraId="105B28F6" w14:textId="6A1DF314" w:rsidR="0059790F" w:rsidRDefault="003A7925">
      <w:pPr>
        <w:pStyle w:val="Corpotesto"/>
        <w:spacing w:before="183" w:line="259" w:lineRule="auto"/>
        <w:ind w:right="406" w:firstLine="283"/>
        <w:jc w:val="both"/>
      </w:pPr>
      <w:r>
        <w:t>The second most recurring theme is nostalgia. It became evident soon that the place was affecting the way I approached the sky on most nights. This is the reason I included a more detailed description of the surroundings at the start of the essay. I made s</w:t>
      </w:r>
      <w:r>
        <w:t xml:space="preserve">ky observations in the past in the countryside and I </w:t>
      </w:r>
      <w:proofErr w:type="spellStart"/>
      <w:r>
        <w:t>realise</w:t>
      </w:r>
      <w:r w:rsidR="008F71FE">
        <w:t>d</w:t>
      </w:r>
      <w:proofErr w:type="spellEnd"/>
      <w:r>
        <w:t xml:space="preserve"> that the range of sounds and relationship with the surroundings is completely different in a town </w:t>
      </w:r>
      <w:proofErr w:type="spellStart"/>
      <w:r>
        <w:t>centre</w:t>
      </w:r>
      <w:proofErr w:type="spellEnd"/>
      <w:r>
        <w:t xml:space="preserve">. In the countryside I was mostly alone and surrounded by nature, while for the past month </w:t>
      </w:r>
      <w:r>
        <w:t>I noticed a level of interactions</w:t>
      </w:r>
      <w:r>
        <w:rPr>
          <w:spacing w:val="-6"/>
        </w:rPr>
        <w:t xml:space="preserve"> </w:t>
      </w:r>
      <w:r>
        <w:t>with</w:t>
      </w:r>
      <w:r>
        <w:rPr>
          <w:spacing w:val="-7"/>
        </w:rPr>
        <w:t xml:space="preserve"> </w:t>
      </w:r>
      <w:r>
        <w:t>other</w:t>
      </w:r>
      <w:r>
        <w:rPr>
          <w:spacing w:val="-5"/>
        </w:rPr>
        <w:t xml:space="preserve"> </w:t>
      </w:r>
      <w:r>
        <w:t>people.</w:t>
      </w:r>
      <w:r>
        <w:rPr>
          <w:spacing w:val="-5"/>
        </w:rPr>
        <w:t xml:space="preserve"> </w:t>
      </w:r>
      <w:r>
        <w:t>Sunset</w:t>
      </w:r>
      <w:r>
        <w:rPr>
          <w:spacing w:val="-4"/>
        </w:rPr>
        <w:t xml:space="preserve"> </w:t>
      </w:r>
      <w:r>
        <w:t>is</w:t>
      </w:r>
      <w:r>
        <w:rPr>
          <w:spacing w:val="-5"/>
        </w:rPr>
        <w:t xml:space="preserve"> </w:t>
      </w:r>
      <w:r>
        <w:t>the</w:t>
      </w:r>
      <w:r>
        <w:rPr>
          <w:spacing w:val="-6"/>
        </w:rPr>
        <w:t xml:space="preserve"> </w:t>
      </w:r>
      <w:r>
        <w:t>time</w:t>
      </w:r>
      <w:r>
        <w:rPr>
          <w:spacing w:val="-6"/>
        </w:rPr>
        <w:t xml:space="preserve"> </w:t>
      </w:r>
      <w:r>
        <w:t>when</w:t>
      </w:r>
      <w:r>
        <w:rPr>
          <w:spacing w:val="-5"/>
        </w:rPr>
        <w:t xml:space="preserve"> </w:t>
      </w:r>
      <w:r>
        <w:t>people</w:t>
      </w:r>
      <w:r>
        <w:rPr>
          <w:spacing w:val="-4"/>
        </w:rPr>
        <w:t xml:space="preserve"> </w:t>
      </w:r>
      <w:r>
        <w:t>return</w:t>
      </w:r>
      <w:r>
        <w:rPr>
          <w:spacing w:val="-6"/>
        </w:rPr>
        <w:t xml:space="preserve"> </w:t>
      </w:r>
      <w:r>
        <w:t>home</w:t>
      </w:r>
      <w:r>
        <w:rPr>
          <w:spacing w:val="-4"/>
        </w:rPr>
        <w:t xml:space="preserve"> </w:t>
      </w:r>
      <w:r>
        <w:t>and</w:t>
      </w:r>
      <w:r>
        <w:rPr>
          <w:spacing w:val="-5"/>
        </w:rPr>
        <w:t xml:space="preserve"> </w:t>
      </w:r>
      <w:r>
        <w:t>switch</w:t>
      </w:r>
      <w:r>
        <w:rPr>
          <w:spacing w:val="-9"/>
        </w:rPr>
        <w:t xml:space="preserve"> </w:t>
      </w:r>
      <w:r>
        <w:t>on</w:t>
      </w:r>
      <w:r>
        <w:rPr>
          <w:spacing w:val="-5"/>
        </w:rPr>
        <w:t xml:space="preserve"> </w:t>
      </w:r>
      <w:r>
        <w:t>lights,</w:t>
      </w:r>
      <w:r>
        <w:rPr>
          <w:spacing w:val="-4"/>
        </w:rPr>
        <w:t xml:space="preserve"> </w:t>
      </w:r>
      <w:r>
        <w:t>while</w:t>
      </w:r>
      <w:r>
        <w:rPr>
          <w:spacing w:val="-4"/>
        </w:rPr>
        <w:t xml:space="preserve"> </w:t>
      </w:r>
      <w:r>
        <w:t>their day ends. I found in those moments my feelings align with James Applewhite’s ‘A Poetry of Sunset’, as he reflects on the contr</w:t>
      </w:r>
      <w:r>
        <w:t>ast of light and darkness in our minds, as the sun sets to let us see the infinity of the night sky and stars</w:t>
      </w:r>
      <w:r>
        <w:rPr>
          <w:vertAlign w:val="superscript"/>
        </w:rPr>
        <w:t>3</w:t>
      </w:r>
      <w:r>
        <w:t>. Applewhite’s words echo Van Gogh’s and take a further step, in comparing the stars to the</w:t>
      </w:r>
      <w:r>
        <w:rPr>
          <w:spacing w:val="-6"/>
        </w:rPr>
        <w:t xml:space="preserve"> </w:t>
      </w:r>
      <w:r>
        <w:t>interconnections</w:t>
      </w:r>
      <w:r>
        <w:rPr>
          <w:spacing w:val="-8"/>
        </w:rPr>
        <w:t xml:space="preserve"> </w:t>
      </w:r>
      <w:r>
        <w:t>of</w:t>
      </w:r>
      <w:r>
        <w:rPr>
          <w:spacing w:val="-5"/>
        </w:rPr>
        <w:t xml:space="preserve"> </w:t>
      </w:r>
      <w:r>
        <w:t>human</w:t>
      </w:r>
      <w:r>
        <w:rPr>
          <w:spacing w:val="-7"/>
        </w:rPr>
        <w:t xml:space="preserve"> </w:t>
      </w:r>
      <w:r>
        <w:t>minds.</w:t>
      </w:r>
      <w:r>
        <w:rPr>
          <w:spacing w:val="-6"/>
        </w:rPr>
        <w:t xml:space="preserve"> </w:t>
      </w:r>
      <w:r>
        <w:t>In</w:t>
      </w:r>
      <w:r>
        <w:rPr>
          <w:spacing w:val="-6"/>
        </w:rPr>
        <w:t xml:space="preserve"> </w:t>
      </w:r>
      <w:r>
        <w:t>this</w:t>
      </w:r>
      <w:r>
        <w:rPr>
          <w:spacing w:val="-8"/>
        </w:rPr>
        <w:t xml:space="preserve"> </w:t>
      </w:r>
      <w:r>
        <w:t>way,</w:t>
      </w:r>
      <w:r>
        <w:rPr>
          <w:spacing w:val="-4"/>
        </w:rPr>
        <w:t xml:space="preserve"> </w:t>
      </w:r>
      <w:r>
        <w:t>it</w:t>
      </w:r>
      <w:r>
        <w:rPr>
          <w:spacing w:val="-5"/>
        </w:rPr>
        <w:t xml:space="preserve"> </w:t>
      </w:r>
      <w:r>
        <w:t>is</w:t>
      </w:r>
      <w:r>
        <w:rPr>
          <w:spacing w:val="-8"/>
        </w:rPr>
        <w:t xml:space="preserve"> </w:t>
      </w:r>
      <w:r>
        <w:t>not</w:t>
      </w:r>
      <w:r>
        <w:rPr>
          <w:spacing w:val="-6"/>
        </w:rPr>
        <w:t xml:space="preserve"> </w:t>
      </w:r>
      <w:r>
        <w:t>difficult</w:t>
      </w:r>
      <w:r>
        <w:rPr>
          <w:spacing w:val="-8"/>
        </w:rPr>
        <w:t xml:space="preserve"> </w:t>
      </w:r>
      <w:r>
        <w:t>to</w:t>
      </w:r>
      <w:r>
        <w:rPr>
          <w:spacing w:val="-5"/>
        </w:rPr>
        <w:t xml:space="preserve"> </w:t>
      </w:r>
      <w:r>
        <w:t>be</w:t>
      </w:r>
      <w:r>
        <w:rPr>
          <w:spacing w:val="-7"/>
        </w:rPr>
        <w:t xml:space="preserve"> </w:t>
      </w:r>
      <w:r>
        <w:t>constantly</w:t>
      </w:r>
      <w:r>
        <w:rPr>
          <w:spacing w:val="-5"/>
        </w:rPr>
        <w:t xml:space="preserve"> </w:t>
      </w:r>
      <w:r>
        <w:t>aware</w:t>
      </w:r>
      <w:r>
        <w:rPr>
          <w:spacing w:val="-6"/>
        </w:rPr>
        <w:t xml:space="preserve"> </w:t>
      </w:r>
      <w:r>
        <w:t>of</w:t>
      </w:r>
      <w:r>
        <w:rPr>
          <w:spacing w:val="-8"/>
        </w:rPr>
        <w:t xml:space="preserve"> </w:t>
      </w:r>
      <w:r>
        <w:t>the</w:t>
      </w:r>
      <w:r>
        <w:rPr>
          <w:spacing w:val="-7"/>
        </w:rPr>
        <w:t xml:space="preserve"> </w:t>
      </w:r>
      <w:r>
        <w:t>stars</w:t>
      </w:r>
      <w:r>
        <w:rPr>
          <w:spacing w:val="-8"/>
        </w:rPr>
        <w:t xml:space="preserve"> </w:t>
      </w:r>
      <w:r>
        <w:t>above.</w:t>
      </w:r>
    </w:p>
    <w:p w14:paraId="143F1E64" w14:textId="77777777" w:rsidR="0059790F" w:rsidRDefault="003A7925">
      <w:pPr>
        <w:pStyle w:val="Corpotesto"/>
        <w:spacing w:before="1"/>
        <w:ind w:left="0"/>
        <w:rPr>
          <w:sz w:val="11"/>
        </w:rPr>
      </w:pPr>
      <w:r>
        <w:pict w14:anchorId="4EBEC665">
          <v:rect id="_x0000_s1029" style="position:absolute;margin-left:56.65pt;margin-top:8.75pt;width:144.05pt;height:.7pt;z-index:-15724032;mso-wrap-distance-left:0;mso-wrap-distance-right:0;mso-position-horizontal-relative:page" fillcolor="black" stroked="f">
            <w10:wrap type="topAndBottom" anchorx="page"/>
          </v:rect>
        </w:pict>
      </w:r>
    </w:p>
    <w:p w14:paraId="547D9E92" w14:textId="77777777" w:rsidR="0059790F" w:rsidRDefault="003A7925">
      <w:pPr>
        <w:spacing w:before="73"/>
        <w:ind w:left="112" w:right="720"/>
        <w:rPr>
          <w:sz w:val="20"/>
        </w:rPr>
      </w:pPr>
      <w:r>
        <w:rPr>
          <w:sz w:val="20"/>
          <w:vertAlign w:val="superscript"/>
        </w:rPr>
        <w:t>2</w:t>
      </w:r>
      <w:r>
        <w:rPr>
          <w:sz w:val="20"/>
        </w:rPr>
        <w:t xml:space="preserve"> Monika M. </w:t>
      </w:r>
      <w:proofErr w:type="spellStart"/>
      <w:r>
        <w:rPr>
          <w:sz w:val="20"/>
        </w:rPr>
        <w:t>Derrien</w:t>
      </w:r>
      <w:proofErr w:type="spellEnd"/>
      <w:r>
        <w:rPr>
          <w:sz w:val="20"/>
        </w:rPr>
        <w:t xml:space="preserve"> and Patricia A. Stokowski, ‘Discursive Constructions of Night Sky Experiences: Imagination and Imaginaries in National Park Visitor Narratives’, </w:t>
      </w:r>
      <w:r>
        <w:rPr>
          <w:i/>
          <w:sz w:val="20"/>
        </w:rPr>
        <w:t>Annals of Tourism Research</w:t>
      </w:r>
      <w:r>
        <w:rPr>
          <w:sz w:val="20"/>
        </w:rPr>
        <w:t>, 85 (</w:t>
      </w:r>
      <w:r>
        <w:rPr>
          <w:sz w:val="20"/>
        </w:rPr>
        <w:t>2020), 103038.</w:t>
      </w:r>
    </w:p>
    <w:p w14:paraId="72392260" w14:textId="77777777" w:rsidR="0059790F" w:rsidRDefault="003A7925">
      <w:pPr>
        <w:spacing w:line="243" w:lineRule="exact"/>
        <w:ind w:left="112"/>
        <w:rPr>
          <w:sz w:val="20"/>
        </w:rPr>
      </w:pPr>
      <w:r>
        <w:rPr>
          <w:sz w:val="20"/>
          <w:vertAlign w:val="superscript"/>
        </w:rPr>
        <w:t>3</w:t>
      </w:r>
      <w:r>
        <w:rPr>
          <w:sz w:val="20"/>
        </w:rPr>
        <w:t xml:space="preserve"> Applewhite, James. ‘A Poetry of Sunset’, </w:t>
      </w:r>
      <w:r>
        <w:rPr>
          <w:i/>
          <w:sz w:val="20"/>
        </w:rPr>
        <w:t>North Carolina Literary Review</w:t>
      </w:r>
      <w:r>
        <w:rPr>
          <w:sz w:val="20"/>
        </w:rPr>
        <w:t>, no. 27, 2018, p.105.</w:t>
      </w:r>
    </w:p>
    <w:p w14:paraId="14E8A6D4" w14:textId="77777777" w:rsidR="0059790F" w:rsidRDefault="0059790F">
      <w:pPr>
        <w:spacing w:line="243" w:lineRule="exact"/>
        <w:rPr>
          <w:sz w:val="20"/>
        </w:rPr>
        <w:sectPr w:rsidR="0059790F">
          <w:pgSz w:w="11910" w:h="16840"/>
          <w:pgMar w:top="660" w:right="720" w:bottom="280" w:left="1020" w:header="720" w:footer="720" w:gutter="0"/>
          <w:cols w:space="720"/>
        </w:sectPr>
      </w:pPr>
    </w:p>
    <w:p w14:paraId="62F0548C" w14:textId="71190D24" w:rsidR="0059790F" w:rsidRDefault="003A7925" w:rsidP="00EC7F72">
      <w:pPr>
        <w:pStyle w:val="Corpotesto"/>
        <w:spacing w:before="57" w:line="256" w:lineRule="auto"/>
        <w:ind w:right="411" w:firstLine="283"/>
        <w:jc w:val="both"/>
      </w:pPr>
      <w:r>
        <w:lastRenderedPageBreak/>
        <w:pict w14:anchorId="07CDFC98">
          <v:rect id="_x0000_s1028" style="position:absolute;left:0;text-align:left;margin-left:544.3pt;margin-top:141pt;width:51pt;height:.5pt;z-index:-15867904;mso-position-horizontal-relative:page;mso-position-vertical-relative:page" fillcolor="#d7d7d7" stroked="f">
            <w10:wrap anchorx="page" anchory="page"/>
          </v:rect>
        </w:pict>
      </w:r>
      <w:r w:rsidR="00BA530F">
        <w:t xml:space="preserve">      </w:t>
      </w:r>
      <w:r>
        <w:t>S</w:t>
      </w:r>
      <w:r>
        <w:t>unset is the moment of the day when we become conscious of the ever present stars and dark sky, that durin</w:t>
      </w:r>
      <w:r>
        <w:t>g the day the sun conceals.</w:t>
      </w:r>
    </w:p>
    <w:p w14:paraId="38E87BD7" w14:textId="77777777" w:rsidR="0059790F" w:rsidRDefault="0059790F">
      <w:pPr>
        <w:pStyle w:val="Corpotesto"/>
        <w:spacing w:before="7"/>
        <w:ind w:left="0"/>
        <w:rPr>
          <w:sz w:val="8"/>
        </w:rPr>
      </w:pPr>
    </w:p>
    <w:p w14:paraId="49E3C00C" w14:textId="77777777" w:rsidR="0059790F" w:rsidRDefault="003A7925">
      <w:pPr>
        <w:pStyle w:val="Corpotesto"/>
        <w:spacing w:before="57" w:line="256" w:lineRule="auto"/>
        <w:ind w:right="411" w:firstLine="283"/>
        <w:jc w:val="both"/>
      </w:pPr>
      <w:r>
        <w:t xml:space="preserve">As the lights switched on, buildings received a shade of orange and pink from the setting sun. Most are painted in neutral </w:t>
      </w:r>
      <w:proofErr w:type="spellStart"/>
      <w:r>
        <w:t>colours</w:t>
      </w:r>
      <w:proofErr w:type="spellEnd"/>
      <w:r>
        <w:t xml:space="preserve"> that enhance this phenomenon, but the St. Ludwig </w:t>
      </w:r>
      <w:proofErr w:type="spellStart"/>
      <w:r>
        <w:t>Kuppelkirche</w:t>
      </w:r>
      <w:proofErr w:type="spellEnd"/>
      <w:r>
        <w:t xml:space="preserve"> is painted to a</w:t>
      </w:r>
    </w:p>
    <w:p w14:paraId="414B5723" w14:textId="77777777" w:rsidR="0059790F" w:rsidRDefault="003A7925">
      <w:pPr>
        <w:pStyle w:val="Corpotesto"/>
        <w:spacing w:before="29" w:line="175" w:lineRule="auto"/>
        <w:jc w:val="both"/>
      </w:pPr>
      <w:proofErr w:type="spellStart"/>
      <w:r>
        <w:t>colour</w:t>
      </w:r>
      <w:proofErr w:type="spellEnd"/>
      <w:r>
        <w:t xml:space="preserve"> similar to </w:t>
      </w:r>
      <w:r>
        <w:t xml:space="preserve">the rosy shade of the sky, although I wasn’t able to find any actual hint that it was done </w:t>
      </w:r>
      <w:r>
        <w:rPr>
          <w:position w:val="-10"/>
        </w:rPr>
        <w:t>4</w:t>
      </w:r>
    </w:p>
    <w:p w14:paraId="025ABE33" w14:textId="77777777" w:rsidR="0059790F" w:rsidRDefault="003A7925">
      <w:pPr>
        <w:pStyle w:val="Corpotesto"/>
        <w:spacing w:line="224" w:lineRule="exact"/>
        <w:jc w:val="both"/>
      </w:pPr>
      <w:r>
        <w:t>intentionally. I found similarities between my notes and T. E. Hulme's poetry ‘A City Sunset’ regarding how</w:t>
      </w:r>
    </w:p>
    <w:p w14:paraId="6E3F4DE4" w14:textId="77777777" w:rsidR="0059790F" w:rsidRDefault="003A7925">
      <w:pPr>
        <w:pStyle w:val="Corpotesto"/>
        <w:spacing w:before="22" w:line="259" w:lineRule="auto"/>
        <w:ind w:right="408"/>
        <w:jc w:val="both"/>
      </w:pPr>
      <w:r>
        <w:t>the red-</w:t>
      </w:r>
      <w:proofErr w:type="spellStart"/>
      <w:r>
        <w:t>ish</w:t>
      </w:r>
      <w:proofErr w:type="spellEnd"/>
      <w:r>
        <w:t xml:space="preserve"> </w:t>
      </w:r>
      <w:proofErr w:type="spellStart"/>
      <w:r>
        <w:t>colours</w:t>
      </w:r>
      <w:proofErr w:type="spellEnd"/>
      <w:r>
        <w:t xml:space="preserve"> seemed to play with the various geo</w:t>
      </w:r>
      <w:r>
        <w:t xml:space="preserve">metries of the buildings, both </w:t>
      </w:r>
      <w:r>
        <w:rPr>
          <w:spacing w:val="2"/>
        </w:rPr>
        <w:t xml:space="preserve">of </w:t>
      </w:r>
      <w:r>
        <w:t>those nearby and those</w:t>
      </w:r>
      <w:r>
        <w:rPr>
          <w:spacing w:val="-10"/>
        </w:rPr>
        <w:t xml:space="preserve"> </w:t>
      </w:r>
      <w:r>
        <w:t>further</w:t>
      </w:r>
      <w:r>
        <w:rPr>
          <w:spacing w:val="-9"/>
        </w:rPr>
        <w:t xml:space="preserve"> </w:t>
      </w:r>
      <w:r>
        <w:t>away</w:t>
      </w:r>
      <w:r>
        <w:rPr>
          <w:vertAlign w:val="superscript"/>
        </w:rPr>
        <w:t>4</w:t>
      </w:r>
      <w:r>
        <w:t>.</w:t>
      </w:r>
      <w:r>
        <w:rPr>
          <w:spacing w:val="-10"/>
        </w:rPr>
        <w:t xml:space="preserve"> </w:t>
      </w:r>
      <w:r>
        <w:t>The</w:t>
      </w:r>
      <w:r>
        <w:rPr>
          <w:spacing w:val="-9"/>
        </w:rPr>
        <w:t xml:space="preserve"> </w:t>
      </w:r>
      <w:r>
        <w:t>cross</w:t>
      </w:r>
      <w:r>
        <w:rPr>
          <w:spacing w:val="-10"/>
        </w:rPr>
        <w:t xml:space="preserve"> </w:t>
      </w:r>
      <w:r>
        <w:t>on</w:t>
      </w:r>
      <w:r>
        <w:rPr>
          <w:spacing w:val="-10"/>
        </w:rPr>
        <w:t xml:space="preserve"> </w:t>
      </w:r>
      <w:r>
        <w:t>the</w:t>
      </w:r>
      <w:r>
        <w:rPr>
          <w:spacing w:val="-9"/>
        </w:rPr>
        <w:t xml:space="preserve"> </w:t>
      </w:r>
      <w:r>
        <w:t>top</w:t>
      </w:r>
      <w:r>
        <w:rPr>
          <w:spacing w:val="-10"/>
        </w:rPr>
        <w:t xml:space="preserve"> </w:t>
      </w:r>
      <w:r>
        <w:t>of</w:t>
      </w:r>
      <w:r>
        <w:rPr>
          <w:spacing w:val="-13"/>
        </w:rPr>
        <w:t xml:space="preserve"> </w:t>
      </w:r>
      <w:r>
        <w:t>the</w:t>
      </w:r>
      <w:r>
        <w:rPr>
          <w:spacing w:val="-9"/>
        </w:rPr>
        <w:t xml:space="preserve"> </w:t>
      </w:r>
      <w:r>
        <w:t>St.</w:t>
      </w:r>
      <w:r>
        <w:rPr>
          <w:spacing w:val="-10"/>
        </w:rPr>
        <w:t xml:space="preserve"> </w:t>
      </w:r>
      <w:r>
        <w:t>Ludwig</w:t>
      </w:r>
      <w:r>
        <w:rPr>
          <w:spacing w:val="-10"/>
        </w:rPr>
        <w:t xml:space="preserve"> </w:t>
      </w:r>
      <w:proofErr w:type="spellStart"/>
      <w:r>
        <w:t>Kuppelkirche</w:t>
      </w:r>
      <w:proofErr w:type="spellEnd"/>
      <w:r>
        <w:rPr>
          <w:spacing w:val="-9"/>
        </w:rPr>
        <w:t xml:space="preserve"> </w:t>
      </w:r>
      <w:r>
        <w:t>and</w:t>
      </w:r>
      <w:r>
        <w:rPr>
          <w:spacing w:val="-11"/>
        </w:rPr>
        <w:t xml:space="preserve"> </w:t>
      </w:r>
      <w:r>
        <w:t>the</w:t>
      </w:r>
      <w:r>
        <w:rPr>
          <w:spacing w:val="-12"/>
        </w:rPr>
        <w:t xml:space="preserve"> </w:t>
      </w:r>
      <w:r>
        <w:t>tower</w:t>
      </w:r>
      <w:r>
        <w:rPr>
          <w:spacing w:val="-9"/>
        </w:rPr>
        <w:t xml:space="preserve"> </w:t>
      </w:r>
      <w:r>
        <w:t>of</w:t>
      </w:r>
      <w:r>
        <w:rPr>
          <w:spacing w:val="-10"/>
        </w:rPr>
        <w:t xml:space="preserve"> </w:t>
      </w:r>
      <w:r>
        <w:t>the</w:t>
      </w:r>
      <w:r>
        <w:rPr>
          <w:spacing w:val="-10"/>
        </w:rPr>
        <w:t xml:space="preserve"> </w:t>
      </w:r>
      <w:proofErr w:type="spellStart"/>
      <w:r>
        <w:t>Mathildenhöhe</w:t>
      </w:r>
      <w:proofErr w:type="spellEnd"/>
      <w:r>
        <w:t xml:space="preserve"> are painted gold and the </w:t>
      </w:r>
      <w:proofErr w:type="spellStart"/>
      <w:r>
        <w:t>colour</w:t>
      </w:r>
      <w:proofErr w:type="spellEnd"/>
      <w:r>
        <w:t xml:space="preserve"> appeared more saturated and the shapes stood out more clearly in contrast to the sky. This was evident in the final part of sunset, when I could see the sun at the end of the street. Although</w:t>
      </w:r>
      <w:r>
        <w:rPr>
          <w:spacing w:val="-5"/>
        </w:rPr>
        <w:t xml:space="preserve"> </w:t>
      </w:r>
      <w:r>
        <w:t>the</w:t>
      </w:r>
      <w:r>
        <w:rPr>
          <w:spacing w:val="-6"/>
        </w:rPr>
        <w:t xml:space="preserve"> </w:t>
      </w:r>
      <w:proofErr w:type="spellStart"/>
      <w:r>
        <w:t>Hügelstraße</w:t>
      </w:r>
      <w:proofErr w:type="spellEnd"/>
      <w:r>
        <w:rPr>
          <w:spacing w:val="-3"/>
        </w:rPr>
        <w:t xml:space="preserve"> </w:t>
      </w:r>
      <w:r>
        <w:t>is</w:t>
      </w:r>
      <w:r>
        <w:rPr>
          <w:spacing w:val="-4"/>
        </w:rPr>
        <w:t xml:space="preserve"> </w:t>
      </w:r>
      <w:r>
        <w:t>not</w:t>
      </w:r>
      <w:r>
        <w:rPr>
          <w:spacing w:val="-3"/>
        </w:rPr>
        <w:t xml:space="preserve"> </w:t>
      </w:r>
      <w:r>
        <w:t>the</w:t>
      </w:r>
      <w:r>
        <w:rPr>
          <w:spacing w:val="-6"/>
        </w:rPr>
        <w:t xml:space="preserve"> </w:t>
      </w:r>
      <w:r>
        <w:t>main</w:t>
      </w:r>
      <w:r>
        <w:rPr>
          <w:spacing w:val="-7"/>
        </w:rPr>
        <w:t xml:space="preserve"> </w:t>
      </w:r>
      <w:r>
        <w:t>east-west</w:t>
      </w:r>
      <w:r>
        <w:rPr>
          <w:spacing w:val="-3"/>
        </w:rPr>
        <w:t xml:space="preserve"> </w:t>
      </w:r>
      <w:r>
        <w:t>axis</w:t>
      </w:r>
      <w:r>
        <w:rPr>
          <w:spacing w:val="-3"/>
        </w:rPr>
        <w:t xml:space="preserve"> </w:t>
      </w:r>
      <w:r>
        <w:t>of</w:t>
      </w:r>
      <w:r>
        <w:rPr>
          <w:spacing w:val="-7"/>
        </w:rPr>
        <w:t xml:space="preserve"> </w:t>
      </w:r>
      <w:r>
        <w:t>the</w:t>
      </w:r>
      <w:r>
        <w:rPr>
          <w:spacing w:val="-3"/>
        </w:rPr>
        <w:t xml:space="preserve"> </w:t>
      </w:r>
      <w:r>
        <w:t>town,</w:t>
      </w:r>
      <w:r>
        <w:rPr>
          <w:spacing w:val="-3"/>
        </w:rPr>
        <w:t xml:space="preserve"> </w:t>
      </w:r>
      <w:r>
        <w:t>I</w:t>
      </w:r>
      <w:r>
        <w:rPr>
          <w:spacing w:val="-7"/>
        </w:rPr>
        <w:t xml:space="preserve"> </w:t>
      </w:r>
      <w:r>
        <w:t>found</w:t>
      </w:r>
      <w:r>
        <w:rPr>
          <w:spacing w:val="-6"/>
        </w:rPr>
        <w:t xml:space="preserve"> </w:t>
      </w:r>
      <w:r>
        <w:t>similarities</w:t>
      </w:r>
      <w:r>
        <w:rPr>
          <w:spacing w:val="-5"/>
        </w:rPr>
        <w:t xml:space="preserve"> </w:t>
      </w:r>
      <w:r>
        <w:t>to</w:t>
      </w:r>
      <w:r>
        <w:rPr>
          <w:spacing w:val="-5"/>
        </w:rPr>
        <w:t xml:space="preserve"> </w:t>
      </w:r>
      <w:r>
        <w:t>how</w:t>
      </w:r>
      <w:r>
        <w:rPr>
          <w:spacing w:val="-5"/>
        </w:rPr>
        <w:t xml:space="preserve"> </w:t>
      </w:r>
      <w:r>
        <w:t>Hulme</w:t>
      </w:r>
      <w:r>
        <w:rPr>
          <w:spacing w:val="-3"/>
        </w:rPr>
        <w:t xml:space="preserve"> </w:t>
      </w:r>
      <w:r>
        <w:t>could clearly</w:t>
      </w:r>
      <w:r>
        <w:rPr>
          <w:spacing w:val="-13"/>
        </w:rPr>
        <w:t xml:space="preserve"> </w:t>
      </w:r>
      <w:r>
        <w:t>see</w:t>
      </w:r>
      <w:r>
        <w:rPr>
          <w:spacing w:val="-12"/>
        </w:rPr>
        <w:t xml:space="preserve"> </w:t>
      </w:r>
      <w:r>
        <w:t>the</w:t>
      </w:r>
      <w:r>
        <w:rPr>
          <w:spacing w:val="-12"/>
        </w:rPr>
        <w:t xml:space="preserve"> </w:t>
      </w:r>
      <w:r>
        <w:t>sun,</w:t>
      </w:r>
      <w:r>
        <w:rPr>
          <w:spacing w:val="-10"/>
        </w:rPr>
        <w:t xml:space="preserve"> </w:t>
      </w:r>
      <w:r>
        <w:t>as</w:t>
      </w:r>
      <w:r>
        <w:rPr>
          <w:spacing w:val="-11"/>
        </w:rPr>
        <w:t xml:space="preserve"> </w:t>
      </w:r>
      <w:r>
        <w:t>a</w:t>
      </w:r>
      <w:r>
        <w:rPr>
          <w:spacing w:val="-10"/>
        </w:rPr>
        <w:t xml:space="preserve"> </w:t>
      </w:r>
      <w:r>
        <w:t>golden</w:t>
      </w:r>
      <w:r>
        <w:rPr>
          <w:spacing w:val="-10"/>
        </w:rPr>
        <w:t xml:space="preserve"> </w:t>
      </w:r>
      <w:r>
        <w:t>arrogant</w:t>
      </w:r>
      <w:r>
        <w:rPr>
          <w:spacing w:val="-12"/>
        </w:rPr>
        <w:t xml:space="preserve"> </w:t>
      </w:r>
      <w:r>
        <w:t>mass</w:t>
      </w:r>
      <w:r>
        <w:rPr>
          <w:spacing w:val="-9"/>
        </w:rPr>
        <w:t xml:space="preserve"> </w:t>
      </w:r>
      <w:r>
        <w:t>before</w:t>
      </w:r>
      <w:r>
        <w:rPr>
          <w:spacing w:val="-10"/>
        </w:rPr>
        <w:t xml:space="preserve"> </w:t>
      </w:r>
      <w:r>
        <w:t>darkness</w:t>
      </w:r>
      <w:r>
        <w:rPr>
          <w:spacing w:val="-10"/>
        </w:rPr>
        <w:t xml:space="preserve"> </w:t>
      </w:r>
      <w:r>
        <w:t>fell.</w:t>
      </w:r>
      <w:r>
        <w:rPr>
          <w:spacing w:val="-10"/>
        </w:rPr>
        <w:t xml:space="preserve"> </w:t>
      </w:r>
      <w:r>
        <w:t>Being</w:t>
      </w:r>
      <w:r>
        <w:rPr>
          <w:spacing w:val="-11"/>
        </w:rPr>
        <w:t xml:space="preserve"> </w:t>
      </w:r>
      <w:r>
        <w:t>able</w:t>
      </w:r>
      <w:r>
        <w:rPr>
          <w:spacing w:val="-12"/>
        </w:rPr>
        <w:t xml:space="preserve"> </w:t>
      </w:r>
      <w:r>
        <w:t>to</w:t>
      </w:r>
      <w:r>
        <w:rPr>
          <w:spacing w:val="-12"/>
        </w:rPr>
        <w:t xml:space="preserve"> </w:t>
      </w:r>
      <w:r>
        <w:t>observe</w:t>
      </w:r>
      <w:r>
        <w:rPr>
          <w:spacing w:val="-12"/>
        </w:rPr>
        <w:t xml:space="preserve"> </w:t>
      </w:r>
      <w:r>
        <w:t>people</w:t>
      </w:r>
      <w:r>
        <w:rPr>
          <w:spacing w:val="-12"/>
        </w:rPr>
        <w:t xml:space="preserve"> </w:t>
      </w:r>
      <w:r>
        <w:t>on</w:t>
      </w:r>
      <w:r>
        <w:rPr>
          <w:spacing w:val="-11"/>
        </w:rPr>
        <w:t xml:space="preserve"> </w:t>
      </w:r>
      <w:r>
        <w:t>the</w:t>
      </w:r>
      <w:r>
        <w:rPr>
          <w:spacing w:val="-13"/>
        </w:rPr>
        <w:t xml:space="preserve"> </w:t>
      </w:r>
      <w:r>
        <w:t>street too,</w:t>
      </w:r>
      <w:r>
        <w:rPr>
          <w:spacing w:val="-5"/>
        </w:rPr>
        <w:t xml:space="preserve"> </w:t>
      </w:r>
      <w:r>
        <w:t>unlike</w:t>
      </w:r>
      <w:r>
        <w:rPr>
          <w:spacing w:val="-7"/>
        </w:rPr>
        <w:t xml:space="preserve"> </w:t>
      </w:r>
      <w:r>
        <w:t>the</w:t>
      </w:r>
      <w:r>
        <w:rPr>
          <w:spacing w:val="-6"/>
        </w:rPr>
        <w:t xml:space="preserve"> </w:t>
      </w:r>
      <w:r>
        <w:t>poet</w:t>
      </w:r>
      <w:r>
        <w:rPr>
          <w:spacing w:val="-5"/>
        </w:rPr>
        <w:t xml:space="preserve"> </w:t>
      </w:r>
      <w:r>
        <w:t>I</w:t>
      </w:r>
      <w:r>
        <w:rPr>
          <w:spacing w:val="-8"/>
        </w:rPr>
        <w:t xml:space="preserve"> </w:t>
      </w:r>
      <w:r>
        <w:t>didn’t</w:t>
      </w:r>
      <w:r>
        <w:rPr>
          <w:spacing w:val="-6"/>
        </w:rPr>
        <w:t xml:space="preserve"> </w:t>
      </w:r>
      <w:r>
        <w:t>experience</w:t>
      </w:r>
      <w:r>
        <w:rPr>
          <w:spacing w:val="-8"/>
        </w:rPr>
        <w:t xml:space="preserve"> </w:t>
      </w:r>
      <w:r>
        <w:t>people</w:t>
      </w:r>
      <w:r>
        <w:rPr>
          <w:spacing w:val="-8"/>
        </w:rPr>
        <w:t xml:space="preserve"> </w:t>
      </w:r>
      <w:r>
        <w:t>were</w:t>
      </w:r>
      <w:r>
        <w:rPr>
          <w:spacing w:val="-7"/>
        </w:rPr>
        <w:t xml:space="preserve"> </w:t>
      </w:r>
      <w:r>
        <w:t>lured</w:t>
      </w:r>
      <w:r>
        <w:rPr>
          <w:spacing w:val="-6"/>
        </w:rPr>
        <w:t xml:space="preserve"> </w:t>
      </w:r>
      <w:r>
        <w:t>by</w:t>
      </w:r>
      <w:r>
        <w:rPr>
          <w:spacing w:val="-6"/>
        </w:rPr>
        <w:t xml:space="preserve"> </w:t>
      </w:r>
      <w:r>
        <w:t>the</w:t>
      </w:r>
      <w:r>
        <w:rPr>
          <w:spacing w:val="-8"/>
        </w:rPr>
        <w:t xml:space="preserve"> </w:t>
      </w:r>
      <w:proofErr w:type="spellStart"/>
      <w:r>
        <w:t>colours</w:t>
      </w:r>
      <w:proofErr w:type="spellEnd"/>
      <w:r>
        <w:rPr>
          <w:spacing w:val="-6"/>
        </w:rPr>
        <w:t xml:space="preserve"> </w:t>
      </w:r>
      <w:r>
        <w:t>nor</w:t>
      </w:r>
      <w:r>
        <w:rPr>
          <w:spacing w:val="-6"/>
        </w:rPr>
        <w:t xml:space="preserve"> </w:t>
      </w:r>
      <w:r>
        <w:t>any</w:t>
      </w:r>
      <w:r>
        <w:rPr>
          <w:spacing w:val="-7"/>
        </w:rPr>
        <w:t xml:space="preserve"> </w:t>
      </w:r>
      <w:r>
        <w:t>other</w:t>
      </w:r>
      <w:r>
        <w:rPr>
          <w:spacing w:val="-7"/>
        </w:rPr>
        <w:t xml:space="preserve"> </w:t>
      </w:r>
      <w:r>
        <w:t>aspects</w:t>
      </w:r>
      <w:r>
        <w:rPr>
          <w:spacing w:val="-7"/>
        </w:rPr>
        <w:t xml:space="preserve"> </w:t>
      </w:r>
      <w:r>
        <w:t>of</w:t>
      </w:r>
      <w:r>
        <w:rPr>
          <w:spacing w:val="-8"/>
        </w:rPr>
        <w:t xml:space="preserve"> </w:t>
      </w:r>
      <w:r>
        <w:t>the</w:t>
      </w:r>
      <w:r>
        <w:rPr>
          <w:spacing w:val="-8"/>
        </w:rPr>
        <w:t xml:space="preserve"> </w:t>
      </w:r>
      <w:r>
        <w:t>sunset. This made me understand how often humans don’t take the time to look upwards to the sky and reflect on its magnificence and infinite possibilities it has to offer to the</w:t>
      </w:r>
      <w:r>
        <w:rPr>
          <w:spacing w:val="-10"/>
        </w:rPr>
        <w:t xml:space="preserve"> </w:t>
      </w:r>
      <w:r>
        <w:t>eye.</w:t>
      </w:r>
    </w:p>
    <w:p w14:paraId="0D9C19D9" w14:textId="77777777" w:rsidR="0059790F" w:rsidRDefault="0059790F">
      <w:pPr>
        <w:pStyle w:val="Corpotesto"/>
        <w:ind w:left="0"/>
      </w:pPr>
    </w:p>
    <w:p w14:paraId="3898412C" w14:textId="77777777" w:rsidR="0059790F" w:rsidRDefault="0059790F">
      <w:pPr>
        <w:pStyle w:val="Corpotesto"/>
        <w:spacing w:before="10"/>
        <w:ind w:left="0"/>
        <w:rPr>
          <w:sz w:val="27"/>
        </w:rPr>
      </w:pPr>
    </w:p>
    <w:p w14:paraId="4408F652" w14:textId="77777777" w:rsidR="0059790F" w:rsidRDefault="003A7925">
      <w:pPr>
        <w:pStyle w:val="Titolo1"/>
        <w:spacing w:before="1"/>
      </w:pPr>
      <w:r>
        <w:t>Cloudiness and fog</w:t>
      </w:r>
    </w:p>
    <w:p w14:paraId="26DE909E" w14:textId="77777777" w:rsidR="0059790F" w:rsidRDefault="003A7925">
      <w:pPr>
        <w:pStyle w:val="Corpotesto"/>
        <w:spacing w:before="180" w:line="259" w:lineRule="auto"/>
        <w:ind w:right="408" w:firstLine="283"/>
        <w:jc w:val="both"/>
      </w:pPr>
      <w:r>
        <w:t>When I noticed that it was going to be cloudy for a few days, I considered stopping observations and concentrating on the ones made until that day. However, it was interesting to note how my perception of the</w:t>
      </w:r>
      <w:r>
        <w:rPr>
          <w:spacing w:val="-6"/>
        </w:rPr>
        <w:t xml:space="preserve"> </w:t>
      </w:r>
      <w:r>
        <w:t>sky</w:t>
      </w:r>
      <w:r>
        <w:rPr>
          <w:spacing w:val="-7"/>
        </w:rPr>
        <w:t xml:space="preserve"> </w:t>
      </w:r>
      <w:r>
        <w:t>completely</w:t>
      </w:r>
      <w:r>
        <w:rPr>
          <w:spacing w:val="-7"/>
        </w:rPr>
        <w:t xml:space="preserve"> </w:t>
      </w:r>
      <w:r>
        <w:t>changed</w:t>
      </w:r>
      <w:r>
        <w:rPr>
          <w:spacing w:val="-6"/>
        </w:rPr>
        <w:t xml:space="preserve"> </w:t>
      </w:r>
      <w:r>
        <w:t>during</w:t>
      </w:r>
      <w:r>
        <w:rPr>
          <w:spacing w:val="-6"/>
        </w:rPr>
        <w:t xml:space="preserve"> </w:t>
      </w:r>
      <w:r>
        <w:t>those</w:t>
      </w:r>
      <w:r>
        <w:rPr>
          <w:spacing w:val="-8"/>
        </w:rPr>
        <w:t xml:space="preserve"> </w:t>
      </w:r>
      <w:r>
        <w:t>evenings,</w:t>
      </w:r>
      <w:r>
        <w:rPr>
          <w:spacing w:val="-6"/>
        </w:rPr>
        <w:t xml:space="preserve"> </w:t>
      </w:r>
      <w:r>
        <w:t>so</w:t>
      </w:r>
      <w:r>
        <w:rPr>
          <w:spacing w:val="-7"/>
        </w:rPr>
        <w:t xml:space="preserve"> </w:t>
      </w:r>
      <w:r>
        <w:t>I</w:t>
      </w:r>
      <w:r>
        <w:rPr>
          <w:spacing w:val="-6"/>
        </w:rPr>
        <w:t xml:space="preserve"> </w:t>
      </w:r>
      <w:r>
        <w:t>decided</w:t>
      </w:r>
      <w:r>
        <w:rPr>
          <w:spacing w:val="-8"/>
        </w:rPr>
        <w:t xml:space="preserve"> </w:t>
      </w:r>
      <w:r>
        <w:t>to</w:t>
      </w:r>
      <w:r>
        <w:rPr>
          <w:spacing w:val="-4"/>
        </w:rPr>
        <w:t xml:space="preserve"> </w:t>
      </w:r>
      <w:r>
        <w:t>continue</w:t>
      </w:r>
      <w:r>
        <w:rPr>
          <w:spacing w:val="-5"/>
        </w:rPr>
        <w:t xml:space="preserve"> </w:t>
      </w:r>
      <w:r>
        <w:t>for</w:t>
      </w:r>
      <w:r>
        <w:rPr>
          <w:spacing w:val="-8"/>
        </w:rPr>
        <w:t xml:space="preserve"> </w:t>
      </w:r>
      <w:r>
        <w:t>a</w:t>
      </w:r>
      <w:r>
        <w:rPr>
          <w:spacing w:val="-8"/>
        </w:rPr>
        <w:t xml:space="preserve"> </w:t>
      </w:r>
      <w:r>
        <w:t>handful</w:t>
      </w:r>
      <w:r>
        <w:rPr>
          <w:spacing w:val="-6"/>
        </w:rPr>
        <w:t xml:space="preserve"> </w:t>
      </w:r>
      <w:r>
        <w:t>of</w:t>
      </w:r>
      <w:r>
        <w:rPr>
          <w:spacing w:val="-6"/>
        </w:rPr>
        <w:t xml:space="preserve"> </w:t>
      </w:r>
      <w:r>
        <w:t>days.</w:t>
      </w:r>
      <w:r>
        <w:rPr>
          <w:spacing w:val="-8"/>
        </w:rPr>
        <w:t xml:space="preserve"> </w:t>
      </w:r>
      <w:r>
        <w:t>I</w:t>
      </w:r>
      <w:r>
        <w:rPr>
          <w:spacing w:val="-6"/>
        </w:rPr>
        <w:t xml:space="preserve"> </w:t>
      </w:r>
      <w:r>
        <w:t>perceived that</w:t>
      </w:r>
      <w:r>
        <w:rPr>
          <w:spacing w:val="-6"/>
        </w:rPr>
        <w:t xml:space="preserve"> </w:t>
      </w:r>
      <w:r>
        <w:t>sunset</w:t>
      </w:r>
      <w:r>
        <w:rPr>
          <w:spacing w:val="-6"/>
        </w:rPr>
        <w:t xml:space="preserve"> </w:t>
      </w:r>
      <w:r>
        <w:t>was</w:t>
      </w:r>
      <w:r>
        <w:rPr>
          <w:spacing w:val="-5"/>
        </w:rPr>
        <w:t xml:space="preserve"> </w:t>
      </w:r>
      <w:r>
        <w:t>happening</w:t>
      </w:r>
      <w:r>
        <w:rPr>
          <w:spacing w:val="-5"/>
        </w:rPr>
        <w:t xml:space="preserve"> </w:t>
      </w:r>
      <w:r>
        <w:t>earlier</w:t>
      </w:r>
      <w:r>
        <w:rPr>
          <w:spacing w:val="-5"/>
        </w:rPr>
        <w:t xml:space="preserve"> </w:t>
      </w:r>
      <w:r>
        <w:t>than</w:t>
      </w:r>
      <w:r>
        <w:rPr>
          <w:spacing w:val="-6"/>
        </w:rPr>
        <w:t xml:space="preserve"> </w:t>
      </w:r>
      <w:r>
        <w:t>the</w:t>
      </w:r>
      <w:r>
        <w:rPr>
          <w:spacing w:val="-6"/>
        </w:rPr>
        <w:t xml:space="preserve"> </w:t>
      </w:r>
      <w:r>
        <w:t>actual</w:t>
      </w:r>
      <w:r>
        <w:rPr>
          <w:spacing w:val="-5"/>
        </w:rPr>
        <w:t xml:space="preserve"> </w:t>
      </w:r>
      <w:r>
        <w:t>time,</w:t>
      </w:r>
      <w:r>
        <w:rPr>
          <w:spacing w:val="-4"/>
        </w:rPr>
        <w:t xml:space="preserve"> </w:t>
      </w:r>
      <w:r>
        <w:t>as</w:t>
      </w:r>
      <w:r>
        <w:rPr>
          <w:spacing w:val="-6"/>
        </w:rPr>
        <w:t xml:space="preserve"> </w:t>
      </w:r>
      <w:r>
        <w:t>the</w:t>
      </w:r>
      <w:r>
        <w:rPr>
          <w:spacing w:val="-5"/>
        </w:rPr>
        <w:t xml:space="preserve"> </w:t>
      </w:r>
      <w:r>
        <w:t>sky</w:t>
      </w:r>
      <w:r>
        <w:rPr>
          <w:spacing w:val="-5"/>
        </w:rPr>
        <w:t xml:space="preserve"> </w:t>
      </w:r>
      <w:r>
        <w:t>changed</w:t>
      </w:r>
      <w:r>
        <w:rPr>
          <w:spacing w:val="-5"/>
        </w:rPr>
        <w:t xml:space="preserve"> </w:t>
      </w:r>
      <w:r>
        <w:t>from</w:t>
      </w:r>
      <w:r>
        <w:rPr>
          <w:spacing w:val="-5"/>
        </w:rPr>
        <w:t xml:space="preserve"> </w:t>
      </w:r>
      <w:r>
        <w:t>a</w:t>
      </w:r>
      <w:r>
        <w:rPr>
          <w:spacing w:val="-7"/>
        </w:rPr>
        <w:t xml:space="preserve"> </w:t>
      </w:r>
      <w:r>
        <w:t>light</w:t>
      </w:r>
      <w:r>
        <w:rPr>
          <w:spacing w:val="-5"/>
        </w:rPr>
        <w:t xml:space="preserve"> </w:t>
      </w:r>
      <w:r>
        <w:t>grey</w:t>
      </w:r>
      <w:r>
        <w:rPr>
          <w:spacing w:val="-4"/>
        </w:rPr>
        <w:t xml:space="preserve"> </w:t>
      </w:r>
      <w:proofErr w:type="spellStart"/>
      <w:r>
        <w:t>colour</w:t>
      </w:r>
      <w:proofErr w:type="spellEnd"/>
      <w:r>
        <w:rPr>
          <w:spacing w:val="-5"/>
        </w:rPr>
        <w:t xml:space="preserve"> </w:t>
      </w:r>
      <w:r>
        <w:t>to</w:t>
      </w:r>
      <w:r>
        <w:rPr>
          <w:spacing w:val="-4"/>
        </w:rPr>
        <w:t xml:space="preserve"> </w:t>
      </w:r>
      <w:r>
        <w:t>a</w:t>
      </w:r>
      <w:r>
        <w:rPr>
          <w:spacing w:val="-5"/>
        </w:rPr>
        <w:t xml:space="preserve"> </w:t>
      </w:r>
      <w:r>
        <w:t>grey- blue</w:t>
      </w:r>
      <w:r>
        <w:rPr>
          <w:spacing w:val="-3"/>
        </w:rPr>
        <w:t xml:space="preserve"> </w:t>
      </w:r>
      <w:r>
        <w:t>shade</w:t>
      </w:r>
      <w:r>
        <w:rPr>
          <w:spacing w:val="-2"/>
        </w:rPr>
        <w:t xml:space="preserve"> </w:t>
      </w:r>
      <w:r>
        <w:t>and</w:t>
      </w:r>
      <w:r>
        <w:rPr>
          <w:spacing w:val="-4"/>
        </w:rPr>
        <w:t xml:space="preserve"> </w:t>
      </w:r>
      <w:r>
        <w:t>to</w:t>
      </w:r>
      <w:r>
        <w:rPr>
          <w:spacing w:val="-1"/>
        </w:rPr>
        <w:t xml:space="preserve"> </w:t>
      </w:r>
      <w:r>
        <w:t>dark</w:t>
      </w:r>
      <w:r>
        <w:rPr>
          <w:spacing w:val="-3"/>
        </w:rPr>
        <w:t xml:space="preserve"> </w:t>
      </w:r>
      <w:r>
        <w:t>blue.</w:t>
      </w:r>
      <w:r>
        <w:rPr>
          <w:spacing w:val="-2"/>
        </w:rPr>
        <w:t xml:space="preserve"> </w:t>
      </w:r>
      <w:r>
        <w:t>After</w:t>
      </w:r>
      <w:r>
        <w:rPr>
          <w:spacing w:val="-2"/>
        </w:rPr>
        <w:t xml:space="preserve"> </w:t>
      </w:r>
      <w:r>
        <w:t>the</w:t>
      </w:r>
      <w:r>
        <w:rPr>
          <w:spacing w:val="-3"/>
        </w:rPr>
        <w:t xml:space="preserve"> </w:t>
      </w:r>
      <w:r>
        <w:t>sun</w:t>
      </w:r>
      <w:r>
        <w:rPr>
          <w:spacing w:val="-4"/>
        </w:rPr>
        <w:t xml:space="preserve"> </w:t>
      </w:r>
      <w:r>
        <w:t>set,</w:t>
      </w:r>
      <w:r>
        <w:rPr>
          <w:spacing w:val="-3"/>
        </w:rPr>
        <w:t xml:space="preserve"> </w:t>
      </w:r>
      <w:r>
        <w:t>a</w:t>
      </w:r>
      <w:r>
        <w:rPr>
          <w:spacing w:val="-2"/>
        </w:rPr>
        <w:t xml:space="preserve"> </w:t>
      </w:r>
      <w:r>
        <w:t>light</w:t>
      </w:r>
      <w:r>
        <w:rPr>
          <w:spacing w:val="-4"/>
        </w:rPr>
        <w:t xml:space="preserve"> </w:t>
      </w:r>
      <w:r>
        <w:t>fog</w:t>
      </w:r>
      <w:r>
        <w:rPr>
          <w:spacing w:val="-4"/>
        </w:rPr>
        <w:t xml:space="preserve"> </w:t>
      </w:r>
      <w:r>
        <w:t>appeared.</w:t>
      </w:r>
      <w:r>
        <w:rPr>
          <w:spacing w:val="-3"/>
        </w:rPr>
        <w:t xml:space="preserve"> </w:t>
      </w:r>
      <w:r>
        <w:t>I</w:t>
      </w:r>
      <w:r>
        <w:rPr>
          <w:spacing w:val="-4"/>
        </w:rPr>
        <w:t xml:space="preserve"> </w:t>
      </w:r>
      <w:r>
        <w:t>was</w:t>
      </w:r>
      <w:r>
        <w:rPr>
          <w:spacing w:val="-2"/>
        </w:rPr>
        <w:t xml:space="preserve"> </w:t>
      </w:r>
      <w:r>
        <w:t>still</w:t>
      </w:r>
      <w:r>
        <w:rPr>
          <w:spacing w:val="-4"/>
        </w:rPr>
        <w:t xml:space="preserve"> </w:t>
      </w:r>
      <w:r>
        <w:t>able</w:t>
      </w:r>
      <w:r>
        <w:rPr>
          <w:spacing w:val="-2"/>
        </w:rPr>
        <w:t xml:space="preserve"> </w:t>
      </w:r>
      <w:r>
        <w:t>to</w:t>
      </w:r>
      <w:r>
        <w:rPr>
          <w:spacing w:val="-1"/>
        </w:rPr>
        <w:t xml:space="preserve"> </w:t>
      </w:r>
      <w:r>
        <w:t>see</w:t>
      </w:r>
      <w:r>
        <w:rPr>
          <w:spacing w:val="-3"/>
        </w:rPr>
        <w:t xml:space="preserve"> </w:t>
      </w:r>
      <w:r>
        <w:t>the</w:t>
      </w:r>
      <w:r>
        <w:rPr>
          <w:spacing w:val="-2"/>
        </w:rPr>
        <w:t xml:space="preserve"> </w:t>
      </w:r>
      <w:r>
        <w:t>buildings,</w:t>
      </w:r>
      <w:r>
        <w:rPr>
          <w:spacing w:val="-3"/>
        </w:rPr>
        <w:t xml:space="preserve"> </w:t>
      </w:r>
      <w:r>
        <w:t>and</w:t>
      </w:r>
      <w:r>
        <w:rPr>
          <w:spacing w:val="-3"/>
        </w:rPr>
        <w:t xml:space="preserve"> </w:t>
      </w:r>
      <w:r>
        <w:t>I noticed</w:t>
      </w:r>
      <w:r>
        <w:rPr>
          <w:spacing w:val="-4"/>
        </w:rPr>
        <w:t xml:space="preserve"> </w:t>
      </w:r>
      <w:r>
        <w:t>that</w:t>
      </w:r>
      <w:r>
        <w:rPr>
          <w:spacing w:val="-3"/>
        </w:rPr>
        <w:t xml:space="preserve"> </w:t>
      </w:r>
      <w:r>
        <w:t>lights</w:t>
      </w:r>
      <w:r>
        <w:rPr>
          <w:spacing w:val="-2"/>
        </w:rPr>
        <w:t xml:space="preserve"> </w:t>
      </w:r>
      <w:r>
        <w:t>illuminating</w:t>
      </w:r>
      <w:r>
        <w:rPr>
          <w:spacing w:val="-4"/>
        </w:rPr>
        <w:t xml:space="preserve"> </w:t>
      </w:r>
      <w:r>
        <w:t>the</w:t>
      </w:r>
      <w:r>
        <w:rPr>
          <w:spacing w:val="-2"/>
        </w:rPr>
        <w:t xml:space="preserve"> </w:t>
      </w:r>
      <w:r>
        <w:t>St.</w:t>
      </w:r>
      <w:r>
        <w:rPr>
          <w:spacing w:val="-4"/>
        </w:rPr>
        <w:t xml:space="preserve"> </w:t>
      </w:r>
      <w:r>
        <w:t>Ludwig</w:t>
      </w:r>
      <w:r>
        <w:rPr>
          <w:spacing w:val="-4"/>
        </w:rPr>
        <w:t xml:space="preserve"> </w:t>
      </w:r>
      <w:proofErr w:type="spellStart"/>
      <w:r>
        <w:t>Kuppelkirche</w:t>
      </w:r>
      <w:proofErr w:type="spellEnd"/>
      <w:r>
        <w:rPr>
          <w:spacing w:val="-2"/>
        </w:rPr>
        <w:t xml:space="preserve"> </w:t>
      </w:r>
      <w:r>
        <w:t>at</w:t>
      </w:r>
      <w:r>
        <w:rPr>
          <w:spacing w:val="-3"/>
        </w:rPr>
        <w:t xml:space="preserve"> </w:t>
      </w:r>
      <w:r>
        <w:t>night</w:t>
      </w:r>
      <w:r>
        <w:rPr>
          <w:spacing w:val="-2"/>
        </w:rPr>
        <w:t xml:space="preserve"> </w:t>
      </w:r>
      <w:r>
        <w:t>were</w:t>
      </w:r>
      <w:r>
        <w:rPr>
          <w:spacing w:val="-3"/>
        </w:rPr>
        <w:t xml:space="preserve"> </w:t>
      </w:r>
      <w:r>
        <w:t>suddenly</w:t>
      </w:r>
      <w:r>
        <w:rPr>
          <w:spacing w:val="-2"/>
        </w:rPr>
        <w:t xml:space="preserve"> </w:t>
      </w:r>
      <w:r>
        <w:t>on.</w:t>
      </w:r>
      <w:r>
        <w:rPr>
          <w:spacing w:val="-4"/>
        </w:rPr>
        <w:t xml:space="preserve"> </w:t>
      </w:r>
      <w:r>
        <w:t>On</w:t>
      </w:r>
      <w:r>
        <w:rPr>
          <w:spacing w:val="-4"/>
        </w:rPr>
        <w:t xml:space="preserve"> </w:t>
      </w:r>
      <w:r>
        <w:t>clear</w:t>
      </w:r>
      <w:r>
        <w:rPr>
          <w:spacing w:val="-5"/>
        </w:rPr>
        <w:t xml:space="preserve"> </w:t>
      </w:r>
      <w:r>
        <w:t>sky</w:t>
      </w:r>
      <w:r>
        <w:rPr>
          <w:spacing w:val="-5"/>
        </w:rPr>
        <w:t xml:space="preserve"> </w:t>
      </w:r>
      <w:r>
        <w:t>evenings the lights switch on gradually. While I understand the technological reason behin</w:t>
      </w:r>
      <w:r>
        <w:t>d this, it still was surprising as it was a sudden change in the scenery I experienced on so many previous</w:t>
      </w:r>
      <w:r>
        <w:rPr>
          <w:spacing w:val="-14"/>
        </w:rPr>
        <w:t xml:space="preserve"> </w:t>
      </w:r>
      <w:r>
        <w:t>nights.</w:t>
      </w:r>
    </w:p>
    <w:p w14:paraId="435EB54C" w14:textId="77777777" w:rsidR="0059790F" w:rsidRDefault="003A7925">
      <w:pPr>
        <w:pStyle w:val="Corpotesto"/>
        <w:spacing w:before="159" w:line="259" w:lineRule="auto"/>
        <w:ind w:right="408" w:firstLine="283"/>
        <w:jc w:val="both"/>
      </w:pPr>
      <w:r>
        <w:t>The cloudiness of the day had already had an impact on my feelings and mood, and on those foggy evenings I approached the sky observation wit</w:t>
      </w:r>
      <w:r>
        <w:t>h sadness and melancholy. I found my emotions were similar to the ones experienced by William Cowper during the 1783-4 winter, as described by Alexandra Harris</w:t>
      </w:r>
      <w:r>
        <w:rPr>
          <w:vertAlign w:val="superscript"/>
        </w:rPr>
        <w:t>5</w:t>
      </w:r>
      <w:r>
        <w:t>. As the fog wrapped up the buildings, I felt enveloped by the darkness, although I kept looking</w:t>
      </w:r>
      <w:r>
        <w:t xml:space="preserve"> up with hope of being</w:t>
      </w:r>
      <w:r>
        <w:rPr>
          <w:spacing w:val="-9"/>
        </w:rPr>
        <w:t xml:space="preserve"> </w:t>
      </w:r>
      <w:r>
        <w:t>able</w:t>
      </w:r>
      <w:r>
        <w:rPr>
          <w:spacing w:val="-7"/>
        </w:rPr>
        <w:t xml:space="preserve"> </w:t>
      </w:r>
      <w:r>
        <w:t>to</w:t>
      </w:r>
      <w:r>
        <w:rPr>
          <w:spacing w:val="-5"/>
        </w:rPr>
        <w:t xml:space="preserve"> </w:t>
      </w:r>
      <w:r>
        <w:t>see</w:t>
      </w:r>
      <w:r>
        <w:rPr>
          <w:spacing w:val="-6"/>
        </w:rPr>
        <w:t xml:space="preserve"> </w:t>
      </w:r>
      <w:r>
        <w:t>a</w:t>
      </w:r>
      <w:r>
        <w:rPr>
          <w:spacing w:val="-10"/>
        </w:rPr>
        <w:t xml:space="preserve"> </w:t>
      </w:r>
      <w:r>
        <w:t>star.</w:t>
      </w:r>
      <w:r>
        <w:rPr>
          <w:spacing w:val="-7"/>
        </w:rPr>
        <w:t xml:space="preserve"> </w:t>
      </w:r>
      <w:r>
        <w:t>I</w:t>
      </w:r>
      <w:r>
        <w:rPr>
          <w:spacing w:val="-7"/>
        </w:rPr>
        <w:t xml:space="preserve"> </w:t>
      </w:r>
      <w:r>
        <w:t>experienced</w:t>
      </w:r>
      <w:r>
        <w:rPr>
          <w:spacing w:val="-7"/>
        </w:rPr>
        <w:t xml:space="preserve"> </w:t>
      </w:r>
      <w:r>
        <w:t>this</w:t>
      </w:r>
      <w:r>
        <w:rPr>
          <w:spacing w:val="-9"/>
        </w:rPr>
        <w:t xml:space="preserve"> </w:t>
      </w:r>
      <w:r>
        <w:t>though</w:t>
      </w:r>
      <w:r>
        <w:rPr>
          <w:spacing w:val="-8"/>
        </w:rPr>
        <w:t xml:space="preserve"> </w:t>
      </w:r>
      <w:r>
        <w:t>I</w:t>
      </w:r>
      <w:r>
        <w:rPr>
          <w:spacing w:val="-7"/>
        </w:rPr>
        <w:t xml:space="preserve"> </w:t>
      </w:r>
      <w:r>
        <w:t>was</w:t>
      </w:r>
      <w:r>
        <w:rPr>
          <w:spacing w:val="-9"/>
        </w:rPr>
        <w:t xml:space="preserve"> </w:t>
      </w:r>
      <w:r>
        <w:t>aware</w:t>
      </w:r>
      <w:r>
        <w:rPr>
          <w:spacing w:val="-9"/>
        </w:rPr>
        <w:t xml:space="preserve"> </w:t>
      </w:r>
      <w:r>
        <w:t>that</w:t>
      </w:r>
      <w:r>
        <w:rPr>
          <w:spacing w:val="-7"/>
        </w:rPr>
        <w:t xml:space="preserve"> </w:t>
      </w:r>
      <w:r>
        <w:t>the</w:t>
      </w:r>
      <w:r>
        <w:rPr>
          <w:spacing w:val="-9"/>
        </w:rPr>
        <w:t xml:space="preserve"> </w:t>
      </w:r>
      <w:r>
        <w:t>sky</w:t>
      </w:r>
      <w:r>
        <w:rPr>
          <w:spacing w:val="-9"/>
        </w:rPr>
        <w:t xml:space="preserve"> </w:t>
      </w:r>
      <w:r>
        <w:t>was</w:t>
      </w:r>
      <w:r>
        <w:rPr>
          <w:spacing w:val="-9"/>
        </w:rPr>
        <w:t xml:space="preserve"> </w:t>
      </w:r>
      <w:r>
        <w:t>too</w:t>
      </w:r>
      <w:r>
        <w:rPr>
          <w:spacing w:val="-8"/>
        </w:rPr>
        <w:t xml:space="preserve"> </w:t>
      </w:r>
      <w:r>
        <w:t>covered</w:t>
      </w:r>
      <w:r>
        <w:rPr>
          <w:spacing w:val="-7"/>
        </w:rPr>
        <w:t xml:space="preserve"> </w:t>
      </w:r>
      <w:r>
        <w:t>in</w:t>
      </w:r>
      <w:r>
        <w:rPr>
          <w:spacing w:val="-8"/>
        </w:rPr>
        <w:t xml:space="preserve"> </w:t>
      </w:r>
      <w:r>
        <w:t>clouds</w:t>
      </w:r>
      <w:r>
        <w:rPr>
          <w:spacing w:val="-7"/>
        </w:rPr>
        <w:t xml:space="preserve"> </w:t>
      </w:r>
      <w:r>
        <w:t>to</w:t>
      </w:r>
      <w:r>
        <w:rPr>
          <w:spacing w:val="-6"/>
        </w:rPr>
        <w:t xml:space="preserve"> </w:t>
      </w:r>
      <w:r>
        <w:t>allow for such a vision. Still, being aware of the presence of the stars above helped my mind overcome negative thoughts</w:t>
      </w:r>
      <w:r>
        <w:rPr>
          <w:spacing w:val="-10"/>
        </w:rPr>
        <w:t xml:space="preserve"> </w:t>
      </w:r>
      <w:r>
        <w:t>and</w:t>
      </w:r>
      <w:r>
        <w:rPr>
          <w:spacing w:val="-11"/>
        </w:rPr>
        <w:t xml:space="preserve"> </w:t>
      </w:r>
      <w:r>
        <w:t>embrace</w:t>
      </w:r>
      <w:r>
        <w:rPr>
          <w:spacing w:val="-9"/>
        </w:rPr>
        <w:t xml:space="preserve"> </w:t>
      </w:r>
      <w:r>
        <w:t>hope</w:t>
      </w:r>
      <w:r>
        <w:rPr>
          <w:spacing w:val="-10"/>
        </w:rPr>
        <w:t xml:space="preserve"> </w:t>
      </w:r>
      <w:r>
        <w:t>that</w:t>
      </w:r>
      <w:r>
        <w:rPr>
          <w:spacing w:val="-9"/>
        </w:rPr>
        <w:t xml:space="preserve"> </w:t>
      </w:r>
      <w:r>
        <w:t>I</w:t>
      </w:r>
      <w:r>
        <w:rPr>
          <w:spacing w:val="-11"/>
        </w:rPr>
        <w:t xml:space="preserve"> </w:t>
      </w:r>
      <w:r>
        <w:t>would</w:t>
      </w:r>
      <w:r>
        <w:rPr>
          <w:spacing w:val="-11"/>
        </w:rPr>
        <w:t xml:space="preserve"> </w:t>
      </w:r>
      <w:r>
        <w:t>be</w:t>
      </w:r>
      <w:r>
        <w:rPr>
          <w:spacing w:val="-9"/>
        </w:rPr>
        <w:t xml:space="preserve"> </w:t>
      </w:r>
      <w:r>
        <w:t>able</w:t>
      </w:r>
      <w:r>
        <w:rPr>
          <w:spacing w:val="-10"/>
        </w:rPr>
        <w:t xml:space="preserve"> </w:t>
      </w:r>
      <w:r>
        <w:t>to</w:t>
      </w:r>
      <w:r>
        <w:rPr>
          <w:spacing w:val="-8"/>
        </w:rPr>
        <w:t xml:space="preserve"> </w:t>
      </w:r>
      <w:r>
        <w:t>experience</w:t>
      </w:r>
      <w:r>
        <w:rPr>
          <w:spacing w:val="-10"/>
        </w:rPr>
        <w:t xml:space="preserve"> </w:t>
      </w:r>
      <w:r>
        <w:t>the</w:t>
      </w:r>
      <w:r>
        <w:rPr>
          <w:spacing w:val="-10"/>
        </w:rPr>
        <w:t xml:space="preserve"> </w:t>
      </w:r>
      <w:r>
        <w:t>night</w:t>
      </w:r>
      <w:r>
        <w:rPr>
          <w:spacing w:val="-9"/>
        </w:rPr>
        <w:t xml:space="preserve"> </w:t>
      </w:r>
      <w:r>
        <w:t>sky</w:t>
      </w:r>
      <w:r>
        <w:rPr>
          <w:spacing w:val="-10"/>
        </w:rPr>
        <w:t xml:space="preserve"> </w:t>
      </w:r>
      <w:r>
        <w:t>the</w:t>
      </w:r>
      <w:r>
        <w:rPr>
          <w:spacing w:val="-9"/>
        </w:rPr>
        <w:t xml:space="preserve"> </w:t>
      </w:r>
      <w:r>
        <w:t>next</w:t>
      </w:r>
      <w:r>
        <w:rPr>
          <w:spacing w:val="-10"/>
        </w:rPr>
        <w:t xml:space="preserve"> </w:t>
      </w:r>
      <w:r>
        <w:t>day.</w:t>
      </w:r>
      <w:r>
        <w:rPr>
          <w:spacing w:val="-10"/>
        </w:rPr>
        <w:t xml:space="preserve"> </w:t>
      </w:r>
      <w:r>
        <w:t>On</w:t>
      </w:r>
      <w:r>
        <w:rPr>
          <w:spacing w:val="-10"/>
        </w:rPr>
        <w:t xml:space="preserve"> </w:t>
      </w:r>
      <w:r>
        <w:t>those</w:t>
      </w:r>
      <w:r>
        <w:rPr>
          <w:spacing w:val="-10"/>
        </w:rPr>
        <w:t xml:space="preserve"> </w:t>
      </w:r>
      <w:r>
        <w:t>evenings, Van Gogh’s words assumed a new meani</w:t>
      </w:r>
      <w:r>
        <w:t>ng: as clouds and fog blocked the view, awareness was the only thing</w:t>
      </w:r>
      <w:r>
        <w:rPr>
          <w:spacing w:val="-4"/>
        </w:rPr>
        <w:t xml:space="preserve"> </w:t>
      </w:r>
      <w:r>
        <w:t>I</w:t>
      </w:r>
      <w:r>
        <w:rPr>
          <w:spacing w:val="-4"/>
        </w:rPr>
        <w:t xml:space="preserve"> </w:t>
      </w:r>
      <w:r>
        <w:t>had</w:t>
      </w:r>
      <w:r>
        <w:rPr>
          <w:spacing w:val="-4"/>
        </w:rPr>
        <w:t xml:space="preserve"> </w:t>
      </w:r>
      <w:r>
        <w:t>to</w:t>
      </w:r>
      <w:r>
        <w:rPr>
          <w:spacing w:val="-1"/>
        </w:rPr>
        <w:t xml:space="preserve"> </w:t>
      </w:r>
      <w:proofErr w:type="spellStart"/>
      <w:r>
        <w:t>recognise</w:t>
      </w:r>
      <w:proofErr w:type="spellEnd"/>
      <w:r>
        <w:rPr>
          <w:spacing w:val="-3"/>
        </w:rPr>
        <w:t xml:space="preserve"> </w:t>
      </w:r>
      <w:r>
        <w:t>the</w:t>
      </w:r>
      <w:r>
        <w:rPr>
          <w:spacing w:val="-6"/>
        </w:rPr>
        <w:t xml:space="preserve"> </w:t>
      </w:r>
      <w:r>
        <w:t>existence</w:t>
      </w:r>
      <w:r>
        <w:rPr>
          <w:spacing w:val="-4"/>
        </w:rPr>
        <w:t xml:space="preserve"> </w:t>
      </w:r>
      <w:r>
        <w:t>of</w:t>
      </w:r>
      <w:r>
        <w:rPr>
          <w:spacing w:val="-6"/>
        </w:rPr>
        <w:t xml:space="preserve"> </w:t>
      </w:r>
      <w:r>
        <w:t>the</w:t>
      </w:r>
      <w:r>
        <w:rPr>
          <w:spacing w:val="-3"/>
        </w:rPr>
        <w:t xml:space="preserve"> </w:t>
      </w:r>
      <w:r>
        <w:t>stars</w:t>
      </w:r>
      <w:r>
        <w:rPr>
          <w:spacing w:val="-3"/>
        </w:rPr>
        <w:t xml:space="preserve"> </w:t>
      </w:r>
      <w:r>
        <w:t>and</w:t>
      </w:r>
      <w:r>
        <w:rPr>
          <w:spacing w:val="-6"/>
        </w:rPr>
        <w:t xml:space="preserve"> </w:t>
      </w:r>
      <w:r>
        <w:t>still</w:t>
      </w:r>
      <w:r>
        <w:rPr>
          <w:spacing w:val="-4"/>
        </w:rPr>
        <w:t xml:space="preserve"> </w:t>
      </w:r>
      <w:r>
        <w:t>be</w:t>
      </w:r>
      <w:r>
        <w:rPr>
          <w:spacing w:val="-2"/>
        </w:rPr>
        <w:t xml:space="preserve"> </w:t>
      </w:r>
      <w:r>
        <w:t>amazed.</w:t>
      </w:r>
      <w:r>
        <w:rPr>
          <w:spacing w:val="-4"/>
        </w:rPr>
        <w:t xml:space="preserve"> </w:t>
      </w:r>
      <w:r>
        <w:t>The</w:t>
      </w:r>
      <w:r>
        <w:rPr>
          <w:spacing w:val="-3"/>
        </w:rPr>
        <w:t xml:space="preserve"> </w:t>
      </w:r>
      <w:r>
        <w:t>fact</w:t>
      </w:r>
      <w:r>
        <w:rPr>
          <w:spacing w:val="-4"/>
        </w:rPr>
        <w:t xml:space="preserve"> </w:t>
      </w:r>
      <w:r>
        <w:t>that</w:t>
      </w:r>
      <w:r>
        <w:rPr>
          <w:spacing w:val="-3"/>
        </w:rPr>
        <w:t xml:space="preserve"> </w:t>
      </w:r>
      <w:r>
        <w:t>Van</w:t>
      </w:r>
      <w:r>
        <w:rPr>
          <w:spacing w:val="-5"/>
        </w:rPr>
        <w:t xml:space="preserve"> </w:t>
      </w:r>
      <w:r>
        <w:t>Gogh</w:t>
      </w:r>
      <w:r>
        <w:rPr>
          <w:spacing w:val="-4"/>
        </w:rPr>
        <w:t xml:space="preserve"> </w:t>
      </w:r>
      <w:r>
        <w:t>wrote</w:t>
      </w:r>
      <w:r>
        <w:rPr>
          <w:spacing w:val="-4"/>
        </w:rPr>
        <w:t xml:space="preserve"> </w:t>
      </w:r>
      <w:r>
        <w:t>‘almost’ made me reason on how my mind considered this awareness as a solace, which I correlated with Cowper being confident that, despite his condition and mood, nature would continue its</w:t>
      </w:r>
      <w:r>
        <w:rPr>
          <w:spacing w:val="-10"/>
        </w:rPr>
        <w:t xml:space="preserve"> </w:t>
      </w:r>
      <w:r>
        <w:t>cycles.</w:t>
      </w:r>
    </w:p>
    <w:p w14:paraId="235DEB6B" w14:textId="77777777" w:rsidR="0059790F" w:rsidRDefault="0059790F">
      <w:pPr>
        <w:pStyle w:val="Corpotesto"/>
        <w:ind w:left="0"/>
      </w:pPr>
    </w:p>
    <w:p w14:paraId="651D344C" w14:textId="77777777" w:rsidR="0059790F" w:rsidRDefault="0059790F">
      <w:pPr>
        <w:pStyle w:val="Corpotesto"/>
        <w:spacing w:before="9"/>
        <w:ind w:left="0"/>
        <w:rPr>
          <w:sz w:val="27"/>
        </w:rPr>
      </w:pPr>
    </w:p>
    <w:p w14:paraId="2C6C2BF1" w14:textId="77777777" w:rsidR="0059790F" w:rsidRDefault="003A7925">
      <w:pPr>
        <w:pStyle w:val="Titolo1"/>
      </w:pPr>
      <w:r>
        <w:t>Conclusion</w:t>
      </w:r>
    </w:p>
    <w:p w14:paraId="4CDE7858" w14:textId="77777777" w:rsidR="0059790F" w:rsidRDefault="003A7925">
      <w:pPr>
        <w:pStyle w:val="Corpotesto"/>
        <w:spacing w:before="180" w:line="259" w:lineRule="auto"/>
        <w:ind w:right="408" w:firstLine="283"/>
        <w:jc w:val="both"/>
      </w:pPr>
      <w:r>
        <w:t>The</w:t>
      </w:r>
      <w:r>
        <w:rPr>
          <w:spacing w:val="-4"/>
        </w:rPr>
        <w:t xml:space="preserve"> </w:t>
      </w:r>
      <w:r>
        <w:t>sky</w:t>
      </w:r>
      <w:r>
        <w:rPr>
          <w:spacing w:val="-6"/>
        </w:rPr>
        <w:t xml:space="preserve"> </w:t>
      </w:r>
      <w:r>
        <w:t>journal</w:t>
      </w:r>
      <w:r>
        <w:rPr>
          <w:spacing w:val="-6"/>
        </w:rPr>
        <w:t xml:space="preserve"> </w:t>
      </w:r>
      <w:r>
        <w:t>proved</w:t>
      </w:r>
      <w:r>
        <w:rPr>
          <w:spacing w:val="-7"/>
        </w:rPr>
        <w:t xml:space="preserve"> </w:t>
      </w:r>
      <w:r>
        <w:t>to</w:t>
      </w:r>
      <w:r>
        <w:rPr>
          <w:spacing w:val="-2"/>
        </w:rPr>
        <w:t xml:space="preserve"> </w:t>
      </w:r>
      <w:r>
        <w:t>be</w:t>
      </w:r>
      <w:r>
        <w:rPr>
          <w:spacing w:val="-4"/>
        </w:rPr>
        <w:t xml:space="preserve"> </w:t>
      </w:r>
      <w:r>
        <w:t>an</w:t>
      </w:r>
      <w:r>
        <w:rPr>
          <w:spacing w:val="-4"/>
        </w:rPr>
        <w:t xml:space="preserve"> </w:t>
      </w:r>
      <w:r>
        <w:t>interesting</w:t>
      </w:r>
      <w:r>
        <w:rPr>
          <w:spacing w:val="-6"/>
        </w:rPr>
        <w:t xml:space="preserve"> </w:t>
      </w:r>
      <w:r>
        <w:t>ex</w:t>
      </w:r>
      <w:r>
        <w:t>ercise</w:t>
      </w:r>
      <w:r>
        <w:rPr>
          <w:spacing w:val="-5"/>
        </w:rPr>
        <w:t xml:space="preserve"> </w:t>
      </w:r>
      <w:r>
        <w:t>of</w:t>
      </w:r>
      <w:r>
        <w:rPr>
          <w:spacing w:val="-9"/>
        </w:rPr>
        <w:t xml:space="preserve"> </w:t>
      </w:r>
      <w:r>
        <w:t>introspection</w:t>
      </w:r>
      <w:r>
        <w:rPr>
          <w:spacing w:val="-6"/>
        </w:rPr>
        <w:t xml:space="preserve"> </w:t>
      </w:r>
      <w:r>
        <w:t>and</w:t>
      </w:r>
      <w:r>
        <w:rPr>
          <w:spacing w:val="-5"/>
        </w:rPr>
        <w:t xml:space="preserve"> </w:t>
      </w:r>
      <w:r>
        <w:t>reflection</w:t>
      </w:r>
      <w:r>
        <w:rPr>
          <w:spacing w:val="-4"/>
        </w:rPr>
        <w:t xml:space="preserve"> </w:t>
      </w:r>
      <w:r>
        <w:t>about</w:t>
      </w:r>
      <w:r>
        <w:rPr>
          <w:spacing w:val="-6"/>
        </w:rPr>
        <w:t xml:space="preserve"> </w:t>
      </w:r>
      <w:r>
        <w:t>my</w:t>
      </w:r>
      <w:r>
        <w:rPr>
          <w:spacing w:val="-5"/>
        </w:rPr>
        <w:t xml:space="preserve"> </w:t>
      </w:r>
      <w:r>
        <w:t>relationship with the sky. Although I was expecting one of the main themes to be nostalgia or melancholy, given past experiences,</w:t>
      </w:r>
      <w:r>
        <w:rPr>
          <w:spacing w:val="-3"/>
        </w:rPr>
        <w:t xml:space="preserve"> </w:t>
      </w:r>
      <w:r>
        <w:t>being</w:t>
      </w:r>
      <w:r>
        <w:rPr>
          <w:spacing w:val="-2"/>
        </w:rPr>
        <w:t xml:space="preserve"> </w:t>
      </w:r>
      <w:r>
        <w:t>able</w:t>
      </w:r>
      <w:r>
        <w:rPr>
          <w:spacing w:val="-3"/>
        </w:rPr>
        <w:t xml:space="preserve"> </w:t>
      </w:r>
      <w:r>
        <w:t>to</w:t>
      </w:r>
      <w:r>
        <w:rPr>
          <w:spacing w:val="-1"/>
        </w:rPr>
        <w:t xml:space="preserve"> </w:t>
      </w:r>
      <w:r>
        <w:t>develop</w:t>
      </w:r>
      <w:r>
        <w:rPr>
          <w:spacing w:val="-2"/>
        </w:rPr>
        <w:t xml:space="preserve"> </w:t>
      </w:r>
      <w:r>
        <w:t>a</w:t>
      </w:r>
      <w:r>
        <w:rPr>
          <w:spacing w:val="-3"/>
        </w:rPr>
        <w:t xml:space="preserve"> </w:t>
      </w:r>
      <w:r>
        <w:t>theme about</w:t>
      </w:r>
      <w:r>
        <w:rPr>
          <w:spacing w:val="-3"/>
        </w:rPr>
        <w:t xml:space="preserve"> </w:t>
      </w:r>
      <w:r>
        <w:t>cloudiness</w:t>
      </w:r>
      <w:r>
        <w:rPr>
          <w:spacing w:val="1"/>
        </w:rPr>
        <w:t xml:space="preserve"> </w:t>
      </w:r>
      <w:r>
        <w:t>and</w:t>
      </w:r>
      <w:r>
        <w:rPr>
          <w:spacing w:val="-2"/>
        </w:rPr>
        <w:t xml:space="preserve"> </w:t>
      </w:r>
      <w:r>
        <w:t>fog</w:t>
      </w:r>
      <w:r>
        <w:rPr>
          <w:spacing w:val="-4"/>
        </w:rPr>
        <w:t xml:space="preserve"> </w:t>
      </w:r>
      <w:r>
        <w:t>was</w:t>
      </w:r>
      <w:r>
        <w:rPr>
          <w:spacing w:val="-3"/>
        </w:rPr>
        <w:t xml:space="preserve"> </w:t>
      </w:r>
      <w:r>
        <w:t>a surprise.</w:t>
      </w:r>
      <w:r>
        <w:rPr>
          <w:spacing w:val="-1"/>
        </w:rPr>
        <w:t xml:space="preserve"> </w:t>
      </w:r>
      <w:r>
        <w:t>It’s</w:t>
      </w:r>
      <w:r>
        <w:rPr>
          <w:spacing w:val="-4"/>
        </w:rPr>
        <w:t xml:space="preserve"> </w:t>
      </w:r>
      <w:r>
        <w:t>been</w:t>
      </w:r>
      <w:r>
        <w:rPr>
          <w:spacing w:val="-1"/>
        </w:rPr>
        <w:t xml:space="preserve"> </w:t>
      </w:r>
      <w:r>
        <w:t>an</w:t>
      </w:r>
      <w:r>
        <w:rPr>
          <w:spacing w:val="-3"/>
        </w:rPr>
        <w:t xml:space="preserve"> </w:t>
      </w:r>
      <w:r>
        <w:t>event</w:t>
      </w:r>
      <w:r>
        <w:rPr>
          <w:spacing w:val="-3"/>
        </w:rPr>
        <w:t xml:space="preserve"> </w:t>
      </w:r>
      <w:r>
        <w:t>with</w:t>
      </w:r>
    </w:p>
    <w:p w14:paraId="0DBB9FDD" w14:textId="77777777" w:rsidR="0059790F" w:rsidRDefault="003A7925">
      <w:pPr>
        <w:pStyle w:val="Corpotesto"/>
        <w:spacing w:before="7"/>
        <w:ind w:left="0"/>
        <w:rPr>
          <w:sz w:val="19"/>
        </w:rPr>
      </w:pPr>
      <w:r>
        <w:pict w14:anchorId="045FF5EA">
          <v:rect id="_x0000_s1027" style="position:absolute;margin-left:56.65pt;margin-top:13.95pt;width:144.05pt;height:.7pt;z-index:-15723008;mso-wrap-distance-left:0;mso-wrap-distance-right:0;mso-position-horizontal-relative:page" fillcolor="black" stroked="f">
            <w10:wrap type="topAndBottom" anchorx="page"/>
          </v:rect>
        </w:pict>
      </w:r>
    </w:p>
    <w:p w14:paraId="71F0973B" w14:textId="77777777" w:rsidR="0059790F" w:rsidRDefault="003A7925">
      <w:pPr>
        <w:spacing w:before="73"/>
        <w:ind w:left="112"/>
        <w:rPr>
          <w:sz w:val="20"/>
        </w:rPr>
      </w:pPr>
      <w:r>
        <w:rPr>
          <w:sz w:val="20"/>
          <w:vertAlign w:val="superscript"/>
        </w:rPr>
        <w:t>4</w:t>
      </w:r>
      <w:r>
        <w:rPr>
          <w:sz w:val="20"/>
        </w:rPr>
        <w:t xml:space="preserve"> Thomas Ernest Hulme and Karen </w:t>
      </w:r>
      <w:proofErr w:type="spellStart"/>
      <w:r>
        <w:rPr>
          <w:sz w:val="20"/>
        </w:rPr>
        <w:t>Csengeri</w:t>
      </w:r>
      <w:proofErr w:type="spellEnd"/>
      <w:r>
        <w:rPr>
          <w:sz w:val="20"/>
        </w:rPr>
        <w:t>, ‘The Collected Writings of T.E. Hulme’, Oxford : Oxford ; New York:</w:t>
      </w:r>
    </w:p>
    <w:p w14:paraId="35E6AA3F" w14:textId="77777777" w:rsidR="0059790F" w:rsidRDefault="003A7925">
      <w:pPr>
        <w:spacing w:before="1" w:line="243" w:lineRule="exact"/>
        <w:ind w:left="112"/>
        <w:rPr>
          <w:sz w:val="20"/>
        </w:rPr>
      </w:pPr>
      <w:r>
        <w:rPr>
          <w:sz w:val="20"/>
        </w:rPr>
        <w:t>Clarendon Press ; Oxford University Press, 1994.</w:t>
      </w:r>
    </w:p>
    <w:p w14:paraId="31AAB1F9" w14:textId="140D231C" w:rsidR="0059790F" w:rsidRDefault="003A7925" w:rsidP="00BA530F">
      <w:pPr>
        <w:spacing w:line="243" w:lineRule="exact"/>
        <w:ind w:left="112"/>
        <w:rPr>
          <w:sz w:val="20"/>
        </w:rPr>
        <w:sectPr w:rsidR="0059790F">
          <w:pgSz w:w="11910" w:h="16840"/>
          <w:pgMar w:top="660" w:right="720" w:bottom="280" w:left="1020" w:header="720" w:footer="720" w:gutter="0"/>
          <w:cols w:space="720"/>
        </w:sectPr>
      </w:pPr>
      <w:r>
        <w:rPr>
          <w:sz w:val="20"/>
          <w:vertAlign w:val="superscript"/>
        </w:rPr>
        <w:t>5</w:t>
      </w:r>
      <w:r>
        <w:rPr>
          <w:sz w:val="20"/>
        </w:rPr>
        <w:t xml:space="preserve"> Alexandra Harris, ‘</w:t>
      </w:r>
      <w:proofErr w:type="spellStart"/>
      <w:r>
        <w:rPr>
          <w:sz w:val="20"/>
        </w:rPr>
        <w:t>Weatherland</w:t>
      </w:r>
      <w:proofErr w:type="spellEnd"/>
      <w:r>
        <w:rPr>
          <w:sz w:val="20"/>
        </w:rPr>
        <w:t> : Writers and Artists Unde</w:t>
      </w:r>
      <w:r>
        <w:rPr>
          <w:sz w:val="20"/>
        </w:rPr>
        <w:t>r English Skies’, 2016, pp.177-178.</w:t>
      </w:r>
    </w:p>
    <w:p w14:paraId="33596FB0" w14:textId="7FCA8558" w:rsidR="0059790F" w:rsidRDefault="003A7925" w:rsidP="00EC7F72">
      <w:pPr>
        <w:pStyle w:val="Corpotesto"/>
        <w:spacing w:before="57" w:line="256" w:lineRule="auto"/>
        <w:ind w:right="411"/>
        <w:jc w:val="both"/>
      </w:pPr>
      <w:r>
        <w:lastRenderedPageBreak/>
        <w:pict w14:anchorId="7069C94D">
          <v:rect id="_x0000_s1026" style="position:absolute;left:0;text-align:left;margin-left:544.3pt;margin-top:146.05pt;width:51pt;height:.5pt;z-index:15735296;mso-position-horizontal-relative:page;mso-position-vertical-relative:page" fillcolor="#d7d7d7" stroked="f">
            <w10:wrap anchorx="page" anchory="page"/>
          </v:rect>
        </w:pict>
      </w:r>
      <w:r>
        <w:t>a specific time frame, compared to the other two, which were periodically returning depending on the emotions of the day. I wasn’t anticipating a comparison between my childhood home and my current home either,</w:t>
      </w:r>
      <w:r w:rsidRPr="00BA530F">
        <w:t xml:space="preserve"> </w:t>
      </w:r>
      <w:r>
        <w:t>and</w:t>
      </w:r>
      <w:r w:rsidRPr="00BA530F">
        <w:t xml:space="preserve"> </w:t>
      </w:r>
      <w:r>
        <w:t>on</w:t>
      </w:r>
      <w:r w:rsidRPr="00BA530F">
        <w:t xml:space="preserve"> </w:t>
      </w:r>
      <w:r>
        <w:t>those</w:t>
      </w:r>
      <w:r w:rsidRPr="00BA530F">
        <w:t xml:space="preserve"> </w:t>
      </w:r>
      <w:r>
        <w:t>nights</w:t>
      </w:r>
      <w:r w:rsidRPr="00BA530F">
        <w:t xml:space="preserve"> </w:t>
      </w:r>
      <w:r>
        <w:t>I</w:t>
      </w:r>
      <w:r w:rsidRPr="00BA530F">
        <w:t xml:space="preserve"> </w:t>
      </w:r>
      <w:r>
        <w:t>noticed</w:t>
      </w:r>
      <w:r w:rsidRPr="00BA530F">
        <w:t xml:space="preserve"> </w:t>
      </w:r>
      <w:r>
        <w:t>I</w:t>
      </w:r>
      <w:r w:rsidRPr="00BA530F">
        <w:t xml:space="preserve"> </w:t>
      </w:r>
      <w:r>
        <w:t>was</w:t>
      </w:r>
      <w:r w:rsidRPr="00BA530F">
        <w:t xml:space="preserve"> </w:t>
      </w:r>
      <w:r>
        <w:t>consideri</w:t>
      </w:r>
      <w:r>
        <w:t>ng</w:t>
      </w:r>
      <w:r w:rsidRPr="00BA530F">
        <w:t xml:space="preserve"> </w:t>
      </w:r>
      <w:r>
        <w:t>the</w:t>
      </w:r>
      <w:r w:rsidRPr="00BA530F">
        <w:t xml:space="preserve"> </w:t>
      </w:r>
      <w:r>
        <w:t>sky</w:t>
      </w:r>
      <w:r w:rsidRPr="00BA530F">
        <w:t xml:space="preserve"> </w:t>
      </w:r>
      <w:r>
        <w:t>as</w:t>
      </w:r>
      <w:r w:rsidRPr="00BA530F">
        <w:t xml:space="preserve"> </w:t>
      </w:r>
      <w:r>
        <w:t>a</w:t>
      </w:r>
      <w:r w:rsidRPr="00BA530F">
        <w:t xml:space="preserve"> </w:t>
      </w:r>
      <w:r>
        <w:t>friend,</w:t>
      </w:r>
      <w:r w:rsidRPr="00BA530F">
        <w:t xml:space="preserve"> </w:t>
      </w:r>
      <w:r>
        <w:t>not</w:t>
      </w:r>
      <w:r w:rsidRPr="00BA530F">
        <w:t xml:space="preserve"> </w:t>
      </w:r>
      <w:r>
        <w:t>just</w:t>
      </w:r>
      <w:r w:rsidRPr="00BA530F">
        <w:t xml:space="preserve"> </w:t>
      </w:r>
      <w:r>
        <w:t>a</w:t>
      </w:r>
      <w:r w:rsidRPr="00BA530F">
        <w:t xml:space="preserve"> </w:t>
      </w:r>
      <w:r>
        <w:t>mirror</w:t>
      </w:r>
      <w:r w:rsidRPr="00BA530F">
        <w:t xml:space="preserve"> </w:t>
      </w:r>
      <w:r>
        <w:t>of</w:t>
      </w:r>
      <w:r w:rsidRPr="00BA530F">
        <w:t xml:space="preserve"> </w:t>
      </w:r>
      <w:r>
        <w:t>my</w:t>
      </w:r>
      <w:r w:rsidRPr="00BA530F">
        <w:t xml:space="preserve"> </w:t>
      </w:r>
      <w:r>
        <w:t>thoughts.</w:t>
      </w:r>
      <w:r w:rsidRPr="00BA530F">
        <w:t xml:space="preserve"> </w:t>
      </w:r>
      <w:r>
        <w:t>It is extraordinary that people from around the world share similar ideas and beliefs about the (night) sky and are able to develop a deep relationship with</w:t>
      </w:r>
      <w:r w:rsidRPr="00EC7F72">
        <w:t xml:space="preserve"> </w:t>
      </w:r>
      <w:r>
        <w:t>it.</w:t>
      </w:r>
    </w:p>
    <w:p w14:paraId="091E7BFF" w14:textId="77777777" w:rsidR="0059790F" w:rsidRDefault="003A7925">
      <w:pPr>
        <w:pStyle w:val="Corpotesto"/>
        <w:spacing w:before="83"/>
        <w:ind w:left="0" w:right="136"/>
        <w:jc w:val="right"/>
      </w:pPr>
      <w:r>
        <w:t>5</w:t>
      </w:r>
    </w:p>
    <w:p w14:paraId="71879CEE" w14:textId="77777777" w:rsidR="0059790F" w:rsidRDefault="0059790F">
      <w:pPr>
        <w:pStyle w:val="Corpotesto"/>
        <w:spacing w:before="1"/>
        <w:ind w:left="0"/>
        <w:rPr>
          <w:sz w:val="21"/>
        </w:rPr>
      </w:pPr>
    </w:p>
    <w:p w14:paraId="7A9C589C" w14:textId="77777777" w:rsidR="0059790F" w:rsidRDefault="003A7925">
      <w:pPr>
        <w:pStyle w:val="Titolo1"/>
      </w:pPr>
      <w:r>
        <w:t>Bibliography</w:t>
      </w:r>
    </w:p>
    <w:p w14:paraId="5B004624" w14:textId="77777777" w:rsidR="0059790F" w:rsidRDefault="003A7925">
      <w:pPr>
        <w:spacing w:before="183"/>
        <w:ind w:left="396"/>
      </w:pPr>
      <w:r>
        <w:t xml:space="preserve">Applewhite, James. ‘A Poetry of Sunset’, </w:t>
      </w:r>
      <w:r>
        <w:rPr>
          <w:i/>
        </w:rPr>
        <w:t>North Carolina Literary Review</w:t>
      </w:r>
      <w:r>
        <w:t>, no. 27</w:t>
      </w:r>
      <w:r>
        <w:t>, 2018.</w:t>
      </w:r>
    </w:p>
    <w:p w14:paraId="348FBB74" w14:textId="77777777" w:rsidR="0059790F" w:rsidRDefault="003A7925">
      <w:pPr>
        <w:pStyle w:val="Corpotesto"/>
        <w:spacing w:before="180" w:line="259" w:lineRule="auto"/>
        <w:ind w:right="412" w:firstLine="283"/>
        <w:jc w:val="both"/>
      </w:pPr>
      <w:proofErr w:type="spellStart"/>
      <w:r>
        <w:t>Derrien</w:t>
      </w:r>
      <w:proofErr w:type="spellEnd"/>
      <w:r>
        <w:t xml:space="preserve">, Monika M, and Stokowski, Patricia A, ‘Discursive Constructions of Night Sky Experiences: Imagination and Imaginaries in National Park Visitor Narratives’, </w:t>
      </w:r>
      <w:r>
        <w:rPr>
          <w:i/>
        </w:rPr>
        <w:t>Annals of Tourism Research</w:t>
      </w:r>
      <w:r>
        <w:t>, 85 (2020), 103038.</w:t>
      </w:r>
    </w:p>
    <w:p w14:paraId="09172BF5" w14:textId="77777777" w:rsidR="0059790F" w:rsidRDefault="003A7925">
      <w:pPr>
        <w:pStyle w:val="Corpotesto"/>
        <w:spacing w:before="160"/>
        <w:ind w:left="396"/>
      </w:pPr>
      <w:r>
        <w:t>Harris, Alexandra, ‘</w:t>
      </w:r>
      <w:proofErr w:type="spellStart"/>
      <w:r>
        <w:t>Weatherland</w:t>
      </w:r>
      <w:proofErr w:type="spellEnd"/>
      <w:r>
        <w:t> : Wri</w:t>
      </w:r>
      <w:r>
        <w:t>ters and Artists Under English Skies’, 2016.</w:t>
      </w:r>
    </w:p>
    <w:p w14:paraId="58FE0F2C" w14:textId="77777777" w:rsidR="0059790F" w:rsidRDefault="003A7925">
      <w:pPr>
        <w:pStyle w:val="Corpotesto"/>
        <w:spacing w:before="180" w:line="259" w:lineRule="auto"/>
        <w:ind w:right="408" w:firstLine="283"/>
        <w:jc w:val="both"/>
      </w:pPr>
      <w:r>
        <w:t>Hulme,</w:t>
      </w:r>
      <w:r>
        <w:rPr>
          <w:spacing w:val="-6"/>
        </w:rPr>
        <w:t xml:space="preserve"> </w:t>
      </w:r>
      <w:r>
        <w:t>Thomas</w:t>
      </w:r>
      <w:r>
        <w:rPr>
          <w:spacing w:val="-6"/>
        </w:rPr>
        <w:t xml:space="preserve"> </w:t>
      </w:r>
      <w:r>
        <w:t>Ernest</w:t>
      </w:r>
      <w:r>
        <w:rPr>
          <w:spacing w:val="-5"/>
        </w:rPr>
        <w:t xml:space="preserve"> </w:t>
      </w:r>
      <w:r>
        <w:t>and</w:t>
      </w:r>
      <w:r>
        <w:rPr>
          <w:spacing w:val="-4"/>
        </w:rPr>
        <w:t xml:space="preserve"> </w:t>
      </w:r>
      <w:proofErr w:type="spellStart"/>
      <w:r>
        <w:t>Csengeri</w:t>
      </w:r>
      <w:proofErr w:type="spellEnd"/>
      <w:r>
        <w:t>,</w:t>
      </w:r>
      <w:r>
        <w:rPr>
          <w:spacing w:val="-3"/>
        </w:rPr>
        <w:t xml:space="preserve"> </w:t>
      </w:r>
      <w:r>
        <w:t>Karen,</w:t>
      </w:r>
      <w:r>
        <w:rPr>
          <w:spacing w:val="-3"/>
        </w:rPr>
        <w:t xml:space="preserve"> </w:t>
      </w:r>
      <w:r>
        <w:t>‘The</w:t>
      </w:r>
      <w:r>
        <w:rPr>
          <w:spacing w:val="-3"/>
        </w:rPr>
        <w:t xml:space="preserve"> </w:t>
      </w:r>
      <w:r>
        <w:t>Collected</w:t>
      </w:r>
      <w:r>
        <w:rPr>
          <w:spacing w:val="-4"/>
        </w:rPr>
        <w:t xml:space="preserve"> </w:t>
      </w:r>
      <w:r>
        <w:t>Writings</w:t>
      </w:r>
      <w:r>
        <w:rPr>
          <w:spacing w:val="-3"/>
        </w:rPr>
        <w:t xml:space="preserve"> </w:t>
      </w:r>
      <w:r>
        <w:t>of</w:t>
      </w:r>
      <w:r>
        <w:rPr>
          <w:spacing w:val="-6"/>
        </w:rPr>
        <w:t xml:space="preserve"> </w:t>
      </w:r>
      <w:r>
        <w:t>T.E.</w:t>
      </w:r>
      <w:r>
        <w:rPr>
          <w:spacing w:val="-3"/>
        </w:rPr>
        <w:t xml:space="preserve"> </w:t>
      </w:r>
      <w:r>
        <w:t>Hulme’,</w:t>
      </w:r>
      <w:r>
        <w:rPr>
          <w:spacing w:val="-3"/>
        </w:rPr>
        <w:t xml:space="preserve"> </w:t>
      </w:r>
      <w:r>
        <w:t>Oxford</w:t>
      </w:r>
      <w:r>
        <w:rPr>
          <w:spacing w:val="-4"/>
        </w:rPr>
        <w:t xml:space="preserve"> </w:t>
      </w:r>
      <w:r>
        <w:t>:</w:t>
      </w:r>
      <w:r>
        <w:rPr>
          <w:spacing w:val="-5"/>
        </w:rPr>
        <w:t xml:space="preserve"> </w:t>
      </w:r>
      <w:r>
        <w:t>Oxford</w:t>
      </w:r>
      <w:r>
        <w:rPr>
          <w:spacing w:val="-4"/>
        </w:rPr>
        <w:t xml:space="preserve"> </w:t>
      </w:r>
      <w:r>
        <w:t>;</w:t>
      </w:r>
      <w:r>
        <w:rPr>
          <w:spacing w:val="-5"/>
        </w:rPr>
        <w:t xml:space="preserve"> </w:t>
      </w:r>
      <w:r>
        <w:t>New York: Clarendon Press ; Oxford University Press,</w:t>
      </w:r>
      <w:r>
        <w:rPr>
          <w:spacing w:val="-10"/>
        </w:rPr>
        <w:t xml:space="preserve"> </w:t>
      </w:r>
      <w:r>
        <w:t>1994.</w:t>
      </w:r>
    </w:p>
    <w:p w14:paraId="2598FB87" w14:textId="77777777" w:rsidR="0059790F" w:rsidRDefault="003A7925">
      <w:pPr>
        <w:pStyle w:val="Corpotesto"/>
        <w:spacing w:before="162"/>
        <w:ind w:left="396"/>
      </w:pPr>
      <w:r>
        <w:t>Gogh, Vincent van and de Leeuw, Ronald. ‘The Letters</w:t>
      </w:r>
      <w:r>
        <w:t xml:space="preserve"> of Vincent Van Gogh’. London: Penguin Books, 1997.</w:t>
      </w:r>
    </w:p>
    <w:sectPr w:rsidR="0059790F">
      <w:pgSz w:w="11910" w:h="16840"/>
      <w:pgMar w:top="660" w:right="720" w:bottom="280" w:left="102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87AF5FD" w14:textId="77777777" w:rsidR="003A7925" w:rsidRDefault="003A7925" w:rsidP="00BA530F">
      <w:r>
        <w:separator/>
      </w:r>
    </w:p>
  </w:endnote>
  <w:endnote w:type="continuationSeparator" w:id="0">
    <w:p w14:paraId="02537044" w14:textId="77777777" w:rsidR="003A7925" w:rsidRDefault="003A7925" w:rsidP="00BA53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3B36360" w14:textId="77777777" w:rsidR="003A7925" w:rsidRDefault="003A7925" w:rsidP="00BA530F">
      <w:r>
        <w:separator/>
      </w:r>
    </w:p>
  </w:footnote>
  <w:footnote w:type="continuationSeparator" w:id="0">
    <w:p w14:paraId="17711C4A" w14:textId="77777777" w:rsidR="003A7925" w:rsidRDefault="003A7925" w:rsidP="00BA530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00B756D" w14:textId="77777777" w:rsidR="00BA530F" w:rsidRDefault="00BA530F" w:rsidP="00BA530F">
    <w:pPr>
      <w:pStyle w:val="Intestazione"/>
    </w:pPr>
    <w:r>
      <w:t xml:space="preserve">Eleonora </w:t>
    </w:r>
    <w:proofErr w:type="spellStart"/>
    <w:r>
      <w:t>D’Uva</w:t>
    </w:r>
    <w:proofErr w:type="spellEnd"/>
  </w:p>
  <w:p w14:paraId="117E0782" w14:textId="72A49037" w:rsidR="00BA530F" w:rsidRDefault="00BA530F" w:rsidP="00BA530F">
    <w:pPr>
      <w:pStyle w:val="Intestazione"/>
    </w:pPr>
    <w:r>
      <w:t>2014860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hyphenationZone w:val="283"/>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shapeLayoutLikeWW8/>
    <w:compatSetting w:name="compatibilityMode" w:uri="http://schemas.microsoft.com/office/word" w:val="12"/>
    <w:compatSetting w:name="useWord2013TrackBottomHyphenation" w:uri="http://schemas.microsoft.com/office/word" w:val="1"/>
  </w:compat>
  <w:rsids>
    <w:rsidRoot w:val="0059790F"/>
    <w:rsid w:val="0002501E"/>
    <w:rsid w:val="003A7925"/>
    <w:rsid w:val="0059790F"/>
    <w:rsid w:val="008F71FE"/>
    <w:rsid w:val="00BA530F"/>
    <w:rsid w:val="00EC7F72"/>
  </w:rsids>
  <m:mathPr>
    <m:mathFont m:val="Cambria Math"/>
    <m:brkBin m:val="before"/>
    <m:brkBinSub m:val="--"/>
    <m:smallFrac m:val="0"/>
    <m:dispDef/>
    <m:lMargin m:val="0"/>
    <m:rMargin m:val="0"/>
    <m:defJc m:val="centerGroup"/>
    <m:wrapIndent m:val="1440"/>
    <m:intLim m:val="subSup"/>
    <m:naryLim m:val="undOvr"/>
  </m:mathPr>
  <w:themeFontLang w:val="it-IT" w:eastAsia="ja-JP"/>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2427D3C"/>
  <w15:docId w15:val="{86474E4A-D802-4821-9C5E-53F2CC5EB7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Pr>
      <w:rFonts w:ascii="Calibri" w:eastAsia="Calibri" w:hAnsi="Calibri" w:cs="Calibri"/>
    </w:rPr>
  </w:style>
  <w:style w:type="paragraph" w:styleId="Titolo1">
    <w:name w:val="heading 1"/>
    <w:basedOn w:val="Normale"/>
    <w:uiPriority w:val="9"/>
    <w:qFormat/>
    <w:pPr>
      <w:ind w:left="396"/>
      <w:outlineLvl w:val="0"/>
    </w:pPr>
    <w:rPr>
      <w:b/>
      <w:bC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testo">
    <w:name w:val="Body Text"/>
    <w:basedOn w:val="Normale"/>
    <w:uiPriority w:val="1"/>
    <w:qFormat/>
    <w:pPr>
      <w:ind w:left="112"/>
    </w:pPr>
  </w:style>
  <w:style w:type="paragraph" w:styleId="Titolo">
    <w:name w:val="Title"/>
    <w:basedOn w:val="Normale"/>
    <w:uiPriority w:val="10"/>
    <w:qFormat/>
    <w:pPr>
      <w:spacing w:before="222"/>
      <w:ind w:left="2260" w:right="1869" w:firstLine="569"/>
    </w:pPr>
    <w:rPr>
      <w:rFonts w:ascii="Arial" w:eastAsia="Arial" w:hAnsi="Arial" w:cs="Arial"/>
      <w:b/>
      <w:bCs/>
      <w:sz w:val="28"/>
      <w:szCs w:val="28"/>
    </w:rPr>
  </w:style>
  <w:style w:type="paragraph" w:styleId="Paragrafoelenco">
    <w:name w:val="List Paragraph"/>
    <w:basedOn w:val="Normale"/>
    <w:uiPriority w:val="1"/>
    <w:qFormat/>
  </w:style>
  <w:style w:type="paragraph" w:customStyle="1" w:styleId="TableParagraph">
    <w:name w:val="Table Paragraph"/>
    <w:basedOn w:val="Normale"/>
    <w:uiPriority w:val="1"/>
    <w:qFormat/>
    <w:pPr>
      <w:ind w:left="107"/>
    </w:pPr>
    <w:rPr>
      <w:rFonts w:ascii="Arial" w:eastAsia="Arial" w:hAnsi="Arial" w:cs="Arial"/>
    </w:rPr>
  </w:style>
  <w:style w:type="paragraph" w:styleId="Intestazione">
    <w:name w:val="header"/>
    <w:basedOn w:val="Normale"/>
    <w:link w:val="IntestazioneCarattere"/>
    <w:uiPriority w:val="99"/>
    <w:unhideWhenUsed/>
    <w:rsid w:val="00BA530F"/>
    <w:pPr>
      <w:tabs>
        <w:tab w:val="center" w:pos="4819"/>
        <w:tab w:val="right" w:pos="9638"/>
      </w:tabs>
    </w:pPr>
  </w:style>
  <w:style w:type="character" w:customStyle="1" w:styleId="IntestazioneCarattere">
    <w:name w:val="Intestazione Carattere"/>
    <w:basedOn w:val="Carpredefinitoparagrafo"/>
    <w:link w:val="Intestazione"/>
    <w:uiPriority w:val="99"/>
    <w:rsid w:val="00BA530F"/>
    <w:rPr>
      <w:rFonts w:ascii="Calibri" w:eastAsia="Calibri" w:hAnsi="Calibri" w:cs="Calibri"/>
    </w:rPr>
  </w:style>
  <w:style w:type="paragraph" w:styleId="Pidipagina">
    <w:name w:val="footer"/>
    <w:basedOn w:val="Normale"/>
    <w:link w:val="PidipaginaCarattere"/>
    <w:uiPriority w:val="99"/>
    <w:unhideWhenUsed/>
    <w:rsid w:val="00BA530F"/>
    <w:pPr>
      <w:tabs>
        <w:tab w:val="center" w:pos="4819"/>
        <w:tab w:val="right" w:pos="9638"/>
      </w:tabs>
    </w:pPr>
  </w:style>
  <w:style w:type="character" w:customStyle="1" w:styleId="PidipaginaCarattere">
    <w:name w:val="Piè di pagina Carattere"/>
    <w:basedOn w:val="Carpredefinitoparagrafo"/>
    <w:link w:val="Pidipagina"/>
    <w:uiPriority w:val="99"/>
    <w:rsid w:val="00BA530F"/>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7</Pages>
  <Words>2105</Words>
  <Characters>12004</Characters>
  <Application>Microsoft Office Word</Application>
  <DocSecurity>0</DocSecurity>
  <Lines>100</Lines>
  <Paragraphs>28</Paragraphs>
  <ScaleCrop>false</ScaleCrop>
  <Company/>
  <LinksUpToDate>false</LinksUpToDate>
  <CharactersWithSpaces>14081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lastModifiedBy>Hime I</cp:lastModifiedBy>
  <cp:revision>4</cp:revision>
  <dcterms:created xsi:type="dcterms:W3CDTF">2020-12-04T08:48:00Z</dcterms:created>
  <dcterms:modified xsi:type="dcterms:W3CDTF">2020-12-04T08:49:00Z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astSaved">
    <vt:filetime>2020-12-04T00:00:00Z</vt:filetime>
  </property>
</Properties>
</file>