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BC6F6" w14:textId="77777777" w:rsidR="00507A16" w:rsidRPr="00FD1F70" w:rsidRDefault="00507A16" w:rsidP="00507A16">
      <w:pPr>
        <w:spacing w:after="0" w:line="240" w:lineRule="auto"/>
        <w:jc w:val="center"/>
        <w:rPr>
          <w:rFonts w:cstheme="minorHAnsi"/>
          <w:b/>
        </w:rPr>
      </w:pPr>
    </w:p>
    <w:p w14:paraId="315CBF35" w14:textId="19BCCC1B" w:rsidR="00BF0DB5" w:rsidRDefault="00BF0DB5" w:rsidP="00507A16">
      <w:pPr>
        <w:spacing w:after="0" w:line="240" w:lineRule="auto"/>
        <w:jc w:val="center"/>
        <w:rPr>
          <w:rFonts w:cstheme="minorHAnsi"/>
          <w:b/>
        </w:rPr>
      </w:pPr>
      <w:r w:rsidRPr="00FD1F70">
        <w:rPr>
          <w:rFonts w:cstheme="minorHAnsi"/>
          <w:b/>
        </w:rPr>
        <w:t>The Riots of 1910 – why do we remember only Tonypandy?</w:t>
      </w:r>
    </w:p>
    <w:p w14:paraId="7AEEDAC2" w14:textId="77777777" w:rsidR="00113E75" w:rsidRPr="00FD1F70" w:rsidRDefault="00113E75" w:rsidP="00507A16">
      <w:pPr>
        <w:spacing w:after="0" w:line="240" w:lineRule="auto"/>
        <w:jc w:val="center"/>
        <w:rPr>
          <w:rFonts w:cstheme="minorHAnsi"/>
          <w:b/>
        </w:rPr>
      </w:pPr>
    </w:p>
    <w:p w14:paraId="054DB48B" w14:textId="6FC77136" w:rsidR="00BB42FB" w:rsidRPr="00FD1F70" w:rsidRDefault="007B7E4A">
      <w:pPr>
        <w:rPr>
          <w:rFonts w:cstheme="minorHAnsi"/>
        </w:rPr>
      </w:pPr>
      <w:r w:rsidRPr="00FD1F70">
        <w:rPr>
          <w:rFonts w:cstheme="minorHAnsi"/>
        </w:rPr>
        <w:t xml:space="preserve">This </w:t>
      </w:r>
      <w:r w:rsidR="009212C9" w:rsidRPr="00FD1F70">
        <w:rPr>
          <w:rFonts w:cstheme="minorHAnsi"/>
        </w:rPr>
        <w:t xml:space="preserve">essay will explore and seek to answer the question </w:t>
      </w:r>
      <w:r w:rsidR="00740853" w:rsidRPr="00FD1F70">
        <w:rPr>
          <w:rFonts w:cstheme="minorHAnsi"/>
        </w:rPr>
        <w:t>‘W</w:t>
      </w:r>
      <w:r w:rsidRPr="00FD1F70">
        <w:rPr>
          <w:rFonts w:cstheme="minorHAnsi"/>
        </w:rPr>
        <w:t>hy</w:t>
      </w:r>
      <w:r w:rsidR="00740853" w:rsidRPr="00FD1F70">
        <w:rPr>
          <w:rFonts w:cstheme="minorHAnsi"/>
        </w:rPr>
        <w:t xml:space="preserve"> do we remember only</w:t>
      </w:r>
      <w:r w:rsidRPr="00FD1F70">
        <w:rPr>
          <w:rFonts w:cstheme="minorHAnsi"/>
        </w:rPr>
        <w:t xml:space="preserve"> Tonypandy</w:t>
      </w:r>
      <w:r w:rsidR="00740853" w:rsidRPr="00FD1F70">
        <w:rPr>
          <w:rFonts w:cstheme="minorHAnsi"/>
        </w:rPr>
        <w:t>?’ when looking at the wave of unrest in South Wales during the late 19</w:t>
      </w:r>
      <w:r w:rsidR="00740853" w:rsidRPr="00FD1F70">
        <w:rPr>
          <w:rFonts w:cstheme="minorHAnsi"/>
          <w:vertAlign w:val="superscript"/>
        </w:rPr>
        <w:t>th</w:t>
      </w:r>
      <w:r w:rsidR="00740853" w:rsidRPr="00FD1F70">
        <w:rPr>
          <w:rFonts w:cstheme="minorHAnsi"/>
        </w:rPr>
        <w:t xml:space="preserve"> and early 20</w:t>
      </w:r>
      <w:r w:rsidR="00740853" w:rsidRPr="00FD1F70">
        <w:rPr>
          <w:rFonts w:cstheme="minorHAnsi"/>
          <w:vertAlign w:val="superscript"/>
        </w:rPr>
        <w:t>th</w:t>
      </w:r>
      <w:r w:rsidR="00740853" w:rsidRPr="00FD1F70">
        <w:rPr>
          <w:rFonts w:cstheme="minorHAnsi"/>
        </w:rPr>
        <w:t xml:space="preserve"> century. </w:t>
      </w:r>
      <w:r w:rsidRPr="00FD1F70">
        <w:rPr>
          <w:rFonts w:cstheme="minorHAnsi"/>
        </w:rPr>
        <w:t>To answer</w:t>
      </w:r>
      <w:r w:rsidR="009B066B" w:rsidRPr="00FD1F70">
        <w:rPr>
          <w:rFonts w:cstheme="minorHAnsi"/>
        </w:rPr>
        <w:t xml:space="preserve"> this question, it requires an </w:t>
      </w:r>
      <w:r w:rsidRPr="00FD1F70">
        <w:rPr>
          <w:rFonts w:cstheme="minorHAnsi"/>
        </w:rPr>
        <w:t>assessment of the events surroun</w:t>
      </w:r>
      <w:r w:rsidR="00740853" w:rsidRPr="00FD1F70">
        <w:rPr>
          <w:rFonts w:cstheme="minorHAnsi"/>
        </w:rPr>
        <w:t xml:space="preserve">ding the riot, </w:t>
      </w:r>
      <w:r w:rsidR="009212C9" w:rsidRPr="00FD1F70">
        <w:rPr>
          <w:rFonts w:cstheme="minorHAnsi"/>
        </w:rPr>
        <w:t>including the merging of smaller mines</w:t>
      </w:r>
      <w:r w:rsidR="00C11AD3">
        <w:rPr>
          <w:rFonts w:cstheme="minorHAnsi"/>
        </w:rPr>
        <w:t>,</w:t>
      </w:r>
      <w:r w:rsidR="009212C9" w:rsidRPr="00FD1F70">
        <w:rPr>
          <w:rFonts w:cstheme="minorHAnsi"/>
        </w:rPr>
        <w:t xml:space="preserve"> the removal of policies protecting miner’s rights and pay</w:t>
      </w:r>
      <w:r w:rsidR="00C11AD3">
        <w:rPr>
          <w:rFonts w:cstheme="minorHAnsi"/>
        </w:rPr>
        <w:t>, and</w:t>
      </w:r>
      <w:r w:rsidR="00740853" w:rsidRPr="00FD1F70">
        <w:rPr>
          <w:rFonts w:cstheme="minorHAnsi"/>
        </w:rPr>
        <w:t xml:space="preserve"> the interference of the Government under Winston Churchill. </w:t>
      </w:r>
      <w:r w:rsidR="009212C9" w:rsidRPr="00FD1F70">
        <w:rPr>
          <w:rFonts w:cstheme="minorHAnsi"/>
        </w:rPr>
        <w:t xml:space="preserve"> </w:t>
      </w:r>
      <w:r w:rsidR="000D372E" w:rsidRPr="00FD1F70">
        <w:rPr>
          <w:rFonts w:cstheme="minorHAnsi"/>
        </w:rPr>
        <w:t xml:space="preserve">Furthermore, it is crucial to understand the aftermath and consequences of the Tonypandy riots that occurred across Wales, </w:t>
      </w:r>
      <w:r w:rsidR="00A648D7" w:rsidRPr="00FD1F70">
        <w:rPr>
          <w:rFonts w:cstheme="minorHAnsi"/>
        </w:rPr>
        <w:t>to</w:t>
      </w:r>
      <w:r w:rsidR="000D372E" w:rsidRPr="00FD1F70">
        <w:rPr>
          <w:rFonts w:cstheme="minorHAnsi"/>
        </w:rPr>
        <w:t xml:space="preserve"> understand the significance of the event and why we remember it today. </w:t>
      </w:r>
    </w:p>
    <w:p w14:paraId="2D234EAE" w14:textId="7D8EA3BC" w:rsidR="00020A14" w:rsidRPr="00FD1F70" w:rsidRDefault="00FB5C80" w:rsidP="00F06513">
      <w:pPr>
        <w:rPr>
          <w:rFonts w:cstheme="minorHAnsi"/>
        </w:rPr>
      </w:pPr>
      <w:r w:rsidRPr="00FD1F70">
        <w:rPr>
          <w:rFonts w:cstheme="minorHAnsi"/>
        </w:rPr>
        <w:t xml:space="preserve">To </w:t>
      </w:r>
      <w:r w:rsidR="003E12FE" w:rsidRPr="00FD1F70">
        <w:rPr>
          <w:rFonts w:cstheme="minorHAnsi"/>
        </w:rPr>
        <w:t>understand the significance of the riots in Tonypandy in 1910, it Is crucial to understand the events that took place</w:t>
      </w:r>
      <w:r w:rsidR="000A23F2" w:rsidRPr="00FD1F70">
        <w:rPr>
          <w:rFonts w:cstheme="minorHAnsi"/>
        </w:rPr>
        <w:t xml:space="preserve"> before and during the riots.</w:t>
      </w:r>
      <w:r w:rsidRPr="00FD1F70">
        <w:rPr>
          <w:rFonts w:cstheme="minorHAnsi"/>
        </w:rPr>
        <w:t xml:space="preserve"> </w:t>
      </w:r>
      <w:r w:rsidR="007B63D9" w:rsidRPr="00FD1F70">
        <w:rPr>
          <w:rFonts w:cstheme="minorHAnsi"/>
        </w:rPr>
        <w:t xml:space="preserve">In 1906 </w:t>
      </w:r>
      <w:r w:rsidR="000A23F2" w:rsidRPr="00FD1F70">
        <w:rPr>
          <w:rFonts w:cstheme="minorHAnsi"/>
        </w:rPr>
        <w:t>several</w:t>
      </w:r>
      <w:r w:rsidR="007B63D9" w:rsidRPr="00FD1F70">
        <w:rPr>
          <w:rFonts w:cstheme="minorHAnsi"/>
        </w:rPr>
        <w:t xml:space="preserve"> </w:t>
      </w:r>
      <w:r w:rsidR="00FB7A19" w:rsidRPr="00FD1F70">
        <w:rPr>
          <w:rFonts w:cstheme="minorHAnsi"/>
        </w:rPr>
        <w:t xml:space="preserve">mines in </w:t>
      </w:r>
      <w:r w:rsidR="000A23F2" w:rsidRPr="00FD1F70">
        <w:rPr>
          <w:rFonts w:cstheme="minorHAnsi"/>
        </w:rPr>
        <w:t>S</w:t>
      </w:r>
      <w:r w:rsidR="00FB7A19" w:rsidRPr="00FD1F70">
        <w:rPr>
          <w:rFonts w:cstheme="minorHAnsi"/>
        </w:rPr>
        <w:t>outh Wales merged to create the Cambrian Combine</w:t>
      </w:r>
      <w:r w:rsidR="001200FB" w:rsidRPr="00FD1F70">
        <w:rPr>
          <w:rFonts w:cstheme="minorHAnsi"/>
        </w:rPr>
        <w:t xml:space="preserve"> </w:t>
      </w:r>
      <w:r w:rsidRPr="00FD1F70">
        <w:rPr>
          <w:rFonts w:cstheme="minorHAnsi"/>
        </w:rPr>
        <w:t>to</w:t>
      </w:r>
      <w:r w:rsidR="00FB7A19" w:rsidRPr="00FD1F70">
        <w:rPr>
          <w:rFonts w:cstheme="minorHAnsi"/>
        </w:rPr>
        <w:t xml:space="preserve"> </w:t>
      </w:r>
      <w:r w:rsidR="00F06513" w:rsidRPr="00FD1F70">
        <w:rPr>
          <w:rFonts w:cstheme="minorHAnsi"/>
        </w:rPr>
        <w:t>regulate prices, wag</w:t>
      </w:r>
      <w:r w:rsidR="001200FB" w:rsidRPr="00FD1F70">
        <w:rPr>
          <w:rFonts w:cstheme="minorHAnsi"/>
        </w:rPr>
        <w:t>e and conditions</w:t>
      </w:r>
      <w:r w:rsidR="00852EFB" w:rsidRPr="00FD1F70">
        <w:rPr>
          <w:rFonts w:cstheme="minorHAnsi"/>
        </w:rPr>
        <w:t xml:space="preserve"> but also </w:t>
      </w:r>
      <w:r w:rsidR="006C3629" w:rsidRPr="00FD1F70">
        <w:rPr>
          <w:rFonts w:cstheme="minorHAnsi"/>
        </w:rPr>
        <w:t xml:space="preserve">let mines </w:t>
      </w:r>
      <w:r w:rsidR="00852EFB" w:rsidRPr="00FD1F70">
        <w:rPr>
          <w:rFonts w:cstheme="minorHAnsi"/>
        </w:rPr>
        <w:t xml:space="preserve">maintain </w:t>
      </w:r>
      <w:r w:rsidR="001200FB" w:rsidRPr="00FD1F70">
        <w:rPr>
          <w:rFonts w:cstheme="minorHAnsi"/>
        </w:rPr>
        <w:t>enough power to operate independently.</w:t>
      </w:r>
      <w:r w:rsidR="00F40D47" w:rsidRPr="00FD1F70">
        <w:rPr>
          <w:rFonts w:cstheme="minorHAnsi"/>
        </w:rPr>
        <w:t xml:space="preserve"> </w:t>
      </w:r>
      <w:r w:rsidR="001200FB" w:rsidRPr="00FD1F70">
        <w:rPr>
          <w:rFonts w:cstheme="minorHAnsi"/>
        </w:rPr>
        <w:t>The Cambrian Combine</w:t>
      </w:r>
      <w:r w:rsidR="00F06513" w:rsidRPr="00FD1F70">
        <w:rPr>
          <w:rFonts w:cstheme="minorHAnsi"/>
        </w:rPr>
        <w:t xml:space="preserve"> decided </w:t>
      </w:r>
      <w:r w:rsidR="001200FB" w:rsidRPr="00FD1F70">
        <w:rPr>
          <w:rFonts w:cstheme="minorHAnsi"/>
        </w:rPr>
        <w:t>to open a new coal seam in 19</w:t>
      </w:r>
      <w:r w:rsidR="00E072C4" w:rsidRPr="00FD1F70">
        <w:rPr>
          <w:rFonts w:cstheme="minorHAnsi"/>
        </w:rPr>
        <w:t>10</w:t>
      </w:r>
      <w:r w:rsidR="001200FB" w:rsidRPr="00FD1F70">
        <w:rPr>
          <w:rFonts w:cstheme="minorHAnsi"/>
        </w:rPr>
        <w:t xml:space="preserve"> and hire</w:t>
      </w:r>
      <w:r w:rsidR="00A94C9E" w:rsidRPr="00FD1F70">
        <w:rPr>
          <w:rFonts w:cstheme="minorHAnsi"/>
        </w:rPr>
        <w:t>d</w:t>
      </w:r>
      <w:r w:rsidR="001200FB" w:rsidRPr="00FD1F70">
        <w:rPr>
          <w:rFonts w:cstheme="minorHAnsi"/>
        </w:rPr>
        <w:t xml:space="preserve"> </w:t>
      </w:r>
      <w:r w:rsidR="00A94C9E" w:rsidRPr="00FD1F70">
        <w:rPr>
          <w:rFonts w:cstheme="minorHAnsi"/>
        </w:rPr>
        <w:t>between seventy to eighty</w:t>
      </w:r>
      <w:r w:rsidR="001200FB" w:rsidRPr="00FD1F70">
        <w:rPr>
          <w:rFonts w:cstheme="minorHAnsi"/>
        </w:rPr>
        <w:t xml:space="preserve"> men, on a trial period. A few months in, the company accused the miners of working</w:t>
      </w:r>
      <w:r w:rsidR="00A165B1" w:rsidRPr="00FD1F70">
        <w:rPr>
          <w:rFonts w:cstheme="minorHAnsi"/>
        </w:rPr>
        <w:t xml:space="preserve"> at a</w:t>
      </w:r>
      <w:r w:rsidR="001200FB" w:rsidRPr="00FD1F70">
        <w:rPr>
          <w:rFonts w:cstheme="minorHAnsi"/>
        </w:rPr>
        <w:t xml:space="preserve"> slow</w:t>
      </w:r>
      <w:r w:rsidR="00A165B1" w:rsidRPr="00FD1F70">
        <w:rPr>
          <w:rFonts w:cstheme="minorHAnsi"/>
        </w:rPr>
        <w:t>er pace,</w:t>
      </w:r>
      <w:r w:rsidR="001200FB" w:rsidRPr="00FD1F70">
        <w:rPr>
          <w:rFonts w:cstheme="minorHAnsi"/>
        </w:rPr>
        <w:t xml:space="preserve"> to raise the amount paid per ton o</w:t>
      </w:r>
      <w:r w:rsidR="00267540" w:rsidRPr="00FD1F70">
        <w:rPr>
          <w:rFonts w:cstheme="minorHAnsi"/>
        </w:rPr>
        <w:t>f coal</w:t>
      </w:r>
      <w:r w:rsidR="00350F2A" w:rsidRPr="00FD1F70">
        <w:rPr>
          <w:rFonts w:cstheme="minorHAnsi"/>
        </w:rPr>
        <w:t>, however these men were paid depending on what they extracted, giving no reason to work slowly</w:t>
      </w:r>
      <w:r w:rsidR="00267540" w:rsidRPr="00FD1F70">
        <w:rPr>
          <w:rFonts w:cstheme="minorHAnsi"/>
        </w:rPr>
        <w:t>. The miners argued that it was due to the abnormal shafts</w:t>
      </w:r>
      <w:r w:rsidR="00353587" w:rsidRPr="00FD1F70">
        <w:rPr>
          <w:rFonts w:cstheme="minorHAnsi"/>
        </w:rPr>
        <w:t>. Some seams were anywhere between 2ft-6ft tall and thus, making some areas difficult to mine</w:t>
      </w:r>
      <w:r w:rsidR="00ED143E" w:rsidRPr="00FD1F70">
        <w:rPr>
          <w:rFonts w:cstheme="minorHAnsi"/>
        </w:rPr>
        <w:t>, especially when the combine decided to cut the extra</w:t>
      </w:r>
      <w:r w:rsidR="00B96F47" w:rsidRPr="00FD1F70">
        <w:rPr>
          <w:rFonts w:cstheme="minorHAnsi"/>
        </w:rPr>
        <w:t xml:space="preserve"> wage</w:t>
      </w:r>
      <w:r w:rsidR="00ED143E" w:rsidRPr="00FD1F70">
        <w:rPr>
          <w:rFonts w:cstheme="minorHAnsi"/>
        </w:rPr>
        <w:t xml:space="preserve"> allowance for difficult seams</w:t>
      </w:r>
      <w:r w:rsidR="00353587" w:rsidRPr="00FD1F70">
        <w:rPr>
          <w:rFonts w:cstheme="minorHAnsi"/>
        </w:rPr>
        <w:t xml:space="preserve">. </w:t>
      </w:r>
      <w:r w:rsidR="00A17AF5" w:rsidRPr="00FD1F70">
        <w:rPr>
          <w:rFonts w:cstheme="minorHAnsi"/>
        </w:rPr>
        <w:t xml:space="preserve">The difficult seams were created when </w:t>
      </w:r>
      <w:r w:rsidR="00353587" w:rsidRPr="00FD1F70">
        <w:rPr>
          <w:rFonts w:cstheme="minorHAnsi"/>
        </w:rPr>
        <w:t>tectonic plates</w:t>
      </w:r>
      <w:r w:rsidR="00936385" w:rsidRPr="00FD1F70">
        <w:rPr>
          <w:rFonts w:cstheme="minorHAnsi"/>
        </w:rPr>
        <w:t xml:space="preserve"> and earth tremors put pressure on the coal seams, they broke</w:t>
      </w:r>
      <w:r w:rsidR="00353587" w:rsidRPr="00FD1F70">
        <w:rPr>
          <w:rFonts w:cstheme="minorHAnsi"/>
        </w:rPr>
        <w:t xml:space="preserve">. This meant that miners spent </w:t>
      </w:r>
      <w:r w:rsidR="00E2125E" w:rsidRPr="00FD1F70">
        <w:rPr>
          <w:rFonts w:cstheme="minorHAnsi"/>
        </w:rPr>
        <w:t>time digging</w:t>
      </w:r>
      <w:r w:rsidR="00353587" w:rsidRPr="00FD1F70">
        <w:rPr>
          <w:rFonts w:cstheme="minorHAnsi"/>
        </w:rPr>
        <w:t xml:space="preserve"> up or down to find the seam,</w:t>
      </w:r>
      <w:r w:rsidR="00C470BF" w:rsidRPr="00FD1F70">
        <w:rPr>
          <w:rFonts w:cstheme="minorHAnsi"/>
        </w:rPr>
        <w:t xml:space="preserve"> </w:t>
      </w:r>
      <w:r w:rsidR="00936385" w:rsidRPr="00FD1F70">
        <w:rPr>
          <w:rFonts w:cstheme="minorHAnsi"/>
        </w:rPr>
        <w:t>producing no coal and thus, little or no wages</w:t>
      </w:r>
      <w:r w:rsidR="00C470BF" w:rsidRPr="00FD1F70">
        <w:rPr>
          <w:rFonts w:cstheme="minorHAnsi"/>
        </w:rPr>
        <w:t xml:space="preserve">. To make matters worse, </w:t>
      </w:r>
      <w:r w:rsidR="00E2125E" w:rsidRPr="00FD1F70">
        <w:rPr>
          <w:rFonts w:cstheme="minorHAnsi"/>
        </w:rPr>
        <w:t>the Cambrian Combine</w:t>
      </w:r>
      <w:r w:rsidR="00F06513" w:rsidRPr="00FD1F70">
        <w:rPr>
          <w:rFonts w:cstheme="minorHAnsi"/>
        </w:rPr>
        <w:t xml:space="preserve"> cut wages per tonne of coal excavated, this excludes smaller lumps of coal, meaning many men were not receiving</w:t>
      </w:r>
      <w:r w:rsidR="00E2125E" w:rsidRPr="00FD1F70">
        <w:rPr>
          <w:rFonts w:cstheme="minorHAnsi"/>
        </w:rPr>
        <w:t xml:space="preserve"> payment for th</w:t>
      </w:r>
      <w:r w:rsidR="0033751A" w:rsidRPr="00FD1F70">
        <w:rPr>
          <w:rFonts w:cstheme="minorHAnsi"/>
        </w:rPr>
        <w:t>eir work and</w:t>
      </w:r>
      <w:r w:rsidR="00F06513" w:rsidRPr="00FD1F70">
        <w:rPr>
          <w:rFonts w:cstheme="minorHAnsi"/>
        </w:rPr>
        <w:t xml:space="preserve"> felt underappreciated.</w:t>
      </w:r>
      <w:r w:rsidR="00E2125E" w:rsidRPr="00FD1F70">
        <w:rPr>
          <w:rFonts w:cstheme="minorHAnsi"/>
        </w:rPr>
        <w:t xml:space="preserve"> The miners in the new seam demanded more pay and were met with resistance. The mine owners then posted lockout notices on August 1, not just to the new workers but t</w:t>
      </w:r>
      <w:r w:rsidR="0017340B" w:rsidRPr="00FD1F70">
        <w:rPr>
          <w:rFonts w:cstheme="minorHAnsi"/>
        </w:rPr>
        <w:t>o</w:t>
      </w:r>
      <w:r w:rsidR="00E2125E" w:rsidRPr="00FD1F70">
        <w:rPr>
          <w:rFonts w:cstheme="minorHAnsi"/>
        </w:rPr>
        <w:t xml:space="preserve"> </w:t>
      </w:r>
      <w:r w:rsidR="0033751A" w:rsidRPr="00FD1F70">
        <w:rPr>
          <w:rFonts w:cstheme="minorHAnsi"/>
        </w:rPr>
        <w:t xml:space="preserve">eight hundred </w:t>
      </w:r>
      <w:r w:rsidR="00E2125E" w:rsidRPr="00FD1F70">
        <w:rPr>
          <w:rFonts w:cstheme="minorHAnsi"/>
        </w:rPr>
        <w:t>miners employed</w:t>
      </w:r>
      <w:r w:rsidR="0033751A" w:rsidRPr="00FD1F70">
        <w:rPr>
          <w:rFonts w:cstheme="minorHAnsi"/>
        </w:rPr>
        <w:t xml:space="preserve"> at the C</w:t>
      </w:r>
      <w:r w:rsidR="006D71EE" w:rsidRPr="00FD1F70">
        <w:rPr>
          <w:rFonts w:cstheme="minorHAnsi"/>
        </w:rPr>
        <w:t>ambrian Combine.</w:t>
      </w:r>
    </w:p>
    <w:p w14:paraId="6EA7930A" w14:textId="5FE4AE1D" w:rsidR="00186A83" w:rsidRDefault="00644865" w:rsidP="00F06513">
      <w:pPr>
        <w:rPr>
          <w:rFonts w:cstheme="minorHAnsi"/>
        </w:rPr>
      </w:pPr>
      <w:r w:rsidRPr="00FD1F70">
        <w:rPr>
          <w:rFonts w:cstheme="minorHAnsi"/>
        </w:rPr>
        <w:t xml:space="preserve">The </w:t>
      </w:r>
      <w:r w:rsidR="00A12EA0" w:rsidRPr="00FD1F70">
        <w:rPr>
          <w:rFonts w:cstheme="minorHAnsi"/>
        </w:rPr>
        <w:t xml:space="preserve">initial </w:t>
      </w:r>
      <w:r w:rsidR="001E3D7C" w:rsidRPr="00FD1F70">
        <w:rPr>
          <w:rFonts w:cstheme="minorHAnsi"/>
        </w:rPr>
        <w:t>r</w:t>
      </w:r>
      <w:r w:rsidRPr="00FD1F70">
        <w:rPr>
          <w:rFonts w:cstheme="minorHAnsi"/>
        </w:rPr>
        <w:t>esistance was joined by several other pits</w:t>
      </w:r>
      <w:r w:rsidR="00F1282C" w:rsidRPr="00FD1F70">
        <w:rPr>
          <w:rFonts w:cstheme="minorHAnsi"/>
        </w:rPr>
        <w:t xml:space="preserve"> across South Wales</w:t>
      </w:r>
      <w:r w:rsidR="00C64586" w:rsidRPr="00FD1F70">
        <w:rPr>
          <w:rFonts w:cstheme="minorHAnsi"/>
        </w:rPr>
        <w:t>, including 12,000 men from all Cambrian pits.</w:t>
      </w:r>
      <w:r w:rsidR="00925A90" w:rsidRPr="00FD1F70">
        <w:rPr>
          <w:rFonts w:cstheme="minorHAnsi"/>
        </w:rPr>
        <w:t xml:space="preserve"> O</w:t>
      </w:r>
      <w:r w:rsidR="00781D67" w:rsidRPr="00FD1F70">
        <w:rPr>
          <w:rFonts w:cstheme="minorHAnsi"/>
        </w:rPr>
        <w:t>n September 16</w:t>
      </w:r>
      <w:r w:rsidR="00781D67" w:rsidRPr="00FD1F70">
        <w:rPr>
          <w:rFonts w:cstheme="minorHAnsi"/>
          <w:vertAlign w:val="superscript"/>
        </w:rPr>
        <w:t>th</w:t>
      </w:r>
      <w:r w:rsidR="00925A90" w:rsidRPr="00FD1F70">
        <w:rPr>
          <w:rFonts w:cstheme="minorHAnsi"/>
        </w:rPr>
        <w:t xml:space="preserve">, </w:t>
      </w:r>
      <w:r w:rsidR="00781D67" w:rsidRPr="00FD1F70">
        <w:rPr>
          <w:rFonts w:cstheme="minorHAnsi"/>
        </w:rPr>
        <w:t>248 delegates represent</w:t>
      </w:r>
      <w:r w:rsidR="00105AD0" w:rsidRPr="00FD1F70">
        <w:rPr>
          <w:rFonts w:cstheme="minorHAnsi"/>
        </w:rPr>
        <w:t xml:space="preserve">ing 147,000 </w:t>
      </w:r>
      <w:r w:rsidR="00781D67" w:rsidRPr="00FD1F70">
        <w:rPr>
          <w:rFonts w:cstheme="minorHAnsi"/>
        </w:rPr>
        <w:t>miners of the Miners’ Federation of Great Britain and decided to support the strike.</w:t>
      </w:r>
      <w:r w:rsidR="00A12EA0" w:rsidRPr="00FD1F70">
        <w:rPr>
          <w:rFonts w:cstheme="minorHAnsi"/>
        </w:rPr>
        <w:t xml:space="preserve"> </w:t>
      </w:r>
      <w:r w:rsidR="006E29DB" w:rsidRPr="00FD1F70">
        <w:rPr>
          <w:rFonts w:cstheme="minorHAnsi"/>
        </w:rPr>
        <w:t xml:space="preserve">Furthermore, 30,000 more miners </w:t>
      </w:r>
      <w:r w:rsidR="003F6153" w:rsidRPr="00FD1F70">
        <w:rPr>
          <w:rFonts w:cstheme="minorHAnsi"/>
        </w:rPr>
        <w:t>joined,</w:t>
      </w:r>
      <w:r w:rsidR="006E29DB" w:rsidRPr="00FD1F70">
        <w:rPr>
          <w:rFonts w:cstheme="minorHAnsi"/>
        </w:rPr>
        <w:t xml:space="preserve"> and the South Wales Mining Federation </w:t>
      </w:r>
      <w:r w:rsidR="003F6153" w:rsidRPr="00FD1F70">
        <w:rPr>
          <w:rFonts w:cstheme="minorHAnsi"/>
        </w:rPr>
        <w:t>called the strike to officially begin in November 1</w:t>
      </w:r>
      <w:r w:rsidR="003F6153" w:rsidRPr="00FD1F70">
        <w:rPr>
          <w:rFonts w:cstheme="minorHAnsi"/>
          <w:vertAlign w:val="superscript"/>
        </w:rPr>
        <w:t>st</w:t>
      </w:r>
      <w:r w:rsidR="003F6153" w:rsidRPr="00FD1F70">
        <w:rPr>
          <w:rFonts w:cstheme="minorHAnsi"/>
        </w:rPr>
        <w:t xml:space="preserve">. </w:t>
      </w:r>
      <w:r w:rsidR="00A12EA0" w:rsidRPr="00FD1F70">
        <w:rPr>
          <w:rFonts w:cstheme="minorHAnsi"/>
        </w:rPr>
        <w:t>This</w:t>
      </w:r>
      <w:r w:rsidR="003F6153" w:rsidRPr="00FD1F70">
        <w:rPr>
          <w:rFonts w:cstheme="minorHAnsi"/>
        </w:rPr>
        <w:t>, in terms of numbers, was</w:t>
      </w:r>
      <w:r w:rsidR="00A61432" w:rsidRPr="00FD1F70">
        <w:rPr>
          <w:rFonts w:cstheme="minorHAnsi"/>
        </w:rPr>
        <w:t xml:space="preserve"> huge and had an impact on everybody living in mining counties across the United Kingdom. </w:t>
      </w:r>
      <w:r w:rsidR="00A12EA0" w:rsidRPr="00FD1F70">
        <w:rPr>
          <w:rFonts w:cstheme="minorHAnsi"/>
        </w:rPr>
        <w:t xml:space="preserve"> </w:t>
      </w:r>
      <w:r w:rsidR="00A61432" w:rsidRPr="00FD1F70">
        <w:rPr>
          <w:rFonts w:cstheme="minorHAnsi"/>
        </w:rPr>
        <w:t>I</w:t>
      </w:r>
      <w:r w:rsidR="00A12EA0" w:rsidRPr="00FD1F70">
        <w:rPr>
          <w:rFonts w:cstheme="minorHAnsi"/>
        </w:rPr>
        <w:t>t demonstrated how</w:t>
      </w:r>
      <w:r w:rsidR="005435FD" w:rsidRPr="00FD1F70">
        <w:rPr>
          <w:rFonts w:cstheme="minorHAnsi"/>
        </w:rPr>
        <w:t xml:space="preserve"> unjustified the lockout to </w:t>
      </w:r>
      <w:r w:rsidR="008D2FE9" w:rsidRPr="00FD1F70">
        <w:rPr>
          <w:rFonts w:cstheme="minorHAnsi"/>
        </w:rPr>
        <w:t>eight hundred miners</w:t>
      </w:r>
      <w:r w:rsidR="005435FD" w:rsidRPr="00FD1F70">
        <w:rPr>
          <w:rFonts w:cstheme="minorHAnsi"/>
        </w:rPr>
        <w:t xml:space="preserve"> were</w:t>
      </w:r>
      <w:r w:rsidR="00062D1F" w:rsidRPr="00FD1F70">
        <w:rPr>
          <w:rFonts w:cstheme="minorHAnsi"/>
        </w:rPr>
        <w:t xml:space="preserve"> and</w:t>
      </w:r>
      <w:r w:rsidR="00105AD0" w:rsidRPr="00FD1F70">
        <w:rPr>
          <w:rFonts w:cstheme="minorHAnsi"/>
        </w:rPr>
        <w:t xml:space="preserve"> th</w:t>
      </w:r>
      <w:r w:rsidR="00514242" w:rsidRPr="00FD1F70">
        <w:rPr>
          <w:rFonts w:cstheme="minorHAnsi"/>
        </w:rPr>
        <w:t>at the offered wage was simply not enoug</w:t>
      </w:r>
      <w:r w:rsidR="00062D1F" w:rsidRPr="00FD1F70">
        <w:rPr>
          <w:rFonts w:cstheme="minorHAnsi"/>
        </w:rPr>
        <w:t xml:space="preserve">h. The strike was </w:t>
      </w:r>
      <w:r w:rsidR="00514242" w:rsidRPr="00FD1F70">
        <w:rPr>
          <w:rFonts w:cstheme="minorHAnsi"/>
        </w:rPr>
        <w:t xml:space="preserve">an attempt, to </w:t>
      </w:r>
      <w:r w:rsidR="00062D1F" w:rsidRPr="00FD1F70">
        <w:rPr>
          <w:rFonts w:cstheme="minorHAnsi"/>
        </w:rPr>
        <w:t xml:space="preserve">make a stand against </w:t>
      </w:r>
      <w:r w:rsidR="00735FDF" w:rsidRPr="00FD1F70">
        <w:rPr>
          <w:rFonts w:cstheme="minorHAnsi"/>
        </w:rPr>
        <w:t>avaricious</w:t>
      </w:r>
      <w:r w:rsidR="00062D1F" w:rsidRPr="00FD1F70">
        <w:rPr>
          <w:rFonts w:cstheme="minorHAnsi"/>
        </w:rPr>
        <w:t xml:space="preserve"> and </w:t>
      </w:r>
      <w:r w:rsidR="00735FDF" w:rsidRPr="00FD1F70">
        <w:rPr>
          <w:rFonts w:cstheme="minorHAnsi"/>
        </w:rPr>
        <w:t>self-interested</w:t>
      </w:r>
      <w:r w:rsidR="00062D1F" w:rsidRPr="00FD1F70">
        <w:rPr>
          <w:rFonts w:cstheme="minorHAnsi"/>
        </w:rPr>
        <w:t xml:space="preserve"> mine owners whose main concern was profit</w:t>
      </w:r>
      <w:r w:rsidR="005435FD" w:rsidRPr="00FD1F70">
        <w:rPr>
          <w:rFonts w:cstheme="minorHAnsi"/>
        </w:rPr>
        <w:t xml:space="preserve">. </w:t>
      </w:r>
      <w:r w:rsidR="00514242" w:rsidRPr="00FD1F70">
        <w:rPr>
          <w:rFonts w:cstheme="minorHAnsi"/>
        </w:rPr>
        <w:t>The strike didn’t</w:t>
      </w:r>
      <w:r w:rsidR="005435FD" w:rsidRPr="00FD1F70">
        <w:rPr>
          <w:rFonts w:cstheme="minorHAnsi"/>
        </w:rPr>
        <w:t xml:space="preserve"> only </w:t>
      </w:r>
      <w:r w:rsidR="005562FC" w:rsidRPr="00FD1F70">
        <w:rPr>
          <w:rFonts w:cstheme="minorHAnsi"/>
        </w:rPr>
        <w:t>affect</w:t>
      </w:r>
      <w:r w:rsidR="005435FD" w:rsidRPr="00FD1F70">
        <w:rPr>
          <w:rFonts w:cstheme="minorHAnsi"/>
        </w:rPr>
        <w:t xml:space="preserve"> the men</w:t>
      </w:r>
      <w:r w:rsidR="004A4AFC">
        <w:rPr>
          <w:rFonts w:cstheme="minorHAnsi"/>
        </w:rPr>
        <w:t>, but the entire community</w:t>
      </w:r>
      <w:r w:rsidR="00C11AD3">
        <w:rPr>
          <w:rFonts w:cstheme="minorHAnsi"/>
        </w:rPr>
        <w:t xml:space="preserve"> and </w:t>
      </w:r>
      <w:r w:rsidR="00BA3C6D" w:rsidRPr="00FD1F70">
        <w:rPr>
          <w:rFonts w:cstheme="minorHAnsi"/>
        </w:rPr>
        <w:t xml:space="preserve">ended up being a national </w:t>
      </w:r>
      <w:r w:rsidR="005562FC" w:rsidRPr="00FD1F70">
        <w:rPr>
          <w:rFonts w:cstheme="minorHAnsi"/>
        </w:rPr>
        <w:t>movement</w:t>
      </w:r>
      <w:r w:rsidR="007737DE" w:rsidRPr="00FD1F70">
        <w:rPr>
          <w:rFonts w:cstheme="minorHAnsi"/>
        </w:rPr>
        <w:t xml:space="preserve">. </w:t>
      </w:r>
      <w:r w:rsidR="000D0662" w:rsidRPr="00FD1F70">
        <w:rPr>
          <w:rFonts w:cstheme="minorHAnsi"/>
        </w:rPr>
        <w:t xml:space="preserve">This demonstrates how significant this riot was, and how widespread the problem </w:t>
      </w:r>
      <w:r w:rsidR="009E7575" w:rsidRPr="00FD1F70">
        <w:rPr>
          <w:rFonts w:cstheme="minorHAnsi"/>
        </w:rPr>
        <w:t>with wages were.</w:t>
      </w:r>
      <w:r w:rsidR="00781D67" w:rsidRPr="00FD1F70">
        <w:rPr>
          <w:rFonts w:cstheme="minorHAnsi"/>
        </w:rPr>
        <w:t xml:space="preserve"> Miners initially targeted pitheads, aiming to destroy machinery including pumps to keep water out of the mines, extinguish boiler fires and stop fans ventilating the mine.</w:t>
      </w:r>
      <w:r w:rsidR="00F664B4">
        <w:rPr>
          <w:rFonts w:cstheme="minorHAnsi"/>
        </w:rPr>
        <w:t xml:space="preserve"> They became violent and aggressive on the first night and</w:t>
      </w:r>
      <w:r w:rsidR="00781D67" w:rsidRPr="00FD1F70">
        <w:rPr>
          <w:rFonts w:cstheme="minorHAnsi"/>
        </w:rPr>
        <w:t xml:space="preserve"> wanted to create an unsafe work place for the men who refused to strike.</w:t>
      </w:r>
      <w:r w:rsidR="004B1910" w:rsidRPr="00FD1F70">
        <w:rPr>
          <w:rFonts w:cstheme="minorHAnsi"/>
        </w:rPr>
        <w:t xml:space="preserve"> Lionel Lindsay, Chief Constable of Glamorganshire appealed to the War Office, to send in troops for assistance. This wasn’t request wasn’t fulfilled, instead police were sent from Bristol. </w:t>
      </w:r>
      <w:r w:rsidR="00A6527F" w:rsidRPr="00FD1F70">
        <w:rPr>
          <w:rFonts w:cstheme="minorHAnsi"/>
        </w:rPr>
        <w:t>The only mine in the area that kept running was Llwynypia, with the aid of 100 police men.</w:t>
      </w:r>
      <w:r w:rsidR="004B1910" w:rsidRPr="00FD1F70">
        <w:rPr>
          <w:rFonts w:cstheme="minorHAnsi"/>
        </w:rPr>
        <w:t xml:space="preserve"> </w:t>
      </w:r>
      <w:r w:rsidR="00A6527F" w:rsidRPr="00FD1F70">
        <w:rPr>
          <w:rFonts w:cstheme="minorHAnsi"/>
        </w:rPr>
        <w:t>November 7</w:t>
      </w:r>
      <w:r w:rsidR="00A6527F" w:rsidRPr="00FD1F70">
        <w:rPr>
          <w:rFonts w:cstheme="minorHAnsi"/>
          <w:vertAlign w:val="superscript"/>
        </w:rPr>
        <w:t>th</w:t>
      </w:r>
      <w:r w:rsidR="00A6527F" w:rsidRPr="00FD1F70">
        <w:rPr>
          <w:rFonts w:cstheme="minorHAnsi"/>
        </w:rPr>
        <w:t xml:space="preserve"> at 10.30pm thousands of strikes marched towards the mine and attempted to close it down. Failing </w:t>
      </w:r>
      <w:r w:rsidR="00A6527F" w:rsidRPr="00FD1F70">
        <w:rPr>
          <w:rFonts w:cstheme="minorHAnsi"/>
        </w:rPr>
        <w:lastRenderedPageBreak/>
        <w:t xml:space="preserve">this, they began throwing stones at the policemen and fighting erupted, the police force managed to push the strikes back to Tonypandy Square. </w:t>
      </w:r>
    </w:p>
    <w:p w14:paraId="4792B89D" w14:textId="4009739D" w:rsidR="004A4AFC" w:rsidRPr="004A4AFC" w:rsidRDefault="004A4AFC" w:rsidP="00F06513">
      <w:pPr>
        <w:rPr>
          <w:rFonts w:cstheme="minorHAnsi"/>
        </w:rPr>
      </w:pPr>
      <w:r>
        <w:rPr>
          <w:rFonts w:cstheme="minorHAnsi"/>
        </w:rPr>
        <w:t>Another factor contributing to the memory of Tonypandy is</w:t>
      </w:r>
      <w:r w:rsidRPr="00FD1F70">
        <w:rPr>
          <w:rFonts w:cstheme="minorHAnsi"/>
        </w:rPr>
        <w:t xml:space="preserve"> </w:t>
      </w:r>
      <w:r>
        <w:rPr>
          <w:rFonts w:cstheme="minorHAnsi"/>
        </w:rPr>
        <w:t>t</w:t>
      </w:r>
      <w:r w:rsidRPr="00FD1F70">
        <w:rPr>
          <w:rFonts w:cstheme="minorHAnsi"/>
        </w:rPr>
        <w:t xml:space="preserve">he impact that this riot had on the community at Tonypandy would stick in their memory for decades to come. </w:t>
      </w:r>
      <w:r>
        <w:rPr>
          <w:rFonts w:cstheme="minorHAnsi"/>
        </w:rPr>
        <w:t>In an oral testimony, Bryn Lewis, an eyewitness of the events in 1910 explained the horror on the streets as rioters smashed shop windows and looted.</w:t>
      </w:r>
      <w:r>
        <w:rPr>
          <w:rStyle w:val="FootnoteReference"/>
          <w:rFonts w:cstheme="minorHAnsi"/>
        </w:rPr>
        <w:footnoteReference w:id="1"/>
      </w:r>
      <w:r>
        <w:rPr>
          <w:rFonts w:cstheme="minorHAnsi"/>
        </w:rPr>
        <w:t xml:space="preserve"> However, the reliability of this statement is debatable, considering he was a child at the time and was speaking about the event in the 1970’s. Stories can snowball, especially when discussing with the local communities. Statements get twisted and exaggerated. Moreover</w:t>
      </w:r>
      <w:r w:rsidRPr="00FD1F70">
        <w:rPr>
          <w:rFonts w:cstheme="minorHAnsi"/>
        </w:rPr>
        <w:t xml:space="preserve">, </w:t>
      </w:r>
      <w:r>
        <w:rPr>
          <w:rFonts w:cstheme="minorHAnsi"/>
        </w:rPr>
        <w:t xml:space="preserve">the men on strike </w:t>
      </w:r>
      <w:r w:rsidRPr="00FD1F70">
        <w:rPr>
          <w:rFonts w:cstheme="minorHAnsi"/>
        </w:rPr>
        <w:t>unable to work</w:t>
      </w:r>
      <w:r>
        <w:rPr>
          <w:rFonts w:cstheme="minorHAnsi"/>
        </w:rPr>
        <w:t xml:space="preserve">, </w:t>
      </w:r>
      <w:r w:rsidRPr="00FD1F70">
        <w:rPr>
          <w:rFonts w:cstheme="minorHAnsi"/>
        </w:rPr>
        <w:t>had a huge impact on the community</w:t>
      </w:r>
      <w:r>
        <w:rPr>
          <w:rFonts w:cstheme="minorHAnsi"/>
        </w:rPr>
        <w:t xml:space="preserve"> as </w:t>
      </w:r>
      <w:r w:rsidRPr="00FD1F70">
        <w:rPr>
          <w:rFonts w:cstheme="minorHAnsi"/>
        </w:rPr>
        <w:t xml:space="preserve">wives and children depended on these wages to live. </w:t>
      </w:r>
      <w:r>
        <w:rPr>
          <w:rFonts w:cstheme="minorHAnsi"/>
        </w:rPr>
        <w:t>In an a</w:t>
      </w:r>
      <w:r w:rsidRPr="00FD1F70">
        <w:rPr>
          <w:rFonts w:cstheme="minorHAnsi"/>
        </w:rPr>
        <w:t>rticle by Sam Lowry</w:t>
      </w:r>
      <w:r>
        <w:rPr>
          <w:rFonts w:cstheme="minorHAnsi"/>
        </w:rPr>
        <w:t>, it mentions an extract from</w:t>
      </w:r>
      <w:r w:rsidRPr="00FD1F70">
        <w:rPr>
          <w:rFonts w:cstheme="minorHAnsi"/>
        </w:rPr>
        <w:t xml:space="preserve"> the local newspaper at the time were reporting on the women involved with striking. Some women had no regard for personal safety, which they saw as admirable. There were incidents where boiling water or furniture was thrown out of a bedroom window on police.</w:t>
      </w:r>
      <w:r w:rsidRPr="00FD1F70">
        <w:rPr>
          <w:rStyle w:val="FootnoteReference"/>
          <w:rFonts w:cstheme="minorHAnsi"/>
        </w:rPr>
        <w:footnoteReference w:id="2"/>
      </w:r>
      <w:r>
        <w:rPr>
          <w:rFonts w:cstheme="minorHAnsi"/>
        </w:rPr>
        <w:t xml:space="preserve"> This illustrates that it wasn’t just the men who were protesting, but the women were also just as angered by what they believed to be Winston Churchill’s command to send in the troops. </w:t>
      </w:r>
    </w:p>
    <w:p w14:paraId="7A9B7C1C" w14:textId="2A28C405" w:rsidR="00DC3B7D" w:rsidRPr="00FD1F70" w:rsidRDefault="00EF40F8" w:rsidP="00F06513">
      <w:pPr>
        <w:rPr>
          <w:rFonts w:cstheme="minorHAnsi"/>
        </w:rPr>
      </w:pPr>
      <w:r w:rsidRPr="00FD1F70">
        <w:rPr>
          <w:rFonts w:cstheme="minorHAnsi"/>
        </w:rPr>
        <w:t>As Phil Carradice explained in his blog</w:t>
      </w:r>
      <w:r w:rsidR="000639DE">
        <w:rPr>
          <w:rFonts w:cstheme="minorHAnsi"/>
        </w:rPr>
        <w:t xml:space="preserve"> about the Tonypandy riots</w:t>
      </w:r>
      <w:r w:rsidRPr="00FD1F70">
        <w:rPr>
          <w:rFonts w:cstheme="minorHAnsi"/>
        </w:rPr>
        <w:t xml:space="preserve">, the </w:t>
      </w:r>
      <w:r w:rsidR="009D540C">
        <w:rPr>
          <w:rFonts w:cstheme="minorHAnsi"/>
        </w:rPr>
        <w:t>strike</w:t>
      </w:r>
      <w:r w:rsidRPr="00FD1F70">
        <w:rPr>
          <w:rFonts w:cstheme="minorHAnsi"/>
        </w:rPr>
        <w:t xml:space="preserve"> sparked ‘legends and stories, truths and half-truths’.</w:t>
      </w:r>
      <w:r w:rsidRPr="00FD1F70">
        <w:rPr>
          <w:rStyle w:val="FootnoteReference"/>
          <w:rFonts w:cstheme="minorHAnsi"/>
        </w:rPr>
        <w:footnoteReference w:id="3"/>
      </w:r>
      <w:r w:rsidRPr="00FD1F70">
        <w:rPr>
          <w:rFonts w:cstheme="minorHAnsi"/>
        </w:rPr>
        <w:t xml:space="preserve"> This is particularly significant when looking at the troops arriving in Tonypandy and other areas across the Rhondda Valley. </w:t>
      </w:r>
      <w:r w:rsidR="007E7F15" w:rsidRPr="00FD1F70">
        <w:rPr>
          <w:rFonts w:cstheme="minorHAnsi"/>
        </w:rPr>
        <w:t xml:space="preserve">There was a deep-rooted anger </w:t>
      </w:r>
      <w:r w:rsidR="002D275A" w:rsidRPr="00FD1F70">
        <w:rPr>
          <w:rFonts w:cstheme="minorHAnsi"/>
        </w:rPr>
        <w:t>for Winston Churchill among the Rhondda Valley as m</w:t>
      </w:r>
      <w:r w:rsidRPr="00FD1F70">
        <w:rPr>
          <w:rFonts w:cstheme="minorHAnsi"/>
        </w:rPr>
        <w:t xml:space="preserve">any people blamed Churchill for </w:t>
      </w:r>
      <w:r w:rsidR="002D275A" w:rsidRPr="00FD1F70">
        <w:rPr>
          <w:rFonts w:cstheme="minorHAnsi"/>
        </w:rPr>
        <w:t xml:space="preserve">sending in troops. </w:t>
      </w:r>
      <w:r w:rsidR="0049207A" w:rsidRPr="00FD1F70">
        <w:rPr>
          <w:rFonts w:cstheme="minorHAnsi"/>
        </w:rPr>
        <w:t xml:space="preserve">People felt that such a brutal method of keeping the peace was </w:t>
      </w:r>
      <w:r w:rsidR="007A2D79" w:rsidRPr="00FD1F70">
        <w:rPr>
          <w:rFonts w:cstheme="minorHAnsi"/>
        </w:rPr>
        <w:t xml:space="preserve">unnecessary and </w:t>
      </w:r>
      <w:r w:rsidRPr="00FD1F70">
        <w:rPr>
          <w:rFonts w:cstheme="minorHAnsi"/>
        </w:rPr>
        <w:t xml:space="preserve">assumed </w:t>
      </w:r>
      <w:r w:rsidR="007A2D79" w:rsidRPr="00FD1F70">
        <w:rPr>
          <w:rFonts w:cstheme="minorHAnsi"/>
        </w:rPr>
        <w:t xml:space="preserve">that </w:t>
      </w:r>
      <w:r w:rsidRPr="00FD1F70">
        <w:rPr>
          <w:rFonts w:cstheme="minorHAnsi"/>
        </w:rPr>
        <w:t>for decades that Churchill took it upon himself to send troops and attack the strikers.</w:t>
      </w:r>
      <w:r w:rsidR="006C499C" w:rsidRPr="00FD1F70">
        <w:rPr>
          <w:rFonts w:cstheme="minorHAnsi"/>
        </w:rPr>
        <w:t xml:space="preserve"> Over the years, there have been attempts to set the record straight</w:t>
      </w:r>
      <w:r w:rsidR="00B74E66" w:rsidRPr="00FD1F70">
        <w:rPr>
          <w:rFonts w:cstheme="minorHAnsi"/>
        </w:rPr>
        <w:t>. Randolph Churchill</w:t>
      </w:r>
      <w:r w:rsidR="00DA452C" w:rsidRPr="00FD1F70">
        <w:rPr>
          <w:rFonts w:cstheme="minorHAnsi"/>
        </w:rPr>
        <w:t xml:space="preserve"> referred to the event, explaining that his father reluctantly </w:t>
      </w:r>
      <w:r w:rsidR="007C7087" w:rsidRPr="00FD1F70">
        <w:rPr>
          <w:rFonts w:cstheme="minorHAnsi"/>
        </w:rPr>
        <w:t>sends</w:t>
      </w:r>
      <w:r w:rsidR="00DA452C" w:rsidRPr="00FD1F70">
        <w:rPr>
          <w:rFonts w:cstheme="minorHAnsi"/>
        </w:rPr>
        <w:t xml:space="preserve"> the troops to Wales,</w:t>
      </w:r>
      <w:r w:rsidR="00B74E66" w:rsidRPr="00FD1F70">
        <w:rPr>
          <w:rFonts w:cstheme="minorHAnsi"/>
        </w:rPr>
        <w:t xml:space="preserve"> wrote that ‘but a lie once started can seldom be overtaken.’</w:t>
      </w:r>
      <w:r w:rsidR="00DA452C" w:rsidRPr="00FD1F70">
        <w:rPr>
          <w:rStyle w:val="FootnoteReference"/>
          <w:rFonts w:cstheme="minorHAnsi"/>
        </w:rPr>
        <w:footnoteReference w:id="4"/>
      </w:r>
      <w:r w:rsidR="00DA452C" w:rsidRPr="00FD1F70">
        <w:rPr>
          <w:rFonts w:cstheme="minorHAnsi"/>
        </w:rPr>
        <w:t xml:space="preserve"> This implies that </w:t>
      </w:r>
      <w:r w:rsidR="000E5283" w:rsidRPr="00FD1F70">
        <w:rPr>
          <w:rFonts w:cstheme="minorHAnsi"/>
        </w:rPr>
        <w:t xml:space="preserve">the idea that Churchill sent the troops in is a lie, </w:t>
      </w:r>
      <w:r w:rsidR="007A2D79" w:rsidRPr="00FD1F70">
        <w:rPr>
          <w:rFonts w:cstheme="minorHAnsi"/>
        </w:rPr>
        <w:t>which</w:t>
      </w:r>
      <w:r w:rsidR="000E5283" w:rsidRPr="00FD1F70">
        <w:rPr>
          <w:rFonts w:cstheme="minorHAnsi"/>
        </w:rPr>
        <w:t xml:space="preserve"> can be demonstrated through several telegrams </w:t>
      </w:r>
      <w:r w:rsidR="007C7087" w:rsidRPr="00FD1F70">
        <w:rPr>
          <w:rFonts w:cstheme="minorHAnsi"/>
        </w:rPr>
        <w:t xml:space="preserve">between himself and Lionel Lindsay, Chief Constable of Glamorganshire. </w:t>
      </w:r>
      <w:r w:rsidR="00E50988" w:rsidRPr="00FD1F70">
        <w:rPr>
          <w:rFonts w:cstheme="minorHAnsi"/>
        </w:rPr>
        <w:t>On the 8</w:t>
      </w:r>
      <w:r w:rsidR="00E50988" w:rsidRPr="00FD1F70">
        <w:rPr>
          <w:rFonts w:cstheme="minorHAnsi"/>
          <w:vertAlign w:val="superscript"/>
        </w:rPr>
        <w:t>th</w:t>
      </w:r>
      <w:r w:rsidR="00E50988" w:rsidRPr="00FD1F70">
        <w:rPr>
          <w:rFonts w:cstheme="minorHAnsi"/>
        </w:rPr>
        <w:t xml:space="preserve">, Lionel Lindsay </w:t>
      </w:r>
      <w:r w:rsidR="00A6527F" w:rsidRPr="00FD1F70">
        <w:rPr>
          <w:rFonts w:cstheme="minorHAnsi"/>
        </w:rPr>
        <w:t>telegra</w:t>
      </w:r>
      <w:r w:rsidR="00AB6830" w:rsidRPr="00FD1F70">
        <w:rPr>
          <w:rFonts w:cstheme="minorHAnsi"/>
        </w:rPr>
        <w:t>mmed</w:t>
      </w:r>
      <w:r w:rsidR="00A6527F" w:rsidRPr="00FD1F70">
        <w:rPr>
          <w:rFonts w:cstheme="minorHAnsi"/>
        </w:rPr>
        <w:t xml:space="preserve"> Winston Churchill, Home Secretary at the time</w:t>
      </w:r>
      <w:r w:rsidR="009D03BD" w:rsidRPr="00FD1F70">
        <w:rPr>
          <w:rFonts w:cstheme="minorHAnsi"/>
        </w:rPr>
        <w:t>,</w:t>
      </w:r>
      <w:r w:rsidR="00A6527F" w:rsidRPr="00FD1F70">
        <w:rPr>
          <w:rFonts w:cstheme="minorHAnsi"/>
        </w:rPr>
        <w:t xml:space="preserve"> </w:t>
      </w:r>
      <w:r w:rsidR="00AB6830" w:rsidRPr="00FD1F70">
        <w:rPr>
          <w:rFonts w:cstheme="minorHAnsi"/>
        </w:rPr>
        <w:t>for cavalry reinforcements.</w:t>
      </w:r>
      <w:r w:rsidR="003907DF" w:rsidRPr="00FD1F70">
        <w:rPr>
          <w:rStyle w:val="FootnoteReference"/>
          <w:rFonts w:cstheme="minorHAnsi"/>
        </w:rPr>
        <w:footnoteReference w:id="5"/>
      </w:r>
      <w:r w:rsidR="00AB6830" w:rsidRPr="00FD1F70">
        <w:rPr>
          <w:rFonts w:cstheme="minorHAnsi"/>
        </w:rPr>
        <w:t xml:space="preserve"> This wasn’t </w:t>
      </w:r>
      <w:r w:rsidR="00A6527F" w:rsidRPr="00FD1F70">
        <w:rPr>
          <w:rFonts w:cstheme="minorHAnsi"/>
        </w:rPr>
        <w:t>approve</w:t>
      </w:r>
      <w:r w:rsidR="00AB6830" w:rsidRPr="00FD1F70">
        <w:rPr>
          <w:rFonts w:cstheme="minorHAnsi"/>
        </w:rPr>
        <w:t>d</w:t>
      </w:r>
      <w:r w:rsidR="000A264E" w:rsidRPr="00FD1F70">
        <w:rPr>
          <w:rFonts w:cstheme="minorHAnsi"/>
        </w:rPr>
        <w:t xml:space="preserve">, however </w:t>
      </w:r>
      <w:r w:rsidR="00A6527F" w:rsidRPr="00FD1F70">
        <w:rPr>
          <w:rFonts w:cstheme="minorHAnsi"/>
        </w:rPr>
        <w:t xml:space="preserve">Churchill </w:t>
      </w:r>
      <w:r w:rsidR="000A264E" w:rsidRPr="00FD1F70">
        <w:rPr>
          <w:rFonts w:cstheme="minorHAnsi"/>
        </w:rPr>
        <w:t xml:space="preserve">moved 200 Cavalry </w:t>
      </w:r>
      <w:r w:rsidR="00EB5749" w:rsidRPr="00FD1F70">
        <w:rPr>
          <w:rFonts w:cstheme="minorHAnsi"/>
        </w:rPr>
        <w:t xml:space="preserve">will be moved into the area and </w:t>
      </w:r>
      <w:r w:rsidR="00A6527F" w:rsidRPr="00FD1F70">
        <w:rPr>
          <w:rFonts w:cstheme="minorHAnsi"/>
        </w:rPr>
        <w:t>cautioned the police to only draft troops in as a last resort. He kept troops on standby and instead sent 270 Metropolitan Police.</w:t>
      </w:r>
      <w:r w:rsidR="00EB5749" w:rsidRPr="00FD1F70">
        <w:rPr>
          <w:rStyle w:val="FootnoteReference"/>
          <w:rFonts w:cstheme="minorHAnsi"/>
        </w:rPr>
        <w:footnoteReference w:id="6"/>
      </w:r>
      <w:r w:rsidR="00EB5DC7" w:rsidRPr="00FD1F70">
        <w:rPr>
          <w:rFonts w:cstheme="minorHAnsi"/>
        </w:rPr>
        <w:t xml:space="preserve"> The following day the fighting continued in Tonypandy and in Llwy</w:t>
      </w:r>
      <w:r w:rsidR="00DB2AB1" w:rsidRPr="00FD1F70">
        <w:rPr>
          <w:rFonts w:cstheme="minorHAnsi"/>
        </w:rPr>
        <w:t xml:space="preserve">nypia, resulting in one death from headwounds. </w:t>
      </w:r>
      <w:r w:rsidR="00C26BEC" w:rsidRPr="00FD1F70">
        <w:rPr>
          <w:rFonts w:cstheme="minorHAnsi"/>
        </w:rPr>
        <w:t>In the evening of the 8</w:t>
      </w:r>
      <w:r w:rsidR="00C26BEC" w:rsidRPr="00FD1F70">
        <w:rPr>
          <w:rFonts w:cstheme="minorHAnsi"/>
          <w:vertAlign w:val="superscript"/>
        </w:rPr>
        <w:t>th</w:t>
      </w:r>
      <w:r w:rsidR="00C26BEC" w:rsidRPr="00FD1F70">
        <w:rPr>
          <w:rFonts w:cstheme="minorHAnsi"/>
        </w:rPr>
        <w:t xml:space="preserve">, </w:t>
      </w:r>
      <w:proofErr w:type="spellStart"/>
      <w:r w:rsidR="00C26BEC" w:rsidRPr="00FD1F70">
        <w:rPr>
          <w:rFonts w:cstheme="minorHAnsi"/>
        </w:rPr>
        <w:t>Lleufer</w:t>
      </w:r>
      <w:proofErr w:type="spellEnd"/>
      <w:r w:rsidR="00C26BEC" w:rsidRPr="00FD1F70">
        <w:rPr>
          <w:rFonts w:cstheme="minorHAnsi"/>
        </w:rPr>
        <w:t xml:space="preserve"> Thomas, Stipendiary Magistrate, telegrammed Churchill explaining that the police </w:t>
      </w:r>
      <w:r w:rsidR="00C26BEC" w:rsidRPr="00FD1F70">
        <w:rPr>
          <w:rFonts w:cstheme="minorHAnsi"/>
        </w:rPr>
        <w:lastRenderedPageBreak/>
        <w:t xml:space="preserve">cannot </w:t>
      </w:r>
      <w:r w:rsidR="00186A83" w:rsidRPr="00FD1F70">
        <w:rPr>
          <w:rFonts w:cstheme="minorHAnsi"/>
        </w:rPr>
        <w:t>cope,</w:t>
      </w:r>
      <w:r w:rsidR="00C26BEC" w:rsidRPr="00FD1F70">
        <w:rPr>
          <w:rFonts w:cstheme="minorHAnsi"/>
        </w:rPr>
        <w:t xml:space="preserve"> and troops are necessary for protection.</w:t>
      </w:r>
      <w:r w:rsidR="00C26BEC" w:rsidRPr="00FD1F70">
        <w:rPr>
          <w:rStyle w:val="FootnoteReference"/>
          <w:rFonts w:cstheme="minorHAnsi"/>
        </w:rPr>
        <w:footnoteReference w:id="7"/>
      </w:r>
      <w:r w:rsidR="00C26BEC" w:rsidRPr="00FD1F70">
        <w:rPr>
          <w:rFonts w:cstheme="minorHAnsi"/>
        </w:rPr>
        <w:t xml:space="preserve"> </w:t>
      </w:r>
      <w:r w:rsidR="00DB2AB1" w:rsidRPr="00FD1F70">
        <w:rPr>
          <w:rFonts w:cstheme="minorHAnsi"/>
        </w:rPr>
        <w:t xml:space="preserve">Churchill telegrammed General </w:t>
      </w:r>
      <w:proofErr w:type="spellStart"/>
      <w:r w:rsidR="00DB2AB1" w:rsidRPr="00FD1F70">
        <w:rPr>
          <w:rFonts w:cstheme="minorHAnsi"/>
        </w:rPr>
        <w:t>MacReady</w:t>
      </w:r>
      <w:proofErr w:type="spellEnd"/>
      <w:r w:rsidR="00DB2AB1" w:rsidRPr="00FD1F70">
        <w:rPr>
          <w:rFonts w:cstheme="minorHAnsi"/>
        </w:rPr>
        <w:t xml:space="preserve">, </w:t>
      </w:r>
      <w:r w:rsidR="00AB75CF" w:rsidRPr="00FD1F70">
        <w:rPr>
          <w:rFonts w:cstheme="minorHAnsi"/>
        </w:rPr>
        <w:t>C</w:t>
      </w:r>
      <w:r w:rsidR="00DB2AB1" w:rsidRPr="00FD1F70">
        <w:rPr>
          <w:rFonts w:cstheme="minorHAnsi"/>
        </w:rPr>
        <w:t>ommander of standby troops</w:t>
      </w:r>
      <w:r w:rsidR="004331EC" w:rsidRPr="00FD1F70">
        <w:rPr>
          <w:rFonts w:cstheme="minorHAnsi"/>
        </w:rPr>
        <w:t>,</w:t>
      </w:r>
      <w:r w:rsidR="00DB2AB1" w:rsidRPr="00FD1F70">
        <w:rPr>
          <w:rFonts w:cstheme="minorHAnsi"/>
        </w:rPr>
        <w:t xml:space="preserve"> and suggested action if the local authority desires help.</w:t>
      </w:r>
      <w:r w:rsidR="00DB2AB1" w:rsidRPr="00FD1F70">
        <w:rPr>
          <w:rStyle w:val="FootnoteReference"/>
          <w:rFonts w:cstheme="minorHAnsi"/>
        </w:rPr>
        <w:footnoteReference w:id="8"/>
      </w:r>
      <w:r w:rsidR="00665FCB" w:rsidRPr="00FD1F70">
        <w:rPr>
          <w:rFonts w:cstheme="minorHAnsi"/>
        </w:rPr>
        <w:t xml:space="preserve"> </w:t>
      </w:r>
      <w:proofErr w:type="spellStart"/>
      <w:r w:rsidR="00665FCB" w:rsidRPr="00FD1F70">
        <w:rPr>
          <w:rFonts w:cstheme="minorHAnsi"/>
        </w:rPr>
        <w:t>MacReady’s</w:t>
      </w:r>
      <w:proofErr w:type="spellEnd"/>
      <w:r w:rsidR="00665FCB" w:rsidRPr="00FD1F70">
        <w:rPr>
          <w:rFonts w:cstheme="minorHAnsi"/>
        </w:rPr>
        <w:t xml:space="preserve"> report on the 9</w:t>
      </w:r>
      <w:r w:rsidR="00665FCB" w:rsidRPr="00FD1F70">
        <w:rPr>
          <w:rFonts w:cstheme="minorHAnsi"/>
          <w:vertAlign w:val="superscript"/>
        </w:rPr>
        <w:t>th</w:t>
      </w:r>
      <w:r w:rsidR="00665FCB" w:rsidRPr="00FD1F70">
        <w:rPr>
          <w:rFonts w:cstheme="minorHAnsi"/>
        </w:rPr>
        <w:t xml:space="preserve"> of November demonstrates that the troops were met with much hostility </w:t>
      </w:r>
      <w:r w:rsidR="00EF5C17" w:rsidRPr="00FD1F70">
        <w:rPr>
          <w:rFonts w:cstheme="minorHAnsi"/>
        </w:rPr>
        <w:t>by the local strikers</w:t>
      </w:r>
      <w:r w:rsidR="007E7F15" w:rsidRPr="00FD1F70">
        <w:rPr>
          <w:rFonts w:cstheme="minorHAnsi"/>
        </w:rPr>
        <w:t xml:space="preserve"> but had the area under control with no demonstrations throughout the day and night</w:t>
      </w:r>
      <w:r w:rsidR="00186A83" w:rsidRPr="00FD1F70">
        <w:rPr>
          <w:rFonts w:cstheme="minorHAnsi"/>
        </w:rPr>
        <w:t>.</w:t>
      </w:r>
      <w:r w:rsidR="00DF1ABB" w:rsidRPr="00FD1F70">
        <w:rPr>
          <w:rStyle w:val="FootnoteReference"/>
          <w:rFonts w:cstheme="minorHAnsi"/>
        </w:rPr>
        <w:footnoteReference w:id="9"/>
      </w:r>
      <w:r w:rsidR="00186A83" w:rsidRPr="00FD1F70">
        <w:rPr>
          <w:rFonts w:cstheme="minorHAnsi"/>
        </w:rPr>
        <w:t xml:space="preserve"> </w:t>
      </w:r>
      <w:r w:rsidR="00B03738" w:rsidRPr="00FD1F70">
        <w:rPr>
          <w:rFonts w:cstheme="minorHAnsi"/>
        </w:rPr>
        <w:t xml:space="preserve">This </w:t>
      </w:r>
      <w:r w:rsidR="00C64D7F" w:rsidRPr="00FD1F70">
        <w:rPr>
          <w:rFonts w:cstheme="minorHAnsi"/>
        </w:rPr>
        <w:t xml:space="preserve">in fact implies </w:t>
      </w:r>
      <w:r w:rsidR="00B03738" w:rsidRPr="00FD1F70">
        <w:rPr>
          <w:rFonts w:cstheme="minorHAnsi"/>
        </w:rPr>
        <w:t xml:space="preserve">that the local authority believed that they required help to deal with the </w:t>
      </w:r>
      <w:r w:rsidR="00E01680" w:rsidRPr="00FD1F70">
        <w:rPr>
          <w:rFonts w:cstheme="minorHAnsi"/>
        </w:rPr>
        <w:t>violent rioters as tensions escalated</w:t>
      </w:r>
      <w:r w:rsidR="009D540C">
        <w:rPr>
          <w:rFonts w:cstheme="minorHAnsi"/>
        </w:rPr>
        <w:t xml:space="preserve"> and called for troops to be deployed. H</w:t>
      </w:r>
      <w:r w:rsidR="00B42284">
        <w:rPr>
          <w:rFonts w:cstheme="minorHAnsi"/>
        </w:rPr>
        <w:t>owever, should Churchill have given them the power to do so if he didn’t believe it was the right thing to do?</w:t>
      </w:r>
    </w:p>
    <w:p w14:paraId="6721C43F" w14:textId="3B159A6D" w:rsidR="00855763" w:rsidRDefault="00C64D7F" w:rsidP="00875113">
      <w:pPr>
        <w:rPr>
          <w:rFonts w:cstheme="minorHAnsi"/>
        </w:rPr>
      </w:pPr>
      <w:r w:rsidRPr="00FD1F70">
        <w:rPr>
          <w:rFonts w:cstheme="minorHAnsi"/>
        </w:rPr>
        <w:t>Th</w:t>
      </w:r>
      <w:r w:rsidR="00886F17" w:rsidRPr="00FD1F70">
        <w:rPr>
          <w:rFonts w:cstheme="minorHAnsi"/>
        </w:rPr>
        <w:t>e link to Winston Churchill and the need to blame someone from Parliamen</w:t>
      </w:r>
      <w:r w:rsidR="00433DE3" w:rsidRPr="00FD1F70">
        <w:rPr>
          <w:rFonts w:cstheme="minorHAnsi"/>
        </w:rPr>
        <w:t>t</w:t>
      </w:r>
      <w:r w:rsidR="00D9600A" w:rsidRPr="00FD1F70">
        <w:rPr>
          <w:rFonts w:cstheme="minorHAnsi"/>
        </w:rPr>
        <w:t xml:space="preserve"> who was high profile</w:t>
      </w:r>
      <w:r w:rsidR="00433DE3" w:rsidRPr="00FD1F70">
        <w:rPr>
          <w:rFonts w:cstheme="minorHAnsi"/>
        </w:rPr>
        <w:t>,</w:t>
      </w:r>
      <w:r w:rsidR="00886F17" w:rsidRPr="00FD1F70">
        <w:rPr>
          <w:rFonts w:cstheme="minorHAnsi"/>
        </w:rPr>
        <w:t xml:space="preserve"> </w:t>
      </w:r>
      <w:r w:rsidR="00433DE3" w:rsidRPr="00FD1F70">
        <w:rPr>
          <w:rFonts w:cstheme="minorHAnsi"/>
        </w:rPr>
        <w:t>made the event more public</w:t>
      </w:r>
      <w:r w:rsidR="00D9600A" w:rsidRPr="00FD1F70">
        <w:rPr>
          <w:rFonts w:cstheme="minorHAnsi"/>
        </w:rPr>
        <w:t>, creating effects across Wales as strikes in other industries began to break out. Unfortunately for Churchill, this theory</w:t>
      </w:r>
      <w:r w:rsidR="0066640B" w:rsidRPr="00FD1F70">
        <w:rPr>
          <w:rFonts w:cstheme="minorHAnsi"/>
        </w:rPr>
        <w:t xml:space="preserve"> had a lasting impact on his career.</w:t>
      </w:r>
      <w:r w:rsidR="00B814BF" w:rsidRPr="00FD1F70">
        <w:rPr>
          <w:rFonts w:cstheme="minorHAnsi"/>
        </w:rPr>
        <w:t xml:space="preserve"> Furthermore, the riot and action taken was more significant especially during a period of </w:t>
      </w:r>
      <w:r w:rsidR="00D4791E" w:rsidRPr="00FD1F70">
        <w:rPr>
          <w:rFonts w:cstheme="minorHAnsi"/>
        </w:rPr>
        <w:t>Laissez-faire</w:t>
      </w:r>
      <w:r w:rsidR="00FB2542" w:rsidRPr="00FD1F70">
        <w:rPr>
          <w:rFonts w:cstheme="minorHAnsi"/>
        </w:rPr>
        <w:t xml:space="preserve">. This meant that </w:t>
      </w:r>
      <w:r w:rsidR="00863E29" w:rsidRPr="00FD1F70">
        <w:rPr>
          <w:rFonts w:cstheme="minorHAnsi"/>
        </w:rPr>
        <w:t xml:space="preserve">the government were not supposed to interfere with regulations, tariffs, subsides or privileges. Thus, </w:t>
      </w:r>
      <w:r w:rsidR="00CE4860" w:rsidRPr="00FD1F70">
        <w:rPr>
          <w:rFonts w:cstheme="minorHAnsi"/>
        </w:rPr>
        <w:t>making the event and intervention from the War Office even more significant</w:t>
      </w:r>
      <w:r w:rsidR="00B42284">
        <w:rPr>
          <w:rFonts w:cstheme="minorHAnsi"/>
        </w:rPr>
        <w:t xml:space="preserve">, as previously they would not have spent the money to </w:t>
      </w:r>
      <w:r w:rsidR="004D1319">
        <w:rPr>
          <w:rFonts w:cstheme="minorHAnsi"/>
        </w:rPr>
        <w:t>send troops</w:t>
      </w:r>
      <w:r w:rsidR="00CE4860" w:rsidRPr="00FD1F70">
        <w:rPr>
          <w:rFonts w:cstheme="minorHAnsi"/>
        </w:rPr>
        <w:t xml:space="preserve">. Moreover, </w:t>
      </w:r>
      <w:r w:rsidR="00EB5510" w:rsidRPr="00FD1F70">
        <w:rPr>
          <w:rFonts w:cstheme="minorHAnsi"/>
        </w:rPr>
        <w:t>t</w:t>
      </w:r>
      <w:r w:rsidR="001E6854" w:rsidRPr="00FD1F70">
        <w:rPr>
          <w:rFonts w:cstheme="minorHAnsi"/>
        </w:rPr>
        <w:t>he Labour Party revelled in Churchill’s failure to deal with the strikes accordingly a</w:t>
      </w:r>
      <w:r w:rsidR="00413004" w:rsidRPr="00FD1F70">
        <w:rPr>
          <w:rFonts w:cstheme="minorHAnsi"/>
        </w:rPr>
        <w:t>nd even used them against him during the General Strike of 1926. This demonstrate</w:t>
      </w:r>
      <w:r w:rsidR="00EB5510" w:rsidRPr="00FD1F70">
        <w:rPr>
          <w:rFonts w:cstheme="minorHAnsi"/>
        </w:rPr>
        <w:t xml:space="preserve">d </w:t>
      </w:r>
      <w:r w:rsidR="00413004" w:rsidRPr="00FD1F70">
        <w:rPr>
          <w:rFonts w:cstheme="minorHAnsi"/>
        </w:rPr>
        <w:t xml:space="preserve">that the events in Tonypandy in 1910 </w:t>
      </w:r>
      <w:r w:rsidR="006736AB" w:rsidRPr="00FD1F70">
        <w:rPr>
          <w:rFonts w:cstheme="minorHAnsi"/>
        </w:rPr>
        <w:t>created</w:t>
      </w:r>
      <w:r w:rsidR="00833812" w:rsidRPr="00FD1F70">
        <w:rPr>
          <w:rFonts w:cstheme="minorHAnsi"/>
        </w:rPr>
        <w:t xml:space="preserve"> a</w:t>
      </w:r>
      <w:r w:rsidR="00EB5510" w:rsidRPr="00FD1F70">
        <w:rPr>
          <w:rFonts w:cstheme="minorHAnsi"/>
        </w:rPr>
        <w:t xml:space="preserve"> lasting political and social impact lasting </w:t>
      </w:r>
      <w:r w:rsidR="00451981" w:rsidRPr="00FD1F70">
        <w:rPr>
          <w:rFonts w:cstheme="minorHAnsi"/>
        </w:rPr>
        <w:t xml:space="preserve">for decades after the event. </w:t>
      </w:r>
    </w:p>
    <w:p w14:paraId="6FC4096F" w14:textId="142A2249" w:rsidR="009D3199" w:rsidRPr="00FD1F70" w:rsidRDefault="00855763" w:rsidP="00855763">
      <w:pPr>
        <w:rPr>
          <w:rFonts w:cstheme="minorHAnsi"/>
        </w:rPr>
      </w:pPr>
      <w:r w:rsidRPr="00FD1F70">
        <w:rPr>
          <w:rFonts w:cstheme="minorHAnsi"/>
        </w:rPr>
        <w:t>The consequences of the event lead to other riots across the South Wales valleys.</w:t>
      </w:r>
      <w:r w:rsidR="00620596" w:rsidRPr="00FD1F70">
        <w:rPr>
          <w:rFonts w:cstheme="minorHAnsi"/>
        </w:rPr>
        <w:t xml:space="preserve"> </w:t>
      </w:r>
      <w:r w:rsidR="00764253" w:rsidRPr="00FD1F70">
        <w:rPr>
          <w:rFonts w:cstheme="minorHAnsi"/>
        </w:rPr>
        <w:t>The period between 1908 and 1914 was known as ‘The Great Unrest</w:t>
      </w:r>
      <w:r w:rsidR="00A73370" w:rsidRPr="00FD1F70">
        <w:rPr>
          <w:rFonts w:cstheme="minorHAnsi"/>
        </w:rPr>
        <w:t xml:space="preserve">’ as Great Britain, especially Wales, experienced industrial unrest. </w:t>
      </w:r>
      <w:r w:rsidR="00620596" w:rsidRPr="00FD1F70">
        <w:rPr>
          <w:rFonts w:cstheme="minorHAnsi"/>
        </w:rPr>
        <w:t xml:space="preserve">The </w:t>
      </w:r>
      <w:r w:rsidR="00A73370" w:rsidRPr="00FD1F70">
        <w:rPr>
          <w:rFonts w:cstheme="minorHAnsi"/>
        </w:rPr>
        <w:t xml:space="preserve">Tonypandy </w:t>
      </w:r>
      <w:r w:rsidR="00620596" w:rsidRPr="00FD1F70">
        <w:rPr>
          <w:rFonts w:cstheme="minorHAnsi"/>
        </w:rPr>
        <w:t xml:space="preserve">miners had paved the way for large industrial strikes </w:t>
      </w:r>
      <w:r w:rsidR="00886437" w:rsidRPr="00FD1F70">
        <w:rPr>
          <w:rFonts w:cstheme="minorHAnsi"/>
        </w:rPr>
        <w:t>with the hope that they would become nationwide movements and bring attention to the problems that stem from heavy industry.</w:t>
      </w:r>
      <w:r w:rsidRPr="00FD1F70">
        <w:rPr>
          <w:rFonts w:cstheme="minorHAnsi"/>
        </w:rPr>
        <w:t xml:space="preserve"> </w:t>
      </w:r>
      <w:r w:rsidR="003A2D94" w:rsidRPr="00FD1F70">
        <w:rPr>
          <w:rFonts w:cstheme="minorHAnsi"/>
        </w:rPr>
        <w:t xml:space="preserve">It was not just the rail links that suffered, but Cardiff </w:t>
      </w:r>
      <w:r w:rsidR="00974860" w:rsidRPr="00FD1F70">
        <w:rPr>
          <w:rFonts w:cstheme="minorHAnsi"/>
        </w:rPr>
        <w:t xml:space="preserve">and Penarth </w:t>
      </w:r>
      <w:r w:rsidR="003A2D94" w:rsidRPr="00FD1F70">
        <w:rPr>
          <w:rFonts w:cstheme="minorHAnsi"/>
        </w:rPr>
        <w:t>Docks went on strike</w:t>
      </w:r>
      <w:r w:rsidR="003924E3" w:rsidRPr="00FD1F70">
        <w:rPr>
          <w:rFonts w:cstheme="minorHAnsi"/>
        </w:rPr>
        <w:t xml:space="preserve"> over seamen’s wages</w:t>
      </w:r>
      <w:r w:rsidR="003A2D94" w:rsidRPr="00FD1F70">
        <w:rPr>
          <w:rFonts w:cstheme="minorHAnsi"/>
        </w:rPr>
        <w:t>. Five hundred troops were moved into the area</w:t>
      </w:r>
      <w:r w:rsidR="0079028D" w:rsidRPr="00FD1F70">
        <w:rPr>
          <w:rFonts w:cstheme="minorHAnsi"/>
        </w:rPr>
        <w:t xml:space="preserve"> and ship-owners began hiring foreign seamen, often at higher rates of pay</w:t>
      </w:r>
      <w:r w:rsidR="003A2D94" w:rsidRPr="00FD1F70">
        <w:rPr>
          <w:rFonts w:cstheme="minorHAnsi"/>
        </w:rPr>
        <w:t>.</w:t>
      </w:r>
      <w:r w:rsidR="00EB11E2" w:rsidRPr="00FD1F70">
        <w:rPr>
          <w:rFonts w:cstheme="minorHAnsi"/>
        </w:rPr>
        <w:t xml:space="preserve"> </w:t>
      </w:r>
      <w:r w:rsidR="009F1C56" w:rsidRPr="00FD1F70">
        <w:rPr>
          <w:rFonts w:cstheme="minorHAnsi"/>
        </w:rPr>
        <w:t xml:space="preserve">Strikers also </w:t>
      </w:r>
      <w:r w:rsidR="009D3199" w:rsidRPr="00FD1F70">
        <w:rPr>
          <w:rFonts w:cstheme="minorHAnsi"/>
        </w:rPr>
        <w:t xml:space="preserve">attempted to stop Chinese workers by forcing a boycott and threatening them. </w:t>
      </w:r>
      <w:r w:rsidR="00FD048E" w:rsidRPr="00FD1F70">
        <w:rPr>
          <w:rFonts w:cstheme="minorHAnsi"/>
        </w:rPr>
        <w:t xml:space="preserve"> They then went a step further and ‘ransacked the homes and businesses of the Chinese community.’</w:t>
      </w:r>
      <w:r w:rsidR="00FD048E" w:rsidRPr="00FD1F70">
        <w:rPr>
          <w:rStyle w:val="FootnoteReference"/>
          <w:rFonts w:cstheme="minorHAnsi"/>
        </w:rPr>
        <w:footnoteReference w:id="10"/>
      </w:r>
      <w:r w:rsidR="004C3E82">
        <w:rPr>
          <w:rFonts w:cstheme="minorHAnsi"/>
        </w:rPr>
        <w:t xml:space="preserve"> This</w:t>
      </w:r>
      <w:r w:rsidR="008517BB">
        <w:rPr>
          <w:rFonts w:cstheme="minorHAnsi"/>
        </w:rPr>
        <w:t xml:space="preserve"> creates a debate; were the strikers acting racist towards the Chinese community? </w:t>
      </w:r>
      <w:r w:rsidR="00931A45">
        <w:rPr>
          <w:rFonts w:cstheme="minorHAnsi"/>
        </w:rPr>
        <w:t xml:space="preserve">If so, then the Tonypandy can be responsible for more than simply an industrial strike, but also contribute towards hate crimes and the increase of racism </w:t>
      </w:r>
      <w:r w:rsidR="00443A1A">
        <w:rPr>
          <w:rFonts w:cstheme="minorHAnsi"/>
        </w:rPr>
        <w:t>in industrial areas.</w:t>
      </w:r>
    </w:p>
    <w:p w14:paraId="2D9BDD95" w14:textId="53A81AA1" w:rsidR="00855763" w:rsidRPr="00FD1F70" w:rsidRDefault="00855763" w:rsidP="00855763">
      <w:pPr>
        <w:rPr>
          <w:rFonts w:cstheme="minorHAnsi"/>
        </w:rPr>
      </w:pPr>
      <w:r w:rsidRPr="00FD1F70">
        <w:rPr>
          <w:rFonts w:cstheme="minorHAnsi"/>
        </w:rPr>
        <w:t xml:space="preserve">Nine months after the Tonypandy riots erupted, Llanelli’s rail industry broke out when the operators refused to recognise the Trade Unions as negotiators. This caused a standstill to all rail transport heading west to Ireland and east. The same order was given in Llanelli, that troops will be deployed but only use them if local authority were struggling and public security was being compromised. A telegraph from King George V insinuated that Churchill was wrong to send troops in and take control </w:t>
      </w:r>
      <w:r w:rsidRPr="00FD1F70">
        <w:rPr>
          <w:rFonts w:cstheme="minorHAnsi"/>
        </w:rPr>
        <w:lastRenderedPageBreak/>
        <w:t>of the rail network.</w:t>
      </w:r>
      <w:r w:rsidR="00CE2C07" w:rsidRPr="00FD1F70">
        <w:rPr>
          <w:rStyle w:val="FootnoteReference"/>
          <w:rFonts w:cstheme="minorHAnsi"/>
        </w:rPr>
        <w:footnoteReference w:id="11"/>
      </w:r>
      <w:r w:rsidR="00265849" w:rsidRPr="00FD1F70">
        <w:rPr>
          <w:rFonts w:cstheme="minorHAnsi"/>
        </w:rPr>
        <w:t xml:space="preserve"> These riots, although a lot shorter than the ones in Tonypandy, still had a huge impact on the need for change </w:t>
      </w:r>
      <w:r w:rsidR="000A3E8D" w:rsidRPr="00FD1F70">
        <w:rPr>
          <w:rFonts w:cstheme="minorHAnsi"/>
        </w:rPr>
        <w:t xml:space="preserve">in the heavy industries. Wages, conditions, trade unions </w:t>
      </w:r>
      <w:r w:rsidR="00470C1D">
        <w:rPr>
          <w:rFonts w:cstheme="minorHAnsi"/>
        </w:rPr>
        <w:t xml:space="preserve">had been compromised for years before these strikes, and this was the worker’s attempt to gain </w:t>
      </w:r>
      <w:r w:rsidR="00C14595">
        <w:rPr>
          <w:rFonts w:cstheme="minorHAnsi"/>
        </w:rPr>
        <w:t xml:space="preserve">enough money to live off. </w:t>
      </w:r>
    </w:p>
    <w:p w14:paraId="0B9E222D" w14:textId="51618520" w:rsidR="008E707E" w:rsidRDefault="008E707E" w:rsidP="00875113">
      <w:pPr>
        <w:rPr>
          <w:rFonts w:cstheme="minorHAnsi"/>
        </w:rPr>
      </w:pPr>
      <w:r>
        <w:rPr>
          <w:rFonts w:cstheme="minorHAnsi"/>
        </w:rPr>
        <w:t xml:space="preserve">The Tonypandy riot was called off after ten months </w:t>
      </w:r>
      <w:r w:rsidR="001663C2">
        <w:rPr>
          <w:rFonts w:cstheme="minorHAnsi"/>
        </w:rPr>
        <w:t xml:space="preserve">and </w:t>
      </w:r>
      <w:r w:rsidR="00CE6D13">
        <w:rPr>
          <w:rFonts w:cstheme="minorHAnsi"/>
        </w:rPr>
        <w:t>ultimately,</w:t>
      </w:r>
      <w:r w:rsidR="001663C2">
        <w:rPr>
          <w:rFonts w:cstheme="minorHAnsi"/>
        </w:rPr>
        <w:t xml:space="preserve"> they </w:t>
      </w:r>
      <w:r w:rsidR="00277B41">
        <w:rPr>
          <w:rFonts w:cstheme="minorHAnsi"/>
        </w:rPr>
        <w:t>were forced to return to work and settled on just two shillings and three pence per ton of coal extracted. This was not perceived as a successful strike. After ten long months, they didn’t get</w:t>
      </w:r>
      <w:bookmarkStart w:id="0" w:name="_GoBack"/>
      <w:bookmarkEnd w:id="0"/>
      <w:r w:rsidR="00277B41">
        <w:rPr>
          <w:rFonts w:cstheme="minorHAnsi"/>
        </w:rPr>
        <w:t xml:space="preserve"> what they fo</w:t>
      </w:r>
      <w:r w:rsidR="00CE6D13">
        <w:rPr>
          <w:rFonts w:cstheme="minorHAnsi"/>
        </w:rPr>
        <w:t>ught for. Phil Carradice explains the ‘bitter taste’</w:t>
      </w:r>
      <w:r w:rsidR="00CE6D13">
        <w:rPr>
          <w:rStyle w:val="FootnoteReference"/>
          <w:rFonts w:cstheme="minorHAnsi"/>
        </w:rPr>
        <w:footnoteReference w:id="12"/>
      </w:r>
      <w:r w:rsidR="00CE6D13">
        <w:rPr>
          <w:rFonts w:cstheme="minorHAnsi"/>
        </w:rPr>
        <w:t xml:space="preserve"> left in the mouths of everyone in the Rhondda Valleys, which sums up the way the riots are remembered today. </w:t>
      </w:r>
    </w:p>
    <w:p w14:paraId="3A669F3F" w14:textId="0592F6C9" w:rsidR="00C6062D" w:rsidRDefault="00C6062D" w:rsidP="00875113">
      <w:pPr>
        <w:rPr>
          <w:rFonts w:cstheme="minorHAnsi"/>
        </w:rPr>
      </w:pPr>
      <w:r w:rsidRPr="00FD1F70">
        <w:rPr>
          <w:rFonts w:cstheme="minorHAnsi"/>
        </w:rPr>
        <w:t>To answer the question, the Tonypandy riots are memorable for a multitude of reasons.</w:t>
      </w:r>
      <w:r w:rsidR="00D02596">
        <w:rPr>
          <w:rFonts w:cstheme="minorHAnsi"/>
        </w:rPr>
        <w:t xml:space="preserve"> As time went on the memory of this event stuck in the minds of people who experienced it, and </w:t>
      </w:r>
      <w:r w:rsidR="00A3285E">
        <w:rPr>
          <w:rFonts w:cstheme="minorHAnsi"/>
        </w:rPr>
        <w:t>stories change</w:t>
      </w:r>
      <w:r w:rsidR="00D02596">
        <w:rPr>
          <w:rFonts w:cstheme="minorHAnsi"/>
        </w:rPr>
        <w:t xml:space="preserve">. People wanted to take their anger out on someone or something and this is where the story began to twist. They had turned the event into a problem created by Winston Churchill and for decades blamed him for the strike, for sending the troops in and the outcome. By linking the event to someone high-profile it creates a </w:t>
      </w:r>
      <w:r w:rsidR="00A3285E">
        <w:rPr>
          <w:rFonts w:cstheme="minorHAnsi"/>
        </w:rPr>
        <w:t xml:space="preserve">controversial </w:t>
      </w:r>
      <w:r w:rsidR="00D02596">
        <w:rPr>
          <w:rFonts w:cstheme="minorHAnsi"/>
        </w:rPr>
        <w:t>story, and one to be remembered.</w:t>
      </w:r>
      <w:r w:rsidR="00A3285E">
        <w:rPr>
          <w:rFonts w:cstheme="minorHAnsi"/>
        </w:rPr>
        <w:t xml:space="preserve"> Furthermore, t</w:t>
      </w:r>
      <w:r w:rsidRPr="00FD1F70">
        <w:rPr>
          <w:rFonts w:cstheme="minorHAnsi"/>
        </w:rPr>
        <w:t xml:space="preserve">he strike acted as a catalyst for many other strikes to break out across the country in the </w:t>
      </w:r>
      <w:r w:rsidR="00C17B02" w:rsidRPr="00FD1F70">
        <w:rPr>
          <w:rFonts w:cstheme="minorHAnsi"/>
        </w:rPr>
        <w:t>heavily industrial areas. They were seeking better conditions, more pay and equality</w:t>
      </w:r>
      <w:r w:rsidR="00B4082B">
        <w:rPr>
          <w:rFonts w:cstheme="minorHAnsi"/>
        </w:rPr>
        <w:t xml:space="preserve">. They wanted Trade Unions to be recognised as a body for the protection of worker’s rights. </w:t>
      </w:r>
      <w:r w:rsidR="000139B7">
        <w:rPr>
          <w:rFonts w:cstheme="minorHAnsi"/>
        </w:rPr>
        <w:t>The issue in industries also created criticism for foreign workers, hinting that it sparked racism in Welsh streets.</w:t>
      </w:r>
      <w:r w:rsidR="00C2244C">
        <w:rPr>
          <w:rFonts w:cstheme="minorHAnsi"/>
        </w:rPr>
        <w:t xml:space="preserve"> I think ultimately, that the riots are remembered because it was essentially a failure. The people in the valley were defeated, and in their way were Churchill and the troops, defending the mine owners. </w:t>
      </w:r>
    </w:p>
    <w:p w14:paraId="6421575E" w14:textId="21AEE0A9" w:rsidR="005C19D0" w:rsidRPr="00FD1F70" w:rsidRDefault="005C19D0" w:rsidP="00875113">
      <w:pPr>
        <w:rPr>
          <w:rFonts w:cstheme="minorHAnsi"/>
        </w:rPr>
      </w:pPr>
    </w:p>
    <w:p w14:paraId="7E2561E8" w14:textId="7B29F3EB" w:rsidR="00C6062D" w:rsidRPr="00FD1F70" w:rsidRDefault="00C6062D" w:rsidP="00875113">
      <w:pPr>
        <w:rPr>
          <w:rFonts w:cstheme="minorHAnsi"/>
        </w:rPr>
      </w:pPr>
    </w:p>
    <w:p w14:paraId="137F7B48" w14:textId="397B823E" w:rsidR="00C6062D" w:rsidRPr="00FD1F70" w:rsidRDefault="00C6062D" w:rsidP="00875113">
      <w:pPr>
        <w:rPr>
          <w:rFonts w:cstheme="minorHAnsi"/>
        </w:rPr>
      </w:pPr>
    </w:p>
    <w:p w14:paraId="524068C7" w14:textId="0C00757C" w:rsidR="00FD1F70" w:rsidRPr="00FD1F70" w:rsidRDefault="00FD1F70" w:rsidP="00875113">
      <w:pPr>
        <w:rPr>
          <w:rFonts w:cstheme="minorHAnsi"/>
        </w:rPr>
      </w:pPr>
    </w:p>
    <w:p w14:paraId="08A7CBB3" w14:textId="283E479A" w:rsidR="00FD1F70" w:rsidRPr="00FD1F70" w:rsidRDefault="00FD1F70" w:rsidP="00875113">
      <w:pPr>
        <w:rPr>
          <w:rFonts w:cstheme="minorHAnsi"/>
        </w:rPr>
      </w:pPr>
    </w:p>
    <w:p w14:paraId="784DB3E9" w14:textId="57FBF119" w:rsidR="00FD1F70" w:rsidRPr="00FD1F70" w:rsidRDefault="00FD1F70" w:rsidP="00875113">
      <w:pPr>
        <w:rPr>
          <w:rFonts w:cstheme="minorHAnsi"/>
        </w:rPr>
      </w:pPr>
    </w:p>
    <w:p w14:paraId="775D24DE" w14:textId="4B5C6237" w:rsidR="00FD1F70" w:rsidRPr="00FD1F70" w:rsidRDefault="00FD1F70" w:rsidP="00875113">
      <w:pPr>
        <w:rPr>
          <w:rFonts w:cstheme="minorHAnsi"/>
        </w:rPr>
      </w:pPr>
    </w:p>
    <w:p w14:paraId="3230C4B4" w14:textId="3B4ABB1C" w:rsidR="00FD1F70" w:rsidRDefault="00FD1F70" w:rsidP="00875113">
      <w:pPr>
        <w:rPr>
          <w:rFonts w:cstheme="minorHAnsi"/>
        </w:rPr>
      </w:pPr>
    </w:p>
    <w:p w14:paraId="3CF8F82A" w14:textId="365538AD" w:rsidR="001263F7" w:rsidRDefault="001263F7" w:rsidP="00875113">
      <w:pPr>
        <w:rPr>
          <w:rFonts w:cstheme="minorHAnsi"/>
        </w:rPr>
      </w:pPr>
    </w:p>
    <w:p w14:paraId="7E6C2161" w14:textId="154992F5" w:rsidR="001263F7" w:rsidRDefault="001263F7" w:rsidP="00875113">
      <w:pPr>
        <w:rPr>
          <w:rFonts w:cstheme="minorHAnsi"/>
        </w:rPr>
      </w:pPr>
    </w:p>
    <w:p w14:paraId="42977946" w14:textId="48145C14" w:rsidR="001263F7" w:rsidRDefault="001263F7" w:rsidP="00875113">
      <w:pPr>
        <w:rPr>
          <w:rFonts w:cstheme="minorHAnsi"/>
        </w:rPr>
      </w:pPr>
    </w:p>
    <w:p w14:paraId="501D4973" w14:textId="0E97A6FC" w:rsidR="001263F7" w:rsidRDefault="001263F7" w:rsidP="00875113">
      <w:pPr>
        <w:rPr>
          <w:rFonts w:cstheme="minorHAnsi"/>
        </w:rPr>
      </w:pPr>
    </w:p>
    <w:p w14:paraId="6AEDBBBB" w14:textId="3D47D8E3" w:rsidR="001263F7" w:rsidRDefault="001263F7" w:rsidP="00875113">
      <w:pPr>
        <w:rPr>
          <w:rFonts w:cstheme="minorHAnsi"/>
        </w:rPr>
      </w:pPr>
    </w:p>
    <w:p w14:paraId="0858624C" w14:textId="41BFAB51" w:rsidR="001263F7" w:rsidRDefault="001263F7" w:rsidP="00875113">
      <w:pPr>
        <w:rPr>
          <w:rFonts w:cstheme="minorHAnsi"/>
        </w:rPr>
      </w:pPr>
    </w:p>
    <w:p w14:paraId="711C149F" w14:textId="5D4FFB91" w:rsidR="001263F7" w:rsidRDefault="001263F7" w:rsidP="00875113">
      <w:pPr>
        <w:rPr>
          <w:rFonts w:cstheme="minorHAnsi"/>
        </w:rPr>
      </w:pPr>
    </w:p>
    <w:p w14:paraId="6072C16A" w14:textId="77777777" w:rsidR="001263F7" w:rsidRPr="00307292" w:rsidRDefault="001263F7" w:rsidP="00875113">
      <w:pPr>
        <w:rPr>
          <w:rFonts w:cstheme="minorHAnsi"/>
          <w:sz w:val="20"/>
          <w:szCs w:val="20"/>
        </w:rPr>
      </w:pPr>
    </w:p>
    <w:p w14:paraId="2AD11B83" w14:textId="37562456" w:rsidR="00307292" w:rsidRPr="00735FDF" w:rsidRDefault="00756F4C" w:rsidP="00735FDF">
      <w:pPr>
        <w:rPr>
          <w:rFonts w:cstheme="minorHAnsi"/>
          <w:sz w:val="20"/>
          <w:szCs w:val="20"/>
        </w:rPr>
      </w:pPr>
      <w:r w:rsidRPr="00307292">
        <w:rPr>
          <w:rFonts w:cstheme="minorHAnsi"/>
          <w:sz w:val="20"/>
          <w:szCs w:val="20"/>
        </w:rPr>
        <w:t xml:space="preserve">Bibliography </w:t>
      </w:r>
    </w:p>
    <w:p w14:paraId="2B1695C0" w14:textId="77777777" w:rsidR="00307292" w:rsidRPr="00307292" w:rsidRDefault="00307292" w:rsidP="001263F7">
      <w:pPr>
        <w:pStyle w:val="FootnoteText"/>
        <w:rPr>
          <w:rFonts w:cstheme="minorHAnsi"/>
        </w:rPr>
      </w:pPr>
    </w:p>
    <w:p w14:paraId="33193EAB" w14:textId="77777777" w:rsidR="00307292" w:rsidRPr="00307292" w:rsidRDefault="00307292" w:rsidP="00875113">
      <w:pPr>
        <w:rPr>
          <w:rFonts w:cstheme="minorHAnsi"/>
          <w:color w:val="000000"/>
          <w:sz w:val="20"/>
          <w:szCs w:val="20"/>
          <w:shd w:val="clear" w:color="auto" w:fill="FFFFFF"/>
        </w:rPr>
      </w:pPr>
      <w:r w:rsidRPr="00307292">
        <w:rPr>
          <w:rFonts w:cstheme="minorHAnsi"/>
          <w:color w:val="000000"/>
          <w:sz w:val="20"/>
          <w:szCs w:val="20"/>
          <w:shd w:val="clear" w:color="auto" w:fill="FFFFFF"/>
        </w:rPr>
        <w:t>Carradice, Phil, "The Tonypandy Riots Of 1910", </w:t>
      </w:r>
      <w:r w:rsidRPr="00307292">
        <w:rPr>
          <w:rFonts w:cstheme="minorHAnsi"/>
          <w:i/>
          <w:iCs/>
          <w:color w:val="000000"/>
          <w:sz w:val="20"/>
          <w:szCs w:val="20"/>
          <w:shd w:val="clear" w:color="auto" w:fill="FFFFFF"/>
        </w:rPr>
        <w:t>BBC Blogs</w:t>
      </w:r>
      <w:r w:rsidRPr="00307292">
        <w:rPr>
          <w:rFonts w:cstheme="minorHAnsi"/>
          <w:color w:val="000000"/>
          <w:sz w:val="20"/>
          <w:szCs w:val="20"/>
          <w:shd w:val="clear" w:color="auto" w:fill="FFFFFF"/>
        </w:rPr>
        <w:t>, 2010 &lt;http://www.bbc.co.uk/blogs/wales/entries/22f1fd75-bf86-392e-8131-93284ff5db85&gt; [Accessed 14 January 2019]</w:t>
      </w:r>
    </w:p>
    <w:p w14:paraId="6A85E3EF" w14:textId="1C7BA5FE" w:rsidR="00307292" w:rsidRPr="00307292" w:rsidRDefault="00307292" w:rsidP="001263F7">
      <w:pPr>
        <w:pStyle w:val="FootnoteText"/>
        <w:rPr>
          <w:rFonts w:cstheme="minorHAnsi"/>
          <w:shd w:val="clear" w:color="auto" w:fill="FFFFFF"/>
        </w:rPr>
      </w:pPr>
      <w:r w:rsidRPr="00307292">
        <w:rPr>
          <w:rFonts w:cstheme="minorHAnsi"/>
          <w:shd w:val="clear" w:color="auto" w:fill="FFFFFF"/>
        </w:rPr>
        <w:t xml:space="preserve">Churchill, Randolph S. </w:t>
      </w:r>
      <w:r w:rsidRPr="00307292">
        <w:rPr>
          <w:rStyle w:val="Emphasis"/>
          <w:rFonts w:cstheme="minorHAnsi"/>
          <w:shd w:val="clear" w:color="auto" w:fill="FFFFFF"/>
        </w:rPr>
        <w:t>Winston S. Churchill,</w:t>
      </w:r>
      <w:r w:rsidRPr="00307292">
        <w:rPr>
          <w:rFonts w:cstheme="minorHAnsi"/>
          <w:shd w:val="clear" w:color="auto" w:fill="FFFFFF"/>
        </w:rPr>
        <w:t> vol. 2 </w:t>
      </w:r>
      <w:r w:rsidRPr="00307292">
        <w:rPr>
          <w:rStyle w:val="Emphasis"/>
          <w:rFonts w:cstheme="minorHAnsi"/>
          <w:shd w:val="clear" w:color="auto" w:fill="FFFFFF"/>
        </w:rPr>
        <w:t>Young Statesman 1901-1914</w:t>
      </w:r>
      <w:r w:rsidRPr="00307292">
        <w:rPr>
          <w:rFonts w:cstheme="minorHAnsi"/>
          <w:shd w:val="clear" w:color="auto" w:fill="FFFFFF"/>
        </w:rPr>
        <w:t> (Hillsdale College Press, 2007), 373.</w:t>
      </w:r>
    </w:p>
    <w:p w14:paraId="4E9BC070" w14:textId="77777777" w:rsidR="00307292" w:rsidRPr="00307292" w:rsidRDefault="00307292" w:rsidP="001263F7">
      <w:pPr>
        <w:pStyle w:val="FootnoteText"/>
        <w:rPr>
          <w:rFonts w:cstheme="minorHAnsi"/>
          <w:shd w:val="clear" w:color="auto" w:fill="FFFFFF"/>
        </w:rPr>
      </w:pPr>
    </w:p>
    <w:p w14:paraId="2D864269" w14:textId="77777777" w:rsidR="00307292" w:rsidRPr="00307292" w:rsidRDefault="00307292" w:rsidP="00875113">
      <w:pPr>
        <w:rPr>
          <w:rFonts w:cstheme="minorHAnsi"/>
          <w:color w:val="000000"/>
          <w:sz w:val="20"/>
          <w:szCs w:val="20"/>
          <w:shd w:val="clear" w:color="auto" w:fill="FFFFFF"/>
        </w:rPr>
      </w:pPr>
      <w:proofErr w:type="spellStart"/>
      <w:r w:rsidRPr="00307292">
        <w:rPr>
          <w:rFonts w:cstheme="minorHAnsi"/>
          <w:color w:val="000000"/>
          <w:sz w:val="20"/>
          <w:szCs w:val="20"/>
          <w:shd w:val="clear" w:color="auto" w:fill="FFFFFF"/>
        </w:rPr>
        <w:t>Langworth</w:t>
      </w:r>
      <w:proofErr w:type="spellEnd"/>
      <w:r w:rsidRPr="00307292">
        <w:rPr>
          <w:rFonts w:cstheme="minorHAnsi"/>
          <w:color w:val="000000"/>
          <w:sz w:val="20"/>
          <w:szCs w:val="20"/>
          <w:shd w:val="clear" w:color="auto" w:fill="FFFFFF"/>
        </w:rPr>
        <w:t>, Richard M., "Tonypandy And Llanelli: Myth And Reality – The Churchill Project – Hillsdale College", </w:t>
      </w:r>
      <w:proofErr w:type="gramStart"/>
      <w:r w:rsidRPr="00307292">
        <w:rPr>
          <w:rFonts w:cstheme="minorHAnsi"/>
          <w:i/>
          <w:iCs/>
          <w:color w:val="000000"/>
          <w:sz w:val="20"/>
          <w:szCs w:val="20"/>
          <w:shd w:val="clear" w:color="auto" w:fill="FFFFFF"/>
        </w:rPr>
        <w:t>Winstonchurchill.Hillsdale.Edu</w:t>
      </w:r>
      <w:proofErr w:type="gramEnd"/>
      <w:r w:rsidRPr="00307292">
        <w:rPr>
          <w:rFonts w:cstheme="minorHAnsi"/>
          <w:color w:val="000000"/>
          <w:sz w:val="20"/>
          <w:szCs w:val="20"/>
          <w:shd w:val="clear" w:color="auto" w:fill="FFFFFF"/>
        </w:rPr>
        <w:t>, 2016 &lt;https://winstonchurchill.hillsdale.edu/tonypandy-and-llanelli/&gt; [Accessed 13 January 2019]</w:t>
      </w:r>
    </w:p>
    <w:p w14:paraId="12AE6FEB" w14:textId="2C5D9FDA" w:rsidR="00307292" w:rsidRDefault="00307292" w:rsidP="00875113">
      <w:pPr>
        <w:rPr>
          <w:rFonts w:cstheme="minorHAnsi"/>
          <w:color w:val="000000"/>
          <w:sz w:val="20"/>
          <w:szCs w:val="20"/>
          <w:shd w:val="clear" w:color="auto" w:fill="FFFFFF"/>
        </w:rPr>
      </w:pPr>
      <w:r w:rsidRPr="00307292">
        <w:rPr>
          <w:rFonts w:cstheme="minorHAnsi"/>
          <w:color w:val="000000"/>
          <w:sz w:val="20"/>
          <w:szCs w:val="20"/>
          <w:shd w:val="clear" w:color="auto" w:fill="FFFFFF"/>
        </w:rPr>
        <w:t xml:space="preserve">Lowry, Sam, "Cambrian Combine </w:t>
      </w:r>
      <w:proofErr w:type="spellStart"/>
      <w:r w:rsidRPr="00307292">
        <w:rPr>
          <w:rFonts w:cstheme="minorHAnsi"/>
          <w:color w:val="000000"/>
          <w:sz w:val="20"/>
          <w:szCs w:val="20"/>
          <w:shd w:val="clear" w:color="auto" w:fill="FFFFFF"/>
        </w:rPr>
        <w:t>Miners</w:t>
      </w:r>
      <w:proofErr w:type="spellEnd"/>
      <w:r w:rsidRPr="00307292">
        <w:rPr>
          <w:rFonts w:cstheme="minorHAnsi"/>
          <w:color w:val="000000"/>
          <w:sz w:val="20"/>
          <w:szCs w:val="20"/>
          <w:shd w:val="clear" w:color="auto" w:fill="FFFFFF"/>
        </w:rPr>
        <w:t xml:space="preserve"> Strike </w:t>
      </w:r>
      <w:proofErr w:type="gramStart"/>
      <w:r w:rsidRPr="00307292">
        <w:rPr>
          <w:rFonts w:cstheme="minorHAnsi"/>
          <w:color w:val="000000"/>
          <w:sz w:val="20"/>
          <w:szCs w:val="20"/>
          <w:shd w:val="clear" w:color="auto" w:fill="FFFFFF"/>
        </w:rPr>
        <w:t>And</w:t>
      </w:r>
      <w:proofErr w:type="gramEnd"/>
      <w:r w:rsidRPr="00307292">
        <w:rPr>
          <w:rFonts w:cstheme="minorHAnsi"/>
          <w:color w:val="000000"/>
          <w:sz w:val="20"/>
          <w:szCs w:val="20"/>
          <w:shd w:val="clear" w:color="auto" w:fill="FFFFFF"/>
        </w:rPr>
        <w:t xml:space="preserve"> </w:t>
      </w:r>
      <w:proofErr w:type="spellStart"/>
      <w:r w:rsidRPr="00307292">
        <w:rPr>
          <w:rFonts w:cstheme="minorHAnsi"/>
          <w:color w:val="000000"/>
          <w:sz w:val="20"/>
          <w:szCs w:val="20"/>
          <w:shd w:val="clear" w:color="auto" w:fill="FFFFFF"/>
        </w:rPr>
        <w:t>Tonypandy</w:t>
      </w:r>
      <w:proofErr w:type="spellEnd"/>
      <w:r w:rsidRPr="00307292">
        <w:rPr>
          <w:rFonts w:cstheme="minorHAnsi"/>
          <w:color w:val="000000"/>
          <w:sz w:val="20"/>
          <w:szCs w:val="20"/>
          <w:shd w:val="clear" w:color="auto" w:fill="FFFFFF"/>
        </w:rPr>
        <w:t xml:space="preserve"> Riot, 1910 - Sam Lowry", </w:t>
      </w:r>
      <w:r w:rsidRPr="00307292">
        <w:rPr>
          <w:rFonts w:cstheme="minorHAnsi"/>
          <w:i/>
          <w:iCs/>
          <w:color w:val="000000"/>
          <w:sz w:val="20"/>
          <w:szCs w:val="20"/>
          <w:shd w:val="clear" w:color="auto" w:fill="FFFFFF"/>
        </w:rPr>
        <w:t>Libcom.Org</w:t>
      </w:r>
      <w:r w:rsidRPr="00307292">
        <w:rPr>
          <w:rFonts w:cstheme="minorHAnsi"/>
          <w:color w:val="000000"/>
          <w:sz w:val="20"/>
          <w:szCs w:val="20"/>
          <w:shd w:val="clear" w:color="auto" w:fill="FFFFFF"/>
        </w:rPr>
        <w:t>, 2006 &lt;https://libcom.org/history/1910-cambrian-combine-miners-strike-and-tonypandy-riot&gt; [Accessed 16 January 2019]</w:t>
      </w:r>
    </w:p>
    <w:p w14:paraId="46F1D5A7" w14:textId="67C6D90A" w:rsidR="00735FDF" w:rsidRDefault="00735FDF" w:rsidP="001263F7">
      <w:pPr>
        <w:widowControl w:val="0"/>
        <w:autoSpaceDE w:val="0"/>
        <w:autoSpaceDN w:val="0"/>
        <w:adjustRightInd w:val="0"/>
        <w:spacing w:after="240" w:line="360" w:lineRule="atLeast"/>
        <w:rPr>
          <w:rFonts w:cs="Arial"/>
          <w:color w:val="000000"/>
          <w:sz w:val="20"/>
          <w:szCs w:val="32"/>
        </w:rPr>
      </w:pPr>
      <w:r w:rsidRPr="00735FDF">
        <w:rPr>
          <w:rFonts w:cs="Arial"/>
          <w:color w:val="000000"/>
          <w:sz w:val="20"/>
          <w:szCs w:val="32"/>
        </w:rPr>
        <w:t xml:space="preserve">(Oral testimony of Bryn Lewis, an eyewitness of the 1910 riots as a boy. South Wales Miners’ Library Transcript). </w:t>
      </w:r>
    </w:p>
    <w:p w14:paraId="52813836" w14:textId="36CB4C74" w:rsidR="00735FDF" w:rsidRPr="00735FDF" w:rsidRDefault="00735FDF" w:rsidP="00735FDF">
      <w:pPr>
        <w:rPr>
          <w:rFonts w:cstheme="minorHAnsi"/>
          <w:color w:val="000000"/>
          <w:sz w:val="20"/>
          <w:szCs w:val="20"/>
          <w:shd w:val="clear" w:color="auto" w:fill="FFFFFF"/>
        </w:rPr>
      </w:pPr>
      <w:r w:rsidRPr="00307292">
        <w:rPr>
          <w:rFonts w:cstheme="minorHAnsi"/>
          <w:color w:val="000000"/>
          <w:sz w:val="20"/>
          <w:szCs w:val="20"/>
          <w:shd w:val="clear" w:color="auto" w:fill="FFFFFF"/>
        </w:rPr>
        <w:t>"Penarth Dock, South Wales - The Heritage And Legacy", </w:t>
      </w:r>
      <w:r w:rsidRPr="00307292">
        <w:rPr>
          <w:rFonts w:cstheme="minorHAnsi"/>
          <w:i/>
          <w:iCs/>
          <w:color w:val="000000"/>
          <w:sz w:val="20"/>
          <w:szCs w:val="20"/>
          <w:shd w:val="clear" w:color="auto" w:fill="FFFFFF"/>
        </w:rPr>
        <w:t>Penarth-</w:t>
      </w:r>
      <w:proofErr w:type="gramStart"/>
      <w:r w:rsidRPr="00307292">
        <w:rPr>
          <w:rFonts w:cstheme="minorHAnsi"/>
          <w:i/>
          <w:iCs/>
          <w:color w:val="000000"/>
          <w:sz w:val="20"/>
          <w:szCs w:val="20"/>
          <w:shd w:val="clear" w:color="auto" w:fill="FFFFFF"/>
        </w:rPr>
        <w:t>Dock.Org.Uk</w:t>
      </w:r>
      <w:proofErr w:type="gramEnd"/>
      <w:r w:rsidRPr="00307292">
        <w:rPr>
          <w:rFonts w:cstheme="minorHAnsi"/>
          <w:color w:val="000000"/>
          <w:sz w:val="20"/>
          <w:szCs w:val="20"/>
          <w:shd w:val="clear" w:color="auto" w:fill="FFFFFF"/>
        </w:rPr>
        <w:t>, 2014 &lt;http://www.penarth-dock.org.uk/03_11_01.html&gt; [Accessed 19 January 2019].</w:t>
      </w:r>
    </w:p>
    <w:p w14:paraId="49083F92" w14:textId="7283D791" w:rsidR="00307292" w:rsidRPr="00307292" w:rsidRDefault="00307292" w:rsidP="001263F7">
      <w:pPr>
        <w:widowControl w:val="0"/>
        <w:autoSpaceDE w:val="0"/>
        <w:autoSpaceDN w:val="0"/>
        <w:adjustRightInd w:val="0"/>
        <w:spacing w:after="240" w:line="360" w:lineRule="atLeast"/>
        <w:rPr>
          <w:rFonts w:eastAsiaTheme="minorHAnsi" w:cstheme="minorHAnsi"/>
          <w:color w:val="000000"/>
          <w:sz w:val="20"/>
          <w:szCs w:val="20"/>
        </w:rPr>
      </w:pPr>
      <w:r w:rsidRPr="00307292">
        <w:rPr>
          <w:rFonts w:cstheme="minorHAnsi"/>
          <w:color w:val="000000"/>
          <w:sz w:val="20"/>
          <w:szCs w:val="20"/>
        </w:rPr>
        <w:t>Report by General Macready to the Home Office for 9 November 1910</w:t>
      </w:r>
    </w:p>
    <w:p w14:paraId="5C7B9C87" w14:textId="77777777" w:rsidR="00307292" w:rsidRPr="00307292" w:rsidRDefault="00307292" w:rsidP="001263F7">
      <w:pPr>
        <w:rPr>
          <w:rFonts w:cstheme="minorHAnsi"/>
          <w:sz w:val="20"/>
          <w:szCs w:val="20"/>
        </w:rPr>
      </w:pPr>
      <w:r w:rsidRPr="00307292">
        <w:rPr>
          <w:rFonts w:cstheme="minorHAnsi"/>
          <w:color w:val="000000"/>
          <w:sz w:val="20"/>
          <w:szCs w:val="20"/>
        </w:rPr>
        <w:t>Report by General Macready to the Home Office for 9 November 1910</w:t>
      </w:r>
    </w:p>
    <w:p w14:paraId="0D30D4BE" w14:textId="4448D2A1" w:rsidR="00307292" w:rsidRPr="00307292" w:rsidRDefault="00307292" w:rsidP="001263F7">
      <w:pPr>
        <w:pStyle w:val="FootnoteText"/>
        <w:rPr>
          <w:rFonts w:cstheme="minorHAnsi"/>
          <w:color w:val="000000"/>
        </w:rPr>
      </w:pPr>
      <w:r w:rsidRPr="00307292">
        <w:rPr>
          <w:rFonts w:cstheme="minorHAnsi"/>
          <w:color w:val="000000"/>
        </w:rPr>
        <w:t>Telegram from Churchill to Lindsay, sent at 1.30pm on 8 November 1910</w:t>
      </w:r>
    </w:p>
    <w:p w14:paraId="38C54D3F" w14:textId="77777777" w:rsidR="00307292" w:rsidRPr="00307292" w:rsidRDefault="00307292" w:rsidP="001263F7">
      <w:pPr>
        <w:pStyle w:val="FootnoteText"/>
        <w:rPr>
          <w:rFonts w:cstheme="minorHAnsi"/>
        </w:rPr>
      </w:pPr>
    </w:p>
    <w:p w14:paraId="255E2D81" w14:textId="27344E96" w:rsidR="00307292" w:rsidRDefault="00307292" w:rsidP="001263F7">
      <w:pPr>
        <w:pStyle w:val="FootnoteText"/>
        <w:rPr>
          <w:rFonts w:cstheme="minorHAnsi"/>
          <w:color w:val="000000"/>
        </w:rPr>
      </w:pPr>
      <w:r w:rsidRPr="00307292">
        <w:rPr>
          <w:rFonts w:cstheme="minorHAnsi"/>
          <w:color w:val="000000"/>
        </w:rPr>
        <w:t>Telegram from Churchill to Macready sent at 8.10pm on 8 November 1910</w:t>
      </w:r>
    </w:p>
    <w:p w14:paraId="1262ED75" w14:textId="77777777" w:rsidR="00255ACD" w:rsidRDefault="00255ACD" w:rsidP="001263F7">
      <w:pPr>
        <w:pStyle w:val="FootnoteText"/>
        <w:rPr>
          <w:rFonts w:cstheme="minorHAnsi"/>
          <w:color w:val="000000"/>
        </w:rPr>
      </w:pPr>
    </w:p>
    <w:p w14:paraId="1CB78F0F" w14:textId="6D167A69" w:rsidR="00255ACD" w:rsidRPr="00307292" w:rsidRDefault="00255ACD" w:rsidP="001263F7">
      <w:pPr>
        <w:pStyle w:val="FootnoteText"/>
        <w:rPr>
          <w:rFonts w:cstheme="minorHAnsi"/>
        </w:rPr>
      </w:pPr>
      <w:r w:rsidRPr="00307292">
        <w:rPr>
          <w:rFonts w:cstheme="minorHAnsi"/>
          <w:color w:val="000000"/>
        </w:rPr>
        <w:t>Telegram sent from Lionel Lindsay, Chief Constable of Glamorgan, to the Home Office. Received at l0am on Tuesday, 8 November</w:t>
      </w:r>
    </w:p>
    <w:sectPr w:rsidR="00255ACD" w:rsidRPr="003072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717C2E" w14:textId="77777777" w:rsidR="00DB2AB1" w:rsidRDefault="00DB2AB1" w:rsidP="00DB2AB1">
      <w:pPr>
        <w:spacing w:after="0" w:line="240" w:lineRule="auto"/>
      </w:pPr>
      <w:r>
        <w:separator/>
      </w:r>
    </w:p>
  </w:endnote>
  <w:endnote w:type="continuationSeparator" w:id="0">
    <w:p w14:paraId="28F71521" w14:textId="77777777" w:rsidR="00DB2AB1" w:rsidRDefault="00DB2AB1" w:rsidP="00DB2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6FBCE8" w14:textId="77777777" w:rsidR="00DB2AB1" w:rsidRDefault="00DB2AB1" w:rsidP="00DB2AB1">
      <w:pPr>
        <w:spacing w:after="0" w:line="240" w:lineRule="auto"/>
      </w:pPr>
      <w:r>
        <w:separator/>
      </w:r>
    </w:p>
  </w:footnote>
  <w:footnote w:type="continuationSeparator" w:id="0">
    <w:p w14:paraId="3FE83ADF" w14:textId="77777777" w:rsidR="00DB2AB1" w:rsidRDefault="00DB2AB1" w:rsidP="00DB2AB1">
      <w:pPr>
        <w:spacing w:after="0" w:line="240" w:lineRule="auto"/>
      </w:pPr>
      <w:r>
        <w:continuationSeparator/>
      </w:r>
    </w:p>
  </w:footnote>
  <w:footnote w:id="1">
    <w:p w14:paraId="2648DDA2" w14:textId="26799572" w:rsidR="004A4AFC" w:rsidRPr="009C1577" w:rsidRDefault="004A4AFC" w:rsidP="00B42284">
      <w:pPr>
        <w:spacing w:line="240" w:lineRule="auto"/>
        <w:rPr>
          <w:rFonts w:ascii="Arial" w:eastAsiaTheme="minorHAnsi" w:hAnsi="Arial"/>
          <w:sz w:val="24"/>
        </w:rPr>
      </w:pPr>
      <w:r w:rsidRPr="009C1577">
        <w:rPr>
          <w:rStyle w:val="FootnoteReference"/>
          <w:sz w:val="18"/>
        </w:rPr>
        <w:footnoteRef/>
      </w:r>
      <w:r w:rsidRPr="009C1577">
        <w:rPr>
          <w:sz w:val="18"/>
        </w:rPr>
        <w:t xml:space="preserve"> (Oral testimony of Bryn Lewis, an eyewitness of the 1910 riots as a boy. South Wales Miners’ Library Transcript).</w:t>
      </w:r>
      <w:r w:rsidRPr="009C1577">
        <w:rPr>
          <w:rFonts w:ascii="Arial" w:hAnsi="Arial"/>
          <w:sz w:val="18"/>
        </w:rPr>
        <w:t xml:space="preserve"> </w:t>
      </w:r>
    </w:p>
  </w:footnote>
  <w:footnote w:id="2">
    <w:p w14:paraId="546B5DB3" w14:textId="77777777" w:rsidR="004A4AFC" w:rsidRPr="009C1577" w:rsidRDefault="004A4AFC" w:rsidP="00B42284">
      <w:pPr>
        <w:spacing w:line="240" w:lineRule="auto"/>
        <w:rPr>
          <w:rFonts w:cstheme="minorHAnsi"/>
          <w:sz w:val="18"/>
        </w:rPr>
      </w:pPr>
      <w:r w:rsidRPr="009C1577">
        <w:rPr>
          <w:rStyle w:val="FootnoteReference"/>
          <w:rFonts w:cstheme="minorHAnsi"/>
          <w:sz w:val="18"/>
        </w:rPr>
        <w:footnoteRef/>
      </w:r>
      <w:r w:rsidRPr="009C1577">
        <w:rPr>
          <w:rFonts w:cstheme="minorHAnsi"/>
          <w:sz w:val="18"/>
        </w:rPr>
        <w:t xml:space="preserve"> </w:t>
      </w:r>
      <w:r w:rsidRPr="009C1577">
        <w:rPr>
          <w:rFonts w:cstheme="minorHAnsi"/>
          <w:sz w:val="18"/>
          <w:shd w:val="clear" w:color="auto" w:fill="FFFFFF"/>
        </w:rPr>
        <w:t xml:space="preserve">Sam Lowry, "Cambrian Combine </w:t>
      </w:r>
      <w:proofErr w:type="spellStart"/>
      <w:r w:rsidRPr="009C1577">
        <w:rPr>
          <w:rFonts w:cstheme="minorHAnsi"/>
          <w:sz w:val="18"/>
          <w:shd w:val="clear" w:color="auto" w:fill="FFFFFF"/>
        </w:rPr>
        <w:t>Miners</w:t>
      </w:r>
      <w:proofErr w:type="spellEnd"/>
      <w:r w:rsidRPr="009C1577">
        <w:rPr>
          <w:rFonts w:cstheme="minorHAnsi"/>
          <w:sz w:val="18"/>
          <w:shd w:val="clear" w:color="auto" w:fill="FFFFFF"/>
        </w:rPr>
        <w:t xml:space="preserve"> Strike </w:t>
      </w:r>
      <w:proofErr w:type="gramStart"/>
      <w:r w:rsidRPr="009C1577">
        <w:rPr>
          <w:rFonts w:cstheme="minorHAnsi"/>
          <w:sz w:val="18"/>
          <w:shd w:val="clear" w:color="auto" w:fill="FFFFFF"/>
        </w:rPr>
        <w:t>And</w:t>
      </w:r>
      <w:proofErr w:type="gramEnd"/>
      <w:r w:rsidRPr="009C1577">
        <w:rPr>
          <w:rFonts w:cstheme="minorHAnsi"/>
          <w:sz w:val="18"/>
          <w:shd w:val="clear" w:color="auto" w:fill="FFFFFF"/>
        </w:rPr>
        <w:t xml:space="preserve"> </w:t>
      </w:r>
      <w:proofErr w:type="spellStart"/>
      <w:r w:rsidRPr="009C1577">
        <w:rPr>
          <w:rFonts w:cstheme="minorHAnsi"/>
          <w:sz w:val="18"/>
          <w:shd w:val="clear" w:color="auto" w:fill="FFFFFF"/>
        </w:rPr>
        <w:t>Tonypandy</w:t>
      </w:r>
      <w:proofErr w:type="spellEnd"/>
      <w:r w:rsidRPr="009C1577">
        <w:rPr>
          <w:rFonts w:cstheme="minorHAnsi"/>
          <w:sz w:val="18"/>
          <w:shd w:val="clear" w:color="auto" w:fill="FFFFFF"/>
        </w:rPr>
        <w:t xml:space="preserve"> Riot, 1910 - Sam Lowry", </w:t>
      </w:r>
      <w:r w:rsidRPr="009C1577">
        <w:rPr>
          <w:rFonts w:cstheme="minorHAnsi"/>
          <w:i/>
          <w:iCs/>
          <w:sz w:val="18"/>
          <w:shd w:val="clear" w:color="auto" w:fill="FFFFFF"/>
        </w:rPr>
        <w:t>Libcom.Org</w:t>
      </w:r>
      <w:r w:rsidRPr="009C1577">
        <w:rPr>
          <w:rFonts w:cstheme="minorHAnsi"/>
          <w:sz w:val="18"/>
          <w:shd w:val="clear" w:color="auto" w:fill="FFFFFF"/>
        </w:rPr>
        <w:t>, 2006 &lt;https://libcom.org/history/1910-cambrian-combine-miners-strike-and-tonypandy-riot&gt; [Accessed 16 January 2019].</w:t>
      </w:r>
    </w:p>
  </w:footnote>
  <w:footnote w:id="3">
    <w:p w14:paraId="0DD12679" w14:textId="77777777" w:rsidR="00EF40F8" w:rsidRPr="009C1577" w:rsidRDefault="00EF40F8" w:rsidP="00B42284">
      <w:pPr>
        <w:spacing w:line="240" w:lineRule="auto"/>
        <w:rPr>
          <w:rFonts w:cstheme="minorHAnsi"/>
          <w:sz w:val="18"/>
        </w:rPr>
      </w:pPr>
      <w:r w:rsidRPr="009C1577">
        <w:rPr>
          <w:rStyle w:val="FootnoteReference"/>
          <w:rFonts w:cstheme="minorHAnsi"/>
          <w:sz w:val="18"/>
        </w:rPr>
        <w:footnoteRef/>
      </w:r>
      <w:r w:rsidRPr="009C1577">
        <w:rPr>
          <w:rFonts w:cstheme="minorHAnsi"/>
          <w:sz w:val="18"/>
        </w:rPr>
        <w:t xml:space="preserve"> </w:t>
      </w:r>
      <w:r w:rsidRPr="009C1577">
        <w:rPr>
          <w:rFonts w:cstheme="minorHAnsi"/>
          <w:sz w:val="18"/>
          <w:shd w:val="clear" w:color="auto" w:fill="FFFFFF"/>
        </w:rPr>
        <w:t>Phil Carradice, "The Tonypandy Riots Of 1910", </w:t>
      </w:r>
      <w:r w:rsidRPr="009C1577">
        <w:rPr>
          <w:rFonts w:cstheme="minorHAnsi"/>
          <w:i/>
          <w:iCs/>
          <w:sz w:val="18"/>
          <w:shd w:val="clear" w:color="auto" w:fill="FFFFFF"/>
        </w:rPr>
        <w:t>BBC Blogs</w:t>
      </w:r>
      <w:r w:rsidRPr="009C1577">
        <w:rPr>
          <w:rFonts w:cstheme="minorHAnsi"/>
          <w:sz w:val="18"/>
          <w:shd w:val="clear" w:color="auto" w:fill="FFFFFF"/>
        </w:rPr>
        <w:t>, 2010 &lt;http://www.bbc.co.uk/blogs/wales/entries/22f1fd75-bf86-392e-8131-93284ff5db85&gt; [Accessed 14 January 2019].</w:t>
      </w:r>
    </w:p>
  </w:footnote>
  <w:footnote w:id="4">
    <w:p w14:paraId="16C7C0B0" w14:textId="714F68B7" w:rsidR="00DA452C" w:rsidRPr="009C1577" w:rsidRDefault="00DA452C" w:rsidP="00B42284">
      <w:pPr>
        <w:spacing w:line="240" w:lineRule="auto"/>
        <w:rPr>
          <w:rFonts w:cstheme="minorHAnsi"/>
          <w:sz w:val="18"/>
        </w:rPr>
      </w:pPr>
      <w:r w:rsidRPr="009C1577">
        <w:rPr>
          <w:rStyle w:val="FootnoteReference"/>
          <w:rFonts w:cstheme="minorHAnsi"/>
          <w:sz w:val="18"/>
        </w:rPr>
        <w:footnoteRef/>
      </w:r>
      <w:r w:rsidRPr="009C1577">
        <w:rPr>
          <w:rFonts w:cstheme="minorHAnsi"/>
          <w:sz w:val="18"/>
        </w:rPr>
        <w:t xml:space="preserve"> </w:t>
      </w:r>
      <w:r w:rsidRPr="009C1577">
        <w:rPr>
          <w:rFonts w:cstheme="minorHAnsi"/>
          <w:sz w:val="18"/>
          <w:shd w:val="clear" w:color="auto" w:fill="FFFFFF"/>
        </w:rPr>
        <w:t>Randolph S. Churchill, </w:t>
      </w:r>
      <w:r w:rsidRPr="009C1577">
        <w:rPr>
          <w:rStyle w:val="Emphasis"/>
          <w:rFonts w:cstheme="minorHAnsi"/>
          <w:sz w:val="18"/>
          <w:shd w:val="clear" w:color="auto" w:fill="FFFFFF"/>
        </w:rPr>
        <w:t>Winston S. Churchill,</w:t>
      </w:r>
      <w:r w:rsidRPr="009C1577">
        <w:rPr>
          <w:rFonts w:cstheme="minorHAnsi"/>
          <w:sz w:val="18"/>
          <w:shd w:val="clear" w:color="auto" w:fill="FFFFFF"/>
        </w:rPr>
        <w:t> vol. 2 </w:t>
      </w:r>
      <w:r w:rsidRPr="009C1577">
        <w:rPr>
          <w:rStyle w:val="Emphasis"/>
          <w:rFonts w:cstheme="minorHAnsi"/>
          <w:sz w:val="18"/>
          <w:shd w:val="clear" w:color="auto" w:fill="FFFFFF"/>
        </w:rPr>
        <w:t>Young Statesman 1901-1914</w:t>
      </w:r>
      <w:r w:rsidRPr="009C1577">
        <w:rPr>
          <w:rFonts w:cstheme="minorHAnsi"/>
          <w:sz w:val="18"/>
          <w:shd w:val="clear" w:color="auto" w:fill="FFFFFF"/>
        </w:rPr>
        <w:t> (Hillsdale College Press, 2007), 373.</w:t>
      </w:r>
    </w:p>
  </w:footnote>
  <w:footnote w:id="5">
    <w:p w14:paraId="6CB6B91D" w14:textId="20C869CF" w:rsidR="003907DF" w:rsidRPr="009C1577" w:rsidRDefault="003907DF" w:rsidP="00B42284">
      <w:pPr>
        <w:spacing w:line="240" w:lineRule="auto"/>
        <w:rPr>
          <w:rFonts w:cstheme="minorHAnsi"/>
          <w:sz w:val="18"/>
        </w:rPr>
      </w:pPr>
      <w:r w:rsidRPr="009C1577">
        <w:rPr>
          <w:rStyle w:val="FootnoteReference"/>
          <w:rFonts w:cstheme="minorHAnsi"/>
          <w:sz w:val="18"/>
        </w:rPr>
        <w:footnoteRef/>
      </w:r>
      <w:r w:rsidRPr="009C1577">
        <w:rPr>
          <w:rFonts w:cstheme="minorHAnsi"/>
          <w:sz w:val="18"/>
        </w:rPr>
        <w:t xml:space="preserve"> </w:t>
      </w:r>
      <w:r w:rsidR="002F40C2" w:rsidRPr="009C1577">
        <w:rPr>
          <w:rFonts w:cstheme="minorHAnsi"/>
          <w:i/>
          <w:sz w:val="18"/>
        </w:rPr>
        <w:t>(</w:t>
      </w:r>
      <w:r w:rsidR="002F40C2" w:rsidRPr="009C1577">
        <w:rPr>
          <w:rFonts w:cstheme="minorHAnsi"/>
          <w:sz w:val="18"/>
        </w:rPr>
        <w:t>Telegram sent from Lionel Lindsay, Chief Constable of Glamorgan, to the Home Office. Received at l0am on Tuesday, 8 November).</w:t>
      </w:r>
    </w:p>
  </w:footnote>
  <w:footnote w:id="6">
    <w:p w14:paraId="2679AB5C" w14:textId="5D35251A" w:rsidR="00EB5749" w:rsidRPr="00FD1F70" w:rsidRDefault="00EB5749" w:rsidP="00B42284">
      <w:pPr>
        <w:spacing w:line="240" w:lineRule="auto"/>
        <w:rPr>
          <w:rFonts w:cstheme="minorHAnsi"/>
        </w:rPr>
      </w:pPr>
      <w:r w:rsidRPr="009C1577">
        <w:rPr>
          <w:rStyle w:val="FootnoteReference"/>
          <w:rFonts w:cstheme="minorHAnsi"/>
          <w:sz w:val="18"/>
        </w:rPr>
        <w:footnoteRef/>
      </w:r>
      <w:r w:rsidRPr="009C1577">
        <w:rPr>
          <w:rFonts w:cstheme="minorHAnsi"/>
          <w:sz w:val="18"/>
        </w:rPr>
        <w:t xml:space="preserve"> </w:t>
      </w:r>
      <w:r w:rsidR="00A50437" w:rsidRPr="009C1577">
        <w:rPr>
          <w:rFonts w:cstheme="minorHAnsi"/>
          <w:sz w:val="18"/>
        </w:rPr>
        <w:t>Telegram from Churchill to Lindsay, sent at 1.30pm on 8 November</w:t>
      </w:r>
    </w:p>
  </w:footnote>
  <w:footnote w:id="7">
    <w:p w14:paraId="1256C8D0" w14:textId="4843B0ED" w:rsidR="00C26BEC" w:rsidRPr="00FD1F70" w:rsidRDefault="00C26BEC" w:rsidP="00FD1F70">
      <w:pPr>
        <w:widowControl w:val="0"/>
        <w:autoSpaceDE w:val="0"/>
        <w:autoSpaceDN w:val="0"/>
        <w:adjustRightInd w:val="0"/>
        <w:spacing w:after="240" w:line="360" w:lineRule="atLeast"/>
        <w:rPr>
          <w:rFonts w:eastAsiaTheme="minorHAnsi" w:cstheme="minorHAnsi"/>
          <w:color w:val="000000"/>
          <w:sz w:val="20"/>
          <w:szCs w:val="20"/>
        </w:rPr>
      </w:pPr>
      <w:r w:rsidRPr="00FD1F70">
        <w:rPr>
          <w:rStyle w:val="FootnoteReference"/>
          <w:rFonts w:cstheme="minorHAnsi"/>
          <w:sz w:val="20"/>
          <w:szCs w:val="20"/>
        </w:rPr>
        <w:footnoteRef/>
      </w:r>
      <w:r w:rsidRPr="00FD1F70">
        <w:rPr>
          <w:rFonts w:cstheme="minorHAnsi"/>
          <w:sz w:val="20"/>
          <w:szCs w:val="20"/>
        </w:rPr>
        <w:t xml:space="preserve"> </w:t>
      </w:r>
      <w:r w:rsidR="00E47F0D" w:rsidRPr="00FD1F70">
        <w:rPr>
          <w:rFonts w:cstheme="minorHAnsi"/>
          <w:color w:val="000000"/>
          <w:sz w:val="20"/>
          <w:szCs w:val="20"/>
        </w:rPr>
        <w:t xml:space="preserve">Report by General Macready to the Home Office for 9 November </w:t>
      </w:r>
      <w:r w:rsidR="00FD1F70">
        <w:rPr>
          <w:rFonts w:cstheme="minorHAnsi"/>
          <w:color w:val="000000"/>
          <w:sz w:val="20"/>
          <w:szCs w:val="20"/>
        </w:rPr>
        <w:t>1910</w:t>
      </w:r>
    </w:p>
  </w:footnote>
  <w:footnote w:id="8">
    <w:p w14:paraId="6A82A9BE" w14:textId="3A2EFF02" w:rsidR="00DB2AB1" w:rsidRPr="00FD1F70" w:rsidRDefault="00DB2AB1">
      <w:pPr>
        <w:pStyle w:val="FootnoteText"/>
        <w:rPr>
          <w:rFonts w:cstheme="minorHAnsi"/>
        </w:rPr>
      </w:pPr>
      <w:r w:rsidRPr="00FD1F70">
        <w:rPr>
          <w:rStyle w:val="FootnoteReference"/>
          <w:rFonts w:cstheme="minorHAnsi"/>
        </w:rPr>
        <w:footnoteRef/>
      </w:r>
      <w:r w:rsidRPr="00FD1F70">
        <w:rPr>
          <w:rFonts w:cstheme="minorHAnsi"/>
        </w:rPr>
        <w:t xml:space="preserve"> </w:t>
      </w:r>
      <w:r w:rsidRPr="00FD1F70">
        <w:rPr>
          <w:rFonts w:cstheme="minorHAnsi"/>
          <w:color w:val="000000"/>
        </w:rPr>
        <w:t xml:space="preserve">Telegram from Churchill to Macready sent at 8.10pm on 8 November </w:t>
      </w:r>
      <w:r w:rsidR="00FD1F70">
        <w:rPr>
          <w:rFonts w:cstheme="minorHAnsi"/>
          <w:color w:val="000000"/>
        </w:rPr>
        <w:t>1910</w:t>
      </w:r>
    </w:p>
  </w:footnote>
  <w:footnote w:id="9">
    <w:p w14:paraId="03B01ED3" w14:textId="4DAFC5AD" w:rsidR="00DF1ABB" w:rsidRPr="00FD1F70" w:rsidRDefault="00DF1ABB">
      <w:pPr>
        <w:pStyle w:val="FootnoteText"/>
        <w:rPr>
          <w:rFonts w:cstheme="minorHAnsi"/>
        </w:rPr>
      </w:pPr>
      <w:r w:rsidRPr="00FD1F70">
        <w:rPr>
          <w:rStyle w:val="FootnoteReference"/>
          <w:rFonts w:cstheme="minorHAnsi"/>
        </w:rPr>
        <w:footnoteRef/>
      </w:r>
      <w:r w:rsidRPr="00FD1F70">
        <w:rPr>
          <w:rFonts w:cstheme="minorHAnsi"/>
        </w:rPr>
        <w:t xml:space="preserve"> </w:t>
      </w:r>
      <w:r w:rsidR="004C3E82" w:rsidRPr="004C3E82">
        <w:rPr>
          <w:rFonts w:cstheme="minorHAnsi"/>
          <w:color w:val="000000"/>
          <w:szCs w:val="32"/>
        </w:rPr>
        <w:t>Report by General Macready to the Home Office for 9 November</w:t>
      </w:r>
      <w:r w:rsidR="007479B5">
        <w:rPr>
          <w:rFonts w:cstheme="minorHAnsi"/>
          <w:color w:val="000000"/>
          <w:szCs w:val="32"/>
        </w:rPr>
        <w:t xml:space="preserve"> 1910</w:t>
      </w:r>
    </w:p>
  </w:footnote>
  <w:footnote w:id="10">
    <w:p w14:paraId="2F507024" w14:textId="3064D264" w:rsidR="00FD048E" w:rsidRPr="00FD1F70" w:rsidRDefault="00FD048E">
      <w:pPr>
        <w:pStyle w:val="FootnoteText"/>
        <w:rPr>
          <w:rFonts w:cstheme="minorHAnsi"/>
        </w:rPr>
      </w:pPr>
      <w:r w:rsidRPr="00FD1F70">
        <w:rPr>
          <w:rStyle w:val="FootnoteReference"/>
          <w:rFonts w:cstheme="minorHAnsi"/>
        </w:rPr>
        <w:footnoteRef/>
      </w:r>
      <w:r w:rsidRPr="00FD1F70">
        <w:rPr>
          <w:rFonts w:cstheme="minorHAnsi"/>
        </w:rPr>
        <w:t xml:space="preserve"> </w:t>
      </w:r>
      <w:r w:rsidR="003B0558" w:rsidRPr="00FD1F70">
        <w:rPr>
          <w:rFonts w:cstheme="minorHAnsi"/>
          <w:color w:val="000000"/>
          <w:shd w:val="clear" w:color="auto" w:fill="FFFFFF"/>
        </w:rPr>
        <w:t>"Penarth Dock, South Wales - The Heritage And Legacy", </w:t>
      </w:r>
      <w:r w:rsidR="003B0558" w:rsidRPr="00FD1F70">
        <w:rPr>
          <w:rFonts w:cstheme="minorHAnsi"/>
          <w:i/>
          <w:iCs/>
          <w:color w:val="000000"/>
          <w:shd w:val="clear" w:color="auto" w:fill="FFFFFF"/>
        </w:rPr>
        <w:t>Penarth-</w:t>
      </w:r>
      <w:proofErr w:type="gramStart"/>
      <w:r w:rsidR="003B0558" w:rsidRPr="00FD1F70">
        <w:rPr>
          <w:rFonts w:cstheme="minorHAnsi"/>
          <w:i/>
          <w:iCs/>
          <w:color w:val="000000"/>
          <w:shd w:val="clear" w:color="auto" w:fill="FFFFFF"/>
        </w:rPr>
        <w:t>Dock.Org.Uk</w:t>
      </w:r>
      <w:proofErr w:type="gramEnd"/>
      <w:r w:rsidR="003B0558" w:rsidRPr="00FD1F70">
        <w:rPr>
          <w:rFonts w:cstheme="minorHAnsi"/>
          <w:color w:val="000000"/>
          <w:shd w:val="clear" w:color="auto" w:fill="FFFFFF"/>
        </w:rPr>
        <w:t>, 2014 &lt;http://www.penarth-dock.org.uk/03_11_01.html&gt; [Accessed 19 January 2019].</w:t>
      </w:r>
    </w:p>
  </w:footnote>
  <w:footnote w:id="11">
    <w:p w14:paraId="2A112233" w14:textId="43BDFDB7" w:rsidR="00CE2C07" w:rsidRPr="00FD1F70" w:rsidRDefault="00CE2C07">
      <w:pPr>
        <w:pStyle w:val="FootnoteText"/>
        <w:rPr>
          <w:rFonts w:cstheme="minorHAnsi"/>
        </w:rPr>
      </w:pPr>
      <w:r w:rsidRPr="00FD1F70">
        <w:rPr>
          <w:rStyle w:val="FootnoteReference"/>
          <w:rFonts w:cstheme="minorHAnsi"/>
        </w:rPr>
        <w:footnoteRef/>
      </w:r>
      <w:r w:rsidRPr="00FD1F70">
        <w:rPr>
          <w:rFonts w:cstheme="minorHAnsi"/>
        </w:rPr>
        <w:t xml:space="preserve"> </w:t>
      </w:r>
      <w:r w:rsidRPr="00FD1F70">
        <w:rPr>
          <w:rFonts w:cstheme="minorHAnsi"/>
          <w:color w:val="000000"/>
          <w:shd w:val="clear" w:color="auto" w:fill="FFFFFF"/>
        </w:rPr>
        <w:t xml:space="preserve">Richard M. </w:t>
      </w:r>
      <w:proofErr w:type="spellStart"/>
      <w:r w:rsidRPr="00FD1F70">
        <w:rPr>
          <w:rFonts w:cstheme="minorHAnsi"/>
          <w:color w:val="000000"/>
          <w:shd w:val="clear" w:color="auto" w:fill="FFFFFF"/>
        </w:rPr>
        <w:t>Langworth</w:t>
      </w:r>
      <w:proofErr w:type="spellEnd"/>
      <w:r w:rsidRPr="00FD1F70">
        <w:rPr>
          <w:rFonts w:cstheme="minorHAnsi"/>
          <w:color w:val="000000"/>
          <w:shd w:val="clear" w:color="auto" w:fill="FFFFFF"/>
        </w:rPr>
        <w:t>, "</w:t>
      </w:r>
      <w:proofErr w:type="spellStart"/>
      <w:r w:rsidRPr="00FD1F70">
        <w:rPr>
          <w:rFonts w:cstheme="minorHAnsi"/>
          <w:color w:val="000000"/>
          <w:shd w:val="clear" w:color="auto" w:fill="FFFFFF"/>
        </w:rPr>
        <w:t>Tonypandy</w:t>
      </w:r>
      <w:proofErr w:type="spellEnd"/>
      <w:r w:rsidRPr="00FD1F70">
        <w:rPr>
          <w:rFonts w:cstheme="minorHAnsi"/>
          <w:color w:val="000000"/>
          <w:shd w:val="clear" w:color="auto" w:fill="FFFFFF"/>
        </w:rPr>
        <w:t xml:space="preserve"> And Llanelli: Myth And Reality – The Churchill Project – Hillsdale College", </w:t>
      </w:r>
      <w:proofErr w:type="gramStart"/>
      <w:r w:rsidRPr="00FD1F70">
        <w:rPr>
          <w:rFonts w:cstheme="minorHAnsi"/>
          <w:i/>
          <w:iCs/>
          <w:color w:val="000000"/>
          <w:shd w:val="clear" w:color="auto" w:fill="FFFFFF"/>
        </w:rPr>
        <w:t>Winstonchurchill.Hillsdale.Edu</w:t>
      </w:r>
      <w:proofErr w:type="gramEnd"/>
      <w:r w:rsidRPr="00FD1F70">
        <w:rPr>
          <w:rFonts w:cstheme="minorHAnsi"/>
          <w:color w:val="000000"/>
          <w:shd w:val="clear" w:color="auto" w:fill="FFFFFF"/>
        </w:rPr>
        <w:t>, 2016 &lt;https://winstonchurchill.hillsdale.edu/tonypandy-and-llanelli/&gt; [Accessed 13 January 2019].</w:t>
      </w:r>
    </w:p>
  </w:footnote>
  <w:footnote w:id="12">
    <w:p w14:paraId="1102ADAF" w14:textId="52EA8416" w:rsidR="00CE6D13" w:rsidRDefault="00CE6D13">
      <w:pPr>
        <w:pStyle w:val="FootnoteText"/>
      </w:pPr>
      <w:r>
        <w:rPr>
          <w:rStyle w:val="FootnoteReference"/>
        </w:rPr>
        <w:footnoteRef/>
      </w:r>
      <w:r>
        <w:t xml:space="preserve"> </w:t>
      </w:r>
      <w:r w:rsidRPr="00FD1F70">
        <w:rPr>
          <w:rFonts w:cstheme="minorHAnsi"/>
          <w:color w:val="000000"/>
          <w:shd w:val="clear" w:color="auto" w:fill="FFFFFF"/>
        </w:rPr>
        <w:t>Phil Carradice, "The Tonypandy Riots Of 1910", </w:t>
      </w:r>
      <w:r w:rsidRPr="00FD1F70">
        <w:rPr>
          <w:rFonts w:cstheme="minorHAnsi"/>
          <w:i/>
          <w:iCs/>
          <w:color w:val="000000"/>
          <w:shd w:val="clear" w:color="auto" w:fill="FFFFFF"/>
        </w:rPr>
        <w:t>BBC Blogs</w:t>
      </w:r>
      <w:r w:rsidRPr="00FD1F70">
        <w:rPr>
          <w:rFonts w:cstheme="minorHAnsi"/>
          <w:color w:val="000000"/>
          <w:shd w:val="clear" w:color="auto" w:fill="FFFFFF"/>
        </w:rPr>
        <w:t>, 2010 &lt;http://www.bbc.co.uk/blogs/wales/entries/22f1fd75-bf86-392e-8131-93284ff5db85&gt; [Accessed 14 January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5B5FC5"/>
    <w:multiLevelType w:val="hybridMultilevel"/>
    <w:tmpl w:val="3FEEF430"/>
    <w:lvl w:ilvl="0" w:tplc="5BF668C8">
      <w:numFmt w:val="bullet"/>
      <w:lvlText w:val=""/>
      <w:lvlJc w:val="left"/>
      <w:pPr>
        <w:ind w:left="405" w:hanging="360"/>
      </w:pPr>
      <w:rPr>
        <w:rFonts w:ascii="Wingdings" w:eastAsiaTheme="minorEastAsia" w:hAnsi="Wingdings"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 w15:restartNumberingAfterBreak="0">
    <w:nsid w:val="22427FB1"/>
    <w:multiLevelType w:val="hybridMultilevel"/>
    <w:tmpl w:val="80B4E214"/>
    <w:lvl w:ilvl="0" w:tplc="B888DD02">
      <w:start w:val="1"/>
      <w:numFmt w:val="decimal"/>
      <w:lvlText w:val="%1."/>
      <w:lvlJc w:val="left"/>
      <w:pPr>
        <w:ind w:left="36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3E7689D"/>
    <w:multiLevelType w:val="hybridMultilevel"/>
    <w:tmpl w:val="61B283A6"/>
    <w:lvl w:ilvl="0" w:tplc="97924D4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DB5"/>
    <w:rsid w:val="000139B7"/>
    <w:rsid w:val="00020A14"/>
    <w:rsid w:val="00060FDD"/>
    <w:rsid w:val="00062D1F"/>
    <w:rsid w:val="000639DE"/>
    <w:rsid w:val="00067530"/>
    <w:rsid w:val="00082354"/>
    <w:rsid w:val="000A23F2"/>
    <w:rsid w:val="000A264E"/>
    <w:rsid w:val="000A3E8D"/>
    <w:rsid w:val="000D0662"/>
    <w:rsid w:val="000D372E"/>
    <w:rsid w:val="000E5283"/>
    <w:rsid w:val="00101019"/>
    <w:rsid w:val="0010543B"/>
    <w:rsid w:val="00105AD0"/>
    <w:rsid w:val="00113E75"/>
    <w:rsid w:val="001200FB"/>
    <w:rsid w:val="001263F7"/>
    <w:rsid w:val="001663C2"/>
    <w:rsid w:val="0017340B"/>
    <w:rsid w:val="00175E38"/>
    <w:rsid w:val="00186A83"/>
    <w:rsid w:val="00192FC3"/>
    <w:rsid w:val="001E3D7C"/>
    <w:rsid w:val="001E59A5"/>
    <w:rsid w:val="001E6854"/>
    <w:rsid w:val="002064F1"/>
    <w:rsid w:val="00215997"/>
    <w:rsid w:val="00224198"/>
    <w:rsid w:val="00235577"/>
    <w:rsid w:val="00247CB3"/>
    <w:rsid w:val="00255ACD"/>
    <w:rsid w:val="00265849"/>
    <w:rsid w:val="00267540"/>
    <w:rsid w:val="00277B41"/>
    <w:rsid w:val="0028046E"/>
    <w:rsid w:val="00282A3F"/>
    <w:rsid w:val="002D275A"/>
    <w:rsid w:val="002F40C2"/>
    <w:rsid w:val="00303730"/>
    <w:rsid w:val="00307292"/>
    <w:rsid w:val="0033751A"/>
    <w:rsid w:val="00350F2A"/>
    <w:rsid w:val="00353587"/>
    <w:rsid w:val="003907DF"/>
    <w:rsid w:val="003924E3"/>
    <w:rsid w:val="003970DA"/>
    <w:rsid w:val="003A2D94"/>
    <w:rsid w:val="003B0558"/>
    <w:rsid w:val="003D0540"/>
    <w:rsid w:val="003E0D29"/>
    <w:rsid w:val="003E12FE"/>
    <w:rsid w:val="003F6153"/>
    <w:rsid w:val="004060B0"/>
    <w:rsid w:val="00413004"/>
    <w:rsid w:val="004331EC"/>
    <w:rsid w:val="00433DE3"/>
    <w:rsid w:val="00443A1A"/>
    <w:rsid w:val="00451981"/>
    <w:rsid w:val="00454F67"/>
    <w:rsid w:val="00470C1D"/>
    <w:rsid w:val="00471778"/>
    <w:rsid w:val="0049207A"/>
    <w:rsid w:val="00495A94"/>
    <w:rsid w:val="004A4AFC"/>
    <w:rsid w:val="004B1910"/>
    <w:rsid w:val="004C3E82"/>
    <w:rsid w:val="004D0A7F"/>
    <w:rsid w:val="004D1319"/>
    <w:rsid w:val="004E11C9"/>
    <w:rsid w:val="004F5EB2"/>
    <w:rsid w:val="00507A16"/>
    <w:rsid w:val="00514242"/>
    <w:rsid w:val="00520824"/>
    <w:rsid w:val="00523258"/>
    <w:rsid w:val="005435FD"/>
    <w:rsid w:val="005562FC"/>
    <w:rsid w:val="00571206"/>
    <w:rsid w:val="00585DD5"/>
    <w:rsid w:val="005C19D0"/>
    <w:rsid w:val="005E14BE"/>
    <w:rsid w:val="005E6DC7"/>
    <w:rsid w:val="005E78C3"/>
    <w:rsid w:val="005F25A5"/>
    <w:rsid w:val="00620596"/>
    <w:rsid w:val="00627D90"/>
    <w:rsid w:val="00633433"/>
    <w:rsid w:val="00644865"/>
    <w:rsid w:val="00663D0D"/>
    <w:rsid w:val="00665FCB"/>
    <w:rsid w:val="0066640B"/>
    <w:rsid w:val="006736AB"/>
    <w:rsid w:val="006A63B9"/>
    <w:rsid w:val="006B282D"/>
    <w:rsid w:val="006C3629"/>
    <w:rsid w:val="006C499C"/>
    <w:rsid w:val="006D71EE"/>
    <w:rsid w:val="006E29DB"/>
    <w:rsid w:val="00706AAE"/>
    <w:rsid w:val="00730885"/>
    <w:rsid w:val="00735FDF"/>
    <w:rsid w:val="00740853"/>
    <w:rsid w:val="007479B5"/>
    <w:rsid w:val="00756F4C"/>
    <w:rsid w:val="00764253"/>
    <w:rsid w:val="0076494E"/>
    <w:rsid w:val="00765911"/>
    <w:rsid w:val="007737DE"/>
    <w:rsid w:val="00781D67"/>
    <w:rsid w:val="00782758"/>
    <w:rsid w:val="0079028D"/>
    <w:rsid w:val="007A2D79"/>
    <w:rsid w:val="007B63D9"/>
    <w:rsid w:val="007B7E4A"/>
    <w:rsid w:val="007C7087"/>
    <w:rsid w:val="007D0E51"/>
    <w:rsid w:val="007E7F15"/>
    <w:rsid w:val="00833812"/>
    <w:rsid w:val="008517BB"/>
    <w:rsid w:val="00852EFB"/>
    <w:rsid w:val="00855763"/>
    <w:rsid w:val="00863E29"/>
    <w:rsid w:val="0086784A"/>
    <w:rsid w:val="008710A4"/>
    <w:rsid w:val="00875113"/>
    <w:rsid w:val="00886437"/>
    <w:rsid w:val="00886F17"/>
    <w:rsid w:val="008D2FE9"/>
    <w:rsid w:val="008E707E"/>
    <w:rsid w:val="00910163"/>
    <w:rsid w:val="009212C9"/>
    <w:rsid w:val="00925A90"/>
    <w:rsid w:val="00931A45"/>
    <w:rsid w:val="00936385"/>
    <w:rsid w:val="0096260E"/>
    <w:rsid w:val="00974860"/>
    <w:rsid w:val="009A2984"/>
    <w:rsid w:val="009B066B"/>
    <w:rsid w:val="009B6D67"/>
    <w:rsid w:val="009C1577"/>
    <w:rsid w:val="009D03BD"/>
    <w:rsid w:val="009D3199"/>
    <w:rsid w:val="009D540C"/>
    <w:rsid w:val="009E7575"/>
    <w:rsid w:val="009F1C56"/>
    <w:rsid w:val="009F265D"/>
    <w:rsid w:val="00A12EA0"/>
    <w:rsid w:val="00A165B1"/>
    <w:rsid w:val="00A17AF5"/>
    <w:rsid w:val="00A3285E"/>
    <w:rsid w:val="00A444F5"/>
    <w:rsid w:val="00A50437"/>
    <w:rsid w:val="00A61432"/>
    <w:rsid w:val="00A648D7"/>
    <w:rsid w:val="00A6527F"/>
    <w:rsid w:val="00A70F9F"/>
    <w:rsid w:val="00A73370"/>
    <w:rsid w:val="00A928B4"/>
    <w:rsid w:val="00A94C9E"/>
    <w:rsid w:val="00AA100B"/>
    <w:rsid w:val="00AB6830"/>
    <w:rsid w:val="00AB75CF"/>
    <w:rsid w:val="00AF3BED"/>
    <w:rsid w:val="00B03738"/>
    <w:rsid w:val="00B4082B"/>
    <w:rsid w:val="00B42284"/>
    <w:rsid w:val="00B74E66"/>
    <w:rsid w:val="00B814BF"/>
    <w:rsid w:val="00B910AC"/>
    <w:rsid w:val="00B96F47"/>
    <w:rsid w:val="00BA2C18"/>
    <w:rsid w:val="00BA3C6D"/>
    <w:rsid w:val="00BA46D6"/>
    <w:rsid w:val="00BB42FB"/>
    <w:rsid w:val="00BB717E"/>
    <w:rsid w:val="00BD3684"/>
    <w:rsid w:val="00BD4C7D"/>
    <w:rsid w:val="00BD6B9F"/>
    <w:rsid w:val="00BF0DB5"/>
    <w:rsid w:val="00C03395"/>
    <w:rsid w:val="00C11AD3"/>
    <w:rsid w:val="00C14595"/>
    <w:rsid w:val="00C14C57"/>
    <w:rsid w:val="00C17B02"/>
    <w:rsid w:val="00C2244C"/>
    <w:rsid w:val="00C26BEC"/>
    <w:rsid w:val="00C470BF"/>
    <w:rsid w:val="00C6062D"/>
    <w:rsid w:val="00C64586"/>
    <w:rsid w:val="00C64D7F"/>
    <w:rsid w:val="00CE2C07"/>
    <w:rsid w:val="00CE4860"/>
    <w:rsid w:val="00CE6D13"/>
    <w:rsid w:val="00D02596"/>
    <w:rsid w:val="00D0304D"/>
    <w:rsid w:val="00D14C2C"/>
    <w:rsid w:val="00D33EA1"/>
    <w:rsid w:val="00D40399"/>
    <w:rsid w:val="00D4791E"/>
    <w:rsid w:val="00D85C10"/>
    <w:rsid w:val="00D9600A"/>
    <w:rsid w:val="00DA094F"/>
    <w:rsid w:val="00DA0BC1"/>
    <w:rsid w:val="00DA452C"/>
    <w:rsid w:val="00DB2AB1"/>
    <w:rsid w:val="00DC3B7D"/>
    <w:rsid w:val="00DD12CE"/>
    <w:rsid w:val="00DE3C89"/>
    <w:rsid w:val="00DE6183"/>
    <w:rsid w:val="00DF1381"/>
    <w:rsid w:val="00DF1ABB"/>
    <w:rsid w:val="00E01680"/>
    <w:rsid w:val="00E072C4"/>
    <w:rsid w:val="00E2125E"/>
    <w:rsid w:val="00E47F0D"/>
    <w:rsid w:val="00E50988"/>
    <w:rsid w:val="00E532CC"/>
    <w:rsid w:val="00E647F2"/>
    <w:rsid w:val="00EB11E2"/>
    <w:rsid w:val="00EB5510"/>
    <w:rsid w:val="00EB5749"/>
    <w:rsid w:val="00EB5DC7"/>
    <w:rsid w:val="00ED143E"/>
    <w:rsid w:val="00ED298E"/>
    <w:rsid w:val="00EF40F8"/>
    <w:rsid w:val="00EF5C17"/>
    <w:rsid w:val="00F06513"/>
    <w:rsid w:val="00F1282C"/>
    <w:rsid w:val="00F40D47"/>
    <w:rsid w:val="00F63EAF"/>
    <w:rsid w:val="00F664B4"/>
    <w:rsid w:val="00F804CD"/>
    <w:rsid w:val="00F86863"/>
    <w:rsid w:val="00F97A7C"/>
    <w:rsid w:val="00FA6FB2"/>
    <w:rsid w:val="00FB2542"/>
    <w:rsid w:val="00FB5C80"/>
    <w:rsid w:val="00FB7A19"/>
    <w:rsid w:val="00FD048E"/>
    <w:rsid w:val="00FD1F70"/>
    <w:rsid w:val="00FD7BD4"/>
    <w:rsid w:val="00FE7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F32F7"/>
  <w15:chartTrackingRefBased/>
  <w15:docId w15:val="{50D508DF-26D2-4345-8CCF-98151B068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0DB5"/>
    <w:pPr>
      <w:spacing w:after="200" w:line="276" w:lineRule="auto"/>
    </w:pPr>
    <w:rPr>
      <w:rFonts w:eastAsiaTheme="minorEastAsia"/>
      <w:lang w:eastAsia="en-GB"/>
    </w:rPr>
  </w:style>
  <w:style w:type="paragraph" w:styleId="Heading1">
    <w:name w:val="heading 1"/>
    <w:basedOn w:val="Normal"/>
    <w:next w:val="Normal"/>
    <w:link w:val="Heading1Char"/>
    <w:uiPriority w:val="9"/>
    <w:qFormat/>
    <w:rsid w:val="00307292"/>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DB5"/>
    <w:pPr>
      <w:ind w:left="720"/>
      <w:contextualSpacing/>
    </w:pPr>
  </w:style>
  <w:style w:type="paragraph" w:styleId="FootnoteText">
    <w:name w:val="footnote text"/>
    <w:basedOn w:val="Normal"/>
    <w:link w:val="FootnoteTextChar"/>
    <w:uiPriority w:val="99"/>
    <w:semiHidden/>
    <w:unhideWhenUsed/>
    <w:rsid w:val="00DB2A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2AB1"/>
    <w:rPr>
      <w:rFonts w:eastAsiaTheme="minorEastAsia"/>
      <w:sz w:val="20"/>
      <w:szCs w:val="20"/>
      <w:lang w:eastAsia="en-GB"/>
    </w:rPr>
  </w:style>
  <w:style w:type="character" w:styleId="FootnoteReference">
    <w:name w:val="footnote reference"/>
    <w:basedOn w:val="DefaultParagraphFont"/>
    <w:uiPriority w:val="99"/>
    <w:semiHidden/>
    <w:unhideWhenUsed/>
    <w:rsid w:val="00DB2AB1"/>
    <w:rPr>
      <w:vertAlign w:val="superscript"/>
    </w:rPr>
  </w:style>
  <w:style w:type="character" w:styleId="Emphasis">
    <w:name w:val="Emphasis"/>
    <w:basedOn w:val="DefaultParagraphFont"/>
    <w:uiPriority w:val="20"/>
    <w:qFormat/>
    <w:rsid w:val="00DA452C"/>
    <w:rPr>
      <w:i/>
      <w:iCs/>
    </w:rPr>
  </w:style>
  <w:style w:type="character" w:customStyle="1" w:styleId="Heading1Char">
    <w:name w:val="Heading 1 Char"/>
    <w:basedOn w:val="DefaultParagraphFont"/>
    <w:link w:val="Heading1"/>
    <w:uiPriority w:val="9"/>
    <w:rsid w:val="00307292"/>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458870">
      <w:bodyDiv w:val="1"/>
      <w:marLeft w:val="0"/>
      <w:marRight w:val="0"/>
      <w:marTop w:val="0"/>
      <w:marBottom w:val="0"/>
      <w:divBdr>
        <w:top w:val="none" w:sz="0" w:space="0" w:color="auto"/>
        <w:left w:val="none" w:sz="0" w:space="0" w:color="auto"/>
        <w:bottom w:val="none" w:sz="0" w:space="0" w:color="auto"/>
        <w:right w:val="none" w:sz="0" w:space="0" w:color="auto"/>
      </w:divBdr>
    </w:div>
    <w:div w:id="825513288">
      <w:bodyDiv w:val="1"/>
      <w:marLeft w:val="0"/>
      <w:marRight w:val="0"/>
      <w:marTop w:val="0"/>
      <w:marBottom w:val="0"/>
      <w:divBdr>
        <w:top w:val="none" w:sz="0" w:space="0" w:color="auto"/>
        <w:left w:val="none" w:sz="0" w:space="0" w:color="auto"/>
        <w:bottom w:val="none" w:sz="0" w:space="0" w:color="auto"/>
        <w:right w:val="none" w:sz="0" w:space="0" w:color="auto"/>
      </w:divBdr>
    </w:div>
    <w:div w:id="148736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9ABCA-F876-49C4-AB33-F25EE2159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6331</TotalTime>
  <Pages>5</Pages>
  <Words>2003</Words>
  <Characters>11421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evans</dc:creator>
  <cp:keywords/>
  <dc:description/>
  <cp:lastModifiedBy>charlie evans</cp:lastModifiedBy>
  <cp:revision>223</cp:revision>
  <dcterms:created xsi:type="dcterms:W3CDTF">2019-01-14T15:59:00Z</dcterms:created>
  <dcterms:modified xsi:type="dcterms:W3CDTF">2019-02-01T18:40:00Z</dcterms:modified>
</cp:coreProperties>
</file>