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42910A5" w14:paraId="628A8789" wp14:textId="0F08226C">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2910A5" w:rsidR="442910A5">
        <w:rPr>
          <w:rFonts w:ascii="Arial" w:hAnsi="Arial" w:eastAsia="Arial" w:cs="Arial"/>
          <w:b w:val="1"/>
          <w:bCs w:val="1"/>
          <w:i w:val="0"/>
          <w:iCs w:val="0"/>
          <w:caps w:val="0"/>
          <w:smallCaps w:val="0"/>
          <w:noProof w:val="0"/>
          <w:color w:val="000000" w:themeColor="text1" w:themeTint="FF" w:themeShade="FF"/>
          <w:sz w:val="22"/>
          <w:szCs w:val="22"/>
          <w:lang w:val="en-GB"/>
        </w:rPr>
        <w:t xml:space="preserve">Early Years Curricula. </w:t>
      </w:r>
    </w:p>
    <w:p xmlns:wp14="http://schemas.microsoft.com/office/word/2010/wordml" w:rsidP="442910A5" w14:paraId="7A59C83B" wp14:textId="31493788">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2910A5" w:rsidR="442910A5">
        <w:rPr>
          <w:rFonts w:ascii="Arial" w:hAnsi="Arial" w:eastAsia="Arial" w:cs="Arial"/>
          <w:b w:val="1"/>
          <w:bCs w:val="1"/>
          <w:i w:val="0"/>
          <w:iCs w:val="0"/>
          <w:caps w:val="0"/>
          <w:smallCaps w:val="0"/>
          <w:noProof w:val="0"/>
          <w:color w:val="000000" w:themeColor="text1" w:themeTint="FF" w:themeShade="FF"/>
          <w:sz w:val="22"/>
          <w:szCs w:val="22"/>
          <w:lang w:val="en-GB"/>
        </w:rPr>
        <w:t>ECEY6007</w:t>
      </w:r>
    </w:p>
    <w:p xmlns:wp14="http://schemas.microsoft.com/office/word/2010/wordml" w:rsidP="442910A5" w14:paraId="2EB8D158" wp14:textId="0A21A07D">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2910A5" w:rsidR="442910A5">
        <w:rPr>
          <w:rFonts w:ascii="Arial" w:hAnsi="Arial" w:eastAsia="Arial" w:cs="Arial"/>
          <w:b w:val="1"/>
          <w:bCs w:val="1"/>
          <w:i w:val="0"/>
          <w:iCs w:val="0"/>
          <w:caps w:val="0"/>
          <w:smallCaps w:val="0"/>
          <w:noProof w:val="0"/>
          <w:color w:val="000000" w:themeColor="text1" w:themeTint="FF" w:themeShade="FF"/>
          <w:sz w:val="22"/>
          <w:szCs w:val="22"/>
          <w:lang w:val="en-GB"/>
        </w:rPr>
        <w:t>Section one</w:t>
      </w:r>
    </w:p>
    <w:p xmlns:wp14="http://schemas.microsoft.com/office/word/2010/wordml" w:rsidP="442910A5" w14:paraId="55E4EF5C" wp14:textId="23694989">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2910A5" w:rsidR="442910A5">
        <w:rPr>
          <w:rFonts w:ascii="Arial" w:hAnsi="Arial" w:eastAsia="Arial" w:cs="Arial"/>
          <w:b w:val="1"/>
          <w:bCs w:val="1"/>
          <w:i w:val="0"/>
          <w:iCs w:val="0"/>
          <w:caps w:val="0"/>
          <w:smallCaps w:val="0"/>
          <w:noProof w:val="0"/>
          <w:color w:val="000000" w:themeColor="text1" w:themeTint="FF" w:themeShade="FF"/>
          <w:sz w:val="22"/>
          <w:szCs w:val="22"/>
          <w:lang w:val="en-GB"/>
        </w:rPr>
        <w:t>Introduction</w:t>
      </w:r>
    </w:p>
    <w:p xmlns:wp14="http://schemas.microsoft.com/office/word/2010/wordml" w:rsidP="442910A5" w14:paraId="7B409EF8" wp14:textId="01CD6395">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2910A5" w:rsidR="442910A5">
        <w:rPr>
          <w:rFonts w:ascii="Arial" w:hAnsi="Arial" w:eastAsia="Arial" w:cs="Arial"/>
          <w:b w:val="0"/>
          <w:bCs w:val="0"/>
          <w:i w:val="0"/>
          <w:iCs w:val="0"/>
          <w:caps w:val="0"/>
          <w:smallCaps w:val="0"/>
          <w:noProof w:val="0"/>
          <w:color w:val="000000" w:themeColor="text1" w:themeTint="FF" w:themeShade="FF"/>
          <w:sz w:val="22"/>
          <w:szCs w:val="22"/>
          <w:lang w:val="en-GB"/>
        </w:rPr>
        <w:t xml:space="preserve">Proposed changes to the educational curriculum can be instrumental to the progression of children’s learning, bringing inclusive, revolutionary and more current and relevant educational experiences to children. Welsh Government (no date) state “Curriculum development should be at the heart of practitioner, school and national efforts which seek to raise standards for all, tackle the attainment gap and ensure an education system that is a source of national pride and enjoys public confidence.”. However, implementing changes to school’s curricula or introducing a completely new and reformed curriculum can carry many challenges and complexities to a setting. Change can be unsettling for people due to a lack of understanding and confidence, which then can create an imbalance of consistency throughout settings, therefore highlighting the importance of transparency surrounding the changes and consistent and clear guidance throughout. </w:t>
      </w:r>
    </w:p>
    <w:p xmlns:wp14="http://schemas.microsoft.com/office/word/2010/wordml" w:rsidP="442910A5" w14:paraId="727133B1" wp14:textId="7F92B49C">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2910A5" w:rsidR="442910A5">
        <w:rPr>
          <w:rFonts w:ascii="Arial" w:hAnsi="Arial" w:eastAsia="Arial" w:cs="Arial"/>
          <w:b w:val="0"/>
          <w:bCs w:val="0"/>
          <w:i w:val="0"/>
          <w:iCs w:val="0"/>
          <w:caps w:val="0"/>
          <w:smallCaps w:val="0"/>
          <w:noProof w:val="0"/>
          <w:color w:val="000000" w:themeColor="text1" w:themeTint="FF" w:themeShade="FF"/>
          <w:sz w:val="22"/>
          <w:szCs w:val="22"/>
          <w:lang w:val="en-GB"/>
        </w:rPr>
        <w:t>In 2014, the Welsh Government assigned Graham Donaldson, a former teacher and school inspector, to undertake the duty of independently reviewing the curriculum in Wales</w:t>
      </w:r>
      <w:r w:rsidRPr="442910A5" w:rsidR="442910A5">
        <w:rPr>
          <w:rFonts w:ascii="Arial" w:hAnsi="Arial" w:eastAsia="Arial" w:cs="Arial"/>
          <w:b w:val="0"/>
          <w:bCs w:val="0"/>
          <w:i w:val="0"/>
          <w:iCs w:val="0"/>
          <w:caps w:val="0"/>
          <w:smallCaps w:val="0"/>
          <w:noProof w:val="0"/>
          <w:color w:val="1C1D1E"/>
          <w:sz w:val="22"/>
          <w:szCs w:val="22"/>
          <w:lang w:val="en-GB"/>
        </w:rPr>
        <w:t>.</w:t>
      </w:r>
      <w:r w:rsidRPr="442910A5" w:rsidR="442910A5">
        <w:rPr>
          <w:rFonts w:ascii="Arial" w:hAnsi="Arial" w:eastAsia="Arial" w:cs="Arial"/>
          <w:b w:val="0"/>
          <w:bCs w:val="0"/>
          <w:i w:val="0"/>
          <w:iCs w:val="0"/>
          <w:caps w:val="0"/>
          <w:smallCaps w:val="0"/>
          <w:noProof w:val="0"/>
          <w:color w:val="000000" w:themeColor="text1" w:themeTint="FF" w:themeShade="FF"/>
          <w:sz w:val="22"/>
          <w:szCs w:val="22"/>
          <w:lang w:val="en-GB"/>
        </w:rPr>
        <w:t xml:space="preserve"> Resulting in the establishment of Wales’ new educational curriculum which has been intermittently introduced with small implementations being adopted and rolled out within some settings. From September this year, all schools will be expected to introduce the new curriculum, the curriculum implementations will be expected to be adopted throughout every education setting residing within Wales. With new change, runs the risk of inevitable barriers and complexities arising. Bera (no date) suggest “there are always risks with any system-wide change, as the capacity of different schools to implement the changes effectively varies widely.” However, student-centred curricula carry particular risks relating to resources, flexibility and external accountability. Taking setting’s environmental, resources and individual factors into consideration it is potentially unavoidable for inconsistencies across various settings to emerge, resulting in a lack of the true reflection of the new curriculum through practise. A particular area of concern is the gap between children living and attending a setting within a disadvantaged area to a child living in a more advantaged area and position, especially due the more flexibility the new curriculum offers practitioners and learners,</w:t>
      </w:r>
      <w:r w:rsidRPr="442910A5" w:rsidR="442910A5">
        <w:rPr>
          <w:rFonts w:ascii="Arial" w:hAnsi="Arial" w:eastAsia="Arial" w:cs="Arial"/>
          <w:b w:val="0"/>
          <w:bCs w:val="0"/>
          <w:i w:val="0"/>
          <w:iCs w:val="0"/>
          <w:caps w:val="0"/>
          <w:smallCaps w:val="0"/>
          <w:noProof w:val="0"/>
          <w:color w:val="1C1D1E"/>
          <w:sz w:val="22"/>
          <w:szCs w:val="22"/>
          <w:lang w:val="en-GB"/>
        </w:rPr>
        <w:t xml:space="preserve"> </w:t>
      </w:r>
      <w:r w:rsidRPr="442910A5" w:rsidR="442910A5">
        <w:rPr>
          <w:rFonts w:ascii="Arial" w:hAnsi="Arial" w:eastAsia="Arial" w:cs="Arial"/>
          <w:b w:val="0"/>
          <w:bCs w:val="0"/>
          <w:i w:val="0"/>
          <w:iCs w:val="0"/>
          <w:caps w:val="0"/>
          <w:smallCaps w:val="0"/>
          <w:noProof w:val="0"/>
          <w:color w:val="000000" w:themeColor="text1" w:themeTint="FF" w:themeShade="FF"/>
          <w:sz w:val="22"/>
          <w:szCs w:val="22"/>
          <w:lang w:val="en-GB"/>
        </w:rPr>
        <w:t>flexibility is one of the most appealing attributes of the new</w:t>
      </w:r>
      <w:r w:rsidRPr="442910A5" w:rsidR="442910A5">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442910A5" w:rsidR="442910A5">
        <w:rPr>
          <w:rFonts w:ascii="Arial" w:hAnsi="Arial" w:eastAsia="Arial" w:cs="Arial"/>
          <w:b w:val="0"/>
          <w:bCs w:val="0"/>
          <w:i w:val="0"/>
          <w:iCs w:val="0"/>
          <w:caps w:val="0"/>
          <w:smallCaps w:val="0"/>
          <w:noProof w:val="0"/>
          <w:color w:val="000000" w:themeColor="text1" w:themeTint="FF" w:themeShade="FF"/>
          <w:sz w:val="22"/>
          <w:szCs w:val="22"/>
          <w:lang w:val="en-GB"/>
        </w:rPr>
        <w:t xml:space="preserve">Curriculum for Wales—flexibility in the provision of both learning opportunities and in terms of assessing. Rata (2012) shares this concern and argues that there is possibility of the flexibility that is provided throughout the new curriculum and associated assessment arrangments offer practitioners could result in differentiated provision for learners and a potential decline in access to relevant and supportive knowledge for the less developed learners.  Furthermore, Bera (no date) highlights the importance of eradicating this potentiality and state for all learners to profit from the reformed implementations, disadvantaged schools will need to be provided with great levels of investment and effort and the introduction of accountability mechanisms that will ensure that disadvantaged settings are receiving an equivalent experience of the curriculum that is available to more advantaged students and settings. However, The Welsh Government have outlined closing the attainment gap between disadvantaged and advantaged students is a key priority of theirs. They have outlined to undertake a series of initiatives to help improve equity within education whilst recognising and combating the effects of socio-economic disadvantage can cause within schools, which they have stated will be a relentless focus whilst additionally raising the aspirations and attainment of all learners. In addition, The Welsh Government have introduced and implemented some initial strategies in preparation to tackle this area of growing concern. Welsh Government (2022) state that as a government, they have provided support to disadvantaged learners through initiatives like free schools’ meals, access to pupil development grants, elongating access to digital opportunities in schools and having a motivational focus on addressing the needs of pupils who may require more support. </w:t>
      </w:r>
    </w:p>
    <w:p xmlns:wp14="http://schemas.microsoft.com/office/word/2010/wordml" w:rsidP="442910A5" w14:paraId="740A2BB6" wp14:textId="18E57FFA">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2910A5" w:rsidR="442910A5">
        <w:rPr>
          <w:rFonts w:ascii="Arial" w:hAnsi="Arial" w:eastAsia="Arial" w:cs="Arial"/>
          <w:b w:val="0"/>
          <w:bCs w:val="0"/>
          <w:i w:val="0"/>
          <w:iCs w:val="0"/>
          <w:caps w:val="0"/>
          <w:smallCaps w:val="0"/>
          <w:noProof w:val="0"/>
          <w:color w:val="000000" w:themeColor="text1" w:themeTint="FF" w:themeShade="FF"/>
          <w:sz w:val="22"/>
          <w:szCs w:val="22"/>
          <w:lang w:val="en-GB"/>
        </w:rPr>
        <w:t xml:space="preserve">Furthermore, the new curriculum settings with more flexibility to effectively develop the curriculum to suit their settings, accordingly, considering the needs of their children and young people, but consistently ensuring to meet the national framework set by the Welsh government. With this flexibility in mind, it brings an additional area of concern of the implementation a reformed curriculum can create and the complexities settings face while delivering consistent practise that adheres to national framework. With the flexibility that is heavily provided throughout the new Welsh Curriculum, it creates a potential risk of a setting’s practise deliverance of the curriculum not being a relevant and correct reflection of the curriculum’s envisioned outcomes. Welsh Parliament (2020) state that while The Children, Young People and Education Committee supports the main fundaments of the Bill, it carries a concern that flexibility creates a considerable risk if implementations are not arranged accordingly that children and young people across Wales do not have the insurance of receiving a consistently adequate education. Neagle, L (no date) argues that there is a growing concern around the feasibility of how the new curriculum reform can be adopted effectively; whether there is adequate amount of time and resources to train practitioners to effectively deliver it and how the Welsh Government will support in ensuring standards are developed and raised whilst providing learners with the same learning opportunities and experiences from their education. Since the dawn of the Welsh devolution this is the most significant change to the Welsh educational system. The correct balance needs be formed between local flexibility and national consistency, to prevent running the risk of existing inequalities becoming more severe than improving. Although it is recognised that practises and deliverance of the new curriculum will not be uniform across all educational settings, but it is instrumental that it is consistent. The Welsh Government have recognised these potential barriers and recognised the importance of professional learning and development to support practitioners appropriately in preparation of the new curriculum and its roll out. Supporting this importance is Welsh Parliament (2020) who have stated The Children, Young People and Education Committee emphases the significance of professional learning and development to support teachers to deliver the new curriculum effectively. The Welsh Government have made an estimation of around fifteen million pounds per year until 2025-26 will be spent on professional development funding.  This implementation is in the hope to ensure that a consistent and efficient approach to teaching is maintained. This implementation will be adopted with the hopeful intentions to ensure that all settings and all learners will progress and develop under the teaching of the new curriculum and those existing inequalities are not exacerbated. Power et al. (2020) argue “The </w:t>
      </w:r>
      <w:r w:rsidRPr="442910A5" w:rsidR="442910A5">
        <w:rPr>
          <w:rFonts w:ascii="Arial" w:hAnsi="Arial" w:eastAsia="Arial" w:cs="Arial"/>
          <w:b w:val="0"/>
          <w:bCs w:val="0"/>
          <w:i w:val="1"/>
          <w:iCs w:val="1"/>
          <w:caps w:val="0"/>
          <w:smallCaps w:val="0"/>
          <w:noProof w:val="0"/>
          <w:color w:val="000000" w:themeColor="text1" w:themeTint="FF" w:themeShade="FF"/>
          <w:sz w:val="22"/>
          <w:szCs w:val="22"/>
          <w:lang w:val="en-GB"/>
        </w:rPr>
        <w:t>Curriculum for Wales</w:t>
      </w:r>
      <w:r w:rsidRPr="442910A5" w:rsidR="442910A5">
        <w:rPr>
          <w:rFonts w:ascii="Arial" w:hAnsi="Arial" w:eastAsia="Arial" w:cs="Arial"/>
          <w:b w:val="0"/>
          <w:bCs w:val="0"/>
          <w:i w:val="0"/>
          <w:iCs w:val="0"/>
          <w:caps w:val="0"/>
          <w:smallCaps w:val="0"/>
          <w:noProof w:val="0"/>
          <w:color w:val="000000" w:themeColor="text1" w:themeTint="FF" w:themeShade="FF"/>
          <w:sz w:val="22"/>
          <w:szCs w:val="22"/>
          <w:lang w:val="en-GB"/>
        </w:rPr>
        <w:t xml:space="preserve"> will be a more expensive curriculum to implement than the current arrangements—more expensive in terms of resources and enrichment activities. It is more demanding of the teaching profession, and considerable investment will need to be put in place if teachers are to be provided with the understanding and skills to make it work.”</w:t>
      </w:r>
    </w:p>
    <w:p xmlns:wp14="http://schemas.microsoft.com/office/word/2010/wordml" w:rsidP="442910A5" w14:paraId="5EA19CF6" wp14:textId="51DFFACD">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2910A5" w:rsidR="442910A5">
        <w:rPr>
          <w:rFonts w:ascii="Arial" w:hAnsi="Arial" w:eastAsia="Arial" w:cs="Arial"/>
          <w:b w:val="0"/>
          <w:bCs w:val="0"/>
          <w:i w:val="0"/>
          <w:iCs w:val="0"/>
          <w:caps w:val="0"/>
          <w:smallCaps w:val="0"/>
          <w:noProof w:val="0"/>
          <w:color w:val="000000" w:themeColor="text1" w:themeTint="FF" w:themeShade="FF"/>
          <w:sz w:val="22"/>
          <w:szCs w:val="22"/>
          <w:lang w:val="en-GB"/>
        </w:rPr>
        <w:t xml:space="preserve">The adoption of The Foundation Phase curriculum for children between the ages of three- to Seven in September 2010 was a welcomed, the new reformed mandatory curriculum in Wales, encourages learners to be more creative and imaginative, with the intentions to create a more fun and effective way of learning. The Foundation Phase focuses on seven areas of learning delivered through practical learning experiences and indoor and outdoor activities. </w:t>
      </w:r>
    </w:p>
    <w:p xmlns:wp14="http://schemas.microsoft.com/office/word/2010/wordml" w:rsidP="442910A5" w14:paraId="2148B008" wp14:textId="0C3A21B0">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2910A5" w:rsidR="442910A5">
        <w:rPr>
          <w:rFonts w:ascii="Arial" w:hAnsi="Arial" w:eastAsia="Arial" w:cs="Arial"/>
          <w:b w:val="0"/>
          <w:bCs w:val="0"/>
          <w:i w:val="0"/>
          <w:iCs w:val="0"/>
          <w:caps w:val="0"/>
          <w:smallCaps w:val="0"/>
          <w:noProof w:val="0"/>
          <w:color w:val="000000" w:themeColor="text1" w:themeTint="FF" w:themeShade="FF"/>
          <w:sz w:val="22"/>
          <w:szCs w:val="22"/>
          <w:lang w:val="en-GB"/>
        </w:rPr>
        <w:t>Its ethos is for children to learn through play experiences. The Welsh Assembly Government (2008) highlight the importance of opportunities of learning through play and outline that practical and learning through play should be a main focus of the children’s curriculum. This practise should be a key approach for all children attending a foundation phase setting.  The integrated curriculum of the Foundation Phase provides children with an abundance of experiences to construct their own learning for development.</w:t>
      </w:r>
    </w:p>
    <w:p xmlns:wp14="http://schemas.microsoft.com/office/word/2010/wordml" w:rsidP="442910A5" w14:paraId="4608BA1C" wp14:textId="6683287E">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2910A5" w:rsidR="442910A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442910A5" w14:paraId="39E3A5C3" wp14:textId="5184D76C">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2910A5" w:rsidR="442910A5">
        <w:rPr>
          <w:rFonts w:ascii="Arial" w:hAnsi="Arial" w:eastAsia="Arial" w:cs="Arial"/>
          <w:b w:val="0"/>
          <w:bCs w:val="0"/>
          <w:i w:val="0"/>
          <w:iCs w:val="0"/>
          <w:caps w:val="0"/>
          <w:smallCaps w:val="0"/>
          <w:noProof w:val="0"/>
          <w:color w:val="000000" w:themeColor="text1" w:themeTint="FF" w:themeShade="FF"/>
          <w:sz w:val="22"/>
          <w:szCs w:val="22"/>
          <w:lang w:val="en-GB"/>
        </w:rPr>
        <w:t xml:space="preserve">However, according to an independent stocktake of The Foundation Phase a series of barriers and complexities were discovered alongside recommendations of improvements to be made. The Stocktake focussed on the adoption of the Foundation Phase curriculum across Wales and within the Foundation Phase providers looking closely at aspects that might effectively inform and support future policy. A key point that was identified of importance was continued professional development for staff, providing practitioners with developed training to support specific areas more effectively. Furthermore, the report also made recommendations of Foundation Phase co-ordinators of maintained settings are provided with sufficient knowledge, experience and support ensuring that the principles and practise of The Foundation Phase are understood. Blatchford (2004) suggests “Effective Early Childhood Frameworks: Effective frameworks provide guidelines which help staff to clarify their pedagogical aims, provide a structure for the day, focus on assessment, planning and progression and support concentration on the important aspects of child development.” Furthermore, Welsh Government (2015) reinforces the importance of specific training for practitioners, this is emphasised in recommendation five which draws specific attention on providing efficient training, guidance and support for practitioners should be provided on understanding and following the foundation phase pedagogies. </w:t>
      </w:r>
    </w:p>
    <w:p xmlns:wp14="http://schemas.microsoft.com/office/word/2010/wordml" w:rsidP="442910A5" w14:paraId="1CDD0A25" wp14:textId="2EA51F46">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2910A5" w:rsidR="442910A5">
        <w:rPr>
          <w:rFonts w:ascii="Arial" w:hAnsi="Arial" w:eastAsia="Arial" w:cs="Arial"/>
          <w:b w:val="0"/>
          <w:bCs w:val="0"/>
          <w:i w:val="0"/>
          <w:iCs w:val="0"/>
          <w:caps w:val="0"/>
          <w:smallCaps w:val="0"/>
          <w:noProof w:val="0"/>
          <w:color w:val="000000" w:themeColor="text1" w:themeTint="FF" w:themeShade="FF"/>
          <w:sz w:val="22"/>
          <w:szCs w:val="22"/>
          <w:lang w:val="en-GB"/>
        </w:rPr>
        <w:t xml:space="preserve">The Welsh Government suggest that schools who portray a more efficient use of Foundation Phase pedagogies have a more advantageous levels of pupil engagement and well-being whilst learning.  Power, et al. (2020) support this view and suggest pedagogies are resource intensive and that they more supporting resources within educational settings, increased experiences outside their classroom and a sufficient educational home environment. Where these areas are non-accessible, the envisioned outcome of the new curriculum that was hopeful to deliver may result in being different. </w:t>
      </w:r>
    </w:p>
    <w:p xmlns:wp14="http://schemas.microsoft.com/office/word/2010/wordml" w:rsidP="442910A5" w14:paraId="04E85945" wp14:textId="5FCD4340">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2910A5" w:rsidR="442910A5">
        <w:rPr>
          <w:rFonts w:ascii="Arial" w:hAnsi="Arial" w:eastAsia="Arial" w:cs="Arial"/>
          <w:b w:val="1"/>
          <w:bCs w:val="1"/>
          <w:i w:val="0"/>
          <w:iCs w:val="0"/>
          <w:caps w:val="0"/>
          <w:smallCaps w:val="0"/>
          <w:noProof w:val="0"/>
          <w:color w:val="000000" w:themeColor="text1" w:themeTint="FF" w:themeShade="FF"/>
          <w:sz w:val="22"/>
          <w:szCs w:val="22"/>
          <w:lang w:val="en-GB"/>
        </w:rPr>
        <w:t>Conclusion</w:t>
      </w:r>
    </w:p>
    <w:p xmlns:wp14="http://schemas.microsoft.com/office/word/2010/wordml" w:rsidP="442910A5" w14:paraId="02EF9C7D" wp14:textId="7EE08D84">
      <w:pPr>
        <w:spacing w:after="160" w:line="360" w:lineRule="auto"/>
        <w:rPr>
          <w:rFonts w:ascii="Arial" w:hAnsi="Arial" w:eastAsia="Arial" w:cs="Arial"/>
          <w:b w:val="0"/>
          <w:bCs w:val="0"/>
          <w:i w:val="0"/>
          <w:iCs w:val="0"/>
          <w:caps w:val="0"/>
          <w:smallCaps w:val="0"/>
          <w:noProof w:val="0"/>
          <w:color w:val="1F1F1F"/>
          <w:sz w:val="22"/>
          <w:szCs w:val="22"/>
          <w:lang w:val="en-GB"/>
        </w:rPr>
      </w:pPr>
      <w:r w:rsidRPr="442910A5" w:rsidR="442910A5">
        <w:rPr>
          <w:rFonts w:ascii="Arial" w:hAnsi="Arial" w:eastAsia="Arial" w:cs="Arial"/>
          <w:b w:val="0"/>
          <w:bCs w:val="0"/>
          <w:i w:val="0"/>
          <w:iCs w:val="0"/>
          <w:caps w:val="0"/>
          <w:smallCaps w:val="0"/>
          <w:noProof w:val="0"/>
          <w:color w:val="000000" w:themeColor="text1" w:themeTint="FF" w:themeShade="FF"/>
          <w:sz w:val="22"/>
          <w:szCs w:val="22"/>
          <w:lang w:val="en-GB"/>
        </w:rPr>
        <w:t>On reflection of The Foundation Phase evaluation and independent stocktake it is clear to identify that a main area of recommendation of improvement was professional learning and development, since these recommendations it is evident that this has been adapted and implemented more effectively. There was a national approach to support professional development which was established in 2018, with the aim to evolve the educational system within Wales using a successful and fitting professional learning vision. The Welsh Government provided a series of initiatives offered to educational settings to provide them with suitable funding and support to enable them to offer their practitioners opportunities of professional learning and development through the medium of c</w:t>
      </w:r>
      <w:r w:rsidRPr="442910A5" w:rsidR="442910A5">
        <w:rPr>
          <w:rFonts w:ascii="Arial" w:hAnsi="Arial" w:eastAsia="Arial" w:cs="Arial"/>
          <w:b w:val="0"/>
          <w:bCs w:val="0"/>
          <w:i w:val="0"/>
          <w:iCs w:val="0"/>
          <w:caps w:val="0"/>
          <w:smallCaps w:val="0"/>
          <w:noProof w:val="0"/>
          <w:color w:val="1F1F1F"/>
          <w:sz w:val="22"/>
          <w:szCs w:val="22"/>
          <w:lang w:val="en-GB"/>
        </w:rPr>
        <w:t xml:space="preserve">ollaborative professional learning and collaborative planning. </w:t>
      </w:r>
    </w:p>
    <w:p xmlns:wp14="http://schemas.microsoft.com/office/word/2010/wordml" w:rsidP="442910A5" w14:paraId="408D3FB8" wp14:textId="02FB4A61">
      <w:pPr>
        <w:spacing w:after="160" w:line="360" w:lineRule="auto"/>
        <w:rPr>
          <w:rFonts w:ascii="Arial" w:hAnsi="Arial" w:eastAsia="Arial" w:cs="Arial"/>
          <w:b w:val="0"/>
          <w:bCs w:val="0"/>
          <w:i w:val="0"/>
          <w:iCs w:val="0"/>
          <w:caps w:val="0"/>
          <w:smallCaps w:val="0"/>
          <w:noProof w:val="0"/>
          <w:color w:val="1F1F1F"/>
          <w:sz w:val="22"/>
          <w:szCs w:val="22"/>
          <w:lang w:val="en-GB"/>
        </w:rPr>
      </w:pPr>
      <w:r w:rsidRPr="442910A5" w:rsidR="442910A5">
        <w:rPr>
          <w:rFonts w:ascii="Arial" w:hAnsi="Arial" w:eastAsia="Arial" w:cs="Arial"/>
          <w:b w:val="1"/>
          <w:bCs w:val="1"/>
          <w:i w:val="0"/>
          <w:iCs w:val="0"/>
          <w:caps w:val="0"/>
          <w:smallCaps w:val="0"/>
          <w:noProof w:val="0"/>
          <w:color w:val="1F1F1F"/>
          <w:sz w:val="22"/>
          <w:szCs w:val="22"/>
          <w:lang w:val="en-GB"/>
        </w:rPr>
        <w:t>Section two</w:t>
      </w:r>
    </w:p>
    <w:p xmlns:wp14="http://schemas.microsoft.com/office/word/2010/wordml" w:rsidP="442910A5" w14:paraId="5D5ADD92" wp14:textId="756AE9CB">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2910A5" w:rsidR="442910A5">
        <w:rPr>
          <w:rFonts w:ascii="Arial" w:hAnsi="Arial" w:eastAsia="Arial" w:cs="Arial"/>
          <w:b w:val="0"/>
          <w:bCs w:val="0"/>
          <w:i w:val="0"/>
          <w:iCs w:val="0"/>
          <w:caps w:val="0"/>
          <w:smallCaps w:val="0"/>
          <w:noProof w:val="0"/>
          <w:color w:val="000000" w:themeColor="text1" w:themeTint="FF" w:themeShade="FF"/>
          <w:sz w:val="22"/>
          <w:szCs w:val="22"/>
          <w:lang w:val="en-GB"/>
        </w:rPr>
        <w:t xml:space="preserve">Every child should be recognised as an individual, progressing and learning at their own individual pace. Every child should be provided with adapted and individualised strategies and learning opportunities to help combat and support their personal development and progress. Early Years Matters (no date) defines the concept of the individual child and states that every child is a unique individual who is learning and developing at different paces, building on their resilience, capability, and self-assurance. The pace of a baby or and young children is completely unique and progresses in diverse ways and paces. It is vital to recognise that children’s development is completely individual, and every child learns and develops in diverse ways. Therefore, highlighting the fact that all areas of learning and development carries an equal amount of importance and inter-connectedness. </w:t>
      </w:r>
    </w:p>
    <w:p xmlns:wp14="http://schemas.microsoft.com/office/word/2010/wordml" w:rsidP="442910A5" w14:paraId="7EBFAB16" wp14:textId="1187AB5D">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2910A5" w:rsidR="442910A5">
        <w:rPr>
          <w:rFonts w:ascii="Arial" w:hAnsi="Arial" w:eastAsia="Arial" w:cs="Arial"/>
          <w:b w:val="0"/>
          <w:bCs w:val="0"/>
          <w:i w:val="0"/>
          <w:iCs w:val="0"/>
          <w:caps w:val="0"/>
          <w:smallCaps w:val="0"/>
          <w:noProof w:val="0"/>
          <w:color w:val="000000" w:themeColor="text1" w:themeTint="FF" w:themeShade="FF"/>
          <w:sz w:val="22"/>
          <w:szCs w:val="22"/>
          <w:lang w:val="en-GB"/>
        </w:rPr>
        <w:t xml:space="preserve">Every child is a unique child who is constantly learning and developing their resilience, capability, confidence and self-assurance. Practitioners should ensure they effectively understand, observe and assess each child’s development, learning and progress. Helping practitioners to plan for next steps using relevant and personalised strategies and methods to suit each child and their needs individually. </w:t>
      </w:r>
    </w:p>
    <w:p xmlns:wp14="http://schemas.microsoft.com/office/word/2010/wordml" w:rsidP="442910A5" w14:paraId="5DCDE932" wp14:textId="1D7EBD17">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2910A5" w:rsidR="442910A5">
        <w:rPr>
          <w:rFonts w:ascii="Arial" w:hAnsi="Arial" w:eastAsia="Arial" w:cs="Arial"/>
          <w:b w:val="0"/>
          <w:bCs w:val="0"/>
          <w:i w:val="0"/>
          <w:iCs w:val="0"/>
          <w:caps w:val="0"/>
          <w:smallCaps w:val="0"/>
          <w:noProof w:val="0"/>
          <w:color w:val="000000" w:themeColor="text1" w:themeTint="FF" w:themeShade="FF"/>
          <w:sz w:val="22"/>
          <w:szCs w:val="22"/>
          <w:lang w:val="en-GB"/>
        </w:rPr>
        <w:t>The form of assessment is to support the concept of the individual child is both intrinsic and advantageous, it helps practitioners identify where each individual child’s stage of development is at and therefore provides a formative idea of how to support and promote their development. Welsh Government (2022) state “a</w:t>
      </w:r>
      <w:r w:rsidRPr="442910A5" w:rsidR="442910A5">
        <w:rPr>
          <w:rFonts w:ascii="Arial" w:hAnsi="Arial" w:eastAsia="Arial" w:cs="Arial"/>
          <w:b w:val="0"/>
          <w:bCs w:val="0"/>
          <w:i w:val="0"/>
          <w:iCs w:val="0"/>
          <w:caps w:val="0"/>
          <w:smallCaps w:val="0"/>
          <w:noProof w:val="0"/>
          <w:color w:val="1F1F1F"/>
          <w:sz w:val="22"/>
          <w:szCs w:val="22"/>
          <w:lang w:val="en-GB"/>
        </w:rPr>
        <w:t xml:space="preserve">ssessment plays a fundamental role in ensuring each individual learner is supported and challenged accordingly. It should contribute to developing a holistic picture of the learner – their strengths, the ways in which they learn, and their areas for development, to inform next steps in learning and teaching.” </w:t>
      </w:r>
      <w:r w:rsidRPr="442910A5" w:rsidR="442910A5">
        <w:rPr>
          <w:rFonts w:ascii="Arial" w:hAnsi="Arial" w:eastAsia="Arial" w:cs="Arial"/>
          <w:b w:val="0"/>
          <w:bCs w:val="0"/>
          <w:i w:val="0"/>
          <w:iCs w:val="0"/>
          <w:caps w:val="0"/>
          <w:smallCaps w:val="0"/>
          <w:noProof w:val="0"/>
          <w:color w:val="000000" w:themeColor="text1" w:themeTint="FF" w:themeShade="FF"/>
          <w:sz w:val="22"/>
          <w:szCs w:val="22"/>
          <w:lang w:val="en-GB"/>
        </w:rPr>
        <w:t xml:space="preserve">A summative assessment identifies what learners are interested in, experiences they have enjoyed, their strengths and weakness and a developmental stage, which offers practitioners with the knowledge to support and extend their learning and development. </w:t>
      </w:r>
    </w:p>
    <w:p xmlns:wp14="http://schemas.microsoft.com/office/word/2010/wordml" w:rsidP="442910A5" w14:paraId="7EE63F23" wp14:textId="5586C1D8">
      <w:pPr>
        <w:spacing w:after="160" w:line="360" w:lineRule="auto"/>
        <w:rPr>
          <w:rFonts w:ascii="Arial" w:hAnsi="Arial" w:eastAsia="Arial" w:cs="Arial"/>
          <w:b w:val="0"/>
          <w:bCs w:val="0"/>
          <w:i w:val="0"/>
          <w:iCs w:val="0"/>
          <w:caps w:val="0"/>
          <w:smallCaps w:val="0"/>
          <w:noProof w:val="0"/>
          <w:color w:val="202124"/>
          <w:sz w:val="22"/>
          <w:szCs w:val="22"/>
          <w:lang w:val="en-GB"/>
        </w:rPr>
      </w:pPr>
      <w:r w:rsidRPr="442910A5" w:rsidR="442910A5">
        <w:rPr>
          <w:rFonts w:ascii="Arial" w:hAnsi="Arial" w:eastAsia="Arial" w:cs="Arial"/>
          <w:b w:val="0"/>
          <w:bCs w:val="0"/>
          <w:i w:val="0"/>
          <w:iCs w:val="0"/>
          <w:caps w:val="0"/>
          <w:smallCaps w:val="0"/>
          <w:noProof w:val="0"/>
          <w:color w:val="202124"/>
          <w:sz w:val="22"/>
          <w:szCs w:val="22"/>
          <w:lang w:val="en-GB"/>
        </w:rPr>
        <w:t>The Foundation Phase Profile is a form of an educational assessment for children aged between three and seven and has been adopted as a tool using observational methods and assessments to identify a child’s overall holistic development and their progress in specific areas of learning.</w:t>
      </w:r>
    </w:p>
    <w:p xmlns:wp14="http://schemas.microsoft.com/office/word/2010/wordml" w:rsidP="442910A5" w14:paraId="78C498AC" wp14:textId="5A04E0CF">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2910A5" w:rsidR="442910A5">
        <w:rPr>
          <w:rFonts w:ascii="Arial" w:hAnsi="Arial" w:eastAsia="Arial" w:cs="Arial"/>
          <w:b w:val="0"/>
          <w:bCs w:val="0"/>
          <w:i w:val="0"/>
          <w:iCs w:val="0"/>
          <w:caps w:val="0"/>
          <w:smallCaps w:val="0"/>
          <w:noProof w:val="0"/>
          <w:color w:val="202124"/>
          <w:sz w:val="22"/>
          <w:szCs w:val="22"/>
          <w:lang w:val="en-GB"/>
        </w:rPr>
        <w:t xml:space="preserve">The Foundation Phase Profile was adopted through the introduction of The Foundation Phase Curriculum. </w:t>
      </w:r>
      <w:r w:rsidRPr="442910A5" w:rsidR="442910A5">
        <w:rPr>
          <w:rFonts w:ascii="Arial" w:hAnsi="Arial" w:eastAsia="Arial" w:cs="Arial"/>
          <w:b w:val="0"/>
          <w:bCs w:val="0"/>
          <w:i w:val="0"/>
          <w:iCs w:val="0"/>
          <w:caps w:val="0"/>
          <w:smallCaps w:val="0"/>
          <w:noProof w:val="0"/>
          <w:color w:val="000000" w:themeColor="text1" w:themeTint="FF" w:themeShade="FF"/>
          <w:sz w:val="22"/>
          <w:szCs w:val="22"/>
          <w:lang w:val="en-GB"/>
        </w:rPr>
        <w:t xml:space="preserve">The Foundation Phase Child Development Assessment profile objective is to undertake assessments within the initial six weeks of attendance within the Foundation Phase, this provides practitioners with a formative base line assessment. The assessment provides an overview of each individual child assessing their development across the six key areas that help form the profile. </w:t>
      </w:r>
    </w:p>
    <w:p xmlns:wp14="http://schemas.microsoft.com/office/word/2010/wordml" w:rsidP="442910A5" w14:paraId="49FF266B" wp14:textId="06560CA2">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2910A5" w:rsidR="442910A5">
        <w:rPr>
          <w:rFonts w:ascii="Arial" w:hAnsi="Arial" w:eastAsia="Arial" w:cs="Arial"/>
          <w:b w:val="0"/>
          <w:bCs w:val="0"/>
          <w:i w:val="0"/>
          <w:iCs w:val="0"/>
          <w:caps w:val="0"/>
          <w:smallCaps w:val="0"/>
          <w:noProof w:val="0"/>
          <w:color w:val="000000" w:themeColor="text1" w:themeTint="FF" w:themeShade="FF"/>
          <w:sz w:val="22"/>
          <w:szCs w:val="22"/>
          <w:lang w:val="en-GB"/>
        </w:rPr>
        <w:t>The Foundation Phase Profile carries a series of benefits to supporting the concept of the individual child by carry out in depth and thorough observations of the child and their areas of learning. The Foundation Phase Profile assessments requires practitioners to observe children closely to help identify development stages. This approach encourages practitioners to closely working with individuals, identifying their developmental stages individually. Pacey Cymru (2017) argue “knowledge of developmental milestones and sequences of development can help you to understand and support children through stages of development, and to identify if there are areas where they would benefit from additional support. This, combined with your knowledge of the child and their interests, will help you to plan for opportunities to enhance their progression at their own pace, so that they can practice and master emerging skills in different ways.”</w:t>
      </w:r>
    </w:p>
    <w:p xmlns:wp14="http://schemas.microsoft.com/office/word/2010/wordml" w:rsidP="442910A5" w14:paraId="672CFC45" wp14:textId="2DC91C47">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2910A5" w:rsidR="442910A5">
        <w:rPr>
          <w:rFonts w:ascii="Arial" w:hAnsi="Arial" w:eastAsia="Arial" w:cs="Arial"/>
          <w:b w:val="0"/>
          <w:bCs w:val="0"/>
          <w:i w:val="0"/>
          <w:iCs w:val="0"/>
          <w:caps w:val="0"/>
          <w:smallCaps w:val="0"/>
          <w:noProof w:val="0"/>
          <w:color w:val="000000" w:themeColor="text1" w:themeTint="FF" w:themeShade="FF"/>
          <w:sz w:val="22"/>
          <w:szCs w:val="22"/>
          <w:lang w:val="en-GB"/>
        </w:rPr>
        <w:t>The Foundation Phase Profile outcomes of development are organised into a selection of skill ladders under the four areas of learning. These skill ladders can help effectively assess the ability and progress of children. The skill ladders are also useful to support practitioners to recognise and identify the next stage of skills that a child may be developing or working towards. This tool is both beneficial and instrumental in supporting practitioners planning for the child’s next steps, whilst ensuring opportunities for children to practice developing skills are provided.</w:t>
      </w:r>
    </w:p>
    <w:p xmlns:wp14="http://schemas.microsoft.com/office/word/2010/wordml" w:rsidP="442910A5" w14:paraId="74174401" wp14:textId="29B73DA4">
      <w:pPr>
        <w:spacing w:after="160" w:line="360" w:lineRule="auto"/>
        <w:rPr>
          <w:rFonts w:ascii="Arial" w:hAnsi="Arial" w:eastAsia="Arial" w:cs="Arial"/>
          <w:b w:val="0"/>
          <w:bCs w:val="0"/>
          <w:i w:val="0"/>
          <w:iCs w:val="0"/>
          <w:caps w:val="0"/>
          <w:smallCaps w:val="0"/>
          <w:noProof w:val="0"/>
          <w:color w:val="1F1F1F"/>
          <w:sz w:val="22"/>
          <w:szCs w:val="22"/>
          <w:lang w:val="en-GB"/>
        </w:rPr>
      </w:pPr>
      <w:r w:rsidRPr="442910A5" w:rsidR="442910A5">
        <w:rPr>
          <w:rFonts w:ascii="Arial" w:hAnsi="Arial" w:eastAsia="Arial" w:cs="Arial"/>
          <w:b w:val="0"/>
          <w:bCs w:val="0"/>
          <w:i w:val="0"/>
          <w:iCs w:val="0"/>
          <w:caps w:val="0"/>
          <w:smallCaps w:val="0"/>
          <w:noProof w:val="0"/>
          <w:color w:val="1F1F1F"/>
          <w:sz w:val="22"/>
          <w:szCs w:val="22"/>
          <w:lang w:val="en-GB"/>
        </w:rPr>
        <w:t>As the new Curriculum for Wales rolls out into educational settings across Wales, a significant shift in the role of assessment within education is made. The purpose of assessment is to relevantly identify the progress of each learner, ensuring that they are supported and challenged accordingly, promoting appropriate development is being met at an appropriate level and pace. This practise is realistically achievable through the adoption of progression steps within the new curriculum. Welsh Government (2022) state to effectively support this approach to assessments, existing practise that does not directly support the key features of the new curriculum for Wales will need to be eradicated and new relevant implementations will need to be adopted to ensure that the progress of the learner is the key focus going forward. As part of this new approach, practitioners should build upon existing assessment methods that are already in use to support learners to develop and progress on a day-to-basis and seek to adopt new effective strategies.</w:t>
      </w:r>
    </w:p>
    <w:p xmlns:wp14="http://schemas.microsoft.com/office/word/2010/wordml" w:rsidP="442910A5" w14:paraId="1AF554B4" wp14:textId="13CAA0B1">
      <w:pPr>
        <w:spacing w:after="160" w:line="360" w:lineRule="auto"/>
        <w:rPr>
          <w:rFonts w:ascii="Arial" w:hAnsi="Arial" w:eastAsia="Arial" w:cs="Arial"/>
          <w:b w:val="0"/>
          <w:bCs w:val="0"/>
          <w:i w:val="0"/>
          <w:iCs w:val="0"/>
          <w:caps w:val="0"/>
          <w:smallCaps w:val="0"/>
          <w:noProof w:val="0"/>
          <w:color w:val="1F1F1F"/>
          <w:sz w:val="22"/>
          <w:szCs w:val="22"/>
          <w:lang w:val="en-GB"/>
        </w:rPr>
      </w:pPr>
      <w:r w:rsidRPr="442910A5" w:rsidR="442910A5">
        <w:rPr>
          <w:rFonts w:ascii="Arial" w:hAnsi="Arial" w:eastAsia="Arial" w:cs="Arial"/>
          <w:b w:val="0"/>
          <w:bCs w:val="0"/>
          <w:i w:val="0"/>
          <w:iCs w:val="0"/>
          <w:caps w:val="0"/>
          <w:smallCaps w:val="0"/>
          <w:noProof w:val="0"/>
          <w:color w:val="1F1F1F"/>
          <w:sz w:val="22"/>
          <w:szCs w:val="22"/>
          <w:lang w:val="en-GB"/>
        </w:rPr>
        <w:t>Welsh Government (2022) outlines “that learner progression along a continuum of learning from ages 3 to 16 is central to Curriculum for Wales. Assessment plays a fundamental role in enabling each individual learner to make progress at an appropriate pace, ensuring they are supported and challenged accordingly.” This form of practise links and underpins the concept of the individual child, providing children with personalised and individualised outcomes, strategies and learning opportunities for their own specific development. Guidance developed from the progression steps assessment tool ensures that practitioners recognise children’s individual identity, language and ability whilst also considering their background and prior learning and the support they may need according to their individualised circumstances too.</w:t>
      </w:r>
    </w:p>
    <w:p xmlns:wp14="http://schemas.microsoft.com/office/word/2010/wordml" w:rsidP="442910A5" w14:paraId="73D2AAB9" wp14:textId="2A2B160B">
      <w:pPr>
        <w:spacing w:after="160" w:line="360" w:lineRule="auto"/>
        <w:rPr>
          <w:rFonts w:ascii="Arial" w:hAnsi="Arial" w:eastAsia="Arial" w:cs="Arial"/>
          <w:b w:val="0"/>
          <w:bCs w:val="0"/>
          <w:i w:val="0"/>
          <w:iCs w:val="0"/>
          <w:caps w:val="0"/>
          <w:smallCaps w:val="0"/>
          <w:noProof w:val="0"/>
          <w:color w:val="202124"/>
          <w:sz w:val="22"/>
          <w:szCs w:val="22"/>
          <w:lang w:val="en-GB"/>
        </w:rPr>
      </w:pPr>
      <w:r w:rsidRPr="442910A5" w:rsidR="442910A5">
        <w:rPr>
          <w:rFonts w:ascii="Arial" w:hAnsi="Arial" w:eastAsia="Arial" w:cs="Arial"/>
          <w:b w:val="0"/>
          <w:bCs w:val="0"/>
          <w:i w:val="0"/>
          <w:iCs w:val="0"/>
          <w:caps w:val="0"/>
          <w:smallCaps w:val="0"/>
          <w:noProof w:val="0"/>
          <w:color w:val="1F1F1F"/>
          <w:sz w:val="22"/>
          <w:szCs w:val="22"/>
          <w:lang w:val="en-GB"/>
        </w:rPr>
        <w:t>Comparing and contrasting both forms of assessment, both assessments carry components and tools that enables practitioners to assess children as individuals and identify their own personal stages of development, thus ensuring that the children can be individually supported to progress at their own developmental and appropriate stage. This method can enable practitioners to support the relevant areas of development with useful and appropriate measures and strategies. Early Years Careers (2022) state t</w:t>
      </w:r>
      <w:r w:rsidRPr="442910A5" w:rsidR="442910A5">
        <w:rPr>
          <w:rFonts w:ascii="Arial" w:hAnsi="Arial" w:eastAsia="Arial" w:cs="Arial"/>
          <w:b w:val="0"/>
          <w:bCs w:val="0"/>
          <w:i w:val="0"/>
          <w:iCs w:val="0"/>
          <w:caps w:val="0"/>
          <w:smallCaps w:val="0"/>
          <w:noProof w:val="0"/>
          <w:color w:val="222222"/>
          <w:sz w:val="22"/>
          <w:szCs w:val="22"/>
          <w:lang w:val="en-GB"/>
        </w:rPr>
        <w:t>he core purpose of tracking and assessing a child’s development within the early years is to ensure that practitioners are provided with an overall picture of what development stage they are working at and the progress they are making, thus enabling practitioners to suitably provide areas of further support. Furthermore, Parent zone Scotland (no date) state a</w:t>
      </w:r>
      <w:r w:rsidRPr="442910A5" w:rsidR="442910A5">
        <w:rPr>
          <w:rFonts w:ascii="Arial" w:hAnsi="Arial" w:eastAsia="Arial" w:cs="Arial"/>
          <w:b w:val="0"/>
          <w:bCs w:val="0"/>
          <w:i w:val="0"/>
          <w:iCs w:val="0"/>
          <w:caps w:val="0"/>
          <w:smallCaps w:val="0"/>
          <w:noProof w:val="0"/>
          <w:color w:val="202124"/>
          <w:sz w:val="22"/>
          <w:szCs w:val="22"/>
          <w:lang w:val="en-GB"/>
        </w:rPr>
        <w:t>ssessment is undertaken to identify where the children’s understanding and capability lies. Assessment is vital to track progress reliably and plan effective next steps, whilst ensuring to report and involve parents, children, and young people in learning.</w:t>
      </w:r>
    </w:p>
    <w:p xmlns:wp14="http://schemas.microsoft.com/office/word/2010/wordml" w:rsidP="442910A5" w14:paraId="6DF76319" wp14:textId="77996540">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2910A5" w:rsidR="442910A5">
        <w:rPr>
          <w:rFonts w:ascii="Arial" w:hAnsi="Arial" w:eastAsia="Arial" w:cs="Arial"/>
          <w:b w:val="1"/>
          <w:bCs w:val="1"/>
          <w:i w:val="0"/>
          <w:iCs w:val="0"/>
          <w:caps w:val="0"/>
          <w:smallCaps w:val="0"/>
          <w:noProof w:val="0"/>
          <w:color w:val="000000" w:themeColor="text1" w:themeTint="FF" w:themeShade="FF"/>
          <w:sz w:val="22"/>
          <w:szCs w:val="22"/>
          <w:lang w:val="en-GB"/>
        </w:rPr>
        <w:t>Section three</w:t>
      </w:r>
    </w:p>
    <w:p xmlns:wp14="http://schemas.microsoft.com/office/word/2010/wordml" w:rsidP="442910A5" w14:paraId="0F225768" wp14:textId="764ADE88">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2910A5" w:rsidR="442910A5">
        <w:rPr>
          <w:rFonts w:ascii="Arial" w:hAnsi="Arial" w:eastAsia="Arial" w:cs="Arial"/>
          <w:b w:val="1"/>
          <w:bCs w:val="1"/>
          <w:i w:val="0"/>
          <w:iCs w:val="0"/>
          <w:caps w:val="0"/>
          <w:smallCaps w:val="0"/>
          <w:noProof w:val="0"/>
          <w:color w:val="000000" w:themeColor="text1" w:themeTint="FF" w:themeShade="FF"/>
          <w:sz w:val="22"/>
          <w:szCs w:val="22"/>
          <w:lang w:val="en-GB"/>
        </w:rPr>
        <w:t>Introduction</w:t>
      </w:r>
    </w:p>
    <w:p xmlns:wp14="http://schemas.microsoft.com/office/word/2010/wordml" w:rsidP="442910A5" w14:paraId="34B52070" wp14:textId="07C47FA7">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2910A5" w:rsidR="442910A5">
        <w:rPr>
          <w:rFonts w:ascii="Arial" w:hAnsi="Arial" w:eastAsia="Arial" w:cs="Arial"/>
          <w:b w:val="0"/>
          <w:bCs w:val="0"/>
          <w:i w:val="0"/>
          <w:iCs w:val="0"/>
          <w:caps w:val="0"/>
          <w:smallCaps w:val="0"/>
          <w:noProof w:val="0"/>
          <w:color w:val="000000" w:themeColor="text1" w:themeTint="FF" w:themeShade="FF"/>
          <w:sz w:val="22"/>
          <w:szCs w:val="22"/>
          <w:lang w:val="en-GB"/>
        </w:rPr>
        <w:t>Outdoor learning is an essential and integral part of their learning experience, it encourages the child’s sense of self awareness. Thus, enabling children to recognise their independence whilst also recognising interdependence and connectedness with their ecological worlds. Outdoor learning offers opportunities of development in areas creativeness, problem solving, independence and self-confidence. Being within the outdoors children quickly consider limits, boundaries and complexities they may face whilst playing within the outdoors, through these experiences children build upon their resilience and adapt and explore risks through play. According to Knight (2009) learning within the outdoors provides children with an abundance of opportunities to engage in risky play and experiences, where they can seek out challenges. Learning and Teaching Scotland (2010) “supports the importance of the use of the outdoors on a child’s development and learning and suggests opportunities for outdoor learning exist within and across all curriculum areas, including the themes for development across learning such as enterprise in education, sustainable development education and global citizenship.” Furthermore, Huggins and Wickett (2011)</w:t>
      </w:r>
    </w:p>
    <w:p xmlns:wp14="http://schemas.microsoft.com/office/word/2010/wordml" w:rsidP="442910A5" w14:paraId="33605950" wp14:textId="009504E6">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2910A5" w:rsidR="442910A5">
        <w:rPr>
          <w:rFonts w:ascii="Arial" w:hAnsi="Arial" w:eastAsia="Arial" w:cs="Arial"/>
          <w:b w:val="0"/>
          <w:bCs w:val="0"/>
          <w:i w:val="0"/>
          <w:iCs w:val="0"/>
          <w:caps w:val="0"/>
          <w:smallCaps w:val="0"/>
          <w:noProof w:val="0"/>
          <w:color w:val="000000" w:themeColor="text1" w:themeTint="FF" w:themeShade="FF"/>
          <w:sz w:val="22"/>
          <w:szCs w:val="22"/>
          <w:lang w:val="en-GB"/>
        </w:rPr>
        <w:t>Argue that when given the opportunity, young learners can learn vital skills when within the outdoors, Activities that are usually provided through an indoor setting can offer an abundance of further learning opportunities when experienced within the outdoor environment.</w:t>
      </w:r>
    </w:p>
    <w:p xmlns:wp14="http://schemas.microsoft.com/office/word/2010/wordml" w:rsidP="442910A5" w14:paraId="78784C98" wp14:textId="0CD3F436">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2910A5" w:rsidR="442910A5">
        <w:rPr>
          <w:rFonts w:ascii="Arial" w:hAnsi="Arial" w:eastAsia="Arial" w:cs="Arial"/>
          <w:b w:val="0"/>
          <w:bCs w:val="0"/>
          <w:i w:val="0"/>
          <w:iCs w:val="0"/>
          <w:caps w:val="0"/>
          <w:smallCaps w:val="0"/>
          <w:noProof w:val="0"/>
          <w:color w:val="000000" w:themeColor="text1" w:themeTint="FF" w:themeShade="FF"/>
          <w:sz w:val="22"/>
          <w:szCs w:val="22"/>
          <w:lang w:val="en-GB"/>
        </w:rPr>
        <w:t>Outdoor learning provides children with a ‘hands-on’ experience that can often not be replicated whilst learning within an indoor environment. Tovey (2016) emphasises on the potential outdoor play experiences can provide children, the space children can engage with, furthering their imagination, creativity, and their natural curiosity.  Outdoor learning experiences can provide children with an abundance of learning opportunities thus promoting different areas of development. From her research on outdoor learning, Norðdahl (2005) “found that children’s vocabulary increases when given the opportunity to learn in an outdoor environment. The children in her study were able to learn, and became more interested in learning, the names of the flowers, trees, and animals around them. Outdoor learning arouses children's excitement and interest to learn. It offers a variety of opportunities for sensory development and discovery; giving children the opportunity to gain experience of, and learn from, the world around them.”</w:t>
      </w:r>
    </w:p>
    <w:p xmlns:wp14="http://schemas.microsoft.com/office/word/2010/wordml" w:rsidP="442910A5" w14:paraId="456CB40B" wp14:textId="7A42A2D0">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2910A5" w:rsidR="442910A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Early Years Foundation Stage (EYFS) Curriculum place a strong emphasis on</w:t>
      </w:r>
    </w:p>
    <w:p xmlns:wp14="http://schemas.microsoft.com/office/word/2010/wordml" w:rsidP="442910A5" w14:paraId="7911BC36" wp14:textId="0552AE49">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2910A5" w:rsidR="442910A5">
        <w:rPr>
          <w:rFonts w:ascii="Arial" w:hAnsi="Arial" w:eastAsia="Arial" w:cs="Arial"/>
          <w:b w:val="0"/>
          <w:bCs w:val="0"/>
          <w:i w:val="0"/>
          <w:iCs w:val="0"/>
          <w:caps w:val="0"/>
          <w:smallCaps w:val="0"/>
          <w:noProof w:val="0"/>
          <w:color w:val="000000" w:themeColor="text1" w:themeTint="FF" w:themeShade="FF"/>
          <w:sz w:val="22"/>
          <w:szCs w:val="22"/>
          <w:lang w:val="en-GB"/>
        </w:rPr>
        <w:t xml:space="preserve"> the importance and the value children are provided with from experiences of learning within outdoor environments.</w:t>
      </w:r>
      <w:r w:rsidRPr="442910A5" w:rsidR="442910A5">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 xml:space="preserve"> </w:t>
      </w:r>
      <w:r w:rsidRPr="442910A5" w:rsidR="442910A5">
        <w:rPr>
          <w:rFonts w:ascii="Arial" w:hAnsi="Arial" w:eastAsia="Arial" w:cs="Arial"/>
          <w:b w:val="0"/>
          <w:bCs w:val="0"/>
          <w:i w:val="0"/>
          <w:iCs w:val="0"/>
          <w:caps w:val="0"/>
          <w:smallCaps w:val="0"/>
          <w:noProof w:val="0"/>
          <w:color w:val="000000" w:themeColor="text1" w:themeTint="FF" w:themeShade="FF"/>
          <w:sz w:val="22"/>
          <w:szCs w:val="22"/>
          <w:lang w:val="en-GB"/>
        </w:rPr>
        <w:t>This implementation provides children with the introduction to the natural world, forming a familiar relationship with nature as they grow older. The Scottish Curriculum for Excellence core values supports and makes a strong emphasis on the importance of outdoor learning and the key concepts of it. Challenge, enjoyment, relevance, depth, development of the whole person and an adventurous approach to learning are at the core of outdoor pedagogy. Furthermore, the use of the outdoors is a significant component of The Foundation Phase curriculum’s features. According to The Welsh Assembly Government (2009) the existing learning framework for Welsh children between the ages of three and seven clearly state that environments within foundation phase settings should encourage and promote curiosity, discovery and growing independence with a particular emphasis on the use of outdoors to develop and support children’s learning.</w:t>
      </w:r>
      <w:r w:rsidRPr="442910A5" w:rsidR="442910A5">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 xml:space="preserve"> </w:t>
      </w:r>
    </w:p>
    <w:p xmlns:wp14="http://schemas.microsoft.com/office/word/2010/wordml" w:rsidP="442910A5" w14:paraId="3A8B2EDE" wp14:textId="6AF05B84">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2910A5" w:rsidR="442910A5">
        <w:rPr>
          <w:rFonts w:ascii="Arial" w:hAnsi="Arial" w:eastAsia="Arial" w:cs="Arial"/>
          <w:b w:val="0"/>
          <w:bCs w:val="0"/>
          <w:i w:val="0"/>
          <w:iCs w:val="0"/>
          <w:caps w:val="0"/>
          <w:smallCaps w:val="0"/>
          <w:noProof w:val="0"/>
          <w:color w:val="000000" w:themeColor="text1" w:themeTint="FF" w:themeShade="FF"/>
          <w:sz w:val="22"/>
          <w:szCs w:val="22"/>
          <w:lang w:val="en-GB"/>
        </w:rPr>
        <w:t xml:space="preserve">More recently the risk of a decline in outdoor learning is slowly becoming more common and being identified as an area of concern. A report which conducted by the </w:t>
      </w:r>
      <w:hyperlink r:id="R00b6d132bc8041b5">
        <w:r w:rsidRPr="442910A5" w:rsidR="442910A5">
          <w:rPr>
            <w:rStyle w:val="Hyperlink"/>
            <w:rFonts w:ascii="Arial" w:hAnsi="Arial" w:eastAsia="Arial" w:cs="Arial"/>
            <w:b w:val="0"/>
            <w:bCs w:val="0"/>
            <w:i w:val="0"/>
            <w:iCs w:val="0"/>
            <w:caps w:val="0"/>
            <w:smallCaps w:val="0"/>
            <w:strike w:val="0"/>
            <w:dstrike w:val="0"/>
            <w:noProof w:val="0"/>
            <w:sz w:val="22"/>
            <w:szCs w:val="22"/>
            <w:lang w:val="en-GB"/>
          </w:rPr>
          <w:t>National Trust</w:t>
        </w:r>
      </w:hyperlink>
      <w:r w:rsidRPr="442910A5" w:rsidR="442910A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Foundation identified and highlighted an alarming and concerning deterioration in the relationship between children and the natural environment. According to Baines and Blatchford (2011) “the opportunities for children to play outdoors, both during and after preschool hours, have reduced, which has been linked to numerous factors, such as limited space, traffic, fear for children’s safety, escalation of screen-based entertainment, as well as an increased focus on the acquisition of academic's skills in the early years.” An additional contributing factor to the decline in the use of the outdoors is the knowledge and understanding of the practitioner surrounding the subject of learning within the outdoors, it is vital for practitioners to recognise that outdoor learning is not just taking indoor activities and doing them outside. It is not letting children outside for play time. Ensuring this is understood and recognised is key to good practice. Inevitably if a practitioner is to feel more equipped and confident teaching learning experiences within indoor environments, the use of outdoor activities and learning will be considerably less due to a lack of understanding. </w:t>
      </w:r>
    </w:p>
    <w:p xmlns:wp14="http://schemas.microsoft.com/office/word/2010/wordml" w:rsidP="442910A5" w14:paraId="60547907" wp14:textId="2E3F5DB0">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2910A5" w:rsidR="442910A5">
        <w:rPr>
          <w:rFonts w:ascii="Arial" w:hAnsi="Arial" w:eastAsia="Arial" w:cs="Arial"/>
          <w:b w:val="0"/>
          <w:bCs w:val="0"/>
          <w:i w:val="0"/>
          <w:iCs w:val="0"/>
          <w:caps w:val="0"/>
          <w:smallCaps w:val="0"/>
          <w:noProof w:val="0"/>
          <w:color w:val="000000" w:themeColor="text1" w:themeTint="FF" w:themeShade="FF"/>
          <w:sz w:val="22"/>
          <w:szCs w:val="22"/>
          <w:lang w:val="en-GB"/>
        </w:rPr>
        <w:t xml:space="preserve">Environmental factors and complexities need to be taken into consideration when assessing the decline of outdoor learning, the uncertainty of weather conditions can be unappealing for some learning experiences. A study undertaken by Hatcher and Squibb (2011) “on teachers working in traditional preschools, found that teachers find it challenging to dress children for outdoor play in winter months, therefore try to rush the process. However, with correct and sufficient planning and adequate organisation from practitioners, outdoor learning activities can still be experienced regardless of weather and environmental conditions.” Although, it is evident that activities within the outdoors are not always practical or sustainable for children to successfully engage in, due to inconsistent weather and changes in the environment and although children can prepare themselves suitably for the outdoors with adequate clothing some learning experiences are not management or realistic to be completed during adverse weather and environmental conditions. </w:t>
      </w:r>
    </w:p>
    <w:p xmlns:wp14="http://schemas.microsoft.com/office/word/2010/wordml" w:rsidP="442910A5" w14:paraId="16E156B1" wp14:textId="21A412CC">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42910A5" w:rsidR="442910A5">
        <w:rPr>
          <w:rFonts w:ascii="Arial" w:hAnsi="Arial" w:eastAsia="Arial" w:cs="Arial"/>
          <w:b w:val="0"/>
          <w:bCs w:val="0"/>
          <w:i w:val="0"/>
          <w:iCs w:val="0"/>
          <w:caps w:val="0"/>
          <w:smallCaps w:val="0"/>
          <w:noProof w:val="0"/>
          <w:color w:val="000000" w:themeColor="text1" w:themeTint="FF" w:themeShade="FF"/>
          <w:sz w:val="22"/>
          <w:szCs w:val="22"/>
          <w:lang w:val="en-GB"/>
        </w:rPr>
        <w:t>Taking the complexities that may have potentially contributed to a decline in outdoor learning it is important to discuss strategies to help combat and eradicate them. Practitioner’s lack of understanding and confidence surrounding outdoor learning, was a possible identification of a contributing factor, the use of collaborative and partnership working could help support this area. Effective collaboration can contribute to learners' personalisation and freedom of choice by providing opportunities for learners to develop their learning and development in unique and different ways. An additional advantageous combating strategy would be opportunities of relevant training for individuals, where they can expand and build upon their knowledge, supporting them to understand the outdoors and learning opportunities more effectively, thus promoting the use and adaption of outdoor learning opportunities. CPD (2021) endorse this strategy and outline that CPD is an advantageous tool to support teachers to obtain new effective techniques, share, collaborate good practise with others and adopt beneficial approaches to teaching that enables practitioners to develop their ability for learners and themselves and opportunities within their teaching careers.</w:t>
      </w:r>
    </w:p>
    <w:p xmlns:wp14="http://schemas.microsoft.com/office/word/2010/wordml" w:rsidP="442910A5" w14:paraId="7F018DE2" wp14:textId="14490CB7">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2910A5" w:rsidR="442910A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Learning and Teaching Scotland (2010) outline if effective and knowledgable initial training of outdoor learning and further CPD will ensure that confidence amongst newly qualified teachers will be maintained to a good standard.  Collaborative working and judicious planning and preparation across services are essential to the development of authority-wide plan for learners, enabling them to have greater access to quality outdoor learning experiences.</w:t>
      </w:r>
    </w:p>
    <w:p xmlns:wp14="http://schemas.microsoft.com/office/word/2010/wordml" w:rsidP="442910A5" w14:paraId="06BBAA76" wp14:textId="034C72C3">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2910A5" w:rsidR="442910A5">
        <w:rPr>
          <w:rFonts w:ascii="Arial" w:hAnsi="Arial" w:eastAsia="Arial" w:cs="Arial"/>
          <w:b w:val="1"/>
          <w:bCs w:val="1"/>
          <w:i w:val="0"/>
          <w:iCs w:val="0"/>
          <w:caps w:val="0"/>
          <w:smallCaps w:val="0"/>
          <w:noProof w:val="0"/>
          <w:color w:val="000000" w:themeColor="text1" w:themeTint="FF" w:themeShade="FF"/>
          <w:sz w:val="22"/>
          <w:szCs w:val="22"/>
          <w:lang w:val="en-GB"/>
        </w:rPr>
        <w:t>Conclusion</w:t>
      </w:r>
    </w:p>
    <w:p xmlns:wp14="http://schemas.microsoft.com/office/word/2010/wordml" w:rsidP="442910A5" w14:paraId="616AFF75" wp14:textId="58C2E786">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42910A5" w:rsidR="442910A5">
        <w:rPr>
          <w:rFonts w:ascii="Arial" w:hAnsi="Arial" w:eastAsia="Arial" w:cs="Arial"/>
          <w:b w:val="0"/>
          <w:bCs w:val="0"/>
          <w:i w:val="0"/>
          <w:iCs w:val="0"/>
          <w:caps w:val="0"/>
          <w:smallCaps w:val="0"/>
          <w:noProof w:val="0"/>
          <w:color w:val="000000" w:themeColor="text1" w:themeTint="FF" w:themeShade="FF"/>
          <w:sz w:val="22"/>
          <w:szCs w:val="22"/>
          <w:lang w:val="en-GB"/>
        </w:rPr>
        <w:t xml:space="preserve">Recognising the area of outdoor learning being a consistent and key component throughout the Early Years Foundation Stage Framework, The Foundation Phase Framework and The Curriculum for excellence, is therefore evident how instrumental outdoor learning is towards a child’s learning and development. The Foundation Phase emphasises the importance of outdoor learning and experiences which they believe allows children the opportunity to experiment, explore and take risk. A considerable time, effort and money has been undertaken by practitioners and settings to improve and adapt provision for outdoor learning to meet the aspirations highlighted in The Foundation Phase Curriculum. Learning and </w:t>
      </w:r>
      <w:r w:rsidRPr="442910A5" w:rsidR="442910A5">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Teaching Scotland (2010) clearly outline “</w:t>
      </w:r>
      <w:r w:rsidRPr="442910A5" w:rsidR="442910A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opportunities for outdoor learning exist within and across all curriculum areas, including the themes for development across learning such as enterprise in education, sustainable development education and global citizenship.”</w:t>
      </w:r>
      <w:r w:rsidRPr="442910A5" w:rsidR="442910A5">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 xml:space="preserve"> </w:t>
      </w:r>
      <w:r w:rsidRPr="442910A5" w:rsidR="442910A5">
        <w:rPr>
          <w:rFonts w:ascii="Arial" w:hAnsi="Arial" w:eastAsia="Arial" w:cs="Arial"/>
          <w:b w:val="0"/>
          <w:bCs w:val="0"/>
          <w:i w:val="0"/>
          <w:iCs w:val="0"/>
          <w:caps w:val="0"/>
          <w:smallCaps w:val="0"/>
          <w:noProof w:val="0"/>
          <w:color w:val="000000" w:themeColor="text1" w:themeTint="FF" w:themeShade="FF"/>
          <w:sz w:val="22"/>
          <w:szCs w:val="22"/>
          <w:lang w:val="en-GB"/>
        </w:rPr>
        <w:t>Learning outdoors is part of the wide range of practical approaches to developing skills.</w:t>
      </w:r>
    </w:p>
    <w:p xmlns:wp14="http://schemas.microsoft.com/office/word/2010/wordml" w:rsidP="442910A5" w14:paraId="5E5787A5" wp14:textId="6CBA2DA5">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834F75"/>
    <w:rsid w:val="442910A5"/>
    <w:rsid w:val="46834F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834F75"/>
  <w15:chartTrackingRefBased/>
  <w15:docId w15:val="{77D488EE-5C91-4CF9-9665-205D3B19024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ationaltrust.org.uk/what-we-do/news/view-page/item788564/" TargetMode="External" Id="R00b6d132bc8041b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Olivia Melville-Jones (1500669)</dc:creator>
  <keywords/>
  <dc:description/>
  <lastModifiedBy>Olivia Melville-Jones (1500669)</lastModifiedBy>
  <revision>2</revision>
  <dcterms:created xsi:type="dcterms:W3CDTF">2022-07-20T21:35:10.2869843Z</dcterms:created>
  <dcterms:modified xsi:type="dcterms:W3CDTF">2022-07-20T21:36:47.8195879Z</dcterms:modified>
</coreProperties>
</file>