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88BB48F" w14:textId="77777777" w:rsidR="00C1463A" w:rsidRPr="00C1463A" w:rsidRDefault="00C1463A" w:rsidP="00C1463A">
      <w:pPr>
        <w:spacing w:after="240" w:line="360" w:lineRule="auto"/>
        <w:outlineLvl w:val="0"/>
        <w:rPr>
          <w:rFonts w:ascii="Arial" w:eastAsia="Times New Roman" w:hAnsi="Arial" w:cs="Arial"/>
          <w:b/>
          <w:bCs/>
          <w:kern w:val="36"/>
          <w:sz w:val="24"/>
          <w:szCs w:val="24"/>
          <w14:ligatures w14:val="none"/>
        </w:rPr>
      </w:pPr>
      <w:r w:rsidRPr="00C1463A">
        <w:rPr>
          <w:rFonts w:ascii="Arial" w:eastAsia="Times New Roman" w:hAnsi="Arial" w:cs="Arial"/>
          <w:b/>
          <w:bCs/>
          <w:kern w:val="36"/>
          <w:sz w:val="24"/>
          <w:szCs w:val="24"/>
          <w14:ligatures w14:val="none"/>
        </w:rPr>
        <w:t>Reference list</w:t>
      </w:r>
    </w:p>
    <w:p w14:paraId="329ABCF3" w14:textId="77777777" w:rsidR="00C1463A" w:rsidRPr="00C1463A" w:rsidRDefault="00C1463A" w:rsidP="00C1463A">
      <w:pPr>
        <w:spacing w:after="240" w:line="360" w:lineRule="auto"/>
        <w:rPr>
          <w:rFonts w:ascii="Arial" w:eastAsia="Times New Roman" w:hAnsi="Arial" w:cs="Arial"/>
          <w:kern w:val="0"/>
          <w:sz w:val="24"/>
          <w:szCs w:val="24"/>
          <w14:ligatures w14:val="none"/>
        </w:rPr>
      </w:pPr>
      <w:r w:rsidRPr="00C1463A">
        <w:rPr>
          <w:rFonts w:ascii="Arial" w:eastAsia="Times New Roman" w:hAnsi="Arial" w:cs="Arial"/>
          <w:kern w:val="0"/>
          <w:sz w:val="24"/>
          <w:szCs w:val="24"/>
          <w14:ligatures w14:val="none"/>
        </w:rPr>
        <w:t xml:space="preserve">BERA (2018). </w:t>
      </w:r>
      <w:r w:rsidRPr="00C1463A">
        <w:rPr>
          <w:rFonts w:ascii="Arial" w:eastAsia="Times New Roman" w:hAnsi="Arial" w:cs="Arial"/>
          <w:i/>
          <w:iCs/>
          <w:kern w:val="0"/>
          <w:sz w:val="24"/>
          <w:szCs w:val="24"/>
          <w14:ligatures w14:val="none"/>
        </w:rPr>
        <w:t>Ethical Guidelines for Educational Research, fourth edition (2018)</w:t>
      </w:r>
      <w:r w:rsidRPr="00C1463A">
        <w:rPr>
          <w:rFonts w:ascii="Arial" w:eastAsia="Times New Roman" w:hAnsi="Arial" w:cs="Arial"/>
          <w:kern w:val="0"/>
          <w:sz w:val="24"/>
          <w:szCs w:val="24"/>
          <w14:ligatures w14:val="none"/>
        </w:rPr>
        <w:t>. [online] Bera.ac.uk. Available at: https://www.bera.ac.uk/publication/ethical-guidelines-for-educational-research-2018.</w:t>
      </w:r>
    </w:p>
    <w:p w14:paraId="754F7870" w14:textId="77777777" w:rsidR="00C1463A" w:rsidRPr="00C1463A" w:rsidRDefault="00C1463A" w:rsidP="00C1463A">
      <w:pPr>
        <w:spacing w:after="240" w:line="360" w:lineRule="auto"/>
        <w:rPr>
          <w:rFonts w:ascii="Arial" w:eastAsia="Times New Roman" w:hAnsi="Arial" w:cs="Arial"/>
          <w:kern w:val="0"/>
          <w:sz w:val="24"/>
          <w:szCs w:val="24"/>
          <w14:ligatures w14:val="none"/>
        </w:rPr>
      </w:pPr>
      <w:r w:rsidRPr="00C1463A">
        <w:rPr>
          <w:rFonts w:ascii="Arial" w:eastAsia="Times New Roman" w:hAnsi="Arial" w:cs="Arial"/>
          <w:kern w:val="0"/>
          <w:sz w:val="24"/>
          <w:szCs w:val="24"/>
          <w14:ligatures w14:val="none"/>
        </w:rPr>
        <w:t xml:space="preserve">Bronfenbrenner, U. (1979). </w:t>
      </w:r>
      <w:r w:rsidRPr="00C1463A">
        <w:rPr>
          <w:rFonts w:ascii="Arial" w:eastAsia="Times New Roman" w:hAnsi="Arial" w:cs="Arial"/>
          <w:i/>
          <w:iCs/>
          <w:kern w:val="0"/>
          <w:sz w:val="24"/>
          <w:szCs w:val="24"/>
          <w14:ligatures w14:val="none"/>
        </w:rPr>
        <w:t>The Ecology of Human Development: Experiments by Nature and Design</w:t>
      </w:r>
      <w:r w:rsidRPr="00C1463A">
        <w:rPr>
          <w:rFonts w:ascii="Arial" w:eastAsia="Times New Roman" w:hAnsi="Arial" w:cs="Arial"/>
          <w:kern w:val="0"/>
          <w:sz w:val="24"/>
          <w:szCs w:val="24"/>
          <w14:ligatures w14:val="none"/>
        </w:rPr>
        <w:t>. Cambridge: Harvard University Press.</w:t>
      </w:r>
    </w:p>
    <w:p w14:paraId="04CC4971" w14:textId="77777777" w:rsidR="00C1463A" w:rsidRPr="00C1463A" w:rsidRDefault="00C1463A" w:rsidP="00C1463A">
      <w:pPr>
        <w:spacing w:after="240" w:line="360" w:lineRule="auto"/>
        <w:rPr>
          <w:rFonts w:ascii="Arial" w:eastAsia="Times New Roman" w:hAnsi="Arial" w:cs="Arial"/>
          <w:kern w:val="0"/>
          <w:sz w:val="24"/>
          <w:szCs w:val="24"/>
          <w14:ligatures w14:val="none"/>
        </w:rPr>
      </w:pPr>
      <w:r w:rsidRPr="00C1463A">
        <w:rPr>
          <w:rFonts w:ascii="Arial" w:eastAsia="Times New Roman" w:hAnsi="Arial" w:cs="Arial"/>
          <w:kern w:val="0"/>
          <w:sz w:val="24"/>
          <w:szCs w:val="24"/>
          <w14:ligatures w14:val="none"/>
        </w:rPr>
        <w:t xml:space="preserve">Coleman, J.S. (1988). Social Capital in the Creation of Human Capital. </w:t>
      </w:r>
      <w:r w:rsidRPr="00C1463A">
        <w:rPr>
          <w:rFonts w:ascii="Arial" w:eastAsia="Times New Roman" w:hAnsi="Arial" w:cs="Arial"/>
          <w:i/>
          <w:iCs/>
          <w:kern w:val="0"/>
          <w:sz w:val="24"/>
          <w:szCs w:val="24"/>
          <w14:ligatures w14:val="none"/>
        </w:rPr>
        <w:t>American Journal of Sociology</w:t>
      </w:r>
      <w:r w:rsidRPr="00C1463A">
        <w:rPr>
          <w:rFonts w:ascii="Arial" w:eastAsia="Times New Roman" w:hAnsi="Arial" w:cs="Arial"/>
          <w:kern w:val="0"/>
          <w:sz w:val="24"/>
          <w:szCs w:val="24"/>
          <w14:ligatures w14:val="none"/>
        </w:rPr>
        <w:t xml:space="preserve">, 94, pp.95–120. </w:t>
      </w:r>
      <w:proofErr w:type="spellStart"/>
      <w:r w:rsidRPr="00C1463A">
        <w:rPr>
          <w:rFonts w:ascii="Arial" w:eastAsia="Times New Roman" w:hAnsi="Arial" w:cs="Arial"/>
          <w:kern w:val="0"/>
          <w:sz w:val="24"/>
          <w:szCs w:val="24"/>
          <w14:ligatures w14:val="none"/>
        </w:rPr>
        <w:t>doi:https</w:t>
      </w:r>
      <w:proofErr w:type="spellEnd"/>
      <w:r w:rsidRPr="00C1463A">
        <w:rPr>
          <w:rFonts w:ascii="Arial" w:eastAsia="Times New Roman" w:hAnsi="Arial" w:cs="Arial"/>
          <w:kern w:val="0"/>
          <w:sz w:val="24"/>
          <w:szCs w:val="24"/>
          <w14:ligatures w14:val="none"/>
        </w:rPr>
        <w:t>://doi.org/10.1086/228943.</w:t>
      </w:r>
    </w:p>
    <w:p w14:paraId="2C2A2521" w14:textId="77777777" w:rsidR="00C1463A" w:rsidRPr="00C1463A" w:rsidRDefault="00C1463A" w:rsidP="00C1463A">
      <w:pPr>
        <w:spacing w:after="240" w:line="360" w:lineRule="auto"/>
        <w:rPr>
          <w:rFonts w:ascii="Arial" w:eastAsia="Times New Roman" w:hAnsi="Arial" w:cs="Arial"/>
          <w:kern w:val="0"/>
          <w:sz w:val="24"/>
          <w:szCs w:val="24"/>
          <w14:ligatures w14:val="none"/>
        </w:rPr>
      </w:pPr>
      <w:r w:rsidRPr="00C1463A">
        <w:rPr>
          <w:rFonts w:ascii="Arial" w:eastAsia="Times New Roman" w:hAnsi="Arial" w:cs="Arial"/>
          <w:kern w:val="0"/>
          <w:sz w:val="24"/>
          <w:szCs w:val="24"/>
          <w14:ligatures w14:val="none"/>
        </w:rPr>
        <w:t xml:space="preserve">Donaldson, G. (2015). </w:t>
      </w:r>
      <w:r w:rsidRPr="00C1463A">
        <w:rPr>
          <w:rFonts w:ascii="Arial" w:eastAsia="Times New Roman" w:hAnsi="Arial" w:cs="Arial"/>
          <w:i/>
          <w:iCs/>
          <w:kern w:val="0"/>
          <w:sz w:val="24"/>
          <w:szCs w:val="24"/>
          <w14:ligatures w14:val="none"/>
        </w:rPr>
        <w:t>Successful Futures Independent Review of Curriculum and Assessment Arrangements in Wales</w:t>
      </w:r>
      <w:r w:rsidRPr="00C1463A">
        <w:rPr>
          <w:rFonts w:ascii="Arial" w:eastAsia="Times New Roman" w:hAnsi="Arial" w:cs="Arial"/>
          <w:kern w:val="0"/>
          <w:sz w:val="24"/>
          <w:szCs w:val="24"/>
          <w14:ligatures w14:val="none"/>
        </w:rPr>
        <w:t>. [online] Available at: https://www.gov.wales/sites/default/files/publications/2018-03/successful-futures.pdf.</w:t>
      </w:r>
    </w:p>
    <w:p w14:paraId="67DF3BDA" w14:textId="77777777" w:rsidR="00C1463A" w:rsidRPr="00C1463A" w:rsidRDefault="00C1463A" w:rsidP="00C1463A">
      <w:pPr>
        <w:spacing w:after="240" w:line="360" w:lineRule="auto"/>
        <w:rPr>
          <w:rFonts w:ascii="Arial" w:eastAsia="Times New Roman" w:hAnsi="Arial" w:cs="Arial"/>
          <w:kern w:val="0"/>
          <w:sz w:val="24"/>
          <w:szCs w:val="24"/>
          <w14:ligatures w14:val="none"/>
        </w:rPr>
      </w:pPr>
      <w:r w:rsidRPr="00C1463A">
        <w:rPr>
          <w:rFonts w:ascii="Arial" w:eastAsia="Times New Roman" w:hAnsi="Arial" w:cs="Arial"/>
          <w:kern w:val="0"/>
          <w:sz w:val="24"/>
          <w:szCs w:val="24"/>
          <w14:ligatures w14:val="none"/>
        </w:rPr>
        <w:t xml:space="preserve">Estyn (2018). </w:t>
      </w:r>
      <w:r w:rsidRPr="00C1463A">
        <w:rPr>
          <w:rFonts w:ascii="Arial" w:eastAsia="Times New Roman" w:hAnsi="Arial" w:cs="Arial"/>
          <w:i/>
          <w:iCs/>
          <w:kern w:val="0"/>
          <w:sz w:val="24"/>
          <w:szCs w:val="24"/>
          <w14:ligatures w14:val="none"/>
        </w:rPr>
        <w:t>Involving parents - Communication between schools and parents of school-aged children | Estyn</w:t>
      </w:r>
      <w:r w:rsidRPr="00C1463A">
        <w:rPr>
          <w:rFonts w:ascii="Arial" w:eastAsia="Times New Roman" w:hAnsi="Arial" w:cs="Arial"/>
          <w:kern w:val="0"/>
          <w:sz w:val="24"/>
          <w:szCs w:val="24"/>
          <w14:ligatures w14:val="none"/>
        </w:rPr>
        <w:t>. [online] www.estyn.gov.wales. Available at: https://www.estyn.gov.wales/thematic-report/involving-parents-communication-between-schools-and-parents-school-aged-children.</w:t>
      </w:r>
    </w:p>
    <w:p w14:paraId="7A08045E" w14:textId="77777777" w:rsidR="00C1463A" w:rsidRPr="00C1463A" w:rsidRDefault="00C1463A" w:rsidP="00C1463A">
      <w:pPr>
        <w:spacing w:after="240" w:line="360" w:lineRule="auto"/>
        <w:rPr>
          <w:rFonts w:ascii="Arial" w:eastAsia="Times New Roman" w:hAnsi="Arial" w:cs="Arial"/>
          <w:kern w:val="0"/>
          <w:sz w:val="24"/>
          <w:szCs w:val="24"/>
          <w14:ligatures w14:val="none"/>
        </w:rPr>
      </w:pPr>
      <w:r w:rsidRPr="00C1463A">
        <w:rPr>
          <w:rFonts w:ascii="Arial" w:eastAsia="Times New Roman" w:hAnsi="Arial" w:cs="Arial"/>
          <w:kern w:val="0"/>
          <w:sz w:val="24"/>
          <w:szCs w:val="24"/>
          <w14:ligatures w14:val="none"/>
        </w:rPr>
        <w:t xml:space="preserve">Estyn (2022). </w:t>
      </w:r>
      <w:r w:rsidRPr="00C1463A">
        <w:rPr>
          <w:rFonts w:ascii="Arial" w:eastAsia="Times New Roman" w:hAnsi="Arial" w:cs="Arial"/>
          <w:i/>
          <w:iCs/>
          <w:kern w:val="0"/>
          <w:sz w:val="24"/>
          <w:szCs w:val="24"/>
          <w14:ligatures w14:val="none"/>
        </w:rPr>
        <w:t>Including all staff in the self-evaluation process | Estyn</w:t>
      </w:r>
      <w:r w:rsidRPr="00C1463A">
        <w:rPr>
          <w:rFonts w:ascii="Arial" w:eastAsia="Times New Roman" w:hAnsi="Arial" w:cs="Arial"/>
          <w:kern w:val="0"/>
          <w:sz w:val="24"/>
          <w:szCs w:val="24"/>
          <w14:ligatures w14:val="none"/>
        </w:rPr>
        <w:t>. [online] www.estyn.gov.wales. Available at: https://www.estyn.gov.wales/effective-practice/including-all-staff-self-evaluation-process.</w:t>
      </w:r>
    </w:p>
    <w:p w14:paraId="209C72C0" w14:textId="77777777" w:rsidR="00C1463A" w:rsidRPr="00C1463A" w:rsidRDefault="00C1463A" w:rsidP="00C1463A">
      <w:pPr>
        <w:spacing w:after="240" w:line="360" w:lineRule="auto"/>
        <w:rPr>
          <w:rFonts w:ascii="Arial" w:eastAsia="Times New Roman" w:hAnsi="Arial" w:cs="Arial"/>
          <w:kern w:val="0"/>
          <w:sz w:val="24"/>
          <w:szCs w:val="24"/>
          <w14:ligatures w14:val="none"/>
        </w:rPr>
      </w:pPr>
      <w:proofErr w:type="spellStart"/>
      <w:r w:rsidRPr="00C1463A">
        <w:rPr>
          <w:rFonts w:ascii="Arial" w:eastAsia="Times New Roman" w:hAnsi="Arial" w:cs="Arial"/>
          <w:kern w:val="0"/>
          <w:sz w:val="24"/>
          <w:szCs w:val="24"/>
          <w14:ligatures w14:val="none"/>
        </w:rPr>
        <w:t>GenerationsWorkingTogether</w:t>
      </w:r>
      <w:proofErr w:type="spellEnd"/>
      <w:r w:rsidRPr="00C1463A">
        <w:rPr>
          <w:rFonts w:ascii="Arial" w:eastAsia="Times New Roman" w:hAnsi="Arial" w:cs="Arial"/>
          <w:kern w:val="0"/>
          <w:sz w:val="24"/>
          <w:szCs w:val="24"/>
          <w14:ligatures w14:val="none"/>
        </w:rPr>
        <w:t xml:space="preserve">. (n.d.). </w:t>
      </w:r>
      <w:r w:rsidRPr="00C1463A">
        <w:rPr>
          <w:rFonts w:ascii="Arial" w:eastAsia="Times New Roman" w:hAnsi="Arial" w:cs="Arial"/>
          <w:i/>
          <w:iCs/>
          <w:kern w:val="0"/>
          <w:sz w:val="24"/>
          <w:szCs w:val="24"/>
          <w14:ligatures w14:val="none"/>
        </w:rPr>
        <w:t>Intergenerational Practice Toolkit 2</w:t>
      </w:r>
      <w:r w:rsidRPr="00C1463A">
        <w:rPr>
          <w:rFonts w:ascii="Arial" w:eastAsia="Times New Roman" w:hAnsi="Arial" w:cs="Arial"/>
          <w:kern w:val="0"/>
          <w:sz w:val="24"/>
          <w:szCs w:val="24"/>
          <w14:ligatures w14:val="none"/>
        </w:rPr>
        <w:t>. [online] Available at: https://generationsworkingtogether.org/downloads/5b1e757652795-OLDSCOOL_TOOLKIT_.pdf [Accessed 5 May 2024].</w:t>
      </w:r>
    </w:p>
    <w:p w14:paraId="2CEAF91B" w14:textId="77777777" w:rsidR="00C1463A" w:rsidRPr="00C1463A" w:rsidRDefault="00C1463A" w:rsidP="00C1463A">
      <w:pPr>
        <w:spacing w:after="240" w:line="360" w:lineRule="auto"/>
        <w:rPr>
          <w:rFonts w:ascii="Arial" w:eastAsia="Times New Roman" w:hAnsi="Arial" w:cs="Arial"/>
          <w:kern w:val="0"/>
          <w:sz w:val="24"/>
          <w:szCs w:val="24"/>
          <w14:ligatures w14:val="none"/>
        </w:rPr>
      </w:pPr>
      <w:r w:rsidRPr="00C1463A">
        <w:rPr>
          <w:rFonts w:ascii="Arial" w:eastAsia="Times New Roman" w:hAnsi="Arial" w:cs="Arial"/>
          <w:kern w:val="0"/>
          <w:sz w:val="24"/>
          <w:szCs w:val="24"/>
          <w14:ligatures w14:val="none"/>
        </w:rPr>
        <w:t xml:space="preserve">School A website (2022). </w:t>
      </w:r>
      <w:r w:rsidRPr="00C1463A">
        <w:rPr>
          <w:rFonts w:ascii="Arial" w:eastAsia="Times New Roman" w:hAnsi="Arial" w:cs="Arial"/>
          <w:i/>
          <w:iCs/>
          <w:kern w:val="0"/>
          <w:sz w:val="24"/>
          <w:szCs w:val="24"/>
          <w14:ligatures w14:val="none"/>
        </w:rPr>
        <w:t>Our Ethos and Vision</w:t>
      </w:r>
      <w:r w:rsidRPr="00C1463A">
        <w:rPr>
          <w:rFonts w:ascii="Arial" w:eastAsia="Times New Roman" w:hAnsi="Arial" w:cs="Arial"/>
          <w:kern w:val="0"/>
          <w:sz w:val="24"/>
          <w:szCs w:val="24"/>
          <w14:ligatures w14:val="none"/>
        </w:rPr>
        <w:t>. [online] Available at: https://www.johnstownprimaryschool.cymru/page/?title=Our+Ethos+and+Vision&amp;pid=11 [Accessed 3 May 2024].</w:t>
      </w:r>
    </w:p>
    <w:p w14:paraId="4D6353FA" w14:textId="77777777" w:rsidR="00C1463A" w:rsidRPr="00C1463A" w:rsidRDefault="00C1463A" w:rsidP="00C1463A">
      <w:pPr>
        <w:spacing w:after="240" w:line="360" w:lineRule="auto"/>
        <w:rPr>
          <w:rFonts w:ascii="Arial" w:eastAsia="Times New Roman" w:hAnsi="Arial" w:cs="Arial"/>
          <w:kern w:val="0"/>
          <w:sz w:val="24"/>
          <w:szCs w:val="24"/>
          <w14:ligatures w14:val="none"/>
        </w:rPr>
      </w:pPr>
      <w:proofErr w:type="spellStart"/>
      <w:r w:rsidRPr="00C1463A">
        <w:rPr>
          <w:rFonts w:ascii="Arial" w:eastAsia="Times New Roman" w:hAnsi="Arial" w:cs="Arial"/>
          <w:kern w:val="0"/>
          <w:sz w:val="24"/>
          <w:szCs w:val="24"/>
          <w14:ligatures w14:val="none"/>
        </w:rPr>
        <w:t>SchoolGuide</w:t>
      </w:r>
      <w:proofErr w:type="spellEnd"/>
      <w:r w:rsidRPr="00C1463A">
        <w:rPr>
          <w:rFonts w:ascii="Arial" w:eastAsia="Times New Roman" w:hAnsi="Arial" w:cs="Arial"/>
          <w:kern w:val="0"/>
          <w:sz w:val="24"/>
          <w:szCs w:val="24"/>
          <w14:ligatures w14:val="none"/>
        </w:rPr>
        <w:t xml:space="preserve"> (2024). </w:t>
      </w:r>
      <w:r w:rsidRPr="00C1463A">
        <w:rPr>
          <w:rFonts w:ascii="Arial" w:eastAsia="Times New Roman" w:hAnsi="Arial" w:cs="Arial"/>
          <w:i/>
          <w:iCs/>
          <w:kern w:val="0"/>
          <w:sz w:val="24"/>
          <w:szCs w:val="24"/>
          <w14:ligatures w14:val="none"/>
        </w:rPr>
        <w:t>School catchment area and reviews | School Guide</w:t>
      </w:r>
      <w:r w:rsidRPr="00C1463A">
        <w:rPr>
          <w:rFonts w:ascii="Arial" w:eastAsia="Times New Roman" w:hAnsi="Arial" w:cs="Arial"/>
          <w:kern w:val="0"/>
          <w:sz w:val="24"/>
          <w:szCs w:val="24"/>
          <w14:ligatures w14:val="none"/>
        </w:rPr>
        <w:t>. [online] schoolguide.co.uk. Available at: https://www.schoolguide.co.uk/schools/johnstown-primary-school-carmarthenshire [Accessed 3 May 2024].</w:t>
      </w:r>
    </w:p>
    <w:p w14:paraId="76998F7C" w14:textId="77777777" w:rsidR="00C1463A" w:rsidRPr="00C1463A" w:rsidRDefault="00C1463A" w:rsidP="00C1463A">
      <w:pPr>
        <w:spacing w:after="240" w:line="360" w:lineRule="auto"/>
        <w:rPr>
          <w:rFonts w:ascii="Arial" w:eastAsia="Times New Roman" w:hAnsi="Arial" w:cs="Arial"/>
          <w:kern w:val="0"/>
          <w:sz w:val="24"/>
          <w:szCs w:val="24"/>
          <w14:ligatures w14:val="none"/>
        </w:rPr>
      </w:pPr>
      <w:proofErr w:type="spellStart"/>
      <w:r w:rsidRPr="00C1463A">
        <w:rPr>
          <w:rFonts w:ascii="Arial" w:eastAsia="Times New Roman" w:hAnsi="Arial" w:cs="Arial"/>
          <w:kern w:val="0"/>
          <w:sz w:val="24"/>
          <w:szCs w:val="24"/>
          <w14:ligatures w14:val="none"/>
        </w:rPr>
        <w:lastRenderedPageBreak/>
        <w:t>TheTogetherProject</w:t>
      </w:r>
      <w:proofErr w:type="spellEnd"/>
      <w:r w:rsidRPr="00C1463A">
        <w:rPr>
          <w:rFonts w:ascii="Arial" w:eastAsia="Times New Roman" w:hAnsi="Arial" w:cs="Arial"/>
          <w:kern w:val="0"/>
          <w:sz w:val="24"/>
          <w:szCs w:val="24"/>
          <w14:ligatures w14:val="none"/>
        </w:rPr>
        <w:t xml:space="preserve"> (n.d.). </w:t>
      </w:r>
      <w:r w:rsidRPr="00C1463A">
        <w:rPr>
          <w:rFonts w:ascii="Arial" w:eastAsia="Times New Roman" w:hAnsi="Arial" w:cs="Arial"/>
          <w:i/>
          <w:iCs/>
          <w:kern w:val="0"/>
          <w:sz w:val="24"/>
          <w:szCs w:val="24"/>
          <w14:ligatures w14:val="none"/>
        </w:rPr>
        <w:t>The Together Project</w:t>
      </w:r>
      <w:r w:rsidRPr="00C1463A">
        <w:rPr>
          <w:rFonts w:ascii="Arial" w:eastAsia="Times New Roman" w:hAnsi="Arial" w:cs="Arial"/>
          <w:kern w:val="0"/>
          <w:sz w:val="24"/>
          <w:szCs w:val="24"/>
          <w14:ligatures w14:val="none"/>
        </w:rPr>
        <w:t>. [online] The Together Project. Available at: https://thetogetherproject.org.uk/.</w:t>
      </w:r>
    </w:p>
    <w:p w14:paraId="7C2276F0" w14:textId="77777777" w:rsidR="00C1463A" w:rsidRPr="00C1463A" w:rsidRDefault="00C1463A" w:rsidP="00C1463A">
      <w:pPr>
        <w:spacing w:after="240" w:line="360" w:lineRule="auto"/>
        <w:rPr>
          <w:rFonts w:ascii="Arial" w:eastAsia="Times New Roman" w:hAnsi="Arial" w:cs="Arial"/>
          <w:kern w:val="0"/>
          <w:sz w:val="24"/>
          <w:szCs w:val="24"/>
          <w14:ligatures w14:val="none"/>
        </w:rPr>
      </w:pPr>
      <w:r w:rsidRPr="00C1463A">
        <w:rPr>
          <w:rFonts w:ascii="Arial" w:eastAsia="Times New Roman" w:hAnsi="Arial" w:cs="Arial"/>
          <w:kern w:val="0"/>
          <w:sz w:val="24"/>
          <w:szCs w:val="24"/>
          <w14:ligatures w14:val="none"/>
        </w:rPr>
        <w:t xml:space="preserve">Welsh Government (2019). </w:t>
      </w:r>
      <w:r w:rsidRPr="00C1463A">
        <w:rPr>
          <w:rFonts w:ascii="Arial" w:eastAsia="Times New Roman" w:hAnsi="Arial" w:cs="Arial"/>
          <w:i/>
          <w:iCs/>
          <w:kern w:val="0"/>
          <w:sz w:val="24"/>
          <w:szCs w:val="24"/>
          <w14:ligatures w14:val="none"/>
        </w:rPr>
        <w:t>Professional Standards for Teaching and Leadership</w:t>
      </w:r>
      <w:r w:rsidRPr="00C1463A">
        <w:rPr>
          <w:rFonts w:ascii="Arial" w:eastAsia="Times New Roman" w:hAnsi="Arial" w:cs="Arial"/>
          <w:kern w:val="0"/>
          <w:sz w:val="24"/>
          <w:szCs w:val="24"/>
          <w14:ligatures w14:val="none"/>
        </w:rPr>
        <w:t xml:space="preserve">. [online] </w:t>
      </w:r>
      <w:r w:rsidRPr="00C1463A">
        <w:rPr>
          <w:rFonts w:ascii="Arial" w:eastAsia="Times New Roman" w:hAnsi="Arial" w:cs="Arial"/>
          <w:i/>
          <w:iCs/>
          <w:kern w:val="0"/>
          <w:sz w:val="24"/>
          <w:szCs w:val="24"/>
          <w14:ligatures w14:val="none"/>
        </w:rPr>
        <w:t>Hwb</w:t>
      </w:r>
      <w:r w:rsidRPr="00C1463A">
        <w:rPr>
          <w:rFonts w:ascii="Arial" w:eastAsia="Times New Roman" w:hAnsi="Arial" w:cs="Arial"/>
          <w:kern w:val="0"/>
          <w:sz w:val="24"/>
          <w:szCs w:val="24"/>
          <w14:ligatures w14:val="none"/>
        </w:rPr>
        <w:t>. Available at: https://hwb.gov.wales/api/storage/19bc948b-8a3f-41e0-944a-7bf2cadf7d18/professional-standards-for-teaching-and-leadership-interactive-pdf-for-pc.pdf.</w:t>
      </w:r>
    </w:p>
    <w:p w14:paraId="5139CECC" w14:textId="77777777" w:rsidR="00C1463A" w:rsidRPr="00C1463A" w:rsidRDefault="00C1463A" w:rsidP="00C1463A">
      <w:pPr>
        <w:spacing w:after="240" w:line="360" w:lineRule="auto"/>
        <w:rPr>
          <w:rFonts w:ascii="Arial" w:eastAsia="Times New Roman" w:hAnsi="Arial" w:cs="Arial"/>
          <w:kern w:val="0"/>
          <w:sz w:val="24"/>
          <w:szCs w:val="24"/>
          <w14:ligatures w14:val="none"/>
        </w:rPr>
      </w:pPr>
      <w:r w:rsidRPr="00C1463A">
        <w:rPr>
          <w:rFonts w:ascii="Arial" w:eastAsia="Times New Roman" w:hAnsi="Arial" w:cs="Arial"/>
          <w:kern w:val="0"/>
          <w:sz w:val="24"/>
          <w:szCs w:val="24"/>
          <w14:ligatures w14:val="none"/>
        </w:rPr>
        <w:t xml:space="preserve">Welsh Government (2020). </w:t>
      </w:r>
      <w:proofErr w:type="spellStart"/>
      <w:r w:rsidRPr="00C1463A">
        <w:rPr>
          <w:rFonts w:ascii="Arial" w:eastAsia="Times New Roman" w:hAnsi="Arial" w:cs="Arial"/>
          <w:i/>
          <w:iCs/>
          <w:kern w:val="0"/>
          <w:sz w:val="24"/>
          <w:szCs w:val="24"/>
          <w14:ligatures w14:val="none"/>
        </w:rPr>
        <w:t>Pedwar</w:t>
      </w:r>
      <w:proofErr w:type="spellEnd"/>
      <w:r w:rsidRPr="00C1463A">
        <w:rPr>
          <w:rFonts w:ascii="Arial" w:eastAsia="Times New Roman" w:hAnsi="Arial" w:cs="Arial"/>
          <w:i/>
          <w:iCs/>
          <w:kern w:val="0"/>
          <w:sz w:val="24"/>
          <w:szCs w:val="24"/>
          <w14:ligatures w14:val="none"/>
        </w:rPr>
        <w:t xml:space="preserve"> </w:t>
      </w:r>
      <w:proofErr w:type="spellStart"/>
      <w:r w:rsidRPr="00C1463A">
        <w:rPr>
          <w:rFonts w:ascii="Arial" w:eastAsia="Times New Roman" w:hAnsi="Arial" w:cs="Arial"/>
          <w:i/>
          <w:iCs/>
          <w:kern w:val="0"/>
          <w:sz w:val="24"/>
          <w:szCs w:val="24"/>
          <w14:ligatures w14:val="none"/>
        </w:rPr>
        <w:t>diben</w:t>
      </w:r>
      <w:proofErr w:type="spellEnd"/>
      <w:r w:rsidRPr="00C1463A">
        <w:rPr>
          <w:rFonts w:ascii="Arial" w:eastAsia="Times New Roman" w:hAnsi="Arial" w:cs="Arial"/>
          <w:i/>
          <w:iCs/>
          <w:kern w:val="0"/>
          <w:sz w:val="24"/>
          <w:szCs w:val="24"/>
          <w14:ligatures w14:val="none"/>
        </w:rPr>
        <w:t xml:space="preserve"> y </w:t>
      </w:r>
      <w:proofErr w:type="spellStart"/>
      <w:r w:rsidRPr="00C1463A">
        <w:rPr>
          <w:rFonts w:ascii="Arial" w:eastAsia="Times New Roman" w:hAnsi="Arial" w:cs="Arial"/>
          <w:i/>
          <w:iCs/>
          <w:kern w:val="0"/>
          <w:sz w:val="24"/>
          <w:szCs w:val="24"/>
          <w14:ligatures w14:val="none"/>
        </w:rPr>
        <w:t>cwricwlwm</w:t>
      </w:r>
      <w:proofErr w:type="spellEnd"/>
      <w:r w:rsidRPr="00C1463A">
        <w:rPr>
          <w:rFonts w:ascii="Arial" w:eastAsia="Times New Roman" w:hAnsi="Arial" w:cs="Arial"/>
          <w:i/>
          <w:iCs/>
          <w:kern w:val="0"/>
          <w:sz w:val="24"/>
          <w:szCs w:val="24"/>
          <w14:ligatures w14:val="none"/>
        </w:rPr>
        <w:t xml:space="preserve"> </w:t>
      </w:r>
      <w:proofErr w:type="spellStart"/>
      <w:r w:rsidRPr="00C1463A">
        <w:rPr>
          <w:rFonts w:ascii="Arial" w:eastAsia="Times New Roman" w:hAnsi="Arial" w:cs="Arial"/>
          <w:i/>
          <w:iCs/>
          <w:kern w:val="0"/>
          <w:sz w:val="24"/>
          <w:szCs w:val="24"/>
          <w14:ligatures w14:val="none"/>
        </w:rPr>
        <w:t>i</w:t>
      </w:r>
      <w:proofErr w:type="spellEnd"/>
      <w:r w:rsidRPr="00C1463A">
        <w:rPr>
          <w:rFonts w:ascii="Arial" w:eastAsia="Times New Roman" w:hAnsi="Arial" w:cs="Arial"/>
          <w:i/>
          <w:iCs/>
          <w:kern w:val="0"/>
          <w:sz w:val="24"/>
          <w:szCs w:val="24"/>
          <w14:ligatures w14:val="none"/>
        </w:rPr>
        <w:t xml:space="preserve"> </w:t>
      </w:r>
      <w:proofErr w:type="spellStart"/>
      <w:r w:rsidRPr="00C1463A">
        <w:rPr>
          <w:rFonts w:ascii="Arial" w:eastAsia="Times New Roman" w:hAnsi="Arial" w:cs="Arial"/>
          <w:i/>
          <w:iCs/>
          <w:kern w:val="0"/>
          <w:sz w:val="24"/>
          <w:szCs w:val="24"/>
          <w14:ligatures w14:val="none"/>
        </w:rPr>
        <w:t>Gymru</w:t>
      </w:r>
      <w:proofErr w:type="spellEnd"/>
      <w:r w:rsidRPr="00C1463A">
        <w:rPr>
          <w:rFonts w:ascii="Arial" w:eastAsia="Times New Roman" w:hAnsi="Arial" w:cs="Arial"/>
          <w:i/>
          <w:iCs/>
          <w:kern w:val="0"/>
          <w:sz w:val="24"/>
          <w:szCs w:val="24"/>
          <w14:ligatures w14:val="none"/>
        </w:rPr>
        <w:t xml:space="preserve"> The four purposes of the curriculum for Wales</w:t>
      </w:r>
      <w:r w:rsidRPr="00C1463A">
        <w:rPr>
          <w:rFonts w:ascii="Arial" w:eastAsia="Times New Roman" w:hAnsi="Arial" w:cs="Arial"/>
          <w:kern w:val="0"/>
          <w:sz w:val="24"/>
          <w:szCs w:val="24"/>
          <w14:ligatures w14:val="none"/>
        </w:rPr>
        <w:t>. [online] Available at: https://www.gov.wales/sites/default/files/publications/2018-03/the-four-purposes-of-the-curriculum-for-wales.pdf.</w:t>
      </w:r>
    </w:p>
    <w:p w14:paraId="3A90136F" w14:textId="77777777" w:rsidR="00C1463A" w:rsidRDefault="00C1463A"/>
    <w:sectPr w:rsidR="00C1463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1463A"/>
    <w:rsid w:val="008C2FF1"/>
    <w:rsid w:val="00C1463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6A72643"/>
  <w15:chartTrackingRefBased/>
  <w15:docId w15:val="{702096FC-7A3A-4EC9-B34F-6AEC9AD594A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link w:val="Heading1Char"/>
    <w:uiPriority w:val="9"/>
    <w:qFormat/>
    <w:rsid w:val="00C1463A"/>
    <w:pPr>
      <w:spacing w:before="100" w:beforeAutospacing="1" w:after="100" w:afterAutospacing="1" w:line="240" w:lineRule="auto"/>
      <w:outlineLvl w:val="0"/>
    </w:pPr>
    <w:rPr>
      <w:rFonts w:ascii="Times New Roman" w:eastAsia="Times New Roman" w:hAnsi="Times New Roman" w:cs="Times New Roman"/>
      <w:b/>
      <w:bCs/>
      <w:kern w:val="36"/>
      <w:sz w:val="48"/>
      <w:szCs w:val="48"/>
      <w14:ligatures w14:val="none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C1463A"/>
    <w:rPr>
      <w:rFonts w:ascii="Times New Roman" w:eastAsia="Times New Roman" w:hAnsi="Times New Roman" w:cs="Times New Roman"/>
      <w:b/>
      <w:bCs/>
      <w:kern w:val="36"/>
      <w:sz w:val="48"/>
      <w:szCs w:val="48"/>
      <w14:ligatures w14:val="none"/>
    </w:rPr>
  </w:style>
  <w:style w:type="paragraph" w:styleId="NormalWeb">
    <w:name w:val="Normal (Web)"/>
    <w:basedOn w:val="Normal"/>
    <w:uiPriority w:val="99"/>
    <w:semiHidden/>
    <w:unhideWhenUsed/>
    <w:rsid w:val="00C1463A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4984267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70893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363</Words>
  <Characters>2070</Characters>
  <Application>Microsoft Office Word</Application>
  <DocSecurity>0</DocSecurity>
  <Lines>17</Lines>
  <Paragraphs>4</Paragraphs>
  <ScaleCrop>false</ScaleCrop>
  <Company/>
  <LinksUpToDate>false</LinksUpToDate>
  <CharactersWithSpaces>2429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Meg Ward (2004861)</dc:creator>
  <cp:keywords/>
  <dc:description/>
  <cp:lastModifiedBy>Meg Ward (2004861)</cp:lastModifiedBy>
  <cp:revision>2</cp:revision>
  <dcterms:created xsi:type="dcterms:W3CDTF">2024-05-06T16:37:00Z</dcterms:created>
  <dcterms:modified xsi:type="dcterms:W3CDTF">2024-05-06T16:37:00Z</dcterms:modified>
</cp:coreProperties>
</file>