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F30D6D" w14:textId="77777777" w:rsidR="009708DB" w:rsidRDefault="009708DB" w:rsidP="009708D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Reference: </w:t>
      </w:r>
    </w:p>
    <w:p w14:paraId="3CE0CC28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British Association of Social Workers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Roles and Functions of Social Workers in England: Advice Note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https://www.basw.co.uk/resources/roles-and-functions-social-workers-england-advice-note#:~:text=Social%20work%20is%20a%20regulated%20profession%20in%20which,important%20choices%20about%20the%20dire</w:t>
        </w:r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c</w:t>
        </w:r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tion%20of%20their%20lives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? </w:t>
      </w:r>
      <w:r w:rsidRPr="0098317B">
        <w:rPr>
          <w:rFonts w:ascii="Times New Roman" w:hAnsi="Times New Roman" w:cs="Times New Roman"/>
          <w:sz w:val="24"/>
          <w:szCs w:val="24"/>
        </w:rPr>
        <w:t>(Accessed: 3rd October 2020)</w:t>
      </w:r>
    </w:p>
    <w:p w14:paraId="17050036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Children in Wales (2008)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All Wales Child protection procedures (2008)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https://www.childreninwales.org.uk/policy-document/wales-child-protection-procedures-2008/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21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35E5DDC0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Children</w:t>
      </w:r>
      <w:r w:rsidRPr="0098317B">
        <w:rPr>
          <w:rFonts w:ascii="Times New Roman" w:hAnsi="Times New Roman" w:cs="Times New Roman"/>
          <w:sz w:val="24"/>
          <w:szCs w:val="24"/>
        </w:rPr>
        <w:t xml:space="preserve"> in Wales (2019)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Children (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Abolition of Defence of Reasonable Punishment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) (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Wales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Bill</w:t>
      </w:r>
      <w:r w:rsidRPr="0098317B">
        <w:rPr>
          <w:rFonts w:ascii="Times New Roman" w:hAnsi="Times New Roman" w:cs="Times New Roman"/>
          <w:sz w:val="24"/>
          <w:szCs w:val="24"/>
        </w:rPr>
        <w:t xml:space="preserve">. </w:t>
      </w:r>
      <w:r w:rsidRPr="009831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https://www.childreninwales.org.uk/policy-document/children-abolition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(Accessed </w:t>
      </w:r>
      <w:r w:rsidRPr="0098317B">
        <w:rPr>
          <w:rFonts w:ascii="Times New Roman" w:hAnsi="Times New Roman" w:cs="Times New Roman"/>
          <w:sz w:val="24"/>
          <w:szCs w:val="24"/>
        </w:rPr>
        <w:t>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>2020)</w:t>
      </w:r>
    </w:p>
    <w:p w14:paraId="4E78E930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Crowley, K. (2014)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Child Development a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ractical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ntroduction</w:t>
      </w:r>
      <w:r w:rsidRPr="0098317B">
        <w:rPr>
          <w:rFonts w:ascii="Times New Roman" w:hAnsi="Times New Roman" w:cs="Times New Roman"/>
          <w:sz w:val="24"/>
          <w:szCs w:val="24"/>
        </w:rPr>
        <w:t xml:space="preserve"> London: Sage. </w:t>
      </w:r>
    </w:p>
    <w:p w14:paraId="0F96B97F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Department for Children, Schools and Families. (2008)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Departmental Report 2008 </w:t>
      </w:r>
      <w:r w:rsidRPr="009831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https://assets.publishing.service.gov.uk/government/uploads/system/uploads/attachment_data/file/324671/dcsf_departmental_report_2008.pdf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17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2456F58F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 Department of Education (2015)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The Children’s Act 1989 guidance and regulations Volume 2: care planning, Placement and case review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</w:t>
      </w:r>
      <w:r w:rsidRPr="0098317B">
        <w:rPr>
          <w:rFonts w:ascii="Times New Roman" w:hAnsi="Times New Roman" w:cs="Times New Roman"/>
          <w:sz w:val="24"/>
          <w:szCs w:val="24"/>
        </w:rPr>
        <w:t xml:space="preserve"> 28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September 2020)</w:t>
      </w:r>
    </w:p>
    <w:p w14:paraId="3717402C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Early intervention Foundation. Org.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Why is it good for children and Families?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https://www.eif.org.uk/why-it-matters/why-is-it-good-for-children-and-families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</w:t>
      </w:r>
      <w:r w:rsidRPr="0098317B">
        <w:rPr>
          <w:rFonts w:ascii="Times New Roman" w:hAnsi="Times New Roman" w:cs="Times New Roman"/>
          <w:sz w:val="24"/>
          <w:szCs w:val="24"/>
        </w:rPr>
        <w:t>13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1205ADEE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Gov.UK (2013)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Clare's law to become a national scheme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https://www.gov.uk/government/news/clares-law-to-become-a-national-scheme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 9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>2020)</w:t>
      </w:r>
    </w:p>
    <w:p w14:paraId="7EEE440C" w14:textId="06F1B26A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HM Government (2007)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Statutory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uidance on </w:t>
      </w:r>
      <w:proofErr w:type="gramStart"/>
      <w:r w:rsidR="00D4443E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aking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4443E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rrangements</w:t>
      </w:r>
      <w:proofErr w:type="gramEnd"/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to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afeguard and Promote the Welfare of Children under Section 11 of the Children Act 2004</w:t>
      </w:r>
      <w:r w:rsidRPr="0098317B">
        <w:rPr>
          <w:rFonts w:ascii="Times New Roman" w:hAnsi="Times New Roman" w:cs="Times New Roman"/>
          <w:sz w:val="24"/>
          <w:szCs w:val="24"/>
        </w:rPr>
        <w:t xml:space="preserve">. </w:t>
      </w:r>
      <w:r w:rsidRPr="009831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https://www.croydon.gov.uk/sites/default/files/articles/downloads/s1%E2%80%A6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9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 xml:space="preserve">2020) </w:t>
      </w:r>
    </w:p>
    <w:p w14:paraId="15B5703B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HM Government (2018)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Working together to Safeguard children. Statutory Framework: legislation relevant to safeguarding and promoting the welfare of children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https://assets.publishing.service.gov.uk/government/uploads/system/uploads/attachment_data/file/722307/Working_Together_to_Safeguard_Children_Statutory_framework.pdf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September 2020)</w:t>
      </w:r>
    </w:p>
    <w:p w14:paraId="6C9F4240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Home Office (2004)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The Domestic Violence, Crime and Victims Act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2004</w:t>
      </w:r>
      <w:r w:rsidRPr="0098317B">
        <w:rPr>
          <w:rFonts w:ascii="Times New Roman" w:hAnsi="Times New Roman" w:cs="Times New Roman"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hyperlink r:id="rId15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https://www.gov.uk/government/publications/the-domestic-violence-crime-and-victims-act-2004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 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2020</w:t>
      </w:r>
      <w:r w:rsidRPr="0098317B">
        <w:rPr>
          <w:rFonts w:ascii="Times New Roman" w:hAnsi="Times New Roman" w:cs="Times New Roman"/>
          <w:sz w:val="24"/>
          <w:szCs w:val="24"/>
        </w:rPr>
        <w:t xml:space="preserve">) </w:t>
      </w:r>
    </w:p>
    <w:p w14:paraId="34BD81A5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Home Office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Detention Services Order 02/2015 Regulation of Investigatory Powers Act 2000</w:t>
      </w:r>
      <w:r w:rsidRPr="0098317B">
        <w:rPr>
          <w:rFonts w:ascii="Times New Roman" w:hAnsi="Times New Roman" w:cs="Times New Roman"/>
          <w:sz w:val="24"/>
          <w:szCs w:val="24"/>
        </w:rPr>
        <w:t>.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https://www.gov.uk/government/publications/regulation-of-investigatory-powers-act-2000-ripa/regulation-of-investigatory-powers-act-2000-ripa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 4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 xml:space="preserve">2020) </w:t>
      </w:r>
    </w:p>
    <w:p w14:paraId="65235C19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Home Office. (2014)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Multi Agency Working and Information Sharing Project Final Report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https://assets.publishing.service.gov.uk/government/uploads/system/uploads/attachment_data/file/338875/MASH.pdf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20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18911E06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Information Commissioner’s Office (2018) </w:t>
      </w:r>
      <w:r w:rsidRPr="0098317B">
        <w:rPr>
          <w:rFonts w:ascii="Times New Roman" w:hAnsi="Times New Roman" w:cs="Times New Roman"/>
          <w:sz w:val="24"/>
          <w:szCs w:val="24"/>
        </w:rPr>
        <w:t>Guide to the General Data Protection Regulation</w:t>
      </w:r>
      <w:r w:rsidRPr="0098317B">
        <w:rPr>
          <w:rFonts w:ascii="Times New Roman" w:hAnsi="Times New Roman" w:cs="Times New Roman"/>
          <w:sz w:val="24"/>
          <w:szCs w:val="24"/>
        </w:rPr>
        <w:t xml:space="preserve"> (GDPR). </w:t>
      </w:r>
      <w:r w:rsidRPr="0098317B">
        <w:rPr>
          <w:rFonts w:ascii="Times New Roman" w:hAnsi="Times New Roman" w:cs="Times New Roman"/>
          <w:sz w:val="24"/>
          <w:szCs w:val="24"/>
        </w:rPr>
        <w:t>Available at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hyperlink r:id="rId18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https://assets.publishing.service.gov.uk/government/uploads/system/uploads/attachment_data/file/711097/guide-to-the-general-data-protection-regulation-gdpr-1-0.pd</w:t>
        </w:r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>2020)</w:t>
      </w:r>
    </w:p>
    <w:p w14:paraId="12399816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Legislation.Gov (1998).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Human Rights Act 1998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https://www.legislation.gov.uk/ukpga/1998/42/schedule/1/part/I/chapter/7/paragraph/2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13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468C378B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Legislation.Gov (2004)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Children’s Act 2004.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0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https://www.legislation.gov.uk/ukpga/2004/31/contents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 September 2020). </w:t>
      </w:r>
    </w:p>
    <w:p w14:paraId="0C3BA824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lastRenderedPageBreak/>
        <w:t xml:space="preserve">Legislation.Gov (2017).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Children and Social Work Act 2017</w:t>
      </w:r>
      <w:r w:rsidRPr="0098317B">
        <w:rPr>
          <w:rFonts w:ascii="Times New Roman" w:hAnsi="Times New Roman" w:cs="Times New Roman"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https://www.legislation.gov.uk/ukpga/2017/16/contents/enacted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21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67AE1BFB" w14:textId="75C2D3B8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Legislation</w:t>
      </w:r>
      <w:r w:rsidRPr="0098317B">
        <w:rPr>
          <w:rFonts w:ascii="Times New Roman" w:hAnsi="Times New Roman" w:cs="Times New Roman"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>Gov.uk</w:t>
      </w:r>
      <w:r w:rsidR="00A504B0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(1999)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Protection of Children Act 1999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hyperlink r:id="rId22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https://www.legislation.gov.uk/ukpga/1999/14/2002-03-12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 6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 xml:space="preserve">2020) </w:t>
      </w:r>
    </w:p>
    <w:p w14:paraId="1D746126" w14:textId="0966DDFE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Legislation.Gov.U</w:t>
      </w:r>
      <w:r w:rsidR="00A504B0">
        <w:rPr>
          <w:rFonts w:ascii="Times New Roman" w:hAnsi="Times New Roman" w:cs="Times New Roman"/>
          <w:sz w:val="24"/>
          <w:szCs w:val="24"/>
        </w:rPr>
        <w:t>K</w:t>
      </w:r>
      <w:r w:rsidRPr="0098317B">
        <w:rPr>
          <w:rFonts w:ascii="Times New Roman" w:hAnsi="Times New Roman" w:cs="Times New Roman"/>
          <w:sz w:val="24"/>
          <w:szCs w:val="24"/>
        </w:rPr>
        <w:t xml:space="preserve"> (2011)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Rights of the Children and Young Persons (Wales)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easure 2011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3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https://www.legislation.gov.uk/mwa/2011/2/contents/enacted#:~:text=Rights%20of%20Children%20and%20Young%20Persons%20%28Wales%29%20Measure,Child%209%20Other%20interpretive%20provisions%20More%20items...%20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18th October 2020)</w:t>
      </w:r>
    </w:p>
    <w:p w14:paraId="14BFB70A" w14:textId="7B5F4CB3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London.Gov.U</w:t>
      </w:r>
      <w:r w:rsidR="00A504B0">
        <w:rPr>
          <w:rFonts w:ascii="Times New Roman" w:hAnsi="Times New Roman" w:cs="Times New Roman"/>
          <w:sz w:val="24"/>
          <w:szCs w:val="24"/>
        </w:rPr>
        <w:t>K</w:t>
      </w:r>
      <w:r w:rsidRPr="0098317B">
        <w:rPr>
          <w:rFonts w:ascii="Times New Roman" w:hAnsi="Times New Roman" w:cs="Times New Roman"/>
          <w:sz w:val="24"/>
          <w:szCs w:val="24"/>
        </w:rPr>
        <w:t xml:space="preserve">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The Mayor's Office for Policing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nd Crime MOPAC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https://www.london.gov.uk/what-we-do/mayors-office-policing-and-crime-mopac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</w:t>
      </w:r>
      <w:r w:rsidRPr="0098317B">
        <w:rPr>
          <w:rFonts w:ascii="Times New Roman" w:hAnsi="Times New Roman" w:cs="Times New Roman"/>
          <w:sz w:val="24"/>
          <w:szCs w:val="24"/>
        </w:rPr>
        <w:t xml:space="preserve"> 1</w:t>
      </w:r>
      <w:r w:rsidRPr="0098317B">
        <w:rPr>
          <w:rFonts w:ascii="Times New Roman" w:hAnsi="Times New Roman" w:cs="Times New Roman"/>
          <w:sz w:val="24"/>
          <w:szCs w:val="24"/>
        </w:rPr>
        <w:t xml:space="preserve">1th October </w:t>
      </w:r>
      <w:r w:rsidRPr="0098317B">
        <w:rPr>
          <w:rFonts w:ascii="Times New Roman" w:hAnsi="Times New Roman" w:cs="Times New Roman"/>
          <w:sz w:val="24"/>
          <w:szCs w:val="24"/>
        </w:rPr>
        <w:t xml:space="preserve">2020)   </w:t>
      </w:r>
    </w:p>
    <w:p w14:paraId="19DDB202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Ministry of Justice</w:t>
      </w:r>
      <w:r w:rsidRPr="0098317B">
        <w:rPr>
          <w:rFonts w:ascii="Times New Roman" w:hAnsi="Times New Roman" w:cs="Times New Roman"/>
          <w:sz w:val="24"/>
          <w:szCs w:val="24"/>
        </w:rPr>
        <w:t xml:space="preserve"> (2011)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Achieving Best Evidence in Criminal Proceedings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Guidance on interviewing victims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and witnesses, and guidance on using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special measures</w:t>
      </w:r>
      <w:r w:rsidRPr="0098317B">
        <w:rPr>
          <w:rFonts w:ascii="Times New Roman" w:hAnsi="Times New Roman" w:cs="Times New Roman"/>
          <w:sz w:val="24"/>
          <w:szCs w:val="24"/>
        </w:rPr>
        <w:t xml:space="preserve">. </w:t>
      </w:r>
      <w:r w:rsidRPr="0098317B">
        <w:rPr>
          <w:rFonts w:ascii="Times New Roman" w:hAnsi="Times New Roman" w:cs="Times New Roman"/>
          <w:sz w:val="24"/>
          <w:szCs w:val="24"/>
        </w:rPr>
        <w:t>Available at: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hyperlink r:id="rId25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https://www.cps.gov.uk/sites/default/files/documents/legal_guidance/best_evidence_in_criminal_proceedings.pdf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14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</w:t>
      </w:r>
      <w:r w:rsidRPr="0098317B">
        <w:rPr>
          <w:rFonts w:ascii="Times New Roman" w:hAnsi="Times New Roman" w:cs="Times New Roman"/>
          <w:sz w:val="24"/>
          <w:szCs w:val="24"/>
        </w:rPr>
        <w:t>2020)</w:t>
      </w:r>
    </w:p>
    <w:p w14:paraId="6902B31E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NACCE (No </w:t>
      </w:r>
      <w:r w:rsidRPr="0098317B">
        <w:rPr>
          <w:rFonts w:ascii="Times New Roman" w:hAnsi="Times New Roman" w:cs="Times New Roman"/>
          <w:sz w:val="24"/>
          <w:szCs w:val="24"/>
        </w:rPr>
        <w:t>D</w:t>
      </w:r>
      <w:r w:rsidRPr="0098317B">
        <w:rPr>
          <w:rFonts w:ascii="Times New Roman" w:hAnsi="Times New Roman" w:cs="Times New Roman"/>
          <w:sz w:val="24"/>
          <w:szCs w:val="24"/>
        </w:rPr>
        <w:t xml:space="preserve">ate)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Ecological Theory of Bronfenbrenner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 </w:t>
      </w:r>
      <w:hyperlink r:id="rId26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http://nacce.org/ecological-theory-of-bronfenbrenner/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21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279E6F2D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NSPCC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Types of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buse: Domestic abuse (a)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https://www.nspcc.org.uk/what-is-child-abuse/types-of-abuse/domestic-abuse/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18th October 2020)</w:t>
      </w:r>
    </w:p>
    <w:p w14:paraId="041BCCB2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NSPCC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Types of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buse: Emotional abuse (b).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8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https://www.nspcc.org.uk/what-is-child-abuse/types-of-abuse/emotional-abuse/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398876BF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NSPCC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Types of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buse: Neglect (c)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9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https://www.nspcc.org.uk/what-is-child-abuse/types-of-abuse/neglect/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43404C10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Ofsted (2017)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Social Care Commentary: Creating an Effective ‘Front Door’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https://www.gov.uk/government/speeches/social-care-monthly-commentary-march-2017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22</w:t>
      </w:r>
      <w:r w:rsidRPr="0098317B">
        <w:rPr>
          <w:rFonts w:ascii="Times New Roman" w:hAnsi="Times New Roman" w:cs="Times New Roman"/>
          <w:sz w:val="24"/>
          <w:szCs w:val="24"/>
        </w:rPr>
        <w:t xml:space="preserve">nd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14B2D104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lastRenderedPageBreak/>
        <w:t xml:space="preserve">Public Health Wales (2019)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Responding to Adverse Childhood Experiences.  An evidence review of interventions to prevent and address adversity across the life course</w:t>
      </w:r>
      <w:r w:rsidRPr="0098317B">
        <w:rPr>
          <w:rFonts w:ascii="Times New Roman" w:hAnsi="Times New Roman" w:cs="Times New Roman"/>
          <w:sz w:val="24"/>
          <w:szCs w:val="24"/>
        </w:rPr>
        <w:t xml:space="preserve">.  Available at:  </w:t>
      </w:r>
      <w:hyperlink r:id="rId31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https://phw.nhs.wales/news/responding-to-adverse-childhood-experiences-an-evidence-review/responding-to-adverse-childhood-experiences/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19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2B0939B5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Research History (2012)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Maslow’s Hierarchy of needs: Theory of human motivation.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2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http://www.researchhistory.org/2012/06/16/maslows-hierarchy-of-needs/?print=1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18th October 2020)</w:t>
      </w:r>
    </w:p>
    <w:p w14:paraId="1BF79186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>Save the Children (</w:t>
      </w:r>
      <w:r w:rsidRPr="0098317B">
        <w:rPr>
          <w:rFonts w:ascii="Times New Roman" w:hAnsi="Times New Roman" w:cs="Times New Roman"/>
          <w:sz w:val="24"/>
          <w:szCs w:val="24"/>
        </w:rPr>
        <w:t>N</w:t>
      </w:r>
      <w:r w:rsidRPr="0098317B">
        <w:rPr>
          <w:rFonts w:ascii="Times New Roman" w:hAnsi="Times New Roman" w:cs="Times New Roman"/>
          <w:sz w:val="24"/>
          <w:szCs w:val="24"/>
        </w:rPr>
        <w:t xml:space="preserve">o </w:t>
      </w:r>
      <w:r w:rsidRPr="0098317B">
        <w:rPr>
          <w:rFonts w:ascii="Times New Roman" w:hAnsi="Times New Roman" w:cs="Times New Roman"/>
          <w:sz w:val="24"/>
          <w:szCs w:val="24"/>
        </w:rPr>
        <w:t>D</w:t>
      </w:r>
      <w:r w:rsidRPr="0098317B">
        <w:rPr>
          <w:rFonts w:ascii="Times New Roman" w:hAnsi="Times New Roman" w:cs="Times New Roman"/>
          <w:sz w:val="24"/>
          <w:szCs w:val="24"/>
        </w:rPr>
        <w:t xml:space="preserve">ate)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United Nations Convention of the Rights of the Child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3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https://www.savethechildren.org.uk/content/dam/gb/reports/humanitarian/uncrc19-child-friendly.pdf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September 2020)</w:t>
      </w:r>
    </w:p>
    <w:p w14:paraId="03968113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Social Care Wales (2020).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Wales Safeguarding Procedures</w:t>
      </w:r>
      <w:r w:rsidRPr="0098317B">
        <w:rPr>
          <w:rFonts w:ascii="Times New Roman" w:hAnsi="Times New Roman" w:cs="Times New Roman"/>
          <w:sz w:val="24"/>
          <w:szCs w:val="24"/>
        </w:rPr>
        <w:t xml:space="preserve">. {Mobile app}. Version 1.07. Available at: </w:t>
      </w:r>
      <w:hyperlink r:id="rId34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21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3FE25CA4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Swansea. (2020)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Swansea Councils Domestic Abuse Hub and IDVA Project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5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https://www.swansea.gov.uk/article/56817/Swansea-Councils-Domestic-Abuse-Hub-and-IDVA-Project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>:</w:t>
      </w:r>
      <w:r w:rsidRPr="0098317B">
        <w:rPr>
          <w:rFonts w:ascii="Times New Roman" w:hAnsi="Times New Roman" w:cs="Times New Roman"/>
          <w:sz w:val="24"/>
          <w:szCs w:val="24"/>
        </w:rPr>
        <w:t>13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 October 2020)</w:t>
      </w:r>
    </w:p>
    <w:p w14:paraId="6A08D5E5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Town Hill </w:t>
      </w:r>
      <w:r w:rsidRPr="0098317B">
        <w:rPr>
          <w:rFonts w:ascii="Times New Roman" w:hAnsi="Times New Roman" w:cs="Times New Roman"/>
          <w:sz w:val="24"/>
          <w:szCs w:val="24"/>
        </w:rPr>
        <w:t xml:space="preserve">Community School (2019)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Child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 xml:space="preserve">rotection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olicy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6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https://hwbwave15.sharepoint.com/:w:/r/sites/670/4076/2063/staff/_layouts/15/Doc.aspx?sourcedoc=%7BD45751BB-7DD0-4AC5-8EF6-92C372F57418%7D&amp;file=Child%20Protection%20Policy%202018-19Final.doc&amp;action=default&amp;mobileredirect=true&amp;DefaultItemOpen=1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October 2020)</w:t>
      </w:r>
    </w:p>
    <w:p w14:paraId="7002959E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UNICEF (2016)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The United Nations on the Rights of the Child</w:t>
      </w:r>
      <w:r w:rsidRPr="0098317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7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</w:t>
        </w:r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a5a7-94fcaf89a794.1603302667.3.1603382178.1603302667.1bae3644-95af-44a4-ba11-62131097c62f.1603382188987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(Accessed: 13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October 2020).  </w:t>
      </w:r>
    </w:p>
    <w:p w14:paraId="2E32D007" w14:textId="77777777" w:rsidR="0098317B" w:rsidRPr="0098317B" w:rsidRDefault="0098317B" w:rsidP="009831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317B">
        <w:rPr>
          <w:rFonts w:ascii="Times New Roman" w:hAnsi="Times New Roman" w:cs="Times New Roman"/>
          <w:sz w:val="24"/>
          <w:szCs w:val="24"/>
        </w:rPr>
        <w:t xml:space="preserve">UNICEF (No Date) </w:t>
      </w:r>
      <w:r w:rsidRPr="0098317B">
        <w:rPr>
          <w:rFonts w:ascii="Times New Roman" w:hAnsi="Times New Roman" w:cs="Times New Roman"/>
          <w:i/>
          <w:iCs/>
          <w:sz w:val="24"/>
          <w:szCs w:val="24"/>
        </w:rPr>
        <w:t>The summary of the UN Convention on the rights of the child: Article 24.</w:t>
      </w:r>
      <w:r w:rsidRPr="0098317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history="1">
        <w:r w:rsidRPr="0098317B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</w:t>
        </w:r>
      </w:hyperlink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>(Accessed</w:t>
      </w:r>
      <w:r w:rsidRPr="0098317B">
        <w:rPr>
          <w:rFonts w:ascii="Times New Roman" w:hAnsi="Times New Roman" w:cs="Times New Roman"/>
          <w:sz w:val="24"/>
          <w:szCs w:val="24"/>
        </w:rPr>
        <w:t xml:space="preserve">: </w:t>
      </w:r>
      <w:r w:rsidRPr="0098317B">
        <w:rPr>
          <w:rFonts w:ascii="Times New Roman" w:hAnsi="Times New Roman" w:cs="Times New Roman"/>
          <w:sz w:val="24"/>
          <w:szCs w:val="24"/>
        </w:rPr>
        <w:t>18</w:t>
      </w:r>
      <w:r w:rsidRPr="009831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8317B">
        <w:rPr>
          <w:rFonts w:ascii="Times New Roman" w:hAnsi="Times New Roman" w:cs="Times New Roman"/>
          <w:sz w:val="24"/>
          <w:szCs w:val="24"/>
        </w:rPr>
        <w:t xml:space="preserve"> </w:t>
      </w:r>
      <w:r w:rsidRPr="0098317B">
        <w:rPr>
          <w:rFonts w:ascii="Times New Roman" w:hAnsi="Times New Roman" w:cs="Times New Roman"/>
          <w:sz w:val="24"/>
          <w:szCs w:val="24"/>
        </w:rPr>
        <w:t xml:space="preserve">October 2020). </w:t>
      </w:r>
    </w:p>
    <w:sectPr w:rsidR="0098317B" w:rsidRPr="0098317B">
      <w:headerReference w:type="default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1729EC" w14:textId="77777777" w:rsidR="001A51A6" w:rsidRDefault="001A51A6" w:rsidP="009708DB">
      <w:pPr>
        <w:spacing w:after="0" w:line="240" w:lineRule="auto"/>
      </w:pPr>
      <w:r>
        <w:separator/>
      </w:r>
    </w:p>
  </w:endnote>
  <w:endnote w:type="continuationSeparator" w:id="0">
    <w:p w14:paraId="237DFFF6" w14:textId="77777777" w:rsidR="001A51A6" w:rsidRDefault="001A51A6" w:rsidP="009708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466490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5B8CA2" w14:textId="30037920" w:rsidR="009708DB" w:rsidRDefault="009708D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89CBA4" w14:textId="77777777" w:rsidR="009708DB" w:rsidRDefault="009708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430DC3" w14:textId="77777777" w:rsidR="001A51A6" w:rsidRDefault="001A51A6" w:rsidP="009708DB">
      <w:pPr>
        <w:spacing w:after="0" w:line="240" w:lineRule="auto"/>
      </w:pPr>
      <w:r>
        <w:separator/>
      </w:r>
    </w:p>
  </w:footnote>
  <w:footnote w:type="continuationSeparator" w:id="0">
    <w:p w14:paraId="5F5D88D0" w14:textId="77777777" w:rsidR="001A51A6" w:rsidRDefault="001A51A6" w:rsidP="009708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F168DA" w14:textId="161FE442" w:rsidR="00C079F9" w:rsidRDefault="00C079F9">
    <w:pPr>
      <w:pStyle w:val="Header"/>
    </w:pPr>
    <w:r>
      <w:t>ECEY500</w:t>
    </w:r>
    <w:r w:rsidR="00BA2DE8">
      <w:t>2                                                                                                                                                   1903233</w:t>
    </w:r>
  </w:p>
  <w:p w14:paraId="33F26383" w14:textId="77777777" w:rsidR="00C079F9" w:rsidRDefault="00C079F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CFB"/>
    <w:rsid w:val="000278EE"/>
    <w:rsid w:val="0004665E"/>
    <w:rsid w:val="00066513"/>
    <w:rsid w:val="00066830"/>
    <w:rsid w:val="00085494"/>
    <w:rsid w:val="000D3573"/>
    <w:rsid w:val="000E41ED"/>
    <w:rsid w:val="00190B94"/>
    <w:rsid w:val="001A51A6"/>
    <w:rsid w:val="00241142"/>
    <w:rsid w:val="002727B9"/>
    <w:rsid w:val="002B2F0F"/>
    <w:rsid w:val="003459C9"/>
    <w:rsid w:val="00371733"/>
    <w:rsid w:val="003826CE"/>
    <w:rsid w:val="0040282B"/>
    <w:rsid w:val="0040478D"/>
    <w:rsid w:val="004224EB"/>
    <w:rsid w:val="0049775C"/>
    <w:rsid w:val="004A70DA"/>
    <w:rsid w:val="004B3240"/>
    <w:rsid w:val="004E2739"/>
    <w:rsid w:val="004F7DAE"/>
    <w:rsid w:val="005465CB"/>
    <w:rsid w:val="005568E9"/>
    <w:rsid w:val="005B44B1"/>
    <w:rsid w:val="005D260F"/>
    <w:rsid w:val="007C24B2"/>
    <w:rsid w:val="007E3E28"/>
    <w:rsid w:val="007E5BD4"/>
    <w:rsid w:val="007F0CBB"/>
    <w:rsid w:val="00856734"/>
    <w:rsid w:val="00882097"/>
    <w:rsid w:val="0088580F"/>
    <w:rsid w:val="00894C65"/>
    <w:rsid w:val="008B3ACB"/>
    <w:rsid w:val="008C3E06"/>
    <w:rsid w:val="008D4250"/>
    <w:rsid w:val="009708DB"/>
    <w:rsid w:val="0098317B"/>
    <w:rsid w:val="009D2D91"/>
    <w:rsid w:val="009F0847"/>
    <w:rsid w:val="00A504B0"/>
    <w:rsid w:val="00AB7BB9"/>
    <w:rsid w:val="00AC23BE"/>
    <w:rsid w:val="00AF4CBC"/>
    <w:rsid w:val="00B31525"/>
    <w:rsid w:val="00B52197"/>
    <w:rsid w:val="00BA2DE8"/>
    <w:rsid w:val="00BB534A"/>
    <w:rsid w:val="00BB75CE"/>
    <w:rsid w:val="00C079F9"/>
    <w:rsid w:val="00C07F18"/>
    <w:rsid w:val="00C23985"/>
    <w:rsid w:val="00C87B66"/>
    <w:rsid w:val="00D336A6"/>
    <w:rsid w:val="00D427A3"/>
    <w:rsid w:val="00D4443E"/>
    <w:rsid w:val="00D44B12"/>
    <w:rsid w:val="00D75D7E"/>
    <w:rsid w:val="00DF0A90"/>
    <w:rsid w:val="00DF6106"/>
    <w:rsid w:val="00E02B0D"/>
    <w:rsid w:val="00E04CFB"/>
    <w:rsid w:val="00E06BD8"/>
    <w:rsid w:val="00E921EE"/>
    <w:rsid w:val="00F25022"/>
    <w:rsid w:val="00F25BB5"/>
    <w:rsid w:val="00F429FD"/>
    <w:rsid w:val="00F761B5"/>
    <w:rsid w:val="00F84BF6"/>
    <w:rsid w:val="00FD4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89EBD"/>
  <w15:chartTrackingRefBased/>
  <w15:docId w15:val="{3C960C68-E5B7-4F85-8055-B13F56B490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17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17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173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708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8DB"/>
  </w:style>
  <w:style w:type="paragraph" w:styleId="Footer">
    <w:name w:val="footer"/>
    <w:basedOn w:val="Normal"/>
    <w:link w:val="FooterChar"/>
    <w:uiPriority w:val="99"/>
    <w:unhideWhenUsed/>
    <w:rsid w:val="009708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8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roydon.gov.uk/sites/default/files/articles/downloads/s1%E2%80%A6" TargetMode="External"/><Relationship Id="rId18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6" Type="http://schemas.openxmlformats.org/officeDocument/2006/relationships/hyperlink" Target="http://nacce.org/ecological-theory-of-bronfenbrenner/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www.legislation.gov.uk/ukpga/2017/16/contents/enacted" TargetMode="External"/><Relationship Id="rId34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childreninwales.org.uk/policy-document/wales-child-protection-procedures-2008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regulation-of-investigatory-powers-act-2000-ripa/regulation-of-investigatory-powers-act-2000-ripa" TargetMode="External"/><Relationship Id="rId20" Type="http://schemas.openxmlformats.org/officeDocument/2006/relationships/hyperlink" Target="https://www.legislation.gov.uk/ukpga/2004/31/contents" TargetMode="External"/><Relationship Id="rId29" Type="http://schemas.openxmlformats.org/officeDocument/2006/relationships/hyperlink" Target="https://www.nspcc.org.uk/what-is-child-abuse/types-of-abuse/neglect/" TargetMode="External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asw.co.uk/resources/roles-and-functions-social-workers-england-advice-note#:~:text=Social%20work%20is%20a%20regulated%20profession%20in%20which,important%20choices%20about%20the%20direction%20of%20their%20lives" TargetMode="External"/><Relationship Id="rId11" Type="http://schemas.openxmlformats.org/officeDocument/2006/relationships/hyperlink" Target="https://www.eif.org.uk/why-it-matters/why-is-it-good-for-children-and-families" TargetMode="External"/><Relationship Id="rId24" Type="http://schemas.openxmlformats.org/officeDocument/2006/relationships/hyperlink" Target="https://www.london.gov.uk/what-we-do/mayors-office-policing-and-crime-mopac" TargetMode="External"/><Relationship Id="rId32" Type="http://schemas.openxmlformats.org/officeDocument/2006/relationships/hyperlink" Target="http://www.researchhistory.org/2012/06/16/maslows-hierarchy-of-needs/?print=1" TargetMode="External"/><Relationship Id="rId37" Type="http://schemas.openxmlformats.org/officeDocument/2006/relationships/hyperlink" Target="https://downloads.unicef.org.uk/wp-content/uploads/2016/08/unicef-convention-rights-child-uncrc.pdf?_adal_sd=www.unicef.org.uk.1603382188987&amp;_adal_ca=so%3DLive%26me%3Dorganic%26ca%3D(not%2520set)%26co%3D(not%2520set)%26ke%3D(not%2520set).1603382188987&amp;_adal_cw=1603302666727.1603382188987&amp;_adal_id=608ae913-3c8d-4078-a5a7-94fcaf89a794.1603302667.3.1603382178.1603302667.1bae3644-95af-44a4-ba11-62131097c62f.1603382188987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gov.uk/government/publications/the-domestic-violence-crime-and-victims-act-2004" TargetMode="External"/><Relationship Id="rId23" Type="http://schemas.openxmlformats.org/officeDocument/2006/relationships/hyperlink" Target="https://www.legislation.gov.uk/mwa/2011/2/contents/enacted#:~:text=Rights%20of%20Children%20and%20Young%20Persons%20%28Wales%29%20Measure,Child%209%20Other%20interpretive%20provisions%20More%20items...%20" TargetMode="External"/><Relationship Id="rId28" Type="http://schemas.openxmlformats.org/officeDocument/2006/relationships/hyperlink" Target="https://www.nspcc.org.uk/what-is-child-abuse/types-of-abuse/emotional-abuse/" TargetMode="External"/><Relationship Id="rId36" Type="http://schemas.openxmlformats.org/officeDocument/2006/relationships/hyperlink" Target="https://hwbwave15.sharepoint.com/:w:/r/sites/670/4076/2063/staff/_layouts/15/Doc.aspx?sourcedoc=%7BD45751BB-7DD0-4AC5-8EF6-92C372F57418%7D&amp;file=Child%20Protection%20Policy%202018-19Final.doc&amp;action=default&amp;mobileredirect=true&amp;DefaultItemOpen=1" TargetMode="External"/><Relationship Id="rId10" Type="http://schemas.openxmlformats.org/officeDocument/2006/relationships/hyperlink" Target="https://assets.publishing.service.gov.uk/government/uploads/system/uploads/attachment_data/file/441643/Children_Act_Guidance_2015.pdf" TargetMode="External"/><Relationship Id="rId19" Type="http://schemas.openxmlformats.org/officeDocument/2006/relationships/hyperlink" Target="https://www.legislation.gov.uk/ukpga/1998/42/schedule/1/part/I/chapter/7/paragraph/2" TargetMode="External"/><Relationship Id="rId31" Type="http://schemas.openxmlformats.org/officeDocument/2006/relationships/hyperlink" Target="https://phw.nhs.wales/news/responding-to-adverse-childhood-experiences-an-evidence-review/responding-to-adverse-childhood-experience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324671/dcsf_departmental_report_2008.pdf" TargetMode="External"/><Relationship Id="rId14" Type="http://schemas.openxmlformats.org/officeDocument/2006/relationships/hyperlink" Target="https://assets.publishing.service.gov.uk/government/uploads/system/uploads/attachment_data/file/722307/Working_Together_to_Safeguard_Children_Statutory_framework.pdf" TargetMode="External"/><Relationship Id="rId22" Type="http://schemas.openxmlformats.org/officeDocument/2006/relationships/hyperlink" Target="https://www.legislation.gov.uk/ukpga/1999/14/2002-03-12" TargetMode="External"/><Relationship Id="rId27" Type="http://schemas.openxmlformats.org/officeDocument/2006/relationships/hyperlink" Target="https://www.nspcc.org.uk/what-is-child-abuse/types-of-abuse/domestic-abuse/" TargetMode="External"/><Relationship Id="rId30" Type="http://schemas.openxmlformats.org/officeDocument/2006/relationships/hyperlink" Target="https://www.gov.uk/government/speeches/social-care-monthly-commentary-march-2017" TargetMode="External"/><Relationship Id="rId35" Type="http://schemas.openxmlformats.org/officeDocument/2006/relationships/hyperlink" Target="https://www.swansea.gov.uk/article/56817/Swansea-Councils-Domestic-Abuse-Hub-and-IDVA-Project" TargetMode="External"/><Relationship Id="rId8" Type="http://schemas.openxmlformats.org/officeDocument/2006/relationships/hyperlink" Target="https://www.childreninwales.org.uk/policy-document/children-abolitio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gov.uk/government/news/clares-law-to-become-a-national-scheme" TargetMode="External"/><Relationship Id="rId17" Type="http://schemas.openxmlformats.org/officeDocument/2006/relationships/hyperlink" Target="https://assets.publishing.service.gov.uk/government/uploads/system/uploads/attachment_data/file/338875/MASH.pdf" TargetMode="External"/><Relationship Id="rId25" Type="http://schemas.openxmlformats.org/officeDocument/2006/relationships/hyperlink" Target="https://www.cps.gov.uk/sites/default/files/documents/legal_guidance/best_evidence_in_criminal_proceedings.pdf" TargetMode="External"/><Relationship Id="rId33" Type="http://schemas.openxmlformats.org/officeDocument/2006/relationships/hyperlink" Target="https://www.savethechildren.org.uk/content/dam/gb/reports/humanitarian/uncrc19-child-friendly.pdf" TargetMode="External"/><Relationship Id="rId38" Type="http://schemas.openxmlformats.org/officeDocument/2006/relationships/hyperlink" Target="https://downloads.unicef.org.uk/wp-content/uploads/2019/10/UNCRC_summary-1_1.pdf?_adal_sd=www.unicef.org.uk.1603039546797&amp;_adal_ca=so%3DLive%26me%3Dorganic%26ca%3D(not%2520set)%26co%3D(not%2520set)%26ke%3D(not%2520set).1603039546797&amp;_adal_cw=1603039535506.1603039546797&amp;_adal_id=6e8f5a17-d63c-429c-aefc-6144293fd93e.1601200597.4.1603039536.1601234265.26184389-ae2b-46ca-af5f-be90321451ef.1603039546797&amp;_ga=2.61591660.1953456412.1603039535-1942596983.160120059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5</Pages>
  <Words>2048</Words>
  <Characters>11676</Characters>
  <Application>Microsoft Office Word</Application>
  <DocSecurity>0</DocSecurity>
  <Lines>97</Lines>
  <Paragraphs>27</Paragraphs>
  <ScaleCrop>false</ScaleCrop>
  <Company/>
  <LinksUpToDate>false</LinksUpToDate>
  <CharactersWithSpaces>13697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lyons</dc:creator>
  <cp:keywords/>
  <dc:description/>
  <cp:lastModifiedBy>shannon lyons</cp:lastModifiedBy>
  <cp:revision>70</cp:revision>
  <dcterms:created xsi:type="dcterms:W3CDTF">2020-10-23T19:09:00Z</dcterms:created>
  <dcterms:modified xsi:type="dcterms:W3CDTF">2020-10-23T20:38:00Z</dcterms:modified>
</cp:coreProperties>
</file>