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15A4CF0" w14:textId="77777777" w:rsidR="008F0E4B" w:rsidRPr="00CB03A7" w:rsidRDefault="008F0E4B" w:rsidP="00CB03A7">
      <w:pPr>
        <w:spacing w:before="120" w:after="120" w:line="360" w:lineRule="auto"/>
        <w:rPr>
          <w:rFonts w:ascii="Arial" w:hAnsi="Arial" w:cs="Arial"/>
          <w:b/>
          <w:sz w:val="22"/>
          <w:szCs w:val="22"/>
        </w:rPr>
      </w:pPr>
      <w:r w:rsidRPr="00CB03A7">
        <w:rPr>
          <w:rFonts w:ascii="Arial" w:hAnsi="Arial" w:cs="Arial"/>
          <w:b/>
          <w:sz w:val="22"/>
          <w:szCs w:val="22"/>
        </w:rPr>
        <w:t>BSc Health and Social Care</w:t>
      </w:r>
    </w:p>
    <w:p w14:paraId="3334EE64" w14:textId="239A2B8E" w:rsidR="008F0E4B" w:rsidRPr="00CB03A7" w:rsidRDefault="008F0E4B" w:rsidP="00CB03A7">
      <w:pPr>
        <w:spacing w:line="360" w:lineRule="auto"/>
        <w:rPr>
          <w:b/>
          <w:bCs/>
          <w:sz w:val="22"/>
          <w:szCs w:val="22"/>
        </w:rPr>
      </w:pPr>
      <w:r w:rsidRPr="00CB03A7">
        <w:rPr>
          <w:b/>
          <w:bCs/>
          <w:sz w:val="22"/>
          <w:szCs w:val="22"/>
        </w:rPr>
        <w:t>Module: Changemakers: Creativity and Value Creation</w:t>
      </w:r>
    </w:p>
    <w:p w14:paraId="0883547E" w14:textId="584CFE96" w:rsidR="008F0E4B" w:rsidRPr="00CB03A7" w:rsidRDefault="008F0E4B" w:rsidP="00CB03A7">
      <w:pPr>
        <w:spacing w:line="360" w:lineRule="auto"/>
        <w:rPr>
          <w:b/>
          <w:bCs/>
          <w:sz w:val="22"/>
          <w:szCs w:val="22"/>
        </w:rPr>
      </w:pPr>
      <w:r w:rsidRPr="00CB03A7">
        <w:rPr>
          <w:b/>
          <w:bCs/>
          <w:sz w:val="22"/>
          <w:szCs w:val="22"/>
        </w:rPr>
        <w:t>Module code: BMH5014</w:t>
      </w:r>
    </w:p>
    <w:p w14:paraId="4473421B" w14:textId="76919640" w:rsidR="008F0E4B" w:rsidRPr="00CB03A7" w:rsidRDefault="008F0E4B" w:rsidP="00CB03A7">
      <w:pPr>
        <w:spacing w:before="120" w:after="120" w:line="360" w:lineRule="auto"/>
        <w:rPr>
          <w:rFonts w:ascii="Arial" w:hAnsi="Arial" w:cs="Arial"/>
          <w:b/>
          <w:bCs/>
          <w:sz w:val="22"/>
          <w:szCs w:val="22"/>
        </w:rPr>
      </w:pPr>
      <w:r w:rsidRPr="00CB03A7">
        <w:rPr>
          <w:rFonts w:ascii="Arial" w:hAnsi="Arial" w:cs="Arial"/>
          <w:b/>
          <w:sz w:val="22"/>
          <w:szCs w:val="22"/>
        </w:rPr>
        <w:t xml:space="preserve">Assignment Title: </w:t>
      </w:r>
      <w:r w:rsidRPr="00CB03A7">
        <w:rPr>
          <w:rFonts w:ascii="Arial" w:hAnsi="Arial" w:cs="Arial"/>
          <w:b/>
          <w:bCs/>
          <w:sz w:val="22"/>
          <w:szCs w:val="22"/>
        </w:rPr>
        <w:t>Component 2: Written Assignment (Report)</w:t>
      </w:r>
    </w:p>
    <w:p w14:paraId="2F56E2DF" w14:textId="622961F8" w:rsidR="008F0E4B" w:rsidRPr="00CB03A7" w:rsidRDefault="008F0E4B" w:rsidP="00CB03A7">
      <w:pPr>
        <w:spacing w:before="120" w:after="120" w:line="360" w:lineRule="auto"/>
        <w:rPr>
          <w:rFonts w:ascii="Arial" w:hAnsi="Arial" w:cs="Arial"/>
          <w:b/>
          <w:bCs/>
          <w:sz w:val="22"/>
          <w:szCs w:val="22"/>
        </w:rPr>
      </w:pPr>
      <w:r w:rsidRPr="00CB03A7">
        <w:rPr>
          <w:rFonts w:ascii="Arial" w:hAnsi="Arial" w:cs="Arial"/>
          <w:b/>
          <w:bCs/>
          <w:sz w:val="22"/>
          <w:szCs w:val="22"/>
        </w:rPr>
        <w:t>Name: Babita Masih</w:t>
      </w:r>
    </w:p>
    <w:p w14:paraId="6B968C91" w14:textId="41D31C26" w:rsidR="008F0E4B" w:rsidRPr="00CB03A7" w:rsidRDefault="008F0E4B" w:rsidP="00CB03A7">
      <w:pPr>
        <w:spacing w:before="120" w:after="120" w:line="360" w:lineRule="auto"/>
        <w:rPr>
          <w:rFonts w:ascii="Arial" w:hAnsi="Arial" w:cs="Arial"/>
          <w:b/>
          <w:bCs/>
          <w:sz w:val="22"/>
          <w:szCs w:val="22"/>
        </w:rPr>
      </w:pPr>
      <w:r w:rsidRPr="00CB03A7">
        <w:rPr>
          <w:rFonts w:ascii="Arial" w:hAnsi="Arial" w:cs="Arial"/>
          <w:b/>
          <w:bCs/>
          <w:sz w:val="22"/>
          <w:szCs w:val="22"/>
        </w:rPr>
        <w:t>Student Number: 2409655</w:t>
      </w:r>
    </w:p>
    <w:p w14:paraId="7B7F8D31" w14:textId="77777777" w:rsidR="00D02064" w:rsidRDefault="008F0E4B" w:rsidP="00466CF2">
      <w:pPr>
        <w:spacing w:before="120" w:after="120" w:line="360" w:lineRule="auto"/>
        <w:rPr>
          <w:sz w:val="22"/>
          <w:szCs w:val="22"/>
        </w:rPr>
      </w:pPr>
      <w:r w:rsidRPr="00CB03A7">
        <w:rPr>
          <w:rFonts w:ascii="Arial" w:hAnsi="Arial" w:cs="Arial"/>
          <w:b/>
          <w:sz w:val="22"/>
          <w:szCs w:val="22"/>
        </w:rPr>
        <w:t xml:space="preserve">Submission Date: </w:t>
      </w:r>
      <w:r w:rsidR="007B1526" w:rsidRPr="00CB03A7">
        <w:rPr>
          <w:rFonts w:ascii="Arial" w:hAnsi="Arial" w:cs="Arial"/>
          <w:b/>
          <w:bCs/>
          <w:sz w:val="22"/>
          <w:szCs w:val="22"/>
        </w:rPr>
        <w:t>Thursday 2</w:t>
      </w:r>
      <w:r w:rsidR="007B1526" w:rsidRPr="00CB03A7">
        <w:rPr>
          <w:rFonts w:ascii="Arial" w:hAnsi="Arial" w:cs="Arial"/>
          <w:b/>
          <w:bCs/>
          <w:sz w:val="22"/>
          <w:szCs w:val="22"/>
          <w:vertAlign w:val="superscript"/>
        </w:rPr>
        <w:t>nd</w:t>
      </w:r>
      <w:r w:rsidR="007B1526" w:rsidRPr="00CB03A7">
        <w:rPr>
          <w:rFonts w:ascii="Arial" w:hAnsi="Arial" w:cs="Arial"/>
          <w:b/>
          <w:bCs/>
          <w:sz w:val="22"/>
          <w:szCs w:val="22"/>
        </w:rPr>
        <w:t xml:space="preserve"> April 2026 </w:t>
      </w:r>
    </w:p>
    <w:p w14:paraId="1910FE4F" w14:textId="671C481E" w:rsidR="00DD317B" w:rsidRPr="00122D01" w:rsidRDefault="00984384" w:rsidP="00466CF2">
      <w:pPr>
        <w:spacing w:before="120" w:after="120" w:line="360" w:lineRule="auto"/>
        <w:rPr>
          <w:sz w:val="22"/>
          <w:szCs w:val="22"/>
          <w:u w:val="double"/>
        </w:rPr>
      </w:pPr>
      <w:r w:rsidRPr="00984384">
        <w:rPr>
          <w:b/>
          <w:bCs/>
          <w:sz w:val="22"/>
          <w:szCs w:val="22"/>
          <w:u w:val="double"/>
        </w:rPr>
        <w:t>DiaBridge:</w:t>
      </w:r>
      <w:r w:rsidR="00EB10B7">
        <w:rPr>
          <w:b/>
          <w:bCs/>
          <w:sz w:val="22"/>
          <w:szCs w:val="22"/>
          <w:u w:val="double"/>
        </w:rPr>
        <w:t xml:space="preserve"> </w:t>
      </w:r>
      <w:r w:rsidR="00DD317B" w:rsidRPr="00DD317B">
        <w:rPr>
          <w:b/>
          <w:bCs/>
          <w:sz w:val="22"/>
          <w:szCs w:val="22"/>
          <w:u w:val="double"/>
        </w:rPr>
        <w:t>A Community AI Health Platform for High-Risk UK Populations to Prevent Type 2 Diabetes</w:t>
      </w:r>
    </w:p>
    <w:p w14:paraId="27EC4577" w14:textId="09E84855" w:rsidR="0076629A" w:rsidRPr="00DD317B" w:rsidRDefault="00495749" w:rsidP="00DD317B">
      <w:pPr>
        <w:spacing w:line="360" w:lineRule="auto"/>
        <w:rPr>
          <w:b/>
          <w:bCs/>
          <w:sz w:val="22"/>
          <w:szCs w:val="22"/>
          <w:u w:val="double"/>
        </w:rPr>
      </w:pPr>
      <w:r w:rsidRPr="00122D01">
        <w:rPr>
          <w:b/>
          <w:bCs/>
          <w:sz w:val="22"/>
          <w:szCs w:val="22"/>
          <w:u w:val="double"/>
        </w:rPr>
        <w:t xml:space="preserve">Written </w:t>
      </w:r>
      <w:r w:rsidR="00616151" w:rsidRPr="00122D01">
        <w:rPr>
          <w:b/>
          <w:bCs/>
          <w:sz w:val="22"/>
          <w:szCs w:val="22"/>
          <w:u w:val="double"/>
        </w:rPr>
        <w:t>pitch</w:t>
      </w:r>
    </w:p>
    <w:p w14:paraId="2215FFD4" w14:textId="6E7C1FE7" w:rsidR="00C8142A" w:rsidRDefault="00FF52AF" w:rsidP="00C8142A">
      <w:pPr>
        <w:spacing w:line="360" w:lineRule="auto"/>
        <w:rPr>
          <w:sz w:val="22"/>
          <w:szCs w:val="22"/>
        </w:rPr>
      </w:pPr>
      <w:bookmarkStart w:id="0" w:name="OLE_LINK1"/>
      <w:r w:rsidRPr="00C8142A">
        <w:rPr>
          <w:sz w:val="22"/>
          <w:szCs w:val="22"/>
        </w:rPr>
        <w:t>To</w:t>
      </w:r>
      <w:r w:rsidR="00C8142A" w:rsidRPr="00C8142A">
        <w:rPr>
          <w:sz w:val="22"/>
          <w:szCs w:val="22"/>
        </w:rPr>
        <w:t xml:space="preserve"> address the growing problem of Type 2 diabetes (T2D) in high-risk UK communities, I am submitting this idea to NHS leaders, Included Care Boards (ICBs), and public health decision-makers. I suggest DiaBridge, a cutting-edge AI-powered digital health platform with a community focus that aims to prevent type 2 diabetes by providing early detection, individualised support, and culturally appropriate care.</w:t>
      </w:r>
    </w:p>
    <w:p w14:paraId="44FBAE36" w14:textId="77777777" w:rsidR="00242270" w:rsidRPr="00242270" w:rsidRDefault="00242270" w:rsidP="00242270">
      <w:pPr>
        <w:spacing w:line="360" w:lineRule="auto"/>
        <w:rPr>
          <w:sz w:val="22"/>
          <w:szCs w:val="22"/>
        </w:rPr>
      </w:pPr>
      <w:r w:rsidRPr="00242270">
        <w:rPr>
          <w:sz w:val="22"/>
          <w:szCs w:val="22"/>
        </w:rPr>
        <w:t>In the UK, type 2 diabetes is a serious and growing public health concern. Over 5.6 million individuals presently have diabetes, with about 90% having been diagnosed with type 2 diabetes (T2D), according to Diabetes UK (2024). Also, 6.3 million people have a high chance that they will contract the illness. NHS funding and services are under more and more demand as a result. Importantly, the burden of type 2 diabetes is not shared equally. Compared to White British populations, those of South Asian, Black African, and Black Caribbean descent have a two to four times higher risk of developing type 2 diabetes (Diabetes UK, 2023). Moreover, access to healthcare and prevention is more difficult for residents in underprivileged areas (OHID, 2022).</w:t>
      </w:r>
    </w:p>
    <w:p w14:paraId="6580FD5B" w14:textId="77777777" w:rsidR="00FF52AF" w:rsidRDefault="00FF52AF" w:rsidP="00FF52AF">
      <w:pPr>
        <w:spacing w:line="360" w:lineRule="auto"/>
        <w:rPr>
          <w:sz w:val="22"/>
          <w:szCs w:val="22"/>
        </w:rPr>
      </w:pPr>
      <w:r w:rsidRPr="00FF52AF">
        <w:rPr>
          <w:sz w:val="22"/>
          <w:szCs w:val="22"/>
        </w:rPr>
        <w:t>Programs like the NHS Diabetes Prevention Programme are available, just high-risk populations continue to have poor levels of engagement. Language barriers, cultural gaps, digital exclusion, and low trust in medical services can often be the causes of this (NHS England, 2019). I think there is an obvious need for a more community-driven, customised, and welcoming approach to treatment.</w:t>
      </w:r>
    </w:p>
    <w:p w14:paraId="0C578B8F" w14:textId="77777777" w:rsidR="0041096F" w:rsidRDefault="0041096F" w:rsidP="0041096F">
      <w:pPr>
        <w:spacing w:line="360" w:lineRule="auto"/>
        <w:rPr>
          <w:sz w:val="22"/>
          <w:szCs w:val="22"/>
        </w:rPr>
      </w:pPr>
      <w:r w:rsidRPr="0041096F">
        <w:rPr>
          <w:sz w:val="22"/>
          <w:szCs w:val="22"/>
        </w:rPr>
        <w:lastRenderedPageBreak/>
        <w:t>I suggest DiaBridge, a global, AI-driven digital health platform that combines community health support, wearable continuous blood glucose monitoring (CGM), and a mobile application. The platform's goal is to allow people to make long-lasting lifestyle changes and gain a better understanding of their health before diabetes develops.</w:t>
      </w:r>
    </w:p>
    <w:p w14:paraId="5E764EBD" w14:textId="77777777" w:rsidR="00F2636D" w:rsidRPr="00F2636D" w:rsidRDefault="00F2636D" w:rsidP="00F2636D">
      <w:pPr>
        <w:spacing w:line="360" w:lineRule="auto"/>
        <w:rPr>
          <w:sz w:val="22"/>
          <w:szCs w:val="22"/>
        </w:rPr>
      </w:pPr>
      <w:r w:rsidRPr="00F2636D">
        <w:rPr>
          <w:sz w:val="22"/>
          <w:szCs w:val="22"/>
        </w:rPr>
        <w:t>DiaBridge uses wearable CGM devices to gather real-time glucose readings, which is then combined with personal lifestyle data about daily routines, physical activity, and diet. An AI risk rating system is used to assess this data, estimating a person's chance of getting type 2 diabetes and making personalised suggestions. These could include calorie intake recommendations, exercise objectives, behavioural signals, and notifications of abnormal glucose patterns.</w:t>
      </w:r>
    </w:p>
    <w:p w14:paraId="219EB18C" w14:textId="77777777" w:rsidR="008D60F1" w:rsidRPr="008D60F1" w:rsidRDefault="008D60F1" w:rsidP="008D60F1">
      <w:pPr>
        <w:spacing w:line="360" w:lineRule="auto"/>
        <w:rPr>
          <w:sz w:val="22"/>
          <w:szCs w:val="22"/>
        </w:rPr>
      </w:pPr>
      <w:r w:rsidRPr="008D60F1">
        <w:rPr>
          <w:sz w:val="22"/>
          <w:szCs w:val="22"/>
        </w:rPr>
        <w:t>DiaBridge's dedication to access and connection to culture is one of its main advantages. The system is more inclusive for ethnic minority communities because it provides fluent in multiple languages help in languages like Punjabi and Urdu. Also the concept includes Community Health Workers (CHWs) to offer in-person assistance, especially to people who might have trouble using digital tools or understanding health information. No group is left out thanks to our mixed strategy.</w:t>
      </w:r>
    </w:p>
    <w:p w14:paraId="1269E776" w14:textId="77777777" w:rsidR="00881E7D" w:rsidRPr="00881E7D" w:rsidRDefault="00881E7D" w:rsidP="00881E7D">
      <w:pPr>
        <w:spacing w:line="360" w:lineRule="auto"/>
        <w:rPr>
          <w:sz w:val="22"/>
          <w:szCs w:val="22"/>
        </w:rPr>
      </w:pPr>
      <w:r w:rsidRPr="00881E7D">
        <w:rPr>
          <w:sz w:val="22"/>
          <w:szCs w:val="22"/>
        </w:rPr>
        <w:t>DiaBridge's technology is based on safe cloud technologies that have been authorised by the NHS, like Microsoft Azure, and it complies with NHS Digital guidelines. To increase accuracy and reduce mistakes, machine learning models are trained on a variety of datasets. I am aware, though, the system bias is still a possible problem, especially for minority groups. Thus, continuous assessment and broad data gathering will be crucial (Tang et al., 2025).</w:t>
      </w:r>
    </w:p>
    <w:p w14:paraId="3E05C84C" w14:textId="77777777" w:rsidR="00653FF3" w:rsidRDefault="00653FF3" w:rsidP="00653FF3">
      <w:pPr>
        <w:spacing w:line="360" w:lineRule="auto"/>
        <w:rPr>
          <w:sz w:val="22"/>
          <w:szCs w:val="22"/>
        </w:rPr>
      </w:pPr>
      <w:r w:rsidRPr="00653FF3">
        <w:rPr>
          <w:sz w:val="22"/>
          <w:szCs w:val="22"/>
        </w:rPr>
        <w:t>Adults between the ages of 30 and 65 who reside in underprivileged areas are among DiaBridge's target the population, especially those of South Asian, Black African, and Black Caribbean ancestry. These groups are not currently served by current prevention programs and are at much higher risk. In keeping with NHS Core20PLUS5 goals, DiaBridge seeks to lower the incidence of T2D by at least 15% over a five-year period by prioritising early detection and treatment (NHS England, 2021).</w:t>
      </w:r>
    </w:p>
    <w:p w14:paraId="0E4C543E" w14:textId="77777777" w:rsidR="009951B9" w:rsidRPr="009951B9" w:rsidRDefault="001E6DD3" w:rsidP="009951B9">
      <w:pPr>
        <w:spacing w:line="360" w:lineRule="auto"/>
        <w:rPr>
          <w:sz w:val="22"/>
          <w:szCs w:val="22"/>
        </w:rPr>
      </w:pPr>
      <w:r w:rsidRPr="001E6DD3">
        <w:rPr>
          <w:sz w:val="22"/>
          <w:szCs w:val="22"/>
        </w:rPr>
        <w:t>Over the course of 36 months, DiaBridge will be developed according to a planned three-phase plan. I will test the platform in high-risk locations like Bradford, Birmingham, and London during the first phase (0–6 months). Co-design with patients and those involved, ethical approval, and community health worker training are all part of this step.</w:t>
      </w:r>
      <w:r w:rsidR="009951B9">
        <w:rPr>
          <w:sz w:val="22"/>
          <w:szCs w:val="22"/>
        </w:rPr>
        <w:t xml:space="preserve"> </w:t>
      </w:r>
      <w:r w:rsidR="009951B9" w:rsidRPr="009951B9">
        <w:rPr>
          <w:sz w:val="22"/>
          <w:szCs w:val="22"/>
        </w:rPr>
        <w:t xml:space="preserve">he system will be expanded and studied in other areas during Phase 2 (6–18 months). Data will be gathered in order to assess </w:t>
      </w:r>
      <w:r w:rsidR="009951B9" w:rsidRPr="009951B9">
        <w:rPr>
          <w:sz w:val="22"/>
          <w:szCs w:val="22"/>
        </w:rPr>
        <w:lastRenderedPageBreak/>
        <w:t>cost-effectiveness, health outcomes, and user engagement. DiaBridge will be included into NHS services across the country in Phase 3 (18–36 months), with the use of already present systems like NICE guidelines (NICE, 2017).</w:t>
      </w:r>
    </w:p>
    <w:p w14:paraId="61658598" w14:textId="77777777" w:rsidR="007255E2" w:rsidRPr="007255E2" w:rsidRDefault="007255E2" w:rsidP="007255E2">
      <w:pPr>
        <w:spacing w:line="360" w:lineRule="auto"/>
        <w:rPr>
          <w:sz w:val="22"/>
          <w:szCs w:val="22"/>
        </w:rPr>
      </w:pPr>
      <w:r w:rsidRPr="007255E2">
        <w:rPr>
          <w:sz w:val="22"/>
          <w:szCs w:val="22"/>
        </w:rPr>
        <w:t>Collaboration with important users, such as NHS England, local governments, GP practices, Integrated Care Boards, and community organisations, will be necessary for a smooth transition. Collaborations with wearable device makers and technology suppliers will also be important. Public health budgets and NHS research programs are two possible sources of funding.</w:t>
      </w:r>
    </w:p>
    <w:p w14:paraId="4C0C1A93" w14:textId="28E34931" w:rsidR="00BD6DD4" w:rsidRDefault="00BD6DD4" w:rsidP="00BD6DD4">
      <w:pPr>
        <w:spacing w:line="360" w:lineRule="auto"/>
        <w:rPr>
          <w:sz w:val="22"/>
          <w:szCs w:val="22"/>
        </w:rPr>
      </w:pPr>
      <w:r w:rsidRPr="00BD6DD4">
        <w:rPr>
          <w:sz w:val="22"/>
          <w:szCs w:val="22"/>
        </w:rPr>
        <w:t xml:space="preserve">From a legal standpoint, DiaBridge will comply with by GDPR to guarantee patient privacy and data security. As a Class II-A medical device, the wearable CGM device will comply with MHRA requirements. </w:t>
      </w:r>
      <w:r w:rsidR="001F14A0" w:rsidRPr="00BD6DD4">
        <w:rPr>
          <w:sz w:val="22"/>
          <w:szCs w:val="22"/>
        </w:rPr>
        <w:t>To</w:t>
      </w:r>
      <w:r w:rsidRPr="00BD6DD4">
        <w:rPr>
          <w:sz w:val="22"/>
          <w:szCs w:val="22"/>
        </w:rPr>
        <w:t xml:space="preserve"> guarantee that it satisfies safety and efficacy requirements, the system will also be in line with the NICE Digital Health Technologies Framework (NICE, 2025).</w:t>
      </w:r>
    </w:p>
    <w:p w14:paraId="779E12D3" w14:textId="77777777" w:rsidR="00FB2280" w:rsidRPr="00FB2280" w:rsidRDefault="00FB2280" w:rsidP="00FB2280">
      <w:pPr>
        <w:spacing w:line="360" w:lineRule="auto"/>
        <w:rPr>
          <w:sz w:val="22"/>
          <w:szCs w:val="22"/>
        </w:rPr>
      </w:pPr>
      <w:r w:rsidRPr="00FB2280">
        <w:rPr>
          <w:sz w:val="22"/>
          <w:szCs w:val="22"/>
        </w:rPr>
        <w:t>Both socially and financial terms, DiaBridge adds value. By focusing on the most vulnerable groups, it improves health outcomes, encourages preventive, and lessens health disparities. By avoiding costly complications including cardiovascular disease, kidney failure, and hospital admissions, it lowers long-term NHS expenses. This is consistent with the idea of shared value, according to which technology helps society and the economy (Porter and Kramer, 2019).</w:t>
      </w:r>
    </w:p>
    <w:p w14:paraId="2383521A" w14:textId="21E6EEE6" w:rsidR="005111F6" w:rsidRPr="005111F6" w:rsidRDefault="005111F6" w:rsidP="005111F6">
      <w:pPr>
        <w:spacing w:line="360" w:lineRule="auto"/>
        <w:rPr>
          <w:sz w:val="22"/>
          <w:szCs w:val="22"/>
        </w:rPr>
      </w:pPr>
      <w:r w:rsidRPr="005111F6">
        <w:rPr>
          <w:sz w:val="22"/>
          <w:szCs w:val="22"/>
        </w:rPr>
        <w:t xml:space="preserve">I am aware of some challenges, though, such as data privacy issues, rejection to new technology, and digital isolation. </w:t>
      </w:r>
      <w:r w:rsidR="00DA5013" w:rsidRPr="005111F6">
        <w:rPr>
          <w:sz w:val="22"/>
          <w:szCs w:val="22"/>
        </w:rPr>
        <w:t>To</w:t>
      </w:r>
      <w:r w:rsidRPr="005111F6">
        <w:rPr>
          <w:sz w:val="22"/>
          <w:szCs w:val="22"/>
        </w:rPr>
        <w:t xml:space="preserve"> address this, I will make sure that the community is strongly involved, offer in-person assistance through CHWs, and uphold openness about the usage of data. Building trust and educating people will be important to a successful adoption.</w:t>
      </w:r>
    </w:p>
    <w:p w14:paraId="7A432B43" w14:textId="77777777" w:rsidR="00DA5013" w:rsidRDefault="00DA5013" w:rsidP="00DA5013">
      <w:pPr>
        <w:spacing w:line="360" w:lineRule="auto"/>
        <w:rPr>
          <w:sz w:val="22"/>
          <w:szCs w:val="22"/>
        </w:rPr>
      </w:pPr>
      <w:r w:rsidRPr="00DA5013">
        <w:rPr>
          <w:sz w:val="22"/>
          <w:szCs w:val="22"/>
        </w:rPr>
        <w:t>In conclusion, I firmly think that DiaBridge offers a workable, flexible, and creative answer to one of the most important health issues facing the UK. It provides a more complete and successful method of diabetes prevention by fusing wearable technology, AI technology, and community-based support.</w:t>
      </w:r>
    </w:p>
    <w:p w14:paraId="4B4B2846" w14:textId="1D71AB05" w:rsidR="005F30BD" w:rsidRDefault="00246D3C" w:rsidP="00246D3C">
      <w:pPr>
        <w:spacing w:line="360" w:lineRule="auto"/>
        <w:rPr>
          <w:sz w:val="22"/>
          <w:szCs w:val="22"/>
        </w:rPr>
      </w:pPr>
      <w:r w:rsidRPr="00246D3C">
        <w:rPr>
          <w:sz w:val="22"/>
          <w:szCs w:val="22"/>
        </w:rPr>
        <w:t xml:space="preserve">I implore legislators and NHS management to back DiaBridge's test and adoption in high-risk areas. We can lower future healthcare costs, improve population health, and establish a </w:t>
      </w:r>
      <w:r w:rsidRPr="00246D3C">
        <w:rPr>
          <w:sz w:val="22"/>
          <w:szCs w:val="22"/>
        </w:rPr>
        <w:t>fairer</w:t>
      </w:r>
      <w:r w:rsidRPr="00246D3C">
        <w:rPr>
          <w:sz w:val="22"/>
          <w:szCs w:val="22"/>
        </w:rPr>
        <w:t xml:space="preserve"> healthcare system for everyone by investing in prevention now.</w:t>
      </w:r>
    </w:p>
    <w:p w14:paraId="2CBAB390" w14:textId="77777777" w:rsidR="005F30BD" w:rsidRDefault="005F30BD">
      <w:pPr>
        <w:rPr>
          <w:sz w:val="22"/>
          <w:szCs w:val="22"/>
        </w:rPr>
      </w:pPr>
      <w:r>
        <w:rPr>
          <w:sz w:val="22"/>
          <w:szCs w:val="22"/>
        </w:rPr>
        <w:br w:type="page"/>
      </w:r>
    </w:p>
    <w:p w14:paraId="71E29B6D" w14:textId="77777777" w:rsidR="00246D3C" w:rsidRDefault="00246D3C" w:rsidP="00246D3C">
      <w:pPr>
        <w:spacing w:line="360" w:lineRule="auto"/>
        <w:rPr>
          <w:sz w:val="22"/>
          <w:szCs w:val="22"/>
        </w:rPr>
      </w:pPr>
    </w:p>
    <w:p w14:paraId="3BE132B5" w14:textId="7AB56B2B" w:rsidR="00F07E5A" w:rsidRPr="00F07E5A" w:rsidRDefault="00F07E5A" w:rsidP="00F07E5A">
      <w:pPr>
        <w:spacing w:line="360" w:lineRule="auto"/>
        <w:rPr>
          <w:b/>
          <w:bCs/>
          <w:sz w:val="22"/>
          <w:szCs w:val="22"/>
          <w:u w:val="double"/>
        </w:rPr>
      </w:pPr>
      <w:r w:rsidRPr="00F07E5A">
        <w:rPr>
          <w:b/>
          <w:bCs/>
          <w:sz w:val="22"/>
          <w:szCs w:val="22"/>
          <w:u w:val="double"/>
        </w:rPr>
        <w:t xml:space="preserve">Reference List </w:t>
      </w:r>
    </w:p>
    <w:p w14:paraId="49632863" w14:textId="77777777" w:rsidR="00F07E5A" w:rsidRPr="00F07E5A" w:rsidRDefault="00F07E5A" w:rsidP="00F07E5A">
      <w:pPr>
        <w:spacing w:line="360" w:lineRule="auto"/>
        <w:rPr>
          <w:sz w:val="22"/>
          <w:szCs w:val="22"/>
        </w:rPr>
      </w:pPr>
      <w:r w:rsidRPr="00F07E5A">
        <w:rPr>
          <w:sz w:val="22"/>
          <w:szCs w:val="22"/>
        </w:rPr>
        <w:t xml:space="preserve">Diabetes UK (2023) </w:t>
      </w:r>
      <w:r w:rsidRPr="00F07E5A">
        <w:rPr>
          <w:i/>
          <w:iCs/>
          <w:sz w:val="22"/>
          <w:szCs w:val="22"/>
        </w:rPr>
        <w:t>Diabetes Statistics</w:t>
      </w:r>
      <w:r w:rsidRPr="00F07E5A">
        <w:rPr>
          <w:sz w:val="22"/>
          <w:szCs w:val="22"/>
        </w:rPr>
        <w:t>.</w:t>
      </w:r>
      <w:r w:rsidRPr="00F07E5A">
        <w:rPr>
          <w:sz w:val="22"/>
          <w:szCs w:val="22"/>
        </w:rPr>
        <w:br/>
        <w:t xml:space="preserve">Diabetes UK (2024) </w:t>
      </w:r>
      <w:r w:rsidRPr="00F07E5A">
        <w:rPr>
          <w:i/>
          <w:iCs/>
          <w:sz w:val="22"/>
          <w:szCs w:val="22"/>
        </w:rPr>
        <w:t>Diabetes Prevalence Data</w:t>
      </w:r>
      <w:r w:rsidRPr="00F07E5A">
        <w:rPr>
          <w:sz w:val="22"/>
          <w:szCs w:val="22"/>
        </w:rPr>
        <w:t>.</w:t>
      </w:r>
      <w:r w:rsidRPr="00F07E5A">
        <w:rPr>
          <w:sz w:val="22"/>
          <w:szCs w:val="22"/>
        </w:rPr>
        <w:br/>
        <w:t xml:space="preserve">NHS England (2019) </w:t>
      </w:r>
      <w:r w:rsidRPr="00F07E5A">
        <w:rPr>
          <w:i/>
          <w:iCs/>
          <w:sz w:val="22"/>
          <w:szCs w:val="22"/>
        </w:rPr>
        <w:t>The NHS Long Term Plan</w:t>
      </w:r>
      <w:r w:rsidRPr="00F07E5A">
        <w:rPr>
          <w:sz w:val="22"/>
          <w:szCs w:val="22"/>
        </w:rPr>
        <w:t>.</w:t>
      </w:r>
      <w:r w:rsidRPr="00F07E5A">
        <w:rPr>
          <w:sz w:val="22"/>
          <w:szCs w:val="22"/>
        </w:rPr>
        <w:br/>
        <w:t xml:space="preserve">NHS England (2021) </w:t>
      </w:r>
      <w:r w:rsidRPr="00F07E5A">
        <w:rPr>
          <w:i/>
          <w:iCs/>
          <w:sz w:val="22"/>
          <w:szCs w:val="22"/>
        </w:rPr>
        <w:t>Core20PLUS5 Approach</w:t>
      </w:r>
      <w:r w:rsidRPr="00F07E5A">
        <w:rPr>
          <w:sz w:val="22"/>
          <w:szCs w:val="22"/>
        </w:rPr>
        <w:t>.</w:t>
      </w:r>
      <w:r w:rsidRPr="00F07E5A">
        <w:rPr>
          <w:sz w:val="22"/>
          <w:szCs w:val="22"/>
        </w:rPr>
        <w:br/>
        <w:t xml:space="preserve">NICE (2017) </w:t>
      </w:r>
      <w:r w:rsidRPr="00F07E5A">
        <w:rPr>
          <w:i/>
          <w:iCs/>
          <w:sz w:val="22"/>
          <w:szCs w:val="22"/>
        </w:rPr>
        <w:t>PH38: Type 2 Diabetes Prevention</w:t>
      </w:r>
      <w:r w:rsidRPr="00F07E5A">
        <w:rPr>
          <w:sz w:val="22"/>
          <w:szCs w:val="22"/>
        </w:rPr>
        <w:t>.</w:t>
      </w:r>
      <w:r w:rsidRPr="00F07E5A">
        <w:rPr>
          <w:sz w:val="22"/>
          <w:szCs w:val="22"/>
        </w:rPr>
        <w:br/>
        <w:t xml:space="preserve">NICE (2025) </w:t>
      </w:r>
      <w:r w:rsidRPr="00F07E5A">
        <w:rPr>
          <w:i/>
          <w:iCs/>
          <w:sz w:val="22"/>
          <w:szCs w:val="22"/>
        </w:rPr>
        <w:t>Digital Health Technologies Framework</w:t>
      </w:r>
      <w:r w:rsidRPr="00F07E5A">
        <w:rPr>
          <w:sz w:val="22"/>
          <w:szCs w:val="22"/>
        </w:rPr>
        <w:t>.</w:t>
      </w:r>
      <w:r w:rsidRPr="00F07E5A">
        <w:rPr>
          <w:sz w:val="22"/>
          <w:szCs w:val="22"/>
        </w:rPr>
        <w:br/>
        <w:t xml:space="preserve">Office for Health Improvement and Disparities (OHID) (2022) </w:t>
      </w:r>
      <w:r w:rsidRPr="00F07E5A">
        <w:rPr>
          <w:i/>
          <w:iCs/>
          <w:sz w:val="22"/>
          <w:szCs w:val="22"/>
        </w:rPr>
        <w:t>Health Inequalities Report</w:t>
      </w:r>
      <w:r w:rsidRPr="00F07E5A">
        <w:rPr>
          <w:sz w:val="22"/>
          <w:szCs w:val="22"/>
        </w:rPr>
        <w:t>.</w:t>
      </w:r>
      <w:r w:rsidRPr="00F07E5A">
        <w:rPr>
          <w:sz w:val="22"/>
          <w:szCs w:val="22"/>
        </w:rPr>
        <w:br/>
        <w:t xml:space="preserve">Porter, M.E. and Kramer, M.R. (2019) </w:t>
      </w:r>
      <w:r w:rsidRPr="00F07E5A">
        <w:rPr>
          <w:i/>
          <w:iCs/>
          <w:sz w:val="22"/>
          <w:szCs w:val="22"/>
        </w:rPr>
        <w:t>Creating Shared Value</w:t>
      </w:r>
      <w:r w:rsidRPr="00F07E5A">
        <w:rPr>
          <w:sz w:val="22"/>
          <w:szCs w:val="22"/>
        </w:rPr>
        <w:t>.</w:t>
      </w:r>
      <w:r w:rsidRPr="00F07E5A">
        <w:rPr>
          <w:sz w:val="22"/>
          <w:szCs w:val="22"/>
        </w:rPr>
        <w:br/>
        <w:t xml:space="preserve">Tang, et al. (2025) </w:t>
      </w:r>
      <w:r w:rsidRPr="00F07E5A">
        <w:rPr>
          <w:i/>
          <w:iCs/>
          <w:sz w:val="22"/>
          <w:szCs w:val="22"/>
        </w:rPr>
        <w:t>Artificial Intelligence in Digital Medicine</w:t>
      </w:r>
      <w:r w:rsidRPr="00F07E5A">
        <w:rPr>
          <w:sz w:val="22"/>
          <w:szCs w:val="22"/>
        </w:rPr>
        <w:t>.</w:t>
      </w:r>
      <w:r w:rsidRPr="00F07E5A">
        <w:rPr>
          <w:sz w:val="22"/>
          <w:szCs w:val="22"/>
        </w:rPr>
        <w:br/>
        <w:t xml:space="preserve">World Health Organization (2022) </w:t>
      </w:r>
      <w:r w:rsidRPr="00F07E5A">
        <w:rPr>
          <w:i/>
          <w:iCs/>
          <w:sz w:val="22"/>
          <w:szCs w:val="22"/>
        </w:rPr>
        <w:t>Diabetes Prevention and Control</w:t>
      </w:r>
      <w:r w:rsidRPr="00F07E5A">
        <w:rPr>
          <w:sz w:val="22"/>
          <w:szCs w:val="22"/>
        </w:rPr>
        <w:t>.</w:t>
      </w:r>
    </w:p>
    <w:p w14:paraId="175FAD95" w14:textId="77777777" w:rsidR="00F07E5A" w:rsidRPr="00246D3C" w:rsidRDefault="00F07E5A" w:rsidP="00246D3C">
      <w:pPr>
        <w:spacing w:line="360" w:lineRule="auto"/>
        <w:rPr>
          <w:sz w:val="22"/>
          <w:szCs w:val="22"/>
        </w:rPr>
      </w:pPr>
    </w:p>
    <w:p w14:paraId="13C453F3" w14:textId="77777777" w:rsidR="00246D3C" w:rsidRPr="00DA5013" w:rsidRDefault="00246D3C" w:rsidP="00DA5013">
      <w:pPr>
        <w:spacing w:line="360" w:lineRule="auto"/>
        <w:rPr>
          <w:sz w:val="22"/>
          <w:szCs w:val="22"/>
        </w:rPr>
      </w:pPr>
    </w:p>
    <w:p w14:paraId="29149B81" w14:textId="77777777" w:rsidR="00FB2280" w:rsidRPr="00BD6DD4" w:rsidRDefault="00FB2280" w:rsidP="00BD6DD4">
      <w:pPr>
        <w:spacing w:line="360" w:lineRule="auto"/>
        <w:rPr>
          <w:sz w:val="22"/>
          <w:szCs w:val="22"/>
        </w:rPr>
      </w:pPr>
    </w:p>
    <w:p w14:paraId="614C1EE6" w14:textId="214898C8" w:rsidR="001E6DD3" w:rsidRPr="001E6DD3" w:rsidRDefault="001E6DD3" w:rsidP="001E6DD3">
      <w:pPr>
        <w:spacing w:line="360" w:lineRule="auto"/>
        <w:rPr>
          <w:sz w:val="22"/>
          <w:szCs w:val="22"/>
        </w:rPr>
      </w:pPr>
    </w:p>
    <w:p w14:paraId="1198B07C" w14:textId="77777777" w:rsidR="008B7D53" w:rsidRPr="00653FF3" w:rsidRDefault="008B7D53" w:rsidP="00653FF3">
      <w:pPr>
        <w:spacing w:line="360" w:lineRule="auto"/>
        <w:rPr>
          <w:sz w:val="22"/>
          <w:szCs w:val="22"/>
        </w:rPr>
      </w:pPr>
    </w:p>
    <w:p w14:paraId="46C0F098" w14:textId="77777777" w:rsidR="0065159E" w:rsidRPr="0041096F" w:rsidRDefault="0065159E" w:rsidP="0041096F">
      <w:pPr>
        <w:spacing w:line="360" w:lineRule="auto"/>
        <w:rPr>
          <w:sz w:val="22"/>
          <w:szCs w:val="22"/>
        </w:rPr>
      </w:pPr>
    </w:p>
    <w:p w14:paraId="6C644805" w14:textId="77777777" w:rsidR="0041096F" w:rsidRPr="00FF52AF" w:rsidRDefault="0041096F" w:rsidP="00FF52AF">
      <w:pPr>
        <w:spacing w:line="360" w:lineRule="auto"/>
        <w:rPr>
          <w:sz w:val="22"/>
          <w:szCs w:val="22"/>
        </w:rPr>
      </w:pPr>
    </w:p>
    <w:p w14:paraId="09DB85BE" w14:textId="77777777" w:rsidR="00242270" w:rsidRPr="00C8142A" w:rsidRDefault="00242270" w:rsidP="00C8142A">
      <w:pPr>
        <w:spacing w:line="360" w:lineRule="auto"/>
        <w:rPr>
          <w:sz w:val="22"/>
          <w:szCs w:val="22"/>
        </w:rPr>
      </w:pPr>
    </w:p>
    <w:p w14:paraId="06F55F9E" w14:textId="77777777" w:rsidR="00C47D27" w:rsidRDefault="00C47D27" w:rsidP="00C47D27">
      <w:pPr>
        <w:spacing w:line="360" w:lineRule="auto"/>
        <w:rPr>
          <w:sz w:val="22"/>
          <w:szCs w:val="22"/>
        </w:rPr>
      </w:pPr>
    </w:p>
    <w:p w14:paraId="50E8F8D1" w14:textId="77777777" w:rsidR="00F97577" w:rsidRDefault="00F97577" w:rsidP="00C47D27">
      <w:pPr>
        <w:spacing w:line="360" w:lineRule="auto"/>
        <w:rPr>
          <w:sz w:val="22"/>
          <w:szCs w:val="22"/>
        </w:rPr>
      </w:pPr>
    </w:p>
    <w:p w14:paraId="177D9DA9" w14:textId="77777777" w:rsidR="00F97577" w:rsidRDefault="00F97577" w:rsidP="00C47D27">
      <w:pPr>
        <w:spacing w:line="360" w:lineRule="auto"/>
        <w:rPr>
          <w:sz w:val="22"/>
          <w:szCs w:val="22"/>
        </w:rPr>
      </w:pPr>
    </w:p>
    <w:p w14:paraId="714E6E72" w14:textId="77777777" w:rsidR="00F97577" w:rsidRDefault="00F97577" w:rsidP="00C47D27">
      <w:pPr>
        <w:spacing w:line="360" w:lineRule="auto"/>
        <w:rPr>
          <w:sz w:val="22"/>
          <w:szCs w:val="22"/>
        </w:rPr>
      </w:pPr>
    </w:p>
    <w:p w14:paraId="586B4737" w14:textId="77777777" w:rsidR="00F97577" w:rsidRDefault="00F97577" w:rsidP="00C47D27">
      <w:pPr>
        <w:spacing w:line="360" w:lineRule="auto"/>
        <w:rPr>
          <w:sz w:val="22"/>
          <w:szCs w:val="22"/>
        </w:rPr>
      </w:pPr>
    </w:p>
    <w:p w14:paraId="2E386931" w14:textId="77777777" w:rsidR="00F97577" w:rsidRDefault="00F97577" w:rsidP="00C47D27">
      <w:pPr>
        <w:spacing w:line="360" w:lineRule="auto"/>
        <w:rPr>
          <w:sz w:val="22"/>
          <w:szCs w:val="22"/>
        </w:rPr>
      </w:pPr>
    </w:p>
    <w:p w14:paraId="362393AD" w14:textId="77777777" w:rsidR="00F97577" w:rsidRDefault="00F97577" w:rsidP="00C47D27">
      <w:pPr>
        <w:spacing w:line="360" w:lineRule="auto"/>
        <w:rPr>
          <w:sz w:val="22"/>
          <w:szCs w:val="22"/>
        </w:rPr>
      </w:pPr>
    </w:p>
    <w:p w14:paraId="40519049" w14:textId="1FB53D17" w:rsidR="00C47D27" w:rsidRPr="00C47D27" w:rsidRDefault="00C47D27" w:rsidP="00C47D27">
      <w:pPr>
        <w:spacing w:line="360" w:lineRule="auto"/>
        <w:rPr>
          <w:sz w:val="22"/>
          <w:szCs w:val="22"/>
        </w:rPr>
      </w:pPr>
      <w:r w:rsidRPr="00CB03A7">
        <w:rPr>
          <w:rFonts w:ascii="Arial" w:hAnsi="Arial" w:cs="Arial"/>
          <w:b/>
          <w:sz w:val="22"/>
          <w:szCs w:val="22"/>
        </w:rPr>
        <w:lastRenderedPageBreak/>
        <w:t>BSc Health and Social Care</w:t>
      </w:r>
    </w:p>
    <w:p w14:paraId="1419230E" w14:textId="77777777" w:rsidR="00C47D27" w:rsidRPr="00CB03A7" w:rsidRDefault="00C47D27" w:rsidP="00C47D27">
      <w:pPr>
        <w:spacing w:line="360" w:lineRule="auto"/>
        <w:rPr>
          <w:b/>
          <w:bCs/>
          <w:sz w:val="22"/>
          <w:szCs w:val="22"/>
        </w:rPr>
      </w:pPr>
      <w:r w:rsidRPr="00CB03A7">
        <w:rPr>
          <w:b/>
          <w:bCs/>
          <w:sz w:val="22"/>
          <w:szCs w:val="22"/>
        </w:rPr>
        <w:t>Module: Changemakers: Creativity and Value Creation</w:t>
      </w:r>
    </w:p>
    <w:p w14:paraId="23627E18" w14:textId="77777777" w:rsidR="00C47D27" w:rsidRPr="00CB03A7" w:rsidRDefault="00C47D27" w:rsidP="00C47D27">
      <w:pPr>
        <w:spacing w:line="360" w:lineRule="auto"/>
        <w:rPr>
          <w:b/>
          <w:bCs/>
          <w:sz w:val="22"/>
          <w:szCs w:val="22"/>
        </w:rPr>
      </w:pPr>
      <w:r w:rsidRPr="00CB03A7">
        <w:rPr>
          <w:b/>
          <w:bCs/>
          <w:sz w:val="22"/>
          <w:szCs w:val="22"/>
        </w:rPr>
        <w:t>Module code: BMH5014</w:t>
      </w:r>
    </w:p>
    <w:p w14:paraId="148C266E" w14:textId="08B7F4B2" w:rsidR="00C47D27" w:rsidRPr="00CB03A7" w:rsidRDefault="00C47D27" w:rsidP="00C47D27">
      <w:pPr>
        <w:spacing w:before="120" w:after="120" w:line="360" w:lineRule="auto"/>
        <w:rPr>
          <w:rFonts w:ascii="Arial" w:hAnsi="Arial" w:cs="Arial"/>
          <w:b/>
          <w:bCs/>
          <w:sz w:val="22"/>
          <w:szCs w:val="22"/>
        </w:rPr>
      </w:pPr>
      <w:r w:rsidRPr="00CB03A7">
        <w:rPr>
          <w:rFonts w:ascii="Arial" w:hAnsi="Arial" w:cs="Arial"/>
          <w:b/>
          <w:sz w:val="22"/>
          <w:szCs w:val="22"/>
        </w:rPr>
        <w:t xml:space="preserve">Assignment Title: </w:t>
      </w:r>
      <w:r w:rsidRPr="00CB03A7">
        <w:rPr>
          <w:rFonts w:ascii="Arial" w:hAnsi="Arial" w:cs="Arial"/>
          <w:b/>
          <w:bCs/>
          <w:sz w:val="22"/>
          <w:szCs w:val="22"/>
        </w:rPr>
        <w:t xml:space="preserve">Component 2: </w:t>
      </w:r>
      <w:r w:rsidR="00891BBA">
        <w:rPr>
          <w:rFonts w:ascii="Arial" w:hAnsi="Arial" w:cs="Arial"/>
          <w:b/>
          <w:bCs/>
          <w:sz w:val="22"/>
          <w:szCs w:val="22"/>
        </w:rPr>
        <w:t>poster</w:t>
      </w:r>
    </w:p>
    <w:p w14:paraId="5FAAF6EB" w14:textId="77777777" w:rsidR="00C47D27" w:rsidRPr="00CB03A7" w:rsidRDefault="00C47D27" w:rsidP="00C47D27">
      <w:pPr>
        <w:spacing w:before="120" w:after="120" w:line="360" w:lineRule="auto"/>
        <w:rPr>
          <w:rFonts w:ascii="Arial" w:hAnsi="Arial" w:cs="Arial"/>
          <w:b/>
          <w:bCs/>
          <w:sz w:val="22"/>
          <w:szCs w:val="22"/>
        </w:rPr>
      </w:pPr>
      <w:r w:rsidRPr="00CB03A7">
        <w:rPr>
          <w:rFonts w:ascii="Arial" w:hAnsi="Arial" w:cs="Arial"/>
          <w:b/>
          <w:bCs/>
          <w:sz w:val="22"/>
          <w:szCs w:val="22"/>
        </w:rPr>
        <w:t>Name: Babita Masih</w:t>
      </w:r>
    </w:p>
    <w:p w14:paraId="3CCF6E9C" w14:textId="77777777" w:rsidR="00C47D27" w:rsidRPr="00CB03A7" w:rsidRDefault="00C47D27" w:rsidP="00C47D27">
      <w:pPr>
        <w:spacing w:before="120" w:after="120" w:line="360" w:lineRule="auto"/>
        <w:rPr>
          <w:rFonts w:ascii="Arial" w:hAnsi="Arial" w:cs="Arial"/>
          <w:b/>
          <w:bCs/>
          <w:sz w:val="22"/>
          <w:szCs w:val="22"/>
        </w:rPr>
      </w:pPr>
      <w:r w:rsidRPr="00CB03A7">
        <w:rPr>
          <w:rFonts w:ascii="Arial" w:hAnsi="Arial" w:cs="Arial"/>
          <w:b/>
          <w:bCs/>
          <w:sz w:val="22"/>
          <w:szCs w:val="22"/>
        </w:rPr>
        <w:t>Student Number: 2409655</w:t>
      </w:r>
    </w:p>
    <w:bookmarkEnd w:id="0"/>
    <w:p w14:paraId="5CE4134D" w14:textId="2625E133" w:rsidR="008A0C0C" w:rsidRPr="00C8142A" w:rsidRDefault="004F0C16" w:rsidP="00CB03A7">
      <w:pPr>
        <w:spacing w:line="360" w:lineRule="auto"/>
        <w:rPr>
          <w:sz w:val="22"/>
          <w:szCs w:val="22"/>
        </w:rPr>
      </w:pPr>
      <w:r w:rsidRPr="004F0C16">
        <w:rPr>
          <w:b/>
          <w:bCs/>
        </w:rPr>
        <w:drawing>
          <wp:inline distT="0" distB="0" distL="0" distR="0" wp14:anchorId="073278E6" wp14:editId="001C388D">
            <wp:extent cx="6090255" cy="5237480"/>
            <wp:effectExtent l="0" t="0" r="6350" b="1270"/>
            <wp:docPr id="7806672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8066728" name="Picture 1" descr="A screenshot of a computer&#10;&#10;AI-generated content may be incorrect."/>
                    <pic:cNvPicPr/>
                  </pic:nvPicPr>
                  <pic:blipFill>
                    <a:blip r:embed="rId7"/>
                    <a:stretch>
                      <a:fillRect/>
                    </a:stretch>
                  </pic:blipFill>
                  <pic:spPr>
                    <a:xfrm>
                      <a:off x="0" y="0"/>
                      <a:ext cx="6112187" cy="5256341"/>
                    </a:xfrm>
                    <a:prstGeom prst="rect">
                      <a:avLst/>
                    </a:prstGeom>
                  </pic:spPr>
                </pic:pic>
              </a:graphicData>
            </a:graphic>
          </wp:inline>
        </w:drawing>
      </w:r>
    </w:p>
    <w:sectPr w:rsidR="008A0C0C" w:rsidRPr="00C8142A">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32FD"/>
    <w:rsid w:val="0001044B"/>
    <w:rsid w:val="000662BD"/>
    <w:rsid w:val="000F4CEE"/>
    <w:rsid w:val="00122D01"/>
    <w:rsid w:val="001E6DD3"/>
    <w:rsid w:val="001F14A0"/>
    <w:rsid w:val="00237E9E"/>
    <w:rsid w:val="00242270"/>
    <w:rsid w:val="00246D3C"/>
    <w:rsid w:val="002F3E71"/>
    <w:rsid w:val="002F54FC"/>
    <w:rsid w:val="00371D04"/>
    <w:rsid w:val="00383C76"/>
    <w:rsid w:val="003D63D8"/>
    <w:rsid w:val="003D68EB"/>
    <w:rsid w:val="0041096F"/>
    <w:rsid w:val="00415EB1"/>
    <w:rsid w:val="00424E0C"/>
    <w:rsid w:val="004425BF"/>
    <w:rsid w:val="00466CF2"/>
    <w:rsid w:val="00495749"/>
    <w:rsid w:val="004F0C16"/>
    <w:rsid w:val="005026FB"/>
    <w:rsid w:val="005111F6"/>
    <w:rsid w:val="005F30BD"/>
    <w:rsid w:val="00616151"/>
    <w:rsid w:val="0065159E"/>
    <w:rsid w:val="00653FF3"/>
    <w:rsid w:val="00672E37"/>
    <w:rsid w:val="006A4F9E"/>
    <w:rsid w:val="006B26EC"/>
    <w:rsid w:val="007255E2"/>
    <w:rsid w:val="0073413A"/>
    <w:rsid w:val="0076629A"/>
    <w:rsid w:val="007B1526"/>
    <w:rsid w:val="00881E7D"/>
    <w:rsid w:val="00891BBA"/>
    <w:rsid w:val="008A0C0C"/>
    <w:rsid w:val="008B7D53"/>
    <w:rsid w:val="008C22E5"/>
    <w:rsid w:val="008D60F1"/>
    <w:rsid w:val="008F0E4B"/>
    <w:rsid w:val="00984384"/>
    <w:rsid w:val="009951B9"/>
    <w:rsid w:val="009E44A2"/>
    <w:rsid w:val="00A0548D"/>
    <w:rsid w:val="00A33E6B"/>
    <w:rsid w:val="00A63999"/>
    <w:rsid w:val="00B27A72"/>
    <w:rsid w:val="00B332FD"/>
    <w:rsid w:val="00B449B8"/>
    <w:rsid w:val="00B8029F"/>
    <w:rsid w:val="00BB2734"/>
    <w:rsid w:val="00BD6DD4"/>
    <w:rsid w:val="00BE5F64"/>
    <w:rsid w:val="00C13FD0"/>
    <w:rsid w:val="00C47D27"/>
    <w:rsid w:val="00C8142A"/>
    <w:rsid w:val="00CB03A7"/>
    <w:rsid w:val="00D02064"/>
    <w:rsid w:val="00D2135E"/>
    <w:rsid w:val="00DA5013"/>
    <w:rsid w:val="00DD317B"/>
    <w:rsid w:val="00E2703F"/>
    <w:rsid w:val="00E51D0D"/>
    <w:rsid w:val="00E75146"/>
    <w:rsid w:val="00EB10B7"/>
    <w:rsid w:val="00F07E5A"/>
    <w:rsid w:val="00F2636D"/>
    <w:rsid w:val="00F95A22"/>
    <w:rsid w:val="00F97577"/>
    <w:rsid w:val="00FB2280"/>
    <w:rsid w:val="00FE7D70"/>
    <w:rsid w:val="00FF52A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19DF828"/>
  <w15:chartTrackingRefBased/>
  <w15:docId w15:val="{6D938275-EAFA-448E-A7D5-5510194106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D27"/>
  </w:style>
  <w:style w:type="paragraph" w:styleId="Heading1">
    <w:name w:val="heading 1"/>
    <w:basedOn w:val="Normal"/>
    <w:next w:val="Normal"/>
    <w:link w:val="Heading1Char"/>
    <w:uiPriority w:val="9"/>
    <w:qFormat/>
    <w:rsid w:val="00B332F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332FD"/>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332FD"/>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332FD"/>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332FD"/>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332FD"/>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332FD"/>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332FD"/>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332FD"/>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332FD"/>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332FD"/>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332FD"/>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332FD"/>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332FD"/>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332FD"/>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332FD"/>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332FD"/>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332FD"/>
    <w:rPr>
      <w:rFonts w:eastAsiaTheme="majorEastAsia" w:cstheme="majorBidi"/>
      <w:color w:val="272727" w:themeColor="text1" w:themeTint="D8"/>
    </w:rPr>
  </w:style>
  <w:style w:type="paragraph" w:styleId="Title">
    <w:name w:val="Title"/>
    <w:basedOn w:val="Normal"/>
    <w:next w:val="Normal"/>
    <w:link w:val="TitleChar"/>
    <w:uiPriority w:val="10"/>
    <w:qFormat/>
    <w:rsid w:val="00B332FD"/>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32FD"/>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332FD"/>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332FD"/>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332FD"/>
    <w:pPr>
      <w:spacing w:before="160"/>
      <w:jc w:val="center"/>
    </w:pPr>
    <w:rPr>
      <w:i/>
      <w:iCs/>
      <w:color w:val="404040" w:themeColor="text1" w:themeTint="BF"/>
    </w:rPr>
  </w:style>
  <w:style w:type="character" w:customStyle="1" w:styleId="QuoteChar">
    <w:name w:val="Quote Char"/>
    <w:basedOn w:val="DefaultParagraphFont"/>
    <w:link w:val="Quote"/>
    <w:uiPriority w:val="29"/>
    <w:rsid w:val="00B332FD"/>
    <w:rPr>
      <w:i/>
      <w:iCs/>
      <w:color w:val="404040" w:themeColor="text1" w:themeTint="BF"/>
    </w:rPr>
  </w:style>
  <w:style w:type="paragraph" w:styleId="ListParagraph">
    <w:name w:val="List Paragraph"/>
    <w:basedOn w:val="Normal"/>
    <w:uiPriority w:val="34"/>
    <w:qFormat/>
    <w:rsid w:val="00B332FD"/>
    <w:pPr>
      <w:ind w:left="720"/>
      <w:contextualSpacing/>
    </w:pPr>
  </w:style>
  <w:style w:type="character" w:styleId="IntenseEmphasis">
    <w:name w:val="Intense Emphasis"/>
    <w:basedOn w:val="DefaultParagraphFont"/>
    <w:uiPriority w:val="21"/>
    <w:qFormat/>
    <w:rsid w:val="00B332FD"/>
    <w:rPr>
      <w:i/>
      <w:iCs/>
      <w:color w:val="0F4761" w:themeColor="accent1" w:themeShade="BF"/>
    </w:rPr>
  </w:style>
  <w:style w:type="paragraph" w:styleId="IntenseQuote">
    <w:name w:val="Intense Quote"/>
    <w:basedOn w:val="Normal"/>
    <w:next w:val="Normal"/>
    <w:link w:val="IntenseQuoteChar"/>
    <w:uiPriority w:val="30"/>
    <w:qFormat/>
    <w:rsid w:val="00B332FD"/>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332FD"/>
    <w:rPr>
      <w:i/>
      <w:iCs/>
      <w:color w:val="0F4761" w:themeColor="accent1" w:themeShade="BF"/>
    </w:rPr>
  </w:style>
  <w:style w:type="character" w:styleId="IntenseReference">
    <w:name w:val="Intense Reference"/>
    <w:basedOn w:val="DefaultParagraphFont"/>
    <w:uiPriority w:val="32"/>
    <w:qFormat/>
    <w:rsid w:val="00B332FD"/>
    <w:rPr>
      <w:b/>
      <w:bCs/>
      <w:smallCaps/>
      <w:color w:val="0F4761" w:themeColor="accent1" w:themeShade="BF"/>
      <w:spacing w:val="5"/>
    </w:rPr>
  </w:style>
  <w:style w:type="character" w:styleId="Hyperlink">
    <w:name w:val="Hyperlink"/>
    <w:basedOn w:val="DefaultParagraphFont"/>
    <w:uiPriority w:val="99"/>
    <w:unhideWhenUsed/>
    <w:rsid w:val="00A63999"/>
    <w:rPr>
      <w:color w:val="467886" w:themeColor="hyperlink"/>
      <w:u w:val="single"/>
    </w:rPr>
  </w:style>
  <w:style w:type="character" w:styleId="UnresolvedMention">
    <w:name w:val="Unresolved Mention"/>
    <w:basedOn w:val="DefaultParagraphFont"/>
    <w:uiPriority w:val="99"/>
    <w:semiHidden/>
    <w:unhideWhenUsed/>
    <w:rsid w:val="00A6399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0085e1a2-9cbf-4b92-866b-21f3c89040b6"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86E4C94D3791F742BF2CEB284273B86F" ma:contentTypeVersion="10" ma:contentTypeDescription="Create a new document." ma:contentTypeScope="" ma:versionID="1876662a270e88c3bba4668e88f8eb2c">
  <xsd:schema xmlns:xsd="http://www.w3.org/2001/XMLSchema" xmlns:xs="http://www.w3.org/2001/XMLSchema" xmlns:p="http://schemas.microsoft.com/office/2006/metadata/properties" xmlns:ns3="0085e1a2-9cbf-4b92-866b-21f3c89040b6" targetNamespace="http://schemas.microsoft.com/office/2006/metadata/properties" ma:root="true" ma:fieldsID="a863701837804eaf607775b8e1f7a595" ns3:_="">
    <xsd:import namespace="0085e1a2-9cbf-4b92-866b-21f3c89040b6"/>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_activity" minOccurs="0"/>
                <xsd:element ref="ns3:MediaServiceSystemTags"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85e1a2-9cbf-4b92-866b-21f3c89040b6"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DB1BD0A-B03E-4380-AB09-42B58BDA13C1}">
  <ds:schemaRefs>
    <ds:schemaRef ds:uri="http://schemas.microsoft.com/office/2006/metadata/properties"/>
    <ds:schemaRef ds:uri="http://schemas.microsoft.com/office/infopath/2007/PartnerControls"/>
    <ds:schemaRef ds:uri="0085e1a2-9cbf-4b92-866b-21f3c89040b6"/>
  </ds:schemaRefs>
</ds:datastoreItem>
</file>

<file path=customXml/itemProps2.xml><?xml version="1.0" encoding="utf-8"?>
<ds:datastoreItem xmlns:ds="http://schemas.openxmlformats.org/officeDocument/2006/customXml" ds:itemID="{7BA53AF4-E404-4FD1-B39F-81CF2744B92E}">
  <ds:schemaRefs>
    <ds:schemaRef ds:uri="http://schemas.microsoft.com/sharepoint/v3/contenttype/forms"/>
  </ds:schemaRefs>
</ds:datastoreItem>
</file>

<file path=customXml/itemProps3.xml><?xml version="1.0" encoding="utf-8"?>
<ds:datastoreItem xmlns:ds="http://schemas.openxmlformats.org/officeDocument/2006/customXml" ds:itemID="{20B9B788-6E1C-42BD-B2A6-A826F397BB0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85e1a2-9cbf-4b92-866b-21f3c89040b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336</TotalTime>
  <Pages>5</Pages>
  <Words>1147</Words>
  <Characters>6542</Characters>
  <Application>Microsoft Office Word</Application>
  <DocSecurity>0</DocSecurity>
  <Lines>54</Lines>
  <Paragraphs>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7674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Babita Masih (2409655)</dc:creator>
  <cp:keywords/>
  <dc:description/>
  <cp:lastModifiedBy>Babita Masih (2409655)</cp:lastModifiedBy>
  <cp:revision>13</cp:revision>
  <dcterms:created xsi:type="dcterms:W3CDTF">2026-04-01T13:36:00Z</dcterms:created>
  <dcterms:modified xsi:type="dcterms:W3CDTF">2026-04-01T19:11:00Z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0x01010086E4C94D3791F742BF2CEB284273B86F</vt:lpwstr>
  </property>
</Properties>
</file>