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FFB45E" w14:textId="77777777" w:rsidR="00511B5B" w:rsidRPr="005B638E" w:rsidRDefault="00511B5B" w:rsidP="00511B5B">
      <w:pPr>
        <w:jc w:val="both"/>
        <w:rPr>
          <w:rFonts w:asciiTheme="minorHAnsi" w:hAnsiTheme="minorHAnsi"/>
          <w:color w:val="000000" w:themeColor="text1"/>
        </w:rPr>
      </w:pPr>
    </w:p>
    <w:p w14:paraId="2EB7436E" w14:textId="77777777" w:rsidR="00511B5B" w:rsidRDefault="00875C52" w:rsidP="00511B5B">
      <w:pPr>
        <w:jc w:val="center"/>
        <w:rPr>
          <w:rFonts w:asciiTheme="minorHAnsi" w:hAnsiTheme="minorHAnsi"/>
          <w:color w:val="000000" w:themeColor="text1"/>
        </w:rPr>
      </w:pPr>
      <w:r>
        <w:rPr>
          <w:rFonts w:asciiTheme="minorHAnsi" w:hAnsiTheme="minorHAnsi"/>
          <w:noProof/>
          <w:color w:val="000000" w:themeColor="text1"/>
        </w:rPr>
        <w:drawing>
          <wp:inline distT="0" distB="0" distL="0" distR="0" wp14:anchorId="534A0DBB" wp14:editId="5AFDA223">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47A29F2A" w14:textId="77777777" w:rsidR="00511B5B" w:rsidRDefault="00511B5B" w:rsidP="00511B5B">
      <w:pPr>
        <w:jc w:val="both"/>
        <w:rPr>
          <w:rFonts w:asciiTheme="minorHAnsi" w:hAnsiTheme="minorHAnsi"/>
          <w:color w:val="000000" w:themeColor="text1"/>
        </w:rPr>
      </w:pPr>
    </w:p>
    <w:p w14:paraId="44C0DDAF" w14:textId="77777777" w:rsidR="00511B5B" w:rsidRDefault="00511B5B" w:rsidP="00511B5B">
      <w:pPr>
        <w:jc w:val="both"/>
        <w:rPr>
          <w:rFonts w:asciiTheme="minorHAnsi" w:hAnsiTheme="minorHAnsi"/>
          <w:color w:val="000000" w:themeColor="text1"/>
        </w:rPr>
      </w:pPr>
    </w:p>
    <w:p w14:paraId="36054ABB" w14:textId="77777777" w:rsidR="00511B5B" w:rsidRDefault="00511B5B" w:rsidP="00511B5B">
      <w:pPr>
        <w:jc w:val="both"/>
        <w:rPr>
          <w:rFonts w:asciiTheme="minorHAnsi" w:hAnsiTheme="minorHAnsi"/>
          <w:color w:val="000000" w:themeColor="text1"/>
        </w:rPr>
      </w:pPr>
    </w:p>
    <w:p w14:paraId="0410BEB4" w14:textId="77777777" w:rsidR="00511B5B" w:rsidRDefault="00511B5B" w:rsidP="00511B5B">
      <w:pPr>
        <w:jc w:val="both"/>
        <w:rPr>
          <w:rFonts w:asciiTheme="minorHAnsi" w:hAnsiTheme="minorHAnsi"/>
          <w:color w:val="000000" w:themeColor="text1"/>
        </w:rPr>
      </w:pPr>
    </w:p>
    <w:p w14:paraId="1170BFE8" w14:textId="77777777" w:rsidR="00511B5B" w:rsidRPr="005B638E" w:rsidRDefault="00511B5B" w:rsidP="00511B5B">
      <w:pPr>
        <w:jc w:val="both"/>
        <w:rPr>
          <w:rFonts w:asciiTheme="minorHAnsi" w:hAnsiTheme="minorHAnsi"/>
          <w:color w:val="000000" w:themeColor="text1"/>
        </w:rPr>
      </w:pPr>
    </w:p>
    <w:p w14:paraId="78DCDC27" w14:textId="48A9ADB1" w:rsidR="00511B5B" w:rsidRPr="00511B5B" w:rsidRDefault="007F72AE" w:rsidP="000514C0">
      <w:pPr>
        <w:jc w:val="center"/>
        <w:rPr>
          <w:rFonts w:asciiTheme="minorHAnsi" w:hAnsiTheme="minorHAnsi"/>
          <w:b/>
          <w:color w:val="000000" w:themeColor="text1"/>
          <w:sz w:val="44"/>
        </w:rPr>
      </w:pPr>
      <w:r>
        <w:rPr>
          <w:rFonts w:asciiTheme="minorHAnsi" w:hAnsiTheme="minorHAnsi"/>
          <w:b/>
          <w:color w:val="000000" w:themeColor="text1"/>
          <w:sz w:val="44"/>
        </w:rPr>
        <w:t xml:space="preserve">Data </w:t>
      </w:r>
      <w:r w:rsidR="00CA2269">
        <w:rPr>
          <w:rFonts w:asciiTheme="minorHAnsi" w:hAnsiTheme="minorHAnsi"/>
          <w:b/>
          <w:color w:val="000000" w:themeColor="text1"/>
          <w:sz w:val="44"/>
        </w:rPr>
        <w:t xml:space="preserve">Warehousing &amp; </w:t>
      </w:r>
      <w:r>
        <w:rPr>
          <w:rFonts w:asciiTheme="minorHAnsi" w:hAnsiTheme="minorHAnsi"/>
          <w:b/>
          <w:color w:val="000000" w:themeColor="text1"/>
          <w:sz w:val="44"/>
        </w:rPr>
        <w:t>Mining</w:t>
      </w:r>
    </w:p>
    <w:p w14:paraId="4BF6AD38" w14:textId="77777777" w:rsidR="00511B5B" w:rsidRPr="00511B5B" w:rsidRDefault="00511B5B" w:rsidP="00511B5B">
      <w:pPr>
        <w:jc w:val="center"/>
        <w:rPr>
          <w:rFonts w:asciiTheme="minorHAnsi" w:hAnsiTheme="minorHAnsi"/>
          <w:color w:val="000000" w:themeColor="text1"/>
          <w:sz w:val="40"/>
        </w:rPr>
      </w:pPr>
    </w:p>
    <w:p w14:paraId="498A0E5F" w14:textId="77777777" w:rsidR="00771F2F" w:rsidRDefault="00771F2F" w:rsidP="00511B5B">
      <w:pPr>
        <w:jc w:val="center"/>
        <w:rPr>
          <w:rFonts w:asciiTheme="minorHAnsi" w:hAnsiTheme="minorHAnsi"/>
          <w:color w:val="000000" w:themeColor="text1"/>
          <w:sz w:val="40"/>
        </w:rPr>
      </w:pPr>
    </w:p>
    <w:p w14:paraId="51600A4B" w14:textId="63FF05B0" w:rsidR="00511B5B" w:rsidRP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by</w:t>
      </w:r>
    </w:p>
    <w:p w14:paraId="6C77CDFD" w14:textId="6703AAE3" w:rsidR="00511B5B" w:rsidRPr="00511B5B" w:rsidRDefault="00F25847" w:rsidP="00511B5B">
      <w:pPr>
        <w:jc w:val="center"/>
        <w:rPr>
          <w:rFonts w:asciiTheme="minorHAnsi" w:hAnsiTheme="minorHAnsi"/>
          <w:color w:val="000000" w:themeColor="text1"/>
          <w:sz w:val="40"/>
        </w:rPr>
      </w:pPr>
      <w:r>
        <w:rPr>
          <w:rFonts w:asciiTheme="minorHAnsi" w:hAnsiTheme="minorHAnsi"/>
          <w:color w:val="000000" w:themeColor="text1"/>
          <w:sz w:val="40"/>
        </w:rPr>
        <w:t>Kieran Brown</w:t>
      </w:r>
    </w:p>
    <w:p w14:paraId="2A6D5179" w14:textId="77777777" w:rsidR="00511B5B" w:rsidRPr="00511B5B" w:rsidRDefault="00511B5B" w:rsidP="00D87330">
      <w:pPr>
        <w:rPr>
          <w:rFonts w:asciiTheme="minorHAnsi" w:hAnsiTheme="minorHAnsi"/>
          <w:color w:val="000000" w:themeColor="text1"/>
          <w:sz w:val="40"/>
        </w:rPr>
      </w:pPr>
    </w:p>
    <w:p w14:paraId="3EDB6580" w14:textId="77777777" w:rsidR="00511B5B" w:rsidRDefault="00511B5B" w:rsidP="00511B5B">
      <w:pPr>
        <w:jc w:val="center"/>
        <w:rPr>
          <w:rFonts w:asciiTheme="minorHAnsi" w:hAnsiTheme="minorHAnsi"/>
          <w:color w:val="000000" w:themeColor="text1"/>
          <w:sz w:val="40"/>
        </w:rPr>
      </w:pPr>
    </w:p>
    <w:p w14:paraId="01D1B17A" w14:textId="77777777" w:rsidR="00511B5B" w:rsidRPr="00511B5B" w:rsidRDefault="00511B5B" w:rsidP="00511B5B">
      <w:pPr>
        <w:jc w:val="center"/>
        <w:rPr>
          <w:rFonts w:asciiTheme="minorHAnsi" w:hAnsiTheme="minorHAnsi"/>
          <w:color w:val="000000" w:themeColor="text1"/>
          <w:sz w:val="40"/>
        </w:rPr>
      </w:pPr>
    </w:p>
    <w:p w14:paraId="64923DDB" w14:textId="77777777" w:rsidR="00511B5B" w:rsidRDefault="00511B5B" w:rsidP="00511B5B">
      <w:pPr>
        <w:jc w:val="center"/>
        <w:rPr>
          <w:rFonts w:asciiTheme="minorHAnsi" w:hAnsiTheme="minorHAnsi"/>
          <w:color w:val="000000" w:themeColor="text1"/>
          <w:sz w:val="40"/>
        </w:rPr>
      </w:pPr>
      <w:r w:rsidRPr="00511B5B">
        <w:rPr>
          <w:rFonts w:asciiTheme="minorHAnsi" w:hAnsiTheme="minorHAnsi"/>
          <w:color w:val="000000" w:themeColor="text1"/>
          <w:sz w:val="40"/>
        </w:rPr>
        <w:t xml:space="preserve">Project submitted as part of the requirements for the award of </w:t>
      </w:r>
    </w:p>
    <w:p w14:paraId="47F8C247" w14:textId="6B2ABA6B" w:rsidR="00F37D13" w:rsidRPr="0019360C" w:rsidRDefault="00F37D13" w:rsidP="000514C0">
      <w:pPr>
        <w:jc w:val="center"/>
        <w:rPr>
          <w:rFonts w:asciiTheme="minorHAnsi" w:hAnsiTheme="minorHAnsi"/>
          <w:i/>
          <w:color w:val="000000" w:themeColor="text1"/>
          <w:sz w:val="40"/>
        </w:rPr>
      </w:pPr>
      <w:r w:rsidRPr="0019360C">
        <w:rPr>
          <w:rFonts w:asciiTheme="minorHAnsi" w:hAnsiTheme="minorHAnsi"/>
          <w:i/>
          <w:color w:val="000000" w:themeColor="text1"/>
          <w:sz w:val="40"/>
        </w:rPr>
        <w:t xml:space="preserve">BSc (Hons) </w:t>
      </w:r>
      <w:r w:rsidR="0019360C">
        <w:rPr>
          <w:rFonts w:asciiTheme="minorHAnsi" w:hAnsiTheme="minorHAnsi"/>
          <w:i/>
          <w:color w:val="000000" w:themeColor="text1"/>
          <w:sz w:val="40"/>
        </w:rPr>
        <w:t>Computing</w:t>
      </w:r>
    </w:p>
    <w:p w14:paraId="2D41F9CE" w14:textId="77777777" w:rsidR="00511B5B" w:rsidRDefault="00511B5B" w:rsidP="00511B5B">
      <w:pPr>
        <w:jc w:val="center"/>
        <w:rPr>
          <w:rFonts w:asciiTheme="minorHAnsi" w:hAnsiTheme="minorHAnsi"/>
          <w:color w:val="000000" w:themeColor="text1"/>
          <w:sz w:val="40"/>
        </w:rPr>
      </w:pPr>
    </w:p>
    <w:p w14:paraId="57192FC6" w14:textId="77777777" w:rsidR="00511B5B" w:rsidRPr="00511B5B" w:rsidRDefault="00511B5B" w:rsidP="00511B5B">
      <w:pPr>
        <w:jc w:val="center"/>
        <w:rPr>
          <w:rFonts w:asciiTheme="minorHAnsi" w:hAnsiTheme="minorHAnsi"/>
          <w:color w:val="000000" w:themeColor="text1"/>
          <w:sz w:val="40"/>
        </w:rPr>
      </w:pPr>
    </w:p>
    <w:p w14:paraId="7C4A93E5" w14:textId="2353DC6D" w:rsidR="00511B5B" w:rsidRPr="00511B5B" w:rsidRDefault="007F72AE" w:rsidP="007F72AE">
      <w:pPr>
        <w:ind w:firstLine="720"/>
        <w:jc w:val="center"/>
        <w:rPr>
          <w:rFonts w:asciiTheme="minorHAnsi" w:hAnsiTheme="minorHAnsi"/>
          <w:color w:val="000000" w:themeColor="text1"/>
          <w:sz w:val="40"/>
        </w:rPr>
      </w:pPr>
      <w:r>
        <w:rPr>
          <w:rFonts w:asciiTheme="minorHAnsi" w:hAnsiTheme="minorHAnsi"/>
          <w:color w:val="000000" w:themeColor="text1"/>
          <w:sz w:val="40"/>
        </w:rPr>
        <w:t>March</w:t>
      </w:r>
      <w:r w:rsidR="00511B5B" w:rsidRPr="00511B5B">
        <w:rPr>
          <w:rFonts w:asciiTheme="minorHAnsi" w:hAnsiTheme="minorHAnsi"/>
          <w:color w:val="000000" w:themeColor="text1"/>
          <w:sz w:val="40"/>
        </w:rPr>
        <w:t xml:space="preserve"> 20</w:t>
      </w:r>
      <w:r w:rsidR="0019360C">
        <w:rPr>
          <w:rFonts w:asciiTheme="minorHAnsi" w:hAnsiTheme="minorHAnsi"/>
          <w:color w:val="000000" w:themeColor="text1"/>
          <w:sz w:val="40"/>
        </w:rPr>
        <w:t>2</w:t>
      </w:r>
      <w:r w:rsidR="000514C0">
        <w:rPr>
          <w:rFonts w:asciiTheme="minorHAnsi" w:hAnsiTheme="minorHAnsi"/>
          <w:color w:val="000000" w:themeColor="text1"/>
          <w:sz w:val="40"/>
        </w:rPr>
        <w:t>6</w:t>
      </w:r>
    </w:p>
    <w:p w14:paraId="5418B7A5" w14:textId="77777777" w:rsidR="005946B6" w:rsidRDefault="005946B6"/>
    <w:p w14:paraId="784B330E" w14:textId="77777777" w:rsidR="005E7EFF" w:rsidRDefault="005E7EFF"/>
    <w:p w14:paraId="318BED99" w14:textId="77777777" w:rsidR="005E7EFF" w:rsidRDefault="005E7EFF"/>
    <w:p w14:paraId="4F84D502" w14:textId="77777777" w:rsidR="005E7EFF" w:rsidRDefault="005E7EFF"/>
    <w:p w14:paraId="1AFB8527" w14:textId="77777777" w:rsidR="005E7EFF" w:rsidRDefault="005E7EFF"/>
    <w:p w14:paraId="4C72C026" w14:textId="77777777" w:rsidR="005E7EFF" w:rsidRDefault="005E7EFF"/>
    <w:p w14:paraId="38ECE3CB" w14:textId="77777777" w:rsidR="000514C0" w:rsidRDefault="000514C0"/>
    <w:p w14:paraId="7ABFEC75" w14:textId="77777777" w:rsidR="00D87330" w:rsidRDefault="00D87330"/>
    <w:p w14:paraId="2202B506" w14:textId="77777777" w:rsidR="00D87330" w:rsidRDefault="00D87330"/>
    <w:p w14:paraId="32E6CCB2" w14:textId="77777777" w:rsidR="00D87330" w:rsidRDefault="00D87330"/>
    <w:p w14:paraId="643AF72A" w14:textId="77777777" w:rsidR="00D87330" w:rsidRDefault="00D87330"/>
    <w:p w14:paraId="22B56D60" w14:textId="77777777" w:rsidR="00405D13" w:rsidRDefault="00405D13"/>
    <w:sdt>
      <w:sdtPr>
        <w:id w:val="944881204"/>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3BA5FFB5" w14:textId="2766571D" w:rsidR="00405D13" w:rsidRDefault="00405D13">
          <w:pPr>
            <w:pStyle w:val="TOCHeading"/>
          </w:pPr>
          <w:r>
            <w:t>Table of Contents</w:t>
          </w:r>
        </w:p>
        <w:p w14:paraId="7203A865" w14:textId="130B1BE8" w:rsidR="00405D13" w:rsidRDefault="00405D13">
          <w:pPr>
            <w:pStyle w:val="TOC2"/>
            <w:tabs>
              <w:tab w:val="right" w:leader="dot" w:pos="9016"/>
            </w:tabs>
            <w:rPr>
              <w:rFonts w:eastAsiaTheme="minorEastAsia" w:cstheme="minorBidi"/>
              <w:b w:val="0"/>
              <w:bCs w:val="0"/>
              <w:noProof/>
              <w:kern w:val="2"/>
              <w:sz w:val="24"/>
              <w:szCs w:val="24"/>
              <w14:ligatures w14:val="standardContextual"/>
            </w:rPr>
          </w:pPr>
          <w:r>
            <w:rPr>
              <w:b w:val="0"/>
              <w:bCs w:val="0"/>
            </w:rPr>
            <w:fldChar w:fldCharType="begin"/>
          </w:r>
          <w:r>
            <w:instrText xml:space="preserve"> TOC \o "1-3" \h \z \u </w:instrText>
          </w:r>
          <w:r>
            <w:rPr>
              <w:b w:val="0"/>
              <w:bCs w:val="0"/>
            </w:rPr>
            <w:fldChar w:fldCharType="separate"/>
          </w:r>
          <w:hyperlink w:anchor="_Toc224900096" w:history="1">
            <w:r w:rsidRPr="007A4FF8">
              <w:rPr>
                <w:rStyle w:val="Hyperlink"/>
                <w:rFonts w:eastAsiaTheme="majorEastAsia"/>
                <w:noProof/>
              </w:rPr>
              <w:t>1.1 Purpose and Practice of Data Mining</w:t>
            </w:r>
            <w:r>
              <w:rPr>
                <w:noProof/>
                <w:webHidden/>
              </w:rPr>
              <w:tab/>
            </w:r>
            <w:r>
              <w:rPr>
                <w:noProof/>
                <w:webHidden/>
              </w:rPr>
              <w:fldChar w:fldCharType="begin"/>
            </w:r>
            <w:r>
              <w:rPr>
                <w:noProof/>
                <w:webHidden/>
              </w:rPr>
              <w:instrText xml:space="preserve"> PAGEREF _Toc224900096 \h </w:instrText>
            </w:r>
            <w:r>
              <w:rPr>
                <w:noProof/>
                <w:webHidden/>
              </w:rPr>
            </w:r>
            <w:r>
              <w:rPr>
                <w:noProof/>
                <w:webHidden/>
              </w:rPr>
              <w:fldChar w:fldCharType="separate"/>
            </w:r>
            <w:r>
              <w:rPr>
                <w:noProof/>
                <w:webHidden/>
              </w:rPr>
              <w:t>2</w:t>
            </w:r>
            <w:r>
              <w:rPr>
                <w:noProof/>
                <w:webHidden/>
              </w:rPr>
              <w:fldChar w:fldCharType="end"/>
            </w:r>
          </w:hyperlink>
        </w:p>
        <w:p w14:paraId="11602534" w14:textId="0F17108E" w:rsidR="00405D13" w:rsidRDefault="00405D13">
          <w:pPr>
            <w:pStyle w:val="TOC2"/>
            <w:tabs>
              <w:tab w:val="right" w:leader="dot" w:pos="9016"/>
            </w:tabs>
            <w:rPr>
              <w:rFonts w:eastAsiaTheme="minorEastAsia" w:cstheme="minorBidi"/>
              <w:b w:val="0"/>
              <w:bCs w:val="0"/>
              <w:noProof/>
              <w:kern w:val="2"/>
              <w:sz w:val="24"/>
              <w:szCs w:val="24"/>
              <w14:ligatures w14:val="standardContextual"/>
            </w:rPr>
          </w:pPr>
          <w:hyperlink w:anchor="_Toc224900097" w:history="1">
            <w:r w:rsidRPr="007A4FF8">
              <w:rPr>
                <w:rStyle w:val="Hyperlink"/>
                <w:rFonts w:eastAsiaTheme="majorEastAsia"/>
                <w:noProof/>
              </w:rPr>
              <w:t>1.2 Data Description and Exploration</w:t>
            </w:r>
            <w:r>
              <w:rPr>
                <w:noProof/>
                <w:webHidden/>
              </w:rPr>
              <w:tab/>
            </w:r>
            <w:r>
              <w:rPr>
                <w:noProof/>
                <w:webHidden/>
              </w:rPr>
              <w:fldChar w:fldCharType="begin"/>
            </w:r>
            <w:r>
              <w:rPr>
                <w:noProof/>
                <w:webHidden/>
              </w:rPr>
              <w:instrText xml:space="preserve"> PAGEREF _Toc224900097 \h </w:instrText>
            </w:r>
            <w:r>
              <w:rPr>
                <w:noProof/>
                <w:webHidden/>
              </w:rPr>
            </w:r>
            <w:r>
              <w:rPr>
                <w:noProof/>
                <w:webHidden/>
              </w:rPr>
              <w:fldChar w:fldCharType="separate"/>
            </w:r>
            <w:r>
              <w:rPr>
                <w:noProof/>
                <w:webHidden/>
              </w:rPr>
              <w:t>4</w:t>
            </w:r>
            <w:r>
              <w:rPr>
                <w:noProof/>
                <w:webHidden/>
              </w:rPr>
              <w:fldChar w:fldCharType="end"/>
            </w:r>
          </w:hyperlink>
        </w:p>
        <w:p w14:paraId="307FEEC5" w14:textId="198F2032" w:rsidR="00405D13" w:rsidRDefault="00405D13">
          <w:pPr>
            <w:pStyle w:val="TOC2"/>
            <w:tabs>
              <w:tab w:val="right" w:leader="dot" w:pos="9016"/>
            </w:tabs>
            <w:rPr>
              <w:rFonts w:eastAsiaTheme="minorEastAsia" w:cstheme="minorBidi"/>
              <w:b w:val="0"/>
              <w:bCs w:val="0"/>
              <w:noProof/>
              <w:kern w:val="2"/>
              <w:sz w:val="24"/>
              <w:szCs w:val="24"/>
              <w14:ligatures w14:val="standardContextual"/>
            </w:rPr>
          </w:pPr>
          <w:hyperlink w:anchor="_Toc224900098" w:history="1">
            <w:r w:rsidRPr="007A4FF8">
              <w:rPr>
                <w:rStyle w:val="Hyperlink"/>
                <w:rFonts w:eastAsiaTheme="majorEastAsia"/>
                <w:noProof/>
              </w:rPr>
              <w:t>1.3 Pre-processing and Post-processing</w:t>
            </w:r>
            <w:r>
              <w:rPr>
                <w:noProof/>
                <w:webHidden/>
              </w:rPr>
              <w:tab/>
            </w:r>
            <w:r>
              <w:rPr>
                <w:noProof/>
                <w:webHidden/>
              </w:rPr>
              <w:fldChar w:fldCharType="begin"/>
            </w:r>
            <w:r>
              <w:rPr>
                <w:noProof/>
                <w:webHidden/>
              </w:rPr>
              <w:instrText xml:space="preserve"> PAGEREF _Toc224900098 \h </w:instrText>
            </w:r>
            <w:r>
              <w:rPr>
                <w:noProof/>
                <w:webHidden/>
              </w:rPr>
            </w:r>
            <w:r>
              <w:rPr>
                <w:noProof/>
                <w:webHidden/>
              </w:rPr>
              <w:fldChar w:fldCharType="separate"/>
            </w:r>
            <w:r>
              <w:rPr>
                <w:noProof/>
                <w:webHidden/>
              </w:rPr>
              <w:t>7</w:t>
            </w:r>
            <w:r>
              <w:rPr>
                <w:noProof/>
                <w:webHidden/>
              </w:rPr>
              <w:fldChar w:fldCharType="end"/>
            </w:r>
          </w:hyperlink>
        </w:p>
        <w:p w14:paraId="36F7BBDB" w14:textId="167FF4C6" w:rsidR="00405D13" w:rsidRDefault="00405D13">
          <w:pPr>
            <w:pStyle w:val="TOC2"/>
            <w:tabs>
              <w:tab w:val="right" w:leader="dot" w:pos="9016"/>
            </w:tabs>
            <w:rPr>
              <w:rFonts w:eastAsiaTheme="minorEastAsia" w:cstheme="minorBidi"/>
              <w:b w:val="0"/>
              <w:bCs w:val="0"/>
              <w:noProof/>
              <w:kern w:val="2"/>
              <w:sz w:val="24"/>
              <w:szCs w:val="24"/>
              <w14:ligatures w14:val="standardContextual"/>
            </w:rPr>
          </w:pPr>
          <w:hyperlink w:anchor="_Toc224900099" w:history="1">
            <w:r w:rsidRPr="007A4FF8">
              <w:rPr>
                <w:rStyle w:val="Hyperlink"/>
                <w:rFonts w:eastAsiaTheme="majorEastAsia"/>
                <w:noProof/>
              </w:rPr>
              <w:t>1.4 Sample Runs and Results</w:t>
            </w:r>
            <w:r>
              <w:rPr>
                <w:noProof/>
                <w:webHidden/>
              </w:rPr>
              <w:tab/>
            </w:r>
            <w:r>
              <w:rPr>
                <w:noProof/>
                <w:webHidden/>
              </w:rPr>
              <w:fldChar w:fldCharType="begin"/>
            </w:r>
            <w:r>
              <w:rPr>
                <w:noProof/>
                <w:webHidden/>
              </w:rPr>
              <w:instrText xml:space="preserve"> PAGEREF _Toc224900099 \h </w:instrText>
            </w:r>
            <w:r>
              <w:rPr>
                <w:noProof/>
                <w:webHidden/>
              </w:rPr>
            </w:r>
            <w:r>
              <w:rPr>
                <w:noProof/>
                <w:webHidden/>
              </w:rPr>
              <w:fldChar w:fldCharType="separate"/>
            </w:r>
            <w:r>
              <w:rPr>
                <w:noProof/>
                <w:webHidden/>
              </w:rPr>
              <w:t>10</w:t>
            </w:r>
            <w:r>
              <w:rPr>
                <w:noProof/>
                <w:webHidden/>
              </w:rPr>
              <w:fldChar w:fldCharType="end"/>
            </w:r>
          </w:hyperlink>
        </w:p>
        <w:p w14:paraId="58EE948D" w14:textId="1DD8BF20" w:rsidR="00405D13" w:rsidRDefault="00405D13">
          <w:pPr>
            <w:pStyle w:val="TOC2"/>
            <w:tabs>
              <w:tab w:val="right" w:leader="dot" w:pos="9016"/>
            </w:tabs>
            <w:rPr>
              <w:rFonts w:eastAsiaTheme="minorEastAsia" w:cstheme="minorBidi"/>
              <w:b w:val="0"/>
              <w:bCs w:val="0"/>
              <w:noProof/>
              <w:kern w:val="2"/>
              <w:sz w:val="24"/>
              <w:szCs w:val="24"/>
              <w14:ligatures w14:val="standardContextual"/>
            </w:rPr>
          </w:pPr>
          <w:hyperlink w:anchor="_Toc224900100" w:history="1">
            <w:r w:rsidRPr="007A4FF8">
              <w:rPr>
                <w:rStyle w:val="Hyperlink"/>
                <w:rFonts w:eastAsiaTheme="majorEastAsia"/>
                <w:noProof/>
              </w:rPr>
              <w:t>1.5 Business Recommendations</w:t>
            </w:r>
            <w:r>
              <w:rPr>
                <w:noProof/>
                <w:webHidden/>
              </w:rPr>
              <w:tab/>
            </w:r>
            <w:r>
              <w:rPr>
                <w:noProof/>
                <w:webHidden/>
              </w:rPr>
              <w:fldChar w:fldCharType="begin"/>
            </w:r>
            <w:r>
              <w:rPr>
                <w:noProof/>
                <w:webHidden/>
              </w:rPr>
              <w:instrText xml:space="preserve"> PAGEREF _Toc224900100 \h </w:instrText>
            </w:r>
            <w:r>
              <w:rPr>
                <w:noProof/>
                <w:webHidden/>
              </w:rPr>
            </w:r>
            <w:r>
              <w:rPr>
                <w:noProof/>
                <w:webHidden/>
              </w:rPr>
              <w:fldChar w:fldCharType="separate"/>
            </w:r>
            <w:r>
              <w:rPr>
                <w:noProof/>
                <w:webHidden/>
              </w:rPr>
              <w:t>15</w:t>
            </w:r>
            <w:r>
              <w:rPr>
                <w:noProof/>
                <w:webHidden/>
              </w:rPr>
              <w:fldChar w:fldCharType="end"/>
            </w:r>
          </w:hyperlink>
        </w:p>
        <w:p w14:paraId="53C5D6D0" w14:textId="7C1A8421" w:rsidR="00405D13" w:rsidRDefault="00405D13">
          <w:pPr>
            <w:pStyle w:val="TOC2"/>
            <w:tabs>
              <w:tab w:val="right" w:leader="dot" w:pos="9016"/>
            </w:tabs>
            <w:rPr>
              <w:rFonts w:eastAsiaTheme="minorEastAsia" w:cstheme="minorBidi"/>
              <w:b w:val="0"/>
              <w:bCs w:val="0"/>
              <w:noProof/>
              <w:kern w:val="2"/>
              <w:sz w:val="24"/>
              <w:szCs w:val="24"/>
              <w14:ligatures w14:val="standardContextual"/>
            </w:rPr>
          </w:pPr>
          <w:hyperlink w:anchor="_Toc224900101" w:history="1">
            <w:r w:rsidRPr="007A4FF8">
              <w:rPr>
                <w:rStyle w:val="Hyperlink"/>
                <w:rFonts w:eastAsiaTheme="majorEastAsia"/>
                <w:noProof/>
              </w:rPr>
              <w:t>1.6 Reflective Commentary</w:t>
            </w:r>
            <w:r>
              <w:rPr>
                <w:noProof/>
                <w:webHidden/>
              </w:rPr>
              <w:tab/>
            </w:r>
            <w:r>
              <w:rPr>
                <w:noProof/>
                <w:webHidden/>
              </w:rPr>
              <w:fldChar w:fldCharType="begin"/>
            </w:r>
            <w:r>
              <w:rPr>
                <w:noProof/>
                <w:webHidden/>
              </w:rPr>
              <w:instrText xml:space="preserve"> PAGEREF _Toc224900101 \h </w:instrText>
            </w:r>
            <w:r>
              <w:rPr>
                <w:noProof/>
                <w:webHidden/>
              </w:rPr>
            </w:r>
            <w:r>
              <w:rPr>
                <w:noProof/>
                <w:webHidden/>
              </w:rPr>
              <w:fldChar w:fldCharType="separate"/>
            </w:r>
            <w:r>
              <w:rPr>
                <w:noProof/>
                <w:webHidden/>
              </w:rPr>
              <w:t>16</w:t>
            </w:r>
            <w:r>
              <w:rPr>
                <w:noProof/>
                <w:webHidden/>
              </w:rPr>
              <w:fldChar w:fldCharType="end"/>
            </w:r>
          </w:hyperlink>
        </w:p>
        <w:p w14:paraId="67CED17C" w14:textId="17D2DD46" w:rsidR="00405D13" w:rsidRDefault="00405D13">
          <w:pPr>
            <w:pStyle w:val="TOC2"/>
            <w:tabs>
              <w:tab w:val="right" w:leader="dot" w:pos="9016"/>
            </w:tabs>
            <w:rPr>
              <w:rFonts w:eastAsiaTheme="minorEastAsia" w:cstheme="minorBidi"/>
              <w:b w:val="0"/>
              <w:bCs w:val="0"/>
              <w:noProof/>
              <w:kern w:val="2"/>
              <w:sz w:val="24"/>
              <w:szCs w:val="24"/>
              <w14:ligatures w14:val="standardContextual"/>
            </w:rPr>
          </w:pPr>
          <w:hyperlink w:anchor="_Toc224900102" w:history="1">
            <w:r w:rsidRPr="007A4FF8">
              <w:rPr>
                <w:rStyle w:val="Hyperlink"/>
                <w:rFonts w:eastAsiaTheme="majorEastAsia"/>
                <w:noProof/>
              </w:rPr>
              <w:t>Bibliography</w:t>
            </w:r>
            <w:r>
              <w:rPr>
                <w:noProof/>
                <w:webHidden/>
              </w:rPr>
              <w:tab/>
            </w:r>
            <w:r>
              <w:rPr>
                <w:noProof/>
                <w:webHidden/>
              </w:rPr>
              <w:fldChar w:fldCharType="begin"/>
            </w:r>
            <w:r>
              <w:rPr>
                <w:noProof/>
                <w:webHidden/>
              </w:rPr>
              <w:instrText xml:space="preserve"> PAGEREF _Toc224900102 \h </w:instrText>
            </w:r>
            <w:r>
              <w:rPr>
                <w:noProof/>
                <w:webHidden/>
              </w:rPr>
            </w:r>
            <w:r>
              <w:rPr>
                <w:noProof/>
                <w:webHidden/>
              </w:rPr>
              <w:fldChar w:fldCharType="separate"/>
            </w:r>
            <w:r>
              <w:rPr>
                <w:noProof/>
                <w:webHidden/>
              </w:rPr>
              <w:t>17</w:t>
            </w:r>
            <w:r>
              <w:rPr>
                <w:noProof/>
                <w:webHidden/>
              </w:rPr>
              <w:fldChar w:fldCharType="end"/>
            </w:r>
          </w:hyperlink>
        </w:p>
        <w:p w14:paraId="6A4F8AAF" w14:textId="0F7F72DE" w:rsidR="00405D13" w:rsidRDefault="00405D13">
          <w:r>
            <w:rPr>
              <w:b/>
              <w:bCs/>
              <w:noProof/>
            </w:rPr>
            <w:fldChar w:fldCharType="end"/>
          </w:r>
        </w:p>
      </w:sdtContent>
    </w:sdt>
    <w:p w14:paraId="4F138A1B" w14:textId="77777777" w:rsidR="00405D13" w:rsidRDefault="00405D13"/>
    <w:p w14:paraId="0006AB84" w14:textId="77777777" w:rsidR="00405D13" w:rsidRDefault="00405D13"/>
    <w:p w14:paraId="4DB2EAA0" w14:textId="77777777" w:rsidR="00405D13" w:rsidRDefault="00405D13"/>
    <w:p w14:paraId="1FDAB6FA" w14:textId="77777777" w:rsidR="00405D13" w:rsidRDefault="00405D13"/>
    <w:p w14:paraId="38BA82B3" w14:textId="77777777" w:rsidR="00405D13" w:rsidRDefault="00405D13"/>
    <w:p w14:paraId="12A9F0F1" w14:textId="77777777" w:rsidR="00405D13" w:rsidRDefault="00405D13"/>
    <w:p w14:paraId="68B517FB" w14:textId="77777777" w:rsidR="00405D13" w:rsidRDefault="00405D13"/>
    <w:p w14:paraId="0CF48DCF" w14:textId="77777777" w:rsidR="00405D13" w:rsidRDefault="00405D13"/>
    <w:p w14:paraId="64659525" w14:textId="77777777" w:rsidR="00405D13" w:rsidRDefault="00405D13"/>
    <w:p w14:paraId="2BDA4F0F" w14:textId="77777777" w:rsidR="00405D13" w:rsidRDefault="00405D13"/>
    <w:p w14:paraId="3797F4FB" w14:textId="77777777" w:rsidR="00405D13" w:rsidRDefault="00405D13"/>
    <w:p w14:paraId="59631F2A" w14:textId="77777777" w:rsidR="00405D13" w:rsidRDefault="00405D13"/>
    <w:p w14:paraId="47478C99" w14:textId="77777777" w:rsidR="00405D13" w:rsidRDefault="00405D13"/>
    <w:p w14:paraId="038E3F27" w14:textId="77777777" w:rsidR="00405D13" w:rsidRDefault="00405D13"/>
    <w:p w14:paraId="01BC415C" w14:textId="77777777" w:rsidR="00405D13" w:rsidRDefault="00405D13"/>
    <w:p w14:paraId="38B5043A" w14:textId="77777777" w:rsidR="00405D13" w:rsidRDefault="00405D13"/>
    <w:p w14:paraId="4AA72169" w14:textId="77777777" w:rsidR="00405D13" w:rsidRDefault="00405D13"/>
    <w:p w14:paraId="53A46F92" w14:textId="77777777" w:rsidR="00405D13" w:rsidRDefault="00405D13"/>
    <w:p w14:paraId="0167E310" w14:textId="77777777" w:rsidR="00405D13" w:rsidRDefault="00405D13"/>
    <w:p w14:paraId="54B7B7FB" w14:textId="77777777" w:rsidR="00405D13" w:rsidRDefault="00405D13"/>
    <w:p w14:paraId="2BA6F7F6" w14:textId="77777777" w:rsidR="00405D13" w:rsidRDefault="00405D13"/>
    <w:p w14:paraId="2E1DAB52" w14:textId="77777777" w:rsidR="00405D13" w:rsidRDefault="00405D13"/>
    <w:p w14:paraId="5B993EFC" w14:textId="77777777" w:rsidR="00405D13" w:rsidRDefault="00405D13"/>
    <w:p w14:paraId="5112310F" w14:textId="77777777" w:rsidR="00405D13" w:rsidRDefault="00405D13"/>
    <w:p w14:paraId="501329D3" w14:textId="77777777" w:rsidR="00405D13" w:rsidRDefault="00405D13"/>
    <w:p w14:paraId="2F5EDCD6" w14:textId="77777777" w:rsidR="00405D13" w:rsidRDefault="00405D13"/>
    <w:p w14:paraId="7F468E73" w14:textId="77777777" w:rsidR="00405D13" w:rsidRDefault="00405D13"/>
    <w:p w14:paraId="68A441EE" w14:textId="77777777" w:rsidR="00405D13" w:rsidRDefault="00405D13"/>
    <w:p w14:paraId="213AB3FA" w14:textId="77777777" w:rsidR="00405D13" w:rsidRDefault="00405D13"/>
    <w:p w14:paraId="687D7146" w14:textId="77777777" w:rsidR="00405D13" w:rsidRDefault="00405D13"/>
    <w:p w14:paraId="60F60AC3" w14:textId="77777777" w:rsidR="00405D13" w:rsidRDefault="00405D13"/>
    <w:p w14:paraId="74FEA521" w14:textId="77777777" w:rsidR="00405D13" w:rsidRDefault="00405D13"/>
    <w:p w14:paraId="108AC8E2" w14:textId="77777777" w:rsidR="00405D13" w:rsidRDefault="00405D13"/>
    <w:p w14:paraId="0F079661" w14:textId="77777777" w:rsidR="00405D13" w:rsidRDefault="00405D13"/>
    <w:p w14:paraId="531A4873" w14:textId="77777777" w:rsidR="00405D13" w:rsidRDefault="00405D13"/>
    <w:p w14:paraId="024246AC" w14:textId="77777777" w:rsidR="00405D13" w:rsidRDefault="00405D13" w:rsidP="00405D13">
      <w:pPr>
        <w:pStyle w:val="Heading2"/>
      </w:pPr>
      <w:bookmarkStart w:id="0" w:name="_Toc224900065"/>
      <w:bookmarkStart w:id="1" w:name="_Toc224900096"/>
    </w:p>
    <w:p w14:paraId="6279859C" w14:textId="463BE162" w:rsidR="009B6685" w:rsidRPr="00405D13" w:rsidRDefault="00405D13" w:rsidP="00405D13">
      <w:pPr>
        <w:pStyle w:val="Heading2"/>
      </w:pPr>
      <w:r>
        <w:t xml:space="preserve">1.1 </w:t>
      </w:r>
      <w:r w:rsidR="00CA2269" w:rsidRPr="00405D13">
        <w:t>Purpose and Practice of Data Mining</w:t>
      </w:r>
      <w:bookmarkEnd w:id="0"/>
      <w:bookmarkEnd w:id="1"/>
    </w:p>
    <w:p w14:paraId="291C5031" w14:textId="77777777" w:rsidR="00CA2269" w:rsidRDefault="00CA2269" w:rsidP="00B35E24">
      <w:pPr>
        <w:spacing w:line="360" w:lineRule="auto"/>
        <w:rPr>
          <w:rFonts w:asciiTheme="minorHAnsi" w:hAnsiTheme="minorHAnsi" w:cstheme="minorHAnsi"/>
          <w:sz w:val="28"/>
          <w:szCs w:val="28"/>
        </w:rPr>
      </w:pPr>
    </w:p>
    <w:p w14:paraId="64C091F4" w14:textId="5A3DEB3F" w:rsidR="0039053C" w:rsidRDefault="00CA2269" w:rsidP="00B35E24">
      <w:pPr>
        <w:spacing w:line="360" w:lineRule="auto"/>
        <w:rPr>
          <w:rFonts w:ascii="Calibri" w:hAnsi="Calibri" w:cs="Calibri"/>
          <w:color w:val="000000"/>
          <w:sz w:val="28"/>
          <w:szCs w:val="28"/>
        </w:rPr>
      </w:pPr>
      <w:r>
        <w:rPr>
          <w:rFonts w:asciiTheme="minorHAnsi" w:hAnsiTheme="minorHAnsi" w:cstheme="minorHAnsi"/>
          <w:sz w:val="28"/>
          <w:szCs w:val="28"/>
        </w:rPr>
        <w:t>Data Mining is the process of extracting meaningful patterns, knowledge and correlations from datasets that are large. This is done through the application of statistical and machine learning</w:t>
      </w:r>
      <w:r w:rsidR="00AE164C">
        <w:rPr>
          <w:rFonts w:asciiTheme="minorHAnsi" w:hAnsiTheme="minorHAnsi" w:cstheme="minorHAnsi"/>
          <w:sz w:val="28"/>
          <w:szCs w:val="28"/>
        </w:rPr>
        <w:t xml:space="preserve"> [1].</w:t>
      </w:r>
      <w:r>
        <w:rPr>
          <w:rFonts w:asciiTheme="minorHAnsi" w:hAnsiTheme="minorHAnsi" w:cstheme="minorHAnsi"/>
          <w:sz w:val="28"/>
          <w:szCs w:val="28"/>
        </w:rPr>
        <w:t xml:space="preserve"> </w:t>
      </w:r>
      <w:r>
        <w:rPr>
          <w:rFonts w:ascii="Calibri" w:hAnsi="Calibri" w:cs="Calibri"/>
          <w:color w:val="000000"/>
          <w:sz w:val="28"/>
          <w:szCs w:val="28"/>
        </w:rPr>
        <w:t>Rather than just storing and receiving data</w:t>
      </w:r>
      <w:r w:rsidR="00B35E24">
        <w:rPr>
          <w:rFonts w:ascii="Calibri" w:hAnsi="Calibri" w:cs="Calibri"/>
          <w:color w:val="000000"/>
          <w:sz w:val="28"/>
          <w:szCs w:val="28"/>
        </w:rPr>
        <w:t xml:space="preserve"> some organisations use data mining to turn raw information into actionable intelligence which ensures more informed data</w:t>
      </w:r>
      <w:r w:rsidR="000C5010">
        <w:rPr>
          <w:rFonts w:ascii="Calibri" w:hAnsi="Calibri" w:cs="Calibri"/>
          <w:color w:val="000000"/>
          <w:sz w:val="28"/>
          <w:szCs w:val="28"/>
        </w:rPr>
        <w:t xml:space="preserve"> decision making across a wide range of business industries. This process follows CRISP-DM methodology, which is a widely adopted six phase framework</w:t>
      </w:r>
      <w:r w:rsidR="0039053C">
        <w:rPr>
          <w:rFonts w:ascii="Calibri" w:hAnsi="Calibri" w:cs="Calibri"/>
          <w:color w:val="000000"/>
          <w:sz w:val="28"/>
          <w:szCs w:val="28"/>
        </w:rPr>
        <w:t xml:space="preserve"> </w:t>
      </w:r>
      <w:r w:rsidR="0074753C">
        <w:rPr>
          <w:rFonts w:ascii="Calibri" w:hAnsi="Calibri" w:cs="Calibri"/>
          <w:color w:val="000000"/>
          <w:sz w:val="28"/>
          <w:szCs w:val="28"/>
        </w:rPr>
        <w:t>encompassing</w:t>
      </w:r>
      <w:r w:rsidR="0039053C">
        <w:rPr>
          <w:rFonts w:ascii="Calibri" w:hAnsi="Calibri" w:cs="Calibri"/>
          <w:color w:val="000000"/>
          <w:sz w:val="28"/>
          <w:szCs w:val="28"/>
        </w:rPr>
        <w:t xml:space="preserve"> business understanding, data preparation, data understanding, modelling, </w:t>
      </w:r>
      <w:r w:rsidR="0074753C">
        <w:rPr>
          <w:rFonts w:ascii="Calibri" w:hAnsi="Calibri" w:cs="Calibri"/>
          <w:color w:val="000000"/>
          <w:sz w:val="28"/>
          <w:szCs w:val="28"/>
        </w:rPr>
        <w:t>evaluation</w:t>
      </w:r>
      <w:r w:rsidR="0039053C">
        <w:rPr>
          <w:rFonts w:ascii="Calibri" w:hAnsi="Calibri" w:cs="Calibri"/>
          <w:color w:val="000000"/>
          <w:sz w:val="28"/>
          <w:szCs w:val="28"/>
        </w:rPr>
        <w:t xml:space="preserve"> and deployment. This approach distinguishes data mining from basic data analysis.</w:t>
      </w:r>
    </w:p>
    <w:p w14:paraId="639089EE" w14:textId="77777777" w:rsidR="0039053C" w:rsidRDefault="0039053C" w:rsidP="00B35E24">
      <w:pPr>
        <w:spacing w:line="360" w:lineRule="auto"/>
        <w:rPr>
          <w:rFonts w:ascii="Calibri" w:hAnsi="Calibri" w:cs="Calibri"/>
          <w:color w:val="000000"/>
          <w:sz w:val="28"/>
          <w:szCs w:val="28"/>
        </w:rPr>
      </w:pPr>
    </w:p>
    <w:p w14:paraId="484CDC82" w14:textId="0D82C78D" w:rsidR="0039053C" w:rsidRDefault="0039053C" w:rsidP="00B35E24">
      <w:pPr>
        <w:spacing w:line="360" w:lineRule="auto"/>
        <w:rPr>
          <w:rFonts w:ascii="Calibri" w:hAnsi="Calibri" w:cs="Calibri"/>
          <w:color w:val="000000"/>
          <w:sz w:val="28"/>
          <w:szCs w:val="28"/>
        </w:rPr>
      </w:pPr>
      <w:r>
        <w:rPr>
          <w:rFonts w:ascii="Calibri" w:hAnsi="Calibri" w:cs="Calibri"/>
          <w:color w:val="000000"/>
          <w:sz w:val="28"/>
          <w:szCs w:val="28"/>
        </w:rPr>
        <w:t xml:space="preserve">In business context, data mining has become an </w:t>
      </w:r>
      <w:r w:rsidR="0074753C">
        <w:rPr>
          <w:rFonts w:ascii="Calibri" w:hAnsi="Calibri" w:cs="Calibri"/>
          <w:color w:val="000000"/>
          <w:sz w:val="28"/>
          <w:szCs w:val="28"/>
        </w:rPr>
        <w:t>important</w:t>
      </w:r>
      <w:r>
        <w:rPr>
          <w:rFonts w:ascii="Calibri" w:hAnsi="Calibri" w:cs="Calibri"/>
          <w:color w:val="000000"/>
          <w:sz w:val="28"/>
          <w:szCs w:val="28"/>
        </w:rPr>
        <w:t xml:space="preserve"> tool across multiple sectors. Retailers leverage data mining for personalised product recommendation systems which analyses purchasing history to predict customers future buying behaviour.</w:t>
      </w:r>
      <w:r w:rsidR="0074753C">
        <w:rPr>
          <w:rFonts w:ascii="Calibri" w:hAnsi="Calibri" w:cs="Calibri"/>
          <w:color w:val="000000"/>
          <w:sz w:val="28"/>
          <w:szCs w:val="28"/>
        </w:rPr>
        <w:t xml:space="preserve"> Financial institutions use it for fraud detection as it </w:t>
      </w:r>
      <w:r w:rsidR="00B25B8D">
        <w:rPr>
          <w:rFonts w:ascii="Calibri" w:hAnsi="Calibri" w:cs="Calibri"/>
          <w:color w:val="000000"/>
          <w:sz w:val="28"/>
          <w:szCs w:val="28"/>
        </w:rPr>
        <w:t>“</w:t>
      </w:r>
      <w:r w:rsidR="0074753C">
        <w:rPr>
          <w:rFonts w:ascii="Calibri" w:hAnsi="Calibri" w:cs="Calibri"/>
          <w:color w:val="000000"/>
          <w:sz w:val="28"/>
          <w:szCs w:val="28"/>
        </w:rPr>
        <w:t xml:space="preserve">identifies </w:t>
      </w:r>
      <w:r w:rsidR="00B25B8D">
        <w:rPr>
          <w:rFonts w:ascii="Calibri" w:hAnsi="Calibri" w:cs="Calibri"/>
          <w:color w:val="000000"/>
          <w:sz w:val="28"/>
          <w:szCs w:val="28"/>
        </w:rPr>
        <w:t xml:space="preserve">abnormal </w:t>
      </w:r>
      <w:proofErr w:type="gramStart"/>
      <w:r w:rsidR="00B25B8D">
        <w:rPr>
          <w:rFonts w:ascii="Calibri" w:hAnsi="Calibri" w:cs="Calibri"/>
          <w:color w:val="000000"/>
          <w:sz w:val="28"/>
          <w:szCs w:val="28"/>
        </w:rPr>
        <w:t>activities”[</w:t>
      </w:r>
      <w:proofErr w:type="gramEnd"/>
      <w:r w:rsidR="00B25B8D">
        <w:rPr>
          <w:rFonts w:ascii="Calibri" w:hAnsi="Calibri" w:cs="Calibri"/>
          <w:color w:val="000000"/>
          <w:sz w:val="28"/>
          <w:szCs w:val="28"/>
        </w:rPr>
        <w:t>2]</w:t>
      </w:r>
      <w:r w:rsidR="0074753C">
        <w:rPr>
          <w:rFonts w:ascii="Calibri" w:hAnsi="Calibri" w:cs="Calibri"/>
          <w:color w:val="000000"/>
          <w:sz w:val="28"/>
          <w:szCs w:val="28"/>
        </w:rPr>
        <w:t xml:space="preserve"> in customer transactions that are different to their normal behaviour </w:t>
      </w:r>
      <w:r w:rsidR="00B25B8D">
        <w:rPr>
          <w:rFonts w:ascii="Calibri" w:hAnsi="Calibri" w:cs="Calibri"/>
          <w:color w:val="000000"/>
          <w:sz w:val="28"/>
          <w:szCs w:val="28"/>
        </w:rPr>
        <w:t>h</w:t>
      </w:r>
      <w:r w:rsidR="0074753C">
        <w:rPr>
          <w:rFonts w:ascii="Calibri" w:hAnsi="Calibri" w:cs="Calibri"/>
          <w:color w:val="000000"/>
          <w:sz w:val="28"/>
          <w:szCs w:val="28"/>
        </w:rPr>
        <w:t xml:space="preserve">ealthcare organisations use predictive models to identify patients risks of developing chronic </w:t>
      </w:r>
      <w:r w:rsidR="00572F41">
        <w:rPr>
          <w:rFonts w:ascii="Calibri" w:hAnsi="Calibri" w:cs="Calibri"/>
          <w:color w:val="000000"/>
          <w:sz w:val="28"/>
          <w:szCs w:val="28"/>
        </w:rPr>
        <w:t xml:space="preserve">conditions. This enables earlier intervention which reduces the risk of severity </w:t>
      </w:r>
      <w:proofErr w:type="gramStart"/>
      <w:r w:rsidR="00572F41">
        <w:rPr>
          <w:rFonts w:ascii="Calibri" w:hAnsi="Calibri" w:cs="Calibri"/>
          <w:color w:val="000000"/>
          <w:sz w:val="28"/>
          <w:szCs w:val="28"/>
        </w:rPr>
        <w:t>and also</w:t>
      </w:r>
      <w:proofErr w:type="gramEnd"/>
      <w:r w:rsidR="00572F41">
        <w:rPr>
          <w:rFonts w:ascii="Calibri" w:hAnsi="Calibri" w:cs="Calibri"/>
          <w:color w:val="000000"/>
          <w:sz w:val="28"/>
          <w:szCs w:val="28"/>
        </w:rPr>
        <w:t xml:space="preserve"> reduces costs. In each of these cases, the value of data mining doesn’t lie in the data itself, but in the knowledge that can used to make actionable change.</w:t>
      </w:r>
    </w:p>
    <w:p w14:paraId="5DF73185" w14:textId="77777777" w:rsidR="00572F41" w:rsidRDefault="00572F41" w:rsidP="00B35E24">
      <w:pPr>
        <w:spacing w:line="360" w:lineRule="auto"/>
        <w:rPr>
          <w:rFonts w:ascii="Calibri" w:hAnsi="Calibri" w:cs="Calibri"/>
          <w:color w:val="000000"/>
          <w:sz w:val="28"/>
          <w:szCs w:val="28"/>
        </w:rPr>
      </w:pPr>
    </w:p>
    <w:p w14:paraId="2D3ADFAC" w14:textId="15BB40EA" w:rsidR="00572F41" w:rsidRDefault="00572F41" w:rsidP="00B35E24">
      <w:pPr>
        <w:spacing w:line="360" w:lineRule="auto"/>
        <w:rPr>
          <w:rFonts w:ascii="Calibri" w:hAnsi="Calibri" w:cs="Calibri"/>
          <w:color w:val="000000"/>
          <w:sz w:val="28"/>
          <w:szCs w:val="28"/>
        </w:rPr>
      </w:pPr>
      <w:r>
        <w:rPr>
          <w:rFonts w:ascii="Calibri" w:hAnsi="Calibri" w:cs="Calibri"/>
          <w:color w:val="000000"/>
          <w:sz w:val="28"/>
          <w:szCs w:val="28"/>
        </w:rPr>
        <w:t xml:space="preserve">In education, data mining techniques can be applied to student performance data to </w:t>
      </w:r>
      <w:r w:rsidR="00B25B8D">
        <w:rPr>
          <w:rFonts w:ascii="Calibri" w:hAnsi="Calibri" w:cs="Calibri"/>
          <w:color w:val="000000"/>
          <w:sz w:val="28"/>
          <w:szCs w:val="28"/>
        </w:rPr>
        <w:t>“</w:t>
      </w:r>
      <w:r>
        <w:rPr>
          <w:rFonts w:ascii="Calibri" w:hAnsi="Calibri" w:cs="Calibri"/>
          <w:color w:val="000000"/>
          <w:sz w:val="28"/>
          <w:szCs w:val="28"/>
        </w:rPr>
        <w:t xml:space="preserve">predict </w:t>
      </w:r>
      <w:proofErr w:type="gramStart"/>
      <w:r>
        <w:rPr>
          <w:rFonts w:ascii="Calibri" w:hAnsi="Calibri" w:cs="Calibri"/>
          <w:color w:val="000000"/>
          <w:sz w:val="28"/>
          <w:szCs w:val="28"/>
        </w:rPr>
        <w:t>s</w:t>
      </w:r>
      <w:r w:rsidR="00B25B8D">
        <w:rPr>
          <w:rFonts w:ascii="Calibri" w:hAnsi="Calibri" w:cs="Calibri"/>
          <w:color w:val="000000"/>
          <w:sz w:val="28"/>
          <w:szCs w:val="28"/>
        </w:rPr>
        <w:t>tudents</w:t>
      </w:r>
      <w:proofErr w:type="gramEnd"/>
      <w:r w:rsidR="00B25B8D">
        <w:rPr>
          <w:rFonts w:ascii="Calibri" w:hAnsi="Calibri" w:cs="Calibri"/>
          <w:color w:val="000000"/>
          <w:sz w:val="28"/>
          <w:szCs w:val="28"/>
        </w:rPr>
        <w:t xml:space="preserve"> performance”</w:t>
      </w:r>
      <w:r>
        <w:rPr>
          <w:rFonts w:ascii="Calibri" w:hAnsi="Calibri" w:cs="Calibri"/>
          <w:color w:val="000000"/>
          <w:sz w:val="28"/>
          <w:szCs w:val="28"/>
        </w:rPr>
        <w:t xml:space="preserve"> and identify students who are at risk of failure</w:t>
      </w:r>
      <w:r w:rsidR="00B25B8D">
        <w:rPr>
          <w:rFonts w:ascii="Calibri" w:hAnsi="Calibri" w:cs="Calibri"/>
          <w:color w:val="000000"/>
          <w:sz w:val="28"/>
          <w:szCs w:val="28"/>
        </w:rPr>
        <w:t xml:space="preserve"> [3]. </w:t>
      </w:r>
      <w:r w:rsidR="00617392">
        <w:rPr>
          <w:rFonts w:ascii="Calibri" w:hAnsi="Calibri" w:cs="Calibri"/>
          <w:color w:val="000000"/>
          <w:sz w:val="28"/>
          <w:szCs w:val="28"/>
        </w:rPr>
        <w:t xml:space="preserve">Cortez and Silva demonstrate that machine learning approaches </w:t>
      </w:r>
      <w:r w:rsidR="00617392">
        <w:rPr>
          <w:rFonts w:ascii="Calibri" w:hAnsi="Calibri" w:cs="Calibri"/>
          <w:color w:val="000000"/>
          <w:sz w:val="28"/>
          <w:szCs w:val="28"/>
        </w:rPr>
        <w:lastRenderedPageBreak/>
        <w:t xml:space="preserve">could effectively predict student performance in Portuguese schools using social, </w:t>
      </w:r>
      <w:proofErr w:type="gramStart"/>
      <w:r w:rsidR="00617392">
        <w:rPr>
          <w:rFonts w:ascii="Calibri" w:hAnsi="Calibri" w:cs="Calibri"/>
          <w:color w:val="000000"/>
          <w:sz w:val="28"/>
          <w:szCs w:val="28"/>
        </w:rPr>
        <w:t>demographic</w:t>
      </w:r>
      <w:proofErr w:type="gramEnd"/>
      <w:r w:rsidR="00617392">
        <w:rPr>
          <w:rFonts w:ascii="Calibri" w:hAnsi="Calibri" w:cs="Calibri"/>
          <w:color w:val="000000"/>
          <w:sz w:val="28"/>
          <w:szCs w:val="28"/>
        </w:rPr>
        <w:t xml:space="preserve"> and academic attributes. As struggling students would be identified early, institutions can implement targeted support strategies and allocate relevant resources more efficiently, which would improve both retention and achievement rates across the student population </w:t>
      </w:r>
      <w:r w:rsidR="00B25B8D">
        <w:rPr>
          <w:rFonts w:ascii="Calibri" w:hAnsi="Calibri" w:cs="Calibri"/>
          <w:color w:val="000000"/>
          <w:sz w:val="28"/>
          <w:szCs w:val="28"/>
        </w:rPr>
        <w:t>by helping to “identify potential problems as soon as possible” [4]</w:t>
      </w:r>
    </w:p>
    <w:p w14:paraId="4CE6AA7F" w14:textId="77777777" w:rsidR="00617392" w:rsidRDefault="00617392" w:rsidP="00B35E24">
      <w:pPr>
        <w:spacing w:line="360" w:lineRule="auto"/>
        <w:rPr>
          <w:rFonts w:ascii="Calibri" w:hAnsi="Calibri" w:cs="Calibri"/>
          <w:color w:val="000000"/>
          <w:sz w:val="28"/>
          <w:szCs w:val="28"/>
        </w:rPr>
      </w:pPr>
    </w:p>
    <w:p w14:paraId="32E489D7" w14:textId="5AFB75F5" w:rsidR="00617392" w:rsidRDefault="00405D13" w:rsidP="00405D13">
      <w:pPr>
        <w:pStyle w:val="Heading2"/>
      </w:pPr>
      <w:bookmarkStart w:id="2" w:name="_Toc224900066"/>
      <w:bookmarkStart w:id="3" w:name="_Toc224900097"/>
      <w:r>
        <w:t xml:space="preserve">1.2 </w:t>
      </w:r>
      <w:r w:rsidR="00617392" w:rsidRPr="00617392">
        <w:t>Data Description and Exploration</w:t>
      </w:r>
      <w:bookmarkEnd w:id="2"/>
      <w:bookmarkEnd w:id="3"/>
    </w:p>
    <w:p w14:paraId="36BACF7D" w14:textId="77777777" w:rsidR="00405D13" w:rsidRPr="00405D13" w:rsidRDefault="00405D13" w:rsidP="00405D13"/>
    <w:p w14:paraId="41649FEA" w14:textId="15FC445C" w:rsidR="00617392" w:rsidRDefault="00617392" w:rsidP="00617392">
      <w:pPr>
        <w:spacing w:line="360" w:lineRule="auto"/>
        <w:rPr>
          <w:rFonts w:ascii="Calibri" w:hAnsi="Calibri" w:cs="Calibri"/>
          <w:color w:val="000000"/>
          <w:sz w:val="28"/>
          <w:szCs w:val="28"/>
        </w:rPr>
      </w:pPr>
      <w:r>
        <w:rPr>
          <w:rFonts w:ascii="Calibri" w:hAnsi="Calibri" w:cs="Calibri"/>
          <w:color w:val="000000"/>
          <w:sz w:val="28"/>
          <w:szCs w:val="28"/>
        </w:rPr>
        <w:t>The student performance dataset used in this analysis was obtained from the UCI Machine learning repository and contains data collected from students studying mathematics at two Portuguese secondary schools</w:t>
      </w:r>
      <w:r w:rsidR="005A05A2">
        <w:rPr>
          <w:rFonts w:ascii="Calibri" w:hAnsi="Calibri" w:cs="Calibri"/>
          <w:color w:val="000000"/>
          <w:sz w:val="28"/>
          <w:szCs w:val="28"/>
        </w:rPr>
        <w:t xml:space="preserve"> [5]. </w:t>
      </w:r>
      <w:r>
        <w:rPr>
          <w:rFonts w:ascii="Calibri" w:hAnsi="Calibri" w:cs="Calibri"/>
          <w:color w:val="000000"/>
          <w:sz w:val="28"/>
          <w:szCs w:val="28"/>
        </w:rPr>
        <w:t xml:space="preserve">The dataset has 395 instances and 33 attributes, including a broad range of demographic, </w:t>
      </w:r>
      <w:r w:rsidR="0029726D">
        <w:rPr>
          <w:rFonts w:ascii="Calibri" w:hAnsi="Calibri" w:cs="Calibri"/>
          <w:color w:val="000000"/>
          <w:sz w:val="28"/>
          <w:szCs w:val="28"/>
        </w:rPr>
        <w:t xml:space="preserve">behavioural, </w:t>
      </w:r>
      <w:proofErr w:type="gramStart"/>
      <w:r w:rsidR="0029726D">
        <w:rPr>
          <w:rFonts w:ascii="Calibri" w:hAnsi="Calibri" w:cs="Calibri"/>
          <w:color w:val="000000"/>
          <w:sz w:val="28"/>
          <w:szCs w:val="28"/>
        </w:rPr>
        <w:t>social</w:t>
      </w:r>
      <w:proofErr w:type="gramEnd"/>
      <w:r w:rsidR="0029726D">
        <w:rPr>
          <w:rFonts w:ascii="Calibri" w:hAnsi="Calibri" w:cs="Calibri"/>
          <w:color w:val="000000"/>
          <w:sz w:val="28"/>
          <w:szCs w:val="28"/>
        </w:rPr>
        <w:t xml:space="preserve"> and academic variables. The data was gathered through school reports and questionnaires, this provided a comprehensive profile of each </w:t>
      </w:r>
      <w:proofErr w:type="gramStart"/>
      <w:r w:rsidR="0029726D">
        <w:rPr>
          <w:rFonts w:ascii="Calibri" w:hAnsi="Calibri" w:cs="Calibri"/>
          <w:color w:val="000000"/>
          <w:sz w:val="28"/>
          <w:szCs w:val="28"/>
        </w:rPr>
        <w:t>students</w:t>
      </w:r>
      <w:proofErr w:type="gramEnd"/>
      <w:r w:rsidR="0029726D">
        <w:rPr>
          <w:rFonts w:ascii="Calibri" w:hAnsi="Calibri" w:cs="Calibri"/>
          <w:color w:val="000000"/>
          <w:sz w:val="28"/>
          <w:szCs w:val="28"/>
        </w:rPr>
        <w:t xml:space="preserve"> intelligence, circumstances and backgrounds.</w:t>
      </w:r>
    </w:p>
    <w:p w14:paraId="0A4C5FB2" w14:textId="77777777" w:rsidR="0029726D" w:rsidRDefault="0029726D" w:rsidP="00617392">
      <w:pPr>
        <w:spacing w:line="360" w:lineRule="auto"/>
        <w:rPr>
          <w:rFonts w:ascii="Calibri" w:hAnsi="Calibri" w:cs="Calibri"/>
          <w:color w:val="000000"/>
          <w:sz w:val="28"/>
          <w:szCs w:val="28"/>
        </w:rPr>
      </w:pPr>
    </w:p>
    <w:p w14:paraId="27AE854A" w14:textId="730FAD63" w:rsidR="0029726D" w:rsidRDefault="0029726D" w:rsidP="00617392">
      <w:pPr>
        <w:spacing w:line="360" w:lineRule="auto"/>
        <w:rPr>
          <w:rFonts w:ascii="Calibri" w:hAnsi="Calibri" w:cs="Calibri"/>
          <w:color w:val="000000"/>
          <w:sz w:val="28"/>
          <w:szCs w:val="28"/>
        </w:rPr>
      </w:pPr>
      <w:r>
        <w:rPr>
          <w:rFonts w:ascii="Calibri" w:hAnsi="Calibri" w:cs="Calibri"/>
          <w:color w:val="000000"/>
          <w:sz w:val="28"/>
          <w:szCs w:val="28"/>
        </w:rPr>
        <w:t xml:space="preserve">The 33 attributes can be categorised into four different groups. The family related attributes parental contribution status, parental occupations and mother and </w:t>
      </w:r>
      <w:proofErr w:type="gramStart"/>
      <w:r>
        <w:rPr>
          <w:rFonts w:ascii="Calibri" w:hAnsi="Calibri" w:cs="Calibri"/>
          <w:color w:val="000000"/>
          <w:sz w:val="28"/>
          <w:szCs w:val="28"/>
        </w:rPr>
        <w:t>fathers</w:t>
      </w:r>
      <w:proofErr w:type="gramEnd"/>
      <w:r>
        <w:rPr>
          <w:rFonts w:ascii="Calibri" w:hAnsi="Calibri" w:cs="Calibri"/>
          <w:color w:val="000000"/>
          <w:sz w:val="28"/>
          <w:szCs w:val="28"/>
        </w:rPr>
        <w:t xml:space="preserve"> education levels, all of these have been identified in existing research as significant factors in student academic</w:t>
      </w:r>
      <w:r w:rsidR="0078537F">
        <w:rPr>
          <w:rFonts w:ascii="Calibri" w:hAnsi="Calibri" w:cs="Calibri"/>
          <w:color w:val="000000"/>
          <w:sz w:val="28"/>
          <w:szCs w:val="28"/>
        </w:rPr>
        <w:t xml:space="preserve"> achievement</w:t>
      </w:r>
      <w:r w:rsidR="004A439E">
        <w:rPr>
          <w:rFonts w:ascii="Calibri" w:hAnsi="Calibri" w:cs="Calibri"/>
          <w:color w:val="000000"/>
          <w:sz w:val="28"/>
          <w:szCs w:val="28"/>
        </w:rPr>
        <w:t xml:space="preserve"> [6]. </w:t>
      </w:r>
      <w:r>
        <w:rPr>
          <w:rFonts w:ascii="Calibri" w:hAnsi="Calibri" w:cs="Calibri"/>
          <w:color w:val="000000"/>
          <w:sz w:val="28"/>
          <w:szCs w:val="28"/>
        </w:rPr>
        <w:t xml:space="preserve">Demographic attributes include age, sex, family size and home address. Behavioural attributes include things like going out with friends, free time, alcohol consumption on workdays and weekends and number of school </w:t>
      </w:r>
      <w:r>
        <w:rPr>
          <w:rFonts w:ascii="Calibri" w:hAnsi="Calibri" w:cs="Calibri"/>
          <w:color w:val="000000"/>
          <w:sz w:val="28"/>
          <w:szCs w:val="28"/>
        </w:rPr>
        <w:lastRenderedPageBreak/>
        <w:t xml:space="preserve">absences. Academic attributes include weekly study </w:t>
      </w:r>
      <w:r w:rsidR="00807AD3">
        <w:rPr>
          <w:rFonts w:ascii="Calibri" w:hAnsi="Calibri" w:cs="Calibri"/>
          <w:noProof/>
          <w:color w:val="000000"/>
          <w:sz w:val="28"/>
          <w:szCs w:val="28"/>
        </w:rPr>
        <w:drawing>
          <wp:anchor distT="0" distB="0" distL="114300" distR="114300" simplePos="0" relativeHeight="251658240" behindDoc="1" locked="0" layoutInCell="1" allowOverlap="1" wp14:anchorId="2A1E7E34" wp14:editId="1FC3CB0A">
            <wp:simplePos x="0" y="0"/>
            <wp:positionH relativeFrom="column">
              <wp:posOffset>2567529</wp:posOffset>
            </wp:positionH>
            <wp:positionV relativeFrom="paragraph">
              <wp:posOffset>1761415</wp:posOffset>
            </wp:positionV>
            <wp:extent cx="3481070" cy="2608580"/>
            <wp:effectExtent l="0" t="0" r="0" b="0"/>
            <wp:wrapTight wrapText="bothSides">
              <wp:wrapPolygon edited="0">
                <wp:start x="0" y="0"/>
                <wp:lineTo x="0" y="21453"/>
                <wp:lineTo x="21513" y="21453"/>
                <wp:lineTo x="21513" y="0"/>
                <wp:lineTo x="0" y="0"/>
              </wp:wrapPolygon>
            </wp:wrapTight>
            <wp:docPr id="7434387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438719" name="Picture 743438719"/>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81070" cy="2608580"/>
                    </a:xfrm>
                    <a:prstGeom prst="rect">
                      <a:avLst/>
                    </a:prstGeom>
                  </pic:spPr>
                </pic:pic>
              </a:graphicData>
            </a:graphic>
            <wp14:sizeRelH relativeFrom="page">
              <wp14:pctWidth>0</wp14:pctWidth>
            </wp14:sizeRelH>
            <wp14:sizeRelV relativeFrom="page">
              <wp14:pctHeight>0</wp14:pctHeight>
            </wp14:sizeRelV>
          </wp:anchor>
        </w:drawing>
      </w:r>
      <w:r>
        <w:rPr>
          <w:rFonts w:ascii="Calibri" w:hAnsi="Calibri" w:cs="Calibri"/>
          <w:color w:val="000000"/>
          <w:sz w:val="28"/>
          <w:szCs w:val="28"/>
        </w:rPr>
        <w:t xml:space="preserve">time, past failures and receipt of extra educational support and attendance at paid classes. Three grade attributes G1 G2 and G3 represent first, second and third period and final grades. Each of these are scored on a scale of 0 to 20 with G3 being the </w:t>
      </w:r>
      <w:r w:rsidR="00405D13">
        <w:rPr>
          <w:noProof/>
        </w:rPr>
        <mc:AlternateContent>
          <mc:Choice Requires="wps">
            <w:drawing>
              <wp:anchor distT="0" distB="0" distL="114300" distR="114300" simplePos="0" relativeHeight="251661312" behindDoc="1" locked="0" layoutInCell="1" allowOverlap="1" wp14:anchorId="45A9B7FF" wp14:editId="27100939">
                <wp:simplePos x="0" y="0"/>
                <wp:positionH relativeFrom="column">
                  <wp:posOffset>4044266</wp:posOffset>
                </wp:positionH>
                <wp:positionV relativeFrom="paragraph">
                  <wp:posOffset>1617052</wp:posOffset>
                </wp:positionV>
                <wp:extent cx="539115" cy="140970"/>
                <wp:effectExtent l="0" t="0" r="0" b="0"/>
                <wp:wrapTight wrapText="bothSides">
                  <wp:wrapPolygon edited="0">
                    <wp:start x="0" y="0"/>
                    <wp:lineTo x="0" y="19459"/>
                    <wp:lineTo x="20862" y="19459"/>
                    <wp:lineTo x="20862" y="0"/>
                    <wp:lineTo x="0" y="0"/>
                  </wp:wrapPolygon>
                </wp:wrapTight>
                <wp:docPr id="1441622443" name="Text Box 1"/>
                <wp:cNvGraphicFramePr/>
                <a:graphic xmlns:a="http://schemas.openxmlformats.org/drawingml/2006/main">
                  <a:graphicData uri="http://schemas.microsoft.com/office/word/2010/wordprocessingShape">
                    <wps:wsp>
                      <wps:cNvSpPr txBox="1"/>
                      <wps:spPr>
                        <a:xfrm>
                          <a:off x="0" y="0"/>
                          <a:ext cx="539115" cy="140970"/>
                        </a:xfrm>
                        <a:prstGeom prst="rect">
                          <a:avLst/>
                        </a:prstGeom>
                        <a:solidFill>
                          <a:prstClr val="white"/>
                        </a:solidFill>
                        <a:ln>
                          <a:noFill/>
                        </a:ln>
                      </wps:spPr>
                      <wps:txbx>
                        <w:txbxContent>
                          <w:p w14:paraId="5A97BD42" w14:textId="04B52B2D" w:rsidR="00405D13" w:rsidRPr="000816B8" w:rsidRDefault="00405D13" w:rsidP="00405D13">
                            <w:pPr>
                              <w:pStyle w:val="Caption"/>
                              <w:rPr>
                                <w:rFonts w:ascii="Calibri" w:hAnsi="Calibri" w:cs="Calibri"/>
                                <w:color w:val="000000"/>
                                <w:sz w:val="28"/>
                                <w:szCs w:val="28"/>
                              </w:rPr>
                            </w:pPr>
                            <w:r>
                              <w:t xml:space="preserve">Figure </w:t>
                            </w:r>
                            <w:r>
                              <w:fldChar w:fldCharType="begin"/>
                            </w:r>
                            <w:r>
                              <w:instrText xml:space="preserve"> SEQ Figure \* ARABIC </w:instrText>
                            </w:r>
                            <w:r>
                              <w:fldChar w:fldCharType="separate"/>
                            </w:r>
                            <w:r>
                              <w:rPr>
                                <w:noProof/>
                              </w:rPr>
                              <w:t>1</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5A9B7FF" id="_x0000_t202" coordsize="21600,21600" o:spt="202" path="m,l,21600r21600,l21600,xe">
                <v:stroke joinstyle="miter"/>
                <v:path gradientshapeok="t" o:connecttype="rect"/>
              </v:shapetype>
              <v:shape id="Text Box 1" o:spid="_x0000_s1026" type="#_x0000_t202" style="position:absolute;margin-left:318.45pt;margin-top:127.35pt;width:42.45pt;height:11.1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" stroked="f">
                <v:textbox inset="0,0,0,0">
                  <w:txbxContent>
                    <w:p w14:paraId="5A97BD42" w14:textId="04B52B2D" w:rsidR="00405D13" w:rsidRPr="000816B8" w:rsidRDefault="00405D13" w:rsidP="00405D13">
                      <w:pPr>
                        <w:pStyle w:val="Caption"/>
                        <w:rPr>
                          <w:rFonts w:ascii="Calibri" w:hAnsi="Calibri" w:cs="Calibri"/>
                          <w:color w:val="000000"/>
                          <w:sz w:val="28"/>
                          <w:szCs w:val="28"/>
                        </w:rPr>
                      </w:pPr>
                      <w:r>
                        <w:t xml:space="preserve">Figure </w:t>
                      </w:r>
                      <w:r>
                        <w:fldChar w:fldCharType="begin"/>
                      </w:r>
                      <w:r>
                        <w:instrText xml:space="preserve"> SEQ Figure \* ARABIC </w:instrText>
                      </w:r>
                      <w:r>
                        <w:fldChar w:fldCharType="separate"/>
                      </w:r>
                      <w:r>
                        <w:rPr>
                          <w:noProof/>
                        </w:rPr>
                        <w:t>1</w:t>
                      </w:r>
                      <w:r>
                        <w:fldChar w:fldCharType="end"/>
                      </w:r>
                    </w:p>
                  </w:txbxContent>
                </v:textbox>
                <w10:wrap type="tight"/>
              </v:shape>
            </w:pict>
          </mc:Fallback>
        </mc:AlternateContent>
      </w:r>
      <w:r>
        <w:rPr>
          <w:rFonts w:ascii="Calibri" w:hAnsi="Calibri" w:cs="Calibri"/>
          <w:color w:val="000000"/>
          <w:sz w:val="28"/>
          <w:szCs w:val="28"/>
        </w:rPr>
        <w:t xml:space="preserve">primary target </w:t>
      </w:r>
      <w:r w:rsidR="00807AD3">
        <w:rPr>
          <w:rFonts w:ascii="Calibri" w:hAnsi="Calibri" w:cs="Calibri"/>
          <w:color w:val="000000"/>
          <w:sz w:val="28"/>
          <w:szCs w:val="28"/>
        </w:rPr>
        <w:t>variable for prediction.</w:t>
      </w:r>
    </w:p>
    <w:p w14:paraId="782FACF7" w14:textId="6E8FBDB8" w:rsidR="00807AD3" w:rsidRDefault="00807AD3" w:rsidP="00617392">
      <w:pPr>
        <w:spacing w:line="360" w:lineRule="auto"/>
        <w:rPr>
          <w:rFonts w:ascii="Calibri" w:hAnsi="Calibri" w:cs="Calibri"/>
          <w:color w:val="000000"/>
          <w:sz w:val="28"/>
          <w:szCs w:val="28"/>
        </w:rPr>
      </w:pPr>
    </w:p>
    <w:p w14:paraId="57591504" w14:textId="1E2B0078" w:rsidR="00807AD3" w:rsidRDefault="00807AD3" w:rsidP="00617392">
      <w:pPr>
        <w:spacing w:line="360" w:lineRule="auto"/>
        <w:rPr>
          <w:rFonts w:ascii="Calibri" w:hAnsi="Calibri" w:cs="Calibri"/>
          <w:color w:val="000000"/>
          <w:sz w:val="28"/>
          <w:szCs w:val="28"/>
        </w:rPr>
      </w:pPr>
      <w:r>
        <w:rPr>
          <w:rFonts w:ascii="Calibri" w:hAnsi="Calibri" w:cs="Calibri"/>
          <w:color w:val="000000"/>
          <w:sz w:val="28"/>
          <w:szCs w:val="28"/>
        </w:rPr>
        <w:t xml:space="preserve">A noticeable characteristic of this dataset is the complete absence of missing values across </w:t>
      </w:r>
      <w:proofErr w:type="gramStart"/>
      <w:r>
        <w:rPr>
          <w:rFonts w:ascii="Calibri" w:hAnsi="Calibri" w:cs="Calibri"/>
          <w:color w:val="000000"/>
          <w:sz w:val="28"/>
          <w:szCs w:val="28"/>
        </w:rPr>
        <w:t>all of</w:t>
      </w:r>
      <w:proofErr w:type="gramEnd"/>
      <w:r>
        <w:rPr>
          <w:rFonts w:ascii="Calibri" w:hAnsi="Calibri" w:cs="Calibri"/>
          <w:color w:val="000000"/>
          <w:sz w:val="28"/>
          <w:szCs w:val="28"/>
        </w:rPr>
        <w:t xml:space="preserve"> the 395 instances, which significantly simplifies the </w:t>
      </w:r>
      <w:proofErr w:type="spellStart"/>
      <w:r>
        <w:rPr>
          <w:rFonts w:ascii="Calibri" w:hAnsi="Calibri" w:cs="Calibri"/>
          <w:color w:val="000000"/>
          <w:sz w:val="28"/>
          <w:szCs w:val="28"/>
        </w:rPr>
        <w:t>pr</w:t>
      </w:r>
      <w:r w:rsidR="004A439E">
        <w:rPr>
          <w:rFonts w:ascii="Calibri" w:hAnsi="Calibri" w:cs="Calibri"/>
          <w:color w:val="000000"/>
          <w:sz w:val="28"/>
          <w:szCs w:val="28"/>
        </w:rPr>
        <w:t>e</w:t>
      </w:r>
      <w:r>
        <w:rPr>
          <w:rFonts w:ascii="Calibri" w:hAnsi="Calibri" w:cs="Calibri"/>
          <w:color w:val="000000"/>
          <w:sz w:val="28"/>
          <w:szCs w:val="28"/>
        </w:rPr>
        <w:t>processing</w:t>
      </w:r>
      <w:proofErr w:type="spellEnd"/>
      <w:r>
        <w:rPr>
          <w:rFonts w:ascii="Calibri" w:hAnsi="Calibri" w:cs="Calibri"/>
          <w:color w:val="000000"/>
          <w:sz w:val="28"/>
          <w:szCs w:val="28"/>
        </w:rPr>
        <w:t xml:space="preserve"> stage as it eliminates the need for imputation techniques</w:t>
      </w:r>
      <w:r w:rsidR="004A478E">
        <w:rPr>
          <w:rFonts w:ascii="Calibri" w:hAnsi="Calibri" w:cs="Calibri"/>
          <w:color w:val="000000"/>
          <w:sz w:val="28"/>
          <w:szCs w:val="28"/>
        </w:rPr>
        <w:t>. This is advantageous be</w:t>
      </w:r>
      <w:r w:rsidR="004A439E">
        <w:rPr>
          <w:rFonts w:ascii="Calibri" w:hAnsi="Calibri" w:cs="Calibri"/>
          <w:color w:val="000000"/>
          <w:sz w:val="28"/>
          <w:szCs w:val="28"/>
        </w:rPr>
        <w:t>cau</w:t>
      </w:r>
      <w:r w:rsidR="004A478E">
        <w:rPr>
          <w:rFonts w:ascii="Calibri" w:hAnsi="Calibri" w:cs="Calibri"/>
          <w:color w:val="000000"/>
          <w:sz w:val="28"/>
          <w:szCs w:val="28"/>
        </w:rPr>
        <w:t xml:space="preserve">se in real world machine learning </w:t>
      </w:r>
      <w:r w:rsidR="004A439E">
        <w:rPr>
          <w:rFonts w:ascii="Calibri" w:hAnsi="Calibri" w:cs="Calibri"/>
          <w:color w:val="000000"/>
          <w:sz w:val="28"/>
          <w:szCs w:val="28"/>
        </w:rPr>
        <w:t>workflows</w:t>
      </w:r>
      <w:r w:rsidR="004A478E">
        <w:rPr>
          <w:rFonts w:ascii="Calibri" w:hAnsi="Calibri" w:cs="Calibri"/>
          <w:color w:val="000000"/>
          <w:sz w:val="28"/>
          <w:szCs w:val="28"/>
        </w:rPr>
        <w:t xml:space="preserve"> “a better strategy is to impute the missing </w:t>
      </w:r>
      <w:proofErr w:type="gramStart"/>
      <w:r w:rsidR="004A478E">
        <w:rPr>
          <w:rFonts w:ascii="Calibri" w:hAnsi="Calibri" w:cs="Calibri"/>
          <w:color w:val="000000"/>
          <w:sz w:val="28"/>
          <w:szCs w:val="28"/>
        </w:rPr>
        <w:t>values”[</w:t>
      </w:r>
      <w:proofErr w:type="gramEnd"/>
      <w:r w:rsidR="004A478E">
        <w:rPr>
          <w:rFonts w:ascii="Calibri" w:hAnsi="Calibri" w:cs="Calibri"/>
          <w:color w:val="000000"/>
          <w:sz w:val="28"/>
          <w:szCs w:val="28"/>
        </w:rPr>
        <w:t xml:space="preserve">7] when incomplete data is present. </w:t>
      </w:r>
      <w:proofErr w:type="gramStart"/>
      <w:r>
        <w:rPr>
          <w:rFonts w:ascii="Calibri" w:hAnsi="Calibri" w:cs="Calibri"/>
          <w:color w:val="000000"/>
          <w:sz w:val="28"/>
          <w:szCs w:val="28"/>
        </w:rPr>
        <w:t>The majority of</w:t>
      </w:r>
      <w:proofErr w:type="gramEnd"/>
      <w:r>
        <w:rPr>
          <w:rFonts w:ascii="Calibri" w:hAnsi="Calibri" w:cs="Calibri"/>
          <w:color w:val="000000"/>
          <w:sz w:val="28"/>
          <w:szCs w:val="28"/>
        </w:rPr>
        <w:t xml:space="preserve"> the students, 349 out of the 395 total, attending Gabriel </w:t>
      </w:r>
      <w:proofErr w:type="spellStart"/>
      <w:r>
        <w:rPr>
          <w:rFonts w:ascii="Calibri" w:hAnsi="Calibri" w:cs="Calibri"/>
          <w:color w:val="000000"/>
          <w:sz w:val="28"/>
          <w:szCs w:val="28"/>
        </w:rPr>
        <w:t>Pereiras</w:t>
      </w:r>
      <w:proofErr w:type="spellEnd"/>
      <w:r>
        <w:rPr>
          <w:rFonts w:ascii="Calibri" w:hAnsi="Calibri" w:cs="Calibri"/>
          <w:color w:val="000000"/>
          <w:sz w:val="28"/>
          <w:szCs w:val="28"/>
        </w:rPr>
        <w:t xml:space="preserve"> school, and only 46 attended </w:t>
      </w:r>
      <w:proofErr w:type="spellStart"/>
      <w:r>
        <w:rPr>
          <w:rFonts w:ascii="Calibri" w:hAnsi="Calibri" w:cs="Calibri"/>
          <w:color w:val="000000"/>
          <w:sz w:val="28"/>
          <w:szCs w:val="28"/>
        </w:rPr>
        <w:t>Moushinho</w:t>
      </w:r>
      <w:proofErr w:type="spellEnd"/>
      <w:r>
        <w:rPr>
          <w:rFonts w:ascii="Calibri" w:hAnsi="Calibri" w:cs="Calibri"/>
          <w:color w:val="000000"/>
          <w:sz w:val="28"/>
          <w:szCs w:val="28"/>
        </w:rPr>
        <w:t xml:space="preserve"> da </w:t>
      </w:r>
      <w:proofErr w:type="spellStart"/>
      <w:r>
        <w:rPr>
          <w:rFonts w:ascii="Calibri" w:hAnsi="Calibri" w:cs="Calibri"/>
          <w:color w:val="000000"/>
          <w:sz w:val="28"/>
          <w:szCs w:val="28"/>
        </w:rPr>
        <w:t>Silveiras</w:t>
      </w:r>
      <w:proofErr w:type="spellEnd"/>
      <w:r>
        <w:rPr>
          <w:rFonts w:ascii="Calibri" w:hAnsi="Calibri" w:cs="Calibri"/>
          <w:color w:val="000000"/>
          <w:sz w:val="28"/>
          <w:szCs w:val="28"/>
        </w:rPr>
        <w:t xml:space="preserve"> school. This reflects an imbalance of school representation which should be considered when interpreting results.</w:t>
      </w:r>
    </w:p>
    <w:p w14:paraId="258260A1" w14:textId="77777777" w:rsidR="00807AD3" w:rsidRDefault="00807AD3" w:rsidP="00617392">
      <w:pPr>
        <w:spacing w:line="360" w:lineRule="auto"/>
        <w:rPr>
          <w:rFonts w:ascii="Calibri" w:hAnsi="Calibri" w:cs="Calibri"/>
          <w:color w:val="000000"/>
          <w:sz w:val="28"/>
          <w:szCs w:val="28"/>
        </w:rPr>
      </w:pPr>
    </w:p>
    <w:p w14:paraId="01B8E932" w14:textId="2BC46428" w:rsidR="00E16092" w:rsidRDefault="00807AD3" w:rsidP="00617392">
      <w:pPr>
        <w:spacing w:line="360" w:lineRule="auto"/>
        <w:rPr>
          <w:rFonts w:ascii="Calibri" w:hAnsi="Calibri" w:cs="Calibri"/>
          <w:color w:val="000000"/>
          <w:sz w:val="28"/>
          <w:szCs w:val="28"/>
        </w:rPr>
      </w:pPr>
      <w:r>
        <w:rPr>
          <w:rFonts w:ascii="Calibri" w:hAnsi="Calibri" w:cs="Calibri"/>
          <w:color w:val="000000"/>
          <w:sz w:val="28"/>
          <w:szCs w:val="28"/>
        </w:rPr>
        <w:t xml:space="preserve">During the data </w:t>
      </w:r>
      <w:r w:rsidR="004A439E">
        <w:rPr>
          <w:rFonts w:ascii="Calibri" w:hAnsi="Calibri" w:cs="Calibri"/>
          <w:color w:val="000000"/>
          <w:sz w:val="28"/>
          <w:szCs w:val="28"/>
        </w:rPr>
        <w:t>exploitation</w:t>
      </w:r>
      <w:r>
        <w:rPr>
          <w:rFonts w:ascii="Calibri" w:hAnsi="Calibri" w:cs="Calibri"/>
          <w:color w:val="000000"/>
          <w:sz w:val="28"/>
          <w:szCs w:val="28"/>
        </w:rPr>
        <w:t xml:space="preserve"> phase, multiple patterns were identified </w:t>
      </w:r>
      <w:r w:rsidR="00E16092">
        <w:rPr>
          <w:rFonts w:ascii="Calibri" w:hAnsi="Calibri" w:cs="Calibri"/>
          <w:color w:val="000000"/>
          <w:sz w:val="28"/>
          <w:szCs w:val="28"/>
        </w:rPr>
        <w:t xml:space="preserve">through visualisation. As shown in figure 1, 265 (67%) of students achieved a grade of 10 or </w:t>
      </w:r>
      <w:r w:rsidR="004A439E">
        <w:rPr>
          <w:rFonts w:ascii="Calibri" w:hAnsi="Calibri" w:cs="Calibri"/>
          <w:color w:val="000000"/>
          <w:sz w:val="28"/>
          <w:szCs w:val="28"/>
        </w:rPr>
        <w:t>above</w:t>
      </w:r>
      <w:r w:rsidR="00E16092">
        <w:rPr>
          <w:rFonts w:ascii="Calibri" w:hAnsi="Calibri" w:cs="Calibri"/>
          <w:color w:val="000000"/>
          <w:sz w:val="28"/>
          <w:szCs w:val="28"/>
        </w:rPr>
        <w:t xml:space="preserve"> while 130 (33%) of students failed, which highlights a substantial failure rate that clearly justifies the application of predictive data mining techniques to this dataset. The failure rate in this dataset is high and suggests that a significant number of the student population could potentially from more targeted and earlier academic intervention</w:t>
      </w:r>
      <w:r w:rsidR="00C64DD8">
        <w:rPr>
          <w:rFonts w:ascii="Calibri" w:hAnsi="Calibri" w:cs="Calibri"/>
          <w:color w:val="000000"/>
          <w:sz w:val="28"/>
          <w:szCs w:val="28"/>
        </w:rPr>
        <w:t>.</w:t>
      </w:r>
    </w:p>
    <w:p w14:paraId="23E43B0D" w14:textId="7C911CCB" w:rsidR="00E16092" w:rsidRDefault="00C64DD8" w:rsidP="00617392">
      <w:pPr>
        <w:spacing w:line="360" w:lineRule="auto"/>
        <w:rPr>
          <w:rFonts w:ascii="Calibri" w:hAnsi="Calibri" w:cs="Calibri"/>
          <w:color w:val="000000"/>
          <w:sz w:val="28"/>
          <w:szCs w:val="28"/>
        </w:rPr>
      </w:pPr>
      <w:r>
        <w:rPr>
          <w:rFonts w:ascii="Calibri" w:hAnsi="Calibri" w:cs="Calibri"/>
          <w:noProof/>
          <w:color w:val="000000"/>
          <w:sz w:val="28"/>
          <w:szCs w:val="28"/>
        </w:rPr>
        <w:lastRenderedPageBreak/>
        <w:drawing>
          <wp:anchor distT="0" distB="0" distL="114300" distR="114300" simplePos="0" relativeHeight="251659264" behindDoc="0" locked="0" layoutInCell="1" allowOverlap="1" wp14:anchorId="0774C9FD" wp14:editId="25A4DAFF">
            <wp:simplePos x="914400" y="2543908"/>
            <wp:positionH relativeFrom="column">
              <wp:align>left</wp:align>
            </wp:positionH>
            <wp:positionV relativeFrom="paragraph">
              <wp:align>top</wp:align>
            </wp:positionV>
            <wp:extent cx="3454400" cy="2095500"/>
            <wp:effectExtent l="0" t="0" r="0" b="0"/>
            <wp:wrapSquare wrapText="bothSides"/>
            <wp:docPr id="20845606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4560659" name="Picture 2084560659"/>
                    <pic:cNvPicPr/>
                  </pic:nvPicPr>
                  <pic:blipFill>
                    <a:blip r:embed="rId8">
                      <a:extLst>
                        <a:ext uri="{28A0092B-C50C-407E-A947-70E740481C1C}">
                          <a14:useLocalDpi xmlns:a14="http://schemas.microsoft.com/office/drawing/2010/main" val="0"/>
                        </a:ext>
                      </a:extLst>
                    </a:blip>
                    <a:stretch>
                      <a:fillRect/>
                    </a:stretch>
                  </pic:blipFill>
                  <pic:spPr>
                    <a:xfrm>
                      <a:off x="0" y="0"/>
                      <a:ext cx="3454400" cy="2095500"/>
                    </a:xfrm>
                    <a:prstGeom prst="rect">
                      <a:avLst/>
                    </a:prstGeom>
                  </pic:spPr>
                </pic:pic>
              </a:graphicData>
            </a:graphic>
          </wp:anchor>
        </w:drawing>
      </w:r>
    </w:p>
    <w:p w14:paraId="07617D2E" w14:textId="77777777" w:rsidR="00C64DD8" w:rsidRDefault="00C64DD8" w:rsidP="00617392">
      <w:pPr>
        <w:spacing w:line="360" w:lineRule="auto"/>
        <w:rPr>
          <w:rFonts w:ascii="Calibri" w:hAnsi="Calibri" w:cs="Calibri"/>
          <w:color w:val="000000"/>
          <w:sz w:val="28"/>
          <w:szCs w:val="28"/>
        </w:rPr>
      </w:pPr>
    </w:p>
    <w:p w14:paraId="640903EA" w14:textId="77777777" w:rsidR="00C64DD8" w:rsidRDefault="00C64DD8" w:rsidP="00617392">
      <w:pPr>
        <w:spacing w:line="360" w:lineRule="auto"/>
        <w:rPr>
          <w:rFonts w:ascii="Calibri" w:hAnsi="Calibri" w:cs="Calibri"/>
          <w:color w:val="000000"/>
          <w:sz w:val="28"/>
          <w:szCs w:val="28"/>
        </w:rPr>
      </w:pPr>
    </w:p>
    <w:p w14:paraId="0AE30DBF" w14:textId="77777777" w:rsidR="00C64DD8" w:rsidRDefault="00C64DD8" w:rsidP="00617392">
      <w:pPr>
        <w:spacing w:line="360" w:lineRule="auto"/>
        <w:rPr>
          <w:rFonts w:ascii="Calibri" w:hAnsi="Calibri" w:cs="Calibri"/>
          <w:color w:val="000000"/>
          <w:sz w:val="28"/>
          <w:szCs w:val="28"/>
        </w:rPr>
      </w:pPr>
    </w:p>
    <w:p w14:paraId="790D480B" w14:textId="77777777" w:rsidR="00C64DD8" w:rsidRDefault="00C64DD8" w:rsidP="00617392">
      <w:pPr>
        <w:spacing w:line="360" w:lineRule="auto"/>
        <w:rPr>
          <w:rFonts w:ascii="Calibri" w:hAnsi="Calibri" w:cs="Calibri"/>
          <w:color w:val="000000"/>
          <w:sz w:val="28"/>
          <w:szCs w:val="28"/>
        </w:rPr>
      </w:pPr>
    </w:p>
    <w:p w14:paraId="2CA357A8" w14:textId="49D76CE4" w:rsidR="00C64DD8" w:rsidRDefault="00405D13" w:rsidP="00617392">
      <w:pPr>
        <w:spacing w:line="360" w:lineRule="auto"/>
        <w:rPr>
          <w:rFonts w:ascii="Calibri" w:hAnsi="Calibri" w:cs="Calibri"/>
          <w:color w:val="000000"/>
          <w:sz w:val="28"/>
          <w:szCs w:val="28"/>
        </w:rPr>
      </w:pPr>
      <w:r>
        <w:rPr>
          <w:noProof/>
        </w:rPr>
        <mc:AlternateContent>
          <mc:Choice Requires="wps">
            <w:drawing>
              <wp:anchor distT="0" distB="0" distL="114300" distR="114300" simplePos="0" relativeHeight="251663360" behindDoc="0" locked="0" layoutInCell="1" allowOverlap="1" wp14:anchorId="290BE647" wp14:editId="1D5DFF66">
                <wp:simplePos x="0" y="0"/>
                <wp:positionH relativeFrom="column">
                  <wp:posOffset>3786505</wp:posOffset>
                </wp:positionH>
                <wp:positionV relativeFrom="paragraph">
                  <wp:posOffset>259764</wp:posOffset>
                </wp:positionV>
                <wp:extent cx="468630" cy="198755"/>
                <wp:effectExtent l="0" t="0" r="1270" b="4445"/>
                <wp:wrapSquare wrapText="bothSides"/>
                <wp:docPr id="2038942927" name="Text Box 1"/>
                <wp:cNvGraphicFramePr/>
                <a:graphic xmlns:a="http://schemas.openxmlformats.org/drawingml/2006/main">
                  <a:graphicData uri="http://schemas.microsoft.com/office/word/2010/wordprocessingShape">
                    <wps:wsp>
                      <wps:cNvSpPr txBox="1"/>
                      <wps:spPr>
                        <a:xfrm>
                          <a:off x="0" y="0"/>
                          <a:ext cx="468630" cy="198755"/>
                        </a:xfrm>
                        <a:prstGeom prst="rect">
                          <a:avLst/>
                        </a:prstGeom>
                        <a:solidFill>
                          <a:prstClr val="white"/>
                        </a:solidFill>
                        <a:ln>
                          <a:noFill/>
                        </a:ln>
                      </wps:spPr>
                      <wps:txbx>
                        <w:txbxContent>
                          <w:p w14:paraId="38C64A31" w14:textId="53A896BA" w:rsidR="00405D13" w:rsidRPr="00566C44" w:rsidRDefault="00405D13" w:rsidP="00405D13">
                            <w:pPr>
                              <w:pStyle w:val="Caption"/>
                              <w:rPr>
                                <w:rFonts w:ascii="Calibri" w:hAnsi="Calibri" w:cs="Calibri"/>
                                <w:noProof/>
                                <w:color w:val="000000"/>
                                <w:sz w:val="28"/>
                                <w:szCs w:val="28"/>
                              </w:rPr>
                            </w:pPr>
                            <w:r>
                              <w:t xml:space="preserve">Figure </w:t>
                            </w:r>
                            <w:r>
                              <w:fldChar w:fldCharType="begin"/>
                            </w:r>
                            <w:r>
                              <w:instrText xml:space="preserve"> SEQ Figure \* ARABIC </w:instrText>
                            </w:r>
                            <w:r>
                              <w:fldChar w:fldCharType="separate"/>
                            </w:r>
                            <w:r>
                              <w:rPr>
                                <w:noProof/>
                              </w:rPr>
                              <w:t>2</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0BE647" id="_x0000_s1027" type="#_x0000_t202" style="position:absolute;margin-left:298.15pt;margin-top:20.45pt;width:36.9pt;height:15.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" stroked="f">
                <v:textbox inset="0,0,0,0">
                  <w:txbxContent>
                    <w:p w14:paraId="38C64A31" w14:textId="53A896BA" w:rsidR="00405D13" w:rsidRPr="00566C44" w:rsidRDefault="00405D13" w:rsidP="00405D13">
                      <w:pPr>
                        <w:pStyle w:val="Caption"/>
                        <w:rPr>
                          <w:rFonts w:ascii="Calibri" w:hAnsi="Calibri" w:cs="Calibri"/>
                          <w:noProof/>
                          <w:color w:val="000000"/>
                          <w:sz w:val="28"/>
                          <w:szCs w:val="28"/>
                        </w:rPr>
                      </w:pPr>
                      <w:r>
                        <w:t xml:space="preserve">Figure </w:t>
                      </w:r>
                      <w:r>
                        <w:fldChar w:fldCharType="begin"/>
                      </w:r>
                      <w:r>
                        <w:instrText xml:space="preserve"> SEQ Figure \* ARABIC </w:instrText>
                      </w:r>
                      <w:r>
                        <w:fldChar w:fldCharType="separate"/>
                      </w:r>
                      <w:r>
                        <w:rPr>
                          <w:noProof/>
                        </w:rPr>
                        <w:t>2</w:t>
                      </w:r>
                      <w:r>
                        <w:fldChar w:fldCharType="end"/>
                      </w:r>
                    </w:p>
                  </w:txbxContent>
                </v:textbox>
                <w10:wrap type="square"/>
              </v:shape>
            </w:pict>
          </mc:Fallback>
        </mc:AlternateContent>
      </w:r>
    </w:p>
    <w:p w14:paraId="2731F2A5" w14:textId="2AE5B82D" w:rsidR="00C64DD8" w:rsidRDefault="00C64DD8" w:rsidP="00617392">
      <w:pPr>
        <w:spacing w:line="360" w:lineRule="auto"/>
        <w:rPr>
          <w:rFonts w:ascii="Calibri" w:hAnsi="Calibri" w:cs="Calibri"/>
          <w:color w:val="000000"/>
          <w:sz w:val="28"/>
          <w:szCs w:val="28"/>
        </w:rPr>
      </w:pPr>
    </w:p>
    <w:p w14:paraId="457EC21D" w14:textId="77777777" w:rsidR="00807AD3" w:rsidRDefault="00807AD3" w:rsidP="00617392">
      <w:pPr>
        <w:spacing w:line="360" w:lineRule="auto"/>
        <w:rPr>
          <w:rFonts w:ascii="Calibri" w:hAnsi="Calibri" w:cs="Calibri"/>
          <w:color w:val="000000"/>
          <w:sz w:val="28"/>
          <w:szCs w:val="28"/>
        </w:rPr>
      </w:pPr>
    </w:p>
    <w:p w14:paraId="65C61639" w14:textId="0D634EA3" w:rsidR="00C64DD8" w:rsidRPr="00617392" w:rsidRDefault="00C64DD8" w:rsidP="00617392">
      <w:pPr>
        <w:spacing w:line="360" w:lineRule="auto"/>
        <w:rPr>
          <w:rFonts w:ascii="Calibri" w:hAnsi="Calibri" w:cs="Calibri"/>
          <w:color w:val="000000"/>
          <w:sz w:val="28"/>
          <w:szCs w:val="28"/>
        </w:rPr>
      </w:pPr>
      <w:r>
        <w:rPr>
          <w:rFonts w:ascii="Calibri" w:hAnsi="Calibri" w:cs="Calibri"/>
          <w:color w:val="000000"/>
          <w:sz w:val="28"/>
          <w:szCs w:val="28"/>
        </w:rPr>
        <w:t xml:space="preserve">Figure 2 shows a positive relationship between weekly study time and average final grade. Indicating that students studying less than 2 hours a week achieve an average G3 of 10.5, this is then raised to 11.4 for those </w:t>
      </w:r>
      <w:r w:rsidR="004A439E">
        <w:rPr>
          <w:rFonts w:ascii="Calibri" w:hAnsi="Calibri" w:cs="Calibri"/>
          <w:color w:val="000000"/>
          <w:sz w:val="28"/>
          <w:szCs w:val="28"/>
        </w:rPr>
        <w:t>students</w:t>
      </w:r>
      <w:r>
        <w:rPr>
          <w:rFonts w:ascii="Calibri" w:hAnsi="Calibri" w:cs="Calibri"/>
          <w:color w:val="000000"/>
          <w:sz w:val="28"/>
          <w:szCs w:val="28"/>
        </w:rPr>
        <w:t xml:space="preserve"> who study between 5 and 10 hours per week. </w:t>
      </w:r>
      <w:r w:rsidR="003601BF">
        <w:rPr>
          <w:rFonts w:ascii="Calibri" w:hAnsi="Calibri" w:cs="Calibri"/>
          <w:color w:val="000000"/>
          <w:sz w:val="28"/>
          <w:szCs w:val="28"/>
        </w:rPr>
        <w:t xml:space="preserve">This pattern is consistent with previous research showing that “study habits are significantly related to academic performance” [8]. </w:t>
      </w:r>
      <w:r>
        <w:rPr>
          <w:rFonts w:ascii="Calibri" w:hAnsi="Calibri" w:cs="Calibri"/>
          <w:color w:val="000000"/>
          <w:sz w:val="28"/>
          <w:szCs w:val="28"/>
        </w:rPr>
        <w:t>Whilst the relationship is present, it is also worth noting that the difference is modest which suggests that study time alone is not a sufficient predictor in academic success.</w:t>
      </w:r>
    </w:p>
    <w:p w14:paraId="0F720C47" w14:textId="77777777" w:rsidR="00405D13" w:rsidRDefault="00C64DD8" w:rsidP="00405D13">
      <w:pPr>
        <w:keepNext/>
        <w:spacing w:line="360" w:lineRule="auto"/>
      </w:pPr>
      <w:r>
        <w:rPr>
          <w:rFonts w:ascii="Calibri" w:hAnsi="Calibri" w:cs="Calibri"/>
          <w:noProof/>
          <w:color w:val="000000"/>
          <w:sz w:val="28"/>
          <w:szCs w:val="28"/>
        </w:rPr>
        <w:drawing>
          <wp:inline distT="0" distB="0" distL="0" distR="0" wp14:anchorId="7F682625" wp14:editId="0843E06A">
            <wp:extent cx="4255477" cy="1895776"/>
            <wp:effectExtent l="0" t="0" r="0" b="0"/>
            <wp:docPr id="6761092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109236" name="Picture 676109236"/>
                    <pic:cNvPicPr/>
                  </pic:nvPicPr>
                  <pic:blipFill>
                    <a:blip r:embed="rId9" cstate="print">
                      <a:extLst>
                        <a:ext uri="{28A0092B-C50C-407E-A947-70E740481C1C}">
                          <a14:useLocalDpi xmlns:a14="http://schemas.microsoft.com/office/drawing/2010/main" val="0"/>
                        </a:ext>
                      </a:extLst>
                    </a:blip>
                    <a:stretch>
                      <a:fillRect/>
                    </a:stretch>
                  </pic:blipFill>
                  <pic:spPr>
                    <a:xfrm>
                      <a:off x="0" y="0"/>
                      <a:ext cx="4274906" cy="1904431"/>
                    </a:xfrm>
                    <a:prstGeom prst="rect">
                      <a:avLst/>
                    </a:prstGeom>
                  </pic:spPr>
                </pic:pic>
              </a:graphicData>
            </a:graphic>
          </wp:inline>
        </w:drawing>
      </w:r>
    </w:p>
    <w:p w14:paraId="18889B75" w14:textId="3EE8A806" w:rsidR="00617392" w:rsidRDefault="00405D13" w:rsidP="00405D13">
      <w:pPr>
        <w:pStyle w:val="Caption"/>
        <w:rPr>
          <w:rFonts w:ascii="Calibri" w:hAnsi="Calibri" w:cs="Calibri"/>
          <w:color w:val="000000"/>
          <w:sz w:val="28"/>
          <w:szCs w:val="28"/>
        </w:rPr>
      </w:pPr>
      <w:r>
        <w:t xml:space="preserve">Figure </w:t>
      </w:r>
      <w:r>
        <w:fldChar w:fldCharType="begin"/>
      </w:r>
      <w:r>
        <w:instrText xml:space="preserve"> SEQ Figure \* ARABIC </w:instrText>
      </w:r>
      <w:r>
        <w:fldChar w:fldCharType="separate"/>
      </w:r>
      <w:r>
        <w:rPr>
          <w:noProof/>
        </w:rPr>
        <w:t>3</w:t>
      </w:r>
      <w:r>
        <w:fldChar w:fldCharType="end"/>
      </w:r>
    </w:p>
    <w:p w14:paraId="6FE923D0" w14:textId="0FB2CCE9" w:rsidR="00EF3BFA" w:rsidRDefault="00C64DD8" w:rsidP="00617392">
      <w:pPr>
        <w:spacing w:line="360" w:lineRule="auto"/>
        <w:rPr>
          <w:rFonts w:ascii="Calibri" w:hAnsi="Calibri" w:cs="Calibri"/>
          <w:color w:val="000000"/>
          <w:sz w:val="28"/>
          <w:szCs w:val="28"/>
        </w:rPr>
      </w:pPr>
      <w:r>
        <w:rPr>
          <w:rFonts w:ascii="Calibri" w:hAnsi="Calibri" w:cs="Calibri"/>
          <w:color w:val="000000"/>
          <w:sz w:val="28"/>
          <w:szCs w:val="28"/>
        </w:rPr>
        <w:t xml:space="preserve">As shown in figure 3, students that have no previous failures averaged a G3 of 11.25 compared to just 5.69 for those with three or more failures. This is a decline of almost 50% which is by far the most striking finding from the exploratory analysis, and strongly suggests that past academic performance is </w:t>
      </w:r>
      <w:r>
        <w:rPr>
          <w:rFonts w:ascii="Calibri" w:hAnsi="Calibri" w:cs="Calibri"/>
          <w:color w:val="000000"/>
          <w:sz w:val="28"/>
          <w:szCs w:val="28"/>
        </w:rPr>
        <w:lastRenderedPageBreak/>
        <w:t xml:space="preserve">one of the biggest </w:t>
      </w:r>
      <w:proofErr w:type="spellStart"/>
      <w:r>
        <w:rPr>
          <w:rFonts w:ascii="Calibri" w:hAnsi="Calibri" w:cs="Calibri"/>
          <w:color w:val="000000"/>
          <w:sz w:val="28"/>
          <w:szCs w:val="28"/>
        </w:rPr>
        <w:t>pedictors</w:t>
      </w:r>
      <w:proofErr w:type="spellEnd"/>
      <w:r>
        <w:rPr>
          <w:rFonts w:ascii="Calibri" w:hAnsi="Calibri" w:cs="Calibri"/>
          <w:color w:val="000000"/>
          <w:sz w:val="28"/>
          <w:szCs w:val="28"/>
        </w:rPr>
        <w:t xml:space="preserve"> </w:t>
      </w:r>
      <w:r w:rsidR="00EF3BFA">
        <w:rPr>
          <w:rFonts w:ascii="Calibri" w:hAnsi="Calibri" w:cs="Calibri"/>
          <w:color w:val="000000"/>
          <w:sz w:val="28"/>
          <w:szCs w:val="28"/>
        </w:rPr>
        <w:t xml:space="preserve">of future outcomes, and is a conclusion consistent with existing educational research </w:t>
      </w:r>
      <w:r w:rsidR="00EF3BFA" w:rsidRPr="00FD2E32">
        <w:rPr>
          <w:rFonts w:ascii="Calibri" w:hAnsi="Calibri" w:cs="Calibri"/>
          <w:color w:val="000000"/>
          <w:sz w:val="28"/>
          <w:szCs w:val="28"/>
        </w:rPr>
        <w:t>[</w:t>
      </w:r>
      <w:r w:rsidR="003601BF">
        <w:rPr>
          <w:rFonts w:ascii="Calibri" w:hAnsi="Calibri" w:cs="Calibri"/>
          <w:color w:val="000000"/>
          <w:sz w:val="28"/>
          <w:szCs w:val="28"/>
        </w:rPr>
        <w:t>9]</w:t>
      </w:r>
    </w:p>
    <w:p w14:paraId="46A03A0C" w14:textId="77777777" w:rsidR="00405D13" w:rsidRDefault="00EF3BFA" w:rsidP="00405D13">
      <w:pPr>
        <w:keepNext/>
        <w:spacing w:line="360" w:lineRule="auto"/>
      </w:pPr>
      <w:r>
        <w:rPr>
          <w:rFonts w:ascii="Calibri" w:hAnsi="Calibri" w:cs="Calibri"/>
          <w:noProof/>
          <w:color w:val="000000"/>
          <w:sz w:val="28"/>
          <w:szCs w:val="28"/>
        </w:rPr>
        <w:drawing>
          <wp:inline distT="0" distB="0" distL="0" distR="0" wp14:anchorId="036E5829" wp14:editId="1E86555B">
            <wp:extent cx="4839970" cy="2074985"/>
            <wp:effectExtent l="0" t="0" r="0" b="0"/>
            <wp:docPr id="19287251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872512" name="Picture 192872512"/>
                    <pic:cNvPicPr/>
                  </pic:nvPicPr>
                  <pic:blipFill rotWithShape="1">
                    <a:blip r:embed="rId10">
                      <a:extLst>
                        <a:ext uri="{28A0092B-C50C-407E-A947-70E740481C1C}">
                          <a14:useLocalDpi xmlns:a14="http://schemas.microsoft.com/office/drawing/2010/main" val="0"/>
                        </a:ext>
                      </a:extLst>
                    </a:blip>
                    <a:srcRect l="15545" t="64838" b="2830"/>
                    <a:stretch/>
                  </pic:blipFill>
                  <pic:spPr bwMode="auto">
                    <a:xfrm>
                      <a:off x="0" y="0"/>
                      <a:ext cx="4840556" cy="2075236"/>
                    </a:xfrm>
                    <a:prstGeom prst="rect">
                      <a:avLst/>
                    </a:prstGeom>
                    <a:ln>
                      <a:noFill/>
                    </a:ln>
                    <a:extLst>
                      <a:ext uri="{53640926-AAD7-44D8-BBD7-CCE9431645EC}">
                        <a14:shadowObscured xmlns:a14="http://schemas.microsoft.com/office/drawing/2010/main"/>
                      </a:ext>
                    </a:extLst>
                  </pic:spPr>
                </pic:pic>
              </a:graphicData>
            </a:graphic>
          </wp:inline>
        </w:drawing>
      </w:r>
    </w:p>
    <w:p w14:paraId="0D111680" w14:textId="218FBC67" w:rsidR="00EF3BFA" w:rsidRDefault="00405D13" w:rsidP="00405D13">
      <w:pPr>
        <w:pStyle w:val="Caption"/>
        <w:rPr>
          <w:rFonts w:ascii="Calibri" w:hAnsi="Calibri" w:cs="Calibri"/>
          <w:color w:val="000000"/>
          <w:sz w:val="28"/>
          <w:szCs w:val="28"/>
        </w:rPr>
      </w:pPr>
      <w:r>
        <w:t xml:space="preserve">Figure </w:t>
      </w:r>
      <w:r>
        <w:fldChar w:fldCharType="begin"/>
      </w:r>
      <w:r>
        <w:instrText xml:space="preserve"> SEQ Figure \* ARABIC </w:instrText>
      </w:r>
      <w:r>
        <w:fldChar w:fldCharType="separate"/>
      </w:r>
      <w:r>
        <w:rPr>
          <w:noProof/>
        </w:rPr>
        <w:t>4</w:t>
      </w:r>
      <w:r>
        <w:fldChar w:fldCharType="end"/>
      </w:r>
    </w:p>
    <w:p w14:paraId="08F1E98D" w14:textId="77777777" w:rsidR="00405D13" w:rsidRDefault="00405D13" w:rsidP="00405D13">
      <w:pPr>
        <w:pStyle w:val="Heading2"/>
      </w:pPr>
    </w:p>
    <w:p w14:paraId="793FFDB9" w14:textId="78600A79" w:rsidR="00EF3BFA" w:rsidRDefault="00405D13" w:rsidP="00405D13">
      <w:pPr>
        <w:pStyle w:val="Heading2"/>
      </w:pPr>
      <w:bookmarkStart w:id="4" w:name="_Toc224900067"/>
      <w:bookmarkStart w:id="5" w:name="_Toc224900098"/>
      <w:r>
        <w:t xml:space="preserve">1.3 </w:t>
      </w:r>
      <w:r w:rsidR="00EF3BFA" w:rsidRPr="00EF3BFA">
        <w:t>Pre-processing and Post-processing</w:t>
      </w:r>
      <w:bookmarkEnd w:id="4"/>
      <w:bookmarkEnd w:id="5"/>
    </w:p>
    <w:p w14:paraId="740F207A" w14:textId="77777777" w:rsidR="00405D13" w:rsidRPr="00405D13" w:rsidRDefault="00405D13" w:rsidP="00405D13"/>
    <w:p w14:paraId="1505BAF6" w14:textId="19EDFD82" w:rsidR="0010537C" w:rsidRDefault="00EF3BFA" w:rsidP="00EF3BFA">
      <w:pPr>
        <w:spacing w:line="360" w:lineRule="auto"/>
        <w:rPr>
          <w:rFonts w:ascii="Calibri" w:hAnsi="Calibri" w:cs="Calibri"/>
          <w:color w:val="000000"/>
          <w:sz w:val="28"/>
          <w:szCs w:val="28"/>
        </w:rPr>
      </w:pPr>
      <w:r>
        <w:rPr>
          <w:rFonts w:ascii="Calibri" w:hAnsi="Calibri" w:cs="Calibri"/>
          <w:color w:val="000000"/>
          <w:sz w:val="28"/>
          <w:szCs w:val="28"/>
        </w:rPr>
        <w:t>Data pre-processing is commonly acknowledged as one of the most important stages any data mining process, with estimates suggesting it can account for up to 80% of the total project time.</w:t>
      </w:r>
      <w:r w:rsidR="00930257">
        <w:rPr>
          <w:rFonts w:ascii="Calibri" w:hAnsi="Calibri" w:cs="Calibri"/>
          <w:color w:val="000000"/>
          <w:sz w:val="28"/>
          <w:szCs w:val="28"/>
        </w:rPr>
        <w:t xml:space="preserve"> As Acuna notes “about 60% of the total time required to complete a data mining project should be spent on the data preparation” [10]</w:t>
      </w:r>
      <w:r>
        <w:rPr>
          <w:rFonts w:ascii="Calibri" w:hAnsi="Calibri" w:cs="Calibri"/>
          <w:color w:val="000000"/>
          <w:sz w:val="28"/>
          <w:szCs w:val="28"/>
        </w:rPr>
        <w:t xml:space="preserve"> The pre-processing done for this analysis is divided into primary pre-processing carried out prior to </w:t>
      </w:r>
      <w:r w:rsidR="00930257">
        <w:rPr>
          <w:rFonts w:ascii="Calibri" w:hAnsi="Calibri" w:cs="Calibri"/>
          <w:color w:val="000000"/>
          <w:sz w:val="28"/>
          <w:szCs w:val="28"/>
        </w:rPr>
        <w:t>loading</w:t>
      </w:r>
      <w:r>
        <w:rPr>
          <w:rFonts w:ascii="Calibri" w:hAnsi="Calibri" w:cs="Calibri"/>
          <w:color w:val="000000"/>
          <w:sz w:val="28"/>
          <w:szCs w:val="28"/>
        </w:rPr>
        <w:t xml:space="preserve"> the data into </w:t>
      </w:r>
      <w:proofErr w:type="spellStart"/>
      <w:r>
        <w:rPr>
          <w:rFonts w:ascii="Calibri" w:hAnsi="Calibri" w:cs="Calibri"/>
          <w:color w:val="000000"/>
          <w:sz w:val="28"/>
          <w:szCs w:val="28"/>
        </w:rPr>
        <w:t>weka</w:t>
      </w:r>
      <w:proofErr w:type="spellEnd"/>
      <w:r>
        <w:rPr>
          <w:rFonts w:ascii="Calibri" w:hAnsi="Calibri" w:cs="Calibri"/>
          <w:color w:val="000000"/>
          <w:sz w:val="28"/>
          <w:szCs w:val="28"/>
        </w:rPr>
        <w:t xml:space="preserve">, </w:t>
      </w:r>
      <w:proofErr w:type="gramStart"/>
      <w:r>
        <w:rPr>
          <w:rFonts w:ascii="Calibri" w:hAnsi="Calibri" w:cs="Calibri"/>
          <w:color w:val="000000"/>
          <w:sz w:val="28"/>
          <w:szCs w:val="28"/>
        </w:rPr>
        <w:t>and also</w:t>
      </w:r>
      <w:proofErr w:type="gramEnd"/>
      <w:r>
        <w:rPr>
          <w:rFonts w:ascii="Calibri" w:hAnsi="Calibri" w:cs="Calibri"/>
          <w:color w:val="000000"/>
          <w:sz w:val="28"/>
          <w:szCs w:val="28"/>
        </w:rPr>
        <w:t xml:space="preserve"> more pre-processing is done in </w:t>
      </w:r>
      <w:proofErr w:type="spellStart"/>
      <w:r>
        <w:rPr>
          <w:rFonts w:ascii="Calibri" w:hAnsi="Calibri" w:cs="Calibri"/>
          <w:color w:val="000000"/>
          <w:sz w:val="28"/>
          <w:szCs w:val="28"/>
        </w:rPr>
        <w:t>weka</w:t>
      </w:r>
      <w:proofErr w:type="spellEnd"/>
      <w:r>
        <w:rPr>
          <w:rFonts w:ascii="Calibri" w:hAnsi="Calibri" w:cs="Calibri"/>
          <w:color w:val="000000"/>
          <w:sz w:val="28"/>
          <w:szCs w:val="28"/>
        </w:rPr>
        <w:t xml:space="preserve"> itself</w:t>
      </w:r>
      <w:r w:rsidR="0010537C">
        <w:rPr>
          <w:rFonts w:ascii="Calibri" w:hAnsi="Calibri" w:cs="Calibri"/>
          <w:color w:val="000000"/>
          <w:sz w:val="28"/>
          <w:szCs w:val="28"/>
        </w:rPr>
        <w:t>.</w:t>
      </w:r>
    </w:p>
    <w:p w14:paraId="73CEDFAE" w14:textId="77777777" w:rsidR="0010537C" w:rsidRDefault="0010537C" w:rsidP="00EF3BFA">
      <w:pPr>
        <w:spacing w:line="360" w:lineRule="auto"/>
        <w:rPr>
          <w:rFonts w:ascii="Calibri" w:hAnsi="Calibri" w:cs="Calibri"/>
          <w:color w:val="000000"/>
          <w:sz w:val="28"/>
          <w:szCs w:val="28"/>
        </w:rPr>
      </w:pPr>
    </w:p>
    <w:p w14:paraId="4F55E510" w14:textId="0217E9C8" w:rsidR="0010537C" w:rsidRDefault="0010537C" w:rsidP="00EF3BFA">
      <w:pPr>
        <w:spacing w:line="360" w:lineRule="auto"/>
        <w:rPr>
          <w:rFonts w:ascii="Calibri" w:hAnsi="Calibri" w:cs="Calibri"/>
          <w:color w:val="000000"/>
          <w:sz w:val="28"/>
          <w:szCs w:val="28"/>
        </w:rPr>
      </w:pPr>
      <w:r>
        <w:rPr>
          <w:rFonts w:ascii="Calibri" w:hAnsi="Calibri" w:cs="Calibri"/>
          <w:color w:val="000000"/>
          <w:sz w:val="28"/>
          <w:szCs w:val="28"/>
        </w:rPr>
        <w:t xml:space="preserve">The first primary pre-processing step involved resolving a file format incompatibility. The original CSV files used semi colons as delimiters rather than just using commas, </w:t>
      </w:r>
      <w:proofErr w:type="spellStart"/>
      <w:r>
        <w:rPr>
          <w:rFonts w:ascii="Calibri" w:hAnsi="Calibri" w:cs="Calibri"/>
          <w:color w:val="000000"/>
          <w:sz w:val="28"/>
          <w:szCs w:val="28"/>
        </w:rPr>
        <w:t>Wekas</w:t>
      </w:r>
      <w:proofErr w:type="spellEnd"/>
      <w:r>
        <w:rPr>
          <w:rFonts w:ascii="Calibri" w:hAnsi="Calibri" w:cs="Calibri"/>
          <w:color w:val="000000"/>
          <w:sz w:val="28"/>
          <w:szCs w:val="28"/>
        </w:rPr>
        <w:t xml:space="preserve"> default CSV loader as marking them as unreadable. This was addressed by using find and replace intext editor, changing all the semicolons to commas ensures that the file was correctly formatted. Even though this was a minor issue, it highlights the importance of ensuring data compatibility between tools before analysis.</w:t>
      </w:r>
    </w:p>
    <w:p w14:paraId="746F082B" w14:textId="77777777" w:rsidR="0010537C" w:rsidRDefault="0010537C" w:rsidP="00EF3BFA">
      <w:pPr>
        <w:spacing w:line="360" w:lineRule="auto"/>
        <w:rPr>
          <w:rFonts w:ascii="Calibri" w:hAnsi="Calibri" w:cs="Calibri"/>
          <w:color w:val="000000"/>
          <w:sz w:val="28"/>
          <w:szCs w:val="28"/>
        </w:rPr>
      </w:pPr>
    </w:p>
    <w:p w14:paraId="2DB9409D" w14:textId="15EE5B85" w:rsidR="0010537C" w:rsidRDefault="0010537C" w:rsidP="00EF3BFA">
      <w:pPr>
        <w:spacing w:line="360" w:lineRule="auto"/>
        <w:rPr>
          <w:rFonts w:ascii="Calibri" w:hAnsi="Calibri" w:cs="Calibri"/>
          <w:color w:val="000000"/>
          <w:sz w:val="28"/>
          <w:szCs w:val="28"/>
        </w:rPr>
      </w:pPr>
      <w:r>
        <w:rPr>
          <w:rFonts w:ascii="Calibri" w:hAnsi="Calibri" w:cs="Calibri"/>
          <w:color w:val="000000"/>
          <w:sz w:val="28"/>
          <w:szCs w:val="28"/>
        </w:rPr>
        <w:lastRenderedPageBreak/>
        <w:t xml:space="preserve">The second and most significant primary pre-processing step involved the creation of a new binary target variable as the original G3 attribute is a continuous numeric grade which ranges from 0 to 20, which is more suited to regression than classification analysis. To enable the use of classification algorithms, </w:t>
      </w:r>
      <w:r w:rsidR="00C546CE">
        <w:rPr>
          <w:rFonts w:ascii="Calibri" w:hAnsi="Calibri" w:cs="Calibri"/>
          <w:color w:val="000000"/>
          <w:sz w:val="28"/>
          <w:szCs w:val="28"/>
        </w:rPr>
        <w:t xml:space="preserve">a new attribute called results was created in Excel, with a pass being marked as students who </w:t>
      </w:r>
      <w:r w:rsidR="00930257">
        <w:rPr>
          <w:rFonts w:ascii="Calibri" w:hAnsi="Calibri" w:cs="Calibri"/>
          <w:color w:val="000000"/>
          <w:sz w:val="28"/>
          <w:szCs w:val="28"/>
        </w:rPr>
        <w:t>achieved</w:t>
      </w:r>
      <w:r w:rsidR="00C546CE">
        <w:rPr>
          <w:rFonts w:ascii="Calibri" w:hAnsi="Calibri" w:cs="Calibri"/>
          <w:color w:val="000000"/>
          <w:sz w:val="28"/>
          <w:szCs w:val="28"/>
        </w:rPr>
        <w:t xml:space="preserve"> a score of 10 or more and those who scored under 10 were marked as a </w:t>
      </w:r>
      <w:proofErr w:type="gramStart"/>
      <w:r w:rsidR="00C546CE">
        <w:rPr>
          <w:rFonts w:ascii="Calibri" w:hAnsi="Calibri" w:cs="Calibri"/>
          <w:color w:val="000000"/>
          <w:sz w:val="28"/>
          <w:szCs w:val="28"/>
        </w:rPr>
        <w:t>fail</w:t>
      </w:r>
      <w:proofErr w:type="gramEnd"/>
      <w:r w:rsidR="00C546CE">
        <w:rPr>
          <w:rFonts w:ascii="Calibri" w:hAnsi="Calibri" w:cs="Calibri"/>
          <w:color w:val="000000"/>
          <w:sz w:val="28"/>
          <w:szCs w:val="28"/>
        </w:rPr>
        <w:t xml:space="preserve"> </w:t>
      </w:r>
      <w:r w:rsidR="00F76784">
        <w:rPr>
          <w:rFonts w:ascii="Calibri" w:hAnsi="Calibri" w:cs="Calibri"/>
          <w:color w:val="000000"/>
          <w:sz w:val="28"/>
          <w:szCs w:val="28"/>
        </w:rPr>
        <w:t xml:space="preserve">[11]. </w:t>
      </w:r>
      <w:r w:rsidR="00C546CE">
        <w:rPr>
          <w:rFonts w:ascii="Calibri" w:hAnsi="Calibri" w:cs="Calibri"/>
          <w:color w:val="000000"/>
          <w:sz w:val="28"/>
          <w:szCs w:val="28"/>
        </w:rPr>
        <w:t>This threshold is consistent with the standard passing grade used in the Portuguese education system by Cortez and Sil</w:t>
      </w:r>
      <w:r w:rsidR="00930257">
        <w:rPr>
          <w:rFonts w:ascii="Calibri" w:hAnsi="Calibri" w:cs="Calibri"/>
          <w:color w:val="000000"/>
          <w:sz w:val="28"/>
          <w:szCs w:val="28"/>
        </w:rPr>
        <w:t>v</w:t>
      </w:r>
      <w:r w:rsidR="00C546CE">
        <w:rPr>
          <w:rFonts w:ascii="Calibri" w:hAnsi="Calibri" w:cs="Calibri"/>
          <w:color w:val="000000"/>
          <w:sz w:val="28"/>
          <w:szCs w:val="28"/>
        </w:rPr>
        <w:t xml:space="preserve">a, which converted the problem from a regression task into a classification task and enabled the use of decision tree and probabilistic classifiers in </w:t>
      </w:r>
      <w:proofErr w:type="spellStart"/>
      <w:r w:rsidR="00C546CE">
        <w:rPr>
          <w:rFonts w:ascii="Calibri" w:hAnsi="Calibri" w:cs="Calibri"/>
          <w:color w:val="000000"/>
          <w:sz w:val="28"/>
          <w:szCs w:val="28"/>
        </w:rPr>
        <w:t>weka</w:t>
      </w:r>
      <w:proofErr w:type="spellEnd"/>
      <w:r w:rsidR="00C546CE">
        <w:rPr>
          <w:rFonts w:ascii="Calibri" w:hAnsi="Calibri" w:cs="Calibri"/>
          <w:color w:val="000000"/>
          <w:sz w:val="28"/>
          <w:szCs w:val="28"/>
        </w:rPr>
        <w:t>.</w:t>
      </w:r>
    </w:p>
    <w:p w14:paraId="44698E3F" w14:textId="77777777" w:rsidR="00C546CE" w:rsidRDefault="00C546CE" w:rsidP="00EF3BFA">
      <w:pPr>
        <w:spacing w:line="360" w:lineRule="auto"/>
        <w:rPr>
          <w:rFonts w:ascii="Calibri" w:hAnsi="Calibri" w:cs="Calibri"/>
          <w:color w:val="000000"/>
          <w:sz w:val="28"/>
          <w:szCs w:val="28"/>
        </w:rPr>
      </w:pPr>
    </w:p>
    <w:p w14:paraId="552B3150" w14:textId="4013FDFB" w:rsidR="00C546CE" w:rsidRDefault="00C546CE" w:rsidP="00EF3BFA">
      <w:pPr>
        <w:spacing w:line="360" w:lineRule="auto"/>
        <w:rPr>
          <w:rFonts w:ascii="Calibri" w:hAnsi="Calibri" w:cs="Calibri"/>
          <w:color w:val="000000"/>
          <w:sz w:val="28"/>
          <w:szCs w:val="28"/>
        </w:rPr>
      </w:pPr>
      <w:r>
        <w:rPr>
          <w:rFonts w:ascii="Calibri" w:hAnsi="Calibri" w:cs="Calibri"/>
          <w:color w:val="000000"/>
          <w:sz w:val="28"/>
          <w:szCs w:val="28"/>
        </w:rPr>
        <w:t xml:space="preserve">When loading the dataset into </w:t>
      </w:r>
      <w:proofErr w:type="spellStart"/>
      <w:r>
        <w:rPr>
          <w:rFonts w:ascii="Calibri" w:hAnsi="Calibri" w:cs="Calibri"/>
          <w:color w:val="000000"/>
          <w:sz w:val="28"/>
          <w:szCs w:val="28"/>
        </w:rPr>
        <w:t>weka</w:t>
      </w:r>
      <w:proofErr w:type="spellEnd"/>
      <w:r>
        <w:rPr>
          <w:rFonts w:ascii="Calibri" w:hAnsi="Calibri" w:cs="Calibri"/>
          <w:color w:val="000000"/>
          <w:sz w:val="28"/>
          <w:szCs w:val="28"/>
        </w:rPr>
        <w:t>, secondary pre-processing was performe</w:t>
      </w:r>
      <w:r w:rsidR="00F76784">
        <w:rPr>
          <w:rFonts w:ascii="Calibri" w:hAnsi="Calibri" w:cs="Calibri"/>
          <w:color w:val="000000"/>
          <w:sz w:val="28"/>
          <w:szCs w:val="28"/>
        </w:rPr>
        <w:t>d</w:t>
      </w:r>
      <w:r>
        <w:rPr>
          <w:rFonts w:ascii="Calibri" w:hAnsi="Calibri" w:cs="Calibri"/>
          <w:color w:val="000000"/>
          <w:sz w:val="28"/>
          <w:szCs w:val="28"/>
        </w:rPr>
        <w:t>. The grade attributes G1 G2 and G3 were removed prior to classification as this would prevent data leakage</w:t>
      </w:r>
      <w:r w:rsidR="00F76784">
        <w:rPr>
          <w:rFonts w:ascii="Calibri" w:hAnsi="Calibri" w:cs="Calibri"/>
          <w:color w:val="000000"/>
          <w:sz w:val="28"/>
          <w:szCs w:val="28"/>
        </w:rPr>
        <w:t xml:space="preserve">, this is where “a model uses information during training that wouldn’t be available at the time of </w:t>
      </w:r>
      <w:proofErr w:type="gramStart"/>
      <w:r w:rsidR="00F76784">
        <w:rPr>
          <w:rFonts w:ascii="Calibri" w:hAnsi="Calibri" w:cs="Calibri"/>
          <w:color w:val="000000"/>
          <w:sz w:val="28"/>
          <w:szCs w:val="28"/>
        </w:rPr>
        <w:t>prediction”[</w:t>
      </w:r>
      <w:proofErr w:type="gramEnd"/>
      <w:r w:rsidR="00F76784">
        <w:rPr>
          <w:rFonts w:ascii="Calibri" w:hAnsi="Calibri" w:cs="Calibri"/>
          <w:color w:val="000000"/>
          <w:sz w:val="28"/>
          <w:szCs w:val="28"/>
        </w:rPr>
        <w:t>12]</w:t>
      </w:r>
      <w:r>
        <w:rPr>
          <w:rFonts w:ascii="Calibri" w:hAnsi="Calibri" w:cs="Calibri"/>
          <w:color w:val="000000"/>
          <w:sz w:val="28"/>
          <w:szCs w:val="28"/>
        </w:rPr>
        <w:t xml:space="preserve">. This is a step that is sometimes overlooked in educational data mining studies, and its omission would have meant that the classification results were meaningless in a predictive </w:t>
      </w:r>
      <w:proofErr w:type="gramStart"/>
      <w:r>
        <w:rPr>
          <w:rFonts w:ascii="Calibri" w:hAnsi="Calibri" w:cs="Calibri"/>
          <w:color w:val="000000"/>
          <w:sz w:val="28"/>
          <w:szCs w:val="28"/>
        </w:rPr>
        <w:t>context</w:t>
      </w:r>
      <w:proofErr w:type="gramEnd"/>
      <w:r>
        <w:rPr>
          <w:rFonts w:ascii="Calibri" w:hAnsi="Calibri" w:cs="Calibri"/>
          <w:color w:val="000000"/>
          <w:sz w:val="28"/>
          <w:szCs w:val="28"/>
        </w:rPr>
        <w:t xml:space="preserve"> </w:t>
      </w:r>
    </w:p>
    <w:p w14:paraId="2B957B2E" w14:textId="77777777" w:rsidR="00405D13" w:rsidRDefault="00C546CE" w:rsidP="00405D13">
      <w:pPr>
        <w:keepNext/>
        <w:spacing w:line="360" w:lineRule="auto"/>
      </w:pPr>
      <w:r>
        <w:rPr>
          <w:rFonts w:ascii="Calibri" w:hAnsi="Calibri" w:cs="Calibri"/>
          <w:noProof/>
          <w:color w:val="000000"/>
          <w:sz w:val="28"/>
          <w:szCs w:val="28"/>
        </w:rPr>
        <w:drawing>
          <wp:inline distT="0" distB="0" distL="0" distR="0" wp14:anchorId="3542E925" wp14:editId="2721E9EE">
            <wp:extent cx="3130062" cy="2345293"/>
            <wp:effectExtent l="0" t="0" r="0" b="4445"/>
            <wp:docPr id="121389558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3895583" name="Picture 121389558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62244" cy="2369406"/>
                    </a:xfrm>
                    <a:prstGeom prst="rect">
                      <a:avLst/>
                    </a:prstGeom>
                  </pic:spPr>
                </pic:pic>
              </a:graphicData>
            </a:graphic>
          </wp:inline>
        </w:drawing>
      </w:r>
    </w:p>
    <w:p w14:paraId="43C96510" w14:textId="778A5BE0" w:rsidR="00C546CE" w:rsidRDefault="00405D13" w:rsidP="00405D13">
      <w:pPr>
        <w:pStyle w:val="Caption"/>
        <w:rPr>
          <w:rFonts w:ascii="Calibri" w:hAnsi="Calibri" w:cs="Calibri"/>
          <w:color w:val="000000"/>
          <w:sz w:val="28"/>
          <w:szCs w:val="28"/>
        </w:rPr>
      </w:pPr>
      <w:r>
        <w:t xml:space="preserve">Figure </w:t>
      </w:r>
      <w:r>
        <w:fldChar w:fldCharType="begin"/>
      </w:r>
      <w:r>
        <w:instrText xml:space="preserve"> SEQ Figure \* ARABIC </w:instrText>
      </w:r>
      <w:r>
        <w:fldChar w:fldCharType="separate"/>
      </w:r>
      <w:r>
        <w:rPr>
          <w:noProof/>
        </w:rPr>
        <w:t>5</w:t>
      </w:r>
      <w:r>
        <w:fldChar w:fldCharType="end"/>
      </w:r>
    </w:p>
    <w:p w14:paraId="42B3A429" w14:textId="6DF0041E" w:rsidR="00E654A4" w:rsidRDefault="00C546CE" w:rsidP="00EF3BFA">
      <w:pPr>
        <w:spacing w:line="360" w:lineRule="auto"/>
        <w:rPr>
          <w:rFonts w:ascii="Calibri" w:hAnsi="Calibri" w:cs="Calibri"/>
          <w:color w:val="000000"/>
          <w:sz w:val="28"/>
          <w:szCs w:val="28"/>
        </w:rPr>
      </w:pPr>
      <w:r>
        <w:rPr>
          <w:rFonts w:ascii="Calibri" w:hAnsi="Calibri" w:cs="Calibri"/>
          <w:color w:val="000000"/>
          <w:sz w:val="28"/>
          <w:szCs w:val="28"/>
        </w:rPr>
        <w:lastRenderedPageBreak/>
        <w:t>Attribute selection was performed using the correlation attribute eval evaluator</w:t>
      </w:r>
      <w:r w:rsidR="00E654A4">
        <w:rPr>
          <w:rFonts w:ascii="Calibri" w:hAnsi="Calibri" w:cs="Calibri"/>
          <w:color w:val="000000"/>
          <w:sz w:val="28"/>
          <w:szCs w:val="28"/>
        </w:rPr>
        <w:t xml:space="preserve"> combined with the ranker search method within </w:t>
      </w:r>
      <w:proofErr w:type="spellStart"/>
      <w:r w:rsidR="00E654A4">
        <w:rPr>
          <w:rFonts w:ascii="Calibri" w:hAnsi="Calibri" w:cs="Calibri"/>
          <w:color w:val="000000"/>
          <w:sz w:val="28"/>
          <w:szCs w:val="28"/>
        </w:rPr>
        <w:t>wekas</w:t>
      </w:r>
      <w:proofErr w:type="spellEnd"/>
      <w:r w:rsidR="00E654A4">
        <w:rPr>
          <w:rFonts w:ascii="Calibri" w:hAnsi="Calibri" w:cs="Calibri"/>
          <w:color w:val="000000"/>
          <w:sz w:val="28"/>
          <w:szCs w:val="28"/>
        </w:rPr>
        <w:t xml:space="preserve"> select attributes tab. This technique ranks each attribute according to its correlation with the target clas</w:t>
      </w:r>
      <w:r w:rsidR="00F76784">
        <w:rPr>
          <w:rFonts w:ascii="Calibri" w:hAnsi="Calibri" w:cs="Calibri"/>
          <w:color w:val="000000"/>
          <w:sz w:val="28"/>
          <w:szCs w:val="28"/>
        </w:rPr>
        <w:t xml:space="preserve">s, and “evaluates the worth of an attribute by measuring the correlation between it and the </w:t>
      </w:r>
      <w:proofErr w:type="gramStart"/>
      <w:r w:rsidR="00F76784">
        <w:rPr>
          <w:rFonts w:ascii="Calibri" w:hAnsi="Calibri" w:cs="Calibri"/>
          <w:color w:val="000000"/>
          <w:sz w:val="28"/>
          <w:szCs w:val="28"/>
        </w:rPr>
        <w:t>class”[</w:t>
      </w:r>
      <w:proofErr w:type="gramEnd"/>
      <w:r w:rsidR="00F76784">
        <w:rPr>
          <w:rFonts w:ascii="Calibri" w:hAnsi="Calibri" w:cs="Calibri"/>
          <w:color w:val="000000"/>
          <w:sz w:val="28"/>
          <w:szCs w:val="28"/>
        </w:rPr>
        <w:t>13]</w:t>
      </w:r>
      <w:r w:rsidR="00E654A4">
        <w:rPr>
          <w:rFonts w:ascii="Calibri" w:hAnsi="Calibri" w:cs="Calibri"/>
          <w:color w:val="000000"/>
          <w:sz w:val="28"/>
          <w:szCs w:val="28"/>
        </w:rPr>
        <w:t xml:space="preserve"> This enables the identification of the most and least informative features </w:t>
      </w:r>
    </w:p>
    <w:p w14:paraId="771A5CA3" w14:textId="77777777" w:rsidR="00405D13" w:rsidRDefault="00E654A4" w:rsidP="00405D13">
      <w:pPr>
        <w:keepNext/>
        <w:spacing w:line="360" w:lineRule="auto"/>
      </w:pPr>
      <w:r>
        <w:rPr>
          <w:rFonts w:ascii="Calibri" w:hAnsi="Calibri" w:cs="Calibri"/>
          <w:noProof/>
          <w:color w:val="000000"/>
          <w:sz w:val="28"/>
          <w:szCs w:val="28"/>
        </w:rPr>
        <w:drawing>
          <wp:inline distT="0" distB="0" distL="0" distR="0" wp14:anchorId="50BC86D8" wp14:editId="39327E6A">
            <wp:extent cx="4759569" cy="2780019"/>
            <wp:effectExtent l="0" t="0" r="3175" b="1905"/>
            <wp:docPr id="184178432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1784326" name="Picture 184178432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774895" cy="2788971"/>
                    </a:xfrm>
                    <a:prstGeom prst="rect">
                      <a:avLst/>
                    </a:prstGeom>
                  </pic:spPr>
                </pic:pic>
              </a:graphicData>
            </a:graphic>
          </wp:inline>
        </w:drawing>
      </w:r>
    </w:p>
    <w:p w14:paraId="1F41B831" w14:textId="39893CE3" w:rsidR="00E654A4" w:rsidRDefault="00405D13" w:rsidP="00405D13">
      <w:pPr>
        <w:pStyle w:val="Caption"/>
        <w:rPr>
          <w:rFonts w:ascii="Calibri" w:hAnsi="Calibri" w:cs="Calibri"/>
          <w:color w:val="000000"/>
          <w:sz w:val="28"/>
          <w:szCs w:val="28"/>
        </w:rPr>
      </w:pPr>
      <w:r>
        <w:t xml:space="preserve">Figure </w:t>
      </w:r>
      <w:r>
        <w:fldChar w:fldCharType="begin"/>
      </w:r>
      <w:r>
        <w:instrText xml:space="preserve"> SEQ Figure \* ARABIC </w:instrText>
      </w:r>
      <w:r>
        <w:fldChar w:fldCharType="separate"/>
      </w:r>
      <w:r>
        <w:rPr>
          <w:noProof/>
        </w:rPr>
        <w:t>6</w:t>
      </w:r>
      <w:r>
        <w:fldChar w:fldCharType="end"/>
      </w:r>
    </w:p>
    <w:p w14:paraId="47863D83" w14:textId="3B7B9BC3" w:rsidR="00E654A4" w:rsidRDefault="00E654A4" w:rsidP="00EF3BFA">
      <w:pPr>
        <w:spacing w:line="360" w:lineRule="auto"/>
        <w:rPr>
          <w:rFonts w:ascii="Calibri" w:hAnsi="Calibri" w:cs="Calibri"/>
          <w:color w:val="000000"/>
          <w:sz w:val="28"/>
          <w:szCs w:val="28"/>
        </w:rPr>
      </w:pPr>
      <w:r>
        <w:rPr>
          <w:rFonts w:ascii="Calibri" w:hAnsi="Calibri" w:cs="Calibri"/>
          <w:color w:val="000000"/>
          <w:sz w:val="28"/>
          <w:szCs w:val="28"/>
        </w:rPr>
        <w:t xml:space="preserve">The results confirmed that the failures </w:t>
      </w:r>
      <w:proofErr w:type="gramStart"/>
      <w:r>
        <w:rPr>
          <w:rFonts w:ascii="Calibri" w:hAnsi="Calibri" w:cs="Calibri"/>
          <w:color w:val="000000"/>
          <w:sz w:val="28"/>
          <w:szCs w:val="28"/>
        </w:rPr>
        <w:t>was</w:t>
      </w:r>
      <w:proofErr w:type="gramEnd"/>
      <w:r>
        <w:rPr>
          <w:rFonts w:ascii="Calibri" w:hAnsi="Calibri" w:cs="Calibri"/>
          <w:color w:val="000000"/>
          <w:sz w:val="28"/>
          <w:szCs w:val="28"/>
        </w:rPr>
        <w:t xml:space="preserve"> the strongest correlated attribute with a score of 0.338, followed by </w:t>
      </w:r>
      <w:proofErr w:type="spellStart"/>
      <w:r>
        <w:rPr>
          <w:rFonts w:ascii="Calibri" w:hAnsi="Calibri" w:cs="Calibri"/>
          <w:color w:val="000000"/>
          <w:sz w:val="28"/>
          <w:szCs w:val="28"/>
        </w:rPr>
        <w:t>go</w:t>
      </w:r>
      <w:r w:rsidR="0078537F">
        <w:rPr>
          <w:rFonts w:ascii="Calibri" w:hAnsi="Calibri" w:cs="Calibri"/>
          <w:color w:val="000000"/>
          <w:sz w:val="28"/>
          <w:szCs w:val="28"/>
        </w:rPr>
        <w:t>o</w:t>
      </w:r>
      <w:r>
        <w:rPr>
          <w:rFonts w:ascii="Calibri" w:hAnsi="Calibri" w:cs="Calibri"/>
          <w:color w:val="000000"/>
          <w:sz w:val="28"/>
          <w:szCs w:val="28"/>
        </w:rPr>
        <w:t>ut</w:t>
      </w:r>
      <w:proofErr w:type="spellEnd"/>
      <w:r>
        <w:rPr>
          <w:rFonts w:ascii="Calibri" w:hAnsi="Calibri" w:cs="Calibri"/>
          <w:color w:val="000000"/>
          <w:sz w:val="28"/>
          <w:szCs w:val="28"/>
        </w:rPr>
        <w:t xml:space="preserve"> with 0.183, age 0.180 and higher 0.158. At the other end nursery 0.009, activities 0.012 and </w:t>
      </w:r>
      <w:r w:rsidR="00F76784">
        <w:rPr>
          <w:rFonts w:ascii="Calibri" w:hAnsi="Calibri" w:cs="Calibri"/>
          <w:color w:val="000000"/>
          <w:sz w:val="28"/>
          <w:szCs w:val="28"/>
        </w:rPr>
        <w:t>free time</w:t>
      </w:r>
      <w:r>
        <w:rPr>
          <w:rFonts w:ascii="Calibri" w:hAnsi="Calibri" w:cs="Calibri"/>
          <w:color w:val="000000"/>
          <w:sz w:val="28"/>
          <w:szCs w:val="28"/>
        </w:rPr>
        <w:t xml:space="preserve"> 0.018 all showed negligible correlation with the target variable. Based on these findings a reduced attribute set was created by removing the five least correlated attributes to </w:t>
      </w:r>
      <w:proofErr w:type="spellStart"/>
      <w:proofErr w:type="gramStart"/>
      <w:r>
        <w:rPr>
          <w:rFonts w:ascii="Calibri" w:hAnsi="Calibri" w:cs="Calibri"/>
          <w:color w:val="000000"/>
          <w:sz w:val="28"/>
          <w:szCs w:val="28"/>
        </w:rPr>
        <w:t>asses</w:t>
      </w:r>
      <w:proofErr w:type="spellEnd"/>
      <w:proofErr w:type="gramEnd"/>
      <w:r>
        <w:rPr>
          <w:rFonts w:ascii="Calibri" w:hAnsi="Calibri" w:cs="Calibri"/>
          <w:color w:val="000000"/>
          <w:sz w:val="28"/>
          <w:szCs w:val="28"/>
        </w:rPr>
        <w:t xml:space="preserve"> whether eliminating irrelevant features would improve classification accuracy, because </w:t>
      </w:r>
      <w:r w:rsidR="00192A8D">
        <w:rPr>
          <w:rFonts w:ascii="Calibri" w:hAnsi="Calibri" w:cs="Calibri"/>
          <w:color w:val="000000"/>
          <w:sz w:val="28"/>
          <w:szCs w:val="28"/>
        </w:rPr>
        <w:t>“</w:t>
      </w:r>
      <w:r>
        <w:rPr>
          <w:rFonts w:ascii="Calibri" w:hAnsi="Calibri" w:cs="Calibri"/>
          <w:color w:val="000000"/>
          <w:sz w:val="28"/>
          <w:szCs w:val="28"/>
        </w:rPr>
        <w:t>irrelevant attributes can negatively impact predictive performance</w:t>
      </w:r>
      <w:r w:rsidR="00192A8D">
        <w:rPr>
          <w:rFonts w:ascii="Calibri" w:hAnsi="Calibri" w:cs="Calibri"/>
          <w:color w:val="000000"/>
          <w:sz w:val="28"/>
          <w:szCs w:val="28"/>
        </w:rPr>
        <w:t>”</w:t>
      </w:r>
      <w:r>
        <w:rPr>
          <w:rFonts w:ascii="Calibri" w:hAnsi="Calibri" w:cs="Calibri"/>
          <w:color w:val="000000"/>
          <w:sz w:val="28"/>
          <w:szCs w:val="28"/>
        </w:rPr>
        <w:t xml:space="preserve">. </w:t>
      </w:r>
      <w:r w:rsidRPr="00FD2E32">
        <w:rPr>
          <w:rFonts w:ascii="Calibri" w:hAnsi="Calibri" w:cs="Calibri"/>
          <w:color w:val="000000"/>
          <w:sz w:val="28"/>
          <w:szCs w:val="28"/>
        </w:rPr>
        <w:t>[</w:t>
      </w:r>
      <w:r w:rsidR="00192A8D">
        <w:rPr>
          <w:rFonts w:ascii="Calibri" w:hAnsi="Calibri" w:cs="Calibri"/>
          <w:color w:val="000000"/>
          <w:sz w:val="28"/>
          <w:szCs w:val="28"/>
        </w:rPr>
        <w:t>14</w:t>
      </w:r>
      <w:r w:rsidRPr="00FD2E32">
        <w:rPr>
          <w:rFonts w:ascii="Calibri" w:hAnsi="Calibri" w:cs="Calibri"/>
          <w:color w:val="000000"/>
          <w:sz w:val="28"/>
          <w:szCs w:val="28"/>
        </w:rPr>
        <w:t>]</w:t>
      </w:r>
      <w:r>
        <w:rPr>
          <w:rFonts w:ascii="Calibri" w:hAnsi="Calibri" w:cs="Calibri"/>
          <w:color w:val="000000"/>
          <w:sz w:val="28"/>
          <w:szCs w:val="28"/>
        </w:rPr>
        <w:t xml:space="preserve">. Using this </w:t>
      </w:r>
      <w:proofErr w:type="gramStart"/>
      <w:r>
        <w:rPr>
          <w:rFonts w:ascii="Calibri" w:hAnsi="Calibri" w:cs="Calibri"/>
          <w:color w:val="000000"/>
          <w:sz w:val="28"/>
          <w:szCs w:val="28"/>
        </w:rPr>
        <w:t>two stage</w:t>
      </w:r>
      <w:proofErr w:type="gramEnd"/>
      <w:r>
        <w:rPr>
          <w:rFonts w:ascii="Calibri" w:hAnsi="Calibri" w:cs="Calibri"/>
          <w:color w:val="000000"/>
          <w:sz w:val="28"/>
          <w:szCs w:val="28"/>
        </w:rPr>
        <w:t xml:space="preserve"> approach allows for more in depth evaluation of the impact of </w:t>
      </w:r>
      <w:r w:rsidR="00F76784">
        <w:rPr>
          <w:rFonts w:ascii="Calibri" w:hAnsi="Calibri" w:cs="Calibri"/>
          <w:color w:val="000000"/>
          <w:sz w:val="28"/>
          <w:szCs w:val="28"/>
        </w:rPr>
        <w:t>attribute</w:t>
      </w:r>
      <w:r>
        <w:rPr>
          <w:rFonts w:ascii="Calibri" w:hAnsi="Calibri" w:cs="Calibri"/>
          <w:color w:val="000000"/>
          <w:sz w:val="28"/>
          <w:szCs w:val="28"/>
        </w:rPr>
        <w:t xml:space="preserve"> on model performance.</w:t>
      </w:r>
    </w:p>
    <w:p w14:paraId="6EF4CC0C" w14:textId="77777777" w:rsidR="00294DF0" w:rsidRDefault="00294DF0" w:rsidP="00EF3BFA">
      <w:pPr>
        <w:spacing w:line="360" w:lineRule="auto"/>
        <w:rPr>
          <w:rFonts w:ascii="Calibri" w:hAnsi="Calibri" w:cs="Calibri"/>
          <w:color w:val="000000"/>
          <w:sz w:val="28"/>
          <w:szCs w:val="28"/>
        </w:rPr>
      </w:pPr>
    </w:p>
    <w:p w14:paraId="2AF47804" w14:textId="0524A066" w:rsidR="00294DF0" w:rsidRDefault="00294DF0" w:rsidP="00EF3BFA">
      <w:pPr>
        <w:spacing w:line="360" w:lineRule="auto"/>
        <w:rPr>
          <w:rFonts w:ascii="Calibri" w:hAnsi="Calibri" w:cs="Calibri"/>
          <w:color w:val="000000"/>
          <w:sz w:val="28"/>
          <w:szCs w:val="28"/>
        </w:rPr>
      </w:pPr>
      <w:r>
        <w:rPr>
          <w:rFonts w:ascii="Calibri" w:hAnsi="Calibri" w:cs="Calibri"/>
          <w:color w:val="000000"/>
          <w:sz w:val="28"/>
          <w:szCs w:val="28"/>
        </w:rPr>
        <w:lastRenderedPageBreak/>
        <w:t>For</w:t>
      </w:r>
      <w:r w:rsidR="0078537F">
        <w:rPr>
          <w:rFonts w:ascii="Calibri" w:hAnsi="Calibri" w:cs="Calibri"/>
          <w:color w:val="000000"/>
          <w:sz w:val="28"/>
          <w:szCs w:val="28"/>
        </w:rPr>
        <w:t xml:space="preserve"> </w:t>
      </w:r>
      <w:r>
        <w:rPr>
          <w:rFonts w:ascii="Calibri" w:hAnsi="Calibri" w:cs="Calibri"/>
          <w:color w:val="000000"/>
          <w:sz w:val="28"/>
          <w:szCs w:val="28"/>
        </w:rPr>
        <w:t>post</w:t>
      </w:r>
      <w:r w:rsidR="0078537F">
        <w:rPr>
          <w:rFonts w:ascii="Calibri" w:hAnsi="Calibri" w:cs="Calibri"/>
          <w:color w:val="000000"/>
          <w:sz w:val="28"/>
          <w:szCs w:val="28"/>
        </w:rPr>
        <w:t>-</w:t>
      </w:r>
      <w:r>
        <w:rPr>
          <w:rFonts w:ascii="Calibri" w:hAnsi="Calibri" w:cs="Calibri"/>
          <w:color w:val="000000"/>
          <w:sz w:val="28"/>
          <w:szCs w:val="28"/>
        </w:rPr>
        <w:t xml:space="preserve">processing, the clustering results produced by </w:t>
      </w:r>
      <w:proofErr w:type="spellStart"/>
      <w:r>
        <w:rPr>
          <w:rFonts w:ascii="Calibri" w:hAnsi="Calibri" w:cs="Calibri"/>
          <w:color w:val="000000"/>
          <w:sz w:val="28"/>
          <w:szCs w:val="28"/>
        </w:rPr>
        <w:t>SimpleKMeans</w:t>
      </w:r>
      <w:proofErr w:type="spellEnd"/>
      <w:r>
        <w:rPr>
          <w:rFonts w:ascii="Calibri" w:hAnsi="Calibri" w:cs="Calibri"/>
          <w:color w:val="000000"/>
          <w:sz w:val="28"/>
          <w:szCs w:val="28"/>
        </w:rPr>
        <w:t xml:space="preserve"> were examined and used to assign meaningful labels to each cluster based on their characteristic attribute values. The </w:t>
      </w:r>
      <w:proofErr w:type="spellStart"/>
      <w:r w:rsidR="00192A8D">
        <w:rPr>
          <w:rFonts w:ascii="Calibri" w:hAnsi="Calibri" w:cs="Calibri"/>
          <w:color w:val="000000"/>
          <w:sz w:val="28"/>
          <w:szCs w:val="28"/>
        </w:rPr>
        <w:t>A</w:t>
      </w:r>
      <w:r>
        <w:rPr>
          <w:rFonts w:ascii="Calibri" w:hAnsi="Calibri" w:cs="Calibri"/>
          <w:color w:val="000000"/>
          <w:sz w:val="28"/>
          <w:szCs w:val="28"/>
        </w:rPr>
        <w:t>priori</w:t>
      </w:r>
      <w:proofErr w:type="spellEnd"/>
      <w:r>
        <w:rPr>
          <w:rFonts w:ascii="Calibri" w:hAnsi="Calibri" w:cs="Calibri"/>
          <w:color w:val="000000"/>
          <w:sz w:val="28"/>
          <w:szCs w:val="28"/>
        </w:rPr>
        <w:t xml:space="preserve"> association rules output was filtered, this helped to retain those rules predicting </w:t>
      </w:r>
      <w:r w:rsidR="00C9564C">
        <w:rPr>
          <w:rFonts w:ascii="Calibri" w:hAnsi="Calibri" w:cs="Calibri"/>
          <w:color w:val="000000"/>
          <w:sz w:val="28"/>
          <w:szCs w:val="28"/>
        </w:rPr>
        <w:t xml:space="preserve">results attribute, ensuring that the extracted were relevant to the research </w:t>
      </w:r>
      <w:proofErr w:type="gramStart"/>
      <w:r w:rsidR="00C9564C">
        <w:rPr>
          <w:rFonts w:ascii="Calibri" w:hAnsi="Calibri" w:cs="Calibri"/>
          <w:color w:val="000000"/>
          <w:sz w:val="28"/>
          <w:szCs w:val="28"/>
        </w:rPr>
        <w:t>objectives</w:t>
      </w:r>
      <w:proofErr w:type="gramEnd"/>
    </w:p>
    <w:p w14:paraId="40A497B8" w14:textId="77777777" w:rsidR="00A80AE7" w:rsidRDefault="00A80AE7" w:rsidP="00EF3BFA">
      <w:pPr>
        <w:spacing w:line="360" w:lineRule="auto"/>
        <w:rPr>
          <w:rFonts w:ascii="Calibri" w:hAnsi="Calibri" w:cs="Calibri"/>
          <w:color w:val="000000"/>
          <w:sz w:val="28"/>
          <w:szCs w:val="28"/>
        </w:rPr>
      </w:pPr>
    </w:p>
    <w:p w14:paraId="667157CC" w14:textId="4A8CEED3" w:rsidR="00A80AE7" w:rsidRDefault="00405D13" w:rsidP="00405D13">
      <w:pPr>
        <w:pStyle w:val="Heading2"/>
      </w:pPr>
      <w:bookmarkStart w:id="6" w:name="_Toc224900068"/>
      <w:bookmarkStart w:id="7" w:name="_Toc224900099"/>
      <w:r>
        <w:t xml:space="preserve">1.4 </w:t>
      </w:r>
      <w:r w:rsidR="00A80AE7" w:rsidRPr="00A80AE7">
        <w:t>Sample Runs and Results</w:t>
      </w:r>
      <w:bookmarkEnd w:id="6"/>
      <w:bookmarkEnd w:id="7"/>
    </w:p>
    <w:p w14:paraId="3B8DDCC6" w14:textId="77777777" w:rsidR="00405D13" w:rsidRPr="00405D13" w:rsidRDefault="00405D13" w:rsidP="00405D13"/>
    <w:p w14:paraId="10F4C570" w14:textId="4884FBE9" w:rsidR="00473EED" w:rsidRDefault="00A80AE7" w:rsidP="00A80AE7">
      <w:pPr>
        <w:spacing w:line="360" w:lineRule="auto"/>
        <w:rPr>
          <w:rFonts w:ascii="Calibri" w:hAnsi="Calibri" w:cs="Calibri"/>
          <w:color w:val="000000"/>
          <w:sz w:val="28"/>
          <w:szCs w:val="28"/>
        </w:rPr>
      </w:pPr>
      <w:r>
        <w:rPr>
          <w:rFonts w:ascii="Calibri" w:hAnsi="Calibri" w:cs="Calibri"/>
          <w:color w:val="000000"/>
          <w:sz w:val="28"/>
          <w:szCs w:val="28"/>
        </w:rPr>
        <w:t xml:space="preserve">Three data mining techniques were applied to the student performance dataset. Decision tree classification using </w:t>
      </w:r>
      <w:r w:rsidR="00473EED">
        <w:rPr>
          <w:rFonts w:ascii="Calibri" w:hAnsi="Calibri" w:cs="Calibri"/>
          <w:color w:val="000000"/>
          <w:sz w:val="28"/>
          <w:szCs w:val="28"/>
        </w:rPr>
        <w:t xml:space="preserve">J48, unsupervised clustering using </w:t>
      </w:r>
      <w:proofErr w:type="spellStart"/>
      <w:r w:rsidR="00473EED">
        <w:rPr>
          <w:rFonts w:ascii="Calibri" w:hAnsi="Calibri" w:cs="Calibri"/>
          <w:color w:val="000000"/>
          <w:sz w:val="28"/>
          <w:szCs w:val="28"/>
        </w:rPr>
        <w:t>SimpleKmeans</w:t>
      </w:r>
      <w:proofErr w:type="spellEnd"/>
      <w:r w:rsidR="00473EED">
        <w:rPr>
          <w:rFonts w:ascii="Calibri" w:hAnsi="Calibri" w:cs="Calibri"/>
          <w:color w:val="000000"/>
          <w:sz w:val="28"/>
          <w:szCs w:val="28"/>
        </w:rPr>
        <w:t xml:space="preserve"> and proba</w:t>
      </w:r>
      <w:r w:rsidR="00192A8D">
        <w:rPr>
          <w:rFonts w:ascii="Calibri" w:hAnsi="Calibri" w:cs="Calibri"/>
          <w:color w:val="000000"/>
          <w:sz w:val="28"/>
          <w:szCs w:val="28"/>
        </w:rPr>
        <w:t>bi</w:t>
      </w:r>
      <w:r w:rsidR="00473EED">
        <w:rPr>
          <w:rFonts w:ascii="Calibri" w:hAnsi="Calibri" w:cs="Calibri"/>
          <w:color w:val="000000"/>
          <w:sz w:val="28"/>
          <w:szCs w:val="28"/>
        </w:rPr>
        <w:t xml:space="preserve">listic classification using Naive Bayes. The association rule mining was conducted using the </w:t>
      </w:r>
      <w:proofErr w:type="spellStart"/>
      <w:r w:rsidR="00473EED">
        <w:rPr>
          <w:rFonts w:ascii="Calibri" w:hAnsi="Calibri" w:cs="Calibri"/>
          <w:color w:val="000000"/>
          <w:sz w:val="28"/>
          <w:szCs w:val="28"/>
        </w:rPr>
        <w:t>Apriori</w:t>
      </w:r>
      <w:proofErr w:type="spellEnd"/>
      <w:r w:rsidR="00473EED">
        <w:rPr>
          <w:rFonts w:ascii="Calibri" w:hAnsi="Calibri" w:cs="Calibri"/>
          <w:color w:val="000000"/>
          <w:sz w:val="28"/>
          <w:szCs w:val="28"/>
        </w:rPr>
        <w:t xml:space="preserve"> algorithm. All of these classification analyses were evaluated </w:t>
      </w:r>
      <w:r w:rsidR="00192A8D">
        <w:rPr>
          <w:rFonts w:ascii="Calibri" w:hAnsi="Calibri" w:cs="Calibri"/>
          <w:color w:val="000000"/>
          <w:sz w:val="28"/>
          <w:szCs w:val="28"/>
        </w:rPr>
        <w:t>using</w:t>
      </w:r>
      <w:r w:rsidR="00473EED">
        <w:rPr>
          <w:rFonts w:ascii="Calibri" w:hAnsi="Calibri" w:cs="Calibri"/>
          <w:color w:val="000000"/>
          <w:sz w:val="28"/>
          <w:szCs w:val="28"/>
        </w:rPr>
        <w:t xml:space="preserve"> </w:t>
      </w:r>
      <w:proofErr w:type="gramStart"/>
      <w:r w:rsidR="00473EED">
        <w:rPr>
          <w:rFonts w:ascii="Calibri" w:hAnsi="Calibri" w:cs="Calibri"/>
          <w:color w:val="000000"/>
          <w:sz w:val="28"/>
          <w:szCs w:val="28"/>
        </w:rPr>
        <w:t>10 fold</w:t>
      </w:r>
      <w:proofErr w:type="gramEnd"/>
      <w:r w:rsidR="00473EED">
        <w:rPr>
          <w:rFonts w:ascii="Calibri" w:hAnsi="Calibri" w:cs="Calibri"/>
          <w:color w:val="000000"/>
          <w:sz w:val="28"/>
          <w:szCs w:val="28"/>
        </w:rPr>
        <w:t xml:space="preserve"> stratified cross validation, this technique is used to </w:t>
      </w:r>
      <w:r w:rsidR="004164C2">
        <w:rPr>
          <w:rFonts w:ascii="Calibri" w:hAnsi="Calibri" w:cs="Calibri"/>
          <w:color w:val="000000"/>
          <w:sz w:val="28"/>
          <w:szCs w:val="28"/>
        </w:rPr>
        <w:t>“prevent data leakage” [15]</w:t>
      </w:r>
      <w:r w:rsidR="00473EED">
        <w:rPr>
          <w:rFonts w:ascii="Calibri" w:hAnsi="Calibri" w:cs="Calibri"/>
          <w:color w:val="000000"/>
          <w:sz w:val="28"/>
          <w:szCs w:val="28"/>
        </w:rPr>
        <w:t xml:space="preserve"> which reduces the risk of overfitting</w:t>
      </w:r>
      <w:r w:rsidR="004164C2">
        <w:rPr>
          <w:rFonts w:ascii="Calibri" w:hAnsi="Calibri" w:cs="Calibri"/>
          <w:color w:val="000000"/>
          <w:sz w:val="28"/>
          <w:szCs w:val="28"/>
        </w:rPr>
        <w:t>.</w:t>
      </w:r>
    </w:p>
    <w:p w14:paraId="4B54D757" w14:textId="77777777" w:rsidR="00192A8D" w:rsidRDefault="00192A8D" w:rsidP="00A80AE7">
      <w:pPr>
        <w:spacing w:line="360" w:lineRule="auto"/>
        <w:rPr>
          <w:rFonts w:ascii="Calibri" w:hAnsi="Calibri" w:cs="Calibri"/>
          <w:color w:val="000000"/>
          <w:sz w:val="28"/>
          <w:szCs w:val="28"/>
        </w:rPr>
      </w:pPr>
    </w:p>
    <w:p w14:paraId="0103C6A2" w14:textId="64F956D0" w:rsidR="00473EED" w:rsidRDefault="00473EED" w:rsidP="00A80AE7">
      <w:pPr>
        <w:spacing w:line="360" w:lineRule="auto"/>
        <w:rPr>
          <w:rFonts w:ascii="Calibri" w:hAnsi="Calibri" w:cs="Calibri"/>
          <w:color w:val="000000"/>
          <w:sz w:val="28"/>
          <w:szCs w:val="28"/>
        </w:rPr>
      </w:pPr>
      <w:r>
        <w:rPr>
          <w:rFonts w:ascii="Calibri" w:hAnsi="Calibri" w:cs="Calibri"/>
          <w:b/>
          <w:bCs/>
          <w:color w:val="000000"/>
          <w:sz w:val="28"/>
          <w:szCs w:val="28"/>
        </w:rPr>
        <w:t>Classification - J48 Decision Tree</w:t>
      </w:r>
      <w:r>
        <w:rPr>
          <w:rFonts w:ascii="Calibri" w:hAnsi="Calibri" w:cs="Calibri"/>
          <w:b/>
          <w:bCs/>
          <w:color w:val="000000"/>
          <w:sz w:val="28"/>
          <w:szCs w:val="28"/>
        </w:rPr>
        <w:br/>
      </w:r>
      <w:r>
        <w:rPr>
          <w:rFonts w:ascii="Calibri" w:hAnsi="Calibri" w:cs="Calibri"/>
          <w:color w:val="000000"/>
          <w:sz w:val="28"/>
          <w:szCs w:val="28"/>
        </w:rPr>
        <w:t xml:space="preserve">The J48 decision tree algorithm was used as the primary classifier due to its strong performance on mixed data types, it produces human readable rules that can be communicated directly to </w:t>
      </w:r>
      <w:proofErr w:type="spellStart"/>
      <w:proofErr w:type="gramStart"/>
      <w:r>
        <w:rPr>
          <w:rFonts w:ascii="Calibri" w:hAnsi="Calibri" w:cs="Calibri"/>
          <w:color w:val="000000"/>
          <w:sz w:val="28"/>
          <w:szCs w:val="28"/>
        </w:rPr>
        <w:t>non technical</w:t>
      </w:r>
      <w:proofErr w:type="spellEnd"/>
      <w:proofErr w:type="gramEnd"/>
      <w:r>
        <w:rPr>
          <w:rFonts w:ascii="Calibri" w:hAnsi="Calibri" w:cs="Calibri"/>
          <w:color w:val="000000"/>
          <w:sz w:val="28"/>
          <w:szCs w:val="28"/>
        </w:rPr>
        <w:t xml:space="preserve"> stakeholders like teachers and school admins</w:t>
      </w:r>
      <w:r w:rsidR="004164C2">
        <w:rPr>
          <w:rFonts w:ascii="Calibri" w:hAnsi="Calibri" w:cs="Calibri"/>
          <w:color w:val="000000"/>
          <w:sz w:val="28"/>
          <w:szCs w:val="28"/>
        </w:rPr>
        <w:t>. [16]</w:t>
      </w:r>
    </w:p>
    <w:p w14:paraId="6A7F903F" w14:textId="77777777" w:rsidR="00473EED" w:rsidRDefault="00473EED" w:rsidP="00A80AE7">
      <w:pPr>
        <w:spacing w:line="360" w:lineRule="auto"/>
        <w:rPr>
          <w:rFonts w:ascii="Calibri" w:hAnsi="Calibri" w:cs="Calibri"/>
          <w:color w:val="000000"/>
          <w:sz w:val="28"/>
          <w:szCs w:val="28"/>
        </w:rPr>
      </w:pPr>
    </w:p>
    <w:p w14:paraId="5EE2C950" w14:textId="77777777" w:rsidR="00405D13" w:rsidRDefault="00AC1C33" w:rsidP="00405D13">
      <w:pPr>
        <w:keepNext/>
        <w:spacing w:line="360" w:lineRule="auto"/>
      </w:pPr>
      <w:r>
        <w:rPr>
          <w:rFonts w:ascii="Calibri" w:hAnsi="Calibri" w:cs="Calibri"/>
          <w:noProof/>
          <w:color w:val="000000"/>
          <w:sz w:val="28"/>
          <w:szCs w:val="28"/>
        </w:rPr>
        <w:lastRenderedPageBreak/>
        <w:drawing>
          <wp:inline distT="0" distB="0" distL="0" distR="0" wp14:anchorId="1E1C502E" wp14:editId="7BCA9E25">
            <wp:extent cx="4700954" cy="2671491"/>
            <wp:effectExtent l="0" t="0" r="0" b="0"/>
            <wp:docPr id="2048280053"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280053" name="Picture 8" descr="A screenshot of a computer&#10;&#10;Description automatically generated"/>
                    <pic:cNvPicPr/>
                  </pic:nvPicPr>
                  <pic:blipFill rotWithShape="1">
                    <a:blip r:embed="rId13" cstate="print">
                      <a:extLst>
                        <a:ext uri="{28A0092B-C50C-407E-A947-70E740481C1C}">
                          <a14:useLocalDpi xmlns:a14="http://schemas.microsoft.com/office/drawing/2010/main" val="0"/>
                        </a:ext>
                      </a:extLst>
                    </a:blip>
                    <a:srcRect l="-1" t="4718" r="4263" b="11623"/>
                    <a:stretch/>
                  </pic:blipFill>
                  <pic:spPr bwMode="auto">
                    <a:xfrm>
                      <a:off x="0" y="0"/>
                      <a:ext cx="4715582" cy="2679804"/>
                    </a:xfrm>
                    <a:prstGeom prst="rect">
                      <a:avLst/>
                    </a:prstGeom>
                    <a:ln>
                      <a:noFill/>
                    </a:ln>
                    <a:extLst>
                      <a:ext uri="{53640926-AAD7-44D8-BBD7-CCE9431645EC}">
                        <a14:shadowObscured xmlns:a14="http://schemas.microsoft.com/office/drawing/2010/main"/>
                      </a:ext>
                    </a:extLst>
                  </pic:spPr>
                </pic:pic>
              </a:graphicData>
            </a:graphic>
          </wp:inline>
        </w:drawing>
      </w:r>
    </w:p>
    <w:p w14:paraId="7DF1D503" w14:textId="50D2FB16" w:rsidR="00473EED" w:rsidRDefault="00405D13" w:rsidP="00405D13">
      <w:pPr>
        <w:pStyle w:val="Caption"/>
        <w:rPr>
          <w:rFonts w:ascii="Calibri" w:hAnsi="Calibri" w:cs="Calibri"/>
          <w:color w:val="000000"/>
          <w:sz w:val="28"/>
          <w:szCs w:val="28"/>
        </w:rPr>
      </w:pPr>
      <w:r>
        <w:t xml:space="preserve">Figure </w:t>
      </w:r>
      <w:r>
        <w:fldChar w:fldCharType="begin"/>
      </w:r>
      <w:r>
        <w:instrText xml:space="preserve"> SEQ Figure \* ARABIC </w:instrText>
      </w:r>
      <w:r>
        <w:fldChar w:fldCharType="separate"/>
      </w:r>
      <w:r>
        <w:rPr>
          <w:noProof/>
        </w:rPr>
        <w:t>7</w:t>
      </w:r>
      <w:r>
        <w:fldChar w:fldCharType="end"/>
      </w:r>
    </w:p>
    <w:p w14:paraId="0C80F471" w14:textId="77777777" w:rsidR="00405D13" w:rsidRPr="00473EED" w:rsidRDefault="00405D13" w:rsidP="00A80AE7">
      <w:pPr>
        <w:spacing w:line="360" w:lineRule="auto"/>
        <w:rPr>
          <w:rFonts w:ascii="Calibri" w:hAnsi="Calibri" w:cs="Calibri"/>
          <w:color w:val="000000"/>
          <w:sz w:val="28"/>
          <w:szCs w:val="28"/>
        </w:rPr>
      </w:pPr>
    </w:p>
    <w:p w14:paraId="67E04523" w14:textId="54C710DF" w:rsidR="00A80AE7" w:rsidRDefault="00AC1C33" w:rsidP="00EF3BFA">
      <w:pPr>
        <w:spacing w:line="360" w:lineRule="auto"/>
        <w:rPr>
          <w:rFonts w:ascii="Calibri" w:hAnsi="Calibri" w:cs="Calibri"/>
          <w:color w:val="000000"/>
          <w:sz w:val="28"/>
          <w:szCs w:val="28"/>
        </w:rPr>
      </w:pPr>
      <w:r>
        <w:rPr>
          <w:rFonts w:ascii="Calibri" w:hAnsi="Calibri" w:cs="Calibri"/>
          <w:color w:val="000000"/>
          <w:sz w:val="28"/>
          <w:szCs w:val="28"/>
        </w:rPr>
        <w:t xml:space="preserve">Running J48 on the full attribute set produced an accuracy of 66.33%, classifying 262 out of 395 instances. The confusion matrix showed that the model performed better at identifying passing students with a recall of 0.808 than failing students with a recall of 0.369. This reflects a class imbalance with 265 pass instances compared to 130 fails. </w:t>
      </w:r>
      <w:r w:rsidR="00122DB5">
        <w:rPr>
          <w:rFonts w:ascii="Calibri" w:hAnsi="Calibri" w:cs="Calibri"/>
          <w:color w:val="000000"/>
          <w:sz w:val="28"/>
          <w:szCs w:val="28"/>
        </w:rPr>
        <w:t>[17]</w:t>
      </w:r>
      <w:r>
        <w:rPr>
          <w:rFonts w:ascii="Calibri" w:hAnsi="Calibri" w:cs="Calibri"/>
          <w:color w:val="000000"/>
          <w:sz w:val="28"/>
          <w:szCs w:val="28"/>
        </w:rPr>
        <w:t xml:space="preserve"> This is a noticeable limitation as correctly identifying students who will fail is more important than identifying those who will pass. The decision tree identified the failures as the root node confirming that past failures is the most important predictor of student outcome.</w:t>
      </w:r>
    </w:p>
    <w:p w14:paraId="0CD014B4" w14:textId="77777777" w:rsidR="00405D13" w:rsidRDefault="00AC1C33" w:rsidP="00405D13">
      <w:pPr>
        <w:keepNext/>
        <w:spacing w:line="360" w:lineRule="auto"/>
      </w:pPr>
      <w:r>
        <w:rPr>
          <w:rFonts w:ascii="Calibri" w:hAnsi="Calibri" w:cs="Calibri"/>
          <w:noProof/>
          <w:color w:val="000000"/>
          <w:sz w:val="28"/>
          <w:szCs w:val="28"/>
        </w:rPr>
        <w:drawing>
          <wp:inline distT="0" distB="0" distL="0" distR="0" wp14:anchorId="04D88229" wp14:editId="617FB834">
            <wp:extent cx="3118338" cy="2324071"/>
            <wp:effectExtent l="0" t="0" r="0" b="635"/>
            <wp:docPr id="2012241906" name="Picture 9" descr="A computer code with many circ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241906" name="Picture 9" descr="A computer code with many circles&#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157247" cy="2353070"/>
                    </a:xfrm>
                    <a:prstGeom prst="rect">
                      <a:avLst/>
                    </a:prstGeom>
                  </pic:spPr>
                </pic:pic>
              </a:graphicData>
            </a:graphic>
          </wp:inline>
        </w:drawing>
      </w:r>
    </w:p>
    <w:p w14:paraId="10ACF5C0" w14:textId="52EE1244" w:rsidR="00AC1C33" w:rsidRDefault="00405D13" w:rsidP="00405D13">
      <w:pPr>
        <w:pStyle w:val="Caption"/>
        <w:rPr>
          <w:rFonts w:ascii="Calibri" w:hAnsi="Calibri" w:cs="Calibri"/>
          <w:color w:val="000000"/>
          <w:sz w:val="28"/>
          <w:szCs w:val="28"/>
        </w:rPr>
      </w:pPr>
      <w:r>
        <w:t xml:space="preserve">Figure </w:t>
      </w:r>
      <w:r>
        <w:fldChar w:fldCharType="begin"/>
      </w:r>
      <w:r>
        <w:instrText xml:space="preserve"> SEQ Figure \* ARABIC </w:instrText>
      </w:r>
      <w:r>
        <w:fldChar w:fldCharType="separate"/>
      </w:r>
      <w:r>
        <w:rPr>
          <w:noProof/>
        </w:rPr>
        <w:t>8</w:t>
      </w:r>
      <w:r>
        <w:fldChar w:fldCharType="end"/>
      </w:r>
    </w:p>
    <w:p w14:paraId="06A175D0" w14:textId="0340A5AA" w:rsidR="00AC1C33" w:rsidRDefault="002146AB" w:rsidP="00EF3BFA">
      <w:pPr>
        <w:spacing w:line="360" w:lineRule="auto"/>
        <w:rPr>
          <w:rFonts w:ascii="Calibri" w:hAnsi="Calibri" w:cs="Calibri"/>
          <w:color w:val="000000"/>
          <w:sz w:val="28"/>
          <w:szCs w:val="28"/>
        </w:rPr>
      </w:pPr>
      <w:r>
        <w:rPr>
          <w:rFonts w:ascii="Calibri" w:hAnsi="Calibri" w:cs="Calibri"/>
          <w:color w:val="000000"/>
          <w:sz w:val="28"/>
          <w:szCs w:val="28"/>
        </w:rPr>
        <w:lastRenderedPageBreak/>
        <w:t xml:space="preserve">When the five weakest attributes were removed the accuracy improved slightly to 66.58%. This suggested that J48 is relatively robust to irrelevant features as decision trees perform specific attribute selection during the tree building </w:t>
      </w:r>
      <w:proofErr w:type="gramStart"/>
      <w:r>
        <w:rPr>
          <w:rFonts w:ascii="Calibri" w:hAnsi="Calibri" w:cs="Calibri"/>
          <w:color w:val="000000"/>
          <w:sz w:val="28"/>
          <w:szCs w:val="28"/>
        </w:rPr>
        <w:t>process</w:t>
      </w:r>
      <w:proofErr w:type="gramEnd"/>
    </w:p>
    <w:p w14:paraId="0254D695" w14:textId="77777777" w:rsidR="002146AB" w:rsidRDefault="002146AB" w:rsidP="00EF3BFA">
      <w:pPr>
        <w:spacing w:line="360" w:lineRule="auto"/>
        <w:rPr>
          <w:rFonts w:ascii="Calibri" w:hAnsi="Calibri" w:cs="Calibri"/>
          <w:color w:val="000000"/>
          <w:sz w:val="28"/>
          <w:szCs w:val="28"/>
        </w:rPr>
      </w:pPr>
    </w:p>
    <w:p w14:paraId="4B02F72A" w14:textId="3E10328F" w:rsidR="002146AB" w:rsidRDefault="002146AB" w:rsidP="00EF3BFA">
      <w:pPr>
        <w:spacing w:line="360" w:lineRule="auto"/>
        <w:rPr>
          <w:rFonts w:ascii="Calibri" w:hAnsi="Calibri" w:cs="Calibri"/>
          <w:b/>
          <w:bCs/>
          <w:color w:val="000000"/>
          <w:sz w:val="28"/>
          <w:szCs w:val="28"/>
        </w:rPr>
      </w:pPr>
      <w:r>
        <w:rPr>
          <w:rFonts w:ascii="Calibri" w:hAnsi="Calibri" w:cs="Calibri"/>
          <w:b/>
          <w:bCs/>
          <w:color w:val="000000"/>
          <w:sz w:val="28"/>
          <w:szCs w:val="28"/>
        </w:rPr>
        <w:t xml:space="preserve">Classification </w:t>
      </w:r>
      <w:r w:rsidR="00115372">
        <w:rPr>
          <w:rFonts w:ascii="Calibri" w:hAnsi="Calibri" w:cs="Calibri"/>
          <w:b/>
          <w:bCs/>
          <w:color w:val="000000"/>
          <w:sz w:val="28"/>
          <w:szCs w:val="28"/>
        </w:rPr>
        <w:t xml:space="preserve">- </w:t>
      </w:r>
      <w:r>
        <w:rPr>
          <w:rFonts w:ascii="Calibri" w:hAnsi="Calibri" w:cs="Calibri"/>
          <w:b/>
          <w:bCs/>
          <w:color w:val="000000"/>
          <w:sz w:val="28"/>
          <w:szCs w:val="28"/>
        </w:rPr>
        <w:t>Naive B</w:t>
      </w:r>
      <w:r w:rsidR="004E2E67">
        <w:rPr>
          <w:rFonts w:ascii="Calibri" w:hAnsi="Calibri" w:cs="Calibri"/>
          <w:b/>
          <w:bCs/>
          <w:color w:val="000000"/>
          <w:sz w:val="28"/>
          <w:szCs w:val="28"/>
        </w:rPr>
        <w:t>ay</w:t>
      </w:r>
      <w:r>
        <w:rPr>
          <w:rFonts w:ascii="Calibri" w:hAnsi="Calibri" w:cs="Calibri"/>
          <w:b/>
          <w:bCs/>
          <w:color w:val="000000"/>
          <w:sz w:val="28"/>
          <w:szCs w:val="28"/>
        </w:rPr>
        <w:t>e</w:t>
      </w:r>
      <w:r w:rsidR="004E2E67">
        <w:rPr>
          <w:rFonts w:ascii="Calibri" w:hAnsi="Calibri" w:cs="Calibri"/>
          <w:b/>
          <w:bCs/>
          <w:color w:val="000000"/>
          <w:sz w:val="28"/>
          <w:szCs w:val="28"/>
        </w:rPr>
        <w:t>s</w:t>
      </w:r>
    </w:p>
    <w:p w14:paraId="1D8E6B1D" w14:textId="77777777" w:rsidR="00405D13" w:rsidRDefault="002146AB" w:rsidP="00405D13">
      <w:pPr>
        <w:keepNext/>
        <w:spacing w:line="360" w:lineRule="auto"/>
        <w:rPr>
          <w:rFonts w:ascii="Calibri" w:hAnsi="Calibri" w:cs="Calibri"/>
          <w:noProof/>
          <w:color w:val="000000"/>
          <w:sz w:val="28"/>
          <w:szCs w:val="28"/>
        </w:rPr>
      </w:pPr>
      <w:r>
        <w:rPr>
          <w:rFonts w:ascii="Calibri" w:hAnsi="Calibri" w:cs="Calibri"/>
          <w:color w:val="000000"/>
          <w:sz w:val="28"/>
          <w:szCs w:val="28"/>
        </w:rPr>
        <w:t>Naive b</w:t>
      </w:r>
      <w:r w:rsidR="004E2E67">
        <w:rPr>
          <w:rFonts w:ascii="Calibri" w:hAnsi="Calibri" w:cs="Calibri"/>
          <w:color w:val="000000"/>
          <w:sz w:val="28"/>
          <w:szCs w:val="28"/>
        </w:rPr>
        <w:t>ay</w:t>
      </w:r>
      <w:r>
        <w:rPr>
          <w:rFonts w:ascii="Calibri" w:hAnsi="Calibri" w:cs="Calibri"/>
          <w:color w:val="000000"/>
          <w:sz w:val="28"/>
          <w:szCs w:val="28"/>
        </w:rPr>
        <w:t>e</w:t>
      </w:r>
      <w:r w:rsidR="004E2E67">
        <w:rPr>
          <w:rFonts w:ascii="Calibri" w:hAnsi="Calibri" w:cs="Calibri"/>
          <w:color w:val="000000"/>
          <w:sz w:val="28"/>
          <w:szCs w:val="28"/>
        </w:rPr>
        <w:t xml:space="preserve">s </w:t>
      </w:r>
      <w:r>
        <w:rPr>
          <w:rFonts w:ascii="Calibri" w:hAnsi="Calibri" w:cs="Calibri"/>
          <w:color w:val="000000"/>
          <w:sz w:val="28"/>
          <w:szCs w:val="28"/>
        </w:rPr>
        <w:t xml:space="preserve">was selected as a second </w:t>
      </w:r>
      <w:r w:rsidR="00122DB5">
        <w:rPr>
          <w:rFonts w:ascii="Calibri" w:hAnsi="Calibri" w:cs="Calibri"/>
          <w:color w:val="000000"/>
          <w:sz w:val="28"/>
          <w:szCs w:val="28"/>
        </w:rPr>
        <w:t>classifier</w:t>
      </w:r>
      <w:r>
        <w:rPr>
          <w:rFonts w:ascii="Calibri" w:hAnsi="Calibri" w:cs="Calibri"/>
          <w:color w:val="000000"/>
          <w:sz w:val="28"/>
          <w:szCs w:val="28"/>
        </w:rPr>
        <w:t xml:space="preserve">, this would provide meaningful </w:t>
      </w:r>
      <w:r w:rsidR="00122DB5">
        <w:rPr>
          <w:rFonts w:ascii="Calibri" w:hAnsi="Calibri" w:cs="Calibri"/>
          <w:color w:val="000000"/>
          <w:sz w:val="28"/>
          <w:szCs w:val="28"/>
        </w:rPr>
        <w:t>comparison</w:t>
      </w:r>
      <w:r>
        <w:rPr>
          <w:rFonts w:ascii="Calibri" w:hAnsi="Calibri" w:cs="Calibri"/>
          <w:color w:val="000000"/>
          <w:sz w:val="28"/>
          <w:szCs w:val="28"/>
        </w:rPr>
        <w:t xml:space="preserve"> to J48. It is a probabilistic classifier based on Bayes theorem that assumes conditional independence between attributes</w:t>
      </w:r>
      <w:r w:rsidR="00122DB5">
        <w:rPr>
          <w:rFonts w:ascii="Calibri" w:hAnsi="Calibri" w:cs="Calibri"/>
          <w:color w:val="000000"/>
          <w:sz w:val="28"/>
          <w:szCs w:val="28"/>
        </w:rPr>
        <w:t>. As noted in the source, “the NB classifier has played a prominent role because of its simplicity, traceability and efficiency” [18]. Although this is</w:t>
      </w:r>
      <w:r>
        <w:rPr>
          <w:rFonts w:ascii="Calibri" w:hAnsi="Calibri" w:cs="Calibri"/>
          <w:color w:val="000000"/>
          <w:sz w:val="28"/>
          <w:szCs w:val="28"/>
        </w:rPr>
        <w:t xml:space="preserve"> assumption </w:t>
      </w:r>
      <w:r w:rsidR="00122DB5">
        <w:rPr>
          <w:rFonts w:ascii="Calibri" w:hAnsi="Calibri" w:cs="Calibri"/>
          <w:color w:val="000000"/>
          <w:sz w:val="28"/>
          <w:szCs w:val="28"/>
        </w:rPr>
        <w:t xml:space="preserve">is </w:t>
      </w:r>
      <w:r w:rsidR="004E2E67">
        <w:rPr>
          <w:rFonts w:ascii="Calibri" w:hAnsi="Calibri" w:cs="Calibri"/>
          <w:color w:val="000000"/>
          <w:sz w:val="28"/>
          <w:szCs w:val="28"/>
        </w:rPr>
        <w:t xml:space="preserve">sometimes true </w:t>
      </w:r>
      <w:r w:rsidR="00122DB5">
        <w:rPr>
          <w:rFonts w:ascii="Calibri" w:hAnsi="Calibri" w:cs="Calibri"/>
          <w:color w:val="000000"/>
          <w:sz w:val="28"/>
          <w:szCs w:val="28"/>
        </w:rPr>
        <w:t>it has also been</w:t>
      </w:r>
      <w:r w:rsidR="004E2E67">
        <w:rPr>
          <w:rFonts w:ascii="Calibri" w:hAnsi="Calibri" w:cs="Calibri"/>
          <w:color w:val="000000"/>
          <w:sz w:val="28"/>
          <w:szCs w:val="28"/>
        </w:rPr>
        <w:t xml:space="preserve"> shown to produce surprisingly competitive results. Naive bayes had an accuracy of 69.11% on the full attributes, this meant that it outperformed J48 by 3 percentage points. When this was applied to a reduced attribute set the accuracy improved to 69.87%. This showed that Naive Bayes is more sensitive to irrelevant attributes than J48. Even though Naive Bayes produced a higher accuracy, J48 remains preferable in this due to the usability of its output for </w:t>
      </w:r>
      <w:proofErr w:type="spellStart"/>
      <w:proofErr w:type="gramStart"/>
      <w:r w:rsidR="004E2E67">
        <w:rPr>
          <w:rFonts w:ascii="Calibri" w:hAnsi="Calibri" w:cs="Calibri"/>
          <w:color w:val="000000"/>
          <w:sz w:val="28"/>
          <w:szCs w:val="28"/>
        </w:rPr>
        <w:t>non technical</w:t>
      </w:r>
      <w:proofErr w:type="spellEnd"/>
      <w:proofErr w:type="gramEnd"/>
      <w:r w:rsidR="004E2E67">
        <w:rPr>
          <w:rFonts w:ascii="Calibri" w:hAnsi="Calibri" w:cs="Calibri"/>
          <w:color w:val="000000"/>
          <w:sz w:val="28"/>
          <w:szCs w:val="28"/>
        </w:rPr>
        <w:t xml:space="preserve"> users,</w:t>
      </w:r>
      <w:r w:rsidR="004E2E67" w:rsidRPr="004E2E67">
        <w:rPr>
          <w:rFonts w:ascii="Calibri" w:hAnsi="Calibri" w:cs="Calibri"/>
          <w:noProof/>
          <w:color w:val="000000"/>
          <w:sz w:val="28"/>
          <w:szCs w:val="28"/>
        </w:rPr>
        <w:t xml:space="preserve"> </w:t>
      </w:r>
    </w:p>
    <w:p w14:paraId="1A19481D" w14:textId="6D0CC27F" w:rsidR="00405D13" w:rsidRDefault="004E2E67" w:rsidP="00405D13">
      <w:pPr>
        <w:keepNext/>
        <w:spacing w:line="360" w:lineRule="auto"/>
      </w:pPr>
      <w:r>
        <w:rPr>
          <w:rFonts w:ascii="Calibri" w:hAnsi="Calibri" w:cs="Calibri"/>
          <w:noProof/>
          <w:color w:val="000000"/>
          <w:sz w:val="28"/>
          <w:szCs w:val="28"/>
        </w:rPr>
        <w:drawing>
          <wp:inline distT="0" distB="0" distL="0" distR="0" wp14:anchorId="187FA20E" wp14:editId="688F6E1A">
            <wp:extent cx="4079631" cy="2366149"/>
            <wp:effectExtent l="0" t="0" r="0" b="0"/>
            <wp:docPr id="1735896634"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5896634" name="Picture 10" descr="A screenshot of a compute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107364" cy="2382234"/>
                    </a:xfrm>
                    <a:prstGeom prst="rect">
                      <a:avLst/>
                    </a:prstGeom>
                  </pic:spPr>
                </pic:pic>
              </a:graphicData>
            </a:graphic>
          </wp:inline>
        </w:drawing>
      </w:r>
    </w:p>
    <w:p w14:paraId="56F03E0D" w14:textId="4000288C" w:rsidR="00405D13" w:rsidRDefault="00405D13" w:rsidP="00405D13">
      <w:pPr>
        <w:pStyle w:val="Caption"/>
      </w:pPr>
      <w:r>
        <w:t xml:space="preserve">Figure </w:t>
      </w:r>
      <w:r>
        <w:fldChar w:fldCharType="begin"/>
      </w:r>
      <w:r>
        <w:instrText xml:space="preserve"> SEQ Figure \* ARABIC </w:instrText>
      </w:r>
      <w:r>
        <w:fldChar w:fldCharType="separate"/>
      </w:r>
      <w:r>
        <w:rPr>
          <w:noProof/>
        </w:rPr>
        <w:t>9</w:t>
      </w:r>
      <w:r>
        <w:fldChar w:fldCharType="end"/>
      </w:r>
    </w:p>
    <w:p w14:paraId="4AB3896A" w14:textId="77777777" w:rsidR="00405D13" w:rsidRDefault="004E2E67" w:rsidP="00405D13">
      <w:pPr>
        <w:keepNext/>
        <w:spacing w:line="360" w:lineRule="auto"/>
      </w:pPr>
      <w:r>
        <w:rPr>
          <w:rFonts w:ascii="Calibri" w:hAnsi="Calibri" w:cs="Calibri"/>
          <w:noProof/>
          <w:color w:val="000000"/>
          <w:sz w:val="28"/>
          <w:szCs w:val="28"/>
        </w:rPr>
        <w:lastRenderedPageBreak/>
        <w:drawing>
          <wp:inline distT="0" distB="0" distL="0" distR="0" wp14:anchorId="777F9EFC" wp14:editId="44180548">
            <wp:extent cx="4079240" cy="2361404"/>
            <wp:effectExtent l="0" t="0" r="0" b="1270"/>
            <wp:docPr id="1933280898"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280898" name="Picture 11"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108138" cy="2378132"/>
                    </a:xfrm>
                    <a:prstGeom prst="rect">
                      <a:avLst/>
                    </a:prstGeom>
                  </pic:spPr>
                </pic:pic>
              </a:graphicData>
            </a:graphic>
          </wp:inline>
        </w:drawing>
      </w:r>
    </w:p>
    <w:p w14:paraId="64AB7F52" w14:textId="5A744446" w:rsidR="00405D13" w:rsidRDefault="00405D13" w:rsidP="00405D13">
      <w:pPr>
        <w:pStyle w:val="Caption"/>
      </w:pPr>
      <w:r>
        <w:t xml:space="preserve">Figure </w:t>
      </w:r>
      <w:r>
        <w:fldChar w:fldCharType="begin"/>
      </w:r>
      <w:r>
        <w:instrText xml:space="preserve"> SEQ Figure \* ARABIC </w:instrText>
      </w:r>
      <w:r>
        <w:fldChar w:fldCharType="separate"/>
      </w:r>
      <w:r>
        <w:rPr>
          <w:noProof/>
        </w:rPr>
        <w:t>10</w:t>
      </w:r>
      <w:r>
        <w:fldChar w:fldCharType="end"/>
      </w:r>
    </w:p>
    <w:p w14:paraId="1DA523EF" w14:textId="77777777" w:rsidR="00405D13" w:rsidRDefault="004E2E67" w:rsidP="00405D13">
      <w:pPr>
        <w:keepNext/>
        <w:spacing w:line="360" w:lineRule="auto"/>
      </w:pPr>
      <w:r>
        <w:rPr>
          <w:rFonts w:ascii="Calibri" w:hAnsi="Calibri" w:cs="Calibri"/>
          <w:noProof/>
          <w:color w:val="000000"/>
          <w:sz w:val="28"/>
          <w:szCs w:val="28"/>
        </w:rPr>
        <w:drawing>
          <wp:inline distT="0" distB="0" distL="0" distR="0" wp14:anchorId="5A58E5AF" wp14:editId="70212F14">
            <wp:extent cx="4016654" cy="2321169"/>
            <wp:effectExtent l="0" t="0" r="0" b="3175"/>
            <wp:docPr id="1056273968"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6273968" name="Picture 12" descr="A screenshot of a computer&#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041257" cy="2335386"/>
                    </a:xfrm>
                    <a:prstGeom prst="rect">
                      <a:avLst/>
                    </a:prstGeom>
                  </pic:spPr>
                </pic:pic>
              </a:graphicData>
            </a:graphic>
          </wp:inline>
        </w:drawing>
      </w:r>
    </w:p>
    <w:p w14:paraId="299AC3F3" w14:textId="4C5B5D17" w:rsidR="00405D13" w:rsidRDefault="00405D13" w:rsidP="00405D13">
      <w:pPr>
        <w:pStyle w:val="Caption"/>
        <w:rPr>
          <w:rFonts w:ascii="Calibri" w:hAnsi="Calibri" w:cs="Calibri"/>
          <w:noProof/>
          <w:color w:val="000000"/>
          <w:sz w:val="28"/>
          <w:szCs w:val="28"/>
        </w:rPr>
      </w:pPr>
      <w:r>
        <w:t xml:space="preserve">Figure </w:t>
      </w:r>
      <w:r>
        <w:fldChar w:fldCharType="begin"/>
      </w:r>
      <w:r>
        <w:instrText xml:space="preserve"> SEQ Figure \* ARABIC </w:instrText>
      </w:r>
      <w:r>
        <w:fldChar w:fldCharType="separate"/>
      </w:r>
      <w:r>
        <w:rPr>
          <w:noProof/>
        </w:rPr>
        <w:t>11</w:t>
      </w:r>
      <w:r>
        <w:fldChar w:fldCharType="end"/>
      </w:r>
    </w:p>
    <w:p w14:paraId="41C66F89" w14:textId="1A967B89" w:rsidR="004E2E67" w:rsidRDefault="004E2E67" w:rsidP="00EF3BFA">
      <w:pPr>
        <w:spacing w:line="360" w:lineRule="auto"/>
        <w:rPr>
          <w:rFonts w:ascii="Calibri" w:hAnsi="Calibri" w:cs="Calibri"/>
          <w:b/>
          <w:bCs/>
          <w:color w:val="000000"/>
          <w:sz w:val="28"/>
          <w:szCs w:val="28"/>
        </w:rPr>
      </w:pPr>
      <w:r>
        <w:rPr>
          <w:rFonts w:ascii="Calibri" w:hAnsi="Calibri" w:cs="Calibri"/>
          <w:b/>
          <w:bCs/>
          <w:color w:val="000000"/>
          <w:sz w:val="28"/>
          <w:szCs w:val="28"/>
        </w:rPr>
        <w:t xml:space="preserve">Clustering – </w:t>
      </w:r>
      <w:proofErr w:type="spellStart"/>
      <w:r>
        <w:rPr>
          <w:rFonts w:ascii="Calibri" w:hAnsi="Calibri" w:cs="Calibri"/>
          <w:b/>
          <w:bCs/>
          <w:color w:val="000000"/>
          <w:sz w:val="28"/>
          <w:szCs w:val="28"/>
        </w:rPr>
        <w:t>SimpleKMeans</w:t>
      </w:r>
      <w:proofErr w:type="spellEnd"/>
    </w:p>
    <w:p w14:paraId="2C882BE2" w14:textId="7DADB201" w:rsidR="00122DB5" w:rsidRDefault="004E2E67" w:rsidP="00EF3BFA">
      <w:pPr>
        <w:spacing w:line="360" w:lineRule="auto"/>
        <w:rPr>
          <w:rFonts w:ascii="Calibri" w:hAnsi="Calibri" w:cs="Calibri"/>
          <w:color w:val="000000"/>
          <w:sz w:val="28"/>
          <w:szCs w:val="28"/>
        </w:rPr>
      </w:pPr>
      <w:proofErr w:type="spellStart"/>
      <w:r>
        <w:rPr>
          <w:rFonts w:ascii="Calibri" w:hAnsi="Calibri" w:cs="Calibri"/>
          <w:color w:val="000000"/>
          <w:sz w:val="28"/>
          <w:szCs w:val="28"/>
        </w:rPr>
        <w:t>SimpleKMeans</w:t>
      </w:r>
      <w:proofErr w:type="spellEnd"/>
      <w:r>
        <w:rPr>
          <w:rFonts w:ascii="Calibri" w:hAnsi="Calibri" w:cs="Calibri"/>
          <w:color w:val="000000"/>
          <w:sz w:val="28"/>
          <w:szCs w:val="28"/>
        </w:rPr>
        <w:t xml:space="preserve"> clustering was applied to identify natural groupings within the student population</w:t>
      </w:r>
      <w:r w:rsidR="00986D97">
        <w:rPr>
          <w:rFonts w:ascii="Calibri" w:hAnsi="Calibri" w:cs="Calibri"/>
          <w:color w:val="000000"/>
          <w:sz w:val="28"/>
          <w:szCs w:val="28"/>
        </w:rPr>
        <w:t xml:space="preserve"> as clustering is particularly useful when labelled outcomes are not available [19]</w:t>
      </w:r>
      <w:r w:rsidR="00115372">
        <w:rPr>
          <w:rFonts w:ascii="Calibri" w:hAnsi="Calibri" w:cs="Calibri"/>
          <w:color w:val="000000"/>
          <w:sz w:val="28"/>
          <w:szCs w:val="28"/>
        </w:rPr>
        <w:t>. Three clusters were specified, producing sizes of 153 (39%), 173 (44%) and 69 (17%) Clusters 0 and 1 were predominantly associated with passing students with low failure rates of 0.33 and 0.29. Cluster 2 which only represented 17% was characterised by higher absence rates of 8.33 and an average failure rate of 0.71, which represents a distinct group of academically vulnerable students who would benefit the most from targeted intervention.</w:t>
      </w:r>
    </w:p>
    <w:p w14:paraId="3BA1EDC4" w14:textId="77777777" w:rsidR="00405D13" w:rsidRDefault="00115372" w:rsidP="00405D13">
      <w:pPr>
        <w:keepNext/>
        <w:spacing w:line="360" w:lineRule="auto"/>
      </w:pPr>
      <w:r>
        <w:rPr>
          <w:rFonts w:ascii="Calibri" w:hAnsi="Calibri" w:cs="Calibri"/>
          <w:noProof/>
          <w:color w:val="000000"/>
          <w:sz w:val="28"/>
          <w:szCs w:val="28"/>
        </w:rPr>
        <w:lastRenderedPageBreak/>
        <w:drawing>
          <wp:inline distT="0" distB="0" distL="0" distR="0" wp14:anchorId="4635417E" wp14:editId="10A4A4E5">
            <wp:extent cx="4970585" cy="2891706"/>
            <wp:effectExtent l="0" t="0" r="0" b="4445"/>
            <wp:docPr id="6723340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334013" name="Picture 13" descr="A screenshot of a computer&#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997608" cy="2907427"/>
                    </a:xfrm>
                    <a:prstGeom prst="rect">
                      <a:avLst/>
                    </a:prstGeom>
                  </pic:spPr>
                </pic:pic>
              </a:graphicData>
            </a:graphic>
          </wp:inline>
        </w:drawing>
      </w:r>
    </w:p>
    <w:p w14:paraId="24F12CC4" w14:textId="0D260A00" w:rsidR="004E2E67" w:rsidRDefault="00405D13" w:rsidP="00405D13">
      <w:pPr>
        <w:pStyle w:val="Caption"/>
        <w:rPr>
          <w:rFonts w:ascii="Calibri" w:hAnsi="Calibri" w:cs="Calibri"/>
          <w:color w:val="000000"/>
          <w:sz w:val="28"/>
          <w:szCs w:val="28"/>
        </w:rPr>
      </w:pPr>
      <w:r>
        <w:t xml:space="preserve">Figure </w:t>
      </w:r>
      <w:r>
        <w:fldChar w:fldCharType="begin"/>
      </w:r>
      <w:r>
        <w:instrText xml:space="preserve"> SEQ Figure \* ARABIC </w:instrText>
      </w:r>
      <w:r>
        <w:fldChar w:fldCharType="separate"/>
      </w:r>
      <w:r>
        <w:rPr>
          <w:noProof/>
        </w:rPr>
        <w:t>12</w:t>
      </w:r>
      <w:r>
        <w:fldChar w:fldCharType="end"/>
      </w:r>
    </w:p>
    <w:p w14:paraId="66DDF12A" w14:textId="77777777" w:rsidR="00115372" w:rsidRDefault="00115372" w:rsidP="00EF3BFA">
      <w:pPr>
        <w:spacing w:line="360" w:lineRule="auto"/>
        <w:rPr>
          <w:rFonts w:ascii="Calibri" w:hAnsi="Calibri" w:cs="Calibri"/>
          <w:color w:val="000000"/>
          <w:sz w:val="28"/>
          <w:szCs w:val="28"/>
        </w:rPr>
      </w:pPr>
    </w:p>
    <w:p w14:paraId="37C90E36" w14:textId="5BAF88F9" w:rsidR="00115372" w:rsidRDefault="00115372" w:rsidP="00EF3BFA">
      <w:pPr>
        <w:spacing w:line="360" w:lineRule="auto"/>
        <w:rPr>
          <w:rFonts w:ascii="Calibri" w:hAnsi="Calibri" w:cs="Calibri"/>
          <w:b/>
          <w:bCs/>
          <w:color w:val="000000"/>
          <w:sz w:val="28"/>
          <w:szCs w:val="28"/>
        </w:rPr>
      </w:pPr>
      <w:r>
        <w:rPr>
          <w:rFonts w:ascii="Calibri" w:hAnsi="Calibri" w:cs="Calibri"/>
          <w:b/>
          <w:bCs/>
          <w:color w:val="000000"/>
          <w:sz w:val="28"/>
          <w:szCs w:val="28"/>
        </w:rPr>
        <w:t xml:space="preserve">Association Rules – </w:t>
      </w:r>
      <w:proofErr w:type="spellStart"/>
      <w:r>
        <w:rPr>
          <w:rFonts w:ascii="Calibri" w:hAnsi="Calibri" w:cs="Calibri"/>
          <w:b/>
          <w:bCs/>
          <w:color w:val="000000"/>
          <w:sz w:val="28"/>
          <w:szCs w:val="28"/>
        </w:rPr>
        <w:t>Apriori</w:t>
      </w:r>
      <w:proofErr w:type="spellEnd"/>
    </w:p>
    <w:p w14:paraId="459FF990" w14:textId="77777777" w:rsidR="00986D97" w:rsidRDefault="00115372" w:rsidP="00EF3BFA">
      <w:pPr>
        <w:spacing w:line="360" w:lineRule="auto"/>
        <w:rPr>
          <w:rFonts w:ascii="Calibri" w:hAnsi="Calibri" w:cs="Calibri"/>
          <w:color w:val="000000"/>
          <w:sz w:val="28"/>
          <w:szCs w:val="28"/>
        </w:rPr>
      </w:pPr>
      <w:r>
        <w:rPr>
          <w:rFonts w:ascii="Calibri" w:hAnsi="Calibri" w:cs="Calibri"/>
          <w:color w:val="000000"/>
          <w:sz w:val="28"/>
          <w:szCs w:val="28"/>
        </w:rPr>
        <w:t xml:space="preserve">The </w:t>
      </w:r>
      <w:proofErr w:type="spellStart"/>
      <w:r>
        <w:rPr>
          <w:rFonts w:ascii="Calibri" w:hAnsi="Calibri" w:cs="Calibri"/>
          <w:color w:val="000000"/>
          <w:sz w:val="28"/>
          <w:szCs w:val="28"/>
        </w:rPr>
        <w:t>Apriori</w:t>
      </w:r>
      <w:proofErr w:type="spellEnd"/>
      <w:r>
        <w:rPr>
          <w:rFonts w:ascii="Calibri" w:hAnsi="Calibri" w:cs="Calibri"/>
          <w:color w:val="000000"/>
          <w:sz w:val="28"/>
          <w:szCs w:val="28"/>
        </w:rPr>
        <w:t xml:space="preserve"> algorithm was applied to identify rules which link student attributes to pass or fail outcomes</w:t>
      </w:r>
      <w:r w:rsidR="00986D97">
        <w:rPr>
          <w:rFonts w:ascii="Calibri" w:hAnsi="Calibri" w:cs="Calibri"/>
          <w:color w:val="000000"/>
          <w:sz w:val="28"/>
          <w:szCs w:val="28"/>
        </w:rPr>
        <w:t xml:space="preserve">. It is an algorithm that “identifies frequent patterns, connections and dependencies” [20]. </w:t>
      </w:r>
      <w:r>
        <w:rPr>
          <w:rFonts w:ascii="Calibri" w:hAnsi="Calibri" w:cs="Calibri"/>
          <w:color w:val="000000"/>
          <w:sz w:val="28"/>
          <w:szCs w:val="28"/>
        </w:rPr>
        <w:t xml:space="preserve">All numeric attributes were converted to nominal before analysis. The analysis generated 10 rules with minimum confidence of 0.90. The highest confidence rule (0.95) identified that the make students with no past failures, internet access, no school support and low alcohol consumption are very likely to pass. Failures=0 appeared in every top 10 rule, which reinforces the central role of past failures as a predictor, while low alcohol consumption was featured in 9 of the 10 rules. </w:t>
      </w:r>
    </w:p>
    <w:p w14:paraId="3D31200F" w14:textId="77777777" w:rsidR="00405D13" w:rsidRDefault="00115372" w:rsidP="00405D13">
      <w:pPr>
        <w:keepNext/>
        <w:spacing w:line="360" w:lineRule="auto"/>
      </w:pPr>
      <w:r>
        <w:rPr>
          <w:rFonts w:ascii="Calibri" w:hAnsi="Calibri" w:cs="Calibri"/>
          <w:noProof/>
          <w:color w:val="000000"/>
          <w:sz w:val="28"/>
          <w:szCs w:val="28"/>
        </w:rPr>
        <w:lastRenderedPageBreak/>
        <w:drawing>
          <wp:inline distT="0" distB="0" distL="0" distR="0" wp14:anchorId="1454AC64" wp14:editId="25DFAAB5">
            <wp:extent cx="5731510" cy="3333115"/>
            <wp:effectExtent l="0" t="0" r="0" b="0"/>
            <wp:docPr id="65240326"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240326" name="Picture 14" descr="A screenshot of a computer&#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333115"/>
                    </a:xfrm>
                    <a:prstGeom prst="rect">
                      <a:avLst/>
                    </a:prstGeom>
                  </pic:spPr>
                </pic:pic>
              </a:graphicData>
            </a:graphic>
          </wp:inline>
        </w:drawing>
      </w:r>
    </w:p>
    <w:p w14:paraId="63FC6503" w14:textId="3CADC352" w:rsidR="00115372" w:rsidRDefault="00405D13" w:rsidP="00405D13">
      <w:pPr>
        <w:pStyle w:val="Caption"/>
      </w:pPr>
      <w:r>
        <w:t xml:space="preserve">Figure </w:t>
      </w:r>
      <w:r>
        <w:fldChar w:fldCharType="begin"/>
      </w:r>
      <w:r>
        <w:instrText xml:space="preserve"> SEQ Figure \* ARABIC </w:instrText>
      </w:r>
      <w:r>
        <w:fldChar w:fldCharType="separate"/>
      </w:r>
      <w:r>
        <w:rPr>
          <w:noProof/>
        </w:rPr>
        <w:t>13</w:t>
      </w:r>
      <w:r>
        <w:fldChar w:fldCharType="end"/>
      </w:r>
    </w:p>
    <w:p w14:paraId="16AA5D83" w14:textId="77777777" w:rsidR="00405D13" w:rsidRPr="00405D13" w:rsidRDefault="00405D13" w:rsidP="00405D13"/>
    <w:p w14:paraId="2AFF80EB" w14:textId="074E06C3" w:rsidR="00115372" w:rsidRDefault="00405D13" w:rsidP="00405D13">
      <w:pPr>
        <w:pStyle w:val="Heading2"/>
      </w:pPr>
      <w:bookmarkStart w:id="8" w:name="_Toc224900069"/>
      <w:bookmarkStart w:id="9" w:name="_Toc224900100"/>
      <w:r>
        <w:t xml:space="preserve">1.5 </w:t>
      </w:r>
      <w:r w:rsidR="00115372" w:rsidRPr="00115372">
        <w:t>Business Recommendations</w:t>
      </w:r>
      <w:bookmarkEnd w:id="8"/>
      <w:bookmarkEnd w:id="9"/>
    </w:p>
    <w:p w14:paraId="38178101" w14:textId="77777777" w:rsidR="00405D13" w:rsidRPr="00405D13" w:rsidRDefault="00405D13" w:rsidP="00405D13"/>
    <w:p w14:paraId="4BE40F5D" w14:textId="27168C55" w:rsidR="00115372" w:rsidRDefault="00115372" w:rsidP="00115372">
      <w:pPr>
        <w:spacing w:line="360" w:lineRule="auto"/>
        <w:rPr>
          <w:rFonts w:ascii="Calibri" w:hAnsi="Calibri" w:cs="Calibri"/>
          <w:color w:val="000000"/>
          <w:sz w:val="28"/>
          <w:szCs w:val="28"/>
        </w:rPr>
      </w:pPr>
      <w:r>
        <w:rPr>
          <w:rFonts w:ascii="Calibri" w:hAnsi="Calibri" w:cs="Calibri"/>
          <w:color w:val="000000"/>
          <w:sz w:val="28"/>
          <w:szCs w:val="28"/>
        </w:rPr>
        <w:t>The findings</w:t>
      </w:r>
      <w:r w:rsidR="00025D15">
        <w:rPr>
          <w:rFonts w:ascii="Calibri" w:hAnsi="Calibri" w:cs="Calibri"/>
          <w:color w:val="000000"/>
          <w:sz w:val="28"/>
          <w:szCs w:val="28"/>
        </w:rPr>
        <w:t xml:space="preserve"> of the analysis have multiple practical implementations for educational institutions who are looking to improve student pass percentages and reduce failure rates.</w:t>
      </w:r>
    </w:p>
    <w:p w14:paraId="1C9258BC" w14:textId="0037EDE2" w:rsidR="00025D15" w:rsidRDefault="00025D15" w:rsidP="00115372">
      <w:pPr>
        <w:spacing w:line="360" w:lineRule="auto"/>
        <w:rPr>
          <w:rFonts w:ascii="Calibri" w:hAnsi="Calibri" w:cs="Calibri"/>
          <w:color w:val="000000"/>
          <w:sz w:val="28"/>
          <w:szCs w:val="28"/>
        </w:rPr>
      </w:pPr>
    </w:p>
    <w:p w14:paraId="37F9DEF6" w14:textId="443A2B10" w:rsidR="00025D15" w:rsidRDefault="00025D15" w:rsidP="00115372">
      <w:pPr>
        <w:spacing w:line="360" w:lineRule="auto"/>
        <w:rPr>
          <w:rFonts w:ascii="Calibri" w:hAnsi="Calibri" w:cs="Calibri"/>
          <w:color w:val="000000"/>
          <w:sz w:val="28"/>
          <w:szCs w:val="28"/>
        </w:rPr>
      </w:pPr>
      <w:r>
        <w:rPr>
          <w:rFonts w:ascii="Calibri" w:hAnsi="Calibri" w:cs="Calibri"/>
          <w:color w:val="000000"/>
          <w:sz w:val="28"/>
          <w:szCs w:val="28"/>
        </w:rPr>
        <w:t xml:space="preserve">Firstly, schools should implement a data review process every term that pastoral staff are provided with a ranked list of </w:t>
      </w:r>
      <w:proofErr w:type="gramStart"/>
      <w:r>
        <w:rPr>
          <w:rFonts w:ascii="Calibri" w:hAnsi="Calibri" w:cs="Calibri"/>
          <w:color w:val="000000"/>
          <w:sz w:val="28"/>
          <w:szCs w:val="28"/>
        </w:rPr>
        <w:t>at risk</w:t>
      </w:r>
      <w:proofErr w:type="gramEnd"/>
      <w:r>
        <w:rPr>
          <w:rFonts w:ascii="Calibri" w:hAnsi="Calibri" w:cs="Calibri"/>
          <w:color w:val="000000"/>
          <w:sz w:val="28"/>
          <w:szCs w:val="28"/>
        </w:rPr>
        <w:t xml:space="preserve"> students based on the past failure records and absence data. The analysis undertaken consistently identified failures as the strongest predictor of poor academic performance. Early identification would ensure timely and targeted intervention. Each student who is at risk would be assigned a dedicated support plan which includes extra tutoring and structured parental engagement.</w:t>
      </w:r>
    </w:p>
    <w:p w14:paraId="240693D7" w14:textId="77777777" w:rsidR="00025D15" w:rsidRDefault="00025D15" w:rsidP="00115372">
      <w:pPr>
        <w:spacing w:line="360" w:lineRule="auto"/>
        <w:rPr>
          <w:rFonts w:ascii="Calibri" w:hAnsi="Calibri" w:cs="Calibri"/>
          <w:color w:val="000000"/>
          <w:sz w:val="28"/>
          <w:szCs w:val="28"/>
        </w:rPr>
      </w:pPr>
    </w:p>
    <w:p w14:paraId="669B03CD" w14:textId="06CAEAB3" w:rsidR="00727A19" w:rsidRDefault="00025D15" w:rsidP="00115372">
      <w:pPr>
        <w:spacing w:line="360" w:lineRule="auto"/>
        <w:rPr>
          <w:rFonts w:ascii="Calibri" w:hAnsi="Calibri" w:cs="Calibri"/>
          <w:color w:val="000000"/>
          <w:sz w:val="28"/>
          <w:szCs w:val="28"/>
        </w:rPr>
      </w:pPr>
      <w:r>
        <w:rPr>
          <w:rFonts w:ascii="Calibri" w:hAnsi="Calibri" w:cs="Calibri"/>
          <w:color w:val="000000"/>
          <w:sz w:val="28"/>
          <w:szCs w:val="28"/>
        </w:rPr>
        <w:t xml:space="preserve">Secondly, the association rule analysis indicated that low alcohol consumption appeared in 9 out of 10 of the top rules associated with passing. This shows </w:t>
      </w:r>
      <w:r>
        <w:rPr>
          <w:rFonts w:ascii="Calibri" w:hAnsi="Calibri" w:cs="Calibri"/>
          <w:color w:val="000000"/>
          <w:sz w:val="28"/>
          <w:szCs w:val="28"/>
        </w:rPr>
        <w:lastRenderedPageBreak/>
        <w:t xml:space="preserve">that school should expand support and awareness programmes around alcohol, including these in existing curricula. Research consistently demonstrates that behavioural factors </w:t>
      </w:r>
      <w:r w:rsidR="00727A19">
        <w:rPr>
          <w:rFonts w:ascii="Calibri" w:hAnsi="Calibri" w:cs="Calibri"/>
          <w:color w:val="000000"/>
          <w:sz w:val="28"/>
          <w:szCs w:val="28"/>
        </w:rPr>
        <w:t xml:space="preserve">identified through educational data mining can directly inform the design of more effective student support. </w:t>
      </w:r>
      <w:r w:rsidR="00727A19" w:rsidRPr="00B419F5">
        <w:rPr>
          <w:rFonts w:ascii="Calibri" w:hAnsi="Calibri" w:cs="Calibri"/>
          <w:color w:val="000000"/>
          <w:sz w:val="28"/>
          <w:szCs w:val="28"/>
        </w:rPr>
        <w:t>[</w:t>
      </w:r>
      <w:r w:rsidR="00986D97">
        <w:rPr>
          <w:rFonts w:ascii="Calibri" w:hAnsi="Calibri" w:cs="Calibri"/>
          <w:color w:val="000000"/>
          <w:sz w:val="28"/>
          <w:szCs w:val="28"/>
        </w:rPr>
        <w:t>5</w:t>
      </w:r>
      <w:r w:rsidR="00727A19" w:rsidRPr="00B419F5">
        <w:rPr>
          <w:rFonts w:ascii="Calibri" w:hAnsi="Calibri" w:cs="Calibri"/>
          <w:color w:val="000000"/>
          <w:sz w:val="28"/>
          <w:szCs w:val="28"/>
        </w:rPr>
        <w:t>]</w:t>
      </w:r>
      <w:r w:rsidR="00E370F5">
        <w:rPr>
          <w:rFonts w:ascii="Calibri" w:hAnsi="Calibri" w:cs="Calibri"/>
          <w:color w:val="000000"/>
          <w:sz w:val="28"/>
          <w:szCs w:val="28"/>
        </w:rPr>
        <w:t xml:space="preserve"> </w:t>
      </w:r>
    </w:p>
    <w:p w14:paraId="22002F27" w14:textId="0F74B879" w:rsidR="00E370F5" w:rsidRDefault="00E370F5" w:rsidP="00115372">
      <w:pPr>
        <w:spacing w:line="360" w:lineRule="auto"/>
        <w:rPr>
          <w:rFonts w:ascii="Calibri" w:hAnsi="Calibri" w:cs="Calibri"/>
          <w:color w:val="000000"/>
          <w:sz w:val="28"/>
          <w:szCs w:val="28"/>
        </w:rPr>
      </w:pPr>
    </w:p>
    <w:p w14:paraId="222B8D50" w14:textId="3C7E69AC" w:rsidR="00E370F5" w:rsidRDefault="00E370F5" w:rsidP="00115372">
      <w:pPr>
        <w:spacing w:line="360" w:lineRule="auto"/>
        <w:rPr>
          <w:rFonts w:ascii="Calibri" w:hAnsi="Calibri" w:cs="Calibri"/>
          <w:color w:val="000000"/>
          <w:sz w:val="28"/>
          <w:szCs w:val="28"/>
        </w:rPr>
      </w:pPr>
      <w:r>
        <w:rPr>
          <w:rFonts w:ascii="Calibri" w:hAnsi="Calibri" w:cs="Calibri"/>
          <w:color w:val="000000"/>
          <w:sz w:val="28"/>
          <w:szCs w:val="28"/>
        </w:rPr>
        <w:t>Finally, the clustering analysis identified a group representing 17% of the cohort characterised by multiple past failures and absences. This group should be put at the highest priority for intervention including things likes one to one mentoring, absence monitoring and weekly progress meetings.</w:t>
      </w:r>
    </w:p>
    <w:p w14:paraId="5AF4F1DC" w14:textId="77777777" w:rsidR="00E370F5" w:rsidRDefault="00E370F5" w:rsidP="00115372">
      <w:pPr>
        <w:spacing w:line="360" w:lineRule="auto"/>
        <w:rPr>
          <w:rFonts w:ascii="Calibri" w:hAnsi="Calibri" w:cs="Calibri"/>
          <w:color w:val="000000"/>
          <w:sz w:val="28"/>
          <w:szCs w:val="28"/>
        </w:rPr>
      </w:pPr>
    </w:p>
    <w:p w14:paraId="5B7FBD8E" w14:textId="65F60335" w:rsidR="00E370F5" w:rsidRDefault="00405D13" w:rsidP="00405D13">
      <w:pPr>
        <w:pStyle w:val="Heading2"/>
      </w:pPr>
      <w:bookmarkStart w:id="10" w:name="_Toc224900070"/>
      <w:bookmarkStart w:id="11" w:name="_Toc224900101"/>
      <w:r>
        <w:t xml:space="preserve">1.6 </w:t>
      </w:r>
      <w:r w:rsidR="00E370F5" w:rsidRPr="00E370F5">
        <w:t>Reflective Commentary</w:t>
      </w:r>
      <w:bookmarkEnd w:id="10"/>
      <w:bookmarkEnd w:id="11"/>
    </w:p>
    <w:p w14:paraId="748C93F7" w14:textId="77777777" w:rsidR="00405D13" w:rsidRPr="00405D13" w:rsidRDefault="00405D13" w:rsidP="00405D13"/>
    <w:p w14:paraId="60F5431B" w14:textId="2DA4F2CB" w:rsidR="00E370F5" w:rsidRDefault="00E370F5" w:rsidP="00E370F5">
      <w:pPr>
        <w:spacing w:line="360" w:lineRule="auto"/>
        <w:rPr>
          <w:rFonts w:ascii="Calibri" w:hAnsi="Calibri" w:cs="Calibri"/>
          <w:color w:val="000000"/>
          <w:sz w:val="28"/>
          <w:szCs w:val="28"/>
        </w:rPr>
      </w:pPr>
      <w:proofErr w:type="gramStart"/>
      <w:r>
        <w:rPr>
          <w:rFonts w:ascii="Calibri" w:hAnsi="Calibri" w:cs="Calibri"/>
          <w:color w:val="000000"/>
          <w:sz w:val="28"/>
          <w:szCs w:val="28"/>
        </w:rPr>
        <w:t>Overall</w:t>
      </w:r>
      <w:proofErr w:type="gramEnd"/>
      <w:r>
        <w:rPr>
          <w:rFonts w:ascii="Calibri" w:hAnsi="Calibri" w:cs="Calibri"/>
          <w:color w:val="000000"/>
          <w:sz w:val="28"/>
          <w:szCs w:val="28"/>
        </w:rPr>
        <w:t xml:space="preserve"> the analysis produced actiona</w:t>
      </w:r>
      <w:r w:rsidR="0078537F">
        <w:rPr>
          <w:rFonts w:ascii="Calibri" w:hAnsi="Calibri" w:cs="Calibri"/>
          <w:color w:val="000000"/>
          <w:sz w:val="28"/>
          <w:szCs w:val="28"/>
        </w:rPr>
        <w:t>ble</w:t>
      </w:r>
      <w:r>
        <w:rPr>
          <w:rFonts w:ascii="Calibri" w:hAnsi="Calibri" w:cs="Calibri"/>
          <w:color w:val="000000"/>
          <w:sz w:val="28"/>
          <w:szCs w:val="28"/>
        </w:rPr>
        <w:t xml:space="preserve"> and meaningful results, and several important limitations should </w:t>
      </w:r>
      <w:r w:rsidR="0078537F">
        <w:rPr>
          <w:rFonts w:ascii="Calibri" w:hAnsi="Calibri" w:cs="Calibri"/>
          <w:color w:val="000000"/>
          <w:sz w:val="28"/>
          <w:szCs w:val="28"/>
        </w:rPr>
        <w:t xml:space="preserve">be </w:t>
      </w:r>
      <w:r>
        <w:rPr>
          <w:rFonts w:ascii="Calibri" w:hAnsi="Calibri" w:cs="Calibri"/>
          <w:color w:val="000000"/>
          <w:sz w:val="28"/>
          <w:szCs w:val="28"/>
        </w:rPr>
        <w:t xml:space="preserve">acknowledged. The best performing classifier from the analysis was Naive Bayes which achieved 69.87% accuracy. Even though its reasonable, it means that roughly one in three students would be incorrectly classified, which in a </w:t>
      </w:r>
      <w:proofErr w:type="gramStart"/>
      <w:r>
        <w:rPr>
          <w:rFonts w:ascii="Calibri" w:hAnsi="Calibri" w:cs="Calibri"/>
          <w:color w:val="000000"/>
          <w:sz w:val="28"/>
          <w:szCs w:val="28"/>
        </w:rPr>
        <w:t>real world</w:t>
      </w:r>
      <w:proofErr w:type="gramEnd"/>
      <w:r>
        <w:rPr>
          <w:rFonts w:ascii="Calibri" w:hAnsi="Calibri" w:cs="Calibri"/>
          <w:color w:val="000000"/>
          <w:sz w:val="28"/>
          <w:szCs w:val="28"/>
        </w:rPr>
        <w:t xml:space="preserve"> educational setting could have serious consequences in the chances of students passing, especially when a failing student is denied support that they need.</w:t>
      </w:r>
    </w:p>
    <w:p w14:paraId="00E7FBE1" w14:textId="77777777" w:rsidR="00E370F5" w:rsidRDefault="00E370F5" w:rsidP="00E370F5">
      <w:pPr>
        <w:spacing w:line="360" w:lineRule="auto"/>
        <w:rPr>
          <w:rFonts w:ascii="Calibri" w:hAnsi="Calibri" w:cs="Calibri"/>
          <w:color w:val="000000"/>
          <w:sz w:val="28"/>
          <w:szCs w:val="28"/>
        </w:rPr>
      </w:pPr>
    </w:p>
    <w:p w14:paraId="1FE7CEE7" w14:textId="38506466" w:rsidR="00E370F5" w:rsidRDefault="00E370F5" w:rsidP="00E370F5">
      <w:pPr>
        <w:spacing w:line="360" w:lineRule="auto"/>
        <w:rPr>
          <w:rFonts w:ascii="Calibri" w:hAnsi="Calibri" w:cs="Calibri"/>
          <w:color w:val="000000"/>
          <w:sz w:val="28"/>
          <w:szCs w:val="28"/>
        </w:rPr>
      </w:pPr>
      <w:r>
        <w:rPr>
          <w:rFonts w:ascii="Calibri" w:hAnsi="Calibri" w:cs="Calibri"/>
          <w:color w:val="000000"/>
          <w:sz w:val="28"/>
          <w:szCs w:val="28"/>
        </w:rPr>
        <w:t xml:space="preserve">The use of multiple complementary data mining techniques was a clear strength in the analysis, with clustering, classification and association rule mining each contributing their own insights that reinforced </w:t>
      </w:r>
      <w:r w:rsidR="0078537F">
        <w:rPr>
          <w:rFonts w:ascii="Calibri" w:hAnsi="Calibri" w:cs="Calibri"/>
          <w:color w:val="000000"/>
          <w:sz w:val="28"/>
          <w:szCs w:val="28"/>
        </w:rPr>
        <w:t>one another’s findings</w:t>
      </w:r>
      <w:r>
        <w:rPr>
          <w:rFonts w:ascii="Calibri" w:hAnsi="Calibri" w:cs="Calibri"/>
          <w:color w:val="000000"/>
          <w:sz w:val="28"/>
          <w:szCs w:val="28"/>
        </w:rPr>
        <w:t>. The consistency of the identification of failures as the primary predictor across all three methods added considerable credibility</w:t>
      </w:r>
      <w:r w:rsidR="002560CB">
        <w:rPr>
          <w:rFonts w:ascii="Calibri" w:hAnsi="Calibri" w:cs="Calibri"/>
          <w:color w:val="000000"/>
          <w:sz w:val="28"/>
          <w:szCs w:val="28"/>
        </w:rPr>
        <w:t xml:space="preserve"> to the finding. If this analysis was repeated, more sophisticated methods such as random forest would be explored and implemented as these consistently outperform single classifiers on similar datasets. Techniques such as SMOTE </w:t>
      </w:r>
      <w:r w:rsidR="002560CB">
        <w:rPr>
          <w:rFonts w:ascii="Calibri" w:hAnsi="Calibri" w:cs="Calibri"/>
          <w:color w:val="000000"/>
          <w:sz w:val="28"/>
          <w:szCs w:val="28"/>
        </w:rPr>
        <w:lastRenderedPageBreak/>
        <w:t>could also address the imbalance of the class, and a larger and more diverse dataset would improve the accuracy beyond the Portuguese secondary school</w:t>
      </w:r>
      <w:r w:rsidR="00405D13">
        <w:rPr>
          <w:rFonts w:ascii="Calibri" w:hAnsi="Calibri" w:cs="Calibri"/>
          <w:color w:val="000000"/>
          <w:sz w:val="28"/>
          <w:szCs w:val="28"/>
        </w:rPr>
        <w:t>.</w:t>
      </w:r>
    </w:p>
    <w:p w14:paraId="2EE19314" w14:textId="77777777" w:rsidR="00405D13" w:rsidRDefault="00405D13" w:rsidP="00E370F5">
      <w:pPr>
        <w:spacing w:line="360" w:lineRule="auto"/>
        <w:rPr>
          <w:rFonts w:ascii="Calibri" w:hAnsi="Calibri" w:cs="Calibri"/>
          <w:color w:val="000000"/>
          <w:sz w:val="28"/>
          <w:szCs w:val="28"/>
        </w:rPr>
      </w:pPr>
    </w:p>
    <w:p w14:paraId="4D7B96B3" w14:textId="77777777" w:rsidR="00405D13" w:rsidRDefault="00405D13" w:rsidP="00E370F5">
      <w:pPr>
        <w:spacing w:line="360" w:lineRule="auto"/>
        <w:rPr>
          <w:rFonts w:ascii="Calibri" w:hAnsi="Calibri" w:cs="Calibri"/>
          <w:color w:val="000000"/>
          <w:sz w:val="28"/>
          <w:szCs w:val="28"/>
        </w:rPr>
      </w:pPr>
    </w:p>
    <w:p w14:paraId="59877C96" w14:textId="77777777" w:rsidR="00405D13" w:rsidRDefault="00405D13" w:rsidP="00E370F5">
      <w:pPr>
        <w:spacing w:line="360" w:lineRule="auto"/>
        <w:rPr>
          <w:rFonts w:ascii="Calibri" w:hAnsi="Calibri" w:cs="Calibri"/>
          <w:color w:val="000000"/>
          <w:sz w:val="28"/>
          <w:szCs w:val="28"/>
        </w:rPr>
      </w:pPr>
    </w:p>
    <w:p w14:paraId="0E642B40" w14:textId="77777777" w:rsidR="00405D13" w:rsidRDefault="00405D13" w:rsidP="00E370F5">
      <w:pPr>
        <w:spacing w:line="360" w:lineRule="auto"/>
        <w:rPr>
          <w:rFonts w:ascii="Calibri" w:hAnsi="Calibri" w:cs="Calibri"/>
          <w:color w:val="000000"/>
          <w:sz w:val="28"/>
          <w:szCs w:val="28"/>
        </w:rPr>
      </w:pPr>
    </w:p>
    <w:p w14:paraId="14B10C9E" w14:textId="77777777" w:rsidR="00405D13" w:rsidRDefault="00405D13" w:rsidP="00E370F5">
      <w:pPr>
        <w:spacing w:line="360" w:lineRule="auto"/>
        <w:rPr>
          <w:rFonts w:ascii="Calibri" w:hAnsi="Calibri" w:cs="Calibri"/>
          <w:color w:val="000000"/>
          <w:sz w:val="28"/>
          <w:szCs w:val="28"/>
        </w:rPr>
      </w:pPr>
    </w:p>
    <w:p w14:paraId="49CDE927" w14:textId="77777777" w:rsidR="00405D13" w:rsidRDefault="00405D13" w:rsidP="00E370F5">
      <w:pPr>
        <w:spacing w:line="360" w:lineRule="auto"/>
        <w:rPr>
          <w:rFonts w:ascii="Calibri" w:hAnsi="Calibri" w:cs="Calibri"/>
          <w:color w:val="000000"/>
          <w:sz w:val="28"/>
          <w:szCs w:val="28"/>
        </w:rPr>
      </w:pPr>
    </w:p>
    <w:p w14:paraId="08E8B764" w14:textId="77777777" w:rsidR="00405D13" w:rsidRDefault="00405D13" w:rsidP="00E370F5">
      <w:pPr>
        <w:spacing w:line="360" w:lineRule="auto"/>
        <w:rPr>
          <w:rFonts w:ascii="Calibri" w:hAnsi="Calibri" w:cs="Calibri"/>
          <w:color w:val="000000"/>
          <w:sz w:val="28"/>
          <w:szCs w:val="28"/>
        </w:rPr>
      </w:pPr>
    </w:p>
    <w:p w14:paraId="6585C3D6" w14:textId="77777777" w:rsidR="00405D13" w:rsidRDefault="00405D13" w:rsidP="00E370F5">
      <w:pPr>
        <w:spacing w:line="360" w:lineRule="auto"/>
        <w:rPr>
          <w:rFonts w:ascii="Calibri" w:hAnsi="Calibri" w:cs="Calibri"/>
          <w:color w:val="000000"/>
          <w:sz w:val="28"/>
          <w:szCs w:val="28"/>
        </w:rPr>
      </w:pPr>
    </w:p>
    <w:p w14:paraId="1B870675" w14:textId="77777777" w:rsidR="00405D13" w:rsidRDefault="00405D13" w:rsidP="00E370F5">
      <w:pPr>
        <w:spacing w:line="360" w:lineRule="auto"/>
        <w:rPr>
          <w:rFonts w:ascii="Calibri" w:hAnsi="Calibri" w:cs="Calibri"/>
          <w:color w:val="000000"/>
          <w:sz w:val="28"/>
          <w:szCs w:val="28"/>
        </w:rPr>
      </w:pPr>
    </w:p>
    <w:p w14:paraId="37FFD841" w14:textId="77777777" w:rsidR="00405D13" w:rsidRDefault="00405D13" w:rsidP="00E370F5">
      <w:pPr>
        <w:spacing w:line="360" w:lineRule="auto"/>
        <w:rPr>
          <w:rFonts w:ascii="Calibri" w:hAnsi="Calibri" w:cs="Calibri"/>
          <w:color w:val="000000"/>
          <w:sz w:val="28"/>
          <w:szCs w:val="28"/>
        </w:rPr>
      </w:pPr>
    </w:p>
    <w:p w14:paraId="4D04BE9C" w14:textId="77777777" w:rsidR="00405D13" w:rsidRDefault="00405D13" w:rsidP="00E370F5">
      <w:pPr>
        <w:spacing w:line="360" w:lineRule="auto"/>
        <w:rPr>
          <w:rFonts w:ascii="Calibri" w:hAnsi="Calibri" w:cs="Calibri"/>
          <w:color w:val="000000"/>
          <w:sz w:val="28"/>
          <w:szCs w:val="28"/>
        </w:rPr>
      </w:pPr>
    </w:p>
    <w:p w14:paraId="117A838F" w14:textId="77777777" w:rsidR="00405D13" w:rsidRDefault="00405D13" w:rsidP="00E370F5">
      <w:pPr>
        <w:spacing w:line="360" w:lineRule="auto"/>
        <w:rPr>
          <w:rFonts w:ascii="Calibri" w:hAnsi="Calibri" w:cs="Calibri"/>
          <w:color w:val="000000"/>
          <w:sz w:val="28"/>
          <w:szCs w:val="28"/>
        </w:rPr>
      </w:pPr>
    </w:p>
    <w:p w14:paraId="73535C9B" w14:textId="77777777" w:rsidR="00405D13" w:rsidRDefault="00405D13" w:rsidP="00E370F5">
      <w:pPr>
        <w:spacing w:line="360" w:lineRule="auto"/>
        <w:rPr>
          <w:rFonts w:ascii="Calibri" w:hAnsi="Calibri" w:cs="Calibri"/>
          <w:color w:val="000000"/>
          <w:sz w:val="28"/>
          <w:szCs w:val="28"/>
        </w:rPr>
      </w:pPr>
    </w:p>
    <w:p w14:paraId="1469F426" w14:textId="77777777" w:rsidR="00405D13" w:rsidRDefault="00405D13" w:rsidP="00E370F5">
      <w:pPr>
        <w:spacing w:line="360" w:lineRule="auto"/>
        <w:rPr>
          <w:rFonts w:ascii="Calibri" w:hAnsi="Calibri" w:cs="Calibri"/>
          <w:color w:val="000000"/>
          <w:sz w:val="28"/>
          <w:szCs w:val="28"/>
        </w:rPr>
      </w:pPr>
    </w:p>
    <w:p w14:paraId="795232BA" w14:textId="77777777" w:rsidR="00405D13" w:rsidRDefault="00405D13" w:rsidP="00E370F5">
      <w:pPr>
        <w:spacing w:line="360" w:lineRule="auto"/>
        <w:rPr>
          <w:rFonts w:ascii="Calibri" w:hAnsi="Calibri" w:cs="Calibri"/>
          <w:color w:val="000000"/>
          <w:sz w:val="28"/>
          <w:szCs w:val="28"/>
        </w:rPr>
      </w:pPr>
    </w:p>
    <w:p w14:paraId="4A2BD01C" w14:textId="77777777" w:rsidR="00405D13" w:rsidRDefault="00405D13" w:rsidP="00E370F5">
      <w:pPr>
        <w:spacing w:line="360" w:lineRule="auto"/>
        <w:rPr>
          <w:rFonts w:ascii="Calibri" w:hAnsi="Calibri" w:cs="Calibri"/>
          <w:color w:val="000000"/>
          <w:sz w:val="28"/>
          <w:szCs w:val="28"/>
        </w:rPr>
      </w:pPr>
    </w:p>
    <w:p w14:paraId="3AD7E977" w14:textId="77777777" w:rsidR="00405D13" w:rsidRDefault="00405D13" w:rsidP="00E370F5">
      <w:pPr>
        <w:spacing w:line="360" w:lineRule="auto"/>
        <w:rPr>
          <w:rFonts w:ascii="Calibri" w:hAnsi="Calibri" w:cs="Calibri"/>
          <w:color w:val="000000"/>
          <w:sz w:val="28"/>
          <w:szCs w:val="28"/>
        </w:rPr>
      </w:pPr>
    </w:p>
    <w:p w14:paraId="71E2C8ED" w14:textId="77777777" w:rsidR="00405D13" w:rsidRDefault="00405D13" w:rsidP="00E370F5">
      <w:pPr>
        <w:spacing w:line="360" w:lineRule="auto"/>
        <w:rPr>
          <w:rFonts w:ascii="Calibri" w:hAnsi="Calibri" w:cs="Calibri"/>
          <w:color w:val="000000"/>
          <w:sz w:val="28"/>
          <w:szCs w:val="28"/>
        </w:rPr>
      </w:pPr>
    </w:p>
    <w:p w14:paraId="1B73FE92" w14:textId="77777777" w:rsidR="00405D13" w:rsidRDefault="00405D13" w:rsidP="00E370F5">
      <w:pPr>
        <w:spacing w:line="360" w:lineRule="auto"/>
        <w:rPr>
          <w:rFonts w:ascii="Calibri" w:hAnsi="Calibri" w:cs="Calibri"/>
          <w:color w:val="000000"/>
          <w:sz w:val="28"/>
          <w:szCs w:val="28"/>
        </w:rPr>
      </w:pPr>
    </w:p>
    <w:p w14:paraId="46C4128C" w14:textId="77777777" w:rsidR="00405D13" w:rsidRDefault="00405D13" w:rsidP="00E370F5">
      <w:pPr>
        <w:spacing w:line="360" w:lineRule="auto"/>
        <w:rPr>
          <w:rFonts w:ascii="Calibri" w:hAnsi="Calibri" w:cs="Calibri"/>
          <w:color w:val="000000"/>
          <w:sz w:val="28"/>
          <w:szCs w:val="28"/>
        </w:rPr>
      </w:pPr>
    </w:p>
    <w:p w14:paraId="3A5C93C1" w14:textId="77777777" w:rsidR="00405D13" w:rsidRDefault="00405D13" w:rsidP="00E370F5">
      <w:pPr>
        <w:spacing w:line="360" w:lineRule="auto"/>
        <w:rPr>
          <w:rFonts w:ascii="Calibri" w:hAnsi="Calibri" w:cs="Calibri"/>
          <w:color w:val="000000"/>
          <w:sz w:val="28"/>
          <w:szCs w:val="28"/>
        </w:rPr>
      </w:pPr>
    </w:p>
    <w:p w14:paraId="01FDFEE8" w14:textId="77777777" w:rsidR="00405D13" w:rsidRDefault="00405D13" w:rsidP="00E370F5">
      <w:pPr>
        <w:spacing w:line="360" w:lineRule="auto"/>
        <w:rPr>
          <w:rFonts w:ascii="Calibri" w:hAnsi="Calibri" w:cs="Calibri"/>
          <w:color w:val="000000"/>
          <w:sz w:val="28"/>
          <w:szCs w:val="28"/>
        </w:rPr>
      </w:pPr>
    </w:p>
    <w:p w14:paraId="1E5AC946" w14:textId="77777777" w:rsidR="00405D13" w:rsidRDefault="00405D13" w:rsidP="00E370F5">
      <w:pPr>
        <w:spacing w:line="360" w:lineRule="auto"/>
        <w:rPr>
          <w:rFonts w:ascii="Calibri" w:hAnsi="Calibri" w:cs="Calibri"/>
          <w:color w:val="000000"/>
          <w:sz w:val="28"/>
          <w:szCs w:val="28"/>
        </w:rPr>
      </w:pPr>
    </w:p>
    <w:p w14:paraId="40FBACA7" w14:textId="77777777" w:rsidR="00405D13" w:rsidRDefault="00405D13" w:rsidP="00E370F5">
      <w:pPr>
        <w:spacing w:line="360" w:lineRule="auto"/>
        <w:rPr>
          <w:rFonts w:ascii="Calibri" w:hAnsi="Calibri" w:cs="Calibri"/>
          <w:color w:val="000000"/>
          <w:sz w:val="28"/>
          <w:szCs w:val="28"/>
        </w:rPr>
      </w:pPr>
    </w:p>
    <w:p w14:paraId="1C4CA617" w14:textId="77777777" w:rsidR="00405D13" w:rsidRDefault="00405D13" w:rsidP="00405D13">
      <w:pPr>
        <w:pStyle w:val="Heading2"/>
      </w:pPr>
      <w:bookmarkStart w:id="12" w:name="_Toc224899758"/>
      <w:bookmarkStart w:id="13" w:name="_Toc224900071"/>
    </w:p>
    <w:p w14:paraId="719119E5" w14:textId="1D568C2F" w:rsidR="00405D13" w:rsidRDefault="00405D13" w:rsidP="00405D13">
      <w:pPr>
        <w:pStyle w:val="Heading2"/>
      </w:pPr>
      <w:bookmarkStart w:id="14" w:name="_Toc224900102"/>
      <w:r>
        <w:t>Bibliography</w:t>
      </w:r>
      <w:bookmarkEnd w:id="12"/>
      <w:bookmarkEnd w:id="13"/>
      <w:bookmarkEnd w:id="14"/>
    </w:p>
    <w:p w14:paraId="7A0158F6" w14:textId="77777777" w:rsidR="00405D13" w:rsidRPr="00405D13" w:rsidRDefault="00405D13" w:rsidP="00405D13"/>
    <w:p w14:paraId="669B4E6A" w14:textId="77777777" w:rsidR="00405D13" w:rsidRDefault="00405D13" w:rsidP="00405D13">
      <w:pPr>
        <w:rPr>
          <w:color w:val="000000"/>
        </w:rPr>
      </w:pPr>
      <w:r>
        <w:rPr>
          <w:color w:val="000000"/>
        </w:rPr>
        <w:t>[1]</w:t>
      </w:r>
    </w:p>
    <w:p w14:paraId="6F1C2BD2" w14:textId="63D8A57D" w:rsidR="00405D13" w:rsidRDefault="00405D13" w:rsidP="00405D13">
      <w:pPr>
        <w:rPr>
          <w:color w:val="000000"/>
        </w:rPr>
      </w:pPr>
      <w:r>
        <w:rPr>
          <w:color w:val="000000"/>
        </w:rPr>
        <w:t>Y. D. Guo, “Prototype System of Knowledge Management Based on Data Mining,”</w:t>
      </w:r>
      <w:r>
        <w:rPr>
          <w:rStyle w:val="apple-converted-space"/>
          <w:color w:val="000000"/>
        </w:rPr>
        <w:t> </w:t>
      </w:r>
      <w:r>
        <w:rPr>
          <w:i/>
          <w:iCs/>
          <w:color w:val="000000"/>
        </w:rPr>
        <w:t>Applied Mechanics and Materials</w:t>
      </w:r>
      <w:r>
        <w:rPr>
          <w:color w:val="000000"/>
        </w:rPr>
        <w:t xml:space="preserve">, vol. 411–414, pp. 251–254, Sep. 2013, </w:t>
      </w:r>
      <w:proofErr w:type="spellStart"/>
      <w:r>
        <w:rPr>
          <w:color w:val="000000"/>
        </w:rPr>
        <w:t>doi</w:t>
      </w:r>
      <w:proofErr w:type="spellEnd"/>
      <w:r>
        <w:rPr>
          <w:color w:val="000000"/>
        </w:rPr>
        <w:t xml:space="preserve">: </w:t>
      </w:r>
      <w:hyperlink r:id="rId20" w:history="1">
        <w:r w:rsidRPr="00311103">
          <w:rPr>
            <w:rStyle w:val="Hyperlink"/>
          </w:rPr>
          <w:t>https://doi.org/10.4028/www.scientific.net/amm.411-414.251</w:t>
        </w:r>
      </w:hyperlink>
    </w:p>
    <w:p w14:paraId="106CFC51" w14:textId="77777777" w:rsidR="00405D13" w:rsidRDefault="00405D13" w:rsidP="00405D13">
      <w:pPr>
        <w:rPr>
          <w:color w:val="000000"/>
        </w:rPr>
      </w:pPr>
    </w:p>
    <w:p w14:paraId="26CA0609" w14:textId="77777777" w:rsidR="00405D13" w:rsidRDefault="00405D13" w:rsidP="00405D13">
      <w:pPr>
        <w:rPr>
          <w:color w:val="000000"/>
        </w:rPr>
      </w:pPr>
      <w:r>
        <w:rPr>
          <w:color w:val="000000"/>
        </w:rPr>
        <w:t>[2]</w:t>
      </w:r>
    </w:p>
    <w:p w14:paraId="2F564C94" w14:textId="77777777" w:rsidR="00405D13" w:rsidRDefault="00405D13" w:rsidP="00405D13">
      <w:pPr>
        <w:rPr>
          <w:color w:val="000000"/>
        </w:rPr>
      </w:pPr>
      <w:r>
        <w:rPr>
          <w:color w:val="000000"/>
        </w:rPr>
        <w:t>K. G. Al-</w:t>
      </w:r>
      <w:proofErr w:type="spellStart"/>
      <w:r>
        <w:rPr>
          <w:color w:val="000000"/>
        </w:rPr>
        <w:t>Hashedi</w:t>
      </w:r>
      <w:proofErr w:type="spellEnd"/>
      <w:r>
        <w:rPr>
          <w:color w:val="000000"/>
        </w:rPr>
        <w:t xml:space="preserve"> and P. </w:t>
      </w:r>
      <w:proofErr w:type="spellStart"/>
      <w:r>
        <w:rPr>
          <w:color w:val="000000"/>
        </w:rPr>
        <w:t>Magalingam</w:t>
      </w:r>
      <w:proofErr w:type="spellEnd"/>
      <w:r>
        <w:rPr>
          <w:color w:val="000000"/>
        </w:rPr>
        <w:t>, “Financial Fraud Detection Applying Data Mining techniques: a Comprehensive Review from 2009 to 2019,”</w:t>
      </w:r>
      <w:r>
        <w:rPr>
          <w:rStyle w:val="apple-converted-space"/>
          <w:color w:val="000000"/>
        </w:rPr>
        <w:t> </w:t>
      </w:r>
      <w:r>
        <w:rPr>
          <w:i/>
          <w:iCs/>
          <w:color w:val="000000"/>
        </w:rPr>
        <w:t>Computer Science Review</w:t>
      </w:r>
      <w:r>
        <w:rPr>
          <w:color w:val="000000"/>
        </w:rPr>
        <w:t>, vol. 40, no. 2, p. 100402, May 2021.</w:t>
      </w:r>
    </w:p>
    <w:p w14:paraId="1A86552C" w14:textId="77777777" w:rsidR="00405D13" w:rsidRDefault="00405D13" w:rsidP="00405D13">
      <w:pPr>
        <w:rPr>
          <w:color w:val="000000"/>
        </w:rPr>
      </w:pPr>
    </w:p>
    <w:p w14:paraId="1CC4A448" w14:textId="77777777" w:rsidR="00405D13" w:rsidRDefault="00405D13" w:rsidP="00405D13">
      <w:pPr>
        <w:rPr>
          <w:color w:val="000000"/>
        </w:rPr>
      </w:pPr>
      <w:r>
        <w:rPr>
          <w:color w:val="000000"/>
        </w:rPr>
        <w:t>[3]</w:t>
      </w:r>
    </w:p>
    <w:p w14:paraId="3EDF21D1" w14:textId="6A457C80" w:rsidR="00405D13" w:rsidRDefault="00405D13" w:rsidP="00405D13">
      <w:pPr>
        <w:rPr>
          <w:color w:val="000000"/>
        </w:rPr>
      </w:pPr>
      <w:r>
        <w:rPr>
          <w:color w:val="000000"/>
        </w:rPr>
        <w:t>A. Abu, “Educational Data Mining &amp; Students’ Performance Prediction,”</w:t>
      </w:r>
      <w:r>
        <w:rPr>
          <w:rStyle w:val="apple-converted-space"/>
          <w:color w:val="000000"/>
        </w:rPr>
        <w:t> </w:t>
      </w:r>
      <w:r>
        <w:rPr>
          <w:i/>
          <w:iCs/>
          <w:color w:val="000000"/>
        </w:rPr>
        <w:t>International Journal of Advanced Computer Science and Applications</w:t>
      </w:r>
      <w:r>
        <w:rPr>
          <w:color w:val="000000"/>
        </w:rPr>
        <w:t xml:space="preserve">, vol. 7, no. 5, 2016, </w:t>
      </w:r>
      <w:proofErr w:type="spellStart"/>
      <w:r>
        <w:rPr>
          <w:color w:val="000000"/>
        </w:rPr>
        <w:t>doi</w:t>
      </w:r>
      <w:proofErr w:type="spellEnd"/>
      <w:r>
        <w:rPr>
          <w:color w:val="000000"/>
        </w:rPr>
        <w:t xml:space="preserve">: </w:t>
      </w:r>
      <w:hyperlink r:id="rId21" w:history="1">
        <w:r w:rsidRPr="00311103">
          <w:rPr>
            <w:rStyle w:val="Hyperlink"/>
          </w:rPr>
          <w:t>https://doi.org/10.14569/ijacsa.2016.070531</w:t>
        </w:r>
      </w:hyperlink>
    </w:p>
    <w:p w14:paraId="39349FC6" w14:textId="77777777" w:rsidR="00405D13" w:rsidRDefault="00405D13" w:rsidP="00405D13">
      <w:pPr>
        <w:rPr>
          <w:color w:val="000000"/>
        </w:rPr>
      </w:pPr>
    </w:p>
    <w:p w14:paraId="11212998" w14:textId="77777777" w:rsidR="00405D13" w:rsidRDefault="00405D13" w:rsidP="00405D13">
      <w:pPr>
        <w:rPr>
          <w:color w:val="000000"/>
        </w:rPr>
      </w:pPr>
      <w:r>
        <w:rPr>
          <w:color w:val="000000"/>
        </w:rPr>
        <w:t>[4]</w:t>
      </w:r>
    </w:p>
    <w:p w14:paraId="40455774" w14:textId="77777777" w:rsidR="00405D13" w:rsidRDefault="00405D13" w:rsidP="00405D13">
      <w:pPr>
        <w:rPr>
          <w:color w:val="000000"/>
        </w:rPr>
      </w:pPr>
      <w:r>
        <w:rPr>
          <w:color w:val="000000"/>
        </w:rPr>
        <w:t xml:space="preserve">Y. Zhang, </w:t>
      </w:r>
      <w:proofErr w:type="spellStart"/>
      <w:r>
        <w:rPr>
          <w:color w:val="000000"/>
        </w:rPr>
        <w:t>Samia</w:t>
      </w:r>
      <w:proofErr w:type="spellEnd"/>
      <w:r>
        <w:rPr>
          <w:color w:val="000000"/>
        </w:rPr>
        <w:t xml:space="preserve"> </w:t>
      </w:r>
      <w:proofErr w:type="spellStart"/>
      <w:r>
        <w:rPr>
          <w:color w:val="000000"/>
        </w:rPr>
        <w:t>Oussena</w:t>
      </w:r>
      <w:proofErr w:type="spellEnd"/>
      <w:r>
        <w:rPr>
          <w:color w:val="000000"/>
        </w:rPr>
        <w:t>, T. Clark, and H. Kim, “Use Data Mining to Improve Student Retention in Higher Education - A Case Study.,”</w:t>
      </w:r>
      <w:r>
        <w:rPr>
          <w:rStyle w:val="apple-converted-space"/>
          <w:color w:val="000000"/>
        </w:rPr>
        <w:t> </w:t>
      </w:r>
      <w:r>
        <w:rPr>
          <w:i/>
          <w:iCs/>
          <w:color w:val="000000"/>
        </w:rPr>
        <w:t>ResearchGate</w:t>
      </w:r>
      <w:r>
        <w:rPr>
          <w:color w:val="000000"/>
        </w:rPr>
        <w:t>, pp. 190–197, 2010, Available: https://www.researchgate.net/publication/220708516_Use_Data_Mining_to_Improve_Student_Retention_in_Higher_Education_-_A_Case_Study. [Accessed: Mar. 01, 2026]</w:t>
      </w:r>
    </w:p>
    <w:p w14:paraId="7B6E1817" w14:textId="77777777" w:rsidR="00405D13" w:rsidRDefault="00405D13" w:rsidP="00405D13">
      <w:pPr>
        <w:rPr>
          <w:color w:val="000000"/>
        </w:rPr>
      </w:pPr>
    </w:p>
    <w:p w14:paraId="3F38CF90" w14:textId="77777777" w:rsidR="00405D13" w:rsidRDefault="00405D13" w:rsidP="00405D13">
      <w:pPr>
        <w:rPr>
          <w:color w:val="000000"/>
        </w:rPr>
      </w:pPr>
      <w:r>
        <w:rPr>
          <w:color w:val="000000"/>
        </w:rPr>
        <w:t>[5]</w:t>
      </w:r>
    </w:p>
    <w:p w14:paraId="017F99AA" w14:textId="77777777" w:rsidR="00405D13" w:rsidRDefault="00405D13" w:rsidP="00405D13">
      <w:pPr>
        <w:rPr>
          <w:color w:val="000000"/>
        </w:rPr>
      </w:pPr>
      <w:r>
        <w:rPr>
          <w:color w:val="000000"/>
        </w:rPr>
        <w:t>P. Cortez, “(PDF) Using data mining to predict secondary school student performance,”</w:t>
      </w:r>
      <w:r>
        <w:rPr>
          <w:rStyle w:val="apple-converted-space"/>
          <w:color w:val="000000"/>
        </w:rPr>
        <w:t> </w:t>
      </w:r>
      <w:r>
        <w:rPr>
          <w:i/>
          <w:iCs/>
          <w:color w:val="000000"/>
        </w:rPr>
        <w:t>ResearchGate</w:t>
      </w:r>
      <w:r>
        <w:rPr>
          <w:color w:val="000000"/>
        </w:rPr>
        <w:t>, Jan. 2008. Available: https://www.researchgate.net/publication/228780408_Using_data_mining_to_predict_secondary_school_student_performance. [Accessed: Mar. 01, 2026]</w:t>
      </w:r>
    </w:p>
    <w:p w14:paraId="76F786BC" w14:textId="77777777" w:rsidR="00405D13" w:rsidRDefault="00405D13" w:rsidP="00405D13">
      <w:pPr>
        <w:rPr>
          <w:color w:val="000000"/>
        </w:rPr>
      </w:pPr>
    </w:p>
    <w:p w14:paraId="1736B3C6" w14:textId="77777777" w:rsidR="00405D13" w:rsidRDefault="00405D13" w:rsidP="00405D13">
      <w:pPr>
        <w:rPr>
          <w:color w:val="000000"/>
        </w:rPr>
      </w:pPr>
      <w:r>
        <w:rPr>
          <w:color w:val="000000"/>
        </w:rPr>
        <w:t>[6]</w:t>
      </w:r>
    </w:p>
    <w:p w14:paraId="289B826E" w14:textId="7D669C52" w:rsidR="00405D13" w:rsidRDefault="00405D13" w:rsidP="00405D13">
      <w:pPr>
        <w:rPr>
          <w:color w:val="000000"/>
        </w:rPr>
      </w:pPr>
      <w:r>
        <w:rPr>
          <w:color w:val="000000"/>
        </w:rPr>
        <w:t xml:space="preserve">N. A. Bakar, I. </w:t>
      </w:r>
      <w:proofErr w:type="spellStart"/>
      <w:r>
        <w:rPr>
          <w:color w:val="000000"/>
        </w:rPr>
        <w:t>Mamat</w:t>
      </w:r>
      <w:proofErr w:type="spellEnd"/>
      <w:r>
        <w:rPr>
          <w:color w:val="000000"/>
        </w:rPr>
        <w:t>, and M. Ibrahim, “Influence of Parental Education on Academic Performance of Secondary School Students in Kuala Terengganu,”</w:t>
      </w:r>
      <w:r>
        <w:rPr>
          <w:rStyle w:val="apple-converted-space"/>
          <w:color w:val="000000"/>
        </w:rPr>
        <w:t> </w:t>
      </w:r>
      <w:r>
        <w:rPr>
          <w:i/>
          <w:iCs/>
          <w:color w:val="000000"/>
        </w:rPr>
        <w:t>International Journal of Academic Research in Business and Social Sciences</w:t>
      </w:r>
      <w:r>
        <w:rPr>
          <w:color w:val="000000"/>
        </w:rPr>
        <w:t xml:space="preserve">, vol. 7, no. 8, Sep. 2017, </w:t>
      </w:r>
      <w:proofErr w:type="spellStart"/>
      <w:r>
        <w:rPr>
          <w:color w:val="000000"/>
        </w:rPr>
        <w:t>doi</w:t>
      </w:r>
      <w:proofErr w:type="spellEnd"/>
      <w:r>
        <w:rPr>
          <w:color w:val="000000"/>
        </w:rPr>
        <w:t xml:space="preserve">: </w:t>
      </w:r>
      <w:hyperlink r:id="rId22" w:history="1">
        <w:r w:rsidRPr="00311103">
          <w:rPr>
            <w:rStyle w:val="Hyperlink"/>
          </w:rPr>
          <w:t>https://doi.org/10.6007/ijarbss/v7-i8/3230</w:t>
        </w:r>
      </w:hyperlink>
    </w:p>
    <w:p w14:paraId="34D7DE33" w14:textId="77777777" w:rsidR="00405D13" w:rsidRDefault="00405D13" w:rsidP="00405D13">
      <w:pPr>
        <w:rPr>
          <w:color w:val="000000"/>
        </w:rPr>
      </w:pPr>
    </w:p>
    <w:p w14:paraId="70E79096" w14:textId="77777777" w:rsidR="00405D13" w:rsidRDefault="00405D13" w:rsidP="00405D13">
      <w:pPr>
        <w:rPr>
          <w:color w:val="000000"/>
        </w:rPr>
      </w:pPr>
      <w:r>
        <w:rPr>
          <w:color w:val="000000"/>
        </w:rPr>
        <w:t>[7]</w:t>
      </w:r>
    </w:p>
    <w:p w14:paraId="7EA2ABC8" w14:textId="77777777" w:rsidR="00405D13" w:rsidRDefault="00405D13" w:rsidP="00405D13">
      <w:pPr>
        <w:rPr>
          <w:color w:val="000000"/>
        </w:rPr>
      </w:pPr>
      <w:r>
        <w:rPr>
          <w:color w:val="000000"/>
        </w:rPr>
        <w:t>Scikit-Learn, “6.4. Imputation of missing values — scikit-learn 0.22.2 documentation,”</w:t>
      </w:r>
      <w:r>
        <w:rPr>
          <w:rStyle w:val="apple-converted-space"/>
          <w:color w:val="000000"/>
        </w:rPr>
        <w:t> </w:t>
      </w:r>
      <w:r>
        <w:rPr>
          <w:i/>
          <w:iCs/>
          <w:color w:val="000000"/>
        </w:rPr>
        <w:t>scikit-learn.org</w:t>
      </w:r>
      <w:r>
        <w:rPr>
          <w:color w:val="000000"/>
        </w:rPr>
        <w:t>, 2025. Available: https://scikit-learn.org/stable/modules/impute.html. [Accessed: Mar. 01, 2026]</w:t>
      </w:r>
    </w:p>
    <w:p w14:paraId="4E202C97" w14:textId="77777777" w:rsidR="00405D13" w:rsidRDefault="00405D13" w:rsidP="00405D13">
      <w:pPr>
        <w:rPr>
          <w:color w:val="000000"/>
        </w:rPr>
      </w:pPr>
    </w:p>
    <w:p w14:paraId="41A525A5" w14:textId="77777777" w:rsidR="00405D13" w:rsidRDefault="00405D13" w:rsidP="00405D13">
      <w:pPr>
        <w:rPr>
          <w:color w:val="000000"/>
        </w:rPr>
      </w:pPr>
      <w:r>
        <w:rPr>
          <w:color w:val="000000"/>
        </w:rPr>
        <w:t>[8]</w:t>
      </w:r>
    </w:p>
    <w:p w14:paraId="77A20CDF" w14:textId="2FF1ABDE" w:rsidR="00405D13" w:rsidRDefault="00405D13" w:rsidP="00405D13">
      <w:pPr>
        <w:rPr>
          <w:color w:val="000000"/>
        </w:rPr>
      </w:pPr>
      <w:r>
        <w:rPr>
          <w:color w:val="000000"/>
        </w:rPr>
        <w:t xml:space="preserve">U. F. Ebele and P. A. </w:t>
      </w:r>
      <w:proofErr w:type="spellStart"/>
      <w:r>
        <w:rPr>
          <w:color w:val="000000"/>
        </w:rPr>
        <w:t>Olofu</w:t>
      </w:r>
      <w:proofErr w:type="spellEnd"/>
      <w:r>
        <w:rPr>
          <w:color w:val="000000"/>
        </w:rPr>
        <w:t xml:space="preserve">, “Study habit and its impact on secondary school </w:t>
      </w:r>
      <w:proofErr w:type="gramStart"/>
      <w:r>
        <w:rPr>
          <w:color w:val="000000"/>
        </w:rPr>
        <w:t>students</w:t>
      </w:r>
      <w:proofErr w:type="gramEnd"/>
      <w:r>
        <w:rPr>
          <w:color w:val="000000"/>
        </w:rPr>
        <w:t xml:space="preserve"> academic performance in biology in the Federal Capital Territory, Abuja,”</w:t>
      </w:r>
      <w:r>
        <w:rPr>
          <w:rStyle w:val="apple-converted-space"/>
          <w:color w:val="000000"/>
        </w:rPr>
        <w:t> </w:t>
      </w:r>
      <w:r>
        <w:rPr>
          <w:i/>
          <w:iCs/>
          <w:color w:val="000000"/>
        </w:rPr>
        <w:t>Educational Research and Reviews</w:t>
      </w:r>
      <w:r>
        <w:rPr>
          <w:color w:val="000000"/>
        </w:rPr>
        <w:t xml:space="preserve">, vol. 12, no. 10, pp. 583–588, Mar. 2026, </w:t>
      </w:r>
      <w:proofErr w:type="spellStart"/>
      <w:r>
        <w:rPr>
          <w:color w:val="000000"/>
        </w:rPr>
        <w:t>doi</w:t>
      </w:r>
      <w:proofErr w:type="spellEnd"/>
      <w:r>
        <w:rPr>
          <w:color w:val="000000"/>
        </w:rPr>
        <w:t xml:space="preserve">: </w:t>
      </w:r>
      <w:hyperlink r:id="rId23" w:history="1">
        <w:r w:rsidRPr="00311103">
          <w:rPr>
            <w:rStyle w:val="Hyperlink"/>
          </w:rPr>
          <w:t>https://doi.org/10.5897/err2016.3117</w:t>
        </w:r>
      </w:hyperlink>
    </w:p>
    <w:p w14:paraId="2794B473" w14:textId="77777777" w:rsidR="00405D13" w:rsidRDefault="00405D13" w:rsidP="00405D13">
      <w:pPr>
        <w:rPr>
          <w:color w:val="000000"/>
        </w:rPr>
      </w:pPr>
    </w:p>
    <w:p w14:paraId="76F9C599" w14:textId="77777777" w:rsidR="00405D13" w:rsidRDefault="00405D13" w:rsidP="00405D13">
      <w:pPr>
        <w:rPr>
          <w:color w:val="000000"/>
        </w:rPr>
      </w:pPr>
    </w:p>
    <w:p w14:paraId="17407ECA" w14:textId="77777777" w:rsidR="00405D13" w:rsidRDefault="00405D13" w:rsidP="00405D13">
      <w:pPr>
        <w:rPr>
          <w:color w:val="000000"/>
        </w:rPr>
      </w:pPr>
    </w:p>
    <w:p w14:paraId="1ED4B05D" w14:textId="77777777" w:rsidR="00405D13" w:rsidRDefault="00405D13" w:rsidP="00405D13">
      <w:pPr>
        <w:rPr>
          <w:color w:val="000000"/>
        </w:rPr>
      </w:pPr>
      <w:r>
        <w:rPr>
          <w:color w:val="000000"/>
        </w:rPr>
        <w:lastRenderedPageBreak/>
        <w:t>[9]</w:t>
      </w:r>
    </w:p>
    <w:p w14:paraId="607EA218" w14:textId="635058B0" w:rsidR="00405D13" w:rsidRDefault="00405D13" w:rsidP="00405D13">
      <w:pPr>
        <w:rPr>
          <w:color w:val="000000"/>
        </w:rPr>
      </w:pPr>
      <w:r>
        <w:rPr>
          <w:color w:val="000000"/>
        </w:rPr>
        <w:t xml:space="preserve">A. Casillas, S. Robbins, J. Allen, Y.-L. </w:t>
      </w:r>
      <w:proofErr w:type="spellStart"/>
      <w:r>
        <w:rPr>
          <w:color w:val="000000"/>
        </w:rPr>
        <w:t>Kuo</w:t>
      </w:r>
      <w:proofErr w:type="spellEnd"/>
      <w:r>
        <w:rPr>
          <w:color w:val="000000"/>
        </w:rPr>
        <w:t xml:space="preserve">, M. A. Hanson, and C. </w:t>
      </w:r>
      <w:proofErr w:type="spellStart"/>
      <w:r>
        <w:rPr>
          <w:color w:val="000000"/>
        </w:rPr>
        <w:t>Schmeiser</w:t>
      </w:r>
      <w:proofErr w:type="spellEnd"/>
      <w:r>
        <w:rPr>
          <w:color w:val="000000"/>
        </w:rPr>
        <w:t xml:space="preserve">, “Predicting early academic failure in high school from prior academic achievement, psychosocial characteristics, and </w:t>
      </w:r>
      <w:proofErr w:type="spellStart"/>
      <w:r>
        <w:rPr>
          <w:color w:val="000000"/>
        </w:rPr>
        <w:t>behavior</w:t>
      </w:r>
      <w:proofErr w:type="spellEnd"/>
      <w:r>
        <w:rPr>
          <w:color w:val="000000"/>
        </w:rPr>
        <w:t>.,”</w:t>
      </w:r>
      <w:r>
        <w:rPr>
          <w:rStyle w:val="apple-converted-space"/>
          <w:color w:val="000000"/>
        </w:rPr>
        <w:t> </w:t>
      </w:r>
      <w:r>
        <w:rPr>
          <w:i/>
          <w:iCs/>
          <w:color w:val="000000"/>
        </w:rPr>
        <w:t>Journal of Educational Psychology</w:t>
      </w:r>
      <w:r>
        <w:rPr>
          <w:color w:val="000000"/>
        </w:rPr>
        <w:t xml:space="preserve">, vol. 104, no. 2, pp. 407–420, 2012, </w:t>
      </w:r>
      <w:proofErr w:type="spellStart"/>
      <w:r>
        <w:rPr>
          <w:color w:val="000000"/>
        </w:rPr>
        <w:t>doi</w:t>
      </w:r>
      <w:proofErr w:type="spellEnd"/>
      <w:r>
        <w:rPr>
          <w:color w:val="000000"/>
        </w:rPr>
        <w:t xml:space="preserve">: </w:t>
      </w:r>
      <w:hyperlink r:id="rId24" w:history="1">
        <w:r w:rsidRPr="00311103">
          <w:rPr>
            <w:rStyle w:val="Hyperlink"/>
          </w:rPr>
          <w:t>https://doi.org/10.1037/a0027180</w:t>
        </w:r>
      </w:hyperlink>
    </w:p>
    <w:p w14:paraId="089D7335" w14:textId="77777777" w:rsidR="00405D13" w:rsidRDefault="00405D13" w:rsidP="00405D13">
      <w:pPr>
        <w:rPr>
          <w:color w:val="000000"/>
        </w:rPr>
      </w:pPr>
    </w:p>
    <w:p w14:paraId="3A48BAD9" w14:textId="1334D720" w:rsidR="00405D13" w:rsidRDefault="00405D13" w:rsidP="00405D13">
      <w:pPr>
        <w:rPr>
          <w:color w:val="000000"/>
        </w:rPr>
      </w:pPr>
      <w:r>
        <w:rPr>
          <w:color w:val="000000"/>
        </w:rPr>
        <w:t>[10]</w:t>
      </w:r>
    </w:p>
    <w:p w14:paraId="046189D6" w14:textId="77777777" w:rsidR="00405D13" w:rsidRDefault="00405D13" w:rsidP="00405D13">
      <w:pPr>
        <w:rPr>
          <w:color w:val="000000"/>
        </w:rPr>
      </w:pPr>
      <w:r>
        <w:rPr>
          <w:color w:val="000000"/>
        </w:rPr>
        <w:t xml:space="preserve">E. </w:t>
      </w:r>
      <w:proofErr w:type="spellStart"/>
      <w:r>
        <w:rPr>
          <w:color w:val="000000"/>
        </w:rPr>
        <w:t>Acuña</w:t>
      </w:r>
      <w:proofErr w:type="spellEnd"/>
      <w:r>
        <w:rPr>
          <w:color w:val="000000"/>
        </w:rPr>
        <w:t>, “</w:t>
      </w:r>
      <w:proofErr w:type="spellStart"/>
      <w:r>
        <w:rPr>
          <w:color w:val="000000"/>
        </w:rPr>
        <w:t>Preprocessing</w:t>
      </w:r>
      <w:proofErr w:type="spellEnd"/>
      <w:r>
        <w:rPr>
          <w:color w:val="000000"/>
        </w:rPr>
        <w:t xml:space="preserve"> in Data Mining,” Jan. 01, 2011. </w:t>
      </w:r>
      <w:proofErr w:type="spellStart"/>
      <w:r>
        <w:rPr>
          <w:color w:val="000000"/>
        </w:rPr>
        <w:t>doi</w:t>
      </w:r>
      <w:proofErr w:type="spellEnd"/>
      <w:r>
        <w:rPr>
          <w:color w:val="000000"/>
        </w:rPr>
        <w:t>: https://doi.org/10.1007/978-3-642-04898-2_51. Available: https://www.researchgate.net/publication/304179926_Preprocessing_in_Data_Mining. [Accessed: Mar. 02, 2026]</w:t>
      </w:r>
    </w:p>
    <w:p w14:paraId="42292036" w14:textId="77777777" w:rsidR="00405D13" w:rsidRDefault="00405D13" w:rsidP="00405D13">
      <w:pPr>
        <w:rPr>
          <w:color w:val="000000"/>
        </w:rPr>
      </w:pPr>
    </w:p>
    <w:p w14:paraId="2CF17C22" w14:textId="77777777" w:rsidR="00405D13" w:rsidRDefault="00405D13" w:rsidP="00405D13">
      <w:pPr>
        <w:rPr>
          <w:color w:val="000000"/>
        </w:rPr>
      </w:pPr>
      <w:r>
        <w:rPr>
          <w:color w:val="000000"/>
        </w:rPr>
        <w:t>[11]</w:t>
      </w:r>
    </w:p>
    <w:p w14:paraId="4733F054" w14:textId="77777777" w:rsidR="00405D13" w:rsidRDefault="00405D13" w:rsidP="00405D13">
      <w:pPr>
        <w:rPr>
          <w:color w:val="000000"/>
        </w:rPr>
      </w:pPr>
      <w:r>
        <w:rPr>
          <w:color w:val="000000"/>
        </w:rPr>
        <w:t xml:space="preserve">J. L. </w:t>
      </w:r>
      <w:proofErr w:type="spellStart"/>
      <w:r>
        <w:rPr>
          <w:color w:val="000000"/>
        </w:rPr>
        <w:t>Lustgarten</w:t>
      </w:r>
      <w:proofErr w:type="spellEnd"/>
      <w:r>
        <w:rPr>
          <w:color w:val="000000"/>
        </w:rPr>
        <w:t xml:space="preserve">, V. Gopalakrishnan, H. Grover, and </w:t>
      </w:r>
      <w:proofErr w:type="spellStart"/>
      <w:r>
        <w:rPr>
          <w:color w:val="000000"/>
        </w:rPr>
        <w:t>Shyam</w:t>
      </w:r>
      <w:proofErr w:type="spellEnd"/>
      <w:r>
        <w:rPr>
          <w:color w:val="000000"/>
        </w:rPr>
        <w:t xml:space="preserve"> </w:t>
      </w:r>
      <w:proofErr w:type="spellStart"/>
      <w:r>
        <w:rPr>
          <w:color w:val="000000"/>
        </w:rPr>
        <w:t>Visweswaran</w:t>
      </w:r>
      <w:proofErr w:type="spellEnd"/>
      <w:r>
        <w:rPr>
          <w:color w:val="000000"/>
        </w:rPr>
        <w:t>, “Improving Classification Performance with Discretization on Biomedical Datasets,”</w:t>
      </w:r>
      <w:r>
        <w:rPr>
          <w:rStyle w:val="apple-converted-space"/>
          <w:color w:val="000000"/>
        </w:rPr>
        <w:t> </w:t>
      </w:r>
      <w:r>
        <w:rPr>
          <w:i/>
          <w:iCs/>
          <w:color w:val="000000"/>
        </w:rPr>
        <w:t>AMIA Annual Symposium Proceedings</w:t>
      </w:r>
      <w:r>
        <w:rPr>
          <w:color w:val="000000"/>
        </w:rPr>
        <w:t>, vol. 2008, p. 445, 2025, Available: https://pmc.ncbi.nlm.nih.gov/articles/PMC2656082/. [Accessed: Mar. 02, 2026]</w:t>
      </w:r>
    </w:p>
    <w:p w14:paraId="6D84687E" w14:textId="77777777" w:rsidR="00405D13" w:rsidRDefault="00405D13" w:rsidP="00405D13">
      <w:pPr>
        <w:rPr>
          <w:color w:val="000000"/>
        </w:rPr>
      </w:pPr>
    </w:p>
    <w:p w14:paraId="2E97A766" w14:textId="77777777" w:rsidR="00405D13" w:rsidRDefault="00405D13" w:rsidP="00405D13">
      <w:pPr>
        <w:rPr>
          <w:color w:val="000000"/>
        </w:rPr>
      </w:pPr>
      <w:r>
        <w:rPr>
          <w:color w:val="000000"/>
        </w:rPr>
        <w:t>[12]</w:t>
      </w:r>
    </w:p>
    <w:p w14:paraId="0AFDC894" w14:textId="77777777" w:rsidR="00405D13" w:rsidRDefault="00405D13" w:rsidP="00405D13">
      <w:pPr>
        <w:rPr>
          <w:color w:val="000000"/>
        </w:rPr>
      </w:pPr>
      <w:r>
        <w:rPr>
          <w:color w:val="000000"/>
        </w:rPr>
        <w:t>IBM, “Data leakage machine learning,”</w:t>
      </w:r>
      <w:r>
        <w:rPr>
          <w:rStyle w:val="apple-converted-space"/>
          <w:color w:val="000000"/>
        </w:rPr>
        <w:t> </w:t>
      </w:r>
      <w:r>
        <w:rPr>
          <w:i/>
          <w:iCs/>
          <w:color w:val="000000"/>
        </w:rPr>
        <w:t>Ibm.com</w:t>
      </w:r>
      <w:r>
        <w:rPr>
          <w:color w:val="000000"/>
        </w:rPr>
        <w:t>, Sep. 30, 2024. Available: https://www.ibm.com/think/topics/data-leakage-machine-learning. [Accessed: Mar. 02, 2026]</w:t>
      </w:r>
    </w:p>
    <w:p w14:paraId="069D10FD" w14:textId="77777777" w:rsidR="00405D13" w:rsidRDefault="00405D13" w:rsidP="00405D13">
      <w:pPr>
        <w:rPr>
          <w:color w:val="000000"/>
        </w:rPr>
      </w:pPr>
    </w:p>
    <w:p w14:paraId="4504850C" w14:textId="77777777" w:rsidR="00405D13" w:rsidRDefault="00405D13" w:rsidP="00405D13">
      <w:pPr>
        <w:rPr>
          <w:color w:val="000000"/>
        </w:rPr>
      </w:pPr>
      <w:r>
        <w:rPr>
          <w:color w:val="000000"/>
        </w:rPr>
        <w:t>[13]</w:t>
      </w:r>
    </w:p>
    <w:p w14:paraId="5970E870" w14:textId="77777777" w:rsidR="00405D13" w:rsidRDefault="00405D13" w:rsidP="00405D13">
      <w:pPr>
        <w:rPr>
          <w:color w:val="000000"/>
        </w:rPr>
      </w:pPr>
      <w:r>
        <w:rPr>
          <w:color w:val="000000"/>
        </w:rPr>
        <w:t xml:space="preserve">B. </w:t>
      </w:r>
      <w:proofErr w:type="spellStart"/>
      <w:r>
        <w:rPr>
          <w:color w:val="000000"/>
        </w:rPr>
        <w:t>Olukoya</w:t>
      </w:r>
      <w:proofErr w:type="spellEnd"/>
      <w:r>
        <w:rPr>
          <w:color w:val="000000"/>
        </w:rPr>
        <w:t xml:space="preserve"> and </w:t>
      </w:r>
      <w:proofErr w:type="spellStart"/>
      <w:r>
        <w:rPr>
          <w:color w:val="000000"/>
        </w:rPr>
        <w:t>Musiliu</w:t>
      </w:r>
      <w:proofErr w:type="spellEnd"/>
      <w:r>
        <w:rPr>
          <w:color w:val="000000"/>
        </w:rPr>
        <w:t>, “Comparison of Feature Selection Techniques for Predicting Student’s Academic Performance,”</w:t>
      </w:r>
      <w:r>
        <w:rPr>
          <w:rStyle w:val="apple-converted-space"/>
          <w:color w:val="000000"/>
        </w:rPr>
        <w:t> </w:t>
      </w:r>
      <w:r>
        <w:rPr>
          <w:i/>
          <w:iCs/>
          <w:color w:val="000000"/>
        </w:rPr>
        <w:t>International Journal of Research and Scientific Innovation (IJRSI) |</w:t>
      </w:r>
      <w:r>
        <w:rPr>
          <w:color w:val="000000"/>
        </w:rPr>
        <w:t>, vol. VII, 2020, Available: https://rsisinternational.org/journals/ijrsi/digital-library/volume-7-issue-8/97-101.pdf. [Accessed: Mar. 02, 2026]</w:t>
      </w:r>
    </w:p>
    <w:p w14:paraId="154A6803" w14:textId="77777777" w:rsidR="00405D13" w:rsidRDefault="00405D13" w:rsidP="00405D13">
      <w:pPr>
        <w:rPr>
          <w:color w:val="000000"/>
        </w:rPr>
      </w:pPr>
    </w:p>
    <w:p w14:paraId="5B91EAAD" w14:textId="77777777" w:rsidR="00405D13" w:rsidRDefault="00405D13" w:rsidP="00405D13">
      <w:pPr>
        <w:rPr>
          <w:color w:val="000000"/>
        </w:rPr>
      </w:pPr>
      <w:r>
        <w:rPr>
          <w:color w:val="000000"/>
        </w:rPr>
        <w:t>[14]</w:t>
      </w:r>
    </w:p>
    <w:p w14:paraId="07E4CE76" w14:textId="1FA73C44" w:rsidR="00405D13" w:rsidRDefault="00405D13" w:rsidP="00405D13">
      <w:pPr>
        <w:rPr>
          <w:color w:val="000000"/>
        </w:rPr>
      </w:pPr>
      <w:r>
        <w:rPr>
          <w:color w:val="000000"/>
        </w:rPr>
        <w:t xml:space="preserve">G. V. </w:t>
      </w:r>
      <w:proofErr w:type="spellStart"/>
      <w:r>
        <w:rPr>
          <w:color w:val="000000"/>
        </w:rPr>
        <w:t>Lashkia</w:t>
      </w:r>
      <w:proofErr w:type="spellEnd"/>
      <w:r>
        <w:rPr>
          <w:color w:val="000000"/>
        </w:rPr>
        <w:t xml:space="preserve"> and L. Anthony, “Relevant, Irredundant Feature Selection and Noisy Example Elimination,”</w:t>
      </w:r>
      <w:r>
        <w:rPr>
          <w:rStyle w:val="apple-converted-space"/>
          <w:color w:val="000000"/>
        </w:rPr>
        <w:t> </w:t>
      </w:r>
      <w:r>
        <w:rPr>
          <w:i/>
          <w:iCs/>
          <w:color w:val="000000"/>
        </w:rPr>
        <w:t>IEEE Transactions on Systems, Man and Cybernetics, Part B (Cybernetics)</w:t>
      </w:r>
      <w:r>
        <w:rPr>
          <w:color w:val="000000"/>
        </w:rPr>
        <w:t xml:space="preserve">, vol. 34, no. 2, pp. 888–897, Apr. 2004, </w:t>
      </w:r>
      <w:proofErr w:type="spellStart"/>
      <w:r>
        <w:rPr>
          <w:color w:val="000000"/>
        </w:rPr>
        <w:t>doi</w:t>
      </w:r>
      <w:proofErr w:type="spellEnd"/>
      <w:r>
        <w:rPr>
          <w:color w:val="000000"/>
        </w:rPr>
        <w:t xml:space="preserve">: </w:t>
      </w:r>
      <w:hyperlink r:id="rId25" w:history="1">
        <w:r w:rsidRPr="00311103">
          <w:rPr>
            <w:rStyle w:val="Hyperlink"/>
          </w:rPr>
          <w:t>https://doi.org/10.1109/tsmcb.2003.817106</w:t>
        </w:r>
      </w:hyperlink>
    </w:p>
    <w:p w14:paraId="2164DAFA" w14:textId="77777777" w:rsidR="00405D13" w:rsidRDefault="00405D13" w:rsidP="00405D13">
      <w:pPr>
        <w:rPr>
          <w:color w:val="000000"/>
        </w:rPr>
      </w:pPr>
    </w:p>
    <w:p w14:paraId="6FD12FA6" w14:textId="77777777" w:rsidR="00405D13" w:rsidRDefault="00405D13" w:rsidP="00405D13">
      <w:pPr>
        <w:rPr>
          <w:color w:val="000000"/>
        </w:rPr>
      </w:pPr>
      <w:r>
        <w:rPr>
          <w:color w:val="000000"/>
        </w:rPr>
        <w:t>[15]</w:t>
      </w:r>
    </w:p>
    <w:p w14:paraId="471DE8A4" w14:textId="50E96219" w:rsidR="00405D13" w:rsidRDefault="00405D13" w:rsidP="00405D13">
      <w:pPr>
        <w:rPr>
          <w:color w:val="000000"/>
        </w:rPr>
      </w:pPr>
      <w:r>
        <w:rPr>
          <w:color w:val="000000"/>
        </w:rPr>
        <w:t xml:space="preserve">R. Bey, R. </w:t>
      </w:r>
      <w:proofErr w:type="spellStart"/>
      <w:r>
        <w:rPr>
          <w:color w:val="000000"/>
        </w:rPr>
        <w:t>Goussault</w:t>
      </w:r>
      <w:proofErr w:type="spellEnd"/>
      <w:r>
        <w:rPr>
          <w:color w:val="000000"/>
        </w:rPr>
        <w:t xml:space="preserve">, F. </w:t>
      </w:r>
      <w:proofErr w:type="spellStart"/>
      <w:r>
        <w:rPr>
          <w:color w:val="000000"/>
        </w:rPr>
        <w:t>Grolleau</w:t>
      </w:r>
      <w:proofErr w:type="spellEnd"/>
      <w:r>
        <w:rPr>
          <w:color w:val="000000"/>
        </w:rPr>
        <w:t xml:space="preserve">, M. </w:t>
      </w:r>
      <w:proofErr w:type="spellStart"/>
      <w:r>
        <w:rPr>
          <w:color w:val="000000"/>
        </w:rPr>
        <w:t>Benchoufi</w:t>
      </w:r>
      <w:proofErr w:type="spellEnd"/>
      <w:r>
        <w:rPr>
          <w:color w:val="000000"/>
        </w:rPr>
        <w:t xml:space="preserve">, and R. </w:t>
      </w:r>
      <w:proofErr w:type="spellStart"/>
      <w:r>
        <w:rPr>
          <w:color w:val="000000"/>
        </w:rPr>
        <w:t>Porcher</w:t>
      </w:r>
      <w:proofErr w:type="spellEnd"/>
      <w:r>
        <w:rPr>
          <w:color w:val="000000"/>
        </w:rPr>
        <w:t>, “Fold-stratified cross-validation for unbiased and privacy-preserving federated learning,”</w:t>
      </w:r>
      <w:r>
        <w:rPr>
          <w:rStyle w:val="apple-converted-space"/>
          <w:color w:val="000000"/>
        </w:rPr>
        <w:t> </w:t>
      </w:r>
      <w:r>
        <w:rPr>
          <w:i/>
          <w:iCs/>
          <w:color w:val="000000"/>
        </w:rPr>
        <w:t>Journal of the American Medical Informatics Association</w:t>
      </w:r>
      <w:r>
        <w:rPr>
          <w:color w:val="000000"/>
        </w:rPr>
        <w:t xml:space="preserve">, Jul. 2020, </w:t>
      </w:r>
      <w:proofErr w:type="spellStart"/>
      <w:r>
        <w:rPr>
          <w:color w:val="000000"/>
        </w:rPr>
        <w:t>doi</w:t>
      </w:r>
      <w:proofErr w:type="spellEnd"/>
      <w:r>
        <w:rPr>
          <w:color w:val="000000"/>
        </w:rPr>
        <w:t xml:space="preserve">: </w:t>
      </w:r>
      <w:hyperlink r:id="rId26" w:history="1">
        <w:r w:rsidRPr="00311103">
          <w:rPr>
            <w:rStyle w:val="Hyperlink"/>
          </w:rPr>
          <w:t>https://doi.org/10.1093/jamia/ocaa096</w:t>
        </w:r>
      </w:hyperlink>
    </w:p>
    <w:p w14:paraId="6F40D616" w14:textId="77777777" w:rsidR="00405D13" w:rsidRDefault="00405D13" w:rsidP="00405D13">
      <w:pPr>
        <w:rPr>
          <w:color w:val="000000"/>
        </w:rPr>
      </w:pPr>
    </w:p>
    <w:p w14:paraId="6172C6A6" w14:textId="77777777" w:rsidR="00405D13" w:rsidRDefault="00405D13" w:rsidP="00405D13">
      <w:pPr>
        <w:rPr>
          <w:color w:val="000000"/>
        </w:rPr>
      </w:pPr>
      <w:r>
        <w:rPr>
          <w:color w:val="000000"/>
        </w:rPr>
        <w:t>[16]</w:t>
      </w:r>
    </w:p>
    <w:p w14:paraId="0B3BBDCD" w14:textId="77777777" w:rsidR="00405D13" w:rsidRDefault="00405D13" w:rsidP="00405D13">
      <w:pPr>
        <w:rPr>
          <w:color w:val="000000"/>
        </w:rPr>
      </w:pPr>
      <w:r>
        <w:rPr>
          <w:color w:val="000000"/>
        </w:rPr>
        <w:t>Q. Al-</w:t>
      </w:r>
      <w:proofErr w:type="spellStart"/>
      <w:r>
        <w:rPr>
          <w:color w:val="000000"/>
        </w:rPr>
        <w:t>Radaideh</w:t>
      </w:r>
      <w:proofErr w:type="spellEnd"/>
      <w:r>
        <w:rPr>
          <w:color w:val="000000"/>
        </w:rPr>
        <w:t>, E. Al-</w:t>
      </w:r>
      <w:proofErr w:type="spellStart"/>
      <w:r>
        <w:rPr>
          <w:color w:val="000000"/>
        </w:rPr>
        <w:t>Shawakfa</w:t>
      </w:r>
      <w:proofErr w:type="spellEnd"/>
      <w:r>
        <w:rPr>
          <w:color w:val="000000"/>
        </w:rPr>
        <w:t>, and M. Al-Najjar, “Mining Student Data Using Decision Trees.”</w:t>
      </w:r>
    </w:p>
    <w:p w14:paraId="5CF17047" w14:textId="77777777" w:rsidR="00405D13" w:rsidRDefault="00405D13" w:rsidP="00405D13">
      <w:pPr>
        <w:rPr>
          <w:color w:val="000000"/>
        </w:rPr>
      </w:pPr>
    </w:p>
    <w:p w14:paraId="0DED1FBE" w14:textId="77777777" w:rsidR="00405D13" w:rsidRDefault="00405D13" w:rsidP="00405D13">
      <w:pPr>
        <w:rPr>
          <w:color w:val="000000"/>
        </w:rPr>
      </w:pPr>
      <w:r>
        <w:rPr>
          <w:color w:val="000000"/>
        </w:rPr>
        <w:t>[17]</w:t>
      </w:r>
    </w:p>
    <w:p w14:paraId="5CE76D53" w14:textId="77777777" w:rsidR="00405D13" w:rsidRDefault="00405D13" w:rsidP="00405D13">
      <w:pPr>
        <w:rPr>
          <w:color w:val="000000"/>
        </w:rPr>
      </w:pPr>
      <w:r>
        <w:rPr>
          <w:color w:val="000000"/>
        </w:rPr>
        <w:t>Google, “Datasets: Imbalanced datasets,”</w:t>
      </w:r>
      <w:r>
        <w:rPr>
          <w:rStyle w:val="apple-converted-space"/>
          <w:color w:val="000000"/>
        </w:rPr>
        <w:t> </w:t>
      </w:r>
      <w:r>
        <w:rPr>
          <w:i/>
          <w:iCs/>
          <w:color w:val="000000"/>
        </w:rPr>
        <w:t>Google for Developers</w:t>
      </w:r>
      <w:r>
        <w:rPr>
          <w:color w:val="000000"/>
        </w:rPr>
        <w:t>, 2024. Available: https://developers.google.com/machine-learning/crash-course/overfitting/imbalanced-datasets. [Accessed: Mar. 04, 2026]</w:t>
      </w:r>
    </w:p>
    <w:p w14:paraId="3D3F3AB1" w14:textId="77777777" w:rsidR="00405D13" w:rsidRDefault="00405D13" w:rsidP="00405D13">
      <w:pPr>
        <w:rPr>
          <w:color w:val="000000"/>
        </w:rPr>
      </w:pPr>
    </w:p>
    <w:p w14:paraId="397BC8EE" w14:textId="77777777" w:rsidR="00405D13" w:rsidRDefault="00405D13" w:rsidP="00405D13">
      <w:pPr>
        <w:rPr>
          <w:color w:val="000000"/>
        </w:rPr>
      </w:pPr>
    </w:p>
    <w:p w14:paraId="6C4DB5F6" w14:textId="77777777" w:rsidR="00405D13" w:rsidRDefault="00405D13" w:rsidP="00405D13">
      <w:pPr>
        <w:rPr>
          <w:color w:val="000000"/>
        </w:rPr>
      </w:pPr>
    </w:p>
    <w:p w14:paraId="3559F6EC" w14:textId="77777777" w:rsidR="00405D13" w:rsidRDefault="00405D13" w:rsidP="00405D13">
      <w:pPr>
        <w:rPr>
          <w:color w:val="000000"/>
        </w:rPr>
      </w:pPr>
      <w:r>
        <w:rPr>
          <w:color w:val="000000"/>
        </w:rPr>
        <w:lastRenderedPageBreak/>
        <w:t>[18]</w:t>
      </w:r>
    </w:p>
    <w:p w14:paraId="5762998B" w14:textId="77777777" w:rsidR="00405D13" w:rsidRDefault="00405D13" w:rsidP="00405D13">
      <w:pPr>
        <w:rPr>
          <w:color w:val="000000"/>
        </w:rPr>
      </w:pPr>
      <w:r>
        <w:rPr>
          <w:color w:val="000000"/>
        </w:rPr>
        <w:t xml:space="preserve">R. </w:t>
      </w:r>
      <w:proofErr w:type="spellStart"/>
      <w:r>
        <w:rPr>
          <w:color w:val="000000"/>
        </w:rPr>
        <w:t>Blanquero</w:t>
      </w:r>
      <w:proofErr w:type="spellEnd"/>
      <w:r>
        <w:rPr>
          <w:color w:val="000000"/>
        </w:rPr>
        <w:t>, E. Carrizosa, P. Ramírez-</w:t>
      </w:r>
      <w:proofErr w:type="spellStart"/>
      <w:r>
        <w:rPr>
          <w:color w:val="000000"/>
        </w:rPr>
        <w:t>Cobo</w:t>
      </w:r>
      <w:proofErr w:type="spellEnd"/>
      <w:r>
        <w:rPr>
          <w:color w:val="000000"/>
        </w:rPr>
        <w:t xml:space="preserve">, and M. R. </w:t>
      </w:r>
      <w:proofErr w:type="spellStart"/>
      <w:r>
        <w:rPr>
          <w:color w:val="000000"/>
        </w:rPr>
        <w:t>Sillero-Denamiel</w:t>
      </w:r>
      <w:proofErr w:type="spellEnd"/>
      <w:r>
        <w:rPr>
          <w:color w:val="000000"/>
        </w:rPr>
        <w:t>, “Variable selection for Naïve Bayes classification,”</w:t>
      </w:r>
      <w:r>
        <w:rPr>
          <w:rStyle w:val="apple-converted-space"/>
          <w:color w:val="000000"/>
        </w:rPr>
        <w:t> </w:t>
      </w:r>
      <w:r>
        <w:rPr>
          <w:i/>
          <w:iCs/>
          <w:color w:val="000000"/>
        </w:rPr>
        <w:t>Computers &amp; Operations Research</w:t>
      </w:r>
      <w:r>
        <w:rPr>
          <w:color w:val="000000"/>
        </w:rPr>
        <w:t xml:space="preserve">, vol. 135, p. 105456, Nov. 2021, </w:t>
      </w:r>
      <w:proofErr w:type="spellStart"/>
      <w:r>
        <w:rPr>
          <w:color w:val="000000"/>
        </w:rPr>
        <w:t>doi</w:t>
      </w:r>
      <w:proofErr w:type="spellEnd"/>
      <w:r>
        <w:rPr>
          <w:color w:val="000000"/>
        </w:rPr>
        <w:t>: https://doi.org/10.1016/j.cor.2021.105456. Available: https://reader.elsevier.com/reader/sd/pii/S0305054821002070?token=FD6E27F3F02BD99BE6C0FD5D9631D35F736E0215F765FA65F6F7AD2A425DE277A1DC62762564806D5056367AB0ACF846&amp;originRegion=eu-west-1&amp;originCreation=20211212141115. [Accessed: Mar. 04, 2026]</w:t>
      </w:r>
    </w:p>
    <w:p w14:paraId="57E085BC" w14:textId="77777777" w:rsidR="00405D13" w:rsidRDefault="00405D13" w:rsidP="00405D13">
      <w:pPr>
        <w:rPr>
          <w:color w:val="000000"/>
        </w:rPr>
      </w:pPr>
    </w:p>
    <w:p w14:paraId="7CA95337" w14:textId="77777777" w:rsidR="00405D13" w:rsidRDefault="00405D13" w:rsidP="00405D13">
      <w:pPr>
        <w:rPr>
          <w:color w:val="000000"/>
        </w:rPr>
      </w:pPr>
      <w:r>
        <w:rPr>
          <w:color w:val="000000"/>
        </w:rPr>
        <w:t>[19]</w:t>
      </w:r>
    </w:p>
    <w:p w14:paraId="06EA7080" w14:textId="21A74A86" w:rsidR="00405D13" w:rsidRDefault="00405D13" w:rsidP="00405D13">
      <w:pPr>
        <w:rPr>
          <w:color w:val="000000"/>
        </w:rPr>
      </w:pPr>
      <w:r>
        <w:rPr>
          <w:color w:val="000000"/>
        </w:rPr>
        <w:t xml:space="preserve">A. F. Mohamed </w:t>
      </w:r>
      <w:proofErr w:type="spellStart"/>
      <w:r>
        <w:rPr>
          <w:color w:val="000000"/>
        </w:rPr>
        <w:t>Nafuri</w:t>
      </w:r>
      <w:proofErr w:type="spellEnd"/>
      <w:r>
        <w:rPr>
          <w:color w:val="000000"/>
        </w:rPr>
        <w:t xml:space="preserve">, N. S. Sani, N. F. A. </w:t>
      </w:r>
      <w:proofErr w:type="spellStart"/>
      <w:r>
        <w:rPr>
          <w:color w:val="000000"/>
        </w:rPr>
        <w:t>Zainudin</w:t>
      </w:r>
      <w:proofErr w:type="spellEnd"/>
      <w:r>
        <w:rPr>
          <w:color w:val="000000"/>
        </w:rPr>
        <w:t xml:space="preserve">, A. H. A. Rahman, and M. </w:t>
      </w:r>
      <w:proofErr w:type="spellStart"/>
      <w:r>
        <w:rPr>
          <w:color w:val="000000"/>
        </w:rPr>
        <w:t>Aliff</w:t>
      </w:r>
      <w:proofErr w:type="spellEnd"/>
      <w:r>
        <w:rPr>
          <w:color w:val="000000"/>
        </w:rPr>
        <w:t>, “Clustering Analysis for Classifying Student Academic Performance in Higher Education,”</w:t>
      </w:r>
      <w:r>
        <w:rPr>
          <w:rStyle w:val="apple-converted-space"/>
          <w:color w:val="000000"/>
        </w:rPr>
        <w:t> </w:t>
      </w:r>
      <w:r>
        <w:rPr>
          <w:i/>
          <w:iCs/>
          <w:color w:val="000000"/>
        </w:rPr>
        <w:t>Applied Sciences</w:t>
      </w:r>
      <w:r>
        <w:rPr>
          <w:color w:val="000000"/>
        </w:rPr>
        <w:t xml:space="preserve">, vol. 12, no. 19, p. 9467, Sep. 2022, </w:t>
      </w:r>
      <w:proofErr w:type="spellStart"/>
      <w:r>
        <w:rPr>
          <w:color w:val="000000"/>
        </w:rPr>
        <w:t>doi</w:t>
      </w:r>
      <w:proofErr w:type="spellEnd"/>
      <w:r>
        <w:rPr>
          <w:color w:val="000000"/>
        </w:rPr>
        <w:t xml:space="preserve">: </w:t>
      </w:r>
      <w:hyperlink r:id="rId27" w:history="1">
        <w:r w:rsidRPr="00311103">
          <w:rPr>
            <w:rStyle w:val="Hyperlink"/>
          </w:rPr>
          <w:t>https://doi.org/10.3390/app12199467</w:t>
        </w:r>
      </w:hyperlink>
    </w:p>
    <w:p w14:paraId="535953BD" w14:textId="77777777" w:rsidR="00405D13" w:rsidRDefault="00405D13" w:rsidP="00405D13">
      <w:pPr>
        <w:rPr>
          <w:color w:val="000000"/>
        </w:rPr>
      </w:pPr>
    </w:p>
    <w:p w14:paraId="6AEA9A37" w14:textId="77777777" w:rsidR="00405D13" w:rsidRDefault="00405D13" w:rsidP="00405D13">
      <w:pPr>
        <w:rPr>
          <w:color w:val="000000"/>
        </w:rPr>
      </w:pPr>
      <w:r>
        <w:rPr>
          <w:color w:val="000000"/>
        </w:rPr>
        <w:t>[20]</w:t>
      </w:r>
    </w:p>
    <w:p w14:paraId="452B2744" w14:textId="77777777" w:rsidR="00405D13" w:rsidRDefault="00405D13" w:rsidP="00405D13">
      <w:pPr>
        <w:rPr>
          <w:color w:val="000000"/>
        </w:rPr>
      </w:pPr>
      <w:r>
        <w:rPr>
          <w:color w:val="000000"/>
        </w:rPr>
        <w:t>IBM, “</w:t>
      </w:r>
      <w:proofErr w:type="spellStart"/>
      <w:r>
        <w:rPr>
          <w:color w:val="000000"/>
        </w:rPr>
        <w:t>Apriori</w:t>
      </w:r>
      <w:proofErr w:type="spellEnd"/>
      <w:r>
        <w:rPr>
          <w:color w:val="000000"/>
        </w:rPr>
        <w:t xml:space="preserve"> Algorithm,”</w:t>
      </w:r>
      <w:r>
        <w:rPr>
          <w:rStyle w:val="apple-converted-space"/>
          <w:color w:val="000000"/>
        </w:rPr>
        <w:t> </w:t>
      </w:r>
      <w:r>
        <w:rPr>
          <w:i/>
          <w:iCs/>
          <w:color w:val="000000"/>
        </w:rPr>
        <w:t>Ibm.com</w:t>
      </w:r>
      <w:r>
        <w:rPr>
          <w:color w:val="000000"/>
        </w:rPr>
        <w:t>, Jun. 09, 2024. Available: https://www.ibm.com/think/topics/apriori-algorithm. [Accessed: Mar. 04, 2026]</w:t>
      </w:r>
    </w:p>
    <w:p w14:paraId="72BC88A6" w14:textId="77777777" w:rsidR="00405D13" w:rsidRPr="00E370F5" w:rsidRDefault="00405D13" w:rsidP="00E370F5">
      <w:pPr>
        <w:spacing w:line="360" w:lineRule="auto"/>
        <w:rPr>
          <w:rFonts w:ascii="Calibri" w:hAnsi="Calibri" w:cs="Calibri"/>
          <w:color w:val="000000"/>
          <w:sz w:val="28"/>
          <w:szCs w:val="28"/>
        </w:rPr>
      </w:pPr>
    </w:p>
    <w:p w14:paraId="692A6588" w14:textId="77777777" w:rsidR="00025D15" w:rsidRDefault="00025D15" w:rsidP="00115372">
      <w:pPr>
        <w:spacing w:line="360" w:lineRule="auto"/>
        <w:rPr>
          <w:rFonts w:ascii="Calibri" w:hAnsi="Calibri" w:cs="Calibri"/>
          <w:color w:val="000000"/>
          <w:sz w:val="28"/>
          <w:szCs w:val="28"/>
        </w:rPr>
      </w:pPr>
    </w:p>
    <w:p w14:paraId="2BF1B2E6" w14:textId="07EB4E60" w:rsidR="00025D15" w:rsidRPr="00115372" w:rsidRDefault="00025D15" w:rsidP="00115372">
      <w:pPr>
        <w:spacing w:line="360" w:lineRule="auto"/>
        <w:rPr>
          <w:rFonts w:ascii="Calibri" w:hAnsi="Calibri" w:cs="Calibri"/>
          <w:color w:val="000000"/>
          <w:sz w:val="28"/>
          <w:szCs w:val="28"/>
        </w:rPr>
      </w:pPr>
      <w:r>
        <w:rPr>
          <w:rFonts w:ascii="Calibri" w:hAnsi="Calibri" w:cs="Calibri"/>
          <w:color w:val="000000"/>
          <w:sz w:val="28"/>
          <w:szCs w:val="28"/>
        </w:rPr>
        <w:t xml:space="preserve"> </w:t>
      </w:r>
    </w:p>
    <w:p w14:paraId="1E8FFC87" w14:textId="77777777" w:rsidR="00115372" w:rsidRPr="00115372" w:rsidRDefault="00115372" w:rsidP="00EF3BFA">
      <w:pPr>
        <w:spacing w:line="360" w:lineRule="auto"/>
        <w:rPr>
          <w:rFonts w:ascii="Calibri" w:hAnsi="Calibri" w:cs="Calibri"/>
          <w:b/>
          <w:bCs/>
          <w:color w:val="000000"/>
          <w:sz w:val="28"/>
          <w:szCs w:val="28"/>
        </w:rPr>
      </w:pPr>
    </w:p>
    <w:sectPr w:rsidR="00115372" w:rsidRPr="0011537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A58CD"/>
    <w:multiLevelType w:val="multilevel"/>
    <w:tmpl w:val="ED4E49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88D7321"/>
    <w:multiLevelType w:val="hybridMultilevel"/>
    <w:tmpl w:val="FDC061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57678B"/>
    <w:multiLevelType w:val="hybridMultilevel"/>
    <w:tmpl w:val="3D88DB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6608E3"/>
    <w:multiLevelType w:val="hybridMultilevel"/>
    <w:tmpl w:val="2BC0B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774700"/>
    <w:multiLevelType w:val="hybridMultilevel"/>
    <w:tmpl w:val="2F1A3DCA"/>
    <w:lvl w:ilvl="0" w:tplc="B810F4E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FA60247"/>
    <w:multiLevelType w:val="multilevel"/>
    <w:tmpl w:val="3210FE50"/>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733A59A9"/>
    <w:multiLevelType w:val="hybridMultilevel"/>
    <w:tmpl w:val="EA5666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742614">
    <w:abstractNumId w:val="2"/>
  </w:num>
  <w:num w:numId="2" w16cid:durableId="748574831">
    <w:abstractNumId w:val="4"/>
  </w:num>
  <w:num w:numId="3" w16cid:durableId="1858614301">
    <w:abstractNumId w:val="6"/>
  </w:num>
  <w:num w:numId="4" w16cid:durableId="1388259491">
    <w:abstractNumId w:val="1"/>
  </w:num>
  <w:num w:numId="5" w16cid:durableId="278420244">
    <w:abstractNumId w:val="3"/>
  </w:num>
  <w:num w:numId="6" w16cid:durableId="1241477442">
    <w:abstractNumId w:val="0"/>
  </w:num>
  <w:num w:numId="7" w16cid:durableId="175173343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B5B"/>
    <w:rsid w:val="000036E8"/>
    <w:rsid w:val="00014352"/>
    <w:rsid w:val="00024C11"/>
    <w:rsid w:val="00025D15"/>
    <w:rsid w:val="000327A7"/>
    <w:rsid w:val="00036A0B"/>
    <w:rsid w:val="000514C0"/>
    <w:rsid w:val="00057CD3"/>
    <w:rsid w:val="00064FD1"/>
    <w:rsid w:val="000C5010"/>
    <w:rsid w:val="00104EBC"/>
    <w:rsid w:val="0010518C"/>
    <w:rsid w:val="0010537C"/>
    <w:rsid w:val="00107A0F"/>
    <w:rsid w:val="00111F2C"/>
    <w:rsid w:val="00115372"/>
    <w:rsid w:val="00122DB5"/>
    <w:rsid w:val="00142C30"/>
    <w:rsid w:val="00164BEA"/>
    <w:rsid w:val="0018744D"/>
    <w:rsid w:val="00192A8D"/>
    <w:rsid w:val="0019360C"/>
    <w:rsid w:val="001D13C5"/>
    <w:rsid w:val="001D15A7"/>
    <w:rsid w:val="002146AB"/>
    <w:rsid w:val="00220BCC"/>
    <w:rsid w:val="0023329B"/>
    <w:rsid w:val="0025607B"/>
    <w:rsid w:val="002560CB"/>
    <w:rsid w:val="00263B8D"/>
    <w:rsid w:val="00270969"/>
    <w:rsid w:val="00273006"/>
    <w:rsid w:val="002804FE"/>
    <w:rsid w:val="002944E5"/>
    <w:rsid w:val="00294DF0"/>
    <w:rsid w:val="0029726D"/>
    <w:rsid w:val="002D6C0E"/>
    <w:rsid w:val="002E0385"/>
    <w:rsid w:val="002E3644"/>
    <w:rsid w:val="0035544E"/>
    <w:rsid w:val="003601BF"/>
    <w:rsid w:val="00363A31"/>
    <w:rsid w:val="0039053C"/>
    <w:rsid w:val="003C2BEE"/>
    <w:rsid w:val="003E60FF"/>
    <w:rsid w:val="00405D13"/>
    <w:rsid w:val="00413C70"/>
    <w:rsid w:val="004164C2"/>
    <w:rsid w:val="0045052E"/>
    <w:rsid w:val="00473EED"/>
    <w:rsid w:val="004A439E"/>
    <w:rsid w:val="004A478E"/>
    <w:rsid w:val="004B0A66"/>
    <w:rsid w:val="004E2E67"/>
    <w:rsid w:val="004F2D57"/>
    <w:rsid w:val="004F6F30"/>
    <w:rsid w:val="0050223B"/>
    <w:rsid w:val="0050670A"/>
    <w:rsid w:val="00511B5B"/>
    <w:rsid w:val="0051262E"/>
    <w:rsid w:val="00535A25"/>
    <w:rsid w:val="005511CA"/>
    <w:rsid w:val="00572F41"/>
    <w:rsid w:val="005946B6"/>
    <w:rsid w:val="00594E0B"/>
    <w:rsid w:val="005A05A2"/>
    <w:rsid w:val="005B26A0"/>
    <w:rsid w:val="005D0858"/>
    <w:rsid w:val="005D2622"/>
    <w:rsid w:val="005E7EFF"/>
    <w:rsid w:val="00617392"/>
    <w:rsid w:val="0063599D"/>
    <w:rsid w:val="006634D8"/>
    <w:rsid w:val="00691780"/>
    <w:rsid w:val="006E54D2"/>
    <w:rsid w:val="00727A19"/>
    <w:rsid w:val="007363F5"/>
    <w:rsid w:val="0074753C"/>
    <w:rsid w:val="00756F1A"/>
    <w:rsid w:val="0076493E"/>
    <w:rsid w:val="00764ADA"/>
    <w:rsid w:val="00771F2F"/>
    <w:rsid w:val="0078537F"/>
    <w:rsid w:val="007B5311"/>
    <w:rsid w:val="007F52A3"/>
    <w:rsid w:val="007F72AE"/>
    <w:rsid w:val="008030EA"/>
    <w:rsid w:val="00807AD3"/>
    <w:rsid w:val="00810B9A"/>
    <w:rsid w:val="008427F7"/>
    <w:rsid w:val="00847A5C"/>
    <w:rsid w:val="00875C52"/>
    <w:rsid w:val="00892C5B"/>
    <w:rsid w:val="008C4A0F"/>
    <w:rsid w:val="008E2F39"/>
    <w:rsid w:val="00911980"/>
    <w:rsid w:val="009267D7"/>
    <w:rsid w:val="00930257"/>
    <w:rsid w:val="00977423"/>
    <w:rsid w:val="0098571A"/>
    <w:rsid w:val="00986D97"/>
    <w:rsid w:val="00987FCB"/>
    <w:rsid w:val="009A1C00"/>
    <w:rsid w:val="009A1E3B"/>
    <w:rsid w:val="009A58EE"/>
    <w:rsid w:val="009B0D49"/>
    <w:rsid w:val="009B6685"/>
    <w:rsid w:val="00A727F3"/>
    <w:rsid w:val="00A80AE7"/>
    <w:rsid w:val="00A81AB8"/>
    <w:rsid w:val="00A84298"/>
    <w:rsid w:val="00AB4B68"/>
    <w:rsid w:val="00AC1C33"/>
    <w:rsid w:val="00AE164C"/>
    <w:rsid w:val="00B25B8D"/>
    <w:rsid w:val="00B35E24"/>
    <w:rsid w:val="00B46E20"/>
    <w:rsid w:val="00B7738B"/>
    <w:rsid w:val="00BB55A2"/>
    <w:rsid w:val="00BC0F2C"/>
    <w:rsid w:val="00BC293F"/>
    <w:rsid w:val="00BE2A38"/>
    <w:rsid w:val="00C03F1B"/>
    <w:rsid w:val="00C10105"/>
    <w:rsid w:val="00C500C5"/>
    <w:rsid w:val="00C546CE"/>
    <w:rsid w:val="00C61583"/>
    <w:rsid w:val="00C64DD8"/>
    <w:rsid w:val="00C719EC"/>
    <w:rsid w:val="00C77715"/>
    <w:rsid w:val="00C80BEB"/>
    <w:rsid w:val="00C9564C"/>
    <w:rsid w:val="00C961BA"/>
    <w:rsid w:val="00CA2269"/>
    <w:rsid w:val="00CF1CA7"/>
    <w:rsid w:val="00D06375"/>
    <w:rsid w:val="00D13238"/>
    <w:rsid w:val="00D6789A"/>
    <w:rsid w:val="00D76E33"/>
    <w:rsid w:val="00D87330"/>
    <w:rsid w:val="00D95F0D"/>
    <w:rsid w:val="00DA60A8"/>
    <w:rsid w:val="00DA72BA"/>
    <w:rsid w:val="00DE711C"/>
    <w:rsid w:val="00E12650"/>
    <w:rsid w:val="00E16092"/>
    <w:rsid w:val="00E370F5"/>
    <w:rsid w:val="00E55712"/>
    <w:rsid w:val="00E56B3F"/>
    <w:rsid w:val="00E654A4"/>
    <w:rsid w:val="00E801C1"/>
    <w:rsid w:val="00E91C89"/>
    <w:rsid w:val="00EB51EC"/>
    <w:rsid w:val="00ED4B11"/>
    <w:rsid w:val="00ED4F44"/>
    <w:rsid w:val="00ED79B2"/>
    <w:rsid w:val="00EE53AF"/>
    <w:rsid w:val="00EE7702"/>
    <w:rsid w:val="00EF3BFA"/>
    <w:rsid w:val="00F25373"/>
    <w:rsid w:val="00F25847"/>
    <w:rsid w:val="00F37D13"/>
    <w:rsid w:val="00F4592E"/>
    <w:rsid w:val="00F46EBE"/>
    <w:rsid w:val="00F65F84"/>
    <w:rsid w:val="00F66BEA"/>
    <w:rsid w:val="00F672DB"/>
    <w:rsid w:val="00F74614"/>
    <w:rsid w:val="00F76784"/>
    <w:rsid w:val="00FB3ED9"/>
    <w:rsid w:val="00FB4030"/>
    <w:rsid w:val="00FB4A4C"/>
    <w:rsid w:val="00FE0F80"/>
    <w:rsid w:val="00FF118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762AB"/>
  <w15:docId w15:val="{D9A87CA8-7593-E74E-A387-442A802205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4B68"/>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273006"/>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9B6685"/>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9B6685"/>
    <w:pPr>
      <w:keepNext/>
      <w:keepLines/>
      <w:spacing w:before="4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paragraph" w:styleId="ListParagraph">
    <w:name w:val="List Paragraph"/>
    <w:basedOn w:val="Normal"/>
    <w:uiPriority w:val="34"/>
    <w:qFormat/>
    <w:rsid w:val="00847A5C"/>
    <w:pPr>
      <w:ind w:left="720"/>
      <w:contextualSpacing/>
    </w:pPr>
  </w:style>
  <w:style w:type="table" w:styleId="TableGrid">
    <w:name w:val="Table Grid"/>
    <w:basedOn w:val="TableNormal"/>
    <w:uiPriority w:val="59"/>
    <w:rsid w:val="00EE53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73006"/>
    <w:rPr>
      <w:color w:val="0000FF" w:themeColor="hyperlink"/>
      <w:u w:val="single"/>
    </w:rPr>
  </w:style>
  <w:style w:type="character" w:styleId="UnresolvedMention">
    <w:name w:val="Unresolved Mention"/>
    <w:basedOn w:val="DefaultParagraphFont"/>
    <w:uiPriority w:val="99"/>
    <w:semiHidden/>
    <w:unhideWhenUsed/>
    <w:rsid w:val="00273006"/>
    <w:rPr>
      <w:color w:val="605E5C"/>
      <w:shd w:val="clear" w:color="auto" w:fill="E1DFDD"/>
    </w:rPr>
  </w:style>
  <w:style w:type="character" w:customStyle="1" w:styleId="Heading1Char">
    <w:name w:val="Heading 1 Char"/>
    <w:basedOn w:val="DefaultParagraphFont"/>
    <w:link w:val="Heading1"/>
    <w:uiPriority w:val="9"/>
    <w:rsid w:val="00273006"/>
    <w:rPr>
      <w:rFonts w:ascii="Times New Roman" w:eastAsia="Times New Roman" w:hAnsi="Times New Roman" w:cs="Times New Roman"/>
      <w:b/>
      <w:bCs/>
      <w:kern w:val="36"/>
      <w:sz w:val="48"/>
      <w:szCs w:val="48"/>
      <w:lang w:eastAsia="en-GB"/>
    </w:rPr>
  </w:style>
  <w:style w:type="character" w:customStyle="1" w:styleId="apple-converted-space">
    <w:name w:val="apple-converted-space"/>
    <w:basedOn w:val="DefaultParagraphFont"/>
    <w:rsid w:val="00273006"/>
  </w:style>
  <w:style w:type="paragraph" w:styleId="NormalWeb">
    <w:name w:val="Normal (Web)"/>
    <w:basedOn w:val="Normal"/>
    <w:uiPriority w:val="99"/>
    <w:semiHidden/>
    <w:unhideWhenUsed/>
    <w:rsid w:val="005B26A0"/>
    <w:pPr>
      <w:spacing w:before="100" w:beforeAutospacing="1" w:after="100" w:afterAutospacing="1"/>
    </w:pPr>
  </w:style>
  <w:style w:type="character" w:customStyle="1" w:styleId="Heading2Char">
    <w:name w:val="Heading 2 Char"/>
    <w:basedOn w:val="DefaultParagraphFont"/>
    <w:link w:val="Heading2"/>
    <w:uiPriority w:val="9"/>
    <w:rsid w:val="009B6685"/>
    <w:rPr>
      <w:rFonts w:asciiTheme="majorHAnsi" w:eastAsiaTheme="majorEastAsia" w:hAnsiTheme="majorHAnsi" w:cstheme="majorBidi"/>
      <w:color w:val="365F91" w:themeColor="accent1" w:themeShade="BF"/>
      <w:sz w:val="26"/>
      <w:szCs w:val="26"/>
      <w:lang w:eastAsia="en-GB"/>
    </w:rPr>
  </w:style>
  <w:style w:type="character" w:customStyle="1" w:styleId="Heading3Char">
    <w:name w:val="Heading 3 Char"/>
    <w:basedOn w:val="DefaultParagraphFont"/>
    <w:link w:val="Heading3"/>
    <w:uiPriority w:val="9"/>
    <w:rsid w:val="009B6685"/>
    <w:rPr>
      <w:rFonts w:asciiTheme="majorHAnsi" w:eastAsiaTheme="majorEastAsia" w:hAnsiTheme="majorHAnsi" w:cstheme="majorBidi"/>
      <w:color w:val="243F60" w:themeColor="accent1" w:themeShade="7F"/>
      <w:sz w:val="24"/>
      <w:szCs w:val="24"/>
      <w:lang w:eastAsia="en-GB"/>
    </w:rPr>
  </w:style>
  <w:style w:type="paragraph" w:styleId="Caption">
    <w:name w:val="caption"/>
    <w:basedOn w:val="Normal"/>
    <w:next w:val="Normal"/>
    <w:uiPriority w:val="35"/>
    <w:unhideWhenUsed/>
    <w:qFormat/>
    <w:rsid w:val="00405D13"/>
    <w:pPr>
      <w:spacing w:after="200"/>
    </w:pPr>
    <w:rPr>
      <w:i/>
      <w:iCs/>
      <w:color w:val="1F497D" w:themeColor="text2"/>
      <w:sz w:val="18"/>
      <w:szCs w:val="18"/>
    </w:rPr>
  </w:style>
  <w:style w:type="paragraph" w:styleId="TOCHeading">
    <w:name w:val="TOC Heading"/>
    <w:basedOn w:val="Heading1"/>
    <w:next w:val="Normal"/>
    <w:uiPriority w:val="39"/>
    <w:unhideWhenUsed/>
    <w:qFormat/>
    <w:rsid w:val="00405D13"/>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en-US"/>
    </w:rPr>
  </w:style>
  <w:style w:type="paragraph" w:styleId="TOC1">
    <w:name w:val="toc 1"/>
    <w:basedOn w:val="Normal"/>
    <w:next w:val="Normal"/>
    <w:autoRedefine/>
    <w:uiPriority w:val="39"/>
    <w:unhideWhenUsed/>
    <w:rsid w:val="00405D13"/>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405D13"/>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405D13"/>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405D13"/>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405D13"/>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405D13"/>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405D13"/>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405D13"/>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405D13"/>
    <w:pPr>
      <w:ind w:left="1920"/>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673359">
      <w:bodyDiv w:val="1"/>
      <w:marLeft w:val="0"/>
      <w:marRight w:val="0"/>
      <w:marTop w:val="0"/>
      <w:marBottom w:val="0"/>
      <w:divBdr>
        <w:top w:val="none" w:sz="0" w:space="0" w:color="auto"/>
        <w:left w:val="none" w:sz="0" w:space="0" w:color="auto"/>
        <w:bottom w:val="none" w:sz="0" w:space="0" w:color="auto"/>
        <w:right w:val="none" w:sz="0" w:space="0" w:color="auto"/>
      </w:divBdr>
      <w:divsChild>
        <w:div w:id="1800340120">
          <w:marLeft w:val="0"/>
          <w:marRight w:val="0"/>
          <w:marTop w:val="0"/>
          <w:marBottom w:val="0"/>
          <w:divBdr>
            <w:top w:val="none" w:sz="0" w:space="0" w:color="auto"/>
            <w:left w:val="none" w:sz="0" w:space="0" w:color="auto"/>
            <w:bottom w:val="none" w:sz="0" w:space="0" w:color="auto"/>
            <w:right w:val="none" w:sz="0" w:space="0" w:color="auto"/>
          </w:divBdr>
          <w:divsChild>
            <w:div w:id="1273785080">
              <w:marLeft w:val="0"/>
              <w:marRight w:val="0"/>
              <w:marTop w:val="0"/>
              <w:marBottom w:val="0"/>
              <w:divBdr>
                <w:top w:val="none" w:sz="0" w:space="0" w:color="auto"/>
                <w:left w:val="none" w:sz="0" w:space="0" w:color="auto"/>
                <w:bottom w:val="none" w:sz="0" w:space="0" w:color="auto"/>
                <w:right w:val="none" w:sz="0" w:space="0" w:color="auto"/>
              </w:divBdr>
            </w:div>
            <w:div w:id="1621064183">
              <w:marLeft w:val="0"/>
              <w:marRight w:val="0"/>
              <w:marTop w:val="0"/>
              <w:marBottom w:val="0"/>
              <w:divBdr>
                <w:top w:val="none" w:sz="0" w:space="0" w:color="auto"/>
                <w:left w:val="none" w:sz="0" w:space="0" w:color="auto"/>
                <w:bottom w:val="none" w:sz="0" w:space="0" w:color="auto"/>
                <w:right w:val="none" w:sz="0" w:space="0" w:color="auto"/>
              </w:divBdr>
            </w:div>
            <w:div w:id="480007080">
              <w:marLeft w:val="0"/>
              <w:marRight w:val="0"/>
              <w:marTop w:val="0"/>
              <w:marBottom w:val="0"/>
              <w:divBdr>
                <w:top w:val="none" w:sz="0" w:space="0" w:color="auto"/>
                <w:left w:val="none" w:sz="0" w:space="0" w:color="auto"/>
                <w:bottom w:val="none" w:sz="0" w:space="0" w:color="auto"/>
                <w:right w:val="none" w:sz="0" w:space="0" w:color="auto"/>
              </w:divBdr>
            </w:div>
            <w:div w:id="45566361">
              <w:marLeft w:val="0"/>
              <w:marRight w:val="0"/>
              <w:marTop w:val="0"/>
              <w:marBottom w:val="0"/>
              <w:divBdr>
                <w:top w:val="none" w:sz="0" w:space="0" w:color="auto"/>
                <w:left w:val="none" w:sz="0" w:space="0" w:color="auto"/>
                <w:bottom w:val="none" w:sz="0" w:space="0" w:color="auto"/>
                <w:right w:val="none" w:sz="0" w:space="0" w:color="auto"/>
              </w:divBdr>
            </w:div>
            <w:div w:id="82337742">
              <w:marLeft w:val="0"/>
              <w:marRight w:val="0"/>
              <w:marTop w:val="0"/>
              <w:marBottom w:val="0"/>
              <w:divBdr>
                <w:top w:val="none" w:sz="0" w:space="0" w:color="auto"/>
                <w:left w:val="none" w:sz="0" w:space="0" w:color="auto"/>
                <w:bottom w:val="none" w:sz="0" w:space="0" w:color="auto"/>
                <w:right w:val="none" w:sz="0" w:space="0" w:color="auto"/>
              </w:divBdr>
            </w:div>
            <w:div w:id="37971168">
              <w:marLeft w:val="0"/>
              <w:marRight w:val="0"/>
              <w:marTop w:val="0"/>
              <w:marBottom w:val="0"/>
              <w:divBdr>
                <w:top w:val="none" w:sz="0" w:space="0" w:color="auto"/>
                <w:left w:val="none" w:sz="0" w:space="0" w:color="auto"/>
                <w:bottom w:val="none" w:sz="0" w:space="0" w:color="auto"/>
                <w:right w:val="none" w:sz="0" w:space="0" w:color="auto"/>
              </w:divBdr>
            </w:div>
            <w:div w:id="262341911">
              <w:marLeft w:val="0"/>
              <w:marRight w:val="0"/>
              <w:marTop w:val="0"/>
              <w:marBottom w:val="0"/>
              <w:divBdr>
                <w:top w:val="none" w:sz="0" w:space="0" w:color="auto"/>
                <w:left w:val="none" w:sz="0" w:space="0" w:color="auto"/>
                <w:bottom w:val="none" w:sz="0" w:space="0" w:color="auto"/>
                <w:right w:val="none" w:sz="0" w:space="0" w:color="auto"/>
              </w:divBdr>
            </w:div>
            <w:div w:id="1574192702">
              <w:marLeft w:val="0"/>
              <w:marRight w:val="0"/>
              <w:marTop w:val="0"/>
              <w:marBottom w:val="0"/>
              <w:divBdr>
                <w:top w:val="none" w:sz="0" w:space="0" w:color="auto"/>
                <w:left w:val="none" w:sz="0" w:space="0" w:color="auto"/>
                <w:bottom w:val="none" w:sz="0" w:space="0" w:color="auto"/>
                <w:right w:val="none" w:sz="0" w:space="0" w:color="auto"/>
              </w:divBdr>
            </w:div>
            <w:div w:id="1641807961">
              <w:marLeft w:val="0"/>
              <w:marRight w:val="0"/>
              <w:marTop w:val="0"/>
              <w:marBottom w:val="0"/>
              <w:divBdr>
                <w:top w:val="none" w:sz="0" w:space="0" w:color="auto"/>
                <w:left w:val="none" w:sz="0" w:space="0" w:color="auto"/>
                <w:bottom w:val="none" w:sz="0" w:space="0" w:color="auto"/>
                <w:right w:val="none" w:sz="0" w:space="0" w:color="auto"/>
              </w:divBdr>
            </w:div>
            <w:div w:id="1803426608">
              <w:marLeft w:val="0"/>
              <w:marRight w:val="0"/>
              <w:marTop w:val="0"/>
              <w:marBottom w:val="0"/>
              <w:divBdr>
                <w:top w:val="none" w:sz="0" w:space="0" w:color="auto"/>
                <w:left w:val="none" w:sz="0" w:space="0" w:color="auto"/>
                <w:bottom w:val="none" w:sz="0" w:space="0" w:color="auto"/>
                <w:right w:val="none" w:sz="0" w:space="0" w:color="auto"/>
              </w:divBdr>
            </w:div>
            <w:div w:id="260384274">
              <w:marLeft w:val="0"/>
              <w:marRight w:val="0"/>
              <w:marTop w:val="0"/>
              <w:marBottom w:val="0"/>
              <w:divBdr>
                <w:top w:val="none" w:sz="0" w:space="0" w:color="auto"/>
                <w:left w:val="none" w:sz="0" w:space="0" w:color="auto"/>
                <w:bottom w:val="none" w:sz="0" w:space="0" w:color="auto"/>
                <w:right w:val="none" w:sz="0" w:space="0" w:color="auto"/>
              </w:divBdr>
            </w:div>
            <w:div w:id="582690983">
              <w:marLeft w:val="0"/>
              <w:marRight w:val="0"/>
              <w:marTop w:val="0"/>
              <w:marBottom w:val="0"/>
              <w:divBdr>
                <w:top w:val="none" w:sz="0" w:space="0" w:color="auto"/>
                <w:left w:val="none" w:sz="0" w:space="0" w:color="auto"/>
                <w:bottom w:val="none" w:sz="0" w:space="0" w:color="auto"/>
                <w:right w:val="none" w:sz="0" w:space="0" w:color="auto"/>
              </w:divBdr>
            </w:div>
            <w:div w:id="821389918">
              <w:marLeft w:val="0"/>
              <w:marRight w:val="0"/>
              <w:marTop w:val="0"/>
              <w:marBottom w:val="0"/>
              <w:divBdr>
                <w:top w:val="none" w:sz="0" w:space="0" w:color="auto"/>
                <w:left w:val="none" w:sz="0" w:space="0" w:color="auto"/>
                <w:bottom w:val="none" w:sz="0" w:space="0" w:color="auto"/>
                <w:right w:val="none" w:sz="0" w:space="0" w:color="auto"/>
              </w:divBdr>
            </w:div>
            <w:div w:id="878198509">
              <w:marLeft w:val="0"/>
              <w:marRight w:val="0"/>
              <w:marTop w:val="0"/>
              <w:marBottom w:val="0"/>
              <w:divBdr>
                <w:top w:val="none" w:sz="0" w:space="0" w:color="auto"/>
                <w:left w:val="none" w:sz="0" w:space="0" w:color="auto"/>
                <w:bottom w:val="none" w:sz="0" w:space="0" w:color="auto"/>
                <w:right w:val="none" w:sz="0" w:space="0" w:color="auto"/>
              </w:divBdr>
            </w:div>
            <w:div w:id="900360365">
              <w:marLeft w:val="0"/>
              <w:marRight w:val="0"/>
              <w:marTop w:val="0"/>
              <w:marBottom w:val="0"/>
              <w:divBdr>
                <w:top w:val="none" w:sz="0" w:space="0" w:color="auto"/>
                <w:left w:val="none" w:sz="0" w:space="0" w:color="auto"/>
                <w:bottom w:val="none" w:sz="0" w:space="0" w:color="auto"/>
                <w:right w:val="none" w:sz="0" w:space="0" w:color="auto"/>
              </w:divBdr>
            </w:div>
            <w:div w:id="1505050454">
              <w:marLeft w:val="0"/>
              <w:marRight w:val="0"/>
              <w:marTop w:val="0"/>
              <w:marBottom w:val="0"/>
              <w:divBdr>
                <w:top w:val="none" w:sz="0" w:space="0" w:color="auto"/>
                <w:left w:val="none" w:sz="0" w:space="0" w:color="auto"/>
                <w:bottom w:val="none" w:sz="0" w:space="0" w:color="auto"/>
                <w:right w:val="none" w:sz="0" w:space="0" w:color="auto"/>
              </w:divBdr>
            </w:div>
            <w:div w:id="1793210948">
              <w:marLeft w:val="0"/>
              <w:marRight w:val="0"/>
              <w:marTop w:val="0"/>
              <w:marBottom w:val="0"/>
              <w:divBdr>
                <w:top w:val="none" w:sz="0" w:space="0" w:color="auto"/>
                <w:left w:val="none" w:sz="0" w:space="0" w:color="auto"/>
                <w:bottom w:val="none" w:sz="0" w:space="0" w:color="auto"/>
                <w:right w:val="none" w:sz="0" w:space="0" w:color="auto"/>
              </w:divBdr>
            </w:div>
            <w:div w:id="1543858625">
              <w:marLeft w:val="0"/>
              <w:marRight w:val="0"/>
              <w:marTop w:val="0"/>
              <w:marBottom w:val="0"/>
              <w:divBdr>
                <w:top w:val="none" w:sz="0" w:space="0" w:color="auto"/>
                <w:left w:val="none" w:sz="0" w:space="0" w:color="auto"/>
                <w:bottom w:val="none" w:sz="0" w:space="0" w:color="auto"/>
                <w:right w:val="none" w:sz="0" w:space="0" w:color="auto"/>
              </w:divBdr>
            </w:div>
            <w:div w:id="1149640277">
              <w:marLeft w:val="0"/>
              <w:marRight w:val="0"/>
              <w:marTop w:val="0"/>
              <w:marBottom w:val="0"/>
              <w:divBdr>
                <w:top w:val="none" w:sz="0" w:space="0" w:color="auto"/>
                <w:left w:val="none" w:sz="0" w:space="0" w:color="auto"/>
                <w:bottom w:val="none" w:sz="0" w:space="0" w:color="auto"/>
                <w:right w:val="none" w:sz="0" w:space="0" w:color="auto"/>
              </w:divBdr>
            </w:div>
            <w:div w:id="826357254">
              <w:marLeft w:val="0"/>
              <w:marRight w:val="0"/>
              <w:marTop w:val="0"/>
              <w:marBottom w:val="0"/>
              <w:divBdr>
                <w:top w:val="none" w:sz="0" w:space="0" w:color="auto"/>
                <w:left w:val="none" w:sz="0" w:space="0" w:color="auto"/>
                <w:bottom w:val="none" w:sz="0" w:space="0" w:color="auto"/>
                <w:right w:val="none" w:sz="0" w:space="0" w:color="auto"/>
              </w:divBdr>
            </w:div>
            <w:div w:id="190382148">
              <w:marLeft w:val="0"/>
              <w:marRight w:val="0"/>
              <w:marTop w:val="0"/>
              <w:marBottom w:val="0"/>
              <w:divBdr>
                <w:top w:val="none" w:sz="0" w:space="0" w:color="auto"/>
                <w:left w:val="none" w:sz="0" w:space="0" w:color="auto"/>
                <w:bottom w:val="none" w:sz="0" w:space="0" w:color="auto"/>
                <w:right w:val="none" w:sz="0" w:space="0" w:color="auto"/>
              </w:divBdr>
            </w:div>
            <w:div w:id="1087119443">
              <w:marLeft w:val="0"/>
              <w:marRight w:val="0"/>
              <w:marTop w:val="0"/>
              <w:marBottom w:val="0"/>
              <w:divBdr>
                <w:top w:val="none" w:sz="0" w:space="0" w:color="auto"/>
                <w:left w:val="none" w:sz="0" w:space="0" w:color="auto"/>
                <w:bottom w:val="none" w:sz="0" w:space="0" w:color="auto"/>
                <w:right w:val="none" w:sz="0" w:space="0" w:color="auto"/>
              </w:divBdr>
            </w:div>
            <w:div w:id="710569155">
              <w:marLeft w:val="0"/>
              <w:marRight w:val="0"/>
              <w:marTop w:val="0"/>
              <w:marBottom w:val="0"/>
              <w:divBdr>
                <w:top w:val="none" w:sz="0" w:space="0" w:color="auto"/>
                <w:left w:val="none" w:sz="0" w:space="0" w:color="auto"/>
                <w:bottom w:val="none" w:sz="0" w:space="0" w:color="auto"/>
                <w:right w:val="none" w:sz="0" w:space="0" w:color="auto"/>
              </w:divBdr>
            </w:div>
            <w:div w:id="282200998">
              <w:marLeft w:val="0"/>
              <w:marRight w:val="0"/>
              <w:marTop w:val="0"/>
              <w:marBottom w:val="0"/>
              <w:divBdr>
                <w:top w:val="none" w:sz="0" w:space="0" w:color="auto"/>
                <w:left w:val="none" w:sz="0" w:space="0" w:color="auto"/>
                <w:bottom w:val="none" w:sz="0" w:space="0" w:color="auto"/>
                <w:right w:val="none" w:sz="0" w:space="0" w:color="auto"/>
              </w:divBdr>
            </w:div>
            <w:div w:id="1900020106">
              <w:marLeft w:val="0"/>
              <w:marRight w:val="0"/>
              <w:marTop w:val="0"/>
              <w:marBottom w:val="0"/>
              <w:divBdr>
                <w:top w:val="none" w:sz="0" w:space="0" w:color="auto"/>
                <w:left w:val="none" w:sz="0" w:space="0" w:color="auto"/>
                <w:bottom w:val="none" w:sz="0" w:space="0" w:color="auto"/>
                <w:right w:val="none" w:sz="0" w:space="0" w:color="auto"/>
              </w:divBdr>
            </w:div>
            <w:div w:id="513760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426773">
      <w:bodyDiv w:val="1"/>
      <w:marLeft w:val="0"/>
      <w:marRight w:val="0"/>
      <w:marTop w:val="0"/>
      <w:marBottom w:val="0"/>
      <w:divBdr>
        <w:top w:val="none" w:sz="0" w:space="0" w:color="auto"/>
        <w:left w:val="none" w:sz="0" w:space="0" w:color="auto"/>
        <w:bottom w:val="none" w:sz="0" w:space="0" w:color="auto"/>
        <w:right w:val="none" w:sz="0" w:space="0" w:color="auto"/>
      </w:divBdr>
    </w:div>
    <w:div w:id="786580430">
      <w:bodyDiv w:val="1"/>
      <w:marLeft w:val="0"/>
      <w:marRight w:val="0"/>
      <w:marTop w:val="0"/>
      <w:marBottom w:val="0"/>
      <w:divBdr>
        <w:top w:val="none" w:sz="0" w:space="0" w:color="auto"/>
        <w:left w:val="none" w:sz="0" w:space="0" w:color="auto"/>
        <w:bottom w:val="none" w:sz="0" w:space="0" w:color="auto"/>
        <w:right w:val="none" w:sz="0" w:space="0" w:color="auto"/>
      </w:divBdr>
    </w:div>
    <w:div w:id="823398795">
      <w:bodyDiv w:val="1"/>
      <w:marLeft w:val="0"/>
      <w:marRight w:val="0"/>
      <w:marTop w:val="0"/>
      <w:marBottom w:val="0"/>
      <w:divBdr>
        <w:top w:val="none" w:sz="0" w:space="0" w:color="auto"/>
        <w:left w:val="none" w:sz="0" w:space="0" w:color="auto"/>
        <w:bottom w:val="none" w:sz="0" w:space="0" w:color="auto"/>
        <w:right w:val="none" w:sz="0" w:space="0" w:color="auto"/>
      </w:divBdr>
    </w:div>
    <w:div w:id="834994906">
      <w:bodyDiv w:val="1"/>
      <w:marLeft w:val="0"/>
      <w:marRight w:val="0"/>
      <w:marTop w:val="0"/>
      <w:marBottom w:val="0"/>
      <w:divBdr>
        <w:top w:val="none" w:sz="0" w:space="0" w:color="auto"/>
        <w:left w:val="none" w:sz="0" w:space="0" w:color="auto"/>
        <w:bottom w:val="none" w:sz="0" w:space="0" w:color="auto"/>
        <w:right w:val="none" w:sz="0" w:space="0" w:color="auto"/>
      </w:divBdr>
      <w:divsChild>
        <w:div w:id="607472900">
          <w:marLeft w:val="0"/>
          <w:marRight w:val="0"/>
          <w:marTop w:val="0"/>
          <w:marBottom w:val="0"/>
          <w:divBdr>
            <w:top w:val="none" w:sz="0" w:space="0" w:color="auto"/>
            <w:left w:val="none" w:sz="0" w:space="0" w:color="auto"/>
            <w:bottom w:val="none" w:sz="0" w:space="0" w:color="auto"/>
            <w:right w:val="none" w:sz="0" w:space="0" w:color="auto"/>
          </w:divBdr>
          <w:divsChild>
            <w:div w:id="247154422">
              <w:marLeft w:val="0"/>
              <w:marRight w:val="0"/>
              <w:marTop w:val="0"/>
              <w:marBottom w:val="0"/>
              <w:divBdr>
                <w:top w:val="none" w:sz="0" w:space="0" w:color="auto"/>
                <w:left w:val="none" w:sz="0" w:space="0" w:color="auto"/>
                <w:bottom w:val="none" w:sz="0" w:space="0" w:color="auto"/>
                <w:right w:val="none" w:sz="0" w:space="0" w:color="auto"/>
              </w:divBdr>
            </w:div>
            <w:div w:id="709886579">
              <w:marLeft w:val="0"/>
              <w:marRight w:val="0"/>
              <w:marTop w:val="0"/>
              <w:marBottom w:val="0"/>
              <w:divBdr>
                <w:top w:val="none" w:sz="0" w:space="0" w:color="auto"/>
                <w:left w:val="none" w:sz="0" w:space="0" w:color="auto"/>
                <w:bottom w:val="none" w:sz="0" w:space="0" w:color="auto"/>
                <w:right w:val="none" w:sz="0" w:space="0" w:color="auto"/>
              </w:divBdr>
            </w:div>
            <w:div w:id="828790641">
              <w:marLeft w:val="0"/>
              <w:marRight w:val="0"/>
              <w:marTop w:val="0"/>
              <w:marBottom w:val="0"/>
              <w:divBdr>
                <w:top w:val="none" w:sz="0" w:space="0" w:color="auto"/>
                <w:left w:val="none" w:sz="0" w:space="0" w:color="auto"/>
                <w:bottom w:val="none" w:sz="0" w:space="0" w:color="auto"/>
                <w:right w:val="none" w:sz="0" w:space="0" w:color="auto"/>
              </w:divBdr>
            </w:div>
            <w:div w:id="882403197">
              <w:marLeft w:val="0"/>
              <w:marRight w:val="0"/>
              <w:marTop w:val="0"/>
              <w:marBottom w:val="0"/>
              <w:divBdr>
                <w:top w:val="none" w:sz="0" w:space="0" w:color="auto"/>
                <w:left w:val="none" w:sz="0" w:space="0" w:color="auto"/>
                <w:bottom w:val="none" w:sz="0" w:space="0" w:color="auto"/>
                <w:right w:val="none" w:sz="0" w:space="0" w:color="auto"/>
              </w:divBdr>
            </w:div>
            <w:div w:id="931737763">
              <w:marLeft w:val="0"/>
              <w:marRight w:val="0"/>
              <w:marTop w:val="0"/>
              <w:marBottom w:val="0"/>
              <w:divBdr>
                <w:top w:val="none" w:sz="0" w:space="0" w:color="auto"/>
                <w:left w:val="none" w:sz="0" w:space="0" w:color="auto"/>
                <w:bottom w:val="none" w:sz="0" w:space="0" w:color="auto"/>
                <w:right w:val="none" w:sz="0" w:space="0" w:color="auto"/>
              </w:divBdr>
            </w:div>
            <w:div w:id="1008823240">
              <w:marLeft w:val="0"/>
              <w:marRight w:val="0"/>
              <w:marTop w:val="0"/>
              <w:marBottom w:val="0"/>
              <w:divBdr>
                <w:top w:val="none" w:sz="0" w:space="0" w:color="auto"/>
                <w:left w:val="none" w:sz="0" w:space="0" w:color="auto"/>
                <w:bottom w:val="none" w:sz="0" w:space="0" w:color="auto"/>
                <w:right w:val="none" w:sz="0" w:space="0" w:color="auto"/>
              </w:divBdr>
            </w:div>
            <w:div w:id="1080561193">
              <w:marLeft w:val="0"/>
              <w:marRight w:val="0"/>
              <w:marTop w:val="0"/>
              <w:marBottom w:val="0"/>
              <w:divBdr>
                <w:top w:val="none" w:sz="0" w:space="0" w:color="auto"/>
                <w:left w:val="none" w:sz="0" w:space="0" w:color="auto"/>
                <w:bottom w:val="none" w:sz="0" w:space="0" w:color="auto"/>
                <w:right w:val="none" w:sz="0" w:space="0" w:color="auto"/>
              </w:divBdr>
            </w:div>
            <w:div w:id="1097746916">
              <w:marLeft w:val="0"/>
              <w:marRight w:val="0"/>
              <w:marTop w:val="0"/>
              <w:marBottom w:val="0"/>
              <w:divBdr>
                <w:top w:val="none" w:sz="0" w:space="0" w:color="auto"/>
                <w:left w:val="none" w:sz="0" w:space="0" w:color="auto"/>
                <w:bottom w:val="none" w:sz="0" w:space="0" w:color="auto"/>
                <w:right w:val="none" w:sz="0" w:space="0" w:color="auto"/>
              </w:divBdr>
            </w:div>
            <w:div w:id="1313604557">
              <w:marLeft w:val="0"/>
              <w:marRight w:val="0"/>
              <w:marTop w:val="0"/>
              <w:marBottom w:val="0"/>
              <w:divBdr>
                <w:top w:val="none" w:sz="0" w:space="0" w:color="auto"/>
                <w:left w:val="none" w:sz="0" w:space="0" w:color="auto"/>
                <w:bottom w:val="none" w:sz="0" w:space="0" w:color="auto"/>
                <w:right w:val="none" w:sz="0" w:space="0" w:color="auto"/>
              </w:divBdr>
            </w:div>
            <w:div w:id="1327443861">
              <w:marLeft w:val="0"/>
              <w:marRight w:val="0"/>
              <w:marTop w:val="0"/>
              <w:marBottom w:val="0"/>
              <w:divBdr>
                <w:top w:val="none" w:sz="0" w:space="0" w:color="auto"/>
                <w:left w:val="none" w:sz="0" w:space="0" w:color="auto"/>
                <w:bottom w:val="none" w:sz="0" w:space="0" w:color="auto"/>
                <w:right w:val="none" w:sz="0" w:space="0" w:color="auto"/>
              </w:divBdr>
            </w:div>
            <w:div w:id="1332485838">
              <w:marLeft w:val="0"/>
              <w:marRight w:val="0"/>
              <w:marTop w:val="0"/>
              <w:marBottom w:val="0"/>
              <w:divBdr>
                <w:top w:val="none" w:sz="0" w:space="0" w:color="auto"/>
                <w:left w:val="none" w:sz="0" w:space="0" w:color="auto"/>
                <w:bottom w:val="none" w:sz="0" w:space="0" w:color="auto"/>
                <w:right w:val="none" w:sz="0" w:space="0" w:color="auto"/>
              </w:divBdr>
            </w:div>
            <w:div w:id="1383941349">
              <w:marLeft w:val="0"/>
              <w:marRight w:val="0"/>
              <w:marTop w:val="0"/>
              <w:marBottom w:val="0"/>
              <w:divBdr>
                <w:top w:val="none" w:sz="0" w:space="0" w:color="auto"/>
                <w:left w:val="none" w:sz="0" w:space="0" w:color="auto"/>
                <w:bottom w:val="none" w:sz="0" w:space="0" w:color="auto"/>
                <w:right w:val="none" w:sz="0" w:space="0" w:color="auto"/>
              </w:divBdr>
            </w:div>
            <w:div w:id="1459451143">
              <w:marLeft w:val="0"/>
              <w:marRight w:val="0"/>
              <w:marTop w:val="0"/>
              <w:marBottom w:val="0"/>
              <w:divBdr>
                <w:top w:val="none" w:sz="0" w:space="0" w:color="auto"/>
                <w:left w:val="none" w:sz="0" w:space="0" w:color="auto"/>
                <w:bottom w:val="none" w:sz="0" w:space="0" w:color="auto"/>
                <w:right w:val="none" w:sz="0" w:space="0" w:color="auto"/>
              </w:divBdr>
            </w:div>
            <w:div w:id="1466775605">
              <w:marLeft w:val="0"/>
              <w:marRight w:val="0"/>
              <w:marTop w:val="0"/>
              <w:marBottom w:val="0"/>
              <w:divBdr>
                <w:top w:val="none" w:sz="0" w:space="0" w:color="auto"/>
                <w:left w:val="none" w:sz="0" w:space="0" w:color="auto"/>
                <w:bottom w:val="none" w:sz="0" w:space="0" w:color="auto"/>
                <w:right w:val="none" w:sz="0" w:space="0" w:color="auto"/>
              </w:divBdr>
            </w:div>
            <w:div w:id="1490485496">
              <w:marLeft w:val="0"/>
              <w:marRight w:val="0"/>
              <w:marTop w:val="0"/>
              <w:marBottom w:val="0"/>
              <w:divBdr>
                <w:top w:val="none" w:sz="0" w:space="0" w:color="auto"/>
                <w:left w:val="none" w:sz="0" w:space="0" w:color="auto"/>
                <w:bottom w:val="none" w:sz="0" w:space="0" w:color="auto"/>
                <w:right w:val="none" w:sz="0" w:space="0" w:color="auto"/>
              </w:divBdr>
            </w:div>
            <w:div w:id="1552762300">
              <w:marLeft w:val="0"/>
              <w:marRight w:val="0"/>
              <w:marTop w:val="0"/>
              <w:marBottom w:val="0"/>
              <w:divBdr>
                <w:top w:val="none" w:sz="0" w:space="0" w:color="auto"/>
                <w:left w:val="none" w:sz="0" w:space="0" w:color="auto"/>
                <w:bottom w:val="none" w:sz="0" w:space="0" w:color="auto"/>
                <w:right w:val="none" w:sz="0" w:space="0" w:color="auto"/>
              </w:divBdr>
            </w:div>
            <w:div w:id="1724450701">
              <w:marLeft w:val="0"/>
              <w:marRight w:val="0"/>
              <w:marTop w:val="0"/>
              <w:marBottom w:val="0"/>
              <w:divBdr>
                <w:top w:val="none" w:sz="0" w:space="0" w:color="auto"/>
                <w:left w:val="none" w:sz="0" w:space="0" w:color="auto"/>
                <w:bottom w:val="none" w:sz="0" w:space="0" w:color="auto"/>
                <w:right w:val="none" w:sz="0" w:space="0" w:color="auto"/>
              </w:divBdr>
            </w:div>
            <w:div w:id="1812819658">
              <w:marLeft w:val="0"/>
              <w:marRight w:val="0"/>
              <w:marTop w:val="0"/>
              <w:marBottom w:val="0"/>
              <w:divBdr>
                <w:top w:val="none" w:sz="0" w:space="0" w:color="auto"/>
                <w:left w:val="none" w:sz="0" w:space="0" w:color="auto"/>
                <w:bottom w:val="none" w:sz="0" w:space="0" w:color="auto"/>
                <w:right w:val="none" w:sz="0" w:space="0" w:color="auto"/>
              </w:divBdr>
            </w:div>
            <w:div w:id="1823041611">
              <w:marLeft w:val="0"/>
              <w:marRight w:val="0"/>
              <w:marTop w:val="0"/>
              <w:marBottom w:val="0"/>
              <w:divBdr>
                <w:top w:val="none" w:sz="0" w:space="0" w:color="auto"/>
                <w:left w:val="none" w:sz="0" w:space="0" w:color="auto"/>
                <w:bottom w:val="none" w:sz="0" w:space="0" w:color="auto"/>
                <w:right w:val="none" w:sz="0" w:space="0" w:color="auto"/>
              </w:divBdr>
            </w:div>
            <w:div w:id="1846019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786292">
      <w:bodyDiv w:val="1"/>
      <w:marLeft w:val="0"/>
      <w:marRight w:val="0"/>
      <w:marTop w:val="0"/>
      <w:marBottom w:val="0"/>
      <w:divBdr>
        <w:top w:val="none" w:sz="0" w:space="0" w:color="auto"/>
        <w:left w:val="none" w:sz="0" w:space="0" w:color="auto"/>
        <w:bottom w:val="none" w:sz="0" w:space="0" w:color="auto"/>
        <w:right w:val="none" w:sz="0" w:space="0" w:color="auto"/>
      </w:divBdr>
      <w:divsChild>
        <w:div w:id="1410687449">
          <w:marLeft w:val="0"/>
          <w:marRight w:val="0"/>
          <w:marTop w:val="0"/>
          <w:marBottom w:val="0"/>
          <w:divBdr>
            <w:top w:val="none" w:sz="0" w:space="0" w:color="auto"/>
            <w:left w:val="none" w:sz="0" w:space="0" w:color="auto"/>
            <w:bottom w:val="none" w:sz="0" w:space="0" w:color="auto"/>
            <w:right w:val="none" w:sz="0" w:space="0" w:color="auto"/>
          </w:divBdr>
          <w:divsChild>
            <w:div w:id="12877391">
              <w:marLeft w:val="0"/>
              <w:marRight w:val="0"/>
              <w:marTop w:val="0"/>
              <w:marBottom w:val="0"/>
              <w:divBdr>
                <w:top w:val="none" w:sz="0" w:space="0" w:color="auto"/>
                <w:left w:val="none" w:sz="0" w:space="0" w:color="auto"/>
                <w:bottom w:val="none" w:sz="0" w:space="0" w:color="auto"/>
                <w:right w:val="none" w:sz="0" w:space="0" w:color="auto"/>
              </w:divBdr>
            </w:div>
            <w:div w:id="103573199">
              <w:marLeft w:val="0"/>
              <w:marRight w:val="0"/>
              <w:marTop w:val="0"/>
              <w:marBottom w:val="0"/>
              <w:divBdr>
                <w:top w:val="none" w:sz="0" w:space="0" w:color="auto"/>
                <w:left w:val="none" w:sz="0" w:space="0" w:color="auto"/>
                <w:bottom w:val="none" w:sz="0" w:space="0" w:color="auto"/>
                <w:right w:val="none" w:sz="0" w:space="0" w:color="auto"/>
              </w:divBdr>
            </w:div>
            <w:div w:id="164832058">
              <w:marLeft w:val="0"/>
              <w:marRight w:val="0"/>
              <w:marTop w:val="0"/>
              <w:marBottom w:val="0"/>
              <w:divBdr>
                <w:top w:val="none" w:sz="0" w:space="0" w:color="auto"/>
                <w:left w:val="none" w:sz="0" w:space="0" w:color="auto"/>
                <w:bottom w:val="none" w:sz="0" w:space="0" w:color="auto"/>
                <w:right w:val="none" w:sz="0" w:space="0" w:color="auto"/>
              </w:divBdr>
            </w:div>
            <w:div w:id="241180062">
              <w:marLeft w:val="0"/>
              <w:marRight w:val="0"/>
              <w:marTop w:val="0"/>
              <w:marBottom w:val="0"/>
              <w:divBdr>
                <w:top w:val="none" w:sz="0" w:space="0" w:color="auto"/>
                <w:left w:val="none" w:sz="0" w:space="0" w:color="auto"/>
                <w:bottom w:val="none" w:sz="0" w:space="0" w:color="auto"/>
                <w:right w:val="none" w:sz="0" w:space="0" w:color="auto"/>
              </w:divBdr>
            </w:div>
            <w:div w:id="254637778">
              <w:marLeft w:val="0"/>
              <w:marRight w:val="0"/>
              <w:marTop w:val="0"/>
              <w:marBottom w:val="0"/>
              <w:divBdr>
                <w:top w:val="none" w:sz="0" w:space="0" w:color="auto"/>
                <w:left w:val="none" w:sz="0" w:space="0" w:color="auto"/>
                <w:bottom w:val="none" w:sz="0" w:space="0" w:color="auto"/>
                <w:right w:val="none" w:sz="0" w:space="0" w:color="auto"/>
              </w:divBdr>
            </w:div>
            <w:div w:id="368455872">
              <w:marLeft w:val="0"/>
              <w:marRight w:val="0"/>
              <w:marTop w:val="0"/>
              <w:marBottom w:val="0"/>
              <w:divBdr>
                <w:top w:val="none" w:sz="0" w:space="0" w:color="auto"/>
                <w:left w:val="none" w:sz="0" w:space="0" w:color="auto"/>
                <w:bottom w:val="none" w:sz="0" w:space="0" w:color="auto"/>
                <w:right w:val="none" w:sz="0" w:space="0" w:color="auto"/>
              </w:divBdr>
            </w:div>
            <w:div w:id="386759224">
              <w:marLeft w:val="0"/>
              <w:marRight w:val="0"/>
              <w:marTop w:val="0"/>
              <w:marBottom w:val="0"/>
              <w:divBdr>
                <w:top w:val="none" w:sz="0" w:space="0" w:color="auto"/>
                <w:left w:val="none" w:sz="0" w:space="0" w:color="auto"/>
                <w:bottom w:val="none" w:sz="0" w:space="0" w:color="auto"/>
                <w:right w:val="none" w:sz="0" w:space="0" w:color="auto"/>
              </w:divBdr>
            </w:div>
            <w:div w:id="485827028">
              <w:marLeft w:val="0"/>
              <w:marRight w:val="0"/>
              <w:marTop w:val="0"/>
              <w:marBottom w:val="0"/>
              <w:divBdr>
                <w:top w:val="none" w:sz="0" w:space="0" w:color="auto"/>
                <w:left w:val="none" w:sz="0" w:space="0" w:color="auto"/>
                <w:bottom w:val="none" w:sz="0" w:space="0" w:color="auto"/>
                <w:right w:val="none" w:sz="0" w:space="0" w:color="auto"/>
              </w:divBdr>
            </w:div>
            <w:div w:id="510487181">
              <w:marLeft w:val="0"/>
              <w:marRight w:val="0"/>
              <w:marTop w:val="0"/>
              <w:marBottom w:val="0"/>
              <w:divBdr>
                <w:top w:val="none" w:sz="0" w:space="0" w:color="auto"/>
                <w:left w:val="none" w:sz="0" w:space="0" w:color="auto"/>
                <w:bottom w:val="none" w:sz="0" w:space="0" w:color="auto"/>
                <w:right w:val="none" w:sz="0" w:space="0" w:color="auto"/>
              </w:divBdr>
            </w:div>
            <w:div w:id="965811619">
              <w:marLeft w:val="0"/>
              <w:marRight w:val="0"/>
              <w:marTop w:val="0"/>
              <w:marBottom w:val="0"/>
              <w:divBdr>
                <w:top w:val="none" w:sz="0" w:space="0" w:color="auto"/>
                <w:left w:val="none" w:sz="0" w:space="0" w:color="auto"/>
                <w:bottom w:val="none" w:sz="0" w:space="0" w:color="auto"/>
                <w:right w:val="none" w:sz="0" w:space="0" w:color="auto"/>
              </w:divBdr>
            </w:div>
            <w:div w:id="1046183023">
              <w:marLeft w:val="0"/>
              <w:marRight w:val="0"/>
              <w:marTop w:val="0"/>
              <w:marBottom w:val="0"/>
              <w:divBdr>
                <w:top w:val="none" w:sz="0" w:space="0" w:color="auto"/>
                <w:left w:val="none" w:sz="0" w:space="0" w:color="auto"/>
                <w:bottom w:val="none" w:sz="0" w:space="0" w:color="auto"/>
                <w:right w:val="none" w:sz="0" w:space="0" w:color="auto"/>
              </w:divBdr>
            </w:div>
            <w:div w:id="1048801207">
              <w:marLeft w:val="0"/>
              <w:marRight w:val="0"/>
              <w:marTop w:val="0"/>
              <w:marBottom w:val="0"/>
              <w:divBdr>
                <w:top w:val="none" w:sz="0" w:space="0" w:color="auto"/>
                <w:left w:val="none" w:sz="0" w:space="0" w:color="auto"/>
                <w:bottom w:val="none" w:sz="0" w:space="0" w:color="auto"/>
                <w:right w:val="none" w:sz="0" w:space="0" w:color="auto"/>
              </w:divBdr>
            </w:div>
            <w:div w:id="1089353976">
              <w:marLeft w:val="0"/>
              <w:marRight w:val="0"/>
              <w:marTop w:val="0"/>
              <w:marBottom w:val="0"/>
              <w:divBdr>
                <w:top w:val="none" w:sz="0" w:space="0" w:color="auto"/>
                <w:left w:val="none" w:sz="0" w:space="0" w:color="auto"/>
                <w:bottom w:val="none" w:sz="0" w:space="0" w:color="auto"/>
                <w:right w:val="none" w:sz="0" w:space="0" w:color="auto"/>
              </w:divBdr>
            </w:div>
            <w:div w:id="1151213899">
              <w:marLeft w:val="0"/>
              <w:marRight w:val="0"/>
              <w:marTop w:val="0"/>
              <w:marBottom w:val="0"/>
              <w:divBdr>
                <w:top w:val="none" w:sz="0" w:space="0" w:color="auto"/>
                <w:left w:val="none" w:sz="0" w:space="0" w:color="auto"/>
                <w:bottom w:val="none" w:sz="0" w:space="0" w:color="auto"/>
                <w:right w:val="none" w:sz="0" w:space="0" w:color="auto"/>
              </w:divBdr>
            </w:div>
            <w:div w:id="1160384568">
              <w:marLeft w:val="0"/>
              <w:marRight w:val="0"/>
              <w:marTop w:val="0"/>
              <w:marBottom w:val="0"/>
              <w:divBdr>
                <w:top w:val="none" w:sz="0" w:space="0" w:color="auto"/>
                <w:left w:val="none" w:sz="0" w:space="0" w:color="auto"/>
                <w:bottom w:val="none" w:sz="0" w:space="0" w:color="auto"/>
                <w:right w:val="none" w:sz="0" w:space="0" w:color="auto"/>
              </w:divBdr>
            </w:div>
            <w:div w:id="1176963982">
              <w:marLeft w:val="0"/>
              <w:marRight w:val="0"/>
              <w:marTop w:val="0"/>
              <w:marBottom w:val="0"/>
              <w:divBdr>
                <w:top w:val="none" w:sz="0" w:space="0" w:color="auto"/>
                <w:left w:val="none" w:sz="0" w:space="0" w:color="auto"/>
                <w:bottom w:val="none" w:sz="0" w:space="0" w:color="auto"/>
                <w:right w:val="none" w:sz="0" w:space="0" w:color="auto"/>
              </w:divBdr>
            </w:div>
            <w:div w:id="1210071164">
              <w:marLeft w:val="0"/>
              <w:marRight w:val="0"/>
              <w:marTop w:val="0"/>
              <w:marBottom w:val="0"/>
              <w:divBdr>
                <w:top w:val="none" w:sz="0" w:space="0" w:color="auto"/>
                <w:left w:val="none" w:sz="0" w:space="0" w:color="auto"/>
                <w:bottom w:val="none" w:sz="0" w:space="0" w:color="auto"/>
                <w:right w:val="none" w:sz="0" w:space="0" w:color="auto"/>
              </w:divBdr>
            </w:div>
            <w:div w:id="1385760086">
              <w:marLeft w:val="0"/>
              <w:marRight w:val="0"/>
              <w:marTop w:val="0"/>
              <w:marBottom w:val="0"/>
              <w:divBdr>
                <w:top w:val="none" w:sz="0" w:space="0" w:color="auto"/>
                <w:left w:val="none" w:sz="0" w:space="0" w:color="auto"/>
                <w:bottom w:val="none" w:sz="0" w:space="0" w:color="auto"/>
                <w:right w:val="none" w:sz="0" w:space="0" w:color="auto"/>
              </w:divBdr>
            </w:div>
            <w:div w:id="1413817117">
              <w:marLeft w:val="0"/>
              <w:marRight w:val="0"/>
              <w:marTop w:val="0"/>
              <w:marBottom w:val="0"/>
              <w:divBdr>
                <w:top w:val="none" w:sz="0" w:space="0" w:color="auto"/>
                <w:left w:val="none" w:sz="0" w:space="0" w:color="auto"/>
                <w:bottom w:val="none" w:sz="0" w:space="0" w:color="auto"/>
                <w:right w:val="none" w:sz="0" w:space="0" w:color="auto"/>
              </w:divBdr>
            </w:div>
            <w:div w:id="1480725540">
              <w:marLeft w:val="0"/>
              <w:marRight w:val="0"/>
              <w:marTop w:val="0"/>
              <w:marBottom w:val="0"/>
              <w:divBdr>
                <w:top w:val="none" w:sz="0" w:space="0" w:color="auto"/>
                <w:left w:val="none" w:sz="0" w:space="0" w:color="auto"/>
                <w:bottom w:val="none" w:sz="0" w:space="0" w:color="auto"/>
                <w:right w:val="none" w:sz="0" w:space="0" w:color="auto"/>
              </w:divBdr>
            </w:div>
            <w:div w:id="1505441403">
              <w:marLeft w:val="0"/>
              <w:marRight w:val="0"/>
              <w:marTop w:val="0"/>
              <w:marBottom w:val="0"/>
              <w:divBdr>
                <w:top w:val="none" w:sz="0" w:space="0" w:color="auto"/>
                <w:left w:val="none" w:sz="0" w:space="0" w:color="auto"/>
                <w:bottom w:val="none" w:sz="0" w:space="0" w:color="auto"/>
                <w:right w:val="none" w:sz="0" w:space="0" w:color="auto"/>
              </w:divBdr>
            </w:div>
            <w:div w:id="1543324545">
              <w:marLeft w:val="0"/>
              <w:marRight w:val="0"/>
              <w:marTop w:val="0"/>
              <w:marBottom w:val="0"/>
              <w:divBdr>
                <w:top w:val="none" w:sz="0" w:space="0" w:color="auto"/>
                <w:left w:val="none" w:sz="0" w:space="0" w:color="auto"/>
                <w:bottom w:val="none" w:sz="0" w:space="0" w:color="auto"/>
                <w:right w:val="none" w:sz="0" w:space="0" w:color="auto"/>
              </w:divBdr>
            </w:div>
            <w:div w:id="1567454827">
              <w:marLeft w:val="0"/>
              <w:marRight w:val="0"/>
              <w:marTop w:val="0"/>
              <w:marBottom w:val="0"/>
              <w:divBdr>
                <w:top w:val="none" w:sz="0" w:space="0" w:color="auto"/>
                <w:left w:val="none" w:sz="0" w:space="0" w:color="auto"/>
                <w:bottom w:val="none" w:sz="0" w:space="0" w:color="auto"/>
                <w:right w:val="none" w:sz="0" w:space="0" w:color="auto"/>
              </w:divBdr>
            </w:div>
            <w:div w:id="1689873014">
              <w:marLeft w:val="0"/>
              <w:marRight w:val="0"/>
              <w:marTop w:val="0"/>
              <w:marBottom w:val="0"/>
              <w:divBdr>
                <w:top w:val="none" w:sz="0" w:space="0" w:color="auto"/>
                <w:left w:val="none" w:sz="0" w:space="0" w:color="auto"/>
                <w:bottom w:val="none" w:sz="0" w:space="0" w:color="auto"/>
                <w:right w:val="none" w:sz="0" w:space="0" w:color="auto"/>
              </w:divBdr>
            </w:div>
            <w:div w:id="1743605643">
              <w:marLeft w:val="0"/>
              <w:marRight w:val="0"/>
              <w:marTop w:val="0"/>
              <w:marBottom w:val="0"/>
              <w:divBdr>
                <w:top w:val="none" w:sz="0" w:space="0" w:color="auto"/>
                <w:left w:val="none" w:sz="0" w:space="0" w:color="auto"/>
                <w:bottom w:val="none" w:sz="0" w:space="0" w:color="auto"/>
                <w:right w:val="none" w:sz="0" w:space="0" w:color="auto"/>
              </w:divBdr>
            </w:div>
            <w:div w:id="1882785224">
              <w:marLeft w:val="0"/>
              <w:marRight w:val="0"/>
              <w:marTop w:val="0"/>
              <w:marBottom w:val="0"/>
              <w:divBdr>
                <w:top w:val="none" w:sz="0" w:space="0" w:color="auto"/>
                <w:left w:val="none" w:sz="0" w:space="0" w:color="auto"/>
                <w:bottom w:val="none" w:sz="0" w:space="0" w:color="auto"/>
                <w:right w:val="none" w:sz="0" w:space="0" w:color="auto"/>
              </w:divBdr>
            </w:div>
            <w:div w:id="2074963015">
              <w:marLeft w:val="0"/>
              <w:marRight w:val="0"/>
              <w:marTop w:val="0"/>
              <w:marBottom w:val="0"/>
              <w:divBdr>
                <w:top w:val="none" w:sz="0" w:space="0" w:color="auto"/>
                <w:left w:val="none" w:sz="0" w:space="0" w:color="auto"/>
                <w:bottom w:val="none" w:sz="0" w:space="0" w:color="auto"/>
                <w:right w:val="none" w:sz="0" w:space="0" w:color="auto"/>
              </w:divBdr>
            </w:div>
            <w:div w:id="2114586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5746365">
      <w:bodyDiv w:val="1"/>
      <w:marLeft w:val="0"/>
      <w:marRight w:val="0"/>
      <w:marTop w:val="0"/>
      <w:marBottom w:val="0"/>
      <w:divBdr>
        <w:top w:val="none" w:sz="0" w:space="0" w:color="auto"/>
        <w:left w:val="none" w:sz="0" w:space="0" w:color="auto"/>
        <w:bottom w:val="none" w:sz="0" w:space="0" w:color="auto"/>
        <w:right w:val="none" w:sz="0" w:space="0" w:color="auto"/>
      </w:divBdr>
      <w:divsChild>
        <w:div w:id="1090079068">
          <w:marLeft w:val="0"/>
          <w:marRight w:val="0"/>
          <w:marTop w:val="0"/>
          <w:marBottom w:val="0"/>
          <w:divBdr>
            <w:top w:val="none" w:sz="0" w:space="0" w:color="auto"/>
            <w:left w:val="none" w:sz="0" w:space="0" w:color="auto"/>
            <w:bottom w:val="none" w:sz="0" w:space="0" w:color="auto"/>
            <w:right w:val="none" w:sz="0" w:space="0" w:color="auto"/>
          </w:divBdr>
          <w:divsChild>
            <w:div w:id="1711219349">
              <w:marLeft w:val="0"/>
              <w:marRight w:val="0"/>
              <w:marTop w:val="0"/>
              <w:marBottom w:val="0"/>
              <w:divBdr>
                <w:top w:val="none" w:sz="0" w:space="0" w:color="auto"/>
                <w:left w:val="none" w:sz="0" w:space="0" w:color="auto"/>
                <w:bottom w:val="none" w:sz="0" w:space="0" w:color="auto"/>
                <w:right w:val="none" w:sz="0" w:space="0" w:color="auto"/>
              </w:divBdr>
            </w:div>
            <w:div w:id="1332568129">
              <w:marLeft w:val="0"/>
              <w:marRight w:val="0"/>
              <w:marTop w:val="0"/>
              <w:marBottom w:val="0"/>
              <w:divBdr>
                <w:top w:val="none" w:sz="0" w:space="0" w:color="auto"/>
                <w:left w:val="none" w:sz="0" w:space="0" w:color="auto"/>
                <w:bottom w:val="none" w:sz="0" w:space="0" w:color="auto"/>
                <w:right w:val="none" w:sz="0" w:space="0" w:color="auto"/>
              </w:divBdr>
            </w:div>
            <w:div w:id="1365447934">
              <w:marLeft w:val="0"/>
              <w:marRight w:val="0"/>
              <w:marTop w:val="0"/>
              <w:marBottom w:val="0"/>
              <w:divBdr>
                <w:top w:val="none" w:sz="0" w:space="0" w:color="auto"/>
                <w:left w:val="none" w:sz="0" w:space="0" w:color="auto"/>
                <w:bottom w:val="none" w:sz="0" w:space="0" w:color="auto"/>
                <w:right w:val="none" w:sz="0" w:space="0" w:color="auto"/>
              </w:divBdr>
            </w:div>
            <w:div w:id="1668242007">
              <w:marLeft w:val="0"/>
              <w:marRight w:val="0"/>
              <w:marTop w:val="0"/>
              <w:marBottom w:val="0"/>
              <w:divBdr>
                <w:top w:val="none" w:sz="0" w:space="0" w:color="auto"/>
                <w:left w:val="none" w:sz="0" w:space="0" w:color="auto"/>
                <w:bottom w:val="none" w:sz="0" w:space="0" w:color="auto"/>
                <w:right w:val="none" w:sz="0" w:space="0" w:color="auto"/>
              </w:divBdr>
            </w:div>
            <w:div w:id="1427769153">
              <w:marLeft w:val="0"/>
              <w:marRight w:val="0"/>
              <w:marTop w:val="0"/>
              <w:marBottom w:val="0"/>
              <w:divBdr>
                <w:top w:val="none" w:sz="0" w:space="0" w:color="auto"/>
                <w:left w:val="none" w:sz="0" w:space="0" w:color="auto"/>
                <w:bottom w:val="none" w:sz="0" w:space="0" w:color="auto"/>
                <w:right w:val="none" w:sz="0" w:space="0" w:color="auto"/>
              </w:divBdr>
            </w:div>
            <w:div w:id="1501626946">
              <w:marLeft w:val="0"/>
              <w:marRight w:val="0"/>
              <w:marTop w:val="0"/>
              <w:marBottom w:val="0"/>
              <w:divBdr>
                <w:top w:val="none" w:sz="0" w:space="0" w:color="auto"/>
                <w:left w:val="none" w:sz="0" w:space="0" w:color="auto"/>
                <w:bottom w:val="none" w:sz="0" w:space="0" w:color="auto"/>
                <w:right w:val="none" w:sz="0" w:space="0" w:color="auto"/>
              </w:divBdr>
            </w:div>
            <w:div w:id="822739513">
              <w:marLeft w:val="0"/>
              <w:marRight w:val="0"/>
              <w:marTop w:val="0"/>
              <w:marBottom w:val="0"/>
              <w:divBdr>
                <w:top w:val="none" w:sz="0" w:space="0" w:color="auto"/>
                <w:left w:val="none" w:sz="0" w:space="0" w:color="auto"/>
                <w:bottom w:val="none" w:sz="0" w:space="0" w:color="auto"/>
                <w:right w:val="none" w:sz="0" w:space="0" w:color="auto"/>
              </w:divBdr>
            </w:div>
            <w:div w:id="1255356364">
              <w:marLeft w:val="0"/>
              <w:marRight w:val="0"/>
              <w:marTop w:val="0"/>
              <w:marBottom w:val="0"/>
              <w:divBdr>
                <w:top w:val="none" w:sz="0" w:space="0" w:color="auto"/>
                <w:left w:val="none" w:sz="0" w:space="0" w:color="auto"/>
                <w:bottom w:val="none" w:sz="0" w:space="0" w:color="auto"/>
                <w:right w:val="none" w:sz="0" w:space="0" w:color="auto"/>
              </w:divBdr>
            </w:div>
            <w:div w:id="485711941">
              <w:marLeft w:val="0"/>
              <w:marRight w:val="0"/>
              <w:marTop w:val="0"/>
              <w:marBottom w:val="0"/>
              <w:divBdr>
                <w:top w:val="none" w:sz="0" w:space="0" w:color="auto"/>
                <w:left w:val="none" w:sz="0" w:space="0" w:color="auto"/>
                <w:bottom w:val="none" w:sz="0" w:space="0" w:color="auto"/>
                <w:right w:val="none" w:sz="0" w:space="0" w:color="auto"/>
              </w:divBdr>
            </w:div>
            <w:div w:id="1527253522">
              <w:marLeft w:val="0"/>
              <w:marRight w:val="0"/>
              <w:marTop w:val="0"/>
              <w:marBottom w:val="0"/>
              <w:divBdr>
                <w:top w:val="none" w:sz="0" w:space="0" w:color="auto"/>
                <w:left w:val="none" w:sz="0" w:space="0" w:color="auto"/>
                <w:bottom w:val="none" w:sz="0" w:space="0" w:color="auto"/>
                <w:right w:val="none" w:sz="0" w:space="0" w:color="auto"/>
              </w:divBdr>
            </w:div>
            <w:div w:id="1702783276">
              <w:marLeft w:val="0"/>
              <w:marRight w:val="0"/>
              <w:marTop w:val="0"/>
              <w:marBottom w:val="0"/>
              <w:divBdr>
                <w:top w:val="none" w:sz="0" w:space="0" w:color="auto"/>
                <w:left w:val="none" w:sz="0" w:space="0" w:color="auto"/>
                <w:bottom w:val="none" w:sz="0" w:space="0" w:color="auto"/>
                <w:right w:val="none" w:sz="0" w:space="0" w:color="auto"/>
              </w:divBdr>
            </w:div>
            <w:div w:id="1647927464">
              <w:marLeft w:val="0"/>
              <w:marRight w:val="0"/>
              <w:marTop w:val="0"/>
              <w:marBottom w:val="0"/>
              <w:divBdr>
                <w:top w:val="none" w:sz="0" w:space="0" w:color="auto"/>
                <w:left w:val="none" w:sz="0" w:space="0" w:color="auto"/>
                <w:bottom w:val="none" w:sz="0" w:space="0" w:color="auto"/>
                <w:right w:val="none" w:sz="0" w:space="0" w:color="auto"/>
              </w:divBdr>
            </w:div>
            <w:div w:id="744493171">
              <w:marLeft w:val="0"/>
              <w:marRight w:val="0"/>
              <w:marTop w:val="0"/>
              <w:marBottom w:val="0"/>
              <w:divBdr>
                <w:top w:val="none" w:sz="0" w:space="0" w:color="auto"/>
                <w:left w:val="none" w:sz="0" w:space="0" w:color="auto"/>
                <w:bottom w:val="none" w:sz="0" w:space="0" w:color="auto"/>
                <w:right w:val="none" w:sz="0" w:space="0" w:color="auto"/>
              </w:divBdr>
            </w:div>
            <w:div w:id="558519853">
              <w:marLeft w:val="0"/>
              <w:marRight w:val="0"/>
              <w:marTop w:val="0"/>
              <w:marBottom w:val="0"/>
              <w:divBdr>
                <w:top w:val="none" w:sz="0" w:space="0" w:color="auto"/>
                <w:left w:val="none" w:sz="0" w:space="0" w:color="auto"/>
                <w:bottom w:val="none" w:sz="0" w:space="0" w:color="auto"/>
                <w:right w:val="none" w:sz="0" w:space="0" w:color="auto"/>
              </w:divBdr>
            </w:div>
            <w:div w:id="510727278">
              <w:marLeft w:val="0"/>
              <w:marRight w:val="0"/>
              <w:marTop w:val="0"/>
              <w:marBottom w:val="0"/>
              <w:divBdr>
                <w:top w:val="none" w:sz="0" w:space="0" w:color="auto"/>
                <w:left w:val="none" w:sz="0" w:space="0" w:color="auto"/>
                <w:bottom w:val="none" w:sz="0" w:space="0" w:color="auto"/>
                <w:right w:val="none" w:sz="0" w:space="0" w:color="auto"/>
              </w:divBdr>
            </w:div>
            <w:div w:id="1291283016">
              <w:marLeft w:val="0"/>
              <w:marRight w:val="0"/>
              <w:marTop w:val="0"/>
              <w:marBottom w:val="0"/>
              <w:divBdr>
                <w:top w:val="none" w:sz="0" w:space="0" w:color="auto"/>
                <w:left w:val="none" w:sz="0" w:space="0" w:color="auto"/>
                <w:bottom w:val="none" w:sz="0" w:space="0" w:color="auto"/>
                <w:right w:val="none" w:sz="0" w:space="0" w:color="auto"/>
              </w:divBdr>
            </w:div>
            <w:div w:id="2072532345">
              <w:marLeft w:val="0"/>
              <w:marRight w:val="0"/>
              <w:marTop w:val="0"/>
              <w:marBottom w:val="0"/>
              <w:divBdr>
                <w:top w:val="none" w:sz="0" w:space="0" w:color="auto"/>
                <w:left w:val="none" w:sz="0" w:space="0" w:color="auto"/>
                <w:bottom w:val="none" w:sz="0" w:space="0" w:color="auto"/>
                <w:right w:val="none" w:sz="0" w:space="0" w:color="auto"/>
              </w:divBdr>
            </w:div>
            <w:div w:id="821240720">
              <w:marLeft w:val="0"/>
              <w:marRight w:val="0"/>
              <w:marTop w:val="0"/>
              <w:marBottom w:val="0"/>
              <w:divBdr>
                <w:top w:val="none" w:sz="0" w:space="0" w:color="auto"/>
                <w:left w:val="none" w:sz="0" w:space="0" w:color="auto"/>
                <w:bottom w:val="none" w:sz="0" w:space="0" w:color="auto"/>
                <w:right w:val="none" w:sz="0" w:space="0" w:color="auto"/>
              </w:divBdr>
            </w:div>
            <w:div w:id="1673217792">
              <w:marLeft w:val="0"/>
              <w:marRight w:val="0"/>
              <w:marTop w:val="0"/>
              <w:marBottom w:val="0"/>
              <w:divBdr>
                <w:top w:val="none" w:sz="0" w:space="0" w:color="auto"/>
                <w:left w:val="none" w:sz="0" w:space="0" w:color="auto"/>
                <w:bottom w:val="none" w:sz="0" w:space="0" w:color="auto"/>
                <w:right w:val="none" w:sz="0" w:space="0" w:color="auto"/>
              </w:divBdr>
            </w:div>
            <w:div w:id="1917008365">
              <w:marLeft w:val="0"/>
              <w:marRight w:val="0"/>
              <w:marTop w:val="0"/>
              <w:marBottom w:val="0"/>
              <w:divBdr>
                <w:top w:val="none" w:sz="0" w:space="0" w:color="auto"/>
                <w:left w:val="none" w:sz="0" w:space="0" w:color="auto"/>
                <w:bottom w:val="none" w:sz="0" w:space="0" w:color="auto"/>
                <w:right w:val="none" w:sz="0" w:space="0" w:color="auto"/>
              </w:divBdr>
            </w:div>
            <w:div w:id="1082142784">
              <w:marLeft w:val="0"/>
              <w:marRight w:val="0"/>
              <w:marTop w:val="0"/>
              <w:marBottom w:val="0"/>
              <w:divBdr>
                <w:top w:val="none" w:sz="0" w:space="0" w:color="auto"/>
                <w:left w:val="none" w:sz="0" w:space="0" w:color="auto"/>
                <w:bottom w:val="none" w:sz="0" w:space="0" w:color="auto"/>
                <w:right w:val="none" w:sz="0" w:space="0" w:color="auto"/>
              </w:divBdr>
            </w:div>
            <w:div w:id="336228278">
              <w:marLeft w:val="0"/>
              <w:marRight w:val="0"/>
              <w:marTop w:val="0"/>
              <w:marBottom w:val="0"/>
              <w:divBdr>
                <w:top w:val="none" w:sz="0" w:space="0" w:color="auto"/>
                <w:left w:val="none" w:sz="0" w:space="0" w:color="auto"/>
                <w:bottom w:val="none" w:sz="0" w:space="0" w:color="auto"/>
                <w:right w:val="none" w:sz="0" w:space="0" w:color="auto"/>
              </w:divBdr>
            </w:div>
            <w:div w:id="1007560510">
              <w:marLeft w:val="0"/>
              <w:marRight w:val="0"/>
              <w:marTop w:val="0"/>
              <w:marBottom w:val="0"/>
              <w:divBdr>
                <w:top w:val="none" w:sz="0" w:space="0" w:color="auto"/>
                <w:left w:val="none" w:sz="0" w:space="0" w:color="auto"/>
                <w:bottom w:val="none" w:sz="0" w:space="0" w:color="auto"/>
                <w:right w:val="none" w:sz="0" w:space="0" w:color="auto"/>
              </w:divBdr>
            </w:div>
            <w:div w:id="859591">
              <w:marLeft w:val="0"/>
              <w:marRight w:val="0"/>
              <w:marTop w:val="0"/>
              <w:marBottom w:val="0"/>
              <w:divBdr>
                <w:top w:val="none" w:sz="0" w:space="0" w:color="auto"/>
                <w:left w:val="none" w:sz="0" w:space="0" w:color="auto"/>
                <w:bottom w:val="none" w:sz="0" w:space="0" w:color="auto"/>
                <w:right w:val="none" w:sz="0" w:space="0" w:color="auto"/>
              </w:divBdr>
            </w:div>
            <w:div w:id="1649549277">
              <w:marLeft w:val="0"/>
              <w:marRight w:val="0"/>
              <w:marTop w:val="0"/>
              <w:marBottom w:val="0"/>
              <w:divBdr>
                <w:top w:val="none" w:sz="0" w:space="0" w:color="auto"/>
                <w:left w:val="none" w:sz="0" w:space="0" w:color="auto"/>
                <w:bottom w:val="none" w:sz="0" w:space="0" w:color="auto"/>
                <w:right w:val="none" w:sz="0" w:space="0" w:color="auto"/>
              </w:divBdr>
            </w:div>
            <w:div w:id="2090693271">
              <w:marLeft w:val="0"/>
              <w:marRight w:val="0"/>
              <w:marTop w:val="0"/>
              <w:marBottom w:val="0"/>
              <w:divBdr>
                <w:top w:val="none" w:sz="0" w:space="0" w:color="auto"/>
                <w:left w:val="none" w:sz="0" w:space="0" w:color="auto"/>
                <w:bottom w:val="none" w:sz="0" w:space="0" w:color="auto"/>
                <w:right w:val="none" w:sz="0" w:space="0" w:color="auto"/>
              </w:divBdr>
            </w:div>
            <w:div w:id="867717171">
              <w:marLeft w:val="0"/>
              <w:marRight w:val="0"/>
              <w:marTop w:val="0"/>
              <w:marBottom w:val="0"/>
              <w:divBdr>
                <w:top w:val="none" w:sz="0" w:space="0" w:color="auto"/>
                <w:left w:val="none" w:sz="0" w:space="0" w:color="auto"/>
                <w:bottom w:val="none" w:sz="0" w:space="0" w:color="auto"/>
                <w:right w:val="none" w:sz="0" w:space="0" w:color="auto"/>
              </w:divBdr>
            </w:div>
            <w:div w:id="1505778217">
              <w:marLeft w:val="0"/>
              <w:marRight w:val="0"/>
              <w:marTop w:val="0"/>
              <w:marBottom w:val="0"/>
              <w:divBdr>
                <w:top w:val="none" w:sz="0" w:space="0" w:color="auto"/>
                <w:left w:val="none" w:sz="0" w:space="0" w:color="auto"/>
                <w:bottom w:val="none" w:sz="0" w:space="0" w:color="auto"/>
                <w:right w:val="none" w:sz="0" w:space="0" w:color="auto"/>
              </w:divBdr>
            </w:div>
            <w:div w:id="156919337">
              <w:marLeft w:val="0"/>
              <w:marRight w:val="0"/>
              <w:marTop w:val="0"/>
              <w:marBottom w:val="0"/>
              <w:divBdr>
                <w:top w:val="none" w:sz="0" w:space="0" w:color="auto"/>
                <w:left w:val="none" w:sz="0" w:space="0" w:color="auto"/>
                <w:bottom w:val="none" w:sz="0" w:space="0" w:color="auto"/>
                <w:right w:val="none" w:sz="0" w:space="0" w:color="auto"/>
              </w:divBdr>
            </w:div>
            <w:div w:id="1243565541">
              <w:marLeft w:val="0"/>
              <w:marRight w:val="0"/>
              <w:marTop w:val="0"/>
              <w:marBottom w:val="0"/>
              <w:divBdr>
                <w:top w:val="none" w:sz="0" w:space="0" w:color="auto"/>
                <w:left w:val="none" w:sz="0" w:space="0" w:color="auto"/>
                <w:bottom w:val="none" w:sz="0" w:space="0" w:color="auto"/>
                <w:right w:val="none" w:sz="0" w:space="0" w:color="auto"/>
              </w:divBdr>
            </w:div>
            <w:div w:id="1715543012">
              <w:marLeft w:val="0"/>
              <w:marRight w:val="0"/>
              <w:marTop w:val="0"/>
              <w:marBottom w:val="0"/>
              <w:divBdr>
                <w:top w:val="none" w:sz="0" w:space="0" w:color="auto"/>
                <w:left w:val="none" w:sz="0" w:space="0" w:color="auto"/>
                <w:bottom w:val="none" w:sz="0" w:space="0" w:color="auto"/>
                <w:right w:val="none" w:sz="0" w:space="0" w:color="auto"/>
              </w:divBdr>
            </w:div>
            <w:div w:id="67385888">
              <w:marLeft w:val="0"/>
              <w:marRight w:val="0"/>
              <w:marTop w:val="0"/>
              <w:marBottom w:val="0"/>
              <w:divBdr>
                <w:top w:val="none" w:sz="0" w:space="0" w:color="auto"/>
                <w:left w:val="none" w:sz="0" w:space="0" w:color="auto"/>
                <w:bottom w:val="none" w:sz="0" w:space="0" w:color="auto"/>
                <w:right w:val="none" w:sz="0" w:space="0" w:color="auto"/>
              </w:divBdr>
            </w:div>
            <w:div w:id="2067532860">
              <w:marLeft w:val="0"/>
              <w:marRight w:val="0"/>
              <w:marTop w:val="0"/>
              <w:marBottom w:val="0"/>
              <w:divBdr>
                <w:top w:val="none" w:sz="0" w:space="0" w:color="auto"/>
                <w:left w:val="none" w:sz="0" w:space="0" w:color="auto"/>
                <w:bottom w:val="none" w:sz="0" w:space="0" w:color="auto"/>
                <w:right w:val="none" w:sz="0" w:space="0" w:color="auto"/>
              </w:divBdr>
            </w:div>
            <w:div w:id="1885755817">
              <w:marLeft w:val="0"/>
              <w:marRight w:val="0"/>
              <w:marTop w:val="0"/>
              <w:marBottom w:val="0"/>
              <w:divBdr>
                <w:top w:val="none" w:sz="0" w:space="0" w:color="auto"/>
                <w:left w:val="none" w:sz="0" w:space="0" w:color="auto"/>
                <w:bottom w:val="none" w:sz="0" w:space="0" w:color="auto"/>
                <w:right w:val="none" w:sz="0" w:space="0" w:color="auto"/>
              </w:divBdr>
            </w:div>
            <w:div w:id="1062172008">
              <w:marLeft w:val="0"/>
              <w:marRight w:val="0"/>
              <w:marTop w:val="0"/>
              <w:marBottom w:val="0"/>
              <w:divBdr>
                <w:top w:val="none" w:sz="0" w:space="0" w:color="auto"/>
                <w:left w:val="none" w:sz="0" w:space="0" w:color="auto"/>
                <w:bottom w:val="none" w:sz="0" w:space="0" w:color="auto"/>
                <w:right w:val="none" w:sz="0" w:space="0" w:color="auto"/>
              </w:divBdr>
            </w:div>
            <w:div w:id="979306392">
              <w:marLeft w:val="0"/>
              <w:marRight w:val="0"/>
              <w:marTop w:val="0"/>
              <w:marBottom w:val="0"/>
              <w:divBdr>
                <w:top w:val="none" w:sz="0" w:space="0" w:color="auto"/>
                <w:left w:val="none" w:sz="0" w:space="0" w:color="auto"/>
                <w:bottom w:val="none" w:sz="0" w:space="0" w:color="auto"/>
                <w:right w:val="none" w:sz="0" w:space="0" w:color="auto"/>
              </w:divBdr>
            </w:div>
            <w:div w:id="1341735951">
              <w:marLeft w:val="0"/>
              <w:marRight w:val="0"/>
              <w:marTop w:val="0"/>
              <w:marBottom w:val="0"/>
              <w:divBdr>
                <w:top w:val="none" w:sz="0" w:space="0" w:color="auto"/>
                <w:left w:val="none" w:sz="0" w:space="0" w:color="auto"/>
                <w:bottom w:val="none" w:sz="0" w:space="0" w:color="auto"/>
                <w:right w:val="none" w:sz="0" w:space="0" w:color="auto"/>
              </w:divBdr>
            </w:div>
            <w:div w:id="251820868">
              <w:marLeft w:val="0"/>
              <w:marRight w:val="0"/>
              <w:marTop w:val="0"/>
              <w:marBottom w:val="0"/>
              <w:divBdr>
                <w:top w:val="none" w:sz="0" w:space="0" w:color="auto"/>
                <w:left w:val="none" w:sz="0" w:space="0" w:color="auto"/>
                <w:bottom w:val="none" w:sz="0" w:space="0" w:color="auto"/>
                <w:right w:val="none" w:sz="0" w:space="0" w:color="auto"/>
              </w:divBdr>
            </w:div>
            <w:div w:id="328213879">
              <w:marLeft w:val="0"/>
              <w:marRight w:val="0"/>
              <w:marTop w:val="0"/>
              <w:marBottom w:val="0"/>
              <w:divBdr>
                <w:top w:val="none" w:sz="0" w:space="0" w:color="auto"/>
                <w:left w:val="none" w:sz="0" w:space="0" w:color="auto"/>
                <w:bottom w:val="none" w:sz="0" w:space="0" w:color="auto"/>
                <w:right w:val="none" w:sz="0" w:space="0" w:color="auto"/>
              </w:divBdr>
            </w:div>
            <w:div w:id="1479031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doi.org/10.1093/jamia/ocaa096" TargetMode="External"/><Relationship Id="rId3" Type="http://schemas.openxmlformats.org/officeDocument/2006/relationships/styles" Target="styles.xml"/><Relationship Id="rId21" Type="http://schemas.openxmlformats.org/officeDocument/2006/relationships/hyperlink" Target="https://doi.org/10.14569/ijacsa.2016.070531"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doi.org/10.1109/tsmcb.2003.817106"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hyperlink" Target="https://doi.org/10.4028/www.scientific.net/amm.411-414.251"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hyperlink" Target="https://doi.org/10.1037/a0027180"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hyperlink" Target="https://doi.org/10.5897/err2016.3117" TargetMode="External"/><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hyperlink" Target="https://doi.org/10.6007/ijarbss/v7-i8/3230" TargetMode="External"/><Relationship Id="rId27" Type="http://schemas.openxmlformats.org/officeDocument/2006/relationships/hyperlink" Target="https://doi.org/10.3390/app121994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C12410-6E51-2548-8561-1DD4299AA0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865</TotalTime>
  <Pages>20</Pages>
  <Words>3459</Words>
  <Characters>19721</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Gaynor</dc:creator>
  <cp:keywords/>
  <dc:description/>
  <cp:lastModifiedBy>Kieran B</cp:lastModifiedBy>
  <cp:revision>11</cp:revision>
  <dcterms:created xsi:type="dcterms:W3CDTF">2026-03-18T14:15:00Z</dcterms:created>
  <dcterms:modified xsi:type="dcterms:W3CDTF">2026-03-20T12:01:00Z</dcterms:modified>
</cp:coreProperties>
</file>