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A9973" w14:textId="022D055B" w:rsidR="000A6C46" w:rsidRDefault="009A5BD7">
      <w:r>
        <w:rPr>
          <w:noProof/>
        </w:rPr>
        <w:drawing>
          <wp:anchor distT="0" distB="0" distL="114300" distR="114300" simplePos="0" relativeHeight="251658240" behindDoc="0" locked="0" layoutInCell="1" allowOverlap="1" wp14:anchorId="21B6B964" wp14:editId="4BC86BE4">
            <wp:simplePos x="0" y="0"/>
            <wp:positionH relativeFrom="column">
              <wp:posOffset>-545910</wp:posOffset>
            </wp:positionH>
            <wp:positionV relativeFrom="paragraph">
              <wp:posOffset>-559558</wp:posOffset>
            </wp:positionV>
            <wp:extent cx="3057099" cy="1528550"/>
            <wp:effectExtent l="0" t="0" r="0" b="0"/>
            <wp:wrapNone/>
            <wp:docPr id="110462514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57099" cy="1528550"/>
                    </a:xfrm>
                    <a:prstGeom prst="rect">
                      <a:avLst/>
                    </a:prstGeom>
                    <a:noFill/>
                    <a:ln>
                      <a:noFill/>
                    </a:ln>
                  </pic:spPr>
                </pic:pic>
              </a:graphicData>
            </a:graphic>
          </wp:anchor>
        </w:drawing>
      </w:r>
      <w:r w:rsidR="00C25671">
        <w:t>6</w:t>
      </w:r>
    </w:p>
    <w:p w14:paraId="5215E60E" w14:textId="77777777" w:rsidR="009A5BD7" w:rsidRPr="009A5BD7" w:rsidRDefault="009A5BD7" w:rsidP="009A5BD7"/>
    <w:p w14:paraId="62B7512B" w14:textId="77777777" w:rsidR="009A5BD7" w:rsidRPr="009A5BD7" w:rsidRDefault="009A5BD7" w:rsidP="009A5BD7"/>
    <w:p w14:paraId="195F919D" w14:textId="77777777" w:rsidR="009A5BD7" w:rsidRPr="009A5BD7" w:rsidRDefault="009A5BD7" w:rsidP="009A5BD7"/>
    <w:p w14:paraId="04BE52F1" w14:textId="77777777" w:rsidR="009A5BD7" w:rsidRPr="009A5BD7" w:rsidRDefault="009A5BD7" w:rsidP="009A5BD7"/>
    <w:p w14:paraId="24CB2415" w14:textId="22E37556" w:rsidR="009A5BD7" w:rsidRDefault="009A5BD7" w:rsidP="009A5BD7">
      <w:pPr>
        <w:tabs>
          <w:tab w:val="left" w:pos="3998"/>
        </w:tabs>
        <w:jc w:val="center"/>
        <w:rPr>
          <w:sz w:val="40"/>
          <w:szCs w:val="40"/>
        </w:rPr>
      </w:pPr>
      <w:r w:rsidRPr="009A5BD7">
        <w:rPr>
          <w:sz w:val="40"/>
          <w:szCs w:val="40"/>
        </w:rPr>
        <w:t>University of Wales Trintiy Saint David</w:t>
      </w:r>
    </w:p>
    <w:p w14:paraId="0E9D1567" w14:textId="77777777" w:rsidR="009A5BD7" w:rsidRDefault="009A5BD7" w:rsidP="009A5BD7">
      <w:pPr>
        <w:tabs>
          <w:tab w:val="left" w:pos="3998"/>
        </w:tabs>
        <w:jc w:val="center"/>
        <w:rPr>
          <w:sz w:val="40"/>
          <w:szCs w:val="40"/>
        </w:rPr>
      </w:pPr>
    </w:p>
    <w:p w14:paraId="73E12EBB" w14:textId="44CCA4F8" w:rsidR="00983704" w:rsidRDefault="00F918DB" w:rsidP="00983704">
      <w:pPr>
        <w:tabs>
          <w:tab w:val="left" w:pos="3998"/>
        </w:tabs>
        <w:jc w:val="center"/>
        <w:rPr>
          <w:sz w:val="40"/>
          <w:szCs w:val="40"/>
        </w:rPr>
      </w:pPr>
      <w:r w:rsidRPr="00853E16">
        <w:rPr>
          <w:sz w:val="40"/>
          <w:szCs w:val="40"/>
        </w:rPr>
        <w:t>‘</w:t>
      </w:r>
      <w:r w:rsidR="00853E16" w:rsidRPr="00853E16">
        <w:rPr>
          <w:sz w:val="40"/>
          <w:szCs w:val="40"/>
        </w:rPr>
        <w:t>Evaluating the Effectiveness of Chosen Maintenance Strategies for Dedicated Equipment’</w:t>
      </w:r>
    </w:p>
    <w:p w14:paraId="78AA0ECD" w14:textId="77777777" w:rsidR="004116EB" w:rsidRPr="00853E16" w:rsidRDefault="004116EB" w:rsidP="00983704">
      <w:pPr>
        <w:tabs>
          <w:tab w:val="left" w:pos="3998"/>
        </w:tabs>
        <w:jc w:val="center"/>
        <w:rPr>
          <w:sz w:val="40"/>
          <w:szCs w:val="40"/>
        </w:rPr>
      </w:pPr>
    </w:p>
    <w:p w14:paraId="1BA647A4" w14:textId="14C0CB2C" w:rsidR="00983704" w:rsidRPr="00983704" w:rsidRDefault="00247C04" w:rsidP="00983704">
      <w:pPr>
        <w:tabs>
          <w:tab w:val="left" w:pos="3998"/>
        </w:tabs>
        <w:jc w:val="center"/>
        <w:rPr>
          <w:bCs/>
          <w:sz w:val="32"/>
          <w:szCs w:val="32"/>
        </w:rPr>
      </w:pPr>
      <w:r w:rsidRPr="00983704">
        <w:rPr>
          <w:bCs/>
          <w:sz w:val="32"/>
          <w:szCs w:val="32"/>
        </w:rPr>
        <w:t>Plant and Asset Engineering (</w:t>
      </w:r>
      <w:r w:rsidR="00983704" w:rsidRPr="00983704">
        <w:rPr>
          <w:bCs/>
          <w:sz w:val="32"/>
          <w:szCs w:val="32"/>
        </w:rPr>
        <w:t>ACMA 6007)</w:t>
      </w:r>
    </w:p>
    <w:p w14:paraId="046533BF" w14:textId="35E09118" w:rsidR="00037A5F" w:rsidRDefault="009A5BD7" w:rsidP="00F918DB">
      <w:pPr>
        <w:tabs>
          <w:tab w:val="left" w:pos="3998"/>
        </w:tabs>
        <w:jc w:val="center"/>
        <w:rPr>
          <w:sz w:val="32"/>
          <w:szCs w:val="32"/>
        </w:rPr>
      </w:pPr>
      <w:r>
        <w:rPr>
          <w:sz w:val="32"/>
          <w:szCs w:val="32"/>
        </w:rPr>
        <w:t>Taylor Davies (2214080)</w:t>
      </w:r>
    </w:p>
    <w:p w14:paraId="702CEC31" w14:textId="7CD27B64" w:rsidR="009A5BD7" w:rsidRDefault="00983704" w:rsidP="009A5BD7">
      <w:pPr>
        <w:tabs>
          <w:tab w:val="left" w:pos="3998"/>
        </w:tabs>
        <w:jc w:val="center"/>
        <w:rPr>
          <w:sz w:val="32"/>
          <w:szCs w:val="32"/>
        </w:rPr>
      </w:pPr>
      <w:r>
        <w:rPr>
          <w:sz w:val="32"/>
          <w:szCs w:val="32"/>
        </w:rPr>
        <w:t>0</w:t>
      </w:r>
      <w:r w:rsidR="009A5BD7">
        <w:rPr>
          <w:sz w:val="32"/>
          <w:szCs w:val="32"/>
        </w:rPr>
        <w:t>7/0</w:t>
      </w:r>
      <w:r>
        <w:rPr>
          <w:sz w:val="32"/>
          <w:szCs w:val="32"/>
        </w:rPr>
        <w:t>4</w:t>
      </w:r>
      <w:r w:rsidR="009A5BD7">
        <w:rPr>
          <w:sz w:val="32"/>
          <w:szCs w:val="32"/>
        </w:rPr>
        <w:t>/2025</w:t>
      </w:r>
    </w:p>
    <w:p w14:paraId="2449655A" w14:textId="77777777" w:rsidR="009A5BD7" w:rsidRDefault="009A5BD7" w:rsidP="009A5BD7">
      <w:pPr>
        <w:tabs>
          <w:tab w:val="left" w:pos="3998"/>
        </w:tabs>
        <w:jc w:val="center"/>
        <w:rPr>
          <w:sz w:val="32"/>
          <w:szCs w:val="32"/>
        </w:rPr>
      </w:pPr>
    </w:p>
    <w:p w14:paraId="626C7763" w14:textId="77777777" w:rsidR="009A5BD7" w:rsidRDefault="009A5BD7" w:rsidP="009A5BD7">
      <w:pPr>
        <w:tabs>
          <w:tab w:val="left" w:pos="3998"/>
        </w:tabs>
        <w:jc w:val="center"/>
        <w:rPr>
          <w:sz w:val="32"/>
          <w:szCs w:val="32"/>
        </w:rPr>
      </w:pPr>
    </w:p>
    <w:p w14:paraId="34135431" w14:textId="77777777" w:rsidR="009A5BD7" w:rsidRDefault="009A5BD7" w:rsidP="009A5BD7">
      <w:pPr>
        <w:tabs>
          <w:tab w:val="left" w:pos="3998"/>
        </w:tabs>
        <w:jc w:val="center"/>
        <w:rPr>
          <w:sz w:val="32"/>
          <w:szCs w:val="32"/>
        </w:rPr>
      </w:pPr>
    </w:p>
    <w:p w14:paraId="2EAFB32E" w14:textId="77777777" w:rsidR="00F918DB" w:rsidRDefault="00F918DB" w:rsidP="009A5BD7">
      <w:pPr>
        <w:tabs>
          <w:tab w:val="left" w:pos="3998"/>
        </w:tabs>
        <w:jc w:val="center"/>
        <w:rPr>
          <w:sz w:val="32"/>
          <w:szCs w:val="32"/>
        </w:rPr>
      </w:pPr>
    </w:p>
    <w:p w14:paraId="3FEF30CF" w14:textId="77777777" w:rsidR="00F918DB" w:rsidRDefault="00F918DB" w:rsidP="009A5BD7">
      <w:pPr>
        <w:tabs>
          <w:tab w:val="left" w:pos="3998"/>
        </w:tabs>
        <w:jc w:val="center"/>
        <w:rPr>
          <w:sz w:val="32"/>
          <w:szCs w:val="32"/>
        </w:rPr>
      </w:pPr>
    </w:p>
    <w:p w14:paraId="7D7F8822" w14:textId="77777777" w:rsidR="009A5BD7" w:rsidRDefault="009A5BD7" w:rsidP="009A5BD7">
      <w:pPr>
        <w:tabs>
          <w:tab w:val="left" w:pos="3998"/>
        </w:tabs>
        <w:jc w:val="center"/>
        <w:rPr>
          <w:sz w:val="32"/>
          <w:szCs w:val="32"/>
        </w:rPr>
      </w:pPr>
    </w:p>
    <w:p w14:paraId="47F8E464" w14:textId="77777777" w:rsidR="00983704" w:rsidRDefault="00983704" w:rsidP="009A5BD7">
      <w:pPr>
        <w:tabs>
          <w:tab w:val="left" w:pos="3998"/>
        </w:tabs>
        <w:jc w:val="center"/>
        <w:rPr>
          <w:sz w:val="32"/>
          <w:szCs w:val="32"/>
        </w:rPr>
      </w:pPr>
    </w:p>
    <w:p w14:paraId="45AF7D49" w14:textId="77777777" w:rsidR="009A5BD7" w:rsidRDefault="009A5BD7" w:rsidP="009A5BD7">
      <w:pPr>
        <w:tabs>
          <w:tab w:val="left" w:pos="3998"/>
        </w:tabs>
        <w:jc w:val="center"/>
        <w:rPr>
          <w:sz w:val="32"/>
          <w:szCs w:val="32"/>
        </w:rPr>
      </w:pPr>
    </w:p>
    <w:p w14:paraId="27836CD7" w14:textId="77777777" w:rsidR="00F918DB" w:rsidRDefault="00F918DB" w:rsidP="009A5BD7">
      <w:pPr>
        <w:tabs>
          <w:tab w:val="left" w:pos="3998"/>
        </w:tabs>
        <w:jc w:val="center"/>
        <w:rPr>
          <w:sz w:val="32"/>
          <w:szCs w:val="32"/>
        </w:rPr>
      </w:pPr>
    </w:p>
    <w:p w14:paraId="5367701B" w14:textId="77777777" w:rsidR="009A5BD7" w:rsidRDefault="009A5BD7" w:rsidP="009A5BD7">
      <w:pPr>
        <w:tabs>
          <w:tab w:val="left" w:pos="3998"/>
        </w:tabs>
        <w:jc w:val="center"/>
        <w:rPr>
          <w:sz w:val="32"/>
          <w:szCs w:val="32"/>
        </w:rPr>
      </w:pPr>
    </w:p>
    <w:sdt>
      <w:sdtPr>
        <w:rPr>
          <w:rFonts w:asciiTheme="minorHAnsi" w:eastAsiaTheme="minorHAnsi" w:hAnsiTheme="minorHAnsi" w:cstheme="minorBidi"/>
          <w:color w:val="auto"/>
          <w:kern w:val="2"/>
          <w:sz w:val="24"/>
          <w:szCs w:val="24"/>
          <w:lang w:val="en-GB"/>
          <w14:ligatures w14:val="standardContextual"/>
        </w:rPr>
        <w:id w:val="-928961897"/>
        <w:docPartObj>
          <w:docPartGallery w:val="Table of Contents"/>
          <w:docPartUnique/>
        </w:docPartObj>
      </w:sdtPr>
      <w:sdtEndPr>
        <w:rPr>
          <w:b/>
          <w:bCs/>
          <w:noProof/>
        </w:rPr>
      </w:sdtEndPr>
      <w:sdtContent>
        <w:p w14:paraId="5C3D3D79" w14:textId="107E9CC6" w:rsidR="007369AB" w:rsidRPr="007369AB" w:rsidRDefault="007369AB">
          <w:pPr>
            <w:pStyle w:val="TOCHeading"/>
            <w:rPr>
              <w:sz w:val="40"/>
              <w:szCs w:val="40"/>
            </w:rPr>
          </w:pPr>
          <w:r w:rsidRPr="007369AB">
            <w:rPr>
              <w:sz w:val="40"/>
              <w:szCs w:val="40"/>
            </w:rPr>
            <w:t>Table of Contents</w:t>
          </w:r>
        </w:p>
        <w:p w14:paraId="45C34DFF" w14:textId="6EAB5BA7" w:rsidR="00E26C07" w:rsidRDefault="007369A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4851007" w:history="1">
            <w:r w:rsidR="00E26C07" w:rsidRPr="00072DFA">
              <w:rPr>
                <w:rStyle w:val="Hyperlink"/>
                <w:noProof/>
              </w:rPr>
              <w:t>Table of Figures</w:t>
            </w:r>
            <w:r w:rsidR="00E26C07">
              <w:rPr>
                <w:noProof/>
                <w:webHidden/>
              </w:rPr>
              <w:tab/>
            </w:r>
            <w:r w:rsidR="00E26C07">
              <w:rPr>
                <w:noProof/>
                <w:webHidden/>
              </w:rPr>
              <w:fldChar w:fldCharType="begin"/>
            </w:r>
            <w:r w:rsidR="00E26C07">
              <w:rPr>
                <w:noProof/>
                <w:webHidden/>
              </w:rPr>
              <w:instrText xml:space="preserve"> PAGEREF _Toc194851007 \h </w:instrText>
            </w:r>
            <w:r w:rsidR="00E26C07">
              <w:rPr>
                <w:noProof/>
                <w:webHidden/>
              </w:rPr>
            </w:r>
            <w:r w:rsidR="00E26C07">
              <w:rPr>
                <w:noProof/>
                <w:webHidden/>
              </w:rPr>
              <w:fldChar w:fldCharType="separate"/>
            </w:r>
            <w:r w:rsidR="00E26C07">
              <w:rPr>
                <w:noProof/>
                <w:webHidden/>
              </w:rPr>
              <w:t>3</w:t>
            </w:r>
            <w:r w:rsidR="00E26C07">
              <w:rPr>
                <w:noProof/>
                <w:webHidden/>
              </w:rPr>
              <w:fldChar w:fldCharType="end"/>
            </w:r>
          </w:hyperlink>
        </w:p>
        <w:p w14:paraId="70940CB2" w14:textId="237A4E84" w:rsidR="00E26C07" w:rsidRDefault="00E26C07">
          <w:pPr>
            <w:pStyle w:val="TOC1"/>
            <w:tabs>
              <w:tab w:val="right" w:leader="dot" w:pos="9016"/>
            </w:tabs>
            <w:rPr>
              <w:rFonts w:eastAsiaTheme="minorEastAsia"/>
              <w:noProof/>
              <w:lang w:eastAsia="en-GB"/>
            </w:rPr>
          </w:pPr>
          <w:hyperlink w:anchor="_Toc194851008" w:history="1">
            <w:r w:rsidRPr="00072DFA">
              <w:rPr>
                <w:rStyle w:val="Hyperlink"/>
                <w:noProof/>
              </w:rPr>
              <w:t>1. Introduction</w:t>
            </w:r>
            <w:r>
              <w:rPr>
                <w:noProof/>
                <w:webHidden/>
              </w:rPr>
              <w:tab/>
            </w:r>
            <w:r>
              <w:rPr>
                <w:noProof/>
                <w:webHidden/>
              </w:rPr>
              <w:fldChar w:fldCharType="begin"/>
            </w:r>
            <w:r>
              <w:rPr>
                <w:noProof/>
                <w:webHidden/>
              </w:rPr>
              <w:instrText xml:space="preserve"> PAGEREF _Toc194851008 \h </w:instrText>
            </w:r>
            <w:r>
              <w:rPr>
                <w:noProof/>
                <w:webHidden/>
              </w:rPr>
            </w:r>
            <w:r>
              <w:rPr>
                <w:noProof/>
                <w:webHidden/>
              </w:rPr>
              <w:fldChar w:fldCharType="separate"/>
            </w:r>
            <w:r>
              <w:rPr>
                <w:noProof/>
                <w:webHidden/>
              </w:rPr>
              <w:t>4</w:t>
            </w:r>
            <w:r>
              <w:rPr>
                <w:noProof/>
                <w:webHidden/>
              </w:rPr>
              <w:fldChar w:fldCharType="end"/>
            </w:r>
          </w:hyperlink>
        </w:p>
        <w:p w14:paraId="7AB7F96E" w14:textId="0C030AA8" w:rsidR="00E26C07" w:rsidRDefault="00E26C07">
          <w:pPr>
            <w:pStyle w:val="TOC1"/>
            <w:tabs>
              <w:tab w:val="right" w:leader="dot" w:pos="9016"/>
            </w:tabs>
            <w:rPr>
              <w:rFonts w:eastAsiaTheme="minorEastAsia"/>
              <w:noProof/>
              <w:lang w:eastAsia="en-GB"/>
            </w:rPr>
          </w:pPr>
          <w:hyperlink w:anchor="_Toc194851009" w:history="1">
            <w:r w:rsidRPr="00072DFA">
              <w:rPr>
                <w:rStyle w:val="Hyperlink"/>
                <w:noProof/>
              </w:rPr>
              <w:t>2. Background to the Business and Equipment</w:t>
            </w:r>
            <w:r>
              <w:rPr>
                <w:noProof/>
                <w:webHidden/>
              </w:rPr>
              <w:tab/>
            </w:r>
            <w:r>
              <w:rPr>
                <w:noProof/>
                <w:webHidden/>
              </w:rPr>
              <w:fldChar w:fldCharType="begin"/>
            </w:r>
            <w:r>
              <w:rPr>
                <w:noProof/>
                <w:webHidden/>
              </w:rPr>
              <w:instrText xml:space="preserve"> PAGEREF _Toc194851009 \h </w:instrText>
            </w:r>
            <w:r>
              <w:rPr>
                <w:noProof/>
                <w:webHidden/>
              </w:rPr>
            </w:r>
            <w:r>
              <w:rPr>
                <w:noProof/>
                <w:webHidden/>
              </w:rPr>
              <w:fldChar w:fldCharType="separate"/>
            </w:r>
            <w:r>
              <w:rPr>
                <w:noProof/>
                <w:webHidden/>
              </w:rPr>
              <w:t>5</w:t>
            </w:r>
            <w:r>
              <w:rPr>
                <w:noProof/>
                <w:webHidden/>
              </w:rPr>
              <w:fldChar w:fldCharType="end"/>
            </w:r>
          </w:hyperlink>
        </w:p>
        <w:p w14:paraId="7EE8D908" w14:textId="7E8053FF" w:rsidR="00E26C07" w:rsidRDefault="00E26C07">
          <w:pPr>
            <w:pStyle w:val="TOC2"/>
            <w:tabs>
              <w:tab w:val="right" w:leader="dot" w:pos="9016"/>
            </w:tabs>
            <w:rPr>
              <w:rFonts w:eastAsiaTheme="minorEastAsia"/>
              <w:noProof/>
              <w:lang w:eastAsia="en-GB"/>
            </w:rPr>
          </w:pPr>
          <w:hyperlink w:anchor="_Toc194851010" w:history="1">
            <w:r w:rsidRPr="00072DFA">
              <w:rPr>
                <w:rStyle w:val="Hyperlink"/>
                <w:noProof/>
              </w:rPr>
              <w:t>2.1 Business Background</w:t>
            </w:r>
            <w:r>
              <w:rPr>
                <w:noProof/>
                <w:webHidden/>
              </w:rPr>
              <w:tab/>
            </w:r>
            <w:r>
              <w:rPr>
                <w:noProof/>
                <w:webHidden/>
              </w:rPr>
              <w:fldChar w:fldCharType="begin"/>
            </w:r>
            <w:r>
              <w:rPr>
                <w:noProof/>
                <w:webHidden/>
              </w:rPr>
              <w:instrText xml:space="preserve"> PAGEREF _Toc194851010 \h </w:instrText>
            </w:r>
            <w:r>
              <w:rPr>
                <w:noProof/>
                <w:webHidden/>
              </w:rPr>
            </w:r>
            <w:r>
              <w:rPr>
                <w:noProof/>
                <w:webHidden/>
              </w:rPr>
              <w:fldChar w:fldCharType="separate"/>
            </w:r>
            <w:r>
              <w:rPr>
                <w:noProof/>
                <w:webHidden/>
              </w:rPr>
              <w:t>5</w:t>
            </w:r>
            <w:r>
              <w:rPr>
                <w:noProof/>
                <w:webHidden/>
              </w:rPr>
              <w:fldChar w:fldCharType="end"/>
            </w:r>
          </w:hyperlink>
        </w:p>
        <w:p w14:paraId="45DB13A6" w14:textId="05A6C161" w:rsidR="00E26C07" w:rsidRDefault="00E26C07">
          <w:pPr>
            <w:pStyle w:val="TOC2"/>
            <w:tabs>
              <w:tab w:val="right" w:leader="dot" w:pos="9016"/>
            </w:tabs>
            <w:rPr>
              <w:rFonts w:eastAsiaTheme="minorEastAsia"/>
              <w:noProof/>
              <w:lang w:eastAsia="en-GB"/>
            </w:rPr>
          </w:pPr>
          <w:hyperlink w:anchor="_Toc194851011" w:history="1">
            <w:r w:rsidRPr="00072DFA">
              <w:rPr>
                <w:rStyle w:val="Hyperlink"/>
                <w:noProof/>
              </w:rPr>
              <w:t>2.2 Chosen Equipment and Role in the Company</w:t>
            </w:r>
            <w:r>
              <w:rPr>
                <w:noProof/>
                <w:webHidden/>
              </w:rPr>
              <w:tab/>
            </w:r>
            <w:r>
              <w:rPr>
                <w:noProof/>
                <w:webHidden/>
              </w:rPr>
              <w:fldChar w:fldCharType="begin"/>
            </w:r>
            <w:r>
              <w:rPr>
                <w:noProof/>
                <w:webHidden/>
              </w:rPr>
              <w:instrText xml:space="preserve"> PAGEREF _Toc194851011 \h </w:instrText>
            </w:r>
            <w:r>
              <w:rPr>
                <w:noProof/>
                <w:webHidden/>
              </w:rPr>
            </w:r>
            <w:r>
              <w:rPr>
                <w:noProof/>
                <w:webHidden/>
              </w:rPr>
              <w:fldChar w:fldCharType="separate"/>
            </w:r>
            <w:r>
              <w:rPr>
                <w:noProof/>
                <w:webHidden/>
              </w:rPr>
              <w:t>5</w:t>
            </w:r>
            <w:r>
              <w:rPr>
                <w:noProof/>
                <w:webHidden/>
              </w:rPr>
              <w:fldChar w:fldCharType="end"/>
            </w:r>
          </w:hyperlink>
        </w:p>
        <w:p w14:paraId="008D9802" w14:textId="4C464E09" w:rsidR="00E26C07" w:rsidRDefault="00E26C07">
          <w:pPr>
            <w:pStyle w:val="TOC3"/>
            <w:tabs>
              <w:tab w:val="right" w:leader="dot" w:pos="9016"/>
            </w:tabs>
            <w:rPr>
              <w:rFonts w:eastAsiaTheme="minorEastAsia"/>
              <w:noProof/>
              <w:lang w:eastAsia="en-GB"/>
            </w:rPr>
          </w:pPr>
          <w:hyperlink w:anchor="_Toc194851012" w:history="1">
            <w:r w:rsidRPr="00072DFA">
              <w:rPr>
                <w:rStyle w:val="Hyperlink"/>
                <w:noProof/>
              </w:rPr>
              <w:t>2.2.1 Description of Equipment</w:t>
            </w:r>
            <w:r>
              <w:rPr>
                <w:noProof/>
                <w:webHidden/>
              </w:rPr>
              <w:tab/>
            </w:r>
            <w:r>
              <w:rPr>
                <w:noProof/>
                <w:webHidden/>
              </w:rPr>
              <w:fldChar w:fldCharType="begin"/>
            </w:r>
            <w:r>
              <w:rPr>
                <w:noProof/>
                <w:webHidden/>
              </w:rPr>
              <w:instrText xml:space="preserve"> PAGEREF _Toc194851012 \h </w:instrText>
            </w:r>
            <w:r>
              <w:rPr>
                <w:noProof/>
                <w:webHidden/>
              </w:rPr>
            </w:r>
            <w:r>
              <w:rPr>
                <w:noProof/>
                <w:webHidden/>
              </w:rPr>
              <w:fldChar w:fldCharType="separate"/>
            </w:r>
            <w:r>
              <w:rPr>
                <w:noProof/>
                <w:webHidden/>
              </w:rPr>
              <w:t>5</w:t>
            </w:r>
            <w:r>
              <w:rPr>
                <w:noProof/>
                <w:webHidden/>
              </w:rPr>
              <w:fldChar w:fldCharType="end"/>
            </w:r>
          </w:hyperlink>
        </w:p>
        <w:p w14:paraId="530D29E4" w14:textId="42EE3E26" w:rsidR="00E26C07" w:rsidRDefault="00E26C07">
          <w:pPr>
            <w:pStyle w:val="TOC3"/>
            <w:tabs>
              <w:tab w:val="right" w:leader="dot" w:pos="9016"/>
            </w:tabs>
            <w:rPr>
              <w:rFonts w:eastAsiaTheme="minorEastAsia"/>
              <w:noProof/>
              <w:lang w:eastAsia="en-GB"/>
            </w:rPr>
          </w:pPr>
          <w:hyperlink w:anchor="_Toc194851013" w:history="1">
            <w:r w:rsidRPr="00072DFA">
              <w:rPr>
                <w:rStyle w:val="Hyperlink"/>
                <w:noProof/>
              </w:rPr>
              <w:t>2.2.2 Role of Equipment within Renishaw</w:t>
            </w:r>
            <w:r>
              <w:rPr>
                <w:noProof/>
                <w:webHidden/>
              </w:rPr>
              <w:tab/>
            </w:r>
            <w:r>
              <w:rPr>
                <w:noProof/>
                <w:webHidden/>
              </w:rPr>
              <w:fldChar w:fldCharType="begin"/>
            </w:r>
            <w:r>
              <w:rPr>
                <w:noProof/>
                <w:webHidden/>
              </w:rPr>
              <w:instrText xml:space="preserve"> PAGEREF _Toc194851013 \h </w:instrText>
            </w:r>
            <w:r>
              <w:rPr>
                <w:noProof/>
                <w:webHidden/>
              </w:rPr>
            </w:r>
            <w:r>
              <w:rPr>
                <w:noProof/>
                <w:webHidden/>
              </w:rPr>
              <w:fldChar w:fldCharType="separate"/>
            </w:r>
            <w:r>
              <w:rPr>
                <w:noProof/>
                <w:webHidden/>
              </w:rPr>
              <w:t>6</w:t>
            </w:r>
            <w:r>
              <w:rPr>
                <w:noProof/>
                <w:webHidden/>
              </w:rPr>
              <w:fldChar w:fldCharType="end"/>
            </w:r>
          </w:hyperlink>
        </w:p>
        <w:p w14:paraId="3B0CED44" w14:textId="24CA82DE" w:rsidR="00E26C07" w:rsidRDefault="00E26C07">
          <w:pPr>
            <w:pStyle w:val="TOC1"/>
            <w:tabs>
              <w:tab w:val="right" w:leader="dot" w:pos="9016"/>
            </w:tabs>
            <w:rPr>
              <w:rFonts w:eastAsiaTheme="minorEastAsia"/>
              <w:noProof/>
              <w:lang w:eastAsia="en-GB"/>
            </w:rPr>
          </w:pPr>
          <w:hyperlink w:anchor="_Toc194851014" w:history="1">
            <w:r w:rsidRPr="00072DFA">
              <w:rPr>
                <w:rStyle w:val="Hyperlink"/>
                <w:noProof/>
              </w:rPr>
              <w:t>3. Critical Review of Current Maintenance Practices</w:t>
            </w:r>
            <w:r>
              <w:rPr>
                <w:noProof/>
                <w:webHidden/>
              </w:rPr>
              <w:tab/>
            </w:r>
            <w:r>
              <w:rPr>
                <w:noProof/>
                <w:webHidden/>
              </w:rPr>
              <w:fldChar w:fldCharType="begin"/>
            </w:r>
            <w:r>
              <w:rPr>
                <w:noProof/>
                <w:webHidden/>
              </w:rPr>
              <w:instrText xml:space="preserve"> PAGEREF _Toc194851014 \h </w:instrText>
            </w:r>
            <w:r>
              <w:rPr>
                <w:noProof/>
                <w:webHidden/>
              </w:rPr>
            </w:r>
            <w:r>
              <w:rPr>
                <w:noProof/>
                <w:webHidden/>
              </w:rPr>
              <w:fldChar w:fldCharType="separate"/>
            </w:r>
            <w:r>
              <w:rPr>
                <w:noProof/>
                <w:webHidden/>
              </w:rPr>
              <w:t>6</w:t>
            </w:r>
            <w:r>
              <w:rPr>
                <w:noProof/>
                <w:webHidden/>
              </w:rPr>
              <w:fldChar w:fldCharType="end"/>
            </w:r>
          </w:hyperlink>
        </w:p>
        <w:p w14:paraId="79F71C0C" w14:textId="3E66DF28" w:rsidR="00E26C07" w:rsidRDefault="00E26C07">
          <w:pPr>
            <w:pStyle w:val="TOC3"/>
            <w:tabs>
              <w:tab w:val="left" w:pos="1200"/>
              <w:tab w:val="right" w:leader="dot" w:pos="9016"/>
            </w:tabs>
            <w:rPr>
              <w:rFonts w:eastAsiaTheme="minorEastAsia"/>
              <w:noProof/>
              <w:lang w:eastAsia="en-GB"/>
            </w:rPr>
          </w:pPr>
          <w:hyperlink w:anchor="_Toc194851015" w:history="1">
            <w:r w:rsidRPr="00072DFA">
              <w:rPr>
                <w:rStyle w:val="Hyperlink"/>
                <w:noProof/>
              </w:rPr>
              <w:t>3.1</w:t>
            </w:r>
            <w:r>
              <w:rPr>
                <w:rFonts w:eastAsiaTheme="minorEastAsia"/>
                <w:noProof/>
                <w:lang w:eastAsia="en-GB"/>
              </w:rPr>
              <w:tab/>
            </w:r>
            <w:r w:rsidRPr="00072DFA">
              <w:rPr>
                <w:rStyle w:val="Hyperlink"/>
                <w:noProof/>
              </w:rPr>
              <w:t>Overview of Current Maintenance Practices</w:t>
            </w:r>
            <w:r>
              <w:rPr>
                <w:noProof/>
                <w:webHidden/>
              </w:rPr>
              <w:tab/>
            </w:r>
            <w:r>
              <w:rPr>
                <w:noProof/>
                <w:webHidden/>
              </w:rPr>
              <w:fldChar w:fldCharType="begin"/>
            </w:r>
            <w:r>
              <w:rPr>
                <w:noProof/>
                <w:webHidden/>
              </w:rPr>
              <w:instrText xml:space="preserve"> PAGEREF _Toc194851015 \h </w:instrText>
            </w:r>
            <w:r>
              <w:rPr>
                <w:noProof/>
                <w:webHidden/>
              </w:rPr>
            </w:r>
            <w:r>
              <w:rPr>
                <w:noProof/>
                <w:webHidden/>
              </w:rPr>
              <w:fldChar w:fldCharType="separate"/>
            </w:r>
            <w:r>
              <w:rPr>
                <w:noProof/>
                <w:webHidden/>
              </w:rPr>
              <w:t>6</w:t>
            </w:r>
            <w:r>
              <w:rPr>
                <w:noProof/>
                <w:webHidden/>
              </w:rPr>
              <w:fldChar w:fldCharType="end"/>
            </w:r>
          </w:hyperlink>
        </w:p>
        <w:p w14:paraId="17FBEA1A" w14:textId="3C086420" w:rsidR="00E26C07" w:rsidRDefault="00E26C07">
          <w:pPr>
            <w:pStyle w:val="TOC3"/>
            <w:tabs>
              <w:tab w:val="right" w:leader="dot" w:pos="9016"/>
            </w:tabs>
            <w:rPr>
              <w:rFonts w:eastAsiaTheme="minorEastAsia"/>
              <w:noProof/>
              <w:lang w:eastAsia="en-GB"/>
            </w:rPr>
          </w:pPr>
          <w:hyperlink w:anchor="_Toc194851016" w:history="1">
            <w:r w:rsidRPr="00072DFA">
              <w:rPr>
                <w:rStyle w:val="Hyperlink"/>
                <w:noProof/>
              </w:rPr>
              <w:t>3.2       Strengths of Current Maintenance Practices</w:t>
            </w:r>
            <w:r>
              <w:rPr>
                <w:noProof/>
                <w:webHidden/>
              </w:rPr>
              <w:tab/>
            </w:r>
            <w:r>
              <w:rPr>
                <w:noProof/>
                <w:webHidden/>
              </w:rPr>
              <w:fldChar w:fldCharType="begin"/>
            </w:r>
            <w:r>
              <w:rPr>
                <w:noProof/>
                <w:webHidden/>
              </w:rPr>
              <w:instrText xml:space="preserve"> PAGEREF _Toc194851016 \h </w:instrText>
            </w:r>
            <w:r>
              <w:rPr>
                <w:noProof/>
                <w:webHidden/>
              </w:rPr>
            </w:r>
            <w:r>
              <w:rPr>
                <w:noProof/>
                <w:webHidden/>
              </w:rPr>
              <w:fldChar w:fldCharType="separate"/>
            </w:r>
            <w:r>
              <w:rPr>
                <w:noProof/>
                <w:webHidden/>
              </w:rPr>
              <w:t>7</w:t>
            </w:r>
            <w:r>
              <w:rPr>
                <w:noProof/>
                <w:webHidden/>
              </w:rPr>
              <w:fldChar w:fldCharType="end"/>
            </w:r>
          </w:hyperlink>
        </w:p>
        <w:p w14:paraId="3650B718" w14:textId="7D3DB289" w:rsidR="00E26C07" w:rsidRDefault="00E26C07">
          <w:pPr>
            <w:pStyle w:val="TOC3"/>
            <w:tabs>
              <w:tab w:val="right" w:leader="dot" w:pos="9016"/>
            </w:tabs>
            <w:rPr>
              <w:rFonts w:eastAsiaTheme="minorEastAsia"/>
              <w:noProof/>
              <w:lang w:eastAsia="en-GB"/>
            </w:rPr>
          </w:pPr>
          <w:hyperlink w:anchor="_Toc194851017" w:history="1">
            <w:r w:rsidRPr="00072DFA">
              <w:rPr>
                <w:rStyle w:val="Hyperlink"/>
                <w:noProof/>
              </w:rPr>
              <w:t>3.3        Weaknesses of Current Maintenance Practices</w:t>
            </w:r>
            <w:r>
              <w:rPr>
                <w:noProof/>
                <w:webHidden/>
              </w:rPr>
              <w:tab/>
            </w:r>
            <w:r>
              <w:rPr>
                <w:noProof/>
                <w:webHidden/>
              </w:rPr>
              <w:fldChar w:fldCharType="begin"/>
            </w:r>
            <w:r>
              <w:rPr>
                <w:noProof/>
                <w:webHidden/>
              </w:rPr>
              <w:instrText xml:space="preserve"> PAGEREF _Toc194851017 \h </w:instrText>
            </w:r>
            <w:r>
              <w:rPr>
                <w:noProof/>
                <w:webHidden/>
              </w:rPr>
            </w:r>
            <w:r>
              <w:rPr>
                <w:noProof/>
                <w:webHidden/>
              </w:rPr>
              <w:fldChar w:fldCharType="separate"/>
            </w:r>
            <w:r>
              <w:rPr>
                <w:noProof/>
                <w:webHidden/>
              </w:rPr>
              <w:t>8</w:t>
            </w:r>
            <w:r>
              <w:rPr>
                <w:noProof/>
                <w:webHidden/>
              </w:rPr>
              <w:fldChar w:fldCharType="end"/>
            </w:r>
          </w:hyperlink>
        </w:p>
        <w:p w14:paraId="518CF0C7" w14:textId="13674661" w:rsidR="00E26C07" w:rsidRDefault="00E26C07">
          <w:pPr>
            <w:pStyle w:val="TOC3"/>
            <w:tabs>
              <w:tab w:val="right" w:leader="dot" w:pos="9016"/>
            </w:tabs>
            <w:rPr>
              <w:rFonts w:eastAsiaTheme="minorEastAsia"/>
              <w:noProof/>
              <w:lang w:eastAsia="en-GB"/>
            </w:rPr>
          </w:pPr>
          <w:hyperlink w:anchor="_Toc194851018" w:history="1">
            <w:r w:rsidRPr="00072DFA">
              <w:rPr>
                <w:rStyle w:val="Hyperlink"/>
                <w:noProof/>
              </w:rPr>
              <w:t>3.4        Reasons for the Chosen Maintenance Approach</w:t>
            </w:r>
            <w:r>
              <w:rPr>
                <w:noProof/>
                <w:webHidden/>
              </w:rPr>
              <w:tab/>
            </w:r>
            <w:r>
              <w:rPr>
                <w:noProof/>
                <w:webHidden/>
              </w:rPr>
              <w:fldChar w:fldCharType="begin"/>
            </w:r>
            <w:r>
              <w:rPr>
                <w:noProof/>
                <w:webHidden/>
              </w:rPr>
              <w:instrText xml:space="preserve"> PAGEREF _Toc194851018 \h </w:instrText>
            </w:r>
            <w:r>
              <w:rPr>
                <w:noProof/>
                <w:webHidden/>
              </w:rPr>
            </w:r>
            <w:r>
              <w:rPr>
                <w:noProof/>
                <w:webHidden/>
              </w:rPr>
              <w:fldChar w:fldCharType="separate"/>
            </w:r>
            <w:r>
              <w:rPr>
                <w:noProof/>
                <w:webHidden/>
              </w:rPr>
              <w:t>8</w:t>
            </w:r>
            <w:r>
              <w:rPr>
                <w:noProof/>
                <w:webHidden/>
              </w:rPr>
              <w:fldChar w:fldCharType="end"/>
            </w:r>
          </w:hyperlink>
        </w:p>
        <w:p w14:paraId="26FDF310" w14:textId="7889BD27" w:rsidR="00E26C07" w:rsidRDefault="00E26C07">
          <w:pPr>
            <w:pStyle w:val="TOC3"/>
            <w:tabs>
              <w:tab w:val="right" w:leader="dot" w:pos="9016"/>
            </w:tabs>
            <w:rPr>
              <w:rFonts w:eastAsiaTheme="minorEastAsia"/>
              <w:noProof/>
              <w:lang w:eastAsia="en-GB"/>
            </w:rPr>
          </w:pPr>
          <w:hyperlink w:anchor="_Toc194851019" w:history="1">
            <w:r w:rsidRPr="00072DFA">
              <w:rPr>
                <w:rStyle w:val="Hyperlink"/>
                <w:noProof/>
              </w:rPr>
              <w:t>3.5        SWOT Analysis of Current Maintenance Practice</w:t>
            </w:r>
            <w:r>
              <w:rPr>
                <w:noProof/>
                <w:webHidden/>
              </w:rPr>
              <w:tab/>
            </w:r>
            <w:r>
              <w:rPr>
                <w:noProof/>
                <w:webHidden/>
              </w:rPr>
              <w:fldChar w:fldCharType="begin"/>
            </w:r>
            <w:r>
              <w:rPr>
                <w:noProof/>
                <w:webHidden/>
              </w:rPr>
              <w:instrText xml:space="preserve"> PAGEREF _Toc194851019 \h </w:instrText>
            </w:r>
            <w:r>
              <w:rPr>
                <w:noProof/>
                <w:webHidden/>
              </w:rPr>
            </w:r>
            <w:r>
              <w:rPr>
                <w:noProof/>
                <w:webHidden/>
              </w:rPr>
              <w:fldChar w:fldCharType="separate"/>
            </w:r>
            <w:r>
              <w:rPr>
                <w:noProof/>
                <w:webHidden/>
              </w:rPr>
              <w:t>9</w:t>
            </w:r>
            <w:r>
              <w:rPr>
                <w:noProof/>
                <w:webHidden/>
              </w:rPr>
              <w:fldChar w:fldCharType="end"/>
            </w:r>
          </w:hyperlink>
        </w:p>
        <w:p w14:paraId="77626E72" w14:textId="49725821" w:rsidR="00E26C07" w:rsidRDefault="00E26C07">
          <w:pPr>
            <w:pStyle w:val="TOC1"/>
            <w:tabs>
              <w:tab w:val="right" w:leader="dot" w:pos="9016"/>
            </w:tabs>
            <w:rPr>
              <w:rFonts w:eastAsiaTheme="minorEastAsia"/>
              <w:noProof/>
              <w:lang w:eastAsia="en-GB"/>
            </w:rPr>
          </w:pPr>
          <w:hyperlink w:anchor="_Toc194851020" w:history="1">
            <w:r w:rsidRPr="00072DFA">
              <w:rPr>
                <w:rStyle w:val="Hyperlink"/>
                <w:noProof/>
              </w:rPr>
              <w:t>4. Evaluation of Improvements to Maintenance Practices</w:t>
            </w:r>
            <w:r>
              <w:rPr>
                <w:noProof/>
                <w:webHidden/>
              </w:rPr>
              <w:tab/>
            </w:r>
            <w:r>
              <w:rPr>
                <w:noProof/>
                <w:webHidden/>
              </w:rPr>
              <w:fldChar w:fldCharType="begin"/>
            </w:r>
            <w:r>
              <w:rPr>
                <w:noProof/>
                <w:webHidden/>
              </w:rPr>
              <w:instrText xml:space="preserve"> PAGEREF _Toc194851020 \h </w:instrText>
            </w:r>
            <w:r>
              <w:rPr>
                <w:noProof/>
                <w:webHidden/>
              </w:rPr>
            </w:r>
            <w:r>
              <w:rPr>
                <w:noProof/>
                <w:webHidden/>
              </w:rPr>
              <w:fldChar w:fldCharType="separate"/>
            </w:r>
            <w:r>
              <w:rPr>
                <w:noProof/>
                <w:webHidden/>
              </w:rPr>
              <w:t>10</w:t>
            </w:r>
            <w:r>
              <w:rPr>
                <w:noProof/>
                <w:webHidden/>
              </w:rPr>
              <w:fldChar w:fldCharType="end"/>
            </w:r>
          </w:hyperlink>
        </w:p>
        <w:p w14:paraId="1634101D" w14:textId="5AB2DDED" w:rsidR="00E26C07" w:rsidRDefault="00E26C07">
          <w:pPr>
            <w:pStyle w:val="TOC2"/>
            <w:tabs>
              <w:tab w:val="right" w:leader="dot" w:pos="9016"/>
            </w:tabs>
            <w:rPr>
              <w:rFonts w:eastAsiaTheme="minorEastAsia"/>
              <w:noProof/>
              <w:lang w:eastAsia="en-GB"/>
            </w:rPr>
          </w:pPr>
          <w:hyperlink w:anchor="_Toc194851021" w:history="1">
            <w:r w:rsidRPr="00072DFA">
              <w:rPr>
                <w:rStyle w:val="Hyperlink"/>
                <w:noProof/>
              </w:rPr>
              <w:t>4.1 Condition Monitoring</w:t>
            </w:r>
            <w:r>
              <w:rPr>
                <w:noProof/>
                <w:webHidden/>
              </w:rPr>
              <w:tab/>
            </w:r>
            <w:r>
              <w:rPr>
                <w:noProof/>
                <w:webHidden/>
              </w:rPr>
              <w:fldChar w:fldCharType="begin"/>
            </w:r>
            <w:r>
              <w:rPr>
                <w:noProof/>
                <w:webHidden/>
              </w:rPr>
              <w:instrText xml:space="preserve"> PAGEREF _Toc194851021 \h </w:instrText>
            </w:r>
            <w:r>
              <w:rPr>
                <w:noProof/>
                <w:webHidden/>
              </w:rPr>
            </w:r>
            <w:r>
              <w:rPr>
                <w:noProof/>
                <w:webHidden/>
              </w:rPr>
              <w:fldChar w:fldCharType="separate"/>
            </w:r>
            <w:r>
              <w:rPr>
                <w:noProof/>
                <w:webHidden/>
              </w:rPr>
              <w:t>10</w:t>
            </w:r>
            <w:r>
              <w:rPr>
                <w:noProof/>
                <w:webHidden/>
              </w:rPr>
              <w:fldChar w:fldCharType="end"/>
            </w:r>
          </w:hyperlink>
        </w:p>
        <w:p w14:paraId="665AF662" w14:textId="1433243D" w:rsidR="00E26C07" w:rsidRDefault="00E26C07">
          <w:pPr>
            <w:pStyle w:val="TOC2"/>
            <w:tabs>
              <w:tab w:val="right" w:leader="dot" w:pos="9016"/>
            </w:tabs>
            <w:rPr>
              <w:rFonts w:eastAsiaTheme="minorEastAsia"/>
              <w:noProof/>
              <w:lang w:eastAsia="en-GB"/>
            </w:rPr>
          </w:pPr>
          <w:hyperlink w:anchor="_Toc194851022" w:history="1">
            <w:r w:rsidRPr="00072DFA">
              <w:rPr>
                <w:rStyle w:val="Hyperlink"/>
                <w:noProof/>
              </w:rPr>
              <w:t>4.2 ERP Systems</w:t>
            </w:r>
            <w:r>
              <w:rPr>
                <w:noProof/>
                <w:webHidden/>
              </w:rPr>
              <w:tab/>
            </w:r>
            <w:r>
              <w:rPr>
                <w:noProof/>
                <w:webHidden/>
              </w:rPr>
              <w:fldChar w:fldCharType="begin"/>
            </w:r>
            <w:r>
              <w:rPr>
                <w:noProof/>
                <w:webHidden/>
              </w:rPr>
              <w:instrText xml:space="preserve"> PAGEREF _Toc194851022 \h </w:instrText>
            </w:r>
            <w:r>
              <w:rPr>
                <w:noProof/>
                <w:webHidden/>
              </w:rPr>
            </w:r>
            <w:r>
              <w:rPr>
                <w:noProof/>
                <w:webHidden/>
              </w:rPr>
              <w:fldChar w:fldCharType="separate"/>
            </w:r>
            <w:r>
              <w:rPr>
                <w:noProof/>
                <w:webHidden/>
              </w:rPr>
              <w:t>10</w:t>
            </w:r>
            <w:r>
              <w:rPr>
                <w:noProof/>
                <w:webHidden/>
              </w:rPr>
              <w:fldChar w:fldCharType="end"/>
            </w:r>
          </w:hyperlink>
        </w:p>
        <w:p w14:paraId="4AAB033D" w14:textId="506E726D" w:rsidR="00E26C07" w:rsidRDefault="00E26C07">
          <w:pPr>
            <w:pStyle w:val="TOC1"/>
            <w:tabs>
              <w:tab w:val="right" w:leader="dot" w:pos="9016"/>
            </w:tabs>
            <w:rPr>
              <w:rFonts w:eastAsiaTheme="minorEastAsia"/>
              <w:noProof/>
              <w:lang w:eastAsia="en-GB"/>
            </w:rPr>
          </w:pPr>
          <w:hyperlink w:anchor="_Toc194851023" w:history="1">
            <w:r w:rsidRPr="00072DFA">
              <w:rPr>
                <w:rStyle w:val="Hyperlink"/>
                <w:noProof/>
              </w:rPr>
              <w:t>5. Consideration of Costs and Resources</w:t>
            </w:r>
            <w:r>
              <w:rPr>
                <w:noProof/>
                <w:webHidden/>
              </w:rPr>
              <w:tab/>
            </w:r>
            <w:r>
              <w:rPr>
                <w:noProof/>
                <w:webHidden/>
              </w:rPr>
              <w:fldChar w:fldCharType="begin"/>
            </w:r>
            <w:r>
              <w:rPr>
                <w:noProof/>
                <w:webHidden/>
              </w:rPr>
              <w:instrText xml:space="preserve"> PAGEREF _Toc194851023 \h </w:instrText>
            </w:r>
            <w:r>
              <w:rPr>
                <w:noProof/>
                <w:webHidden/>
              </w:rPr>
            </w:r>
            <w:r>
              <w:rPr>
                <w:noProof/>
                <w:webHidden/>
              </w:rPr>
              <w:fldChar w:fldCharType="separate"/>
            </w:r>
            <w:r>
              <w:rPr>
                <w:noProof/>
                <w:webHidden/>
              </w:rPr>
              <w:t>11</w:t>
            </w:r>
            <w:r>
              <w:rPr>
                <w:noProof/>
                <w:webHidden/>
              </w:rPr>
              <w:fldChar w:fldCharType="end"/>
            </w:r>
          </w:hyperlink>
        </w:p>
        <w:p w14:paraId="1DA81BBF" w14:textId="30D4C295" w:rsidR="00E26C07" w:rsidRDefault="00E26C07">
          <w:pPr>
            <w:pStyle w:val="TOC2"/>
            <w:tabs>
              <w:tab w:val="right" w:leader="dot" w:pos="9016"/>
            </w:tabs>
            <w:rPr>
              <w:rFonts w:eastAsiaTheme="minorEastAsia"/>
              <w:noProof/>
              <w:lang w:eastAsia="en-GB"/>
            </w:rPr>
          </w:pPr>
          <w:hyperlink w:anchor="_Toc194851024" w:history="1">
            <w:r w:rsidRPr="00072DFA">
              <w:rPr>
                <w:rStyle w:val="Hyperlink"/>
                <w:noProof/>
              </w:rPr>
              <w:t>5.1 Cost Calculation</w:t>
            </w:r>
            <w:r>
              <w:rPr>
                <w:noProof/>
                <w:webHidden/>
              </w:rPr>
              <w:tab/>
            </w:r>
            <w:r>
              <w:rPr>
                <w:noProof/>
                <w:webHidden/>
              </w:rPr>
              <w:fldChar w:fldCharType="begin"/>
            </w:r>
            <w:r>
              <w:rPr>
                <w:noProof/>
                <w:webHidden/>
              </w:rPr>
              <w:instrText xml:space="preserve"> PAGEREF _Toc194851024 \h </w:instrText>
            </w:r>
            <w:r>
              <w:rPr>
                <w:noProof/>
                <w:webHidden/>
              </w:rPr>
            </w:r>
            <w:r>
              <w:rPr>
                <w:noProof/>
                <w:webHidden/>
              </w:rPr>
              <w:fldChar w:fldCharType="separate"/>
            </w:r>
            <w:r>
              <w:rPr>
                <w:noProof/>
                <w:webHidden/>
              </w:rPr>
              <w:t>11</w:t>
            </w:r>
            <w:r>
              <w:rPr>
                <w:noProof/>
                <w:webHidden/>
              </w:rPr>
              <w:fldChar w:fldCharType="end"/>
            </w:r>
          </w:hyperlink>
        </w:p>
        <w:p w14:paraId="553D2708" w14:textId="1E15E160" w:rsidR="00E26C07" w:rsidRDefault="00E26C07">
          <w:pPr>
            <w:pStyle w:val="TOC1"/>
            <w:tabs>
              <w:tab w:val="right" w:leader="dot" w:pos="9016"/>
            </w:tabs>
            <w:rPr>
              <w:rFonts w:eastAsiaTheme="minorEastAsia"/>
              <w:noProof/>
              <w:lang w:eastAsia="en-GB"/>
            </w:rPr>
          </w:pPr>
          <w:hyperlink w:anchor="_Toc194851025" w:history="1">
            <w:r w:rsidRPr="00072DFA">
              <w:rPr>
                <w:rStyle w:val="Hyperlink"/>
                <w:noProof/>
              </w:rPr>
              <w:t>6. Conclusion</w:t>
            </w:r>
            <w:r>
              <w:rPr>
                <w:noProof/>
                <w:webHidden/>
              </w:rPr>
              <w:tab/>
            </w:r>
            <w:r>
              <w:rPr>
                <w:noProof/>
                <w:webHidden/>
              </w:rPr>
              <w:fldChar w:fldCharType="begin"/>
            </w:r>
            <w:r>
              <w:rPr>
                <w:noProof/>
                <w:webHidden/>
              </w:rPr>
              <w:instrText xml:space="preserve"> PAGEREF _Toc194851025 \h </w:instrText>
            </w:r>
            <w:r>
              <w:rPr>
                <w:noProof/>
                <w:webHidden/>
              </w:rPr>
            </w:r>
            <w:r>
              <w:rPr>
                <w:noProof/>
                <w:webHidden/>
              </w:rPr>
              <w:fldChar w:fldCharType="separate"/>
            </w:r>
            <w:r>
              <w:rPr>
                <w:noProof/>
                <w:webHidden/>
              </w:rPr>
              <w:t>13</w:t>
            </w:r>
            <w:r>
              <w:rPr>
                <w:noProof/>
                <w:webHidden/>
              </w:rPr>
              <w:fldChar w:fldCharType="end"/>
            </w:r>
          </w:hyperlink>
        </w:p>
        <w:p w14:paraId="260F4409" w14:textId="6CE26166" w:rsidR="00E26C07" w:rsidRDefault="00E26C07">
          <w:pPr>
            <w:pStyle w:val="TOC1"/>
            <w:tabs>
              <w:tab w:val="right" w:leader="dot" w:pos="9016"/>
            </w:tabs>
            <w:rPr>
              <w:rFonts w:eastAsiaTheme="minorEastAsia"/>
              <w:noProof/>
              <w:lang w:eastAsia="en-GB"/>
            </w:rPr>
          </w:pPr>
          <w:hyperlink w:anchor="_Toc194851026" w:history="1">
            <w:r w:rsidRPr="00072DFA">
              <w:rPr>
                <w:rStyle w:val="Hyperlink"/>
                <w:noProof/>
              </w:rPr>
              <w:t>Appendix</w:t>
            </w:r>
            <w:r>
              <w:rPr>
                <w:noProof/>
                <w:webHidden/>
              </w:rPr>
              <w:tab/>
            </w:r>
            <w:r>
              <w:rPr>
                <w:noProof/>
                <w:webHidden/>
              </w:rPr>
              <w:fldChar w:fldCharType="begin"/>
            </w:r>
            <w:r>
              <w:rPr>
                <w:noProof/>
                <w:webHidden/>
              </w:rPr>
              <w:instrText xml:space="preserve"> PAGEREF _Toc194851026 \h </w:instrText>
            </w:r>
            <w:r>
              <w:rPr>
                <w:noProof/>
                <w:webHidden/>
              </w:rPr>
            </w:r>
            <w:r>
              <w:rPr>
                <w:noProof/>
                <w:webHidden/>
              </w:rPr>
              <w:fldChar w:fldCharType="separate"/>
            </w:r>
            <w:r>
              <w:rPr>
                <w:noProof/>
                <w:webHidden/>
              </w:rPr>
              <w:t>14</w:t>
            </w:r>
            <w:r>
              <w:rPr>
                <w:noProof/>
                <w:webHidden/>
              </w:rPr>
              <w:fldChar w:fldCharType="end"/>
            </w:r>
          </w:hyperlink>
        </w:p>
        <w:p w14:paraId="32B1D6DA" w14:textId="4BC1DFCC" w:rsidR="00E26C07" w:rsidRDefault="00E26C07">
          <w:pPr>
            <w:pStyle w:val="TOC1"/>
            <w:tabs>
              <w:tab w:val="right" w:leader="dot" w:pos="9016"/>
            </w:tabs>
            <w:rPr>
              <w:rFonts w:eastAsiaTheme="minorEastAsia"/>
              <w:noProof/>
              <w:lang w:eastAsia="en-GB"/>
            </w:rPr>
          </w:pPr>
          <w:hyperlink w:anchor="_Toc194851027" w:history="1">
            <w:r w:rsidRPr="00072DFA">
              <w:rPr>
                <w:rStyle w:val="Hyperlink"/>
                <w:noProof/>
              </w:rPr>
              <w:t>References</w:t>
            </w:r>
            <w:r>
              <w:rPr>
                <w:noProof/>
                <w:webHidden/>
              </w:rPr>
              <w:tab/>
            </w:r>
            <w:r>
              <w:rPr>
                <w:noProof/>
                <w:webHidden/>
              </w:rPr>
              <w:fldChar w:fldCharType="begin"/>
            </w:r>
            <w:r>
              <w:rPr>
                <w:noProof/>
                <w:webHidden/>
              </w:rPr>
              <w:instrText xml:space="preserve"> PAGEREF _Toc194851027 \h </w:instrText>
            </w:r>
            <w:r>
              <w:rPr>
                <w:noProof/>
                <w:webHidden/>
              </w:rPr>
            </w:r>
            <w:r>
              <w:rPr>
                <w:noProof/>
                <w:webHidden/>
              </w:rPr>
              <w:fldChar w:fldCharType="separate"/>
            </w:r>
            <w:r>
              <w:rPr>
                <w:noProof/>
                <w:webHidden/>
              </w:rPr>
              <w:t>18</w:t>
            </w:r>
            <w:r>
              <w:rPr>
                <w:noProof/>
                <w:webHidden/>
              </w:rPr>
              <w:fldChar w:fldCharType="end"/>
            </w:r>
          </w:hyperlink>
        </w:p>
        <w:p w14:paraId="400400F0" w14:textId="6B8C2AE8" w:rsidR="001F150F" w:rsidRDefault="007369AB" w:rsidP="001F150F">
          <w:pPr>
            <w:rPr>
              <w:b/>
              <w:bCs/>
              <w:noProof/>
            </w:rPr>
          </w:pPr>
          <w:r>
            <w:rPr>
              <w:b/>
              <w:bCs/>
              <w:noProof/>
            </w:rPr>
            <w:fldChar w:fldCharType="end"/>
          </w:r>
        </w:p>
        <w:p w14:paraId="73555B4E" w14:textId="77777777" w:rsidR="001F150F" w:rsidRDefault="001F150F" w:rsidP="001F150F">
          <w:pPr>
            <w:rPr>
              <w:b/>
              <w:bCs/>
              <w:noProof/>
            </w:rPr>
          </w:pPr>
        </w:p>
        <w:p w14:paraId="132531A0" w14:textId="77777777" w:rsidR="001F150F" w:rsidRDefault="001F150F" w:rsidP="001F150F">
          <w:pPr>
            <w:rPr>
              <w:b/>
              <w:bCs/>
              <w:noProof/>
            </w:rPr>
          </w:pPr>
        </w:p>
        <w:p w14:paraId="77E97C11" w14:textId="77777777" w:rsidR="001F150F" w:rsidRDefault="001F150F" w:rsidP="001F150F">
          <w:pPr>
            <w:rPr>
              <w:b/>
              <w:bCs/>
              <w:noProof/>
            </w:rPr>
          </w:pPr>
        </w:p>
        <w:p w14:paraId="4A05ABF2" w14:textId="77777777" w:rsidR="001F150F" w:rsidRDefault="001F150F" w:rsidP="001F150F">
          <w:pPr>
            <w:rPr>
              <w:b/>
              <w:bCs/>
              <w:noProof/>
            </w:rPr>
          </w:pPr>
        </w:p>
        <w:p w14:paraId="2B8E0C6E" w14:textId="77777777" w:rsidR="001F150F" w:rsidRDefault="001F150F" w:rsidP="001F150F">
          <w:pPr>
            <w:rPr>
              <w:b/>
              <w:bCs/>
              <w:noProof/>
            </w:rPr>
          </w:pPr>
        </w:p>
        <w:p w14:paraId="2F31D0E9" w14:textId="56A24DC3" w:rsidR="001F150F" w:rsidRDefault="00000000" w:rsidP="001F150F"/>
      </w:sdtContent>
    </w:sdt>
    <w:p w14:paraId="642FD741" w14:textId="06596985" w:rsidR="003B56B0" w:rsidRDefault="00FC00BD" w:rsidP="003B56B0">
      <w:pPr>
        <w:pStyle w:val="Heading1"/>
      </w:pPr>
      <w:bookmarkStart w:id="0" w:name="_Toc194851007"/>
      <w:r>
        <w:lastRenderedPageBreak/>
        <w:t>Table of Figures</w:t>
      </w:r>
      <w:bookmarkEnd w:id="0"/>
    </w:p>
    <w:p w14:paraId="2BD0CEA2" w14:textId="778CACB4" w:rsidR="001F150F" w:rsidRDefault="001F150F">
      <w:pPr>
        <w:pStyle w:val="TableofFigures"/>
        <w:tabs>
          <w:tab w:val="right" w:leader="dot" w:pos="9016"/>
        </w:tabs>
        <w:rPr>
          <w:noProof/>
        </w:rPr>
      </w:pPr>
      <w:r>
        <w:fldChar w:fldCharType="begin"/>
      </w:r>
      <w:r>
        <w:instrText xml:space="preserve"> TOC \h \z \c "Figure" </w:instrText>
      </w:r>
      <w:r>
        <w:fldChar w:fldCharType="separate"/>
      </w:r>
      <w:hyperlink w:anchor="_Toc194850906" w:history="1">
        <w:r w:rsidRPr="00566467">
          <w:rPr>
            <w:rStyle w:val="Hyperlink"/>
            <w:noProof/>
          </w:rPr>
          <w:t>Figure 1: RenAM 500Q</w:t>
        </w:r>
        <w:r>
          <w:rPr>
            <w:noProof/>
            <w:webHidden/>
          </w:rPr>
          <w:tab/>
        </w:r>
        <w:r>
          <w:rPr>
            <w:noProof/>
            <w:webHidden/>
          </w:rPr>
          <w:fldChar w:fldCharType="begin"/>
        </w:r>
        <w:r>
          <w:rPr>
            <w:noProof/>
            <w:webHidden/>
          </w:rPr>
          <w:instrText xml:space="preserve"> PAGEREF _Toc194850906 \h </w:instrText>
        </w:r>
        <w:r>
          <w:rPr>
            <w:noProof/>
            <w:webHidden/>
          </w:rPr>
        </w:r>
        <w:r>
          <w:rPr>
            <w:noProof/>
            <w:webHidden/>
          </w:rPr>
          <w:fldChar w:fldCharType="separate"/>
        </w:r>
        <w:r>
          <w:rPr>
            <w:noProof/>
            <w:webHidden/>
          </w:rPr>
          <w:t>5</w:t>
        </w:r>
        <w:r>
          <w:rPr>
            <w:noProof/>
            <w:webHidden/>
          </w:rPr>
          <w:fldChar w:fldCharType="end"/>
        </w:r>
      </w:hyperlink>
    </w:p>
    <w:p w14:paraId="0493F412" w14:textId="73781B55" w:rsidR="001F150F" w:rsidRDefault="001F150F">
      <w:pPr>
        <w:pStyle w:val="TableofFigures"/>
        <w:tabs>
          <w:tab w:val="right" w:leader="dot" w:pos="9016"/>
        </w:tabs>
        <w:rPr>
          <w:noProof/>
        </w:rPr>
      </w:pPr>
      <w:hyperlink w:anchor="_Toc194850907" w:history="1">
        <w:r w:rsidRPr="00566467">
          <w:rPr>
            <w:rStyle w:val="Hyperlink"/>
            <w:noProof/>
          </w:rPr>
          <w:t>Figure 2: Process Flow of Maintenance Schedule</w:t>
        </w:r>
        <w:r>
          <w:rPr>
            <w:noProof/>
            <w:webHidden/>
          </w:rPr>
          <w:tab/>
        </w:r>
        <w:r>
          <w:rPr>
            <w:noProof/>
            <w:webHidden/>
          </w:rPr>
          <w:fldChar w:fldCharType="begin"/>
        </w:r>
        <w:r>
          <w:rPr>
            <w:noProof/>
            <w:webHidden/>
          </w:rPr>
          <w:instrText xml:space="preserve"> PAGEREF _Toc194850907 \h </w:instrText>
        </w:r>
        <w:r>
          <w:rPr>
            <w:noProof/>
            <w:webHidden/>
          </w:rPr>
        </w:r>
        <w:r>
          <w:rPr>
            <w:noProof/>
            <w:webHidden/>
          </w:rPr>
          <w:fldChar w:fldCharType="separate"/>
        </w:r>
        <w:r>
          <w:rPr>
            <w:noProof/>
            <w:webHidden/>
          </w:rPr>
          <w:t>7</w:t>
        </w:r>
        <w:r>
          <w:rPr>
            <w:noProof/>
            <w:webHidden/>
          </w:rPr>
          <w:fldChar w:fldCharType="end"/>
        </w:r>
      </w:hyperlink>
    </w:p>
    <w:p w14:paraId="3B071A80" w14:textId="300BB26A" w:rsidR="001F150F" w:rsidRDefault="001F150F">
      <w:pPr>
        <w:pStyle w:val="TableofFigures"/>
        <w:tabs>
          <w:tab w:val="right" w:leader="dot" w:pos="9016"/>
        </w:tabs>
        <w:rPr>
          <w:noProof/>
        </w:rPr>
      </w:pPr>
      <w:hyperlink w:anchor="_Toc194850908" w:history="1">
        <w:r w:rsidRPr="00566467">
          <w:rPr>
            <w:rStyle w:val="Hyperlink"/>
            <w:noProof/>
          </w:rPr>
          <w:t>Figure 3: SWOT Analysis of Maintenance Schedule</w:t>
        </w:r>
        <w:r>
          <w:rPr>
            <w:noProof/>
            <w:webHidden/>
          </w:rPr>
          <w:tab/>
        </w:r>
        <w:r>
          <w:rPr>
            <w:noProof/>
            <w:webHidden/>
          </w:rPr>
          <w:fldChar w:fldCharType="begin"/>
        </w:r>
        <w:r>
          <w:rPr>
            <w:noProof/>
            <w:webHidden/>
          </w:rPr>
          <w:instrText xml:space="preserve"> PAGEREF _Toc194850908 \h </w:instrText>
        </w:r>
        <w:r>
          <w:rPr>
            <w:noProof/>
            <w:webHidden/>
          </w:rPr>
        </w:r>
        <w:r>
          <w:rPr>
            <w:noProof/>
            <w:webHidden/>
          </w:rPr>
          <w:fldChar w:fldCharType="separate"/>
        </w:r>
        <w:r>
          <w:rPr>
            <w:noProof/>
            <w:webHidden/>
          </w:rPr>
          <w:t>9</w:t>
        </w:r>
        <w:r>
          <w:rPr>
            <w:noProof/>
            <w:webHidden/>
          </w:rPr>
          <w:fldChar w:fldCharType="end"/>
        </w:r>
      </w:hyperlink>
    </w:p>
    <w:p w14:paraId="0A656A0A" w14:textId="1A9070AD" w:rsidR="001F150F" w:rsidRDefault="001F150F" w:rsidP="001F150F">
      <w:r>
        <w:fldChar w:fldCharType="end"/>
      </w:r>
    </w:p>
    <w:p w14:paraId="2A547D58" w14:textId="77777777" w:rsidR="001F150F" w:rsidRPr="001F150F" w:rsidRDefault="001F150F" w:rsidP="001F150F"/>
    <w:p w14:paraId="60248553" w14:textId="77777777" w:rsidR="009A5BD7" w:rsidRDefault="009A5BD7" w:rsidP="009A5BD7">
      <w:pPr>
        <w:tabs>
          <w:tab w:val="left" w:pos="3998"/>
        </w:tabs>
        <w:rPr>
          <w:sz w:val="32"/>
          <w:szCs w:val="32"/>
        </w:rPr>
      </w:pPr>
    </w:p>
    <w:p w14:paraId="627A6F6B" w14:textId="77777777" w:rsidR="009A5BD7" w:rsidRDefault="009A5BD7" w:rsidP="009A5BD7">
      <w:pPr>
        <w:tabs>
          <w:tab w:val="left" w:pos="3998"/>
        </w:tabs>
        <w:jc w:val="center"/>
        <w:rPr>
          <w:sz w:val="32"/>
          <w:szCs w:val="32"/>
        </w:rPr>
      </w:pPr>
    </w:p>
    <w:p w14:paraId="46998987" w14:textId="77777777" w:rsidR="009A5BD7" w:rsidRDefault="009A5BD7" w:rsidP="009A5BD7">
      <w:pPr>
        <w:tabs>
          <w:tab w:val="left" w:pos="3998"/>
        </w:tabs>
        <w:jc w:val="center"/>
        <w:rPr>
          <w:sz w:val="32"/>
          <w:szCs w:val="32"/>
        </w:rPr>
      </w:pPr>
    </w:p>
    <w:p w14:paraId="66EC4DD2" w14:textId="77777777" w:rsidR="009A5BD7" w:rsidRDefault="009A5BD7" w:rsidP="007369AB">
      <w:pPr>
        <w:tabs>
          <w:tab w:val="left" w:pos="3998"/>
        </w:tabs>
        <w:rPr>
          <w:sz w:val="32"/>
          <w:szCs w:val="32"/>
        </w:rPr>
      </w:pPr>
    </w:p>
    <w:p w14:paraId="00032959" w14:textId="77777777" w:rsidR="00037A5F" w:rsidRDefault="00037A5F" w:rsidP="007369AB">
      <w:pPr>
        <w:tabs>
          <w:tab w:val="left" w:pos="3998"/>
        </w:tabs>
        <w:rPr>
          <w:sz w:val="32"/>
          <w:szCs w:val="32"/>
        </w:rPr>
      </w:pPr>
    </w:p>
    <w:p w14:paraId="1A0D3AD9" w14:textId="77777777" w:rsidR="00037A5F" w:rsidRDefault="00037A5F" w:rsidP="007369AB">
      <w:pPr>
        <w:tabs>
          <w:tab w:val="left" w:pos="3998"/>
        </w:tabs>
        <w:rPr>
          <w:sz w:val="32"/>
          <w:szCs w:val="32"/>
        </w:rPr>
      </w:pPr>
    </w:p>
    <w:p w14:paraId="514DA306" w14:textId="77777777" w:rsidR="00120DAC" w:rsidRDefault="00120DAC" w:rsidP="007369AB">
      <w:pPr>
        <w:tabs>
          <w:tab w:val="left" w:pos="3998"/>
        </w:tabs>
        <w:rPr>
          <w:sz w:val="32"/>
          <w:szCs w:val="32"/>
        </w:rPr>
      </w:pPr>
    </w:p>
    <w:p w14:paraId="22D2E199" w14:textId="77777777" w:rsidR="00120DAC" w:rsidRDefault="00120DAC" w:rsidP="007369AB">
      <w:pPr>
        <w:tabs>
          <w:tab w:val="left" w:pos="3998"/>
        </w:tabs>
        <w:rPr>
          <w:sz w:val="32"/>
          <w:szCs w:val="32"/>
        </w:rPr>
      </w:pPr>
    </w:p>
    <w:p w14:paraId="5BD71B33" w14:textId="77777777" w:rsidR="00120DAC" w:rsidRDefault="00120DAC" w:rsidP="007369AB">
      <w:pPr>
        <w:tabs>
          <w:tab w:val="left" w:pos="3998"/>
        </w:tabs>
        <w:rPr>
          <w:sz w:val="32"/>
          <w:szCs w:val="32"/>
        </w:rPr>
      </w:pPr>
    </w:p>
    <w:p w14:paraId="22301DD2" w14:textId="77777777" w:rsidR="00120DAC" w:rsidRDefault="00120DAC" w:rsidP="007369AB">
      <w:pPr>
        <w:tabs>
          <w:tab w:val="left" w:pos="3998"/>
        </w:tabs>
        <w:rPr>
          <w:sz w:val="32"/>
          <w:szCs w:val="32"/>
        </w:rPr>
      </w:pPr>
    </w:p>
    <w:p w14:paraId="63B8E515" w14:textId="77777777" w:rsidR="00120DAC" w:rsidRDefault="00120DAC" w:rsidP="007369AB">
      <w:pPr>
        <w:tabs>
          <w:tab w:val="left" w:pos="3998"/>
        </w:tabs>
        <w:rPr>
          <w:sz w:val="32"/>
          <w:szCs w:val="32"/>
        </w:rPr>
      </w:pPr>
    </w:p>
    <w:p w14:paraId="46B72533" w14:textId="77777777" w:rsidR="00120DAC" w:rsidRDefault="00120DAC" w:rsidP="007369AB">
      <w:pPr>
        <w:tabs>
          <w:tab w:val="left" w:pos="3998"/>
        </w:tabs>
        <w:rPr>
          <w:sz w:val="32"/>
          <w:szCs w:val="32"/>
        </w:rPr>
      </w:pPr>
    </w:p>
    <w:p w14:paraId="40B08DD4" w14:textId="77777777" w:rsidR="00120DAC" w:rsidRDefault="00120DAC" w:rsidP="007369AB">
      <w:pPr>
        <w:tabs>
          <w:tab w:val="left" w:pos="3998"/>
        </w:tabs>
        <w:rPr>
          <w:sz w:val="32"/>
          <w:szCs w:val="32"/>
        </w:rPr>
      </w:pPr>
    </w:p>
    <w:p w14:paraId="21E364F5" w14:textId="77777777" w:rsidR="00120DAC" w:rsidRDefault="00120DAC" w:rsidP="007369AB">
      <w:pPr>
        <w:tabs>
          <w:tab w:val="left" w:pos="3998"/>
        </w:tabs>
        <w:rPr>
          <w:sz w:val="32"/>
          <w:szCs w:val="32"/>
        </w:rPr>
      </w:pPr>
    </w:p>
    <w:p w14:paraId="218E26FF" w14:textId="77777777" w:rsidR="00120DAC" w:rsidRDefault="00120DAC" w:rsidP="007369AB">
      <w:pPr>
        <w:tabs>
          <w:tab w:val="left" w:pos="3998"/>
        </w:tabs>
        <w:rPr>
          <w:sz w:val="32"/>
          <w:szCs w:val="32"/>
        </w:rPr>
      </w:pPr>
    </w:p>
    <w:p w14:paraId="5743C0C2" w14:textId="77777777" w:rsidR="00120DAC" w:rsidRDefault="00120DAC" w:rsidP="007369AB">
      <w:pPr>
        <w:tabs>
          <w:tab w:val="left" w:pos="3998"/>
        </w:tabs>
        <w:rPr>
          <w:sz w:val="32"/>
          <w:szCs w:val="32"/>
        </w:rPr>
      </w:pPr>
    </w:p>
    <w:p w14:paraId="3CA8E5E4" w14:textId="77777777" w:rsidR="00120DAC" w:rsidRDefault="00120DAC" w:rsidP="007369AB">
      <w:pPr>
        <w:tabs>
          <w:tab w:val="left" w:pos="3998"/>
        </w:tabs>
        <w:rPr>
          <w:sz w:val="32"/>
          <w:szCs w:val="32"/>
        </w:rPr>
      </w:pPr>
    </w:p>
    <w:p w14:paraId="5FE4040E" w14:textId="77777777" w:rsidR="00120DAC" w:rsidRDefault="00120DAC" w:rsidP="007369AB">
      <w:pPr>
        <w:tabs>
          <w:tab w:val="left" w:pos="3998"/>
        </w:tabs>
        <w:rPr>
          <w:sz w:val="32"/>
          <w:szCs w:val="32"/>
        </w:rPr>
      </w:pPr>
    </w:p>
    <w:p w14:paraId="56D6414A" w14:textId="507BC963" w:rsidR="003B56B0" w:rsidRPr="003B56B0" w:rsidRDefault="009D4760" w:rsidP="003B56B0">
      <w:pPr>
        <w:pStyle w:val="Heading1"/>
      </w:pPr>
      <w:bookmarkStart w:id="1" w:name="_Toc194851008"/>
      <w:r>
        <w:lastRenderedPageBreak/>
        <w:t>1.</w:t>
      </w:r>
      <w:r w:rsidR="008100EC" w:rsidRPr="008100EC">
        <w:t xml:space="preserve"> Introductio</w:t>
      </w:r>
      <w:r w:rsidR="003B56B0">
        <w:t>n</w:t>
      </w:r>
      <w:bookmarkEnd w:id="1"/>
    </w:p>
    <w:p w14:paraId="7CC7B123" w14:textId="77777777" w:rsidR="002C1CC2" w:rsidRPr="002C1CC2" w:rsidRDefault="002C1CC2" w:rsidP="002C1CC2">
      <w:r w:rsidRPr="002C1CC2">
        <w:t>This report evaluates the effectiveness of chosen maintenance strategies for dedicated equipment within Renishaw, a global engineering technology group renowned for its high-precision technology in metrology and healthcare. Renishaw's innovative solutions, including their leadership in additive manufacturing, significantly enhance product performance across various sectors such as transport, agriculture, electronics, and healthcare. With a substantial global presence, Renishaw employs over 5,000 people worldwide, with a significant portion of research, development, and manufacturing occurring in the UK.</w:t>
      </w:r>
    </w:p>
    <w:p w14:paraId="13E38ED8" w14:textId="77777777" w:rsidR="002C1CC2" w:rsidRPr="002C1CC2" w:rsidRDefault="002C1CC2" w:rsidP="002C1CC2">
      <w:r w:rsidRPr="002C1CC2">
        <w:t xml:space="preserve">The focus of this report is on the </w:t>
      </w:r>
      <w:proofErr w:type="spellStart"/>
      <w:r w:rsidRPr="002C1CC2">
        <w:t>RenAM</w:t>
      </w:r>
      <w:proofErr w:type="spellEnd"/>
      <w:r w:rsidRPr="002C1CC2">
        <w:t xml:space="preserve"> 500Q, a high-productivity laser powder bed fusion (LPBF) additive manufacturing system. This machine, integral to Renishaw's operations, features advanced capabilities such as four high-power lasers, a digital control system, and automated powder handling, making it a critical asset in the company's production processes. The </w:t>
      </w:r>
      <w:proofErr w:type="spellStart"/>
      <w:r w:rsidRPr="002C1CC2">
        <w:t>RenAM</w:t>
      </w:r>
      <w:proofErr w:type="spellEnd"/>
      <w:r w:rsidRPr="002C1CC2">
        <w:t xml:space="preserve"> 500Q operates under a preventative maintenance schedule, with six-month and twelve-month service intervals designed to ensure optimal performance and reliability.</w:t>
      </w:r>
    </w:p>
    <w:p w14:paraId="1BEBA327" w14:textId="77777777" w:rsidR="002C1CC2" w:rsidRPr="002C1CC2" w:rsidRDefault="002C1CC2" w:rsidP="002C1CC2">
      <w:r w:rsidRPr="002C1CC2">
        <w:t xml:space="preserve">The report critically reviews the current maintenance practices, highlighting their strengths and weaknesses, and evaluates potential improvements through condition monitoring and the integration of Enterprise Resource Planning (ERP) systems. By examining the costs and resources associated with these maintenance strategies, the report aims to provide comprehensive recommendations for enhancing the efficiency and effectiveness of maintenance practices for the </w:t>
      </w:r>
      <w:proofErr w:type="spellStart"/>
      <w:r w:rsidRPr="002C1CC2">
        <w:t>RenAM</w:t>
      </w:r>
      <w:proofErr w:type="spellEnd"/>
      <w:r w:rsidRPr="002C1CC2">
        <w:t xml:space="preserve"> 500Q, ultimately contributing to the overall productivity and reliability of Renishaw's manufacturing operations.</w:t>
      </w:r>
    </w:p>
    <w:p w14:paraId="43CC76AE" w14:textId="77777777" w:rsidR="001878F7" w:rsidRDefault="001878F7" w:rsidP="001878F7"/>
    <w:p w14:paraId="765E1688" w14:textId="77777777" w:rsidR="001878F7" w:rsidRDefault="001878F7" w:rsidP="001878F7"/>
    <w:p w14:paraId="7A78A5DB" w14:textId="77777777" w:rsidR="001878F7" w:rsidRDefault="001878F7" w:rsidP="001878F7"/>
    <w:p w14:paraId="4B22C26C" w14:textId="77777777" w:rsidR="001878F7" w:rsidRDefault="001878F7" w:rsidP="001878F7"/>
    <w:p w14:paraId="7089E67F" w14:textId="77777777" w:rsidR="001878F7" w:rsidRDefault="001878F7" w:rsidP="001878F7"/>
    <w:p w14:paraId="2E5F8982" w14:textId="77777777" w:rsidR="001878F7" w:rsidRPr="003B56B0" w:rsidRDefault="001878F7" w:rsidP="001878F7"/>
    <w:p w14:paraId="7B8760E9" w14:textId="57D98C49" w:rsidR="003B56B0" w:rsidRDefault="003B56B0" w:rsidP="003B56B0">
      <w:pPr>
        <w:pStyle w:val="Heading1"/>
      </w:pPr>
      <w:bookmarkStart w:id="2" w:name="_Toc194851009"/>
      <w:r>
        <w:lastRenderedPageBreak/>
        <w:t>2.</w:t>
      </w:r>
      <w:r w:rsidR="0087644E">
        <w:t xml:space="preserve"> </w:t>
      </w:r>
      <w:r w:rsidRPr="003B56B0">
        <w:t>Background to the Business and Equipment</w:t>
      </w:r>
      <w:bookmarkEnd w:id="2"/>
    </w:p>
    <w:p w14:paraId="421732F7" w14:textId="6204AE03" w:rsidR="006B3FFC" w:rsidRPr="006B3FFC" w:rsidRDefault="00E26C07" w:rsidP="006B3FFC">
      <w:pPr>
        <w:pStyle w:val="Heading2"/>
      </w:pPr>
      <w:bookmarkStart w:id="3" w:name="_Toc194851010"/>
      <w:r>
        <w:t xml:space="preserve">2.1 </w:t>
      </w:r>
      <w:r w:rsidR="006B3FFC">
        <w:t>Business Background</w:t>
      </w:r>
      <w:bookmarkEnd w:id="3"/>
    </w:p>
    <w:p w14:paraId="3F08D557" w14:textId="77777777" w:rsidR="006C0103" w:rsidRPr="006C0103" w:rsidRDefault="006C0103" w:rsidP="006C0103">
      <w:r w:rsidRPr="006C0103">
        <w:t>Renishaw is a global engineering technology group that creates high precision technology for metrology and healthcare. Renishaw designs and develops systems and solutions for complete precision, control, and reliability.</w:t>
      </w:r>
    </w:p>
    <w:p w14:paraId="50ED4365" w14:textId="77777777" w:rsidR="006C0103" w:rsidRPr="006C0103" w:rsidRDefault="006C0103" w:rsidP="006C0103">
      <w:r w:rsidRPr="006C0103">
        <w:t>Renishaw is also a world leader in additive manufacturing, also known as metal 3D printing. They design and produce compact machines that print parts from metal powder. Their breakthrough technology transforms product performance across various sectors, including transport, agriculture, electronics, and healthcare.</w:t>
      </w:r>
    </w:p>
    <w:p w14:paraId="393F5CE6" w14:textId="53665067" w:rsidR="006C0103" w:rsidRDefault="006C0103" w:rsidP="006C0103">
      <w:r w:rsidRPr="006C0103">
        <w:t>With 67 key locations in 36 countries and over 5,000 employees worldwide, more than 3,000 people work for Renishaw in the UK, where much of their research, development, and manufacturing takes place</w:t>
      </w:r>
      <w:r w:rsidR="00982E17">
        <w:t xml:space="preserve"> </w:t>
      </w:r>
      <w:r w:rsidR="00982E17" w:rsidRPr="00982E17">
        <w:t>(Renishaw plc, 2020)</w:t>
      </w:r>
      <w:r w:rsidRPr="006C0103">
        <w:t>.</w:t>
      </w:r>
    </w:p>
    <w:p w14:paraId="60B4837A" w14:textId="3A875512" w:rsidR="006B3FFC" w:rsidRPr="006C0103" w:rsidRDefault="00E26C07" w:rsidP="006B3FFC">
      <w:pPr>
        <w:pStyle w:val="Heading2"/>
      </w:pPr>
      <w:bookmarkStart w:id="4" w:name="_Toc194851011"/>
      <w:r>
        <w:t xml:space="preserve">2.2 </w:t>
      </w:r>
      <w:r w:rsidR="006B3FFC">
        <w:t>Chosen Equipment and Role in the Company</w:t>
      </w:r>
      <w:bookmarkEnd w:id="4"/>
    </w:p>
    <w:p w14:paraId="657FA565" w14:textId="70379E83" w:rsidR="00A050E8" w:rsidRDefault="00E26C07" w:rsidP="00A050E8">
      <w:pPr>
        <w:pStyle w:val="Heading3"/>
      </w:pPr>
      <w:bookmarkStart w:id="5" w:name="_Toc194851012"/>
      <w:r>
        <w:t xml:space="preserve">2.2.1 </w:t>
      </w:r>
      <w:r w:rsidR="00A050E8">
        <w:t>Description of Equipment</w:t>
      </w:r>
      <w:bookmarkEnd w:id="5"/>
    </w:p>
    <w:p w14:paraId="664DE51C" w14:textId="3A0824FC" w:rsidR="0064618F" w:rsidRDefault="008C36BA" w:rsidP="008C36BA">
      <w:r>
        <w:t xml:space="preserve">The </w:t>
      </w:r>
      <w:r w:rsidR="006B22F5">
        <w:t xml:space="preserve">equipment that has been chosen to review the maintenance schedule is an </w:t>
      </w:r>
      <w:r w:rsidR="00EA60FE">
        <w:t>‘</w:t>
      </w:r>
      <w:r w:rsidR="006B22F5">
        <w:t>AM500Q</w:t>
      </w:r>
      <w:r w:rsidR="00EA60FE">
        <w:t xml:space="preserve">’ – Machine Number 55. </w:t>
      </w:r>
    </w:p>
    <w:p w14:paraId="1E460280" w14:textId="77777777" w:rsidR="0064618F" w:rsidRPr="0064618F" w:rsidRDefault="0064618F" w:rsidP="0064618F">
      <w:r w:rsidRPr="0064618F">
        <w:t>The </w:t>
      </w:r>
      <w:proofErr w:type="spellStart"/>
      <w:r w:rsidRPr="0064618F">
        <w:t>RenAM</w:t>
      </w:r>
      <w:proofErr w:type="spellEnd"/>
      <w:r w:rsidRPr="0064618F">
        <w:t xml:space="preserve"> 500Q is part of Renishaw's high-productivity laser powder bed fusion (LPBF) additive manufacturing systems. It features four high-power 500 W lasers, each capable of accessing the entire powder bed surface, ensuring efficient and precise production.</w:t>
      </w:r>
    </w:p>
    <w:p w14:paraId="7EDAA749" w14:textId="01D1068A" w:rsidR="0064618F" w:rsidRPr="0064618F" w:rsidRDefault="002009BE" w:rsidP="0064618F">
      <w:r>
        <w:rPr>
          <w:noProof/>
        </w:rPr>
        <mc:AlternateContent>
          <mc:Choice Requires="wps">
            <w:drawing>
              <wp:anchor distT="0" distB="0" distL="114300" distR="114300" simplePos="0" relativeHeight="251662336" behindDoc="0" locked="0" layoutInCell="1" allowOverlap="1" wp14:anchorId="4AF4906F" wp14:editId="209F8E8D">
                <wp:simplePos x="0" y="0"/>
                <wp:positionH relativeFrom="column">
                  <wp:posOffset>3285490</wp:posOffset>
                </wp:positionH>
                <wp:positionV relativeFrom="paragraph">
                  <wp:posOffset>2761615</wp:posOffset>
                </wp:positionV>
                <wp:extent cx="2446020" cy="635"/>
                <wp:effectExtent l="0" t="0" r="0" b="0"/>
                <wp:wrapThrough wrapText="bothSides">
                  <wp:wrapPolygon edited="0">
                    <wp:start x="0" y="0"/>
                    <wp:lineTo x="0" y="21600"/>
                    <wp:lineTo x="21600" y="21600"/>
                    <wp:lineTo x="21600" y="0"/>
                  </wp:wrapPolygon>
                </wp:wrapThrough>
                <wp:docPr id="550155836" name="Text Box 1"/>
                <wp:cNvGraphicFramePr/>
                <a:graphic xmlns:a="http://schemas.openxmlformats.org/drawingml/2006/main">
                  <a:graphicData uri="http://schemas.microsoft.com/office/word/2010/wordprocessingShape">
                    <wps:wsp>
                      <wps:cNvSpPr txBox="1"/>
                      <wps:spPr>
                        <a:xfrm>
                          <a:off x="0" y="0"/>
                          <a:ext cx="2446020" cy="635"/>
                        </a:xfrm>
                        <a:prstGeom prst="rect">
                          <a:avLst/>
                        </a:prstGeom>
                        <a:solidFill>
                          <a:prstClr val="white"/>
                        </a:solidFill>
                        <a:ln>
                          <a:noFill/>
                        </a:ln>
                      </wps:spPr>
                      <wps:txbx>
                        <w:txbxContent>
                          <w:p w14:paraId="720B169C" w14:textId="51F7F1B6" w:rsidR="002009BE" w:rsidRPr="00331182" w:rsidRDefault="002009BE" w:rsidP="002009BE">
                            <w:pPr>
                              <w:pStyle w:val="Caption"/>
                              <w:rPr>
                                <w:noProof/>
                              </w:rPr>
                            </w:pPr>
                            <w:bookmarkStart w:id="6" w:name="_Toc194850906"/>
                            <w:r>
                              <w:t xml:space="preserve">Figure </w:t>
                            </w:r>
                            <w:fldSimple w:instr=" SEQ Figure \* ARABIC ">
                              <w:r>
                                <w:rPr>
                                  <w:noProof/>
                                </w:rPr>
                                <w:t>1</w:t>
                              </w:r>
                            </w:fldSimple>
                            <w:r>
                              <w:t xml:space="preserve">: </w:t>
                            </w:r>
                            <w:proofErr w:type="spellStart"/>
                            <w:r>
                              <w:t>RenAM</w:t>
                            </w:r>
                            <w:proofErr w:type="spellEnd"/>
                            <w:r>
                              <w:t xml:space="preserve"> 500Q</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AF4906F" id="_x0000_t202" coordsize="21600,21600" o:spt="202" path="m,l,21600r21600,l21600,xe">
                <v:stroke joinstyle="miter"/>
                <v:path gradientshapeok="t" o:connecttype="rect"/>
              </v:shapetype>
              <v:shape id="Text Box 1" o:spid="_x0000_s1026" type="#_x0000_t202" style="position:absolute;margin-left:258.7pt;margin-top:217.45pt;width:192.6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" stroked="f">
                <v:textbox style="mso-fit-shape-to-text:t" inset="0,0,0,0">
                  <w:txbxContent>
                    <w:p w14:paraId="720B169C" w14:textId="51F7F1B6" w:rsidR="002009BE" w:rsidRPr="00331182" w:rsidRDefault="002009BE" w:rsidP="002009BE">
                      <w:pPr>
                        <w:pStyle w:val="Caption"/>
                        <w:rPr>
                          <w:noProof/>
                        </w:rPr>
                      </w:pPr>
                      <w:bookmarkStart w:id="7" w:name="_Toc194850906"/>
                      <w:r>
                        <w:t xml:space="preserve">Figure </w:t>
                      </w:r>
                      <w:fldSimple w:instr=" SEQ Figure \* ARABIC ">
                        <w:r>
                          <w:rPr>
                            <w:noProof/>
                          </w:rPr>
                          <w:t>1</w:t>
                        </w:r>
                      </w:fldSimple>
                      <w:r>
                        <w:t xml:space="preserve">: </w:t>
                      </w:r>
                      <w:proofErr w:type="spellStart"/>
                      <w:r>
                        <w:t>RenAM</w:t>
                      </w:r>
                      <w:proofErr w:type="spellEnd"/>
                      <w:r>
                        <w:t xml:space="preserve"> 500Q</w:t>
                      </w:r>
                      <w:bookmarkEnd w:id="7"/>
                    </w:p>
                  </w:txbxContent>
                </v:textbox>
                <w10:wrap type="through"/>
              </v:shape>
            </w:pict>
          </mc:Fallback>
        </mc:AlternateContent>
      </w:r>
      <w:r w:rsidR="00C163D0">
        <w:rPr>
          <w:noProof/>
        </w:rPr>
        <w:drawing>
          <wp:anchor distT="0" distB="0" distL="114300" distR="114300" simplePos="0" relativeHeight="251660288" behindDoc="0" locked="0" layoutInCell="1" allowOverlap="1" wp14:anchorId="7072E157" wp14:editId="2FBADC42">
            <wp:simplePos x="0" y="0"/>
            <wp:positionH relativeFrom="margin">
              <wp:align>right</wp:align>
            </wp:positionH>
            <wp:positionV relativeFrom="paragraph">
              <wp:posOffset>504801</wp:posOffset>
            </wp:positionV>
            <wp:extent cx="2446020" cy="2200275"/>
            <wp:effectExtent l="0" t="0" r="0" b="9525"/>
            <wp:wrapThrough wrapText="bothSides">
              <wp:wrapPolygon edited="0">
                <wp:start x="0" y="0"/>
                <wp:lineTo x="0" y="21506"/>
                <wp:lineTo x="21364" y="21506"/>
                <wp:lineTo x="21364" y="0"/>
                <wp:lineTo x="0" y="0"/>
              </wp:wrapPolygon>
            </wp:wrapThrough>
            <wp:docPr id="908168287" name="Picture 1" descr="A large grey and black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168287" name="Picture 1" descr="A large grey and black machine&#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46020" cy="2200275"/>
                    </a:xfrm>
                    <a:prstGeom prst="rect">
                      <a:avLst/>
                    </a:prstGeom>
                    <a:noFill/>
                    <a:ln>
                      <a:noFill/>
                    </a:ln>
                  </pic:spPr>
                </pic:pic>
              </a:graphicData>
            </a:graphic>
          </wp:anchor>
        </w:drawing>
      </w:r>
      <w:r w:rsidR="0064618F" w:rsidRPr="0064618F">
        <w:t xml:space="preserve">Like all versions of the </w:t>
      </w:r>
      <w:proofErr w:type="spellStart"/>
      <w:r w:rsidR="0064618F" w:rsidRPr="0064618F">
        <w:t>RenAM</w:t>
      </w:r>
      <w:proofErr w:type="spellEnd"/>
      <w:r w:rsidR="0064618F" w:rsidRPr="0064618F">
        <w:t xml:space="preserve"> 500 series, the </w:t>
      </w:r>
      <w:proofErr w:type="spellStart"/>
      <w:r w:rsidR="0064618F" w:rsidRPr="0064618F">
        <w:t>RenAM</w:t>
      </w:r>
      <w:proofErr w:type="spellEnd"/>
      <w:r w:rsidR="0064618F" w:rsidRPr="0064618F">
        <w:t xml:space="preserve"> 500Q includes a digital control system and a vacuum chamber for quickly preparing low oxygen build atmospheres. This machine is designed to enhance productivity and reliability in additive manufacturing, making it suitable for various sectors, including transport, agriculture, electronics, and healthcare.</w:t>
      </w:r>
      <w:r w:rsidR="00C163D0" w:rsidRPr="00C163D0">
        <w:t xml:space="preserve"> </w:t>
      </w:r>
    </w:p>
    <w:p w14:paraId="2550A3F7" w14:textId="5D6A0A27" w:rsidR="0064618F" w:rsidRDefault="0064618F" w:rsidP="0064618F">
      <w:r w:rsidRPr="0064618F">
        <w:t xml:space="preserve">Additionally, the </w:t>
      </w:r>
      <w:proofErr w:type="spellStart"/>
      <w:r w:rsidRPr="0064618F">
        <w:t>RenAM</w:t>
      </w:r>
      <w:proofErr w:type="spellEnd"/>
      <w:r w:rsidRPr="0064618F">
        <w:t xml:space="preserve"> 500Q benefits from automated powder and waste handling systems that automatically sieve and cycle powder back into the machine without user intervention, streamlining the manufacturing process and reducing downtime</w:t>
      </w:r>
      <w:r w:rsidR="000F15EB">
        <w:t xml:space="preserve"> </w:t>
      </w:r>
      <w:r w:rsidR="000F15EB" w:rsidRPr="000F15EB">
        <w:t>(Renishaw, 2024</w:t>
      </w:r>
      <w:r w:rsidR="000F15EB">
        <w:t>)</w:t>
      </w:r>
      <w:r w:rsidRPr="0064618F">
        <w:t>.</w:t>
      </w:r>
    </w:p>
    <w:p w14:paraId="64A841A6" w14:textId="285F9731" w:rsidR="00A050E8" w:rsidRDefault="00E26C07" w:rsidP="00A050E8">
      <w:pPr>
        <w:pStyle w:val="Heading3"/>
      </w:pPr>
      <w:bookmarkStart w:id="8" w:name="_Toc194851013"/>
      <w:r>
        <w:lastRenderedPageBreak/>
        <w:t xml:space="preserve">2.2.2 </w:t>
      </w:r>
      <w:r w:rsidR="00A050E8">
        <w:t>Role of Equipment</w:t>
      </w:r>
      <w:r w:rsidR="00B62070">
        <w:t xml:space="preserve"> within Renishaw</w:t>
      </w:r>
      <w:bookmarkEnd w:id="8"/>
    </w:p>
    <w:p w14:paraId="1F87DBCE" w14:textId="4D5325C4" w:rsidR="00A050E8" w:rsidRPr="0064618F" w:rsidRDefault="00B62070" w:rsidP="0064618F">
      <w:r>
        <w:t xml:space="preserve">The AM 500Q is a production machine used by the Low Volume Department. This machine is used to print Metal 3D parts </w:t>
      </w:r>
      <w:r w:rsidR="00953CC5">
        <w:t xml:space="preserve">which is used across the business. This machine is </w:t>
      </w:r>
      <w:r w:rsidR="006D426F">
        <w:t xml:space="preserve">running 5 days a week for </w:t>
      </w:r>
      <w:r w:rsidR="00C7234D">
        <w:t>8</w:t>
      </w:r>
      <w:r w:rsidR="006D426F">
        <w:t xml:space="preserve"> hours per day. </w:t>
      </w:r>
      <w:r w:rsidR="00481F92">
        <w:t xml:space="preserve">This machine can also be used for </w:t>
      </w:r>
      <w:r w:rsidR="006D426F">
        <w:t>This piece of equipment requires a</w:t>
      </w:r>
      <w:r w:rsidR="009141DA">
        <w:t xml:space="preserve"> six monthly and 12 monthly </w:t>
      </w:r>
      <w:r w:rsidR="00962790">
        <w:t>schedules</w:t>
      </w:r>
      <w:r w:rsidR="009141DA">
        <w:t xml:space="preserve">. </w:t>
      </w:r>
    </w:p>
    <w:p w14:paraId="4DF4E481" w14:textId="28724135" w:rsidR="003B56B0" w:rsidRPr="003B56B0" w:rsidRDefault="0087644E" w:rsidP="0087644E">
      <w:pPr>
        <w:pStyle w:val="Heading1"/>
      </w:pPr>
      <w:bookmarkStart w:id="9" w:name="_Toc194851014"/>
      <w:r>
        <w:t xml:space="preserve">3. </w:t>
      </w:r>
      <w:r w:rsidR="003B56B0" w:rsidRPr="003B56B0">
        <w:t>Critical Review of Current Maintenance Practices</w:t>
      </w:r>
      <w:bookmarkEnd w:id="9"/>
    </w:p>
    <w:p w14:paraId="46EEFA4F" w14:textId="20C44071" w:rsidR="003B56B0" w:rsidRDefault="003B56B0" w:rsidP="00FB5665">
      <w:pPr>
        <w:pStyle w:val="Heading3"/>
        <w:numPr>
          <w:ilvl w:val="1"/>
          <w:numId w:val="83"/>
        </w:numPr>
      </w:pPr>
      <w:bookmarkStart w:id="10" w:name="_Toc194851015"/>
      <w:r w:rsidRPr="003B56B0">
        <w:t>Overview of Current Maintenance Practices</w:t>
      </w:r>
      <w:bookmarkEnd w:id="10"/>
    </w:p>
    <w:p w14:paraId="2851C998" w14:textId="7AA9106C" w:rsidR="00FB5665" w:rsidRDefault="00874E41" w:rsidP="00FB5665">
      <w:r>
        <w:t>The AM 500Q machine</w:t>
      </w:r>
      <w:r w:rsidR="002015E6">
        <w:t xml:space="preserve"> is on a 6 month and </w:t>
      </w:r>
      <w:r w:rsidR="00B56DDD">
        <w:t>12-month</w:t>
      </w:r>
      <w:r w:rsidR="002015E6">
        <w:t xml:space="preserve"> maintenance schedule</w:t>
      </w:r>
      <w:r w:rsidR="00B56DDD">
        <w:t xml:space="preserve">. The schedules are both preventative </w:t>
      </w:r>
      <w:r w:rsidR="00B46A5E">
        <w:t>maintenances</w:t>
      </w:r>
      <w:r w:rsidR="00556AFE">
        <w:t>. Preventative maintenance</w:t>
      </w:r>
      <w:r w:rsidR="00801D12">
        <w:t xml:space="preserve"> is described as</w:t>
      </w:r>
      <w:r w:rsidR="0056143E">
        <w:t>, “</w:t>
      </w:r>
      <w:r w:rsidR="0056143E" w:rsidRPr="0056143E">
        <w:t>planned maintenance is to plan the maintenance of machinery, equipment, buildings and plants in advance of their wearing or unplanned stoppage and to prevent them to face breakdown.</w:t>
      </w:r>
      <w:r w:rsidR="0056143E">
        <w:t>”</w:t>
      </w:r>
      <w:r w:rsidR="00B46A5E" w:rsidRPr="00B46A5E">
        <w:rPr>
          <w:rFonts w:ascii="Times New Roman" w:eastAsia="Times New Roman" w:hAnsi="Times New Roman" w:cs="Times New Roman"/>
          <w:kern w:val="0"/>
          <w:lang w:eastAsia="en-GB"/>
          <w14:ligatures w14:val="none"/>
        </w:rPr>
        <w:t xml:space="preserve"> </w:t>
      </w:r>
      <w:r w:rsidR="00B46A5E" w:rsidRPr="00B46A5E">
        <w:t>(</w:t>
      </w:r>
      <w:proofErr w:type="spellStart"/>
      <w:r w:rsidR="00B46A5E" w:rsidRPr="00B46A5E">
        <w:t>Erbiyik</w:t>
      </w:r>
      <w:proofErr w:type="spellEnd"/>
      <w:r w:rsidR="00B46A5E" w:rsidRPr="00B46A5E">
        <w:t>, 2022)</w:t>
      </w:r>
      <w:r w:rsidR="00B46A5E">
        <w:t xml:space="preserve">. </w:t>
      </w:r>
    </w:p>
    <w:p w14:paraId="06FC0A50" w14:textId="2468990F" w:rsidR="00B46A5E" w:rsidRDefault="00A02395" w:rsidP="006A088E">
      <w:pPr>
        <w:pStyle w:val="Heading4"/>
        <w:rPr>
          <w:i w:val="0"/>
          <w:iCs w:val="0"/>
        </w:rPr>
      </w:pPr>
      <w:r>
        <w:rPr>
          <w:i w:val="0"/>
          <w:iCs w:val="0"/>
        </w:rPr>
        <w:t>3.1.1</w:t>
      </w:r>
      <w:r w:rsidR="00777AF2">
        <w:rPr>
          <w:i w:val="0"/>
          <w:iCs w:val="0"/>
        </w:rPr>
        <w:t xml:space="preserve">      </w:t>
      </w:r>
      <w:r w:rsidR="006A088E" w:rsidRPr="006A088E">
        <w:rPr>
          <w:i w:val="0"/>
          <w:iCs w:val="0"/>
        </w:rPr>
        <w:t>Maintenance Schedule Process Flow:</w:t>
      </w:r>
    </w:p>
    <w:p w14:paraId="1B640995" w14:textId="3E6FA591" w:rsidR="006A088E" w:rsidRDefault="00C60660" w:rsidP="006A088E">
      <w:r>
        <w:t>The following process flow</w:t>
      </w:r>
      <w:r w:rsidR="003957F1">
        <w:t xml:space="preserve"> shown below, this shows the procedure start to finish in an overview state:</w:t>
      </w:r>
    </w:p>
    <w:p w14:paraId="452C22E8" w14:textId="64FC7F07" w:rsidR="003957F1" w:rsidRPr="006A088E" w:rsidRDefault="00C163D0" w:rsidP="006A088E">
      <w:r w:rsidRPr="00345EA8">
        <w:rPr>
          <w:noProof/>
        </w:rPr>
        <w:drawing>
          <wp:anchor distT="0" distB="0" distL="114300" distR="114300" simplePos="0" relativeHeight="251659264" behindDoc="0" locked="0" layoutInCell="1" allowOverlap="1" wp14:anchorId="6F668823" wp14:editId="51A150A8">
            <wp:simplePos x="0" y="0"/>
            <wp:positionH relativeFrom="margin">
              <wp:align>center</wp:align>
            </wp:positionH>
            <wp:positionV relativeFrom="paragraph">
              <wp:posOffset>12255</wp:posOffset>
            </wp:positionV>
            <wp:extent cx="1708235" cy="4920730"/>
            <wp:effectExtent l="0" t="0" r="6350" b="0"/>
            <wp:wrapNone/>
            <wp:docPr id="545752610" name="Picture 1" descr="A diagram of a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752610" name="Picture 1" descr="A diagram of a servic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1708235" cy="4920730"/>
                    </a:xfrm>
                    <a:prstGeom prst="rect">
                      <a:avLst/>
                    </a:prstGeom>
                  </pic:spPr>
                </pic:pic>
              </a:graphicData>
            </a:graphic>
            <wp14:sizeRelH relativeFrom="margin">
              <wp14:pctWidth>0</wp14:pctWidth>
            </wp14:sizeRelH>
            <wp14:sizeRelV relativeFrom="margin">
              <wp14:pctHeight>0</wp14:pctHeight>
            </wp14:sizeRelV>
          </wp:anchor>
        </w:drawing>
      </w:r>
    </w:p>
    <w:p w14:paraId="5969E7B6" w14:textId="70EF0B76" w:rsidR="00345EA8" w:rsidRDefault="00345EA8" w:rsidP="00FB5665"/>
    <w:p w14:paraId="29B9EE8F" w14:textId="193E4C85" w:rsidR="00345EA8" w:rsidRDefault="00345EA8" w:rsidP="00FB5665"/>
    <w:p w14:paraId="2251744E" w14:textId="77777777" w:rsidR="00345EA8" w:rsidRDefault="00345EA8" w:rsidP="00FB5665"/>
    <w:p w14:paraId="348B2EA1" w14:textId="77777777" w:rsidR="00345EA8" w:rsidRDefault="00345EA8" w:rsidP="00FB5665"/>
    <w:p w14:paraId="47436ACF" w14:textId="7560578E" w:rsidR="00345EA8" w:rsidRDefault="00345EA8" w:rsidP="00FB5665"/>
    <w:p w14:paraId="4EE9300B" w14:textId="77777777" w:rsidR="00345EA8" w:rsidRDefault="00345EA8" w:rsidP="00FB5665"/>
    <w:p w14:paraId="02F74EA2" w14:textId="73999D5C" w:rsidR="00345EA8" w:rsidRDefault="00345EA8" w:rsidP="00FB5665"/>
    <w:p w14:paraId="0F8EB662" w14:textId="77777777" w:rsidR="00345EA8" w:rsidRDefault="00345EA8" w:rsidP="00FB5665"/>
    <w:p w14:paraId="629B4860" w14:textId="60FC04D6" w:rsidR="00345EA8" w:rsidRDefault="00345EA8" w:rsidP="00FB5665"/>
    <w:p w14:paraId="492AB995" w14:textId="77777777" w:rsidR="00345EA8" w:rsidRDefault="00345EA8" w:rsidP="00FB5665"/>
    <w:p w14:paraId="315AB1B4" w14:textId="77777777" w:rsidR="00345EA8" w:rsidRDefault="00345EA8" w:rsidP="00FB5665"/>
    <w:p w14:paraId="211B3EA6" w14:textId="77777777" w:rsidR="00345EA8" w:rsidRDefault="00345EA8" w:rsidP="00FB5665"/>
    <w:p w14:paraId="2D8F2D1A" w14:textId="3C545D67" w:rsidR="007C0CB0" w:rsidRDefault="007C0CB0" w:rsidP="00FB5665"/>
    <w:p w14:paraId="45738606" w14:textId="45A20A49" w:rsidR="001878F7" w:rsidRDefault="002009BE" w:rsidP="00FB5665">
      <w:r>
        <w:rPr>
          <w:noProof/>
        </w:rPr>
        <mc:AlternateContent>
          <mc:Choice Requires="wps">
            <w:drawing>
              <wp:anchor distT="0" distB="0" distL="114300" distR="114300" simplePos="0" relativeHeight="251664384" behindDoc="0" locked="0" layoutInCell="1" allowOverlap="1" wp14:anchorId="3EB2560F" wp14:editId="31524EF7">
                <wp:simplePos x="0" y="0"/>
                <wp:positionH relativeFrom="margin">
                  <wp:align>center</wp:align>
                </wp:positionH>
                <wp:positionV relativeFrom="paragraph">
                  <wp:posOffset>529590</wp:posOffset>
                </wp:positionV>
                <wp:extent cx="2638425" cy="635"/>
                <wp:effectExtent l="0" t="0" r="9525" b="0"/>
                <wp:wrapNone/>
                <wp:docPr id="506751726" name="Text Box 1"/>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18D53419" w14:textId="5C40C3A6" w:rsidR="002009BE" w:rsidRPr="00A566C1" w:rsidRDefault="002009BE" w:rsidP="002009BE">
                            <w:pPr>
                              <w:pStyle w:val="Caption"/>
                              <w:rPr>
                                <w:noProof/>
                              </w:rPr>
                            </w:pPr>
                            <w:bookmarkStart w:id="11" w:name="_Toc194850907"/>
                            <w:r>
                              <w:t xml:space="preserve">Figure </w:t>
                            </w:r>
                            <w:fldSimple w:instr=" SEQ Figure \* ARABIC ">
                              <w:r>
                                <w:rPr>
                                  <w:noProof/>
                                </w:rPr>
                                <w:t>2</w:t>
                              </w:r>
                            </w:fldSimple>
                            <w:r>
                              <w:t>: Process Flow of Maintenance Schedule</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EB2560F" id="_x0000_s1027" type="#_x0000_t202" style="position:absolute;margin-left:0;margin-top:41.7pt;width:207.75pt;height:.05pt;z-index:2516643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" stroked="f">
                <v:textbox style="mso-fit-shape-to-text:t" inset="0,0,0,0">
                  <w:txbxContent>
                    <w:p w14:paraId="18D53419" w14:textId="5C40C3A6" w:rsidR="002009BE" w:rsidRPr="00A566C1" w:rsidRDefault="002009BE" w:rsidP="002009BE">
                      <w:pPr>
                        <w:pStyle w:val="Caption"/>
                        <w:rPr>
                          <w:noProof/>
                        </w:rPr>
                      </w:pPr>
                      <w:bookmarkStart w:id="12" w:name="_Toc194850907"/>
                      <w:r>
                        <w:t xml:space="preserve">Figure </w:t>
                      </w:r>
                      <w:fldSimple w:instr=" SEQ Figure \* ARABIC ">
                        <w:r>
                          <w:rPr>
                            <w:noProof/>
                          </w:rPr>
                          <w:t>2</w:t>
                        </w:r>
                      </w:fldSimple>
                      <w:r>
                        <w:t>: Process Flow of Maintenance Schedule</w:t>
                      </w:r>
                      <w:bookmarkEnd w:id="12"/>
                    </w:p>
                  </w:txbxContent>
                </v:textbox>
                <w10:wrap anchorx="margin"/>
              </v:shape>
            </w:pict>
          </mc:Fallback>
        </mc:AlternateContent>
      </w:r>
    </w:p>
    <w:p w14:paraId="5A163EF2" w14:textId="6D5FDFAF" w:rsidR="009570B3" w:rsidRPr="00045BF2" w:rsidRDefault="00334149" w:rsidP="00045BF2">
      <w:pPr>
        <w:pStyle w:val="Heading4"/>
        <w:rPr>
          <w:i w:val="0"/>
          <w:iCs w:val="0"/>
        </w:rPr>
      </w:pPr>
      <w:r>
        <w:rPr>
          <w:i w:val="0"/>
          <w:iCs w:val="0"/>
        </w:rPr>
        <w:lastRenderedPageBreak/>
        <w:t xml:space="preserve">3.1.2 </w:t>
      </w:r>
      <w:r w:rsidR="008670AF">
        <w:rPr>
          <w:i w:val="0"/>
          <w:iCs w:val="0"/>
        </w:rPr>
        <w:t>Current Maintenance Practices</w:t>
      </w:r>
    </w:p>
    <w:p w14:paraId="5FAAA5B9" w14:textId="2D48832D" w:rsidR="00D36374" w:rsidRDefault="00D36374" w:rsidP="008670AF">
      <w:r w:rsidRPr="00D36374">
        <w:t>The six-month service schedule for additive manufacturing equipment includes comprehensive checks and maintenance tasks.</w:t>
      </w:r>
      <w:r w:rsidR="00E679D3">
        <w:t xml:space="preserve"> The maintenance strategy used is a preventative maintenance.</w:t>
      </w:r>
      <w:r w:rsidR="006A4A4D">
        <w:t xml:space="preserve">  </w:t>
      </w:r>
    </w:p>
    <w:p w14:paraId="360DE821" w14:textId="77777777" w:rsidR="00D36374" w:rsidRDefault="00D36374" w:rsidP="008670AF">
      <w:r w:rsidRPr="00D36374">
        <w:t xml:space="preserve"> It involves inspecting and cleaning various components such as the chiller, elevator, </w:t>
      </w:r>
      <w:proofErr w:type="spellStart"/>
      <w:r w:rsidRPr="00D36374">
        <w:t>recoater</w:t>
      </w:r>
      <w:proofErr w:type="spellEnd"/>
      <w:r w:rsidRPr="00D36374">
        <w:t xml:space="preserve">, glovebox door seals, build chamber lights, system fans, and flow sensors. Key tasks include replacing filters, seals, and lights, performing atmosphere testing, and ensuring the machine has the latest software updates. Safety checks, including verifying interlocks and providing customer training, are also emphasized. </w:t>
      </w:r>
    </w:p>
    <w:p w14:paraId="46BC0B7D" w14:textId="3C65B98B" w:rsidR="000D1C68" w:rsidRDefault="00D36374" w:rsidP="008670AF">
      <w:r w:rsidRPr="00D36374">
        <w:t>The schedule ensures thorough maintenance to maintain equipment performance and safety, with detailed documentation of all activities</w:t>
      </w:r>
      <w:r w:rsidR="008940F6">
        <w:t xml:space="preserve">. </w:t>
      </w:r>
      <w:r w:rsidR="003171C6">
        <w:t xml:space="preserve">The </w:t>
      </w:r>
      <w:r w:rsidR="000D1C68">
        <w:t xml:space="preserve">six-month and twelve-month </w:t>
      </w:r>
      <w:r w:rsidR="003171C6">
        <w:t xml:space="preserve">service schedule </w:t>
      </w:r>
      <w:r w:rsidR="000D1C68">
        <w:t xml:space="preserve">can be found in the appendix. </w:t>
      </w:r>
    </w:p>
    <w:p w14:paraId="0F3D8EE8" w14:textId="28276AE9" w:rsidR="008940F6" w:rsidRPr="008670AF" w:rsidRDefault="008940F6" w:rsidP="008670AF">
      <w:r>
        <w:t>The systems used to control the scheduling of maintenance programs is very basic. The machine displays a ‘pop up message’ showing “6 month/12-month service is required</w:t>
      </w:r>
      <w:r w:rsidR="003A3DA0">
        <w:t>, please contact AM support</w:t>
      </w:r>
      <w:r>
        <w:t xml:space="preserve">”. This means that the customer is required to get into contact with the service team for the service to take place. </w:t>
      </w:r>
      <w:r w:rsidR="00E679D3">
        <w:t xml:space="preserve">   </w:t>
      </w:r>
    </w:p>
    <w:p w14:paraId="3D43D002" w14:textId="2B810D53" w:rsidR="00FB5665" w:rsidRPr="00FB5665" w:rsidRDefault="00FB5665" w:rsidP="00FB5665">
      <w:pPr>
        <w:pStyle w:val="Heading3"/>
      </w:pPr>
      <w:bookmarkStart w:id="13" w:name="_Toc194851016"/>
      <w:r>
        <w:t>3.2       Strengths of Current Maintenance Practices</w:t>
      </w:r>
      <w:bookmarkEnd w:id="13"/>
    </w:p>
    <w:p w14:paraId="05F475D3" w14:textId="28E88A19" w:rsidR="00C21EA9" w:rsidRDefault="005A55D2" w:rsidP="00C21EA9">
      <w:r w:rsidRPr="005A55D2">
        <w:t>Preventative maintenance offers several significant advantages for organizations and equipment operators. Firstly, it increases the lifespan of equipment by keeping it in optimal condition, thereby reducing wear and tear</w:t>
      </w:r>
      <w:r>
        <w:t xml:space="preserve"> </w:t>
      </w:r>
      <w:r w:rsidRPr="005A55D2">
        <w:t>(LAUBACH, 2020).</w:t>
      </w:r>
    </w:p>
    <w:p w14:paraId="299DF8F6" w14:textId="43797EA7" w:rsidR="005A55D2" w:rsidRDefault="005A55D2" w:rsidP="00C21EA9">
      <w:r w:rsidRPr="005A55D2">
        <w:t>This proactive approach also minimizes unexpected breakdowns and associated downtime, ensuring smoother operations. Although there is an upfront cost for regular maintenance, it is generally much lower than the cost of emergency repairs or replacements, leading to substantial cost savings</w:t>
      </w:r>
      <w:r>
        <w:t xml:space="preserve"> </w:t>
      </w:r>
      <w:r w:rsidRPr="005A55D2">
        <w:t>(Paredes, 2024). </w:t>
      </w:r>
    </w:p>
    <w:p w14:paraId="5618913F" w14:textId="2BDF54D1" w:rsidR="005A55D2" w:rsidRDefault="005A55D2" w:rsidP="00C21EA9">
      <w:r w:rsidRPr="005A55D2">
        <w:t>Additionally, regular inspections and maintenance enhance safety by ensuring equipment operates correctly, reducing the risk of accidents and injuries. Well-maintained equipment runs more efficiently, resulting in energy savings and improved productivity</w:t>
      </w:r>
      <w:r w:rsidR="006A3B09">
        <w:t xml:space="preserve"> </w:t>
      </w:r>
      <w:r w:rsidR="006A3B09" w:rsidRPr="005A55D2">
        <w:t>(LAUBACH, 2020)</w:t>
      </w:r>
      <w:r w:rsidRPr="005A55D2">
        <w:t>.</w:t>
      </w:r>
    </w:p>
    <w:p w14:paraId="6B66DA0F" w14:textId="0DD2824F" w:rsidR="005A55D2" w:rsidRDefault="005A55D2" w:rsidP="00C21EA9">
      <w:r w:rsidRPr="005A55D2">
        <w:t> Furthermore, preventative maintenance helps organi</w:t>
      </w:r>
      <w:r w:rsidR="006A3B09">
        <w:t>s</w:t>
      </w:r>
      <w:r w:rsidRPr="005A55D2">
        <w:t>ations comply with industry regulations that require regular equipment maintenance. It also allows for better planning and scheduling of maintenance activities, which can be conducted during non-peak hours to minimi</w:t>
      </w:r>
      <w:r w:rsidR="00732680">
        <w:t>s</w:t>
      </w:r>
      <w:r w:rsidRPr="005A55D2">
        <w:t xml:space="preserve">e </w:t>
      </w:r>
      <w:r w:rsidR="00732680" w:rsidRPr="005A55D2">
        <w:t>disruption</w:t>
      </w:r>
      <w:r w:rsidR="00732680" w:rsidRPr="00732680">
        <w:t xml:space="preserve"> (White, 2024)</w:t>
      </w:r>
      <w:r w:rsidRPr="005A55D2">
        <w:t>.</w:t>
      </w:r>
    </w:p>
    <w:p w14:paraId="605D4D0A" w14:textId="1EA01E21" w:rsidR="005A55D2" w:rsidRDefault="005A55D2" w:rsidP="00C21EA9">
      <w:r w:rsidRPr="005A55D2">
        <w:t xml:space="preserve"> Overall, these strengths make </w:t>
      </w:r>
      <w:r w:rsidR="006A3B09">
        <w:t xml:space="preserve">the </w:t>
      </w:r>
      <w:r w:rsidRPr="005A55D2">
        <w:t xml:space="preserve">preventative maintenance a valuable strategy for maintaining </w:t>
      </w:r>
      <w:r w:rsidR="006A3B09">
        <w:t>additive manufacturing machines used in a production facility.</w:t>
      </w:r>
    </w:p>
    <w:p w14:paraId="4D8F21C1" w14:textId="77777777" w:rsidR="005A55D2" w:rsidRPr="00C21EA9" w:rsidRDefault="005A55D2" w:rsidP="00C21EA9"/>
    <w:p w14:paraId="45FA3C73" w14:textId="2A53F48D" w:rsidR="003B56B0" w:rsidRDefault="00C21EA9" w:rsidP="00C21EA9">
      <w:pPr>
        <w:pStyle w:val="Heading3"/>
      </w:pPr>
      <w:bookmarkStart w:id="14" w:name="_Toc194851017"/>
      <w:r>
        <w:lastRenderedPageBreak/>
        <w:t>3.3</w:t>
      </w:r>
      <w:r w:rsidR="00FB5665">
        <w:t xml:space="preserve">        </w:t>
      </w:r>
      <w:r w:rsidR="003B56B0" w:rsidRPr="003B56B0">
        <w:t>Weaknesses of Current Maintenance Practices</w:t>
      </w:r>
      <w:bookmarkEnd w:id="14"/>
    </w:p>
    <w:p w14:paraId="1A0C2B63" w14:textId="33867561" w:rsidR="0062421D" w:rsidRDefault="0062421D" w:rsidP="0062421D">
      <w:r w:rsidRPr="0062421D">
        <w:t>Despite its many advantages, preventative maintenance has some significant drawbacks. The initial costs of putting in place a preventative maintenance program can be high and include expenses for new software, equipment, and training.</w:t>
      </w:r>
      <w:r>
        <w:t xml:space="preserve"> </w:t>
      </w:r>
      <w:r w:rsidRPr="0062421D">
        <w:t>Operational costs may go up because routine maintenance and inspections take more work than reactive maintenance</w:t>
      </w:r>
      <w:r>
        <w:t xml:space="preserve"> </w:t>
      </w:r>
      <w:r w:rsidRPr="0062421D">
        <w:t xml:space="preserve">(HPD Construction, 2023). </w:t>
      </w:r>
    </w:p>
    <w:p w14:paraId="69144949" w14:textId="7603C17C" w:rsidR="0062421D" w:rsidRPr="0062421D" w:rsidRDefault="0062421D" w:rsidP="0062421D">
      <w:r>
        <w:t xml:space="preserve">In relation to the AM500Q machine there are a lot of parts which gets changed during the maintenance schedule and in preparation to undergo this task it requires significant training. This means that there are a select few employees within the business that can undertake the task. If service engineers are busy at customer sites or on annual leave this could cause in down time. </w:t>
      </w:r>
    </w:p>
    <w:p w14:paraId="730064DF" w14:textId="44736E18" w:rsidR="0062421D" w:rsidRPr="0062421D" w:rsidRDefault="0062421D" w:rsidP="0062421D">
      <w:r w:rsidRPr="0062421D">
        <w:t xml:space="preserve">Furthermore, there is a chance that </w:t>
      </w:r>
      <w:r w:rsidR="000C3C52">
        <w:t xml:space="preserve">over </w:t>
      </w:r>
      <w:r w:rsidRPr="0062421D">
        <w:t xml:space="preserve">maintenance may be carried out, wasting money and increasing equipment wear. Many organisations discover that the long-term advantages—like decreased downtime and longer equipment lifespan—outweigh these early difficulties despite these </w:t>
      </w:r>
      <w:r w:rsidR="000C3C52" w:rsidRPr="0062421D">
        <w:t>disadvantages</w:t>
      </w:r>
      <w:r w:rsidR="000C3C52" w:rsidRPr="000C3C52">
        <w:t xml:space="preserve"> (Noria Corporation, 2025)</w:t>
      </w:r>
      <w:r w:rsidRPr="0062421D">
        <w:t>.</w:t>
      </w:r>
      <w:r w:rsidR="00F356F7">
        <w:t xml:space="preserve"> The number of components that are replaced during six-month and twelve-month service are extensive, this results in components which are perfectly fine being replaced and binned; this results in extra cost to the business. </w:t>
      </w:r>
    </w:p>
    <w:p w14:paraId="4B74B31F" w14:textId="21949600" w:rsidR="00C21EA9" w:rsidRPr="00C21EA9" w:rsidRDefault="00F356F7" w:rsidP="00C21EA9">
      <w:r>
        <w:t xml:space="preserve">Finally, the system used to notify the business a service is required is outdated. This system has several </w:t>
      </w:r>
      <w:r w:rsidRPr="00F356F7">
        <w:t>limitations as it could result in missed maintenance</w:t>
      </w:r>
      <w:r>
        <w:t xml:space="preserve">, increased admin burden on service </w:t>
      </w:r>
      <w:r w:rsidR="00781B15">
        <w:t>t</w:t>
      </w:r>
      <w:r>
        <w:t xml:space="preserve">eam and inefficient communication delays. </w:t>
      </w:r>
    </w:p>
    <w:p w14:paraId="2BEDD268" w14:textId="6B8E7BBE" w:rsidR="003B56B0" w:rsidRDefault="00C21EA9" w:rsidP="00C21EA9">
      <w:pPr>
        <w:pStyle w:val="Heading3"/>
      </w:pPr>
      <w:bookmarkStart w:id="15" w:name="_Toc194851018"/>
      <w:r>
        <w:t>3.4</w:t>
      </w:r>
      <w:r w:rsidR="00146891">
        <w:t xml:space="preserve">        </w:t>
      </w:r>
      <w:r w:rsidR="003B56B0" w:rsidRPr="003B56B0">
        <w:t>Reasons for the Chosen Maintenance Approach</w:t>
      </w:r>
      <w:bookmarkEnd w:id="15"/>
    </w:p>
    <w:p w14:paraId="75060128" w14:textId="351A93DC" w:rsidR="003570B6" w:rsidRDefault="00781B15" w:rsidP="001F150F">
      <w:r w:rsidRPr="00781B15">
        <w:t>Additive manufacturing (AM) equipment uses a six-month</w:t>
      </w:r>
      <w:r w:rsidR="003570B6">
        <w:t>/12-month</w:t>
      </w:r>
      <w:r w:rsidRPr="00781B15">
        <w:t xml:space="preserve"> service plan for preventative maintenance to reduce unplanned </w:t>
      </w:r>
      <w:r w:rsidR="003570B6">
        <w:t>faults</w:t>
      </w:r>
      <w:r w:rsidRPr="00781B15">
        <w:t xml:space="preserve">, which can cause costly downtime and disrupt manufacturing schedules. Preventative maintenance addresses wear and tear before significant failures occur, extending the lifespan of vital components and ensuring equipment operates more reliably. </w:t>
      </w:r>
    </w:p>
    <w:p w14:paraId="6FA36269" w14:textId="6F824E62" w:rsidR="00781B15" w:rsidRDefault="00781B15" w:rsidP="001F150F">
      <w:r w:rsidRPr="00781B15">
        <w:t>This approach also avoids expensive emergency repairs, making it more economical than reactive maintenance, which can involve costly repairs or replacements due to unforeseen breakdowns. Scheduled maintenance, such as six-month and twelve-month services, ensures consistent and timely upkeep, simplifying planning for both service staff and clients.</w:t>
      </w:r>
    </w:p>
    <w:p w14:paraId="20C424F1" w14:textId="77777777" w:rsidR="00781B15" w:rsidRDefault="00781B15" w:rsidP="00C163D0">
      <w:pPr>
        <w:pStyle w:val="Heading3"/>
        <w:rPr>
          <w:rFonts w:eastAsiaTheme="minorHAnsi" w:cstheme="minorBidi"/>
          <w:color w:val="auto"/>
          <w:sz w:val="24"/>
          <w:szCs w:val="24"/>
        </w:rPr>
      </w:pPr>
    </w:p>
    <w:p w14:paraId="06C49D18" w14:textId="77777777" w:rsidR="00781B15" w:rsidRDefault="00781B15" w:rsidP="00781B15"/>
    <w:p w14:paraId="764B33F0" w14:textId="77777777" w:rsidR="00781B15" w:rsidRPr="00781B15" w:rsidRDefault="00781B15" w:rsidP="00781B15"/>
    <w:p w14:paraId="407113D1" w14:textId="12068FB7" w:rsidR="00C163D0" w:rsidRDefault="00C163D0" w:rsidP="00C163D0">
      <w:pPr>
        <w:pStyle w:val="Heading3"/>
      </w:pPr>
      <w:bookmarkStart w:id="16" w:name="_Toc194851019"/>
      <w:r>
        <w:lastRenderedPageBreak/>
        <w:t>3.5        SWOT Analysis of Current Maintenance Practice</w:t>
      </w:r>
      <w:bookmarkEnd w:id="16"/>
      <w:r>
        <w:t xml:space="preserve"> </w:t>
      </w:r>
    </w:p>
    <w:p w14:paraId="3A493BB2" w14:textId="5CC78B58" w:rsidR="00C85C91" w:rsidRDefault="00C85C91" w:rsidP="00C85C91">
      <w:r>
        <w:t xml:space="preserve">A </w:t>
      </w:r>
      <w:r w:rsidRPr="00C85C91">
        <w:t>SWOT analysis was used to evaluate the current preventative maintenance practices for additive manufacturing (AM) equipment by identifying its Strengths, Weaknesses, Opportunities, and Threats.</w:t>
      </w:r>
      <w:r w:rsidR="00E04A13">
        <w:t xml:space="preserve"> The SWOT Analysis can highlight the main points and present them in a simple way that everyone will understand</w:t>
      </w:r>
      <w:r w:rsidR="00E04A13" w:rsidRPr="00E04A13">
        <w:rPr>
          <w:rFonts w:ascii="Times New Roman" w:eastAsia="Times New Roman" w:hAnsi="Times New Roman" w:cs="Times New Roman"/>
          <w:kern w:val="0"/>
          <w:lang w:eastAsia="en-GB"/>
          <w14:ligatures w14:val="none"/>
        </w:rPr>
        <w:t xml:space="preserve"> </w:t>
      </w:r>
      <w:r w:rsidR="00E04A13" w:rsidRPr="00E04A13">
        <w:t>(Status Net, 2019)</w:t>
      </w:r>
      <w:r w:rsidR="00E04A13">
        <w:t xml:space="preserve">. </w:t>
      </w:r>
    </w:p>
    <w:p w14:paraId="601643C8" w14:textId="77777777" w:rsidR="00781B15" w:rsidRDefault="00781B15" w:rsidP="00C85C91"/>
    <w:p w14:paraId="4E501CEA" w14:textId="77777777" w:rsidR="002009BE" w:rsidRDefault="00781B15" w:rsidP="002009BE">
      <w:pPr>
        <w:keepNext/>
      </w:pPr>
      <w:r>
        <w:t xml:space="preserve">                            </w:t>
      </w:r>
      <w:r w:rsidR="00530C6D">
        <w:t xml:space="preserve">     </w:t>
      </w:r>
      <w:r w:rsidRPr="00781B15">
        <w:rPr>
          <w:noProof/>
        </w:rPr>
        <w:drawing>
          <wp:inline distT="0" distB="0" distL="0" distR="0" wp14:anchorId="724690C3" wp14:editId="31221B7B">
            <wp:extent cx="5596827" cy="4762005"/>
            <wp:effectExtent l="0" t="0" r="4445" b="635"/>
            <wp:docPr id="272526564" name="Picture 1" descr="A white and black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526564" name="Picture 1" descr="A white and black chart with black text&#10;&#10;AI-generated content may be incorrect."/>
                    <pic:cNvPicPr/>
                  </pic:nvPicPr>
                  <pic:blipFill>
                    <a:blip r:embed="rId11"/>
                    <a:stretch>
                      <a:fillRect/>
                    </a:stretch>
                  </pic:blipFill>
                  <pic:spPr>
                    <a:xfrm>
                      <a:off x="0" y="0"/>
                      <a:ext cx="5604835" cy="4768818"/>
                    </a:xfrm>
                    <a:prstGeom prst="rect">
                      <a:avLst/>
                    </a:prstGeom>
                  </pic:spPr>
                </pic:pic>
              </a:graphicData>
            </a:graphic>
          </wp:inline>
        </w:drawing>
      </w:r>
    </w:p>
    <w:p w14:paraId="18A01A26" w14:textId="31F8B883" w:rsidR="00C85C91" w:rsidRDefault="002009BE" w:rsidP="002009BE">
      <w:pPr>
        <w:pStyle w:val="Caption"/>
        <w:jc w:val="center"/>
      </w:pPr>
      <w:bookmarkStart w:id="17" w:name="_Toc194850908"/>
      <w:r>
        <w:t xml:space="preserve">Figure </w:t>
      </w:r>
      <w:fldSimple w:instr=" SEQ Figure \* ARABIC ">
        <w:r>
          <w:rPr>
            <w:noProof/>
          </w:rPr>
          <w:t>3</w:t>
        </w:r>
      </w:fldSimple>
      <w:r>
        <w:t>: SWOT Analysis of Maintenance Schedule</w:t>
      </w:r>
      <w:bookmarkEnd w:id="17"/>
    </w:p>
    <w:p w14:paraId="0A149310" w14:textId="77777777" w:rsidR="00781B15" w:rsidRDefault="00781B15" w:rsidP="00146891"/>
    <w:p w14:paraId="2C930683" w14:textId="77777777" w:rsidR="00781B15" w:rsidRDefault="00781B15" w:rsidP="00146891"/>
    <w:p w14:paraId="7F4498F0" w14:textId="77777777" w:rsidR="00781B15" w:rsidRDefault="00781B15" w:rsidP="00146891"/>
    <w:p w14:paraId="37023F57" w14:textId="77777777" w:rsidR="00781B15" w:rsidRDefault="00781B15" w:rsidP="00146891"/>
    <w:p w14:paraId="21816300" w14:textId="77777777" w:rsidR="00781B15" w:rsidRDefault="00781B15" w:rsidP="00146891"/>
    <w:p w14:paraId="287BD001" w14:textId="77777777" w:rsidR="00E04A13" w:rsidRPr="00C85C91" w:rsidRDefault="00E04A13" w:rsidP="00146891"/>
    <w:p w14:paraId="5DADB652" w14:textId="00AED5B4" w:rsidR="003B56B0" w:rsidRPr="003B56B0" w:rsidRDefault="0087644E" w:rsidP="0087644E">
      <w:pPr>
        <w:pStyle w:val="Heading1"/>
      </w:pPr>
      <w:bookmarkStart w:id="18" w:name="_Toc194851020"/>
      <w:r>
        <w:lastRenderedPageBreak/>
        <w:t xml:space="preserve">4. </w:t>
      </w:r>
      <w:r w:rsidR="003B56B0" w:rsidRPr="003B56B0">
        <w:t>Evaluation of Improvements to Maintenance Practices</w:t>
      </w:r>
      <w:bookmarkEnd w:id="18"/>
    </w:p>
    <w:p w14:paraId="30C370C9" w14:textId="3728A413" w:rsidR="00781B15" w:rsidRDefault="00781B15" w:rsidP="00781B15">
      <w:r>
        <w:t xml:space="preserve">From the SWOT analysis it is evident that improvements can be made to the current maintenance schedule. </w:t>
      </w:r>
      <w:r w:rsidR="009464DF">
        <w:t xml:space="preserve">The improvements would benefit the </w:t>
      </w:r>
      <w:r w:rsidR="00BC2434">
        <w:t>maintenance schedule</w:t>
      </w:r>
      <w:r w:rsidR="009464DF">
        <w:t xml:space="preserve"> </w:t>
      </w:r>
      <w:r w:rsidR="001C7BB3">
        <w:t>in a cost effective and administrative</w:t>
      </w:r>
      <w:r w:rsidR="00BC2434">
        <w:t xml:space="preserve"> manner. </w:t>
      </w:r>
    </w:p>
    <w:p w14:paraId="670EB0F6" w14:textId="1D2FFDFF" w:rsidR="00BC2434" w:rsidRDefault="00BC2434" w:rsidP="00BC2434">
      <w:pPr>
        <w:pStyle w:val="Heading2"/>
      </w:pPr>
      <w:bookmarkStart w:id="19" w:name="_Toc194851021"/>
      <w:r>
        <w:t>4.1 Condition Monitoring</w:t>
      </w:r>
      <w:bookmarkEnd w:id="19"/>
    </w:p>
    <w:p w14:paraId="2DDD735F" w14:textId="22E9EA97" w:rsidR="00217417" w:rsidRDefault="00635BBC" w:rsidP="00635BBC">
      <w:r w:rsidRPr="00635BBC">
        <w:t>As part of a maintenance strategy, condition monitoring uses a variety of sensors and data collection methods to continuously track the health of equipment. This method makes it possible to monitor variables like temperature, vibration levels, and oil quality in real time to identify any irregularities or possible issues early on.</w:t>
      </w:r>
    </w:p>
    <w:p w14:paraId="1B807280" w14:textId="5E5E44D4" w:rsidR="00217417" w:rsidRDefault="00217417" w:rsidP="00217417">
      <w:r w:rsidRPr="00217417">
        <w:t>The main advantages of condition monitoring</w:t>
      </w:r>
      <w:r w:rsidR="00363406">
        <w:t xml:space="preserve"> </w:t>
      </w:r>
      <w:r w:rsidR="00E24AE9">
        <w:t>are</w:t>
      </w:r>
      <w:r w:rsidR="00363406">
        <w:t xml:space="preserve"> that</w:t>
      </w:r>
      <w:r w:rsidRPr="00217417">
        <w:t xml:space="preserve"> </w:t>
      </w:r>
      <w:r w:rsidR="00363406">
        <w:t>m</w:t>
      </w:r>
      <w:r w:rsidRPr="00217417">
        <w:t>aintenance personnel can minimise downtime from unplanned shutdowns and lessen the impact on production by scheduling maintenance activities at the most opportune time by spotting possible issues before they lead to equipment failure.</w:t>
      </w:r>
      <w:r w:rsidR="00363406">
        <w:t xml:space="preserve"> </w:t>
      </w:r>
    </w:p>
    <w:p w14:paraId="7781076E" w14:textId="0EED8061" w:rsidR="00363406" w:rsidRDefault="00530C6D" w:rsidP="00217417">
      <w:r>
        <w:t xml:space="preserve">On the RenAM500Q some key features to monitor could be powder flow rate, </w:t>
      </w:r>
      <w:r w:rsidR="008C289D">
        <w:t xml:space="preserve">change in oxygen levels during build, gas recirculation flow rate, powder pump speed (Hz). These are key features to the machine which affect how efficient the machine is running during the metal additive process. </w:t>
      </w:r>
    </w:p>
    <w:p w14:paraId="21DACBCB" w14:textId="37D2126A" w:rsidR="00B27A26" w:rsidRPr="00217417" w:rsidRDefault="00B27A26" w:rsidP="00217417">
      <w:r>
        <w:t xml:space="preserve">An advancement that has been increasing used in in condition-based monitoring is the use of ‘Digital Twins’. </w:t>
      </w:r>
      <w:r w:rsidRPr="00B27A26">
        <w:t>A Digital Twin is a virtual model of a physical object, process, or system that updates in real-time to reflect its real-world counterpart. This allows for predicting issues, running simulations, and making informed decisions. In smart manufacturing, Digital Twins help monitor equipment and processes online, enabling proactive management to improve efficiency</w:t>
      </w:r>
      <w:r w:rsidR="00C37231">
        <w:t xml:space="preserve"> </w:t>
      </w:r>
      <w:r w:rsidR="00C37231" w:rsidRPr="00C37231">
        <w:t>(Sudha, 2024)</w:t>
      </w:r>
      <w:r w:rsidR="00C37231">
        <w:t>.</w:t>
      </w:r>
    </w:p>
    <w:p w14:paraId="5B697C6C" w14:textId="3C77DA4B" w:rsidR="00BC2434" w:rsidRPr="00BC2434" w:rsidRDefault="00B27A26" w:rsidP="00BC2434">
      <w:r>
        <w:t xml:space="preserve">An example of ‘Digital Twins’ </w:t>
      </w:r>
      <w:r w:rsidR="00C37231">
        <w:t xml:space="preserve">of where this is being used currently within the manufacturing is </w:t>
      </w:r>
      <w:r w:rsidR="00C37231" w:rsidRPr="00C37231">
        <w:t>General Electric (GE) employs digital twins to oversee and enhance the performance of its jet engines. By developing virtual replicas of each engine, GE can monitor data like temperature, pressure, and vibrations to forecast maintenance needs, thereby boosting reliability and cutting operational expenses</w:t>
      </w:r>
      <w:r w:rsidR="00C37231">
        <w:t xml:space="preserve"> </w:t>
      </w:r>
      <w:r w:rsidR="00C37231" w:rsidRPr="00C37231">
        <w:t>(Tuhin, 2025).</w:t>
      </w:r>
    </w:p>
    <w:p w14:paraId="0D5A0845" w14:textId="41CEFAC9" w:rsidR="0066013C" w:rsidRDefault="0066013C" w:rsidP="0066013C">
      <w:pPr>
        <w:pStyle w:val="Heading2"/>
      </w:pPr>
      <w:bookmarkStart w:id="20" w:name="_Toc194851022"/>
      <w:r>
        <w:t>4.2 ERP Systems</w:t>
      </w:r>
      <w:bookmarkEnd w:id="20"/>
    </w:p>
    <w:p w14:paraId="36BB4DC7" w14:textId="4111E150" w:rsidR="0066013C" w:rsidRDefault="0066013C" w:rsidP="0066013C">
      <w:r>
        <w:t xml:space="preserve">Due to the use of Additive Manufacturing being a new manufacturing technique for Renishaw the incorporation of the maintenance schedules into the ERP systems is yet to be done. </w:t>
      </w:r>
    </w:p>
    <w:p w14:paraId="23747516" w14:textId="6E496600" w:rsidR="0066013C" w:rsidRDefault="0066013C" w:rsidP="0066013C">
      <w:r w:rsidRPr="0066013C">
        <w:lastRenderedPageBreak/>
        <w:t>Enterprise Resource Planning (ERP) systems are comprehensive software solutions that integrate and manage different business operations, such as finance, human resources, supply chain, and maintenance, all within a single platform (EOXS, 2025).</w:t>
      </w:r>
    </w:p>
    <w:p w14:paraId="6FACBE51" w14:textId="6D49FC5F" w:rsidR="0066013C" w:rsidRPr="0066013C" w:rsidRDefault="0066013C" w:rsidP="0066013C">
      <w:r>
        <w:t xml:space="preserve">Renishaw uses ‘Syteline’ as their current ERP system. The maintenance schedules have already been implemented across </w:t>
      </w:r>
      <w:r w:rsidR="00A87620">
        <w:t>several</w:t>
      </w:r>
      <w:r>
        <w:t xml:space="preserve"> divisions proving its benefits. </w:t>
      </w:r>
      <w:r w:rsidR="00A87620">
        <w:t xml:space="preserve">Introducing this system to the additive manufacturing division will </w:t>
      </w:r>
      <w:r w:rsidR="00A87620" w:rsidRPr="00A87620">
        <w:t>automate the scheduling of maintenance tasks, ensuring that work orders and reminders are generated consistently and on time</w:t>
      </w:r>
      <w:r w:rsidR="00A87620">
        <w:t xml:space="preserve">; this will prevent manual errors </w:t>
      </w:r>
      <w:r w:rsidR="00A87620" w:rsidRPr="00A87620">
        <w:t>(Schwarz, 2024)</w:t>
      </w:r>
      <w:r w:rsidR="00A87620">
        <w:t xml:space="preserve">. </w:t>
      </w:r>
    </w:p>
    <w:p w14:paraId="0C012499" w14:textId="65CC0394" w:rsidR="003B56B0" w:rsidRDefault="0087644E" w:rsidP="0087644E">
      <w:pPr>
        <w:pStyle w:val="Heading1"/>
      </w:pPr>
      <w:bookmarkStart w:id="21" w:name="_Toc194851023"/>
      <w:r>
        <w:t xml:space="preserve">5. </w:t>
      </w:r>
      <w:r w:rsidR="003B56B0" w:rsidRPr="003B56B0">
        <w:t>Consideration of Costs and Resources</w:t>
      </w:r>
      <w:bookmarkEnd w:id="21"/>
    </w:p>
    <w:p w14:paraId="2440862A" w14:textId="157A482E" w:rsidR="00A87620" w:rsidRDefault="00A87620" w:rsidP="00A87620">
      <w:r>
        <w:t>The current service kit consists of the following components</w:t>
      </w:r>
      <w:r w:rsidR="00820B48">
        <w:t>, these components are changed as part of every six-month service even if there are no wear, damage or machine performance issues. Each part number in Table X is part of the kit which involves seals, screws, adhesive and other tooling/equipment to complete the job</w:t>
      </w:r>
    </w:p>
    <w:tbl>
      <w:tblPr>
        <w:tblW w:w="9374" w:type="dxa"/>
        <w:tblLook w:val="04A0" w:firstRow="1" w:lastRow="0" w:firstColumn="1" w:lastColumn="0" w:noHBand="0" w:noVBand="1"/>
      </w:tblPr>
      <w:tblGrid>
        <w:gridCol w:w="931"/>
        <w:gridCol w:w="1899"/>
        <w:gridCol w:w="3623"/>
        <w:gridCol w:w="960"/>
        <w:gridCol w:w="960"/>
        <w:gridCol w:w="1001"/>
      </w:tblGrid>
      <w:tr w:rsidR="00820B48" w:rsidRPr="00820B48" w14:paraId="4384CF64" w14:textId="77777777" w:rsidTr="006939EE">
        <w:trPr>
          <w:trHeight w:val="300"/>
        </w:trPr>
        <w:tc>
          <w:tcPr>
            <w:tcW w:w="93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504918" w14:textId="797F3DBF"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 xml:space="preserve">Item Number </w:t>
            </w:r>
          </w:p>
        </w:tc>
        <w:tc>
          <w:tcPr>
            <w:tcW w:w="1899" w:type="dxa"/>
            <w:tcBorders>
              <w:top w:val="single" w:sz="4" w:space="0" w:color="auto"/>
              <w:left w:val="nil"/>
              <w:bottom w:val="single" w:sz="4" w:space="0" w:color="auto"/>
              <w:right w:val="single" w:sz="4" w:space="0" w:color="auto"/>
            </w:tcBorders>
            <w:shd w:val="clear" w:color="auto" w:fill="auto"/>
            <w:noWrap/>
            <w:vAlign w:val="bottom"/>
            <w:hideMark/>
          </w:tcPr>
          <w:p w14:paraId="69112B1B" w14:textId="04C2061D"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Part Number</w:t>
            </w:r>
          </w:p>
        </w:tc>
        <w:tc>
          <w:tcPr>
            <w:tcW w:w="3623" w:type="dxa"/>
            <w:tcBorders>
              <w:top w:val="single" w:sz="4" w:space="0" w:color="auto"/>
              <w:left w:val="nil"/>
              <w:bottom w:val="single" w:sz="4" w:space="0" w:color="auto"/>
              <w:right w:val="single" w:sz="4" w:space="0" w:color="auto"/>
            </w:tcBorders>
            <w:shd w:val="clear" w:color="auto" w:fill="auto"/>
            <w:noWrap/>
            <w:vAlign w:val="bottom"/>
            <w:hideMark/>
          </w:tcPr>
          <w:p w14:paraId="52AFA1B8" w14:textId="7EF0C598"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Description</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6DBF3CD"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proofErr w:type="spellStart"/>
            <w:r w:rsidRPr="00820B48">
              <w:rPr>
                <w:rFonts w:ascii="Aptos Narrow" w:eastAsia="Times New Roman" w:hAnsi="Aptos Narrow" w:cs="Times New Roman"/>
                <w:color w:val="000000"/>
                <w:kern w:val="0"/>
                <w:sz w:val="22"/>
                <w:szCs w:val="22"/>
                <w:lang w:eastAsia="en-GB"/>
                <w14:ligatures w14:val="none"/>
              </w:rPr>
              <w:t>CurrQty</w:t>
            </w:r>
            <w:proofErr w:type="spellEnd"/>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F24BECA"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UOM</w:t>
            </w:r>
          </w:p>
        </w:tc>
        <w:tc>
          <w:tcPr>
            <w:tcW w:w="1001" w:type="dxa"/>
            <w:tcBorders>
              <w:top w:val="single" w:sz="4" w:space="0" w:color="auto"/>
              <w:left w:val="nil"/>
              <w:bottom w:val="single" w:sz="4" w:space="0" w:color="auto"/>
              <w:right w:val="single" w:sz="4" w:space="0" w:color="auto"/>
            </w:tcBorders>
            <w:shd w:val="clear" w:color="auto" w:fill="auto"/>
            <w:noWrap/>
            <w:vAlign w:val="bottom"/>
            <w:hideMark/>
          </w:tcPr>
          <w:p w14:paraId="2FB81184" w14:textId="7499589E"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Cost</w:t>
            </w:r>
          </w:p>
        </w:tc>
      </w:tr>
      <w:tr w:rsidR="00820B48" w:rsidRPr="00820B48" w14:paraId="0EE99A56" w14:textId="77777777" w:rsidTr="006939EE">
        <w:trPr>
          <w:trHeight w:val="300"/>
        </w:trPr>
        <w:tc>
          <w:tcPr>
            <w:tcW w:w="931" w:type="dxa"/>
            <w:tcBorders>
              <w:top w:val="nil"/>
              <w:left w:val="single" w:sz="4" w:space="0" w:color="auto"/>
              <w:bottom w:val="single" w:sz="4" w:space="0" w:color="auto"/>
              <w:right w:val="single" w:sz="4" w:space="0" w:color="auto"/>
            </w:tcBorders>
            <w:shd w:val="clear" w:color="auto" w:fill="auto"/>
            <w:noWrap/>
            <w:vAlign w:val="bottom"/>
            <w:hideMark/>
          </w:tcPr>
          <w:p w14:paraId="59151262" w14:textId="77777777" w:rsidR="00820B48" w:rsidRPr="00820B48" w:rsidRDefault="00820B48" w:rsidP="00820B48">
            <w:pPr>
              <w:spacing w:after="0" w:line="240" w:lineRule="auto"/>
              <w:jc w:val="center"/>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10</w:t>
            </w:r>
          </w:p>
        </w:tc>
        <w:tc>
          <w:tcPr>
            <w:tcW w:w="1899" w:type="dxa"/>
            <w:tcBorders>
              <w:top w:val="nil"/>
              <w:left w:val="nil"/>
              <w:bottom w:val="single" w:sz="4" w:space="0" w:color="auto"/>
              <w:right w:val="single" w:sz="4" w:space="0" w:color="auto"/>
            </w:tcBorders>
            <w:shd w:val="clear" w:color="auto" w:fill="auto"/>
            <w:noWrap/>
            <w:vAlign w:val="bottom"/>
            <w:hideMark/>
          </w:tcPr>
          <w:p w14:paraId="186F1863"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A-6521-0625-02</w:t>
            </w:r>
          </w:p>
        </w:tc>
        <w:tc>
          <w:tcPr>
            <w:tcW w:w="3623" w:type="dxa"/>
            <w:tcBorders>
              <w:top w:val="nil"/>
              <w:left w:val="nil"/>
              <w:bottom w:val="single" w:sz="4" w:space="0" w:color="auto"/>
              <w:right w:val="single" w:sz="4" w:space="0" w:color="auto"/>
            </w:tcBorders>
            <w:shd w:val="clear" w:color="auto" w:fill="auto"/>
            <w:noWrap/>
            <w:vAlign w:val="bottom"/>
            <w:hideMark/>
          </w:tcPr>
          <w:p w14:paraId="79075F2F"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SIEVE MESH FRAME KIT - 63um</w:t>
            </w:r>
          </w:p>
        </w:tc>
        <w:tc>
          <w:tcPr>
            <w:tcW w:w="960" w:type="dxa"/>
            <w:tcBorders>
              <w:top w:val="nil"/>
              <w:left w:val="nil"/>
              <w:bottom w:val="single" w:sz="4" w:space="0" w:color="auto"/>
              <w:right w:val="single" w:sz="4" w:space="0" w:color="auto"/>
            </w:tcBorders>
            <w:shd w:val="clear" w:color="auto" w:fill="auto"/>
            <w:noWrap/>
            <w:vAlign w:val="bottom"/>
            <w:hideMark/>
          </w:tcPr>
          <w:p w14:paraId="2ADB8A62" w14:textId="77777777" w:rsidR="00820B48" w:rsidRPr="00820B48" w:rsidRDefault="00820B48" w:rsidP="00820B48">
            <w:pPr>
              <w:spacing w:after="0" w:line="240" w:lineRule="auto"/>
              <w:jc w:val="right"/>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43589244" w14:textId="77777777" w:rsidR="00820B48" w:rsidRPr="00820B48" w:rsidRDefault="00820B48" w:rsidP="006939EE">
            <w:pPr>
              <w:spacing w:after="0" w:line="240" w:lineRule="auto"/>
              <w:jc w:val="center"/>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each</w:t>
            </w:r>
          </w:p>
        </w:tc>
        <w:tc>
          <w:tcPr>
            <w:tcW w:w="1001" w:type="dxa"/>
            <w:tcBorders>
              <w:top w:val="nil"/>
              <w:left w:val="nil"/>
              <w:bottom w:val="single" w:sz="4" w:space="0" w:color="auto"/>
              <w:right w:val="single" w:sz="4" w:space="0" w:color="auto"/>
            </w:tcBorders>
            <w:shd w:val="clear" w:color="auto" w:fill="auto"/>
            <w:noWrap/>
            <w:vAlign w:val="bottom"/>
            <w:hideMark/>
          </w:tcPr>
          <w:p w14:paraId="37F00B2D" w14:textId="3BCC7A1D"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 </w:t>
            </w:r>
            <w:r w:rsidR="006939EE">
              <w:rPr>
                <w:rFonts w:ascii="Aptos Narrow" w:eastAsia="Times New Roman" w:hAnsi="Aptos Narrow" w:cs="Times New Roman"/>
                <w:color w:val="000000"/>
                <w:kern w:val="0"/>
                <w:sz w:val="22"/>
                <w:szCs w:val="22"/>
                <w:lang w:eastAsia="en-GB"/>
                <w14:ligatures w14:val="none"/>
              </w:rPr>
              <w:t>£136.27</w:t>
            </w:r>
          </w:p>
        </w:tc>
      </w:tr>
      <w:tr w:rsidR="00820B48" w:rsidRPr="00820B48" w14:paraId="4153C31D" w14:textId="77777777" w:rsidTr="006939EE">
        <w:trPr>
          <w:trHeight w:val="300"/>
        </w:trPr>
        <w:tc>
          <w:tcPr>
            <w:tcW w:w="931" w:type="dxa"/>
            <w:tcBorders>
              <w:top w:val="nil"/>
              <w:left w:val="single" w:sz="4" w:space="0" w:color="auto"/>
              <w:bottom w:val="single" w:sz="4" w:space="0" w:color="auto"/>
              <w:right w:val="single" w:sz="4" w:space="0" w:color="auto"/>
            </w:tcBorders>
            <w:shd w:val="clear" w:color="auto" w:fill="auto"/>
            <w:noWrap/>
            <w:vAlign w:val="bottom"/>
            <w:hideMark/>
          </w:tcPr>
          <w:p w14:paraId="32D298AE" w14:textId="77777777" w:rsidR="00820B48" w:rsidRPr="00820B48" w:rsidRDefault="00820B48" w:rsidP="00820B48">
            <w:pPr>
              <w:spacing w:after="0" w:line="240" w:lineRule="auto"/>
              <w:jc w:val="center"/>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20</w:t>
            </w:r>
          </w:p>
        </w:tc>
        <w:tc>
          <w:tcPr>
            <w:tcW w:w="1899" w:type="dxa"/>
            <w:tcBorders>
              <w:top w:val="nil"/>
              <w:left w:val="nil"/>
              <w:bottom w:val="single" w:sz="4" w:space="0" w:color="auto"/>
              <w:right w:val="single" w:sz="4" w:space="0" w:color="auto"/>
            </w:tcBorders>
            <w:shd w:val="clear" w:color="auto" w:fill="auto"/>
            <w:noWrap/>
            <w:vAlign w:val="bottom"/>
            <w:hideMark/>
          </w:tcPr>
          <w:p w14:paraId="543810F8"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A-6521-4550-01</w:t>
            </w:r>
          </w:p>
        </w:tc>
        <w:tc>
          <w:tcPr>
            <w:tcW w:w="3623" w:type="dxa"/>
            <w:tcBorders>
              <w:top w:val="nil"/>
              <w:left w:val="nil"/>
              <w:bottom w:val="single" w:sz="4" w:space="0" w:color="auto"/>
              <w:right w:val="single" w:sz="4" w:space="0" w:color="auto"/>
            </w:tcBorders>
            <w:shd w:val="clear" w:color="auto" w:fill="auto"/>
            <w:noWrap/>
            <w:vAlign w:val="bottom"/>
            <w:hideMark/>
          </w:tcPr>
          <w:p w14:paraId="05EFD80F" w14:textId="0800D1F2"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Flow Sensor</w:t>
            </w:r>
          </w:p>
        </w:tc>
        <w:tc>
          <w:tcPr>
            <w:tcW w:w="960" w:type="dxa"/>
            <w:tcBorders>
              <w:top w:val="nil"/>
              <w:left w:val="nil"/>
              <w:bottom w:val="single" w:sz="4" w:space="0" w:color="auto"/>
              <w:right w:val="single" w:sz="4" w:space="0" w:color="auto"/>
            </w:tcBorders>
            <w:shd w:val="clear" w:color="auto" w:fill="auto"/>
            <w:noWrap/>
            <w:vAlign w:val="bottom"/>
            <w:hideMark/>
          </w:tcPr>
          <w:p w14:paraId="5D406262" w14:textId="77777777" w:rsidR="00820B48" w:rsidRPr="00820B48" w:rsidRDefault="00820B48" w:rsidP="00820B48">
            <w:pPr>
              <w:spacing w:after="0" w:line="240" w:lineRule="auto"/>
              <w:jc w:val="right"/>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0A0B2684" w14:textId="77777777" w:rsidR="00820B48" w:rsidRPr="00820B48" w:rsidRDefault="00820B48" w:rsidP="006939EE">
            <w:pPr>
              <w:spacing w:after="0" w:line="240" w:lineRule="auto"/>
              <w:jc w:val="center"/>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each</w:t>
            </w:r>
          </w:p>
        </w:tc>
        <w:tc>
          <w:tcPr>
            <w:tcW w:w="1001" w:type="dxa"/>
            <w:tcBorders>
              <w:top w:val="nil"/>
              <w:left w:val="nil"/>
              <w:bottom w:val="single" w:sz="4" w:space="0" w:color="auto"/>
              <w:right w:val="single" w:sz="4" w:space="0" w:color="auto"/>
            </w:tcBorders>
            <w:shd w:val="clear" w:color="auto" w:fill="auto"/>
            <w:noWrap/>
            <w:vAlign w:val="bottom"/>
            <w:hideMark/>
          </w:tcPr>
          <w:p w14:paraId="68D1526B" w14:textId="5A243AFF"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 </w:t>
            </w:r>
            <w:r w:rsidR="006939EE">
              <w:rPr>
                <w:rFonts w:ascii="Aptos Narrow" w:eastAsia="Times New Roman" w:hAnsi="Aptos Narrow" w:cs="Times New Roman"/>
                <w:color w:val="000000"/>
                <w:kern w:val="0"/>
                <w:sz w:val="22"/>
                <w:szCs w:val="22"/>
                <w:lang w:eastAsia="en-GB"/>
                <w14:ligatures w14:val="none"/>
              </w:rPr>
              <w:t>£114.20</w:t>
            </w:r>
          </w:p>
        </w:tc>
      </w:tr>
      <w:tr w:rsidR="00820B48" w:rsidRPr="00820B48" w14:paraId="536E64B2" w14:textId="77777777" w:rsidTr="006939EE">
        <w:trPr>
          <w:trHeight w:val="300"/>
        </w:trPr>
        <w:tc>
          <w:tcPr>
            <w:tcW w:w="931" w:type="dxa"/>
            <w:tcBorders>
              <w:top w:val="nil"/>
              <w:left w:val="single" w:sz="4" w:space="0" w:color="auto"/>
              <w:bottom w:val="single" w:sz="4" w:space="0" w:color="auto"/>
              <w:right w:val="single" w:sz="4" w:space="0" w:color="auto"/>
            </w:tcBorders>
            <w:shd w:val="clear" w:color="auto" w:fill="auto"/>
            <w:noWrap/>
            <w:vAlign w:val="bottom"/>
            <w:hideMark/>
          </w:tcPr>
          <w:p w14:paraId="710E25A7" w14:textId="586EE6EC" w:rsidR="00820B48" w:rsidRPr="00820B48" w:rsidRDefault="00820B48" w:rsidP="00820B48">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40</w:t>
            </w:r>
          </w:p>
        </w:tc>
        <w:tc>
          <w:tcPr>
            <w:tcW w:w="1899" w:type="dxa"/>
            <w:tcBorders>
              <w:top w:val="nil"/>
              <w:left w:val="nil"/>
              <w:bottom w:val="single" w:sz="4" w:space="0" w:color="auto"/>
              <w:right w:val="single" w:sz="4" w:space="0" w:color="auto"/>
            </w:tcBorders>
            <w:shd w:val="clear" w:color="auto" w:fill="auto"/>
            <w:noWrap/>
            <w:vAlign w:val="bottom"/>
            <w:hideMark/>
          </w:tcPr>
          <w:p w14:paraId="46C760A4" w14:textId="0837EB1A"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A</w:t>
            </w:r>
            <w:r w:rsidRPr="00820B48">
              <w:rPr>
                <w:rFonts w:ascii="Aptos Narrow" w:eastAsia="Times New Roman" w:hAnsi="Aptos Narrow" w:cs="Times New Roman"/>
                <w:color w:val="000000"/>
                <w:kern w:val="0"/>
                <w:sz w:val="22"/>
                <w:szCs w:val="22"/>
                <w:lang w:eastAsia="en-GB"/>
                <w14:ligatures w14:val="none"/>
              </w:rPr>
              <w:t>-</w:t>
            </w:r>
            <w:r>
              <w:rPr>
                <w:rFonts w:ascii="Aptos Narrow" w:eastAsia="Times New Roman" w:hAnsi="Aptos Narrow" w:cs="Times New Roman"/>
                <w:color w:val="000000"/>
                <w:kern w:val="0"/>
                <w:sz w:val="22"/>
                <w:szCs w:val="22"/>
                <w:lang w:eastAsia="en-GB"/>
                <w14:ligatures w14:val="none"/>
              </w:rPr>
              <w:t>6521</w:t>
            </w:r>
            <w:r w:rsidRPr="00820B48">
              <w:rPr>
                <w:rFonts w:ascii="Aptos Narrow" w:eastAsia="Times New Roman" w:hAnsi="Aptos Narrow" w:cs="Times New Roman"/>
                <w:color w:val="000000"/>
                <w:kern w:val="0"/>
                <w:sz w:val="22"/>
                <w:szCs w:val="22"/>
                <w:lang w:eastAsia="en-GB"/>
                <w14:ligatures w14:val="none"/>
              </w:rPr>
              <w:t>-0009</w:t>
            </w:r>
            <w:r>
              <w:rPr>
                <w:rFonts w:ascii="Aptos Narrow" w:eastAsia="Times New Roman" w:hAnsi="Aptos Narrow" w:cs="Times New Roman"/>
                <w:color w:val="000000"/>
                <w:kern w:val="0"/>
                <w:sz w:val="22"/>
                <w:szCs w:val="22"/>
                <w:lang w:eastAsia="en-GB"/>
                <w14:ligatures w14:val="none"/>
              </w:rPr>
              <w:t>-01</w:t>
            </w:r>
          </w:p>
        </w:tc>
        <w:tc>
          <w:tcPr>
            <w:tcW w:w="3623" w:type="dxa"/>
            <w:tcBorders>
              <w:top w:val="nil"/>
              <w:left w:val="nil"/>
              <w:bottom w:val="single" w:sz="4" w:space="0" w:color="auto"/>
              <w:right w:val="single" w:sz="4" w:space="0" w:color="auto"/>
            </w:tcBorders>
            <w:shd w:val="clear" w:color="auto" w:fill="auto"/>
            <w:noWrap/>
            <w:vAlign w:val="bottom"/>
            <w:hideMark/>
          </w:tcPr>
          <w:p w14:paraId="69D35FD9"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5L Jerrican Fluorinated/Conventional</w:t>
            </w:r>
          </w:p>
        </w:tc>
        <w:tc>
          <w:tcPr>
            <w:tcW w:w="960" w:type="dxa"/>
            <w:tcBorders>
              <w:top w:val="nil"/>
              <w:left w:val="nil"/>
              <w:bottom w:val="single" w:sz="4" w:space="0" w:color="auto"/>
              <w:right w:val="single" w:sz="4" w:space="0" w:color="auto"/>
            </w:tcBorders>
            <w:shd w:val="clear" w:color="auto" w:fill="auto"/>
            <w:noWrap/>
            <w:vAlign w:val="bottom"/>
            <w:hideMark/>
          </w:tcPr>
          <w:p w14:paraId="6D10F3BA" w14:textId="77777777" w:rsidR="00820B48" w:rsidRPr="00820B48" w:rsidRDefault="00820B48" w:rsidP="00820B48">
            <w:pPr>
              <w:spacing w:after="0" w:line="240" w:lineRule="auto"/>
              <w:jc w:val="right"/>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6</w:t>
            </w:r>
          </w:p>
        </w:tc>
        <w:tc>
          <w:tcPr>
            <w:tcW w:w="960" w:type="dxa"/>
            <w:tcBorders>
              <w:top w:val="nil"/>
              <w:left w:val="nil"/>
              <w:bottom w:val="single" w:sz="4" w:space="0" w:color="auto"/>
              <w:right w:val="single" w:sz="4" w:space="0" w:color="auto"/>
            </w:tcBorders>
            <w:shd w:val="clear" w:color="auto" w:fill="auto"/>
            <w:noWrap/>
            <w:vAlign w:val="bottom"/>
            <w:hideMark/>
          </w:tcPr>
          <w:p w14:paraId="3E6315FD" w14:textId="77777777" w:rsidR="00820B48" w:rsidRPr="00820B48" w:rsidRDefault="00820B48" w:rsidP="006939EE">
            <w:pPr>
              <w:spacing w:after="0" w:line="240" w:lineRule="auto"/>
              <w:jc w:val="center"/>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each</w:t>
            </w:r>
          </w:p>
        </w:tc>
        <w:tc>
          <w:tcPr>
            <w:tcW w:w="1001" w:type="dxa"/>
            <w:tcBorders>
              <w:top w:val="nil"/>
              <w:left w:val="nil"/>
              <w:bottom w:val="single" w:sz="4" w:space="0" w:color="auto"/>
              <w:right w:val="single" w:sz="4" w:space="0" w:color="auto"/>
            </w:tcBorders>
            <w:shd w:val="clear" w:color="auto" w:fill="auto"/>
            <w:noWrap/>
            <w:vAlign w:val="bottom"/>
            <w:hideMark/>
          </w:tcPr>
          <w:p w14:paraId="7A4F68A4" w14:textId="26E5B35B"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 </w:t>
            </w:r>
            <w:r w:rsidR="006939EE">
              <w:rPr>
                <w:rFonts w:ascii="Aptos Narrow" w:eastAsia="Times New Roman" w:hAnsi="Aptos Narrow" w:cs="Times New Roman"/>
                <w:color w:val="000000"/>
                <w:kern w:val="0"/>
                <w:sz w:val="22"/>
                <w:szCs w:val="22"/>
                <w:lang w:eastAsia="en-GB"/>
                <w14:ligatures w14:val="none"/>
              </w:rPr>
              <w:t>£214.00</w:t>
            </w:r>
          </w:p>
        </w:tc>
      </w:tr>
      <w:tr w:rsidR="00820B48" w:rsidRPr="00820B48" w14:paraId="0A0F9F2D" w14:textId="77777777" w:rsidTr="006939EE">
        <w:trPr>
          <w:trHeight w:val="300"/>
        </w:trPr>
        <w:tc>
          <w:tcPr>
            <w:tcW w:w="931" w:type="dxa"/>
            <w:tcBorders>
              <w:top w:val="nil"/>
              <w:left w:val="single" w:sz="4" w:space="0" w:color="auto"/>
              <w:bottom w:val="single" w:sz="4" w:space="0" w:color="auto"/>
              <w:right w:val="single" w:sz="4" w:space="0" w:color="auto"/>
            </w:tcBorders>
            <w:shd w:val="clear" w:color="auto" w:fill="auto"/>
            <w:noWrap/>
            <w:vAlign w:val="bottom"/>
            <w:hideMark/>
          </w:tcPr>
          <w:p w14:paraId="4D19EA16" w14:textId="0C851A7B" w:rsidR="00820B48" w:rsidRPr="00820B48" w:rsidRDefault="00820B48" w:rsidP="00820B48">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50</w:t>
            </w:r>
          </w:p>
        </w:tc>
        <w:tc>
          <w:tcPr>
            <w:tcW w:w="1899" w:type="dxa"/>
            <w:tcBorders>
              <w:top w:val="nil"/>
              <w:left w:val="nil"/>
              <w:bottom w:val="single" w:sz="4" w:space="0" w:color="auto"/>
              <w:right w:val="single" w:sz="4" w:space="0" w:color="auto"/>
            </w:tcBorders>
            <w:shd w:val="clear" w:color="auto" w:fill="auto"/>
            <w:noWrap/>
            <w:vAlign w:val="bottom"/>
            <w:hideMark/>
          </w:tcPr>
          <w:p w14:paraId="76363DA2"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P-FI01-0038</w:t>
            </w:r>
          </w:p>
        </w:tc>
        <w:tc>
          <w:tcPr>
            <w:tcW w:w="3623" w:type="dxa"/>
            <w:tcBorders>
              <w:top w:val="nil"/>
              <w:left w:val="nil"/>
              <w:bottom w:val="single" w:sz="4" w:space="0" w:color="auto"/>
              <w:right w:val="single" w:sz="4" w:space="0" w:color="auto"/>
            </w:tcBorders>
            <w:shd w:val="clear" w:color="auto" w:fill="auto"/>
            <w:noWrap/>
            <w:vAlign w:val="bottom"/>
            <w:hideMark/>
          </w:tcPr>
          <w:p w14:paraId="19E7626B"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Particle Filter Element</w:t>
            </w:r>
          </w:p>
        </w:tc>
        <w:tc>
          <w:tcPr>
            <w:tcW w:w="960" w:type="dxa"/>
            <w:tcBorders>
              <w:top w:val="nil"/>
              <w:left w:val="nil"/>
              <w:bottom w:val="single" w:sz="4" w:space="0" w:color="auto"/>
              <w:right w:val="single" w:sz="4" w:space="0" w:color="auto"/>
            </w:tcBorders>
            <w:shd w:val="clear" w:color="auto" w:fill="auto"/>
            <w:noWrap/>
            <w:vAlign w:val="bottom"/>
            <w:hideMark/>
          </w:tcPr>
          <w:p w14:paraId="5CB7725E" w14:textId="77777777" w:rsidR="00820B48" w:rsidRPr="00820B48" w:rsidRDefault="00820B48" w:rsidP="00820B48">
            <w:pPr>
              <w:spacing w:after="0" w:line="240" w:lineRule="auto"/>
              <w:jc w:val="right"/>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04AB75A4" w14:textId="77777777" w:rsidR="00820B48" w:rsidRPr="00820B48" w:rsidRDefault="00820B48" w:rsidP="006939EE">
            <w:pPr>
              <w:spacing w:after="0" w:line="240" w:lineRule="auto"/>
              <w:jc w:val="center"/>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each</w:t>
            </w:r>
          </w:p>
        </w:tc>
        <w:tc>
          <w:tcPr>
            <w:tcW w:w="1001" w:type="dxa"/>
            <w:tcBorders>
              <w:top w:val="nil"/>
              <w:left w:val="nil"/>
              <w:bottom w:val="single" w:sz="4" w:space="0" w:color="auto"/>
              <w:right w:val="single" w:sz="4" w:space="0" w:color="auto"/>
            </w:tcBorders>
            <w:shd w:val="clear" w:color="auto" w:fill="auto"/>
            <w:noWrap/>
            <w:vAlign w:val="bottom"/>
            <w:hideMark/>
          </w:tcPr>
          <w:p w14:paraId="40CCC0DC" w14:textId="1E5533C4"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 </w:t>
            </w:r>
            <w:r w:rsidR="006939EE">
              <w:rPr>
                <w:rFonts w:ascii="Aptos Narrow" w:eastAsia="Times New Roman" w:hAnsi="Aptos Narrow" w:cs="Times New Roman"/>
                <w:color w:val="000000"/>
                <w:kern w:val="0"/>
                <w:sz w:val="22"/>
                <w:szCs w:val="22"/>
                <w:lang w:eastAsia="en-GB"/>
                <w14:ligatures w14:val="none"/>
              </w:rPr>
              <w:t>£27.35</w:t>
            </w:r>
          </w:p>
        </w:tc>
      </w:tr>
      <w:tr w:rsidR="00820B48" w:rsidRPr="00820B48" w14:paraId="13A838A4" w14:textId="77777777" w:rsidTr="006939EE">
        <w:trPr>
          <w:trHeight w:val="300"/>
        </w:trPr>
        <w:tc>
          <w:tcPr>
            <w:tcW w:w="931" w:type="dxa"/>
            <w:tcBorders>
              <w:top w:val="nil"/>
              <w:left w:val="single" w:sz="4" w:space="0" w:color="auto"/>
              <w:bottom w:val="single" w:sz="4" w:space="0" w:color="auto"/>
              <w:right w:val="single" w:sz="4" w:space="0" w:color="auto"/>
            </w:tcBorders>
            <w:shd w:val="clear" w:color="auto" w:fill="auto"/>
            <w:noWrap/>
            <w:vAlign w:val="bottom"/>
            <w:hideMark/>
          </w:tcPr>
          <w:p w14:paraId="145A405E" w14:textId="432B5016" w:rsidR="00820B48" w:rsidRPr="00820B48" w:rsidRDefault="00820B48" w:rsidP="00820B48">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60</w:t>
            </w:r>
          </w:p>
        </w:tc>
        <w:tc>
          <w:tcPr>
            <w:tcW w:w="1899" w:type="dxa"/>
            <w:tcBorders>
              <w:top w:val="nil"/>
              <w:left w:val="nil"/>
              <w:bottom w:val="single" w:sz="4" w:space="0" w:color="auto"/>
              <w:right w:val="single" w:sz="4" w:space="0" w:color="auto"/>
            </w:tcBorders>
            <w:shd w:val="clear" w:color="auto" w:fill="auto"/>
            <w:noWrap/>
            <w:vAlign w:val="bottom"/>
            <w:hideMark/>
          </w:tcPr>
          <w:p w14:paraId="65640068" w14:textId="78562898"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A</w:t>
            </w:r>
            <w:r w:rsidRPr="00820B48">
              <w:rPr>
                <w:rFonts w:ascii="Aptos Narrow" w:eastAsia="Times New Roman" w:hAnsi="Aptos Narrow" w:cs="Times New Roman"/>
                <w:color w:val="000000"/>
                <w:kern w:val="0"/>
                <w:sz w:val="22"/>
                <w:szCs w:val="22"/>
                <w:lang w:eastAsia="en-GB"/>
                <w14:ligatures w14:val="none"/>
              </w:rPr>
              <w:t>-5778-1370-01</w:t>
            </w:r>
          </w:p>
        </w:tc>
        <w:tc>
          <w:tcPr>
            <w:tcW w:w="3623" w:type="dxa"/>
            <w:tcBorders>
              <w:top w:val="nil"/>
              <w:left w:val="nil"/>
              <w:bottom w:val="single" w:sz="4" w:space="0" w:color="auto"/>
              <w:right w:val="single" w:sz="4" w:space="0" w:color="auto"/>
            </w:tcBorders>
            <w:shd w:val="clear" w:color="auto" w:fill="auto"/>
            <w:noWrap/>
            <w:vAlign w:val="bottom"/>
            <w:hideMark/>
          </w:tcPr>
          <w:p w14:paraId="487080B4" w14:textId="77777777"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POWDER FILTER</w:t>
            </w:r>
          </w:p>
        </w:tc>
        <w:tc>
          <w:tcPr>
            <w:tcW w:w="960" w:type="dxa"/>
            <w:tcBorders>
              <w:top w:val="nil"/>
              <w:left w:val="nil"/>
              <w:bottom w:val="single" w:sz="4" w:space="0" w:color="auto"/>
              <w:right w:val="single" w:sz="4" w:space="0" w:color="auto"/>
            </w:tcBorders>
            <w:shd w:val="clear" w:color="auto" w:fill="auto"/>
            <w:noWrap/>
            <w:vAlign w:val="bottom"/>
            <w:hideMark/>
          </w:tcPr>
          <w:p w14:paraId="1F065AF3" w14:textId="77777777" w:rsidR="00820B48" w:rsidRPr="00820B48" w:rsidRDefault="00820B48" w:rsidP="00820B48">
            <w:pPr>
              <w:spacing w:after="0" w:line="240" w:lineRule="auto"/>
              <w:jc w:val="right"/>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51DBE2C9" w14:textId="77777777" w:rsidR="00820B48" w:rsidRPr="00820B48" w:rsidRDefault="00820B48" w:rsidP="006939EE">
            <w:pPr>
              <w:spacing w:after="0" w:line="240" w:lineRule="auto"/>
              <w:jc w:val="center"/>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each</w:t>
            </w:r>
          </w:p>
        </w:tc>
        <w:tc>
          <w:tcPr>
            <w:tcW w:w="1001" w:type="dxa"/>
            <w:tcBorders>
              <w:top w:val="nil"/>
              <w:left w:val="nil"/>
              <w:bottom w:val="single" w:sz="4" w:space="0" w:color="auto"/>
              <w:right w:val="single" w:sz="4" w:space="0" w:color="auto"/>
            </w:tcBorders>
            <w:shd w:val="clear" w:color="auto" w:fill="auto"/>
            <w:noWrap/>
            <w:vAlign w:val="bottom"/>
            <w:hideMark/>
          </w:tcPr>
          <w:p w14:paraId="7B980FEF" w14:textId="6D737E38"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 </w:t>
            </w:r>
            <w:r w:rsidR="006939EE">
              <w:rPr>
                <w:rFonts w:ascii="Aptos Narrow" w:eastAsia="Times New Roman" w:hAnsi="Aptos Narrow" w:cs="Times New Roman"/>
                <w:color w:val="000000"/>
                <w:kern w:val="0"/>
                <w:sz w:val="22"/>
                <w:szCs w:val="22"/>
                <w:lang w:eastAsia="en-GB"/>
                <w14:ligatures w14:val="none"/>
              </w:rPr>
              <w:t>£15.02</w:t>
            </w:r>
          </w:p>
        </w:tc>
      </w:tr>
      <w:tr w:rsidR="00820B48" w:rsidRPr="00820B48" w14:paraId="7F916D3F" w14:textId="77777777" w:rsidTr="006939EE">
        <w:trPr>
          <w:trHeight w:val="300"/>
        </w:trPr>
        <w:tc>
          <w:tcPr>
            <w:tcW w:w="931" w:type="dxa"/>
            <w:tcBorders>
              <w:top w:val="nil"/>
              <w:left w:val="single" w:sz="4" w:space="0" w:color="auto"/>
              <w:bottom w:val="single" w:sz="4" w:space="0" w:color="auto"/>
              <w:right w:val="single" w:sz="4" w:space="0" w:color="auto"/>
            </w:tcBorders>
            <w:shd w:val="clear" w:color="auto" w:fill="auto"/>
            <w:noWrap/>
            <w:vAlign w:val="bottom"/>
            <w:hideMark/>
          </w:tcPr>
          <w:p w14:paraId="58DC1C5E" w14:textId="590B45D8" w:rsidR="00820B48" w:rsidRPr="00820B48" w:rsidRDefault="00820B48" w:rsidP="00820B48">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70</w:t>
            </w:r>
          </w:p>
        </w:tc>
        <w:tc>
          <w:tcPr>
            <w:tcW w:w="1899" w:type="dxa"/>
            <w:tcBorders>
              <w:top w:val="nil"/>
              <w:left w:val="nil"/>
              <w:bottom w:val="single" w:sz="4" w:space="0" w:color="auto"/>
              <w:right w:val="single" w:sz="4" w:space="0" w:color="auto"/>
            </w:tcBorders>
            <w:shd w:val="clear" w:color="auto" w:fill="auto"/>
            <w:noWrap/>
            <w:vAlign w:val="bottom"/>
            <w:hideMark/>
          </w:tcPr>
          <w:p w14:paraId="0F3918C5" w14:textId="32DCD620"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A</w:t>
            </w:r>
            <w:r w:rsidRPr="00820B48">
              <w:rPr>
                <w:rFonts w:ascii="Aptos Narrow" w:eastAsia="Times New Roman" w:hAnsi="Aptos Narrow" w:cs="Times New Roman"/>
                <w:color w:val="000000"/>
                <w:kern w:val="0"/>
                <w:sz w:val="22"/>
                <w:szCs w:val="22"/>
                <w:lang w:eastAsia="en-GB"/>
                <w14:ligatures w14:val="none"/>
              </w:rPr>
              <w:t>-WM03-0046</w:t>
            </w:r>
          </w:p>
        </w:tc>
        <w:tc>
          <w:tcPr>
            <w:tcW w:w="3623" w:type="dxa"/>
            <w:tcBorders>
              <w:top w:val="nil"/>
              <w:left w:val="nil"/>
              <w:bottom w:val="single" w:sz="4" w:space="0" w:color="auto"/>
              <w:right w:val="single" w:sz="4" w:space="0" w:color="auto"/>
            </w:tcBorders>
            <w:shd w:val="clear" w:color="auto" w:fill="auto"/>
            <w:noWrap/>
            <w:vAlign w:val="bottom"/>
            <w:hideMark/>
          </w:tcPr>
          <w:p w14:paraId="1C77F025" w14:textId="6777C5CD"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BOTTOM DOOR SEAL</w:t>
            </w:r>
          </w:p>
        </w:tc>
        <w:tc>
          <w:tcPr>
            <w:tcW w:w="960" w:type="dxa"/>
            <w:tcBorders>
              <w:top w:val="nil"/>
              <w:left w:val="nil"/>
              <w:bottom w:val="single" w:sz="4" w:space="0" w:color="auto"/>
              <w:right w:val="single" w:sz="4" w:space="0" w:color="auto"/>
            </w:tcBorders>
            <w:shd w:val="clear" w:color="auto" w:fill="auto"/>
            <w:noWrap/>
            <w:vAlign w:val="bottom"/>
            <w:hideMark/>
          </w:tcPr>
          <w:p w14:paraId="40448638" w14:textId="77777777" w:rsidR="00820B48" w:rsidRPr="00820B48" w:rsidRDefault="00820B48" w:rsidP="00820B48">
            <w:pPr>
              <w:spacing w:after="0" w:line="240" w:lineRule="auto"/>
              <w:jc w:val="right"/>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1</w:t>
            </w:r>
          </w:p>
        </w:tc>
        <w:tc>
          <w:tcPr>
            <w:tcW w:w="960" w:type="dxa"/>
            <w:tcBorders>
              <w:top w:val="nil"/>
              <w:left w:val="nil"/>
              <w:bottom w:val="single" w:sz="4" w:space="0" w:color="auto"/>
              <w:right w:val="single" w:sz="4" w:space="0" w:color="auto"/>
            </w:tcBorders>
            <w:shd w:val="clear" w:color="auto" w:fill="auto"/>
            <w:noWrap/>
            <w:vAlign w:val="bottom"/>
            <w:hideMark/>
          </w:tcPr>
          <w:p w14:paraId="1FDDF6D3" w14:textId="77777777" w:rsidR="00820B48" w:rsidRPr="00820B48" w:rsidRDefault="00820B48" w:rsidP="006939EE">
            <w:pPr>
              <w:spacing w:after="0" w:line="240" w:lineRule="auto"/>
              <w:jc w:val="center"/>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each</w:t>
            </w:r>
          </w:p>
        </w:tc>
        <w:tc>
          <w:tcPr>
            <w:tcW w:w="1001" w:type="dxa"/>
            <w:tcBorders>
              <w:top w:val="nil"/>
              <w:left w:val="nil"/>
              <w:bottom w:val="single" w:sz="4" w:space="0" w:color="auto"/>
              <w:right w:val="single" w:sz="4" w:space="0" w:color="auto"/>
            </w:tcBorders>
            <w:shd w:val="clear" w:color="auto" w:fill="auto"/>
            <w:noWrap/>
            <w:vAlign w:val="bottom"/>
            <w:hideMark/>
          </w:tcPr>
          <w:p w14:paraId="2152C662" w14:textId="496EC37D" w:rsidR="00820B48"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 </w:t>
            </w:r>
            <w:r w:rsidR="006939EE">
              <w:rPr>
                <w:rFonts w:ascii="Aptos Narrow" w:eastAsia="Times New Roman" w:hAnsi="Aptos Narrow" w:cs="Times New Roman"/>
                <w:color w:val="000000"/>
                <w:kern w:val="0"/>
                <w:sz w:val="22"/>
                <w:szCs w:val="22"/>
                <w:lang w:eastAsia="en-GB"/>
                <w14:ligatures w14:val="none"/>
              </w:rPr>
              <w:t>£8.30</w:t>
            </w:r>
          </w:p>
        </w:tc>
      </w:tr>
      <w:tr w:rsidR="00820B48" w:rsidRPr="00820B48" w14:paraId="24F9EAD7" w14:textId="77777777" w:rsidTr="006939EE">
        <w:trPr>
          <w:trHeight w:val="300"/>
        </w:trPr>
        <w:tc>
          <w:tcPr>
            <w:tcW w:w="931" w:type="dxa"/>
            <w:tcBorders>
              <w:top w:val="nil"/>
              <w:left w:val="single" w:sz="4" w:space="0" w:color="auto"/>
              <w:bottom w:val="single" w:sz="4" w:space="0" w:color="auto"/>
              <w:right w:val="single" w:sz="4" w:space="0" w:color="auto"/>
            </w:tcBorders>
            <w:shd w:val="clear" w:color="auto" w:fill="auto"/>
            <w:noWrap/>
            <w:vAlign w:val="bottom"/>
            <w:hideMark/>
          </w:tcPr>
          <w:p w14:paraId="09190D51" w14:textId="6EE97B89" w:rsidR="00820B48" w:rsidRPr="00820B48" w:rsidRDefault="00820B48" w:rsidP="00820B48">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80</w:t>
            </w:r>
          </w:p>
        </w:tc>
        <w:tc>
          <w:tcPr>
            <w:tcW w:w="1899" w:type="dxa"/>
            <w:tcBorders>
              <w:top w:val="nil"/>
              <w:left w:val="nil"/>
              <w:bottom w:val="single" w:sz="4" w:space="0" w:color="auto"/>
              <w:right w:val="single" w:sz="4" w:space="0" w:color="auto"/>
            </w:tcBorders>
            <w:shd w:val="clear" w:color="auto" w:fill="auto"/>
            <w:noWrap/>
            <w:vAlign w:val="center"/>
            <w:hideMark/>
          </w:tcPr>
          <w:p w14:paraId="2120809E" w14:textId="2FB2DD12" w:rsidR="00820B48" w:rsidRPr="00820B48" w:rsidRDefault="00820B48" w:rsidP="00820B48">
            <w:pPr>
              <w:spacing w:after="0" w:line="240"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A</w:t>
            </w:r>
            <w:r w:rsidRPr="00820B48">
              <w:rPr>
                <w:rFonts w:ascii="Arial" w:eastAsia="Times New Roman" w:hAnsi="Arial" w:cs="Arial"/>
                <w:color w:val="000000"/>
                <w:kern w:val="0"/>
                <w:sz w:val="20"/>
                <w:szCs w:val="20"/>
                <w:lang w:eastAsia="en-GB"/>
                <w14:ligatures w14:val="none"/>
              </w:rPr>
              <w:t>-5778-1375-01</w:t>
            </w:r>
          </w:p>
        </w:tc>
        <w:tc>
          <w:tcPr>
            <w:tcW w:w="3623" w:type="dxa"/>
            <w:tcBorders>
              <w:top w:val="nil"/>
              <w:left w:val="nil"/>
              <w:bottom w:val="single" w:sz="4" w:space="0" w:color="auto"/>
              <w:right w:val="single" w:sz="4" w:space="0" w:color="auto"/>
            </w:tcBorders>
            <w:shd w:val="clear" w:color="auto" w:fill="auto"/>
            <w:noWrap/>
            <w:vAlign w:val="center"/>
            <w:hideMark/>
          </w:tcPr>
          <w:p w14:paraId="76F2FCF8" w14:textId="77777777" w:rsidR="00820B48" w:rsidRPr="00820B48" w:rsidRDefault="00820B48" w:rsidP="00820B48">
            <w:pPr>
              <w:spacing w:after="0" w:line="240" w:lineRule="auto"/>
              <w:rPr>
                <w:rFonts w:ascii="Arial" w:eastAsia="Times New Roman" w:hAnsi="Arial" w:cs="Arial"/>
                <w:color w:val="000000"/>
                <w:kern w:val="0"/>
                <w:sz w:val="20"/>
                <w:szCs w:val="20"/>
                <w:lang w:eastAsia="en-GB"/>
                <w14:ligatures w14:val="none"/>
              </w:rPr>
            </w:pPr>
            <w:r w:rsidRPr="00820B48">
              <w:rPr>
                <w:rFonts w:ascii="Arial" w:eastAsia="Times New Roman" w:hAnsi="Arial" w:cs="Arial"/>
                <w:color w:val="000000"/>
                <w:kern w:val="0"/>
                <w:sz w:val="20"/>
                <w:szCs w:val="20"/>
                <w:lang w:eastAsia="en-GB"/>
                <w14:ligatures w14:val="none"/>
              </w:rPr>
              <w:t>OVERSIZE POWDER FILTER</w:t>
            </w:r>
          </w:p>
        </w:tc>
        <w:tc>
          <w:tcPr>
            <w:tcW w:w="960" w:type="dxa"/>
            <w:tcBorders>
              <w:top w:val="nil"/>
              <w:left w:val="nil"/>
              <w:bottom w:val="single" w:sz="4" w:space="0" w:color="auto"/>
              <w:right w:val="single" w:sz="4" w:space="0" w:color="auto"/>
            </w:tcBorders>
            <w:shd w:val="clear" w:color="auto" w:fill="auto"/>
            <w:vAlign w:val="center"/>
            <w:hideMark/>
          </w:tcPr>
          <w:p w14:paraId="62DFB28C" w14:textId="77777777" w:rsidR="00820B48" w:rsidRPr="00820B48" w:rsidRDefault="00820B48" w:rsidP="00820B48">
            <w:pPr>
              <w:spacing w:after="0" w:line="240" w:lineRule="auto"/>
              <w:jc w:val="right"/>
              <w:rPr>
                <w:rFonts w:ascii="Arial" w:eastAsia="Times New Roman" w:hAnsi="Arial" w:cs="Arial"/>
                <w:color w:val="000000"/>
                <w:kern w:val="0"/>
                <w:sz w:val="20"/>
                <w:szCs w:val="20"/>
                <w:lang w:eastAsia="en-GB"/>
                <w14:ligatures w14:val="none"/>
              </w:rPr>
            </w:pPr>
            <w:r w:rsidRPr="00820B48">
              <w:rPr>
                <w:rFonts w:ascii="Arial" w:eastAsia="Times New Roman" w:hAnsi="Arial" w:cs="Arial"/>
                <w:color w:val="000000"/>
                <w:kern w:val="0"/>
                <w:sz w:val="20"/>
                <w:szCs w:val="20"/>
                <w:lang w:eastAsia="en-GB"/>
                <w14:ligatures w14:val="none"/>
              </w:rPr>
              <w:t>1</w:t>
            </w:r>
          </w:p>
        </w:tc>
        <w:tc>
          <w:tcPr>
            <w:tcW w:w="960" w:type="dxa"/>
            <w:tcBorders>
              <w:top w:val="nil"/>
              <w:left w:val="nil"/>
              <w:bottom w:val="single" w:sz="4" w:space="0" w:color="auto"/>
              <w:right w:val="single" w:sz="4" w:space="0" w:color="auto"/>
            </w:tcBorders>
            <w:shd w:val="clear" w:color="auto" w:fill="auto"/>
            <w:vAlign w:val="center"/>
            <w:hideMark/>
          </w:tcPr>
          <w:p w14:paraId="3AD199D3" w14:textId="77777777" w:rsidR="00820B48" w:rsidRPr="00820B48" w:rsidRDefault="00820B48" w:rsidP="006939EE">
            <w:pPr>
              <w:spacing w:after="0" w:line="240" w:lineRule="auto"/>
              <w:jc w:val="center"/>
              <w:rPr>
                <w:rFonts w:ascii="Arial" w:eastAsia="Times New Roman" w:hAnsi="Arial" w:cs="Arial"/>
                <w:color w:val="000000"/>
                <w:kern w:val="0"/>
                <w:sz w:val="20"/>
                <w:szCs w:val="20"/>
                <w:lang w:eastAsia="en-GB"/>
                <w14:ligatures w14:val="none"/>
              </w:rPr>
            </w:pPr>
            <w:r w:rsidRPr="00820B48">
              <w:rPr>
                <w:rFonts w:ascii="Arial" w:eastAsia="Times New Roman" w:hAnsi="Arial" w:cs="Arial"/>
                <w:color w:val="000000"/>
                <w:kern w:val="0"/>
                <w:sz w:val="20"/>
                <w:szCs w:val="20"/>
                <w:lang w:eastAsia="en-GB"/>
                <w14:ligatures w14:val="none"/>
              </w:rPr>
              <w:t>each</w:t>
            </w:r>
          </w:p>
        </w:tc>
        <w:tc>
          <w:tcPr>
            <w:tcW w:w="1001" w:type="dxa"/>
            <w:tcBorders>
              <w:top w:val="nil"/>
              <w:left w:val="nil"/>
              <w:bottom w:val="single" w:sz="4" w:space="0" w:color="auto"/>
              <w:right w:val="single" w:sz="4" w:space="0" w:color="auto"/>
            </w:tcBorders>
            <w:shd w:val="clear" w:color="auto" w:fill="auto"/>
            <w:vAlign w:val="center"/>
            <w:hideMark/>
          </w:tcPr>
          <w:p w14:paraId="1606FBE3" w14:textId="12C0AC39" w:rsidR="00820B48" w:rsidRPr="00820B48" w:rsidRDefault="00820B48" w:rsidP="00820B48">
            <w:pPr>
              <w:spacing w:after="0" w:line="240" w:lineRule="auto"/>
              <w:rPr>
                <w:rFonts w:ascii="Arial" w:eastAsia="Times New Roman" w:hAnsi="Arial" w:cs="Arial"/>
                <w:color w:val="000000"/>
                <w:kern w:val="0"/>
                <w:sz w:val="20"/>
                <w:szCs w:val="20"/>
                <w:lang w:eastAsia="en-GB"/>
                <w14:ligatures w14:val="none"/>
              </w:rPr>
            </w:pPr>
            <w:r w:rsidRPr="00820B48">
              <w:rPr>
                <w:rFonts w:ascii="Arial" w:eastAsia="Times New Roman" w:hAnsi="Arial" w:cs="Arial"/>
                <w:color w:val="000000"/>
                <w:kern w:val="0"/>
                <w:sz w:val="20"/>
                <w:szCs w:val="20"/>
                <w:lang w:eastAsia="en-GB"/>
                <w14:ligatures w14:val="none"/>
              </w:rPr>
              <w:t> </w:t>
            </w:r>
            <w:r w:rsidR="006939EE">
              <w:rPr>
                <w:rFonts w:ascii="Aptos Narrow" w:eastAsia="Times New Roman" w:hAnsi="Aptos Narrow" w:cs="Times New Roman"/>
                <w:color w:val="000000"/>
                <w:kern w:val="0"/>
                <w:sz w:val="22"/>
                <w:szCs w:val="22"/>
                <w:lang w:eastAsia="en-GB"/>
                <w14:ligatures w14:val="none"/>
              </w:rPr>
              <w:t>£15.02</w:t>
            </w:r>
          </w:p>
        </w:tc>
      </w:tr>
      <w:tr w:rsidR="00820B48" w:rsidRPr="00820B48" w14:paraId="5B3CF510" w14:textId="77777777" w:rsidTr="006939EE">
        <w:trPr>
          <w:trHeight w:val="300"/>
        </w:trPr>
        <w:tc>
          <w:tcPr>
            <w:tcW w:w="931" w:type="dxa"/>
            <w:tcBorders>
              <w:top w:val="nil"/>
              <w:left w:val="single" w:sz="4" w:space="0" w:color="auto"/>
              <w:bottom w:val="single" w:sz="4" w:space="0" w:color="auto"/>
              <w:right w:val="single" w:sz="4" w:space="0" w:color="auto"/>
            </w:tcBorders>
            <w:shd w:val="clear" w:color="auto" w:fill="auto"/>
            <w:noWrap/>
            <w:vAlign w:val="bottom"/>
            <w:hideMark/>
          </w:tcPr>
          <w:p w14:paraId="4E5E7060" w14:textId="1EB83125" w:rsidR="00820B48" w:rsidRPr="00820B48" w:rsidRDefault="00820B48" w:rsidP="00820B48">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90</w:t>
            </w:r>
          </w:p>
        </w:tc>
        <w:tc>
          <w:tcPr>
            <w:tcW w:w="1899" w:type="dxa"/>
            <w:tcBorders>
              <w:top w:val="nil"/>
              <w:left w:val="nil"/>
              <w:bottom w:val="single" w:sz="4" w:space="0" w:color="auto"/>
              <w:right w:val="single" w:sz="4" w:space="0" w:color="auto"/>
            </w:tcBorders>
            <w:shd w:val="clear" w:color="auto" w:fill="auto"/>
            <w:noWrap/>
            <w:vAlign w:val="center"/>
            <w:hideMark/>
          </w:tcPr>
          <w:p w14:paraId="1809FEA0" w14:textId="216CA40F" w:rsidR="00820B48" w:rsidRPr="00820B48" w:rsidRDefault="00820B48" w:rsidP="00820B48">
            <w:pPr>
              <w:spacing w:after="0" w:line="240"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A</w:t>
            </w:r>
            <w:r w:rsidRPr="00820B48">
              <w:rPr>
                <w:rFonts w:ascii="Arial" w:eastAsia="Times New Roman" w:hAnsi="Arial" w:cs="Arial"/>
                <w:color w:val="000000"/>
                <w:kern w:val="0"/>
                <w:sz w:val="20"/>
                <w:szCs w:val="20"/>
                <w:lang w:eastAsia="en-GB"/>
                <w14:ligatures w14:val="none"/>
              </w:rPr>
              <w:t>-RS01-0211</w:t>
            </w:r>
          </w:p>
        </w:tc>
        <w:tc>
          <w:tcPr>
            <w:tcW w:w="3623" w:type="dxa"/>
            <w:tcBorders>
              <w:top w:val="nil"/>
              <w:left w:val="nil"/>
              <w:bottom w:val="single" w:sz="4" w:space="0" w:color="auto"/>
              <w:right w:val="single" w:sz="4" w:space="0" w:color="auto"/>
            </w:tcBorders>
            <w:shd w:val="clear" w:color="auto" w:fill="auto"/>
            <w:noWrap/>
            <w:vAlign w:val="center"/>
            <w:hideMark/>
          </w:tcPr>
          <w:p w14:paraId="5279FB3E" w14:textId="23514497" w:rsidR="00820B48" w:rsidRPr="00820B48" w:rsidRDefault="00820B48" w:rsidP="00820B48">
            <w:pPr>
              <w:spacing w:after="0" w:line="240"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TOP DOOR SEAL</w:t>
            </w:r>
          </w:p>
        </w:tc>
        <w:tc>
          <w:tcPr>
            <w:tcW w:w="960" w:type="dxa"/>
            <w:tcBorders>
              <w:top w:val="nil"/>
              <w:left w:val="nil"/>
              <w:bottom w:val="single" w:sz="4" w:space="0" w:color="auto"/>
              <w:right w:val="single" w:sz="4" w:space="0" w:color="auto"/>
            </w:tcBorders>
            <w:shd w:val="clear" w:color="auto" w:fill="auto"/>
            <w:vAlign w:val="center"/>
            <w:hideMark/>
          </w:tcPr>
          <w:p w14:paraId="2CA85F6D" w14:textId="77777777" w:rsidR="00820B48" w:rsidRPr="00820B48" w:rsidRDefault="00820B48" w:rsidP="00820B48">
            <w:pPr>
              <w:spacing w:after="0" w:line="240" w:lineRule="auto"/>
              <w:jc w:val="right"/>
              <w:rPr>
                <w:rFonts w:ascii="Arial" w:eastAsia="Times New Roman" w:hAnsi="Arial" w:cs="Arial"/>
                <w:color w:val="000000"/>
                <w:kern w:val="0"/>
                <w:sz w:val="20"/>
                <w:szCs w:val="20"/>
                <w:lang w:eastAsia="en-GB"/>
                <w14:ligatures w14:val="none"/>
              </w:rPr>
            </w:pPr>
            <w:r w:rsidRPr="00820B48">
              <w:rPr>
                <w:rFonts w:ascii="Arial" w:eastAsia="Times New Roman" w:hAnsi="Arial" w:cs="Arial"/>
                <w:color w:val="000000"/>
                <w:kern w:val="0"/>
                <w:sz w:val="20"/>
                <w:szCs w:val="20"/>
                <w:lang w:eastAsia="en-GB"/>
                <w14:ligatures w14:val="none"/>
              </w:rPr>
              <w:t>1</w:t>
            </w:r>
          </w:p>
        </w:tc>
        <w:tc>
          <w:tcPr>
            <w:tcW w:w="960" w:type="dxa"/>
            <w:tcBorders>
              <w:top w:val="nil"/>
              <w:left w:val="nil"/>
              <w:bottom w:val="single" w:sz="4" w:space="0" w:color="auto"/>
              <w:right w:val="single" w:sz="4" w:space="0" w:color="auto"/>
            </w:tcBorders>
            <w:shd w:val="clear" w:color="auto" w:fill="auto"/>
            <w:vAlign w:val="center"/>
            <w:hideMark/>
          </w:tcPr>
          <w:p w14:paraId="5261B3A2" w14:textId="77777777" w:rsidR="00820B48" w:rsidRPr="00820B48" w:rsidRDefault="00820B48" w:rsidP="006939EE">
            <w:pPr>
              <w:spacing w:after="0" w:line="240" w:lineRule="auto"/>
              <w:jc w:val="center"/>
              <w:rPr>
                <w:rFonts w:ascii="Arial" w:eastAsia="Times New Roman" w:hAnsi="Arial" w:cs="Arial"/>
                <w:color w:val="000000"/>
                <w:kern w:val="0"/>
                <w:sz w:val="20"/>
                <w:szCs w:val="20"/>
                <w:lang w:eastAsia="en-GB"/>
                <w14:ligatures w14:val="none"/>
              </w:rPr>
            </w:pPr>
            <w:r w:rsidRPr="00820B48">
              <w:rPr>
                <w:rFonts w:ascii="Arial" w:eastAsia="Times New Roman" w:hAnsi="Arial" w:cs="Arial"/>
                <w:color w:val="000000"/>
                <w:kern w:val="0"/>
                <w:sz w:val="20"/>
                <w:szCs w:val="20"/>
                <w:lang w:eastAsia="en-GB"/>
                <w14:ligatures w14:val="none"/>
              </w:rPr>
              <w:t>each</w:t>
            </w:r>
          </w:p>
        </w:tc>
        <w:tc>
          <w:tcPr>
            <w:tcW w:w="1001" w:type="dxa"/>
            <w:tcBorders>
              <w:top w:val="nil"/>
              <w:left w:val="nil"/>
              <w:bottom w:val="single" w:sz="4" w:space="0" w:color="auto"/>
              <w:right w:val="single" w:sz="4" w:space="0" w:color="auto"/>
            </w:tcBorders>
            <w:shd w:val="clear" w:color="auto" w:fill="auto"/>
            <w:noWrap/>
            <w:vAlign w:val="bottom"/>
            <w:hideMark/>
          </w:tcPr>
          <w:p w14:paraId="0935424B" w14:textId="78C310B9" w:rsidR="006939EE" w:rsidRPr="00820B48" w:rsidRDefault="00820B48" w:rsidP="00820B48">
            <w:pPr>
              <w:spacing w:after="0" w:line="240" w:lineRule="auto"/>
              <w:rPr>
                <w:rFonts w:ascii="Aptos Narrow" w:eastAsia="Times New Roman" w:hAnsi="Aptos Narrow" w:cs="Times New Roman"/>
                <w:color w:val="000000"/>
                <w:kern w:val="0"/>
                <w:sz w:val="22"/>
                <w:szCs w:val="22"/>
                <w:lang w:eastAsia="en-GB"/>
                <w14:ligatures w14:val="none"/>
              </w:rPr>
            </w:pPr>
            <w:r w:rsidRPr="00820B48">
              <w:rPr>
                <w:rFonts w:ascii="Aptos Narrow" w:eastAsia="Times New Roman" w:hAnsi="Aptos Narrow" w:cs="Times New Roman"/>
                <w:color w:val="000000"/>
                <w:kern w:val="0"/>
                <w:sz w:val="22"/>
                <w:szCs w:val="22"/>
                <w:lang w:eastAsia="en-GB"/>
                <w14:ligatures w14:val="none"/>
              </w:rPr>
              <w:t> </w:t>
            </w:r>
            <w:r w:rsidR="006939EE">
              <w:rPr>
                <w:rFonts w:ascii="Aptos Narrow" w:eastAsia="Times New Roman" w:hAnsi="Aptos Narrow" w:cs="Times New Roman"/>
                <w:color w:val="000000"/>
                <w:kern w:val="0"/>
                <w:sz w:val="22"/>
                <w:szCs w:val="22"/>
                <w:lang w:eastAsia="en-GB"/>
                <w14:ligatures w14:val="none"/>
              </w:rPr>
              <w:t>£12.02</w:t>
            </w:r>
          </w:p>
        </w:tc>
      </w:tr>
      <w:tr w:rsidR="006939EE" w:rsidRPr="00820B48" w14:paraId="37783D42" w14:textId="77777777" w:rsidTr="006939EE">
        <w:trPr>
          <w:trHeight w:val="300"/>
        </w:trPr>
        <w:tc>
          <w:tcPr>
            <w:tcW w:w="8373" w:type="dxa"/>
            <w:gridSpan w:val="5"/>
            <w:tcBorders>
              <w:top w:val="single" w:sz="4" w:space="0" w:color="auto"/>
              <w:left w:val="single" w:sz="4" w:space="0" w:color="auto"/>
              <w:bottom w:val="single" w:sz="4" w:space="0" w:color="auto"/>
              <w:right w:val="single" w:sz="4" w:space="0" w:color="auto"/>
            </w:tcBorders>
            <w:shd w:val="clear" w:color="auto" w:fill="auto"/>
            <w:noWrap/>
            <w:vAlign w:val="bottom"/>
          </w:tcPr>
          <w:p w14:paraId="06FABC45" w14:textId="1AFCE611" w:rsidR="006939EE" w:rsidRPr="00820B48" w:rsidRDefault="006939EE" w:rsidP="006939EE">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TOTAL COST</w:t>
            </w:r>
          </w:p>
        </w:tc>
        <w:tc>
          <w:tcPr>
            <w:tcW w:w="1001" w:type="dxa"/>
            <w:tcBorders>
              <w:top w:val="single" w:sz="4" w:space="0" w:color="auto"/>
              <w:left w:val="nil"/>
              <w:bottom w:val="single" w:sz="4" w:space="0" w:color="auto"/>
              <w:right w:val="single" w:sz="4" w:space="0" w:color="auto"/>
            </w:tcBorders>
            <w:shd w:val="clear" w:color="auto" w:fill="auto"/>
            <w:noWrap/>
            <w:vAlign w:val="bottom"/>
          </w:tcPr>
          <w:p w14:paraId="5C154801" w14:textId="02CD4B96" w:rsidR="006939EE" w:rsidRPr="00820B48" w:rsidRDefault="006939EE" w:rsidP="00820B48">
            <w:pPr>
              <w:spacing w:after="0" w:line="240" w:lineRule="auto"/>
              <w:rPr>
                <w:rFonts w:ascii="Aptos Narrow" w:eastAsia="Times New Roman" w:hAnsi="Aptos Narrow" w:cs="Times New Roman"/>
                <w:color w:val="000000"/>
                <w:kern w:val="0"/>
                <w:sz w:val="22"/>
                <w:szCs w:val="22"/>
                <w:lang w:eastAsia="en-GB"/>
                <w14:ligatures w14:val="none"/>
              </w:rPr>
            </w:pPr>
            <w:r w:rsidRPr="006939EE">
              <w:rPr>
                <w:rFonts w:ascii="Aptos Narrow" w:eastAsia="Times New Roman" w:hAnsi="Aptos Narrow" w:cs="Times New Roman"/>
                <w:b/>
                <w:bCs/>
                <w:color w:val="000000"/>
                <w:kern w:val="0"/>
                <w:sz w:val="22"/>
                <w:szCs w:val="22"/>
                <w:lang w:eastAsia="en-GB"/>
                <w14:ligatures w14:val="none"/>
              </w:rPr>
              <w:t>£542.18</w:t>
            </w:r>
            <w:r w:rsidRPr="006939EE">
              <w:rPr>
                <w:rFonts w:ascii="Aptos Narrow" w:eastAsia="Times New Roman" w:hAnsi="Aptos Narrow" w:cs="Times New Roman"/>
                <w:color w:val="000000"/>
                <w:kern w:val="0"/>
                <w:sz w:val="22"/>
                <w:szCs w:val="22"/>
                <w:lang w:eastAsia="en-GB"/>
                <w14:ligatures w14:val="none"/>
              </w:rPr>
              <w:t>.</w:t>
            </w:r>
          </w:p>
        </w:tc>
      </w:tr>
    </w:tbl>
    <w:p w14:paraId="14C88CA7" w14:textId="34773F5D" w:rsidR="00C7234D" w:rsidRDefault="00C7234D" w:rsidP="00C7234D">
      <w:pPr>
        <w:pStyle w:val="Heading2"/>
      </w:pPr>
      <w:bookmarkStart w:id="22" w:name="_Toc194851024"/>
      <w:r>
        <w:t>5.1 Cost Calculation</w:t>
      </w:r>
      <w:bookmarkEnd w:id="22"/>
    </w:p>
    <w:p w14:paraId="56B5F6E6" w14:textId="55D71BAA" w:rsidR="00C7234D" w:rsidRPr="00C7234D" w:rsidRDefault="00C7234D" w:rsidP="00A87620">
      <w:pPr>
        <w:rPr>
          <w:b/>
          <w:bCs/>
        </w:rPr>
      </w:pPr>
      <w:r w:rsidRPr="00C7234D">
        <w:rPr>
          <w:b/>
          <w:bCs/>
        </w:rPr>
        <w:t>Labour Cost:</w:t>
      </w:r>
    </w:p>
    <w:p w14:paraId="055FB4CA" w14:textId="77B3BCC7" w:rsidR="00C7234D" w:rsidRDefault="00C7234D" w:rsidP="00C7234D">
      <w:pPr>
        <w:pStyle w:val="ListParagraph"/>
        <w:numPr>
          <w:ilvl w:val="0"/>
          <w:numId w:val="96"/>
        </w:numPr>
        <w:ind w:left="360"/>
      </w:pPr>
      <w:r>
        <w:t>Labour Cost: £2000</w:t>
      </w:r>
    </w:p>
    <w:p w14:paraId="44BF572A" w14:textId="720D97D7" w:rsidR="00C7234D" w:rsidRDefault="00C7234D" w:rsidP="00C7234D">
      <w:pPr>
        <w:pStyle w:val="ListParagraph"/>
        <w:numPr>
          <w:ilvl w:val="0"/>
          <w:numId w:val="96"/>
        </w:numPr>
        <w:ind w:left="360"/>
      </w:pPr>
      <w:r>
        <w:t>Number of Services: 2</w:t>
      </w:r>
    </w:p>
    <w:p w14:paraId="6D30A423" w14:textId="534B0AB5" w:rsidR="00C7234D" w:rsidRPr="00C7234D" w:rsidRDefault="00C7234D" w:rsidP="00C7234D">
      <w:pPr>
        <w:rPr>
          <w:b/>
          <w:bCs/>
          <w:u w:val="single"/>
        </w:rPr>
      </w:pPr>
      <w:r w:rsidRPr="00C7234D">
        <w:rPr>
          <w:b/>
          <w:bCs/>
          <w:u w:val="single"/>
        </w:rPr>
        <w:t>Total labour cost: £2000 x 2 = £4000</w:t>
      </w:r>
    </w:p>
    <w:p w14:paraId="5CB7E7AD" w14:textId="77777777" w:rsidR="00C7234D" w:rsidRPr="00C7234D" w:rsidRDefault="00C7234D" w:rsidP="00C7234D">
      <w:pPr>
        <w:rPr>
          <w:b/>
          <w:bCs/>
        </w:rPr>
      </w:pPr>
      <w:r w:rsidRPr="00C7234D">
        <w:rPr>
          <w:b/>
          <w:bCs/>
        </w:rPr>
        <w:t>Labour Cost:</w:t>
      </w:r>
    </w:p>
    <w:p w14:paraId="163FB86F" w14:textId="3AE7B491" w:rsidR="00C7234D" w:rsidRDefault="00C7234D" w:rsidP="00C7234D">
      <w:pPr>
        <w:pStyle w:val="ListParagraph"/>
        <w:numPr>
          <w:ilvl w:val="0"/>
          <w:numId w:val="96"/>
        </w:numPr>
        <w:ind w:left="360"/>
      </w:pPr>
      <w:r>
        <w:t>Service Kit: £542.18</w:t>
      </w:r>
    </w:p>
    <w:p w14:paraId="259332F9" w14:textId="77777777" w:rsidR="00C7234D" w:rsidRDefault="00C7234D" w:rsidP="00C7234D">
      <w:pPr>
        <w:pStyle w:val="ListParagraph"/>
        <w:numPr>
          <w:ilvl w:val="0"/>
          <w:numId w:val="96"/>
        </w:numPr>
        <w:ind w:left="360"/>
      </w:pPr>
      <w:r>
        <w:t>Number of Services: 2</w:t>
      </w:r>
    </w:p>
    <w:p w14:paraId="1B173A39" w14:textId="56AF7A59" w:rsidR="00C7234D" w:rsidRPr="00C7234D" w:rsidRDefault="00C7234D" w:rsidP="00C7234D">
      <w:r w:rsidRPr="00C7234D">
        <w:t>Total labour cost: £542.18 x 2 = £108</w:t>
      </w:r>
      <w:r>
        <w:t>4</w:t>
      </w:r>
      <w:r w:rsidRPr="00C7234D">
        <w:t>.36</w:t>
      </w:r>
    </w:p>
    <w:p w14:paraId="0DF2C573" w14:textId="77777777" w:rsidR="00C7234D" w:rsidRDefault="00C7234D" w:rsidP="00A87620">
      <w:pPr>
        <w:rPr>
          <w:b/>
          <w:bCs/>
          <w:u w:val="single"/>
        </w:rPr>
      </w:pPr>
      <w:r w:rsidRPr="00C7234D">
        <w:rPr>
          <w:b/>
          <w:bCs/>
          <w:u w:val="single"/>
        </w:rPr>
        <w:t>Total Cost = Total cost per year: £4000 (labour) + £1084.36 (service kit) = £5084.36</w:t>
      </w:r>
    </w:p>
    <w:p w14:paraId="0BFCB77A" w14:textId="3A087A56" w:rsidR="006939EE" w:rsidRPr="002009BE" w:rsidRDefault="00C7234D" w:rsidP="00A87620">
      <w:pPr>
        <w:rPr>
          <w:b/>
          <w:bCs/>
          <w:u w:val="single"/>
        </w:rPr>
      </w:pPr>
      <w:r>
        <w:lastRenderedPageBreak/>
        <w:t>Based on the lifecycle of the parts most customers would only need a service once a year meaning a saving of £</w:t>
      </w:r>
      <w:r w:rsidRPr="00C7234D">
        <w:rPr>
          <w:rFonts w:ascii="Segoe UI" w:hAnsi="Segoe UI" w:cs="Segoe UI"/>
          <w:b/>
          <w:bCs/>
          <w:color w:val="242424"/>
          <w:sz w:val="21"/>
          <w:szCs w:val="21"/>
          <w:shd w:val="clear" w:color="auto" w:fill="FAFAFA"/>
        </w:rPr>
        <w:t xml:space="preserve"> </w:t>
      </w:r>
      <w:r w:rsidRPr="00C7234D">
        <w:rPr>
          <w:b/>
          <w:bCs/>
        </w:rPr>
        <w:t>£2542.1</w:t>
      </w:r>
    </w:p>
    <w:p w14:paraId="6F1B0146" w14:textId="77777777" w:rsidR="006939EE" w:rsidRDefault="006939EE" w:rsidP="00A87620"/>
    <w:p w14:paraId="15890A86" w14:textId="77777777" w:rsidR="006939EE" w:rsidRDefault="006939EE" w:rsidP="00A87620"/>
    <w:p w14:paraId="2F6AD1C7" w14:textId="77777777" w:rsidR="006939EE" w:rsidRDefault="006939EE" w:rsidP="00A87620"/>
    <w:p w14:paraId="457D0CD5" w14:textId="77777777" w:rsidR="006939EE" w:rsidRDefault="006939EE" w:rsidP="00A87620"/>
    <w:p w14:paraId="63E75323" w14:textId="77777777" w:rsidR="006939EE" w:rsidRDefault="006939EE" w:rsidP="00A87620"/>
    <w:p w14:paraId="25F1FF9D" w14:textId="77777777" w:rsidR="006939EE" w:rsidRDefault="006939EE" w:rsidP="00A87620"/>
    <w:p w14:paraId="21490CC0" w14:textId="77777777" w:rsidR="006939EE" w:rsidRDefault="006939EE" w:rsidP="00A87620"/>
    <w:p w14:paraId="5F6EC300" w14:textId="77777777" w:rsidR="006939EE" w:rsidRDefault="006939EE" w:rsidP="00A87620"/>
    <w:p w14:paraId="110DC8D2" w14:textId="77777777" w:rsidR="00C7234D" w:rsidRDefault="00C7234D" w:rsidP="00A87620"/>
    <w:p w14:paraId="549E2F02" w14:textId="77777777" w:rsidR="00C7234D" w:rsidRDefault="00C7234D" w:rsidP="00A87620"/>
    <w:p w14:paraId="37FD2732" w14:textId="77777777" w:rsidR="00C7234D" w:rsidRDefault="00C7234D" w:rsidP="00A87620"/>
    <w:p w14:paraId="68CD1AEF" w14:textId="77777777" w:rsidR="00C7234D" w:rsidRDefault="00C7234D" w:rsidP="00A87620"/>
    <w:p w14:paraId="28D134E7" w14:textId="77777777" w:rsidR="00C7234D" w:rsidRDefault="00C7234D" w:rsidP="00A87620"/>
    <w:p w14:paraId="0DC38B16" w14:textId="77777777" w:rsidR="00C7234D" w:rsidRDefault="00C7234D" w:rsidP="00A87620"/>
    <w:p w14:paraId="70EB4CE4" w14:textId="77777777" w:rsidR="00C7234D" w:rsidRDefault="00C7234D" w:rsidP="00A87620"/>
    <w:p w14:paraId="5ABD5223" w14:textId="77777777" w:rsidR="00C7234D" w:rsidRDefault="00C7234D" w:rsidP="00A87620"/>
    <w:p w14:paraId="7FAE0E5F" w14:textId="77777777" w:rsidR="00C7234D" w:rsidRDefault="00C7234D" w:rsidP="00A87620"/>
    <w:p w14:paraId="44ED1F3D" w14:textId="77777777" w:rsidR="00C7234D" w:rsidRDefault="00C7234D" w:rsidP="00A87620"/>
    <w:p w14:paraId="6B44969A" w14:textId="77777777" w:rsidR="00C7234D" w:rsidRDefault="00C7234D" w:rsidP="00A87620"/>
    <w:p w14:paraId="6F7FCB81" w14:textId="77777777" w:rsidR="00C7234D" w:rsidRDefault="00C7234D" w:rsidP="00A87620"/>
    <w:p w14:paraId="457CF77B" w14:textId="77777777" w:rsidR="00FA7B90" w:rsidRDefault="00FA7B90" w:rsidP="00A87620"/>
    <w:p w14:paraId="5975B1A8" w14:textId="77777777" w:rsidR="00C7234D" w:rsidRDefault="00C7234D" w:rsidP="00A87620"/>
    <w:p w14:paraId="0E5CD284" w14:textId="77777777" w:rsidR="00C7234D" w:rsidRDefault="00C7234D" w:rsidP="00A87620"/>
    <w:p w14:paraId="760070CE" w14:textId="77777777" w:rsidR="00C7234D" w:rsidRPr="00A87620" w:rsidRDefault="00C7234D" w:rsidP="00A87620"/>
    <w:p w14:paraId="5ECA1BB6" w14:textId="7B4E8C74" w:rsidR="003B56B0" w:rsidRPr="003B56B0" w:rsidRDefault="004C366E" w:rsidP="004C366E">
      <w:pPr>
        <w:pStyle w:val="Heading1"/>
      </w:pPr>
      <w:bookmarkStart w:id="23" w:name="_Toc194851025"/>
      <w:r>
        <w:lastRenderedPageBreak/>
        <w:t xml:space="preserve">6. </w:t>
      </w:r>
      <w:r w:rsidR="003B56B0" w:rsidRPr="003B56B0">
        <w:t>Conclusion</w:t>
      </w:r>
      <w:bookmarkEnd w:id="23"/>
    </w:p>
    <w:p w14:paraId="0B6D5085" w14:textId="77777777" w:rsidR="002C1CC2" w:rsidRPr="002C1CC2" w:rsidRDefault="002C1CC2" w:rsidP="002C1CC2">
      <w:r w:rsidRPr="002C1CC2">
        <w:t xml:space="preserve">This report has thoroughly evaluated the effectiveness of the current maintenance strategies for the </w:t>
      </w:r>
      <w:proofErr w:type="spellStart"/>
      <w:r w:rsidRPr="002C1CC2">
        <w:t>RenAM</w:t>
      </w:r>
      <w:proofErr w:type="spellEnd"/>
      <w:r w:rsidRPr="002C1CC2">
        <w:t xml:space="preserve"> 500Q additive manufacturing system at Renishaw. The analysis highlighted the strengths of the existing preventative maintenance approach, including increased equipment lifespan, reduced unexpected breakdowns, and enhanced safety and productivity. However, it also identified significant weaknesses, such as high initial costs, potential over-maintenance, and outdated notification systems.</w:t>
      </w:r>
    </w:p>
    <w:p w14:paraId="7BB6BDB4" w14:textId="77777777" w:rsidR="002C1CC2" w:rsidRPr="002C1CC2" w:rsidRDefault="002C1CC2" w:rsidP="002C1CC2">
      <w:r w:rsidRPr="002C1CC2">
        <w:t>To address these issues, the report proposed several improvements. Implementing condition monitoring can provide real-time data on equipment health, allowing for timely interventions and minimizing unplanned downtime. The use of Digital Twins can further enhance predictive maintenance capabilities, enabling more informed decision-making and efficient management of maintenance activities. Additionally, integrating maintenance schedules into the existing ERP system, Syteline, can automate scheduling, reduce manual errors, and improve overall efficiency.</w:t>
      </w:r>
    </w:p>
    <w:p w14:paraId="2C9895DB" w14:textId="37E017FB" w:rsidR="002C1CC2" w:rsidRPr="002C1CC2" w:rsidRDefault="002C1CC2" w:rsidP="002C1CC2">
      <w:r w:rsidRPr="002C1CC2">
        <w:t xml:space="preserve">The cost analysis demonstrated that while the initial investment in these improvements may </w:t>
      </w:r>
      <w:r w:rsidR="00120DAC">
        <w:t>take some operational efforts</w:t>
      </w:r>
      <w:r w:rsidRPr="002C1CC2">
        <w:t xml:space="preserve">, the long-term benefits, including cost savings from reduced downtime and extended equipment lifespan, justify the expenditure. By adopting these advanced maintenance strategies, Renishaw can ensure the </w:t>
      </w:r>
      <w:proofErr w:type="spellStart"/>
      <w:r w:rsidRPr="002C1CC2">
        <w:t>RenAM</w:t>
      </w:r>
      <w:proofErr w:type="spellEnd"/>
      <w:r w:rsidRPr="002C1CC2">
        <w:t xml:space="preserve"> 500Q operates at peak performance, supporting the company's commitment to precision, reliability, and innovation.</w:t>
      </w:r>
    </w:p>
    <w:p w14:paraId="74B9C8F3" w14:textId="77777777" w:rsidR="002C1CC2" w:rsidRPr="002C1CC2" w:rsidRDefault="002C1CC2" w:rsidP="002C1CC2">
      <w:r w:rsidRPr="002C1CC2">
        <w:t xml:space="preserve">In conclusion, transitioning to a more sophisticated maintenance approach will not only enhance the operational efficiency of the </w:t>
      </w:r>
      <w:proofErr w:type="spellStart"/>
      <w:r w:rsidRPr="002C1CC2">
        <w:t>RenAM</w:t>
      </w:r>
      <w:proofErr w:type="spellEnd"/>
      <w:r w:rsidRPr="002C1CC2">
        <w:t xml:space="preserve"> 500Q but also contribute to Renishaw's overall productivity and competitiveness in the global market. The recommendations provided in this report offer a clear pathway for achieving these improvements, ensuring that Renishaw continues to lead in the field of additive manufacturing.</w:t>
      </w:r>
    </w:p>
    <w:p w14:paraId="7F4BEEF4" w14:textId="77777777" w:rsidR="004C366E" w:rsidRDefault="004C366E" w:rsidP="004C366E"/>
    <w:p w14:paraId="2849A5AA" w14:textId="77777777" w:rsidR="004C366E" w:rsidRDefault="004C366E" w:rsidP="004C366E"/>
    <w:p w14:paraId="31106C00" w14:textId="77777777" w:rsidR="002C1CC2" w:rsidRDefault="002C1CC2" w:rsidP="004C366E"/>
    <w:p w14:paraId="0D253385" w14:textId="77777777" w:rsidR="002C1CC2" w:rsidRDefault="002C1CC2" w:rsidP="004C366E"/>
    <w:p w14:paraId="66EA69A9" w14:textId="77777777" w:rsidR="002C1CC2" w:rsidRDefault="002C1CC2" w:rsidP="004C366E"/>
    <w:p w14:paraId="18BDF465" w14:textId="77777777" w:rsidR="002C1CC2" w:rsidRDefault="002C1CC2" w:rsidP="004C366E"/>
    <w:p w14:paraId="4020AE86" w14:textId="5581D1BF" w:rsidR="000D1C68" w:rsidRPr="003B56B0" w:rsidRDefault="000D1C68" w:rsidP="000D1C68">
      <w:pPr>
        <w:pStyle w:val="Heading1"/>
      </w:pPr>
      <w:bookmarkStart w:id="24" w:name="_Toc194851026"/>
      <w:r>
        <w:lastRenderedPageBreak/>
        <w:t>Appendix</w:t>
      </w:r>
      <w:bookmarkEnd w:id="24"/>
    </w:p>
    <w:p w14:paraId="443C10CC" w14:textId="06FC7055" w:rsidR="004C366E" w:rsidRDefault="000F13A0" w:rsidP="004C366E">
      <w:r w:rsidRPr="000F13A0">
        <w:rPr>
          <w:noProof/>
        </w:rPr>
        <w:drawing>
          <wp:inline distT="0" distB="0" distL="0" distR="0" wp14:anchorId="1D6E2A9F" wp14:editId="2DC2CE58">
            <wp:extent cx="5620534" cy="7925906"/>
            <wp:effectExtent l="0" t="0" r="0" b="0"/>
            <wp:docPr id="1343464390" name="Picture 1"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464390" name="Picture 1" descr="A document with text and numbers&#10;&#10;AI-generated content may be incorrect."/>
                    <pic:cNvPicPr/>
                  </pic:nvPicPr>
                  <pic:blipFill>
                    <a:blip r:embed="rId12"/>
                    <a:stretch>
                      <a:fillRect/>
                    </a:stretch>
                  </pic:blipFill>
                  <pic:spPr>
                    <a:xfrm>
                      <a:off x="0" y="0"/>
                      <a:ext cx="5620534" cy="7925906"/>
                    </a:xfrm>
                    <a:prstGeom prst="rect">
                      <a:avLst/>
                    </a:prstGeom>
                  </pic:spPr>
                </pic:pic>
              </a:graphicData>
            </a:graphic>
          </wp:inline>
        </w:drawing>
      </w:r>
    </w:p>
    <w:p w14:paraId="13E5E7A2" w14:textId="77777777" w:rsidR="002C1CC2" w:rsidRDefault="002C1CC2" w:rsidP="004C366E"/>
    <w:p w14:paraId="2DFCEEED" w14:textId="77777777" w:rsidR="002C1CC2" w:rsidRDefault="002C1CC2" w:rsidP="004C366E"/>
    <w:p w14:paraId="095B3AE4" w14:textId="77777777" w:rsidR="002C1CC2" w:rsidRDefault="002C1CC2" w:rsidP="004C366E"/>
    <w:p w14:paraId="6B728AE1" w14:textId="35079301" w:rsidR="002C1CC2" w:rsidRDefault="000F13A0" w:rsidP="004C366E">
      <w:r w:rsidRPr="000F13A0">
        <w:rPr>
          <w:noProof/>
        </w:rPr>
        <w:drawing>
          <wp:inline distT="0" distB="0" distL="0" distR="0" wp14:anchorId="7E9F55F7" wp14:editId="60B6D5D9">
            <wp:extent cx="5506218" cy="7668695"/>
            <wp:effectExtent l="0" t="0" r="0" b="8890"/>
            <wp:docPr id="371345624"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345624" name="Picture 1" descr="A screenshot of a document&#10;&#10;AI-generated content may be incorrect."/>
                    <pic:cNvPicPr/>
                  </pic:nvPicPr>
                  <pic:blipFill>
                    <a:blip r:embed="rId13"/>
                    <a:stretch>
                      <a:fillRect/>
                    </a:stretch>
                  </pic:blipFill>
                  <pic:spPr>
                    <a:xfrm>
                      <a:off x="0" y="0"/>
                      <a:ext cx="5506218" cy="7668695"/>
                    </a:xfrm>
                    <a:prstGeom prst="rect">
                      <a:avLst/>
                    </a:prstGeom>
                  </pic:spPr>
                </pic:pic>
              </a:graphicData>
            </a:graphic>
          </wp:inline>
        </w:drawing>
      </w:r>
    </w:p>
    <w:p w14:paraId="0EFBFD49" w14:textId="1B6070CB" w:rsidR="000F13A0" w:rsidRDefault="000F13A0" w:rsidP="004C366E">
      <w:r w:rsidRPr="000F13A0">
        <w:rPr>
          <w:noProof/>
        </w:rPr>
        <w:lastRenderedPageBreak/>
        <w:drawing>
          <wp:inline distT="0" distB="0" distL="0" distR="0" wp14:anchorId="5DD3EBB1" wp14:editId="4A2B8414">
            <wp:extent cx="5553850" cy="7916380"/>
            <wp:effectExtent l="0" t="0" r="8890" b="8890"/>
            <wp:docPr id="1682288643" name="Picture 1" descr="A white and orange documen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288643" name="Picture 1" descr="A white and orange document with black text&#10;&#10;AI-generated content may be incorrect."/>
                    <pic:cNvPicPr/>
                  </pic:nvPicPr>
                  <pic:blipFill>
                    <a:blip r:embed="rId14"/>
                    <a:stretch>
                      <a:fillRect/>
                    </a:stretch>
                  </pic:blipFill>
                  <pic:spPr>
                    <a:xfrm>
                      <a:off x="0" y="0"/>
                      <a:ext cx="5553850" cy="7916380"/>
                    </a:xfrm>
                    <a:prstGeom prst="rect">
                      <a:avLst/>
                    </a:prstGeom>
                  </pic:spPr>
                </pic:pic>
              </a:graphicData>
            </a:graphic>
          </wp:inline>
        </w:drawing>
      </w:r>
    </w:p>
    <w:p w14:paraId="742F965D" w14:textId="77777777" w:rsidR="002C1CC2" w:rsidRDefault="002C1CC2" w:rsidP="004C366E"/>
    <w:p w14:paraId="2C1E412C" w14:textId="77777777" w:rsidR="002C1CC2" w:rsidRDefault="002C1CC2" w:rsidP="004C366E"/>
    <w:p w14:paraId="379E4DF6" w14:textId="5228C8D5" w:rsidR="002C1CC2" w:rsidRDefault="000F13A0" w:rsidP="004C366E">
      <w:r w:rsidRPr="000F13A0">
        <w:rPr>
          <w:noProof/>
        </w:rPr>
        <w:lastRenderedPageBreak/>
        <w:drawing>
          <wp:inline distT="0" distB="0" distL="0" distR="0" wp14:anchorId="01AD6DF9" wp14:editId="1429C8C1">
            <wp:extent cx="5468113" cy="7878274"/>
            <wp:effectExtent l="0" t="0" r="0" b="8890"/>
            <wp:docPr id="555443415"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443415" name="Picture 1" descr="A screenshot of a document&#10;&#10;AI-generated content may be incorrect."/>
                    <pic:cNvPicPr/>
                  </pic:nvPicPr>
                  <pic:blipFill>
                    <a:blip r:embed="rId15"/>
                    <a:stretch>
                      <a:fillRect/>
                    </a:stretch>
                  </pic:blipFill>
                  <pic:spPr>
                    <a:xfrm>
                      <a:off x="0" y="0"/>
                      <a:ext cx="5468113" cy="7878274"/>
                    </a:xfrm>
                    <a:prstGeom prst="rect">
                      <a:avLst/>
                    </a:prstGeom>
                  </pic:spPr>
                </pic:pic>
              </a:graphicData>
            </a:graphic>
          </wp:inline>
        </w:drawing>
      </w:r>
    </w:p>
    <w:p w14:paraId="179ED9B5" w14:textId="77777777" w:rsidR="002C1CC2" w:rsidRDefault="002C1CC2" w:rsidP="004C366E"/>
    <w:p w14:paraId="6F61129A" w14:textId="77777777" w:rsidR="002C1CC2" w:rsidRDefault="002C1CC2" w:rsidP="004C366E"/>
    <w:p w14:paraId="6C722FC8" w14:textId="77777777" w:rsidR="002C1CC2" w:rsidRPr="003B56B0" w:rsidRDefault="002C1CC2" w:rsidP="004C366E"/>
    <w:p w14:paraId="6BA5BC20" w14:textId="77777777" w:rsidR="003B56B0" w:rsidRPr="003B56B0" w:rsidRDefault="003B56B0" w:rsidP="004C366E">
      <w:pPr>
        <w:pStyle w:val="Heading1"/>
      </w:pPr>
      <w:bookmarkStart w:id="25" w:name="_Toc194851027"/>
      <w:r w:rsidRPr="003B56B0">
        <w:lastRenderedPageBreak/>
        <w:t>References</w:t>
      </w:r>
      <w:bookmarkEnd w:id="25"/>
    </w:p>
    <w:p w14:paraId="06C2AA51" w14:textId="77777777" w:rsidR="002C1CC2" w:rsidRPr="002C1CC2" w:rsidRDefault="002C1CC2" w:rsidP="002C1CC2">
      <w:r w:rsidRPr="002C1CC2">
        <w:t xml:space="preserve">EOXS (2025). </w:t>
      </w:r>
      <w:r w:rsidRPr="002C1CC2">
        <w:rPr>
          <w:i/>
          <w:iCs/>
        </w:rPr>
        <w:t>The Benefits of ERP in Managing Maintenance Costs and Reducing Downtime | EOXS</w:t>
      </w:r>
      <w:r w:rsidRPr="002C1CC2">
        <w:t>. [online] EOXS- Where Steel Meets Technology. Available at: https://eoxs.com/new_blog/the-benefits-of-erp-in-managing-maintenance-costs-and-reducing-downtime/ [Accessed 1 Apr. 2025].</w:t>
      </w:r>
    </w:p>
    <w:p w14:paraId="750CA869" w14:textId="77777777" w:rsidR="002C1CC2" w:rsidRPr="002C1CC2" w:rsidRDefault="002C1CC2" w:rsidP="002C1CC2">
      <w:proofErr w:type="spellStart"/>
      <w:r w:rsidRPr="002C1CC2">
        <w:t>Erbiyik</w:t>
      </w:r>
      <w:proofErr w:type="spellEnd"/>
      <w:r w:rsidRPr="002C1CC2">
        <w:t xml:space="preserve">, H. (2022). </w:t>
      </w:r>
      <w:r w:rsidRPr="002C1CC2">
        <w:rPr>
          <w:i/>
          <w:iCs/>
        </w:rPr>
        <w:t>Definition of Maintenance and Maintenance Types with Due Care on Preventive Maintenance</w:t>
      </w:r>
      <w:r w:rsidRPr="002C1CC2">
        <w:t>. [online] www.intechopen.com. Available at: https://www.intechopen.com/chapters/83444 [Accessed 24 Mar. 2025].</w:t>
      </w:r>
    </w:p>
    <w:p w14:paraId="01A5ACD3" w14:textId="77777777" w:rsidR="002C1CC2" w:rsidRPr="002C1CC2" w:rsidRDefault="002C1CC2" w:rsidP="002C1CC2">
      <w:r w:rsidRPr="002C1CC2">
        <w:t xml:space="preserve">HPD Construction (2023). </w:t>
      </w:r>
      <w:r w:rsidRPr="002C1CC2">
        <w:rPr>
          <w:i/>
          <w:iCs/>
        </w:rPr>
        <w:t>HPD Consult</w:t>
      </w:r>
      <w:r w:rsidRPr="002C1CC2">
        <w:t>. [online] HPD TEAM. Available at: https://www.hpdconsult.com/advantages-and-disadvantages-of-preventative-maintenance/ [Accessed 31 Mar. 2025].</w:t>
      </w:r>
    </w:p>
    <w:p w14:paraId="4BE3C4B0" w14:textId="77777777" w:rsidR="002C1CC2" w:rsidRPr="002C1CC2" w:rsidRDefault="002C1CC2" w:rsidP="002C1CC2">
      <w:r w:rsidRPr="002C1CC2">
        <w:t xml:space="preserve">LAUBACH, </w:t>
      </w:r>
      <w:proofErr w:type="spellStart"/>
      <w:r w:rsidRPr="002C1CC2">
        <w:t>sARAH</w:t>
      </w:r>
      <w:proofErr w:type="spellEnd"/>
      <w:r w:rsidRPr="002C1CC2">
        <w:t xml:space="preserve"> (2020). </w:t>
      </w:r>
      <w:r w:rsidRPr="002C1CC2">
        <w:rPr>
          <w:i/>
          <w:iCs/>
        </w:rPr>
        <w:t>The Top 7 Benefits of Preventive Maintenance</w:t>
      </w:r>
      <w:r w:rsidRPr="002C1CC2">
        <w:t>. [online] FMX. Available at: https://www.gofmx.com/blog/benefits-of-preventive-maintenance/ [Accessed 31 Mar. 2025].</w:t>
      </w:r>
    </w:p>
    <w:p w14:paraId="7BFD69F4" w14:textId="77777777" w:rsidR="002C1CC2" w:rsidRPr="002C1CC2" w:rsidRDefault="002C1CC2" w:rsidP="002C1CC2">
      <w:r w:rsidRPr="002C1CC2">
        <w:t xml:space="preserve">Noria Corporation (2025). </w:t>
      </w:r>
      <w:r w:rsidRPr="002C1CC2">
        <w:rPr>
          <w:i/>
          <w:iCs/>
        </w:rPr>
        <w:t>Shifting from Preventive to Predictive Maintenance | Machinery Lubrication</w:t>
      </w:r>
      <w:r w:rsidRPr="002C1CC2">
        <w:t>. [online] Machinerylubrication.com. Available at: https://www.machinerylubrication.com/Read/32870/shifting-from-preventive-to-predictive-maintenance-.</w:t>
      </w:r>
    </w:p>
    <w:p w14:paraId="43D6AF06" w14:textId="77777777" w:rsidR="002C1CC2" w:rsidRPr="002C1CC2" w:rsidRDefault="002C1CC2" w:rsidP="002C1CC2">
      <w:r w:rsidRPr="002C1CC2">
        <w:t xml:space="preserve">Paredes, R. (2024). </w:t>
      </w:r>
      <w:r w:rsidRPr="002C1CC2">
        <w:rPr>
          <w:i/>
          <w:iCs/>
        </w:rPr>
        <w:t>The Benefits of Preventive Maintenance</w:t>
      </w:r>
      <w:r w:rsidRPr="002C1CC2">
        <w:t xml:space="preserve">. [online] </w:t>
      </w:r>
      <w:proofErr w:type="spellStart"/>
      <w:r w:rsidRPr="002C1CC2">
        <w:t>SafetyCulture</w:t>
      </w:r>
      <w:proofErr w:type="spellEnd"/>
      <w:r w:rsidRPr="002C1CC2">
        <w:t>. Available at: https://safetyculture.com/topics/preventive-maintenance/ [Accessed 31 Mar. 2025].</w:t>
      </w:r>
    </w:p>
    <w:p w14:paraId="1E055CE9" w14:textId="77777777" w:rsidR="002C1CC2" w:rsidRPr="002C1CC2" w:rsidRDefault="002C1CC2" w:rsidP="002C1CC2">
      <w:r w:rsidRPr="002C1CC2">
        <w:t xml:space="preserve">Renishaw (2024). </w:t>
      </w:r>
      <w:proofErr w:type="spellStart"/>
      <w:r w:rsidRPr="002C1CC2">
        <w:rPr>
          <w:i/>
          <w:iCs/>
        </w:rPr>
        <w:t>RenAM</w:t>
      </w:r>
      <w:proofErr w:type="spellEnd"/>
      <w:r w:rsidRPr="002C1CC2">
        <w:rPr>
          <w:i/>
          <w:iCs/>
        </w:rPr>
        <w:t xml:space="preserve"> 500 series additive manufacturing systems</w:t>
      </w:r>
      <w:r w:rsidRPr="002C1CC2">
        <w:t>. [online] Available at: https://www.renishaw.com/media/pdf/en/16aa7349b2bb47fbb0588233f419c9ac.pdf [Accessed 24 Mar. 2025].</w:t>
      </w:r>
    </w:p>
    <w:p w14:paraId="4ECA276B" w14:textId="77777777" w:rsidR="002C1CC2" w:rsidRPr="002C1CC2" w:rsidRDefault="002C1CC2" w:rsidP="002C1CC2">
      <w:r w:rsidRPr="002C1CC2">
        <w:t xml:space="preserve">Renishaw plc (2020). </w:t>
      </w:r>
      <w:r w:rsidRPr="002C1CC2">
        <w:rPr>
          <w:i/>
          <w:iCs/>
        </w:rPr>
        <w:t>Renishaw: About Renishaw</w:t>
      </w:r>
      <w:r w:rsidRPr="002C1CC2">
        <w:t>. [online] Renishaw. Available at: https://www.renishaw.com/en/about-renishaw--6432 [Accessed 24 Mar. 2025].</w:t>
      </w:r>
    </w:p>
    <w:p w14:paraId="3C57065E" w14:textId="77777777" w:rsidR="002C1CC2" w:rsidRPr="002C1CC2" w:rsidRDefault="002C1CC2" w:rsidP="002C1CC2">
      <w:r w:rsidRPr="002C1CC2">
        <w:t xml:space="preserve">Schwarz, L. (2024). </w:t>
      </w:r>
      <w:r w:rsidRPr="002C1CC2">
        <w:rPr>
          <w:i/>
          <w:iCs/>
        </w:rPr>
        <w:t>11 Best Practices for ERP Maintenance</w:t>
      </w:r>
      <w:r w:rsidRPr="002C1CC2">
        <w:t>. [online] Oracle NetSuite. Available at: https://www.netsuite.com/portal/resource/articles/erp/erp-maintenance.shtml [Accessed 1 Apr. 2025].</w:t>
      </w:r>
    </w:p>
    <w:p w14:paraId="719C1D76" w14:textId="77777777" w:rsidR="002C1CC2" w:rsidRPr="002C1CC2" w:rsidRDefault="002C1CC2" w:rsidP="002C1CC2">
      <w:r w:rsidRPr="002C1CC2">
        <w:t xml:space="preserve">Status Net (2019). </w:t>
      </w:r>
      <w:r w:rsidRPr="002C1CC2">
        <w:rPr>
          <w:i/>
          <w:iCs/>
        </w:rPr>
        <w:t>10 Benefits and Limitations of SWOT Analysis You Should Know About - Status Articles</w:t>
      </w:r>
      <w:r w:rsidRPr="002C1CC2">
        <w:t>. [online] Status Articles. Available at: https://status.net/articles/swot-analysis-process-benefits-limitations/ [Accessed 31 Mar. 2025].</w:t>
      </w:r>
    </w:p>
    <w:p w14:paraId="0D23257E" w14:textId="77777777" w:rsidR="002C1CC2" w:rsidRPr="002C1CC2" w:rsidRDefault="002C1CC2" w:rsidP="002C1CC2">
      <w:r w:rsidRPr="002C1CC2">
        <w:t xml:space="preserve">Sudha, B. (2024). The Role of Digital Twins in Enhancing Online Condition Monitoring for Smart Manufacturing. B Sudha. </w:t>
      </w:r>
      <w:r w:rsidRPr="002C1CC2">
        <w:rPr>
          <w:i/>
          <w:iCs/>
        </w:rPr>
        <w:t xml:space="preserve">International Journal of Research Publication and </w:t>
      </w:r>
      <w:r w:rsidRPr="002C1CC2">
        <w:rPr>
          <w:i/>
          <w:iCs/>
        </w:rPr>
        <w:lastRenderedPageBreak/>
        <w:t>Reviews Journal homepage: www.ijrpr.com</w:t>
      </w:r>
      <w:r w:rsidRPr="002C1CC2">
        <w:t>, [online] 5(5), pp.3250–3256. Available at: https://ijrpr.com/uploads/V5ISSUE12/IJRPR36510.pdf [Accessed 1 Apr. 2025].</w:t>
      </w:r>
    </w:p>
    <w:p w14:paraId="1861FC5D" w14:textId="77777777" w:rsidR="002C1CC2" w:rsidRPr="002C1CC2" w:rsidRDefault="002C1CC2" w:rsidP="002C1CC2">
      <w:r w:rsidRPr="002C1CC2">
        <w:t xml:space="preserve">Tuhin, M. (2025). </w:t>
      </w:r>
      <w:r w:rsidRPr="002C1CC2">
        <w:rPr>
          <w:i/>
          <w:iCs/>
        </w:rPr>
        <w:t>Digital Twins: Virtual Models Changing the Real World</w:t>
      </w:r>
      <w:r w:rsidRPr="002C1CC2">
        <w:t>. [online] Science News Today. Available at: https://www.sciencenewstoday.org/digital-twins-virtual-models-changing-the-real-world [Accessed 1 Apr. 2025].</w:t>
      </w:r>
    </w:p>
    <w:p w14:paraId="021B27FF" w14:textId="77777777" w:rsidR="002C1CC2" w:rsidRPr="002C1CC2" w:rsidRDefault="002C1CC2" w:rsidP="002C1CC2">
      <w:r w:rsidRPr="002C1CC2">
        <w:t xml:space="preserve">White, C. (2024). </w:t>
      </w:r>
      <w:r w:rsidRPr="002C1CC2">
        <w:rPr>
          <w:i/>
          <w:iCs/>
        </w:rPr>
        <w:t>Preventive Maintenance: Definition, Benefits, and Examples</w:t>
      </w:r>
      <w:r w:rsidRPr="002C1CC2">
        <w:t>. [online] Prometheusgroup.com. Available at: https://www.prometheusgroup.com/resources/posts/what-is-preventive-maintenance.</w:t>
      </w:r>
    </w:p>
    <w:p w14:paraId="667CB016" w14:textId="77777777" w:rsidR="003B56B0" w:rsidRDefault="003B56B0" w:rsidP="007E6290"/>
    <w:p w14:paraId="1EF7DFC7" w14:textId="77777777" w:rsidR="007E6290" w:rsidRDefault="007E6290" w:rsidP="007E6290"/>
    <w:p w14:paraId="7D1422C8" w14:textId="77777777" w:rsidR="007E6290" w:rsidRDefault="007E6290" w:rsidP="007E6290"/>
    <w:p w14:paraId="715020FB" w14:textId="77777777" w:rsidR="00B43DE8" w:rsidRPr="00B43DE8" w:rsidRDefault="00B43DE8" w:rsidP="00B43DE8">
      <w:pPr>
        <w:ind w:left="360"/>
      </w:pPr>
    </w:p>
    <w:p w14:paraId="3BF873FB" w14:textId="77777777" w:rsidR="009A5BD7" w:rsidRDefault="009A5BD7" w:rsidP="009A5BD7"/>
    <w:p w14:paraId="4B061257" w14:textId="77777777" w:rsidR="009A5BD7" w:rsidRDefault="009A5BD7" w:rsidP="009A5BD7"/>
    <w:p w14:paraId="1EBB03C4" w14:textId="77777777" w:rsidR="009A5BD7" w:rsidRDefault="009A5BD7" w:rsidP="009A5BD7"/>
    <w:p w14:paraId="29D10B3C" w14:textId="77777777" w:rsidR="009A5BD7" w:rsidRDefault="009A5BD7" w:rsidP="009A5BD7"/>
    <w:p w14:paraId="0C8A3C0F" w14:textId="77777777" w:rsidR="009A5BD7" w:rsidRDefault="009A5BD7" w:rsidP="009A5BD7"/>
    <w:p w14:paraId="51AA43EB" w14:textId="77777777" w:rsidR="009A5BD7" w:rsidRDefault="009A5BD7" w:rsidP="009A5BD7"/>
    <w:p w14:paraId="6BCF6174" w14:textId="77777777" w:rsidR="009A5BD7" w:rsidRDefault="009A5BD7" w:rsidP="009A5BD7"/>
    <w:p w14:paraId="13C44B50" w14:textId="77777777" w:rsidR="009A5BD7" w:rsidRDefault="009A5BD7" w:rsidP="009A5BD7"/>
    <w:p w14:paraId="03556BB2" w14:textId="77777777" w:rsidR="009A5BD7" w:rsidRDefault="009A5BD7" w:rsidP="009A5BD7"/>
    <w:p w14:paraId="5428D452" w14:textId="77777777" w:rsidR="009A5BD7" w:rsidRDefault="009A5BD7" w:rsidP="009A5BD7"/>
    <w:p w14:paraId="137E17FD" w14:textId="77777777" w:rsidR="009A5BD7" w:rsidRDefault="009A5BD7" w:rsidP="009A5BD7"/>
    <w:p w14:paraId="276918EE" w14:textId="51715E03" w:rsidR="009A5BD7" w:rsidRPr="009A5BD7" w:rsidRDefault="009A5BD7" w:rsidP="009A5BD7">
      <w:pPr>
        <w:pStyle w:val="Heading1"/>
      </w:pPr>
    </w:p>
    <w:sectPr w:rsidR="009A5BD7" w:rsidRPr="009A5BD7" w:rsidSect="009A5BD7">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54A3F9" w14:textId="77777777" w:rsidR="00404154" w:rsidRDefault="00404154" w:rsidP="009A5BD7">
      <w:pPr>
        <w:spacing w:after="0" w:line="240" w:lineRule="auto"/>
      </w:pPr>
      <w:r>
        <w:separator/>
      </w:r>
    </w:p>
  </w:endnote>
  <w:endnote w:type="continuationSeparator" w:id="0">
    <w:p w14:paraId="0C15FE3D" w14:textId="77777777" w:rsidR="00404154" w:rsidRDefault="00404154" w:rsidP="009A5B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5FBB61" w14:textId="77777777" w:rsidR="00404154" w:rsidRDefault="00404154" w:rsidP="009A5BD7">
      <w:pPr>
        <w:spacing w:after="0" w:line="240" w:lineRule="auto"/>
      </w:pPr>
      <w:r>
        <w:separator/>
      </w:r>
    </w:p>
  </w:footnote>
  <w:footnote w:type="continuationSeparator" w:id="0">
    <w:p w14:paraId="3BED43FE" w14:textId="77777777" w:rsidR="00404154" w:rsidRDefault="00404154" w:rsidP="009A5B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73ACB"/>
    <w:multiLevelType w:val="multilevel"/>
    <w:tmpl w:val="93FCD67E"/>
    <w:lvl w:ilvl="0">
      <w:start w:val="3"/>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AC7C80"/>
    <w:multiLevelType w:val="multilevel"/>
    <w:tmpl w:val="3530F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B9523F"/>
    <w:multiLevelType w:val="multilevel"/>
    <w:tmpl w:val="F3FCB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004F9F"/>
    <w:multiLevelType w:val="multilevel"/>
    <w:tmpl w:val="919C7C1C"/>
    <w:lvl w:ilvl="0">
      <w:start w:val="4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3C7B87"/>
    <w:multiLevelType w:val="hybridMultilevel"/>
    <w:tmpl w:val="3A5A1772"/>
    <w:lvl w:ilvl="0" w:tplc="2C26376A">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274674"/>
    <w:multiLevelType w:val="multilevel"/>
    <w:tmpl w:val="263AFAC2"/>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D6056F2"/>
    <w:multiLevelType w:val="multilevel"/>
    <w:tmpl w:val="B28C5AC2"/>
    <w:lvl w:ilvl="0">
      <w:start w:val="1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F235F32"/>
    <w:multiLevelType w:val="hybridMultilevel"/>
    <w:tmpl w:val="E9866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BE78D5"/>
    <w:multiLevelType w:val="multilevel"/>
    <w:tmpl w:val="F89AD404"/>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4BD4E11"/>
    <w:multiLevelType w:val="multilevel"/>
    <w:tmpl w:val="7188D8FC"/>
    <w:lvl w:ilvl="0">
      <w:start w:val="3"/>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4F664C2"/>
    <w:multiLevelType w:val="multilevel"/>
    <w:tmpl w:val="768A1B52"/>
    <w:lvl w:ilvl="0">
      <w:start w:val="3"/>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191F657F"/>
    <w:multiLevelType w:val="multilevel"/>
    <w:tmpl w:val="E9A292D0"/>
    <w:lvl w:ilvl="0">
      <w:start w:val="1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A834740"/>
    <w:multiLevelType w:val="multilevel"/>
    <w:tmpl w:val="5128D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523FB2"/>
    <w:multiLevelType w:val="multilevel"/>
    <w:tmpl w:val="89948C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83249E"/>
    <w:multiLevelType w:val="multilevel"/>
    <w:tmpl w:val="F886E21C"/>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1A31EF8"/>
    <w:multiLevelType w:val="multilevel"/>
    <w:tmpl w:val="7786EA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21C54B9"/>
    <w:multiLevelType w:val="multilevel"/>
    <w:tmpl w:val="F8D0E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EA7C8C"/>
    <w:multiLevelType w:val="multilevel"/>
    <w:tmpl w:val="A992B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5C69E0"/>
    <w:multiLevelType w:val="hybridMultilevel"/>
    <w:tmpl w:val="0E426388"/>
    <w:lvl w:ilvl="0" w:tplc="F3C6AF4C">
      <w:start w:val="2"/>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B9C3C02"/>
    <w:multiLevelType w:val="multilevel"/>
    <w:tmpl w:val="CAF21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D694123"/>
    <w:multiLevelType w:val="multilevel"/>
    <w:tmpl w:val="3C366C46"/>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1" w15:restartNumberingAfterBreak="0">
    <w:nsid w:val="2DD61657"/>
    <w:multiLevelType w:val="multilevel"/>
    <w:tmpl w:val="96802D0A"/>
    <w:lvl w:ilvl="0">
      <w:start w:val="2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EEA03BE"/>
    <w:multiLevelType w:val="multilevel"/>
    <w:tmpl w:val="7EC86350"/>
    <w:lvl w:ilvl="0">
      <w:start w:val="1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5483D58"/>
    <w:multiLevelType w:val="multilevel"/>
    <w:tmpl w:val="5986F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0F57EF"/>
    <w:multiLevelType w:val="multilevel"/>
    <w:tmpl w:val="5C1C0524"/>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CD62572"/>
    <w:multiLevelType w:val="multilevel"/>
    <w:tmpl w:val="86525D68"/>
    <w:lvl w:ilvl="0">
      <w:start w:val="3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ED5438D"/>
    <w:multiLevelType w:val="multilevel"/>
    <w:tmpl w:val="867498C8"/>
    <w:lvl w:ilvl="0">
      <w:start w:val="1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1104728"/>
    <w:multiLevelType w:val="multilevel"/>
    <w:tmpl w:val="16AAFA68"/>
    <w:lvl w:ilvl="0">
      <w:start w:val="3"/>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4DB676F9"/>
    <w:multiLevelType w:val="multilevel"/>
    <w:tmpl w:val="E19848AE"/>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1824210"/>
    <w:multiLevelType w:val="multilevel"/>
    <w:tmpl w:val="31107A9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1DE0129"/>
    <w:multiLevelType w:val="multilevel"/>
    <w:tmpl w:val="75CCA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6FC4F76"/>
    <w:multiLevelType w:val="multilevel"/>
    <w:tmpl w:val="57C8F5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97E7B6D"/>
    <w:multiLevelType w:val="multilevel"/>
    <w:tmpl w:val="C70480F0"/>
    <w:lvl w:ilvl="0">
      <w:start w:val="1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BD365E1"/>
    <w:multiLevelType w:val="multilevel"/>
    <w:tmpl w:val="6D3AC2B2"/>
    <w:lvl w:ilvl="0">
      <w:start w:val="3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0543EEE"/>
    <w:multiLevelType w:val="multilevel"/>
    <w:tmpl w:val="D8168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6F55FE"/>
    <w:multiLevelType w:val="multilevel"/>
    <w:tmpl w:val="9560E874"/>
    <w:lvl w:ilvl="0">
      <w:start w:val="3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65C1FF7"/>
    <w:multiLevelType w:val="multilevel"/>
    <w:tmpl w:val="F454DFCC"/>
    <w:lvl w:ilvl="0">
      <w:start w:val="2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7E450BA"/>
    <w:multiLevelType w:val="multilevel"/>
    <w:tmpl w:val="6118617C"/>
    <w:lvl w:ilvl="0">
      <w:start w:val="1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8E90DE5"/>
    <w:multiLevelType w:val="multilevel"/>
    <w:tmpl w:val="75584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96F1338"/>
    <w:multiLevelType w:val="multilevel"/>
    <w:tmpl w:val="F6E8B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A075AB1"/>
    <w:multiLevelType w:val="multilevel"/>
    <w:tmpl w:val="172AE99C"/>
    <w:lvl w:ilvl="0">
      <w:start w:val="1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AF86808"/>
    <w:multiLevelType w:val="multilevel"/>
    <w:tmpl w:val="AA9EE756"/>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C096896"/>
    <w:multiLevelType w:val="multilevel"/>
    <w:tmpl w:val="4566CADA"/>
    <w:lvl w:ilvl="0">
      <w:start w:val="3"/>
      <w:numFmt w:val="decimal"/>
      <w:lvlText w:val="%1"/>
      <w:lvlJc w:val="left"/>
      <w:pPr>
        <w:ind w:left="375" w:hanging="37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3" w15:restartNumberingAfterBreak="0">
    <w:nsid w:val="6C472EC5"/>
    <w:multiLevelType w:val="multilevel"/>
    <w:tmpl w:val="CE2C1E26"/>
    <w:lvl w:ilvl="0">
      <w:start w:val="1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2405691"/>
    <w:multiLevelType w:val="hybridMultilevel"/>
    <w:tmpl w:val="7B9CB6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5EC3AC8"/>
    <w:multiLevelType w:val="hybridMultilevel"/>
    <w:tmpl w:val="879AA5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68C3C36"/>
    <w:multiLevelType w:val="multilevel"/>
    <w:tmpl w:val="3CE6D876"/>
    <w:lvl w:ilvl="0">
      <w:start w:val="2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A4748A9"/>
    <w:multiLevelType w:val="multilevel"/>
    <w:tmpl w:val="66343B3C"/>
    <w:lvl w:ilvl="0">
      <w:start w:val="3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C6E55AC"/>
    <w:multiLevelType w:val="multilevel"/>
    <w:tmpl w:val="202EC8BC"/>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3754871">
    <w:abstractNumId w:val="48"/>
  </w:num>
  <w:num w:numId="2" w16cid:durableId="1538736965">
    <w:abstractNumId w:val="8"/>
  </w:num>
  <w:num w:numId="3" w16cid:durableId="582571413">
    <w:abstractNumId w:val="18"/>
  </w:num>
  <w:num w:numId="4" w16cid:durableId="191387152">
    <w:abstractNumId w:val="45"/>
  </w:num>
  <w:num w:numId="5" w16cid:durableId="1586501228">
    <w:abstractNumId w:val="31"/>
  </w:num>
  <w:num w:numId="6" w16cid:durableId="1475021287">
    <w:abstractNumId w:val="41"/>
    <w:lvlOverride w:ilvl="0">
      <w:lvl w:ilvl="0">
        <w:numFmt w:val="decimal"/>
        <w:lvlText w:val="%1."/>
        <w:lvlJc w:val="left"/>
      </w:lvl>
    </w:lvlOverride>
  </w:num>
  <w:num w:numId="7" w16cid:durableId="2119982024">
    <w:abstractNumId w:val="41"/>
    <w:lvlOverride w:ilvl="0">
      <w:lvl w:ilvl="0">
        <w:numFmt w:val="decimal"/>
        <w:lvlText w:val="%1."/>
        <w:lvlJc w:val="left"/>
      </w:lvl>
    </w:lvlOverride>
  </w:num>
  <w:num w:numId="8" w16cid:durableId="1746033076">
    <w:abstractNumId w:val="41"/>
    <w:lvlOverride w:ilvl="0">
      <w:lvl w:ilvl="0">
        <w:numFmt w:val="decimal"/>
        <w:lvlText w:val="%1."/>
        <w:lvlJc w:val="left"/>
      </w:lvl>
    </w:lvlOverride>
  </w:num>
  <w:num w:numId="9" w16cid:durableId="435443208">
    <w:abstractNumId w:val="24"/>
    <w:lvlOverride w:ilvl="0">
      <w:lvl w:ilvl="0">
        <w:numFmt w:val="decimal"/>
        <w:lvlText w:val="%1."/>
        <w:lvlJc w:val="left"/>
      </w:lvl>
    </w:lvlOverride>
  </w:num>
  <w:num w:numId="10" w16cid:durableId="657004505">
    <w:abstractNumId w:val="24"/>
    <w:lvlOverride w:ilvl="0">
      <w:lvl w:ilvl="0">
        <w:numFmt w:val="decimal"/>
        <w:lvlText w:val="%1."/>
        <w:lvlJc w:val="left"/>
      </w:lvl>
    </w:lvlOverride>
  </w:num>
  <w:num w:numId="11" w16cid:durableId="78408891">
    <w:abstractNumId w:val="24"/>
    <w:lvlOverride w:ilvl="0">
      <w:lvl w:ilvl="0">
        <w:numFmt w:val="decimal"/>
        <w:lvlText w:val="%1."/>
        <w:lvlJc w:val="left"/>
      </w:lvl>
    </w:lvlOverride>
  </w:num>
  <w:num w:numId="12" w16cid:durableId="1974410397">
    <w:abstractNumId w:val="32"/>
    <w:lvlOverride w:ilvl="0">
      <w:lvl w:ilvl="0">
        <w:numFmt w:val="decimal"/>
        <w:lvlText w:val="%1."/>
        <w:lvlJc w:val="left"/>
      </w:lvl>
    </w:lvlOverride>
  </w:num>
  <w:num w:numId="13" w16cid:durableId="1437291551">
    <w:abstractNumId w:val="32"/>
    <w:lvlOverride w:ilvl="0">
      <w:lvl w:ilvl="0">
        <w:numFmt w:val="decimal"/>
        <w:lvlText w:val="%1."/>
        <w:lvlJc w:val="left"/>
      </w:lvl>
    </w:lvlOverride>
  </w:num>
  <w:num w:numId="14" w16cid:durableId="2007857271">
    <w:abstractNumId w:val="32"/>
    <w:lvlOverride w:ilvl="0">
      <w:lvl w:ilvl="0">
        <w:numFmt w:val="decimal"/>
        <w:lvlText w:val="%1."/>
        <w:lvlJc w:val="left"/>
      </w:lvl>
    </w:lvlOverride>
  </w:num>
  <w:num w:numId="15" w16cid:durableId="103698085">
    <w:abstractNumId w:val="22"/>
    <w:lvlOverride w:ilvl="0">
      <w:lvl w:ilvl="0">
        <w:numFmt w:val="decimal"/>
        <w:lvlText w:val="%1."/>
        <w:lvlJc w:val="left"/>
      </w:lvl>
    </w:lvlOverride>
  </w:num>
  <w:num w:numId="16" w16cid:durableId="811562188">
    <w:abstractNumId w:val="22"/>
    <w:lvlOverride w:ilvl="0">
      <w:lvl w:ilvl="0">
        <w:numFmt w:val="decimal"/>
        <w:lvlText w:val="%1."/>
        <w:lvlJc w:val="left"/>
      </w:lvl>
    </w:lvlOverride>
  </w:num>
  <w:num w:numId="17" w16cid:durableId="391467234">
    <w:abstractNumId w:val="22"/>
    <w:lvlOverride w:ilvl="0">
      <w:lvl w:ilvl="0">
        <w:numFmt w:val="decimal"/>
        <w:lvlText w:val="%1."/>
        <w:lvlJc w:val="left"/>
      </w:lvl>
    </w:lvlOverride>
  </w:num>
  <w:num w:numId="18" w16cid:durableId="644161901">
    <w:abstractNumId w:val="37"/>
    <w:lvlOverride w:ilvl="0">
      <w:lvl w:ilvl="0">
        <w:numFmt w:val="decimal"/>
        <w:lvlText w:val="%1."/>
        <w:lvlJc w:val="left"/>
      </w:lvl>
    </w:lvlOverride>
  </w:num>
  <w:num w:numId="19" w16cid:durableId="1985158956">
    <w:abstractNumId w:val="37"/>
    <w:lvlOverride w:ilvl="0">
      <w:lvl w:ilvl="0">
        <w:numFmt w:val="decimal"/>
        <w:lvlText w:val="%1."/>
        <w:lvlJc w:val="left"/>
      </w:lvl>
    </w:lvlOverride>
  </w:num>
  <w:num w:numId="20" w16cid:durableId="260453177">
    <w:abstractNumId w:val="37"/>
    <w:lvlOverride w:ilvl="0">
      <w:lvl w:ilvl="0">
        <w:numFmt w:val="decimal"/>
        <w:lvlText w:val="%1."/>
        <w:lvlJc w:val="left"/>
      </w:lvl>
    </w:lvlOverride>
  </w:num>
  <w:num w:numId="21" w16cid:durableId="825316134">
    <w:abstractNumId w:val="26"/>
    <w:lvlOverride w:ilvl="0">
      <w:lvl w:ilvl="0">
        <w:numFmt w:val="decimal"/>
        <w:lvlText w:val="%1."/>
        <w:lvlJc w:val="left"/>
      </w:lvl>
    </w:lvlOverride>
  </w:num>
  <w:num w:numId="22" w16cid:durableId="2026706664">
    <w:abstractNumId w:val="26"/>
    <w:lvlOverride w:ilvl="0">
      <w:lvl w:ilvl="0">
        <w:numFmt w:val="decimal"/>
        <w:lvlText w:val="%1."/>
        <w:lvlJc w:val="left"/>
      </w:lvl>
    </w:lvlOverride>
  </w:num>
  <w:num w:numId="23" w16cid:durableId="670715683">
    <w:abstractNumId w:val="20"/>
  </w:num>
  <w:num w:numId="24" w16cid:durableId="2131128388">
    <w:abstractNumId w:val="5"/>
    <w:lvlOverride w:ilvl="0">
      <w:lvl w:ilvl="0">
        <w:numFmt w:val="decimal"/>
        <w:lvlText w:val="%1."/>
        <w:lvlJc w:val="left"/>
      </w:lvl>
    </w:lvlOverride>
  </w:num>
  <w:num w:numId="25" w16cid:durableId="309093494">
    <w:abstractNumId w:val="5"/>
    <w:lvlOverride w:ilvl="0">
      <w:lvl w:ilvl="0">
        <w:numFmt w:val="decimal"/>
        <w:lvlText w:val="%1."/>
        <w:lvlJc w:val="left"/>
      </w:lvl>
    </w:lvlOverride>
  </w:num>
  <w:num w:numId="26" w16cid:durableId="249124882">
    <w:abstractNumId w:val="5"/>
    <w:lvlOverride w:ilvl="0">
      <w:lvl w:ilvl="0">
        <w:numFmt w:val="decimal"/>
        <w:lvlText w:val="%1."/>
        <w:lvlJc w:val="left"/>
      </w:lvl>
    </w:lvlOverride>
  </w:num>
  <w:num w:numId="27" w16cid:durableId="1820459980">
    <w:abstractNumId w:val="28"/>
    <w:lvlOverride w:ilvl="0">
      <w:lvl w:ilvl="0">
        <w:numFmt w:val="decimal"/>
        <w:lvlText w:val="%1."/>
        <w:lvlJc w:val="left"/>
      </w:lvl>
    </w:lvlOverride>
  </w:num>
  <w:num w:numId="28" w16cid:durableId="14307290">
    <w:abstractNumId w:val="28"/>
    <w:lvlOverride w:ilvl="0">
      <w:lvl w:ilvl="0">
        <w:numFmt w:val="decimal"/>
        <w:lvlText w:val="%1."/>
        <w:lvlJc w:val="left"/>
      </w:lvl>
    </w:lvlOverride>
  </w:num>
  <w:num w:numId="29" w16cid:durableId="1267270265">
    <w:abstractNumId w:val="28"/>
    <w:lvlOverride w:ilvl="0">
      <w:lvl w:ilvl="0">
        <w:numFmt w:val="decimal"/>
        <w:lvlText w:val="%1."/>
        <w:lvlJc w:val="left"/>
      </w:lvl>
    </w:lvlOverride>
  </w:num>
  <w:num w:numId="30" w16cid:durableId="1955092243">
    <w:abstractNumId w:val="6"/>
    <w:lvlOverride w:ilvl="0">
      <w:lvl w:ilvl="0">
        <w:numFmt w:val="decimal"/>
        <w:lvlText w:val="%1."/>
        <w:lvlJc w:val="left"/>
      </w:lvl>
    </w:lvlOverride>
  </w:num>
  <w:num w:numId="31" w16cid:durableId="1793817510">
    <w:abstractNumId w:val="6"/>
    <w:lvlOverride w:ilvl="0">
      <w:lvl w:ilvl="0">
        <w:numFmt w:val="decimal"/>
        <w:lvlText w:val="%1."/>
        <w:lvlJc w:val="left"/>
      </w:lvl>
    </w:lvlOverride>
  </w:num>
  <w:num w:numId="32" w16cid:durableId="1837376031">
    <w:abstractNumId w:val="6"/>
    <w:lvlOverride w:ilvl="0">
      <w:lvl w:ilvl="0">
        <w:numFmt w:val="decimal"/>
        <w:lvlText w:val="%1."/>
        <w:lvlJc w:val="left"/>
      </w:lvl>
    </w:lvlOverride>
  </w:num>
  <w:num w:numId="33" w16cid:durableId="1373193231">
    <w:abstractNumId w:val="43"/>
    <w:lvlOverride w:ilvl="0">
      <w:lvl w:ilvl="0">
        <w:numFmt w:val="decimal"/>
        <w:lvlText w:val="%1."/>
        <w:lvlJc w:val="left"/>
      </w:lvl>
    </w:lvlOverride>
  </w:num>
  <w:num w:numId="34" w16cid:durableId="1099526440">
    <w:abstractNumId w:val="43"/>
    <w:lvlOverride w:ilvl="0">
      <w:lvl w:ilvl="0">
        <w:numFmt w:val="decimal"/>
        <w:lvlText w:val="%1."/>
        <w:lvlJc w:val="left"/>
      </w:lvl>
    </w:lvlOverride>
  </w:num>
  <w:num w:numId="35" w16cid:durableId="994837751">
    <w:abstractNumId w:val="43"/>
    <w:lvlOverride w:ilvl="0">
      <w:lvl w:ilvl="0">
        <w:numFmt w:val="decimal"/>
        <w:lvlText w:val="%1."/>
        <w:lvlJc w:val="left"/>
      </w:lvl>
    </w:lvlOverride>
  </w:num>
  <w:num w:numId="36" w16cid:durableId="2092464914">
    <w:abstractNumId w:val="11"/>
    <w:lvlOverride w:ilvl="0">
      <w:lvl w:ilvl="0">
        <w:numFmt w:val="decimal"/>
        <w:lvlText w:val="%1."/>
        <w:lvlJc w:val="left"/>
      </w:lvl>
    </w:lvlOverride>
  </w:num>
  <w:num w:numId="37" w16cid:durableId="1027560940">
    <w:abstractNumId w:val="11"/>
    <w:lvlOverride w:ilvl="0">
      <w:lvl w:ilvl="0">
        <w:numFmt w:val="decimal"/>
        <w:lvlText w:val="%1."/>
        <w:lvlJc w:val="left"/>
      </w:lvl>
    </w:lvlOverride>
  </w:num>
  <w:num w:numId="38" w16cid:durableId="884755964">
    <w:abstractNumId w:val="11"/>
    <w:lvlOverride w:ilvl="0">
      <w:lvl w:ilvl="0">
        <w:numFmt w:val="decimal"/>
        <w:lvlText w:val="%1."/>
        <w:lvlJc w:val="left"/>
      </w:lvl>
    </w:lvlOverride>
  </w:num>
  <w:num w:numId="39" w16cid:durableId="1883202696">
    <w:abstractNumId w:val="40"/>
    <w:lvlOverride w:ilvl="0">
      <w:lvl w:ilvl="0">
        <w:numFmt w:val="decimal"/>
        <w:lvlText w:val="%1."/>
        <w:lvlJc w:val="left"/>
      </w:lvl>
    </w:lvlOverride>
  </w:num>
  <w:num w:numId="40" w16cid:durableId="624624139">
    <w:abstractNumId w:val="40"/>
    <w:lvlOverride w:ilvl="0">
      <w:lvl w:ilvl="0">
        <w:numFmt w:val="decimal"/>
        <w:lvlText w:val="%1."/>
        <w:lvlJc w:val="left"/>
      </w:lvl>
    </w:lvlOverride>
  </w:num>
  <w:num w:numId="41" w16cid:durableId="1584341717">
    <w:abstractNumId w:val="21"/>
    <w:lvlOverride w:ilvl="0">
      <w:lvl w:ilvl="0">
        <w:numFmt w:val="decimal"/>
        <w:lvlText w:val="%1."/>
        <w:lvlJc w:val="left"/>
      </w:lvl>
    </w:lvlOverride>
  </w:num>
  <w:num w:numId="42" w16cid:durableId="1209799323">
    <w:abstractNumId w:val="21"/>
    <w:lvlOverride w:ilvl="0">
      <w:lvl w:ilvl="0">
        <w:numFmt w:val="decimal"/>
        <w:lvlText w:val="%1."/>
        <w:lvlJc w:val="left"/>
      </w:lvl>
    </w:lvlOverride>
  </w:num>
  <w:num w:numId="43" w16cid:durableId="107554487">
    <w:abstractNumId w:val="21"/>
    <w:lvlOverride w:ilvl="0">
      <w:lvl w:ilvl="0">
        <w:numFmt w:val="decimal"/>
        <w:lvlText w:val="%1."/>
        <w:lvlJc w:val="left"/>
      </w:lvl>
    </w:lvlOverride>
  </w:num>
  <w:num w:numId="44" w16cid:durableId="961037586">
    <w:abstractNumId w:val="46"/>
    <w:lvlOverride w:ilvl="0">
      <w:lvl w:ilvl="0">
        <w:numFmt w:val="decimal"/>
        <w:lvlText w:val="%1."/>
        <w:lvlJc w:val="left"/>
      </w:lvl>
    </w:lvlOverride>
  </w:num>
  <w:num w:numId="45" w16cid:durableId="568811470">
    <w:abstractNumId w:val="46"/>
    <w:lvlOverride w:ilvl="0">
      <w:lvl w:ilvl="0">
        <w:numFmt w:val="decimal"/>
        <w:lvlText w:val="%1."/>
        <w:lvlJc w:val="left"/>
      </w:lvl>
    </w:lvlOverride>
  </w:num>
  <w:num w:numId="46" w16cid:durableId="1544319379">
    <w:abstractNumId w:val="46"/>
    <w:lvlOverride w:ilvl="0">
      <w:lvl w:ilvl="0">
        <w:numFmt w:val="decimal"/>
        <w:lvlText w:val="%1."/>
        <w:lvlJc w:val="left"/>
      </w:lvl>
    </w:lvlOverride>
  </w:num>
  <w:num w:numId="47" w16cid:durableId="767233680">
    <w:abstractNumId w:val="36"/>
    <w:lvlOverride w:ilvl="0">
      <w:lvl w:ilvl="0">
        <w:numFmt w:val="decimal"/>
        <w:lvlText w:val="%1."/>
        <w:lvlJc w:val="left"/>
      </w:lvl>
    </w:lvlOverride>
  </w:num>
  <w:num w:numId="48" w16cid:durableId="1414860480">
    <w:abstractNumId w:val="36"/>
    <w:lvlOverride w:ilvl="0">
      <w:lvl w:ilvl="0">
        <w:numFmt w:val="decimal"/>
        <w:lvlText w:val="%1."/>
        <w:lvlJc w:val="left"/>
      </w:lvl>
    </w:lvlOverride>
  </w:num>
  <w:num w:numId="49" w16cid:durableId="51198151">
    <w:abstractNumId w:val="36"/>
    <w:lvlOverride w:ilvl="0">
      <w:lvl w:ilvl="0">
        <w:numFmt w:val="decimal"/>
        <w:lvlText w:val="%1."/>
        <w:lvlJc w:val="left"/>
      </w:lvl>
    </w:lvlOverride>
  </w:num>
  <w:num w:numId="50" w16cid:durableId="189295636">
    <w:abstractNumId w:val="25"/>
    <w:lvlOverride w:ilvl="0">
      <w:lvl w:ilvl="0">
        <w:numFmt w:val="decimal"/>
        <w:lvlText w:val="%1."/>
        <w:lvlJc w:val="left"/>
      </w:lvl>
    </w:lvlOverride>
  </w:num>
  <w:num w:numId="51" w16cid:durableId="1282153418">
    <w:abstractNumId w:val="25"/>
    <w:lvlOverride w:ilvl="0">
      <w:lvl w:ilvl="0">
        <w:numFmt w:val="decimal"/>
        <w:lvlText w:val="%1."/>
        <w:lvlJc w:val="left"/>
      </w:lvl>
    </w:lvlOverride>
  </w:num>
  <w:num w:numId="52" w16cid:durableId="1673414476">
    <w:abstractNumId w:val="25"/>
    <w:lvlOverride w:ilvl="0">
      <w:lvl w:ilvl="0">
        <w:numFmt w:val="decimal"/>
        <w:lvlText w:val="%1."/>
        <w:lvlJc w:val="left"/>
      </w:lvl>
    </w:lvlOverride>
  </w:num>
  <w:num w:numId="53" w16cid:durableId="1971588644">
    <w:abstractNumId w:val="35"/>
    <w:lvlOverride w:ilvl="0">
      <w:lvl w:ilvl="0">
        <w:numFmt w:val="decimal"/>
        <w:lvlText w:val="%1."/>
        <w:lvlJc w:val="left"/>
      </w:lvl>
    </w:lvlOverride>
  </w:num>
  <w:num w:numId="54" w16cid:durableId="1951741430">
    <w:abstractNumId w:val="35"/>
    <w:lvlOverride w:ilvl="0">
      <w:lvl w:ilvl="0">
        <w:numFmt w:val="decimal"/>
        <w:lvlText w:val="%1."/>
        <w:lvlJc w:val="left"/>
      </w:lvl>
    </w:lvlOverride>
  </w:num>
  <w:num w:numId="55" w16cid:durableId="2123068338">
    <w:abstractNumId w:val="35"/>
    <w:lvlOverride w:ilvl="0">
      <w:lvl w:ilvl="0">
        <w:numFmt w:val="decimal"/>
        <w:lvlText w:val="%1."/>
        <w:lvlJc w:val="left"/>
      </w:lvl>
    </w:lvlOverride>
  </w:num>
  <w:num w:numId="56" w16cid:durableId="1523666186">
    <w:abstractNumId w:val="33"/>
    <w:lvlOverride w:ilvl="0">
      <w:lvl w:ilvl="0">
        <w:numFmt w:val="decimal"/>
        <w:lvlText w:val="%1."/>
        <w:lvlJc w:val="left"/>
      </w:lvl>
    </w:lvlOverride>
  </w:num>
  <w:num w:numId="57" w16cid:durableId="591083332">
    <w:abstractNumId w:val="33"/>
    <w:lvlOverride w:ilvl="0">
      <w:lvl w:ilvl="0">
        <w:numFmt w:val="decimal"/>
        <w:lvlText w:val="%1."/>
        <w:lvlJc w:val="left"/>
      </w:lvl>
    </w:lvlOverride>
  </w:num>
  <w:num w:numId="58" w16cid:durableId="2017951619">
    <w:abstractNumId w:val="33"/>
    <w:lvlOverride w:ilvl="0">
      <w:lvl w:ilvl="0">
        <w:numFmt w:val="decimal"/>
        <w:lvlText w:val="%1."/>
        <w:lvlJc w:val="left"/>
      </w:lvl>
    </w:lvlOverride>
  </w:num>
  <w:num w:numId="59" w16cid:durableId="34432525">
    <w:abstractNumId w:val="47"/>
    <w:lvlOverride w:ilvl="0">
      <w:lvl w:ilvl="0">
        <w:numFmt w:val="decimal"/>
        <w:lvlText w:val="%1."/>
        <w:lvlJc w:val="left"/>
      </w:lvl>
    </w:lvlOverride>
  </w:num>
  <w:num w:numId="60" w16cid:durableId="1767192197">
    <w:abstractNumId w:val="47"/>
    <w:lvlOverride w:ilvl="0">
      <w:lvl w:ilvl="0">
        <w:numFmt w:val="decimal"/>
        <w:lvlText w:val="%1."/>
        <w:lvlJc w:val="left"/>
      </w:lvl>
    </w:lvlOverride>
  </w:num>
  <w:num w:numId="61" w16cid:durableId="1657564152">
    <w:abstractNumId w:val="47"/>
    <w:lvlOverride w:ilvl="0">
      <w:lvl w:ilvl="0">
        <w:numFmt w:val="decimal"/>
        <w:lvlText w:val="%1."/>
        <w:lvlJc w:val="left"/>
      </w:lvl>
    </w:lvlOverride>
  </w:num>
  <w:num w:numId="62" w16cid:durableId="987201522">
    <w:abstractNumId w:val="3"/>
    <w:lvlOverride w:ilvl="0">
      <w:lvl w:ilvl="0">
        <w:numFmt w:val="decimal"/>
        <w:lvlText w:val="%1."/>
        <w:lvlJc w:val="left"/>
      </w:lvl>
    </w:lvlOverride>
  </w:num>
  <w:num w:numId="63" w16cid:durableId="378165789">
    <w:abstractNumId w:val="3"/>
    <w:lvlOverride w:ilvl="0">
      <w:lvl w:ilvl="0">
        <w:numFmt w:val="decimal"/>
        <w:lvlText w:val="%1."/>
        <w:lvlJc w:val="left"/>
      </w:lvl>
    </w:lvlOverride>
  </w:num>
  <w:num w:numId="64" w16cid:durableId="279797836">
    <w:abstractNumId w:val="12"/>
  </w:num>
  <w:num w:numId="65" w16cid:durableId="265121027">
    <w:abstractNumId w:val="2"/>
  </w:num>
  <w:num w:numId="66" w16cid:durableId="1360471873">
    <w:abstractNumId w:val="39"/>
  </w:num>
  <w:num w:numId="67" w16cid:durableId="1382174422">
    <w:abstractNumId w:val="23"/>
  </w:num>
  <w:num w:numId="68" w16cid:durableId="508061286">
    <w:abstractNumId w:val="13"/>
  </w:num>
  <w:num w:numId="69" w16cid:durableId="1061900448">
    <w:abstractNumId w:val="13"/>
    <w:lvlOverride w:ilvl="1">
      <w:lvl w:ilvl="1">
        <w:numFmt w:val="bullet"/>
        <w:lvlText w:val=""/>
        <w:lvlJc w:val="left"/>
        <w:pPr>
          <w:tabs>
            <w:tab w:val="num" w:pos="1440"/>
          </w:tabs>
          <w:ind w:left="1440" w:hanging="360"/>
        </w:pPr>
        <w:rPr>
          <w:rFonts w:ascii="Symbol" w:hAnsi="Symbol" w:hint="default"/>
          <w:sz w:val="20"/>
        </w:rPr>
      </w:lvl>
    </w:lvlOverride>
  </w:num>
  <w:num w:numId="70" w16cid:durableId="761029823">
    <w:abstractNumId w:val="13"/>
    <w:lvlOverride w:ilvl="1">
      <w:lvl w:ilvl="1">
        <w:numFmt w:val="bullet"/>
        <w:lvlText w:val=""/>
        <w:lvlJc w:val="left"/>
        <w:pPr>
          <w:tabs>
            <w:tab w:val="num" w:pos="1440"/>
          </w:tabs>
          <w:ind w:left="1440" w:hanging="360"/>
        </w:pPr>
        <w:rPr>
          <w:rFonts w:ascii="Symbol" w:hAnsi="Symbol" w:hint="default"/>
          <w:sz w:val="20"/>
        </w:rPr>
      </w:lvl>
    </w:lvlOverride>
  </w:num>
  <w:num w:numId="71" w16cid:durableId="1478302435">
    <w:abstractNumId w:val="13"/>
    <w:lvlOverride w:ilvl="1">
      <w:lvl w:ilvl="1">
        <w:numFmt w:val="bullet"/>
        <w:lvlText w:val=""/>
        <w:lvlJc w:val="left"/>
        <w:pPr>
          <w:tabs>
            <w:tab w:val="num" w:pos="1440"/>
          </w:tabs>
          <w:ind w:left="1440" w:hanging="360"/>
        </w:pPr>
        <w:rPr>
          <w:rFonts w:ascii="Symbol" w:hAnsi="Symbol" w:hint="default"/>
          <w:sz w:val="20"/>
        </w:rPr>
      </w:lvl>
    </w:lvlOverride>
  </w:num>
  <w:num w:numId="72" w16cid:durableId="1496412773">
    <w:abstractNumId w:val="13"/>
    <w:lvlOverride w:ilvl="1">
      <w:lvl w:ilvl="1">
        <w:numFmt w:val="bullet"/>
        <w:lvlText w:val=""/>
        <w:lvlJc w:val="left"/>
        <w:pPr>
          <w:tabs>
            <w:tab w:val="num" w:pos="1440"/>
          </w:tabs>
          <w:ind w:left="1440" w:hanging="360"/>
        </w:pPr>
        <w:rPr>
          <w:rFonts w:ascii="Symbol" w:hAnsi="Symbol" w:hint="default"/>
          <w:sz w:val="20"/>
        </w:rPr>
      </w:lvl>
    </w:lvlOverride>
  </w:num>
  <w:num w:numId="73" w16cid:durableId="929316757">
    <w:abstractNumId w:val="13"/>
    <w:lvlOverride w:ilvl="1">
      <w:lvl w:ilvl="1">
        <w:numFmt w:val="bullet"/>
        <w:lvlText w:val=""/>
        <w:lvlJc w:val="left"/>
        <w:pPr>
          <w:tabs>
            <w:tab w:val="num" w:pos="1440"/>
          </w:tabs>
          <w:ind w:left="1440" w:hanging="360"/>
        </w:pPr>
        <w:rPr>
          <w:rFonts w:ascii="Symbol" w:hAnsi="Symbol" w:hint="default"/>
          <w:sz w:val="20"/>
        </w:rPr>
      </w:lvl>
    </w:lvlOverride>
  </w:num>
  <w:num w:numId="74" w16cid:durableId="305860861">
    <w:abstractNumId w:val="13"/>
    <w:lvlOverride w:ilvl="1">
      <w:lvl w:ilvl="1">
        <w:numFmt w:val="bullet"/>
        <w:lvlText w:val=""/>
        <w:lvlJc w:val="left"/>
        <w:pPr>
          <w:tabs>
            <w:tab w:val="num" w:pos="1440"/>
          </w:tabs>
          <w:ind w:left="1440" w:hanging="360"/>
        </w:pPr>
        <w:rPr>
          <w:rFonts w:ascii="Symbol" w:hAnsi="Symbol" w:hint="default"/>
          <w:sz w:val="20"/>
        </w:rPr>
      </w:lvl>
    </w:lvlOverride>
  </w:num>
  <w:num w:numId="75" w16cid:durableId="887961264">
    <w:abstractNumId w:val="38"/>
  </w:num>
  <w:num w:numId="76" w16cid:durableId="544563980">
    <w:abstractNumId w:val="19"/>
  </w:num>
  <w:num w:numId="77" w16cid:durableId="202522304">
    <w:abstractNumId w:val="29"/>
  </w:num>
  <w:num w:numId="78" w16cid:durableId="2133815653">
    <w:abstractNumId w:val="14"/>
  </w:num>
  <w:num w:numId="79" w16cid:durableId="314262367">
    <w:abstractNumId w:val="27"/>
  </w:num>
  <w:num w:numId="80" w16cid:durableId="1350990050">
    <w:abstractNumId w:val="10"/>
  </w:num>
  <w:num w:numId="81" w16cid:durableId="336272401">
    <w:abstractNumId w:val="0"/>
  </w:num>
  <w:num w:numId="82" w16cid:durableId="1382637605">
    <w:abstractNumId w:val="42"/>
  </w:num>
  <w:num w:numId="83" w16cid:durableId="1717005895">
    <w:abstractNumId w:val="9"/>
  </w:num>
  <w:num w:numId="84" w16cid:durableId="1158115826">
    <w:abstractNumId w:val="34"/>
  </w:num>
  <w:num w:numId="85" w16cid:durableId="1538739243">
    <w:abstractNumId w:val="17"/>
  </w:num>
  <w:num w:numId="86" w16cid:durableId="1903128534">
    <w:abstractNumId w:val="30"/>
  </w:num>
  <w:num w:numId="87" w16cid:durableId="1538935340">
    <w:abstractNumId w:val="15"/>
  </w:num>
  <w:num w:numId="88" w16cid:durableId="730806638">
    <w:abstractNumId w:val="15"/>
    <w:lvlOverride w:ilvl="1">
      <w:lvl w:ilvl="1">
        <w:numFmt w:val="bullet"/>
        <w:lvlText w:val=""/>
        <w:lvlJc w:val="left"/>
        <w:pPr>
          <w:tabs>
            <w:tab w:val="num" w:pos="1440"/>
          </w:tabs>
          <w:ind w:left="1440" w:hanging="360"/>
        </w:pPr>
        <w:rPr>
          <w:rFonts w:ascii="Symbol" w:hAnsi="Symbol" w:hint="default"/>
          <w:sz w:val="20"/>
        </w:rPr>
      </w:lvl>
    </w:lvlOverride>
  </w:num>
  <w:num w:numId="89" w16cid:durableId="463082904">
    <w:abstractNumId w:val="15"/>
    <w:lvlOverride w:ilvl="1">
      <w:lvl w:ilvl="1">
        <w:numFmt w:val="bullet"/>
        <w:lvlText w:val=""/>
        <w:lvlJc w:val="left"/>
        <w:pPr>
          <w:tabs>
            <w:tab w:val="num" w:pos="1440"/>
          </w:tabs>
          <w:ind w:left="1440" w:hanging="360"/>
        </w:pPr>
        <w:rPr>
          <w:rFonts w:ascii="Symbol" w:hAnsi="Symbol" w:hint="default"/>
          <w:sz w:val="20"/>
        </w:rPr>
      </w:lvl>
    </w:lvlOverride>
  </w:num>
  <w:num w:numId="90" w16cid:durableId="1780683325">
    <w:abstractNumId w:val="15"/>
    <w:lvlOverride w:ilvl="1">
      <w:lvl w:ilvl="1">
        <w:numFmt w:val="bullet"/>
        <w:lvlText w:val=""/>
        <w:lvlJc w:val="left"/>
        <w:pPr>
          <w:tabs>
            <w:tab w:val="num" w:pos="1440"/>
          </w:tabs>
          <w:ind w:left="1440" w:hanging="360"/>
        </w:pPr>
        <w:rPr>
          <w:rFonts w:ascii="Symbol" w:hAnsi="Symbol" w:hint="default"/>
          <w:sz w:val="20"/>
        </w:rPr>
      </w:lvl>
    </w:lvlOverride>
  </w:num>
  <w:num w:numId="91" w16cid:durableId="1659387006">
    <w:abstractNumId w:val="15"/>
    <w:lvlOverride w:ilvl="1">
      <w:lvl w:ilvl="1">
        <w:numFmt w:val="bullet"/>
        <w:lvlText w:val=""/>
        <w:lvlJc w:val="left"/>
        <w:pPr>
          <w:tabs>
            <w:tab w:val="num" w:pos="1440"/>
          </w:tabs>
          <w:ind w:left="1440" w:hanging="360"/>
        </w:pPr>
        <w:rPr>
          <w:rFonts w:ascii="Symbol" w:hAnsi="Symbol" w:hint="default"/>
          <w:sz w:val="20"/>
        </w:rPr>
      </w:lvl>
    </w:lvlOverride>
  </w:num>
  <w:num w:numId="92" w16cid:durableId="793403972">
    <w:abstractNumId w:val="15"/>
    <w:lvlOverride w:ilvl="1">
      <w:lvl w:ilvl="1">
        <w:numFmt w:val="bullet"/>
        <w:lvlText w:val=""/>
        <w:lvlJc w:val="left"/>
        <w:pPr>
          <w:tabs>
            <w:tab w:val="num" w:pos="1440"/>
          </w:tabs>
          <w:ind w:left="1440" w:hanging="360"/>
        </w:pPr>
        <w:rPr>
          <w:rFonts w:ascii="Symbol" w:hAnsi="Symbol" w:hint="default"/>
          <w:sz w:val="20"/>
        </w:rPr>
      </w:lvl>
    </w:lvlOverride>
  </w:num>
  <w:num w:numId="93" w16cid:durableId="759183238">
    <w:abstractNumId w:val="16"/>
  </w:num>
  <w:num w:numId="94" w16cid:durableId="96755037">
    <w:abstractNumId w:val="7"/>
  </w:num>
  <w:num w:numId="95" w16cid:durableId="1603487751">
    <w:abstractNumId w:val="44"/>
  </w:num>
  <w:num w:numId="96" w16cid:durableId="1623488840">
    <w:abstractNumId w:val="4"/>
  </w:num>
  <w:num w:numId="97" w16cid:durableId="32199755">
    <w:abstractNumId w:val="1"/>
  </w:num>
  <w:numIdMacAtCleanup w:val="6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BD7"/>
    <w:rsid w:val="000009F0"/>
    <w:rsid w:val="00004532"/>
    <w:rsid w:val="00016F23"/>
    <w:rsid w:val="000214D0"/>
    <w:rsid w:val="000223EC"/>
    <w:rsid w:val="00030DE2"/>
    <w:rsid w:val="00032F1B"/>
    <w:rsid w:val="00037A5F"/>
    <w:rsid w:val="000444B6"/>
    <w:rsid w:val="00045A24"/>
    <w:rsid w:val="00045BF2"/>
    <w:rsid w:val="00050F89"/>
    <w:rsid w:val="000518D5"/>
    <w:rsid w:val="00053CFA"/>
    <w:rsid w:val="00054045"/>
    <w:rsid w:val="00056587"/>
    <w:rsid w:val="000603D0"/>
    <w:rsid w:val="00072E84"/>
    <w:rsid w:val="00075AE5"/>
    <w:rsid w:val="00075BC5"/>
    <w:rsid w:val="00076F4E"/>
    <w:rsid w:val="0007728F"/>
    <w:rsid w:val="00077E95"/>
    <w:rsid w:val="00081B6B"/>
    <w:rsid w:val="000847DB"/>
    <w:rsid w:val="00085981"/>
    <w:rsid w:val="00086127"/>
    <w:rsid w:val="0008684E"/>
    <w:rsid w:val="00095651"/>
    <w:rsid w:val="000A16FC"/>
    <w:rsid w:val="000A218D"/>
    <w:rsid w:val="000A6C46"/>
    <w:rsid w:val="000A6F20"/>
    <w:rsid w:val="000B45E6"/>
    <w:rsid w:val="000B7F3A"/>
    <w:rsid w:val="000C3C52"/>
    <w:rsid w:val="000C5C98"/>
    <w:rsid w:val="000D162D"/>
    <w:rsid w:val="000D1C68"/>
    <w:rsid w:val="000E79C8"/>
    <w:rsid w:val="000F13A0"/>
    <w:rsid w:val="000F15EB"/>
    <w:rsid w:val="00115F37"/>
    <w:rsid w:val="0011691B"/>
    <w:rsid w:val="00120AB3"/>
    <w:rsid w:val="00120DAC"/>
    <w:rsid w:val="00124275"/>
    <w:rsid w:val="0013372A"/>
    <w:rsid w:val="00135F73"/>
    <w:rsid w:val="00137589"/>
    <w:rsid w:val="00141C5D"/>
    <w:rsid w:val="00142D74"/>
    <w:rsid w:val="00146891"/>
    <w:rsid w:val="00151573"/>
    <w:rsid w:val="001546D7"/>
    <w:rsid w:val="0015781B"/>
    <w:rsid w:val="00160831"/>
    <w:rsid w:val="00171E1B"/>
    <w:rsid w:val="00182669"/>
    <w:rsid w:val="0018735B"/>
    <w:rsid w:val="001878F7"/>
    <w:rsid w:val="00191182"/>
    <w:rsid w:val="00192864"/>
    <w:rsid w:val="00192CDB"/>
    <w:rsid w:val="001A4EF6"/>
    <w:rsid w:val="001A6FCA"/>
    <w:rsid w:val="001B33BF"/>
    <w:rsid w:val="001B4A37"/>
    <w:rsid w:val="001B73B7"/>
    <w:rsid w:val="001C12D4"/>
    <w:rsid w:val="001C6EE0"/>
    <w:rsid w:val="001C7BB3"/>
    <w:rsid w:val="001D2475"/>
    <w:rsid w:val="001D4230"/>
    <w:rsid w:val="001D616B"/>
    <w:rsid w:val="001E721F"/>
    <w:rsid w:val="001E7C19"/>
    <w:rsid w:val="001F02C5"/>
    <w:rsid w:val="001F150F"/>
    <w:rsid w:val="002009BE"/>
    <w:rsid w:val="00200E89"/>
    <w:rsid w:val="002015E6"/>
    <w:rsid w:val="00213883"/>
    <w:rsid w:val="00213CA7"/>
    <w:rsid w:val="00214961"/>
    <w:rsid w:val="00216701"/>
    <w:rsid w:val="00217417"/>
    <w:rsid w:val="0021794C"/>
    <w:rsid w:val="002252DC"/>
    <w:rsid w:val="0022752E"/>
    <w:rsid w:val="002279C1"/>
    <w:rsid w:val="00230998"/>
    <w:rsid w:val="00233A23"/>
    <w:rsid w:val="002473D1"/>
    <w:rsid w:val="00247C04"/>
    <w:rsid w:val="00251B4E"/>
    <w:rsid w:val="00260D80"/>
    <w:rsid w:val="002625E7"/>
    <w:rsid w:val="00263611"/>
    <w:rsid w:val="00265F7C"/>
    <w:rsid w:val="002735D0"/>
    <w:rsid w:val="0028119E"/>
    <w:rsid w:val="00282CDE"/>
    <w:rsid w:val="00292138"/>
    <w:rsid w:val="00293C37"/>
    <w:rsid w:val="002A59AA"/>
    <w:rsid w:val="002B2C50"/>
    <w:rsid w:val="002C1CC2"/>
    <w:rsid w:val="002C1D5B"/>
    <w:rsid w:val="002C78BA"/>
    <w:rsid w:val="002D1A38"/>
    <w:rsid w:val="002D1DFE"/>
    <w:rsid w:val="002E15D9"/>
    <w:rsid w:val="002E29EB"/>
    <w:rsid w:val="002E6077"/>
    <w:rsid w:val="002E6861"/>
    <w:rsid w:val="002E68DF"/>
    <w:rsid w:val="002F2DDE"/>
    <w:rsid w:val="002F38A3"/>
    <w:rsid w:val="0031526D"/>
    <w:rsid w:val="003171C6"/>
    <w:rsid w:val="0032612C"/>
    <w:rsid w:val="00331A87"/>
    <w:rsid w:val="00331E8E"/>
    <w:rsid w:val="00334149"/>
    <w:rsid w:val="00336BFE"/>
    <w:rsid w:val="00337651"/>
    <w:rsid w:val="00340EB6"/>
    <w:rsid w:val="00345EA8"/>
    <w:rsid w:val="00346413"/>
    <w:rsid w:val="00356D4B"/>
    <w:rsid w:val="003570B6"/>
    <w:rsid w:val="00361353"/>
    <w:rsid w:val="00363406"/>
    <w:rsid w:val="00367978"/>
    <w:rsid w:val="00374083"/>
    <w:rsid w:val="0038161E"/>
    <w:rsid w:val="00385A10"/>
    <w:rsid w:val="00387DB4"/>
    <w:rsid w:val="00391881"/>
    <w:rsid w:val="00394781"/>
    <w:rsid w:val="003954C2"/>
    <w:rsid w:val="003957F1"/>
    <w:rsid w:val="003A308D"/>
    <w:rsid w:val="003A3DA0"/>
    <w:rsid w:val="003A47B8"/>
    <w:rsid w:val="003B48D9"/>
    <w:rsid w:val="003B54CA"/>
    <w:rsid w:val="003B56B0"/>
    <w:rsid w:val="003C010B"/>
    <w:rsid w:val="003C485E"/>
    <w:rsid w:val="003C5E74"/>
    <w:rsid w:val="003D18A9"/>
    <w:rsid w:val="003D4376"/>
    <w:rsid w:val="003E0FA0"/>
    <w:rsid w:val="003E1799"/>
    <w:rsid w:val="003E2979"/>
    <w:rsid w:val="003E4BB8"/>
    <w:rsid w:val="003E7645"/>
    <w:rsid w:val="003F0891"/>
    <w:rsid w:val="003F514A"/>
    <w:rsid w:val="004018C9"/>
    <w:rsid w:val="00402A09"/>
    <w:rsid w:val="00403940"/>
    <w:rsid w:val="00403A24"/>
    <w:rsid w:val="00404154"/>
    <w:rsid w:val="00404E96"/>
    <w:rsid w:val="004067C7"/>
    <w:rsid w:val="0041167D"/>
    <w:rsid w:val="004116EB"/>
    <w:rsid w:val="004132FE"/>
    <w:rsid w:val="004149FD"/>
    <w:rsid w:val="004172F4"/>
    <w:rsid w:val="004174F2"/>
    <w:rsid w:val="004265DD"/>
    <w:rsid w:val="00427F9B"/>
    <w:rsid w:val="004310ED"/>
    <w:rsid w:val="00441699"/>
    <w:rsid w:val="0044241C"/>
    <w:rsid w:val="0044390D"/>
    <w:rsid w:val="00447339"/>
    <w:rsid w:val="00457396"/>
    <w:rsid w:val="00460FBB"/>
    <w:rsid w:val="00464EE3"/>
    <w:rsid w:val="004708F2"/>
    <w:rsid w:val="00470C87"/>
    <w:rsid w:val="00474484"/>
    <w:rsid w:val="004801E3"/>
    <w:rsid w:val="00481F92"/>
    <w:rsid w:val="0048206D"/>
    <w:rsid w:val="0048298D"/>
    <w:rsid w:val="0048407E"/>
    <w:rsid w:val="0048557B"/>
    <w:rsid w:val="00485C59"/>
    <w:rsid w:val="00493EB7"/>
    <w:rsid w:val="004A3042"/>
    <w:rsid w:val="004B1189"/>
    <w:rsid w:val="004C03DF"/>
    <w:rsid w:val="004C1D33"/>
    <w:rsid w:val="004C366E"/>
    <w:rsid w:val="004C3BB8"/>
    <w:rsid w:val="004C47D5"/>
    <w:rsid w:val="004C48D4"/>
    <w:rsid w:val="004D1935"/>
    <w:rsid w:val="004D7F73"/>
    <w:rsid w:val="004E07C1"/>
    <w:rsid w:val="004E75FE"/>
    <w:rsid w:val="004F7A96"/>
    <w:rsid w:val="00503239"/>
    <w:rsid w:val="00504C87"/>
    <w:rsid w:val="00506BC5"/>
    <w:rsid w:val="0051188F"/>
    <w:rsid w:val="00512A4F"/>
    <w:rsid w:val="00513DE2"/>
    <w:rsid w:val="00515FEC"/>
    <w:rsid w:val="00522F88"/>
    <w:rsid w:val="0052440D"/>
    <w:rsid w:val="00526477"/>
    <w:rsid w:val="00530C6D"/>
    <w:rsid w:val="00534754"/>
    <w:rsid w:val="00535F42"/>
    <w:rsid w:val="00544C1E"/>
    <w:rsid w:val="00545236"/>
    <w:rsid w:val="00556AFE"/>
    <w:rsid w:val="0056143E"/>
    <w:rsid w:val="00565A95"/>
    <w:rsid w:val="005701DB"/>
    <w:rsid w:val="00570AD7"/>
    <w:rsid w:val="005731DA"/>
    <w:rsid w:val="0057329E"/>
    <w:rsid w:val="00574ECC"/>
    <w:rsid w:val="005824B6"/>
    <w:rsid w:val="0058566D"/>
    <w:rsid w:val="005A0FA6"/>
    <w:rsid w:val="005A10D7"/>
    <w:rsid w:val="005A2E2A"/>
    <w:rsid w:val="005A55D2"/>
    <w:rsid w:val="005A63FA"/>
    <w:rsid w:val="005B504A"/>
    <w:rsid w:val="005C2FDC"/>
    <w:rsid w:val="005D1E19"/>
    <w:rsid w:val="005D5C9A"/>
    <w:rsid w:val="005D7821"/>
    <w:rsid w:val="005D7E4C"/>
    <w:rsid w:val="005E2E96"/>
    <w:rsid w:val="005E5FA8"/>
    <w:rsid w:val="005F69AD"/>
    <w:rsid w:val="005F71FD"/>
    <w:rsid w:val="005F75D9"/>
    <w:rsid w:val="00604537"/>
    <w:rsid w:val="006075C6"/>
    <w:rsid w:val="00622286"/>
    <w:rsid w:val="0062421D"/>
    <w:rsid w:val="00627479"/>
    <w:rsid w:val="00631F77"/>
    <w:rsid w:val="0063522E"/>
    <w:rsid w:val="00635BBC"/>
    <w:rsid w:val="00635CC7"/>
    <w:rsid w:val="00637D16"/>
    <w:rsid w:val="00641356"/>
    <w:rsid w:val="006428FA"/>
    <w:rsid w:val="006435E2"/>
    <w:rsid w:val="0064435C"/>
    <w:rsid w:val="0064618F"/>
    <w:rsid w:val="00656B11"/>
    <w:rsid w:val="0066013C"/>
    <w:rsid w:val="00661717"/>
    <w:rsid w:val="006617C5"/>
    <w:rsid w:val="006650EF"/>
    <w:rsid w:val="006663FB"/>
    <w:rsid w:val="00670D81"/>
    <w:rsid w:val="00672328"/>
    <w:rsid w:val="00676862"/>
    <w:rsid w:val="00684044"/>
    <w:rsid w:val="006865F7"/>
    <w:rsid w:val="00687BE3"/>
    <w:rsid w:val="00690638"/>
    <w:rsid w:val="006939EE"/>
    <w:rsid w:val="00693CD0"/>
    <w:rsid w:val="006A088E"/>
    <w:rsid w:val="006A36C5"/>
    <w:rsid w:val="006A3B09"/>
    <w:rsid w:val="006A4A4D"/>
    <w:rsid w:val="006A6838"/>
    <w:rsid w:val="006A70F7"/>
    <w:rsid w:val="006B0F7F"/>
    <w:rsid w:val="006B1307"/>
    <w:rsid w:val="006B2008"/>
    <w:rsid w:val="006B22F5"/>
    <w:rsid w:val="006B3EDA"/>
    <w:rsid w:val="006B3FFC"/>
    <w:rsid w:val="006B5EEB"/>
    <w:rsid w:val="006C0103"/>
    <w:rsid w:val="006C6B56"/>
    <w:rsid w:val="006D426F"/>
    <w:rsid w:val="006E2D4A"/>
    <w:rsid w:val="006F3FC3"/>
    <w:rsid w:val="006F6DFB"/>
    <w:rsid w:val="00711E95"/>
    <w:rsid w:val="00732680"/>
    <w:rsid w:val="0073489C"/>
    <w:rsid w:val="0073680E"/>
    <w:rsid w:val="007369AB"/>
    <w:rsid w:val="00742E22"/>
    <w:rsid w:val="00743A0C"/>
    <w:rsid w:val="00745191"/>
    <w:rsid w:val="00750096"/>
    <w:rsid w:val="007528BB"/>
    <w:rsid w:val="007613FA"/>
    <w:rsid w:val="00761E4F"/>
    <w:rsid w:val="00762724"/>
    <w:rsid w:val="007651FC"/>
    <w:rsid w:val="00774F17"/>
    <w:rsid w:val="00777AF2"/>
    <w:rsid w:val="00781B15"/>
    <w:rsid w:val="00785D4A"/>
    <w:rsid w:val="007A17EC"/>
    <w:rsid w:val="007A4C46"/>
    <w:rsid w:val="007A6FBB"/>
    <w:rsid w:val="007B547C"/>
    <w:rsid w:val="007C0CB0"/>
    <w:rsid w:val="007C2214"/>
    <w:rsid w:val="007D63CF"/>
    <w:rsid w:val="007E1413"/>
    <w:rsid w:val="007E1E20"/>
    <w:rsid w:val="007E3A30"/>
    <w:rsid w:val="007E6290"/>
    <w:rsid w:val="007F0304"/>
    <w:rsid w:val="007F147A"/>
    <w:rsid w:val="007F35FE"/>
    <w:rsid w:val="007F4F3B"/>
    <w:rsid w:val="007F51DC"/>
    <w:rsid w:val="007F62A0"/>
    <w:rsid w:val="007F7524"/>
    <w:rsid w:val="00801D12"/>
    <w:rsid w:val="00803430"/>
    <w:rsid w:val="008100EC"/>
    <w:rsid w:val="008105DB"/>
    <w:rsid w:val="00814063"/>
    <w:rsid w:val="008140D1"/>
    <w:rsid w:val="00815163"/>
    <w:rsid w:val="008166D1"/>
    <w:rsid w:val="0081765D"/>
    <w:rsid w:val="00820B48"/>
    <w:rsid w:val="0082111A"/>
    <w:rsid w:val="008211FA"/>
    <w:rsid w:val="00822406"/>
    <w:rsid w:val="0082603B"/>
    <w:rsid w:val="008343E1"/>
    <w:rsid w:val="00844760"/>
    <w:rsid w:val="00845A88"/>
    <w:rsid w:val="00846FB9"/>
    <w:rsid w:val="00847A1B"/>
    <w:rsid w:val="008515BF"/>
    <w:rsid w:val="00853E16"/>
    <w:rsid w:val="00854418"/>
    <w:rsid w:val="00860222"/>
    <w:rsid w:val="008614FF"/>
    <w:rsid w:val="0086239A"/>
    <w:rsid w:val="00866EB6"/>
    <w:rsid w:val="008670AF"/>
    <w:rsid w:val="00874E41"/>
    <w:rsid w:val="0087644E"/>
    <w:rsid w:val="00877EA0"/>
    <w:rsid w:val="00877F1F"/>
    <w:rsid w:val="008815AA"/>
    <w:rsid w:val="008906F4"/>
    <w:rsid w:val="008940F6"/>
    <w:rsid w:val="008A0683"/>
    <w:rsid w:val="008A13D2"/>
    <w:rsid w:val="008A4654"/>
    <w:rsid w:val="008B2799"/>
    <w:rsid w:val="008B45D8"/>
    <w:rsid w:val="008C18DE"/>
    <w:rsid w:val="008C20F4"/>
    <w:rsid w:val="008C289D"/>
    <w:rsid w:val="008C36BA"/>
    <w:rsid w:val="008D2D37"/>
    <w:rsid w:val="008D3875"/>
    <w:rsid w:val="008D4528"/>
    <w:rsid w:val="008D6660"/>
    <w:rsid w:val="008E0636"/>
    <w:rsid w:val="008F4FAA"/>
    <w:rsid w:val="008F7D74"/>
    <w:rsid w:val="009000DC"/>
    <w:rsid w:val="009037BD"/>
    <w:rsid w:val="0090440E"/>
    <w:rsid w:val="0090716F"/>
    <w:rsid w:val="009141DA"/>
    <w:rsid w:val="009142C3"/>
    <w:rsid w:val="00917E7A"/>
    <w:rsid w:val="00920D11"/>
    <w:rsid w:val="00924ADA"/>
    <w:rsid w:val="00933C54"/>
    <w:rsid w:val="00934F9A"/>
    <w:rsid w:val="00936B24"/>
    <w:rsid w:val="00940394"/>
    <w:rsid w:val="0094355F"/>
    <w:rsid w:val="0094469D"/>
    <w:rsid w:val="009464DF"/>
    <w:rsid w:val="00946F78"/>
    <w:rsid w:val="0095009F"/>
    <w:rsid w:val="00953CC5"/>
    <w:rsid w:val="0095434D"/>
    <w:rsid w:val="009570B3"/>
    <w:rsid w:val="00962790"/>
    <w:rsid w:val="00966191"/>
    <w:rsid w:val="009749EB"/>
    <w:rsid w:val="00976E14"/>
    <w:rsid w:val="00981B94"/>
    <w:rsid w:val="00981F83"/>
    <w:rsid w:val="00982E17"/>
    <w:rsid w:val="00983704"/>
    <w:rsid w:val="0099073B"/>
    <w:rsid w:val="00992645"/>
    <w:rsid w:val="009954F4"/>
    <w:rsid w:val="009A567D"/>
    <w:rsid w:val="009A5BD7"/>
    <w:rsid w:val="009A6171"/>
    <w:rsid w:val="009A641C"/>
    <w:rsid w:val="009B0A05"/>
    <w:rsid w:val="009B1F03"/>
    <w:rsid w:val="009C143A"/>
    <w:rsid w:val="009C6CF8"/>
    <w:rsid w:val="009D4760"/>
    <w:rsid w:val="009E01F3"/>
    <w:rsid w:val="009E5345"/>
    <w:rsid w:val="009F0848"/>
    <w:rsid w:val="009F33E8"/>
    <w:rsid w:val="009F3D74"/>
    <w:rsid w:val="009F4861"/>
    <w:rsid w:val="00A02395"/>
    <w:rsid w:val="00A02BD1"/>
    <w:rsid w:val="00A04A38"/>
    <w:rsid w:val="00A050E8"/>
    <w:rsid w:val="00A1023A"/>
    <w:rsid w:val="00A10813"/>
    <w:rsid w:val="00A17662"/>
    <w:rsid w:val="00A17F18"/>
    <w:rsid w:val="00A209B7"/>
    <w:rsid w:val="00A24C08"/>
    <w:rsid w:val="00A25124"/>
    <w:rsid w:val="00A412BA"/>
    <w:rsid w:val="00A45990"/>
    <w:rsid w:val="00A476C9"/>
    <w:rsid w:val="00A47ED4"/>
    <w:rsid w:val="00A522E6"/>
    <w:rsid w:val="00A52B1F"/>
    <w:rsid w:val="00A54E5B"/>
    <w:rsid w:val="00A5541F"/>
    <w:rsid w:val="00A60C0D"/>
    <w:rsid w:val="00A642A5"/>
    <w:rsid w:val="00A647F3"/>
    <w:rsid w:val="00A778A5"/>
    <w:rsid w:val="00A81092"/>
    <w:rsid w:val="00A841CF"/>
    <w:rsid w:val="00A84F56"/>
    <w:rsid w:val="00A87620"/>
    <w:rsid w:val="00A91C4E"/>
    <w:rsid w:val="00A94892"/>
    <w:rsid w:val="00A962FF"/>
    <w:rsid w:val="00A96CAE"/>
    <w:rsid w:val="00AA7C1C"/>
    <w:rsid w:val="00AB0BEC"/>
    <w:rsid w:val="00AB2700"/>
    <w:rsid w:val="00AB4649"/>
    <w:rsid w:val="00AB5398"/>
    <w:rsid w:val="00AC00A6"/>
    <w:rsid w:val="00AC0801"/>
    <w:rsid w:val="00AC1989"/>
    <w:rsid w:val="00AC7166"/>
    <w:rsid w:val="00AD1C8F"/>
    <w:rsid w:val="00AD58EE"/>
    <w:rsid w:val="00AD65DA"/>
    <w:rsid w:val="00AD6751"/>
    <w:rsid w:val="00AE3AE0"/>
    <w:rsid w:val="00AE3C6F"/>
    <w:rsid w:val="00AE4932"/>
    <w:rsid w:val="00AF3547"/>
    <w:rsid w:val="00AF3997"/>
    <w:rsid w:val="00AF485E"/>
    <w:rsid w:val="00B02BC8"/>
    <w:rsid w:val="00B07F79"/>
    <w:rsid w:val="00B1091F"/>
    <w:rsid w:val="00B257DE"/>
    <w:rsid w:val="00B27A26"/>
    <w:rsid w:val="00B4196E"/>
    <w:rsid w:val="00B437DC"/>
    <w:rsid w:val="00B43DE8"/>
    <w:rsid w:val="00B4474A"/>
    <w:rsid w:val="00B46A5E"/>
    <w:rsid w:val="00B5636B"/>
    <w:rsid w:val="00B56DDD"/>
    <w:rsid w:val="00B60292"/>
    <w:rsid w:val="00B60B6A"/>
    <w:rsid w:val="00B61B20"/>
    <w:rsid w:val="00B62070"/>
    <w:rsid w:val="00B65A04"/>
    <w:rsid w:val="00B65A13"/>
    <w:rsid w:val="00B675B4"/>
    <w:rsid w:val="00B73A41"/>
    <w:rsid w:val="00B7567E"/>
    <w:rsid w:val="00B76D09"/>
    <w:rsid w:val="00B81EDE"/>
    <w:rsid w:val="00B8239E"/>
    <w:rsid w:val="00B83662"/>
    <w:rsid w:val="00B90117"/>
    <w:rsid w:val="00B92098"/>
    <w:rsid w:val="00B92180"/>
    <w:rsid w:val="00B95E74"/>
    <w:rsid w:val="00B962FB"/>
    <w:rsid w:val="00B9671B"/>
    <w:rsid w:val="00BA2A54"/>
    <w:rsid w:val="00BA2EDA"/>
    <w:rsid w:val="00BA3A79"/>
    <w:rsid w:val="00BA3B5A"/>
    <w:rsid w:val="00BA6402"/>
    <w:rsid w:val="00BA6F95"/>
    <w:rsid w:val="00BA70B8"/>
    <w:rsid w:val="00BB0BF2"/>
    <w:rsid w:val="00BB15F3"/>
    <w:rsid w:val="00BB577B"/>
    <w:rsid w:val="00BC1F9B"/>
    <w:rsid w:val="00BC2434"/>
    <w:rsid w:val="00BC4597"/>
    <w:rsid w:val="00BD72D0"/>
    <w:rsid w:val="00BE30CF"/>
    <w:rsid w:val="00BE3DF0"/>
    <w:rsid w:val="00BF3B22"/>
    <w:rsid w:val="00BF74DA"/>
    <w:rsid w:val="00C001E4"/>
    <w:rsid w:val="00C00E9F"/>
    <w:rsid w:val="00C02C4F"/>
    <w:rsid w:val="00C0332C"/>
    <w:rsid w:val="00C10741"/>
    <w:rsid w:val="00C11D59"/>
    <w:rsid w:val="00C130E5"/>
    <w:rsid w:val="00C133F6"/>
    <w:rsid w:val="00C143FA"/>
    <w:rsid w:val="00C1519B"/>
    <w:rsid w:val="00C163D0"/>
    <w:rsid w:val="00C21EA9"/>
    <w:rsid w:val="00C2543F"/>
    <w:rsid w:val="00C25671"/>
    <w:rsid w:val="00C31A4A"/>
    <w:rsid w:val="00C31A61"/>
    <w:rsid w:val="00C35E83"/>
    <w:rsid w:val="00C37231"/>
    <w:rsid w:val="00C37721"/>
    <w:rsid w:val="00C445F3"/>
    <w:rsid w:val="00C44DAC"/>
    <w:rsid w:val="00C4534D"/>
    <w:rsid w:val="00C45ADD"/>
    <w:rsid w:val="00C461DB"/>
    <w:rsid w:val="00C50CA6"/>
    <w:rsid w:val="00C520C1"/>
    <w:rsid w:val="00C52677"/>
    <w:rsid w:val="00C53639"/>
    <w:rsid w:val="00C548A8"/>
    <w:rsid w:val="00C55D87"/>
    <w:rsid w:val="00C605FA"/>
    <w:rsid w:val="00C60660"/>
    <w:rsid w:val="00C60D47"/>
    <w:rsid w:val="00C63A0B"/>
    <w:rsid w:val="00C67A36"/>
    <w:rsid w:val="00C7234D"/>
    <w:rsid w:val="00C7240A"/>
    <w:rsid w:val="00C82F4A"/>
    <w:rsid w:val="00C85C91"/>
    <w:rsid w:val="00C90406"/>
    <w:rsid w:val="00C97318"/>
    <w:rsid w:val="00CA2266"/>
    <w:rsid w:val="00CA2A15"/>
    <w:rsid w:val="00CB3872"/>
    <w:rsid w:val="00CB39DF"/>
    <w:rsid w:val="00CC6C75"/>
    <w:rsid w:val="00CC6CDA"/>
    <w:rsid w:val="00CC776D"/>
    <w:rsid w:val="00CD1110"/>
    <w:rsid w:val="00CD1239"/>
    <w:rsid w:val="00CD3991"/>
    <w:rsid w:val="00CD6DC8"/>
    <w:rsid w:val="00CE46ED"/>
    <w:rsid w:val="00CE4A51"/>
    <w:rsid w:val="00CE7479"/>
    <w:rsid w:val="00CE7FCD"/>
    <w:rsid w:val="00CF0D34"/>
    <w:rsid w:val="00CF4D63"/>
    <w:rsid w:val="00CF722C"/>
    <w:rsid w:val="00CF780C"/>
    <w:rsid w:val="00D02705"/>
    <w:rsid w:val="00D10362"/>
    <w:rsid w:val="00D10642"/>
    <w:rsid w:val="00D119A6"/>
    <w:rsid w:val="00D14557"/>
    <w:rsid w:val="00D1520D"/>
    <w:rsid w:val="00D16042"/>
    <w:rsid w:val="00D21EB3"/>
    <w:rsid w:val="00D225AA"/>
    <w:rsid w:val="00D2451E"/>
    <w:rsid w:val="00D2521B"/>
    <w:rsid w:val="00D25B6C"/>
    <w:rsid w:val="00D2628C"/>
    <w:rsid w:val="00D26C88"/>
    <w:rsid w:val="00D270A5"/>
    <w:rsid w:val="00D27A61"/>
    <w:rsid w:val="00D35434"/>
    <w:rsid w:val="00D36374"/>
    <w:rsid w:val="00D36ADE"/>
    <w:rsid w:val="00D36F2A"/>
    <w:rsid w:val="00D41708"/>
    <w:rsid w:val="00D42664"/>
    <w:rsid w:val="00D4282B"/>
    <w:rsid w:val="00D4781E"/>
    <w:rsid w:val="00D50E32"/>
    <w:rsid w:val="00D60AC0"/>
    <w:rsid w:val="00D642F0"/>
    <w:rsid w:val="00D65187"/>
    <w:rsid w:val="00D711CA"/>
    <w:rsid w:val="00D73D27"/>
    <w:rsid w:val="00D75EDF"/>
    <w:rsid w:val="00D769CE"/>
    <w:rsid w:val="00D774EB"/>
    <w:rsid w:val="00D840E5"/>
    <w:rsid w:val="00D8477D"/>
    <w:rsid w:val="00D84B8A"/>
    <w:rsid w:val="00D938D1"/>
    <w:rsid w:val="00D9631A"/>
    <w:rsid w:val="00D96C36"/>
    <w:rsid w:val="00DA498C"/>
    <w:rsid w:val="00DA5EB7"/>
    <w:rsid w:val="00DC03CE"/>
    <w:rsid w:val="00DC2D07"/>
    <w:rsid w:val="00DD0474"/>
    <w:rsid w:val="00DD2160"/>
    <w:rsid w:val="00DD4F67"/>
    <w:rsid w:val="00DE1EB7"/>
    <w:rsid w:val="00DE335E"/>
    <w:rsid w:val="00DE3F6D"/>
    <w:rsid w:val="00DF0340"/>
    <w:rsid w:val="00DF14DA"/>
    <w:rsid w:val="00DF2335"/>
    <w:rsid w:val="00DF2CE5"/>
    <w:rsid w:val="00DF3DDA"/>
    <w:rsid w:val="00E039C8"/>
    <w:rsid w:val="00E042E6"/>
    <w:rsid w:val="00E04A13"/>
    <w:rsid w:val="00E06094"/>
    <w:rsid w:val="00E13216"/>
    <w:rsid w:val="00E14295"/>
    <w:rsid w:val="00E24AE9"/>
    <w:rsid w:val="00E257C0"/>
    <w:rsid w:val="00E26C07"/>
    <w:rsid w:val="00E332E5"/>
    <w:rsid w:val="00E403FB"/>
    <w:rsid w:val="00E46E70"/>
    <w:rsid w:val="00E56B1A"/>
    <w:rsid w:val="00E60CC0"/>
    <w:rsid w:val="00E60E56"/>
    <w:rsid w:val="00E62D08"/>
    <w:rsid w:val="00E64F51"/>
    <w:rsid w:val="00E664EE"/>
    <w:rsid w:val="00E679D3"/>
    <w:rsid w:val="00E74704"/>
    <w:rsid w:val="00E7558A"/>
    <w:rsid w:val="00E76E97"/>
    <w:rsid w:val="00E82078"/>
    <w:rsid w:val="00E87243"/>
    <w:rsid w:val="00E936D4"/>
    <w:rsid w:val="00E945AD"/>
    <w:rsid w:val="00EA60FE"/>
    <w:rsid w:val="00EC74D8"/>
    <w:rsid w:val="00ED44AE"/>
    <w:rsid w:val="00EE1E2D"/>
    <w:rsid w:val="00EE4DD0"/>
    <w:rsid w:val="00EE4FC1"/>
    <w:rsid w:val="00EF3A18"/>
    <w:rsid w:val="00EF7DAE"/>
    <w:rsid w:val="00F06130"/>
    <w:rsid w:val="00F12036"/>
    <w:rsid w:val="00F131C5"/>
    <w:rsid w:val="00F13B4A"/>
    <w:rsid w:val="00F273B0"/>
    <w:rsid w:val="00F356F7"/>
    <w:rsid w:val="00F45AA4"/>
    <w:rsid w:val="00F47643"/>
    <w:rsid w:val="00F4782D"/>
    <w:rsid w:val="00F57003"/>
    <w:rsid w:val="00F606D0"/>
    <w:rsid w:val="00F65E3E"/>
    <w:rsid w:val="00F66E87"/>
    <w:rsid w:val="00F6752C"/>
    <w:rsid w:val="00F7030B"/>
    <w:rsid w:val="00F73271"/>
    <w:rsid w:val="00F756E0"/>
    <w:rsid w:val="00F8077D"/>
    <w:rsid w:val="00F918DB"/>
    <w:rsid w:val="00F94AD9"/>
    <w:rsid w:val="00F97A36"/>
    <w:rsid w:val="00FA0411"/>
    <w:rsid w:val="00FA5810"/>
    <w:rsid w:val="00FA6092"/>
    <w:rsid w:val="00FA7B90"/>
    <w:rsid w:val="00FA7EC0"/>
    <w:rsid w:val="00FB5665"/>
    <w:rsid w:val="00FB6C4F"/>
    <w:rsid w:val="00FC00BD"/>
    <w:rsid w:val="00FD2541"/>
    <w:rsid w:val="00FE1215"/>
    <w:rsid w:val="00FF3A5B"/>
    <w:rsid w:val="00FF7084"/>
    <w:rsid w:val="00FF7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DCABF"/>
  <w15:chartTrackingRefBased/>
  <w15:docId w15:val="{93626CBD-04DF-4B3A-BE82-823A0149E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B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5B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5B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A5B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5B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5B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B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B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B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B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5B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A5B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A5B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5B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5B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B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B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BD7"/>
    <w:rPr>
      <w:rFonts w:eastAsiaTheme="majorEastAsia" w:cstheme="majorBidi"/>
      <w:color w:val="272727" w:themeColor="text1" w:themeTint="D8"/>
    </w:rPr>
  </w:style>
  <w:style w:type="paragraph" w:styleId="Title">
    <w:name w:val="Title"/>
    <w:basedOn w:val="Normal"/>
    <w:next w:val="Normal"/>
    <w:link w:val="TitleChar"/>
    <w:uiPriority w:val="10"/>
    <w:qFormat/>
    <w:rsid w:val="009A5B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B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B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B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BD7"/>
    <w:pPr>
      <w:spacing w:before="160"/>
      <w:jc w:val="center"/>
    </w:pPr>
    <w:rPr>
      <w:i/>
      <w:iCs/>
      <w:color w:val="404040" w:themeColor="text1" w:themeTint="BF"/>
    </w:rPr>
  </w:style>
  <w:style w:type="character" w:customStyle="1" w:styleId="QuoteChar">
    <w:name w:val="Quote Char"/>
    <w:basedOn w:val="DefaultParagraphFont"/>
    <w:link w:val="Quote"/>
    <w:uiPriority w:val="29"/>
    <w:rsid w:val="009A5BD7"/>
    <w:rPr>
      <w:i/>
      <w:iCs/>
      <w:color w:val="404040" w:themeColor="text1" w:themeTint="BF"/>
    </w:rPr>
  </w:style>
  <w:style w:type="paragraph" w:styleId="ListParagraph">
    <w:name w:val="List Paragraph"/>
    <w:basedOn w:val="Normal"/>
    <w:uiPriority w:val="34"/>
    <w:qFormat/>
    <w:rsid w:val="009A5BD7"/>
    <w:pPr>
      <w:ind w:left="720"/>
      <w:contextualSpacing/>
    </w:pPr>
  </w:style>
  <w:style w:type="character" w:styleId="IntenseEmphasis">
    <w:name w:val="Intense Emphasis"/>
    <w:basedOn w:val="DefaultParagraphFont"/>
    <w:uiPriority w:val="21"/>
    <w:qFormat/>
    <w:rsid w:val="009A5BD7"/>
    <w:rPr>
      <w:i/>
      <w:iCs/>
      <w:color w:val="0F4761" w:themeColor="accent1" w:themeShade="BF"/>
    </w:rPr>
  </w:style>
  <w:style w:type="paragraph" w:styleId="IntenseQuote">
    <w:name w:val="Intense Quote"/>
    <w:basedOn w:val="Normal"/>
    <w:next w:val="Normal"/>
    <w:link w:val="IntenseQuoteChar"/>
    <w:uiPriority w:val="30"/>
    <w:qFormat/>
    <w:rsid w:val="009A5B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5BD7"/>
    <w:rPr>
      <w:i/>
      <w:iCs/>
      <w:color w:val="0F4761" w:themeColor="accent1" w:themeShade="BF"/>
    </w:rPr>
  </w:style>
  <w:style w:type="character" w:styleId="IntenseReference">
    <w:name w:val="Intense Reference"/>
    <w:basedOn w:val="DefaultParagraphFont"/>
    <w:uiPriority w:val="32"/>
    <w:qFormat/>
    <w:rsid w:val="009A5BD7"/>
    <w:rPr>
      <w:b/>
      <w:bCs/>
      <w:smallCaps/>
      <w:color w:val="0F4761" w:themeColor="accent1" w:themeShade="BF"/>
      <w:spacing w:val="5"/>
    </w:rPr>
  </w:style>
  <w:style w:type="paragraph" w:styleId="Header">
    <w:name w:val="header"/>
    <w:basedOn w:val="Normal"/>
    <w:link w:val="HeaderChar"/>
    <w:uiPriority w:val="99"/>
    <w:unhideWhenUsed/>
    <w:rsid w:val="009A5B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BD7"/>
  </w:style>
  <w:style w:type="paragraph" w:styleId="Footer">
    <w:name w:val="footer"/>
    <w:basedOn w:val="Normal"/>
    <w:link w:val="FooterChar"/>
    <w:uiPriority w:val="99"/>
    <w:unhideWhenUsed/>
    <w:rsid w:val="009A5B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BD7"/>
  </w:style>
  <w:style w:type="paragraph" w:styleId="TOCHeading">
    <w:name w:val="TOC Heading"/>
    <w:basedOn w:val="Heading1"/>
    <w:next w:val="Normal"/>
    <w:uiPriority w:val="39"/>
    <w:unhideWhenUsed/>
    <w:qFormat/>
    <w:rsid w:val="007369A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369AB"/>
    <w:pPr>
      <w:spacing w:after="100"/>
    </w:pPr>
  </w:style>
  <w:style w:type="character" w:styleId="Hyperlink">
    <w:name w:val="Hyperlink"/>
    <w:basedOn w:val="DefaultParagraphFont"/>
    <w:uiPriority w:val="99"/>
    <w:unhideWhenUsed/>
    <w:rsid w:val="007369AB"/>
    <w:rPr>
      <w:color w:val="467886" w:themeColor="hyperlink"/>
      <w:u w:val="single"/>
    </w:rPr>
  </w:style>
  <w:style w:type="character" w:styleId="UnresolvedMention">
    <w:name w:val="Unresolved Mention"/>
    <w:basedOn w:val="DefaultParagraphFont"/>
    <w:uiPriority w:val="99"/>
    <w:semiHidden/>
    <w:unhideWhenUsed/>
    <w:rsid w:val="001B33BF"/>
    <w:rPr>
      <w:color w:val="605E5C"/>
      <w:shd w:val="clear" w:color="auto" w:fill="E1DFDD"/>
    </w:rPr>
  </w:style>
  <w:style w:type="paragraph" w:styleId="NormalWeb">
    <w:name w:val="Normal (Web)"/>
    <w:basedOn w:val="Normal"/>
    <w:uiPriority w:val="99"/>
    <w:semiHidden/>
    <w:unhideWhenUsed/>
    <w:rsid w:val="00BD72D0"/>
    <w:rPr>
      <w:rFonts w:ascii="Times New Roman" w:hAnsi="Times New Roman" w:cs="Times New Roman"/>
    </w:rPr>
  </w:style>
  <w:style w:type="character" w:styleId="Strong">
    <w:name w:val="Strong"/>
    <w:basedOn w:val="DefaultParagraphFont"/>
    <w:uiPriority w:val="22"/>
    <w:qFormat/>
    <w:rsid w:val="00B73A41"/>
    <w:rPr>
      <w:b/>
      <w:bCs/>
    </w:rPr>
  </w:style>
  <w:style w:type="paragraph" w:styleId="Caption">
    <w:name w:val="caption"/>
    <w:basedOn w:val="Normal"/>
    <w:next w:val="Normal"/>
    <w:uiPriority w:val="35"/>
    <w:unhideWhenUsed/>
    <w:qFormat/>
    <w:rsid w:val="00C1519B"/>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5A2E2A"/>
    <w:rPr>
      <w:color w:val="666666"/>
    </w:rPr>
  </w:style>
  <w:style w:type="paragraph" w:styleId="TOC2">
    <w:name w:val="toc 2"/>
    <w:basedOn w:val="Normal"/>
    <w:next w:val="Normal"/>
    <w:autoRedefine/>
    <w:uiPriority w:val="39"/>
    <w:unhideWhenUsed/>
    <w:rsid w:val="005824B6"/>
    <w:pPr>
      <w:spacing w:after="100"/>
      <w:ind w:left="240"/>
    </w:pPr>
  </w:style>
  <w:style w:type="paragraph" w:styleId="TOC3">
    <w:name w:val="toc 3"/>
    <w:basedOn w:val="Normal"/>
    <w:next w:val="Normal"/>
    <w:autoRedefine/>
    <w:uiPriority w:val="39"/>
    <w:unhideWhenUsed/>
    <w:rsid w:val="00F65E3E"/>
    <w:pPr>
      <w:spacing w:after="100"/>
      <w:ind w:left="480"/>
    </w:pPr>
  </w:style>
  <w:style w:type="table" w:styleId="TableGrid">
    <w:name w:val="Table Grid"/>
    <w:basedOn w:val="TableNormal"/>
    <w:uiPriority w:val="39"/>
    <w:rsid w:val="00D270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077E9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077E9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ableofFigures">
    <w:name w:val="table of figures"/>
    <w:basedOn w:val="Normal"/>
    <w:next w:val="Normal"/>
    <w:uiPriority w:val="99"/>
    <w:unhideWhenUsed/>
    <w:rsid w:val="001F150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9976">
      <w:bodyDiv w:val="1"/>
      <w:marLeft w:val="0"/>
      <w:marRight w:val="0"/>
      <w:marTop w:val="0"/>
      <w:marBottom w:val="0"/>
      <w:divBdr>
        <w:top w:val="none" w:sz="0" w:space="0" w:color="auto"/>
        <w:left w:val="none" w:sz="0" w:space="0" w:color="auto"/>
        <w:bottom w:val="none" w:sz="0" w:space="0" w:color="auto"/>
        <w:right w:val="none" w:sz="0" w:space="0" w:color="auto"/>
      </w:divBdr>
    </w:div>
    <w:div w:id="20590680">
      <w:bodyDiv w:val="1"/>
      <w:marLeft w:val="0"/>
      <w:marRight w:val="0"/>
      <w:marTop w:val="0"/>
      <w:marBottom w:val="0"/>
      <w:divBdr>
        <w:top w:val="none" w:sz="0" w:space="0" w:color="auto"/>
        <w:left w:val="none" w:sz="0" w:space="0" w:color="auto"/>
        <w:bottom w:val="none" w:sz="0" w:space="0" w:color="auto"/>
        <w:right w:val="none" w:sz="0" w:space="0" w:color="auto"/>
      </w:divBdr>
    </w:div>
    <w:div w:id="26609184">
      <w:bodyDiv w:val="1"/>
      <w:marLeft w:val="0"/>
      <w:marRight w:val="0"/>
      <w:marTop w:val="0"/>
      <w:marBottom w:val="0"/>
      <w:divBdr>
        <w:top w:val="none" w:sz="0" w:space="0" w:color="auto"/>
        <w:left w:val="none" w:sz="0" w:space="0" w:color="auto"/>
        <w:bottom w:val="none" w:sz="0" w:space="0" w:color="auto"/>
        <w:right w:val="none" w:sz="0" w:space="0" w:color="auto"/>
      </w:divBdr>
      <w:divsChild>
        <w:div w:id="1055739151">
          <w:marLeft w:val="0"/>
          <w:marRight w:val="0"/>
          <w:marTop w:val="0"/>
          <w:marBottom w:val="180"/>
          <w:divBdr>
            <w:top w:val="none" w:sz="0" w:space="0" w:color="auto"/>
            <w:left w:val="none" w:sz="0" w:space="0" w:color="auto"/>
            <w:bottom w:val="none" w:sz="0" w:space="0" w:color="auto"/>
            <w:right w:val="none" w:sz="0" w:space="0" w:color="auto"/>
          </w:divBdr>
          <w:divsChild>
            <w:div w:id="2124954927">
              <w:marLeft w:val="0"/>
              <w:marRight w:val="0"/>
              <w:marTop w:val="0"/>
              <w:marBottom w:val="0"/>
              <w:divBdr>
                <w:top w:val="none" w:sz="0" w:space="0" w:color="auto"/>
                <w:left w:val="none" w:sz="0" w:space="0" w:color="auto"/>
                <w:bottom w:val="none" w:sz="0" w:space="0" w:color="auto"/>
                <w:right w:val="none" w:sz="0" w:space="0" w:color="auto"/>
              </w:divBdr>
              <w:divsChild>
                <w:div w:id="1158811228">
                  <w:marLeft w:val="0"/>
                  <w:marRight w:val="0"/>
                  <w:marTop w:val="0"/>
                  <w:marBottom w:val="0"/>
                  <w:divBdr>
                    <w:top w:val="none" w:sz="0" w:space="0" w:color="auto"/>
                    <w:left w:val="none" w:sz="0" w:space="0" w:color="auto"/>
                    <w:bottom w:val="none" w:sz="0" w:space="0" w:color="auto"/>
                    <w:right w:val="none" w:sz="0" w:space="0" w:color="auto"/>
                  </w:divBdr>
                  <w:divsChild>
                    <w:div w:id="2078241124">
                      <w:marLeft w:val="0"/>
                      <w:marRight w:val="0"/>
                      <w:marTop w:val="0"/>
                      <w:marBottom w:val="0"/>
                      <w:divBdr>
                        <w:top w:val="none" w:sz="0" w:space="0" w:color="auto"/>
                        <w:left w:val="none" w:sz="0" w:space="0" w:color="auto"/>
                        <w:bottom w:val="none" w:sz="0" w:space="0" w:color="auto"/>
                        <w:right w:val="none" w:sz="0" w:space="0" w:color="auto"/>
                      </w:divBdr>
                      <w:divsChild>
                        <w:div w:id="1876387243">
                          <w:marLeft w:val="0"/>
                          <w:marRight w:val="0"/>
                          <w:marTop w:val="0"/>
                          <w:marBottom w:val="0"/>
                          <w:divBdr>
                            <w:top w:val="none" w:sz="0" w:space="0" w:color="auto"/>
                            <w:left w:val="none" w:sz="0" w:space="0" w:color="auto"/>
                            <w:bottom w:val="none" w:sz="0" w:space="0" w:color="auto"/>
                            <w:right w:val="none" w:sz="0" w:space="0" w:color="auto"/>
                          </w:divBdr>
                          <w:divsChild>
                            <w:div w:id="1538280046">
                              <w:marLeft w:val="0"/>
                              <w:marRight w:val="0"/>
                              <w:marTop w:val="0"/>
                              <w:marBottom w:val="0"/>
                              <w:divBdr>
                                <w:top w:val="none" w:sz="0" w:space="0" w:color="auto"/>
                                <w:left w:val="none" w:sz="0" w:space="0" w:color="auto"/>
                                <w:bottom w:val="none" w:sz="0" w:space="0" w:color="auto"/>
                                <w:right w:val="none" w:sz="0" w:space="0" w:color="auto"/>
                              </w:divBdr>
                              <w:divsChild>
                                <w:div w:id="983239473">
                                  <w:marLeft w:val="0"/>
                                  <w:marRight w:val="0"/>
                                  <w:marTop w:val="0"/>
                                  <w:marBottom w:val="0"/>
                                  <w:divBdr>
                                    <w:top w:val="none" w:sz="0" w:space="0" w:color="auto"/>
                                    <w:left w:val="none" w:sz="0" w:space="0" w:color="auto"/>
                                    <w:bottom w:val="none" w:sz="0" w:space="0" w:color="auto"/>
                                    <w:right w:val="none" w:sz="0" w:space="0" w:color="auto"/>
                                  </w:divBdr>
                                  <w:divsChild>
                                    <w:div w:id="202258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726632">
                          <w:marLeft w:val="0"/>
                          <w:marRight w:val="0"/>
                          <w:marTop w:val="0"/>
                          <w:marBottom w:val="0"/>
                          <w:divBdr>
                            <w:top w:val="none" w:sz="0" w:space="0" w:color="auto"/>
                            <w:left w:val="none" w:sz="0" w:space="0" w:color="auto"/>
                            <w:bottom w:val="none" w:sz="0" w:space="0" w:color="auto"/>
                            <w:right w:val="none" w:sz="0" w:space="0" w:color="auto"/>
                          </w:divBdr>
                          <w:divsChild>
                            <w:div w:id="1970553516">
                              <w:marLeft w:val="0"/>
                              <w:marRight w:val="0"/>
                              <w:marTop w:val="60"/>
                              <w:marBottom w:val="60"/>
                              <w:divBdr>
                                <w:top w:val="none" w:sz="0" w:space="0" w:color="auto"/>
                                <w:left w:val="none" w:sz="0" w:space="0" w:color="auto"/>
                                <w:bottom w:val="none" w:sz="0" w:space="0" w:color="auto"/>
                                <w:right w:val="none" w:sz="0" w:space="0" w:color="auto"/>
                              </w:divBdr>
                              <w:divsChild>
                                <w:div w:id="1085372661">
                                  <w:marLeft w:val="0"/>
                                  <w:marRight w:val="0"/>
                                  <w:marTop w:val="0"/>
                                  <w:marBottom w:val="0"/>
                                  <w:divBdr>
                                    <w:top w:val="none" w:sz="0" w:space="0" w:color="auto"/>
                                    <w:left w:val="none" w:sz="0" w:space="0" w:color="auto"/>
                                    <w:bottom w:val="none" w:sz="0" w:space="0" w:color="auto"/>
                                    <w:right w:val="none" w:sz="0" w:space="0" w:color="auto"/>
                                  </w:divBdr>
                                  <w:divsChild>
                                    <w:div w:id="2110732407">
                                      <w:marLeft w:val="0"/>
                                      <w:marRight w:val="0"/>
                                      <w:marTop w:val="0"/>
                                      <w:marBottom w:val="0"/>
                                      <w:divBdr>
                                        <w:top w:val="none" w:sz="0" w:space="0" w:color="auto"/>
                                        <w:left w:val="none" w:sz="0" w:space="0" w:color="auto"/>
                                        <w:bottom w:val="none" w:sz="0" w:space="0" w:color="auto"/>
                                        <w:right w:val="none" w:sz="0" w:space="0" w:color="auto"/>
                                      </w:divBdr>
                                      <w:divsChild>
                                        <w:div w:id="905067337">
                                          <w:marLeft w:val="0"/>
                                          <w:marRight w:val="0"/>
                                          <w:marTop w:val="0"/>
                                          <w:marBottom w:val="0"/>
                                          <w:divBdr>
                                            <w:top w:val="none" w:sz="0" w:space="0" w:color="auto"/>
                                            <w:left w:val="none" w:sz="0" w:space="0" w:color="auto"/>
                                            <w:bottom w:val="none" w:sz="0" w:space="0" w:color="auto"/>
                                            <w:right w:val="none" w:sz="0" w:space="0" w:color="auto"/>
                                          </w:divBdr>
                                          <w:divsChild>
                                            <w:div w:id="174556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637568">
                                      <w:marLeft w:val="0"/>
                                      <w:marRight w:val="0"/>
                                      <w:marTop w:val="0"/>
                                      <w:marBottom w:val="0"/>
                                      <w:divBdr>
                                        <w:top w:val="none" w:sz="0" w:space="0" w:color="auto"/>
                                        <w:left w:val="none" w:sz="0" w:space="0" w:color="auto"/>
                                        <w:bottom w:val="none" w:sz="0" w:space="0" w:color="auto"/>
                                        <w:right w:val="none" w:sz="0" w:space="0" w:color="auto"/>
                                      </w:divBdr>
                                      <w:divsChild>
                                        <w:div w:id="1658727926">
                                          <w:marLeft w:val="0"/>
                                          <w:marRight w:val="0"/>
                                          <w:marTop w:val="0"/>
                                          <w:marBottom w:val="0"/>
                                          <w:divBdr>
                                            <w:top w:val="none" w:sz="0" w:space="0" w:color="auto"/>
                                            <w:left w:val="none" w:sz="0" w:space="0" w:color="auto"/>
                                            <w:bottom w:val="none" w:sz="0" w:space="0" w:color="auto"/>
                                            <w:right w:val="none" w:sz="0" w:space="0" w:color="auto"/>
                                          </w:divBdr>
                                          <w:divsChild>
                                            <w:div w:id="130176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04638781">
          <w:marLeft w:val="0"/>
          <w:marRight w:val="0"/>
          <w:marTop w:val="0"/>
          <w:marBottom w:val="180"/>
          <w:divBdr>
            <w:top w:val="none" w:sz="0" w:space="0" w:color="auto"/>
            <w:left w:val="none" w:sz="0" w:space="0" w:color="auto"/>
            <w:bottom w:val="none" w:sz="0" w:space="0" w:color="auto"/>
            <w:right w:val="none" w:sz="0" w:space="0" w:color="auto"/>
          </w:divBdr>
          <w:divsChild>
            <w:div w:id="1194615939">
              <w:marLeft w:val="0"/>
              <w:marRight w:val="0"/>
              <w:marTop w:val="0"/>
              <w:marBottom w:val="0"/>
              <w:divBdr>
                <w:top w:val="none" w:sz="0" w:space="0" w:color="auto"/>
                <w:left w:val="none" w:sz="0" w:space="0" w:color="auto"/>
                <w:bottom w:val="none" w:sz="0" w:space="0" w:color="auto"/>
                <w:right w:val="none" w:sz="0" w:space="0" w:color="auto"/>
              </w:divBdr>
              <w:divsChild>
                <w:div w:id="1187794411">
                  <w:marLeft w:val="0"/>
                  <w:marRight w:val="0"/>
                  <w:marTop w:val="0"/>
                  <w:marBottom w:val="0"/>
                  <w:divBdr>
                    <w:top w:val="none" w:sz="0" w:space="0" w:color="auto"/>
                    <w:left w:val="none" w:sz="0" w:space="0" w:color="auto"/>
                    <w:bottom w:val="none" w:sz="0" w:space="0" w:color="auto"/>
                    <w:right w:val="none" w:sz="0" w:space="0" w:color="auto"/>
                  </w:divBdr>
                  <w:divsChild>
                    <w:div w:id="981035297">
                      <w:marLeft w:val="0"/>
                      <w:marRight w:val="0"/>
                      <w:marTop w:val="0"/>
                      <w:marBottom w:val="0"/>
                      <w:divBdr>
                        <w:top w:val="none" w:sz="0" w:space="0" w:color="auto"/>
                        <w:left w:val="none" w:sz="0" w:space="0" w:color="auto"/>
                        <w:bottom w:val="none" w:sz="0" w:space="0" w:color="auto"/>
                        <w:right w:val="none" w:sz="0" w:space="0" w:color="auto"/>
                      </w:divBdr>
                      <w:divsChild>
                        <w:div w:id="125274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852030">
              <w:marLeft w:val="0"/>
              <w:marRight w:val="0"/>
              <w:marTop w:val="0"/>
              <w:marBottom w:val="0"/>
              <w:divBdr>
                <w:top w:val="none" w:sz="0" w:space="0" w:color="auto"/>
                <w:left w:val="none" w:sz="0" w:space="0" w:color="auto"/>
                <w:bottom w:val="none" w:sz="0" w:space="0" w:color="auto"/>
                <w:right w:val="none" w:sz="0" w:space="0" w:color="auto"/>
              </w:divBdr>
              <w:divsChild>
                <w:div w:id="793794098">
                  <w:marLeft w:val="0"/>
                  <w:marRight w:val="0"/>
                  <w:marTop w:val="0"/>
                  <w:marBottom w:val="0"/>
                  <w:divBdr>
                    <w:top w:val="none" w:sz="0" w:space="0" w:color="auto"/>
                    <w:left w:val="none" w:sz="0" w:space="0" w:color="auto"/>
                    <w:bottom w:val="none" w:sz="0" w:space="0" w:color="auto"/>
                    <w:right w:val="none" w:sz="0" w:space="0" w:color="auto"/>
                  </w:divBdr>
                  <w:divsChild>
                    <w:div w:id="419570975">
                      <w:marLeft w:val="0"/>
                      <w:marRight w:val="0"/>
                      <w:marTop w:val="0"/>
                      <w:marBottom w:val="0"/>
                      <w:divBdr>
                        <w:top w:val="none" w:sz="0" w:space="0" w:color="auto"/>
                        <w:left w:val="none" w:sz="0" w:space="0" w:color="auto"/>
                        <w:bottom w:val="none" w:sz="0" w:space="0" w:color="auto"/>
                        <w:right w:val="none" w:sz="0" w:space="0" w:color="auto"/>
                      </w:divBdr>
                      <w:divsChild>
                        <w:div w:id="1422949523">
                          <w:marLeft w:val="0"/>
                          <w:marRight w:val="0"/>
                          <w:marTop w:val="0"/>
                          <w:marBottom w:val="0"/>
                          <w:divBdr>
                            <w:top w:val="none" w:sz="0" w:space="0" w:color="auto"/>
                            <w:left w:val="none" w:sz="0" w:space="0" w:color="auto"/>
                            <w:bottom w:val="none" w:sz="0" w:space="0" w:color="auto"/>
                            <w:right w:val="none" w:sz="0" w:space="0" w:color="auto"/>
                          </w:divBdr>
                          <w:divsChild>
                            <w:div w:id="676616571">
                              <w:marLeft w:val="0"/>
                              <w:marRight w:val="0"/>
                              <w:marTop w:val="0"/>
                              <w:marBottom w:val="0"/>
                              <w:divBdr>
                                <w:top w:val="none" w:sz="0" w:space="0" w:color="auto"/>
                                <w:left w:val="none" w:sz="0" w:space="0" w:color="auto"/>
                                <w:bottom w:val="none" w:sz="0" w:space="0" w:color="auto"/>
                                <w:right w:val="none" w:sz="0" w:space="0" w:color="auto"/>
                              </w:divBdr>
                            </w:div>
                          </w:divsChild>
                        </w:div>
                        <w:div w:id="921178821">
                          <w:marLeft w:val="0"/>
                          <w:marRight w:val="0"/>
                          <w:marTop w:val="0"/>
                          <w:marBottom w:val="0"/>
                          <w:divBdr>
                            <w:top w:val="none" w:sz="0" w:space="0" w:color="auto"/>
                            <w:left w:val="none" w:sz="0" w:space="0" w:color="auto"/>
                            <w:bottom w:val="none" w:sz="0" w:space="0" w:color="auto"/>
                            <w:right w:val="none" w:sz="0" w:space="0" w:color="auto"/>
                          </w:divBdr>
                          <w:divsChild>
                            <w:div w:id="737635714">
                              <w:marLeft w:val="0"/>
                              <w:marRight w:val="0"/>
                              <w:marTop w:val="0"/>
                              <w:marBottom w:val="0"/>
                              <w:divBdr>
                                <w:top w:val="none" w:sz="0" w:space="0" w:color="auto"/>
                                <w:left w:val="none" w:sz="0" w:space="0" w:color="auto"/>
                                <w:bottom w:val="none" w:sz="0" w:space="0" w:color="auto"/>
                                <w:right w:val="none" w:sz="0" w:space="0" w:color="auto"/>
                              </w:divBdr>
                              <w:divsChild>
                                <w:div w:id="2052222087">
                                  <w:marLeft w:val="0"/>
                                  <w:marRight w:val="0"/>
                                  <w:marTop w:val="0"/>
                                  <w:marBottom w:val="0"/>
                                  <w:divBdr>
                                    <w:top w:val="none" w:sz="0" w:space="0" w:color="auto"/>
                                    <w:left w:val="none" w:sz="0" w:space="0" w:color="auto"/>
                                    <w:bottom w:val="none" w:sz="0" w:space="0" w:color="auto"/>
                                    <w:right w:val="none" w:sz="0" w:space="0" w:color="auto"/>
                                  </w:divBdr>
                                  <w:divsChild>
                                    <w:div w:id="49665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516354">
                          <w:marLeft w:val="0"/>
                          <w:marRight w:val="0"/>
                          <w:marTop w:val="0"/>
                          <w:marBottom w:val="0"/>
                          <w:divBdr>
                            <w:top w:val="none" w:sz="0" w:space="0" w:color="auto"/>
                            <w:left w:val="none" w:sz="0" w:space="0" w:color="auto"/>
                            <w:bottom w:val="none" w:sz="0" w:space="0" w:color="auto"/>
                            <w:right w:val="none" w:sz="0" w:space="0" w:color="auto"/>
                          </w:divBdr>
                          <w:divsChild>
                            <w:div w:id="520630756">
                              <w:marLeft w:val="0"/>
                              <w:marRight w:val="0"/>
                              <w:marTop w:val="60"/>
                              <w:marBottom w:val="60"/>
                              <w:divBdr>
                                <w:top w:val="none" w:sz="0" w:space="0" w:color="auto"/>
                                <w:left w:val="none" w:sz="0" w:space="0" w:color="auto"/>
                                <w:bottom w:val="none" w:sz="0" w:space="0" w:color="auto"/>
                                <w:right w:val="none" w:sz="0" w:space="0" w:color="auto"/>
                              </w:divBdr>
                              <w:divsChild>
                                <w:div w:id="1559785374">
                                  <w:marLeft w:val="0"/>
                                  <w:marRight w:val="0"/>
                                  <w:marTop w:val="0"/>
                                  <w:marBottom w:val="0"/>
                                  <w:divBdr>
                                    <w:top w:val="none" w:sz="0" w:space="0" w:color="auto"/>
                                    <w:left w:val="none" w:sz="0" w:space="0" w:color="auto"/>
                                    <w:bottom w:val="none" w:sz="0" w:space="0" w:color="auto"/>
                                    <w:right w:val="none" w:sz="0" w:space="0" w:color="auto"/>
                                  </w:divBdr>
                                  <w:divsChild>
                                    <w:div w:id="338318836">
                                      <w:marLeft w:val="0"/>
                                      <w:marRight w:val="0"/>
                                      <w:marTop w:val="0"/>
                                      <w:marBottom w:val="0"/>
                                      <w:divBdr>
                                        <w:top w:val="none" w:sz="0" w:space="0" w:color="auto"/>
                                        <w:left w:val="none" w:sz="0" w:space="0" w:color="auto"/>
                                        <w:bottom w:val="none" w:sz="0" w:space="0" w:color="auto"/>
                                        <w:right w:val="none" w:sz="0" w:space="0" w:color="auto"/>
                                      </w:divBdr>
                                      <w:divsChild>
                                        <w:div w:id="1965307595">
                                          <w:marLeft w:val="0"/>
                                          <w:marRight w:val="0"/>
                                          <w:marTop w:val="0"/>
                                          <w:marBottom w:val="0"/>
                                          <w:divBdr>
                                            <w:top w:val="none" w:sz="0" w:space="0" w:color="auto"/>
                                            <w:left w:val="none" w:sz="0" w:space="0" w:color="auto"/>
                                            <w:bottom w:val="none" w:sz="0" w:space="0" w:color="auto"/>
                                            <w:right w:val="none" w:sz="0" w:space="0" w:color="auto"/>
                                          </w:divBdr>
                                          <w:divsChild>
                                            <w:div w:id="65394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6858">
                                      <w:marLeft w:val="0"/>
                                      <w:marRight w:val="0"/>
                                      <w:marTop w:val="0"/>
                                      <w:marBottom w:val="0"/>
                                      <w:divBdr>
                                        <w:top w:val="none" w:sz="0" w:space="0" w:color="auto"/>
                                        <w:left w:val="none" w:sz="0" w:space="0" w:color="auto"/>
                                        <w:bottom w:val="none" w:sz="0" w:space="0" w:color="auto"/>
                                        <w:right w:val="none" w:sz="0" w:space="0" w:color="auto"/>
                                      </w:divBdr>
                                      <w:divsChild>
                                        <w:div w:id="1005673108">
                                          <w:marLeft w:val="0"/>
                                          <w:marRight w:val="0"/>
                                          <w:marTop w:val="0"/>
                                          <w:marBottom w:val="0"/>
                                          <w:divBdr>
                                            <w:top w:val="none" w:sz="0" w:space="0" w:color="auto"/>
                                            <w:left w:val="none" w:sz="0" w:space="0" w:color="auto"/>
                                            <w:bottom w:val="none" w:sz="0" w:space="0" w:color="auto"/>
                                            <w:right w:val="none" w:sz="0" w:space="0" w:color="auto"/>
                                          </w:divBdr>
                                          <w:divsChild>
                                            <w:div w:id="17257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67524084">
          <w:marLeft w:val="0"/>
          <w:marRight w:val="0"/>
          <w:marTop w:val="0"/>
          <w:marBottom w:val="180"/>
          <w:divBdr>
            <w:top w:val="none" w:sz="0" w:space="0" w:color="auto"/>
            <w:left w:val="none" w:sz="0" w:space="0" w:color="auto"/>
            <w:bottom w:val="none" w:sz="0" w:space="0" w:color="auto"/>
            <w:right w:val="none" w:sz="0" w:space="0" w:color="auto"/>
          </w:divBdr>
          <w:divsChild>
            <w:div w:id="629215348">
              <w:marLeft w:val="0"/>
              <w:marRight w:val="0"/>
              <w:marTop w:val="0"/>
              <w:marBottom w:val="0"/>
              <w:divBdr>
                <w:top w:val="none" w:sz="0" w:space="0" w:color="auto"/>
                <w:left w:val="none" w:sz="0" w:space="0" w:color="auto"/>
                <w:bottom w:val="none" w:sz="0" w:space="0" w:color="auto"/>
                <w:right w:val="none" w:sz="0" w:space="0" w:color="auto"/>
              </w:divBdr>
              <w:divsChild>
                <w:div w:id="114104573">
                  <w:marLeft w:val="0"/>
                  <w:marRight w:val="0"/>
                  <w:marTop w:val="0"/>
                  <w:marBottom w:val="0"/>
                  <w:divBdr>
                    <w:top w:val="none" w:sz="0" w:space="0" w:color="auto"/>
                    <w:left w:val="none" w:sz="0" w:space="0" w:color="auto"/>
                    <w:bottom w:val="none" w:sz="0" w:space="0" w:color="auto"/>
                    <w:right w:val="none" w:sz="0" w:space="0" w:color="auto"/>
                  </w:divBdr>
                  <w:divsChild>
                    <w:div w:id="822745453">
                      <w:marLeft w:val="0"/>
                      <w:marRight w:val="0"/>
                      <w:marTop w:val="0"/>
                      <w:marBottom w:val="0"/>
                      <w:divBdr>
                        <w:top w:val="none" w:sz="0" w:space="0" w:color="auto"/>
                        <w:left w:val="none" w:sz="0" w:space="0" w:color="auto"/>
                        <w:bottom w:val="none" w:sz="0" w:space="0" w:color="auto"/>
                        <w:right w:val="none" w:sz="0" w:space="0" w:color="auto"/>
                      </w:divBdr>
                      <w:divsChild>
                        <w:div w:id="205654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367859">
              <w:marLeft w:val="0"/>
              <w:marRight w:val="0"/>
              <w:marTop w:val="0"/>
              <w:marBottom w:val="0"/>
              <w:divBdr>
                <w:top w:val="none" w:sz="0" w:space="0" w:color="auto"/>
                <w:left w:val="none" w:sz="0" w:space="0" w:color="auto"/>
                <w:bottom w:val="none" w:sz="0" w:space="0" w:color="auto"/>
                <w:right w:val="none" w:sz="0" w:space="0" w:color="auto"/>
              </w:divBdr>
              <w:divsChild>
                <w:div w:id="1471557517">
                  <w:marLeft w:val="0"/>
                  <w:marRight w:val="0"/>
                  <w:marTop w:val="0"/>
                  <w:marBottom w:val="0"/>
                  <w:divBdr>
                    <w:top w:val="none" w:sz="0" w:space="0" w:color="auto"/>
                    <w:left w:val="none" w:sz="0" w:space="0" w:color="auto"/>
                    <w:bottom w:val="none" w:sz="0" w:space="0" w:color="auto"/>
                    <w:right w:val="none" w:sz="0" w:space="0" w:color="auto"/>
                  </w:divBdr>
                  <w:divsChild>
                    <w:div w:id="1577475518">
                      <w:marLeft w:val="0"/>
                      <w:marRight w:val="0"/>
                      <w:marTop w:val="0"/>
                      <w:marBottom w:val="0"/>
                      <w:divBdr>
                        <w:top w:val="none" w:sz="0" w:space="0" w:color="auto"/>
                        <w:left w:val="none" w:sz="0" w:space="0" w:color="auto"/>
                        <w:bottom w:val="none" w:sz="0" w:space="0" w:color="auto"/>
                        <w:right w:val="none" w:sz="0" w:space="0" w:color="auto"/>
                      </w:divBdr>
                      <w:divsChild>
                        <w:div w:id="780684367">
                          <w:marLeft w:val="0"/>
                          <w:marRight w:val="0"/>
                          <w:marTop w:val="0"/>
                          <w:marBottom w:val="0"/>
                          <w:divBdr>
                            <w:top w:val="none" w:sz="0" w:space="0" w:color="auto"/>
                            <w:left w:val="none" w:sz="0" w:space="0" w:color="auto"/>
                            <w:bottom w:val="none" w:sz="0" w:space="0" w:color="auto"/>
                            <w:right w:val="none" w:sz="0" w:space="0" w:color="auto"/>
                          </w:divBdr>
                          <w:divsChild>
                            <w:div w:id="1183010339">
                              <w:marLeft w:val="0"/>
                              <w:marRight w:val="0"/>
                              <w:marTop w:val="0"/>
                              <w:marBottom w:val="0"/>
                              <w:divBdr>
                                <w:top w:val="none" w:sz="0" w:space="0" w:color="auto"/>
                                <w:left w:val="none" w:sz="0" w:space="0" w:color="auto"/>
                                <w:bottom w:val="none" w:sz="0" w:space="0" w:color="auto"/>
                                <w:right w:val="none" w:sz="0" w:space="0" w:color="auto"/>
                              </w:divBdr>
                            </w:div>
                          </w:divsChild>
                        </w:div>
                        <w:div w:id="1654677043">
                          <w:marLeft w:val="0"/>
                          <w:marRight w:val="0"/>
                          <w:marTop w:val="0"/>
                          <w:marBottom w:val="0"/>
                          <w:divBdr>
                            <w:top w:val="none" w:sz="0" w:space="0" w:color="auto"/>
                            <w:left w:val="none" w:sz="0" w:space="0" w:color="auto"/>
                            <w:bottom w:val="none" w:sz="0" w:space="0" w:color="auto"/>
                            <w:right w:val="none" w:sz="0" w:space="0" w:color="auto"/>
                          </w:divBdr>
                          <w:divsChild>
                            <w:div w:id="2073195694">
                              <w:marLeft w:val="0"/>
                              <w:marRight w:val="0"/>
                              <w:marTop w:val="0"/>
                              <w:marBottom w:val="0"/>
                              <w:divBdr>
                                <w:top w:val="none" w:sz="0" w:space="0" w:color="auto"/>
                                <w:left w:val="none" w:sz="0" w:space="0" w:color="auto"/>
                                <w:bottom w:val="none" w:sz="0" w:space="0" w:color="auto"/>
                                <w:right w:val="none" w:sz="0" w:space="0" w:color="auto"/>
                              </w:divBdr>
                              <w:divsChild>
                                <w:div w:id="1818641606">
                                  <w:marLeft w:val="0"/>
                                  <w:marRight w:val="0"/>
                                  <w:marTop w:val="0"/>
                                  <w:marBottom w:val="0"/>
                                  <w:divBdr>
                                    <w:top w:val="none" w:sz="0" w:space="0" w:color="auto"/>
                                    <w:left w:val="none" w:sz="0" w:space="0" w:color="auto"/>
                                    <w:bottom w:val="none" w:sz="0" w:space="0" w:color="auto"/>
                                    <w:right w:val="none" w:sz="0" w:space="0" w:color="auto"/>
                                  </w:divBdr>
                                  <w:divsChild>
                                    <w:div w:id="209836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860555">
      <w:bodyDiv w:val="1"/>
      <w:marLeft w:val="0"/>
      <w:marRight w:val="0"/>
      <w:marTop w:val="0"/>
      <w:marBottom w:val="0"/>
      <w:divBdr>
        <w:top w:val="none" w:sz="0" w:space="0" w:color="auto"/>
        <w:left w:val="none" w:sz="0" w:space="0" w:color="auto"/>
        <w:bottom w:val="none" w:sz="0" w:space="0" w:color="auto"/>
        <w:right w:val="none" w:sz="0" w:space="0" w:color="auto"/>
      </w:divBdr>
    </w:div>
    <w:div w:id="37752923">
      <w:bodyDiv w:val="1"/>
      <w:marLeft w:val="0"/>
      <w:marRight w:val="0"/>
      <w:marTop w:val="0"/>
      <w:marBottom w:val="0"/>
      <w:divBdr>
        <w:top w:val="none" w:sz="0" w:space="0" w:color="auto"/>
        <w:left w:val="none" w:sz="0" w:space="0" w:color="auto"/>
        <w:bottom w:val="none" w:sz="0" w:space="0" w:color="auto"/>
        <w:right w:val="none" w:sz="0" w:space="0" w:color="auto"/>
      </w:divBdr>
    </w:div>
    <w:div w:id="46686050">
      <w:bodyDiv w:val="1"/>
      <w:marLeft w:val="0"/>
      <w:marRight w:val="0"/>
      <w:marTop w:val="0"/>
      <w:marBottom w:val="0"/>
      <w:divBdr>
        <w:top w:val="none" w:sz="0" w:space="0" w:color="auto"/>
        <w:left w:val="none" w:sz="0" w:space="0" w:color="auto"/>
        <w:bottom w:val="none" w:sz="0" w:space="0" w:color="auto"/>
        <w:right w:val="none" w:sz="0" w:space="0" w:color="auto"/>
      </w:divBdr>
    </w:div>
    <w:div w:id="92290619">
      <w:bodyDiv w:val="1"/>
      <w:marLeft w:val="0"/>
      <w:marRight w:val="0"/>
      <w:marTop w:val="0"/>
      <w:marBottom w:val="0"/>
      <w:divBdr>
        <w:top w:val="none" w:sz="0" w:space="0" w:color="auto"/>
        <w:left w:val="none" w:sz="0" w:space="0" w:color="auto"/>
        <w:bottom w:val="none" w:sz="0" w:space="0" w:color="auto"/>
        <w:right w:val="none" w:sz="0" w:space="0" w:color="auto"/>
      </w:divBdr>
    </w:div>
    <w:div w:id="97987915">
      <w:bodyDiv w:val="1"/>
      <w:marLeft w:val="0"/>
      <w:marRight w:val="0"/>
      <w:marTop w:val="0"/>
      <w:marBottom w:val="0"/>
      <w:divBdr>
        <w:top w:val="none" w:sz="0" w:space="0" w:color="auto"/>
        <w:left w:val="none" w:sz="0" w:space="0" w:color="auto"/>
        <w:bottom w:val="none" w:sz="0" w:space="0" w:color="auto"/>
        <w:right w:val="none" w:sz="0" w:space="0" w:color="auto"/>
      </w:divBdr>
    </w:div>
    <w:div w:id="99692402">
      <w:bodyDiv w:val="1"/>
      <w:marLeft w:val="0"/>
      <w:marRight w:val="0"/>
      <w:marTop w:val="0"/>
      <w:marBottom w:val="0"/>
      <w:divBdr>
        <w:top w:val="none" w:sz="0" w:space="0" w:color="auto"/>
        <w:left w:val="none" w:sz="0" w:space="0" w:color="auto"/>
        <w:bottom w:val="none" w:sz="0" w:space="0" w:color="auto"/>
        <w:right w:val="none" w:sz="0" w:space="0" w:color="auto"/>
      </w:divBdr>
    </w:div>
    <w:div w:id="112404412">
      <w:bodyDiv w:val="1"/>
      <w:marLeft w:val="0"/>
      <w:marRight w:val="0"/>
      <w:marTop w:val="0"/>
      <w:marBottom w:val="0"/>
      <w:divBdr>
        <w:top w:val="none" w:sz="0" w:space="0" w:color="auto"/>
        <w:left w:val="none" w:sz="0" w:space="0" w:color="auto"/>
        <w:bottom w:val="none" w:sz="0" w:space="0" w:color="auto"/>
        <w:right w:val="none" w:sz="0" w:space="0" w:color="auto"/>
      </w:divBdr>
    </w:div>
    <w:div w:id="128015744">
      <w:bodyDiv w:val="1"/>
      <w:marLeft w:val="0"/>
      <w:marRight w:val="0"/>
      <w:marTop w:val="0"/>
      <w:marBottom w:val="0"/>
      <w:divBdr>
        <w:top w:val="none" w:sz="0" w:space="0" w:color="auto"/>
        <w:left w:val="none" w:sz="0" w:space="0" w:color="auto"/>
        <w:bottom w:val="none" w:sz="0" w:space="0" w:color="auto"/>
        <w:right w:val="none" w:sz="0" w:space="0" w:color="auto"/>
      </w:divBdr>
    </w:div>
    <w:div w:id="136528950">
      <w:bodyDiv w:val="1"/>
      <w:marLeft w:val="0"/>
      <w:marRight w:val="0"/>
      <w:marTop w:val="0"/>
      <w:marBottom w:val="0"/>
      <w:divBdr>
        <w:top w:val="none" w:sz="0" w:space="0" w:color="auto"/>
        <w:left w:val="none" w:sz="0" w:space="0" w:color="auto"/>
        <w:bottom w:val="none" w:sz="0" w:space="0" w:color="auto"/>
        <w:right w:val="none" w:sz="0" w:space="0" w:color="auto"/>
      </w:divBdr>
    </w:div>
    <w:div w:id="138622308">
      <w:bodyDiv w:val="1"/>
      <w:marLeft w:val="0"/>
      <w:marRight w:val="0"/>
      <w:marTop w:val="0"/>
      <w:marBottom w:val="0"/>
      <w:divBdr>
        <w:top w:val="none" w:sz="0" w:space="0" w:color="auto"/>
        <w:left w:val="none" w:sz="0" w:space="0" w:color="auto"/>
        <w:bottom w:val="none" w:sz="0" w:space="0" w:color="auto"/>
        <w:right w:val="none" w:sz="0" w:space="0" w:color="auto"/>
      </w:divBdr>
      <w:divsChild>
        <w:div w:id="752362192">
          <w:marLeft w:val="0"/>
          <w:marRight w:val="0"/>
          <w:marTop w:val="0"/>
          <w:marBottom w:val="0"/>
          <w:divBdr>
            <w:top w:val="none" w:sz="0" w:space="0" w:color="auto"/>
            <w:left w:val="none" w:sz="0" w:space="0" w:color="auto"/>
            <w:bottom w:val="none" w:sz="0" w:space="0" w:color="auto"/>
            <w:right w:val="none" w:sz="0" w:space="0" w:color="auto"/>
          </w:divBdr>
        </w:div>
      </w:divsChild>
    </w:div>
    <w:div w:id="141167787">
      <w:bodyDiv w:val="1"/>
      <w:marLeft w:val="0"/>
      <w:marRight w:val="0"/>
      <w:marTop w:val="0"/>
      <w:marBottom w:val="0"/>
      <w:divBdr>
        <w:top w:val="none" w:sz="0" w:space="0" w:color="auto"/>
        <w:left w:val="none" w:sz="0" w:space="0" w:color="auto"/>
        <w:bottom w:val="none" w:sz="0" w:space="0" w:color="auto"/>
        <w:right w:val="none" w:sz="0" w:space="0" w:color="auto"/>
      </w:divBdr>
    </w:div>
    <w:div w:id="146476628">
      <w:bodyDiv w:val="1"/>
      <w:marLeft w:val="0"/>
      <w:marRight w:val="0"/>
      <w:marTop w:val="0"/>
      <w:marBottom w:val="0"/>
      <w:divBdr>
        <w:top w:val="none" w:sz="0" w:space="0" w:color="auto"/>
        <w:left w:val="none" w:sz="0" w:space="0" w:color="auto"/>
        <w:bottom w:val="none" w:sz="0" w:space="0" w:color="auto"/>
        <w:right w:val="none" w:sz="0" w:space="0" w:color="auto"/>
      </w:divBdr>
    </w:div>
    <w:div w:id="160438323">
      <w:bodyDiv w:val="1"/>
      <w:marLeft w:val="0"/>
      <w:marRight w:val="0"/>
      <w:marTop w:val="0"/>
      <w:marBottom w:val="0"/>
      <w:divBdr>
        <w:top w:val="none" w:sz="0" w:space="0" w:color="auto"/>
        <w:left w:val="none" w:sz="0" w:space="0" w:color="auto"/>
        <w:bottom w:val="none" w:sz="0" w:space="0" w:color="auto"/>
        <w:right w:val="none" w:sz="0" w:space="0" w:color="auto"/>
      </w:divBdr>
    </w:div>
    <w:div w:id="176700498">
      <w:bodyDiv w:val="1"/>
      <w:marLeft w:val="0"/>
      <w:marRight w:val="0"/>
      <w:marTop w:val="0"/>
      <w:marBottom w:val="0"/>
      <w:divBdr>
        <w:top w:val="none" w:sz="0" w:space="0" w:color="auto"/>
        <w:left w:val="none" w:sz="0" w:space="0" w:color="auto"/>
        <w:bottom w:val="none" w:sz="0" w:space="0" w:color="auto"/>
        <w:right w:val="none" w:sz="0" w:space="0" w:color="auto"/>
      </w:divBdr>
    </w:div>
    <w:div w:id="199712307">
      <w:bodyDiv w:val="1"/>
      <w:marLeft w:val="0"/>
      <w:marRight w:val="0"/>
      <w:marTop w:val="0"/>
      <w:marBottom w:val="0"/>
      <w:divBdr>
        <w:top w:val="none" w:sz="0" w:space="0" w:color="auto"/>
        <w:left w:val="none" w:sz="0" w:space="0" w:color="auto"/>
        <w:bottom w:val="none" w:sz="0" w:space="0" w:color="auto"/>
        <w:right w:val="none" w:sz="0" w:space="0" w:color="auto"/>
      </w:divBdr>
    </w:div>
    <w:div w:id="213005729">
      <w:bodyDiv w:val="1"/>
      <w:marLeft w:val="0"/>
      <w:marRight w:val="0"/>
      <w:marTop w:val="0"/>
      <w:marBottom w:val="0"/>
      <w:divBdr>
        <w:top w:val="none" w:sz="0" w:space="0" w:color="auto"/>
        <w:left w:val="none" w:sz="0" w:space="0" w:color="auto"/>
        <w:bottom w:val="none" w:sz="0" w:space="0" w:color="auto"/>
        <w:right w:val="none" w:sz="0" w:space="0" w:color="auto"/>
      </w:divBdr>
    </w:div>
    <w:div w:id="241329622">
      <w:bodyDiv w:val="1"/>
      <w:marLeft w:val="0"/>
      <w:marRight w:val="0"/>
      <w:marTop w:val="0"/>
      <w:marBottom w:val="0"/>
      <w:divBdr>
        <w:top w:val="none" w:sz="0" w:space="0" w:color="auto"/>
        <w:left w:val="none" w:sz="0" w:space="0" w:color="auto"/>
        <w:bottom w:val="none" w:sz="0" w:space="0" w:color="auto"/>
        <w:right w:val="none" w:sz="0" w:space="0" w:color="auto"/>
      </w:divBdr>
    </w:div>
    <w:div w:id="251625218">
      <w:bodyDiv w:val="1"/>
      <w:marLeft w:val="0"/>
      <w:marRight w:val="0"/>
      <w:marTop w:val="0"/>
      <w:marBottom w:val="0"/>
      <w:divBdr>
        <w:top w:val="none" w:sz="0" w:space="0" w:color="auto"/>
        <w:left w:val="none" w:sz="0" w:space="0" w:color="auto"/>
        <w:bottom w:val="none" w:sz="0" w:space="0" w:color="auto"/>
        <w:right w:val="none" w:sz="0" w:space="0" w:color="auto"/>
      </w:divBdr>
    </w:div>
    <w:div w:id="307517756">
      <w:bodyDiv w:val="1"/>
      <w:marLeft w:val="0"/>
      <w:marRight w:val="0"/>
      <w:marTop w:val="0"/>
      <w:marBottom w:val="0"/>
      <w:divBdr>
        <w:top w:val="none" w:sz="0" w:space="0" w:color="auto"/>
        <w:left w:val="none" w:sz="0" w:space="0" w:color="auto"/>
        <w:bottom w:val="none" w:sz="0" w:space="0" w:color="auto"/>
        <w:right w:val="none" w:sz="0" w:space="0" w:color="auto"/>
      </w:divBdr>
    </w:div>
    <w:div w:id="310721892">
      <w:bodyDiv w:val="1"/>
      <w:marLeft w:val="0"/>
      <w:marRight w:val="0"/>
      <w:marTop w:val="0"/>
      <w:marBottom w:val="0"/>
      <w:divBdr>
        <w:top w:val="none" w:sz="0" w:space="0" w:color="auto"/>
        <w:left w:val="none" w:sz="0" w:space="0" w:color="auto"/>
        <w:bottom w:val="none" w:sz="0" w:space="0" w:color="auto"/>
        <w:right w:val="none" w:sz="0" w:space="0" w:color="auto"/>
      </w:divBdr>
    </w:div>
    <w:div w:id="321350006">
      <w:bodyDiv w:val="1"/>
      <w:marLeft w:val="0"/>
      <w:marRight w:val="0"/>
      <w:marTop w:val="0"/>
      <w:marBottom w:val="0"/>
      <w:divBdr>
        <w:top w:val="none" w:sz="0" w:space="0" w:color="auto"/>
        <w:left w:val="none" w:sz="0" w:space="0" w:color="auto"/>
        <w:bottom w:val="none" w:sz="0" w:space="0" w:color="auto"/>
        <w:right w:val="none" w:sz="0" w:space="0" w:color="auto"/>
      </w:divBdr>
    </w:div>
    <w:div w:id="322515466">
      <w:bodyDiv w:val="1"/>
      <w:marLeft w:val="0"/>
      <w:marRight w:val="0"/>
      <w:marTop w:val="0"/>
      <w:marBottom w:val="0"/>
      <w:divBdr>
        <w:top w:val="none" w:sz="0" w:space="0" w:color="auto"/>
        <w:left w:val="none" w:sz="0" w:space="0" w:color="auto"/>
        <w:bottom w:val="none" w:sz="0" w:space="0" w:color="auto"/>
        <w:right w:val="none" w:sz="0" w:space="0" w:color="auto"/>
      </w:divBdr>
    </w:div>
    <w:div w:id="331030879">
      <w:bodyDiv w:val="1"/>
      <w:marLeft w:val="0"/>
      <w:marRight w:val="0"/>
      <w:marTop w:val="0"/>
      <w:marBottom w:val="0"/>
      <w:divBdr>
        <w:top w:val="none" w:sz="0" w:space="0" w:color="auto"/>
        <w:left w:val="none" w:sz="0" w:space="0" w:color="auto"/>
        <w:bottom w:val="none" w:sz="0" w:space="0" w:color="auto"/>
        <w:right w:val="none" w:sz="0" w:space="0" w:color="auto"/>
      </w:divBdr>
    </w:div>
    <w:div w:id="343754404">
      <w:bodyDiv w:val="1"/>
      <w:marLeft w:val="0"/>
      <w:marRight w:val="0"/>
      <w:marTop w:val="0"/>
      <w:marBottom w:val="0"/>
      <w:divBdr>
        <w:top w:val="none" w:sz="0" w:space="0" w:color="auto"/>
        <w:left w:val="none" w:sz="0" w:space="0" w:color="auto"/>
        <w:bottom w:val="none" w:sz="0" w:space="0" w:color="auto"/>
        <w:right w:val="none" w:sz="0" w:space="0" w:color="auto"/>
      </w:divBdr>
    </w:div>
    <w:div w:id="390813383">
      <w:bodyDiv w:val="1"/>
      <w:marLeft w:val="0"/>
      <w:marRight w:val="0"/>
      <w:marTop w:val="0"/>
      <w:marBottom w:val="0"/>
      <w:divBdr>
        <w:top w:val="none" w:sz="0" w:space="0" w:color="auto"/>
        <w:left w:val="none" w:sz="0" w:space="0" w:color="auto"/>
        <w:bottom w:val="none" w:sz="0" w:space="0" w:color="auto"/>
        <w:right w:val="none" w:sz="0" w:space="0" w:color="auto"/>
      </w:divBdr>
    </w:div>
    <w:div w:id="414672046">
      <w:bodyDiv w:val="1"/>
      <w:marLeft w:val="0"/>
      <w:marRight w:val="0"/>
      <w:marTop w:val="0"/>
      <w:marBottom w:val="0"/>
      <w:divBdr>
        <w:top w:val="none" w:sz="0" w:space="0" w:color="auto"/>
        <w:left w:val="none" w:sz="0" w:space="0" w:color="auto"/>
        <w:bottom w:val="none" w:sz="0" w:space="0" w:color="auto"/>
        <w:right w:val="none" w:sz="0" w:space="0" w:color="auto"/>
      </w:divBdr>
    </w:div>
    <w:div w:id="433328367">
      <w:bodyDiv w:val="1"/>
      <w:marLeft w:val="0"/>
      <w:marRight w:val="0"/>
      <w:marTop w:val="0"/>
      <w:marBottom w:val="0"/>
      <w:divBdr>
        <w:top w:val="none" w:sz="0" w:space="0" w:color="auto"/>
        <w:left w:val="none" w:sz="0" w:space="0" w:color="auto"/>
        <w:bottom w:val="none" w:sz="0" w:space="0" w:color="auto"/>
        <w:right w:val="none" w:sz="0" w:space="0" w:color="auto"/>
      </w:divBdr>
    </w:div>
    <w:div w:id="446655019">
      <w:bodyDiv w:val="1"/>
      <w:marLeft w:val="0"/>
      <w:marRight w:val="0"/>
      <w:marTop w:val="0"/>
      <w:marBottom w:val="0"/>
      <w:divBdr>
        <w:top w:val="none" w:sz="0" w:space="0" w:color="auto"/>
        <w:left w:val="none" w:sz="0" w:space="0" w:color="auto"/>
        <w:bottom w:val="none" w:sz="0" w:space="0" w:color="auto"/>
        <w:right w:val="none" w:sz="0" w:space="0" w:color="auto"/>
      </w:divBdr>
    </w:div>
    <w:div w:id="457528974">
      <w:bodyDiv w:val="1"/>
      <w:marLeft w:val="0"/>
      <w:marRight w:val="0"/>
      <w:marTop w:val="0"/>
      <w:marBottom w:val="0"/>
      <w:divBdr>
        <w:top w:val="none" w:sz="0" w:space="0" w:color="auto"/>
        <w:left w:val="none" w:sz="0" w:space="0" w:color="auto"/>
        <w:bottom w:val="none" w:sz="0" w:space="0" w:color="auto"/>
        <w:right w:val="none" w:sz="0" w:space="0" w:color="auto"/>
      </w:divBdr>
    </w:div>
    <w:div w:id="476805631">
      <w:bodyDiv w:val="1"/>
      <w:marLeft w:val="0"/>
      <w:marRight w:val="0"/>
      <w:marTop w:val="0"/>
      <w:marBottom w:val="0"/>
      <w:divBdr>
        <w:top w:val="none" w:sz="0" w:space="0" w:color="auto"/>
        <w:left w:val="none" w:sz="0" w:space="0" w:color="auto"/>
        <w:bottom w:val="none" w:sz="0" w:space="0" w:color="auto"/>
        <w:right w:val="none" w:sz="0" w:space="0" w:color="auto"/>
      </w:divBdr>
    </w:div>
    <w:div w:id="483278610">
      <w:bodyDiv w:val="1"/>
      <w:marLeft w:val="0"/>
      <w:marRight w:val="0"/>
      <w:marTop w:val="0"/>
      <w:marBottom w:val="0"/>
      <w:divBdr>
        <w:top w:val="none" w:sz="0" w:space="0" w:color="auto"/>
        <w:left w:val="none" w:sz="0" w:space="0" w:color="auto"/>
        <w:bottom w:val="none" w:sz="0" w:space="0" w:color="auto"/>
        <w:right w:val="none" w:sz="0" w:space="0" w:color="auto"/>
      </w:divBdr>
    </w:div>
    <w:div w:id="484125983">
      <w:bodyDiv w:val="1"/>
      <w:marLeft w:val="0"/>
      <w:marRight w:val="0"/>
      <w:marTop w:val="0"/>
      <w:marBottom w:val="0"/>
      <w:divBdr>
        <w:top w:val="none" w:sz="0" w:space="0" w:color="auto"/>
        <w:left w:val="none" w:sz="0" w:space="0" w:color="auto"/>
        <w:bottom w:val="none" w:sz="0" w:space="0" w:color="auto"/>
        <w:right w:val="none" w:sz="0" w:space="0" w:color="auto"/>
      </w:divBdr>
    </w:div>
    <w:div w:id="489756887">
      <w:bodyDiv w:val="1"/>
      <w:marLeft w:val="0"/>
      <w:marRight w:val="0"/>
      <w:marTop w:val="0"/>
      <w:marBottom w:val="0"/>
      <w:divBdr>
        <w:top w:val="none" w:sz="0" w:space="0" w:color="auto"/>
        <w:left w:val="none" w:sz="0" w:space="0" w:color="auto"/>
        <w:bottom w:val="none" w:sz="0" w:space="0" w:color="auto"/>
        <w:right w:val="none" w:sz="0" w:space="0" w:color="auto"/>
      </w:divBdr>
    </w:div>
    <w:div w:id="529420315">
      <w:bodyDiv w:val="1"/>
      <w:marLeft w:val="0"/>
      <w:marRight w:val="0"/>
      <w:marTop w:val="0"/>
      <w:marBottom w:val="0"/>
      <w:divBdr>
        <w:top w:val="none" w:sz="0" w:space="0" w:color="auto"/>
        <w:left w:val="none" w:sz="0" w:space="0" w:color="auto"/>
        <w:bottom w:val="none" w:sz="0" w:space="0" w:color="auto"/>
        <w:right w:val="none" w:sz="0" w:space="0" w:color="auto"/>
      </w:divBdr>
    </w:div>
    <w:div w:id="536433046">
      <w:bodyDiv w:val="1"/>
      <w:marLeft w:val="0"/>
      <w:marRight w:val="0"/>
      <w:marTop w:val="0"/>
      <w:marBottom w:val="0"/>
      <w:divBdr>
        <w:top w:val="none" w:sz="0" w:space="0" w:color="auto"/>
        <w:left w:val="none" w:sz="0" w:space="0" w:color="auto"/>
        <w:bottom w:val="none" w:sz="0" w:space="0" w:color="auto"/>
        <w:right w:val="none" w:sz="0" w:space="0" w:color="auto"/>
      </w:divBdr>
    </w:div>
    <w:div w:id="586113885">
      <w:bodyDiv w:val="1"/>
      <w:marLeft w:val="0"/>
      <w:marRight w:val="0"/>
      <w:marTop w:val="0"/>
      <w:marBottom w:val="0"/>
      <w:divBdr>
        <w:top w:val="none" w:sz="0" w:space="0" w:color="auto"/>
        <w:left w:val="none" w:sz="0" w:space="0" w:color="auto"/>
        <w:bottom w:val="none" w:sz="0" w:space="0" w:color="auto"/>
        <w:right w:val="none" w:sz="0" w:space="0" w:color="auto"/>
      </w:divBdr>
    </w:div>
    <w:div w:id="587544770">
      <w:bodyDiv w:val="1"/>
      <w:marLeft w:val="0"/>
      <w:marRight w:val="0"/>
      <w:marTop w:val="0"/>
      <w:marBottom w:val="0"/>
      <w:divBdr>
        <w:top w:val="none" w:sz="0" w:space="0" w:color="auto"/>
        <w:left w:val="none" w:sz="0" w:space="0" w:color="auto"/>
        <w:bottom w:val="none" w:sz="0" w:space="0" w:color="auto"/>
        <w:right w:val="none" w:sz="0" w:space="0" w:color="auto"/>
      </w:divBdr>
    </w:div>
    <w:div w:id="611136418">
      <w:bodyDiv w:val="1"/>
      <w:marLeft w:val="0"/>
      <w:marRight w:val="0"/>
      <w:marTop w:val="0"/>
      <w:marBottom w:val="0"/>
      <w:divBdr>
        <w:top w:val="none" w:sz="0" w:space="0" w:color="auto"/>
        <w:left w:val="none" w:sz="0" w:space="0" w:color="auto"/>
        <w:bottom w:val="none" w:sz="0" w:space="0" w:color="auto"/>
        <w:right w:val="none" w:sz="0" w:space="0" w:color="auto"/>
      </w:divBdr>
    </w:div>
    <w:div w:id="639501573">
      <w:bodyDiv w:val="1"/>
      <w:marLeft w:val="0"/>
      <w:marRight w:val="0"/>
      <w:marTop w:val="0"/>
      <w:marBottom w:val="0"/>
      <w:divBdr>
        <w:top w:val="none" w:sz="0" w:space="0" w:color="auto"/>
        <w:left w:val="none" w:sz="0" w:space="0" w:color="auto"/>
        <w:bottom w:val="none" w:sz="0" w:space="0" w:color="auto"/>
        <w:right w:val="none" w:sz="0" w:space="0" w:color="auto"/>
      </w:divBdr>
    </w:div>
    <w:div w:id="647057107">
      <w:bodyDiv w:val="1"/>
      <w:marLeft w:val="0"/>
      <w:marRight w:val="0"/>
      <w:marTop w:val="0"/>
      <w:marBottom w:val="0"/>
      <w:divBdr>
        <w:top w:val="none" w:sz="0" w:space="0" w:color="auto"/>
        <w:left w:val="none" w:sz="0" w:space="0" w:color="auto"/>
        <w:bottom w:val="none" w:sz="0" w:space="0" w:color="auto"/>
        <w:right w:val="none" w:sz="0" w:space="0" w:color="auto"/>
      </w:divBdr>
    </w:div>
    <w:div w:id="676495289">
      <w:bodyDiv w:val="1"/>
      <w:marLeft w:val="0"/>
      <w:marRight w:val="0"/>
      <w:marTop w:val="0"/>
      <w:marBottom w:val="0"/>
      <w:divBdr>
        <w:top w:val="none" w:sz="0" w:space="0" w:color="auto"/>
        <w:left w:val="none" w:sz="0" w:space="0" w:color="auto"/>
        <w:bottom w:val="none" w:sz="0" w:space="0" w:color="auto"/>
        <w:right w:val="none" w:sz="0" w:space="0" w:color="auto"/>
      </w:divBdr>
    </w:div>
    <w:div w:id="682778842">
      <w:bodyDiv w:val="1"/>
      <w:marLeft w:val="0"/>
      <w:marRight w:val="0"/>
      <w:marTop w:val="0"/>
      <w:marBottom w:val="0"/>
      <w:divBdr>
        <w:top w:val="none" w:sz="0" w:space="0" w:color="auto"/>
        <w:left w:val="none" w:sz="0" w:space="0" w:color="auto"/>
        <w:bottom w:val="none" w:sz="0" w:space="0" w:color="auto"/>
        <w:right w:val="none" w:sz="0" w:space="0" w:color="auto"/>
      </w:divBdr>
    </w:div>
    <w:div w:id="707342356">
      <w:bodyDiv w:val="1"/>
      <w:marLeft w:val="0"/>
      <w:marRight w:val="0"/>
      <w:marTop w:val="0"/>
      <w:marBottom w:val="0"/>
      <w:divBdr>
        <w:top w:val="none" w:sz="0" w:space="0" w:color="auto"/>
        <w:left w:val="none" w:sz="0" w:space="0" w:color="auto"/>
        <w:bottom w:val="none" w:sz="0" w:space="0" w:color="auto"/>
        <w:right w:val="none" w:sz="0" w:space="0" w:color="auto"/>
      </w:divBdr>
    </w:div>
    <w:div w:id="718020502">
      <w:bodyDiv w:val="1"/>
      <w:marLeft w:val="0"/>
      <w:marRight w:val="0"/>
      <w:marTop w:val="0"/>
      <w:marBottom w:val="0"/>
      <w:divBdr>
        <w:top w:val="none" w:sz="0" w:space="0" w:color="auto"/>
        <w:left w:val="none" w:sz="0" w:space="0" w:color="auto"/>
        <w:bottom w:val="none" w:sz="0" w:space="0" w:color="auto"/>
        <w:right w:val="none" w:sz="0" w:space="0" w:color="auto"/>
      </w:divBdr>
    </w:div>
    <w:div w:id="749351541">
      <w:bodyDiv w:val="1"/>
      <w:marLeft w:val="0"/>
      <w:marRight w:val="0"/>
      <w:marTop w:val="0"/>
      <w:marBottom w:val="0"/>
      <w:divBdr>
        <w:top w:val="none" w:sz="0" w:space="0" w:color="auto"/>
        <w:left w:val="none" w:sz="0" w:space="0" w:color="auto"/>
        <w:bottom w:val="none" w:sz="0" w:space="0" w:color="auto"/>
        <w:right w:val="none" w:sz="0" w:space="0" w:color="auto"/>
      </w:divBdr>
    </w:div>
    <w:div w:id="790588118">
      <w:bodyDiv w:val="1"/>
      <w:marLeft w:val="0"/>
      <w:marRight w:val="0"/>
      <w:marTop w:val="0"/>
      <w:marBottom w:val="0"/>
      <w:divBdr>
        <w:top w:val="none" w:sz="0" w:space="0" w:color="auto"/>
        <w:left w:val="none" w:sz="0" w:space="0" w:color="auto"/>
        <w:bottom w:val="none" w:sz="0" w:space="0" w:color="auto"/>
        <w:right w:val="none" w:sz="0" w:space="0" w:color="auto"/>
      </w:divBdr>
    </w:div>
    <w:div w:id="791754720">
      <w:bodyDiv w:val="1"/>
      <w:marLeft w:val="0"/>
      <w:marRight w:val="0"/>
      <w:marTop w:val="0"/>
      <w:marBottom w:val="0"/>
      <w:divBdr>
        <w:top w:val="none" w:sz="0" w:space="0" w:color="auto"/>
        <w:left w:val="none" w:sz="0" w:space="0" w:color="auto"/>
        <w:bottom w:val="none" w:sz="0" w:space="0" w:color="auto"/>
        <w:right w:val="none" w:sz="0" w:space="0" w:color="auto"/>
      </w:divBdr>
    </w:div>
    <w:div w:id="824932399">
      <w:bodyDiv w:val="1"/>
      <w:marLeft w:val="0"/>
      <w:marRight w:val="0"/>
      <w:marTop w:val="0"/>
      <w:marBottom w:val="0"/>
      <w:divBdr>
        <w:top w:val="none" w:sz="0" w:space="0" w:color="auto"/>
        <w:left w:val="none" w:sz="0" w:space="0" w:color="auto"/>
        <w:bottom w:val="none" w:sz="0" w:space="0" w:color="auto"/>
        <w:right w:val="none" w:sz="0" w:space="0" w:color="auto"/>
      </w:divBdr>
    </w:div>
    <w:div w:id="859507549">
      <w:bodyDiv w:val="1"/>
      <w:marLeft w:val="0"/>
      <w:marRight w:val="0"/>
      <w:marTop w:val="0"/>
      <w:marBottom w:val="0"/>
      <w:divBdr>
        <w:top w:val="none" w:sz="0" w:space="0" w:color="auto"/>
        <w:left w:val="none" w:sz="0" w:space="0" w:color="auto"/>
        <w:bottom w:val="none" w:sz="0" w:space="0" w:color="auto"/>
        <w:right w:val="none" w:sz="0" w:space="0" w:color="auto"/>
      </w:divBdr>
    </w:div>
    <w:div w:id="882592953">
      <w:bodyDiv w:val="1"/>
      <w:marLeft w:val="0"/>
      <w:marRight w:val="0"/>
      <w:marTop w:val="0"/>
      <w:marBottom w:val="0"/>
      <w:divBdr>
        <w:top w:val="none" w:sz="0" w:space="0" w:color="auto"/>
        <w:left w:val="none" w:sz="0" w:space="0" w:color="auto"/>
        <w:bottom w:val="none" w:sz="0" w:space="0" w:color="auto"/>
        <w:right w:val="none" w:sz="0" w:space="0" w:color="auto"/>
      </w:divBdr>
    </w:div>
    <w:div w:id="894967296">
      <w:bodyDiv w:val="1"/>
      <w:marLeft w:val="0"/>
      <w:marRight w:val="0"/>
      <w:marTop w:val="0"/>
      <w:marBottom w:val="0"/>
      <w:divBdr>
        <w:top w:val="none" w:sz="0" w:space="0" w:color="auto"/>
        <w:left w:val="none" w:sz="0" w:space="0" w:color="auto"/>
        <w:bottom w:val="none" w:sz="0" w:space="0" w:color="auto"/>
        <w:right w:val="none" w:sz="0" w:space="0" w:color="auto"/>
      </w:divBdr>
    </w:div>
    <w:div w:id="902252809">
      <w:bodyDiv w:val="1"/>
      <w:marLeft w:val="0"/>
      <w:marRight w:val="0"/>
      <w:marTop w:val="0"/>
      <w:marBottom w:val="0"/>
      <w:divBdr>
        <w:top w:val="none" w:sz="0" w:space="0" w:color="auto"/>
        <w:left w:val="none" w:sz="0" w:space="0" w:color="auto"/>
        <w:bottom w:val="none" w:sz="0" w:space="0" w:color="auto"/>
        <w:right w:val="none" w:sz="0" w:space="0" w:color="auto"/>
      </w:divBdr>
    </w:div>
    <w:div w:id="921644568">
      <w:bodyDiv w:val="1"/>
      <w:marLeft w:val="0"/>
      <w:marRight w:val="0"/>
      <w:marTop w:val="0"/>
      <w:marBottom w:val="0"/>
      <w:divBdr>
        <w:top w:val="none" w:sz="0" w:space="0" w:color="auto"/>
        <w:left w:val="none" w:sz="0" w:space="0" w:color="auto"/>
        <w:bottom w:val="none" w:sz="0" w:space="0" w:color="auto"/>
        <w:right w:val="none" w:sz="0" w:space="0" w:color="auto"/>
      </w:divBdr>
    </w:div>
    <w:div w:id="929848956">
      <w:bodyDiv w:val="1"/>
      <w:marLeft w:val="0"/>
      <w:marRight w:val="0"/>
      <w:marTop w:val="0"/>
      <w:marBottom w:val="0"/>
      <w:divBdr>
        <w:top w:val="none" w:sz="0" w:space="0" w:color="auto"/>
        <w:left w:val="none" w:sz="0" w:space="0" w:color="auto"/>
        <w:bottom w:val="none" w:sz="0" w:space="0" w:color="auto"/>
        <w:right w:val="none" w:sz="0" w:space="0" w:color="auto"/>
      </w:divBdr>
    </w:div>
    <w:div w:id="939681621">
      <w:bodyDiv w:val="1"/>
      <w:marLeft w:val="0"/>
      <w:marRight w:val="0"/>
      <w:marTop w:val="0"/>
      <w:marBottom w:val="0"/>
      <w:divBdr>
        <w:top w:val="none" w:sz="0" w:space="0" w:color="auto"/>
        <w:left w:val="none" w:sz="0" w:space="0" w:color="auto"/>
        <w:bottom w:val="none" w:sz="0" w:space="0" w:color="auto"/>
        <w:right w:val="none" w:sz="0" w:space="0" w:color="auto"/>
      </w:divBdr>
    </w:div>
    <w:div w:id="948900509">
      <w:bodyDiv w:val="1"/>
      <w:marLeft w:val="0"/>
      <w:marRight w:val="0"/>
      <w:marTop w:val="0"/>
      <w:marBottom w:val="0"/>
      <w:divBdr>
        <w:top w:val="none" w:sz="0" w:space="0" w:color="auto"/>
        <w:left w:val="none" w:sz="0" w:space="0" w:color="auto"/>
        <w:bottom w:val="none" w:sz="0" w:space="0" w:color="auto"/>
        <w:right w:val="none" w:sz="0" w:space="0" w:color="auto"/>
      </w:divBdr>
    </w:div>
    <w:div w:id="989528607">
      <w:bodyDiv w:val="1"/>
      <w:marLeft w:val="0"/>
      <w:marRight w:val="0"/>
      <w:marTop w:val="0"/>
      <w:marBottom w:val="0"/>
      <w:divBdr>
        <w:top w:val="none" w:sz="0" w:space="0" w:color="auto"/>
        <w:left w:val="none" w:sz="0" w:space="0" w:color="auto"/>
        <w:bottom w:val="none" w:sz="0" w:space="0" w:color="auto"/>
        <w:right w:val="none" w:sz="0" w:space="0" w:color="auto"/>
      </w:divBdr>
    </w:div>
    <w:div w:id="996802822">
      <w:bodyDiv w:val="1"/>
      <w:marLeft w:val="0"/>
      <w:marRight w:val="0"/>
      <w:marTop w:val="0"/>
      <w:marBottom w:val="0"/>
      <w:divBdr>
        <w:top w:val="none" w:sz="0" w:space="0" w:color="auto"/>
        <w:left w:val="none" w:sz="0" w:space="0" w:color="auto"/>
        <w:bottom w:val="none" w:sz="0" w:space="0" w:color="auto"/>
        <w:right w:val="none" w:sz="0" w:space="0" w:color="auto"/>
      </w:divBdr>
    </w:div>
    <w:div w:id="1004211352">
      <w:bodyDiv w:val="1"/>
      <w:marLeft w:val="0"/>
      <w:marRight w:val="0"/>
      <w:marTop w:val="0"/>
      <w:marBottom w:val="0"/>
      <w:divBdr>
        <w:top w:val="none" w:sz="0" w:space="0" w:color="auto"/>
        <w:left w:val="none" w:sz="0" w:space="0" w:color="auto"/>
        <w:bottom w:val="none" w:sz="0" w:space="0" w:color="auto"/>
        <w:right w:val="none" w:sz="0" w:space="0" w:color="auto"/>
      </w:divBdr>
    </w:div>
    <w:div w:id="1012029032">
      <w:bodyDiv w:val="1"/>
      <w:marLeft w:val="0"/>
      <w:marRight w:val="0"/>
      <w:marTop w:val="0"/>
      <w:marBottom w:val="0"/>
      <w:divBdr>
        <w:top w:val="none" w:sz="0" w:space="0" w:color="auto"/>
        <w:left w:val="none" w:sz="0" w:space="0" w:color="auto"/>
        <w:bottom w:val="none" w:sz="0" w:space="0" w:color="auto"/>
        <w:right w:val="none" w:sz="0" w:space="0" w:color="auto"/>
      </w:divBdr>
    </w:div>
    <w:div w:id="1017851836">
      <w:bodyDiv w:val="1"/>
      <w:marLeft w:val="0"/>
      <w:marRight w:val="0"/>
      <w:marTop w:val="0"/>
      <w:marBottom w:val="0"/>
      <w:divBdr>
        <w:top w:val="none" w:sz="0" w:space="0" w:color="auto"/>
        <w:left w:val="none" w:sz="0" w:space="0" w:color="auto"/>
        <w:bottom w:val="none" w:sz="0" w:space="0" w:color="auto"/>
        <w:right w:val="none" w:sz="0" w:space="0" w:color="auto"/>
      </w:divBdr>
    </w:div>
    <w:div w:id="1021512010">
      <w:bodyDiv w:val="1"/>
      <w:marLeft w:val="0"/>
      <w:marRight w:val="0"/>
      <w:marTop w:val="0"/>
      <w:marBottom w:val="0"/>
      <w:divBdr>
        <w:top w:val="none" w:sz="0" w:space="0" w:color="auto"/>
        <w:left w:val="none" w:sz="0" w:space="0" w:color="auto"/>
        <w:bottom w:val="none" w:sz="0" w:space="0" w:color="auto"/>
        <w:right w:val="none" w:sz="0" w:space="0" w:color="auto"/>
      </w:divBdr>
    </w:div>
    <w:div w:id="1031609349">
      <w:bodyDiv w:val="1"/>
      <w:marLeft w:val="0"/>
      <w:marRight w:val="0"/>
      <w:marTop w:val="0"/>
      <w:marBottom w:val="0"/>
      <w:divBdr>
        <w:top w:val="none" w:sz="0" w:space="0" w:color="auto"/>
        <w:left w:val="none" w:sz="0" w:space="0" w:color="auto"/>
        <w:bottom w:val="none" w:sz="0" w:space="0" w:color="auto"/>
        <w:right w:val="none" w:sz="0" w:space="0" w:color="auto"/>
      </w:divBdr>
    </w:div>
    <w:div w:id="1034577493">
      <w:bodyDiv w:val="1"/>
      <w:marLeft w:val="0"/>
      <w:marRight w:val="0"/>
      <w:marTop w:val="0"/>
      <w:marBottom w:val="0"/>
      <w:divBdr>
        <w:top w:val="none" w:sz="0" w:space="0" w:color="auto"/>
        <w:left w:val="none" w:sz="0" w:space="0" w:color="auto"/>
        <w:bottom w:val="none" w:sz="0" w:space="0" w:color="auto"/>
        <w:right w:val="none" w:sz="0" w:space="0" w:color="auto"/>
      </w:divBdr>
    </w:div>
    <w:div w:id="1095325780">
      <w:bodyDiv w:val="1"/>
      <w:marLeft w:val="0"/>
      <w:marRight w:val="0"/>
      <w:marTop w:val="0"/>
      <w:marBottom w:val="0"/>
      <w:divBdr>
        <w:top w:val="none" w:sz="0" w:space="0" w:color="auto"/>
        <w:left w:val="none" w:sz="0" w:space="0" w:color="auto"/>
        <w:bottom w:val="none" w:sz="0" w:space="0" w:color="auto"/>
        <w:right w:val="none" w:sz="0" w:space="0" w:color="auto"/>
      </w:divBdr>
      <w:divsChild>
        <w:div w:id="370615223">
          <w:marLeft w:val="0"/>
          <w:marRight w:val="0"/>
          <w:marTop w:val="0"/>
          <w:marBottom w:val="0"/>
          <w:divBdr>
            <w:top w:val="none" w:sz="0" w:space="0" w:color="auto"/>
            <w:left w:val="none" w:sz="0" w:space="0" w:color="auto"/>
            <w:bottom w:val="none" w:sz="0" w:space="0" w:color="auto"/>
            <w:right w:val="none" w:sz="0" w:space="0" w:color="auto"/>
          </w:divBdr>
        </w:div>
      </w:divsChild>
    </w:div>
    <w:div w:id="1097408296">
      <w:bodyDiv w:val="1"/>
      <w:marLeft w:val="0"/>
      <w:marRight w:val="0"/>
      <w:marTop w:val="0"/>
      <w:marBottom w:val="0"/>
      <w:divBdr>
        <w:top w:val="none" w:sz="0" w:space="0" w:color="auto"/>
        <w:left w:val="none" w:sz="0" w:space="0" w:color="auto"/>
        <w:bottom w:val="none" w:sz="0" w:space="0" w:color="auto"/>
        <w:right w:val="none" w:sz="0" w:space="0" w:color="auto"/>
      </w:divBdr>
      <w:divsChild>
        <w:div w:id="1210995826">
          <w:marLeft w:val="0"/>
          <w:marRight w:val="0"/>
          <w:marTop w:val="0"/>
          <w:marBottom w:val="0"/>
          <w:divBdr>
            <w:top w:val="none" w:sz="0" w:space="0" w:color="auto"/>
            <w:left w:val="none" w:sz="0" w:space="0" w:color="auto"/>
            <w:bottom w:val="none" w:sz="0" w:space="0" w:color="auto"/>
            <w:right w:val="none" w:sz="0" w:space="0" w:color="auto"/>
          </w:divBdr>
        </w:div>
      </w:divsChild>
    </w:div>
    <w:div w:id="1101299115">
      <w:bodyDiv w:val="1"/>
      <w:marLeft w:val="0"/>
      <w:marRight w:val="0"/>
      <w:marTop w:val="0"/>
      <w:marBottom w:val="0"/>
      <w:divBdr>
        <w:top w:val="none" w:sz="0" w:space="0" w:color="auto"/>
        <w:left w:val="none" w:sz="0" w:space="0" w:color="auto"/>
        <w:bottom w:val="none" w:sz="0" w:space="0" w:color="auto"/>
        <w:right w:val="none" w:sz="0" w:space="0" w:color="auto"/>
      </w:divBdr>
    </w:div>
    <w:div w:id="1122188630">
      <w:bodyDiv w:val="1"/>
      <w:marLeft w:val="0"/>
      <w:marRight w:val="0"/>
      <w:marTop w:val="0"/>
      <w:marBottom w:val="0"/>
      <w:divBdr>
        <w:top w:val="none" w:sz="0" w:space="0" w:color="auto"/>
        <w:left w:val="none" w:sz="0" w:space="0" w:color="auto"/>
        <w:bottom w:val="none" w:sz="0" w:space="0" w:color="auto"/>
        <w:right w:val="none" w:sz="0" w:space="0" w:color="auto"/>
      </w:divBdr>
    </w:div>
    <w:div w:id="1124541612">
      <w:bodyDiv w:val="1"/>
      <w:marLeft w:val="0"/>
      <w:marRight w:val="0"/>
      <w:marTop w:val="0"/>
      <w:marBottom w:val="0"/>
      <w:divBdr>
        <w:top w:val="none" w:sz="0" w:space="0" w:color="auto"/>
        <w:left w:val="none" w:sz="0" w:space="0" w:color="auto"/>
        <w:bottom w:val="none" w:sz="0" w:space="0" w:color="auto"/>
        <w:right w:val="none" w:sz="0" w:space="0" w:color="auto"/>
      </w:divBdr>
    </w:div>
    <w:div w:id="1158230143">
      <w:bodyDiv w:val="1"/>
      <w:marLeft w:val="0"/>
      <w:marRight w:val="0"/>
      <w:marTop w:val="0"/>
      <w:marBottom w:val="0"/>
      <w:divBdr>
        <w:top w:val="none" w:sz="0" w:space="0" w:color="auto"/>
        <w:left w:val="none" w:sz="0" w:space="0" w:color="auto"/>
        <w:bottom w:val="none" w:sz="0" w:space="0" w:color="auto"/>
        <w:right w:val="none" w:sz="0" w:space="0" w:color="auto"/>
      </w:divBdr>
    </w:div>
    <w:div w:id="1213077660">
      <w:bodyDiv w:val="1"/>
      <w:marLeft w:val="0"/>
      <w:marRight w:val="0"/>
      <w:marTop w:val="0"/>
      <w:marBottom w:val="0"/>
      <w:divBdr>
        <w:top w:val="none" w:sz="0" w:space="0" w:color="auto"/>
        <w:left w:val="none" w:sz="0" w:space="0" w:color="auto"/>
        <w:bottom w:val="none" w:sz="0" w:space="0" w:color="auto"/>
        <w:right w:val="none" w:sz="0" w:space="0" w:color="auto"/>
      </w:divBdr>
      <w:divsChild>
        <w:div w:id="758793576">
          <w:marLeft w:val="0"/>
          <w:marRight w:val="0"/>
          <w:marTop w:val="0"/>
          <w:marBottom w:val="0"/>
          <w:divBdr>
            <w:top w:val="none" w:sz="0" w:space="0" w:color="auto"/>
            <w:left w:val="none" w:sz="0" w:space="0" w:color="auto"/>
            <w:bottom w:val="none" w:sz="0" w:space="0" w:color="auto"/>
            <w:right w:val="none" w:sz="0" w:space="0" w:color="auto"/>
          </w:divBdr>
        </w:div>
      </w:divsChild>
    </w:div>
    <w:div w:id="1226644327">
      <w:bodyDiv w:val="1"/>
      <w:marLeft w:val="0"/>
      <w:marRight w:val="0"/>
      <w:marTop w:val="0"/>
      <w:marBottom w:val="0"/>
      <w:divBdr>
        <w:top w:val="none" w:sz="0" w:space="0" w:color="auto"/>
        <w:left w:val="none" w:sz="0" w:space="0" w:color="auto"/>
        <w:bottom w:val="none" w:sz="0" w:space="0" w:color="auto"/>
        <w:right w:val="none" w:sz="0" w:space="0" w:color="auto"/>
      </w:divBdr>
    </w:div>
    <w:div w:id="1235551500">
      <w:bodyDiv w:val="1"/>
      <w:marLeft w:val="0"/>
      <w:marRight w:val="0"/>
      <w:marTop w:val="0"/>
      <w:marBottom w:val="0"/>
      <w:divBdr>
        <w:top w:val="none" w:sz="0" w:space="0" w:color="auto"/>
        <w:left w:val="none" w:sz="0" w:space="0" w:color="auto"/>
        <w:bottom w:val="none" w:sz="0" w:space="0" w:color="auto"/>
        <w:right w:val="none" w:sz="0" w:space="0" w:color="auto"/>
      </w:divBdr>
    </w:div>
    <w:div w:id="1240673436">
      <w:bodyDiv w:val="1"/>
      <w:marLeft w:val="0"/>
      <w:marRight w:val="0"/>
      <w:marTop w:val="0"/>
      <w:marBottom w:val="0"/>
      <w:divBdr>
        <w:top w:val="none" w:sz="0" w:space="0" w:color="auto"/>
        <w:left w:val="none" w:sz="0" w:space="0" w:color="auto"/>
        <w:bottom w:val="none" w:sz="0" w:space="0" w:color="auto"/>
        <w:right w:val="none" w:sz="0" w:space="0" w:color="auto"/>
      </w:divBdr>
    </w:div>
    <w:div w:id="1284966159">
      <w:bodyDiv w:val="1"/>
      <w:marLeft w:val="0"/>
      <w:marRight w:val="0"/>
      <w:marTop w:val="0"/>
      <w:marBottom w:val="0"/>
      <w:divBdr>
        <w:top w:val="none" w:sz="0" w:space="0" w:color="auto"/>
        <w:left w:val="none" w:sz="0" w:space="0" w:color="auto"/>
        <w:bottom w:val="none" w:sz="0" w:space="0" w:color="auto"/>
        <w:right w:val="none" w:sz="0" w:space="0" w:color="auto"/>
      </w:divBdr>
    </w:div>
    <w:div w:id="1290621791">
      <w:bodyDiv w:val="1"/>
      <w:marLeft w:val="0"/>
      <w:marRight w:val="0"/>
      <w:marTop w:val="0"/>
      <w:marBottom w:val="0"/>
      <w:divBdr>
        <w:top w:val="none" w:sz="0" w:space="0" w:color="auto"/>
        <w:left w:val="none" w:sz="0" w:space="0" w:color="auto"/>
        <w:bottom w:val="none" w:sz="0" w:space="0" w:color="auto"/>
        <w:right w:val="none" w:sz="0" w:space="0" w:color="auto"/>
      </w:divBdr>
    </w:div>
    <w:div w:id="1294871795">
      <w:bodyDiv w:val="1"/>
      <w:marLeft w:val="0"/>
      <w:marRight w:val="0"/>
      <w:marTop w:val="0"/>
      <w:marBottom w:val="0"/>
      <w:divBdr>
        <w:top w:val="none" w:sz="0" w:space="0" w:color="auto"/>
        <w:left w:val="none" w:sz="0" w:space="0" w:color="auto"/>
        <w:bottom w:val="none" w:sz="0" w:space="0" w:color="auto"/>
        <w:right w:val="none" w:sz="0" w:space="0" w:color="auto"/>
      </w:divBdr>
    </w:div>
    <w:div w:id="1330714830">
      <w:bodyDiv w:val="1"/>
      <w:marLeft w:val="0"/>
      <w:marRight w:val="0"/>
      <w:marTop w:val="0"/>
      <w:marBottom w:val="0"/>
      <w:divBdr>
        <w:top w:val="none" w:sz="0" w:space="0" w:color="auto"/>
        <w:left w:val="none" w:sz="0" w:space="0" w:color="auto"/>
        <w:bottom w:val="none" w:sz="0" w:space="0" w:color="auto"/>
        <w:right w:val="none" w:sz="0" w:space="0" w:color="auto"/>
      </w:divBdr>
    </w:div>
    <w:div w:id="1342781824">
      <w:bodyDiv w:val="1"/>
      <w:marLeft w:val="0"/>
      <w:marRight w:val="0"/>
      <w:marTop w:val="0"/>
      <w:marBottom w:val="0"/>
      <w:divBdr>
        <w:top w:val="none" w:sz="0" w:space="0" w:color="auto"/>
        <w:left w:val="none" w:sz="0" w:space="0" w:color="auto"/>
        <w:bottom w:val="none" w:sz="0" w:space="0" w:color="auto"/>
        <w:right w:val="none" w:sz="0" w:space="0" w:color="auto"/>
      </w:divBdr>
    </w:div>
    <w:div w:id="1351568380">
      <w:bodyDiv w:val="1"/>
      <w:marLeft w:val="0"/>
      <w:marRight w:val="0"/>
      <w:marTop w:val="0"/>
      <w:marBottom w:val="0"/>
      <w:divBdr>
        <w:top w:val="none" w:sz="0" w:space="0" w:color="auto"/>
        <w:left w:val="none" w:sz="0" w:space="0" w:color="auto"/>
        <w:bottom w:val="none" w:sz="0" w:space="0" w:color="auto"/>
        <w:right w:val="none" w:sz="0" w:space="0" w:color="auto"/>
      </w:divBdr>
    </w:div>
    <w:div w:id="1362900359">
      <w:bodyDiv w:val="1"/>
      <w:marLeft w:val="0"/>
      <w:marRight w:val="0"/>
      <w:marTop w:val="0"/>
      <w:marBottom w:val="0"/>
      <w:divBdr>
        <w:top w:val="none" w:sz="0" w:space="0" w:color="auto"/>
        <w:left w:val="none" w:sz="0" w:space="0" w:color="auto"/>
        <w:bottom w:val="none" w:sz="0" w:space="0" w:color="auto"/>
        <w:right w:val="none" w:sz="0" w:space="0" w:color="auto"/>
      </w:divBdr>
    </w:div>
    <w:div w:id="1392387972">
      <w:bodyDiv w:val="1"/>
      <w:marLeft w:val="0"/>
      <w:marRight w:val="0"/>
      <w:marTop w:val="0"/>
      <w:marBottom w:val="0"/>
      <w:divBdr>
        <w:top w:val="none" w:sz="0" w:space="0" w:color="auto"/>
        <w:left w:val="none" w:sz="0" w:space="0" w:color="auto"/>
        <w:bottom w:val="none" w:sz="0" w:space="0" w:color="auto"/>
        <w:right w:val="none" w:sz="0" w:space="0" w:color="auto"/>
      </w:divBdr>
    </w:div>
    <w:div w:id="1412122068">
      <w:bodyDiv w:val="1"/>
      <w:marLeft w:val="0"/>
      <w:marRight w:val="0"/>
      <w:marTop w:val="0"/>
      <w:marBottom w:val="0"/>
      <w:divBdr>
        <w:top w:val="none" w:sz="0" w:space="0" w:color="auto"/>
        <w:left w:val="none" w:sz="0" w:space="0" w:color="auto"/>
        <w:bottom w:val="none" w:sz="0" w:space="0" w:color="auto"/>
        <w:right w:val="none" w:sz="0" w:space="0" w:color="auto"/>
      </w:divBdr>
    </w:div>
    <w:div w:id="1483766726">
      <w:bodyDiv w:val="1"/>
      <w:marLeft w:val="0"/>
      <w:marRight w:val="0"/>
      <w:marTop w:val="0"/>
      <w:marBottom w:val="0"/>
      <w:divBdr>
        <w:top w:val="none" w:sz="0" w:space="0" w:color="auto"/>
        <w:left w:val="none" w:sz="0" w:space="0" w:color="auto"/>
        <w:bottom w:val="none" w:sz="0" w:space="0" w:color="auto"/>
        <w:right w:val="none" w:sz="0" w:space="0" w:color="auto"/>
      </w:divBdr>
    </w:div>
    <w:div w:id="1497645846">
      <w:bodyDiv w:val="1"/>
      <w:marLeft w:val="0"/>
      <w:marRight w:val="0"/>
      <w:marTop w:val="0"/>
      <w:marBottom w:val="0"/>
      <w:divBdr>
        <w:top w:val="none" w:sz="0" w:space="0" w:color="auto"/>
        <w:left w:val="none" w:sz="0" w:space="0" w:color="auto"/>
        <w:bottom w:val="none" w:sz="0" w:space="0" w:color="auto"/>
        <w:right w:val="none" w:sz="0" w:space="0" w:color="auto"/>
      </w:divBdr>
    </w:div>
    <w:div w:id="1503932232">
      <w:bodyDiv w:val="1"/>
      <w:marLeft w:val="0"/>
      <w:marRight w:val="0"/>
      <w:marTop w:val="0"/>
      <w:marBottom w:val="0"/>
      <w:divBdr>
        <w:top w:val="none" w:sz="0" w:space="0" w:color="auto"/>
        <w:left w:val="none" w:sz="0" w:space="0" w:color="auto"/>
        <w:bottom w:val="none" w:sz="0" w:space="0" w:color="auto"/>
        <w:right w:val="none" w:sz="0" w:space="0" w:color="auto"/>
      </w:divBdr>
    </w:div>
    <w:div w:id="1520776995">
      <w:bodyDiv w:val="1"/>
      <w:marLeft w:val="0"/>
      <w:marRight w:val="0"/>
      <w:marTop w:val="0"/>
      <w:marBottom w:val="0"/>
      <w:divBdr>
        <w:top w:val="none" w:sz="0" w:space="0" w:color="auto"/>
        <w:left w:val="none" w:sz="0" w:space="0" w:color="auto"/>
        <w:bottom w:val="none" w:sz="0" w:space="0" w:color="auto"/>
        <w:right w:val="none" w:sz="0" w:space="0" w:color="auto"/>
      </w:divBdr>
    </w:div>
    <w:div w:id="1523088921">
      <w:bodyDiv w:val="1"/>
      <w:marLeft w:val="0"/>
      <w:marRight w:val="0"/>
      <w:marTop w:val="0"/>
      <w:marBottom w:val="0"/>
      <w:divBdr>
        <w:top w:val="none" w:sz="0" w:space="0" w:color="auto"/>
        <w:left w:val="none" w:sz="0" w:space="0" w:color="auto"/>
        <w:bottom w:val="none" w:sz="0" w:space="0" w:color="auto"/>
        <w:right w:val="none" w:sz="0" w:space="0" w:color="auto"/>
      </w:divBdr>
    </w:div>
    <w:div w:id="1542673908">
      <w:bodyDiv w:val="1"/>
      <w:marLeft w:val="0"/>
      <w:marRight w:val="0"/>
      <w:marTop w:val="0"/>
      <w:marBottom w:val="0"/>
      <w:divBdr>
        <w:top w:val="none" w:sz="0" w:space="0" w:color="auto"/>
        <w:left w:val="none" w:sz="0" w:space="0" w:color="auto"/>
        <w:bottom w:val="none" w:sz="0" w:space="0" w:color="auto"/>
        <w:right w:val="none" w:sz="0" w:space="0" w:color="auto"/>
      </w:divBdr>
    </w:div>
    <w:div w:id="1561747523">
      <w:bodyDiv w:val="1"/>
      <w:marLeft w:val="0"/>
      <w:marRight w:val="0"/>
      <w:marTop w:val="0"/>
      <w:marBottom w:val="0"/>
      <w:divBdr>
        <w:top w:val="none" w:sz="0" w:space="0" w:color="auto"/>
        <w:left w:val="none" w:sz="0" w:space="0" w:color="auto"/>
        <w:bottom w:val="none" w:sz="0" w:space="0" w:color="auto"/>
        <w:right w:val="none" w:sz="0" w:space="0" w:color="auto"/>
      </w:divBdr>
    </w:div>
    <w:div w:id="1586181382">
      <w:bodyDiv w:val="1"/>
      <w:marLeft w:val="0"/>
      <w:marRight w:val="0"/>
      <w:marTop w:val="0"/>
      <w:marBottom w:val="0"/>
      <w:divBdr>
        <w:top w:val="none" w:sz="0" w:space="0" w:color="auto"/>
        <w:left w:val="none" w:sz="0" w:space="0" w:color="auto"/>
        <w:bottom w:val="none" w:sz="0" w:space="0" w:color="auto"/>
        <w:right w:val="none" w:sz="0" w:space="0" w:color="auto"/>
      </w:divBdr>
    </w:div>
    <w:div w:id="1610356854">
      <w:bodyDiv w:val="1"/>
      <w:marLeft w:val="0"/>
      <w:marRight w:val="0"/>
      <w:marTop w:val="0"/>
      <w:marBottom w:val="0"/>
      <w:divBdr>
        <w:top w:val="none" w:sz="0" w:space="0" w:color="auto"/>
        <w:left w:val="none" w:sz="0" w:space="0" w:color="auto"/>
        <w:bottom w:val="none" w:sz="0" w:space="0" w:color="auto"/>
        <w:right w:val="none" w:sz="0" w:space="0" w:color="auto"/>
      </w:divBdr>
    </w:div>
    <w:div w:id="1612518613">
      <w:bodyDiv w:val="1"/>
      <w:marLeft w:val="0"/>
      <w:marRight w:val="0"/>
      <w:marTop w:val="0"/>
      <w:marBottom w:val="0"/>
      <w:divBdr>
        <w:top w:val="none" w:sz="0" w:space="0" w:color="auto"/>
        <w:left w:val="none" w:sz="0" w:space="0" w:color="auto"/>
        <w:bottom w:val="none" w:sz="0" w:space="0" w:color="auto"/>
        <w:right w:val="none" w:sz="0" w:space="0" w:color="auto"/>
      </w:divBdr>
    </w:div>
    <w:div w:id="1617251261">
      <w:bodyDiv w:val="1"/>
      <w:marLeft w:val="0"/>
      <w:marRight w:val="0"/>
      <w:marTop w:val="0"/>
      <w:marBottom w:val="0"/>
      <w:divBdr>
        <w:top w:val="none" w:sz="0" w:space="0" w:color="auto"/>
        <w:left w:val="none" w:sz="0" w:space="0" w:color="auto"/>
        <w:bottom w:val="none" w:sz="0" w:space="0" w:color="auto"/>
        <w:right w:val="none" w:sz="0" w:space="0" w:color="auto"/>
      </w:divBdr>
    </w:div>
    <w:div w:id="1622106948">
      <w:bodyDiv w:val="1"/>
      <w:marLeft w:val="0"/>
      <w:marRight w:val="0"/>
      <w:marTop w:val="0"/>
      <w:marBottom w:val="0"/>
      <w:divBdr>
        <w:top w:val="none" w:sz="0" w:space="0" w:color="auto"/>
        <w:left w:val="none" w:sz="0" w:space="0" w:color="auto"/>
        <w:bottom w:val="none" w:sz="0" w:space="0" w:color="auto"/>
        <w:right w:val="none" w:sz="0" w:space="0" w:color="auto"/>
      </w:divBdr>
    </w:div>
    <w:div w:id="1630090145">
      <w:bodyDiv w:val="1"/>
      <w:marLeft w:val="0"/>
      <w:marRight w:val="0"/>
      <w:marTop w:val="0"/>
      <w:marBottom w:val="0"/>
      <w:divBdr>
        <w:top w:val="none" w:sz="0" w:space="0" w:color="auto"/>
        <w:left w:val="none" w:sz="0" w:space="0" w:color="auto"/>
        <w:bottom w:val="none" w:sz="0" w:space="0" w:color="auto"/>
        <w:right w:val="none" w:sz="0" w:space="0" w:color="auto"/>
      </w:divBdr>
    </w:div>
    <w:div w:id="1672294042">
      <w:bodyDiv w:val="1"/>
      <w:marLeft w:val="0"/>
      <w:marRight w:val="0"/>
      <w:marTop w:val="0"/>
      <w:marBottom w:val="0"/>
      <w:divBdr>
        <w:top w:val="none" w:sz="0" w:space="0" w:color="auto"/>
        <w:left w:val="none" w:sz="0" w:space="0" w:color="auto"/>
        <w:bottom w:val="none" w:sz="0" w:space="0" w:color="auto"/>
        <w:right w:val="none" w:sz="0" w:space="0" w:color="auto"/>
      </w:divBdr>
    </w:div>
    <w:div w:id="1689328388">
      <w:bodyDiv w:val="1"/>
      <w:marLeft w:val="0"/>
      <w:marRight w:val="0"/>
      <w:marTop w:val="0"/>
      <w:marBottom w:val="0"/>
      <w:divBdr>
        <w:top w:val="none" w:sz="0" w:space="0" w:color="auto"/>
        <w:left w:val="none" w:sz="0" w:space="0" w:color="auto"/>
        <w:bottom w:val="none" w:sz="0" w:space="0" w:color="auto"/>
        <w:right w:val="none" w:sz="0" w:space="0" w:color="auto"/>
      </w:divBdr>
    </w:div>
    <w:div w:id="1689598296">
      <w:bodyDiv w:val="1"/>
      <w:marLeft w:val="0"/>
      <w:marRight w:val="0"/>
      <w:marTop w:val="0"/>
      <w:marBottom w:val="0"/>
      <w:divBdr>
        <w:top w:val="none" w:sz="0" w:space="0" w:color="auto"/>
        <w:left w:val="none" w:sz="0" w:space="0" w:color="auto"/>
        <w:bottom w:val="none" w:sz="0" w:space="0" w:color="auto"/>
        <w:right w:val="none" w:sz="0" w:space="0" w:color="auto"/>
      </w:divBdr>
    </w:div>
    <w:div w:id="1690328052">
      <w:bodyDiv w:val="1"/>
      <w:marLeft w:val="0"/>
      <w:marRight w:val="0"/>
      <w:marTop w:val="0"/>
      <w:marBottom w:val="0"/>
      <w:divBdr>
        <w:top w:val="none" w:sz="0" w:space="0" w:color="auto"/>
        <w:left w:val="none" w:sz="0" w:space="0" w:color="auto"/>
        <w:bottom w:val="none" w:sz="0" w:space="0" w:color="auto"/>
        <w:right w:val="none" w:sz="0" w:space="0" w:color="auto"/>
      </w:divBdr>
    </w:div>
    <w:div w:id="1712076229">
      <w:bodyDiv w:val="1"/>
      <w:marLeft w:val="0"/>
      <w:marRight w:val="0"/>
      <w:marTop w:val="0"/>
      <w:marBottom w:val="0"/>
      <w:divBdr>
        <w:top w:val="none" w:sz="0" w:space="0" w:color="auto"/>
        <w:left w:val="none" w:sz="0" w:space="0" w:color="auto"/>
        <w:bottom w:val="none" w:sz="0" w:space="0" w:color="auto"/>
        <w:right w:val="none" w:sz="0" w:space="0" w:color="auto"/>
      </w:divBdr>
    </w:div>
    <w:div w:id="1733115472">
      <w:bodyDiv w:val="1"/>
      <w:marLeft w:val="0"/>
      <w:marRight w:val="0"/>
      <w:marTop w:val="0"/>
      <w:marBottom w:val="0"/>
      <w:divBdr>
        <w:top w:val="none" w:sz="0" w:space="0" w:color="auto"/>
        <w:left w:val="none" w:sz="0" w:space="0" w:color="auto"/>
        <w:bottom w:val="none" w:sz="0" w:space="0" w:color="auto"/>
        <w:right w:val="none" w:sz="0" w:space="0" w:color="auto"/>
      </w:divBdr>
    </w:div>
    <w:div w:id="1756199847">
      <w:bodyDiv w:val="1"/>
      <w:marLeft w:val="0"/>
      <w:marRight w:val="0"/>
      <w:marTop w:val="0"/>
      <w:marBottom w:val="0"/>
      <w:divBdr>
        <w:top w:val="none" w:sz="0" w:space="0" w:color="auto"/>
        <w:left w:val="none" w:sz="0" w:space="0" w:color="auto"/>
        <w:bottom w:val="none" w:sz="0" w:space="0" w:color="auto"/>
        <w:right w:val="none" w:sz="0" w:space="0" w:color="auto"/>
      </w:divBdr>
    </w:div>
    <w:div w:id="1777748764">
      <w:bodyDiv w:val="1"/>
      <w:marLeft w:val="0"/>
      <w:marRight w:val="0"/>
      <w:marTop w:val="0"/>
      <w:marBottom w:val="0"/>
      <w:divBdr>
        <w:top w:val="none" w:sz="0" w:space="0" w:color="auto"/>
        <w:left w:val="none" w:sz="0" w:space="0" w:color="auto"/>
        <w:bottom w:val="none" w:sz="0" w:space="0" w:color="auto"/>
        <w:right w:val="none" w:sz="0" w:space="0" w:color="auto"/>
      </w:divBdr>
    </w:div>
    <w:div w:id="1809664789">
      <w:bodyDiv w:val="1"/>
      <w:marLeft w:val="0"/>
      <w:marRight w:val="0"/>
      <w:marTop w:val="0"/>
      <w:marBottom w:val="0"/>
      <w:divBdr>
        <w:top w:val="none" w:sz="0" w:space="0" w:color="auto"/>
        <w:left w:val="none" w:sz="0" w:space="0" w:color="auto"/>
        <w:bottom w:val="none" w:sz="0" w:space="0" w:color="auto"/>
        <w:right w:val="none" w:sz="0" w:space="0" w:color="auto"/>
      </w:divBdr>
    </w:div>
    <w:div w:id="1849589088">
      <w:bodyDiv w:val="1"/>
      <w:marLeft w:val="0"/>
      <w:marRight w:val="0"/>
      <w:marTop w:val="0"/>
      <w:marBottom w:val="0"/>
      <w:divBdr>
        <w:top w:val="none" w:sz="0" w:space="0" w:color="auto"/>
        <w:left w:val="none" w:sz="0" w:space="0" w:color="auto"/>
        <w:bottom w:val="none" w:sz="0" w:space="0" w:color="auto"/>
        <w:right w:val="none" w:sz="0" w:space="0" w:color="auto"/>
      </w:divBdr>
    </w:div>
    <w:div w:id="1880317478">
      <w:bodyDiv w:val="1"/>
      <w:marLeft w:val="0"/>
      <w:marRight w:val="0"/>
      <w:marTop w:val="0"/>
      <w:marBottom w:val="0"/>
      <w:divBdr>
        <w:top w:val="none" w:sz="0" w:space="0" w:color="auto"/>
        <w:left w:val="none" w:sz="0" w:space="0" w:color="auto"/>
        <w:bottom w:val="none" w:sz="0" w:space="0" w:color="auto"/>
        <w:right w:val="none" w:sz="0" w:space="0" w:color="auto"/>
      </w:divBdr>
    </w:div>
    <w:div w:id="1905212843">
      <w:bodyDiv w:val="1"/>
      <w:marLeft w:val="0"/>
      <w:marRight w:val="0"/>
      <w:marTop w:val="0"/>
      <w:marBottom w:val="0"/>
      <w:divBdr>
        <w:top w:val="none" w:sz="0" w:space="0" w:color="auto"/>
        <w:left w:val="none" w:sz="0" w:space="0" w:color="auto"/>
        <w:bottom w:val="none" w:sz="0" w:space="0" w:color="auto"/>
        <w:right w:val="none" w:sz="0" w:space="0" w:color="auto"/>
      </w:divBdr>
    </w:div>
    <w:div w:id="1918662631">
      <w:bodyDiv w:val="1"/>
      <w:marLeft w:val="0"/>
      <w:marRight w:val="0"/>
      <w:marTop w:val="0"/>
      <w:marBottom w:val="0"/>
      <w:divBdr>
        <w:top w:val="none" w:sz="0" w:space="0" w:color="auto"/>
        <w:left w:val="none" w:sz="0" w:space="0" w:color="auto"/>
        <w:bottom w:val="none" w:sz="0" w:space="0" w:color="auto"/>
        <w:right w:val="none" w:sz="0" w:space="0" w:color="auto"/>
      </w:divBdr>
    </w:div>
    <w:div w:id="1939873746">
      <w:bodyDiv w:val="1"/>
      <w:marLeft w:val="0"/>
      <w:marRight w:val="0"/>
      <w:marTop w:val="0"/>
      <w:marBottom w:val="0"/>
      <w:divBdr>
        <w:top w:val="none" w:sz="0" w:space="0" w:color="auto"/>
        <w:left w:val="none" w:sz="0" w:space="0" w:color="auto"/>
        <w:bottom w:val="none" w:sz="0" w:space="0" w:color="auto"/>
        <w:right w:val="none" w:sz="0" w:space="0" w:color="auto"/>
      </w:divBdr>
    </w:div>
    <w:div w:id="1943028412">
      <w:bodyDiv w:val="1"/>
      <w:marLeft w:val="0"/>
      <w:marRight w:val="0"/>
      <w:marTop w:val="0"/>
      <w:marBottom w:val="0"/>
      <w:divBdr>
        <w:top w:val="none" w:sz="0" w:space="0" w:color="auto"/>
        <w:left w:val="none" w:sz="0" w:space="0" w:color="auto"/>
        <w:bottom w:val="none" w:sz="0" w:space="0" w:color="auto"/>
        <w:right w:val="none" w:sz="0" w:space="0" w:color="auto"/>
      </w:divBdr>
    </w:div>
    <w:div w:id="1944069339">
      <w:bodyDiv w:val="1"/>
      <w:marLeft w:val="0"/>
      <w:marRight w:val="0"/>
      <w:marTop w:val="0"/>
      <w:marBottom w:val="0"/>
      <w:divBdr>
        <w:top w:val="none" w:sz="0" w:space="0" w:color="auto"/>
        <w:left w:val="none" w:sz="0" w:space="0" w:color="auto"/>
        <w:bottom w:val="none" w:sz="0" w:space="0" w:color="auto"/>
        <w:right w:val="none" w:sz="0" w:space="0" w:color="auto"/>
      </w:divBdr>
    </w:div>
    <w:div w:id="1957565696">
      <w:bodyDiv w:val="1"/>
      <w:marLeft w:val="0"/>
      <w:marRight w:val="0"/>
      <w:marTop w:val="0"/>
      <w:marBottom w:val="0"/>
      <w:divBdr>
        <w:top w:val="none" w:sz="0" w:space="0" w:color="auto"/>
        <w:left w:val="none" w:sz="0" w:space="0" w:color="auto"/>
        <w:bottom w:val="none" w:sz="0" w:space="0" w:color="auto"/>
        <w:right w:val="none" w:sz="0" w:space="0" w:color="auto"/>
      </w:divBdr>
    </w:div>
    <w:div w:id="1973754041">
      <w:bodyDiv w:val="1"/>
      <w:marLeft w:val="0"/>
      <w:marRight w:val="0"/>
      <w:marTop w:val="0"/>
      <w:marBottom w:val="0"/>
      <w:divBdr>
        <w:top w:val="none" w:sz="0" w:space="0" w:color="auto"/>
        <w:left w:val="none" w:sz="0" w:space="0" w:color="auto"/>
        <w:bottom w:val="none" w:sz="0" w:space="0" w:color="auto"/>
        <w:right w:val="none" w:sz="0" w:space="0" w:color="auto"/>
      </w:divBdr>
    </w:div>
    <w:div w:id="1976597711">
      <w:bodyDiv w:val="1"/>
      <w:marLeft w:val="0"/>
      <w:marRight w:val="0"/>
      <w:marTop w:val="0"/>
      <w:marBottom w:val="0"/>
      <w:divBdr>
        <w:top w:val="none" w:sz="0" w:space="0" w:color="auto"/>
        <w:left w:val="none" w:sz="0" w:space="0" w:color="auto"/>
        <w:bottom w:val="none" w:sz="0" w:space="0" w:color="auto"/>
        <w:right w:val="none" w:sz="0" w:space="0" w:color="auto"/>
      </w:divBdr>
    </w:div>
    <w:div w:id="1988583587">
      <w:bodyDiv w:val="1"/>
      <w:marLeft w:val="0"/>
      <w:marRight w:val="0"/>
      <w:marTop w:val="0"/>
      <w:marBottom w:val="0"/>
      <w:divBdr>
        <w:top w:val="none" w:sz="0" w:space="0" w:color="auto"/>
        <w:left w:val="none" w:sz="0" w:space="0" w:color="auto"/>
        <w:bottom w:val="none" w:sz="0" w:space="0" w:color="auto"/>
        <w:right w:val="none" w:sz="0" w:space="0" w:color="auto"/>
      </w:divBdr>
    </w:div>
    <w:div w:id="1990356267">
      <w:bodyDiv w:val="1"/>
      <w:marLeft w:val="0"/>
      <w:marRight w:val="0"/>
      <w:marTop w:val="0"/>
      <w:marBottom w:val="0"/>
      <w:divBdr>
        <w:top w:val="none" w:sz="0" w:space="0" w:color="auto"/>
        <w:left w:val="none" w:sz="0" w:space="0" w:color="auto"/>
        <w:bottom w:val="none" w:sz="0" w:space="0" w:color="auto"/>
        <w:right w:val="none" w:sz="0" w:space="0" w:color="auto"/>
      </w:divBdr>
    </w:div>
    <w:div w:id="1990553323">
      <w:bodyDiv w:val="1"/>
      <w:marLeft w:val="0"/>
      <w:marRight w:val="0"/>
      <w:marTop w:val="0"/>
      <w:marBottom w:val="0"/>
      <w:divBdr>
        <w:top w:val="none" w:sz="0" w:space="0" w:color="auto"/>
        <w:left w:val="none" w:sz="0" w:space="0" w:color="auto"/>
        <w:bottom w:val="none" w:sz="0" w:space="0" w:color="auto"/>
        <w:right w:val="none" w:sz="0" w:space="0" w:color="auto"/>
      </w:divBdr>
    </w:div>
    <w:div w:id="2006467935">
      <w:bodyDiv w:val="1"/>
      <w:marLeft w:val="0"/>
      <w:marRight w:val="0"/>
      <w:marTop w:val="0"/>
      <w:marBottom w:val="0"/>
      <w:divBdr>
        <w:top w:val="none" w:sz="0" w:space="0" w:color="auto"/>
        <w:left w:val="none" w:sz="0" w:space="0" w:color="auto"/>
        <w:bottom w:val="none" w:sz="0" w:space="0" w:color="auto"/>
        <w:right w:val="none" w:sz="0" w:space="0" w:color="auto"/>
      </w:divBdr>
      <w:divsChild>
        <w:div w:id="2077580542">
          <w:marLeft w:val="0"/>
          <w:marRight w:val="0"/>
          <w:marTop w:val="0"/>
          <w:marBottom w:val="180"/>
          <w:divBdr>
            <w:top w:val="none" w:sz="0" w:space="0" w:color="auto"/>
            <w:left w:val="none" w:sz="0" w:space="0" w:color="auto"/>
            <w:bottom w:val="none" w:sz="0" w:space="0" w:color="auto"/>
            <w:right w:val="none" w:sz="0" w:space="0" w:color="auto"/>
          </w:divBdr>
          <w:divsChild>
            <w:div w:id="1444494784">
              <w:marLeft w:val="0"/>
              <w:marRight w:val="0"/>
              <w:marTop w:val="0"/>
              <w:marBottom w:val="0"/>
              <w:divBdr>
                <w:top w:val="none" w:sz="0" w:space="0" w:color="auto"/>
                <w:left w:val="none" w:sz="0" w:space="0" w:color="auto"/>
                <w:bottom w:val="none" w:sz="0" w:space="0" w:color="auto"/>
                <w:right w:val="none" w:sz="0" w:space="0" w:color="auto"/>
              </w:divBdr>
              <w:divsChild>
                <w:div w:id="1990985667">
                  <w:marLeft w:val="0"/>
                  <w:marRight w:val="0"/>
                  <w:marTop w:val="0"/>
                  <w:marBottom w:val="0"/>
                  <w:divBdr>
                    <w:top w:val="none" w:sz="0" w:space="0" w:color="auto"/>
                    <w:left w:val="none" w:sz="0" w:space="0" w:color="auto"/>
                    <w:bottom w:val="none" w:sz="0" w:space="0" w:color="auto"/>
                    <w:right w:val="none" w:sz="0" w:space="0" w:color="auto"/>
                  </w:divBdr>
                  <w:divsChild>
                    <w:div w:id="282271913">
                      <w:marLeft w:val="0"/>
                      <w:marRight w:val="0"/>
                      <w:marTop w:val="0"/>
                      <w:marBottom w:val="0"/>
                      <w:divBdr>
                        <w:top w:val="none" w:sz="0" w:space="0" w:color="auto"/>
                        <w:left w:val="none" w:sz="0" w:space="0" w:color="auto"/>
                        <w:bottom w:val="none" w:sz="0" w:space="0" w:color="auto"/>
                        <w:right w:val="none" w:sz="0" w:space="0" w:color="auto"/>
                      </w:divBdr>
                      <w:divsChild>
                        <w:div w:id="845630540">
                          <w:marLeft w:val="0"/>
                          <w:marRight w:val="0"/>
                          <w:marTop w:val="0"/>
                          <w:marBottom w:val="0"/>
                          <w:divBdr>
                            <w:top w:val="none" w:sz="0" w:space="0" w:color="auto"/>
                            <w:left w:val="none" w:sz="0" w:space="0" w:color="auto"/>
                            <w:bottom w:val="none" w:sz="0" w:space="0" w:color="auto"/>
                            <w:right w:val="none" w:sz="0" w:space="0" w:color="auto"/>
                          </w:divBdr>
                          <w:divsChild>
                            <w:div w:id="2110540963">
                              <w:marLeft w:val="0"/>
                              <w:marRight w:val="0"/>
                              <w:marTop w:val="0"/>
                              <w:marBottom w:val="0"/>
                              <w:divBdr>
                                <w:top w:val="none" w:sz="0" w:space="0" w:color="auto"/>
                                <w:left w:val="none" w:sz="0" w:space="0" w:color="auto"/>
                                <w:bottom w:val="none" w:sz="0" w:space="0" w:color="auto"/>
                                <w:right w:val="none" w:sz="0" w:space="0" w:color="auto"/>
                              </w:divBdr>
                              <w:divsChild>
                                <w:div w:id="1689715819">
                                  <w:marLeft w:val="0"/>
                                  <w:marRight w:val="0"/>
                                  <w:marTop w:val="0"/>
                                  <w:marBottom w:val="0"/>
                                  <w:divBdr>
                                    <w:top w:val="none" w:sz="0" w:space="0" w:color="auto"/>
                                    <w:left w:val="none" w:sz="0" w:space="0" w:color="auto"/>
                                    <w:bottom w:val="none" w:sz="0" w:space="0" w:color="auto"/>
                                    <w:right w:val="none" w:sz="0" w:space="0" w:color="auto"/>
                                  </w:divBdr>
                                  <w:divsChild>
                                    <w:div w:id="180854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487173">
                          <w:marLeft w:val="0"/>
                          <w:marRight w:val="0"/>
                          <w:marTop w:val="0"/>
                          <w:marBottom w:val="0"/>
                          <w:divBdr>
                            <w:top w:val="none" w:sz="0" w:space="0" w:color="auto"/>
                            <w:left w:val="none" w:sz="0" w:space="0" w:color="auto"/>
                            <w:bottom w:val="none" w:sz="0" w:space="0" w:color="auto"/>
                            <w:right w:val="none" w:sz="0" w:space="0" w:color="auto"/>
                          </w:divBdr>
                          <w:divsChild>
                            <w:div w:id="2065253736">
                              <w:marLeft w:val="0"/>
                              <w:marRight w:val="0"/>
                              <w:marTop w:val="60"/>
                              <w:marBottom w:val="60"/>
                              <w:divBdr>
                                <w:top w:val="none" w:sz="0" w:space="0" w:color="auto"/>
                                <w:left w:val="none" w:sz="0" w:space="0" w:color="auto"/>
                                <w:bottom w:val="none" w:sz="0" w:space="0" w:color="auto"/>
                                <w:right w:val="none" w:sz="0" w:space="0" w:color="auto"/>
                              </w:divBdr>
                              <w:divsChild>
                                <w:div w:id="979847700">
                                  <w:marLeft w:val="0"/>
                                  <w:marRight w:val="0"/>
                                  <w:marTop w:val="0"/>
                                  <w:marBottom w:val="0"/>
                                  <w:divBdr>
                                    <w:top w:val="none" w:sz="0" w:space="0" w:color="auto"/>
                                    <w:left w:val="none" w:sz="0" w:space="0" w:color="auto"/>
                                    <w:bottom w:val="none" w:sz="0" w:space="0" w:color="auto"/>
                                    <w:right w:val="none" w:sz="0" w:space="0" w:color="auto"/>
                                  </w:divBdr>
                                  <w:divsChild>
                                    <w:div w:id="898826631">
                                      <w:marLeft w:val="0"/>
                                      <w:marRight w:val="0"/>
                                      <w:marTop w:val="0"/>
                                      <w:marBottom w:val="0"/>
                                      <w:divBdr>
                                        <w:top w:val="none" w:sz="0" w:space="0" w:color="auto"/>
                                        <w:left w:val="none" w:sz="0" w:space="0" w:color="auto"/>
                                        <w:bottom w:val="none" w:sz="0" w:space="0" w:color="auto"/>
                                        <w:right w:val="none" w:sz="0" w:space="0" w:color="auto"/>
                                      </w:divBdr>
                                      <w:divsChild>
                                        <w:div w:id="9374845">
                                          <w:marLeft w:val="0"/>
                                          <w:marRight w:val="0"/>
                                          <w:marTop w:val="0"/>
                                          <w:marBottom w:val="0"/>
                                          <w:divBdr>
                                            <w:top w:val="none" w:sz="0" w:space="0" w:color="auto"/>
                                            <w:left w:val="none" w:sz="0" w:space="0" w:color="auto"/>
                                            <w:bottom w:val="none" w:sz="0" w:space="0" w:color="auto"/>
                                            <w:right w:val="none" w:sz="0" w:space="0" w:color="auto"/>
                                          </w:divBdr>
                                          <w:divsChild>
                                            <w:div w:id="23089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749582">
                                      <w:marLeft w:val="0"/>
                                      <w:marRight w:val="0"/>
                                      <w:marTop w:val="0"/>
                                      <w:marBottom w:val="0"/>
                                      <w:divBdr>
                                        <w:top w:val="none" w:sz="0" w:space="0" w:color="auto"/>
                                        <w:left w:val="none" w:sz="0" w:space="0" w:color="auto"/>
                                        <w:bottom w:val="none" w:sz="0" w:space="0" w:color="auto"/>
                                        <w:right w:val="none" w:sz="0" w:space="0" w:color="auto"/>
                                      </w:divBdr>
                                      <w:divsChild>
                                        <w:div w:id="403063757">
                                          <w:marLeft w:val="0"/>
                                          <w:marRight w:val="0"/>
                                          <w:marTop w:val="0"/>
                                          <w:marBottom w:val="0"/>
                                          <w:divBdr>
                                            <w:top w:val="none" w:sz="0" w:space="0" w:color="auto"/>
                                            <w:left w:val="none" w:sz="0" w:space="0" w:color="auto"/>
                                            <w:bottom w:val="none" w:sz="0" w:space="0" w:color="auto"/>
                                            <w:right w:val="none" w:sz="0" w:space="0" w:color="auto"/>
                                          </w:divBdr>
                                          <w:divsChild>
                                            <w:div w:id="49453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9382672">
          <w:marLeft w:val="0"/>
          <w:marRight w:val="0"/>
          <w:marTop w:val="0"/>
          <w:marBottom w:val="180"/>
          <w:divBdr>
            <w:top w:val="none" w:sz="0" w:space="0" w:color="auto"/>
            <w:left w:val="none" w:sz="0" w:space="0" w:color="auto"/>
            <w:bottom w:val="none" w:sz="0" w:space="0" w:color="auto"/>
            <w:right w:val="none" w:sz="0" w:space="0" w:color="auto"/>
          </w:divBdr>
          <w:divsChild>
            <w:div w:id="2089231162">
              <w:marLeft w:val="0"/>
              <w:marRight w:val="0"/>
              <w:marTop w:val="0"/>
              <w:marBottom w:val="0"/>
              <w:divBdr>
                <w:top w:val="none" w:sz="0" w:space="0" w:color="auto"/>
                <w:left w:val="none" w:sz="0" w:space="0" w:color="auto"/>
                <w:bottom w:val="none" w:sz="0" w:space="0" w:color="auto"/>
                <w:right w:val="none" w:sz="0" w:space="0" w:color="auto"/>
              </w:divBdr>
              <w:divsChild>
                <w:div w:id="1135222813">
                  <w:marLeft w:val="0"/>
                  <w:marRight w:val="0"/>
                  <w:marTop w:val="0"/>
                  <w:marBottom w:val="0"/>
                  <w:divBdr>
                    <w:top w:val="none" w:sz="0" w:space="0" w:color="auto"/>
                    <w:left w:val="none" w:sz="0" w:space="0" w:color="auto"/>
                    <w:bottom w:val="none" w:sz="0" w:space="0" w:color="auto"/>
                    <w:right w:val="none" w:sz="0" w:space="0" w:color="auto"/>
                  </w:divBdr>
                  <w:divsChild>
                    <w:div w:id="398023151">
                      <w:marLeft w:val="0"/>
                      <w:marRight w:val="0"/>
                      <w:marTop w:val="0"/>
                      <w:marBottom w:val="0"/>
                      <w:divBdr>
                        <w:top w:val="none" w:sz="0" w:space="0" w:color="auto"/>
                        <w:left w:val="none" w:sz="0" w:space="0" w:color="auto"/>
                        <w:bottom w:val="none" w:sz="0" w:space="0" w:color="auto"/>
                        <w:right w:val="none" w:sz="0" w:space="0" w:color="auto"/>
                      </w:divBdr>
                      <w:divsChild>
                        <w:div w:id="54711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710172">
              <w:marLeft w:val="0"/>
              <w:marRight w:val="0"/>
              <w:marTop w:val="0"/>
              <w:marBottom w:val="0"/>
              <w:divBdr>
                <w:top w:val="none" w:sz="0" w:space="0" w:color="auto"/>
                <w:left w:val="none" w:sz="0" w:space="0" w:color="auto"/>
                <w:bottom w:val="none" w:sz="0" w:space="0" w:color="auto"/>
                <w:right w:val="none" w:sz="0" w:space="0" w:color="auto"/>
              </w:divBdr>
              <w:divsChild>
                <w:div w:id="706682987">
                  <w:marLeft w:val="0"/>
                  <w:marRight w:val="0"/>
                  <w:marTop w:val="0"/>
                  <w:marBottom w:val="0"/>
                  <w:divBdr>
                    <w:top w:val="none" w:sz="0" w:space="0" w:color="auto"/>
                    <w:left w:val="none" w:sz="0" w:space="0" w:color="auto"/>
                    <w:bottom w:val="none" w:sz="0" w:space="0" w:color="auto"/>
                    <w:right w:val="none" w:sz="0" w:space="0" w:color="auto"/>
                  </w:divBdr>
                  <w:divsChild>
                    <w:div w:id="43215450">
                      <w:marLeft w:val="0"/>
                      <w:marRight w:val="0"/>
                      <w:marTop w:val="0"/>
                      <w:marBottom w:val="0"/>
                      <w:divBdr>
                        <w:top w:val="none" w:sz="0" w:space="0" w:color="auto"/>
                        <w:left w:val="none" w:sz="0" w:space="0" w:color="auto"/>
                        <w:bottom w:val="none" w:sz="0" w:space="0" w:color="auto"/>
                        <w:right w:val="none" w:sz="0" w:space="0" w:color="auto"/>
                      </w:divBdr>
                      <w:divsChild>
                        <w:div w:id="1896618206">
                          <w:marLeft w:val="0"/>
                          <w:marRight w:val="0"/>
                          <w:marTop w:val="0"/>
                          <w:marBottom w:val="0"/>
                          <w:divBdr>
                            <w:top w:val="none" w:sz="0" w:space="0" w:color="auto"/>
                            <w:left w:val="none" w:sz="0" w:space="0" w:color="auto"/>
                            <w:bottom w:val="none" w:sz="0" w:space="0" w:color="auto"/>
                            <w:right w:val="none" w:sz="0" w:space="0" w:color="auto"/>
                          </w:divBdr>
                          <w:divsChild>
                            <w:div w:id="1867015098">
                              <w:marLeft w:val="0"/>
                              <w:marRight w:val="0"/>
                              <w:marTop w:val="0"/>
                              <w:marBottom w:val="0"/>
                              <w:divBdr>
                                <w:top w:val="none" w:sz="0" w:space="0" w:color="auto"/>
                                <w:left w:val="none" w:sz="0" w:space="0" w:color="auto"/>
                                <w:bottom w:val="none" w:sz="0" w:space="0" w:color="auto"/>
                                <w:right w:val="none" w:sz="0" w:space="0" w:color="auto"/>
                              </w:divBdr>
                            </w:div>
                          </w:divsChild>
                        </w:div>
                        <w:div w:id="330375333">
                          <w:marLeft w:val="0"/>
                          <w:marRight w:val="0"/>
                          <w:marTop w:val="0"/>
                          <w:marBottom w:val="0"/>
                          <w:divBdr>
                            <w:top w:val="none" w:sz="0" w:space="0" w:color="auto"/>
                            <w:left w:val="none" w:sz="0" w:space="0" w:color="auto"/>
                            <w:bottom w:val="none" w:sz="0" w:space="0" w:color="auto"/>
                            <w:right w:val="none" w:sz="0" w:space="0" w:color="auto"/>
                          </w:divBdr>
                          <w:divsChild>
                            <w:div w:id="1778329016">
                              <w:marLeft w:val="0"/>
                              <w:marRight w:val="0"/>
                              <w:marTop w:val="0"/>
                              <w:marBottom w:val="0"/>
                              <w:divBdr>
                                <w:top w:val="none" w:sz="0" w:space="0" w:color="auto"/>
                                <w:left w:val="none" w:sz="0" w:space="0" w:color="auto"/>
                                <w:bottom w:val="none" w:sz="0" w:space="0" w:color="auto"/>
                                <w:right w:val="none" w:sz="0" w:space="0" w:color="auto"/>
                              </w:divBdr>
                              <w:divsChild>
                                <w:div w:id="1797288914">
                                  <w:marLeft w:val="0"/>
                                  <w:marRight w:val="0"/>
                                  <w:marTop w:val="0"/>
                                  <w:marBottom w:val="0"/>
                                  <w:divBdr>
                                    <w:top w:val="none" w:sz="0" w:space="0" w:color="auto"/>
                                    <w:left w:val="none" w:sz="0" w:space="0" w:color="auto"/>
                                    <w:bottom w:val="none" w:sz="0" w:space="0" w:color="auto"/>
                                    <w:right w:val="none" w:sz="0" w:space="0" w:color="auto"/>
                                  </w:divBdr>
                                  <w:divsChild>
                                    <w:div w:id="73678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556294">
                          <w:marLeft w:val="0"/>
                          <w:marRight w:val="0"/>
                          <w:marTop w:val="0"/>
                          <w:marBottom w:val="0"/>
                          <w:divBdr>
                            <w:top w:val="none" w:sz="0" w:space="0" w:color="auto"/>
                            <w:left w:val="none" w:sz="0" w:space="0" w:color="auto"/>
                            <w:bottom w:val="none" w:sz="0" w:space="0" w:color="auto"/>
                            <w:right w:val="none" w:sz="0" w:space="0" w:color="auto"/>
                          </w:divBdr>
                          <w:divsChild>
                            <w:div w:id="270287271">
                              <w:marLeft w:val="0"/>
                              <w:marRight w:val="0"/>
                              <w:marTop w:val="60"/>
                              <w:marBottom w:val="60"/>
                              <w:divBdr>
                                <w:top w:val="none" w:sz="0" w:space="0" w:color="auto"/>
                                <w:left w:val="none" w:sz="0" w:space="0" w:color="auto"/>
                                <w:bottom w:val="none" w:sz="0" w:space="0" w:color="auto"/>
                                <w:right w:val="none" w:sz="0" w:space="0" w:color="auto"/>
                              </w:divBdr>
                              <w:divsChild>
                                <w:div w:id="1255548424">
                                  <w:marLeft w:val="0"/>
                                  <w:marRight w:val="0"/>
                                  <w:marTop w:val="0"/>
                                  <w:marBottom w:val="0"/>
                                  <w:divBdr>
                                    <w:top w:val="none" w:sz="0" w:space="0" w:color="auto"/>
                                    <w:left w:val="none" w:sz="0" w:space="0" w:color="auto"/>
                                    <w:bottom w:val="none" w:sz="0" w:space="0" w:color="auto"/>
                                    <w:right w:val="none" w:sz="0" w:space="0" w:color="auto"/>
                                  </w:divBdr>
                                  <w:divsChild>
                                    <w:div w:id="523910214">
                                      <w:marLeft w:val="0"/>
                                      <w:marRight w:val="0"/>
                                      <w:marTop w:val="0"/>
                                      <w:marBottom w:val="0"/>
                                      <w:divBdr>
                                        <w:top w:val="none" w:sz="0" w:space="0" w:color="auto"/>
                                        <w:left w:val="none" w:sz="0" w:space="0" w:color="auto"/>
                                        <w:bottom w:val="none" w:sz="0" w:space="0" w:color="auto"/>
                                        <w:right w:val="none" w:sz="0" w:space="0" w:color="auto"/>
                                      </w:divBdr>
                                      <w:divsChild>
                                        <w:div w:id="718170373">
                                          <w:marLeft w:val="0"/>
                                          <w:marRight w:val="0"/>
                                          <w:marTop w:val="0"/>
                                          <w:marBottom w:val="0"/>
                                          <w:divBdr>
                                            <w:top w:val="none" w:sz="0" w:space="0" w:color="auto"/>
                                            <w:left w:val="none" w:sz="0" w:space="0" w:color="auto"/>
                                            <w:bottom w:val="none" w:sz="0" w:space="0" w:color="auto"/>
                                            <w:right w:val="none" w:sz="0" w:space="0" w:color="auto"/>
                                          </w:divBdr>
                                          <w:divsChild>
                                            <w:div w:id="183371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5884343">
                                      <w:marLeft w:val="0"/>
                                      <w:marRight w:val="0"/>
                                      <w:marTop w:val="0"/>
                                      <w:marBottom w:val="0"/>
                                      <w:divBdr>
                                        <w:top w:val="none" w:sz="0" w:space="0" w:color="auto"/>
                                        <w:left w:val="none" w:sz="0" w:space="0" w:color="auto"/>
                                        <w:bottom w:val="none" w:sz="0" w:space="0" w:color="auto"/>
                                        <w:right w:val="none" w:sz="0" w:space="0" w:color="auto"/>
                                      </w:divBdr>
                                      <w:divsChild>
                                        <w:div w:id="963970727">
                                          <w:marLeft w:val="0"/>
                                          <w:marRight w:val="0"/>
                                          <w:marTop w:val="0"/>
                                          <w:marBottom w:val="0"/>
                                          <w:divBdr>
                                            <w:top w:val="none" w:sz="0" w:space="0" w:color="auto"/>
                                            <w:left w:val="none" w:sz="0" w:space="0" w:color="auto"/>
                                            <w:bottom w:val="none" w:sz="0" w:space="0" w:color="auto"/>
                                            <w:right w:val="none" w:sz="0" w:space="0" w:color="auto"/>
                                          </w:divBdr>
                                          <w:divsChild>
                                            <w:div w:id="139034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62026327">
          <w:marLeft w:val="0"/>
          <w:marRight w:val="0"/>
          <w:marTop w:val="0"/>
          <w:marBottom w:val="180"/>
          <w:divBdr>
            <w:top w:val="none" w:sz="0" w:space="0" w:color="auto"/>
            <w:left w:val="none" w:sz="0" w:space="0" w:color="auto"/>
            <w:bottom w:val="none" w:sz="0" w:space="0" w:color="auto"/>
            <w:right w:val="none" w:sz="0" w:space="0" w:color="auto"/>
          </w:divBdr>
          <w:divsChild>
            <w:div w:id="1333677193">
              <w:marLeft w:val="0"/>
              <w:marRight w:val="0"/>
              <w:marTop w:val="0"/>
              <w:marBottom w:val="0"/>
              <w:divBdr>
                <w:top w:val="none" w:sz="0" w:space="0" w:color="auto"/>
                <w:left w:val="none" w:sz="0" w:space="0" w:color="auto"/>
                <w:bottom w:val="none" w:sz="0" w:space="0" w:color="auto"/>
                <w:right w:val="none" w:sz="0" w:space="0" w:color="auto"/>
              </w:divBdr>
              <w:divsChild>
                <w:div w:id="898630284">
                  <w:marLeft w:val="0"/>
                  <w:marRight w:val="0"/>
                  <w:marTop w:val="0"/>
                  <w:marBottom w:val="0"/>
                  <w:divBdr>
                    <w:top w:val="none" w:sz="0" w:space="0" w:color="auto"/>
                    <w:left w:val="none" w:sz="0" w:space="0" w:color="auto"/>
                    <w:bottom w:val="none" w:sz="0" w:space="0" w:color="auto"/>
                    <w:right w:val="none" w:sz="0" w:space="0" w:color="auto"/>
                  </w:divBdr>
                  <w:divsChild>
                    <w:div w:id="236788342">
                      <w:marLeft w:val="0"/>
                      <w:marRight w:val="0"/>
                      <w:marTop w:val="0"/>
                      <w:marBottom w:val="0"/>
                      <w:divBdr>
                        <w:top w:val="none" w:sz="0" w:space="0" w:color="auto"/>
                        <w:left w:val="none" w:sz="0" w:space="0" w:color="auto"/>
                        <w:bottom w:val="none" w:sz="0" w:space="0" w:color="auto"/>
                        <w:right w:val="none" w:sz="0" w:space="0" w:color="auto"/>
                      </w:divBdr>
                      <w:divsChild>
                        <w:div w:id="3154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067323">
              <w:marLeft w:val="0"/>
              <w:marRight w:val="0"/>
              <w:marTop w:val="0"/>
              <w:marBottom w:val="0"/>
              <w:divBdr>
                <w:top w:val="none" w:sz="0" w:space="0" w:color="auto"/>
                <w:left w:val="none" w:sz="0" w:space="0" w:color="auto"/>
                <w:bottom w:val="none" w:sz="0" w:space="0" w:color="auto"/>
                <w:right w:val="none" w:sz="0" w:space="0" w:color="auto"/>
              </w:divBdr>
              <w:divsChild>
                <w:div w:id="1725833983">
                  <w:marLeft w:val="0"/>
                  <w:marRight w:val="0"/>
                  <w:marTop w:val="0"/>
                  <w:marBottom w:val="0"/>
                  <w:divBdr>
                    <w:top w:val="none" w:sz="0" w:space="0" w:color="auto"/>
                    <w:left w:val="none" w:sz="0" w:space="0" w:color="auto"/>
                    <w:bottom w:val="none" w:sz="0" w:space="0" w:color="auto"/>
                    <w:right w:val="none" w:sz="0" w:space="0" w:color="auto"/>
                  </w:divBdr>
                  <w:divsChild>
                    <w:div w:id="11490883">
                      <w:marLeft w:val="0"/>
                      <w:marRight w:val="0"/>
                      <w:marTop w:val="0"/>
                      <w:marBottom w:val="0"/>
                      <w:divBdr>
                        <w:top w:val="none" w:sz="0" w:space="0" w:color="auto"/>
                        <w:left w:val="none" w:sz="0" w:space="0" w:color="auto"/>
                        <w:bottom w:val="none" w:sz="0" w:space="0" w:color="auto"/>
                        <w:right w:val="none" w:sz="0" w:space="0" w:color="auto"/>
                      </w:divBdr>
                      <w:divsChild>
                        <w:div w:id="366369762">
                          <w:marLeft w:val="0"/>
                          <w:marRight w:val="0"/>
                          <w:marTop w:val="0"/>
                          <w:marBottom w:val="0"/>
                          <w:divBdr>
                            <w:top w:val="none" w:sz="0" w:space="0" w:color="auto"/>
                            <w:left w:val="none" w:sz="0" w:space="0" w:color="auto"/>
                            <w:bottom w:val="none" w:sz="0" w:space="0" w:color="auto"/>
                            <w:right w:val="none" w:sz="0" w:space="0" w:color="auto"/>
                          </w:divBdr>
                          <w:divsChild>
                            <w:div w:id="894773702">
                              <w:marLeft w:val="0"/>
                              <w:marRight w:val="0"/>
                              <w:marTop w:val="0"/>
                              <w:marBottom w:val="0"/>
                              <w:divBdr>
                                <w:top w:val="none" w:sz="0" w:space="0" w:color="auto"/>
                                <w:left w:val="none" w:sz="0" w:space="0" w:color="auto"/>
                                <w:bottom w:val="none" w:sz="0" w:space="0" w:color="auto"/>
                                <w:right w:val="none" w:sz="0" w:space="0" w:color="auto"/>
                              </w:divBdr>
                            </w:div>
                          </w:divsChild>
                        </w:div>
                        <w:div w:id="2063744958">
                          <w:marLeft w:val="0"/>
                          <w:marRight w:val="0"/>
                          <w:marTop w:val="0"/>
                          <w:marBottom w:val="0"/>
                          <w:divBdr>
                            <w:top w:val="none" w:sz="0" w:space="0" w:color="auto"/>
                            <w:left w:val="none" w:sz="0" w:space="0" w:color="auto"/>
                            <w:bottom w:val="none" w:sz="0" w:space="0" w:color="auto"/>
                            <w:right w:val="none" w:sz="0" w:space="0" w:color="auto"/>
                          </w:divBdr>
                          <w:divsChild>
                            <w:div w:id="1318345707">
                              <w:marLeft w:val="0"/>
                              <w:marRight w:val="0"/>
                              <w:marTop w:val="0"/>
                              <w:marBottom w:val="0"/>
                              <w:divBdr>
                                <w:top w:val="none" w:sz="0" w:space="0" w:color="auto"/>
                                <w:left w:val="none" w:sz="0" w:space="0" w:color="auto"/>
                                <w:bottom w:val="none" w:sz="0" w:space="0" w:color="auto"/>
                                <w:right w:val="none" w:sz="0" w:space="0" w:color="auto"/>
                              </w:divBdr>
                              <w:divsChild>
                                <w:div w:id="1247223245">
                                  <w:marLeft w:val="0"/>
                                  <w:marRight w:val="0"/>
                                  <w:marTop w:val="0"/>
                                  <w:marBottom w:val="0"/>
                                  <w:divBdr>
                                    <w:top w:val="none" w:sz="0" w:space="0" w:color="auto"/>
                                    <w:left w:val="none" w:sz="0" w:space="0" w:color="auto"/>
                                    <w:bottom w:val="none" w:sz="0" w:space="0" w:color="auto"/>
                                    <w:right w:val="none" w:sz="0" w:space="0" w:color="auto"/>
                                  </w:divBdr>
                                  <w:divsChild>
                                    <w:div w:id="1516578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6979556">
      <w:bodyDiv w:val="1"/>
      <w:marLeft w:val="0"/>
      <w:marRight w:val="0"/>
      <w:marTop w:val="0"/>
      <w:marBottom w:val="0"/>
      <w:divBdr>
        <w:top w:val="none" w:sz="0" w:space="0" w:color="auto"/>
        <w:left w:val="none" w:sz="0" w:space="0" w:color="auto"/>
        <w:bottom w:val="none" w:sz="0" w:space="0" w:color="auto"/>
        <w:right w:val="none" w:sz="0" w:space="0" w:color="auto"/>
      </w:divBdr>
    </w:div>
    <w:div w:id="2018654264">
      <w:bodyDiv w:val="1"/>
      <w:marLeft w:val="0"/>
      <w:marRight w:val="0"/>
      <w:marTop w:val="0"/>
      <w:marBottom w:val="0"/>
      <w:divBdr>
        <w:top w:val="none" w:sz="0" w:space="0" w:color="auto"/>
        <w:left w:val="none" w:sz="0" w:space="0" w:color="auto"/>
        <w:bottom w:val="none" w:sz="0" w:space="0" w:color="auto"/>
        <w:right w:val="none" w:sz="0" w:space="0" w:color="auto"/>
      </w:divBdr>
    </w:div>
    <w:div w:id="2023820057">
      <w:bodyDiv w:val="1"/>
      <w:marLeft w:val="0"/>
      <w:marRight w:val="0"/>
      <w:marTop w:val="0"/>
      <w:marBottom w:val="0"/>
      <w:divBdr>
        <w:top w:val="none" w:sz="0" w:space="0" w:color="auto"/>
        <w:left w:val="none" w:sz="0" w:space="0" w:color="auto"/>
        <w:bottom w:val="none" w:sz="0" w:space="0" w:color="auto"/>
        <w:right w:val="none" w:sz="0" w:space="0" w:color="auto"/>
      </w:divBdr>
    </w:div>
    <w:div w:id="2040010274">
      <w:bodyDiv w:val="1"/>
      <w:marLeft w:val="0"/>
      <w:marRight w:val="0"/>
      <w:marTop w:val="0"/>
      <w:marBottom w:val="0"/>
      <w:divBdr>
        <w:top w:val="none" w:sz="0" w:space="0" w:color="auto"/>
        <w:left w:val="none" w:sz="0" w:space="0" w:color="auto"/>
        <w:bottom w:val="none" w:sz="0" w:space="0" w:color="auto"/>
        <w:right w:val="none" w:sz="0" w:space="0" w:color="auto"/>
      </w:divBdr>
    </w:div>
    <w:div w:id="2041514317">
      <w:bodyDiv w:val="1"/>
      <w:marLeft w:val="0"/>
      <w:marRight w:val="0"/>
      <w:marTop w:val="0"/>
      <w:marBottom w:val="0"/>
      <w:divBdr>
        <w:top w:val="none" w:sz="0" w:space="0" w:color="auto"/>
        <w:left w:val="none" w:sz="0" w:space="0" w:color="auto"/>
        <w:bottom w:val="none" w:sz="0" w:space="0" w:color="auto"/>
        <w:right w:val="none" w:sz="0" w:space="0" w:color="auto"/>
      </w:divBdr>
    </w:div>
    <w:div w:id="2057852563">
      <w:bodyDiv w:val="1"/>
      <w:marLeft w:val="0"/>
      <w:marRight w:val="0"/>
      <w:marTop w:val="0"/>
      <w:marBottom w:val="0"/>
      <w:divBdr>
        <w:top w:val="none" w:sz="0" w:space="0" w:color="auto"/>
        <w:left w:val="none" w:sz="0" w:space="0" w:color="auto"/>
        <w:bottom w:val="none" w:sz="0" w:space="0" w:color="auto"/>
        <w:right w:val="none" w:sz="0" w:space="0" w:color="auto"/>
      </w:divBdr>
    </w:div>
    <w:div w:id="2066487305">
      <w:bodyDiv w:val="1"/>
      <w:marLeft w:val="0"/>
      <w:marRight w:val="0"/>
      <w:marTop w:val="0"/>
      <w:marBottom w:val="0"/>
      <w:divBdr>
        <w:top w:val="none" w:sz="0" w:space="0" w:color="auto"/>
        <w:left w:val="none" w:sz="0" w:space="0" w:color="auto"/>
        <w:bottom w:val="none" w:sz="0" w:space="0" w:color="auto"/>
        <w:right w:val="none" w:sz="0" w:space="0" w:color="auto"/>
      </w:divBdr>
    </w:div>
    <w:div w:id="2092659454">
      <w:bodyDiv w:val="1"/>
      <w:marLeft w:val="0"/>
      <w:marRight w:val="0"/>
      <w:marTop w:val="0"/>
      <w:marBottom w:val="0"/>
      <w:divBdr>
        <w:top w:val="none" w:sz="0" w:space="0" w:color="auto"/>
        <w:left w:val="none" w:sz="0" w:space="0" w:color="auto"/>
        <w:bottom w:val="none" w:sz="0" w:space="0" w:color="auto"/>
        <w:right w:val="none" w:sz="0" w:space="0" w:color="auto"/>
      </w:divBdr>
    </w:div>
    <w:div w:id="2095281738">
      <w:bodyDiv w:val="1"/>
      <w:marLeft w:val="0"/>
      <w:marRight w:val="0"/>
      <w:marTop w:val="0"/>
      <w:marBottom w:val="0"/>
      <w:divBdr>
        <w:top w:val="none" w:sz="0" w:space="0" w:color="auto"/>
        <w:left w:val="none" w:sz="0" w:space="0" w:color="auto"/>
        <w:bottom w:val="none" w:sz="0" w:space="0" w:color="auto"/>
        <w:right w:val="none" w:sz="0" w:space="0" w:color="auto"/>
      </w:divBdr>
    </w:div>
    <w:div w:id="2110542518">
      <w:bodyDiv w:val="1"/>
      <w:marLeft w:val="0"/>
      <w:marRight w:val="0"/>
      <w:marTop w:val="0"/>
      <w:marBottom w:val="0"/>
      <w:divBdr>
        <w:top w:val="none" w:sz="0" w:space="0" w:color="auto"/>
        <w:left w:val="none" w:sz="0" w:space="0" w:color="auto"/>
        <w:bottom w:val="none" w:sz="0" w:space="0" w:color="auto"/>
        <w:right w:val="none" w:sz="0" w:space="0" w:color="auto"/>
      </w:divBdr>
    </w:div>
    <w:div w:id="2124183954">
      <w:bodyDiv w:val="1"/>
      <w:marLeft w:val="0"/>
      <w:marRight w:val="0"/>
      <w:marTop w:val="0"/>
      <w:marBottom w:val="0"/>
      <w:divBdr>
        <w:top w:val="none" w:sz="0" w:space="0" w:color="auto"/>
        <w:left w:val="none" w:sz="0" w:space="0" w:color="auto"/>
        <w:bottom w:val="none" w:sz="0" w:space="0" w:color="auto"/>
        <w:right w:val="none" w:sz="0" w:space="0" w:color="auto"/>
      </w:divBdr>
    </w:div>
    <w:div w:id="2133665741">
      <w:bodyDiv w:val="1"/>
      <w:marLeft w:val="0"/>
      <w:marRight w:val="0"/>
      <w:marTop w:val="0"/>
      <w:marBottom w:val="0"/>
      <w:divBdr>
        <w:top w:val="none" w:sz="0" w:space="0" w:color="auto"/>
        <w:left w:val="none" w:sz="0" w:space="0" w:color="auto"/>
        <w:bottom w:val="none" w:sz="0" w:space="0" w:color="auto"/>
        <w:right w:val="none" w:sz="0" w:space="0" w:color="auto"/>
      </w:divBdr>
    </w:div>
    <w:div w:id="2136870683">
      <w:bodyDiv w:val="1"/>
      <w:marLeft w:val="0"/>
      <w:marRight w:val="0"/>
      <w:marTop w:val="0"/>
      <w:marBottom w:val="0"/>
      <w:divBdr>
        <w:top w:val="none" w:sz="0" w:space="0" w:color="auto"/>
        <w:left w:val="none" w:sz="0" w:space="0" w:color="auto"/>
        <w:bottom w:val="none" w:sz="0" w:space="0" w:color="auto"/>
        <w:right w:val="none" w:sz="0" w:space="0" w:color="auto"/>
      </w:divBdr>
    </w:div>
    <w:div w:id="2145466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206896-801C-4F53-A05C-0DD9AC56BD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1008</TotalTime>
  <Pages>19</Pages>
  <Words>3260</Words>
  <Characters>18588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Renishaw PLC</Company>
  <LinksUpToDate>false</LinksUpToDate>
  <CharactersWithSpaces>21805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Davies</dc:creator>
  <cp:keywords/>
  <dc:description/>
  <cp:lastModifiedBy>Taylor Davies (2214080)</cp:lastModifiedBy>
  <cp:revision>90</cp:revision>
  <dcterms:created xsi:type="dcterms:W3CDTF">2025-03-07T13:35:00Z</dcterms:created>
  <dcterms:modified xsi:type="dcterms:W3CDTF">2025-04-06T15:56:00Z</dcterms:modified>
</cp:coreProperties>
</file>