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2ACC" w:rsidRDefault="00042ACC" w:rsidP="004D07DD">
      <w:pPr>
        <w:jc w:val="center"/>
        <w:rPr>
          <w:rFonts w:ascii="Arial" w:hAnsi="Arial" w:cs="Arial"/>
          <w:color w:val="auto"/>
          <w:sz w:val="48"/>
          <w:szCs w:val="48"/>
        </w:rPr>
      </w:pPr>
      <w:bookmarkStart w:id="0" w:name="_Toc321147011"/>
      <w:bookmarkStart w:id="1" w:name="_Toc318189312"/>
      <w:bookmarkStart w:id="2" w:name="_Toc318188327"/>
      <w:bookmarkStart w:id="3" w:name="_Toc318188227"/>
      <w:bookmarkStart w:id="4" w:name="_Toc321147149"/>
      <w:bookmarkEnd w:id="0"/>
      <w:bookmarkEnd w:id="1"/>
      <w:bookmarkEnd w:id="2"/>
      <w:bookmarkEnd w:id="3"/>
      <w:bookmarkEnd w:id="4"/>
      <w:r w:rsidRPr="00042ACC">
        <w:rPr>
          <w:rFonts w:ascii="Arial" w:hAnsi="Arial" w:cs="Arial"/>
          <w:color w:val="auto"/>
          <w:sz w:val="48"/>
          <w:szCs w:val="48"/>
        </w:rPr>
        <w:t xml:space="preserve">How can the practice of silhouettes in design be </w:t>
      </w:r>
      <w:proofErr w:type="spellStart"/>
      <w:r w:rsidRPr="00042ACC">
        <w:rPr>
          <w:rFonts w:ascii="Arial" w:hAnsi="Arial" w:cs="Arial"/>
          <w:color w:val="auto"/>
          <w:sz w:val="48"/>
          <w:szCs w:val="48"/>
        </w:rPr>
        <w:t>utilised</w:t>
      </w:r>
      <w:proofErr w:type="spellEnd"/>
      <w:r w:rsidRPr="00042ACC">
        <w:rPr>
          <w:rFonts w:ascii="Arial" w:hAnsi="Arial" w:cs="Arial"/>
          <w:color w:val="auto"/>
          <w:sz w:val="48"/>
          <w:szCs w:val="48"/>
        </w:rPr>
        <w:t xml:space="preserve"> to improve character concept art and poses of motion?</w:t>
      </w:r>
    </w:p>
    <w:p w:rsidR="004D07DD" w:rsidRPr="00042ACC" w:rsidRDefault="004D07DD" w:rsidP="004D07DD">
      <w:pPr>
        <w:jc w:val="center"/>
        <w:rPr>
          <w:rFonts w:ascii="Arial" w:hAnsi="Arial" w:cs="Arial"/>
          <w:color w:val="auto"/>
          <w:sz w:val="48"/>
          <w:szCs w:val="48"/>
        </w:rPr>
      </w:pPr>
    </w:p>
    <w:tbl>
      <w:tblPr>
        <w:tblW w:w="1666" w:type="pct"/>
        <w:jc w:val="center"/>
        <w:tblLook w:val="04A0" w:firstRow="1" w:lastRow="0" w:firstColumn="1" w:lastColumn="0" w:noHBand="0" w:noVBand="1"/>
      </w:tblPr>
      <w:tblGrid>
        <w:gridCol w:w="3101"/>
      </w:tblGrid>
      <w:tr w:rsidR="00042ACC" w:rsidRPr="00042ACC" w:rsidTr="00930FDF">
        <w:trPr>
          <w:jc w:val="center"/>
        </w:trPr>
        <w:tc>
          <w:tcPr>
            <w:tcW w:w="5000" w:type="pct"/>
            <w:shd w:val="clear" w:color="auto" w:fill="auto"/>
          </w:tcPr>
          <w:p w:rsidR="00042ACC" w:rsidRPr="00042ACC" w:rsidRDefault="00042ACC" w:rsidP="00930FDF">
            <w:pPr>
              <w:pStyle w:val="ewic-Authorname"/>
            </w:pPr>
            <w:r w:rsidRPr="00042ACC">
              <w:t>Rachel Piper</w:t>
            </w:r>
          </w:p>
        </w:tc>
      </w:tr>
      <w:tr w:rsidR="00042ACC" w:rsidRPr="00042ACC" w:rsidTr="00930FDF">
        <w:trPr>
          <w:jc w:val="center"/>
        </w:trPr>
        <w:tc>
          <w:tcPr>
            <w:tcW w:w="5000" w:type="pct"/>
            <w:shd w:val="clear" w:color="auto" w:fill="auto"/>
          </w:tcPr>
          <w:p w:rsidR="00042ACC" w:rsidRPr="00042ACC" w:rsidRDefault="00042ACC" w:rsidP="00930FDF">
            <w:pPr>
              <w:pStyle w:val="ewic-Address"/>
            </w:pPr>
            <w:r w:rsidRPr="00042ACC">
              <w:t>Swansea College of Art, UWTSD</w:t>
            </w:r>
          </w:p>
        </w:tc>
      </w:tr>
      <w:tr w:rsidR="00042ACC" w:rsidRPr="00042ACC" w:rsidTr="00930FDF">
        <w:trPr>
          <w:jc w:val="center"/>
        </w:trPr>
        <w:tc>
          <w:tcPr>
            <w:tcW w:w="5000" w:type="pct"/>
            <w:shd w:val="clear" w:color="auto" w:fill="auto"/>
          </w:tcPr>
          <w:p w:rsidR="00042ACC" w:rsidRPr="00042ACC" w:rsidRDefault="00042ACC" w:rsidP="00930FDF">
            <w:pPr>
              <w:pStyle w:val="ewic-Address"/>
            </w:pPr>
            <w:r w:rsidRPr="00042ACC">
              <w:t>rpiper.129083@student.uwtsd.ac.uk</w:t>
            </w:r>
          </w:p>
        </w:tc>
      </w:tr>
    </w:tbl>
    <w:p w:rsidR="00042ACC" w:rsidRPr="00042ACC" w:rsidRDefault="00042ACC" w:rsidP="00042ACC">
      <w:pPr>
        <w:jc w:val="center"/>
        <w:rPr>
          <w:rFonts w:ascii="Arial" w:hAnsi="Arial" w:cs="Arial"/>
          <w:color w:val="auto"/>
          <w:sz w:val="18"/>
          <w:szCs w:val="18"/>
        </w:rPr>
      </w:pPr>
    </w:p>
    <w:p w:rsidR="00042ACC" w:rsidRPr="00042ACC" w:rsidRDefault="00C15D7B" w:rsidP="00042ACC">
      <w:pPr>
        <w:pStyle w:val="ewic-Abstract"/>
      </w:pPr>
      <w:r>
        <w:t xml:space="preserve">This study </w:t>
      </w:r>
      <w:proofErr w:type="gramStart"/>
      <w:r>
        <w:t>looks into</w:t>
      </w:r>
      <w:proofErr w:type="gramEnd"/>
      <w:r>
        <w:t xml:space="preserve"> how starting a piece of concept art with a strong silhouette can improve the final outcome of a character’s design, using silhouette shapes of stereotypes, looking into ink blotch tests and how a person interprets the positive and negative space between them as well as using shadows of everyday objects to create characters and scenes of a completely unrelated nature.</w:t>
      </w:r>
    </w:p>
    <w:p w:rsidR="00042ACC" w:rsidRPr="00042ACC" w:rsidRDefault="00C15D7B" w:rsidP="00042ACC">
      <w:pPr>
        <w:pStyle w:val="ewic-Keywords"/>
        <w:ind w:left="0" w:right="-59" w:firstLine="0"/>
        <w:jc w:val="center"/>
      </w:pPr>
      <w:r>
        <w:t>Silhouettes, Shadows, Rorschach Test, Illusions.</w:t>
      </w:r>
    </w:p>
    <w:p w:rsidR="00042ACC" w:rsidRDefault="00042ACC" w:rsidP="00042ACC">
      <w:pPr>
        <w:pStyle w:val="ewic-Introduction"/>
        <w:rPr>
          <w:rFonts w:eastAsiaTheme="minorEastAsia"/>
          <w:b w:val="0"/>
          <w:bCs w:val="0"/>
          <w:caps w:val="0"/>
          <w:sz w:val="18"/>
          <w:szCs w:val="18"/>
          <w:lang w:val="en-US" w:eastAsia="ja-JP"/>
        </w:rPr>
      </w:pPr>
    </w:p>
    <w:p w:rsidR="00042ACC" w:rsidRDefault="00042ACC" w:rsidP="00042ACC">
      <w:pPr>
        <w:pStyle w:val="ewic-Introduction"/>
        <w:sectPr w:rsidR="00042ACC">
          <w:headerReference w:type="default" r:id="rId7"/>
          <w:footerReference w:type="default" r:id="rId8"/>
          <w:pgSz w:w="11906" w:h="16838"/>
          <w:pgMar w:top="1440" w:right="1440" w:bottom="1440" w:left="1440" w:header="708" w:footer="708" w:gutter="0"/>
          <w:cols w:space="708"/>
          <w:docGrid w:linePitch="360"/>
        </w:sectPr>
      </w:pPr>
    </w:p>
    <w:p w:rsidR="00042ACC" w:rsidRDefault="00042ACC" w:rsidP="00042ACC">
      <w:pPr>
        <w:pStyle w:val="ewic-Introduction"/>
        <w:sectPr w:rsidR="00042ACC" w:rsidSect="00042ACC">
          <w:type w:val="continuous"/>
          <w:pgSz w:w="11906" w:h="16838"/>
          <w:pgMar w:top="1440" w:right="1440" w:bottom="1440" w:left="1440" w:header="708" w:footer="708" w:gutter="0"/>
          <w:cols w:num="2" w:space="708"/>
          <w:docGrid w:linePitch="360"/>
        </w:sectPr>
      </w:pPr>
    </w:p>
    <w:p w:rsidR="00042ACC" w:rsidRPr="00042ACC" w:rsidRDefault="00042ACC" w:rsidP="00042ACC">
      <w:pPr>
        <w:pStyle w:val="ewic-Introduction"/>
        <w:numPr>
          <w:ilvl w:val="0"/>
          <w:numId w:val="2"/>
        </w:numPr>
        <w:ind w:left="357" w:hanging="357"/>
        <w:sectPr w:rsidR="00042ACC" w:rsidRPr="00042ACC" w:rsidSect="00042ACC">
          <w:type w:val="continuous"/>
          <w:pgSz w:w="11906" w:h="16838"/>
          <w:pgMar w:top="1440" w:right="1440" w:bottom="1440" w:left="1440" w:header="708" w:footer="708" w:gutter="0"/>
          <w:cols w:num="2" w:space="708"/>
          <w:docGrid w:linePitch="360"/>
        </w:sectPr>
      </w:pPr>
      <w:r w:rsidRPr="00042ACC">
        <w:t>I</w:t>
      </w:r>
      <w:r>
        <w:t>ntroduction</w:t>
      </w:r>
    </w:p>
    <w:p w:rsidR="00930FDF" w:rsidRDefault="00042ACC" w:rsidP="00042ACC">
      <w:pPr>
        <w:spacing w:line="276" w:lineRule="auto"/>
        <w:rPr>
          <w:rFonts w:ascii="Arial" w:hAnsi="Arial" w:cs="Arial"/>
          <w:color w:val="auto"/>
        </w:rPr>
      </w:pPr>
      <w:r w:rsidRPr="00042ACC">
        <w:rPr>
          <w:rFonts w:ascii="Arial" w:hAnsi="Arial" w:cs="Arial"/>
          <w:color w:val="auto"/>
        </w:rPr>
        <w:t xml:space="preserve">If an audience can read a design from a picture with little to no detail using only positive and negative space, it is likely that the character will be clearly represented when additional detail and </w:t>
      </w:r>
      <w:proofErr w:type="spellStart"/>
      <w:r w:rsidRPr="00042ACC">
        <w:rPr>
          <w:rFonts w:ascii="Arial" w:hAnsi="Arial" w:cs="Arial"/>
          <w:color w:val="auto"/>
        </w:rPr>
        <w:t>colour</w:t>
      </w:r>
      <w:proofErr w:type="spellEnd"/>
      <w:r w:rsidRPr="00042ACC">
        <w:rPr>
          <w:rFonts w:ascii="Arial" w:hAnsi="Arial" w:cs="Arial"/>
          <w:color w:val="auto"/>
        </w:rPr>
        <w:t xml:space="preserve"> is added. </w:t>
      </w:r>
    </w:p>
    <w:p w:rsidR="00821CFC" w:rsidRPr="00821CFC" w:rsidRDefault="00821CFC" w:rsidP="00821CFC">
      <w:pPr>
        <w:spacing w:line="276" w:lineRule="auto"/>
        <w:jc w:val="center"/>
        <w:rPr>
          <w:rFonts w:ascii="Arial" w:hAnsi="Arial" w:cs="Arial"/>
          <w:color w:val="auto"/>
          <w:sz w:val="18"/>
          <w:szCs w:val="18"/>
        </w:rPr>
      </w:pPr>
      <w:r w:rsidRPr="00821CFC">
        <w:rPr>
          <w:rFonts w:ascii="Arial" w:hAnsi="Arial" w:cs="Arial"/>
          <w:color w:val="auto"/>
          <w:sz w:val="18"/>
          <w:szCs w:val="18"/>
        </w:rPr>
        <w:t>“</w:t>
      </w:r>
      <w:r w:rsidRPr="00821CFC">
        <w:rPr>
          <w:rFonts w:ascii="Arial" w:hAnsi="Arial" w:cs="Arial"/>
          <w:color w:val="auto"/>
          <w:sz w:val="18"/>
          <w:szCs w:val="18"/>
        </w:rPr>
        <w:t>If you create a set of strong, distinctive poses for your character, people will recognize these poses even when seen in silhouette</w:t>
      </w:r>
      <w:r w:rsidRPr="00821CFC">
        <w:rPr>
          <w:rFonts w:ascii="Arial" w:hAnsi="Arial" w:cs="Arial"/>
          <w:color w:val="auto"/>
          <w:sz w:val="18"/>
          <w:szCs w:val="18"/>
        </w:rPr>
        <w:t xml:space="preserve"> or from a great distance.”</w:t>
      </w:r>
      <w:r>
        <w:rPr>
          <w:rFonts w:ascii="Arial" w:hAnsi="Arial" w:cs="Arial"/>
          <w:color w:val="auto"/>
          <w:sz w:val="18"/>
          <w:szCs w:val="18"/>
        </w:rPr>
        <w:t xml:space="preserve"> (Gard, 2000)</w:t>
      </w:r>
    </w:p>
    <w:p w:rsidR="00042ACC" w:rsidRPr="00042ACC" w:rsidRDefault="00042ACC" w:rsidP="00042ACC">
      <w:pPr>
        <w:spacing w:line="276" w:lineRule="auto"/>
        <w:rPr>
          <w:rFonts w:ascii="Arial" w:hAnsi="Arial" w:cs="Arial"/>
          <w:color w:val="auto"/>
        </w:rPr>
      </w:pPr>
      <w:r w:rsidRPr="00042ACC">
        <w:rPr>
          <w:rFonts w:ascii="Arial" w:hAnsi="Arial" w:cs="Arial"/>
          <w:color w:val="auto"/>
        </w:rPr>
        <w:t xml:space="preserve">Therefore, starting a character design process with silhouette sketching should help improve the </w:t>
      </w:r>
      <w:proofErr w:type="gramStart"/>
      <w:r w:rsidRPr="00042ACC">
        <w:rPr>
          <w:rFonts w:ascii="Arial" w:hAnsi="Arial" w:cs="Arial"/>
          <w:color w:val="auto"/>
        </w:rPr>
        <w:t>final outcome</w:t>
      </w:r>
      <w:proofErr w:type="gramEnd"/>
      <w:r w:rsidRPr="00042ACC">
        <w:rPr>
          <w:rFonts w:ascii="Arial" w:hAnsi="Arial" w:cs="Arial"/>
          <w:color w:val="auto"/>
        </w:rPr>
        <w:t xml:space="preserve"> of the design. For example, changing the perspective in which the character is performing an action can improve how coherent the action is </w:t>
      </w:r>
      <w:r w:rsidR="001B43C9">
        <w:rPr>
          <w:rFonts w:ascii="Arial" w:hAnsi="Arial" w:cs="Arial"/>
          <w:color w:val="auto"/>
        </w:rPr>
        <w:t xml:space="preserve">to the audience when it is </w:t>
      </w:r>
      <w:r w:rsidRPr="00042ACC">
        <w:rPr>
          <w:rFonts w:ascii="Arial" w:hAnsi="Arial" w:cs="Arial"/>
          <w:color w:val="auto"/>
        </w:rPr>
        <w:t>displayed.</w:t>
      </w:r>
    </w:p>
    <w:p w:rsidR="00042ACC" w:rsidRPr="00042ACC" w:rsidRDefault="00042ACC" w:rsidP="00042ACC">
      <w:pPr>
        <w:spacing w:line="276" w:lineRule="auto"/>
        <w:rPr>
          <w:rFonts w:ascii="Arial" w:hAnsi="Arial" w:cs="Arial"/>
          <w:color w:val="auto"/>
        </w:rPr>
      </w:pPr>
      <w:r w:rsidRPr="00042ACC">
        <w:rPr>
          <w:rFonts w:ascii="Arial" w:hAnsi="Arial" w:cs="Arial"/>
          <w:color w:val="auto"/>
        </w:rPr>
        <w:t xml:space="preserve">This knowledge can help others wanting to improve their character design skills, giving them the chance for them to start with a simple shape and then build upon this solid shape until the design is complete. </w:t>
      </w:r>
    </w:p>
    <w:p w:rsidR="00042ACC" w:rsidRPr="00063B6B" w:rsidRDefault="00042ACC" w:rsidP="00042ACC">
      <w:pPr>
        <w:spacing w:line="276" w:lineRule="auto"/>
        <w:rPr>
          <w:b/>
          <w:color w:val="auto"/>
        </w:rPr>
      </w:pPr>
      <w:r w:rsidRPr="00042ACC">
        <w:rPr>
          <w:rFonts w:ascii="Arial" w:hAnsi="Arial" w:cs="Arial"/>
          <w:color w:val="auto"/>
        </w:rPr>
        <w:t xml:space="preserve">The silhouette would fit into the beginning of the concept art pipeline, before any solid ideas have been discussed as the character can </w:t>
      </w:r>
      <w:r w:rsidRPr="00042ACC">
        <w:rPr>
          <w:rFonts w:ascii="Arial" w:hAnsi="Arial" w:cs="Arial"/>
          <w:color w:val="auto"/>
        </w:rPr>
        <w:t xml:space="preserve">evolve throughout the silhouette process, before the character detail has been added. Silhouette is used throughout a large range of art and media, including, but not limited to, photography, film, paintings, theatre, architecture, fashion and fitness. </w:t>
      </w:r>
    </w:p>
    <w:p w:rsidR="00042ACC" w:rsidRPr="00042ACC" w:rsidRDefault="00042ACC" w:rsidP="00042ACC">
      <w:pPr>
        <w:spacing w:line="276" w:lineRule="auto"/>
        <w:rPr>
          <w:rFonts w:ascii="Arial" w:hAnsi="Arial" w:cs="Arial"/>
          <w:color w:val="auto"/>
        </w:rPr>
      </w:pPr>
      <w:r w:rsidRPr="00042ACC">
        <w:rPr>
          <w:rFonts w:ascii="Arial" w:hAnsi="Arial" w:cs="Arial"/>
          <w:b/>
          <w:color w:val="auto"/>
        </w:rPr>
        <w:t>2. METHODOLOGY</w:t>
      </w:r>
    </w:p>
    <w:p w:rsidR="00042ACC" w:rsidRPr="00042ACC" w:rsidRDefault="00042ACC" w:rsidP="00042ACC">
      <w:pPr>
        <w:spacing w:line="276" w:lineRule="auto"/>
        <w:rPr>
          <w:rFonts w:ascii="Arial" w:hAnsi="Arial" w:cs="Arial"/>
          <w:color w:val="auto"/>
        </w:rPr>
      </w:pPr>
      <w:bookmarkStart w:id="5" w:name="_Hlk497767100"/>
      <w:r w:rsidRPr="00042ACC">
        <w:rPr>
          <w:rFonts w:ascii="Arial" w:hAnsi="Arial" w:cs="Arial"/>
          <w:color w:val="auto"/>
        </w:rPr>
        <w:t>The methods used will be performative and interpretive to further research using sketching and photography.</w:t>
      </w:r>
    </w:p>
    <w:p w:rsidR="00042ACC" w:rsidRPr="00042ACC" w:rsidRDefault="00042ACC" w:rsidP="00042ACC">
      <w:pPr>
        <w:spacing w:line="276" w:lineRule="auto"/>
        <w:rPr>
          <w:rFonts w:ascii="Arial" w:hAnsi="Arial" w:cs="Arial"/>
          <w:color w:val="auto"/>
        </w:rPr>
      </w:pPr>
      <w:r w:rsidRPr="00042ACC">
        <w:rPr>
          <w:rFonts w:ascii="Arial" w:hAnsi="Arial" w:cs="Arial"/>
          <w:color w:val="auto"/>
        </w:rPr>
        <w:t>The interpretive research and analysis will be particularly important in finding out how the brain reads positive and negative space, why the brain interprets the knowledge in this way and how this can be used within design to exaggerate a feature or action and help the audience grasp and process the information much faster.</w:t>
      </w:r>
    </w:p>
    <w:p w:rsidR="00042ACC" w:rsidRPr="00042ACC" w:rsidRDefault="00042ACC" w:rsidP="00042ACC">
      <w:pPr>
        <w:spacing w:line="276" w:lineRule="auto"/>
        <w:rPr>
          <w:rFonts w:ascii="Arial" w:hAnsi="Arial" w:cs="Arial"/>
          <w:color w:val="auto"/>
        </w:rPr>
      </w:pPr>
      <w:r w:rsidRPr="00042ACC">
        <w:rPr>
          <w:rFonts w:ascii="Arial" w:hAnsi="Arial" w:cs="Arial"/>
          <w:color w:val="auto"/>
        </w:rPr>
        <w:t xml:space="preserve">For the performative method, each silhouette will need to be re-drawn repeatedly, without correcting mistakes, as well as being positioned in alternate angles until the </w:t>
      </w:r>
      <w:r w:rsidRPr="00042ACC">
        <w:rPr>
          <w:rFonts w:ascii="Arial" w:hAnsi="Arial" w:cs="Arial"/>
          <w:color w:val="auto"/>
        </w:rPr>
        <w:lastRenderedPageBreak/>
        <w:t xml:space="preserve">information in the final silhouette is the clearest it can appear. </w:t>
      </w:r>
    </w:p>
    <w:bookmarkEnd w:id="5"/>
    <w:p w:rsidR="00042ACC" w:rsidRPr="00042ACC" w:rsidRDefault="00042ACC" w:rsidP="00042ACC">
      <w:pPr>
        <w:pStyle w:val="ewic-Heading1"/>
      </w:pPr>
      <w:r w:rsidRPr="00042ACC">
        <w:t>3. Project-specific research</w:t>
      </w:r>
    </w:p>
    <w:p w:rsidR="00042ACC" w:rsidRPr="00042ACC" w:rsidRDefault="00042ACC" w:rsidP="00042ACC">
      <w:pPr>
        <w:spacing w:line="276" w:lineRule="auto"/>
        <w:rPr>
          <w:rFonts w:ascii="Arial" w:hAnsi="Arial" w:cs="Arial"/>
          <w:color w:val="auto"/>
        </w:rPr>
      </w:pPr>
      <w:r w:rsidRPr="00042ACC">
        <w:rPr>
          <w:rFonts w:ascii="Arial" w:hAnsi="Arial" w:cs="Arial"/>
          <w:color w:val="auto"/>
        </w:rPr>
        <w:t xml:space="preserve">I will be researching this topic using books, journals, magazines and previous artwork, as well as videos and conferences, where the benefits and pitfalls of using silhouettes are discussed. The use of silhouette is discussed often within tutorial videos across </w:t>
      </w:r>
      <w:proofErr w:type="spellStart"/>
      <w:r w:rsidRPr="00042ACC">
        <w:rPr>
          <w:rFonts w:ascii="Arial" w:hAnsi="Arial" w:cs="Arial"/>
          <w:color w:val="auto"/>
        </w:rPr>
        <w:t>Youtube</w:t>
      </w:r>
      <w:proofErr w:type="spellEnd"/>
      <w:r w:rsidRPr="00042ACC">
        <w:rPr>
          <w:rFonts w:ascii="Arial" w:hAnsi="Arial" w:cs="Arial"/>
          <w:color w:val="auto"/>
        </w:rPr>
        <w:t xml:space="preserve">, many discussing its use within character design. </w:t>
      </w:r>
    </w:p>
    <w:p w:rsidR="006F0AAD" w:rsidRDefault="00042ACC" w:rsidP="00042ACC">
      <w:pPr>
        <w:spacing w:line="276" w:lineRule="auto"/>
        <w:rPr>
          <w:rFonts w:ascii="Arial" w:hAnsi="Arial" w:cs="Arial"/>
          <w:color w:val="auto"/>
        </w:rPr>
      </w:pPr>
      <w:r w:rsidRPr="00042ACC">
        <w:rPr>
          <w:rFonts w:ascii="Arial" w:hAnsi="Arial" w:cs="Arial"/>
          <w:color w:val="auto"/>
        </w:rPr>
        <w:t xml:space="preserve">One of the reasons the use of silhouette within design pipelines has increased may be because digital design tools such as graphics tablets and </w:t>
      </w:r>
      <w:proofErr w:type="spellStart"/>
      <w:r w:rsidRPr="00042ACC">
        <w:rPr>
          <w:rFonts w:ascii="Arial" w:hAnsi="Arial" w:cs="Arial"/>
          <w:color w:val="auto"/>
        </w:rPr>
        <w:t>Cintiques</w:t>
      </w:r>
      <w:proofErr w:type="spellEnd"/>
      <w:r w:rsidRPr="00042ACC">
        <w:rPr>
          <w:rFonts w:ascii="Arial" w:hAnsi="Arial" w:cs="Arial"/>
          <w:color w:val="auto"/>
        </w:rPr>
        <w:t xml:space="preserve"> are more widely available, which makes creating a strong silhouette shape quicker and simpler than ever before. As well as within design, silhouettes have also been used in other art forms such as shadow puppetry and has also been incorporated into optical illusions. I will be doing more research into this </w:t>
      </w:r>
      <w:proofErr w:type="gramStart"/>
      <w:r w:rsidRPr="00042ACC">
        <w:rPr>
          <w:rFonts w:ascii="Arial" w:hAnsi="Arial" w:cs="Arial"/>
          <w:color w:val="auto"/>
        </w:rPr>
        <w:t>and also</w:t>
      </w:r>
      <w:proofErr w:type="gramEnd"/>
      <w:r w:rsidRPr="00042ACC">
        <w:rPr>
          <w:rFonts w:ascii="Arial" w:hAnsi="Arial" w:cs="Arial"/>
          <w:color w:val="auto"/>
        </w:rPr>
        <w:t xml:space="preserve"> how the human brain perceives silhouettes, for example, how the brain interprets positive and negative space. This is what optical illusions often focus heavily on to trick the brain. Within this same area, is the ink blot tes</w:t>
      </w:r>
      <w:r w:rsidR="00821CFC">
        <w:rPr>
          <w:rFonts w:ascii="Arial" w:hAnsi="Arial" w:cs="Arial"/>
          <w:color w:val="auto"/>
        </w:rPr>
        <w:t>t or the 'Ro</w:t>
      </w:r>
      <w:r w:rsidR="001B43C9">
        <w:rPr>
          <w:rFonts w:ascii="Arial" w:hAnsi="Arial" w:cs="Arial"/>
          <w:color w:val="auto"/>
        </w:rPr>
        <w:t>r</w:t>
      </w:r>
      <w:r w:rsidR="00821CFC">
        <w:rPr>
          <w:rFonts w:ascii="Arial" w:hAnsi="Arial" w:cs="Arial"/>
          <w:color w:val="auto"/>
        </w:rPr>
        <w:t>schach' test (</w:t>
      </w:r>
      <w:r w:rsidRPr="00042ACC">
        <w:rPr>
          <w:rFonts w:ascii="Arial" w:hAnsi="Arial" w:cs="Arial"/>
          <w:color w:val="auto"/>
        </w:rPr>
        <w:t>Rorschach, 1921).</w:t>
      </w:r>
      <w:r w:rsidR="006F0AAD">
        <w:rPr>
          <w:rFonts w:ascii="Arial" w:hAnsi="Arial" w:cs="Arial"/>
          <w:color w:val="auto"/>
        </w:rPr>
        <w:t xml:space="preserve"> Figure 1.</w:t>
      </w:r>
    </w:p>
    <w:p w:rsidR="006F0AAD" w:rsidRDefault="006F0AAD" w:rsidP="00042ACC">
      <w:pPr>
        <w:spacing w:line="276" w:lineRule="auto"/>
        <w:rPr>
          <w:rFonts w:ascii="Arial" w:hAnsi="Arial" w:cs="Arial"/>
          <w:color w:val="auto"/>
        </w:rPr>
      </w:pPr>
      <w:r>
        <w:rPr>
          <w:rFonts w:ascii="Arial" w:hAnsi="Arial" w:cs="Arial"/>
          <w:noProof/>
          <w:lang w:val="en"/>
        </w:rPr>
        <w:drawing>
          <wp:inline distT="0" distB="0" distL="0" distR="0">
            <wp:extent cx="2640965" cy="1815663"/>
            <wp:effectExtent l="0" t="0" r="6985" b="0"/>
            <wp:docPr id="4" name="Picture 4" descr="Image result for Rochard Ink Blot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ochard Ink Blot Tes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0965" cy="1815663"/>
                    </a:xfrm>
                    <a:prstGeom prst="rect">
                      <a:avLst/>
                    </a:prstGeom>
                    <a:noFill/>
                    <a:ln>
                      <a:noFill/>
                    </a:ln>
                  </pic:spPr>
                </pic:pic>
              </a:graphicData>
            </a:graphic>
          </wp:inline>
        </w:drawing>
      </w:r>
    </w:p>
    <w:p w:rsidR="006F0AAD" w:rsidRDefault="006F0AAD" w:rsidP="00042ACC">
      <w:pPr>
        <w:spacing w:line="276" w:lineRule="auto"/>
        <w:rPr>
          <w:rFonts w:ascii="Arial" w:hAnsi="Arial" w:cs="Arial"/>
          <w:color w:val="auto"/>
        </w:rPr>
      </w:pPr>
      <w:r w:rsidRPr="006F0AAD">
        <w:rPr>
          <w:rFonts w:ascii="Arial" w:hAnsi="Arial" w:cs="Arial"/>
          <w:b/>
          <w:color w:val="auto"/>
        </w:rPr>
        <w:t>Figure 1.</w:t>
      </w:r>
      <w:r>
        <w:rPr>
          <w:rFonts w:ascii="Arial" w:hAnsi="Arial" w:cs="Arial"/>
          <w:color w:val="auto"/>
        </w:rPr>
        <w:t xml:space="preserve"> </w:t>
      </w:r>
      <w:proofErr w:type="spellStart"/>
      <w:r>
        <w:rPr>
          <w:rFonts w:ascii="Arial" w:hAnsi="Arial" w:cs="Arial"/>
          <w:color w:val="auto"/>
        </w:rPr>
        <w:t>An</w:t>
      </w:r>
      <w:proofErr w:type="spellEnd"/>
      <w:r>
        <w:rPr>
          <w:rFonts w:ascii="Arial" w:hAnsi="Arial" w:cs="Arial"/>
          <w:color w:val="auto"/>
        </w:rPr>
        <w:t xml:space="preserve"> example of an ink blot from the Ro</w:t>
      </w:r>
      <w:r w:rsidR="001B43C9">
        <w:rPr>
          <w:rFonts w:ascii="Arial" w:hAnsi="Arial" w:cs="Arial"/>
          <w:color w:val="auto"/>
        </w:rPr>
        <w:t>r</w:t>
      </w:r>
      <w:r>
        <w:rPr>
          <w:rFonts w:ascii="Arial" w:hAnsi="Arial" w:cs="Arial"/>
          <w:color w:val="auto"/>
        </w:rPr>
        <w:t>schach personality test. (Rorschach, 1921).</w:t>
      </w:r>
    </w:p>
    <w:p w:rsidR="00042ACC" w:rsidRPr="00042ACC" w:rsidRDefault="00042ACC" w:rsidP="00042ACC">
      <w:pPr>
        <w:spacing w:line="276" w:lineRule="auto"/>
        <w:rPr>
          <w:rFonts w:ascii="Arial" w:hAnsi="Arial" w:cs="Arial"/>
          <w:color w:val="auto"/>
        </w:rPr>
      </w:pPr>
      <w:r w:rsidRPr="00042ACC">
        <w:rPr>
          <w:rFonts w:ascii="Arial" w:hAnsi="Arial" w:cs="Arial"/>
          <w:color w:val="auto"/>
        </w:rPr>
        <w:t xml:space="preserve">This test was originally used to diagnose schizophrenic patients although was later expanded into a personality and emotional response test. I will research this topic to see </w:t>
      </w:r>
      <w:r w:rsidRPr="00042ACC">
        <w:rPr>
          <w:rFonts w:ascii="Arial" w:hAnsi="Arial" w:cs="Arial"/>
          <w:color w:val="auto"/>
        </w:rPr>
        <w:t xml:space="preserve">whether the use of ink blotches and the random shapes they create can be used to inspire unique character designs and lines of motion. </w:t>
      </w:r>
    </w:p>
    <w:p w:rsidR="00042ACC" w:rsidRDefault="00042ACC" w:rsidP="00042ACC">
      <w:pPr>
        <w:spacing w:line="276" w:lineRule="auto"/>
        <w:rPr>
          <w:rFonts w:ascii="Arial" w:hAnsi="Arial" w:cs="Arial"/>
          <w:color w:val="auto"/>
        </w:rPr>
      </w:pPr>
      <w:r w:rsidRPr="00042ACC">
        <w:rPr>
          <w:rFonts w:ascii="Arial" w:hAnsi="Arial" w:cs="Arial"/>
          <w:color w:val="auto"/>
        </w:rPr>
        <w:t>I will also want to try other techniques such as using shadows from standard household objects to create new characters and one frame stories like artist Vincent Bal who created prints in this way such as Concer</w:t>
      </w:r>
      <w:r w:rsidR="00054CA9">
        <w:rPr>
          <w:rFonts w:ascii="Arial" w:hAnsi="Arial" w:cs="Arial"/>
          <w:color w:val="auto"/>
        </w:rPr>
        <w:t>to for Piano Peeler (Bal, V.</w:t>
      </w:r>
      <w:r w:rsidRPr="00042ACC">
        <w:rPr>
          <w:rFonts w:ascii="Arial" w:hAnsi="Arial" w:cs="Arial"/>
          <w:color w:val="auto"/>
        </w:rPr>
        <w:t>, date unknown), which featured the shadow of a kitchen potato peeler utensil to create a scene where a man was playing the piano.</w:t>
      </w:r>
      <w:r w:rsidR="00821CFC">
        <w:rPr>
          <w:rFonts w:ascii="Arial" w:hAnsi="Arial" w:cs="Arial"/>
          <w:color w:val="auto"/>
        </w:rPr>
        <w:t xml:space="preserve"> Figure </w:t>
      </w:r>
      <w:r w:rsidR="006F0AAD">
        <w:rPr>
          <w:rFonts w:ascii="Arial" w:hAnsi="Arial" w:cs="Arial"/>
          <w:color w:val="auto"/>
        </w:rPr>
        <w:t>2</w:t>
      </w:r>
      <w:r w:rsidR="00821CFC">
        <w:rPr>
          <w:rFonts w:ascii="Arial" w:hAnsi="Arial" w:cs="Arial"/>
          <w:color w:val="auto"/>
        </w:rPr>
        <w:t>.</w:t>
      </w:r>
      <w:r w:rsidRPr="00042ACC">
        <w:rPr>
          <w:rFonts w:ascii="Arial" w:hAnsi="Arial" w:cs="Arial"/>
          <w:color w:val="auto"/>
        </w:rPr>
        <w:t xml:space="preserve"> I will combine my findings from art literature and academic literature to create a piece that is original and useful in the character design community. </w:t>
      </w:r>
    </w:p>
    <w:p w:rsidR="00821CFC" w:rsidRDefault="00821CFC" w:rsidP="00042ACC">
      <w:pPr>
        <w:spacing w:line="276" w:lineRule="auto"/>
        <w:rPr>
          <w:rFonts w:ascii="Arial" w:hAnsi="Arial" w:cs="Arial"/>
          <w:color w:val="auto"/>
        </w:rPr>
      </w:pPr>
      <w:r>
        <w:rPr>
          <w:rFonts w:ascii="Arial" w:hAnsi="Arial" w:cs="Arial"/>
          <w:noProof/>
          <w:lang w:val="en"/>
        </w:rPr>
        <w:drawing>
          <wp:inline distT="0" distB="0" distL="0" distR="0">
            <wp:extent cx="2640965" cy="2636688"/>
            <wp:effectExtent l="0" t="0" r="6985" b="0"/>
            <wp:docPr id="3" name="Picture 3" descr="Image result for vincent bal shadow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incent bal shadow a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0965" cy="2636688"/>
                    </a:xfrm>
                    <a:prstGeom prst="rect">
                      <a:avLst/>
                    </a:prstGeom>
                    <a:noFill/>
                    <a:ln>
                      <a:noFill/>
                    </a:ln>
                  </pic:spPr>
                </pic:pic>
              </a:graphicData>
            </a:graphic>
          </wp:inline>
        </w:drawing>
      </w:r>
    </w:p>
    <w:p w:rsidR="00821CFC" w:rsidRPr="00042ACC" w:rsidRDefault="00821CFC" w:rsidP="00042ACC">
      <w:pPr>
        <w:spacing w:line="276" w:lineRule="auto"/>
        <w:rPr>
          <w:rFonts w:ascii="Arial" w:hAnsi="Arial" w:cs="Arial"/>
          <w:color w:val="auto"/>
        </w:rPr>
      </w:pPr>
      <w:r w:rsidRPr="00054CA9">
        <w:rPr>
          <w:rFonts w:ascii="Arial" w:hAnsi="Arial" w:cs="Arial"/>
          <w:b/>
          <w:color w:val="auto"/>
        </w:rPr>
        <w:t xml:space="preserve">Figure </w:t>
      </w:r>
      <w:r w:rsidR="006F0AAD">
        <w:rPr>
          <w:rFonts w:ascii="Arial" w:hAnsi="Arial" w:cs="Arial"/>
          <w:b/>
          <w:color w:val="auto"/>
        </w:rPr>
        <w:t>2.</w:t>
      </w:r>
      <w:r w:rsidRPr="00054CA9">
        <w:rPr>
          <w:rFonts w:ascii="Arial" w:hAnsi="Arial" w:cs="Arial"/>
          <w:b/>
          <w:color w:val="auto"/>
        </w:rPr>
        <w:t xml:space="preserve"> </w:t>
      </w:r>
      <w:r>
        <w:rPr>
          <w:rFonts w:ascii="Arial" w:hAnsi="Arial" w:cs="Arial"/>
          <w:color w:val="auto"/>
        </w:rPr>
        <w:t>Concerto for Piano Peeler. (</w:t>
      </w:r>
      <w:r w:rsidR="00054CA9">
        <w:rPr>
          <w:rFonts w:ascii="Arial" w:hAnsi="Arial" w:cs="Arial"/>
          <w:color w:val="auto"/>
        </w:rPr>
        <w:t>Bal, V.,</w:t>
      </w:r>
      <w:r>
        <w:rPr>
          <w:rFonts w:ascii="Arial" w:hAnsi="Arial" w:cs="Arial"/>
          <w:color w:val="auto"/>
        </w:rPr>
        <w:t xml:space="preserve"> date unknown.)</w:t>
      </w:r>
    </w:p>
    <w:p w:rsidR="00042ACC" w:rsidRPr="00042ACC" w:rsidRDefault="00042ACC" w:rsidP="00042ACC">
      <w:pPr>
        <w:spacing w:line="276" w:lineRule="auto"/>
        <w:rPr>
          <w:rFonts w:ascii="Arial" w:hAnsi="Arial" w:cs="Arial"/>
          <w:b/>
          <w:color w:val="auto"/>
        </w:rPr>
      </w:pPr>
      <w:r w:rsidRPr="00042ACC">
        <w:rPr>
          <w:rFonts w:ascii="Arial" w:hAnsi="Arial" w:cs="Arial"/>
          <w:b/>
          <w:color w:val="auto"/>
        </w:rPr>
        <w:t>3.1 Drawing my own silhouettes</w:t>
      </w:r>
    </w:p>
    <w:p w:rsidR="00042ACC" w:rsidRDefault="00042ACC" w:rsidP="00042ACC">
      <w:pPr>
        <w:spacing w:line="276" w:lineRule="auto"/>
        <w:rPr>
          <w:rFonts w:ascii="Arial" w:hAnsi="Arial" w:cs="Arial"/>
          <w:color w:val="auto"/>
        </w:rPr>
      </w:pPr>
      <w:r w:rsidRPr="00042ACC">
        <w:rPr>
          <w:rFonts w:ascii="Arial" w:hAnsi="Arial" w:cs="Arial"/>
          <w:color w:val="auto"/>
        </w:rPr>
        <w:t>I will begin by thinking of a character type in its most basic</w:t>
      </w:r>
      <w:r w:rsidR="00A502D7">
        <w:rPr>
          <w:rFonts w:ascii="Arial" w:hAnsi="Arial" w:cs="Arial"/>
          <w:color w:val="auto"/>
        </w:rPr>
        <w:t>, stereotypical</w:t>
      </w:r>
      <w:r w:rsidRPr="00042ACC">
        <w:rPr>
          <w:rFonts w:ascii="Arial" w:hAnsi="Arial" w:cs="Arial"/>
          <w:color w:val="auto"/>
        </w:rPr>
        <w:t xml:space="preserve"> form. For example, a superhero. Without any more detail, I will begin to sketch multiple silhouettes of what I believe the standard shape of a superhero should be. I will not eliminate mistakes and will continue to draw and expand on each shape. From this, I will take the silhouette which I believe is the most expressive and best represents the personality of my character and build upon this. Once I am happy with the basic shape, I will redraw the silhouette in various perspectives until I find the view that best </w:t>
      </w:r>
      <w:r w:rsidRPr="00042ACC">
        <w:rPr>
          <w:rFonts w:ascii="Arial" w:hAnsi="Arial" w:cs="Arial"/>
          <w:color w:val="auto"/>
        </w:rPr>
        <w:lastRenderedPageBreak/>
        <w:t xml:space="preserve">exhibits the key elements of my character.  Once I find this, I will add detail and </w:t>
      </w:r>
      <w:proofErr w:type="spellStart"/>
      <w:r w:rsidRPr="00042ACC">
        <w:rPr>
          <w:rFonts w:ascii="Arial" w:hAnsi="Arial" w:cs="Arial"/>
          <w:color w:val="auto"/>
        </w:rPr>
        <w:t>colour</w:t>
      </w:r>
      <w:proofErr w:type="spellEnd"/>
      <w:r w:rsidRPr="00042ACC">
        <w:rPr>
          <w:rFonts w:ascii="Arial" w:hAnsi="Arial" w:cs="Arial"/>
          <w:color w:val="auto"/>
        </w:rPr>
        <w:t xml:space="preserve"> into my character design. I will then critique each sketch then re-draw them until I am confident that the </w:t>
      </w:r>
      <w:proofErr w:type="gramStart"/>
      <w:r w:rsidRPr="00042ACC">
        <w:rPr>
          <w:rFonts w:ascii="Arial" w:hAnsi="Arial" w:cs="Arial"/>
          <w:color w:val="auto"/>
        </w:rPr>
        <w:t>final outcome</w:t>
      </w:r>
      <w:proofErr w:type="gramEnd"/>
      <w:r w:rsidRPr="00042ACC">
        <w:rPr>
          <w:rFonts w:ascii="Arial" w:hAnsi="Arial" w:cs="Arial"/>
          <w:color w:val="auto"/>
        </w:rPr>
        <w:t xml:space="preserve"> is the best portrayal of that character in that o</w:t>
      </w:r>
      <w:r w:rsidR="00054CA9">
        <w:rPr>
          <w:rFonts w:ascii="Arial" w:hAnsi="Arial" w:cs="Arial"/>
          <w:color w:val="auto"/>
        </w:rPr>
        <w:t xml:space="preserve">ne pose that it can be. Figure </w:t>
      </w:r>
      <w:r w:rsidR="006F0AAD">
        <w:rPr>
          <w:rFonts w:ascii="Arial" w:hAnsi="Arial" w:cs="Arial"/>
          <w:color w:val="auto"/>
        </w:rPr>
        <w:t>3</w:t>
      </w:r>
      <w:r w:rsidR="00054CA9">
        <w:rPr>
          <w:rFonts w:ascii="Arial" w:hAnsi="Arial" w:cs="Arial"/>
          <w:color w:val="auto"/>
        </w:rPr>
        <w:t xml:space="preserve">. Figure </w:t>
      </w:r>
      <w:r w:rsidR="006F0AAD">
        <w:rPr>
          <w:rFonts w:ascii="Arial" w:hAnsi="Arial" w:cs="Arial"/>
          <w:color w:val="auto"/>
        </w:rPr>
        <w:t>4</w:t>
      </w:r>
      <w:r w:rsidRPr="00042ACC">
        <w:rPr>
          <w:rFonts w:ascii="Arial" w:hAnsi="Arial" w:cs="Arial"/>
          <w:color w:val="auto"/>
        </w:rPr>
        <w:t>.</w:t>
      </w:r>
    </w:p>
    <w:p w:rsidR="00042ACC" w:rsidRDefault="00042ACC" w:rsidP="00042ACC">
      <w:pPr>
        <w:spacing w:line="276" w:lineRule="auto"/>
        <w:rPr>
          <w:rFonts w:ascii="Arial" w:hAnsi="Arial" w:cs="Arial"/>
          <w:color w:val="auto"/>
        </w:rPr>
      </w:pPr>
      <w:r>
        <w:rPr>
          <w:noProof/>
          <w:lang w:val="en-GB" w:eastAsia="en-GB"/>
        </w:rPr>
        <w:drawing>
          <wp:inline distT="0" distB="0" distL="0" distR="0" wp14:anchorId="2F4D513F" wp14:editId="4432B7BA">
            <wp:extent cx="2640965" cy="1485543"/>
            <wp:effectExtent l="0" t="0" r="6985" b="635"/>
            <wp:docPr id="97908326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40965" cy="1485543"/>
                    </a:xfrm>
                    <a:prstGeom prst="rect">
                      <a:avLst/>
                    </a:prstGeom>
                  </pic:spPr>
                </pic:pic>
              </a:graphicData>
            </a:graphic>
          </wp:inline>
        </w:drawing>
      </w:r>
    </w:p>
    <w:p w:rsidR="00042ACC" w:rsidRDefault="00054CA9" w:rsidP="00042ACC">
      <w:pPr>
        <w:spacing w:line="276" w:lineRule="auto"/>
        <w:rPr>
          <w:rFonts w:ascii="Arial" w:hAnsi="Arial" w:cs="Arial"/>
          <w:color w:val="auto"/>
        </w:rPr>
      </w:pPr>
      <w:r>
        <w:rPr>
          <w:rFonts w:ascii="Arial" w:hAnsi="Arial" w:cs="Arial"/>
          <w:b/>
          <w:color w:val="auto"/>
        </w:rPr>
        <w:t xml:space="preserve">Figure </w:t>
      </w:r>
      <w:r w:rsidR="006F0AAD">
        <w:rPr>
          <w:rFonts w:ascii="Arial" w:hAnsi="Arial" w:cs="Arial"/>
          <w:b/>
          <w:color w:val="auto"/>
        </w:rPr>
        <w:t>3</w:t>
      </w:r>
      <w:r w:rsidR="00042ACC">
        <w:rPr>
          <w:rFonts w:ascii="Arial" w:hAnsi="Arial" w:cs="Arial"/>
          <w:b/>
          <w:color w:val="auto"/>
        </w:rPr>
        <w:t xml:space="preserve">. </w:t>
      </w:r>
      <w:r w:rsidR="00042ACC">
        <w:rPr>
          <w:rFonts w:ascii="Arial" w:hAnsi="Arial" w:cs="Arial"/>
          <w:color w:val="auto"/>
        </w:rPr>
        <w:t>Silhouettes of super hero poses, own.</w:t>
      </w:r>
    </w:p>
    <w:p w:rsidR="00042ACC" w:rsidRDefault="00042ACC" w:rsidP="00042ACC">
      <w:pPr>
        <w:spacing w:line="276" w:lineRule="auto"/>
        <w:rPr>
          <w:rFonts w:ascii="Arial" w:hAnsi="Arial" w:cs="Arial"/>
          <w:color w:val="auto"/>
        </w:rPr>
      </w:pPr>
      <w:r>
        <w:rPr>
          <w:noProof/>
          <w:lang w:val="en-GB" w:eastAsia="en-GB"/>
        </w:rPr>
        <w:drawing>
          <wp:inline distT="0" distB="0" distL="0" distR="0" wp14:anchorId="082E4BB9" wp14:editId="731BB918">
            <wp:extent cx="2640965" cy="1485194"/>
            <wp:effectExtent l="0" t="0" r="698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perhero_breakdown_v0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0965" cy="1485194"/>
                    </a:xfrm>
                    <a:prstGeom prst="rect">
                      <a:avLst/>
                    </a:prstGeom>
                  </pic:spPr>
                </pic:pic>
              </a:graphicData>
            </a:graphic>
          </wp:inline>
        </w:drawing>
      </w:r>
    </w:p>
    <w:p w:rsidR="00042ACC" w:rsidRDefault="00054CA9" w:rsidP="00042ACC">
      <w:pPr>
        <w:spacing w:line="276" w:lineRule="auto"/>
        <w:rPr>
          <w:rFonts w:ascii="Arial" w:hAnsi="Arial" w:cs="Arial"/>
          <w:color w:val="auto"/>
        </w:rPr>
      </w:pPr>
      <w:r>
        <w:rPr>
          <w:rFonts w:ascii="Arial" w:hAnsi="Arial" w:cs="Arial"/>
          <w:b/>
          <w:color w:val="auto"/>
        </w:rPr>
        <w:t xml:space="preserve">Figure </w:t>
      </w:r>
      <w:r w:rsidR="006F0AAD">
        <w:rPr>
          <w:rFonts w:ascii="Arial" w:hAnsi="Arial" w:cs="Arial"/>
          <w:b/>
          <w:color w:val="auto"/>
        </w:rPr>
        <w:t>4</w:t>
      </w:r>
      <w:r w:rsidR="00042ACC">
        <w:rPr>
          <w:rFonts w:ascii="Arial" w:hAnsi="Arial" w:cs="Arial"/>
          <w:b/>
          <w:color w:val="auto"/>
        </w:rPr>
        <w:t xml:space="preserve">. </w:t>
      </w:r>
      <w:r w:rsidR="00042ACC">
        <w:rPr>
          <w:rFonts w:ascii="Arial" w:hAnsi="Arial" w:cs="Arial"/>
          <w:color w:val="auto"/>
        </w:rPr>
        <w:t>Stages of superhero sketch, own.</w:t>
      </w:r>
    </w:p>
    <w:p w:rsidR="00740144" w:rsidRDefault="00C86B54" w:rsidP="00042ACC">
      <w:pPr>
        <w:spacing w:line="276" w:lineRule="auto"/>
        <w:rPr>
          <w:rFonts w:ascii="Arial" w:hAnsi="Arial" w:cs="Arial"/>
          <w:color w:val="auto"/>
        </w:rPr>
      </w:pPr>
      <w:r>
        <w:rPr>
          <w:rFonts w:ascii="Arial" w:hAnsi="Arial" w:cs="Arial"/>
          <w:color w:val="auto"/>
        </w:rPr>
        <w:t>I</w:t>
      </w:r>
      <w:r w:rsidR="00BA3BC7">
        <w:rPr>
          <w:rFonts w:ascii="Arial" w:hAnsi="Arial" w:cs="Arial"/>
          <w:color w:val="auto"/>
        </w:rPr>
        <w:t xml:space="preserve"> have also attempted this technique to create a silhouette of an elderly man with a walking stick mid walk. </w:t>
      </w:r>
      <w:r w:rsidR="00821CFC">
        <w:rPr>
          <w:rFonts w:ascii="Arial" w:hAnsi="Arial" w:cs="Arial"/>
          <w:color w:val="auto"/>
        </w:rPr>
        <w:t xml:space="preserve">Figure </w:t>
      </w:r>
      <w:r w:rsidR="006F0AAD">
        <w:rPr>
          <w:rFonts w:ascii="Arial" w:hAnsi="Arial" w:cs="Arial"/>
          <w:color w:val="auto"/>
        </w:rPr>
        <w:t>5</w:t>
      </w:r>
      <w:r w:rsidR="00821CFC">
        <w:rPr>
          <w:rFonts w:ascii="Arial" w:hAnsi="Arial" w:cs="Arial"/>
          <w:color w:val="auto"/>
        </w:rPr>
        <w:t xml:space="preserve">. </w:t>
      </w:r>
      <w:r w:rsidR="00BA3BC7">
        <w:rPr>
          <w:rFonts w:ascii="Arial" w:hAnsi="Arial" w:cs="Arial"/>
          <w:color w:val="auto"/>
        </w:rPr>
        <w:t>The silhouette begins with a very simple shape and with each new rendition, something about the shape is changed. The original drawing appears very childl</w:t>
      </w:r>
      <w:r w:rsidR="00740144">
        <w:rPr>
          <w:rFonts w:ascii="Arial" w:hAnsi="Arial" w:cs="Arial"/>
          <w:color w:val="auto"/>
        </w:rPr>
        <w:t xml:space="preserve">ike </w:t>
      </w:r>
      <w:r w:rsidR="00BA3BC7">
        <w:rPr>
          <w:rFonts w:ascii="Arial" w:hAnsi="Arial" w:cs="Arial"/>
          <w:color w:val="auto"/>
        </w:rPr>
        <w:t xml:space="preserve">with a large head and small body. I therefore attempted to fill out the body a little more to match the dimensions of the head. I then tried to thin out the arms and legs a little bit </w:t>
      </w:r>
      <w:proofErr w:type="gramStart"/>
      <w:r w:rsidR="00BA3BC7">
        <w:rPr>
          <w:rFonts w:ascii="Arial" w:hAnsi="Arial" w:cs="Arial"/>
          <w:color w:val="auto"/>
        </w:rPr>
        <w:t>more</w:t>
      </w:r>
      <w:proofErr w:type="gramEnd"/>
      <w:r w:rsidR="00BA3BC7">
        <w:rPr>
          <w:rFonts w:ascii="Arial" w:hAnsi="Arial" w:cs="Arial"/>
          <w:color w:val="auto"/>
        </w:rPr>
        <w:t xml:space="preserve"> so the character looked more frail. </w:t>
      </w:r>
    </w:p>
    <w:p w:rsidR="00C86B54" w:rsidRDefault="00BA3BC7" w:rsidP="00042ACC">
      <w:pPr>
        <w:spacing w:line="276" w:lineRule="auto"/>
        <w:rPr>
          <w:rFonts w:ascii="Arial" w:hAnsi="Arial" w:cs="Arial"/>
          <w:color w:val="auto"/>
        </w:rPr>
      </w:pPr>
      <w:r>
        <w:rPr>
          <w:rFonts w:ascii="Arial" w:hAnsi="Arial" w:cs="Arial"/>
          <w:color w:val="auto"/>
        </w:rPr>
        <w:t xml:space="preserve">I wasn’t sure if the legs were too close together to be able to tell that the character is walking in the </w:t>
      </w:r>
      <w:proofErr w:type="gramStart"/>
      <w:r>
        <w:rPr>
          <w:rFonts w:ascii="Arial" w:hAnsi="Arial" w:cs="Arial"/>
          <w:color w:val="auto"/>
        </w:rPr>
        <w:t>silhouette</w:t>
      </w:r>
      <w:proofErr w:type="gramEnd"/>
      <w:r>
        <w:rPr>
          <w:rFonts w:ascii="Arial" w:hAnsi="Arial" w:cs="Arial"/>
          <w:color w:val="auto"/>
        </w:rPr>
        <w:t xml:space="preserve"> so I tried to separate the legs. I didn’t feel like this gave an accurate representation of how this character would walk as I wanted it to be more of a </w:t>
      </w:r>
      <w:proofErr w:type="gramStart"/>
      <w:r>
        <w:rPr>
          <w:rFonts w:ascii="Arial" w:hAnsi="Arial" w:cs="Arial"/>
          <w:color w:val="auto"/>
        </w:rPr>
        <w:t>shuffle</w:t>
      </w:r>
      <w:proofErr w:type="gramEnd"/>
      <w:r>
        <w:rPr>
          <w:rFonts w:ascii="Arial" w:hAnsi="Arial" w:cs="Arial"/>
          <w:color w:val="auto"/>
        </w:rPr>
        <w:t xml:space="preserve"> so I changed the leg span back to what I had drawn originally. I then added clothing detail. </w:t>
      </w:r>
      <w:r>
        <w:rPr>
          <w:rFonts w:ascii="Arial" w:hAnsi="Arial" w:cs="Arial"/>
          <w:color w:val="auto"/>
        </w:rPr>
        <w:t xml:space="preserve">The next step would be to add more of a dimension to the character and add </w:t>
      </w:r>
      <w:proofErr w:type="spellStart"/>
      <w:r>
        <w:rPr>
          <w:rFonts w:ascii="Arial" w:hAnsi="Arial" w:cs="Arial"/>
          <w:color w:val="auto"/>
        </w:rPr>
        <w:t>colour</w:t>
      </w:r>
      <w:proofErr w:type="spellEnd"/>
      <w:r>
        <w:rPr>
          <w:rFonts w:ascii="Arial" w:hAnsi="Arial" w:cs="Arial"/>
          <w:color w:val="auto"/>
        </w:rPr>
        <w:t xml:space="preserve"> and detail. </w:t>
      </w:r>
      <w:r>
        <w:rPr>
          <w:rFonts w:ascii="Arial" w:hAnsi="Arial" w:cs="Arial"/>
          <w:noProof/>
          <w:color w:val="auto"/>
        </w:rPr>
        <w:drawing>
          <wp:inline distT="0" distB="0" distL="0" distR="0">
            <wp:extent cx="2641600" cy="14859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ldman_silhouette_v0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60633" cy="1496606"/>
                    </a:xfrm>
                    <a:prstGeom prst="rect">
                      <a:avLst/>
                    </a:prstGeom>
                  </pic:spPr>
                </pic:pic>
              </a:graphicData>
            </a:graphic>
          </wp:inline>
        </w:drawing>
      </w:r>
    </w:p>
    <w:p w:rsidR="00BA3BC7" w:rsidRPr="00042ACC" w:rsidRDefault="00054CA9" w:rsidP="00042ACC">
      <w:pPr>
        <w:spacing w:line="276" w:lineRule="auto"/>
        <w:rPr>
          <w:rFonts w:ascii="Arial" w:hAnsi="Arial" w:cs="Arial"/>
          <w:color w:val="auto"/>
        </w:rPr>
      </w:pPr>
      <w:r>
        <w:rPr>
          <w:rFonts w:ascii="Arial" w:hAnsi="Arial" w:cs="Arial"/>
          <w:b/>
          <w:color w:val="auto"/>
        </w:rPr>
        <w:t xml:space="preserve">Figure </w:t>
      </w:r>
      <w:r w:rsidR="006F0AAD">
        <w:rPr>
          <w:rFonts w:ascii="Arial" w:hAnsi="Arial" w:cs="Arial"/>
          <w:b/>
          <w:color w:val="auto"/>
        </w:rPr>
        <w:t>5</w:t>
      </w:r>
      <w:r>
        <w:rPr>
          <w:rFonts w:ascii="Arial" w:hAnsi="Arial" w:cs="Arial"/>
          <w:b/>
          <w:color w:val="auto"/>
        </w:rPr>
        <w:t>.</w:t>
      </w:r>
      <w:r w:rsidR="00BA3BC7">
        <w:rPr>
          <w:rFonts w:ascii="Arial" w:hAnsi="Arial" w:cs="Arial"/>
          <w:color w:val="auto"/>
        </w:rPr>
        <w:t xml:space="preserve"> Stages of silhoue</w:t>
      </w:r>
      <w:r w:rsidR="00A502D7">
        <w:rPr>
          <w:rFonts w:ascii="Arial" w:hAnsi="Arial" w:cs="Arial"/>
          <w:color w:val="auto"/>
        </w:rPr>
        <w:t>tte sketches of an elderly man, own.</w:t>
      </w:r>
    </w:p>
    <w:p w:rsidR="00042ACC" w:rsidRPr="00042ACC" w:rsidRDefault="00042ACC" w:rsidP="00042ACC">
      <w:pPr>
        <w:rPr>
          <w:rFonts w:ascii="Arial" w:hAnsi="Arial" w:cs="Arial"/>
          <w:b/>
          <w:color w:val="auto"/>
        </w:rPr>
      </w:pPr>
      <w:r w:rsidRPr="00042ACC">
        <w:rPr>
          <w:rFonts w:ascii="Arial" w:hAnsi="Arial" w:cs="Arial"/>
          <w:b/>
          <w:color w:val="auto"/>
        </w:rPr>
        <w:t>3.2 Using ink blotches</w:t>
      </w:r>
    </w:p>
    <w:p w:rsidR="00042ACC" w:rsidRPr="00042ACC" w:rsidRDefault="00042ACC" w:rsidP="00042ACC">
      <w:pPr>
        <w:spacing w:line="276" w:lineRule="auto"/>
        <w:rPr>
          <w:rFonts w:ascii="Arial" w:hAnsi="Arial" w:cs="Arial"/>
          <w:color w:val="auto"/>
        </w:rPr>
      </w:pPr>
      <w:r w:rsidRPr="00042ACC">
        <w:rPr>
          <w:rFonts w:ascii="Arial" w:hAnsi="Arial" w:cs="Arial"/>
          <w:color w:val="auto"/>
        </w:rPr>
        <w:t xml:space="preserve">For the ink blotch method, I will find a large quantity of ink blotches from psychology literature and attempt to find and create characters from within each ink blotch. Multiple characters may also be featured per ink blotch. After designing characters from my own depictions of what the ink blotch may be, I will then look at popular answers for each ink blotch and try to design the character based on popular answers. I will do this after my own versions as I do not want to influence my own portrayal. </w:t>
      </w:r>
    </w:p>
    <w:p w:rsidR="00042ACC" w:rsidRPr="00042ACC" w:rsidRDefault="00042ACC" w:rsidP="00042ACC">
      <w:pPr>
        <w:spacing w:line="276" w:lineRule="auto"/>
        <w:rPr>
          <w:rFonts w:ascii="Arial" w:hAnsi="Arial" w:cs="Arial"/>
          <w:b/>
          <w:color w:val="auto"/>
        </w:rPr>
      </w:pPr>
      <w:r w:rsidRPr="00042ACC">
        <w:rPr>
          <w:rFonts w:ascii="Arial" w:hAnsi="Arial" w:cs="Arial"/>
          <w:b/>
          <w:color w:val="auto"/>
        </w:rPr>
        <w:t>3.3 Using object shadows</w:t>
      </w:r>
    </w:p>
    <w:p w:rsidR="00042ACC" w:rsidRPr="00042ACC" w:rsidRDefault="00042ACC" w:rsidP="00042ACC">
      <w:pPr>
        <w:spacing w:line="276" w:lineRule="auto"/>
        <w:rPr>
          <w:rFonts w:ascii="Arial" w:hAnsi="Arial" w:cs="Arial"/>
          <w:color w:val="auto"/>
        </w:rPr>
      </w:pPr>
      <w:r w:rsidRPr="00042ACC">
        <w:rPr>
          <w:rFonts w:ascii="Arial" w:hAnsi="Arial" w:cs="Arial"/>
          <w:color w:val="auto"/>
        </w:rPr>
        <w:t xml:space="preserve">I will find objects that produce interesting shadows, some without interference, some that will have been placed in a specific way, although this will be made clear when presenting the final designs and then I will create characters based solely on the shadow the object forms. I will take pictures of the shadows, incorporating the objects that are creating the shadows so the whole process can be seen. </w:t>
      </w:r>
    </w:p>
    <w:p w:rsidR="00042ACC" w:rsidRPr="00042ACC" w:rsidRDefault="00042ACC" w:rsidP="00042ACC">
      <w:pPr>
        <w:spacing w:line="276" w:lineRule="auto"/>
        <w:rPr>
          <w:rFonts w:ascii="Arial" w:hAnsi="Arial" w:cs="Arial"/>
          <w:color w:val="auto"/>
        </w:rPr>
      </w:pPr>
      <w:r w:rsidRPr="00042ACC">
        <w:rPr>
          <w:rFonts w:ascii="Arial" w:hAnsi="Arial" w:cs="Arial"/>
          <w:color w:val="auto"/>
        </w:rPr>
        <w:t xml:space="preserve">Within each method, I will be using a Wacom graphics tablet to sketch the silhouettes and designs on top of the shadows and ink blotches. </w:t>
      </w:r>
    </w:p>
    <w:p w:rsidR="00042ACC" w:rsidRPr="00042ACC" w:rsidRDefault="00042ACC" w:rsidP="00042ACC">
      <w:pPr>
        <w:pStyle w:val="ewic-Heading1"/>
      </w:pPr>
      <w:r w:rsidRPr="00042ACC">
        <w:t>4. definition of proposed outcomes</w:t>
      </w:r>
    </w:p>
    <w:p w:rsidR="00615D48" w:rsidRDefault="00042ACC" w:rsidP="00042ACC">
      <w:pPr>
        <w:spacing w:line="276" w:lineRule="auto"/>
        <w:rPr>
          <w:rFonts w:ascii="Arial" w:hAnsi="Arial" w:cs="Arial"/>
          <w:color w:val="auto"/>
        </w:rPr>
      </w:pPr>
      <w:r w:rsidRPr="00042ACC">
        <w:rPr>
          <w:rFonts w:ascii="Arial" w:hAnsi="Arial" w:cs="Arial"/>
          <w:color w:val="auto"/>
        </w:rPr>
        <w:t xml:space="preserve">One of the outcomes that I am hoping for is that, throughout the sketching process I will </w:t>
      </w:r>
      <w:r w:rsidRPr="00042ACC">
        <w:rPr>
          <w:rFonts w:ascii="Arial" w:hAnsi="Arial" w:cs="Arial"/>
          <w:color w:val="auto"/>
        </w:rPr>
        <w:lastRenderedPageBreak/>
        <w:t xml:space="preserve">become more accustomed to my character, which will help me understand the personality of the character and how this character may move, talk and hold themselves when idle. I would like to introduce uses of silhouette which may have been over-looked or forgotten in recent artwork and media. </w:t>
      </w:r>
    </w:p>
    <w:p w:rsidR="00615D48" w:rsidRPr="009F291B" w:rsidRDefault="00615D48" w:rsidP="00042ACC">
      <w:pPr>
        <w:spacing w:line="276" w:lineRule="auto"/>
        <w:rPr>
          <w:rFonts w:ascii="Arial" w:hAnsi="Arial" w:cs="Arial"/>
          <w:b/>
          <w:color w:val="auto"/>
        </w:rPr>
      </w:pPr>
      <w:r>
        <w:rPr>
          <w:rFonts w:ascii="Arial" w:hAnsi="Arial" w:cs="Arial"/>
          <w:b/>
          <w:color w:val="auto"/>
        </w:rPr>
        <w:t>5. REFERENCES</w:t>
      </w:r>
    </w:p>
    <w:p w:rsidR="009F291B" w:rsidRPr="00186866" w:rsidRDefault="009F291B" w:rsidP="009F291B">
      <w:pPr>
        <w:rPr>
          <w:rFonts w:ascii="Arial" w:hAnsi="Arial" w:cs="Arial"/>
          <w:color w:val="32322F"/>
        </w:rPr>
      </w:pPr>
      <w:r w:rsidRPr="00186866">
        <w:rPr>
          <w:rFonts w:ascii="Arial" w:hAnsi="Arial" w:cs="Arial"/>
          <w:color w:val="32322F"/>
        </w:rPr>
        <w:t xml:space="preserve">Anon, 2010. shadow-puppet theatre. </w:t>
      </w:r>
      <w:r w:rsidRPr="00186866">
        <w:rPr>
          <w:rFonts w:ascii="Arial" w:hAnsi="Arial" w:cs="Arial"/>
          <w:i/>
          <w:iCs/>
          <w:color w:val="32322F"/>
        </w:rPr>
        <w:t>The Oxford Companion to Theatre and Performance</w:t>
      </w:r>
      <w:r w:rsidRPr="00186866">
        <w:rPr>
          <w:rFonts w:ascii="Arial" w:hAnsi="Arial" w:cs="Arial"/>
          <w:color w:val="32322F"/>
        </w:rPr>
        <w:t xml:space="preserve">, </w:t>
      </w:r>
      <w:proofErr w:type="spellStart"/>
      <w:proofErr w:type="gramStart"/>
      <w:r w:rsidRPr="00186866">
        <w:rPr>
          <w:rFonts w:ascii="Arial" w:hAnsi="Arial" w:cs="Arial"/>
          <w:color w:val="32322F"/>
        </w:rPr>
        <w:t>pp.The</w:t>
      </w:r>
      <w:proofErr w:type="spellEnd"/>
      <w:proofErr w:type="gramEnd"/>
      <w:r w:rsidRPr="00186866">
        <w:rPr>
          <w:rFonts w:ascii="Arial" w:hAnsi="Arial" w:cs="Arial"/>
          <w:color w:val="32322F"/>
        </w:rPr>
        <w:t xml:space="preserve"> Oxford Companion to Theatre and Performance.</w:t>
      </w:r>
    </w:p>
    <w:p w:rsidR="009F291B" w:rsidRPr="00186866" w:rsidRDefault="009F291B" w:rsidP="009F291B">
      <w:pPr>
        <w:rPr>
          <w:rFonts w:ascii="Arial" w:hAnsi="Arial" w:cs="Arial"/>
          <w:color w:val="32322F"/>
        </w:rPr>
      </w:pPr>
      <w:r w:rsidRPr="00186866">
        <w:rPr>
          <w:rFonts w:ascii="Arial" w:hAnsi="Arial" w:cs="Arial"/>
          <w:color w:val="32322F"/>
        </w:rPr>
        <w:t xml:space="preserve">Anonymous, 2011. CHARACTER DESIGN: Animated spirit. </w:t>
      </w:r>
      <w:r w:rsidRPr="00186866">
        <w:rPr>
          <w:rFonts w:ascii="Arial" w:hAnsi="Arial" w:cs="Arial"/>
          <w:i/>
          <w:iCs/>
          <w:color w:val="32322F"/>
        </w:rPr>
        <w:t>Design Week</w:t>
      </w:r>
      <w:r w:rsidRPr="00186866">
        <w:rPr>
          <w:rFonts w:ascii="Arial" w:hAnsi="Arial" w:cs="Arial"/>
          <w:color w:val="32322F"/>
        </w:rPr>
        <w:t xml:space="preserve">, 26(13), </w:t>
      </w:r>
      <w:proofErr w:type="spellStart"/>
      <w:r w:rsidRPr="00186866">
        <w:rPr>
          <w:rFonts w:ascii="Arial" w:hAnsi="Arial" w:cs="Arial"/>
          <w:color w:val="32322F"/>
        </w:rPr>
        <w:t>p.n</w:t>
      </w:r>
      <w:proofErr w:type="spellEnd"/>
      <w:r w:rsidRPr="00186866">
        <w:rPr>
          <w:rFonts w:ascii="Arial" w:hAnsi="Arial" w:cs="Arial"/>
          <w:color w:val="32322F"/>
        </w:rPr>
        <w:t>/a.</w:t>
      </w:r>
    </w:p>
    <w:p w:rsidR="009F291B" w:rsidRPr="00186866" w:rsidRDefault="009F291B" w:rsidP="009F291B">
      <w:pPr>
        <w:rPr>
          <w:rFonts w:ascii="Arial" w:hAnsi="Arial" w:cs="Arial"/>
          <w:color w:val="333333"/>
          <w:lang w:val="en"/>
        </w:rPr>
      </w:pPr>
      <w:r w:rsidRPr="00186866">
        <w:rPr>
          <w:rFonts w:ascii="Arial" w:hAnsi="Arial" w:cs="Arial"/>
          <w:color w:val="333333"/>
          <w:lang w:val="en"/>
        </w:rPr>
        <w:t xml:space="preserve">Armitage, S. G. (1946). An analysis of certain psychological tests used for the evaluation of brain injury. </w:t>
      </w:r>
      <w:r w:rsidRPr="00186866">
        <w:rPr>
          <w:rStyle w:val="Emphasis"/>
          <w:rFonts w:ascii="Arial" w:hAnsi="Arial" w:cs="Arial"/>
          <w:color w:val="333333"/>
          <w:lang w:val="en"/>
        </w:rPr>
        <w:t>Psychological Monographs, 60</w:t>
      </w:r>
      <w:r w:rsidRPr="00186866">
        <w:rPr>
          <w:rFonts w:ascii="Arial" w:hAnsi="Arial" w:cs="Arial"/>
          <w:color w:val="333333"/>
          <w:lang w:val="en"/>
        </w:rPr>
        <w:t>(1), i-48.</w:t>
      </w:r>
    </w:p>
    <w:p w:rsidR="009F291B" w:rsidRPr="00186866" w:rsidRDefault="009F291B" w:rsidP="009F291B">
      <w:pPr>
        <w:rPr>
          <w:rFonts w:ascii="Arial" w:hAnsi="Arial" w:cs="Arial"/>
          <w:color w:val="32322F"/>
        </w:rPr>
      </w:pPr>
      <w:r w:rsidRPr="00186866">
        <w:rPr>
          <w:rFonts w:ascii="Arial" w:hAnsi="Arial" w:cs="Arial"/>
          <w:color w:val="32322F"/>
        </w:rPr>
        <w:t xml:space="preserve">Aslam, Murtaza, 2017. Automatic measurement of anthropometric dimensions using frontal and lateral silhouettes. </w:t>
      </w:r>
      <w:r w:rsidRPr="00186866">
        <w:rPr>
          <w:rFonts w:ascii="Arial" w:hAnsi="Arial" w:cs="Arial"/>
          <w:i/>
          <w:iCs/>
          <w:color w:val="32322F"/>
        </w:rPr>
        <w:t>IET Computer Vision</w:t>
      </w:r>
      <w:r w:rsidRPr="00186866">
        <w:rPr>
          <w:rFonts w:ascii="Arial" w:hAnsi="Arial" w:cs="Arial"/>
          <w:color w:val="32322F"/>
        </w:rPr>
        <w:t>, 11(6), pp.434–448.</w:t>
      </w:r>
    </w:p>
    <w:p w:rsidR="009F291B" w:rsidRPr="00186866" w:rsidRDefault="009F291B" w:rsidP="009F291B">
      <w:pPr>
        <w:rPr>
          <w:rFonts w:ascii="Arial" w:hAnsi="Arial" w:cs="Arial"/>
          <w:color w:val="32322F"/>
        </w:rPr>
      </w:pPr>
      <w:r w:rsidRPr="00186866">
        <w:rPr>
          <w:rFonts w:ascii="Arial" w:hAnsi="Arial" w:cs="Arial"/>
          <w:color w:val="32322F"/>
        </w:rPr>
        <w:t xml:space="preserve">Baker, G.O.D. &amp; Pullen, H.R., 2000. </w:t>
      </w:r>
      <w:r w:rsidRPr="00186866">
        <w:rPr>
          <w:rFonts w:ascii="Arial" w:hAnsi="Arial" w:cs="Arial"/>
          <w:i/>
          <w:iCs/>
          <w:color w:val="32322F"/>
        </w:rPr>
        <w:t xml:space="preserve">A handbook of costume </w:t>
      </w:r>
      <w:proofErr w:type="gramStart"/>
      <w:r w:rsidRPr="00186866">
        <w:rPr>
          <w:rFonts w:ascii="Arial" w:hAnsi="Arial" w:cs="Arial"/>
          <w:i/>
          <w:iCs/>
          <w:color w:val="32322F"/>
        </w:rPr>
        <w:t>drawing :</w:t>
      </w:r>
      <w:proofErr w:type="gramEnd"/>
      <w:r w:rsidRPr="00186866">
        <w:rPr>
          <w:rFonts w:ascii="Arial" w:hAnsi="Arial" w:cs="Arial"/>
          <w:i/>
          <w:iCs/>
          <w:color w:val="32322F"/>
        </w:rPr>
        <w:t xml:space="preserve"> a guide to drawing the period figure for costume design students</w:t>
      </w:r>
      <w:r w:rsidRPr="00186866">
        <w:rPr>
          <w:rFonts w:ascii="Arial" w:hAnsi="Arial" w:cs="Arial"/>
          <w:color w:val="32322F"/>
        </w:rPr>
        <w:t xml:space="preserve"> 2nd ed., Boston ; Oxford: Focal Press.</w:t>
      </w:r>
    </w:p>
    <w:p w:rsidR="009F291B" w:rsidRPr="00186866" w:rsidRDefault="009F291B" w:rsidP="009F291B">
      <w:pPr>
        <w:rPr>
          <w:rFonts w:ascii="Arial" w:hAnsi="Arial" w:cs="Arial"/>
          <w:color w:val="333333"/>
          <w:lang w:val="en"/>
        </w:rPr>
      </w:pPr>
      <w:r w:rsidRPr="00186866">
        <w:rPr>
          <w:rFonts w:ascii="Arial" w:hAnsi="Arial" w:cs="Arial"/>
          <w:color w:val="333333"/>
          <w:lang w:val="en"/>
        </w:rPr>
        <w:t>Beck, S. J. (1946). Rorschach's test. II. A variety of personality pictures.</w:t>
      </w:r>
    </w:p>
    <w:p w:rsidR="009F291B" w:rsidRPr="00186866" w:rsidRDefault="009F291B" w:rsidP="009F291B">
      <w:pPr>
        <w:rPr>
          <w:rFonts w:ascii="Arial" w:hAnsi="Arial" w:cs="Arial"/>
          <w:color w:val="32322F"/>
        </w:rPr>
      </w:pPr>
      <w:proofErr w:type="spellStart"/>
      <w:r w:rsidRPr="00186866">
        <w:rPr>
          <w:rFonts w:ascii="Arial" w:hAnsi="Arial" w:cs="Arial"/>
          <w:color w:val="32322F"/>
        </w:rPr>
        <w:t>Beiman</w:t>
      </w:r>
      <w:proofErr w:type="spellEnd"/>
      <w:r w:rsidRPr="00186866">
        <w:rPr>
          <w:rFonts w:ascii="Arial" w:hAnsi="Arial" w:cs="Arial"/>
          <w:color w:val="32322F"/>
        </w:rPr>
        <w:t xml:space="preserve">, N., 2007. </w:t>
      </w:r>
      <w:r w:rsidRPr="00186866">
        <w:rPr>
          <w:rFonts w:ascii="Arial" w:hAnsi="Arial" w:cs="Arial"/>
          <w:i/>
          <w:iCs/>
          <w:color w:val="32322F"/>
        </w:rPr>
        <w:t>Prepare to board</w:t>
      </w:r>
      <w:proofErr w:type="gramStart"/>
      <w:r w:rsidRPr="00186866">
        <w:rPr>
          <w:rFonts w:ascii="Arial" w:hAnsi="Arial" w:cs="Arial"/>
          <w:i/>
          <w:iCs/>
          <w:color w:val="32322F"/>
        </w:rPr>
        <w:t>! :</w:t>
      </w:r>
      <w:proofErr w:type="gramEnd"/>
      <w:r w:rsidRPr="00186866">
        <w:rPr>
          <w:rFonts w:ascii="Arial" w:hAnsi="Arial" w:cs="Arial"/>
          <w:i/>
          <w:iCs/>
          <w:color w:val="32322F"/>
        </w:rPr>
        <w:t xml:space="preserve"> creating story and characters for animation features and shorts.</w:t>
      </w:r>
      <w:r w:rsidRPr="00186866">
        <w:rPr>
          <w:rFonts w:ascii="Arial" w:hAnsi="Arial" w:cs="Arial"/>
          <w:color w:val="32322F"/>
        </w:rPr>
        <w:t>, Oxford: Focal Press.</w:t>
      </w:r>
    </w:p>
    <w:p w:rsidR="009F291B" w:rsidRPr="00186866" w:rsidRDefault="009F291B" w:rsidP="009F291B">
      <w:pPr>
        <w:rPr>
          <w:rFonts w:ascii="Arial" w:hAnsi="Arial" w:cs="Arial"/>
          <w:color w:val="000000"/>
          <w:lang w:val="en"/>
        </w:rPr>
      </w:pPr>
      <w:r w:rsidRPr="00186866">
        <w:rPr>
          <w:rStyle w:val="selectable"/>
          <w:rFonts w:ascii="Arial" w:hAnsi="Arial" w:cs="Arial"/>
          <w:color w:val="000000"/>
          <w:lang w:val="en"/>
        </w:rPr>
        <w:t xml:space="preserve">Blair, P. (1996). </w:t>
      </w:r>
      <w:r w:rsidRPr="00186866">
        <w:rPr>
          <w:rStyle w:val="selectable"/>
          <w:rFonts w:ascii="Arial" w:hAnsi="Arial" w:cs="Arial"/>
          <w:i/>
          <w:iCs/>
          <w:color w:val="000000"/>
          <w:lang w:val="en"/>
        </w:rPr>
        <w:t>Animation 1</w:t>
      </w:r>
      <w:r w:rsidRPr="00186866">
        <w:rPr>
          <w:rStyle w:val="selectable"/>
          <w:rFonts w:ascii="Arial" w:hAnsi="Arial" w:cs="Arial"/>
          <w:color w:val="000000"/>
          <w:lang w:val="en"/>
        </w:rPr>
        <w:t>. Walter Foster Publishing.</w:t>
      </w:r>
    </w:p>
    <w:p w:rsidR="009F291B" w:rsidRPr="00186866" w:rsidRDefault="009F291B" w:rsidP="009F291B">
      <w:pPr>
        <w:spacing w:before="0" w:after="0" w:line="240" w:lineRule="auto"/>
        <w:rPr>
          <w:rFonts w:ascii="Arial" w:eastAsia="Times New Roman" w:hAnsi="Arial" w:cs="Arial"/>
          <w:color w:val="auto"/>
          <w:lang w:val="en" w:eastAsia="en-GB"/>
        </w:rPr>
      </w:pPr>
      <w:proofErr w:type="spellStart"/>
      <w:r w:rsidRPr="003F1B40">
        <w:rPr>
          <w:rFonts w:ascii="Arial" w:eastAsia="Times New Roman" w:hAnsi="Arial" w:cs="Arial"/>
          <w:color w:val="auto"/>
          <w:lang w:val="en" w:eastAsia="en-GB"/>
        </w:rPr>
        <w:t>Bochner</w:t>
      </w:r>
      <w:proofErr w:type="spellEnd"/>
      <w:r w:rsidRPr="003F1B40">
        <w:rPr>
          <w:rFonts w:ascii="Arial" w:eastAsia="Times New Roman" w:hAnsi="Arial" w:cs="Arial"/>
          <w:color w:val="auto"/>
          <w:lang w:val="en" w:eastAsia="en-GB"/>
        </w:rPr>
        <w:t xml:space="preserve">, R., &amp; Halpern, F. (1945). The clinical application of the Rorschach </w:t>
      </w:r>
      <w:r w:rsidRPr="00186866">
        <w:rPr>
          <w:rFonts w:ascii="Arial" w:eastAsia="Times New Roman" w:hAnsi="Arial" w:cs="Arial"/>
          <w:color w:val="auto"/>
          <w:lang w:val="en" w:eastAsia="en-GB"/>
        </w:rPr>
        <w:t>test, 2nd ed. rev. and enlarged</w:t>
      </w:r>
    </w:p>
    <w:p w:rsidR="009F291B" w:rsidRPr="00186866" w:rsidRDefault="009F291B" w:rsidP="009F291B">
      <w:pPr>
        <w:rPr>
          <w:rStyle w:val="selectable"/>
          <w:rFonts w:ascii="Arial" w:hAnsi="Arial" w:cs="Arial"/>
          <w:color w:val="000000"/>
          <w:lang w:val="en"/>
        </w:rPr>
      </w:pPr>
      <w:r w:rsidRPr="00186866">
        <w:rPr>
          <w:rStyle w:val="selectable"/>
          <w:rFonts w:ascii="Arial" w:hAnsi="Arial" w:cs="Arial"/>
          <w:color w:val="000000"/>
          <w:lang w:val="en"/>
        </w:rPr>
        <w:t xml:space="preserve">Colossal. (2017). </w:t>
      </w:r>
      <w:r w:rsidRPr="00186866">
        <w:rPr>
          <w:rStyle w:val="selectable"/>
          <w:rFonts w:ascii="Arial" w:hAnsi="Arial" w:cs="Arial"/>
          <w:i/>
          <w:iCs/>
          <w:color w:val="000000"/>
          <w:lang w:val="en"/>
        </w:rPr>
        <w:t>Artist Vincent Bal Turns the Shadows of Everyday Objects into Ingenious Illustrations</w:t>
      </w:r>
      <w:r w:rsidRPr="00186866">
        <w:rPr>
          <w:rStyle w:val="selectable"/>
          <w:rFonts w:ascii="Arial" w:hAnsi="Arial" w:cs="Arial"/>
          <w:color w:val="000000"/>
          <w:lang w:val="en"/>
        </w:rPr>
        <w:t>. [online] Available at: http://www.thisiscolossal.com/2016/11/vincent-bal-shadow-doodles/ [Accessed 5 Nov. 2017].</w:t>
      </w:r>
    </w:p>
    <w:p w:rsidR="009F291B" w:rsidRPr="00186866" w:rsidRDefault="009F291B" w:rsidP="009F291B">
      <w:pPr>
        <w:rPr>
          <w:rFonts w:ascii="Arial" w:hAnsi="Arial" w:cs="Arial"/>
          <w:color w:val="32322F"/>
        </w:rPr>
      </w:pPr>
      <w:proofErr w:type="spellStart"/>
      <w:r w:rsidRPr="00186866">
        <w:rPr>
          <w:rFonts w:ascii="Arial" w:hAnsi="Arial" w:cs="Arial"/>
          <w:color w:val="32322F"/>
        </w:rPr>
        <w:t>Cresswell</w:t>
      </w:r>
      <w:proofErr w:type="spellEnd"/>
      <w:r w:rsidRPr="00186866">
        <w:rPr>
          <w:rFonts w:ascii="Arial" w:hAnsi="Arial" w:cs="Arial"/>
          <w:color w:val="32322F"/>
        </w:rPr>
        <w:t xml:space="preserve">, J., 2009. silhouette. </w:t>
      </w:r>
      <w:r w:rsidRPr="00186866">
        <w:rPr>
          <w:rFonts w:ascii="Arial" w:hAnsi="Arial" w:cs="Arial"/>
          <w:i/>
          <w:iCs/>
          <w:color w:val="32322F"/>
        </w:rPr>
        <w:t>The Oxford Dictionary of Word Origins</w:t>
      </w:r>
      <w:r w:rsidRPr="00186866">
        <w:rPr>
          <w:rFonts w:ascii="Arial" w:hAnsi="Arial" w:cs="Arial"/>
          <w:color w:val="32322F"/>
        </w:rPr>
        <w:t xml:space="preserve">, </w:t>
      </w:r>
      <w:proofErr w:type="spellStart"/>
      <w:proofErr w:type="gramStart"/>
      <w:r w:rsidRPr="00186866">
        <w:rPr>
          <w:rFonts w:ascii="Arial" w:hAnsi="Arial" w:cs="Arial"/>
          <w:color w:val="32322F"/>
        </w:rPr>
        <w:t>pp.The</w:t>
      </w:r>
      <w:proofErr w:type="spellEnd"/>
      <w:proofErr w:type="gramEnd"/>
      <w:r w:rsidRPr="00186866">
        <w:rPr>
          <w:rFonts w:ascii="Arial" w:hAnsi="Arial" w:cs="Arial"/>
          <w:color w:val="32322F"/>
        </w:rPr>
        <w:t xml:space="preserve"> Oxford Dictionary of Word Origins.</w:t>
      </w:r>
    </w:p>
    <w:p w:rsidR="009F291B" w:rsidRPr="00186866" w:rsidRDefault="009F291B" w:rsidP="009F291B">
      <w:pPr>
        <w:rPr>
          <w:rStyle w:val="selectable"/>
          <w:rFonts w:ascii="Arial" w:hAnsi="Arial" w:cs="Arial"/>
          <w:color w:val="32322F"/>
        </w:rPr>
      </w:pPr>
      <w:r w:rsidRPr="00186866">
        <w:rPr>
          <w:rFonts w:ascii="Arial" w:hAnsi="Arial" w:cs="Arial"/>
          <w:color w:val="32322F"/>
        </w:rPr>
        <w:t xml:space="preserve">Dan Song, 2016. 3D Body Shapes Estimation from Dressed-Human Silhouettes. </w:t>
      </w:r>
      <w:r w:rsidRPr="00186866">
        <w:rPr>
          <w:rFonts w:ascii="Arial" w:hAnsi="Arial" w:cs="Arial"/>
          <w:i/>
          <w:iCs/>
          <w:color w:val="32322F"/>
        </w:rPr>
        <w:t>Computer Graphics Forum</w:t>
      </w:r>
      <w:r w:rsidRPr="00186866">
        <w:rPr>
          <w:rFonts w:ascii="Arial" w:hAnsi="Arial" w:cs="Arial"/>
          <w:color w:val="32322F"/>
        </w:rPr>
        <w:t>, 35(7), pp.147–157.</w:t>
      </w:r>
    </w:p>
    <w:p w:rsidR="009F291B" w:rsidRDefault="009F291B" w:rsidP="009F291B">
      <w:pPr>
        <w:rPr>
          <w:rFonts w:ascii="Arial" w:hAnsi="Arial" w:cs="Arial"/>
          <w:i/>
          <w:iCs/>
          <w:color w:val="32322F"/>
        </w:rPr>
      </w:pPr>
      <w:proofErr w:type="spellStart"/>
      <w:r w:rsidRPr="00186866">
        <w:rPr>
          <w:rFonts w:ascii="Arial" w:hAnsi="Arial" w:cs="Arial"/>
          <w:color w:val="32322F"/>
        </w:rPr>
        <w:t>Doizon</w:t>
      </w:r>
      <w:proofErr w:type="spellEnd"/>
      <w:r w:rsidRPr="00186866">
        <w:rPr>
          <w:rFonts w:ascii="Arial" w:hAnsi="Arial" w:cs="Arial"/>
          <w:color w:val="32322F"/>
        </w:rPr>
        <w:t xml:space="preserve">, T.., Character design </w:t>
      </w:r>
      <w:proofErr w:type="gramStart"/>
      <w:r w:rsidRPr="00186866">
        <w:rPr>
          <w:rFonts w:ascii="Arial" w:hAnsi="Arial" w:cs="Arial"/>
          <w:color w:val="32322F"/>
        </w:rPr>
        <w:t>pipeline :</w:t>
      </w:r>
      <w:proofErr w:type="gramEnd"/>
      <w:r w:rsidRPr="00186866">
        <w:rPr>
          <w:rFonts w:ascii="Arial" w:hAnsi="Arial" w:cs="Arial"/>
          <w:color w:val="32322F"/>
        </w:rPr>
        <w:t xml:space="preserve"> production art &amp; research techniques with </w:t>
      </w:r>
      <w:proofErr w:type="spellStart"/>
      <w:r w:rsidRPr="00186866">
        <w:rPr>
          <w:rFonts w:ascii="Arial" w:hAnsi="Arial" w:cs="Arial"/>
          <w:color w:val="32322F"/>
        </w:rPr>
        <w:t>Barontieri</w:t>
      </w:r>
      <w:proofErr w:type="spellEnd"/>
      <w:r w:rsidRPr="00186866">
        <w:rPr>
          <w:rFonts w:ascii="Arial" w:hAnsi="Arial" w:cs="Arial"/>
          <w:color w:val="32322F"/>
        </w:rPr>
        <w:t xml:space="preserve"> (Thierry </w:t>
      </w:r>
      <w:proofErr w:type="spellStart"/>
      <w:r w:rsidRPr="00186866">
        <w:rPr>
          <w:rFonts w:ascii="Arial" w:hAnsi="Arial" w:cs="Arial"/>
          <w:color w:val="32322F"/>
        </w:rPr>
        <w:t>Doizon</w:t>
      </w:r>
      <w:proofErr w:type="spellEnd"/>
      <w:r w:rsidRPr="00186866">
        <w:rPr>
          <w:rFonts w:ascii="Arial" w:hAnsi="Arial" w:cs="Arial"/>
          <w:color w:val="32322F"/>
        </w:rPr>
        <w:t xml:space="preserve">). </w:t>
      </w:r>
      <w:r w:rsidRPr="00186866">
        <w:rPr>
          <w:rFonts w:ascii="Arial" w:hAnsi="Arial" w:cs="Arial"/>
          <w:i/>
          <w:iCs/>
          <w:color w:val="32322F"/>
        </w:rPr>
        <w:t xml:space="preserve">Character design </w:t>
      </w:r>
      <w:proofErr w:type="gramStart"/>
      <w:r w:rsidRPr="00186866">
        <w:rPr>
          <w:rFonts w:ascii="Arial" w:hAnsi="Arial" w:cs="Arial"/>
          <w:i/>
          <w:iCs/>
          <w:color w:val="32322F"/>
        </w:rPr>
        <w:t>pipeline :</w:t>
      </w:r>
      <w:proofErr w:type="gramEnd"/>
      <w:r w:rsidRPr="00186866">
        <w:rPr>
          <w:rFonts w:ascii="Arial" w:hAnsi="Arial" w:cs="Arial"/>
          <w:i/>
          <w:iCs/>
          <w:color w:val="32322F"/>
        </w:rPr>
        <w:t xml:space="preserve"> production art &amp; research techniques with </w:t>
      </w:r>
      <w:proofErr w:type="spellStart"/>
      <w:r w:rsidRPr="00186866">
        <w:rPr>
          <w:rFonts w:ascii="Arial" w:hAnsi="Arial" w:cs="Arial"/>
          <w:i/>
          <w:iCs/>
          <w:color w:val="32322F"/>
        </w:rPr>
        <w:t>Barontieri</w:t>
      </w:r>
      <w:proofErr w:type="spellEnd"/>
      <w:r w:rsidRPr="00186866">
        <w:rPr>
          <w:rFonts w:ascii="Arial" w:hAnsi="Arial" w:cs="Arial"/>
          <w:i/>
          <w:iCs/>
          <w:color w:val="32322F"/>
        </w:rPr>
        <w:t xml:space="preserve"> (Thierry </w:t>
      </w:r>
      <w:proofErr w:type="spellStart"/>
      <w:r w:rsidRPr="00186866">
        <w:rPr>
          <w:rFonts w:ascii="Arial" w:hAnsi="Arial" w:cs="Arial"/>
          <w:i/>
          <w:iCs/>
          <w:color w:val="32322F"/>
        </w:rPr>
        <w:t>Doizon</w:t>
      </w:r>
      <w:proofErr w:type="spellEnd"/>
      <w:r w:rsidRPr="00186866">
        <w:rPr>
          <w:rFonts w:ascii="Arial" w:hAnsi="Arial" w:cs="Arial"/>
          <w:i/>
          <w:iCs/>
          <w:color w:val="32322F"/>
        </w:rPr>
        <w:t>).</w:t>
      </w:r>
    </w:p>
    <w:p w:rsidR="00821CFC" w:rsidRPr="00821CFC" w:rsidRDefault="00821CFC" w:rsidP="009F291B">
      <w:pPr>
        <w:rPr>
          <w:rFonts w:ascii="Arial" w:hAnsi="Arial" w:cs="Arial"/>
          <w:i/>
          <w:iCs/>
          <w:color w:val="32322F"/>
        </w:rPr>
      </w:pPr>
      <w:r w:rsidRPr="00821CFC">
        <w:rPr>
          <w:rStyle w:val="selectable"/>
          <w:rFonts w:ascii="Arial" w:hAnsi="Arial" w:cs="Arial"/>
          <w:color w:val="000000"/>
          <w:lang w:val="en"/>
        </w:rPr>
        <w:t xml:space="preserve">Gard, T. (2000). Building Character. [Blog] </w:t>
      </w:r>
      <w:proofErr w:type="spellStart"/>
      <w:r w:rsidRPr="00821CFC">
        <w:rPr>
          <w:rStyle w:val="selectable"/>
          <w:rFonts w:ascii="Arial" w:hAnsi="Arial" w:cs="Arial"/>
          <w:i/>
          <w:iCs/>
          <w:color w:val="000000"/>
          <w:lang w:val="en"/>
        </w:rPr>
        <w:t>Gamasutra</w:t>
      </w:r>
      <w:proofErr w:type="spellEnd"/>
      <w:r w:rsidRPr="00821CFC">
        <w:rPr>
          <w:rStyle w:val="selectable"/>
          <w:rFonts w:ascii="Arial" w:hAnsi="Arial" w:cs="Arial"/>
          <w:color w:val="000000"/>
          <w:lang w:val="en"/>
        </w:rPr>
        <w:t>. Available at: http://www.gamasutra.com/features/20000720/gard_01.htm [Accessed 7 Nov. 2017].</w:t>
      </w:r>
    </w:p>
    <w:p w:rsidR="009F291B" w:rsidRPr="00186866" w:rsidRDefault="009F291B" w:rsidP="009F291B">
      <w:pPr>
        <w:rPr>
          <w:rFonts w:ascii="Arial" w:hAnsi="Arial" w:cs="Arial"/>
          <w:color w:val="32322F"/>
        </w:rPr>
      </w:pPr>
      <w:proofErr w:type="spellStart"/>
      <w:r w:rsidRPr="00186866">
        <w:rPr>
          <w:rFonts w:ascii="Arial" w:hAnsi="Arial" w:cs="Arial"/>
          <w:color w:val="32322F"/>
        </w:rPr>
        <w:t>Fohl</w:t>
      </w:r>
      <w:proofErr w:type="spellEnd"/>
      <w:r w:rsidRPr="00186866">
        <w:rPr>
          <w:rFonts w:ascii="Arial" w:hAnsi="Arial" w:cs="Arial"/>
          <w:color w:val="32322F"/>
        </w:rPr>
        <w:t xml:space="preserve">, Mark E., 1993. The art of fixing a shadow. </w:t>
      </w:r>
      <w:r w:rsidRPr="00186866">
        <w:rPr>
          <w:rFonts w:ascii="Arial" w:hAnsi="Arial" w:cs="Arial"/>
          <w:i/>
          <w:iCs/>
          <w:color w:val="32322F"/>
        </w:rPr>
        <w:t>PSA Journal</w:t>
      </w:r>
      <w:r w:rsidRPr="00186866">
        <w:rPr>
          <w:rFonts w:ascii="Arial" w:hAnsi="Arial" w:cs="Arial"/>
          <w:color w:val="32322F"/>
        </w:rPr>
        <w:t>, 59(9), pp.18–20.</w:t>
      </w:r>
    </w:p>
    <w:p w:rsidR="009F291B" w:rsidRPr="00186866" w:rsidRDefault="009F291B" w:rsidP="009F291B">
      <w:pPr>
        <w:rPr>
          <w:rFonts w:ascii="Arial" w:hAnsi="Arial" w:cs="Arial"/>
          <w:color w:val="32322F"/>
        </w:rPr>
      </w:pPr>
      <w:r w:rsidRPr="00186866">
        <w:rPr>
          <w:rFonts w:ascii="Arial" w:hAnsi="Arial" w:cs="Arial"/>
          <w:color w:val="32322F"/>
        </w:rPr>
        <w:t xml:space="preserve">Hart, C., 1997. </w:t>
      </w:r>
      <w:r w:rsidRPr="00186866">
        <w:rPr>
          <w:rFonts w:ascii="Arial" w:hAnsi="Arial" w:cs="Arial"/>
          <w:i/>
          <w:iCs/>
          <w:color w:val="32322F"/>
        </w:rPr>
        <w:t>How to draw animation</w:t>
      </w:r>
      <w:r w:rsidRPr="00186866">
        <w:rPr>
          <w:rFonts w:ascii="Arial" w:hAnsi="Arial" w:cs="Arial"/>
          <w:color w:val="32322F"/>
        </w:rPr>
        <w:t>, New York: Watson-</w:t>
      </w:r>
      <w:proofErr w:type="spellStart"/>
      <w:r w:rsidRPr="00186866">
        <w:rPr>
          <w:rFonts w:ascii="Arial" w:hAnsi="Arial" w:cs="Arial"/>
          <w:color w:val="32322F"/>
        </w:rPr>
        <w:t>Guptill</w:t>
      </w:r>
      <w:proofErr w:type="spellEnd"/>
      <w:r w:rsidRPr="00186866">
        <w:rPr>
          <w:rFonts w:ascii="Arial" w:hAnsi="Arial" w:cs="Arial"/>
          <w:color w:val="32322F"/>
        </w:rPr>
        <w:t>.</w:t>
      </w:r>
    </w:p>
    <w:p w:rsidR="009F291B" w:rsidRPr="00186866" w:rsidRDefault="009F291B" w:rsidP="009F291B">
      <w:pPr>
        <w:rPr>
          <w:rFonts w:ascii="Arial" w:hAnsi="Arial" w:cs="Arial"/>
          <w:color w:val="32322F"/>
        </w:rPr>
      </w:pPr>
      <w:r w:rsidRPr="00186866">
        <w:rPr>
          <w:rFonts w:ascii="Arial" w:hAnsi="Arial" w:cs="Arial"/>
          <w:color w:val="32322F"/>
        </w:rPr>
        <w:t xml:space="preserve">Hawley, W.M., 1971. </w:t>
      </w:r>
      <w:r w:rsidRPr="00186866">
        <w:rPr>
          <w:rFonts w:ascii="Arial" w:hAnsi="Arial" w:cs="Arial"/>
          <w:i/>
          <w:iCs/>
          <w:color w:val="32322F"/>
        </w:rPr>
        <w:t xml:space="preserve">Chinese folk </w:t>
      </w:r>
      <w:proofErr w:type="gramStart"/>
      <w:r w:rsidRPr="00186866">
        <w:rPr>
          <w:rFonts w:ascii="Arial" w:hAnsi="Arial" w:cs="Arial"/>
          <w:i/>
          <w:iCs/>
          <w:color w:val="32322F"/>
        </w:rPr>
        <w:t>designs :</w:t>
      </w:r>
      <w:proofErr w:type="gramEnd"/>
      <w:r w:rsidRPr="00186866">
        <w:rPr>
          <w:rFonts w:ascii="Arial" w:hAnsi="Arial" w:cs="Arial"/>
          <w:i/>
          <w:iCs/>
          <w:color w:val="32322F"/>
        </w:rPr>
        <w:t xml:space="preserve"> a collection of 300 cut-paper designs used for embroidery, together with 160 Chinese art symbols and their meanings</w:t>
      </w:r>
      <w:r w:rsidRPr="00186866">
        <w:rPr>
          <w:rFonts w:ascii="Arial" w:hAnsi="Arial" w:cs="Arial"/>
          <w:color w:val="32322F"/>
        </w:rPr>
        <w:t>, New York : London: Dover Publications ; Constable.</w:t>
      </w:r>
    </w:p>
    <w:p w:rsidR="009F291B" w:rsidRPr="00186866" w:rsidRDefault="009F291B" w:rsidP="009F291B">
      <w:pPr>
        <w:rPr>
          <w:rFonts w:ascii="Arial" w:hAnsi="Arial" w:cs="Arial"/>
          <w:color w:val="32322F"/>
        </w:rPr>
      </w:pPr>
      <w:proofErr w:type="spellStart"/>
      <w:r w:rsidRPr="00186866">
        <w:rPr>
          <w:rFonts w:ascii="Arial" w:hAnsi="Arial" w:cs="Arial"/>
          <w:color w:val="32322F"/>
        </w:rPr>
        <w:t>Hedgpeth</w:t>
      </w:r>
      <w:proofErr w:type="spellEnd"/>
      <w:r w:rsidRPr="00186866">
        <w:rPr>
          <w:rFonts w:ascii="Arial" w:hAnsi="Arial" w:cs="Arial"/>
          <w:color w:val="32322F"/>
        </w:rPr>
        <w:t xml:space="preserve">, K. &amp; Missal, S., 2004. </w:t>
      </w:r>
      <w:r w:rsidRPr="00186866">
        <w:rPr>
          <w:rFonts w:ascii="Arial" w:hAnsi="Arial" w:cs="Arial"/>
          <w:i/>
          <w:iCs/>
          <w:color w:val="32322F"/>
        </w:rPr>
        <w:t>Exploring drawing for animation</w:t>
      </w:r>
      <w:r w:rsidRPr="00186866">
        <w:rPr>
          <w:rFonts w:ascii="Arial" w:hAnsi="Arial" w:cs="Arial"/>
          <w:color w:val="32322F"/>
        </w:rPr>
        <w:t>, Clifton Park, N.Y.: Thomson Delmar Learning.</w:t>
      </w:r>
    </w:p>
    <w:p w:rsidR="009F291B" w:rsidRPr="00186866" w:rsidRDefault="009F291B" w:rsidP="009F291B">
      <w:pPr>
        <w:rPr>
          <w:rFonts w:ascii="Arial" w:hAnsi="Arial" w:cs="Arial"/>
          <w:color w:val="32322F"/>
        </w:rPr>
      </w:pPr>
      <w:r w:rsidRPr="00186866">
        <w:rPr>
          <w:rFonts w:ascii="Arial" w:hAnsi="Arial" w:cs="Arial"/>
          <w:color w:val="32322F"/>
        </w:rPr>
        <w:t xml:space="preserve">Howard, James W., 1953. Howard ink blot test, a descriptive manual. </w:t>
      </w:r>
      <w:r w:rsidRPr="00186866">
        <w:rPr>
          <w:rFonts w:ascii="Arial" w:hAnsi="Arial" w:cs="Arial"/>
          <w:i/>
          <w:iCs/>
          <w:color w:val="32322F"/>
        </w:rPr>
        <w:t>Journal of Clinical Psychology</w:t>
      </w:r>
      <w:r w:rsidRPr="00186866">
        <w:rPr>
          <w:rFonts w:ascii="Arial" w:hAnsi="Arial" w:cs="Arial"/>
          <w:color w:val="32322F"/>
        </w:rPr>
        <w:t>, 9, pp.209–255.</w:t>
      </w:r>
    </w:p>
    <w:p w:rsidR="009F291B" w:rsidRPr="00186866" w:rsidRDefault="009F291B" w:rsidP="009F291B">
      <w:pPr>
        <w:rPr>
          <w:rFonts w:ascii="Arial" w:hAnsi="Arial" w:cs="Arial"/>
          <w:color w:val="32322F"/>
        </w:rPr>
      </w:pPr>
      <w:proofErr w:type="spellStart"/>
      <w:r w:rsidRPr="00186866">
        <w:rPr>
          <w:rFonts w:ascii="Arial" w:hAnsi="Arial" w:cs="Arial"/>
          <w:color w:val="32322F"/>
        </w:rPr>
        <w:t>Hytönen</w:t>
      </w:r>
      <w:proofErr w:type="spellEnd"/>
      <w:r w:rsidRPr="00186866">
        <w:rPr>
          <w:rFonts w:ascii="Arial" w:hAnsi="Arial" w:cs="Arial"/>
          <w:color w:val="32322F"/>
        </w:rPr>
        <w:t xml:space="preserve">, A., </w:t>
      </w:r>
      <w:proofErr w:type="spellStart"/>
      <w:r w:rsidRPr="00186866">
        <w:rPr>
          <w:rFonts w:ascii="Arial" w:hAnsi="Arial" w:cs="Arial"/>
          <w:color w:val="32322F"/>
        </w:rPr>
        <w:t>Waern</w:t>
      </w:r>
      <w:proofErr w:type="spellEnd"/>
      <w:r w:rsidRPr="00186866">
        <w:rPr>
          <w:rFonts w:ascii="Arial" w:hAnsi="Arial" w:cs="Arial"/>
          <w:color w:val="32322F"/>
        </w:rPr>
        <w:t xml:space="preserve">, A. &amp; </w:t>
      </w:r>
      <w:proofErr w:type="spellStart"/>
      <w:r w:rsidRPr="00186866">
        <w:rPr>
          <w:rFonts w:ascii="Arial" w:hAnsi="Arial" w:cs="Arial"/>
          <w:color w:val="32322F"/>
        </w:rPr>
        <w:t>Bachelder</w:t>
      </w:r>
      <w:proofErr w:type="spellEnd"/>
      <w:r w:rsidRPr="00186866">
        <w:rPr>
          <w:rFonts w:ascii="Arial" w:hAnsi="Arial" w:cs="Arial"/>
          <w:color w:val="32322F"/>
        </w:rPr>
        <w:t xml:space="preserve">, S., 2015. Portraying Empathy </w:t>
      </w:r>
      <w:proofErr w:type="gramStart"/>
      <w:r w:rsidRPr="00186866">
        <w:rPr>
          <w:rFonts w:ascii="Arial" w:hAnsi="Arial" w:cs="Arial"/>
          <w:color w:val="32322F"/>
        </w:rPr>
        <w:t>In</w:t>
      </w:r>
      <w:proofErr w:type="gramEnd"/>
      <w:r w:rsidRPr="00186866">
        <w:rPr>
          <w:rFonts w:ascii="Arial" w:hAnsi="Arial" w:cs="Arial"/>
          <w:color w:val="32322F"/>
        </w:rPr>
        <w:t xml:space="preserve"> Character Design.</w:t>
      </w:r>
    </w:p>
    <w:p w:rsidR="009F291B" w:rsidRPr="00186866" w:rsidRDefault="009F291B" w:rsidP="009F291B">
      <w:pPr>
        <w:rPr>
          <w:rFonts w:ascii="Arial" w:hAnsi="Arial" w:cs="Arial"/>
          <w:color w:val="32322F"/>
        </w:rPr>
      </w:pPr>
      <w:proofErr w:type="spellStart"/>
      <w:r w:rsidRPr="00186866">
        <w:rPr>
          <w:rFonts w:ascii="Arial" w:hAnsi="Arial" w:cs="Arial"/>
          <w:color w:val="32322F"/>
        </w:rPr>
        <w:t>Ilieva</w:t>
      </w:r>
      <w:proofErr w:type="spellEnd"/>
      <w:r w:rsidRPr="00186866">
        <w:rPr>
          <w:rFonts w:ascii="Arial" w:hAnsi="Arial" w:cs="Arial"/>
          <w:color w:val="32322F"/>
        </w:rPr>
        <w:t xml:space="preserve">, Julieta, 2015. INVESTIGATION OF CONNECTIONS BETWEEN SILHOUETTES AND COLORS IN FASHION DESIGN. </w:t>
      </w:r>
      <w:r w:rsidRPr="00186866">
        <w:rPr>
          <w:rFonts w:ascii="Arial" w:hAnsi="Arial" w:cs="Arial"/>
          <w:i/>
          <w:iCs/>
          <w:color w:val="32322F"/>
        </w:rPr>
        <w:t>EMIT: Economics, Management, Information, Technology</w:t>
      </w:r>
      <w:r w:rsidRPr="00186866">
        <w:rPr>
          <w:rFonts w:ascii="Arial" w:hAnsi="Arial" w:cs="Arial"/>
          <w:color w:val="32322F"/>
        </w:rPr>
        <w:t>, 4(1), pp.18–26.</w:t>
      </w:r>
    </w:p>
    <w:p w:rsidR="00032EA7" w:rsidRPr="00186866" w:rsidRDefault="00032EA7" w:rsidP="00032EA7">
      <w:pPr>
        <w:rPr>
          <w:rFonts w:ascii="Arial" w:hAnsi="Arial" w:cs="Arial"/>
          <w:color w:val="32322F"/>
        </w:rPr>
      </w:pPr>
      <w:proofErr w:type="spellStart"/>
      <w:r w:rsidRPr="00186866">
        <w:rPr>
          <w:rFonts w:ascii="Arial" w:hAnsi="Arial" w:cs="Arial"/>
          <w:color w:val="32322F"/>
        </w:rPr>
        <w:t>Ingledew</w:t>
      </w:r>
      <w:proofErr w:type="spellEnd"/>
      <w:r w:rsidRPr="00186866">
        <w:rPr>
          <w:rFonts w:ascii="Arial" w:hAnsi="Arial" w:cs="Arial"/>
          <w:color w:val="32322F"/>
        </w:rPr>
        <w:t xml:space="preserve">, J., 2011. </w:t>
      </w:r>
      <w:r w:rsidRPr="00186866">
        <w:rPr>
          <w:rFonts w:ascii="Arial" w:hAnsi="Arial" w:cs="Arial"/>
          <w:i/>
          <w:iCs/>
          <w:color w:val="32322F"/>
        </w:rPr>
        <w:t xml:space="preserve">The a-z of visual </w:t>
      </w:r>
      <w:proofErr w:type="gramStart"/>
      <w:r w:rsidRPr="00186866">
        <w:rPr>
          <w:rFonts w:ascii="Arial" w:hAnsi="Arial" w:cs="Arial"/>
          <w:i/>
          <w:iCs/>
          <w:color w:val="32322F"/>
        </w:rPr>
        <w:t>ideas :</w:t>
      </w:r>
      <w:proofErr w:type="gramEnd"/>
      <w:r w:rsidRPr="00186866">
        <w:rPr>
          <w:rFonts w:ascii="Arial" w:hAnsi="Arial" w:cs="Arial"/>
          <w:i/>
          <w:iCs/>
          <w:color w:val="32322F"/>
        </w:rPr>
        <w:t xml:space="preserve"> how to solve any creative brief</w:t>
      </w:r>
      <w:r w:rsidRPr="00186866">
        <w:rPr>
          <w:rFonts w:ascii="Arial" w:hAnsi="Arial" w:cs="Arial"/>
          <w:color w:val="32322F"/>
        </w:rPr>
        <w:t>, London: Laurence King Pub.</w:t>
      </w:r>
    </w:p>
    <w:p w:rsidR="00032EA7" w:rsidRPr="00186866" w:rsidRDefault="00032EA7" w:rsidP="00032EA7">
      <w:pPr>
        <w:rPr>
          <w:rStyle w:val="selectable"/>
          <w:rFonts w:ascii="Arial" w:hAnsi="Arial" w:cs="Arial"/>
          <w:color w:val="000000"/>
          <w:lang w:val="en"/>
        </w:rPr>
      </w:pPr>
      <w:r w:rsidRPr="00186866">
        <w:rPr>
          <w:rStyle w:val="selectable"/>
          <w:rFonts w:ascii="Arial" w:hAnsi="Arial" w:cs="Arial"/>
          <w:color w:val="000000"/>
          <w:lang w:val="en"/>
        </w:rPr>
        <w:t xml:space="preserve">Ipia.utah.edu. (2017). </w:t>
      </w:r>
      <w:r w:rsidRPr="00186866">
        <w:rPr>
          <w:rStyle w:val="selectable"/>
          <w:rFonts w:ascii="Arial" w:hAnsi="Arial" w:cs="Arial"/>
          <w:i/>
          <w:iCs/>
          <w:color w:val="000000"/>
          <w:lang w:val="en"/>
        </w:rPr>
        <w:t>Institute of Public and International Affairs</w:t>
      </w:r>
      <w:r w:rsidRPr="00186866">
        <w:rPr>
          <w:rStyle w:val="selectable"/>
          <w:rFonts w:ascii="Arial" w:hAnsi="Arial" w:cs="Arial"/>
          <w:color w:val="000000"/>
          <w:lang w:val="en"/>
        </w:rPr>
        <w:t>. [online] Available at: http://www.ipia.utah.edu/imps/html/research.html [Accessed 6 Nov. 2017].</w:t>
      </w:r>
    </w:p>
    <w:p w:rsidR="00032EA7" w:rsidRPr="00186866" w:rsidRDefault="00032EA7" w:rsidP="00032EA7">
      <w:pPr>
        <w:rPr>
          <w:rFonts w:ascii="Arial" w:hAnsi="Arial" w:cs="Arial"/>
          <w:color w:val="32322F"/>
        </w:rPr>
      </w:pPr>
      <w:r w:rsidRPr="00186866">
        <w:rPr>
          <w:rFonts w:ascii="Arial" w:hAnsi="Arial" w:cs="Arial"/>
          <w:color w:val="32322F"/>
        </w:rPr>
        <w:t xml:space="preserve">Lane, P., 1988. </w:t>
      </w:r>
      <w:r w:rsidRPr="00186866">
        <w:rPr>
          <w:rFonts w:ascii="Arial" w:hAnsi="Arial" w:cs="Arial"/>
          <w:i/>
          <w:iCs/>
          <w:color w:val="32322F"/>
        </w:rPr>
        <w:t xml:space="preserve">Ceramic </w:t>
      </w:r>
      <w:proofErr w:type="gramStart"/>
      <w:r w:rsidRPr="00186866">
        <w:rPr>
          <w:rFonts w:ascii="Arial" w:hAnsi="Arial" w:cs="Arial"/>
          <w:i/>
          <w:iCs/>
          <w:color w:val="32322F"/>
        </w:rPr>
        <w:t>form :</w:t>
      </w:r>
      <w:proofErr w:type="gramEnd"/>
      <w:r w:rsidRPr="00186866">
        <w:rPr>
          <w:rFonts w:ascii="Arial" w:hAnsi="Arial" w:cs="Arial"/>
          <w:i/>
          <w:iCs/>
          <w:color w:val="32322F"/>
        </w:rPr>
        <w:t xml:space="preserve"> design and decoration</w:t>
      </w:r>
      <w:r w:rsidRPr="00186866">
        <w:rPr>
          <w:rFonts w:ascii="Arial" w:hAnsi="Arial" w:cs="Arial"/>
          <w:color w:val="32322F"/>
        </w:rPr>
        <w:t>, London: Collins.</w:t>
      </w:r>
    </w:p>
    <w:p w:rsidR="00032EA7" w:rsidRPr="00186866" w:rsidRDefault="00032EA7" w:rsidP="00032EA7">
      <w:pPr>
        <w:rPr>
          <w:rFonts w:ascii="Arial" w:hAnsi="Arial" w:cs="Arial"/>
          <w:color w:val="32322F"/>
        </w:rPr>
      </w:pPr>
      <w:proofErr w:type="spellStart"/>
      <w:r w:rsidRPr="00186866">
        <w:rPr>
          <w:rFonts w:ascii="Arial" w:hAnsi="Arial" w:cs="Arial"/>
          <w:color w:val="32322F"/>
        </w:rPr>
        <w:lastRenderedPageBreak/>
        <w:t>Mattesi</w:t>
      </w:r>
      <w:proofErr w:type="spellEnd"/>
      <w:r w:rsidRPr="00186866">
        <w:rPr>
          <w:rFonts w:ascii="Arial" w:hAnsi="Arial" w:cs="Arial"/>
          <w:color w:val="32322F"/>
        </w:rPr>
        <w:t xml:space="preserve">, M.D., 2008. </w:t>
      </w:r>
      <w:r w:rsidRPr="00186866">
        <w:rPr>
          <w:rFonts w:ascii="Arial" w:hAnsi="Arial" w:cs="Arial"/>
          <w:i/>
          <w:iCs/>
          <w:color w:val="32322F"/>
        </w:rPr>
        <w:t>Force character design from life drawing</w:t>
      </w:r>
      <w:r w:rsidRPr="00186866">
        <w:rPr>
          <w:rFonts w:ascii="Arial" w:hAnsi="Arial" w:cs="Arial"/>
          <w:color w:val="32322F"/>
        </w:rPr>
        <w:t xml:space="preserve">, </w:t>
      </w:r>
      <w:proofErr w:type="gramStart"/>
      <w:r w:rsidRPr="00186866">
        <w:rPr>
          <w:rFonts w:ascii="Arial" w:hAnsi="Arial" w:cs="Arial"/>
          <w:color w:val="32322F"/>
        </w:rPr>
        <w:t>Amsterdam ;</w:t>
      </w:r>
      <w:proofErr w:type="gramEnd"/>
      <w:r w:rsidRPr="00186866">
        <w:rPr>
          <w:rFonts w:ascii="Arial" w:hAnsi="Arial" w:cs="Arial"/>
          <w:color w:val="32322F"/>
        </w:rPr>
        <w:t xml:space="preserve"> London: Focal.</w:t>
      </w:r>
    </w:p>
    <w:p w:rsidR="00032EA7" w:rsidRPr="00186866" w:rsidRDefault="00032EA7" w:rsidP="00032EA7">
      <w:pPr>
        <w:rPr>
          <w:rFonts w:ascii="Arial" w:hAnsi="Arial" w:cs="Arial"/>
          <w:color w:val="32322F"/>
        </w:rPr>
      </w:pPr>
      <w:proofErr w:type="spellStart"/>
      <w:r w:rsidRPr="00186866">
        <w:rPr>
          <w:rFonts w:ascii="Arial" w:hAnsi="Arial" w:cs="Arial"/>
          <w:color w:val="32322F"/>
        </w:rPr>
        <w:t>McKechnie</w:t>
      </w:r>
      <w:proofErr w:type="spellEnd"/>
      <w:r w:rsidRPr="00186866">
        <w:rPr>
          <w:rFonts w:ascii="Arial" w:hAnsi="Arial" w:cs="Arial"/>
          <w:color w:val="32322F"/>
        </w:rPr>
        <w:t xml:space="preserve">, S., 1978. </w:t>
      </w:r>
      <w:r w:rsidRPr="00186866">
        <w:rPr>
          <w:rFonts w:ascii="Arial" w:hAnsi="Arial" w:cs="Arial"/>
          <w:i/>
          <w:iCs/>
          <w:color w:val="32322F"/>
        </w:rPr>
        <w:t>British silhouette artists and their work, 1760-1860</w:t>
      </w:r>
      <w:r w:rsidRPr="00186866">
        <w:rPr>
          <w:rFonts w:ascii="Arial" w:hAnsi="Arial" w:cs="Arial"/>
          <w:color w:val="32322F"/>
        </w:rPr>
        <w:t xml:space="preserve">, London (Russell Chambers, Covent Garden, WC2E 8AA): Philip Wilson Publishers Ltd for Sotheby Park </w:t>
      </w:r>
      <w:proofErr w:type="spellStart"/>
      <w:r w:rsidRPr="00186866">
        <w:rPr>
          <w:rFonts w:ascii="Arial" w:hAnsi="Arial" w:cs="Arial"/>
          <w:color w:val="32322F"/>
        </w:rPr>
        <w:t>Bernet</w:t>
      </w:r>
      <w:proofErr w:type="spellEnd"/>
      <w:r w:rsidRPr="00186866">
        <w:rPr>
          <w:rFonts w:ascii="Arial" w:hAnsi="Arial" w:cs="Arial"/>
          <w:color w:val="32322F"/>
        </w:rPr>
        <w:t xml:space="preserve"> Publications.</w:t>
      </w:r>
    </w:p>
    <w:p w:rsidR="00032EA7" w:rsidRPr="00186866" w:rsidRDefault="00032EA7" w:rsidP="00032EA7">
      <w:pPr>
        <w:rPr>
          <w:rFonts w:ascii="Arial" w:hAnsi="Arial" w:cs="Arial"/>
        </w:rPr>
      </w:pPr>
      <w:r w:rsidRPr="00186866">
        <w:rPr>
          <w:rStyle w:val="selectable"/>
          <w:rFonts w:ascii="Arial" w:hAnsi="Arial" w:cs="Arial"/>
          <w:color w:val="000000"/>
          <w:lang w:val="en"/>
        </w:rPr>
        <w:t xml:space="preserve">Mittal, A. Zhao, L. Davis, L. (2003) </w:t>
      </w:r>
      <w:r w:rsidRPr="00186866">
        <w:rPr>
          <w:rStyle w:val="ng-binding"/>
          <w:rFonts w:ascii="Arial" w:hAnsi="Arial" w:cs="Arial"/>
        </w:rPr>
        <w:t xml:space="preserve">Human body pose estimation using silhouette shape analysis. </w:t>
      </w:r>
      <w:r w:rsidRPr="00186866">
        <w:rPr>
          <w:rFonts w:ascii="Arial" w:hAnsi="Arial" w:cs="Arial"/>
          <w:i/>
        </w:rPr>
        <w:t xml:space="preserve">Advanced Video and Signal Based Surveillance, (2003.) </w:t>
      </w:r>
      <w:r w:rsidRPr="00186866">
        <w:rPr>
          <w:rFonts w:ascii="Arial" w:hAnsi="Arial" w:cs="Arial"/>
        </w:rPr>
        <w:t>Miami, FL. USA.</w:t>
      </w:r>
    </w:p>
    <w:p w:rsidR="00032EA7" w:rsidRPr="00186866" w:rsidRDefault="00032EA7" w:rsidP="00032EA7">
      <w:pPr>
        <w:rPr>
          <w:rFonts w:ascii="Arial" w:hAnsi="Arial" w:cs="Arial"/>
          <w:color w:val="333333"/>
          <w:lang w:val="en"/>
        </w:rPr>
      </w:pPr>
      <w:proofErr w:type="spellStart"/>
      <w:r w:rsidRPr="00186866">
        <w:rPr>
          <w:rFonts w:ascii="Arial" w:hAnsi="Arial" w:cs="Arial"/>
          <w:color w:val="333333"/>
          <w:lang w:val="en"/>
        </w:rPr>
        <w:t>Murstein</w:t>
      </w:r>
      <w:proofErr w:type="spellEnd"/>
      <w:r w:rsidRPr="00186866">
        <w:rPr>
          <w:rFonts w:ascii="Arial" w:hAnsi="Arial" w:cs="Arial"/>
          <w:color w:val="333333"/>
          <w:lang w:val="en"/>
        </w:rPr>
        <w:t>, B. I. (Ed.). (1965). Handbook of projective techniques. Oxford, England: Basic Books.</w:t>
      </w:r>
    </w:p>
    <w:p w:rsidR="00032EA7" w:rsidRPr="00186866" w:rsidRDefault="00032EA7" w:rsidP="00032EA7">
      <w:pPr>
        <w:rPr>
          <w:rFonts w:ascii="Arial" w:hAnsi="Arial" w:cs="Arial"/>
          <w:color w:val="32322F"/>
        </w:rPr>
      </w:pPr>
      <w:r w:rsidRPr="00186866">
        <w:rPr>
          <w:rFonts w:ascii="Arial" w:hAnsi="Arial" w:cs="Arial"/>
          <w:color w:val="32322F"/>
        </w:rPr>
        <w:t xml:space="preserve">Osborne, H., 2001. silhouette. </w:t>
      </w:r>
      <w:r w:rsidRPr="00186866">
        <w:rPr>
          <w:rFonts w:ascii="Arial" w:hAnsi="Arial" w:cs="Arial"/>
          <w:i/>
          <w:iCs/>
          <w:color w:val="32322F"/>
        </w:rPr>
        <w:t>The Oxford Companion to Western Art</w:t>
      </w:r>
      <w:r w:rsidRPr="00186866">
        <w:rPr>
          <w:rFonts w:ascii="Arial" w:hAnsi="Arial" w:cs="Arial"/>
          <w:color w:val="32322F"/>
        </w:rPr>
        <w:t xml:space="preserve">, </w:t>
      </w:r>
      <w:proofErr w:type="spellStart"/>
      <w:proofErr w:type="gramStart"/>
      <w:r w:rsidRPr="00186866">
        <w:rPr>
          <w:rFonts w:ascii="Arial" w:hAnsi="Arial" w:cs="Arial"/>
          <w:color w:val="32322F"/>
        </w:rPr>
        <w:t>pp.The</w:t>
      </w:r>
      <w:proofErr w:type="spellEnd"/>
      <w:proofErr w:type="gramEnd"/>
      <w:r w:rsidRPr="00186866">
        <w:rPr>
          <w:rFonts w:ascii="Arial" w:hAnsi="Arial" w:cs="Arial"/>
          <w:color w:val="32322F"/>
        </w:rPr>
        <w:t xml:space="preserve"> Oxford Companion to Western Art.</w:t>
      </w:r>
    </w:p>
    <w:p w:rsidR="00032EA7" w:rsidRPr="00186866" w:rsidRDefault="00032EA7" w:rsidP="00032EA7">
      <w:pPr>
        <w:rPr>
          <w:rFonts w:ascii="Arial" w:hAnsi="Arial" w:cs="Arial"/>
          <w:color w:val="32322F"/>
        </w:rPr>
      </w:pPr>
      <w:r w:rsidRPr="00186866">
        <w:rPr>
          <w:rFonts w:ascii="Arial" w:hAnsi="Arial" w:cs="Arial"/>
          <w:color w:val="32322F"/>
        </w:rPr>
        <w:t xml:space="preserve">Proctor, Robert W., 2017. Do silhouettes and photographs produce fundamentally different object-based correspondence effects? </w:t>
      </w:r>
      <w:r w:rsidRPr="00186866">
        <w:rPr>
          <w:rFonts w:ascii="Arial" w:hAnsi="Arial" w:cs="Arial"/>
          <w:i/>
          <w:iCs/>
          <w:color w:val="32322F"/>
        </w:rPr>
        <w:t>Cognition</w:t>
      </w:r>
      <w:r w:rsidRPr="00186866">
        <w:rPr>
          <w:rFonts w:ascii="Arial" w:hAnsi="Arial" w:cs="Arial"/>
          <w:color w:val="32322F"/>
        </w:rPr>
        <w:t>, 169, pp.91–102.</w:t>
      </w:r>
    </w:p>
    <w:p w:rsidR="00032EA7" w:rsidRPr="00186866" w:rsidRDefault="00032EA7" w:rsidP="00032EA7">
      <w:pPr>
        <w:rPr>
          <w:rFonts w:ascii="Arial" w:hAnsi="Arial" w:cs="Arial"/>
          <w:color w:val="32322F"/>
        </w:rPr>
      </w:pPr>
      <w:r w:rsidRPr="00186866">
        <w:rPr>
          <w:rFonts w:ascii="Arial" w:hAnsi="Arial" w:cs="Arial"/>
          <w:color w:val="32322F"/>
        </w:rPr>
        <w:t xml:space="preserve">Rogers, M., 2005. silhouette. </w:t>
      </w:r>
      <w:r w:rsidRPr="00186866">
        <w:rPr>
          <w:rFonts w:ascii="Arial" w:hAnsi="Arial" w:cs="Arial"/>
          <w:i/>
          <w:iCs/>
          <w:color w:val="32322F"/>
        </w:rPr>
        <w:t>The Oxford Companion to the Photograph</w:t>
      </w:r>
      <w:r w:rsidRPr="00186866">
        <w:rPr>
          <w:rFonts w:ascii="Arial" w:hAnsi="Arial" w:cs="Arial"/>
          <w:color w:val="32322F"/>
        </w:rPr>
        <w:t xml:space="preserve">, </w:t>
      </w:r>
      <w:proofErr w:type="spellStart"/>
      <w:proofErr w:type="gramStart"/>
      <w:r w:rsidRPr="00186866">
        <w:rPr>
          <w:rFonts w:ascii="Arial" w:hAnsi="Arial" w:cs="Arial"/>
          <w:color w:val="32322F"/>
        </w:rPr>
        <w:t>pp.The</w:t>
      </w:r>
      <w:proofErr w:type="spellEnd"/>
      <w:proofErr w:type="gramEnd"/>
      <w:r w:rsidRPr="00186866">
        <w:rPr>
          <w:rFonts w:ascii="Arial" w:hAnsi="Arial" w:cs="Arial"/>
          <w:color w:val="32322F"/>
        </w:rPr>
        <w:t xml:space="preserve"> Oxford Companion to the Photograph.</w:t>
      </w:r>
    </w:p>
    <w:p w:rsidR="00032EA7" w:rsidRPr="00186866" w:rsidRDefault="00032EA7" w:rsidP="00032EA7">
      <w:pPr>
        <w:rPr>
          <w:rStyle w:val="selectable"/>
          <w:rFonts w:ascii="Arial" w:hAnsi="Arial" w:cs="Arial"/>
          <w:color w:val="000000"/>
          <w:lang w:val="en"/>
        </w:rPr>
      </w:pPr>
      <w:r w:rsidRPr="00186866">
        <w:rPr>
          <w:rStyle w:val="selectable"/>
          <w:rFonts w:ascii="Arial" w:hAnsi="Arial" w:cs="Arial"/>
          <w:color w:val="000000"/>
          <w:lang w:val="en"/>
        </w:rPr>
        <w:t xml:space="preserve">Rorschach, H. (2013). </w:t>
      </w:r>
      <w:proofErr w:type="spellStart"/>
      <w:r w:rsidRPr="00186866">
        <w:rPr>
          <w:rStyle w:val="selectable"/>
          <w:rFonts w:ascii="Arial" w:hAnsi="Arial" w:cs="Arial"/>
          <w:i/>
          <w:iCs/>
          <w:color w:val="000000"/>
          <w:lang w:val="en"/>
        </w:rPr>
        <w:t>Psychodiagnostics</w:t>
      </w:r>
      <w:proofErr w:type="spellEnd"/>
      <w:r w:rsidRPr="00186866">
        <w:rPr>
          <w:rStyle w:val="selectable"/>
          <w:rFonts w:ascii="Arial" w:hAnsi="Arial" w:cs="Arial"/>
          <w:i/>
          <w:iCs/>
          <w:color w:val="000000"/>
          <w:lang w:val="en"/>
        </w:rPr>
        <w:t xml:space="preserve"> - A Diagnostic Test Based on Perception</w:t>
      </w:r>
      <w:r w:rsidRPr="00186866">
        <w:rPr>
          <w:rStyle w:val="selectable"/>
          <w:rFonts w:ascii="Arial" w:hAnsi="Arial" w:cs="Arial"/>
          <w:color w:val="000000"/>
          <w:lang w:val="en"/>
        </w:rPr>
        <w:t>. Read Books Ltd.</w:t>
      </w:r>
    </w:p>
    <w:p w:rsidR="00032EA7" w:rsidRPr="00186866" w:rsidRDefault="00032EA7" w:rsidP="00032EA7">
      <w:pPr>
        <w:rPr>
          <w:rStyle w:val="selectable"/>
          <w:rFonts w:ascii="Arial" w:hAnsi="Arial" w:cs="Arial"/>
          <w:color w:val="000000"/>
          <w:lang w:val="en"/>
        </w:rPr>
      </w:pPr>
      <w:r w:rsidRPr="00186866">
        <w:rPr>
          <w:rFonts w:ascii="Arial" w:hAnsi="Arial" w:cs="Arial"/>
          <w:color w:val="32322F"/>
        </w:rPr>
        <w:t>Rubin, R., 2000. The Artist (pen &amp; ink and w/c on paper).</w:t>
      </w:r>
    </w:p>
    <w:p w:rsidR="00032EA7" w:rsidRPr="00186866" w:rsidRDefault="00032EA7" w:rsidP="00032EA7">
      <w:pPr>
        <w:rPr>
          <w:rFonts w:ascii="Arial" w:hAnsi="Arial" w:cs="Arial"/>
          <w:color w:val="32322F"/>
        </w:rPr>
      </w:pPr>
      <w:proofErr w:type="spellStart"/>
      <w:r w:rsidRPr="00186866">
        <w:rPr>
          <w:rFonts w:ascii="Arial" w:hAnsi="Arial" w:cs="Arial"/>
          <w:color w:val="32322F"/>
        </w:rPr>
        <w:t>Seegmiller</w:t>
      </w:r>
      <w:proofErr w:type="spellEnd"/>
      <w:r w:rsidRPr="00186866">
        <w:rPr>
          <w:rFonts w:ascii="Arial" w:hAnsi="Arial" w:cs="Arial"/>
          <w:color w:val="32322F"/>
        </w:rPr>
        <w:t xml:space="preserve">, D., 2003. </w:t>
      </w:r>
      <w:r w:rsidRPr="00186866">
        <w:rPr>
          <w:rFonts w:ascii="Arial" w:hAnsi="Arial" w:cs="Arial"/>
          <w:i/>
          <w:iCs/>
          <w:color w:val="32322F"/>
        </w:rPr>
        <w:t>Digital character design and painting</w:t>
      </w:r>
      <w:r w:rsidRPr="00186866">
        <w:rPr>
          <w:rFonts w:ascii="Arial" w:hAnsi="Arial" w:cs="Arial"/>
          <w:color w:val="32322F"/>
        </w:rPr>
        <w:t>, Hingham, MA: Charles River Media</w:t>
      </w:r>
    </w:p>
    <w:p w:rsidR="00032EA7" w:rsidRPr="00186866" w:rsidRDefault="00032EA7" w:rsidP="00032EA7">
      <w:pPr>
        <w:rPr>
          <w:rFonts w:ascii="Arial" w:hAnsi="Arial" w:cs="Arial"/>
        </w:rPr>
      </w:pPr>
      <w:proofErr w:type="spellStart"/>
      <w:r w:rsidRPr="00186866">
        <w:rPr>
          <w:rStyle w:val="selectable"/>
          <w:rFonts w:ascii="Arial" w:hAnsi="Arial" w:cs="Arial"/>
          <w:color w:val="000000"/>
          <w:lang w:val="en"/>
        </w:rPr>
        <w:t>Shneidman</w:t>
      </w:r>
      <w:proofErr w:type="spellEnd"/>
      <w:r w:rsidRPr="00186866">
        <w:rPr>
          <w:rStyle w:val="selectable"/>
          <w:rFonts w:ascii="Arial" w:hAnsi="Arial" w:cs="Arial"/>
          <w:color w:val="000000"/>
          <w:lang w:val="en"/>
        </w:rPr>
        <w:t xml:space="preserve">, E. (1951). </w:t>
      </w:r>
      <w:r w:rsidRPr="00186866">
        <w:rPr>
          <w:rStyle w:val="selectable"/>
          <w:rFonts w:ascii="Arial" w:hAnsi="Arial" w:cs="Arial"/>
          <w:i/>
          <w:iCs/>
          <w:color w:val="000000"/>
          <w:lang w:val="en"/>
        </w:rPr>
        <w:t>Thematic Test Analysis</w:t>
      </w:r>
      <w:r w:rsidRPr="00186866">
        <w:rPr>
          <w:rStyle w:val="selectable"/>
          <w:rFonts w:ascii="Arial" w:hAnsi="Arial" w:cs="Arial"/>
          <w:color w:val="000000"/>
          <w:lang w:val="en"/>
        </w:rPr>
        <w:t xml:space="preserve">. New York: </w:t>
      </w:r>
      <w:proofErr w:type="spellStart"/>
      <w:r w:rsidRPr="00186866">
        <w:rPr>
          <w:rStyle w:val="selectable"/>
          <w:rFonts w:ascii="Arial" w:hAnsi="Arial" w:cs="Arial"/>
          <w:color w:val="000000"/>
          <w:lang w:val="en"/>
        </w:rPr>
        <w:t>Grune</w:t>
      </w:r>
      <w:proofErr w:type="spellEnd"/>
      <w:r w:rsidRPr="00186866">
        <w:rPr>
          <w:rStyle w:val="selectable"/>
          <w:rFonts w:ascii="Arial" w:hAnsi="Arial" w:cs="Arial"/>
          <w:color w:val="000000"/>
          <w:lang w:val="en"/>
        </w:rPr>
        <w:t xml:space="preserve"> and Stratton, pp.203-210.</w:t>
      </w:r>
    </w:p>
    <w:p w:rsidR="00032EA7" w:rsidRPr="00186866" w:rsidRDefault="00032EA7" w:rsidP="00032EA7">
      <w:pPr>
        <w:rPr>
          <w:rFonts w:ascii="Arial" w:hAnsi="Arial" w:cs="Arial"/>
        </w:rPr>
      </w:pPr>
      <w:proofErr w:type="spellStart"/>
      <w:r w:rsidRPr="00186866">
        <w:rPr>
          <w:rStyle w:val="selectable"/>
          <w:rFonts w:ascii="Arial" w:hAnsi="Arial" w:cs="Arial"/>
          <w:color w:val="000000"/>
          <w:lang w:val="en"/>
        </w:rPr>
        <w:t>Simblet</w:t>
      </w:r>
      <w:proofErr w:type="spellEnd"/>
      <w:r w:rsidRPr="00186866">
        <w:rPr>
          <w:rStyle w:val="selectable"/>
          <w:rFonts w:ascii="Arial" w:hAnsi="Arial" w:cs="Arial"/>
          <w:color w:val="000000"/>
          <w:lang w:val="en"/>
        </w:rPr>
        <w:t xml:space="preserve">, S. and Davis, J. (2001). </w:t>
      </w:r>
      <w:r w:rsidRPr="00186866">
        <w:rPr>
          <w:rStyle w:val="selectable"/>
          <w:rFonts w:ascii="Arial" w:hAnsi="Arial" w:cs="Arial"/>
          <w:i/>
          <w:iCs/>
          <w:color w:val="000000"/>
          <w:lang w:val="en"/>
        </w:rPr>
        <w:t>Anatomy for the artist</w:t>
      </w:r>
      <w:r w:rsidRPr="00186866">
        <w:rPr>
          <w:rStyle w:val="selectable"/>
          <w:rFonts w:ascii="Arial" w:hAnsi="Arial" w:cs="Arial"/>
          <w:color w:val="000000"/>
          <w:lang w:val="en"/>
        </w:rPr>
        <w:t>. London: Dorling Kindersley.</w:t>
      </w:r>
    </w:p>
    <w:p w:rsidR="00032EA7" w:rsidRPr="00186866" w:rsidRDefault="00032EA7" w:rsidP="00032EA7">
      <w:pPr>
        <w:rPr>
          <w:rFonts w:ascii="Arial" w:hAnsi="Arial" w:cs="Arial"/>
          <w:color w:val="32322F"/>
        </w:rPr>
      </w:pPr>
      <w:r w:rsidRPr="00186866">
        <w:rPr>
          <w:rFonts w:ascii="Arial" w:hAnsi="Arial" w:cs="Arial"/>
          <w:color w:val="32322F"/>
        </w:rPr>
        <w:t xml:space="preserve">Sobel, S., 2013. </w:t>
      </w:r>
      <w:r w:rsidRPr="00186866">
        <w:rPr>
          <w:rFonts w:ascii="Arial" w:hAnsi="Arial" w:cs="Arial"/>
          <w:i/>
          <w:iCs/>
          <w:color w:val="32322F"/>
        </w:rPr>
        <w:t xml:space="preserve">Draping period </w:t>
      </w:r>
      <w:proofErr w:type="gramStart"/>
      <w:r w:rsidRPr="00186866">
        <w:rPr>
          <w:rFonts w:ascii="Arial" w:hAnsi="Arial" w:cs="Arial"/>
          <w:i/>
          <w:iCs/>
          <w:color w:val="32322F"/>
        </w:rPr>
        <w:t>costumes :</w:t>
      </w:r>
      <w:proofErr w:type="gramEnd"/>
      <w:r w:rsidRPr="00186866">
        <w:rPr>
          <w:rFonts w:ascii="Arial" w:hAnsi="Arial" w:cs="Arial"/>
          <w:i/>
          <w:iCs/>
          <w:color w:val="32322F"/>
        </w:rPr>
        <w:t xml:space="preserve"> classical Greek to Victorian</w:t>
      </w:r>
      <w:r w:rsidRPr="00186866">
        <w:rPr>
          <w:rFonts w:ascii="Arial" w:hAnsi="Arial" w:cs="Arial"/>
          <w:color w:val="32322F"/>
        </w:rPr>
        <w:t>, New York: Focal Press, Taylor &amp; Francis Group.</w:t>
      </w:r>
    </w:p>
    <w:p w:rsidR="00032EA7" w:rsidRPr="00186866" w:rsidRDefault="00032EA7" w:rsidP="00032EA7">
      <w:pPr>
        <w:rPr>
          <w:rStyle w:val="selectable"/>
          <w:rFonts w:ascii="Arial" w:hAnsi="Arial" w:cs="Arial"/>
          <w:color w:val="000000"/>
          <w:lang w:val="en"/>
        </w:rPr>
      </w:pPr>
      <w:proofErr w:type="spellStart"/>
      <w:r w:rsidRPr="00186866">
        <w:rPr>
          <w:rStyle w:val="selectable"/>
          <w:rFonts w:ascii="Arial" w:hAnsi="Arial" w:cs="Arial"/>
          <w:color w:val="000000"/>
          <w:lang w:val="en"/>
        </w:rPr>
        <w:t>Stanchfield</w:t>
      </w:r>
      <w:proofErr w:type="spellEnd"/>
      <w:r w:rsidRPr="00186866">
        <w:rPr>
          <w:rStyle w:val="selectable"/>
          <w:rFonts w:ascii="Arial" w:hAnsi="Arial" w:cs="Arial"/>
          <w:color w:val="000000"/>
          <w:lang w:val="en"/>
        </w:rPr>
        <w:t xml:space="preserve">, W. and Hahn, D. (2013). </w:t>
      </w:r>
      <w:r w:rsidRPr="00186866">
        <w:rPr>
          <w:rStyle w:val="selectable"/>
          <w:rFonts w:ascii="Arial" w:hAnsi="Arial" w:cs="Arial"/>
          <w:i/>
          <w:iCs/>
          <w:color w:val="000000"/>
          <w:lang w:val="en"/>
        </w:rPr>
        <w:t>Drawn to life</w:t>
      </w:r>
      <w:r w:rsidRPr="00186866">
        <w:rPr>
          <w:rStyle w:val="selectable"/>
          <w:rFonts w:ascii="Arial" w:hAnsi="Arial" w:cs="Arial"/>
          <w:color w:val="000000"/>
          <w:lang w:val="en"/>
        </w:rPr>
        <w:t>. Burlington, MA: Focal Press.</w:t>
      </w:r>
    </w:p>
    <w:p w:rsidR="00032EA7" w:rsidRPr="00186866" w:rsidRDefault="00032EA7" w:rsidP="00032EA7">
      <w:pPr>
        <w:spacing w:before="0" w:after="0" w:line="240" w:lineRule="auto"/>
        <w:rPr>
          <w:rFonts w:ascii="Arial" w:eastAsia="Times New Roman" w:hAnsi="Arial" w:cs="Arial"/>
          <w:color w:val="333333"/>
          <w:lang w:val="en" w:eastAsia="en-GB"/>
        </w:rPr>
      </w:pPr>
      <w:proofErr w:type="spellStart"/>
      <w:r w:rsidRPr="003F1B40">
        <w:rPr>
          <w:rFonts w:ascii="Arial" w:eastAsia="Times New Roman" w:hAnsi="Arial" w:cs="Arial"/>
          <w:color w:val="333333"/>
          <w:lang w:val="en" w:eastAsia="en-GB"/>
        </w:rPr>
        <w:t>Thiesen</w:t>
      </w:r>
      <w:proofErr w:type="spellEnd"/>
      <w:r w:rsidRPr="003F1B40">
        <w:rPr>
          <w:rFonts w:ascii="Arial" w:eastAsia="Times New Roman" w:hAnsi="Arial" w:cs="Arial"/>
          <w:color w:val="333333"/>
          <w:lang w:val="en" w:eastAsia="en-GB"/>
        </w:rPr>
        <w:t xml:space="preserve">, J. W. (1952). A pattern analysis of structural characteristics of the Rorschach Test in schizophrenia. </w:t>
      </w:r>
      <w:r w:rsidRPr="00186866">
        <w:rPr>
          <w:rFonts w:ascii="Arial" w:eastAsia="Times New Roman" w:hAnsi="Arial" w:cs="Arial"/>
          <w:i/>
          <w:iCs/>
          <w:color w:val="333333"/>
          <w:lang w:val="en" w:eastAsia="en-GB"/>
        </w:rPr>
        <w:t>Journal of Consulting Psychology, 16</w:t>
      </w:r>
      <w:r w:rsidRPr="003F1B40">
        <w:rPr>
          <w:rFonts w:ascii="Arial" w:eastAsia="Times New Roman" w:hAnsi="Arial" w:cs="Arial"/>
          <w:color w:val="333333"/>
          <w:lang w:val="en" w:eastAsia="en-GB"/>
        </w:rPr>
        <w:t xml:space="preserve">(5), 365-370. </w:t>
      </w:r>
    </w:p>
    <w:p w:rsidR="00032EA7" w:rsidRPr="00186866" w:rsidRDefault="00032EA7" w:rsidP="00032EA7">
      <w:pPr>
        <w:spacing w:before="0" w:after="0" w:line="240" w:lineRule="auto"/>
        <w:rPr>
          <w:rStyle w:val="selectable"/>
          <w:rFonts w:ascii="Arial" w:eastAsia="Times New Roman" w:hAnsi="Arial" w:cs="Arial"/>
          <w:color w:val="333333"/>
          <w:lang w:val="en" w:eastAsia="en-GB"/>
        </w:rPr>
      </w:pPr>
    </w:p>
    <w:p w:rsidR="00032EA7" w:rsidRPr="00186866" w:rsidRDefault="00032EA7" w:rsidP="00032EA7">
      <w:pPr>
        <w:rPr>
          <w:rStyle w:val="selectable"/>
          <w:rFonts w:ascii="Arial" w:hAnsi="Arial" w:cs="Arial"/>
          <w:color w:val="000000"/>
          <w:lang w:val="en"/>
        </w:rPr>
      </w:pPr>
      <w:r w:rsidRPr="00186866">
        <w:rPr>
          <w:rStyle w:val="selectable"/>
          <w:rFonts w:ascii="Arial" w:hAnsi="Arial" w:cs="Arial"/>
          <w:color w:val="000000"/>
          <w:lang w:val="en"/>
        </w:rPr>
        <w:t xml:space="preserve">Thomas, F. and Johnson, O. (1997). </w:t>
      </w:r>
      <w:r w:rsidRPr="00186866">
        <w:rPr>
          <w:rStyle w:val="selectable"/>
          <w:rFonts w:ascii="Arial" w:hAnsi="Arial" w:cs="Arial"/>
          <w:i/>
          <w:iCs/>
          <w:color w:val="000000"/>
          <w:lang w:val="en"/>
        </w:rPr>
        <w:t xml:space="preserve">The Illusion </w:t>
      </w:r>
      <w:proofErr w:type="gramStart"/>
      <w:r w:rsidRPr="00186866">
        <w:rPr>
          <w:rStyle w:val="selectable"/>
          <w:rFonts w:ascii="Arial" w:hAnsi="Arial" w:cs="Arial"/>
          <w:i/>
          <w:iCs/>
          <w:color w:val="000000"/>
          <w:lang w:val="en"/>
        </w:rPr>
        <w:t>Of</w:t>
      </w:r>
      <w:proofErr w:type="gramEnd"/>
      <w:r w:rsidRPr="00186866">
        <w:rPr>
          <w:rStyle w:val="selectable"/>
          <w:rFonts w:ascii="Arial" w:hAnsi="Arial" w:cs="Arial"/>
          <w:i/>
          <w:iCs/>
          <w:color w:val="000000"/>
          <w:lang w:val="en"/>
        </w:rPr>
        <w:t xml:space="preserve"> Life, Disney Animation</w:t>
      </w:r>
      <w:r w:rsidRPr="00186866">
        <w:rPr>
          <w:rStyle w:val="selectable"/>
          <w:rFonts w:ascii="Arial" w:hAnsi="Arial" w:cs="Arial"/>
          <w:color w:val="000000"/>
          <w:lang w:val="en"/>
        </w:rPr>
        <w:t>. Hyperion.</w:t>
      </w:r>
    </w:p>
    <w:p w:rsidR="00032EA7" w:rsidRPr="00186866" w:rsidRDefault="00032EA7" w:rsidP="00032EA7">
      <w:pPr>
        <w:rPr>
          <w:rStyle w:val="selectable"/>
          <w:rFonts w:ascii="Arial" w:hAnsi="Arial" w:cs="Arial"/>
          <w:color w:val="32322F"/>
        </w:rPr>
      </w:pPr>
      <w:r w:rsidRPr="00186866">
        <w:rPr>
          <w:rFonts w:ascii="Arial" w:hAnsi="Arial" w:cs="Arial"/>
          <w:color w:val="32322F"/>
        </w:rPr>
        <w:t xml:space="preserve">Tillman, B., 2011. </w:t>
      </w:r>
      <w:r w:rsidRPr="00186866">
        <w:rPr>
          <w:rFonts w:ascii="Arial" w:hAnsi="Arial" w:cs="Arial"/>
          <w:i/>
          <w:iCs/>
          <w:color w:val="32322F"/>
        </w:rPr>
        <w:t>Creative character design</w:t>
      </w:r>
      <w:r w:rsidRPr="00186866">
        <w:rPr>
          <w:rFonts w:ascii="Arial" w:hAnsi="Arial" w:cs="Arial"/>
          <w:color w:val="32322F"/>
        </w:rPr>
        <w:t>, Oxford: Focal.</w:t>
      </w:r>
    </w:p>
    <w:p w:rsidR="00032EA7" w:rsidRPr="00186866" w:rsidRDefault="00032EA7" w:rsidP="00032EA7">
      <w:pPr>
        <w:rPr>
          <w:rStyle w:val="selectable"/>
          <w:rFonts w:ascii="Arial" w:hAnsi="Arial" w:cs="Arial"/>
          <w:color w:val="000000"/>
          <w:lang w:val="en"/>
        </w:rPr>
      </w:pPr>
      <w:proofErr w:type="spellStart"/>
      <w:r w:rsidRPr="00186866">
        <w:rPr>
          <w:rStyle w:val="selectable"/>
          <w:rFonts w:ascii="Arial" w:hAnsi="Arial" w:cs="Arial"/>
          <w:color w:val="000000"/>
          <w:lang w:val="en"/>
        </w:rPr>
        <w:t>Troje</w:t>
      </w:r>
      <w:proofErr w:type="spellEnd"/>
      <w:r w:rsidRPr="00186866">
        <w:rPr>
          <w:rStyle w:val="selectable"/>
          <w:rFonts w:ascii="Arial" w:hAnsi="Arial" w:cs="Arial"/>
          <w:color w:val="000000"/>
          <w:lang w:val="en"/>
        </w:rPr>
        <w:t xml:space="preserve">, N. and McAdam, M. (2010). The Viewing-from-Above Bias and the Silhouette Illusion. </w:t>
      </w:r>
      <w:proofErr w:type="spellStart"/>
      <w:r w:rsidRPr="00186866">
        <w:rPr>
          <w:rStyle w:val="selectable"/>
          <w:rFonts w:ascii="Arial" w:hAnsi="Arial" w:cs="Arial"/>
          <w:i/>
          <w:iCs/>
          <w:color w:val="000000"/>
          <w:lang w:val="en"/>
        </w:rPr>
        <w:t>i</w:t>
      </w:r>
      <w:proofErr w:type="spellEnd"/>
      <w:r w:rsidRPr="00186866">
        <w:rPr>
          <w:rStyle w:val="selectable"/>
          <w:rFonts w:ascii="Arial" w:hAnsi="Arial" w:cs="Arial"/>
          <w:i/>
          <w:iCs/>
          <w:color w:val="000000"/>
          <w:lang w:val="en"/>
        </w:rPr>
        <w:t>-Perception</w:t>
      </w:r>
      <w:r w:rsidRPr="00186866">
        <w:rPr>
          <w:rStyle w:val="selectable"/>
          <w:rFonts w:ascii="Arial" w:hAnsi="Arial" w:cs="Arial"/>
          <w:color w:val="000000"/>
          <w:lang w:val="en"/>
        </w:rPr>
        <w:t>, 1(3), pp.143-148.</w:t>
      </w:r>
    </w:p>
    <w:p w:rsidR="00032EA7" w:rsidRPr="00186866" w:rsidRDefault="00032EA7" w:rsidP="00032EA7">
      <w:pPr>
        <w:rPr>
          <w:rFonts w:ascii="Arial" w:hAnsi="Arial" w:cs="Arial"/>
          <w:color w:val="32322F"/>
        </w:rPr>
      </w:pPr>
      <w:proofErr w:type="spellStart"/>
      <w:r w:rsidRPr="00186866">
        <w:rPr>
          <w:rFonts w:ascii="Arial" w:hAnsi="Arial" w:cs="Arial"/>
          <w:color w:val="32322F"/>
        </w:rPr>
        <w:t>Veras</w:t>
      </w:r>
      <w:proofErr w:type="spellEnd"/>
      <w:r w:rsidRPr="00186866">
        <w:rPr>
          <w:rFonts w:ascii="Arial" w:hAnsi="Arial" w:cs="Arial"/>
          <w:color w:val="32322F"/>
        </w:rPr>
        <w:t xml:space="preserve">, C., Pham, Q.-C. &amp; Maus, G.W., 2017. The Silhouette Zoetrope: A New Blend of Motion, Mirroring, Depth, and Size Illusions. </w:t>
      </w:r>
      <w:proofErr w:type="spellStart"/>
      <w:r w:rsidRPr="00186866">
        <w:rPr>
          <w:rFonts w:ascii="Arial" w:hAnsi="Arial" w:cs="Arial"/>
          <w:i/>
          <w:iCs/>
          <w:color w:val="32322F"/>
        </w:rPr>
        <w:t>i</w:t>
      </w:r>
      <w:proofErr w:type="spellEnd"/>
      <w:r w:rsidRPr="00186866">
        <w:rPr>
          <w:rFonts w:ascii="Arial" w:hAnsi="Arial" w:cs="Arial"/>
          <w:i/>
          <w:iCs/>
          <w:color w:val="32322F"/>
        </w:rPr>
        <w:t>-Perception</w:t>
      </w:r>
      <w:r w:rsidRPr="00186866">
        <w:rPr>
          <w:rFonts w:ascii="Arial" w:hAnsi="Arial" w:cs="Arial"/>
          <w:color w:val="32322F"/>
        </w:rPr>
        <w:t xml:space="preserve">, 8(2), </w:t>
      </w:r>
      <w:proofErr w:type="spellStart"/>
      <w:proofErr w:type="gramStart"/>
      <w:r w:rsidRPr="00186866">
        <w:rPr>
          <w:rFonts w:ascii="Arial" w:hAnsi="Arial" w:cs="Arial"/>
          <w:color w:val="32322F"/>
        </w:rPr>
        <w:t>pp.i</w:t>
      </w:r>
      <w:proofErr w:type="spellEnd"/>
      <w:proofErr w:type="gramEnd"/>
      <w:r w:rsidRPr="00186866">
        <w:rPr>
          <w:rFonts w:ascii="Arial" w:hAnsi="Arial" w:cs="Arial"/>
          <w:color w:val="32322F"/>
        </w:rPr>
        <w:t>-Perception, 2017, Vol.8(2).</w:t>
      </w:r>
    </w:p>
    <w:p w:rsidR="00186866" w:rsidRPr="00186866" w:rsidRDefault="00186866" w:rsidP="00032EA7">
      <w:pPr>
        <w:rPr>
          <w:rFonts w:ascii="Arial" w:hAnsi="Arial" w:cs="Arial"/>
          <w:color w:val="000000"/>
          <w:lang w:val="en"/>
        </w:rPr>
      </w:pPr>
      <w:r w:rsidRPr="00186866">
        <w:rPr>
          <w:rStyle w:val="selectable"/>
          <w:rFonts w:ascii="Arial" w:hAnsi="Arial" w:cs="Arial"/>
          <w:color w:val="000000"/>
          <w:lang w:val="en"/>
        </w:rPr>
        <w:t xml:space="preserve">Williams, R. (2009). </w:t>
      </w:r>
      <w:r w:rsidRPr="00186866">
        <w:rPr>
          <w:rStyle w:val="selectable"/>
          <w:rFonts w:ascii="Arial" w:hAnsi="Arial" w:cs="Arial"/>
          <w:i/>
          <w:iCs/>
          <w:color w:val="000000"/>
          <w:lang w:val="en"/>
        </w:rPr>
        <w:t>The Animators Survival Kit</w:t>
      </w:r>
      <w:r w:rsidRPr="00186866">
        <w:rPr>
          <w:rStyle w:val="selectable"/>
          <w:rFonts w:ascii="Arial" w:hAnsi="Arial" w:cs="Arial"/>
          <w:color w:val="000000"/>
          <w:lang w:val="en"/>
        </w:rPr>
        <w:t>. Faber and Faber.</w:t>
      </w:r>
    </w:p>
    <w:p w:rsidR="00032EA7" w:rsidRPr="00186866" w:rsidRDefault="00032EA7" w:rsidP="00032EA7">
      <w:pPr>
        <w:rPr>
          <w:rFonts w:ascii="Arial" w:hAnsi="Arial" w:cs="Arial"/>
          <w:color w:val="32322F"/>
        </w:rPr>
      </w:pPr>
      <w:r w:rsidRPr="00186866">
        <w:rPr>
          <w:rFonts w:ascii="Arial" w:hAnsi="Arial" w:cs="Arial"/>
          <w:color w:val="32322F"/>
        </w:rPr>
        <w:t xml:space="preserve">Wither, J., 2009. Structure from silhouettes: a new paradigm for fast sketch-based design of trees. </w:t>
      </w:r>
      <w:r w:rsidRPr="00186866">
        <w:rPr>
          <w:rFonts w:ascii="Arial" w:hAnsi="Arial" w:cs="Arial"/>
          <w:i/>
          <w:iCs/>
          <w:color w:val="32322F"/>
        </w:rPr>
        <w:t>Computer Graphics Forum</w:t>
      </w:r>
      <w:r w:rsidRPr="00186866">
        <w:rPr>
          <w:rFonts w:ascii="Arial" w:hAnsi="Arial" w:cs="Arial"/>
          <w:color w:val="32322F"/>
        </w:rPr>
        <w:t>, 28(2), pp.541–551.</w:t>
      </w:r>
    </w:p>
    <w:p w:rsidR="00186866" w:rsidRPr="00186866" w:rsidRDefault="00186866" w:rsidP="00186866">
      <w:pPr>
        <w:rPr>
          <w:rFonts w:ascii="Arial" w:hAnsi="Arial" w:cs="Arial"/>
          <w:color w:val="32322F"/>
        </w:rPr>
      </w:pPr>
      <w:proofErr w:type="spellStart"/>
      <w:r w:rsidRPr="00186866">
        <w:rPr>
          <w:rFonts w:ascii="Arial" w:hAnsi="Arial" w:cs="Arial"/>
          <w:color w:val="32322F"/>
        </w:rPr>
        <w:t>Zettl</w:t>
      </w:r>
      <w:proofErr w:type="spellEnd"/>
      <w:r w:rsidRPr="00186866">
        <w:rPr>
          <w:rFonts w:ascii="Arial" w:hAnsi="Arial" w:cs="Arial"/>
          <w:color w:val="32322F"/>
        </w:rPr>
        <w:t xml:space="preserve">, H., 1999. </w:t>
      </w:r>
      <w:r w:rsidRPr="00186866">
        <w:rPr>
          <w:rFonts w:ascii="Arial" w:hAnsi="Arial" w:cs="Arial"/>
          <w:i/>
          <w:iCs/>
          <w:color w:val="32322F"/>
        </w:rPr>
        <w:t>Television production handbook</w:t>
      </w:r>
      <w:r w:rsidRPr="00186866">
        <w:rPr>
          <w:rFonts w:ascii="Arial" w:hAnsi="Arial" w:cs="Arial"/>
          <w:color w:val="32322F"/>
        </w:rPr>
        <w:t xml:space="preserve"> 7th ed., London: Wadsworth.</w:t>
      </w:r>
    </w:p>
    <w:p w:rsidR="00186866" w:rsidRDefault="00186866" w:rsidP="00032EA7">
      <w:pPr>
        <w:rPr>
          <w:rFonts w:ascii="Arial" w:hAnsi="Arial" w:cs="Arial"/>
          <w:color w:val="32322F"/>
          <w:sz w:val="19"/>
          <w:szCs w:val="19"/>
        </w:rPr>
      </w:pPr>
    </w:p>
    <w:p w:rsidR="00032EA7" w:rsidRDefault="00A502D7" w:rsidP="00032EA7">
      <w:pPr>
        <w:rPr>
          <w:rStyle w:val="selectable"/>
          <w:rFonts w:ascii="Open Sans" w:hAnsi="Open Sans" w:cs="Arial"/>
          <w:color w:val="000000"/>
          <w:lang w:val="en"/>
        </w:rPr>
      </w:pPr>
      <w:r>
        <w:rPr>
          <w:rStyle w:val="selectable"/>
          <w:rFonts w:ascii="Open Sans" w:hAnsi="Open Sans" w:cs="Arial"/>
          <w:color w:val="000000"/>
          <w:lang w:val="en"/>
        </w:rPr>
        <w:t xml:space="preserve">Word count: </w:t>
      </w:r>
      <w:bookmarkStart w:id="6" w:name="_GoBack"/>
      <w:bookmarkEnd w:id="6"/>
      <w:r>
        <w:rPr>
          <w:rStyle w:val="selectable"/>
          <w:rFonts w:ascii="Open Sans" w:hAnsi="Open Sans" w:cs="Arial"/>
          <w:color w:val="000000"/>
          <w:lang w:val="en"/>
        </w:rPr>
        <w:t>1395</w:t>
      </w:r>
    </w:p>
    <w:p w:rsidR="00032EA7" w:rsidRDefault="00032EA7" w:rsidP="00032EA7">
      <w:pPr>
        <w:rPr>
          <w:rStyle w:val="selectable"/>
          <w:rFonts w:ascii="Open Sans" w:hAnsi="Open Sans" w:cs="Arial"/>
          <w:color w:val="000000"/>
          <w:lang w:val="en"/>
        </w:rPr>
      </w:pPr>
    </w:p>
    <w:p w:rsidR="00032EA7" w:rsidRDefault="00032EA7" w:rsidP="00032EA7">
      <w:pPr>
        <w:rPr>
          <w:rStyle w:val="selectable"/>
          <w:rFonts w:ascii="Open Sans" w:hAnsi="Open Sans" w:cs="Arial"/>
          <w:color w:val="000000"/>
          <w:lang w:val="en"/>
        </w:rPr>
      </w:pPr>
    </w:p>
    <w:p w:rsidR="00032EA7" w:rsidRDefault="00032EA7" w:rsidP="00032EA7">
      <w:pPr>
        <w:rPr>
          <w:rStyle w:val="selectable"/>
          <w:rFonts w:ascii="Open Sans" w:hAnsi="Open Sans" w:cs="Arial"/>
          <w:color w:val="000000"/>
          <w:lang w:val="en"/>
        </w:rPr>
      </w:pPr>
    </w:p>
    <w:p w:rsidR="00032EA7" w:rsidRPr="00032EA7" w:rsidRDefault="00032EA7" w:rsidP="00032EA7">
      <w:pPr>
        <w:rPr>
          <w:rFonts w:ascii="Helvetica" w:hAnsi="Helvetica" w:cs="Arial"/>
          <w:b/>
          <w:color w:val="333333"/>
          <w:sz w:val="21"/>
          <w:szCs w:val="21"/>
          <w:lang w:val="en"/>
        </w:rPr>
      </w:pPr>
    </w:p>
    <w:p w:rsidR="00032EA7" w:rsidRDefault="00032EA7" w:rsidP="00032EA7">
      <w:pPr>
        <w:rPr>
          <w:rFonts w:ascii="Helvetica" w:hAnsi="Helvetica" w:cs="Arial"/>
          <w:color w:val="333333"/>
          <w:sz w:val="21"/>
          <w:szCs w:val="21"/>
          <w:lang w:val="en"/>
        </w:rPr>
      </w:pPr>
    </w:p>
    <w:p w:rsidR="00032EA7" w:rsidRDefault="00032EA7" w:rsidP="00032EA7">
      <w:pPr>
        <w:rPr>
          <w:rFonts w:ascii="Arial" w:hAnsi="Arial" w:cs="Arial"/>
          <w:color w:val="32322F"/>
          <w:sz w:val="19"/>
          <w:szCs w:val="19"/>
        </w:rPr>
      </w:pPr>
    </w:p>
    <w:p w:rsidR="00032EA7" w:rsidRDefault="00032EA7" w:rsidP="009F291B">
      <w:pPr>
        <w:rPr>
          <w:rFonts w:ascii="Arial" w:hAnsi="Arial" w:cs="Arial"/>
          <w:color w:val="32322F"/>
          <w:sz w:val="19"/>
          <w:szCs w:val="19"/>
        </w:rPr>
      </w:pPr>
    </w:p>
    <w:p w:rsidR="009F291B" w:rsidRDefault="009F291B" w:rsidP="009F291B">
      <w:pPr>
        <w:rPr>
          <w:rFonts w:ascii="Arial" w:hAnsi="Arial" w:cs="Arial"/>
          <w:color w:val="32322F"/>
          <w:sz w:val="19"/>
          <w:szCs w:val="19"/>
        </w:rPr>
      </w:pPr>
    </w:p>
    <w:p w:rsidR="009F291B" w:rsidRDefault="009F291B" w:rsidP="009F291B">
      <w:pPr>
        <w:rPr>
          <w:rFonts w:ascii="Arial" w:hAnsi="Arial" w:cs="Arial"/>
          <w:i/>
          <w:iCs/>
          <w:color w:val="32322F"/>
          <w:sz w:val="19"/>
          <w:szCs w:val="19"/>
        </w:rPr>
      </w:pPr>
    </w:p>
    <w:p w:rsidR="009F291B" w:rsidRPr="003F1B40" w:rsidRDefault="009F291B" w:rsidP="009F291B">
      <w:pPr>
        <w:spacing w:before="0" w:after="0" w:line="240" w:lineRule="auto"/>
        <w:rPr>
          <w:rFonts w:ascii="Arial" w:eastAsia="Times New Roman" w:hAnsi="Arial" w:cs="Arial"/>
          <w:color w:val="auto"/>
          <w:lang w:val="en" w:eastAsia="en-GB"/>
        </w:rPr>
      </w:pPr>
    </w:p>
    <w:p w:rsidR="009F291B" w:rsidRDefault="009F291B" w:rsidP="009F291B">
      <w:pPr>
        <w:rPr>
          <w:rFonts w:ascii="Arial" w:hAnsi="Arial" w:cs="Arial"/>
          <w:color w:val="32322F"/>
          <w:sz w:val="19"/>
          <w:szCs w:val="19"/>
        </w:rPr>
      </w:pPr>
    </w:p>
    <w:p w:rsidR="009F291B" w:rsidRDefault="009F291B" w:rsidP="009F291B">
      <w:pPr>
        <w:rPr>
          <w:rFonts w:ascii="Arial" w:hAnsi="Arial" w:cs="Arial"/>
          <w:color w:val="32322F"/>
          <w:sz w:val="19"/>
          <w:szCs w:val="19"/>
        </w:rPr>
      </w:pPr>
    </w:p>
    <w:p w:rsidR="00615D48" w:rsidRPr="00615D48" w:rsidRDefault="00615D48" w:rsidP="00042ACC">
      <w:pPr>
        <w:spacing w:line="276" w:lineRule="auto"/>
        <w:rPr>
          <w:rFonts w:ascii="Arial" w:hAnsi="Arial" w:cs="Arial"/>
          <w:b/>
          <w:color w:val="auto"/>
        </w:rPr>
      </w:pPr>
    </w:p>
    <w:p w:rsidR="00042ACC" w:rsidRPr="00042ACC" w:rsidRDefault="00042ACC" w:rsidP="00042ACC">
      <w:pPr>
        <w:spacing w:line="276" w:lineRule="auto"/>
        <w:rPr>
          <w:rFonts w:ascii="Arial" w:hAnsi="Arial" w:cs="Arial"/>
          <w:color w:val="auto"/>
        </w:rPr>
      </w:pPr>
    </w:p>
    <w:p w:rsidR="00042ACC" w:rsidRDefault="00042ACC" w:rsidP="00042ACC">
      <w:pPr>
        <w:jc w:val="center"/>
        <w:rPr>
          <w:rFonts w:ascii="Arial" w:hAnsi="Arial" w:cs="Arial"/>
        </w:rPr>
        <w:sectPr w:rsidR="00042ACC" w:rsidSect="00042ACC">
          <w:type w:val="continuous"/>
          <w:pgSz w:w="11906" w:h="16838"/>
          <w:pgMar w:top="1440" w:right="1440" w:bottom="1440" w:left="1440" w:header="708" w:footer="708" w:gutter="0"/>
          <w:cols w:num="2" w:space="708"/>
          <w:docGrid w:linePitch="360"/>
        </w:sectPr>
      </w:pPr>
    </w:p>
    <w:p w:rsidR="00DD6207" w:rsidRPr="00042ACC" w:rsidRDefault="00DD6207" w:rsidP="00042ACC">
      <w:pPr>
        <w:jc w:val="center"/>
        <w:rPr>
          <w:rFonts w:ascii="Arial" w:hAnsi="Arial" w:cs="Arial"/>
        </w:rPr>
      </w:pPr>
    </w:p>
    <w:sectPr w:rsidR="00DD6207" w:rsidRPr="00042ACC" w:rsidSect="00042ACC">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2DFC" w:rsidRDefault="00E72DFC" w:rsidP="004D07DD">
      <w:pPr>
        <w:spacing w:before="0" w:after="0" w:line="240" w:lineRule="auto"/>
      </w:pPr>
      <w:r>
        <w:separator/>
      </w:r>
    </w:p>
  </w:endnote>
  <w:endnote w:type="continuationSeparator" w:id="0">
    <w:p w:rsidR="00E72DFC" w:rsidRDefault="00E72DFC" w:rsidP="004D07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039031"/>
      <w:docPartObj>
        <w:docPartGallery w:val="Page Numbers (Bottom of Page)"/>
        <w:docPartUnique/>
      </w:docPartObj>
    </w:sdtPr>
    <w:sdtEndPr>
      <w:rPr>
        <w:noProof/>
      </w:rPr>
    </w:sdtEndPr>
    <w:sdtContent>
      <w:p w:rsidR="00930FDF" w:rsidRDefault="00930FDF">
        <w:pPr>
          <w:pStyle w:val="Footer"/>
          <w:jc w:val="center"/>
        </w:pPr>
        <w:r>
          <w:fldChar w:fldCharType="begin"/>
        </w:r>
        <w:r>
          <w:instrText xml:space="preserve"> PAGE   \* MERGEFORMAT </w:instrText>
        </w:r>
        <w:r>
          <w:fldChar w:fldCharType="separate"/>
        </w:r>
        <w:r w:rsidR="00A502D7">
          <w:rPr>
            <w:noProof/>
          </w:rPr>
          <w:t>6</w:t>
        </w:r>
        <w:r>
          <w:rPr>
            <w:noProof/>
          </w:rPr>
          <w:fldChar w:fldCharType="end"/>
        </w:r>
      </w:p>
    </w:sdtContent>
  </w:sdt>
  <w:p w:rsidR="00930FDF" w:rsidRDefault="00930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2DFC" w:rsidRDefault="00E72DFC" w:rsidP="004D07DD">
      <w:pPr>
        <w:spacing w:before="0" w:after="0" w:line="240" w:lineRule="auto"/>
      </w:pPr>
      <w:r>
        <w:separator/>
      </w:r>
    </w:p>
  </w:footnote>
  <w:footnote w:type="continuationSeparator" w:id="0">
    <w:p w:rsidR="00E72DFC" w:rsidRDefault="00E72DFC" w:rsidP="004D07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472C4" w:themeColor="accent1"/>
      </w:rPr>
      <w:alias w:val="Author"/>
      <w:tag w:val=""/>
      <w:id w:val="-952397527"/>
      <w:placeholder>
        <w:docPart w:val="E037FEC7AF274EF09384FD2DD2820A35"/>
      </w:placeholder>
      <w:dataBinding w:prefixMappings="xmlns:ns0='http://purl.org/dc/elements/1.1/' xmlns:ns1='http://schemas.openxmlformats.org/package/2006/metadata/core-properties' " w:xpath="/ns1:coreProperties[1]/ns0:creator[1]" w:storeItemID="{6C3C8BC8-F283-45AE-878A-BAB7291924A1}"/>
      <w:text/>
    </w:sdtPr>
    <w:sdtContent>
      <w:p w:rsidR="00930FDF" w:rsidRDefault="00930FDF" w:rsidP="004D07DD">
        <w:pPr>
          <w:pStyle w:val="Header"/>
          <w:jc w:val="center"/>
          <w:rPr>
            <w:color w:val="4472C4" w:themeColor="accent1"/>
          </w:rPr>
        </w:pPr>
        <w:r>
          <w:rPr>
            <w:color w:val="4472C4" w:themeColor="accent1"/>
          </w:rPr>
          <w:t>Rachel Piper</w:t>
        </w:r>
      </w:p>
    </w:sdtContent>
  </w:sdt>
  <w:p w:rsidR="00930FDF" w:rsidRDefault="00930FDF">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A745B5EFDDA24E6796620E81B7D28ED0"/>
        </w:placeholder>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rPr>
          <w:t>How can the practice of silhouettes in design be utilised to improve character concept art and poses of motion?</w:t>
        </w:r>
      </w:sdtContent>
    </w:sdt>
  </w:p>
  <w:p w:rsidR="00930FDF" w:rsidRDefault="00930F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1F38CA"/>
    <w:multiLevelType w:val="hybridMultilevel"/>
    <w:tmpl w:val="D798A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DA3BD0"/>
    <w:multiLevelType w:val="hybridMultilevel"/>
    <w:tmpl w:val="97201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ACC"/>
    <w:rsid w:val="00032EA7"/>
    <w:rsid w:val="00042ACC"/>
    <w:rsid w:val="00054CA9"/>
    <w:rsid w:val="00063B6B"/>
    <w:rsid w:val="00186866"/>
    <w:rsid w:val="001B43C9"/>
    <w:rsid w:val="004D07DD"/>
    <w:rsid w:val="00615D48"/>
    <w:rsid w:val="006F0AAD"/>
    <w:rsid w:val="00740144"/>
    <w:rsid w:val="00821CFC"/>
    <w:rsid w:val="00930FDF"/>
    <w:rsid w:val="00947A04"/>
    <w:rsid w:val="009F291B"/>
    <w:rsid w:val="00A502D7"/>
    <w:rsid w:val="00BA3BC7"/>
    <w:rsid w:val="00C15D7B"/>
    <w:rsid w:val="00C86B54"/>
    <w:rsid w:val="00DD6207"/>
    <w:rsid w:val="00E72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89C82"/>
  <w15:chartTrackingRefBased/>
  <w15:docId w15:val="{EB953EBF-8BDD-43A2-A9ED-B333AC14F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2ACC"/>
    <w:pPr>
      <w:spacing w:before="120" w:after="200" w:line="264" w:lineRule="auto"/>
    </w:pPr>
    <w:rPr>
      <w:rFonts w:eastAsiaTheme="minorEastAsia"/>
      <w:color w:val="44546A" w:themeColor="text2"/>
      <w:sz w:val="20"/>
      <w:szCs w:val="2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wic-Authorname">
    <w:name w:val="ewic-Author name"/>
    <w:qFormat/>
    <w:rsid w:val="00042ACC"/>
    <w:pPr>
      <w:spacing w:after="0" w:line="240" w:lineRule="auto"/>
      <w:jc w:val="center"/>
    </w:pPr>
    <w:rPr>
      <w:rFonts w:ascii="Arial" w:eastAsia="Times New Roman" w:hAnsi="Arial" w:cs="Times New Roman"/>
      <w:sz w:val="18"/>
      <w:szCs w:val="48"/>
      <w:lang w:eastAsia="en-GB"/>
    </w:rPr>
  </w:style>
  <w:style w:type="paragraph" w:customStyle="1" w:styleId="ewic-Address">
    <w:name w:val="ewic-Address"/>
    <w:basedOn w:val="Normal"/>
    <w:qFormat/>
    <w:rsid w:val="00042ACC"/>
    <w:pPr>
      <w:spacing w:before="0" w:after="0" w:line="240" w:lineRule="auto"/>
      <w:jc w:val="center"/>
    </w:pPr>
    <w:rPr>
      <w:rFonts w:ascii="Arial" w:eastAsia="Times New Roman" w:hAnsi="Arial" w:cs="Times New Roman"/>
      <w:color w:val="auto"/>
      <w:sz w:val="18"/>
      <w:szCs w:val="48"/>
      <w:lang w:val="en-GB" w:eastAsia="en-GB"/>
    </w:rPr>
  </w:style>
  <w:style w:type="paragraph" w:customStyle="1" w:styleId="ewic-Abstract">
    <w:name w:val="ewic-Abstract"/>
    <w:qFormat/>
    <w:rsid w:val="00042ACC"/>
    <w:pPr>
      <w:spacing w:after="250" w:line="240" w:lineRule="auto"/>
      <w:ind w:left="680" w:right="680"/>
      <w:jc w:val="both"/>
    </w:pPr>
    <w:rPr>
      <w:rFonts w:ascii="Arial" w:eastAsia="Times New Roman" w:hAnsi="Arial" w:cs="Times New Roman"/>
      <w:b/>
      <w:sz w:val="18"/>
      <w:szCs w:val="48"/>
      <w:lang w:eastAsia="en-GB"/>
    </w:rPr>
  </w:style>
  <w:style w:type="paragraph" w:customStyle="1" w:styleId="ewic-Keywords">
    <w:name w:val="ewic-Keywords"/>
    <w:basedOn w:val="Normal"/>
    <w:qFormat/>
    <w:rsid w:val="00042ACC"/>
    <w:pPr>
      <w:spacing w:before="0" w:line="240" w:lineRule="auto"/>
      <w:ind w:left="680" w:firstLine="680"/>
      <w:jc w:val="both"/>
    </w:pPr>
    <w:rPr>
      <w:rFonts w:ascii="Arial" w:eastAsia="Times New Roman" w:hAnsi="Arial" w:cs="Times New Roman"/>
      <w:i/>
      <w:color w:val="auto"/>
      <w:sz w:val="18"/>
      <w:szCs w:val="48"/>
      <w:lang w:val="en-GB" w:eastAsia="en-GB"/>
    </w:rPr>
  </w:style>
  <w:style w:type="paragraph" w:customStyle="1" w:styleId="ewic-Introduction">
    <w:name w:val="ewic-Introduction"/>
    <w:basedOn w:val="Normal"/>
    <w:qFormat/>
    <w:rsid w:val="00042ACC"/>
    <w:pPr>
      <w:spacing w:before="200" w:line="240" w:lineRule="auto"/>
      <w:contextualSpacing/>
    </w:pPr>
    <w:rPr>
      <w:rFonts w:ascii="Arial" w:eastAsia="Times New Roman" w:hAnsi="Arial" w:cs="Arial"/>
      <w:b/>
      <w:bCs/>
      <w:caps/>
      <w:color w:val="auto"/>
      <w:lang w:val="en-GB" w:eastAsia="en-GB"/>
    </w:rPr>
  </w:style>
  <w:style w:type="paragraph" w:customStyle="1" w:styleId="ewic-Heading1">
    <w:name w:val="ewic-Heading 1"/>
    <w:qFormat/>
    <w:rsid w:val="00042ACC"/>
    <w:pPr>
      <w:spacing w:before="400" w:after="200" w:line="240" w:lineRule="auto"/>
      <w:contextualSpacing/>
    </w:pPr>
    <w:rPr>
      <w:rFonts w:ascii="Arial" w:eastAsia="Times New Roman" w:hAnsi="Arial" w:cs="Arial"/>
      <w:b/>
      <w:bCs/>
      <w:caps/>
      <w:sz w:val="20"/>
      <w:szCs w:val="20"/>
      <w:lang w:eastAsia="en-GB"/>
    </w:rPr>
  </w:style>
  <w:style w:type="character" w:styleId="Emphasis">
    <w:name w:val="Emphasis"/>
    <w:basedOn w:val="DefaultParagraphFont"/>
    <w:uiPriority w:val="20"/>
    <w:qFormat/>
    <w:rsid w:val="009F291B"/>
    <w:rPr>
      <w:i/>
      <w:iCs/>
    </w:rPr>
  </w:style>
  <w:style w:type="character" w:customStyle="1" w:styleId="selectable">
    <w:name w:val="selectable"/>
    <w:basedOn w:val="DefaultParagraphFont"/>
    <w:rsid w:val="009F291B"/>
  </w:style>
  <w:style w:type="character" w:customStyle="1" w:styleId="ng-binding">
    <w:name w:val="ng-binding"/>
    <w:basedOn w:val="DefaultParagraphFont"/>
    <w:rsid w:val="00032EA7"/>
  </w:style>
  <w:style w:type="paragraph" w:styleId="Header">
    <w:name w:val="header"/>
    <w:basedOn w:val="Normal"/>
    <w:link w:val="HeaderChar"/>
    <w:uiPriority w:val="99"/>
    <w:unhideWhenUsed/>
    <w:rsid w:val="004D07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07DD"/>
    <w:rPr>
      <w:rFonts w:eastAsiaTheme="minorEastAsia"/>
      <w:color w:val="44546A" w:themeColor="text2"/>
      <w:sz w:val="20"/>
      <w:szCs w:val="20"/>
      <w:lang w:val="en-US" w:eastAsia="ja-JP"/>
    </w:rPr>
  </w:style>
  <w:style w:type="paragraph" w:styleId="Footer">
    <w:name w:val="footer"/>
    <w:basedOn w:val="Normal"/>
    <w:link w:val="FooterChar"/>
    <w:uiPriority w:val="99"/>
    <w:unhideWhenUsed/>
    <w:rsid w:val="004D07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D07DD"/>
    <w:rPr>
      <w:rFonts w:eastAsiaTheme="minorEastAsia"/>
      <w:color w:val="44546A" w:themeColor="text2"/>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037FEC7AF274EF09384FD2DD2820A35"/>
        <w:category>
          <w:name w:val="General"/>
          <w:gallery w:val="placeholder"/>
        </w:category>
        <w:types>
          <w:type w:val="bbPlcHdr"/>
        </w:types>
        <w:behaviors>
          <w:behavior w:val="content"/>
        </w:behaviors>
        <w:guid w:val="{949A032F-624D-4DFD-90CE-EDFB11D51080}"/>
      </w:docPartPr>
      <w:docPartBody>
        <w:p w:rsidR="005A5685" w:rsidRDefault="005A5685" w:rsidP="005A5685">
          <w:pPr>
            <w:pStyle w:val="E037FEC7AF274EF09384FD2DD2820A35"/>
          </w:pPr>
          <w:r>
            <w:rPr>
              <w:color w:val="4472C4" w:themeColor="accent1"/>
              <w:sz w:val="20"/>
              <w:szCs w:val="20"/>
            </w:rPr>
            <w:t>[Author name]</w:t>
          </w:r>
        </w:p>
      </w:docPartBody>
    </w:docPart>
    <w:docPart>
      <w:docPartPr>
        <w:name w:val="A745B5EFDDA24E6796620E81B7D28ED0"/>
        <w:category>
          <w:name w:val="General"/>
          <w:gallery w:val="placeholder"/>
        </w:category>
        <w:types>
          <w:type w:val="bbPlcHdr"/>
        </w:types>
        <w:behaviors>
          <w:behavior w:val="content"/>
        </w:behaviors>
        <w:guid w:val="{5A550ADA-A1BA-4F8D-8D7A-7152A8E40EC0}"/>
      </w:docPartPr>
      <w:docPartBody>
        <w:p w:rsidR="005A5685" w:rsidRDefault="005A5685" w:rsidP="005A5685">
          <w:pPr>
            <w:pStyle w:val="A745B5EFDDA24E6796620E81B7D28ED0"/>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685"/>
    <w:rsid w:val="005A5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37FEC7AF274EF09384FD2DD2820A35">
    <w:name w:val="E037FEC7AF274EF09384FD2DD2820A35"/>
    <w:rsid w:val="005A5685"/>
  </w:style>
  <w:style w:type="paragraph" w:customStyle="1" w:styleId="A745B5EFDDA24E6796620E81B7D28ED0">
    <w:name w:val="A745B5EFDDA24E6796620E81B7D28ED0"/>
    <w:rsid w:val="005A56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2065</Words>
  <Characters>11776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How can the practice of silhouettes in design be utilised to improve character concept art and poses of motion?</vt:lpstr>
    </vt:vector>
  </TitlesOfParts>
  <Company/>
  <LinksUpToDate>false</LinksUpToDate>
  <CharactersWithSpaces>13814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the practice of silhouettes in design be utilised to improve character concept art and poses of motion?</dc:title>
  <dc:subject/>
  <dc:creator>Rachel Piper</dc:creator>
  <cp:keywords/>
  <dc:description/>
  <cp:lastModifiedBy>rache</cp:lastModifiedBy>
  <cp:revision>6</cp:revision>
  <dcterms:created xsi:type="dcterms:W3CDTF">2017-11-07T00:56:00Z</dcterms:created>
  <dcterms:modified xsi:type="dcterms:W3CDTF">2017-11-07T01:07:00Z</dcterms:modified>
</cp:coreProperties>
</file>