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Default Extension="xml" ContentType="application/xml"/>
  <Default Extension="png" ContentType="image/png"/>
  <Override PartName="/word/webSettings.xml" ContentType="application/vnd.openxmlformats-officedocument.wordprocessingml.webSettings+xml"/>
  <Override PartName="/customXml/itemProps1.xml" ContentType="application/vnd.openxmlformats-officedocument.customXmlProperties+xml"/>
  <Override PartName="/word/endnotes.xml" ContentType="application/vnd.openxmlformats-officedocument.wordprocessingml.endnotes+xml"/>
  <Override PartName="/word/theme/theme1.xml" ContentType="application/vnd.openxmlformats-officedocument.theme+xml"/>
  <Override PartName="/customXml/itemProps2.xml" ContentType="application/vnd.openxmlformats-officedocument.customXmlProperties+xml"/>
  <Override PartName="/word/styles.xml" ContentType="application/vnd.openxmlformats-officedocument.wordprocessingml.styles+xml"/>
  <Default Extension="rels" ContentType="application/vnd.openxmlformats-package.relationship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rFonts w:eastAsiaTheme="minorHAnsi"/>
          <w:color w:val="4472C4" w:themeColor="accent1"/>
          <w:sz w:val="24"/>
          <w:szCs w:val="24"/>
        </w:rPr>
        <w:id w:val="-1047907421"/>
        <w:docPartObj>
          <w:docPartGallery w:val="Cover Pages"/>
          <w:docPartUnique/>
        </w:docPartObj>
      </w:sdtPr>
      <w:sdtEndPr>
        <w:rPr>
          <w:color w:val="auto"/>
        </w:rPr>
      </w:sdtEndPr>
      <w:sdtContent>
        <w:sdt>
          <w:sdtPr>
            <w:rPr>
              <w:rFonts w:ascii="Arial" w:hAnsi="Arial" w:cs="Arial"/>
              <w:b/>
              <w:i/>
              <w:sz w:val="48"/>
              <w:lang w:val="en-GB"/>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4156D5" w:rsidRPr="004156D5" w:rsidRDefault="004156D5" w:rsidP="004156D5">
              <w:pPr>
                <w:pStyle w:val="NoSpacing"/>
                <w:pBdr>
                  <w:top w:val="single" w:sz="6" w:space="31"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80"/>
                </w:rPr>
              </w:pPr>
              <w:r w:rsidRPr="004156D5">
                <w:rPr>
                  <w:rFonts w:ascii="Arial" w:hAnsi="Arial" w:cs="Arial"/>
                  <w:b/>
                  <w:i/>
                  <w:sz w:val="48"/>
                  <w:lang w:val="en-GB"/>
                </w:rPr>
                <w:t>How workplace communication and performance of employers can be improved?</w:t>
              </w:r>
            </w:p>
          </w:sdtContent>
        </w:sdt>
        <w:p w:rsidR="001B013D" w:rsidRDefault="001B013D">
          <w:pPr>
            <w:pStyle w:val="NoSpacing"/>
            <w:spacing w:before="1540" w:after="240"/>
            <w:jc w:val="center"/>
            <w:rPr>
              <w:color w:val="4472C4" w:themeColor="accent1"/>
            </w:rPr>
          </w:pPr>
        </w:p>
        <w:tbl>
          <w:tblPr>
            <w:tblpPr w:leftFromText="180" w:rightFromText="180" w:vertAnchor="text" w:horzAnchor="page" w:tblpX="1369" w:tblpY="12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4156D5" w:rsidRPr="00A930CB" w:rsidTr="004156D5">
            <w:tc>
              <w:tcPr>
                <w:tcW w:w="3438" w:type="dxa"/>
                <w:shd w:val="clear" w:color="auto" w:fill="D9D9D9"/>
              </w:tcPr>
              <w:p w:rsidR="004156D5" w:rsidRPr="00A930CB" w:rsidRDefault="004156D5" w:rsidP="004156D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4156D5" w:rsidRPr="00A930CB" w:rsidRDefault="004156D5" w:rsidP="004156D5">
                <w:pPr>
                  <w:spacing w:before="120" w:after="120" w:line="360" w:lineRule="auto"/>
                  <w:rPr>
                    <w:rFonts w:ascii="Tahoma" w:hAnsi="Tahoma" w:cs="Tahoma"/>
                    <w:sz w:val="32"/>
                    <w:szCs w:val="32"/>
                  </w:rPr>
                </w:pPr>
                <w:proofErr w:type="spellStart"/>
                <w:r>
                  <w:rPr>
                    <w:rFonts w:ascii="Tahoma" w:hAnsi="Tahoma" w:cs="Tahoma"/>
                    <w:sz w:val="32"/>
                    <w:szCs w:val="32"/>
                  </w:rPr>
                  <w:t>Polyana</w:t>
                </w:r>
                <w:proofErr w:type="spellEnd"/>
                <w:r>
                  <w:rPr>
                    <w:rFonts w:ascii="Tahoma" w:hAnsi="Tahoma" w:cs="Tahoma"/>
                    <w:sz w:val="32"/>
                    <w:szCs w:val="32"/>
                  </w:rPr>
                  <w:t xml:space="preserve"> Karla de Almeida </w:t>
                </w:r>
                <w:proofErr w:type="spellStart"/>
                <w:r>
                  <w:rPr>
                    <w:rFonts w:ascii="Tahoma" w:hAnsi="Tahoma" w:cs="Tahoma"/>
                    <w:sz w:val="32"/>
                    <w:szCs w:val="32"/>
                  </w:rPr>
                  <w:t>Marinho</w:t>
                </w:r>
                <w:proofErr w:type="spellEnd"/>
                <w:r>
                  <w:rPr>
                    <w:rFonts w:ascii="Tahoma" w:hAnsi="Tahoma" w:cs="Tahoma"/>
                    <w:sz w:val="32"/>
                    <w:szCs w:val="32"/>
                  </w:rPr>
                  <w:t xml:space="preserve"> </w:t>
                </w:r>
                <w:proofErr w:type="spellStart"/>
                <w:r>
                  <w:rPr>
                    <w:rFonts w:ascii="Tahoma" w:hAnsi="Tahoma" w:cs="Tahoma"/>
                    <w:sz w:val="32"/>
                    <w:szCs w:val="32"/>
                  </w:rPr>
                  <w:t>Pavanello</w:t>
                </w:r>
                <w:proofErr w:type="spellEnd"/>
              </w:p>
            </w:tc>
          </w:tr>
          <w:tr w:rsidR="004156D5" w:rsidRPr="00A930CB" w:rsidTr="004156D5">
            <w:tc>
              <w:tcPr>
                <w:tcW w:w="3438" w:type="dxa"/>
                <w:shd w:val="clear" w:color="auto" w:fill="D9D9D9"/>
              </w:tcPr>
              <w:p w:rsidR="004156D5" w:rsidRPr="00A930CB" w:rsidRDefault="004156D5" w:rsidP="004156D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4156D5" w:rsidRPr="00A930CB" w:rsidRDefault="004156D5" w:rsidP="004156D5">
                <w:pPr>
                  <w:spacing w:before="120" w:after="120" w:line="360" w:lineRule="auto"/>
                  <w:rPr>
                    <w:rFonts w:ascii="Tahoma" w:hAnsi="Tahoma" w:cs="Tahoma"/>
                    <w:sz w:val="32"/>
                    <w:szCs w:val="32"/>
                  </w:rPr>
                </w:pPr>
                <w:r>
                  <w:rPr>
                    <w:rFonts w:ascii="Tahoma" w:hAnsi="Tahoma" w:cs="Tahoma"/>
                    <w:sz w:val="32"/>
                    <w:szCs w:val="32"/>
                  </w:rPr>
                  <w:t>1811822</w:t>
                </w:r>
              </w:p>
            </w:tc>
          </w:tr>
          <w:tr w:rsidR="004156D5" w:rsidRPr="00A930CB" w:rsidTr="004156D5">
            <w:tc>
              <w:tcPr>
                <w:tcW w:w="3438" w:type="dxa"/>
                <w:shd w:val="clear" w:color="auto" w:fill="D9D9D9"/>
              </w:tcPr>
              <w:p w:rsidR="004156D5" w:rsidRPr="00A930CB" w:rsidRDefault="004156D5" w:rsidP="004156D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4156D5" w:rsidRPr="003373DB" w:rsidRDefault="004156D5" w:rsidP="004156D5">
                <w:pPr>
                  <w:spacing w:before="120" w:after="120" w:line="360" w:lineRule="auto"/>
                  <w:rPr>
                    <w:rFonts w:ascii="Tahoma" w:hAnsi="Tahoma" w:cs="Tahoma"/>
                    <w:sz w:val="32"/>
                    <w:szCs w:val="32"/>
                  </w:rPr>
                </w:pPr>
                <w:r w:rsidRPr="003373DB">
                  <w:rPr>
                    <w:rFonts w:ascii="Tahoma" w:hAnsi="Tahoma" w:cs="Tahoma"/>
                    <w:sz w:val="32"/>
                    <w:szCs w:val="32"/>
                  </w:rPr>
                  <w:t>BMSK400</w:t>
                </w:r>
                <w:r>
                  <w:rPr>
                    <w:rFonts w:ascii="Tahoma" w:hAnsi="Tahoma" w:cs="Tahoma"/>
                    <w:sz w:val="32"/>
                    <w:szCs w:val="32"/>
                  </w:rPr>
                  <w:t>2</w:t>
                </w:r>
                <w:r w:rsidRPr="003373DB">
                  <w:rPr>
                    <w:rFonts w:ascii="Tahoma" w:hAnsi="Tahoma" w:cs="Tahoma"/>
                    <w:sz w:val="32"/>
                    <w:szCs w:val="32"/>
                  </w:rPr>
                  <w:t>_LON</w:t>
                </w:r>
              </w:p>
            </w:tc>
          </w:tr>
          <w:tr w:rsidR="004156D5" w:rsidRPr="00A930CB" w:rsidTr="004156D5">
            <w:trPr>
              <w:trHeight w:val="413"/>
            </w:trPr>
            <w:tc>
              <w:tcPr>
                <w:tcW w:w="3438" w:type="dxa"/>
                <w:shd w:val="clear" w:color="auto" w:fill="D9D9D9"/>
              </w:tcPr>
              <w:p w:rsidR="004156D5" w:rsidRPr="00A930CB" w:rsidRDefault="004156D5" w:rsidP="004156D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4156D5" w:rsidRPr="003373DB" w:rsidRDefault="004156D5" w:rsidP="004156D5">
                <w:pPr>
                  <w:spacing w:before="120" w:after="120" w:line="360" w:lineRule="auto"/>
                  <w:rPr>
                    <w:rFonts w:ascii="Tahoma" w:hAnsi="Tahoma" w:cs="Tahoma"/>
                    <w:sz w:val="32"/>
                    <w:szCs w:val="32"/>
                  </w:rPr>
                </w:pPr>
                <w:r>
                  <w:rPr>
                    <w:rFonts w:ascii="Tahoma" w:hAnsi="Tahoma" w:cs="Tahoma"/>
                    <w:sz w:val="32"/>
                    <w:szCs w:val="32"/>
                  </w:rPr>
                  <w:t>Effective Team Working and Communication</w:t>
                </w:r>
              </w:p>
            </w:tc>
          </w:tr>
          <w:tr w:rsidR="004156D5" w:rsidRPr="00A930CB" w:rsidTr="004156D5">
            <w:trPr>
              <w:trHeight w:val="413"/>
            </w:trPr>
            <w:tc>
              <w:tcPr>
                <w:tcW w:w="3438" w:type="dxa"/>
                <w:shd w:val="clear" w:color="auto" w:fill="D9D9D9"/>
              </w:tcPr>
              <w:p w:rsidR="004156D5" w:rsidRPr="00A930CB" w:rsidRDefault="004156D5" w:rsidP="004156D5">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4156D5" w:rsidRPr="003373DB" w:rsidRDefault="004156D5" w:rsidP="004156D5">
                <w:pPr>
                  <w:spacing w:before="120" w:after="120" w:line="360" w:lineRule="auto"/>
                  <w:rPr>
                    <w:rFonts w:ascii="Tahoma" w:hAnsi="Tahoma" w:cs="Tahoma"/>
                    <w:sz w:val="32"/>
                    <w:szCs w:val="32"/>
                  </w:rPr>
                </w:pPr>
                <w:r>
                  <w:rPr>
                    <w:rFonts w:ascii="Tahoma" w:hAnsi="Tahoma" w:cs="Tahoma"/>
                    <w:sz w:val="32"/>
                    <w:szCs w:val="32"/>
                  </w:rPr>
                  <w:t>Benedict Maher</w:t>
                </w:r>
              </w:p>
            </w:tc>
          </w:tr>
        </w:tbl>
        <w:p w:rsidR="001B013D" w:rsidRDefault="001B013D">
          <w:pPr>
            <w:pStyle w:val="NoSpacing"/>
            <w:jc w:val="center"/>
            <w:rPr>
              <w:color w:val="4472C4" w:themeColor="accent1"/>
              <w:sz w:val="28"/>
              <w:szCs w:val="28"/>
            </w:rPr>
          </w:pPr>
        </w:p>
        <w:p w:rsidR="001B013D" w:rsidRDefault="004156D5">
          <w:pPr>
            <w:pStyle w:val="NoSpacing"/>
            <w:spacing w:before="480"/>
            <w:jc w:val="center"/>
            <w:rPr>
              <w:color w:val="4472C4" w:themeColor="accent1"/>
            </w:rPr>
          </w:pPr>
          <w:r>
            <w:rPr>
              <w:noProof/>
              <w:color w:val="4472C4" w:themeColor="accent1"/>
            </w:rPr>
            <w:drawing>
              <wp:inline distT="0" distB="0" distL="0" distR="0">
                <wp:extent cx="758952" cy="478932"/>
                <wp:effectExtent l="25400" t="0" r="3048" b="0"/>
                <wp:docPr id="1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o bottom.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tretch>
                          <a:fillRect/>
                        </a:stretch>
                      </pic:blipFill>
                      <pic:spPr>
                        <a:xfrm>
                          <a:off x="0" y="0"/>
                          <a:ext cx="758952" cy="478932"/>
                        </a:xfrm>
                        <a:prstGeom prst="rect">
                          <a:avLst/>
                        </a:prstGeom>
                      </pic:spPr>
                    </pic:pic>
                  </a:graphicData>
                </a:graphic>
              </wp:inline>
            </w:drawing>
          </w:r>
          <w:r w:rsidR="00540B57">
            <w:rPr>
              <w:noProof/>
              <w:color w:val="4472C4" w:themeColor="accent1"/>
            </w:rPr>
            <w:pict>
              <v:shapetype id="_x0000_t202" coordsize="21600,21600" o:spt="202" path="m0,0l0,21600,21600,21600,2160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4472C4" w:themeColor="accent1"/>
                          <w:sz w:val="28"/>
                          <w:szCs w:val="28"/>
                        </w:rPr>
                        <w:alias w:val="Date"/>
                        <w:tag w:val=""/>
                        <w:id w:val="9151604"/>
                        <w:dataBinding w:prefixMappings="xmlns:ns0='http://schemas.microsoft.com/office/2006/coverPageProps' " w:xpath="/ns0:CoverPageProperties[1]/ns0:PublishDate[1]" w:storeItemID="{55AF091B-3C7A-41E3-B477-F2FDAA23CFDA}"/>
                        <w:date w:fullDate="2019-05-13T00:00:00Z">
                          <w:dateFormat w:val="MMMM d, yyyy"/>
                          <w:lid w:val="en-US"/>
                          <w:storeMappedDataAs w:val="dateTime"/>
                          <w:calendar w:val="gregorian"/>
                        </w:date>
                      </w:sdtPr>
                      <w:sdtContent>
                        <w:p w:rsidR="001B013D" w:rsidRDefault="001B013D">
                          <w:pPr>
                            <w:pStyle w:val="NoSpacing"/>
                            <w:spacing w:after="40"/>
                            <w:jc w:val="center"/>
                            <w:rPr>
                              <w:caps/>
                              <w:color w:val="4472C4" w:themeColor="accent1"/>
                              <w:sz w:val="28"/>
                              <w:szCs w:val="28"/>
                            </w:rPr>
                          </w:pPr>
                          <w:r>
                            <w:rPr>
                              <w:caps/>
                              <w:color w:val="4472C4" w:themeColor="accent1"/>
                              <w:sz w:val="28"/>
                              <w:szCs w:val="28"/>
                            </w:rPr>
                            <w:t>May 13, 2019</w:t>
                          </w:r>
                        </w:p>
                      </w:sdtContent>
                    </w:sdt>
                    <w:p w:rsidR="001B013D" w:rsidRDefault="00540B57">
                      <w:pPr>
                        <w:pStyle w:val="NoSpacing"/>
                        <w:jc w:val="center"/>
                        <w:rPr>
                          <w:color w:val="4472C4" w:themeColor="accent1"/>
                        </w:rPr>
                      </w:pPr>
                      <w:sdt>
                        <w:sdtPr>
                          <w:rPr>
                            <w:caps/>
                            <w:color w:val="4472C4" w:themeColor="accent1"/>
                          </w:rPr>
                          <w:alias w:val="Company"/>
                          <w:tag w:val=""/>
                          <w:id w:val="9151605"/>
                          <w:dataBinding w:prefixMappings="xmlns:ns0='http://schemas.openxmlformats.org/officeDocument/2006/extended-properties' " w:xpath="/ns0:Properties[1]/ns0:Company[1]" w:storeItemID="{6668398D-A668-4E3E-A5EB-62B293D839F1}"/>
                          <w:text/>
                        </w:sdtPr>
                        <w:sdtContent>
                          <w:r w:rsidR="001B013D">
                            <w:rPr>
                              <w:caps/>
                              <w:color w:val="4472C4" w:themeColor="accent1"/>
                            </w:rPr>
                            <w:t xml:space="preserve">ID. </w:t>
                          </w:r>
                          <w:proofErr w:type="gramStart"/>
                          <w:r w:rsidR="001B013D">
                            <w:rPr>
                              <w:caps/>
                              <w:color w:val="4472C4" w:themeColor="accent1"/>
                            </w:rPr>
                            <w:t>Number :</w:t>
                          </w:r>
                          <w:proofErr w:type="gramEnd"/>
                          <w:r w:rsidR="001B013D">
                            <w:rPr>
                              <w:caps/>
                              <w:color w:val="4472C4" w:themeColor="accent1"/>
                            </w:rPr>
                            <w:t xml:space="preserve"> 1811822</w:t>
                          </w:r>
                        </w:sdtContent>
                      </w:sdt>
                    </w:p>
                    <w:p w:rsidR="001B013D" w:rsidRDefault="00540B57">
                      <w:pPr>
                        <w:pStyle w:val="NoSpacing"/>
                        <w:jc w:val="center"/>
                        <w:rPr>
                          <w:color w:val="4472C4" w:themeColor="accent1"/>
                        </w:rPr>
                      </w:pPr>
                      <w:sdt>
                        <w:sdtPr>
                          <w:rPr>
                            <w:color w:val="4472C4" w:themeColor="accent1"/>
                          </w:rPr>
                          <w:alias w:val="Address"/>
                          <w:tag w:val=""/>
                          <w:id w:val="9151606"/>
                          <w:dataBinding w:prefixMappings="xmlns:ns0='http://schemas.microsoft.com/office/2006/coverPageProps' " w:xpath="/ns0:CoverPageProperties[1]/ns0:CompanyAddress[1]" w:storeItemID="{55AF091B-3C7A-41E3-B477-F2FDAA23CFDA}"/>
                          <w:text/>
                        </w:sdtPr>
                        <w:sdtContent>
                          <w:r w:rsidR="001B013D">
                            <w:rPr>
                              <w:color w:val="4472C4" w:themeColor="accent1"/>
                            </w:rPr>
                            <w:t xml:space="preserve">Word </w:t>
                          </w:r>
                          <w:proofErr w:type="gramStart"/>
                          <w:r w:rsidR="001B013D">
                            <w:rPr>
                              <w:color w:val="4472C4" w:themeColor="accent1"/>
                            </w:rPr>
                            <w:t>Count :</w:t>
                          </w:r>
                          <w:proofErr w:type="gramEnd"/>
                          <w:r w:rsidR="001B013D">
                            <w:rPr>
                              <w:color w:val="4472C4" w:themeColor="accent1"/>
                            </w:rPr>
                            <w:t xml:space="preserve"> 18</w:t>
                          </w:r>
                          <w:r w:rsidR="0044335C">
                            <w:rPr>
                              <w:color w:val="4472C4" w:themeColor="accent1"/>
                            </w:rPr>
                            <w:t>14</w:t>
                          </w:r>
                        </w:sdtContent>
                      </w:sdt>
                    </w:p>
                  </w:txbxContent>
                </v:textbox>
                <w10:wrap anchorx="margin" anchory="page"/>
              </v:shape>
            </w:pict>
          </w:r>
        </w:p>
        <w:p w:rsidR="001B013D" w:rsidRDefault="001B013D">
          <w:pPr>
            <w:spacing w:after="160" w:line="259" w:lineRule="auto"/>
            <w:rPr>
              <w:rFonts w:asciiTheme="majorHAnsi" w:eastAsiaTheme="majorEastAsia" w:hAnsiTheme="majorHAnsi" w:cstheme="majorBidi"/>
              <w:color w:val="2F5496" w:themeColor="accent1" w:themeShade="BF"/>
              <w:sz w:val="32"/>
              <w:szCs w:val="32"/>
            </w:rPr>
          </w:pPr>
          <w:r>
            <w:br w:type="page"/>
          </w:r>
        </w:p>
      </w:sdtContent>
    </w:sdt>
    <w:bookmarkStart w:id="0" w:name="_GoBack" w:displacedByCustomXml="prev"/>
    <w:bookmarkEnd w:id="0" w:displacedByCustomXml="prev"/>
    <w:sdt>
      <w:sdtPr>
        <w:rPr>
          <w:rFonts w:asciiTheme="minorHAnsi" w:eastAsiaTheme="minorHAnsi" w:hAnsiTheme="minorHAnsi" w:cstheme="minorBidi"/>
          <w:color w:val="auto"/>
          <w:sz w:val="24"/>
          <w:szCs w:val="24"/>
        </w:rPr>
        <w:id w:val="1762335354"/>
        <w:docPartObj>
          <w:docPartGallery w:val="Table of Contents"/>
          <w:docPartUnique/>
        </w:docPartObj>
      </w:sdtPr>
      <w:sdtEndPr>
        <w:rPr>
          <w:b/>
          <w:bCs/>
          <w:noProof/>
        </w:rPr>
      </w:sdtEndPr>
      <w:sdtContent>
        <w:p w:rsidR="001B013D" w:rsidRDefault="001B013D">
          <w:pPr>
            <w:pStyle w:val="TOCHeading"/>
          </w:pPr>
          <w:r>
            <w:t>Contents</w:t>
          </w:r>
        </w:p>
        <w:p w:rsidR="001B013D" w:rsidRDefault="00540B57">
          <w:pPr>
            <w:pStyle w:val="TOC1"/>
            <w:tabs>
              <w:tab w:val="left" w:pos="440"/>
              <w:tab w:val="right" w:leader="dot" w:pos="9016"/>
            </w:tabs>
            <w:rPr>
              <w:rFonts w:eastAsiaTheme="minorEastAsia"/>
              <w:noProof/>
              <w:sz w:val="22"/>
              <w:szCs w:val="22"/>
              <w:lang w:val="en-GB" w:eastAsia="en-GB"/>
            </w:rPr>
          </w:pPr>
          <w:r w:rsidRPr="00540B57">
            <w:fldChar w:fldCharType="begin"/>
          </w:r>
          <w:r w:rsidR="001B013D">
            <w:instrText xml:space="preserve"> TOC \o "1-3" \h \z \u </w:instrText>
          </w:r>
          <w:r w:rsidRPr="00540B57">
            <w:fldChar w:fldCharType="separate"/>
          </w:r>
          <w:hyperlink w:anchor="_Toc8649868" w:history="1">
            <w:r w:rsidR="001B013D" w:rsidRPr="00B52035">
              <w:rPr>
                <w:rStyle w:val="Hyperlink"/>
                <w:noProof/>
                <w:lang w:val="en-GB"/>
              </w:rPr>
              <w:t>1.</w:t>
            </w:r>
            <w:r w:rsidR="001B013D">
              <w:rPr>
                <w:rFonts w:eastAsiaTheme="minorEastAsia"/>
                <w:noProof/>
                <w:sz w:val="22"/>
                <w:szCs w:val="22"/>
                <w:lang w:val="en-GB" w:eastAsia="en-GB"/>
              </w:rPr>
              <w:tab/>
            </w:r>
            <w:r w:rsidR="001B013D" w:rsidRPr="00B52035">
              <w:rPr>
                <w:rStyle w:val="Hyperlink"/>
                <w:noProof/>
                <w:lang w:val="en-GB"/>
              </w:rPr>
              <w:t>Introduction</w:t>
            </w:r>
            <w:r w:rsidR="001B013D">
              <w:rPr>
                <w:noProof/>
                <w:webHidden/>
              </w:rPr>
              <w:tab/>
            </w:r>
            <w:r>
              <w:rPr>
                <w:noProof/>
                <w:webHidden/>
              </w:rPr>
              <w:fldChar w:fldCharType="begin"/>
            </w:r>
            <w:r w:rsidR="001B013D">
              <w:rPr>
                <w:noProof/>
                <w:webHidden/>
              </w:rPr>
              <w:instrText xml:space="preserve"> PAGEREF _Toc8649868 \h </w:instrText>
            </w:r>
            <w:r w:rsidR="004156D5">
              <w:rPr>
                <w:noProof/>
              </w:rPr>
            </w:r>
            <w:r>
              <w:rPr>
                <w:noProof/>
                <w:webHidden/>
              </w:rPr>
              <w:fldChar w:fldCharType="separate"/>
            </w:r>
            <w:r w:rsidR="001B013D">
              <w:rPr>
                <w:noProof/>
                <w:webHidden/>
              </w:rPr>
              <w:t>2</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69" w:history="1">
            <w:r w:rsidR="001B013D" w:rsidRPr="00B52035">
              <w:rPr>
                <w:rStyle w:val="Hyperlink"/>
                <w:noProof/>
              </w:rPr>
              <w:t>2.   Definition of Communication</w:t>
            </w:r>
            <w:r w:rsidR="001B013D">
              <w:rPr>
                <w:noProof/>
                <w:webHidden/>
              </w:rPr>
              <w:tab/>
            </w:r>
            <w:r>
              <w:rPr>
                <w:noProof/>
                <w:webHidden/>
              </w:rPr>
              <w:fldChar w:fldCharType="begin"/>
            </w:r>
            <w:r w:rsidR="001B013D">
              <w:rPr>
                <w:noProof/>
                <w:webHidden/>
              </w:rPr>
              <w:instrText xml:space="preserve"> PAGEREF _Toc8649869 \h </w:instrText>
            </w:r>
            <w:r w:rsidR="004156D5">
              <w:rPr>
                <w:noProof/>
              </w:rPr>
            </w:r>
            <w:r>
              <w:rPr>
                <w:noProof/>
                <w:webHidden/>
              </w:rPr>
              <w:fldChar w:fldCharType="separate"/>
            </w:r>
            <w:r w:rsidR="001B013D">
              <w:rPr>
                <w:noProof/>
                <w:webHidden/>
              </w:rPr>
              <w:t>2</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0" w:history="1">
            <w:r w:rsidR="001B013D" w:rsidRPr="00B52035">
              <w:rPr>
                <w:rStyle w:val="Hyperlink"/>
                <w:noProof/>
                <w:lang w:val="en-GB"/>
              </w:rPr>
              <w:t>2.1  Verbal Communication</w:t>
            </w:r>
            <w:r w:rsidR="001B013D">
              <w:rPr>
                <w:noProof/>
                <w:webHidden/>
              </w:rPr>
              <w:tab/>
            </w:r>
            <w:r>
              <w:rPr>
                <w:noProof/>
                <w:webHidden/>
              </w:rPr>
              <w:fldChar w:fldCharType="begin"/>
            </w:r>
            <w:r w:rsidR="001B013D">
              <w:rPr>
                <w:noProof/>
                <w:webHidden/>
              </w:rPr>
              <w:instrText xml:space="preserve"> PAGEREF _Toc8649870 \h </w:instrText>
            </w:r>
            <w:r w:rsidR="004156D5">
              <w:rPr>
                <w:noProof/>
              </w:rPr>
            </w:r>
            <w:r>
              <w:rPr>
                <w:noProof/>
                <w:webHidden/>
              </w:rPr>
              <w:fldChar w:fldCharType="separate"/>
            </w:r>
            <w:r w:rsidR="001B013D">
              <w:rPr>
                <w:noProof/>
                <w:webHidden/>
              </w:rPr>
              <w:t>2</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1" w:history="1">
            <w:r w:rsidR="001B013D" w:rsidRPr="00B52035">
              <w:rPr>
                <w:rStyle w:val="Hyperlink"/>
                <w:noProof/>
                <w:lang w:val="en-GB"/>
              </w:rPr>
              <w:t>2.1.1 Informal Communication</w:t>
            </w:r>
            <w:r w:rsidR="001B013D">
              <w:rPr>
                <w:noProof/>
                <w:webHidden/>
              </w:rPr>
              <w:tab/>
            </w:r>
            <w:r>
              <w:rPr>
                <w:noProof/>
                <w:webHidden/>
              </w:rPr>
              <w:fldChar w:fldCharType="begin"/>
            </w:r>
            <w:r w:rsidR="001B013D">
              <w:rPr>
                <w:noProof/>
                <w:webHidden/>
              </w:rPr>
              <w:instrText xml:space="preserve"> PAGEREF _Toc8649871 \h </w:instrText>
            </w:r>
            <w:r w:rsidR="004156D5">
              <w:rPr>
                <w:noProof/>
              </w:rPr>
            </w:r>
            <w:r>
              <w:rPr>
                <w:noProof/>
                <w:webHidden/>
              </w:rPr>
              <w:fldChar w:fldCharType="separate"/>
            </w:r>
            <w:r w:rsidR="001B013D">
              <w:rPr>
                <w:noProof/>
                <w:webHidden/>
              </w:rPr>
              <w:t>3</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2" w:history="1">
            <w:r w:rsidR="001B013D" w:rsidRPr="00B52035">
              <w:rPr>
                <w:rStyle w:val="Hyperlink"/>
                <w:noProof/>
                <w:lang w:val="en-GB"/>
              </w:rPr>
              <w:t>2.1.2 Media of Communication</w:t>
            </w:r>
            <w:r w:rsidR="001B013D">
              <w:rPr>
                <w:noProof/>
                <w:webHidden/>
              </w:rPr>
              <w:tab/>
            </w:r>
            <w:r>
              <w:rPr>
                <w:noProof/>
                <w:webHidden/>
              </w:rPr>
              <w:fldChar w:fldCharType="begin"/>
            </w:r>
            <w:r w:rsidR="001B013D">
              <w:rPr>
                <w:noProof/>
                <w:webHidden/>
              </w:rPr>
              <w:instrText xml:space="preserve"> PAGEREF _Toc8649872 \h </w:instrText>
            </w:r>
            <w:r w:rsidR="004156D5">
              <w:rPr>
                <w:noProof/>
              </w:rPr>
            </w:r>
            <w:r>
              <w:rPr>
                <w:noProof/>
                <w:webHidden/>
              </w:rPr>
              <w:fldChar w:fldCharType="separate"/>
            </w:r>
            <w:r w:rsidR="001B013D">
              <w:rPr>
                <w:noProof/>
                <w:webHidden/>
              </w:rPr>
              <w:t>4</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3" w:history="1">
            <w:r w:rsidR="001B013D" w:rsidRPr="00B52035">
              <w:rPr>
                <w:rStyle w:val="Hyperlink"/>
                <w:noProof/>
                <w:lang w:val="en-GB"/>
              </w:rPr>
              <w:t>2.1.3 Oral communication</w:t>
            </w:r>
            <w:r w:rsidR="001B013D">
              <w:rPr>
                <w:noProof/>
                <w:webHidden/>
              </w:rPr>
              <w:tab/>
            </w:r>
            <w:r>
              <w:rPr>
                <w:noProof/>
                <w:webHidden/>
              </w:rPr>
              <w:fldChar w:fldCharType="begin"/>
            </w:r>
            <w:r w:rsidR="001B013D">
              <w:rPr>
                <w:noProof/>
                <w:webHidden/>
              </w:rPr>
              <w:instrText xml:space="preserve"> PAGEREF _Toc8649873 \h </w:instrText>
            </w:r>
            <w:r w:rsidR="004156D5">
              <w:rPr>
                <w:noProof/>
              </w:rPr>
            </w:r>
            <w:r>
              <w:rPr>
                <w:noProof/>
                <w:webHidden/>
              </w:rPr>
              <w:fldChar w:fldCharType="separate"/>
            </w:r>
            <w:r w:rsidR="001B013D">
              <w:rPr>
                <w:noProof/>
                <w:webHidden/>
              </w:rPr>
              <w:t>4</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4" w:history="1">
            <w:r w:rsidR="001B013D" w:rsidRPr="00B52035">
              <w:rPr>
                <w:rStyle w:val="Hyperlink"/>
                <w:noProof/>
                <w:lang w:val="en-GB"/>
              </w:rPr>
              <w:t>2.1.4 Face-to-Face Communication</w:t>
            </w:r>
            <w:r w:rsidR="001B013D">
              <w:rPr>
                <w:noProof/>
                <w:webHidden/>
              </w:rPr>
              <w:tab/>
            </w:r>
            <w:r>
              <w:rPr>
                <w:noProof/>
                <w:webHidden/>
              </w:rPr>
              <w:fldChar w:fldCharType="begin"/>
            </w:r>
            <w:r w:rsidR="001B013D">
              <w:rPr>
                <w:noProof/>
                <w:webHidden/>
              </w:rPr>
              <w:instrText xml:space="preserve"> PAGEREF _Toc8649874 \h </w:instrText>
            </w:r>
            <w:r w:rsidR="004156D5">
              <w:rPr>
                <w:noProof/>
              </w:rPr>
            </w:r>
            <w:r>
              <w:rPr>
                <w:noProof/>
                <w:webHidden/>
              </w:rPr>
              <w:fldChar w:fldCharType="separate"/>
            </w:r>
            <w:r w:rsidR="001B013D">
              <w:rPr>
                <w:noProof/>
                <w:webHidden/>
              </w:rPr>
              <w:t>4</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5" w:history="1">
            <w:r w:rsidR="001B013D" w:rsidRPr="00B52035">
              <w:rPr>
                <w:rStyle w:val="Hyperlink"/>
                <w:noProof/>
                <w:lang w:val="en-GB"/>
              </w:rPr>
              <w:t>2.1.5 Visual Communication</w:t>
            </w:r>
            <w:r w:rsidR="001B013D">
              <w:rPr>
                <w:noProof/>
                <w:webHidden/>
              </w:rPr>
              <w:tab/>
            </w:r>
            <w:r>
              <w:rPr>
                <w:noProof/>
                <w:webHidden/>
              </w:rPr>
              <w:fldChar w:fldCharType="begin"/>
            </w:r>
            <w:r w:rsidR="001B013D">
              <w:rPr>
                <w:noProof/>
                <w:webHidden/>
              </w:rPr>
              <w:instrText xml:space="preserve"> PAGEREF _Toc8649875 \h </w:instrText>
            </w:r>
            <w:r w:rsidR="004156D5">
              <w:rPr>
                <w:noProof/>
              </w:rPr>
            </w:r>
            <w:r>
              <w:rPr>
                <w:noProof/>
                <w:webHidden/>
              </w:rPr>
              <w:fldChar w:fldCharType="separate"/>
            </w:r>
            <w:r w:rsidR="001B013D">
              <w:rPr>
                <w:noProof/>
                <w:webHidden/>
              </w:rPr>
              <w:t>5</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6" w:history="1">
            <w:r w:rsidR="001B013D" w:rsidRPr="00B52035">
              <w:rPr>
                <w:rStyle w:val="Hyperlink"/>
                <w:noProof/>
                <w:lang w:val="en-GB"/>
              </w:rPr>
              <w:t>2.1.6 Audio-Visual Communication</w:t>
            </w:r>
            <w:r w:rsidR="001B013D">
              <w:rPr>
                <w:noProof/>
                <w:webHidden/>
              </w:rPr>
              <w:tab/>
            </w:r>
            <w:r>
              <w:rPr>
                <w:noProof/>
                <w:webHidden/>
              </w:rPr>
              <w:fldChar w:fldCharType="begin"/>
            </w:r>
            <w:r w:rsidR="001B013D">
              <w:rPr>
                <w:noProof/>
                <w:webHidden/>
              </w:rPr>
              <w:instrText xml:space="preserve"> PAGEREF _Toc8649876 \h </w:instrText>
            </w:r>
            <w:r w:rsidR="004156D5">
              <w:rPr>
                <w:noProof/>
              </w:rPr>
            </w:r>
            <w:r>
              <w:rPr>
                <w:noProof/>
                <w:webHidden/>
              </w:rPr>
              <w:fldChar w:fldCharType="separate"/>
            </w:r>
            <w:r w:rsidR="001B013D">
              <w:rPr>
                <w:noProof/>
                <w:webHidden/>
              </w:rPr>
              <w:t>5</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7" w:history="1">
            <w:r w:rsidR="001B013D" w:rsidRPr="00B52035">
              <w:rPr>
                <w:rStyle w:val="Hyperlink"/>
                <w:noProof/>
                <w:lang w:val="en-GB"/>
              </w:rPr>
              <w:t>2.1.7 Computer based Communication</w:t>
            </w:r>
            <w:r w:rsidR="001B013D">
              <w:rPr>
                <w:noProof/>
                <w:webHidden/>
              </w:rPr>
              <w:tab/>
            </w:r>
            <w:r>
              <w:rPr>
                <w:noProof/>
                <w:webHidden/>
              </w:rPr>
              <w:fldChar w:fldCharType="begin"/>
            </w:r>
            <w:r w:rsidR="001B013D">
              <w:rPr>
                <w:noProof/>
                <w:webHidden/>
              </w:rPr>
              <w:instrText xml:space="preserve"> PAGEREF _Toc8649877 \h </w:instrText>
            </w:r>
            <w:r w:rsidR="004156D5">
              <w:rPr>
                <w:noProof/>
              </w:rPr>
            </w:r>
            <w:r>
              <w:rPr>
                <w:noProof/>
                <w:webHidden/>
              </w:rPr>
              <w:fldChar w:fldCharType="separate"/>
            </w:r>
            <w:r w:rsidR="001B013D">
              <w:rPr>
                <w:noProof/>
                <w:webHidden/>
              </w:rPr>
              <w:t>5</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8" w:history="1">
            <w:r w:rsidR="001B013D" w:rsidRPr="00B52035">
              <w:rPr>
                <w:rStyle w:val="Hyperlink"/>
                <w:noProof/>
                <w:lang w:val="en-GB"/>
              </w:rPr>
              <w:t>2.2 Non-Verbal Communication</w:t>
            </w:r>
            <w:r w:rsidR="001B013D">
              <w:rPr>
                <w:noProof/>
                <w:webHidden/>
              </w:rPr>
              <w:tab/>
            </w:r>
            <w:r>
              <w:rPr>
                <w:noProof/>
                <w:webHidden/>
              </w:rPr>
              <w:fldChar w:fldCharType="begin"/>
            </w:r>
            <w:r w:rsidR="001B013D">
              <w:rPr>
                <w:noProof/>
                <w:webHidden/>
              </w:rPr>
              <w:instrText xml:space="preserve"> PAGEREF _Toc8649878 \h </w:instrText>
            </w:r>
            <w:r w:rsidR="004156D5">
              <w:rPr>
                <w:noProof/>
              </w:rPr>
            </w:r>
            <w:r>
              <w:rPr>
                <w:noProof/>
                <w:webHidden/>
              </w:rPr>
              <w:fldChar w:fldCharType="separate"/>
            </w:r>
            <w:r w:rsidR="001B013D">
              <w:rPr>
                <w:noProof/>
                <w:webHidden/>
              </w:rPr>
              <w:t>5</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79" w:history="1">
            <w:r w:rsidR="001B013D" w:rsidRPr="00B52035">
              <w:rPr>
                <w:rStyle w:val="Hyperlink"/>
                <w:noProof/>
                <w:lang w:val="en-GB"/>
              </w:rPr>
              <w:t>3. Body Language aspects of Non-verbal Communication</w:t>
            </w:r>
            <w:r w:rsidR="001B013D">
              <w:rPr>
                <w:noProof/>
                <w:webHidden/>
              </w:rPr>
              <w:tab/>
            </w:r>
            <w:r>
              <w:rPr>
                <w:noProof/>
                <w:webHidden/>
              </w:rPr>
              <w:fldChar w:fldCharType="begin"/>
            </w:r>
            <w:r w:rsidR="001B013D">
              <w:rPr>
                <w:noProof/>
                <w:webHidden/>
              </w:rPr>
              <w:instrText xml:space="preserve"> PAGEREF _Toc8649879 \h </w:instrText>
            </w:r>
            <w:r w:rsidR="004156D5">
              <w:rPr>
                <w:noProof/>
              </w:rPr>
            </w:r>
            <w:r>
              <w:rPr>
                <w:noProof/>
                <w:webHidden/>
              </w:rPr>
              <w:fldChar w:fldCharType="separate"/>
            </w:r>
            <w:r w:rsidR="001B013D">
              <w:rPr>
                <w:noProof/>
                <w:webHidden/>
              </w:rPr>
              <w:t>5</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80" w:history="1">
            <w:r w:rsidR="001B013D" w:rsidRPr="00B52035">
              <w:rPr>
                <w:rStyle w:val="Hyperlink"/>
                <w:noProof/>
                <w:lang w:val="en-GB"/>
              </w:rPr>
              <w:t>4. Performance</w:t>
            </w:r>
            <w:r w:rsidR="001B013D">
              <w:rPr>
                <w:noProof/>
                <w:webHidden/>
              </w:rPr>
              <w:tab/>
            </w:r>
            <w:r>
              <w:rPr>
                <w:noProof/>
                <w:webHidden/>
              </w:rPr>
              <w:fldChar w:fldCharType="begin"/>
            </w:r>
            <w:r w:rsidR="001B013D">
              <w:rPr>
                <w:noProof/>
                <w:webHidden/>
              </w:rPr>
              <w:instrText xml:space="preserve"> PAGEREF _Toc8649880 \h </w:instrText>
            </w:r>
            <w:r w:rsidR="004156D5">
              <w:rPr>
                <w:noProof/>
              </w:rPr>
            </w:r>
            <w:r>
              <w:rPr>
                <w:noProof/>
                <w:webHidden/>
              </w:rPr>
              <w:fldChar w:fldCharType="separate"/>
            </w:r>
            <w:r w:rsidR="001B013D">
              <w:rPr>
                <w:noProof/>
                <w:webHidden/>
              </w:rPr>
              <w:t>6</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81" w:history="1">
            <w:r w:rsidR="001B013D" w:rsidRPr="00B52035">
              <w:rPr>
                <w:rStyle w:val="Hyperlink"/>
                <w:noProof/>
                <w:lang w:val="en-GB"/>
              </w:rPr>
              <w:t>5. Conclusion</w:t>
            </w:r>
            <w:r w:rsidR="001B013D">
              <w:rPr>
                <w:noProof/>
                <w:webHidden/>
              </w:rPr>
              <w:tab/>
            </w:r>
            <w:r>
              <w:rPr>
                <w:noProof/>
                <w:webHidden/>
              </w:rPr>
              <w:fldChar w:fldCharType="begin"/>
            </w:r>
            <w:r w:rsidR="001B013D">
              <w:rPr>
                <w:noProof/>
                <w:webHidden/>
              </w:rPr>
              <w:instrText xml:space="preserve"> PAGEREF _Toc8649881 \h </w:instrText>
            </w:r>
            <w:r w:rsidR="004156D5">
              <w:rPr>
                <w:noProof/>
              </w:rPr>
            </w:r>
            <w:r>
              <w:rPr>
                <w:noProof/>
                <w:webHidden/>
              </w:rPr>
              <w:fldChar w:fldCharType="separate"/>
            </w:r>
            <w:r w:rsidR="001B013D">
              <w:rPr>
                <w:noProof/>
                <w:webHidden/>
              </w:rPr>
              <w:t>8</w:t>
            </w:r>
            <w:r>
              <w:rPr>
                <w:noProof/>
                <w:webHidden/>
              </w:rPr>
              <w:fldChar w:fldCharType="end"/>
            </w:r>
          </w:hyperlink>
        </w:p>
        <w:p w:rsidR="001B013D" w:rsidRDefault="00540B57">
          <w:pPr>
            <w:pStyle w:val="TOC1"/>
            <w:tabs>
              <w:tab w:val="right" w:leader="dot" w:pos="9016"/>
            </w:tabs>
            <w:rPr>
              <w:rFonts w:eastAsiaTheme="minorEastAsia"/>
              <w:noProof/>
              <w:sz w:val="22"/>
              <w:szCs w:val="22"/>
              <w:lang w:val="en-GB" w:eastAsia="en-GB"/>
            </w:rPr>
          </w:pPr>
          <w:hyperlink w:anchor="_Toc8649882" w:history="1">
            <w:r w:rsidR="001B013D" w:rsidRPr="00B52035">
              <w:rPr>
                <w:rStyle w:val="Hyperlink"/>
                <w:noProof/>
              </w:rPr>
              <w:t>6. References:</w:t>
            </w:r>
            <w:r w:rsidR="001B013D">
              <w:rPr>
                <w:noProof/>
                <w:webHidden/>
              </w:rPr>
              <w:tab/>
            </w:r>
            <w:r>
              <w:rPr>
                <w:noProof/>
                <w:webHidden/>
              </w:rPr>
              <w:fldChar w:fldCharType="begin"/>
            </w:r>
            <w:r w:rsidR="001B013D">
              <w:rPr>
                <w:noProof/>
                <w:webHidden/>
              </w:rPr>
              <w:instrText xml:space="preserve"> PAGEREF _Toc8649882 \h </w:instrText>
            </w:r>
            <w:r w:rsidR="004156D5">
              <w:rPr>
                <w:noProof/>
              </w:rPr>
            </w:r>
            <w:r>
              <w:rPr>
                <w:noProof/>
                <w:webHidden/>
              </w:rPr>
              <w:fldChar w:fldCharType="separate"/>
            </w:r>
            <w:r w:rsidR="001B013D">
              <w:rPr>
                <w:noProof/>
                <w:webHidden/>
              </w:rPr>
              <w:t>10</w:t>
            </w:r>
            <w:r>
              <w:rPr>
                <w:noProof/>
                <w:webHidden/>
              </w:rPr>
              <w:fldChar w:fldCharType="end"/>
            </w:r>
          </w:hyperlink>
        </w:p>
        <w:p w:rsidR="001B013D" w:rsidRDefault="00540B57">
          <w:r>
            <w:rPr>
              <w:b/>
              <w:bCs/>
              <w:noProof/>
            </w:rPr>
            <w:fldChar w:fldCharType="end"/>
          </w:r>
        </w:p>
      </w:sdtContent>
    </w:sdt>
    <w:p w:rsidR="001B013D" w:rsidRDefault="001B013D" w:rsidP="001B013D">
      <w:pPr>
        <w:pStyle w:val="TOCHeading"/>
      </w:pPr>
    </w:p>
    <w:p w:rsidR="001B013D" w:rsidRDefault="001B013D" w:rsidP="001B013D">
      <w:pPr>
        <w:pStyle w:val="TOCHeading"/>
        <w:rPr>
          <w:lang w:val="en-GB"/>
        </w:rPr>
      </w:pPr>
    </w:p>
    <w:p w:rsidR="001B013D" w:rsidRPr="001B013D" w:rsidRDefault="001B013D" w:rsidP="001B013D">
      <w:pPr>
        <w:pStyle w:val="Heading1"/>
        <w:numPr>
          <w:ilvl w:val="0"/>
          <w:numId w:val="3"/>
        </w:numPr>
        <w:rPr>
          <w:lang w:val="en-GB"/>
        </w:rPr>
      </w:pPr>
      <w:r w:rsidRPr="001B013D">
        <w:rPr>
          <w:lang w:val="en-GB"/>
        </w:rPr>
        <w:br w:type="page"/>
      </w:r>
      <w:bookmarkStart w:id="1" w:name="_Toc8649675"/>
      <w:bookmarkStart w:id="2" w:name="_Toc8649868"/>
      <w:r w:rsidRPr="001B013D">
        <w:rPr>
          <w:lang w:val="en-GB"/>
        </w:rPr>
        <w:t>Introduction</w:t>
      </w:r>
      <w:bookmarkEnd w:id="1"/>
      <w:bookmarkEnd w:id="2"/>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The report aims to present the Communication in the workplace and performance of employers, which is extremely important for the development, growth and permanence of an organization in the market. An organization that does not have one philosophy to create a work atmosphere focusing on communication skills may fail in the market, as Communication is the key for one </w:t>
      </w:r>
      <w:proofErr w:type="gramStart"/>
      <w:r>
        <w:rPr>
          <w:rFonts w:ascii="Arial" w:hAnsi="Arial" w:cs="Arial"/>
          <w:lang w:val="en-GB"/>
        </w:rPr>
        <w:t>health company</w:t>
      </w:r>
      <w:proofErr w:type="gramEnd"/>
      <w:r>
        <w:rPr>
          <w:rFonts w:ascii="Arial" w:hAnsi="Arial" w:cs="Arial"/>
          <w:lang w:val="en-GB"/>
        </w:rPr>
        <w:t>.  However, it is essential to have a great leader, who can manage and to motivate the group and apply the balance between listening and make decisions.  Thus, it is crucial to find a manager that has leadership skills to promote effective control and influence people in an organizational context.</w:t>
      </w:r>
    </w:p>
    <w:p w:rsidR="001B013D" w:rsidRDefault="001B013D" w:rsidP="001B013D">
      <w:pPr>
        <w:pStyle w:val="Heading1"/>
      </w:pPr>
      <w:bookmarkStart w:id="3" w:name="_Toc8649869"/>
      <w:r>
        <w:t>2.   Definition of Communication</w:t>
      </w:r>
      <w:bookmarkEnd w:id="3"/>
      <w:r>
        <w:t xml:space="preserve"> </w:t>
      </w:r>
    </w:p>
    <w:p w:rsidR="001B013D" w:rsidRDefault="001B013D" w:rsidP="001B013D"/>
    <w:p w:rsidR="001B013D" w:rsidRDefault="001B013D" w:rsidP="001B013D">
      <w:pPr>
        <w:spacing w:line="360" w:lineRule="auto"/>
        <w:jc w:val="both"/>
        <w:rPr>
          <w:rFonts w:ascii="Arial" w:hAnsi="Arial" w:cs="Arial"/>
          <w:lang w:val="en-GB"/>
        </w:rPr>
      </w:pPr>
      <w:r>
        <w:rPr>
          <w:rFonts w:ascii="Arial" w:hAnsi="Arial" w:cs="Arial"/>
          <w:lang w:val="en-GB"/>
        </w:rPr>
        <w:t>Communication is defined as the process in which individuals can transmit information's and understanding the results in the workplace.  According to Hartley (1928) claim that Communication is the basis of society that occurs between people through interaction and interconnection.  Furthermore, "communication science" is the earliest discipline to analyse pieces of information as an object of study. Hartley (1928) state that a communication scientist must examine the nature and measurement of information in order to solve problems encountered.</w:t>
      </w:r>
    </w:p>
    <w:p w:rsidR="001B013D" w:rsidRDefault="001B013D" w:rsidP="001B013D">
      <w:pPr>
        <w:spacing w:line="360" w:lineRule="auto"/>
        <w:jc w:val="both"/>
        <w:rPr>
          <w:rFonts w:ascii="Arial" w:hAnsi="Arial" w:cs="Arial"/>
          <w:lang w:val="en-GB"/>
        </w:rPr>
      </w:pPr>
      <w:r>
        <w:rPr>
          <w:rFonts w:ascii="Arial" w:hAnsi="Arial" w:cs="Arial"/>
          <w:lang w:val="en-GB"/>
        </w:rPr>
        <w:t>The Communication process is quite broad and is divided into two groups classified as Verbal and Nonverbal and is described below.</w:t>
      </w:r>
    </w:p>
    <w:p w:rsidR="001B013D" w:rsidRDefault="001B013D" w:rsidP="001B013D">
      <w:pPr>
        <w:pStyle w:val="Heading1"/>
        <w:rPr>
          <w:lang w:val="en-GB"/>
        </w:rPr>
      </w:pPr>
      <w:bookmarkStart w:id="4" w:name="_Toc8649870"/>
      <w:proofErr w:type="gramStart"/>
      <w:r>
        <w:rPr>
          <w:lang w:val="en-GB"/>
        </w:rPr>
        <w:t>2.1  Verbal</w:t>
      </w:r>
      <w:proofErr w:type="gramEnd"/>
      <w:r>
        <w:rPr>
          <w:lang w:val="en-GB"/>
        </w:rPr>
        <w:t xml:space="preserve"> Communication</w:t>
      </w:r>
      <w:bookmarkEnd w:id="4"/>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The verbal Communication uses the symbols, speech and or writes a method that is identified and learned to create connections among people following the </w:t>
      </w:r>
      <w:proofErr w:type="spellStart"/>
      <w:r>
        <w:rPr>
          <w:rFonts w:ascii="Arial" w:hAnsi="Arial" w:cs="Arial"/>
          <w:lang w:val="en-GB"/>
        </w:rPr>
        <w:t>symbology</w:t>
      </w:r>
      <w:proofErr w:type="spellEnd"/>
      <w:r>
        <w:rPr>
          <w:rFonts w:ascii="Arial" w:hAnsi="Arial" w:cs="Arial"/>
          <w:lang w:val="en-GB"/>
        </w:rPr>
        <w:t xml:space="preserve"> and rules. The lack of properly Communication into organizations at the workplace can cause negative impacts on employee’s performance in daily work.  </w:t>
      </w:r>
      <w:proofErr w:type="spellStart"/>
      <w:r>
        <w:rPr>
          <w:rFonts w:ascii="Arial" w:hAnsi="Arial" w:cs="Arial"/>
          <w:lang w:val="en-GB"/>
        </w:rPr>
        <w:t>Maund</w:t>
      </w:r>
      <w:proofErr w:type="spellEnd"/>
      <w:r>
        <w:rPr>
          <w:rFonts w:ascii="Arial" w:hAnsi="Arial" w:cs="Arial"/>
          <w:lang w:val="en-GB"/>
        </w:rPr>
        <w:t xml:space="preserve"> et al. (2017) claim that effective Communication encompasses verbal messages interpretations through language.</w:t>
      </w:r>
    </w:p>
    <w:p w:rsidR="001B013D" w:rsidRDefault="001B013D" w:rsidP="001B013D">
      <w:pPr>
        <w:spacing w:line="360" w:lineRule="auto"/>
        <w:jc w:val="both"/>
        <w:rPr>
          <w:rFonts w:ascii="Arial" w:hAnsi="Arial" w:cs="Arial"/>
          <w:lang w:val="en-GB"/>
        </w:rPr>
      </w:pPr>
      <w:r>
        <w:rPr>
          <w:rFonts w:ascii="Arial" w:hAnsi="Arial" w:cs="Arial"/>
          <w:lang w:val="en-GB"/>
        </w:rPr>
        <w:t xml:space="preserve">There are different types of verbal Communication such as Informal Communication; Media of Communication; Oral Communication; </w:t>
      </w:r>
      <w:proofErr w:type="gramStart"/>
      <w:r>
        <w:rPr>
          <w:rFonts w:ascii="Arial" w:hAnsi="Arial" w:cs="Arial"/>
          <w:lang w:val="en-GB"/>
        </w:rPr>
        <w:t>Face to Face</w:t>
      </w:r>
      <w:proofErr w:type="gramEnd"/>
      <w:r>
        <w:rPr>
          <w:rFonts w:ascii="Arial" w:hAnsi="Arial" w:cs="Arial"/>
          <w:lang w:val="en-GB"/>
        </w:rPr>
        <w:t xml:space="preserve"> communication; Visual Communication; Audio-Visual Communication and the last type - Computer-based Communication.</w:t>
      </w:r>
    </w:p>
    <w:p w:rsidR="001B013D" w:rsidRDefault="001B013D" w:rsidP="001B013D">
      <w:pPr>
        <w:pStyle w:val="Heading1"/>
        <w:rPr>
          <w:lang w:val="en-GB"/>
        </w:rPr>
      </w:pPr>
      <w:bookmarkStart w:id="5" w:name="_Toc8649871"/>
      <w:r>
        <w:rPr>
          <w:lang w:val="en-GB"/>
        </w:rPr>
        <w:t>2.1.1 Informal Communication</w:t>
      </w:r>
      <w:bookmarkEnd w:id="5"/>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Informal Communication is defined as a concept and is often processed as the category in organizational theory.  From this perspective, informal Communication remains as the ways of rules and hierarchies are eliminated from coordinate activities. Furthermore, it can be defined as a natural, vibrant and interactive method of Communication. According to March &amp; Simon (1958); </w:t>
      </w:r>
      <w:proofErr w:type="spellStart"/>
      <w:r>
        <w:rPr>
          <w:rFonts w:ascii="Arial" w:hAnsi="Arial" w:cs="Arial"/>
          <w:lang w:val="en-GB"/>
        </w:rPr>
        <w:t>Tushman</w:t>
      </w:r>
      <w:proofErr w:type="spellEnd"/>
      <w:r>
        <w:rPr>
          <w:rFonts w:ascii="Arial" w:hAnsi="Arial" w:cs="Arial"/>
          <w:lang w:val="en-GB"/>
        </w:rPr>
        <w:t xml:space="preserve"> &amp; Nadler (1978) and </w:t>
      </w:r>
      <w:proofErr w:type="spellStart"/>
      <w:r>
        <w:rPr>
          <w:rFonts w:ascii="Arial" w:hAnsi="Arial" w:cs="Arial"/>
          <w:lang w:val="en-GB"/>
        </w:rPr>
        <w:t>Ouchi</w:t>
      </w:r>
      <w:proofErr w:type="spellEnd"/>
      <w:r>
        <w:rPr>
          <w:rFonts w:ascii="Arial" w:hAnsi="Arial" w:cs="Arial"/>
          <w:lang w:val="en-GB"/>
        </w:rPr>
        <w:t xml:space="preserve"> (1980) informal Communication can be coordinate through feedback, networks or even by clan mechanisms and the essence of natural communication systems is considerate the lack of pre-specification.</w:t>
      </w:r>
    </w:p>
    <w:p w:rsidR="001B013D" w:rsidRDefault="001B013D" w:rsidP="001B013D">
      <w:pPr>
        <w:spacing w:line="360" w:lineRule="auto"/>
        <w:jc w:val="both"/>
        <w:rPr>
          <w:rFonts w:ascii="Arial" w:hAnsi="Arial" w:cs="Arial"/>
          <w:lang w:val="en-GB"/>
        </w:rPr>
      </w:pPr>
      <w:r>
        <w:rPr>
          <w:rFonts w:ascii="Arial" w:hAnsi="Arial" w:cs="Arial"/>
          <w:lang w:val="en-GB"/>
        </w:rPr>
        <w:t>The objective of informal Communication into the workplace is to provide directions related to the job; explain policies and procedures</w:t>
      </w:r>
      <w:proofErr w:type="gramStart"/>
      <w:r>
        <w:rPr>
          <w:rFonts w:ascii="Arial" w:hAnsi="Arial" w:cs="Arial"/>
          <w:lang w:val="en-GB"/>
        </w:rPr>
        <w:t>;</w:t>
      </w:r>
      <w:proofErr w:type="gramEnd"/>
      <w:r>
        <w:rPr>
          <w:rFonts w:ascii="Arial" w:hAnsi="Arial" w:cs="Arial"/>
          <w:lang w:val="en-GB"/>
        </w:rPr>
        <w:t xml:space="preserve"> to evaluate the employees and company performance and also to explain the logical basis of the job. However, it is vital to highlight the limitations of informal communications can create in the workplace, such as strain, forfeiture of information, lateness and resentfulness by junior staff (Chandra, 2013). </w:t>
      </w:r>
    </w:p>
    <w:p w:rsidR="001B013D" w:rsidRDefault="001B013D" w:rsidP="001B013D">
      <w:pPr>
        <w:spacing w:line="360" w:lineRule="auto"/>
        <w:jc w:val="both"/>
        <w:rPr>
          <w:rFonts w:ascii="Arial" w:hAnsi="Arial" w:cs="Arial"/>
          <w:lang w:val="en-GB"/>
        </w:rPr>
      </w:pPr>
      <w:r>
        <w:rPr>
          <w:rFonts w:ascii="Arial" w:hAnsi="Arial" w:cs="Arial"/>
          <w:lang w:val="en-GB"/>
        </w:rPr>
        <w:t xml:space="preserve">Managers should be appropriately informed and clear to communicate and transmit the information accurately and to the right time and person to make it useful. Furthermore, it is essential that the manager </w:t>
      </w:r>
      <w:proofErr w:type="gramStart"/>
      <w:r>
        <w:rPr>
          <w:rFonts w:ascii="Arial" w:hAnsi="Arial" w:cs="Arial"/>
          <w:lang w:val="en-GB"/>
        </w:rPr>
        <w:t>provides</w:t>
      </w:r>
      <w:proofErr w:type="gramEnd"/>
      <w:r>
        <w:rPr>
          <w:rFonts w:ascii="Arial" w:hAnsi="Arial" w:cs="Arial"/>
          <w:lang w:val="en-GB"/>
        </w:rPr>
        <w:t xml:space="preserve"> feedback to the team, to promote harmony and suggestions to keep the misunderstanding of Communication short.  Figure 1 below represents the channel of Communication, a model created by Shannon &amp; Weaver in 1949.</w:t>
      </w:r>
    </w:p>
    <w:p w:rsidR="001B013D" w:rsidRDefault="001B013D" w:rsidP="001B013D">
      <w:pPr>
        <w:spacing w:line="360" w:lineRule="auto"/>
        <w:jc w:val="both"/>
        <w:rPr>
          <w:rFonts w:ascii="Arial" w:hAnsi="Arial" w:cs="Arial"/>
          <w:lang w:val="en-GB"/>
        </w:rPr>
      </w:pPr>
      <w:r>
        <w:rPr>
          <w:rFonts w:ascii="Arial" w:hAnsi="Arial" w:cs="Arial"/>
          <w:noProof/>
        </w:rPr>
        <w:drawing>
          <wp:inline distT="0" distB="0" distL="0" distR="0">
            <wp:extent cx="3857625" cy="2181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rcRect/>
                    <a:stretch>
                      <a:fillRect/>
                    </a:stretch>
                  </pic:blipFill>
                  <pic:spPr bwMode="auto">
                    <a:xfrm>
                      <a:off x="0" y="0"/>
                      <a:ext cx="3857625" cy="2181225"/>
                    </a:xfrm>
                    <a:prstGeom prst="rect">
                      <a:avLst/>
                    </a:prstGeom>
                    <a:noFill/>
                    <a:ln>
                      <a:noFill/>
                    </a:ln>
                  </pic:spPr>
                </pic:pic>
              </a:graphicData>
            </a:graphic>
          </wp:inline>
        </w:drawing>
      </w:r>
    </w:p>
    <w:p w:rsidR="001B013D" w:rsidRDefault="001B013D" w:rsidP="001B013D">
      <w:pPr>
        <w:spacing w:line="360" w:lineRule="auto"/>
        <w:jc w:val="both"/>
        <w:rPr>
          <w:rFonts w:ascii="Arial" w:hAnsi="Arial" w:cs="Arial"/>
          <w:lang w:val="en-GB"/>
        </w:rPr>
      </w:pPr>
      <w:r>
        <w:rPr>
          <w:rFonts w:ascii="Arial" w:hAnsi="Arial" w:cs="Arial"/>
          <w:b/>
          <w:vertAlign w:val="superscript"/>
          <w:lang w:val="en-GB"/>
        </w:rPr>
        <w:t>Source Figure 1: The Shannon Diagram: The Elements of Communication Process (www.people.seas.harvard.edu)</w:t>
      </w:r>
    </w:p>
    <w:p w:rsidR="001B013D" w:rsidRDefault="001B013D" w:rsidP="001B013D">
      <w:pPr>
        <w:pStyle w:val="Heading1"/>
        <w:rPr>
          <w:lang w:val="en-GB"/>
        </w:rPr>
      </w:pPr>
      <w:bookmarkStart w:id="6" w:name="_Toc8649872"/>
      <w:r>
        <w:rPr>
          <w:lang w:val="en-GB"/>
        </w:rPr>
        <w:t>2.1.2 Media of Communication</w:t>
      </w:r>
      <w:bookmarkEnd w:id="6"/>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According to Chandra (2013), all types of written includes letters, reports, forms, questionnaires and manual is part of media communication.  Moreover, it can help to reach a large number of people simultaneously and fix responsibilities. However, it can also present limitations such as time-consuming and lengthy clarification. </w:t>
      </w:r>
    </w:p>
    <w:p w:rsidR="001B013D" w:rsidRDefault="001B013D" w:rsidP="001B013D">
      <w:pPr>
        <w:pStyle w:val="Heading1"/>
        <w:rPr>
          <w:lang w:val="en-GB"/>
        </w:rPr>
      </w:pPr>
      <w:bookmarkStart w:id="7" w:name="_Toc8649873"/>
      <w:r>
        <w:rPr>
          <w:lang w:val="en-GB"/>
        </w:rPr>
        <w:t>2.1.3 Oral communication</w:t>
      </w:r>
      <w:bookmarkEnd w:id="7"/>
    </w:p>
    <w:p w:rsidR="001B013D" w:rsidRDefault="001B013D" w:rsidP="001B013D">
      <w:pPr>
        <w:rPr>
          <w:lang w:val="en-GB"/>
        </w:rPr>
      </w:pPr>
    </w:p>
    <w:p w:rsidR="001B013D" w:rsidRDefault="001B013D" w:rsidP="001B013D">
      <w:pPr>
        <w:spacing w:line="360" w:lineRule="auto"/>
        <w:jc w:val="both"/>
        <w:rPr>
          <w:rFonts w:ascii="Arial" w:hAnsi="Arial" w:cs="Arial"/>
          <w:b/>
          <w:lang w:val="en-GB"/>
        </w:rPr>
      </w:pPr>
      <w:r>
        <w:rPr>
          <w:rFonts w:ascii="Arial" w:hAnsi="Arial" w:cs="Arial"/>
          <w:lang w:val="en-GB"/>
        </w:rPr>
        <w:t xml:space="preserve">The oral communication method provides organizations to save time and cost, to receive immediate feedback through face-to-face conversation, over the telephone, interviews and even from group discussion. However, immediate clarification it is not possible to be utilized from people in the absence of mechanical devices. Furthermore, it can elevate the chances of misunderstanding, cannot be retained messages for long periods and it is not easy to fix responsibility. </w:t>
      </w:r>
    </w:p>
    <w:p w:rsidR="001B013D" w:rsidRDefault="001B013D" w:rsidP="001B013D">
      <w:pPr>
        <w:pStyle w:val="Heading1"/>
        <w:rPr>
          <w:lang w:val="en-GB"/>
        </w:rPr>
      </w:pPr>
      <w:bookmarkStart w:id="8" w:name="_Toc8649874"/>
      <w:r>
        <w:rPr>
          <w:lang w:val="en-GB"/>
        </w:rPr>
        <w:t>2.1.4 Face-to-Face Communication</w:t>
      </w:r>
      <w:bookmarkEnd w:id="8"/>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It is an important method utilized by people in the daily work companies to provide effective Communication through expressions and gestures and to discuss </w:t>
      </w:r>
      <w:proofErr w:type="gramStart"/>
      <w:r>
        <w:rPr>
          <w:rFonts w:ascii="Arial" w:hAnsi="Arial" w:cs="Arial"/>
          <w:lang w:val="en-GB"/>
        </w:rPr>
        <w:t>employees</w:t>
      </w:r>
      <w:proofErr w:type="gramEnd"/>
      <w:r>
        <w:rPr>
          <w:rFonts w:ascii="Arial" w:hAnsi="Arial" w:cs="Arial"/>
          <w:lang w:val="en-GB"/>
        </w:rPr>
        <w:t xml:space="preserve"> performance and new strategies to overcome the weakness and threats.  However, it is not suitable for large organizations and ineffective for not attentive listeners.</w:t>
      </w:r>
    </w:p>
    <w:p w:rsidR="001B013D" w:rsidRDefault="001B013D" w:rsidP="001B013D">
      <w:pPr>
        <w:pStyle w:val="Heading1"/>
        <w:rPr>
          <w:lang w:val="en-GB"/>
        </w:rPr>
      </w:pPr>
      <w:bookmarkStart w:id="9" w:name="_Toc8649875"/>
      <w:r>
        <w:rPr>
          <w:lang w:val="en-GB"/>
        </w:rPr>
        <w:t>2.1.5 Visual Communication</w:t>
      </w:r>
      <w:bookmarkEnd w:id="9"/>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It involves gestures and facial expressions, and it is suitable to communicate easy and simple ideas. Moreover, if used in combination with other media can be very useful to an organization to transmit information.</w:t>
      </w:r>
    </w:p>
    <w:p w:rsidR="001B013D" w:rsidRDefault="001B013D" w:rsidP="001B013D">
      <w:pPr>
        <w:pStyle w:val="Heading1"/>
        <w:rPr>
          <w:lang w:val="en-GB"/>
        </w:rPr>
      </w:pPr>
      <w:bookmarkStart w:id="10" w:name="_Toc8649876"/>
      <w:r>
        <w:rPr>
          <w:lang w:val="en-GB"/>
        </w:rPr>
        <w:t>2.1.6 Audio-Visual Communication</w:t>
      </w:r>
      <w:bookmarkEnd w:id="10"/>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Is common utilized by television and cinema films, which combine narration with the visual </w:t>
      </w:r>
      <w:proofErr w:type="gramStart"/>
      <w:r>
        <w:rPr>
          <w:rFonts w:ascii="Arial" w:hAnsi="Arial" w:cs="Arial"/>
          <w:lang w:val="en-GB"/>
        </w:rPr>
        <w:t>impact.</w:t>
      </w:r>
      <w:proofErr w:type="gramEnd"/>
      <w:r>
        <w:rPr>
          <w:rFonts w:ascii="Arial" w:hAnsi="Arial" w:cs="Arial"/>
          <w:lang w:val="en-GB"/>
        </w:rPr>
        <w:t xml:space="preserve"> </w:t>
      </w:r>
    </w:p>
    <w:p w:rsidR="001B013D" w:rsidRDefault="001B013D" w:rsidP="001B013D">
      <w:pPr>
        <w:pStyle w:val="Heading1"/>
        <w:rPr>
          <w:lang w:val="en-GB"/>
        </w:rPr>
      </w:pPr>
      <w:bookmarkStart w:id="11" w:name="_Toc8649877"/>
      <w:r>
        <w:rPr>
          <w:lang w:val="en-GB"/>
        </w:rPr>
        <w:t>2.1.7 Computer based Communication</w:t>
      </w:r>
      <w:bookmarkEnd w:id="11"/>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The computer-based Communication is the quickest means of Communication, which includes e-mails, voice, </w:t>
      </w:r>
      <w:proofErr w:type="gramStart"/>
      <w:r>
        <w:rPr>
          <w:rFonts w:ascii="Arial" w:hAnsi="Arial" w:cs="Arial"/>
          <w:lang w:val="en-GB"/>
        </w:rPr>
        <w:t>cellular</w:t>
      </w:r>
      <w:proofErr w:type="gramEnd"/>
      <w:r>
        <w:rPr>
          <w:rFonts w:ascii="Arial" w:hAnsi="Arial" w:cs="Arial"/>
          <w:lang w:val="en-GB"/>
        </w:rPr>
        <w:t xml:space="preserve"> phones among others. The videoconference can substitute personal meetings and help organizations to storage and retrieval permanent record quickly. However, uncertain legal validity and virus malady can be described as the limitations of this communication method.  </w:t>
      </w:r>
    </w:p>
    <w:p w:rsidR="001B013D" w:rsidRDefault="001B013D" w:rsidP="001B013D">
      <w:pPr>
        <w:pStyle w:val="Heading1"/>
        <w:rPr>
          <w:lang w:val="en-GB"/>
        </w:rPr>
      </w:pPr>
      <w:r>
        <w:rPr>
          <w:lang w:val="en-GB"/>
        </w:rPr>
        <w:t xml:space="preserve"> </w:t>
      </w:r>
      <w:bookmarkStart w:id="12" w:name="_Toc8649878"/>
      <w:r>
        <w:rPr>
          <w:lang w:val="en-GB"/>
        </w:rPr>
        <w:t>2.2 Non-Verbal Communication</w:t>
      </w:r>
      <w:bookmarkEnd w:id="12"/>
    </w:p>
    <w:p w:rsidR="001B013D" w:rsidRDefault="001B013D" w:rsidP="001B013D">
      <w:pPr>
        <w:rPr>
          <w:lang w:val="en-GB"/>
        </w:rPr>
      </w:pPr>
    </w:p>
    <w:p w:rsidR="001B013D" w:rsidRDefault="001B013D" w:rsidP="001B013D">
      <w:pPr>
        <w:spacing w:line="360" w:lineRule="auto"/>
        <w:jc w:val="both"/>
        <w:rPr>
          <w:rFonts w:ascii="Arial" w:hAnsi="Arial" w:cs="Arial"/>
          <w:lang w:val="en-GB"/>
        </w:rPr>
      </w:pPr>
      <w:r>
        <w:rPr>
          <w:rFonts w:ascii="Arial" w:hAnsi="Arial" w:cs="Arial"/>
          <w:lang w:val="en-GB"/>
        </w:rPr>
        <w:t xml:space="preserve">Non-Verbal Communication is a method utilized by people to express knowledge and doubts without the use of words at workplaces. Non-verbal clues are more reliable than verbal clues. However, it is necessary to interpret non-verbal clue concerning their context. The most important aspect of non-verbal Communication is the study of body language, which encompasses gestures, facial expressions, eye contact, body movements, Posture and touch. In a large proportion aims to complete, confirm and even deny Verbal Communication.  </w:t>
      </w:r>
    </w:p>
    <w:p w:rsidR="001B013D" w:rsidRDefault="001B013D" w:rsidP="001B013D">
      <w:pPr>
        <w:pStyle w:val="Heading1"/>
        <w:rPr>
          <w:lang w:val="en-GB"/>
        </w:rPr>
      </w:pPr>
      <w:bookmarkStart w:id="13" w:name="_Toc8649879"/>
      <w:proofErr w:type="gramStart"/>
      <w:r>
        <w:rPr>
          <w:lang w:val="en-GB"/>
        </w:rPr>
        <w:t>3. Body Language</w:t>
      </w:r>
      <w:proofErr w:type="gramEnd"/>
      <w:r>
        <w:rPr>
          <w:lang w:val="en-GB"/>
        </w:rPr>
        <w:t xml:space="preserve"> aspects of Non-verbal Communication</w:t>
      </w:r>
      <w:bookmarkEnd w:id="13"/>
      <w:r>
        <w:rPr>
          <w:lang w:val="en-GB"/>
        </w:rPr>
        <w:t xml:space="preserve"> </w:t>
      </w:r>
    </w:p>
    <w:p w:rsidR="001B013D" w:rsidRDefault="001B013D" w:rsidP="001B013D"/>
    <w:p w:rsidR="001B013D" w:rsidRDefault="001B013D" w:rsidP="001B013D">
      <w:pPr>
        <w:spacing w:line="360" w:lineRule="auto"/>
        <w:jc w:val="both"/>
        <w:rPr>
          <w:rFonts w:ascii="Arial" w:hAnsi="Arial" w:cs="Arial"/>
          <w:lang w:val="en-GB"/>
        </w:rPr>
      </w:pPr>
      <w:r>
        <w:rPr>
          <w:rFonts w:ascii="Arial" w:hAnsi="Arial" w:cs="Arial"/>
          <w:lang w:val="en-GB"/>
        </w:rPr>
        <w:t xml:space="preserve">The gesture has characterized by the movement made my head, hands or legs to represent an idea, emotion and sentiment caused by an interview or a delegated function at the workplace, </w:t>
      </w:r>
      <w:proofErr w:type="gramStart"/>
      <w:r>
        <w:rPr>
          <w:rFonts w:ascii="Arial" w:hAnsi="Arial" w:cs="Arial"/>
          <w:lang w:val="en-GB"/>
        </w:rPr>
        <w:t>While</w:t>
      </w:r>
      <w:proofErr w:type="gramEnd"/>
      <w:r>
        <w:rPr>
          <w:rFonts w:ascii="Arial" w:hAnsi="Arial" w:cs="Arial"/>
          <w:lang w:val="en-GB"/>
        </w:rPr>
        <w:t xml:space="preserve"> </w:t>
      </w:r>
      <w:r>
        <w:rPr>
          <w:rFonts w:ascii="Arial" w:hAnsi="Arial" w:cs="Arial"/>
          <w:b/>
          <w:lang w:val="en-GB"/>
        </w:rPr>
        <w:t>Body Movement</w:t>
      </w:r>
      <w:r>
        <w:rPr>
          <w:rFonts w:ascii="Arial" w:hAnsi="Arial" w:cs="Arial"/>
          <w:lang w:val="en-GB"/>
        </w:rPr>
        <w:t xml:space="preserve"> refers to the movement or position of the body.  The </w:t>
      </w:r>
      <w:r>
        <w:rPr>
          <w:rFonts w:ascii="Arial" w:hAnsi="Arial" w:cs="Arial"/>
          <w:b/>
          <w:lang w:val="en-GB"/>
        </w:rPr>
        <w:t xml:space="preserve">Facial Expression </w:t>
      </w:r>
      <w:r>
        <w:rPr>
          <w:rFonts w:ascii="Arial" w:hAnsi="Arial" w:cs="Arial"/>
          <w:lang w:val="en-GB"/>
        </w:rPr>
        <w:t xml:space="preserve">is the manifestation of minds. According to Chandra (2013) depending on the glance of someone’s face is enough to provide clues about the subject’s mental state.  Furthermore, </w:t>
      </w:r>
      <w:r>
        <w:rPr>
          <w:rFonts w:ascii="Arial" w:hAnsi="Arial" w:cs="Arial"/>
          <w:b/>
          <w:lang w:val="en-GB"/>
        </w:rPr>
        <w:t xml:space="preserve">Posture </w:t>
      </w:r>
      <w:r>
        <w:rPr>
          <w:rFonts w:ascii="Arial" w:hAnsi="Arial" w:cs="Arial"/>
          <w:lang w:val="en-GB"/>
        </w:rPr>
        <w:t xml:space="preserve">defines the way which a person usually stands, sits or holds the shoulders, neck and back, becoming crucial for people to get new job opportunities at interviews or promotions at the workplace. Moreover, </w:t>
      </w:r>
      <w:r>
        <w:rPr>
          <w:rFonts w:ascii="Arial" w:hAnsi="Arial" w:cs="Arial"/>
          <w:b/>
          <w:lang w:val="en-GB"/>
        </w:rPr>
        <w:t>Eye Contact</w:t>
      </w:r>
      <w:r>
        <w:rPr>
          <w:rFonts w:ascii="Arial" w:hAnsi="Arial" w:cs="Arial"/>
          <w:lang w:val="en-GB"/>
        </w:rPr>
        <w:t xml:space="preserve"> regulates the interaction and is a very subtle aspect of body language while the </w:t>
      </w:r>
      <w:r>
        <w:rPr>
          <w:rFonts w:ascii="Arial" w:hAnsi="Arial" w:cs="Arial"/>
          <w:b/>
          <w:lang w:val="en-GB"/>
        </w:rPr>
        <w:t xml:space="preserve">Touch </w:t>
      </w:r>
      <w:r>
        <w:rPr>
          <w:rFonts w:ascii="Arial" w:hAnsi="Arial" w:cs="Arial"/>
          <w:lang w:val="en-GB"/>
        </w:rPr>
        <w:t>aspect</w:t>
      </w:r>
      <w:r>
        <w:rPr>
          <w:rFonts w:ascii="Arial" w:hAnsi="Arial" w:cs="Arial"/>
          <w:b/>
          <w:lang w:val="en-GB"/>
        </w:rPr>
        <w:t xml:space="preserve"> </w:t>
      </w:r>
      <w:r>
        <w:rPr>
          <w:rFonts w:ascii="Arial" w:hAnsi="Arial" w:cs="Arial"/>
          <w:lang w:val="en-GB"/>
        </w:rPr>
        <w:t xml:space="preserve">is known as the earliest methods of Communication among human beings and represents a critical form of people to express their feelings in daily life.  </w:t>
      </w:r>
    </w:p>
    <w:p w:rsidR="001B013D" w:rsidRDefault="001B013D" w:rsidP="001B013D">
      <w:pPr>
        <w:pStyle w:val="Heading1"/>
        <w:rPr>
          <w:lang w:val="en-GB"/>
        </w:rPr>
      </w:pPr>
      <w:bookmarkStart w:id="14" w:name="_Toc8649880"/>
      <w:r>
        <w:rPr>
          <w:lang w:val="en-GB"/>
        </w:rPr>
        <w:t>4. Performance</w:t>
      </w:r>
      <w:bookmarkEnd w:id="14"/>
    </w:p>
    <w:p w:rsidR="001B013D" w:rsidRDefault="001B013D" w:rsidP="001B013D">
      <w:pPr>
        <w:rPr>
          <w:lang w:val="en-GB"/>
        </w:rPr>
      </w:pPr>
    </w:p>
    <w:p w:rsidR="001B013D" w:rsidRDefault="001B013D" w:rsidP="001B013D">
      <w:pPr>
        <w:spacing w:line="360" w:lineRule="auto"/>
        <w:jc w:val="both"/>
        <w:rPr>
          <w:rFonts w:ascii="Arial" w:hAnsi="Arial"/>
        </w:rPr>
      </w:pPr>
      <w:r>
        <w:rPr>
          <w:rFonts w:ascii="Arial" w:hAnsi="Arial"/>
        </w:rPr>
        <w:t xml:space="preserve">The first step to getting a result of excellent Communication in an organization is primarily the knowledge of the theories and techniques that provide the best teamwork. It is essential to communicate well; it is necessary to evaluate how Communication has been within the company. Excellent Communication brings countless benefits as better leadership, reduce 're-work', increase sales, </w:t>
      </w:r>
      <w:proofErr w:type="gramStart"/>
      <w:r>
        <w:rPr>
          <w:rFonts w:ascii="Arial" w:hAnsi="Arial"/>
        </w:rPr>
        <w:t>improve</w:t>
      </w:r>
      <w:proofErr w:type="gramEnd"/>
      <w:r>
        <w:rPr>
          <w:rFonts w:ascii="Arial" w:hAnsi="Arial"/>
        </w:rPr>
        <w:t xml:space="preserve"> motivation and quality in relationships. It is essential that a manager has a good relationship and be a good leader because their team needs are feeling valued, needs to be part of that company and not just someone in the payroll.  </w:t>
      </w:r>
    </w:p>
    <w:p w:rsidR="001B013D" w:rsidRDefault="001B013D" w:rsidP="001B013D">
      <w:pPr>
        <w:spacing w:line="360" w:lineRule="auto"/>
        <w:jc w:val="both"/>
        <w:rPr>
          <w:rFonts w:ascii="Arial" w:hAnsi="Arial" w:cs="Arial"/>
          <w:lang w:val="en-GB"/>
        </w:rPr>
      </w:pPr>
      <w:r>
        <w:rPr>
          <w:rFonts w:ascii="Arial" w:hAnsi="Arial"/>
        </w:rPr>
        <w:t xml:space="preserve">It is essential in all industries, but </w:t>
      </w:r>
      <w:r>
        <w:rPr>
          <w:rFonts w:ascii="Arial" w:hAnsi="Arial"/>
          <w:b/>
          <w:i/>
        </w:rPr>
        <w:t xml:space="preserve">for a Health and Social </w:t>
      </w:r>
      <w:proofErr w:type="gramStart"/>
      <w:r>
        <w:rPr>
          <w:rFonts w:ascii="Arial" w:hAnsi="Arial"/>
          <w:b/>
          <w:i/>
        </w:rPr>
        <w:t>Care</w:t>
      </w:r>
      <w:proofErr w:type="gramEnd"/>
      <w:r>
        <w:rPr>
          <w:rFonts w:ascii="Arial" w:hAnsi="Arial"/>
        </w:rPr>
        <w:t xml:space="preserve"> the focus are in providing emotional and physical support to patients and their caregivers. If the employee is not well, it will not do the job effectively compromising the lives of others. </w:t>
      </w:r>
      <w:r>
        <w:rPr>
          <w:rFonts w:ascii="Arial" w:hAnsi="Arial" w:cs="Arial"/>
          <w:lang w:val="en-GB"/>
        </w:rPr>
        <w:t>Proper management provides the delivery of excellent health service to any organization primarily through Communication.</w:t>
      </w:r>
    </w:p>
    <w:p w:rsidR="001B013D" w:rsidRDefault="001B013D" w:rsidP="001B013D">
      <w:pPr>
        <w:spacing w:line="360" w:lineRule="auto"/>
        <w:jc w:val="both"/>
        <w:rPr>
          <w:rFonts w:ascii="Arial" w:hAnsi="Arial" w:cs="Arial"/>
          <w:lang w:val="en-GB"/>
        </w:rPr>
      </w:pPr>
      <w:r>
        <w:rPr>
          <w:rFonts w:ascii="Arial" w:hAnsi="Arial" w:cs="Arial"/>
          <w:lang w:val="en-GB"/>
        </w:rPr>
        <w:t xml:space="preserve">Leaders need to communicate to the others ensuring that there are available resources and applied to produce the best results. A good leader has some differentials such as, able to work synergy in their team; are charismatic, emphatic, decisive, uses creative problem solving and care about and transform the environment. </w:t>
      </w:r>
    </w:p>
    <w:p w:rsidR="001B013D" w:rsidRDefault="001B013D" w:rsidP="001B013D">
      <w:pPr>
        <w:spacing w:line="360" w:lineRule="auto"/>
        <w:jc w:val="both"/>
        <w:rPr>
          <w:rFonts w:ascii="Arial" w:hAnsi="Arial"/>
          <w:lang w:val="en-GB"/>
        </w:rPr>
      </w:pPr>
      <w:r>
        <w:rPr>
          <w:rFonts w:ascii="Arial" w:hAnsi="Arial" w:cs="Arial"/>
          <w:lang w:val="en-GB"/>
        </w:rPr>
        <w:t xml:space="preserve">According to </w:t>
      </w:r>
      <w:proofErr w:type="spellStart"/>
      <w:r>
        <w:rPr>
          <w:rFonts w:ascii="Arial" w:hAnsi="Arial" w:cs="Arial"/>
          <w:lang w:val="en-GB"/>
        </w:rPr>
        <w:t>Rimm</w:t>
      </w:r>
      <w:proofErr w:type="spellEnd"/>
      <w:r>
        <w:rPr>
          <w:rFonts w:ascii="Arial" w:hAnsi="Arial" w:cs="Arial"/>
          <w:lang w:val="en-GB"/>
        </w:rPr>
        <w:t xml:space="preserve"> &amp; Masters (1979), interpersonal behaviour encompasses a relatively honest and direct expression of feelings and thoughts that are socially suitable and take into account the feelings and </w:t>
      </w:r>
      <w:proofErr w:type="gramStart"/>
      <w:r>
        <w:rPr>
          <w:rFonts w:ascii="Arial" w:hAnsi="Arial" w:cs="Arial"/>
          <w:lang w:val="en-GB"/>
        </w:rPr>
        <w:t>well-being</w:t>
      </w:r>
      <w:proofErr w:type="gramEnd"/>
      <w:r>
        <w:rPr>
          <w:rFonts w:ascii="Arial" w:hAnsi="Arial" w:cs="Arial"/>
          <w:lang w:val="en-GB"/>
        </w:rPr>
        <w:t xml:space="preserve"> of others. Furthermore, Lawrence</w:t>
      </w:r>
      <w:r w:rsidR="004046DF">
        <w:rPr>
          <w:rFonts w:ascii="Arial" w:hAnsi="Arial" w:cs="Arial"/>
          <w:lang w:val="en-GB"/>
        </w:rPr>
        <w:t xml:space="preserve"> &amp; </w:t>
      </w:r>
      <w:proofErr w:type="spellStart"/>
      <w:r w:rsidR="004046DF">
        <w:rPr>
          <w:rFonts w:ascii="Arial" w:hAnsi="Arial" w:cs="Arial"/>
          <w:lang w:val="en-GB"/>
        </w:rPr>
        <w:t>Lorsch</w:t>
      </w:r>
      <w:proofErr w:type="spellEnd"/>
      <w:r>
        <w:rPr>
          <w:rFonts w:ascii="Arial" w:hAnsi="Arial" w:cs="Arial"/>
          <w:lang w:val="en-GB"/>
        </w:rPr>
        <w:t xml:space="preserve"> (19</w:t>
      </w:r>
      <w:r w:rsidR="004046DF">
        <w:rPr>
          <w:rFonts w:ascii="Arial" w:hAnsi="Arial" w:cs="Arial"/>
          <w:lang w:val="en-GB"/>
        </w:rPr>
        <w:t>6</w:t>
      </w:r>
      <w:r>
        <w:rPr>
          <w:rFonts w:ascii="Arial" w:hAnsi="Arial" w:cs="Arial"/>
          <w:lang w:val="en-GB"/>
        </w:rPr>
        <w:t xml:space="preserve">7) relates the concept of assertiveness to interpersonal behaviour and state it into the ability to learn how to apply </w:t>
      </w:r>
      <w:proofErr w:type="gramStart"/>
      <w:r>
        <w:rPr>
          <w:rFonts w:ascii="Arial" w:hAnsi="Arial" w:cs="Arial"/>
          <w:lang w:val="en-GB"/>
        </w:rPr>
        <w:t>solutions which</w:t>
      </w:r>
      <w:proofErr w:type="gramEnd"/>
      <w:r>
        <w:rPr>
          <w:rFonts w:ascii="Arial" w:hAnsi="Arial" w:cs="Arial"/>
          <w:lang w:val="en-GB"/>
        </w:rPr>
        <w:t xml:space="preserve"> prioritize the </w:t>
      </w:r>
      <w:proofErr w:type="spellStart"/>
      <w:r>
        <w:rPr>
          <w:rFonts w:ascii="Arial" w:hAnsi="Arial" w:cs="Arial"/>
          <w:lang w:val="en-GB"/>
        </w:rPr>
        <w:t>positiveness</w:t>
      </w:r>
      <w:proofErr w:type="spellEnd"/>
      <w:r>
        <w:rPr>
          <w:rFonts w:ascii="Arial" w:hAnsi="Arial" w:cs="Arial"/>
          <w:lang w:val="en-GB"/>
        </w:rPr>
        <w:t xml:space="preserve"> and avoid the negative consequences at the workplace. Another essential skill for a leader at the </w:t>
      </w:r>
      <w:proofErr w:type="gramStart"/>
      <w:r>
        <w:rPr>
          <w:rFonts w:ascii="Arial" w:hAnsi="Arial" w:cs="Arial"/>
          <w:lang w:val="en-GB"/>
        </w:rPr>
        <w:t>workplace which is related to interpersonal behaviour</w:t>
      </w:r>
      <w:proofErr w:type="gramEnd"/>
      <w:r>
        <w:rPr>
          <w:rFonts w:ascii="Arial" w:hAnsi="Arial" w:cs="Arial"/>
          <w:lang w:val="en-GB"/>
        </w:rPr>
        <w:t xml:space="preserve"> is empathy. Hoffman (2000) affirms that an effective and appropriate response to another's situation is the characteristics of a person who possess empathy.</w:t>
      </w:r>
    </w:p>
    <w:p w:rsidR="001B013D" w:rsidRDefault="001B013D" w:rsidP="001B013D">
      <w:pPr>
        <w:spacing w:line="360" w:lineRule="auto"/>
        <w:jc w:val="both"/>
        <w:rPr>
          <w:rFonts w:ascii="Arial" w:hAnsi="Arial"/>
        </w:rPr>
      </w:pPr>
      <w:r>
        <w:rPr>
          <w:rFonts w:ascii="Arial" w:hAnsi="Arial"/>
        </w:rPr>
        <w:t xml:space="preserve">Among the many characteristics that a good leader has and becomes Communication more assertive, I have highlighted some essential characteristics for the best positioning of teamwork such as Empathy, Identification, Assertion, Ignore filters, Re-framing, Valued, Feedback, Assertiveness. </w:t>
      </w:r>
    </w:p>
    <w:tbl>
      <w:tblPr>
        <w:tblW w:w="8926" w:type="dxa"/>
        <w:tblInd w:w="113" w:type="dxa"/>
        <w:tblLook w:val="04A0"/>
      </w:tblPr>
      <w:tblGrid>
        <w:gridCol w:w="2184"/>
        <w:gridCol w:w="2234"/>
        <w:gridCol w:w="2238"/>
        <w:gridCol w:w="2270"/>
      </w:tblGrid>
      <w:tr w:rsidR="001B013D">
        <w:trPr>
          <w:trHeight w:val="481"/>
        </w:trPr>
        <w:tc>
          <w:tcPr>
            <w:tcW w:w="8926" w:type="dxa"/>
            <w:gridSpan w:val="4"/>
            <w:vMerge w:val="restart"/>
            <w:tcBorders>
              <w:top w:val="single" w:sz="4" w:space="0" w:color="auto"/>
              <w:left w:val="single" w:sz="4" w:space="0" w:color="auto"/>
              <w:bottom w:val="single" w:sz="4" w:space="0" w:color="auto"/>
              <w:right w:val="single" w:sz="4" w:space="0" w:color="auto"/>
            </w:tcBorders>
            <w:shd w:val="clear" w:color="auto" w:fill="C00000"/>
            <w:vAlign w:val="center"/>
          </w:tcPr>
          <w:p w:rsidR="001B013D" w:rsidRDefault="001B013D">
            <w:pPr>
              <w:spacing w:after="0"/>
              <w:jc w:val="center"/>
              <w:rPr>
                <w:rFonts w:ascii="Arial Black" w:eastAsia="Times New Roman" w:hAnsi="Arial Black" w:cs="Times New Roman"/>
                <w:b/>
                <w:bCs/>
                <w:color w:val="FFFFFF"/>
                <w:sz w:val="28"/>
                <w:szCs w:val="28"/>
                <w:lang w:val="en-GB" w:eastAsia="en-GB"/>
              </w:rPr>
            </w:pPr>
            <w:r>
              <w:rPr>
                <w:rFonts w:ascii="Arial Black" w:eastAsia="Times New Roman" w:hAnsi="Arial Black" w:cs="Times New Roman"/>
                <w:b/>
                <w:bCs/>
                <w:color w:val="FFFFFF"/>
                <w:sz w:val="28"/>
                <w:szCs w:val="28"/>
                <w:lang w:val="en-GB" w:eastAsia="en-GB"/>
              </w:rPr>
              <w:t>Essential characteristics of a good leader position of teamwork</w:t>
            </w:r>
          </w:p>
        </w:tc>
      </w:tr>
      <w:tr w:rsidR="001B013D">
        <w:trPr>
          <w:trHeight w:val="481"/>
        </w:trPr>
        <w:tc>
          <w:tcPr>
            <w:tcW w:w="0" w:type="auto"/>
            <w:gridSpan w:val="4"/>
            <w:vMerge/>
            <w:tcBorders>
              <w:top w:val="single" w:sz="4" w:space="0" w:color="auto"/>
              <w:left w:val="single" w:sz="4" w:space="0" w:color="auto"/>
              <w:bottom w:val="single" w:sz="4" w:space="0" w:color="auto"/>
              <w:right w:val="single" w:sz="4" w:space="0" w:color="auto"/>
            </w:tcBorders>
            <w:vAlign w:val="center"/>
          </w:tcPr>
          <w:p w:rsidR="001B013D" w:rsidRDefault="001B013D">
            <w:pPr>
              <w:spacing w:after="0"/>
              <w:rPr>
                <w:rFonts w:ascii="Arial Black" w:eastAsia="Times New Roman" w:hAnsi="Arial Black" w:cs="Times New Roman"/>
                <w:b/>
                <w:bCs/>
                <w:color w:val="FFFFFF"/>
                <w:sz w:val="28"/>
                <w:szCs w:val="28"/>
                <w:lang w:val="en-GB" w:eastAsia="en-GB"/>
              </w:rPr>
            </w:pPr>
          </w:p>
        </w:tc>
      </w:tr>
      <w:tr w:rsidR="001B013D">
        <w:trPr>
          <w:trHeight w:val="481"/>
        </w:trPr>
        <w:tc>
          <w:tcPr>
            <w:tcW w:w="0" w:type="auto"/>
            <w:gridSpan w:val="4"/>
            <w:vMerge/>
            <w:tcBorders>
              <w:top w:val="single" w:sz="4" w:space="0" w:color="auto"/>
              <w:left w:val="single" w:sz="4" w:space="0" w:color="auto"/>
              <w:bottom w:val="single" w:sz="4" w:space="0" w:color="auto"/>
              <w:right w:val="single" w:sz="4" w:space="0" w:color="auto"/>
            </w:tcBorders>
            <w:vAlign w:val="center"/>
          </w:tcPr>
          <w:p w:rsidR="001B013D" w:rsidRDefault="001B013D">
            <w:pPr>
              <w:spacing w:after="0"/>
              <w:rPr>
                <w:rFonts w:ascii="Arial Black" w:eastAsia="Times New Roman" w:hAnsi="Arial Black" w:cs="Times New Roman"/>
                <w:b/>
                <w:bCs/>
                <w:color w:val="FFFFFF"/>
                <w:sz w:val="28"/>
                <w:szCs w:val="28"/>
                <w:lang w:val="en-GB" w:eastAsia="en-GB"/>
              </w:rPr>
            </w:pPr>
          </w:p>
        </w:tc>
      </w:tr>
      <w:tr w:rsidR="001B013D">
        <w:trPr>
          <w:trHeight w:val="1815"/>
        </w:trPr>
        <w:tc>
          <w:tcPr>
            <w:tcW w:w="2184" w:type="dxa"/>
            <w:tcBorders>
              <w:top w:val="nil"/>
              <w:left w:val="single" w:sz="4" w:space="0" w:color="auto"/>
              <w:bottom w:val="single" w:sz="4" w:space="0" w:color="auto"/>
              <w:right w:val="single" w:sz="4" w:space="0" w:color="auto"/>
            </w:tcBorders>
            <w:shd w:val="clear" w:color="auto" w:fill="92D050"/>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 xml:space="preserve">Empathy       </w:t>
            </w:r>
            <w:r>
              <w:rPr>
                <w:rFonts w:ascii="Arial" w:eastAsia="Symbol" w:hAnsi="Arial" w:cs="Arial"/>
                <w:color w:val="000000"/>
                <w:lang w:eastAsia="en-GB"/>
              </w:rPr>
              <w:t xml:space="preserve"> Put yourself in the other’s place; be open to listen and seek alternatives together; </w:t>
            </w:r>
          </w:p>
        </w:tc>
        <w:tc>
          <w:tcPr>
            <w:tcW w:w="2234" w:type="dxa"/>
            <w:tcBorders>
              <w:top w:val="nil"/>
              <w:left w:val="nil"/>
              <w:bottom w:val="single" w:sz="4" w:space="0" w:color="auto"/>
              <w:right w:val="single" w:sz="4" w:space="0" w:color="auto"/>
            </w:tcBorders>
            <w:shd w:val="clear" w:color="auto" w:fill="00B0F0"/>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Identification</w:t>
            </w:r>
            <w:r>
              <w:rPr>
                <w:rFonts w:ascii="Arial" w:eastAsia="Symbol" w:hAnsi="Arial" w:cs="Arial"/>
                <w:color w:val="000000"/>
                <w:lang w:eastAsia="en-GB"/>
              </w:rPr>
              <w:t xml:space="preserve"> Look for points of visual, auditory, ideological similarity;</w:t>
            </w:r>
          </w:p>
        </w:tc>
        <w:tc>
          <w:tcPr>
            <w:tcW w:w="2238" w:type="dxa"/>
            <w:tcBorders>
              <w:top w:val="nil"/>
              <w:left w:val="nil"/>
              <w:bottom w:val="single" w:sz="4" w:space="0" w:color="auto"/>
              <w:right w:val="single" w:sz="4" w:space="0" w:color="auto"/>
            </w:tcBorders>
            <w:shd w:val="clear" w:color="auto" w:fill="F4B084"/>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 xml:space="preserve">Assertion  </w:t>
            </w:r>
            <w:r>
              <w:rPr>
                <w:rFonts w:ascii="Arial" w:eastAsia="Symbol" w:hAnsi="Arial" w:cs="Arial"/>
                <w:color w:val="000000"/>
                <w:lang w:eastAsia="en-GB"/>
              </w:rPr>
              <w:t xml:space="preserve">       Do not use negative aspects to command a task;</w:t>
            </w:r>
          </w:p>
        </w:tc>
        <w:tc>
          <w:tcPr>
            <w:tcW w:w="2270" w:type="dxa"/>
            <w:tcBorders>
              <w:top w:val="nil"/>
              <w:left w:val="nil"/>
              <w:bottom w:val="single" w:sz="4" w:space="0" w:color="auto"/>
              <w:right w:val="single" w:sz="4" w:space="0" w:color="auto"/>
            </w:tcBorders>
            <w:shd w:val="clear" w:color="auto" w:fill="ACB9CA"/>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 xml:space="preserve">Ignore Filters       </w:t>
            </w:r>
            <w:r>
              <w:rPr>
                <w:rFonts w:ascii="Arial" w:eastAsia="Symbol" w:hAnsi="Arial" w:cs="Arial"/>
                <w:color w:val="000000"/>
                <w:lang w:eastAsia="en-GB"/>
              </w:rPr>
              <w:t>Pre-conceived ideas, personal opinions, pre-judgment;</w:t>
            </w:r>
          </w:p>
        </w:tc>
      </w:tr>
      <w:tr w:rsidR="001B013D">
        <w:trPr>
          <w:trHeight w:val="2400"/>
        </w:trPr>
        <w:tc>
          <w:tcPr>
            <w:tcW w:w="2184" w:type="dxa"/>
            <w:tcBorders>
              <w:top w:val="nil"/>
              <w:left w:val="single" w:sz="4" w:space="0" w:color="auto"/>
              <w:bottom w:val="single" w:sz="4" w:space="0" w:color="auto"/>
              <w:right w:val="single" w:sz="4" w:space="0" w:color="auto"/>
            </w:tcBorders>
            <w:shd w:val="clear" w:color="auto" w:fill="808080"/>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Re-framing</w:t>
            </w:r>
            <w:r>
              <w:rPr>
                <w:rFonts w:ascii="Arial" w:eastAsia="Symbol" w:hAnsi="Arial" w:cs="Arial"/>
                <w:color w:val="000000"/>
                <w:lang w:eastAsia="en-GB"/>
              </w:rPr>
              <w:t xml:space="preserve"> Observe that there is another side to be analyzed (positive);</w:t>
            </w:r>
          </w:p>
        </w:tc>
        <w:tc>
          <w:tcPr>
            <w:tcW w:w="2234" w:type="dxa"/>
            <w:tcBorders>
              <w:top w:val="nil"/>
              <w:left w:val="nil"/>
              <w:bottom w:val="single" w:sz="4" w:space="0" w:color="auto"/>
              <w:right w:val="single" w:sz="4" w:space="0" w:color="auto"/>
            </w:tcBorders>
            <w:shd w:val="clear" w:color="auto" w:fill="FFD966"/>
            <w:vAlign w:val="center"/>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 xml:space="preserve">Valued        </w:t>
            </w:r>
            <w:r>
              <w:rPr>
                <w:rFonts w:ascii="Arial" w:eastAsia="Symbol" w:hAnsi="Arial" w:cs="Arial"/>
                <w:color w:val="000000"/>
                <w:lang w:eastAsia="en-GB"/>
              </w:rPr>
              <w:t xml:space="preserve"> Seek to </w:t>
            </w:r>
            <w:proofErr w:type="spellStart"/>
            <w:r>
              <w:rPr>
                <w:rFonts w:ascii="Arial" w:eastAsia="Symbol" w:hAnsi="Arial" w:cs="Arial"/>
                <w:color w:val="000000"/>
                <w:lang w:eastAsia="en-GB"/>
              </w:rPr>
              <w:t>fulfil</w:t>
            </w:r>
            <w:proofErr w:type="spellEnd"/>
            <w:r>
              <w:rPr>
                <w:rFonts w:ascii="Arial" w:eastAsia="Symbol" w:hAnsi="Arial" w:cs="Arial"/>
                <w:color w:val="000000"/>
                <w:lang w:eastAsia="en-GB"/>
              </w:rPr>
              <w:t xml:space="preserve"> the needs of each in the team. Many people switch jobs where they earn less because they feel valued. </w:t>
            </w:r>
          </w:p>
        </w:tc>
        <w:tc>
          <w:tcPr>
            <w:tcW w:w="2238" w:type="dxa"/>
            <w:tcBorders>
              <w:top w:val="nil"/>
              <w:left w:val="nil"/>
              <w:bottom w:val="single" w:sz="4" w:space="0" w:color="auto"/>
              <w:right w:val="single" w:sz="4" w:space="0" w:color="auto"/>
            </w:tcBorders>
            <w:shd w:val="clear" w:color="auto" w:fill="C6E0B4"/>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Feedback</w:t>
            </w:r>
            <w:r>
              <w:rPr>
                <w:rFonts w:ascii="Arial" w:eastAsia="Symbol" w:hAnsi="Arial" w:cs="Arial"/>
                <w:color w:val="000000"/>
                <w:lang w:eastAsia="en-GB"/>
              </w:rPr>
              <w:t>: Create the right time to give feedback;</w:t>
            </w:r>
          </w:p>
        </w:tc>
        <w:tc>
          <w:tcPr>
            <w:tcW w:w="2270" w:type="dxa"/>
            <w:tcBorders>
              <w:top w:val="nil"/>
              <w:left w:val="nil"/>
              <w:bottom w:val="single" w:sz="4" w:space="0" w:color="auto"/>
              <w:right w:val="single" w:sz="4" w:space="0" w:color="auto"/>
            </w:tcBorders>
            <w:shd w:val="clear" w:color="auto" w:fill="BDD7EE"/>
          </w:tcPr>
          <w:p w:rsidR="001B013D" w:rsidRDefault="001B013D">
            <w:pPr>
              <w:spacing w:after="0"/>
              <w:jc w:val="center"/>
              <w:rPr>
                <w:rFonts w:ascii="Symbol" w:eastAsia="Times New Roman" w:hAnsi="Symbol" w:cs="Times New Roman"/>
                <w:color w:val="000000"/>
                <w:lang w:val="en-GB" w:eastAsia="en-GB"/>
              </w:rPr>
            </w:pPr>
            <w:r>
              <w:rPr>
                <w:rFonts w:ascii="Symbol" w:eastAsia="Symbol" w:hAnsi="Symbol" w:cs="Symbol"/>
                <w:color w:val="000000"/>
                <w:lang w:eastAsia="en-GB"/>
              </w:rPr>
              <w:sym w:font="Symbol" w:char="F0B7"/>
            </w:r>
            <w:r>
              <w:rPr>
                <w:rFonts w:ascii="Times New Roman" w:eastAsia="Symbol" w:hAnsi="Times New Roman" w:cs="Times New Roman"/>
                <w:color w:val="000000"/>
                <w:sz w:val="14"/>
                <w:szCs w:val="14"/>
                <w:lang w:eastAsia="en-GB"/>
              </w:rPr>
              <w:t xml:space="preserve">         </w:t>
            </w:r>
            <w:r>
              <w:rPr>
                <w:rFonts w:ascii="Arial" w:eastAsia="Symbol" w:hAnsi="Arial" w:cs="Arial"/>
                <w:b/>
                <w:bCs/>
                <w:color w:val="000000"/>
                <w:lang w:eastAsia="en-GB"/>
              </w:rPr>
              <w:t xml:space="preserve">Assertiveness       </w:t>
            </w:r>
            <w:r>
              <w:rPr>
                <w:rFonts w:ascii="Arial" w:eastAsia="Symbol" w:hAnsi="Arial" w:cs="Arial"/>
                <w:color w:val="000000"/>
                <w:lang w:eastAsia="en-GB"/>
              </w:rPr>
              <w:t xml:space="preserve"> To say clearly and openly /avoid ambiguity; </w:t>
            </w:r>
          </w:p>
        </w:tc>
      </w:tr>
    </w:tbl>
    <w:p w:rsidR="001B013D" w:rsidRDefault="001B013D" w:rsidP="001B013D">
      <w:pPr>
        <w:spacing w:line="360" w:lineRule="auto"/>
        <w:jc w:val="both"/>
        <w:rPr>
          <w:rFonts w:ascii="Arial" w:hAnsi="Arial"/>
        </w:rPr>
      </w:pPr>
      <w:r>
        <w:rPr>
          <w:rFonts w:ascii="Arial" w:hAnsi="Arial"/>
        </w:rPr>
        <w:t xml:space="preserve">However, there are many other characteristics that it is also essential for a leader to have to ensure the tasks successful such as: </w:t>
      </w:r>
    </w:p>
    <w:p w:rsidR="001B013D" w:rsidRDefault="001B013D" w:rsidP="001B013D">
      <w:pPr>
        <w:pStyle w:val="ListParagraph"/>
        <w:numPr>
          <w:ilvl w:val="0"/>
          <w:numId w:val="2"/>
        </w:numPr>
        <w:spacing w:line="360" w:lineRule="auto"/>
        <w:jc w:val="both"/>
        <w:rPr>
          <w:rFonts w:ascii="Arial" w:hAnsi="Arial"/>
        </w:rPr>
      </w:pPr>
      <w:r>
        <w:rPr>
          <w:rFonts w:ascii="Arial" w:hAnsi="Arial"/>
        </w:rPr>
        <w:t>Be an example: As a leader, before demanding, be the first to present what your team needs (punctuality, honestly)</w:t>
      </w:r>
    </w:p>
    <w:p w:rsidR="001B013D" w:rsidRDefault="001B013D" w:rsidP="001B013D">
      <w:pPr>
        <w:pStyle w:val="ListParagraph"/>
        <w:numPr>
          <w:ilvl w:val="0"/>
          <w:numId w:val="2"/>
        </w:numPr>
        <w:spacing w:line="360" w:lineRule="auto"/>
        <w:jc w:val="both"/>
        <w:rPr>
          <w:rFonts w:ascii="Arial" w:hAnsi="Arial"/>
          <w:lang w:val="en-GB"/>
        </w:rPr>
      </w:pPr>
      <w:proofErr w:type="spellStart"/>
      <w:r>
        <w:rPr>
          <w:rFonts w:ascii="Arial" w:hAnsi="Arial"/>
          <w:lang w:val="en-GB"/>
        </w:rPr>
        <w:t>Proactivity</w:t>
      </w:r>
      <w:proofErr w:type="spellEnd"/>
      <w:r>
        <w:rPr>
          <w:rFonts w:ascii="Arial" w:hAnsi="Arial"/>
          <w:lang w:val="en-GB"/>
        </w:rPr>
        <w:t>: Finding the meaning, having goals;</w:t>
      </w:r>
    </w:p>
    <w:p w:rsidR="001B013D" w:rsidRDefault="001B013D" w:rsidP="001B013D">
      <w:pPr>
        <w:pStyle w:val="ListParagraph"/>
        <w:numPr>
          <w:ilvl w:val="0"/>
          <w:numId w:val="2"/>
        </w:numPr>
        <w:spacing w:line="360" w:lineRule="auto"/>
        <w:jc w:val="both"/>
        <w:rPr>
          <w:rFonts w:ascii="Arial" w:hAnsi="Arial"/>
          <w:lang w:val="en-GB"/>
        </w:rPr>
      </w:pPr>
      <w:r>
        <w:rPr>
          <w:rFonts w:ascii="Arial" w:hAnsi="Arial"/>
          <w:lang w:val="en-GB"/>
        </w:rPr>
        <w:t>Begin with THE END in mind: Goals/ time to perform a specific task;</w:t>
      </w:r>
    </w:p>
    <w:p w:rsidR="001B013D" w:rsidRDefault="001B013D" w:rsidP="001B013D">
      <w:pPr>
        <w:pStyle w:val="ListParagraph"/>
        <w:numPr>
          <w:ilvl w:val="0"/>
          <w:numId w:val="2"/>
        </w:numPr>
        <w:spacing w:line="360" w:lineRule="auto"/>
        <w:jc w:val="both"/>
        <w:rPr>
          <w:rFonts w:ascii="Arial" w:hAnsi="Arial"/>
          <w:lang w:val="en-GB"/>
        </w:rPr>
      </w:pPr>
      <w:r>
        <w:rPr>
          <w:rFonts w:ascii="Arial" w:hAnsi="Arial"/>
          <w:lang w:val="en-GB"/>
        </w:rPr>
        <w:t>First things first: Establish what is urgent and essential and seek to eliminate distractions.</w:t>
      </w:r>
    </w:p>
    <w:p w:rsidR="001B013D" w:rsidRDefault="001B013D" w:rsidP="001B013D">
      <w:pPr>
        <w:pStyle w:val="ListParagraph"/>
        <w:numPr>
          <w:ilvl w:val="0"/>
          <w:numId w:val="2"/>
        </w:numPr>
        <w:spacing w:line="360" w:lineRule="auto"/>
        <w:jc w:val="both"/>
        <w:rPr>
          <w:rFonts w:ascii="Arial" w:hAnsi="Arial"/>
          <w:lang w:val="en-GB"/>
        </w:rPr>
      </w:pPr>
      <w:r>
        <w:rPr>
          <w:rFonts w:ascii="Arial" w:hAnsi="Arial"/>
          <w:lang w:val="en-GB"/>
        </w:rPr>
        <w:t>Win-Win: All parties satisfied;</w:t>
      </w:r>
    </w:p>
    <w:p w:rsidR="001B013D" w:rsidRDefault="001B013D" w:rsidP="001B013D">
      <w:pPr>
        <w:pStyle w:val="ListParagraph"/>
        <w:numPr>
          <w:ilvl w:val="0"/>
          <w:numId w:val="2"/>
        </w:numPr>
        <w:spacing w:line="360" w:lineRule="auto"/>
        <w:jc w:val="both"/>
        <w:rPr>
          <w:rFonts w:ascii="Arial" w:hAnsi="Arial"/>
          <w:lang w:val="en-GB"/>
        </w:rPr>
      </w:pPr>
      <w:r>
        <w:rPr>
          <w:rFonts w:ascii="Arial" w:hAnsi="Arial"/>
          <w:lang w:val="en-GB"/>
        </w:rPr>
        <w:t>Synergise;</w:t>
      </w:r>
    </w:p>
    <w:p w:rsidR="001B013D" w:rsidRDefault="001B013D" w:rsidP="001B013D">
      <w:pPr>
        <w:pStyle w:val="ListParagraph"/>
        <w:numPr>
          <w:ilvl w:val="0"/>
          <w:numId w:val="2"/>
        </w:numPr>
        <w:spacing w:line="360" w:lineRule="auto"/>
        <w:jc w:val="both"/>
        <w:rPr>
          <w:rFonts w:ascii="Arial" w:hAnsi="Arial"/>
          <w:lang w:val="en-GB"/>
        </w:rPr>
      </w:pPr>
      <w:r>
        <w:rPr>
          <w:rFonts w:ascii="Arial" w:hAnsi="Arial"/>
          <w:lang w:val="en-GB"/>
        </w:rPr>
        <w:t>Sharpen the Saw;</w:t>
      </w:r>
    </w:p>
    <w:p w:rsidR="001B013D" w:rsidRDefault="001B013D" w:rsidP="001B013D">
      <w:pPr>
        <w:pStyle w:val="ListParagraph"/>
        <w:numPr>
          <w:ilvl w:val="0"/>
          <w:numId w:val="2"/>
        </w:numPr>
        <w:spacing w:line="360" w:lineRule="auto"/>
        <w:jc w:val="both"/>
        <w:rPr>
          <w:rFonts w:ascii="Arial" w:hAnsi="Arial"/>
          <w:lang w:val="en-GB"/>
        </w:rPr>
      </w:pPr>
      <w:r>
        <w:rPr>
          <w:rFonts w:ascii="Arial" w:hAnsi="Arial"/>
          <w:lang w:val="en-GB"/>
        </w:rPr>
        <w:t>Emotional Intelligence;</w:t>
      </w:r>
    </w:p>
    <w:p w:rsidR="001B013D" w:rsidRDefault="001B013D" w:rsidP="001B013D">
      <w:pPr>
        <w:pStyle w:val="ListParagraph"/>
        <w:numPr>
          <w:ilvl w:val="0"/>
          <w:numId w:val="2"/>
        </w:numPr>
        <w:spacing w:line="360" w:lineRule="auto"/>
        <w:jc w:val="both"/>
        <w:rPr>
          <w:rFonts w:ascii="Arial" w:hAnsi="Arial"/>
        </w:rPr>
      </w:pPr>
      <w:r>
        <w:rPr>
          <w:rFonts w:ascii="Arial" w:hAnsi="Arial"/>
          <w:lang w:val="en-GB"/>
        </w:rPr>
        <w:t>Consistency.</w:t>
      </w:r>
    </w:p>
    <w:p w:rsidR="001B013D" w:rsidRDefault="001B013D" w:rsidP="001B013D">
      <w:pPr>
        <w:pStyle w:val="Heading1"/>
        <w:rPr>
          <w:lang w:val="en-GB"/>
        </w:rPr>
      </w:pPr>
      <w:bookmarkStart w:id="15" w:name="_Toc8649881"/>
      <w:r>
        <w:rPr>
          <w:lang w:val="en-GB"/>
        </w:rPr>
        <w:t>5. Conclusion</w:t>
      </w:r>
      <w:bookmarkEnd w:id="15"/>
    </w:p>
    <w:p w:rsidR="001B013D" w:rsidRDefault="001B013D" w:rsidP="001B013D">
      <w:pPr>
        <w:rPr>
          <w:lang w:val="en-GB"/>
        </w:rPr>
      </w:pPr>
    </w:p>
    <w:p w:rsidR="001B013D" w:rsidRDefault="001B013D" w:rsidP="001B013D">
      <w:pPr>
        <w:spacing w:line="360" w:lineRule="auto"/>
        <w:jc w:val="both"/>
        <w:rPr>
          <w:rFonts w:ascii="Arial" w:hAnsi="Arial" w:cs="Arial"/>
        </w:rPr>
      </w:pPr>
      <w:r>
        <w:rPr>
          <w:rFonts w:ascii="Arial" w:hAnsi="Arial" w:cs="Arial"/>
        </w:rPr>
        <w:t xml:space="preserve">After presenting the various forms of Communication is possible to reflect on how it affects the organizations and the performance of the activities carried out in each segment. No matter what type of Communication is used between verbal and non-verbal Communication, cannot be ignored the impact of feelings and emotions. </w:t>
      </w:r>
    </w:p>
    <w:p w:rsidR="001B013D" w:rsidRDefault="001B013D" w:rsidP="001B013D">
      <w:pPr>
        <w:spacing w:line="360" w:lineRule="auto"/>
        <w:jc w:val="both"/>
        <w:rPr>
          <w:rFonts w:ascii="Arial" w:hAnsi="Arial" w:cs="Arial"/>
          <w:lang w:val="en-GB"/>
        </w:rPr>
      </w:pPr>
      <w:r>
        <w:rPr>
          <w:rFonts w:ascii="Arial" w:hAnsi="Arial" w:cs="Arial"/>
        </w:rPr>
        <w:t xml:space="preserve">The leader who possesses Communication’s skills presents one clear thought, deeper understanding when read or listen to the others. Presents a better position that helps in an interview, guarantee better reports. Fell more confident in social situations, have more interest to collaborate with others, presents consistency and good relationship, precision in their functions, tasks and expected results effectively. </w:t>
      </w:r>
      <w:r>
        <w:rPr>
          <w:rFonts w:ascii="Arial" w:hAnsi="Arial" w:cs="Arial"/>
          <w:lang w:val="en-GB"/>
        </w:rPr>
        <w:t>A good leader needs to build a team based on forces, allowing the best that team are highlighted and not failures.</w:t>
      </w:r>
    </w:p>
    <w:p w:rsidR="001B013D" w:rsidRDefault="001B013D" w:rsidP="001B013D">
      <w:pPr>
        <w:spacing w:line="360" w:lineRule="auto"/>
        <w:jc w:val="both"/>
        <w:rPr>
          <w:rFonts w:ascii="Arial" w:hAnsi="Arial" w:cs="Arial"/>
          <w:lang w:val="en-GB"/>
        </w:rPr>
      </w:pPr>
      <w:r>
        <w:rPr>
          <w:rFonts w:ascii="Arial" w:hAnsi="Arial" w:cs="Arial"/>
          <w:lang w:val="en-GB"/>
        </w:rPr>
        <w:t xml:space="preserve">Health care delivery and patient circumstances are frequently varying and are challenging. Managers need to continue to learn new abilities and skills to keep up. They also need to understand the fundamental technical aspects of the services delivered. For most of these competencies, continuous education and learning, mentoring, coaching will provide new insights, opportunity to meet others managers to share experiences and get the necessary support, which are essentials for employers to achieve the goals successfully. </w:t>
      </w:r>
    </w:p>
    <w:p w:rsidR="001B013D" w:rsidRDefault="001B013D" w:rsidP="001B013D">
      <w:pPr>
        <w:pStyle w:val="Heading1"/>
      </w:pPr>
      <w:bookmarkStart w:id="16" w:name="_Toc8649882"/>
      <w:r>
        <w:t>6. References:</w:t>
      </w:r>
      <w:bookmarkEnd w:id="16"/>
    </w:p>
    <w:p w:rsidR="001B013D" w:rsidRDefault="001B013D" w:rsidP="001B013D">
      <w:pPr>
        <w:pStyle w:val="Heading1"/>
        <w:shd w:val="clear" w:color="auto" w:fill="FFFFFF"/>
        <w:spacing w:before="0"/>
        <w:rPr>
          <w:rStyle w:val="a-size-large"/>
        </w:rPr>
      </w:pPr>
    </w:p>
    <w:p w:rsidR="001B013D" w:rsidRDefault="001B013D" w:rsidP="001B013D">
      <w:pPr>
        <w:spacing w:line="360" w:lineRule="auto"/>
        <w:jc w:val="both"/>
      </w:pPr>
      <w:r>
        <w:rPr>
          <w:rFonts w:ascii="Arial" w:hAnsi="Arial"/>
        </w:rPr>
        <w:t xml:space="preserve">Cameron, S. (2016) The Business Student's Handbook – Skills for study and employment. Sixth Edition. </w:t>
      </w:r>
    </w:p>
    <w:p w:rsidR="001B013D" w:rsidRDefault="001B013D" w:rsidP="001B013D">
      <w:pPr>
        <w:spacing w:line="360" w:lineRule="auto"/>
        <w:jc w:val="both"/>
        <w:rPr>
          <w:rFonts w:ascii="Arial" w:hAnsi="Arial"/>
        </w:rPr>
      </w:pPr>
      <w:r>
        <w:rPr>
          <w:rFonts w:ascii="Arial" w:hAnsi="Arial"/>
        </w:rPr>
        <w:t xml:space="preserve">Chandra, R. (2013). Business Communication: To the Youth of the World. </w:t>
      </w:r>
      <w:proofErr w:type="spellStart"/>
      <w:r>
        <w:rPr>
          <w:rFonts w:ascii="Arial" w:hAnsi="Arial"/>
        </w:rPr>
        <w:t>Rittik</w:t>
      </w:r>
      <w:proofErr w:type="spellEnd"/>
      <w:r>
        <w:rPr>
          <w:rFonts w:ascii="Arial" w:hAnsi="Arial"/>
        </w:rPr>
        <w:t xml:space="preserve"> Publication. India.</w:t>
      </w:r>
      <w:bookmarkStart w:id="17" w:name="_Toc8649443"/>
      <w:bookmarkStart w:id="18" w:name="_Toc8649676"/>
    </w:p>
    <w:p w:rsidR="001B013D" w:rsidRPr="001B013D" w:rsidRDefault="001B013D" w:rsidP="001B013D">
      <w:pPr>
        <w:spacing w:line="360" w:lineRule="auto"/>
        <w:jc w:val="both"/>
        <w:rPr>
          <w:rStyle w:val="a-size-large"/>
        </w:rPr>
      </w:pPr>
      <w:r w:rsidRPr="001B013D">
        <w:rPr>
          <w:rStyle w:val="a-size-large"/>
          <w:rFonts w:ascii="Arial" w:hAnsi="Arial" w:cs="Arial"/>
          <w:color w:val="111111"/>
        </w:rPr>
        <w:t>Gallagher, K 2013) Skills Development for Business and Management Students: Study and Employability. Second Edition. OUP Oxford.</w:t>
      </w:r>
      <w:bookmarkEnd w:id="17"/>
      <w:bookmarkEnd w:id="18"/>
    </w:p>
    <w:p w:rsidR="001B013D" w:rsidRPr="0044335C" w:rsidRDefault="0044335C" w:rsidP="001B013D">
      <w:pPr>
        <w:rPr>
          <w:rFonts w:ascii="Arial" w:hAnsi="Arial" w:cs="Arial"/>
        </w:rPr>
      </w:pPr>
      <w:r w:rsidRPr="0044335C">
        <w:rPr>
          <w:rFonts w:ascii="Arial" w:hAnsi="Arial" w:cs="Arial"/>
        </w:rPr>
        <w:t xml:space="preserve">Hartley, R. V. L. (1928). </w:t>
      </w:r>
      <w:proofErr w:type="gramStart"/>
      <w:r w:rsidRPr="0044335C">
        <w:rPr>
          <w:rFonts w:ascii="Arial" w:hAnsi="Arial" w:cs="Arial"/>
        </w:rPr>
        <w:t>Transmission of information.</w:t>
      </w:r>
      <w:proofErr w:type="gramEnd"/>
      <w:r w:rsidRPr="0044335C">
        <w:rPr>
          <w:rFonts w:ascii="Arial" w:hAnsi="Arial" w:cs="Arial"/>
        </w:rPr>
        <w:t xml:space="preserve"> Bell. Syst. Tech. J. 7, 617</w:t>
      </w:r>
    </w:p>
    <w:p w:rsidR="001B013D" w:rsidRDefault="001B013D" w:rsidP="004046DF">
      <w:pPr>
        <w:spacing w:line="360" w:lineRule="auto"/>
        <w:jc w:val="both"/>
        <w:rPr>
          <w:rFonts w:ascii="Arial" w:hAnsi="Arial" w:cs="Arial"/>
        </w:rPr>
      </w:pPr>
      <w:r>
        <w:rPr>
          <w:rFonts w:ascii="Arial" w:hAnsi="Arial" w:cs="Arial"/>
        </w:rPr>
        <w:t>Hoffman</w:t>
      </w:r>
      <w:r w:rsidR="004046DF">
        <w:rPr>
          <w:rFonts w:ascii="Arial" w:hAnsi="Arial" w:cs="Arial"/>
        </w:rPr>
        <w:t>, M. L.</w:t>
      </w:r>
      <w:r>
        <w:rPr>
          <w:rFonts w:ascii="Arial" w:hAnsi="Arial" w:cs="Arial"/>
        </w:rPr>
        <w:t xml:space="preserve"> (2000)</w:t>
      </w:r>
      <w:r w:rsidR="004046DF">
        <w:rPr>
          <w:rFonts w:ascii="Arial" w:hAnsi="Arial" w:cs="Arial"/>
        </w:rPr>
        <w:t xml:space="preserve"> Empathy and Moral Development: Implications for caring and justice. </w:t>
      </w:r>
      <w:proofErr w:type="gramStart"/>
      <w:r w:rsidR="004046DF">
        <w:rPr>
          <w:rFonts w:ascii="Arial" w:hAnsi="Arial" w:cs="Arial"/>
        </w:rPr>
        <w:t>New York University.</w:t>
      </w:r>
      <w:proofErr w:type="gramEnd"/>
    </w:p>
    <w:p w:rsidR="001B013D" w:rsidRDefault="004046DF" w:rsidP="004046DF">
      <w:pPr>
        <w:spacing w:line="360" w:lineRule="auto"/>
        <w:jc w:val="both"/>
      </w:pPr>
      <w:r w:rsidRPr="004046DF">
        <w:rPr>
          <w:rFonts w:ascii="Arial" w:hAnsi="Arial" w:cs="Arial"/>
        </w:rPr>
        <w:t xml:space="preserve">Lawrence, </w:t>
      </w:r>
      <w:proofErr w:type="gramStart"/>
      <w:r w:rsidRPr="004046DF">
        <w:rPr>
          <w:rFonts w:ascii="Arial" w:hAnsi="Arial" w:cs="Arial"/>
        </w:rPr>
        <w:t>P.R.,</w:t>
      </w:r>
      <w:proofErr w:type="gramEnd"/>
      <w:r w:rsidRPr="004046DF">
        <w:rPr>
          <w:rFonts w:ascii="Arial" w:hAnsi="Arial" w:cs="Arial"/>
        </w:rPr>
        <w:t xml:space="preserve"> &amp; </w:t>
      </w:r>
      <w:proofErr w:type="spellStart"/>
      <w:r w:rsidRPr="004046DF">
        <w:rPr>
          <w:rFonts w:ascii="Arial" w:hAnsi="Arial" w:cs="Arial"/>
        </w:rPr>
        <w:t>Lorsch</w:t>
      </w:r>
      <w:proofErr w:type="spellEnd"/>
      <w:r w:rsidRPr="004046DF">
        <w:rPr>
          <w:rFonts w:ascii="Arial" w:hAnsi="Arial" w:cs="Arial"/>
        </w:rPr>
        <w:t>, J.W. (1967). Organization and environment: Managing differentiation and integration. Boston, Mass.: Harvard University Press.</w:t>
      </w:r>
    </w:p>
    <w:p w:rsidR="001B013D" w:rsidRDefault="001B013D" w:rsidP="001B013D">
      <w:pPr>
        <w:spacing w:line="360" w:lineRule="auto"/>
        <w:jc w:val="both"/>
        <w:rPr>
          <w:rFonts w:ascii="Arial" w:hAnsi="Arial"/>
        </w:rPr>
      </w:pPr>
      <w:r>
        <w:rPr>
          <w:rFonts w:ascii="Arial" w:hAnsi="Arial"/>
        </w:rPr>
        <w:t xml:space="preserve">Lumley, M </w:t>
      </w:r>
      <w:proofErr w:type="gramStart"/>
      <w:r>
        <w:rPr>
          <w:rFonts w:ascii="Arial" w:hAnsi="Arial"/>
        </w:rPr>
        <w:t>&amp;  Wilkinson</w:t>
      </w:r>
      <w:proofErr w:type="gramEnd"/>
      <w:r>
        <w:rPr>
          <w:rFonts w:ascii="Arial" w:hAnsi="Arial"/>
        </w:rPr>
        <w:t xml:space="preserve">, J. (2014) Developing Employability for Business – Oxford. </w:t>
      </w:r>
    </w:p>
    <w:p w:rsidR="001B013D" w:rsidRDefault="001B013D" w:rsidP="001B013D">
      <w:pPr>
        <w:spacing w:line="360" w:lineRule="auto"/>
        <w:jc w:val="both"/>
        <w:rPr>
          <w:rFonts w:ascii="Arial" w:hAnsi="Arial"/>
        </w:rPr>
      </w:pPr>
      <w:proofErr w:type="gramStart"/>
      <w:r>
        <w:rPr>
          <w:rFonts w:ascii="Arial" w:hAnsi="Arial"/>
        </w:rPr>
        <w:t>March, J.G. &amp; Simon, H.A.  (1958).</w:t>
      </w:r>
      <w:proofErr w:type="gramEnd"/>
      <w:r>
        <w:rPr>
          <w:rFonts w:ascii="Arial" w:hAnsi="Arial"/>
        </w:rPr>
        <w:t xml:space="preserve"> Organization.  New York: Wiley.</w:t>
      </w:r>
    </w:p>
    <w:p w:rsidR="001B013D" w:rsidRDefault="001B013D" w:rsidP="001B013D">
      <w:pPr>
        <w:spacing w:line="360" w:lineRule="auto"/>
        <w:jc w:val="both"/>
        <w:rPr>
          <w:rFonts w:ascii="Arial" w:hAnsi="Arial"/>
        </w:rPr>
      </w:pPr>
      <w:proofErr w:type="spellStart"/>
      <w:r>
        <w:rPr>
          <w:rFonts w:ascii="Arial" w:hAnsi="Arial"/>
        </w:rPr>
        <w:t>Maund</w:t>
      </w:r>
      <w:proofErr w:type="spellEnd"/>
      <w:r>
        <w:rPr>
          <w:rFonts w:ascii="Arial" w:hAnsi="Arial"/>
        </w:rPr>
        <w:t xml:space="preserve">, A.; </w:t>
      </w:r>
      <w:proofErr w:type="spellStart"/>
      <w:r>
        <w:rPr>
          <w:rFonts w:ascii="Arial" w:hAnsi="Arial"/>
        </w:rPr>
        <w:t>Schriek</w:t>
      </w:r>
      <w:proofErr w:type="spellEnd"/>
      <w:r>
        <w:rPr>
          <w:rFonts w:ascii="Arial" w:hAnsi="Arial"/>
        </w:rPr>
        <w:t xml:space="preserve">, M. &amp; </w:t>
      </w:r>
      <w:proofErr w:type="spellStart"/>
      <w:r>
        <w:rPr>
          <w:rFonts w:ascii="Arial" w:hAnsi="Arial"/>
        </w:rPr>
        <w:t>Tinkler</w:t>
      </w:r>
      <w:proofErr w:type="spellEnd"/>
      <w:r>
        <w:rPr>
          <w:rFonts w:ascii="Arial" w:hAnsi="Arial"/>
        </w:rPr>
        <w:t>, P. K (2017) Certificate in Higher Education: Skills for the Workplace Student Yearbook. Sage. London -U.K.</w:t>
      </w:r>
    </w:p>
    <w:p w:rsidR="001B013D" w:rsidRDefault="001B013D" w:rsidP="001B013D">
      <w:pPr>
        <w:spacing w:line="360" w:lineRule="auto"/>
        <w:jc w:val="both"/>
        <w:rPr>
          <w:rFonts w:ascii="Arial" w:hAnsi="Arial"/>
        </w:rPr>
      </w:pPr>
      <w:proofErr w:type="spellStart"/>
      <w:r>
        <w:rPr>
          <w:rFonts w:ascii="Arial" w:hAnsi="Arial"/>
        </w:rPr>
        <w:t>Ouchi</w:t>
      </w:r>
      <w:proofErr w:type="spellEnd"/>
      <w:r>
        <w:rPr>
          <w:rFonts w:ascii="Arial" w:hAnsi="Arial"/>
        </w:rPr>
        <w:t xml:space="preserve">, W.G.  (1980).  </w:t>
      </w:r>
      <w:proofErr w:type="gramStart"/>
      <w:r>
        <w:rPr>
          <w:rFonts w:ascii="Arial" w:hAnsi="Arial"/>
        </w:rPr>
        <w:t>Markets, bureaucracies, and clans.</w:t>
      </w:r>
      <w:proofErr w:type="gramEnd"/>
      <w:r>
        <w:rPr>
          <w:rFonts w:ascii="Arial" w:hAnsi="Arial"/>
        </w:rPr>
        <w:t xml:space="preserve">  Administrative Science Quarterly, 25, 129-14</w:t>
      </w:r>
    </w:p>
    <w:p w:rsidR="001B013D" w:rsidRPr="004046DF" w:rsidRDefault="004046DF" w:rsidP="001B013D">
      <w:pPr>
        <w:spacing w:line="360" w:lineRule="auto"/>
        <w:jc w:val="both"/>
        <w:rPr>
          <w:rFonts w:ascii="Arial" w:hAnsi="Arial" w:cs="Arial"/>
        </w:rPr>
      </w:pPr>
      <w:proofErr w:type="spellStart"/>
      <w:r w:rsidRPr="004046DF">
        <w:rPr>
          <w:rFonts w:ascii="Arial" w:hAnsi="Arial" w:cs="Arial"/>
        </w:rPr>
        <w:t>Rimm</w:t>
      </w:r>
      <w:proofErr w:type="spellEnd"/>
      <w:r w:rsidRPr="004046DF">
        <w:rPr>
          <w:rFonts w:ascii="Arial" w:hAnsi="Arial" w:cs="Arial"/>
        </w:rPr>
        <w:t>. D. C. &amp; Masters. J. (1979). Behavior Therapy: Techniques and Empirical Findings. New York: Academic Press.</w:t>
      </w:r>
    </w:p>
    <w:p w:rsidR="001B013D" w:rsidRDefault="001B013D" w:rsidP="001B013D">
      <w:pPr>
        <w:spacing w:line="360" w:lineRule="auto"/>
        <w:jc w:val="both"/>
        <w:rPr>
          <w:rFonts w:ascii="Arial" w:hAnsi="Arial"/>
          <w:szCs w:val="19"/>
          <w:shd w:val="clear" w:color="auto" w:fill="FFFFFF"/>
          <w:lang w:val="en-GB"/>
        </w:rPr>
      </w:pPr>
      <w:proofErr w:type="spellStart"/>
      <w:r>
        <w:rPr>
          <w:rFonts w:ascii="Arial" w:hAnsi="Arial"/>
          <w:szCs w:val="19"/>
          <w:shd w:val="clear" w:color="auto" w:fill="FFFFFF"/>
          <w:lang w:val="en-GB"/>
        </w:rPr>
        <w:t>Stoyanov</w:t>
      </w:r>
      <w:proofErr w:type="spellEnd"/>
      <w:r>
        <w:rPr>
          <w:rFonts w:ascii="Arial" w:hAnsi="Arial"/>
          <w:szCs w:val="19"/>
          <w:shd w:val="clear" w:color="auto" w:fill="FFFFFF"/>
          <w:lang w:val="en-GB"/>
        </w:rPr>
        <w:t xml:space="preserve">, S (2017) </w:t>
      </w:r>
      <w:r>
        <w:rPr>
          <w:rFonts w:ascii="Arial" w:hAnsi="Arial"/>
        </w:rPr>
        <w:t xml:space="preserve">An Analysis </w:t>
      </w:r>
      <w:proofErr w:type="gramStart"/>
      <w:r>
        <w:rPr>
          <w:rFonts w:ascii="Arial" w:hAnsi="Arial"/>
        </w:rPr>
        <w:t>of  Abraham</w:t>
      </w:r>
      <w:proofErr w:type="gramEnd"/>
      <w:r>
        <w:rPr>
          <w:rFonts w:ascii="Arial" w:hAnsi="Arial"/>
        </w:rPr>
        <w:t xml:space="preserve"> Maslow’s: </w:t>
      </w:r>
      <w:r>
        <w:rPr>
          <w:rFonts w:ascii="Arial" w:hAnsi="Arial"/>
          <w:szCs w:val="19"/>
          <w:shd w:val="clear" w:color="auto" w:fill="FFFFFF"/>
          <w:lang w:val="en-GB"/>
        </w:rPr>
        <w:t xml:space="preserve"> A Theory of Human Motivation, </w:t>
      </w:r>
      <w:proofErr w:type="spellStart"/>
      <w:r>
        <w:rPr>
          <w:rFonts w:ascii="Arial" w:hAnsi="Arial"/>
          <w:szCs w:val="19"/>
          <w:shd w:val="clear" w:color="auto" w:fill="FFFFFF"/>
          <w:lang w:val="en-GB"/>
        </w:rPr>
        <w:t>Macat</w:t>
      </w:r>
      <w:proofErr w:type="spellEnd"/>
      <w:r>
        <w:rPr>
          <w:rFonts w:ascii="Arial" w:hAnsi="Arial"/>
          <w:szCs w:val="19"/>
          <w:shd w:val="clear" w:color="auto" w:fill="FFFFFF"/>
          <w:lang w:val="en-GB"/>
        </w:rPr>
        <w:t xml:space="preserve"> International Limited. London UK. </w:t>
      </w:r>
    </w:p>
    <w:p w:rsidR="001B013D" w:rsidRDefault="001B013D" w:rsidP="001B013D">
      <w:pPr>
        <w:spacing w:line="360" w:lineRule="auto"/>
        <w:jc w:val="both"/>
        <w:rPr>
          <w:rFonts w:ascii="Arial" w:hAnsi="Arial"/>
        </w:rPr>
      </w:pPr>
      <w:r>
        <w:rPr>
          <w:rFonts w:ascii="Arial" w:hAnsi="Arial"/>
        </w:rPr>
        <w:t xml:space="preserve">The Shannon Diagram (2005) The Elements of Communications Processes. Available at: </w:t>
      </w:r>
    </w:p>
    <w:p w:rsidR="001B013D" w:rsidRDefault="00540B57" w:rsidP="001B013D">
      <w:pPr>
        <w:spacing w:line="360" w:lineRule="auto"/>
        <w:jc w:val="both"/>
        <w:rPr>
          <w:rFonts w:ascii="Arial" w:hAnsi="Arial"/>
        </w:rPr>
      </w:pPr>
      <w:hyperlink r:id="rId11" w:history="1">
        <w:r w:rsidR="001B013D">
          <w:rPr>
            <w:rStyle w:val="Hyperlink"/>
            <w:rFonts w:ascii="Arial" w:hAnsi="Arial"/>
          </w:rPr>
          <w:t>http://people.seas.harvard.edu/~jones/cscie129/nu_lectures/lecture1/Shannon_Diagram_files/Shannon_Diagram.html</w:t>
        </w:r>
      </w:hyperlink>
    </w:p>
    <w:p w:rsidR="001B013D" w:rsidRDefault="001B013D" w:rsidP="001B013D">
      <w:pPr>
        <w:spacing w:line="360" w:lineRule="auto"/>
        <w:jc w:val="both"/>
        <w:rPr>
          <w:rFonts w:ascii="Arial" w:hAnsi="Arial"/>
        </w:rPr>
      </w:pPr>
      <w:r>
        <w:rPr>
          <w:rFonts w:ascii="Arial" w:hAnsi="Arial"/>
        </w:rPr>
        <w:t>[Accessed: 26/04/2019].</w:t>
      </w:r>
    </w:p>
    <w:p w:rsidR="001B013D" w:rsidRDefault="001B013D" w:rsidP="001B013D">
      <w:pPr>
        <w:spacing w:line="360" w:lineRule="auto"/>
        <w:jc w:val="both"/>
        <w:rPr>
          <w:rFonts w:ascii="Arial" w:hAnsi="Arial"/>
        </w:rPr>
      </w:pPr>
      <w:proofErr w:type="spellStart"/>
      <w:r>
        <w:rPr>
          <w:rFonts w:ascii="Arial" w:hAnsi="Arial"/>
        </w:rPr>
        <w:t>Tushman</w:t>
      </w:r>
      <w:proofErr w:type="spellEnd"/>
      <w:r>
        <w:rPr>
          <w:rFonts w:ascii="Arial" w:hAnsi="Arial"/>
        </w:rPr>
        <w:t>, M.L. &amp; Nadler, D.  (1978)</w:t>
      </w:r>
      <w:proofErr w:type="gramStart"/>
      <w:r>
        <w:rPr>
          <w:rFonts w:ascii="Arial" w:hAnsi="Arial"/>
        </w:rPr>
        <w:t>.  Information processing as an integrating concept in organizational design.</w:t>
      </w:r>
      <w:proofErr w:type="gramEnd"/>
      <w:r>
        <w:rPr>
          <w:rFonts w:ascii="Arial" w:hAnsi="Arial"/>
        </w:rPr>
        <w:t xml:space="preserve">  </w:t>
      </w:r>
      <w:proofErr w:type="gramStart"/>
      <w:r>
        <w:rPr>
          <w:rFonts w:ascii="Arial" w:hAnsi="Arial"/>
        </w:rPr>
        <w:t>Academy of Management Review, 3, 613-624.</w:t>
      </w:r>
      <w:proofErr w:type="gramEnd"/>
    </w:p>
    <w:p w:rsidR="001B013D" w:rsidRDefault="001B013D" w:rsidP="001B013D">
      <w:pPr>
        <w:spacing w:line="360" w:lineRule="auto"/>
        <w:jc w:val="both"/>
        <w:rPr>
          <w:rFonts w:ascii="Arial" w:hAnsi="Arial"/>
          <w:szCs w:val="20"/>
          <w:lang w:val="en-GB"/>
        </w:rPr>
      </w:pPr>
    </w:p>
    <w:sectPr w:rsidR="001B013D" w:rsidSect="001B013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endnote w:type="separator" w:id="0">
    <w:p w:rsidR="00346177" w:rsidRDefault="00346177" w:rsidP="001B013D">
      <w:pPr>
        <w:spacing w:after="0"/>
      </w:pPr>
      <w:r>
        <w:separator/>
      </w:r>
    </w:p>
  </w:endnote>
  <w:endnote w:type="continuationSeparator" w:id="1">
    <w:p w:rsidR="00346177" w:rsidRDefault="00346177" w:rsidP="001B013D">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Light">
    <w:altName w:val="Cambria"/>
    <w:panose1 w:val="00000000000000000000"/>
    <w:charset w:val="4D"/>
    <w:family w:val="roman"/>
    <w:notTrueType/>
    <w:pitch w:val="default"/>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Black">
    <w:panose1 w:val="020B0A0402010202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1B013D" w:rsidRDefault="00540B57">
    <w:pPr>
      <w:pStyle w:val="Footer"/>
    </w:pPr>
    <w:r w:rsidRPr="00540B57">
      <w:rPr>
        <w:noProof/>
        <w:color w:val="4472C4" w:themeColor="accent1"/>
      </w:rPr>
      <w:pict>
        <v:rect id="Rectangle 452" o:spid="_x0000_s2049"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w:r>
    <w:r w:rsidR="001B013D">
      <w:rPr>
        <w:color w:val="4472C4" w:themeColor="accent1"/>
      </w:rPr>
      <w:t xml:space="preserve">1811822                                                                                                                                        </w:t>
    </w:r>
    <w:r w:rsidR="001B013D">
      <w:rPr>
        <w:rFonts w:asciiTheme="majorHAnsi" w:eastAsiaTheme="majorEastAsia" w:hAnsiTheme="majorHAnsi" w:cstheme="majorBidi"/>
        <w:color w:val="4472C4" w:themeColor="accent1"/>
        <w:sz w:val="20"/>
        <w:szCs w:val="20"/>
      </w:rPr>
      <w:t xml:space="preserve">pg. </w:t>
    </w:r>
    <w:fldSimple w:instr=" PAGE    \* MERGEFORMAT ">
      <w:r w:rsidR="004156D5" w:rsidRPr="004156D5">
        <w:rPr>
          <w:rFonts w:asciiTheme="majorHAnsi" w:eastAsiaTheme="majorEastAsia" w:hAnsiTheme="majorHAnsi" w:cstheme="majorBidi"/>
          <w:noProof/>
          <w:color w:val="4472C4" w:themeColor="accent1"/>
          <w:sz w:val="20"/>
          <w:szCs w:val="20"/>
        </w:rPr>
        <w:t>1</w:t>
      </w:r>
    </w:fldSimple>
  </w:p>
</w:ftr>
</file>

<file path=word/footnotes.xml><?xml version="1.0" encoding="utf-8"?>
<w:foot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footnote w:type="separator" w:id="0">
    <w:p w:rsidR="00346177" w:rsidRDefault="00346177" w:rsidP="001B013D">
      <w:pPr>
        <w:spacing w:after="0"/>
      </w:pPr>
      <w:r>
        <w:separator/>
      </w:r>
    </w:p>
  </w:footnote>
  <w:footnote w:type="continuationSeparator" w:id="1">
    <w:p w:rsidR="00346177" w:rsidRDefault="00346177" w:rsidP="001B013D">
      <w:pPr>
        <w:spacing w:after="0"/>
      </w:pPr>
      <w:r>
        <w:continuationSeparator/>
      </w:r>
    </w:p>
  </w:footnote>
</w:footnote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08235FD7"/>
    <w:multiLevelType w:val="hybridMultilevel"/>
    <w:tmpl w:val="A72A7DC8"/>
    <w:lvl w:ilvl="0" w:tplc="B49C3D9A">
      <w:numFmt w:val="bullet"/>
      <w:lvlText w:val=""/>
      <w:lvlJc w:val="left"/>
      <w:pPr>
        <w:ind w:left="720" w:hanging="360"/>
      </w:pPr>
      <w:rPr>
        <w:rFonts w:ascii="Symbol" w:eastAsiaTheme="minorHAnsi" w:hAnsi="Symbol" w:cstheme="minorBidi" w:hint="default"/>
      </w:rPr>
    </w:lvl>
    <w:lvl w:ilvl="1" w:tplc="BFD2957A">
      <w:start w:val="1"/>
      <w:numFmt w:val="bullet"/>
      <w:lvlText w:val="o"/>
      <w:lvlJc w:val="left"/>
      <w:pPr>
        <w:ind w:left="1440" w:hanging="360"/>
      </w:pPr>
      <w:rPr>
        <w:rFonts w:ascii="Courier New" w:hAnsi="Courier New" w:cs="Times New Roman" w:hint="default"/>
      </w:rPr>
    </w:lvl>
    <w:lvl w:ilvl="2" w:tplc="E544025A">
      <w:start w:val="1"/>
      <w:numFmt w:val="bullet"/>
      <w:lvlText w:val=""/>
      <w:lvlJc w:val="left"/>
      <w:pPr>
        <w:ind w:left="2160" w:hanging="360"/>
      </w:pPr>
      <w:rPr>
        <w:rFonts w:ascii="Wingdings" w:hAnsi="Wingdings" w:cs="Times New Roman" w:hint="default"/>
      </w:rPr>
    </w:lvl>
    <w:lvl w:ilvl="3" w:tplc="7B98DEA6">
      <w:start w:val="1"/>
      <w:numFmt w:val="bullet"/>
      <w:lvlText w:val=""/>
      <w:lvlJc w:val="left"/>
      <w:pPr>
        <w:ind w:left="2880" w:hanging="360"/>
      </w:pPr>
      <w:rPr>
        <w:rFonts w:ascii="Symbol" w:hAnsi="Symbol" w:hint="default"/>
      </w:rPr>
    </w:lvl>
    <w:lvl w:ilvl="4" w:tplc="2B4C7FC4">
      <w:start w:val="1"/>
      <w:numFmt w:val="bullet"/>
      <w:lvlText w:val="o"/>
      <w:lvlJc w:val="left"/>
      <w:pPr>
        <w:ind w:left="3600" w:hanging="360"/>
      </w:pPr>
      <w:rPr>
        <w:rFonts w:ascii="Courier New" w:hAnsi="Courier New" w:cs="Times New Roman" w:hint="default"/>
      </w:rPr>
    </w:lvl>
    <w:lvl w:ilvl="5" w:tplc="FA76392A">
      <w:start w:val="1"/>
      <w:numFmt w:val="bullet"/>
      <w:lvlText w:val=""/>
      <w:lvlJc w:val="left"/>
      <w:pPr>
        <w:ind w:left="4320" w:hanging="360"/>
      </w:pPr>
      <w:rPr>
        <w:rFonts w:ascii="Wingdings" w:hAnsi="Wingdings" w:cs="Times New Roman" w:hint="default"/>
      </w:rPr>
    </w:lvl>
    <w:lvl w:ilvl="6" w:tplc="894241C2">
      <w:start w:val="1"/>
      <w:numFmt w:val="bullet"/>
      <w:lvlText w:val=""/>
      <w:lvlJc w:val="left"/>
      <w:pPr>
        <w:ind w:left="5040" w:hanging="360"/>
      </w:pPr>
      <w:rPr>
        <w:rFonts w:ascii="Symbol" w:hAnsi="Symbol" w:hint="default"/>
      </w:rPr>
    </w:lvl>
    <w:lvl w:ilvl="7" w:tplc="141E3D96">
      <w:start w:val="1"/>
      <w:numFmt w:val="bullet"/>
      <w:lvlText w:val="o"/>
      <w:lvlJc w:val="left"/>
      <w:pPr>
        <w:ind w:left="5760" w:hanging="360"/>
      </w:pPr>
      <w:rPr>
        <w:rFonts w:ascii="Courier New" w:hAnsi="Courier New" w:cs="Times New Roman" w:hint="default"/>
      </w:rPr>
    </w:lvl>
    <w:lvl w:ilvl="8" w:tplc="182E117E">
      <w:start w:val="1"/>
      <w:numFmt w:val="bullet"/>
      <w:lvlText w:val=""/>
      <w:lvlJc w:val="left"/>
      <w:pPr>
        <w:ind w:left="6480" w:hanging="360"/>
      </w:pPr>
      <w:rPr>
        <w:rFonts w:ascii="Wingdings" w:hAnsi="Wingdings" w:cs="Times New Roman" w:hint="default"/>
      </w:rPr>
    </w:lvl>
  </w:abstractNum>
  <w:abstractNum w:abstractNumId="1">
    <w:nsid w:val="08DC1CF4"/>
    <w:multiLevelType w:val="hybridMultilevel"/>
    <w:tmpl w:val="59022C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107D3522"/>
    <w:multiLevelType w:val="hybridMultilevel"/>
    <w:tmpl w:val="6EEE0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characterSpacingControl w:val="doNotCompress"/>
  <w:hdrShapeDefaults>
    <o:shapedefaults v:ext="edit" spidmax="2052"/>
    <o:shapelayout v:ext="edit">
      <o:idmap v:ext="edit" data="2"/>
    </o:shapelayout>
  </w:hdrShapeDefaults>
  <w:footnotePr>
    <w:footnote w:id="0"/>
    <w:footnote w:id="1"/>
  </w:footnotePr>
  <w:endnotePr>
    <w:endnote w:id="0"/>
    <w:endnote w:id="1"/>
  </w:endnotePr>
  <w:compat/>
  <w:rsids>
    <w:rsidRoot w:val="001B013D"/>
    <w:rsid w:val="001B013D"/>
    <w:rsid w:val="001E273C"/>
    <w:rsid w:val="00346177"/>
    <w:rsid w:val="004046DF"/>
    <w:rsid w:val="004156D5"/>
    <w:rsid w:val="0044335C"/>
    <w:rsid w:val="00540B57"/>
    <w:rsid w:val="005E7C80"/>
    <w:rsid w:val="00966BC2"/>
    <w:rsid w:val="00975012"/>
    <w:rsid w:val="00CD0736"/>
  </w:rsids>
  <m:mathPr>
    <m:mathFont m:val="Calibri Light"/>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0" w:defSemiHidden="0" w:defUnhideWhenUsed="0" w:defQFormat="0" w:count="276"/>
  <w:style w:type="paragraph" w:default="1" w:styleId="Normal">
    <w:name w:val="Normal"/>
    <w:qFormat/>
    <w:rsid w:val="001B013D"/>
    <w:pPr>
      <w:spacing w:after="200" w:line="240" w:lineRule="auto"/>
    </w:pPr>
    <w:rPr>
      <w:sz w:val="24"/>
      <w:szCs w:val="24"/>
      <w:lang w:val="en-US"/>
    </w:rPr>
  </w:style>
  <w:style w:type="paragraph" w:styleId="Heading1">
    <w:name w:val="heading 1"/>
    <w:basedOn w:val="Normal"/>
    <w:next w:val="Normal"/>
    <w:link w:val="Heading1Char"/>
    <w:qFormat/>
    <w:rsid w:val="001B013D"/>
    <w:pPr>
      <w:keepNext/>
      <w:keepLines/>
      <w:spacing w:before="480" w:after="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1B01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rsid w:val="001B013D"/>
    <w:rPr>
      <w:rFonts w:asciiTheme="majorHAnsi" w:eastAsiaTheme="majorEastAsia" w:hAnsiTheme="majorHAnsi" w:cstheme="majorBidi"/>
      <w:b/>
      <w:bCs/>
      <w:color w:val="2D4F8E" w:themeColor="accent1" w:themeShade="B5"/>
      <w:sz w:val="32"/>
      <w:szCs w:val="32"/>
      <w:lang w:val="en-US"/>
    </w:rPr>
  </w:style>
  <w:style w:type="character" w:styleId="Hyperlink">
    <w:name w:val="Hyperlink"/>
    <w:basedOn w:val="DefaultParagraphFont"/>
    <w:uiPriority w:val="99"/>
    <w:unhideWhenUsed/>
    <w:rsid w:val="001B013D"/>
    <w:rPr>
      <w:color w:val="0000FF"/>
      <w:u w:val="single"/>
    </w:rPr>
  </w:style>
  <w:style w:type="paragraph" w:styleId="ListParagraph">
    <w:name w:val="List Paragraph"/>
    <w:basedOn w:val="Normal"/>
    <w:uiPriority w:val="34"/>
    <w:qFormat/>
    <w:rsid w:val="001B013D"/>
    <w:pPr>
      <w:ind w:left="720"/>
      <w:contextualSpacing/>
    </w:pPr>
  </w:style>
  <w:style w:type="paragraph" w:styleId="TOCHeading">
    <w:name w:val="TOC Heading"/>
    <w:basedOn w:val="Heading1"/>
    <w:next w:val="Normal"/>
    <w:uiPriority w:val="39"/>
    <w:unhideWhenUsed/>
    <w:qFormat/>
    <w:rsid w:val="001B013D"/>
    <w:pPr>
      <w:spacing w:before="240" w:line="256" w:lineRule="auto"/>
      <w:outlineLvl w:val="9"/>
    </w:pPr>
    <w:rPr>
      <w:b w:val="0"/>
      <w:bCs w:val="0"/>
      <w:color w:val="2F5496" w:themeColor="accent1" w:themeShade="BF"/>
    </w:rPr>
  </w:style>
  <w:style w:type="character" w:customStyle="1" w:styleId="a-size-large">
    <w:name w:val="a-size-large"/>
    <w:basedOn w:val="DefaultParagraphFont"/>
    <w:rsid w:val="001B013D"/>
  </w:style>
  <w:style w:type="character" w:customStyle="1" w:styleId="Heading2Char">
    <w:name w:val="Heading 2 Char"/>
    <w:basedOn w:val="DefaultParagraphFont"/>
    <w:link w:val="Heading2"/>
    <w:uiPriority w:val="9"/>
    <w:rsid w:val="001B013D"/>
    <w:rPr>
      <w:rFonts w:asciiTheme="majorHAnsi" w:eastAsiaTheme="majorEastAsia" w:hAnsiTheme="majorHAnsi" w:cstheme="majorBidi"/>
      <w:color w:val="2F5496" w:themeColor="accent1" w:themeShade="BF"/>
      <w:sz w:val="26"/>
      <w:szCs w:val="26"/>
      <w:lang w:val="en-US"/>
    </w:rPr>
  </w:style>
  <w:style w:type="paragraph" w:styleId="Header">
    <w:name w:val="header"/>
    <w:basedOn w:val="Normal"/>
    <w:link w:val="HeaderChar"/>
    <w:uiPriority w:val="99"/>
    <w:unhideWhenUsed/>
    <w:rsid w:val="001B013D"/>
    <w:pPr>
      <w:tabs>
        <w:tab w:val="center" w:pos="4513"/>
        <w:tab w:val="right" w:pos="9026"/>
      </w:tabs>
      <w:spacing w:after="0"/>
    </w:pPr>
  </w:style>
  <w:style w:type="character" w:customStyle="1" w:styleId="HeaderChar">
    <w:name w:val="Header Char"/>
    <w:basedOn w:val="DefaultParagraphFont"/>
    <w:link w:val="Header"/>
    <w:uiPriority w:val="99"/>
    <w:rsid w:val="001B013D"/>
    <w:rPr>
      <w:sz w:val="24"/>
      <w:szCs w:val="24"/>
      <w:lang w:val="en-US"/>
    </w:rPr>
  </w:style>
  <w:style w:type="paragraph" w:styleId="Footer">
    <w:name w:val="footer"/>
    <w:basedOn w:val="Normal"/>
    <w:link w:val="FooterChar"/>
    <w:uiPriority w:val="99"/>
    <w:unhideWhenUsed/>
    <w:rsid w:val="001B013D"/>
    <w:pPr>
      <w:tabs>
        <w:tab w:val="center" w:pos="4513"/>
        <w:tab w:val="right" w:pos="9026"/>
      </w:tabs>
      <w:spacing w:after="0"/>
    </w:pPr>
  </w:style>
  <w:style w:type="character" w:customStyle="1" w:styleId="FooterChar">
    <w:name w:val="Footer Char"/>
    <w:basedOn w:val="DefaultParagraphFont"/>
    <w:link w:val="Footer"/>
    <w:uiPriority w:val="99"/>
    <w:rsid w:val="001B013D"/>
    <w:rPr>
      <w:sz w:val="24"/>
      <w:szCs w:val="24"/>
      <w:lang w:val="en-US"/>
    </w:rPr>
  </w:style>
  <w:style w:type="paragraph" w:styleId="TOC1">
    <w:name w:val="toc 1"/>
    <w:basedOn w:val="Normal"/>
    <w:next w:val="Normal"/>
    <w:autoRedefine/>
    <w:uiPriority w:val="39"/>
    <w:unhideWhenUsed/>
    <w:rsid w:val="001B013D"/>
    <w:pPr>
      <w:spacing w:after="100"/>
    </w:pPr>
  </w:style>
  <w:style w:type="paragraph" w:styleId="NoSpacing">
    <w:name w:val="No Spacing"/>
    <w:link w:val="NoSpacingChar"/>
    <w:uiPriority w:val="1"/>
    <w:qFormat/>
    <w:rsid w:val="001B01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013D"/>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96138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people.seas.harvard.edu/~jones/cscie129/nu_lectures/lecture1/Shannon_Diagram_files/Shannon_Diagram.html" TargetMode="Externa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a="http://schemas.openxmlformats.org/drawingml/2006/main"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Word Count : 1814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E08491-0732-4D13-AADB-52F1A9B8C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2292</Words>
  <Characters>13066</Characters>
  <Application>Microsoft Word 12.0.0</Application>
  <DocSecurity>0</DocSecurity>
  <Lines>108</Lines>
  <Paragraphs>26</Paragraphs>
  <ScaleCrop>false</ScaleCrop>
  <HeadingPairs>
    <vt:vector size="2" baseType="variant">
      <vt:variant>
        <vt:lpstr>Title</vt:lpstr>
      </vt:variant>
      <vt:variant>
        <vt:i4>1</vt:i4>
      </vt:variant>
    </vt:vector>
  </HeadingPairs>
  <TitlesOfParts>
    <vt:vector size="1" baseType="lpstr">
      <vt:lpstr>How workplace communication and performance of employers can be improved?</vt:lpstr>
    </vt:vector>
  </TitlesOfParts>
  <Company>ID. Number : 1811822</Company>
  <LinksUpToDate>false</LinksUpToDate>
  <CharactersWithSpaces>16045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workplace communication and performance of employers can be improved?</dc:title>
  <dc:subject/>
  <dc:creator>gislaine strassacappa</dc:creator>
  <cp:keywords/>
  <dc:description/>
  <cp:lastModifiedBy>User</cp:lastModifiedBy>
  <cp:revision>2</cp:revision>
  <dcterms:created xsi:type="dcterms:W3CDTF">2019-05-13T18:18:00Z</dcterms:created>
  <dcterms:modified xsi:type="dcterms:W3CDTF">2019-05-13T18:18:00Z</dcterms:modified>
</cp:coreProperties>
</file>