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973DE" w14:textId="13511C30" w:rsidR="0024213F" w:rsidRPr="00A576AC" w:rsidRDefault="00A576AC">
      <w:pPr>
        <w:rPr>
          <w:b/>
          <w:bCs/>
          <w:sz w:val="36"/>
          <w:szCs w:val="36"/>
        </w:rPr>
      </w:pPr>
      <w:r w:rsidRPr="00A576AC">
        <w:rPr>
          <w:b/>
          <w:bCs/>
          <w:sz w:val="36"/>
          <w:szCs w:val="36"/>
        </w:rPr>
        <w:t>Beyond Firefighting – a Strategic approach to cultural change</w:t>
      </w:r>
    </w:p>
    <w:p w14:paraId="0EF96BE6" w14:textId="77777777" w:rsidR="0024213F" w:rsidRPr="00A576AC" w:rsidRDefault="0024213F">
      <w:pPr>
        <w:rPr>
          <w:sz w:val="24"/>
          <w:szCs w:val="24"/>
        </w:rPr>
      </w:pPr>
    </w:p>
    <w:p w14:paraId="5026BEE2" w14:textId="1767FB7F" w:rsidR="0024213F" w:rsidRPr="00A576AC" w:rsidRDefault="0024213F">
      <w:pPr>
        <w:rPr>
          <w:rFonts w:ascii="Arial" w:hAnsi="Arial" w:cs="Arial"/>
          <w:b/>
          <w:bCs/>
          <w:sz w:val="24"/>
          <w:szCs w:val="24"/>
        </w:rPr>
      </w:pPr>
      <w:r w:rsidRPr="00A576AC">
        <w:rPr>
          <w:rFonts w:ascii="Arial" w:hAnsi="Arial" w:cs="Arial"/>
          <w:b/>
          <w:bCs/>
          <w:sz w:val="24"/>
          <w:szCs w:val="24"/>
        </w:rPr>
        <w:t xml:space="preserve">About </w:t>
      </w:r>
    </w:p>
    <w:p w14:paraId="48D45A11" w14:textId="1D1B1D20" w:rsidR="00A74D91" w:rsidRPr="00A576AC" w:rsidRDefault="00A74D91" w:rsidP="00A74D9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Arial" w:hAnsi="Arial" w:cs="Arial"/>
          <w:color w:val="0D0D0D"/>
        </w:rPr>
      </w:pPr>
      <w:r w:rsidRPr="00A576AC">
        <w:rPr>
          <w:rFonts w:ascii="Arial" w:hAnsi="Arial" w:cs="Arial"/>
          <w:color w:val="0D0D0D"/>
        </w:rPr>
        <w:t>In response to critical reports such as the Opinion Research Service (ORS) report</w:t>
      </w:r>
      <w:r w:rsidR="00932D0A" w:rsidRPr="00A576AC">
        <w:rPr>
          <w:rFonts w:ascii="Arial" w:hAnsi="Arial" w:cs="Arial"/>
          <w:color w:val="0D0D0D"/>
        </w:rPr>
        <w:t xml:space="preserve"> (2023)</w:t>
      </w:r>
      <w:r w:rsidRPr="00A576AC">
        <w:rPr>
          <w:rFonts w:ascii="Arial" w:hAnsi="Arial" w:cs="Arial"/>
          <w:color w:val="0D0D0D"/>
        </w:rPr>
        <w:t xml:space="preserve">, the South Wales Fire and Rescue Service (SWFRS) Culture Review Report (2024), and the Independent Culture Review of the London Fire Brigade (Nazir, 2022), </w:t>
      </w:r>
      <w:r w:rsidR="00376FE9" w:rsidRPr="00A576AC">
        <w:rPr>
          <w:rFonts w:ascii="Arial" w:hAnsi="Arial" w:cs="Arial"/>
          <w:color w:val="0D0D0D"/>
        </w:rPr>
        <w:t>CIWG</w:t>
      </w:r>
      <w:r w:rsidRPr="00A576AC">
        <w:rPr>
          <w:rFonts w:ascii="Arial" w:hAnsi="Arial" w:cs="Arial"/>
          <w:color w:val="0D0D0D"/>
        </w:rPr>
        <w:t xml:space="preserve"> was established. Our mission is to assess the current state of MAWWFRS and the broader fire service profession, culminating in an actionable plan spanning all divisions.</w:t>
      </w:r>
    </w:p>
    <w:p w14:paraId="15900DC1" w14:textId="0F03D89A" w:rsidR="00A74D91" w:rsidRPr="00A576AC" w:rsidRDefault="00A74D91" w:rsidP="00A74D9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Arial" w:hAnsi="Arial" w:cs="Arial"/>
          <w:color w:val="0D0D0D"/>
        </w:rPr>
      </w:pPr>
      <w:r w:rsidRPr="00A576AC">
        <w:rPr>
          <w:rFonts w:ascii="Arial" w:hAnsi="Arial" w:cs="Arial"/>
          <w:color w:val="0D0D0D"/>
        </w:rPr>
        <w:t xml:space="preserve">The CIWG comprises volunteers from across the service, including representatives from both grey and green book positions. </w:t>
      </w:r>
    </w:p>
    <w:p w14:paraId="5D3E4753" w14:textId="77777777" w:rsidR="00A74D91" w:rsidRPr="00A576AC" w:rsidRDefault="00A74D91" w:rsidP="00A74D91">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Arial" w:eastAsia="Times New Roman" w:hAnsi="Arial" w:cs="Arial"/>
          <w:color w:val="0D0D0D"/>
          <w:kern w:val="0"/>
          <w:sz w:val="24"/>
          <w:szCs w:val="24"/>
          <w:lang w:eastAsia="en-GB"/>
          <w14:ligatures w14:val="none"/>
        </w:rPr>
      </w:pPr>
      <w:r w:rsidRPr="00A576AC">
        <w:rPr>
          <w:rFonts w:ascii="Arial" w:eastAsia="Times New Roman" w:hAnsi="Arial" w:cs="Arial"/>
          <w:color w:val="0D0D0D"/>
          <w:kern w:val="0"/>
          <w:sz w:val="24"/>
          <w:szCs w:val="24"/>
          <w:lang w:eastAsia="en-GB"/>
          <w14:ligatures w14:val="none"/>
        </w:rPr>
        <w:t>Key Objectives:</w:t>
      </w:r>
    </w:p>
    <w:p w14:paraId="39432361" w14:textId="329EFA36" w:rsidR="00A74D91" w:rsidRPr="00A576AC" w:rsidRDefault="00A74D91" w:rsidP="00A74D91">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A576AC">
        <w:rPr>
          <w:rFonts w:ascii="Arial" w:eastAsia="Times New Roman" w:hAnsi="Arial" w:cs="Arial"/>
          <w:color w:val="0D0D0D"/>
          <w:kern w:val="0"/>
          <w:sz w:val="24"/>
          <w:szCs w:val="24"/>
          <w:lang w:eastAsia="en-GB"/>
          <w14:ligatures w14:val="none"/>
        </w:rPr>
        <w:t xml:space="preserve">Evaluate the current </w:t>
      </w:r>
      <w:proofErr w:type="spellStart"/>
      <w:r w:rsidRPr="00A576AC">
        <w:rPr>
          <w:rFonts w:ascii="Arial" w:eastAsia="Times New Roman" w:hAnsi="Arial" w:cs="Arial"/>
          <w:color w:val="0D0D0D"/>
          <w:kern w:val="0"/>
          <w:sz w:val="24"/>
          <w:szCs w:val="24"/>
          <w:lang w:eastAsia="en-GB"/>
          <w14:ligatures w14:val="none"/>
        </w:rPr>
        <w:t>organ</w:t>
      </w:r>
      <w:r w:rsidR="00376FE9" w:rsidRPr="00A576AC">
        <w:rPr>
          <w:rFonts w:ascii="Arial" w:eastAsia="Times New Roman" w:hAnsi="Arial" w:cs="Arial"/>
          <w:color w:val="0D0D0D"/>
          <w:kern w:val="0"/>
          <w:sz w:val="24"/>
          <w:szCs w:val="24"/>
          <w:lang w:eastAsia="en-GB"/>
          <w14:ligatures w14:val="none"/>
        </w:rPr>
        <w:t>s</w:t>
      </w:r>
      <w:r w:rsidRPr="00A576AC">
        <w:rPr>
          <w:rFonts w:ascii="Arial" w:eastAsia="Times New Roman" w:hAnsi="Arial" w:cs="Arial"/>
          <w:color w:val="0D0D0D"/>
          <w:kern w:val="0"/>
          <w:sz w:val="24"/>
          <w:szCs w:val="24"/>
          <w:lang w:eastAsia="en-GB"/>
          <w14:ligatures w14:val="none"/>
        </w:rPr>
        <w:t>ational</w:t>
      </w:r>
      <w:proofErr w:type="spellEnd"/>
      <w:r w:rsidRPr="00A576AC">
        <w:rPr>
          <w:rFonts w:ascii="Arial" w:eastAsia="Times New Roman" w:hAnsi="Arial" w:cs="Arial"/>
          <w:color w:val="0D0D0D"/>
          <w:kern w:val="0"/>
          <w:sz w:val="24"/>
          <w:szCs w:val="24"/>
          <w:lang w:eastAsia="en-GB"/>
          <w14:ligatures w14:val="none"/>
        </w:rPr>
        <w:t xml:space="preserve"> culture within </w:t>
      </w:r>
      <w:proofErr w:type="gramStart"/>
      <w:r w:rsidRPr="00A576AC">
        <w:rPr>
          <w:rFonts w:ascii="Arial" w:eastAsia="Times New Roman" w:hAnsi="Arial" w:cs="Arial"/>
          <w:color w:val="0D0D0D"/>
          <w:kern w:val="0"/>
          <w:sz w:val="24"/>
          <w:szCs w:val="24"/>
          <w:lang w:eastAsia="en-GB"/>
          <w14:ligatures w14:val="none"/>
        </w:rPr>
        <w:t>MAWWFRS</w:t>
      </w:r>
      <w:proofErr w:type="gramEnd"/>
      <w:r w:rsidRPr="00A576AC">
        <w:rPr>
          <w:rFonts w:ascii="Arial" w:eastAsia="Times New Roman" w:hAnsi="Arial" w:cs="Arial"/>
          <w:color w:val="0D0D0D"/>
          <w:kern w:val="0"/>
          <w:sz w:val="24"/>
          <w:szCs w:val="24"/>
          <w:lang w:eastAsia="en-GB"/>
          <w14:ligatures w14:val="none"/>
        </w:rPr>
        <w:t xml:space="preserve"> </w:t>
      </w:r>
    </w:p>
    <w:p w14:paraId="5FB10D1D" w14:textId="3111B836" w:rsidR="00A74D91" w:rsidRPr="00A576AC" w:rsidRDefault="00A74D91" w:rsidP="00A74D91">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A576AC">
        <w:rPr>
          <w:rFonts w:ascii="Arial" w:eastAsia="Times New Roman" w:hAnsi="Arial" w:cs="Arial"/>
          <w:color w:val="0D0D0D"/>
          <w:kern w:val="0"/>
          <w:sz w:val="24"/>
          <w:szCs w:val="24"/>
          <w:lang w:eastAsia="en-GB"/>
          <w14:ligatures w14:val="none"/>
        </w:rPr>
        <w:t>Identify areas for improvement</w:t>
      </w:r>
      <w:r w:rsidR="00D84AA6" w:rsidRPr="00A576AC">
        <w:rPr>
          <w:rFonts w:ascii="Arial" w:eastAsia="Times New Roman" w:hAnsi="Arial" w:cs="Arial"/>
          <w:color w:val="0D0D0D"/>
          <w:kern w:val="0"/>
          <w:sz w:val="24"/>
          <w:szCs w:val="24"/>
          <w:lang w:eastAsia="en-GB"/>
          <w14:ligatures w14:val="none"/>
        </w:rPr>
        <w:t>.</w:t>
      </w:r>
    </w:p>
    <w:p w14:paraId="2650F950" w14:textId="3206841D" w:rsidR="00A74D91" w:rsidRPr="00A576AC" w:rsidRDefault="00A74D91" w:rsidP="00A74D91">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A576AC">
        <w:rPr>
          <w:rFonts w:ascii="Arial" w:eastAsia="Times New Roman" w:hAnsi="Arial" w:cs="Arial"/>
          <w:color w:val="0D0D0D"/>
          <w:kern w:val="0"/>
          <w:sz w:val="24"/>
          <w:szCs w:val="24"/>
          <w:lang w:eastAsia="en-GB"/>
          <w14:ligatures w14:val="none"/>
        </w:rPr>
        <w:t>Develop an action plan to address identified issues and promote a culture of inclusivity and excellence.</w:t>
      </w:r>
    </w:p>
    <w:p w14:paraId="0B793B7F" w14:textId="5833F065" w:rsidR="00A74D91" w:rsidRPr="00A576AC" w:rsidRDefault="00A74D91" w:rsidP="00A74D91">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Arial" w:eastAsia="Times New Roman" w:hAnsi="Arial" w:cs="Arial"/>
          <w:color w:val="0D0D0D"/>
          <w:kern w:val="0"/>
          <w:sz w:val="24"/>
          <w:szCs w:val="24"/>
          <w:lang w:eastAsia="en-GB"/>
          <w14:ligatures w14:val="none"/>
        </w:rPr>
      </w:pPr>
      <w:r w:rsidRPr="00A576AC">
        <w:rPr>
          <w:rFonts w:ascii="Arial" w:eastAsia="Times New Roman" w:hAnsi="Arial" w:cs="Arial"/>
          <w:color w:val="0D0D0D"/>
          <w:kern w:val="0"/>
          <w:sz w:val="24"/>
          <w:szCs w:val="24"/>
          <w:lang w:eastAsia="en-GB"/>
          <w14:ligatures w14:val="none"/>
        </w:rPr>
        <w:t>Provide ongoing support and resources for managers to effectively navigate and influence organi</w:t>
      </w:r>
      <w:r w:rsidR="00932D0A" w:rsidRPr="00A576AC">
        <w:rPr>
          <w:rFonts w:ascii="Arial" w:eastAsia="Times New Roman" w:hAnsi="Arial" w:cs="Arial"/>
          <w:color w:val="0D0D0D"/>
          <w:kern w:val="0"/>
          <w:sz w:val="24"/>
          <w:szCs w:val="24"/>
          <w:lang w:eastAsia="en-GB"/>
          <w14:ligatures w14:val="none"/>
        </w:rPr>
        <w:t>s</w:t>
      </w:r>
      <w:r w:rsidRPr="00A576AC">
        <w:rPr>
          <w:rFonts w:ascii="Arial" w:eastAsia="Times New Roman" w:hAnsi="Arial" w:cs="Arial"/>
          <w:color w:val="0D0D0D"/>
          <w:kern w:val="0"/>
          <w:sz w:val="24"/>
          <w:szCs w:val="24"/>
          <w:lang w:eastAsia="en-GB"/>
          <w14:ligatures w14:val="none"/>
        </w:rPr>
        <w:t>ational culture.</w:t>
      </w:r>
    </w:p>
    <w:p w14:paraId="36E15176" w14:textId="77777777" w:rsidR="00932D0A" w:rsidRPr="00A576AC" w:rsidRDefault="00932D0A" w:rsidP="00A74D91">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Arial" w:hAnsi="Arial" w:cs="Arial"/>
          <w:color w:val="0D0D0D"/>
        </w:rPr>
      </w:pPr>
    </w:p>
    <w:p w14:paraId="5EA59CF0" w14:textId="3D3F6133" w:rsidR="00E45079" w:rsidRPr="00A576AC" w:rsidRDefault="00E45079" w:rsidP="00E45079">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b/>
          <w:bCs/>
          <w:color w:val="000000"/>
          <w:kern w:val="0"/>
          <w:sz w:val="24"/>
          <w:szCs w:val="24"/>
          <w:lang w:eastAsia="en-GB"/>
          <w14:ligatures w14:val="none"/>
        </w:rPr>
      </w:pPr>
      <w:r w:rsidRPr="00A576AC">
        <w:rPr>
          <w:rFonts w:ascii="Arial" w:eastAsia="Times New Roman" w:hAnsi="Arial" w:cs="Arial"/>
          <w:b/>
          <w:bCs/>
          <w:color w:val="000000"/>
          <w:kern w:val="0"/>
          <w:sz w:val="24"/>
          <w:szCs w:val="24"/>
          <w:lang w:eastAsia="en-GB"/>
          <w14:ligatures w14:val="none"/>
        </w:rPr>
        <w:t xml:space="preserve">Influencing Culture Change: Empowering Managers </w:t>
      </w:r>
    </w:p>
    <w:p w14:paraId="12829887" w14:textId="03581FE4" w:rsidR="00E45079" w:rsidRPr="00A576AC" w:rsidRDefault="00376FE9" w:rsidP="00E45079">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Arial" w:eastAsia="Times New Roman" w:hAnsi="Arial" w:cs="Arial"/>
          <w:color w:val="000000"/>
          <w:kern w:val="0"/>
          <w:sz w:val="24"/>
          <w:szCs w:val="24"/>
          <w:lang w:eastAsia="en-GB"/>
          <w14:ligatures w14:val="none"/>
        </w:rPr>
      </w:pPr>
      <w:r w:rsidRPr="00A576AC">
        <w:rPr>
          <w:rFonts w:ascii="Arial" w:eastAsia="Times New Roman" w:hAnsi="Arial" w:cs="Arial"/>
          <w:color w:val="000000"/>
          <w:kern w:val="0"/>
          <w:sz w:val="24"/>
          <w:szCs w:val="24"/>
          <w:lang w:eastAsia="en-GB"/>
          <w14:ligatures w14:val="none"/>
        </w:rPr>
        <w:t>M</w:t>
      </w:r>
      <w:r w:rsidR="00E45079" w:rsidRPr="00A576AC">
        <w:rPr>
          <w:rFonts w:ascii="Arial" w:eastAsia="Times New Roman" w:hAnsi="Arial" w:cs="Arial"/>
          <w:color w:val="000000"/>
          <w:kern w:val="0"/>
          <w:sz w:val="24"/>
          <w:szCs w:val="24"/>
          <w:lang w:eastAsia="en-GB"/>
          <w14:ligatures w14:val="none"/>
        </w:rPr>
        <w:t xml:space="preserve">anagers wield significant influence in understanding, shaping, and leveraging </w:t>
      </w:r>
      <w:proofErr w:type="spellStart"/>
      <w:r w:rsidR="00E45079" w:rsidRPr="00A576AC">
        <w:rPr>
          <w:rFonts w:ascii="Arial" w:eastAsia="Times New Roman" w:hAnsi="Arial" w:cs="Arial"/>
          <w:color w:val="000000"/>
          <w:kern w:val="0"/>
          <w:sz w:val="24"/>
          <w:szCs w:val="24"/>
          <w:lang w:eastAsia="en-GB"/>
          <w14:ligatures w14:val="none"/>
        </w:rPr>
        <w:t>organ</w:t>
      </w:r>
      <w:r w:rsidR="00932D0A" w:rsidRPr="00A576AC">
        <w:rPr>
          <w:rFonts w:ascii="Arial" w:eastAsia="Times New Roman" w:hAnsi="Arial" w:cs="Arial"/>
          <w:color w:val="000000"/>
          <w:kern w:val="0"/>
          <w:sz w:val="24"/>
          <w:szCs w:val="24"/>
          <w:lang w:eastAsia="en-GB"/>
          <w14:ligatures w14:val="none"/>
        </w:rPr>
        <w:t>s</w:t>
      </w:r>
      <w:r w:rsidR="00E45079" w:rsidRPr="00A576AC">
        <w:rPr>
          <w:rFonts w:ascii="Arial" w:eastAsia="Times New Roman" w:hAnsi="Arial" w:cs="Arial"/>
          <w:color w:val="000000"/>
          <w:kern w:val="0"/>
          <w:sz w:val="24"/>
          <w:szCs w:val="24"/>
          <w:lang w:eastAsia="en-GB"/>
          <w14:ligatures w14:val="none"/>
        </w:rPr>
        <w:t>ational</w:t>
      </w:r>
      <w:proofErr w:type="spellEnd"/>
      <w:r w:rsidR="00E45079" w:rsidRPr="00A576AC">
        <w:rPr>
          <w:rFonts w:ascii="Arial" w:eastAsia="Times New Roman" w:hAnsi="Arial" w:cs="Arial"/>
          <w:color w:val="000000"/>
          <w:kern w:val="0"/>
          <w:sz w:val="24"/>
          <w:szCs w:val="24"/>
          <w:lang w:eastAsia="en-GB"/>
          <w14:ligatures w14:val="none"/>
        </w:rPr>
        <w:t xml:space="preserve"> culture to attain strategic objectives and cultivate a</w:t>
      </w:r>
      <w:r w:rsidRPr="00A576AC">
        <w:rPr>
          <w:rFonts w:ascii="Arial" w:eastAsia="Times New Roman" w:hAnsi="Arial" w:cs="Arial"/>
          <w:color w:val="000000"/>
          <w:kern w:val="0"/>
          <w:sz w:val="24"/>
          <w:szCs w:val="24"/>
          <w:lang w:eastAsia="en-GB"/>
          <w14:ligatures w14:val="none"/>
        </w:rPr>
        <w:t xml:space="preserve">n inclusive </w:t>
      </w:r>
      <w:r w:rsidR="00E45079" w:rsidRPr="00A576AC">
        <w:rPr>
          <w:rFonts w:ascii="Arial" w:eastAsia="Times New Roman" w:hAnsi="Arial" w:cs="Arial"/>
          <w:color w:val="000000"/>
          <w:kern w:val="0"/>
          <w:sz w:val="24"/>
          <w:szCs w:val="24"/>
          <w:lang w:eastAsia="en-GB"/>
          <w14:ligatures w14:val="none"/>
        </w:rPr>
        <w:t>work environment. The Chartered Institute of Personnel and Development (CIPD) underscores the critical importance of fostering good work, which not only enhances individual well-being but also cultivates a resilient economy and efficient organi</w:t>
      </w:r>
      <w:r w:rsidRPr="00A576AC">
        <w:rPr>
          <w:rFonts w:ascii="Arial" w:eastAsia="Times New Roman" w:hAnsi="Arial" w:cs="Arial"/>
          <w:color w:val="000000"/>
          <w:kern w:val="0"/>
          <w:sz w:val="24"/>
          <w:szCs w:val="24"/>
          <w:lang w:eastAsia="en-GB"/>
          <w14:ligatures w14:val="none"/>
        </w:rPr>
        <w:t>s</w:t>
      </w:r>
      <w:r w:rsidR="00E45079" w:rsidRPr="00A576AC">
        <w:rPr>
          <w:rFonts w:ascii="Arial" w:eastAsia="Times New Roman" w:hAnsi="Arial" w:cs="Arial"/>
          <w:color w:val="000000"/>
          <w:kern w:val="0"/>
          <w:sz w:val="24"/>
          <w:szCs w:val="24"/>
          <w:lang w:eastAsia="en-GB"/>
          <w14:ligatures w14:val="none"/>
        </w:rPr>
        <w:t>ations. Brinkley (2023) delineates seven dimensions constituting good work: pay and benefits, contracts, work-life balance, job design, relationships at work, employee voice, and health and well-being.</w:t>
      </w:r>
    </w:p>
    <w:p w14:paraId="372237C1" w14:textId="2AC37BB7" w:rsidR="00E45079" w:rsidRPr="00A576AC" w:rsidRDefault="00E45079" w:rsidP="00E45079">
      <w:pPr>
        <w:pBdr>
          <w:top w:val="single" w:sz="2" w:space="0" w:color="E3E3E3"/>
          <w:left w:val="single" w:sz="2" w:space="0" w:color="E3E3E3"/>
          <w:bottom w:val="single" w:sz="2" w:space="0" w:color="E3E3E3"/>
          <w:right w:val="single" w:sz="2" w:space="0" w:color="E3E3E3"/>
        </w:pBdr>
        <w:shd w:val="clear" w:color="auto" w:fill="FFFFFF"/>
        <w:spacing w:before="300" w:after="100" w:line="240" w:lineRule="auto"/>
        <w:rPr>
          <w:rFonts w:ascii="Arial" w:eastAsia="Times New Roman" w:hAnsi="Arial" w:cs="Arial"/>
          <w:color w:val="000000"/>
          <w:kern w:val="0"/>
          <w:sz w:val="24"/>
          <w:szCs w:val="24"/>
          <w:lang w:eastAsia="en-GB"/>
          <w14:ligatures w14:val="none"/>
        </w:rPr>
      </w:pPr>
      <w:r w:rsidRPr="00A576AC">
        <w:rPr>
          <w:rFonts w:ascii="Arial" w:eastAsia="Times New Roman" w:hAnsi="Arial" w:cs="Arial"/>
          <w:color w:val="000000"/>
          <w:kern w:val="0"/>
          <w:sz w:val="24"/>
          <w:szCs w:val="24"/>
          <w:lang w:eastAsia="en-GB"/>
          <w14:ligatures w14:val="none"/>
        </w:rPr>
        <w:t xml:space="preserve">To initiate tangible progress, our focus lies on immediate actions targeting work-life balance, job nature, workplace relationships, employee voice, and well-being. We are committed to equipping managers with the necessary guidance, </w:t>
      </w:r>
      <w:proofErr w:type="spellStart"/>
      <w:proofErr w:type="gramStart"/>
      <w:r w:rsidRPr="00A576AC">
        <w:rPr>
          <w:rFonts w:ascii="Arial" w:eastAsia="Times New Roman" w:hAnsi="Arial" w:cs="Arial"/>
          <w:color w:val="000000"/>
          <w:kern w:val="0"/>
          <w:sz w:val="24"/>
          <w:szCs w:val="24"/>
          <w:lang w:eastAsia="en-GB"/>
          <w14:ligatures w14:val="none"/>
        </w:rPr>
        <w:t>support,and</w:t>
      </w:r>
      <w:proofErr w:type="spellEnd"/>
      <w:proofErr w:type="gramEnd"/>
      <w:r w:rsidRPr="00A576AC">
        <w:rPr>
          <w:rFonts w:ascii="Arial" w:eastAsia="Times New Roman" w:hAnsi="Arial" w:cs="Arial"/>
          <w:color w:val="000000"/>
          <w:kern w:val="0"/>
          <w:sz w:val="24"/>
          <w:szCs w:val="24"/>
          <w:lang w:eastAsia="en-GB"/>
          <w14:ligatures w14:val="none"/>
        </w:rPr>
        <w:t xml:space="preserve"> training to ensure the provision of good work and safeguard the overall well-being of </w:t>
      </w:r>
      <w:r w:rsidR="00376FE9" w:rsidRPr="00A576AC">
        <w:rPr>
          <w:rFonts w:ascii="Arial" w:eastAsia="Times New Roman" w:hAnsi="Arial" w:cs="Arial"/>
          <w:color w:val="000000"/>
          <w:kern w:val="0"/>
          <w:sz w:val="24"/>
          <w:szCs w:val="24"/>
          <w:lang w:eastAsia="en-GB"/>
          <w14:ligatures w14:val="none"/>
        </w:rPr>
        <w:t>the workforce</w:t>
      </w:r>
      <w:r w:rsidRPr="00A576AC">
        <w:rPr>
          <w:rFonts w:ascii="Arial" w:eastAsia="Times New Roman" w:hAnsi="Arial" w:cs="Arial"/>
          <w:color w:val="000000"/>
          <w:kern w:val="0"/>
          <w:sz w:val="24"/>
          <w:szCs w:val="24"/>
          <w:lang w:eastAsia="en-GB"/>
          <w14:ligatures w14:val="none"/>
        </w:rPr>
        <w:t xml:space="preserve">. Our efforts are consolidated under three overarching themes: Equality, Diversity, Inclusion, and Belonging (EDIB); Value-Led Leadership; and Internal Communications. </w:t>
      </w:r>
    </w:p>
    <w:p w14:paraId="36C1B03F" w14:textId="77777777" w:rsidR="00E45079" w:rsidRPr="00A576AC" w:rsidRDefault="00E45079" w:rsidP="00E45079">
      <w:pPr>
        <w:pBdr>
          <w:bottom w:val="single" w:sz="6" w:space="1" w:color="auto"/>
        </w:pBdr>
        <w:spacing w:after="0" w:line="240" w:lineRule="auto"/>
        <w:jc w:val="center"/>
        <w:rPr>
          <w:rFonts w:ascii="Arial" w:eastAsia="Times New Roman" w:hAnsi="Arial" w:cs="Arial"/>
          <w:vanish/>
          <w:kern w:val="0"/>
          <w:sz w:val="24"/>
          <w:szCs w:val="24"/>
          <w:lang w:eastAsia="en-GB"/>
          <w14:ligatures w14:val="none"/>
        </w:rPr>
      </w:pPr>
      <w:r w:rsidRPr="00A576AC">
        <w:rPr>
          <w:rFonts w:ascii="Arial" w:eastAsia="Times New Roman" w:hAnsi="Arial" w:cs="Arial"/>
          <w:vanish/>
          <w:kern w:val="0"/>
          <w:sz w:val="24"/>
          <w:szCs w:val="24"/>
          <w:lang w:eastAsia="en-GB"/>
          <w14:ligatures w14:val="none"/>
        </w:rPr>
        <w:t>Top of Form</w:t>
      </w:r>
    </w:p>
    <w:p w14:paraId="4CE67C46" w14:textId="77777777" w:rsidR="0024213F" w:rsidRPr="00A576AC" w:rsidRDefault="0024213F">
      <w:pPr>
        <w:rPr>
          <w:rFonts w:ascii="Arial" w:hAnsi="Arial" w:cs="Arial"/>
          <w:b/>
          <w:bCs/>
          <w:sz w:val="24"/>
          <w:szCs w:val="24"/>
        </w:rPr>
      </w:pPr>
    </w:p>
    <w:p w14:paraId="7B5A9911" w14:textId="5D4059F5" w:rsidR="0024213F" w:rsidRPr="00A576AC" w:rsidRDefault="00A74D91">
      <w:pPr>
        <w:rPr>
          <w:rFonts w:ascii="Arial" w:hAnsi="Arial" w:cs="Arial"/>
          <w:b/>
          <w:bCs/>
          <w:sz w:val="24"/>
          <w:szCs w:val="24"/>
        </w:rPr>
      </w:pPr>
      <w:r w:rsidRPr="00A576AC">
        <w:rPr>
          <w:rFonts w:ascii="Arial" w:hAnsi="Arial" w:cs="Arial"/>
          <w:b/>
          <w:bCs/>
          <w:sz w:val="24"/>
          <w:szCs w:val="24"/>
        </w:rPr>
        <w:lastRenderedPageBreak/>
        <w:t>Defining culture and its importance</w:t>
      </w:r>
    </w:p>
    <w:p w14:paraId="3169DEEE" w14:textId="5EA9D1F3" w:rsidR="00337320" w:rsidRPr="00A576AC" w:rsidRDefault="00337320" w:rsidP="00337320">
      <w:pPr>
        <w:rPr>
          <w:rFonts w:ascii="Arial" w:hAnsi="Arial" w:cs="Arial"/>
          <w:sz w:val="24"/>
          <w:szCs w:val="24"/>
        </w:rPr>
      </w:pPr>
      <w:proofErr w:type="spellStart"/>
      <w:r w:rsidRPr="00A576AC">
        <w:rPr>
          <w:rFonts w:ascii="Arial" w:hAnsi="Arial" w:cs="Arial"/>
          <w:color w:val="0D0D0D"/>
          <w:sz w:val="24"/>
          <w:szCs w:val="24"/>
          <w:shd w:val="clear" w:color="auto" w:fill="FFFFFF"/>
        </w:rPr>
        <w:t>Assiri</w:t>
      </w:r>
      <w:proofErr w:type="spellEnd"/>
      <w:r w:rsidRPr="00A576AC">
        <w:rPr>
          <w:rFonts w:ascii="Arial" w:hAnsi="Arial" w:cs="Arial"/>
          <w:color w:val="0D0D0D"/>
          <w:sz w:val="24"/>
          <w:szCs w:val="24"/>
          <w:shd w:val="clear" w:color="auto" w:fill="FFFFFF"/>
        </w:rPr>
        <w:t xml:space="preserve"> (2023) emphasises the importance of culture in employee engagement</w:t>
      </w:r>
      <w:r w:rsidR="00932D0A" w:rsidRPr="00A576AC">
        <w:rPr>
          <w:rFonts w:ascii="Arial" w:hAnsi="Arial" w:cs="Arial"/>
          <w:color w:val="0D0D0D"/>
          <w:sz w:val="24"/>
          <w:szCs w:val="24"/>
          <w:shd w:val="clear" w:color="auto" w:fill="FFFFFF"/>
        </w:rPr>
        <w:t>.</w:t>
      </w:r>
      <w:r w:rsidRPr="00A576AC">
        <w:rPr>
          <w:rFonts w:ascii="Arial" w:hAnsi="Arial" w:cs="Arial"/>
          <w:color w:val="0D0D0D"/>
          <w:sz w:val="24"/>
          <w:szCs w:val="24"/>
          <w:shd w:val="clear" w:color="auto" w:fill="FFFFFF"/>
        </w:rPr>
        <w:t xml:space="preserve"> </w:t>
      </w:r>
      <w:proofErr w:type="spellStart"/>
      <w:r w:rsidR="00932D0A" w:rsidRPr="00A576AC">
        <w:rPr>
          <w:rFonts w:ascii="Arial" w:hAnsi="Arial" w:cs="Arial"/>
          <w:sz w:val="24"/>
          <w:szCs w:val="24"/>
        </w:rPr>
        <w:t>Assari</w:t>
      </w:r>
      <w:proofErr w:type="spellEnd"/>
      <w:r w:rsidR="00932D0A" w:rsidRPr="00A576AC">
        <w:rPr>
          <w:rFonts w:ascii="Arial" w:hAnsi="Arial" w:cs="Arial"/>
          <w:sz w:val="24"/>
          <w:szCs w:val="24"/>
        </w:rPr>
        <w:t xml:space="preserve"> explains how</w:t>
      </w:r>
      <w:r w:rsidRPr="00A576AC">
        <w:rPr>
          <w:rFonts w:ascii="Arial" w:hAnsi="Arial" w:cs="Arial"/>
          <w:sz w:val="24"/>
          <w:szCs w:val="24"/>
        </w:rPr>
        <w:t xml:space="preserve"> people practices should centre on creating positive and inclusive work that fully aligns with the organisation’s values</w:t>
      </w:r>
      <w:r w:rsidRPr="00A576AC">
        <w:rPr>
          <w:rFonts w:ascii="Arial" w:hAnsi="Arial" w:cs="Arial"/>
          <w:color w:val="0D0D0D"/>
          <w:sz w:val="24"/>
          <w:szCs w:val="24"/>
          <w:shd w:val="clear" w:color="auto" w:fill="FFFFFF"/>
        </w:rPr>
        <w:t xml:space="preserve">. </w:t>
      </w:r>
      <w:r w:rsidR="00D84AA6" w:rsidRPr="00A576AC">
        <w:rPr>
          <w:rFonts w:ascii="Arial" w:hAnsi="Arial" w:cs="Arial"/>
          <w:color w:val="0D0D0D"/>
          <w:sz w:val="24"/>
          <w:szCs w:val="24"/>
          <w:shd w:val="clear" w:color="auto" w:fill="FFFFFF"/>
        </w:rPr>
        <w:t>Similarly,</w:t>
      </w:r>
      <w:r w:rsidR="00E45079" w:rsidRPr="00A576AC">
        <w:rPr>
          <w:rFonts w:ascii="Arial" w:hAnsi="Arial" w:cs="Arial"/>
          <w:color w:val="0D0D0D"/>
          <w:sz w:val="24"/>
          <w:szCs w:val="24"/>
          <w:shd w:val="clear" w:color="auto" w:fill="FFFFFF"/>
        </w:rPr>
        <w:t xml:space="preserve"> Dyer (2018) defines culture </w:t>
      </w:r>
      <w:r w:rsidR="00932D0A" w:rsidRPr="00A576AC">
        <w:rPr>
          <w:rFonts w:ascii="Arial" w:hAnsi="Arial" w:cs="Arial"/>
          <w:color w:val="0D0D0D"/>
          <w:sz w:val="24"/>
          <w:szCs w:val="24"/>
          <w:shd w:val="clear" w:color="auto" w:fill="FFFFFF"/>
        </w:rPr>
        <w:t>as</w:t>
      </w:r>
      <w:r w:rsidR="00E45079" w:rsidRPr="00A576AC">
        <w:rPr>
          <w:rFonts w:ascii="Arial" w:hAnsi="Arial" w:cs="Arial"/>
          <w:color w:val="0D0D0D"/>
          <w:sz w:val="24"/>
          <w:szCs w:val="24"/>
          <w:shd w:val="clear" w:color="auto" w:fill="FFFFFF"/>
        </w:rPr>
        <w:t xml:space="preserve"> encompassing both the visible facets such as vision and values, as well as the subtler norms of </w:t>
      </w:r>
      <w:proofErr w:type="spellStart"/>
      <w:r w:rsidR="00E45079" w:rsidRPr="00A576AC">
        <w:rPr>
          <w:rFonts w:ascii="Arial" w:hAnsi="Arial" w:cs="Arial"/>
          <w:color w:val="0D0D0D"/>
          <w:sz w:val="24"/>
          <w:szCs w:val="24"/>
          <w:shd w:val="clear" w:color="auto" w:fill="FFFFFF"/>
        </w:rPr>
        <w:t>behavior</w:t>
      </w:r>
      <w:proofErr w:type="spellEnd"/>
      <w:r w:rsidR="00E45079" w:rsidRPr="00A576AC">
        <w:rPr>
          <w:rFonts w:ascii="Arial" w:hAnsi="Arial" w:cs="Arial"/>
          <w:color w:val="0D0D0D"/>
          <w:sz w:val="24"/>
          <w:szCs w:val="24"/>
          <w:shd w:val="clear" w:color="auto" w:fill="FFFFFF"/>
        </w:rPr>
        <w:t xml:space="preserve">, beliefs, and power dynamics. </w:t>
      </w:r>
    </w:p>
    <w:p w14:paraId="5C7C732F" w14:textId="083F7DC2" w:rsidR="00922BE7" w:rsidRPr="00A576AC" w:rsidRDefault="00922BE7" w:rsidP="00337320">
      <w:pPr>
        <w:rPr>
          <w:rFonts w:ascii="Arial" w:hAnsi="Arial" w:cs="Arial"/>
          <w:color w:val="0D0D0D"/>
          <w:sz w:val="24"/>
          <w:szCs w:val="24"/>
          <w:shd w:val="clear" w:color="auto" w:fill="FFFFFF"/>
        </w:rPr>
      </w:pPr>
      <w:r w:rsidRPr="00A576AC">
        <w:rPr>
          <w:rFonts w:ascii="Arial" w:hAnsi="Arial" w:cs="Arial"/>
          <w:color w:val="0D0D0D"/>
          <w:sz w:val="24"/>
          <w:szCs w:val="24"/>
          <w:shd w:val="clear" w:color="auto" w:fill="FFFFFF"/>
        </w:rPr>
        <w:t>Within the Fire and Rescu</w:t>
      </w:r>
      <w:r w:rsidR="00932D0A" w:rsidRPr="00A576AC">
        <w:rPr>
          <w:rFonts w:ascii="Arial" w:hAnsi="Arial" w:cs="Arial"/>
          <w:color w:val="0D0D0D"/>
          <w:sz w:val="24"/>
          <w:szCs w:val="24"/>
          <w:shd w:val="clear" w:color="auto" w:fill="FFFFFF"/>
        </w:rPr>
        <w:t>e</w:t>
      </w:r>
      <w:r w:rsidRPr="00A576AC">
        <w:rPr>
          <w:rFonts w:ascii="Arial" w:hAnsi="Arial" w:cs="Arial"/>
          <w:color w:val="0D0D0D"/>
          <w:sz w:val="24"/>
          <w:szCs w:val="24"/>
          <w:shd w:val="clear" w:color="auto" w:fill="FFFFFF"/>
        </w:rPr>
        <w:t xml:space="preserve"> Service we need to take note of the work of Ebert and Griffin </w:t>
      </w:r>
      <w:r w:rsidR="00A74D91" w:rsidRPr="00A576AC">
        <w:rPr>
          <w:rFonts w:ascii="Arial" w:hAnsi="Arial" w:cs="Arial"/>
          <w:color w:val="0D0D0D"/>
          <w:sz w:val="24"/>
          <w:szCs w:val="24"/>
          <w:shd w:val="clear" w:color="auto" w:fill="FFFFFF"/>
        </w:rPr>
        <w:t>(</w:t>
      </w:r>
      <w:r w:rsidRPr="00A576AC">
        <w:rPr>
          <w:rFonts w:ascii="Arial" w:hAnsi="Arial" w:cs="Arial"/>
          <w:color w:val="0D0D0D"/>
          <w:sz w:val="24"/>
          <w:szCs w:val="24"/>
          <w:shd w:val="clear" w:color="auto" w:fill="FFFFFF"/>
        </w:rPr>
        <w:t>2019</w:t>
      </w:r>
      <w:r w:rsidR="00A74D91" w:rsidRPr="00A576AC">
        <w:rPr>
          <w:rFonts w:ascii="Arial" w:hAnsi="Arial" w:cs="Arial"/>
          <w:color w:val="0D0D0D"/>
          <w:sz w:val="24"/>
          <w:szCs w:val="24"/>
          <w:shd w:val="clear" w:color="auto" w:fill="FFFFFF"/>
        </w:rPr>
        <w:t>)</w:t>
      </w:r>
      <w:r w:rsidRPr="00A576AC">
        <w:rPr>
          <w:rFonts w:ascii="Arial" w:hAnsi="Arial" w:cs="Arial"/>
          <w:color w:val="0D0D0D"/>
          <w:sz w:val="24"/>
          <w:szCs w:val="24"/>
          <w:shd w:val="clear" w:color="auto" w:fill="FFFFFF"/>
        </w:rPr>
        <w:t xml:space="preserve"> who differentiate between culture and subculture.  We see subcultures </w:t>
      </w:r>
      <w:r w:rsidR="00A74D91" w:rsidRPr="00A576AC">
        <w:rPr>
          <w:rFonts w:ascii="Arial" w:hAnsi="Arial" w:cs="Arial"/>
          <w:color w:val="0D0D0D"/>
          <w:sz w:val="24"/>
          <w:szCs w:val="24"/>
          <w:shd w:val="clear" w:color="auto" w:fill="FFFFFF"/>
        </w:rPr>
        <w:t xml:space="preserve">emerging </w:t>
      </w:r>
      <w:r w:rsidRPr="00A576AC">
        <w:rPr>
          <w:rFonts w:ascii="Arial" w:hAnsi="Arial" w:cs="Arial"/>
          <w:color w:val="0D0D0D"/>
          <w:sz w:val="24"/>
          <w:szCs w:val="24"/>
          <w:shd w:val="clear" w:color="auto" w:fill="FFFFFF"/>
        </w:rPr>
        <w:t>a</w:t>
      </w:r>
      <w:r w:rsidR="00A74D91" w:rsidRPr="00A576AC">
        <w:rPr>
          <w:rFonts w:ascii="Arial" w:hAnsi="Arial" w:cs="Arial"/>
          <w:color w:val="0D0D0D"/>
          <w:sz w:val="24"/>
          <w:szCs w:val="24"/>
          <w:shd w:val="clear" w:color="auto" w:fill="FFFFFF"/>
        </w:rPr>
        <w:t>cross</w:t>
      </w:r>
      <w:r w:rsidRPr="00A576AC">
        <w:rPr>
          <w:rFonts w:ascii="Arial" w:hAnsi="Arial" w:cs="Arial"/>
          <w:color w:val="0D0D0D"/>
          <w:sz w:val="24"/>
          <w:szCs w:val="24"/>
          <w:shd w:val="clear" w:color="auto" w:fill="FFFFFF"/>
        </w:rPr>
        <w:t xml:space="preserve"> the regions,</w:t>
      </w:r>
      <w:r w:rsidR="00932D0A" w:rsidRPr="00A576AC">
        <w:rPr>
          <w:rFonts w:ascii="Arial" w:hAnsi="Arial" w:cs="Arial"/>
          <w:color w:val="0D0D0D"/>
          <w:sz w:val="24"/>
          <w:szCs w:val="24"/>
          <w:shd w:val="clear" w:color="auto" w:fill="FFFFFF"/>
        </w:rPr>
        <w:t xml:space="preserve"> </w:t>
      </w:r>
      <w:r w:rsidR="00A74D91" w:rsidRPr="00A576AC">
        <w:rPr>
          <w:rFonts w:ascii="Arial" w:hAnsi="Arial" w:cs="Arial"/>
          <w:color w:val="0D0D0D"/>
          <w:sz w:val="24"/>
          <w:szCs w:val="24"/>
          <w:shd w:val="clear" w:color="auto" w:fill="FFFFFF"/>
        </w:rPr>
        <w:t>d</w:t>
      </w:r>
      <w:r w:rsidRPr="00A576AC">
        <w:rPr>
          <w:rFonts w:ascii="Arial" w:hAnsi="Arial" w:cs="Arial"/>
          <w:color w:val="0D0D0D"/>
          <w:sz w:val="24"/>
          <w:szCs w:val="24"/>
          <w:shd w:val="clear" w:color="auto" w:fill="FFFFFF"/>
        </w:rPr>
        <w:t xml:space="preserve">ivisions and </w:t>
      </w:r>
      <w:r w:rsidR="00A74D91" w:rsidRPr="00A576AC">
        <w:rPr>
          <w:rFonts w:ascii="Arial" w:hAnsi="Arial" w:cs="Arial"/>
          <w:color w:val="0D0D0D"/>
          <w:sz w:val="24"/>
          <w:szCs w:val="24"/>
          <w:shd w:val="clear" w:color="auto" w:fill="FFFFFF"/>
        </w:rPr>
        <w:t>most notably, at</w:t>
      </w:r>
      <w:r w:rsidRPr="00A576AC">
        <w:rPr>
          <w:rFonts w:ascii="Arial" w:hAnsi="Arial" w:cs="Arial"/>
          <w:color w:val="0D0D0D"/>
          <w:sz w:val="24"/>
          <w:szCs w:val="24"/>
          <w:shd w:val="clear" w:color="auto" w:fill="FFFFFF"/>
        </w:rPr>
        <w:t xml:space="preserve"> watch level.</w:t>
      </w:r>
    </w:p>
    <w:p w14:paraId="6B0BB7DC" w14:textId="3DB80BAF" w:rsidR="00E45079" w:rsidRPr="00A576AC" w:rsidRDefault="00E45079" w:rsidP="006C734E">
      <w:pPr>
        <w:rPr>
          <w:rFonts w:ascii="Arial" w:hAnsi="Arial" w:cs="Arial"/>
          <w:color w:val="0D0D0D"/>
          <w:sz w:val="24"/>
          <w:szCs w:val="24"/>
          <w:shd w:val="clear" w:color="auto" w:fill="FFFFFF"/>
        </w:rPr>
      </w:pPr>
      <w:r w:rsidRPr="00A576AC">
        <w:rPr>
          <w:rFonts w:ascii="Arial" w:hAnsi="Arial" w:cs="Arial"/>
          <w:color w:val="0D0D0D"/>
          <w:sz w:val="24"/>
          <w:szCs w:val="24"/>
          <w:shd w:val="clear" w:color="auto" w:fill="FFFFFF"/>
        </w:rPr>
        <w:t>By adopting a critical perspective on organi</w:t>
      </w:r>
      <w:r w:rsidR="00932D0A" w:rsidRPr="00A576AC">
        <w:rPr>
          <w:rFonts w:ascii="Arial" w:hAnsi="Arial" w:cs="Arial"/>
          <w:color w:val="0D0D0D"/>
          <w:sz w:val="24"/>
          <w:szCs w:val="24"/>
          <w:shd w:val="clear" w:color="auto" w:fill="FFFFFF"/>
        </w:rPr>
        <w:t>s</w:t>
      </w:r>
      <w:r w:rsidRPr="00A576AC">
        <w:rPr>
          <w:rFonts w:ascii="Arial" w:hAnsi="Arial" w:cs="Arial"/>
          <w:color w:val="0D0D0D"/>
          <w:sz w:val="24"/>
          <w:szCs w:val="24"/>
          <w:shd w:val="clear" w:color="auto" w:fill="FFFFFF"/>
        </w:rPr>
        <w:t>ational practices, we empower ourselves to make informed decisions and cultivate inclusive environments that empower traditionally marginali</w:t>
      </w:r>
      <w:r w:rsidR="00932D0A" w:rsidRPr="00A576AC">
        <w:rPr>
          <w:rFonts w:ascii="Arial" w:hAnsi="Arial" w:cs="Arial"/>
          <w:color w:val="0D0D0D"/>
          <w:sz w:val="24"/>
          <w:szCs w:val="24"/>
          <w:shd w:val="clear" w:color="auto" w:fill="FFFFFF"/>
        </w:rPr>
        <w:t>s</w:t>
      </w:r>
      <w:r w:rsidRPr="00A576AC">
        <w:rPr>
          <w:rFonts w:ascii="Arial" w:hAnsi="Arial" w:cs="Arial"/>
          <w:color w:val="0D0D0D"/>
          <w:sz w:val="24"/>
          <w:szCs w:val="24"/>
          <w:shd w:val="clear" w:color="auto" w:fill="FFFFFF"/>
        </w:rPr>
        <w:t xml:space="preserve">ed groups within the </w:t>
      </w:r>
      <w:r w:rsidR="00932D0A" w:rsidRPr="00A576AC">
        <w:rPr>
          <w:rFonts w:ascii="Arial" w:hAnsi="Arial" w:cs="Arial"/>
          <w:color w:val="0D0D0D"/>
          <w:sz w:val="24"/>
          <w:szCs w:val="24"/>
          <w:shd w:val="clear" w:color="auto" w:fill="FFFFFF"/>
        </w:rPr>
        <w:t>service</w:t>
      </w:r>
      <w:r w:rsidRPr="00A576AC">
        <w:rPr>
          <w:rFonts w:ascii="Arial" w:hAnsi="Arial" w:cs="Arial"/>
          <w:color w:val="0D0D0D"/>
          <w:sz w:val="24"/>
          <w:szCs w:val="24"/>
          <w:shd w:val="clear" w:color="auto" w:fill="FFFFFF"/>
        </w:rPr>
        <w:t>, as noted by Butler and Rose (2000).</w:t>
      </w:r>
    </w:p>
    <w:p w14:paraId="36EE3A64" w14:textId="44FB330D" w:rsidR="00383350" w:rsidRPr="00A576AC" w:rsidRDefault="00E45079" w:rsidP="006C734E">
      <w:pPr>
        <w:rPr>
          <w:rFonts w:ascii="Arial" w:hAnsi="Arial" w:cs="Arial"/>
          <w:color w:val="0D0D0D"/>
          <w:sz w:val="24"/>
          <w:szCs w:val="24"/>
          <w:shd w:val="clear" w:color="auto" w:fill="FFFFFF"/>
        </w:rPr>
      </w:pPr>
      <w:r w:rsidRPr="00A576AC">
        <w:rPr>
          <w:rFonts w:ascii="Arial" w:hAnsi="Arial" w:cs="Arial"/>
          <w:color w:val="0D0D0D"/>
          <w:sz w:val="24"/>
          <w:szCs w:val="24"/>
          <w:shd w:val="clear" w:color="auto" w:fill="FFFFFF"/>
        </w:rPr>
        <w:t>Baker (1980) aptly describes culture as the social adhesive that binds an organi</w:t>
      </w:r>
      <w:r w:rsidR="00932D0A" w:rsidRPr="00A576AC">
        <w:rPr>
          <w:rFonts w:ascii="Arial" w:hAnsi="Arial" w:cs="Arial"/>
          <w:color w:val="0D0D0D"/>
          <w:sz w:val="24"/>
          <w:szCs w:val="24"/>
          <w:shd w:val="clear" w:color="auto" w:fill="FFFFFF"/>
        </w:rPr>
        <w:t>s</w:t>
      </w:r>
      <w:r w:rsidRPr="00A576AC">
        <w:rPr>
          <w:rFonts w:ascii="Arial" w:hAnsi="Arial" w:cs="Arial"/>
          <w:color w:val="0D0D0D"/>
          <w:sz w:val="24"/>
          <w:szCs w:val="24"/>
          <w:shd w:val="clear" w:color="auto" w:fill="FFFFFF"/>
        </w:rPr>
        <w:t>ation together. It falls upon managers to facilitate the application of this adhesive and ensure its firm setti</w:t>
      </w:r>
      <w:r w:rsidR="00932D0A" w:rsidRPr="00A576AC">
        <w:rPr>
          <w:rFonts w:ascii="Arial" w:hAnsi="Arial" w:cs="Arial"/>
          <w:color w:val="0D0D0D"/>
          <w:sz w:val="24"/>
          <w:szCs w:val="24"/>
          <w:shd w:val="clear" w:color="auto" w:fill="FFFFFF"/>
        </w:rPr>
        <w:t xml:space="preserve">ng.  This is </w:t>
      </w:r>
      <w:r w:rsidRPr="00A576AC">
        <w:rPr>
          <w:rFonts w:ascii="Arial" w:hAnsi="Arial" w:cs="Arial"/>
          <w:color w:val="0D0D0D"/>
          <w:sz w:val="24"/>
          <w:szCs w:val="24"/>
          <w:shd w:val="clear" w:color="auto" w:fill="FFFFFF"/>
        </w:rPr>
        <w:t xml:space="preserve">a difficult endeavour, </w:t>
      </w:r>
      <w:r w:rsidR="00A74D91" w:rsidRPr="00A576AC">
        <w:rPr>
          <w:rFonts w:ascii="Arial" w:hAnsi="Arial" w:cs="Arial"/>
          <w:sz w:val="24"/>
          <w:szCs w:val="24"/>
        </w:rPr>
        <w:t>with many variables and conditions that try to destabilise the application process.</w:t>
      </w:r>
    </w:p>
    <w:p w14:paraId="64C00B22" w14:textId="77777777" w:rsidR="00A74D91" w:rsidRPr="00A576AC" w:rsidRDefault="00A74D91" w:rsidP="006C734E">
      <w:pPr>
        <w:rPr>
          <w:rFonts w:ascii="Arial" w:hAnsi="Arial" w:cs="Arial"/>
          <w:sz w:val="24"/>
          <w:szCs w:val="24"/>
        </w:rPr>
      </w:pPr>
    </w:p>
    <w:p w14:paraId="5AC0CE99" w14:textId="3DC27279" w:rsidR="00383350" w:rsidRPr="00A576AC" w:rsidRDefault="00383350" w:rsidP="006C734E">
      <w:pPr>
        <w:rPr>
          <w:rFonts w:ascii="Arial" w:hAnsi="Arial" w:cs="Arial"/>
          <w:b/>
          <w:bCs/>
          <w:sz w:val="24"/>
          <w:szCs w:val="24"/>
        </w:rPr>
      </w:pPr>
      <w:r w:rsidRPr="00A576AC">
        <w:rPr>
          <w:rFonts w:ascii="Arial" w:hAnsi="Arial" w:cs="Arial"/>
          <w:b/>
          <w:bCs/>
          <w:sz w:val="24"/>
          <w:szCs w:val="24"/>
        </w:rPr>
        <w:t>EDIB</w:t>
      </w:r>
    </w:p>
    <w:p w14:paraId="6B16A157" w14:textId="5200D765" w:rsidR="00A74D91" w:rsidRPr="00A576AC" w:rsidRDefault="00E45079" w:rsidP="006C734E">
      <w:pPr>
        <w:rPr>
          <w:rFonts w:ascii="Arial" w:hAnsi="Arial" w:cs="Arial"/>
          <w:sz w:val="24"/>
          <w:szCs w:val="24"/>
        </w:rPr>
      </w:pPr>
      <w:r w:rsidRPr="00A576AC">
        <w:rPr>
          <w:rFonts w:ascii="Arial" w:hAnsi="Arial" w:cs="Arial"/>
          <w:color w:val="0D0D0D"/>
          <w:sz w:val="24"/>
          <w:szCs w:val="24"/>
          <w:shd w:val="clear" w:color="auto" w:fill="FFFFFF"/>
        </w:rPr>
        <w:t>Our foremost priority lies in the development and integration of an equality, diversity</w:t>
      </w:r>
      <w:r w:rsidR="00932D0A" w:rsidRPr="00A576AC">
        <w:rPr>
          <w:rFonts w:ascii="Arial" w:hAnsi="Arial" w:cs="Arial"/>
          <w:color w:val="0D0D0D"/>
          <w:sz w:val="24"/>
          <w:szCs w:val="24"/>
          <w:shd w:val="clear" w:color="auto" w:fill="FFFFFF"/>
        </w:rPr>
        <w:t xml:space="preserve"> </w:t>
      </w:r>
      <w:proofErr w:type="gramStart"/>
      <w:r w:rsidR="00932D0A" w:rsidRPr="00A576AC">
        <w:rPr>
          <w:rFonts w:ascii="Arial" w:hAnsi="Arial" w:cs="Arial"/>
          <w:color w:val="0D0D0D"/>
          <w:sz w:val="24"/>
          <w:szCs w:val="24"/>
          <w:shd w:val="clear" w:color="auto" w:fill="FFFFFF"/>
        </w:rPr>
        <w:t xml:space="preserve">and </w:t>
      </w:r>
      <w:r w:rsidRPr="00A576AC">
        <w:rPr>
          <w:rFonts w:ascii="Arial" w:hAnsi="Arial" w:cs="Arial"/>
          <w:color w:val="0D0D0D"/>
          <w:sz w:val="24"/>
          <w:szCs w:val="24"/>
          <w:shd w:val="clear" w:color="auto" w:fill="FFFFFF"/>
        </w:rPr>
        <w:t xml:space="preserve"> inclusion</w:t>
      </w:r>
      <w:proofErr w:type="gramEnd"/>
      <w:r w:rsidRPr="00A576AC">
        <w:rPr>
          <w:rFonts w:ascii="Arial" w:hAnsi="Arial" w:cs="Arial"/>
          <w:color w:val="0D0D0D"/>
          <w:sz w:val="24"/>
          <w:szCs w:val="24"/>
          <w:shd w:val="clear" w:color="auto" w:fill="FFFFFF"/>
        </w:rPr>
        <w:t xml:space="preserve"> strategy, with an added emphasis on fostering a sense of</w:t>
      </w:r>
      <w:r w:rsidR="00D84AA6" w:rsidRPr="00A576AC">
        <w:rPr>
          <w:rFonts w:ascii="Arial" w:hAnsi="Arial" w:cs="Arial"/>
          <w:color w:val="0D0D0D"/>
          <w:sz w:val="24"/>
          <w:szCs w:val="24"/>
          <w:shd w:val="clear" w:color="auto" w:fill="FFFFFF"/>
        </w:rPr>
        <w:t xml:space="preserve"> belonging</w:t>
      </w:r>
      <w:r w:rsidRPr="00A576AC">
        <w:rPr>
          <w:rFonts w:ascii="Arial" w:hAnsi="Arial" w:cs="Arial"/>
          <w:color w:val="0D0D0D"/>
          <w:sz w:val="24"/>
          <w:szCs w:val="24"/>
          <w:shd w:val="clear" w:color="auto" w:fill="FFFFFF"/>
        </w:rPr>
        <w:t>. Our aim is to cultivate an environment where every individual feels secure in being themselves and can thrive</w:t>
      </w:r>
      <w:r w:rsidR="00932D0A" w:rsidRPr="00A576AC">
        <w:rPr>
          <w:rFonts w:ascii="Arial" w:hAnsi="Arial" w:cs="Arial"/>
          <w:color w:val="0D0D0D"/>
          <w:sz w:val="24"/>
          <w:szCs w:val="24"/>
          <w:shd w:val="clear" w:color="auto" w:fill="FFFFFF"/>
        </w:rPr>
        <w:t xml:space="preserve"> </w:t>
      </w:r>
      <w:r w:rsidR="00A74D91" w:rsidRPr="00A576AC">
        <w:rPr>
          <w:rFonts w:ascii="Arial" w:hAnsi="Arial" w:cs="Arial"/>
          <w:sz w:val="24"/>
          <w:szCs w:val="24"/>
        </w:rPr>
        <w:t xml:space="preserve">within </w:t>
      </w:r>
      <w:r w:rsidR="00376FE9" w:rsidRPr="00A576AC">
        <w:rPr>
          <w:rFonts w:ascii="Arial" w:hAnsi="Arial" w:cs="Arial"/>
          <w:sz w:val="24"/>
          <w:szCs w:val="24"/>
        </w:rPr>
        <w:t>the Service</w:t>
      </w:r>
      <w:r w:rsidR="00A74D91" w:rsidRPr="00A576AC">
        <w:rPr>
          <w:rFonts w:ascii="Arial" w:hAnsi="Arial" w:cs="Arial"/>
          <w:sz w:val="24"/>
          <w:szCs w:val="24"/>
        </w:rPr>
        <w:t>.</w:t>
      </w:r>
    </w:p>
    <w:p w14:paraId="741D94D1" w14:textId="1F4D57C5" w:rsidR="00922BE7" w:rsidRPr="00A576AC" w:rsidRDefault="00E45079" w:rsidP="006C734E">
      <w:pPr>
        <w:rPr>
          <w:rFonts w:ascii="Arial" w:hAnsi="Arial" w:cs="Arial"/>
          <w:sz w:val="24"/>
          <w:szCs w:val="24"/>
        </w:rPr>
      </w:pPr>
      <w:r w:rsidRPr="00A576AC">
        <w:rPr>
          <w:rFonts w:ascii="Arial" w:hAnsi="Arial" w:cs="Arial"/>
          <w:color w:val="0D0D0D"/>
          <w:sz w:val="24"/>
          <w:szCs w:val="24"/>
          <w:shd w:val="clear" w:color="auto" w:fill="FFFFFF"/>
        </w:rPr>
        <w:t>Drawing from Senge (1990), we recogni</w:t>
      </w:r>
      <w:r w:rsidR="00376FE9" w:rsidRPr="00A576AC">
        <w:rPr>
          <w:rFonts w:ascii="Arial" w:hAnsi="Arial" w:cs="Arial"/>
          <w:color w:val="0D0D0D"/>
          <w:sz w:val="24"/>
          <w:szCs w:val="24"/>
          <w:shd w:val="clear" w:color="auto" w:fill="FFFFFF"/>
        </w:rPr>
        <w:t>s</w:t>
      </w:r>
      <w:r w:rsidRPr="00A576AC">
        <w:rPr>
          <w:rFonts w:ascii="Arial" w:hAnsi="Arial" w:cs="Arial"/>
          <w:color w:val="0D0D0D"/>
          <w:sz w:val="24"/>
          <w:szCs w:val="24"/>
          <w:shd w:val="clear" w:color="auto" w:fill="FFFFFF"/>
        </w:rPr>
        <w:t>e the profound impact of 'mental models'</w:t>
      </w:r>
      <w:r w:rsidR="00932D0A" w:rsidRPr="00A576AC">
        <w:rPr>
          <w:rFonts w:ascii="Arial" w:hAnsi="Arial" w:cs="Arial"/>
          <w:color w:val="0D0D0D"/>
          <w:sz w:val="24"/>
          <w:szCs w:val="24"/>
          <w:shd w:val="clear" w:color="auto" w:fill="FFFFFF"/>
        </w:rPr>
        <w:t xml:space="preserve">.  These are </w:t>
      </w:r>
      <w:r w:rsidRPr="00A576AC">
        <w:rPr>
          <w:rFonts w:ascii="Arial" w:hAnsi="Arial" w:cs="Arial"/>
          <w:color w:val="0D0D0D"/>
          <w:sz w:val="24"/>
          <w:szCs w:val="24"/>
          <w:shd w:val="clear" w:color="auto" w:fill="FFFFFF"/>
        </w:rPr>
        <w:t>deep-seated assumptions, generali</w:t>
      </w:r>
      <w:r w:rsidR="00932D0A" w:rsidRPr="00A576AC">
        <w:rPr>
          <w:rFonts w:ascii="Arial" w:hAnsi="Arial" w:cs="Arial"/>
          <w:color w:val="0D0D0D"/>
          <w:sz w:val="24"/>
          <w:szCs w:val="24"/>
          <w:shd w:val="clear" w:color="auto" w:fill="FFFFFF"/>
        </w:rPr>
        <w:t>s</w:t>
      </w:r>
      <w:r w:rsidRPr="00A576AC">
        <w:rPr>
          <w:rFonts w:ascii="Arial" w:hAnsi="Arial" w:cs="Arial"/>
          <w:color w:val="0D0D0D"/>
          <w:sz w:val="24"/>
          <w:szCs w:val="24"/>
          <w:shd w:val="clear" w:color="auto" w:fill="FFFFFF"/>
        </w:rPr>
        <w:t>ations</w:t>
      </w:r>
      <w:r w:rsidR="00376FE9" w:rsidRPr="00A576AC">
        <w:rPr>
          <w:rFonts w:ascii="Arial" w:hAnsi="Arial" w:cs="Arial"/>
          <w:color w:val="0D0D0D"/>
          <w:sz w:val="24"/>
          <w:szCs w:val="24"/>
          <w:shd w:val="clear" w:color="auto" w:fill="FFFFFF"/>
        </w:rPr>
        <w:t xml:space="preserve"> </w:t>
      </w:r>
      <w:r w:rsidRPr="00A576AC">
        <w:rPr>
          <w:rFonts w:ascii="Arial" w:hAnsi="Arial" w:cs="Arial"/>
          <w:color w:val="0D0D0D"/>
          <w:sz w:val="24"/>
          <w:szCs w:val="24"/>
          <w:shd w:val="clear" w:color="auto" w:fill="FFFFFF"/>
        </w:rPr>
        <w:t>and beliefs that shape individuals' perceptions.</w:t>
      </w:r>
      <w:r w:rsidR="00932D0A" w:rsidRPr="00A576AC">
        <w:rPr>
          <w:rFonts w:ascii="Arial" w:hAnsi="Arial" w:cs="Arial"/>
          <w:sz w:val="24"/>
          <w:szCs w:val="24"/>
        </w:rPr>
        <w:t xml:space="preserve"> </w:t>
      </w:r>
      <w:r w:rsidRPr="00A576AC">
        <w:rPr>
          <w:rFonts w:ascii="Arial" w:hAnsi="Arial" w:cs="Arial"/>
          <w:color w:val="0D0D0D"/>
          <w:sz w:val="24"/>
          <w:szCs w:val="24"/>
          <w:shd w:val="clear" w:color="auto" w:fill="FFFFFF"/>
        </w:rPr>
        <w:t xml:space="preserve">Challenging these assumptions becomes imperative for addressing any negative belief systems that may impede progress in EDIB initiatives. Such negative belief systems persist within MAWWFRS and are prevalent across Fire and Rescue services in the UK. </w:t>
      </w:r>
      <w:proofErr w:type="gramStart"/>
      <w:r w:rsidRPr="00A576AC">
        <w:rPr>
          <w:rFonts w:ascii="Arial" w:hAnsi="Arial" w:cs="Arial"/>
          <w:color w:val="0D0D0D"/>
          <w:sz w:val="24"/>
          <w:szCs w:val="24"/>
          <w:shd w:val="clear" w:color="auto" w:fill="FFFFFF"/>
        </w:rPr>
        <w:t>In light of</w:t>
      </w:r>
      <w:proofErr w:type="gramEnd"/>
      <w:r w:rsidRPr="00A576AC">
        <w:rPr>
          <w:rFonts w:ascii="Arial" w:hAnsi="Arial" w:cs="Arial"/>
          <w:color w:val="0D0D0D"/>
          <w:sz w:val="24"/>
          <w:szCs w:val="24"/>
          <w:shd w:val="clear" w:color="auto" w:fill="FFFFFF"/>
        </w:rPr>
        <w:t xml:space="preserve"> recent audits and allegations of misogyny, racism, homophobia, bullying, sexual harassment, and nepotism,</w:t>
      </w:r>
      <w:r w:rsidR="00932D0A" w:rsidRPr="00A576AC">
        <w:rPr>
          <w:rFonts w:ascii="Arial" w:hAnsi="Arial" w:cs="Arial"/>
          <w:color w:val="0D0D0D"/>
          <w:sz w:val="24"/>
          <w:szCs w:val="24"/>
          <w:shd w:val="clear" w:color="auto" w:fill="FFFFFF"/>
        </w:rPr>
        <w:t xml:space="preserve"> </w:t>
      </w:r>
      <w:r w:rsidR="00922BE7" w:rsidRPr="00A576AC">
        <w:rPr>
          <w:rFonts w:ascii="Arial" w:hAnsi="Arial" w:cs="Arial"/>
          <w:sz w:val="24"/>
          <w:szCs w:val="24"/>
        </w:rPr>
        <w:t xml:space="preserve">the ideas of Senge are pertinent.  They stress the need for shared vision to foster commitment, </w:t>
      </w:r>
      <w:proofErr w:type="gramStart"/>
      <w:r w:rsidR="00922BE7" w:rsidRPr="00A576AC">
        <w:rPr>
          <w:rFonts w:ascii="Arial" w:hAnsi="Arial" w:cs="Arial"/>
          <w:sz w:val="24"/>
          <w:szCs w:val="24"/>
        </w:rPr>
        <w:t>collaboration</w:t>
      </w:r>
      <w:proofErr w:type="gramEnd"/>
      <w:r w:rsidR="00922BE7" w:rsidRPr="00A576AC">
        <w:rPr>
          <w:rFonts w:ascii="Arial" w:hAnsi="Arial" w:cs="Arial"/>
          <w:sz w:val="24"/>
          <w:szCs w:val="24"/>
        </w:rPr>
        <w:t xml:space="preserve"> and collective action</w:t>
      </w:r>
      <w:r w:rsidR="00376FE9" w:rsidRPr="00A576AC">
        <w:rPr>
          <w:rFonts w:ascii="Arial" w:hAnsi="Arial" w:cs="Arial"/>
          <w:sz w:val="24"/>
          <w:szCs w:val="24"/>
        </w:rPr>
        <w:t>.</w:t>
      </w:r>
    </w:p>
    <w:p w14:paraId="4458B118" w14:textId="5444EA33" w:rsidR="00383350" w:rsidRPr="00A576AC" w:rsidRDefault="00E45079" w:rsidP="006C734E">
      <w:pPr>
        <w:rPr>
          <w:rFonts w:ascii="Arial" w:hAnsi="Arial" w:cs="Arial"/>
          <w:color w:val="0D0D0D"/>
          <w:sz w:val="24"/>
          <w:szCs w:val="24"/>
          <w:shd w:val="clear" w:color="auto" w:fill="FFFFFF"/>
        </w:rPr>
      </w:pPr>
      <w:r w:rsidRPr="00A576AC">
        <w:rPr>
          <w:rFonts w:ascii="Arial" w:hAnsi="Arial" w:cs="Arial"/>
          <w:color w:val="0D0D0D"/>
          <w:sz w:val="24"/>
          <w:szCs w:val="24"/>
          <w:shd w:val="clear" w:color="auto" w:fill="FFFFFF"/>
        </w:rPr>
        <w:t xml:space="preserve">Anderson (2021) underscores the criticality of viewing EDIB initiatives as a business imperative, requiring more than </w:t>
      </w:r>
      <w:r w:rsidR="00376FE9" w:rsidRPr="00A576AC">
        <w:rPr>
          <w:rFonts w:ascii="Arial" w:hAnsi="Arial" w:cs="Arial"/>
          <w:color w:val="0D0D0D"/>
          <w:sz w:val="24"/>
          <w:szCs w:val="24"/>
          <w:shd w:val="clear" w:color="auto" w:fill="FFFFFF"/>
        </w:rPr>
        <w:t>a short training course</w:t>
      </w:r>
      <w:r w:rsidRPr="00A576AC">
        <w:rPr>
          <w:rFonts w:ascii="Arial" w:hAnsi="Arial" w:cs="Arial"/>
          <w:color w:val="0D0D0D"/>
          <w:sz w:val="24"/>
          <w:szCs w:val="24"/>
          <w:shd w:val="clear" w:color="auto" w:fill="FFFFFF"/>
        </w:rPr>
        <w:t>. It demands a meticulously laid-out roadmap and a budget that clearly delineates the vision for cultural transformation, along with unwavering support from leader</w:t>
      </w:r>
      <w:r w:rsidR="00376FE9" w:rsidRPr="00A576AC">
        <w:rPr>
          <w:rFonts w:ascii="Arial" w:hAnsi="Arial" w:cs="Arial"/>
          <w:color w:val="0D0D0D"/>
          <w:sz w:val="24"/>
          <w:szCs w:val="24"/>
          <w:shd w:val="clear" w:color="auto" w:fill="FFFFFF"/>
        </w:rPr>
        <w:t>s</w:t>
      </w:r>
      <w:r w:rsidRPr="00A576AC">
        <w:rPr>
          <w:rFonts w:ascii="Arial" w:hAnsi="Arial" w:cs="Arial"/>
          <w:color w:val="0D0D0D"/>
          <w:sz w:val="24"/>
          <w:szCs w:val="24"/>
          <w:shd w:val="clear" w:color="auto" w:fill="FFFFFF"/>
        </w:rPr>
        <w:t>.</w:t>
      </w:r>
    </w:p>
    <w:p w14:paraId="32676CBC" w14:textId="77777777" w:rsidR="00E45079" w:rsidRPr="00A576AC" w:rsidRDefault="00E45079" w:rsidP="006C734E">
      <w:pPr>
        <w:rPr>
          <w:rFonts w:ascii="Arial" w:hAnsi="Arial" w:cs="Arial"/>
          <w:b/>
          <w:bCs/>
          <w:sz w:val="24"/>
          <w:szCs w:val="24"/>
        </w:rPr>
      </w:pPr>
    </w:p>
    <w:p w14:paraId="11FEDDA7" w14:textId="49A0E1EF" w:rsidR="00383350" w:rsidRPr="00A576AC" w:rsidRDefault="00383350" w:rsidP="006C734E">
      <w:pPr>
        <w:rPr>
          <w:rFonts w:ascii="Arial" w:hAnsi="Arial" w:cs="Arial"/>
          <w:b/>
          <w:bCs/>
          <w:sz w:val="24"/>
          <w:szCs w:val="24"/>
        </w:rPr>
      </w:pPr>
      <w:r w:rsidRPr="00A576AC">
        <w:rPr>
          <w:rFonts w:ascii="Arial" w:hAnsi="Arial" w:cs="Arial"/>
          <w:b/>
          <w:bCs/>
          <w:sz w:val="24"/>
          <w:szCs w:val="24"/>
        </w:rPr>
        <w:t xml:space="preserve">Value based </w:t>
      </w:r>
      <w:proofErr w:type="gramStart"/>
      <w:r w:rsidRPr="00A576AC">
        <w:rPr>
          <w:rFonts w:ascii="Arial" w:hAnsi="Arial" w:cs="Arial"/>
          <w:b/>
          <w:bCs/>
          <w:sz w:val="24"/>
          <w:szCs w:val="24"/>
        </w:rPr>
        <w:t>leadership</w:t>
      </w:r>
      <w:proofErr w:type="gramEnd"/>
    </w:p>
    <w:p w14:paraId="29AE943C" w14:textId="2EC8AB28" w:rsidR="00383350" w:rsidRPr="00A576AC" w:rsidRDefault="00E45079" w:rsidP="006C734E">
      <w:pPr>
        <w:rPr>
          <w:rFonts w:ascii="Arial" w:hAnsi="Arial" w:cs="Arial"/>
          <w:sz w:val="24"/>
          <w:szCs w:val="24"/>
        </w:rPr>
      </w:pPr>
      <w:r w:rsidRPr="00A576AC">
        <w:rPr>
          <w:rFonts w:ascii="Arial" w:hAnsi="Arial" w:cs="Arial"/>
          <w:color w:val="0D0D0D"/>
          <w:sz w:val="24"/>
          <w:szCs w:val="24"/>
          <w:shd w:val="clear" w:color="auto" w:fill="FFFFFF"/>
        </w:rPr>
        <w:t xml:space="preserve">Our </w:t>
      </w:r>
      <w:r w:rsidR="00D84AA6" w:rsidRPr="00A576AC">
        <w:rPr>
          <w:rFonts w:ascii="Arial" w:hAnsi="Arial" w:cs="Arial"/>
          <w:color w:val="0D0D0D"/>
          <w:sz w:val="24"/>
          <w:szCs w:val="24"/>
          <w:shd w:val="clear" w:color="auto" w:fill="FFFFFF"/>
        </w:rPr>
        <w:t>next</w:t>
      </w:r>
      <w:r w:rsidRPr="00A576AC">
        <w:rPr>
          <w:rFonts w:ascii="Arial" w:hAnsi="Arial" w:cs="Arial"/>
          <w:color w:val="0D0D0D"/>
          <w:sz w:val="24"/>
          <w:szCs w:val="24"/>
          <w:shd w:val="clear" w:color="auto" w:fill="FFFFFF"/>
        </w:rPr>
        <w:t xml:space="preserve"> priority revolves around the planning and development of value-based leadership</w:t>
      </w:r>
      <w:r w:rsidR="00932D0A" w:rsidRPr="00A576AC">
        <w:rPr>
          <w:rFonts w:ascii="Arial" w:hAnsi="Arial" w:cs="Arial"/>
          <w:color w:val="0D0D0D"/>
          <w:sz w:val="24"/>
          <w:szCs w:val="24"/>
          <w:shd w:val="clear" w:color="auto" w:fill="FFFFFF"/>
        </w:rPr>
        <w:t>.</w:t>
      </w:r>
      <w:r w:rsidRPr="00A576AC">
        <w:rPr>
          <w:rFonts w:ascii="Arial" w:hAnsi="Arial" w:cs="Arial"/>
          <w:color w:val="0D0D0D"/>
          <w:sz w:val="24"/>
          <w:szCs w:val="24"/>
          <w:shd w:val="clear" w:color="auto" w:fill="FFFFFF"/>
        </w:rPr>
        <w:t xml:space="preserve"> Hesketh and Cooper (1999) underscore the pivotal role of values in </w:t>
      </w:r>
      <w:r w:rsidRPr="00A576AC">
        <w:rPr>
          <w:rFonts w:ascii="Arial" w:hAnsi="Arial" w:cs="Arial"/>
          <w:color w:val="0D0D0D"/>
          <w:sz w:val="24"/>
          <w:szCs w:val="24"/>
          <w:shd w:val="clear" w:color="auto" w:fill="FFFFFF"/>
        </w:rPr>
        <w:lastRenderedPageBreak/>
        <w:t>fostering wellbeing and providing an ethical framework for our work</w:t>
      </w:r>
      <w:r w:rsidR="00932D0A" w:rsidRPr="00A576AC">
        <w:rPr>
          <w:rFonts w:ascii="Arial" w:hAnsi="Arial" w:cs="Arial"/>
          <w:color w:val="0D0D0D"/>
          <w:sz w:val="24"/>
          <w:szCs w:val="24"/>
          <w:shd w:val="clear" w:color="auto" w:fill="FFFFFF"/>
        </w:rPr>
        <w:t xml:space="preserve">. </w:t>
      </w:r>
      <w:r w:rsidRPr="00A576AC">
        <w:rPr>
          <w:rFonts w:ascii="Arial" w:hAnsi="Arial" w:cs="Arial"/>
          <w:color w:val="0D0D0D"/>
          <w:sz w:val="24"/>
          <w:szCs w:val="24"/>
          <w:shd w:val="clear" w:color="auto" w:fill="FFFFFF"/>
        </w:rPr>
        <w:t xml:space="preserve"> They contend that strong values enhance the purpose of an organi</w:t>
      </w:r>
      <w:r w:rsidR="00932D0A" w:rsidRPr="00A576AC">
        <w:rPr>
          <w:rFonts w:ascii="Arial" w:hAnsi="Arial" w:cs="Arial"/>
          <w:color w:val="0D0D0D"/>
          <w:sz w:val="24"/>
          <w:szCs w:val="24"/>
          <w:shd w:val="clear" w:color="auto" w:fill="FFFFFF"/>
        </w:rPr>
        <w:t>s</w:t>
      </w:r>
      <w:r w:rsidRPr="00A576AC">
        <w:rPr>
          <w:rFonts w:ascii="Arial" w:hAnsi="Arial" w:cs="Arial"/>
          <w:color w:val="0D0D0D"/>
          <w:sz w:val="24"/>
          <w:szCs w:val="24"/>
          <w:shd w:val="clear" w:color="auto" w:fill="FFFFFF"/>
        </w:rPr>
        <w:t>ation</w:t>
      </w:r>
      <w:r w:rsidR="00932D0A" w:rsidRPr="00A576AC">
        <w:rPr>
          <w:rFonts w:ascii="Arial" w:hAnsi="Arial" w:cs="Arial"/>
          <w:color w:val="0D0D0D"/>
          <w:sz w:val="24"/>
          <w:szCs w:val="24"/>
          <w:shd w:val="clear" w:color="auto" w:fill="FFFFFF"/>
        </w:rPr>
        <w:t xml:space="preserve"> </w:t>
      </w:r>
      <w:proofErr w:type="gramStart"/>
      <w:r w:rsidR="00932D0A" w:rsidRPr="00A576AC">
        <w:rPr>
          <w:rFonts w:ascii="Arial" w:hAnsi="Arial" w:cs="Arial"/>
          <w:color w:val="0D0D0D"/>
          <w:sz w:val="24"/>
          <w:szCs w:val="24"/>
          <w:shd w:val="clear" w:color="auto" w:fill="FFFFFF"/>
        </w:rPr>
        <w:t xml:space="preserve">and </w:t>
      </w:r>
      <w:r w:rsidR="00383350" w:rsidRPr="00A576AC">
        <w:rPr>
          <w:rFonts w:ascii="Arial" w:hAnsi="Arial" w:cs="Arial"/>
          <w:sz w:val="24"/>
          <w:szCs w:val="24"/>
        </w:rPr>
        <w:t xml:space="preserve"> </w:t>
      </w:r>
      <w:r w:rsidR="00932D0A" w:rsidRPr="00A576AC">
        <w:rPr>
          <w:rFonts w:ascii="Arial" w:hAnsi="Arial" w:cs="Arial"/>
          <w:sz w:val="24"/>
          <w:szCs w:val="24"/>
        </w:rPr>
        <w:t>inclusive</w:t>
      </w:r>
      <w:proofErr w:type="gramEnd"/>
      <w:r w:rsidR="00932D0A" w:rsidRPr="00A576AC">
        <w:rPr>
          <w:rFonts w:ascii="Arial" w:hAnsi="Arial" w:cs="Arial"/>
          <w:sz w:val="24"/>
          <w:szCs w:val="24"/>
        </w:rPr>
        <w:t xml:space="preserve"> leaders </w:t>
      </w:r>
      <w:r w:rsidR="00383350" w:rsidRPr="00A576AC">
        <w:rPr>
          <w:rFonts w:ascii="Arial" w:hAnsi="Arial" w:cs="Arial"/>
          <w:sz w:val="24"/>
          <w:szCs w:val="24"/>
        </w:rPr>
        <w:t>articulate and help embed values so that everyone can take meaning from their work.  They help employees to navigate and adapt</w:t>
      </w:r>
      <w:r w:rsidR="00932D0A" w:rsidRPr="00A576AC">
        <w:rPr>
          <w:rFonts w:ascii="Arial" w:hAnsi="Arial" w:cs="Arial"/>
          <w:sz w:val="24"/>
          <w:szCs w:val="24"/>
        </w:rPr>
        <w:t>,</w:t>
      </w:r>
      <w:r w:rsidR="00383350" w:rsidRPr="00A576AC">
        <w:rPr>
          <w:rFonts w:ascii="Arial" w:hAnsi="Arial" w:cs="Arial"/>
          <w:sz w:val="24"/>
          <w:szCs w:val="24"/>
        </w:rPr>
        <w:t xml:space="preserve"> which is essential for cultural improvement</w:t>
      </w:r>
      <w:r w:rsidR="00A74D91" w:rsidRPr="00A576AC">
        <w:rPr>
          <w:rFonts w:ascii="Arial" w:hAnsi="Arial" w:cs="Arial"/>
          <w:sz w:val="24"/>
          <w:szCs w:val="24"/>
        </w:rPr>
        <w:t>.</w:t>
      </w:r>
    </w:p>
    <w:p w14:paraId="095530E5" w14:textId="5DA77303" w:rsidR="00383350" w:rsidRPr="00A576AC" w:rsidRDefault="00383350" w:rsidP="00383350">
      <w:pPr>
        <w:rPr>
          <w:rFonts w:ascii="Arial" w:hAnsi="Arial" w:cs="Arial"/>
          <w:sz w:val="24"/>
          <w:szCs w:val="24"/>
        </w:rPr>
      </w:pPr>
      <w:proofErr w:type="spellStart"/>
      <w:r w:rsidRPr="00A576AC">
        <w:rPr>
          <w:rFonts w:ascii="Arial" w:hAnsi="Arial" w:cs="Arial"/>
          <w:sz w:val="24"/>
          <w:szCs w:val="24"/>
        </w:rPr>
        <w:t>Mclleod</w:t>
      </w:r>
      <w:proofErr w:type="spellEnd"/>
      <w:r w:rsidRPr="00A576AC">
        <w:rPr>
          <w:rFonts w:ascii="Arial" w:hAnsi="Arial" w:cs="Arial"/>
          <w:sz w:val="24"/>
          <w:szCs w:val="24"/>
        </w:rPr>
        <w:t xml:space="preserve"> and Clark </w:t>
      </w:r>
      <w:r w:rsidR="00932D0A" w:rsidRPr="00A576AC">
        <w:rPr>
          <w:rFonts w:ascii="Arial" w:hAnsi="Arial" w:cs="Arial"/>
          <w:sz w:val="24"/>
          <w:szCs w:val="24"/>
        </w:rPr>
        <w:t>(</w:t>
      </w:r>
      <w:r w:rsidRPr="00A576AC">
        <w:rPr>
          <w:rFonts w:ascii="Arial" w:hAnsi="Arial" w:cs="Arial"/>
          <w:sz w:val="24"/>
          <w:szCs w:val="24"/>
        </w:rPr>
        <w:t>2009</w:t>
      </w:r>
      <w:r w:rsidR="00932D0A" w:rsidRPr="00A576AC">
        <w:rPr>
          <w:rFonts w:ascii="Arial" w:hAnsi="Arial" w:cs="Arial"/>
          <w:sz w:val="24"/>
          <w:szCs w:val="24"/>
        </w:rPr>
        <w:t>)</w:t>
      </w:r>
      <w:r w:rsidRPr="00A576AC">
        <w:rPr>
          <w:rFonts w:ascii="Arial" w:hAnsi="Arial" w:cs="Arial"/>
          <w:sz w:val="24"/>
          <w:szCs w:val="24"/>
        </w:rPr>
        <w:t xml:space="preserve"> </w:t>
      </w:r>
      <w:r w:rsidR="00932D0A" w:rsidRPr="00A576AC">
        <w:rPr>
          <w:rFonts w:ascii="Arial" w:hAnsi="Arial" w:cs="Arial"/>
          <w:sz w:val="24"/>
          <w:szCs w:val="24"/>
        </w:rPr>
        <w:t>elaborate on the interconnectedness of</w:t>
      </w:r>
      <w:r w:rsidRPr="00A576AC">
        <w:rPr>
          <w:rFonts w:ascii="Arial" w:hAnsi="Arial" w:cs="Arial"/>
          <w:sz w:val="24"/>
          <w:szCs w:val="24"/>
        </w:rPr>
        <w:t xml:space="preserve"> values, behaviours and cultures being inextricably linked. </w:t>
      </w:r>
      <w:proofErr w:type="gramStart"/>
      <w:r w:rsidR="00932D0A" w:rsidRPr="00A576AC">
        <w:rPr>
          <w:rFonts w:ascii="Arial" w:hAnsi="Arial" w:cs="Arial"/>
          <w:sz w:val="24"/>
          <w:szCs w:val="24"/>
        </w:rPr>
        <w:t>Additionally</w:t>
      </w:r>
      <w:proofErr w:type="gramEnd"/>
      <w:r w:rsidR="00932D0A" w:rsidRPr="00A576AC">
        <w:rPr>
          <w:rFonts w:ascii="Arial" w:hAnsi="Arial" w:cs="Arial"/>
          <w:sz w:val="24"/>
          <w:szCs w:val="24"/>
        </w:rPr>
        <w:t xml:space="preserve"> we draw inspiration from</w:t>
      </w:r>
      <w:r w:rsidRPr="00A576AC">
        <w:rPr>
          <w:rFonts w:ascii="Arial" w:hAnsi="Arial" w:cs="Arial"/>
          <w:sz w:val="24"/>
          <w:szCs w:val="24"/>
        </w:rPr>
        <w:t xml:space="preserve"> Khan’s </w:t>
      </w:r>
      <w:r w:rsidR="00A74D91" w:rsidRPr="00A576AC">
        <w:rPr>
          <w:rFonts w:ascii="Arial" w:hAnsi="Arial" w:cs="Arial"/>
          <w:sz w:val="24"/>
          <w:szCs w:val="24"/>
        </w:rPr>
        <w:t xml:space="preserve">(1990) </w:t>
      </w:r>
      <w:r w:rsidRPr="00A576AC">
        <w:rPr>
          <w:rFonts w:ascii="Arial" w:hAnsi="Arial" w:cs="Arial"/>
          <w:sz w:val="24"/>
          <w:szCs w:val="24"/>
        </w:rPr>
        <w:t>three dimensions of employee engagement</w:t>
      </w:r>
      <w:r w:rsidR="00376FE9" w:rsidRPr="00A576AC">
        <w:rPr>
          <w:rFonts w:ascii="Arial" w:hAnsi="Arial" w:cs="Arial"/>
          <w:sz w:val="24"/>
          <w:szCs w:val="24"/>
        </w:rPr>
        <w:t>,</w:t>
      </w:r>
      <w:r w:rsidR="00A74D91" w:rsidRPr="00A576AC">
        <w:rPr>
          <w:rFonts w:ascii="Arial" w:hAnsi="Arial" w:cs="Arial"/>
          <w:sz w:val="24"/>
          <w:szCs w:val="24"/>
        </w:rPr>
        <w:t xml:space="preserve"> which are</w:t>
      </w:r>
      <w:r w:rsidRPr="00A576AC">
        <w:rPr>
          <w:rFonts w:ascii="Arial" w:hAnsi="Arial" w:cs="Arial"/>
          <w:sz w:val="24"/>
          <w:szCs w:val="24"/>
        </w:rPr>
        <w:t xml:space="preserve"> vision, strategy and emotion.  Kahn </w:t>
      </w:r>
      <w:r w:rsidR="00932D0A" w:rsidRPr="00A576AC">
        <w:rPr>
          <w:rFonts w:ascii="Arial" w:hAnsi="Arial" w:cs="Arial"/>
          <w:sz w:val="24"/>
          <w:szCs w:val="24"/>
        </w:rPr>
        <w:t>emphasi</w:t>
      </w:r>
      <w:r w:rsidR="00376FE9" w:rsidRPr="00A576AC">
        <w:rPr>
          <w:rFonts w:ascii="Arial" w:hAnsi="Arial" w:cs="Arial"/>
          <w:sz w:val="24"/>
          <w:szCs w:val="24"/>
        </w:rPr>
        <w:t>s</w:t>
      </w:r>
      <w:r w:rsidR="00932D0A" w:rsidRPr="00A576AC">
        <w:rPr>
          <w:rFonts w:ascii="Arial" w:hAnsi="Arial" w:cs="Arial"/>
          <w:sz w:val="24"/>
          <w:szCs w:val="24"/>
        </w:rPr>
        <w:t>es</w:t>
      </w:r>
      <w:r w:rsidRPr="00A576AC">
        <w:rPr>
          <w:rFonts w:ascii="Arial" w:hAnsi="Arial" w:cs="Arial"/>
          <w:sz w:val="24"/>
          <w:szCs w:val="24"/>
        </w:rPr>
        <w:t xml:space="preserve"> the importance of positive interpersonal relationship effective group dynamics and leadership styles that </w:t>
      </w:r>
      <w:r w:rsidR="00932D0A" w:rsidRPr="00A576AC">
        <w:rPr>
          <w:rFonts w:ascii="Arial" w:hAnsi="Arial" w:cs="Arial"/>
          <w:sz w:val="24"/>
          <w:szCs w:val="24"/>
        </w:rPr>
        <w:t xml:space="preserve">foster </w:t>
      </w:r>
      <w:r w:rsidRPr="00A576AC">
        <w:rPr>
          <w:rFonts w:ascii="Arial" w:hAnsi="Arial" w:cs="Arial"/>
          <w:sz w:val="24"/>
          <w:szCs w:val="24"/>
        </w:rPr>
        <w:t>psychologically safe and trusting environments for all.</w:t>
      </w:r>
    </w:p>
    <w:p w14:paraId="38D9027A" w14:textId="6CC0563F" w:rsidR="00383350" w:rsidRPr="00A576AC" w:rsidRDefault="00383350" w:rsidP="00383350">
      <w:pPr>
        <w:rPr>
          <w:rFonts w:ascii="Arial" w:hAnsi="Arial" w:cs="Arial"/>
          <w:sz w:val="24"/>
          <w:szCs w:val="24"/>
        </w:rPr>
      </w:pPr>
      <w:r w:rsidRPr="00A576AC">
        <w:rPr>
          <w:rFonts w:ascii="Arial" w:hAnsi="Arial" w:cs="Arial"/>
          <w:sz w:val="24"/>
          <w:szCs w:val="24"/>
        </w:rPr>
        <w:t xml:space="preserve">Burt </w:t>
      </w:r>
      <w:r w:rsidR="00A74D91" w:rsidRPr="00A576AC">
        <w:rPr>
          <w:rFonts w:ascii="Arial" w:hAnsi="Arial" w:cs="Arial"/>
          <w:sz w:val="24"/>
          <w:szCs w:val="24"/>
        </w:rPr>
        <w:t>(</w:t>
      </w:r>
      <w:r w:rsidRPr="00A576AC">
        <w:rPr>
          <w:rFonts w:ascii="Arial" w:hAnsi="Arial" w:cs="Arial"/>
          <w:sz w:val="24"/>
          <w:szCs w:val="24"/>
        </w:rPr>
        <w:t>2019</w:t>
      </w:r>
      <w:r w:rsidR="00A74D91" w:rsidRPr="00A576AC">
        <w:rPr>
          <w:rFonts w:ascii="Arial" w:hAnsi="Arial" w:cs="Arial"/>
          <w:sz w:val="24"/>
          <w:szCs w:val="24"/>
        </w:rPr>
        <w:t>)</w:t>
      </w:r>
      <w:r w:rsidRPr="00A576AC">
        <w:rPr>
          <w:rFonts w:ascii="Arial" w:hAnsi="Arial" w:cs="Arial"/>
          <w:sz w:val="24"/>
          <w:szCs w:val="24"/>
        </w:rPr>
        <w:t xml:space="preserve"> discussed the idea of nudge theory</w:t>
      </w:r>
      <w:r w:rsidR="00A74D91" w:rsidRPr="00A576AC">
        <w:rPr>
          <w:rFonts w:ascii="Arial" w:hAnsi="Arial" w:cs="Arial"/>
          <w:sz w:val="24"/>
          <w:szCs w:val="24"/>
        </w:rPr>
        <w:t>,</w:t>
      </w:r>
      <w:r w:rsidRPr="00A576AC">
        <w:rPr>
          <w:rFonts w:ascii="Arial" w:hAnsi="Arial" w:cs="Arial"/>
          <w:sz w:val="24"/>
          <w:szCs w:val="24"/>
        </w:rPr>
        <w:t xml:space="preserve"> which </w:t>
      </w:r>
      <w:r w:rsidR="00932D0A" w:rsidRPr="00A576AC">
        <w:rPr>
          <w:rFonts w:ascii="Arial" w:hAnsi="Arial" w:cs="Arial"/>
          <w:color w:val="0D0D0D"/>
          <w:sz w:val="24"/>
          <w:szCs w:val="24"/>
          <w:shd w:val="clear" w:color="auto" w:fill="FFFFFF"/>
        </w:rPr>
        <w:t>entails subtly guiding employees toward making beneficial decisions and taking desirable actions</w:t>
      </w:r>
      <w:r w:rsidRPr="00A576AC">
        <w:rPr>
          <w:rFonts w:ascii="Arial" w:hAnsi="Arial" w:cs="Arial"/>
          <w:sz w:val="24"/>
          <w:szCs w:val="24"/>
        </w:rPr>
        <w:t xml:space="preserve">.  </w:t>
      </w:r>
      <w:r w:rsidR="00932D0A" w:rsidRPr="00A576AC">
        <w:rPr>
          <w:rFonts w:ascii="Arial" w:hAnsi="Arial" w:cs="Arial"/>
          <w:color w:val="0D0D0D"/>
          <w:sz w:val="24"/>
          <w:szCs w:val="24"/>
          <w:shd w:val="clear" w:color="auto" w:fill="FFFFFF"/>
        </w:rPr>
        <w:t xml:space="preserve">Nudging operates on the principle of instigating small actions that can yield significant effects when adopted across the organisation. We aim to explore the application of nudge theory to modify </w:t>
      </w:r>
      <w:proofErr w:type="spellStart"/>
      <w:r w:rsidR="00932D0A" w:rsidRPr="00A576AC">
        <w:rPr>
          <w:rFonts w:ascii="Arial" w:hAnsi="Arial" w:cs="Arial"/>
          <w:color w:val="0D0D0D"/>
          <w:sz w:val="24"/>
          <w:szCs w:val="24"/>
          <w:shd w:val="clear" w:color="auto" w:fill="FFFFFF"/>
        </w:rPr>
        <w:t>behaviors</w:t>
      </w:r>
      <w:proofErr w:type="spellEnd"/>
      <w:r w:rsidR="00932D0A" w:rsidRPr="00A576AC">
        <w:rPr>
          <w:rFonts w:ascii="Arial" w:hAnsi="Arial" w:cs="Arial"/>
          <w:color w:val="0D0D0D"/>
          <w:sz w:val="24"/>
          <w:szCs w:val="24"/>
          <w:shd w:val="clear" w:color="auto" w:fill="FFFFFF"/>
        </w:rPr>
        <w:t xml:space="preserve">, particularly in areas where past choices have contributed to unhealthy or toxic work environments. Burt cites the example of East Sussex Fire and Rescue Service, where painted footprints are strategically placed to delineate safe walking routes, nudging individuals to take breaks outdoors. </w:t>
      </w:r>
      <w:r w:rsidRPr="00A576AC">
        <w:rPr>
          <w:rFonts w:ascii="Arial" w:hAnsi="Arial" w:cs="Arial"/>
          <w:sz w:val="24"/>
          <w:szCs w:val="24"/>
        </w:rPr>
        <w:t xml:space="preserve">By nudging </w:t>
      </w:r>
      <w:proofErr w:type="gramStart"/>
      <w:r w:rsidRPr="00A576AC">
        <w:rPr>
          <w:rFonts w:ascii="Arial" w:hAnsi="Arial" w:cs="Arial"/>
          <w:sz w:val="24"/>
          <w:szCs w:val="24"/>
        </w:rPr>
        <w:t>engagement</w:t>
      </w:r>
      <w:proofErr w:type="gramEnd"/>
      <w:r w:rsidRPr="00A576AC">
        <w:rPr>
          <w:rFonts w:ascii="Arial" w:hAnsi="Arial" w:cs="Arial"/>
          <w:sz w:val="24"/>
          <w:szCs w:val="24"/>
        </w:rPr>
        <w:t xml:space="preserve"> we hope to break </w:t>
      </w:r>
      <w:r w:rsidR="00376FE9" w:rsidRPr="00A576AC">
        <w:rPr>
          <w:rFonts w:ascii="Arial" w:hAnsi="Arial" w:cs="Arial"/>
          <w:sz w:val="24"/>
          <w:szCs w:val="24"/>
        </w:rPr>
        <w:t xml:space="preserve">negative </w:t>
      </w:r>
      <w:r w:rsidRPr="00A576AC">
        <w:rPr>
          <w:rFonts w:ascii="Arial" w:hAnsi="Arial" w:cs="Arial"/>
          <w:sz w:val="24"/>
          <w:szCs w:val="24"/>
        </w:rPr>
        <w:t>patterns and lead sustainable change</w:t>
      </w:r>
    </w:p>
    <w:p w14:paraId="073837FF" w14:textId="5FFDAA2D" w:rsidR="00383350" w:rsidRPr="00A576AC" w:rsidRDefault="00383350" w:rsidP="006C734E">
      <w:pPr>
        <w:rPr>
          <w:rFonts w:ascii="Arial" w:hAnsi="Arial" w:cs="Arial"/>
          <w:sz w:val="24"/>
          <w:szCs w:val="24"/>
        </w:rPr>
      </w:pPr>
    </w:p>
    <w:p w14:paraId="3483655E" w14:textId="4BFA9018" w:rsidR="00383350" w:rsidRPr="00A576AC" w:rsidRDefault="00932D0A" w:rsidP="006C734E">
      <w:pPr>
        <w:rPr>
          <w:rFonts w:ascii="Arial" w:hAnsi="Arial" w:cs="Arial"/>
          <w:b/>
          <w:bCs/>
          <w:sz w:val="24"/>
          <w:szCs w:val="24"/>
        </w:rPr>
      </w:pPr>
      <w:r w:rsidRPr="00A576AC">
        <w:rPr>
          <w:rFonts w:ascii="Arial" w:hAnsi="Arial" w:cs="Arial"/>
          <w:b/>
          <w:bCs/>
          <w:sz w:val="24"/>
          <w:szCs w:val="24"/>
        </w:rPr>
        <w:t xml:space="preserve">Enhancing </w:t>
      </w:r>
      <w:r w:rsidR="00383350" w:rsidRPr="00A576AC">
        <w:rPr>
          <w:rFonts w:ascii="Arial" w:hAnsi="Arial" w:cs="Arial"/>
          <w:b/>
          <w:bCs/>
          <w:sz w:val="24"/>
          <w:szCs w:val="24"/>
        </w:rPr>
        <w:t xml:space="preserve">Internal </w:t>
      </w:r>
      <w:r w:rsidR="00A74D91" w:rsidRPr="00A576AC">
        <w:rPr>
          <w:rFonts w:ascii="Arial" w:hAnsi="Arial" w:cs="Arial"/>
          <w:b/>
          <w:bCs/>
          <w:sz w:val="24"/>
          <w:szCs w:val="24"/>
        </w:rPr>
        <w:t>Communication</w:t>
      </w:r>
    </w:p>
    <w:p w14:paraId="779787C6" w14:textId="77777777" w:rsidR="00932D0A" w:rsidRPr="00A576AC" w:rsidRDefault="00932D0A" w:rsidP="006C734E">
      <w:pPr>
        <w:rPr>
          <w:rFonts w:ascii="Arial" w:hAnsi="Arial" w:cs="Arial"/>
          <w:color w:val="0D0D0D"/>
          <w:sz w:val="24"/>
          <w:szCs w:val="24"/>
          <w:shd w:val="clear" w:color="auto" w:fill="FFFFFF"/>
        </w:rPr>
      </w:pPr>
      <w:r w:rsidRPr="00A576AC">
        <w:rPr>
          <w:rFonts w:ascii="Arial" w:hAnsi="Arial" w:cs="Arial"/>
          <w:color w:val="0D0D0D"/>
          <w:sz w:val="24"/>
          <w:szCs w:val="24"/>
          <w:shd w:val="clear" w:color="auto" w:fill="FFFFFF"/>
        </w:rPr>
        <w:t>Our third priority, internal communication, stems from the insights gleaned from the ORS findings, indicating that 68% of individuals receive information through departmental, watch, or team meetings, while 52% receive information informally via line managers.</w:t>
      </w:r>
    </w:p>
    <w:p w14:paraId="08E3140F" w14:textId="541FCFDC" w:rsidR="00932D0A" w:rsidRPr="00A576AC" w:rsidRDefault="00383350" w:rsidP="00383350">
      <w:pPr>
        <w:rPr>
          <w:rFonts w:ascii="Arial" w:hAnsi="Arial" w:cs="Arial"/>
          <w:color w:val="0D0D0D"/>
          <w:sz w:val="24"/>
          <w:szCs w:val="24"/>
          <w:shd w:val="clear" w:color="auto" w:fill="FFFFFF"/>
        </w:rPr>
      </w:pPr>
      <w:r w:rsidRPr="00A576AC">
        <w:rPr>
          <w:rFonts w:ascii="Arial" w:hAnsi="Arial" w:cs="Arial"/>
          <w:sz w:val="24"/>
          <w:szCs w:val="24"/>
        </w:rPr>
        <w:t xml:space="preserve">Berger </w:t>
      </w:r>
      <w:r w:rsidR="00A74D91" w:rsidRPr="00A576AC">
        <w:rPr>
          <w:rFonts w:ascii="Arial" w:hAnsi="Arial" w:cs="Arial"/>
          <w:sz w:val="24"/>
          <w:szCs w:val="24"/>
        </w:rPr>
        <w:t>(</w:t>
      </w:r>
      <w:r w:rsidRPr="00A576AC">
        <w:rPr>
          <w:rFonts w:ascii="Arial" w:hAnsi="Arial" w:cs="Arial"/>
          <w:sz w:val="24"/>
          <w:szCs w:val="24"/>
        </w:rPr>
        <w:t>2008</w:t>
      </w:r>
      <w:r w:rsidR="00A74D91" w:rsidRPr="00A576AC">
        <w:rPr>
          <w:rFonts w:ascii="Arial" w:hAnsi="Arial" w:cs="Arial"/>
          <w:sz w:val="24"/>
          <w:szCs w:val="24"/>
        </w:rPr>
        <w:t>)</w:t>
      </w:r>
      <w:r w:rsidRPr="00A576AC">
        <w:rPr>
          <w:rFonts w:ascii="Arial" w:hAnsi="Arial" w:cs="Arial"/>
          <w:sz w:val="24"/>
          <w:szCs w:val="24"/>
        </w:rPr>
        <w:t xml:space="preserve"> defines the reciprocal relationship that exists between communication and culture </w:t>
      </w:r>
      <w:r w:rsidR="00932D0A" w:rsidRPr="00A576AC">
        <w:rPr>
          <w:rFonts w:ascii="Arial" w:hAnsi="Arial" w:cs="Arial"/>
          <w:sz w:val="24"/>
          <w:szCs w:val="24"/>
        </w:rPr>
        <w:t xml:space="preserve">a notion further expanded upon by </w:t>
      </w:r>
      <w:r w:rsidRPr="00A576AC">
        <w:rPr>
          <w:rFonts w:ascii="Arial" w:hAnsi="Arial" w:cs="Arial"/>
          <w:sz w:val="24"/>
          <w:szCs w:val="24"/>
        </w:rPr>
        <w:t>Men and Bowen</w:t>
      </w:r>
      <w:r w:rsidR="00A74D91" w:rsidRPr="00A576AC">
        <w:rPr>
          <w:rFonts w:ascii="Arial" w:hAnsi="Arial" w:cs="Arial"/>
          <w:sz w:val="24"/>
          <w:szCs w:val="24"/>
        </w:rPr>
        <w:t xml:space="preserve"> (2017)</w:t>
      </w:r>
      <w:r w:rsidR="00932D0A" w:rsidRPr="00A576AC">
        <w:rPr>
          <w:rFonts w:ascii="Arial" w:hAnsi="Arial" w:cs="Arial"/>
          <w:sz w:val="24"/>
          <w:szCs w:val="24"/>
        </w:rPr>
        <w:t>, w</w:t>
      </w:r>
      <w:r w:rsidR="00932D0A" w:rsidRPr="00A576AC">
        <w:rPr>
          <w:rFonts w:ascii="Arial" w:hAnsi="Arial" w:cs="Arial"/>
          <w:color w:val="0D0D0D"/>
          <w:sz w:val="24"/>
          <w:szCs w:val="24"/>
          <w:shd w:val="clear" w:color="auto" w:fill="FFFFFF"/>
        </w:rPr>
        <w:t>ho emphasi</w:t>
      </w:r>
      <w:r w:rsidR="00376FE9" w:rsidRPr="00A576AC">
        <w:rPr>
          <w:rFonts w:ascii="Arial" w:hAnsi="Arial" w:cs="Arial"/>
          <w:color w:val="0D0D0D"/>
          <w:sz w:val="24"/>
          <w:szCs w:val="24"/>
          <w:shd w:val="clear" w:color="auto" w:fill="FFFFFF"/>
        </w:rPr>
        <w:t>s</w:t>
      </w:r>
      <w:r w:rsidR="00932D0A" w:rsidRPr="00A576AC">
        <w:rPr>
          <w:rFonts w:ascii="Arial" w:hAnsi="Arial" w:cs="Arial"/>
          <w:color w:val="0D0D0D"/>
          <w:sz w:val="24"/>
          <w:szCs w:val="24"/>
          <w:shd w:val="clear" w:color="auto" w:fill="FFFFFF"/>
        </w:rPr>
        <w:t>e how managers' communication of values and mission through both formal and informal channels shapes culture.</w:t>
      </w:r>
    </w:p>
    <w:p w14:paraId="35AD03A3" w14:textId="13C5044C" w:rsidR="00932D0A" w:rsidRPr="00A576AC" w:rsidRDefault="00932D0A" w:rsidP="00383350">
      <w:pPr>
        <w:rPr>
          <w:rFonts w:ascii="Arial" w:hAnsi="Arial" w:cs="Arial"/>
          <w:color w:val="0D0D0D"/>
          <w:sz w:val="24"/>
          <w:szCs w:val="24"/>
          <w:shd w:val="clear" w:color="auto" w:fill="FFFFFF"/>
        </w:rPr>
      </w:pPr>
      <w:r w:rsidRPr="00A576AC">
        <w:rPr>
          <w:rFonts w:ascii="Arial" w:hAnsi="Arial" w:cs="Arial"/>
          <w:color w:val="0D0D0D"/>
          <w:sz w:val="24"/>
          <w:szCs w:val="24"/>
          <w:shd w:val="clear" w:color="auto" w:fill="FFFFFF"/>
        </w:rPr>
        <w:t xml:space="preserve">Recognising the diverse needs of watch teams and departments, we advocate for a contingency approach to communication, as endorsed by Adair (2009). Adair </w:t>
      </w:r>
      <w:r w:rsidR="00376FE9" w:rsidRPr="00A576AC">
        <w:rPr>
          <w:rFonts w:ascii="Arial" w:hAnsi="Arial" w:cs="Arial"/>
          <w:color w:val="0D0D0D"/>
          <w:sz w:val="24"/>
          <w:szCs w:val="24"/>
          <w:shd w:val="clear" w:color="auto" w:fill="FFFFFF"/>
        </w:rPr>
        <w:t>stresses</w:t>
      </w:r>
      <w:r w:rsidRPr="00A576AC">
        <w:rPr>
          <w:rFonts w:ascii="Arial" w:hAnsi="Arial" w:cs="Arial"/>
          <w:color w:val="0D0D0D"/>
          <w:sz w:val="24"/>
          <w:szCs w:val="24"/>
          <w:shd w:val="clear" w:color="auto" w:fill="FFFFFF"/>
        </w:rPr>
        <w:t xml:space="preserve"> the importance of considering team dynamics, task requirements, and individual needs as overlapping and interrelated factors in effective communication. Employing this approach empowers managers to select strategies, methods, modes, and messages tailored to specific situations. Research by </w:t>
      </w:r>
      <w:proofErr w:type="spellStart"/>
      <w:r w:rsidRPr="00A576AC">
        <w:rPr>
          <w:rFonts w:ascii="Arial" w:hAnsi="Arial" w:cs="Arial"/>
          <w:color w:val="0D0D0D"/>
          <w:sz w:val="24"/>
          <w:szCs w:val="24"/>
          <w:shd w:val="clear" w:color="auto" w:fill="FFFFFF"/>
        </w:rPr>
        <w:t>Pasaribu</w:t>
      </w:r>
      <w:proofErr w:type="spellEnd"/>
      <w:r w:rsidRPr="00A576AC">
        <w:rPr>
          <w:rFonts w:ascii="Arial" w:hAnsi="Arial" w:cs="Arial"/>
          <w:color w:val="0D0D0D"/>
          <w:sz w:val="24"/>
          <w:szCs w:val="24"/>
          <w:shd w:val="clear" w:color="auto" w:fill="FFFFFF"/>
        </w:rPr>
        <w:t xml:space="preserve"> et al. (2022) underscores the positive impact of situational leadership styles on job satisfaction.</w:t>
      </w:r>
    </w:p>
    <w:p w14:paraId="567F1B5C" w14:textId="7E78DA06" w:rsidR="00A576AC" w:rsidRPr="00A576AC" w:rsidRDefault="00932D0A">
      <w:pPr>
        <w:rPr>
          <w:rFonts w:ascii="Arial" w:hAnsi="Arial" w:cs="Arial"/>
          <w:color w:val="0D0D0D"/>
          <w:sz w:val="24"/>
          <w:szCs w:val="24"/>
          <w:shd w:val="clear" w:color="auto" w:fill="FFFFFF"/>
        </w:rPr>
      </w:pPr>
      <w:r w:rsidRPr="00A576AC">
        <w:rPr>
          <w:rFonts w:ascii="Arial" w:hAnsi="Arial" w:cs="Arial"/>
          <w:color w:val="0D0D0D"/>
          <w:sz w:val="24"/>
          <w:szCs w:val="24"/>
          <w:shd w:val="clear" w:color="auto" w:fill="FFFFFF"/>
        </w:rPr>
        <w:t xml:space="preserve">Effective communication, as defined by Dyer (2018), necessitates both downward and upward flows within the </w:t>
      </w:r>
      <w:proofErr w:type="spellStart"/>
      <w:r w:rsidRPr="00A576AC">
        <w:rPr>
          <w:rFonts w:ascii="Arial" w:hAnsi="Arial" w:cs="Arial"/>
          <w:color w:val="0D0D0D"/>
          <w:sz w:val="24"/>
          <w:szCs w:val="24"/>
          <w:shd w:val="clear" w:color="auto" w:fill="FFFFFF"/>
        </w:rPr>
        <w:t>organsational</w:t>
      </w:r>
      <w:proofErr w:type="spellEnd"/>
      <w:r w:rsidRPr="00A576AC">
        <w:rPr>
          <w:rFonts w:ascii="Arial" w:hAnsi="Arial" w:cs="Arial"/>
          <w:color w:val="0D0D0D"/>
          <w:sz w:val="24"/>
          <w:szCs w:val="24"/>
          <w:shd w:val="clear" w:color="auto" w:fill="FFFFFF"/>
        </w:rPr>
        <w:t xml:space="preserve"> hierarchy. However, current communication practices, lack consistency and efficacy, perpetuating subcultures </w:t>
      </w:r>
      <w:r w:rsidR="00922BE7" w:rsidRPr="00A576AC">
        <w:rPr>
          <w:rFonts w:ascii="Arial" w:hAnsi="Arial" w:cs="Arial"/>
          <w:color w:val="0D0D0D"/>
          <w:sz w:val="24"/>
          <w:szCs w:val="24"/>
          <w:shd w:val="clear" w:color="auto" w:fill="FFFFFF"/>
        </w:rPr>
        <w:lastRenderedPageBreak/>
        <w:t xml:space="preserve">that may harm the service.  </w:t>
      </w:r>
      <w:r w:rsidRPr="00A576AC">
        <w:rPr>
          <w:rFonts w:ascii="Arial" w:hAnsi="Arial" w:cs="Arial"/>
          <w:color w:val="0D0D0D"/>
          <w:sz w:val="24"/>
          <w:szCs w:val="24"/>
          <w:shd w:val="clear" w:color="auto" w:fill="FFFFFF"/>
        </w:rPr>
        <w:t>The CIWG is actively exploring avenues for improvement in this regard.</w:t>
      </w:r>
    </w:p>
    <w:p w14:paraId="4D668960" w14:textId="77777777" w:rsidR="00A576AC" w:rsidRDefault="00A576AC">
      <w:pPr>
        <w:rPr>
          <w:rFonts w:ascii="Times New Roman" w:hAnsi="Times New Roman" w:cs="Times New Roman"/>
        </w:rPr>
      </w:pPr>
    </w:p>
    <w:p w14:paraId="2D59A9A3" w14:textId="77777777" w:rsidR="00A576AC" w:rsidRDefault="00A576AC">
      <w:pPr>
        <w:rPr>
          <w:rFonts w:ascii="Times New Roman" w:hAnsi="Times New Roman" w:cs="Times New Roman"/>
        </w:rPr>
      </w:pPr>
    </w:p>
    <w:p w14:paraId="6470E534" w14:textId="77777777" w:rsidR="00A576AC" w:rsidRDefault="00A576AC">
      <w:pPr>
        <w:rPr>
          <w:rFonts w:ascii="Times New Roman" w:hAnsi="Times New Roman" w:cs="Times New Roman"/>
        </w:rPr>
      </w:pPr>
    </w:p>
    <w:p w14:paraId="16BA4A4F" w14:textId="77777777" w:rsidR="00A576AC" w:rsidRDefault="00A576AC">
      <w:pPr>
        <w:rPr>
          <w:rFonts w:ascii="Times New Roman" w:hAnsi="Times New Roman" w:cs="Times New Roman"/>
        </w:rPr>
      </w:pPr>
    </w:p>
    <w:p w14:paraId="316DA8D8" w14:textId="77777777" w:rsidR="00A576AC" w:rsidRDefault="00A576AC">
      <w:pPr>
        <w:rPr>
          <w:rFonts w:ascii="Times New Roman" w:hAnsi="Times New Roman" w:cs="Times New Roman"/>
        </w:rPr>
      </w:pPr>
    </w:p>
    <w:p w14:paraId="4694DACD" w14:textId="77777777" w:rsidR="00A576AC" w:rsidRDefault="00A576AC">
      <w:pPr>
        <w:rPr>
          <w:rFonts w:ascii="Times New Roman" w:hAnsi="Times New Roman" w:cs="Times New Roman"/>
        </w:rPr>
      </w:pPr>
    </w:p>
    <w:p w14:paraId="0140F4DB" w14:textId="77777777" w:rsidR="00AA650A" w:rsidRDefault="00AA650A">
      <w:pPr>
        <w:rPr>
          <w:rFonts w:ascii="Arial" w:hAnsi="Arial" w:cs="Arial"/>
          <w:color w:val="555555"/>
          <w:sz w:val="24"/>
          <w:szCs w:val="24"/>
          <w:shd w:val="clear" w:color="auto" w:fill="FFFFFF"/>
        </w:rPr>
      </w:pPr>
    </w:p>
    <w:p w14:paraId="3B437593" w14:textId="77777777" w:rsidR="00A576AC" w:rsidRPr="00A576AC" w:rsidRDefault="00A576AC" w:rsidP="00A576AC">
      <w:pPr>
        <w:spacing w:line="240" w:lineRule="auto"/>
        <w:rPr>
          <w:rFonts w:ascii="Arial" w:hAnsi="Arial" w:cs="Arial"/>
          <w:b/>
          <w:bCs/>
          <w:sz w:val="24"/>
          <w:szCs w:val="24"/>
          <w:shd w:val="clear" w:color="auto" w:fill="FFFFFF"/>
        </w:rPr>
      </w:pPr>
      <w:r w:rsidRPr="00A576AC">
        <w:rPr>
          <w:rFonts w:ascii="Arial" w:hAnsi="Arial" w:cs="Arial"/>
          <w:b/>
          <w:bCs/>
          <w:sz w:val="24"/>
          <w:szCs w:val="24"/>
          <w:shd w:val="clear" w:color="auto" w:fill="FFFFFF"/>
        </w:rPr>
        <w:t>References</w:t>
      </w:r>
    </w:p>
    <w:p w14:paraId="2602525C" w14:textId="77777777" w:rsidR="00A576AC" w:rsidRDefault="00A576AC" w:rsidP="00A576AC">
      <w:pPr>
        <w:spacing w:line="240" w:lineRule="auto"/>
        <w:rPr>
          <w:rFonts w:ascii="Arial" w:hAnsi="Arial" w:cs="Arial"/>
          <w:sz w:val="24"/>
          <w:szCs w:val="24"/>
          <w:shd w:val="clear" w:color="auto" w:fill="FFFFFF"/>
        </w:rPr>
      </w:pPr>
    </w:p>
    <w:p w14:paraId="421E519D" w14:textId="77777777" w:rsidR="00A576AC" w:rsidRPr="00E54760" w:rsidRDefault="00A576AC" w:rsidP="00A576AC">
      <w:pPr>
        <w:spacing w:line="240" w:lineRule="auto"/>
        <w:rPr>
          <w:rFonts w:ascii="Arial" w:hAnsi="Arial" w:cs="Arial"/>
          <w:sz w:val="24"/>
          <w:szCs w:val="24"/>
          <w:shd w:val="clear" w:color="auto" w:fill="FFFFFF"/>
        </w:rPr>
      </w:pPr>
      <w:r w:rsidRPr="00E54760">
        <w:rPr>
          <w:rFonts w:ascii="Arial" w:hAnsi="Arial" w:cs="Arial"/>
          <w:sz w:val="24"/>
          <w:szCs w:val="24"/>
          <w:shd w:val="clear" w:color="auto" w:fill="FFFFFF"/>
        </w:rPr>
        <w:t xml:space="preserve">Adair, J. (2019) </w:t>
      </w:r>
      <w:r w:rsidRPr="00E54760">
        <w:rPr>
          <w:rFonts w:ascii="Arial" w:hAnsi="Arial" w:cs="Arial"/>
          <w:i/>
          <w:iCs/>
          <w:sz w:val="24"/>
          <w:szCs w:val="24"/>
        </w:rPr>
        <w:t xml:space="preserve">How to Lead </w:t>
      </w:r>
      <w:proofErr w:type="gramStart"/>
      <w:r w:rsidRPr="00E54760">
        <w:rPr>
          <w:rFonts w:ascii="Arial" w:hAnsi="Arial" w:cs="Arial"/>
          <w:i/>
          <w:iCs/>
          <w:sz w:val="24"/>
          <w:szCs w:val="24"/>
        </w:rPr>
        <w:t>Others :</w:t>
      </w:r>
      <w:proofErr w:type="gramEnd"/>
      <w:r w:rsidRPr="00E54760">
        <w:rPr>
          <w:rFonts w:ascii="Arial" w:hAnsi="Arial" w:cs="Arial"/>
          <w:i/>
          <w:iCs/>
          <w:sz w:val="24"/>
          <w:szCs w:val="24"/>
        </w:rPr>
        <w:t xml:space="preserve"> Eight Lessons for Beginners</w:t>
      </w:r>
      <w:r w:rsidRPr="00E54760">
        <w:rPr>
          <w:rFonts w:ascii="Arial" w:hAnsi="Arial" w:cs="Arial"/>
          <w:sz w:val="24"/>
          <w:szCs w:val="24"/>
          <w:shd w:val="clear" w:color="auto" w:fill="FFFFFF"/>
        </w:rPr>
        <w:t xml:space="preserve">, Bloomsbury Publishing PLC </w:t>
      </w:r>
    </w:p>
    <w:p w14:paraId="202DC4BC" w14:textId="77777777" w:rsidR="00A576AC" w:rsidRPr="00E54760" w:rsidRDefault="00A576AC" w:rsidP="00A576AC">
      <w:pPr>
        <w:spacing w:line="240" w:lineRule="auto"/>
        <w:rPr>
          <w:rStyle w:val="eop"/>
          <w:rFonts w:ascii="Arial" w:hAnsi="Arial" w:cs="Arial"/>
          <w:sz w:val="24"/>
          <w:szCs w:val="24"/>
          <w:shd w:val="clear" w:color="auto" w:fill="FFFFFF"/>
        </w:rPr>
      </w:pPr>
      <w:proofErr w:type="spellStart"/>
      <w:r w:rsidRPr="00E54760">
        <w:rPr>
          <w:rStyle w:val="eop"/>
          <w:rFonts w:ascii="Arial" w:hAnsi="Arial" w:cs="Arial"/>
          <w:sz w:val="24"/>
          <w:szCs w:val="24"/>
          <w:shd w:val="clear" w:color="auto" w:fill="FFFFFF"/>
        </w:rPr>
        <w:t>Assiri</w:t>
      </w:r>
      <w:proofErr w:type="spellEnd"/>
      <w:r w:rsidRPr="00E54760">
        <w:rPr>
          <w:rStyle w:val="eop"/>
          <w:rFonts w:ascii="Arial" w:hAnsi="Arial" w:cs="Arial"/>
          <w:sz w:val="24"/>
          <w:szCs w:val="24"/>
          <w:shd w:val="clear" w:color="auto" w:fill="FFFFFF"/>
        </w:rPr>
        <w:t xml:space="preserve">, A. (2023). </w:t>
      </w:r>
      <w:r w:rsidRPr="00E54760">
        <w:rPr>
          <w:rStyle w:val="eop"/>
          <w:rFonts w:ascii="Arial" w:hAnsi="Arial" w:cs="Arial"/>
          <w:i/>
          <w:iCs/>
          <w:sz w:val="24"/>
          <w:szCs w:val="24"/>
          <w:shd w:val="clear" w:color="auto" w:fill="FFFFFF"/>
        </w:rPr>
        <w:t>The Role of Culture in International Human Resource Management</w:t>
      </w:r>
      <w:r w:rsidRPr="00E54760">
        <w:rPr>
          <w:rStyle w:val="eop"/>
          <w:rFonts w:ascii="Arial" w:hAnsi="Arial" w:cs="Arial"/>
          <w:sz w:val="24"/>
          <w:szCs w:val="24"/>
          <w:shd w:val="clear" w:color="auto" w:fill="FFFFFF"/>
        </w:rPr>
        <w:t xml:space="preserve">. Available at </w:t>
      </w:r>
      <w:hyperlink r:id="rId6" w:history="1">
        <w:r w:rsidRPr="00E54760">
          <w:rPr>
            <w:rStyle w:val="Hyperlink"/>
            <w:rFonts w:ascii="Arial" w:hAnsi="Arial" w:cs="Arial"/>
            <w:color w:val="auto"/>
            <w:sz w:val="24"/>
            <w:szCs w:val="24"/>
            <w:u w:val="none"/>
            <w:shd w:val="clear" w:color="auto" w:fill="FFFFFF"/>
          </w:rPr>
          <w:t>https://www.linkedin.com/pulse/role-culture-international-human-resource-management-ali-assiri-/</w:t>
        </w:r>
      </w:hyperlink>
      <w:r w:rsidRPr="00E54760">
        <w:rPr>
          <w:rStyle w:val="eop"/>
          <w:rFonts w:ascii="Arial" w:hAnsi="Arial" w:cs="Arial"/>
          <w:sz w:val="24"/>
          <w:szCs w:val="24"/>
          <w:shd w:val="clear" w:color="auto" w:fill="FFFFFF"/>
        </w:rPr>
        <w:t xml:space="preserve"> Accessed 16 January 2024 </w:t>
      </w:r>
    </w:p>
    <w:p w14:paraId="16E12BD4" w14:textId="77777777" w:rsidR="00A576AC" w:rsidRPr="00E54760" w:rsidRDefault="00A576AC" w:rsidP="00A576AC">
      <w:pPr>
        <w:spacing w:line="240" w:lineRule="auto"/>
        <w:rPr>
          <w:rFonts w:ascii="Arial" w:hAnsi="Arial" w:cs="Arial"/>
          <w:i/>
          <w:iCs/>
          <w:sz w:val="24"/>
          <w:szCs w:val="24"/>
        </w:rPr>
      </w:pPr>
      <w:r w:rsidRPr="00E54760">
        <w:rPr>
          <w:rFonts w:ascii="Arial" w:hAnsi="Arial" w:cs="Arial"/>
          <w:sz w:val="24"/>
          <w:szCs w:val="24"/>
          <w:shd w:val="clear" w:color="auto" w:fill="FFFFFF"/>
        </w:rPr>
        <w:t>BAKER, E. (1980) MANAGING ORGANIZATIONAL CULTURE, </w:t>
      </w:r>
      <w:r w:rsidRPr="00E54760">
        <w:rPr>
          <w:rFonts w:ascii="Arial" w:hAnsi="Arial" w:cs="Arial"/>
          <w:i/>
          <w:iCs/>
          <w:sz w:val="24"/>
          <w:szCs w:val="24"/>
          <w:shd w:val="clear" w:color="auto" w:fill="FFFFFF"/>
        </w:rPr>
        <w:t>Management review American Management Association</w:t>
      </w:r>
      <w:r w:rsidRPr="00E54760">
        <w:rPr>
          <w:rFonts w:ascii="Arial" w:hAnsi="Arial" w:cs="Arial"/>
          <w:sz w:val="24"/>
          <w:szCs w:val="24"/>
          <w:shd w:val="clear" w:color="auto" w:fill="FFFFFF"/>
        </w:rPr>
        <w:t>, pp. 8-13 Saranac Lake, N.Y.,</w:t>
      </w:r>
    </w:p>
    <w:p w14:paraId="575B1B16" w14:textId="77777777" w:rsidR="00A576AC" w:rsidRPr="00E54760" w:rsidRDefault="00A576AC" w:rsidP="00A576AC">
      <w:pPr>
        <w:spacing w:line="240" w:lineRule="auto"/>
        <w:rPr>
          <w:rFonts w:ascii="Arial" w:hAnsi="Arial" w:cs="Arial"/>
          <w:i/>
          <w:iCs/>
          <w:sz w:val="24"/>
          <w:szCs w:val="24"/>
        </w:rPr>
      </w:pPr>
      <w:r w:rsidRPr="00E54760">
        <w:rPr>
          <w:rFonts w:ascii="Arial" w:hAnsi="Arial" w:cs="Arial"/>
          <w:i/>
          <w:iCs/>
          <w:sz w:val="24"/>
          <w:szCs w:val="24"/>
        </w:rPr>
        <w:t>Berge</w:t>
      </w:r>
      <w:r>
        <w:rPr>
          <w:rFonts w:ascii="Arial" w:hAnsi="Arial" w:cs="Arial"/>
          <w:i/>
          <w:iCs/>
          <w:sz w:val="24"/>
          <w:szCs w:val="24"/>
        </w:rPr>
        <w:t>r, C.</w:t>
      </w:r>
      <w:r w:rsidRPr="00E54760">
        <w:rPr>
          <w:rFonts w:ascii="Arial" w:hAnsi="Arial" w:cs="Arial"/>
          <w:i/>
          <w:iCs/>
          <w:sz w:val="24"/>
          <w:szCs w:val="24"/>
        </w:rPr>
        <w:t>2008</w:t>
      </w:r>
      <w:r>
        <w:rPr>
          <w:rFonts w:ascii="Arial" w:hAnsi="Arial" w:cs="Arial"/>
          <w:i/>
          <w:iCs/>
          <w:sz w:val="24"/>
          <w:szCs w:val="24"/>
        </w:rPr>
        <w:t xml:space="preserve"> Power Dominance and Social Interaction.  The </w:t>
      </w:r>
      <w:proofErr w:type="spellStart"/>
      <w:r>
        <w:rPr>
          <w:rFonts w:ascii="Arial" w:hAnsi="Arial" w:cs="Arial"/>
          <w:i/>
          <w:iCs/>
          <w:sz w:val="24"/>
          <w:szCs w:val="24"/>
        </w:rPr>
        <w:t>Encycyclopedia</w:t>
      </w:r>
      <w:proofErr w:type="spellEnd"/>
      <w:r>
        <w:rPr>
          <w:rFonts w:ascii="Arial" w:hAnsi="Arial" w:cs="Arial"/>
          <w:i/>
          <w:iCs/>
          <w:sz w:val="24"/>
          <w:szCs w:val="24"/>
        </w:rPr>
        <w:t xml:space="preserve"> of Communication.</w:t>
      </w:r>
    </w:p>
    <w:p w14:paraId="5D2B083C" w14:textId="77777777" w:rsidR="00A576AC" w:rsidRPr="00E54760" w:rsidRDefault="00A576AC" w:rsidP="00A576AC">
      <w:pPr>
        <w:spacing w:line="240" w:lineRule="auto"/>
        <w:rPr>
          <w:rFonts w:ascii="Arial" w:hAnsi="Arial" w:cs="Arial"/>
          <w:sz w:val="24"/>
          <w:szCs w:val="24"/>
        </w:rPr>
      </w:pPr>
      <w:r w:rsidRPr="00E54760">
        <w:rPr>
          <w:rFonts w:ascii="Arial" w:hAnsi="Arial" w:cs="Arial"/>
          <w:sz w:val="24"/>
          <w:szCs w:val="24"/>
        </w:rPr>
        <w:t xml:space="preserve">Brinkley, I. (2023). </w:t>
      </w:r>
      <w:r w:rsidRPr="00E54760">
        <w:rPr>
          <w:rFonts w:ascii="Arial" w:hAnsi="Arial" w:cs="Arial"/>
          <w:i/>
          <w:iCs/>
          <w:sz w:val="24"/>
          <w:szCs w:val="24"/>
        </w:rPr>
        <w:t>CIPD Good Work Index 2023: Survey report</w:t>
      </w:r>
      <w:r w:rsidRPr="00E54760">
        <w:rPr>
          <w:rFonts w:ascii="Arial" w:hAnsi="Arial" w:cs="Arial"/>
          <w:sz w:val="24"/>
          <w:szCs w:val="24"/>
        </w:rPr>
        <w:t xml:space="preserve">. London: Chartered Institute of Personnel and Development Available at: </w:t>
      </w:r>
      <w:hyperlink r:id="rId7" w:history="1">
        <w:r w:rsidRPr="00E54760">
          <w:rPr>
            <w:rStyle w:val="Hyperlink"/>
            <w:rFonts w:ascii="Arial" w:hAnsi="Arial" w:cs="Arial"/>
            <w:color w:val="auto"/>
            <w:sz w:val="24"/>
            <w:szCs w:val="24"/>
            <w:u w:val="none"/>
          </w:rPr>
          <w:t>https://www.cipd.org/uk/knowledge/reports/goodwork/wales/</w:t>
        </w:r>
      </w:hyperlink>
      <w:r w:rsidRPr="00E54760">
        <w:rPr>
          <w:rFonts w:ascii="Arial" w:hAnsi="Arial" w:cs="Arial"/>
          <w:sz w:val="24"/>
          <w:szCs w:val="24"/>
        </w:rPr>
        <w:t xml:space="preserve"> .  Accessed 30 January 2024</w:t>
      </w:r>
    </w:p>
    <w:p w14:paraId="56E7DF8E" w14:textId="77777777" w:rsidR="00A576AC" w:rsidRPr="00E54760" w:rsidRDefault="00A576AC" w:rsidP="00A576AC">
      <w:pPr>
        <w:spacing w:line="240" w:lineRule="auto"/>
        <w:rPr>
          <w:rStyle w:val="eop"/>
          <w:rFonts w:ascii="Arial" w:hAnsi="Arial" w:cs="Arial"/>
          <w:sz w:val="24"/>
          <w:szCs w:val="24"/>
          <w:shd w:val="clear" w:color="auto" w:fill="FFFFFF"/>
        </w:rPr>
      </w:pPr>
      <w:r w:rsidRPr="00E54760">
        <w:rPr>
          <w:rStyle w:val="eop"/>
          <w:rFonts w:ascii="Arial" w:hAnsi="Arial" w:cs="Arial"/>
          <w:sz w:val="24"/>
          <w:szCs w:val="24"/>
          <w:shd w:val="clear" w:color="auto" w:fill="FFFFFF"/>
        </w:rPr>
        <w:t xml:space="preserve">Burt, E. (2019) There are better ways to get what you want, </w:t>
      </w:r>
      <w:r w:rsidRPr="00E54760">
        <w:rPr>
          <w:rStyle w:val="eop"/>
          <w:rFonts w:ascii="Arial" w:hAnsi="Arial" w:cs="Arial"/>
          <w:i/>
          <w:iCs/>
          <w:sz w:val="24"/>
          <w:szCs w:val="24"/>
          <w:shd w:val="clear" w:color="auto" w:fill="FFFFFF"/>
        </w:rPr>
        <w:t>People Management</w:t>
      </w:r>
      <w:r w:rsidRPr="00E54760">
        <w:rPr>
          <w:rStyle w:val="eop"/>
          <w:rFonts w:ascii="Arial" w:hAnsi="Arial" w:cs="Arial"/>
          <w:sz w:val="24"/>
          <w:szCs w:val="24"/>
          <w:shd w:val="clear" w:color="auto" w:fill="FFFFFF"/>
        </w:rPr>
        <w:t>, pp 26-33</w:t>
      </w:r>
    </w:p>
    <w:p w14:paraId="18782ACC" w14:textId="77777777" w:rsidR="00A576AC" w:rsidRPr="00E54760" w:rsidRDefault="00A576AC" w:rsidP="00A576AC">
      <w:pPr>
        <w:spacing w:after="0" w:line="240" w:lineRule="auto"/>
        <w:rPr>
          <w:rFonts w:ascii="Arial" w:hAnsi="Arial" w:cs="Arial"/>
          <w:sz w:val="24"/>
          <w:szCs w:val="24"/>
        </w:rPr>
      </w:pPr>
      <w:r w:rsidRPr="00E54760">
        <w:rPr>
          <w:rFonts w:ascii="Arial" w:hAnsi="Arial" w:cs="Arial"/>
          <w:sz w:val="24"/>
          <w:szCs w:val="24"/>
        </w:rPr>
        <w:t xml:space="preserve">Butler, M. and Rose, E. (2000). </w:t>
      </w:r>
      <w:r w:rsidRPr="00E54760">
        <w:rPr>
          <w:rFonts w:ascii="Arial" w:hAnsi="Arial" w:cs="Arial"/>
          <w:i/>
          <w:iCs/>
          <w:sz w:val="24"/>
          <w:szCs w:val="24"/>
        </w:rPr>
        <w:t>Introduction to Organisational Behaviour</w:t>
      </w:r>
      <w:r w:rsidRPr="00E54760">
        <w:rPr>
          <w:rFonts w:ascii="Arial" w:hAnsi="Arial" w:cs="Arial"/>
          <w:sz w:val="24"/>
          <w:szCs w:val="24"/>
        </w:rPr>
        <w:t xml:space="preserve">, Kogan </w:t>
      </w:r>
      <w:proofErr w:type="spellStart"/>
      <w:r w:rsidRPr="00E54760">
        <w:rPr>
          <w:rFonts w:ascii="Arial" w:hAnsi="Arial" w:cs="Arial"/>
          <w:sz w:val="24"/>
          <w:szCs w:val="24"/>
        </w:rPr>
        <w:t>Page.London</w:t>
      </w:r>
      <w:proofErr w:type="spellEnd"/>
      <w:r>
        <w:rPr>
          <w:rFonts w:ascii="Arial" w:hAnsi="Arial" w:cs="Arial"/>
          <w:sz w:val="24"/>
          <w:szCs w:val="24"/>
        </w:rPr>
        <w:t>.</w:t>
      </w:r>
    </w:p>
    <w:p w14:paraId="550E9047" w14:textId="77777777" w:rsidR="00A576AC" w:rsidRPr="00E54760" w:rsidRDefault="00A576AC" w:rsidP="00A576AC">
      <w:pPr>
        <w:spacing w:after="0" w:line="240" w:lineRule="auto"/>
        <w:rPr>
          <w:rFonts w:ascii="Arial" w:hAnsi="Arial" w:cs="Arial"/>
          <w:sz w:val="24"/>
          <w:szCs w:val="24"/>
        </w:rPr>
      </w:pPr>
    </w:p>
    <w:p w14:paraId="2AC1C82A" w14:textId="77777777" w:rsidR="00A576AC" w:rsidRPr="00E54760" w:rsidRDefault="00A576AC" w:rsidP="00A576AC">
      <w:pPr>
        <w:spacing w:line="240" w:lineRule="auto"/>
        <w:rPr>
          <w:rFonts w:ascii="Arial" w:hAnsi="Arial" w:cs="Arial"/>
          <w:i/>
          <w:iCs/>
          <w:sz w:val="24"/>
          <w:szCs w:val="24"/>
        </w:rPr>
      </w:pPr>
      <w:r w:rsidRPr="00E54760">
        <w:rPr>
          <w:rFonts w:ascii="Arial" w:hAnsi="Arial" w:cs="Arial"/>
          <w:sz w:val="24"/>
          <w:szCs w:val="24"/>
          <w:shd w:val="clear" w:color="auto" w:fill="FFFFFF"/>
        </w:rPr>
        <w:t xml:space="preserve">Dyer, C. (2018). </w:t>
      </w:r>
      <w:r w:rsidRPr="00E54760">
        <w:rPr>
          <w:rFonts w:ascii="Arial" w:hAnsi="Arial" w:cs="Arial"/>
          <w:i/>
          <w:iCs/>
          <w:sz w:val="24"/>
          <w:szCs w:val="24"/>
        </w:rPr>
        <w:t xml:space="preserve">The Power of Company </w:t>
      </w:r>
      <w:proofErr w:type="gramStart"/>
      <w:r w:rsidRPr="00E54760">
        <w:rPr>
          <w:rFonts w:ascii="Arial" w:hAnsi="Arial" w:cs="Arial"/>
          <w:i/>
          <w:iCs/>
          <w:sz w:val="24"/>
          <w:szCs w:val="24"/>
        </w:rPr>
        <w:t>Culture :</w:t>
      </w:r>
      <w:proofErr w:type="gramEnd"/>
      <w:r w:rsidRPr="00E54760">
        <w:rPr>
          <w:rFonts w:ascii="Arial" w:hAnsi="Arial" w:cs="Arial"/>
          <w:i/>
          <w:iCs/>
          <w:sz w:val="24"/>
          <w:szCs w:val="24"/>
        </w:rPr>
        <w:t xml:space="preserve"> How Any Business Can Build a Culture That Improves Productivity, Performance and Profits</w:t>
      </w:r>
      <w:r w:rsidRPr="00E54760">
        <w:rPr>
          <w:rFonts w:ascii="Arial" w:hAnsi="Arial" w:cs="Arial"/>
          <w:sz w:val="24"/>
          <w:szCs w:val="24"/>
          <w:shd w:val="clear" w:color="auto" w:fill="FFFFFF"/>
        </w:rPr>
        <w:t>, second edition. Kogan Page, GB.</w:t>
      </w:r>
      <w:r w:rsidRPr="00E54760">
        <w:rPr>
          <w:rFonts w:ascii="Arial" w:hAnsi="Arial" w:cs="Arial"/>
          <w:i/>
          <w:iCs/>
          <w:sz w:val="24"/>
          <w:szCs w:val="24"/>
        </w:rPr>
        <w:t> </w:t>
      </w:r>
    </w:p>
    <w:p w14:paraId="6728BAF6" w14:textId="77777777" w:rsidR="00A576AC" w:rsidRDefault="00A576AC" w:rsidP="00A576AC">
      <w:pPr>
        <w:spacing w:after="0" w:line="240" w:lineRule="auto"/>
        <w:rPr>
          <w:rFonts w:ascii="Arial" w:hAnsi="Arial" w:cs="Arial"/>
          <w:sz w:val="24"/>
          <w:szCs w:val="24"/>
        </w:rPr>
      </w:pPr>
      <w:r w:rsidRPr="00E54760">
        <w:rPr>
          <w:rFonts w:ascii="Arial" w:hAnsi="Arial" w:cs="Arial"/>
          <w:sz w:val="24"/>
          <w:szCs w:val="24"/>
        </w:rPr>
        <w:t xml:space="preserve">Ebert, R and Griffin, R. (2019) </w:t>
      </w:r>
      <w:r w:rsidRPr="00E54760">
        <w:rPr>
          <w:rFonts w:ascii="Arial" w:hAnsi="Arial" w:cs="Arial"/>
          <w:i/>
          <w:iCs/>
          <w:sz w:val="24"/>
          <w:szCs w:val="24"/>
        </w:rPr>
        <w:t xml:space="preserve">Business </w:t>
      </w:r>
      <w:r w:rsidRPr="00E54760">
        <w:rPr>
          <w:rFonts w:ascii="Arial" w:hAnsi="Arial" w:cs="Arial"/>
          <w:sz w:val="24"/>
          <w:szCs w:val="24"/>
        </w:rPr>
        <w:t xml:space="preserve">essential (12ed.). New </w:t>
      </w:r>
      <w:proofErr w:type="gramStart"/>
      <w:r w:rsidRPr="00E54760">
        <w:rPr>
          <w:rFonts w:ascii="Arial" w:hAnsi="Arial" w:cs="Arial"/>
          <w:sz w:val="24"/>
          <w:szCs w:val="24"/>
        </w:rPr>
        <w:t>York:</w:t>
      </w:r>
      <w:r>
        <w:rPr>
          <w:rFonts w:ascii="Arial" w:hAnsi="Arial" w:cs="Arial"/>
          <w:sz w:val="24"/>
          <w:szCs w:val="24"/>
        </w:rPr>
        <w:t>.</w:t>
      </w:r>
      <w:proofErr w:type="gramEnd"/>
    </w:p>
    <w:p w14:paraId="2099690E" w14:textId="77777777" w:rsidR="00A576AC" w:rsidRPr="0003429B" w:rsidRDefault="00A576AC" w:rsidP="00A576AC">
      <w:pPr>
        <w:spacing w:after="0" w:line="240" w:lineRule="auto"/>
        <w:rPr>
          <w:rFonts w:ascii="Arial" w:hAnsi="Arial" w:cs="Arial"/>
          <w:sz w:val="24"/>
          <w:szCs w:val="24"/>
        </w:rPr>
      </w:pPr>
    </w:p>
    <w:p w14:paraId="385FF0F7" w14:textId="77777777" w:rsidR="00A576AC" w:rsidRPr="00FC6B11" w:rsidRDefault="00A576AC" w:rsidP="00A576AC">
      <w:pPr>
        <w:spacing w:line="240" w:lineRule="auto"/>
        <w:rPr>
          <w:rFonts w:ascii="Arial" w:hAnsi="Arial" w:cs="Arial"/>
          <w:sz w:val="24"/>
          <w:szCs w:val="24"/>
        </w:rPr>
      </w:pPr>
      <w:r w:rsidRPr="00FC6B11">
        <w:rPr>
          <w:rFonts w:ascii="Arial" w:hAnsi="Arial" w:cs="Arial"/>
          <w:color w:val="3A3A3A"/>
          <w:sz w:val="24"/>
          <w:szCs w:val="24"/>
          <w:shd w:val="clear" w:color="auto" w:fill="FFFFFF"/>
        </w:rPr>
        <w:t>Hesketh, I. and Cooper, C. (2019) </w:t>
      </w:r>
      <w:r w:rsidRPr="00FC6B11">
        <w:rPr>
          <w:rFonts w:ascii="Arial" w:hAnsi="Arial" w:cs="Arial"/>
          <w:i/>
          <w:iCs/>
          <w:color w:val="3A3A3A"/>
          <w:sz w:val="24"/>
          <w:szCs w:val="24"/>
          <w:shd w:val="clear" w:color="auto" w:fill="FFFFFF"/>
        </w:rPr>
        <w:t xml:space="preserve">Wellbeing at </w:t>
      </w:r>
      <w:proofErr w:type="gramStart"/>
      <w:r w:rsidRPr="00FC6B11">
        <w:rPr>
          <w:rFonts w:ascii="Arial" w:hAnsi="Arial" w:cs="Arial"/>
          <w:i/>
          <w:iCs/>
          <w:color w:val="3A3A3A"/>
          <w:sz w:val="24"/>
          <w:szCs w:val="24"/>
          <w:shd w:val="clear" w:color="auto" w:fill="FFFFFF"/>
        </w:rPr>
        <w:t>work :</w:t>
      </w:r>
      <w:proofErr w:type="gramEnd"/>
      <w:r w:rsidRPr="00FC6B11">
        <w:rPr>
          <w:rFonts w:ascii="Arial" w:hAnsi="Arial" w:cs="Arial"/>
          <w:i/>
          <w:iCs/>
          <w:color w:val="3A3A3A"/>
          <w:sz w:val="24"/>
          <w:szCs w:val="24"/>
          <w:shd w:val="clear" w:color="auto" w:fill="FFFFFF"/>
        </w:rPr>
        <w:t xml:space="preserve"> how to design, implement and evaluate an effective strategy</w:t>
      </w:r>
      <w:r w:rsidRPr="00FC6B11">
        <w:rPr>
          <w:rFonts w:ascii="Arial" w:hAnsi="Arial" w:cs="Arial"/>
          <w:color w:val="3A3A3A"/>
          <w:sz w:val="24"/>
          <w:szCs w:val="24"/>
          <w:shd w:val="clear" w:color="auto" w:fill="FFFFFF"/>
        </w:rPr>
        <w:t>. London.</w:t>
      </w:r>
    </w:p>
    <w:p w14:paraId="53ABF405" w14:textId="77777777" w:rsidR="00A576AC" w:rsidRPr="00E54760" w:rsidRDefault="00A576AC" w:rsidP="00A576AC">
      <w:pPr>
        <w:spacing w:after="0" w:line="240" w:lineRule="auto"/>
        <w:rPr>
          <w:rFonts w:ascii="Arial" w:hAnsi="Arial" w:cs="Arial"/>
          <w:sz w:val="24"/>
          <w:szCs w:val="24"/>
        </w:rPr>
      </w:pPr>
    </w:p>
    <w:p w14:paraId="06BD37D1" w14:textId="77777777" w:rsidR="00A576AC" w:rsidRPr="00E54760" w:rsidRDefault="00A576AC" w:rsidP="00A576AC">
      <w:pPr>
        <w:spacing w:line="240" w:lineRule="auto"/>
        <w:rPr>
          <w:rFonts w:ascii="Arial" w:hAnsi="Arial" w:cs="Arial"/>
          <w:sz w:val="24"/>
          <w:szCs w:val="24"/>
        </w:rPr>
      </w:pPr>
      <w:r w:rsidRPr="00E54760">
        <w:rPr>
          <w:rFonts w:ascii="Arial" w:hAnsi="Arial" w:cs="Arial"/>
          <w:sz w:val="24"/>
          <w:szCs w:val="24"/>
          <w:shd w:val="clear" w:color="auto" w:fill="FFFFFF"/>
        </w:rPr>
        <w:t>Khan (1990)</w:t>
      </w:r>
      <w:r w:rsidRPr="00E54760">
        <w:rPr>
          <w:rFonts w:ascii="Arial" w:hAnsi="Arial" w:cs="Arial"/>
          <w:sz w:val="24"/>
          <w:szCs w:val="24"/>
        </w:rPr>
        <w:t>, </w:t>
      </w:r>
      <w:r w:rsidRPr="00E54760">
        <w:rPr>
          <w:rStyle w:val="Emphasis"/>
          <w:rFonts w:ascii="Arial" w:hAnsi="Arial" w:cs="Arial"/>
          <w:i w:val="0"/>
          <w:iCs w:val="0"/>
          <w:sz w:val="24"/>
          <w:szCs w:val="24"/>
        </w:rPr>
        <w:t>Psychological Conditions of Personal Engagement and Disengagement</w:t>
      </w:r>
      <w:r w:rsidRPr="00E54760">
        <w:rPr>
          <w:rStyle w:val="Emphasis"/>
          <w:rFonts w:ascii="Arial" w:hAnsi="Arial" w:cs="Arial"/>
          <w:sz w:val="24"/>
          <w:szCs w:val="24"/>
        </w:rPr>
        <w:t> </w:t>
      </w:r>
      <w:hyperlink r:id="rId8" w:history="1">
        <w:r w:rsidRPr="00E54760">
          <w:rPr>
            <w:rStyle w:val="Emphasis"/>
            <w:rFonts w:ascii="Arial" w:hAnsi="Arial" w:cs="Arial"/>
            <w:sz w:val="24"/>
            <w:szCs w:val="24"/>
          </w:rPr>
          <w:t>Academy of Management Journal</w:t>
        </w:r>
      </w:hyperlink>
      <w:r w:rsidRPr="00E54760">
        <w:rPr>
          <w:rFonts w:ascii="Arial" w:hAnsi="Arial" w:cs="Arial"/>
          <w:sz w:val="24"/>
          <w:szCs w:val="24"/>
        </w:rPr>
        <w:t>, Vol. 3, no. 4, pp 692-724 </w:t>
      </w:r>
    </w:p>
    <w:p w14:paraId="2412F1CB" w14:textId="77777777" w:rsidR="00A576AC" w:rsidRPr="00E54760" w:rsidRDefault="00A576AC" w:rsidP="00A576AC">
      <w:pPr>
        <w:spacing w:line="240" w:lineRule="auto"/>
        <w:rPr>
          <w:rFonts w:ascii="Arial" w:hAnsi="Arial" w:cs="Arial"/>
          <w:sz w:val="24"/>
          <w:szCs w:val="24"/>
        </w:rPr>
      </w:pPr>
      <w:proofErr w:type="spellStart"/>
      <w:r w:rsidRPr="00E54760">
        <w:rPr>
          <w:rFonts w:ascii="Arial" w:hAnsi="Arial" w:cs="Arial"/>
          <w:sz w:val="24"/>
          <w:szCs w:val="24"/>
        </w:rPr>
        <w:lastRenderedPageBreak/>
        <w:t>Mcclellod</w:t>
      </w:r>
      <w:proofErr w:type="spellEnd"/>
      <w:r w:rsidRPr="00E54760">
        <w:rPr>
          <w:rFonts w:ascii="Arial" w:hAnsi="Arial" w:cs="Arial"/>
          <w:sz w:val="24"/>
          <w:szCs w:val="24"/>
        </w:rPr>
        <w:t xml:space="preserve">, D and Clarke, N. (2009) </w:t>
      </w:r>
      <w:r w:rsidRPr="00E54760">
        <w:rPr>
          <w:rFonts w:ascii="Arial" w:hAnsi="Arial" w:cs="Arial"/>
          <w:i/>
          <w:iCs/>
          <w:sz w:val="24"/>
          <w:szCs w:val="24"/>
        </w:rPr>
        <w:t>Engaging For Success: Enhancing Performance Through Employee Engagement</w:t>
      </w:r>
      <w:r w:rsidRPr="00E54760">
        <w:rPr>
          <w:rFonts w:ascii="Arial" w:hAnsi="Arial" w:cs="Arial"/>
          <w:sz w:val="24"/>
          <w:szCs w:val="24"/>
        </w:rPr>
        <w:t xml:space="preserve">, Department for Business Innovation and Skills Available at </w:t>
      </w:r>
      <w:proofErr w:type="gramStart"/>
      <w:r w:rsidRPr="00E54760">
        <w:rPr>
          <w:rFonts w:ascii="Arial" w:hAnsi="Arial" w:cs="Arial"/>
          <w:sz w:val="24"/>
          <w:szCs w:val="24"/>
        </w:rPr>
        <w:t>http://www.engageforsuccess.org/wpcontent/uploads/2012/09/file52215.pdf  Accessed</w:t>
      </w:r>
      <w:proofErr w:type="gramEnd"/>
      <w:r w:rsidRPr="00E54760">
        <w:rPr>
          <w:rFonts w:ascii="Arial" w:hAnsi="Arial" w:cs="Arial"/>
          <w:sz w:val="24"/>
          <w:szCs w:val="24"/>
        </w:rPr>
        <w:t xml:space="preserve"> 18 January 2024</w:t>
      </w:r>
    </w:p>
    <w:p w14:paraId="05D2BA50" w14:textId="77777777" w:rsidR="00A576AC" w:rsidRPr="00E54760" w:rsidRDefault="00A576AC" w:rsidP="00A576AC">
      <w:pPr>
        <w:spacing w:line="240" w:lineRule="auto"/>
        <w:rPr>
          <w:rFonts w:ascii="Arial" w:hAnsi="Arial" w:cs="Arial"/>
          <w:sz w:val="24"/>
          <w:szCs w:val="24"/>
          <w:shd w:val="clear" w:color="auto" w:fill="FFFFFF"/>
        </w:rPr>
      </w:pPr>
      <w:r w:rsidRPr="00E54760">
        <w:rPr>
          <w:rFonts w:ascii="Arial" w:hAnsi="Arial" w:cs="Arial"/>
          <w:sz w:val="24"/>
          <w:szCs w:val="24"/>
          <w:shd w:val="clear" w:color="auto" w:fill="FFFFFF"/>
        </w:rPr>
        <w:t>Men, R and Bowen, S. (2017) </w:t>
      </w:r>
      <w:r w:rsidRPr="00E54760">
        <w:rPr>
          <w:rFonts w:ascii="Arial" w:hAnsi="Arial" w:cs="Arial"/>
          <w:i/>
          <w:iCs/>
          <w:sz w:val="24"/>
          <w:szCs w:val="24"/>
          <w:shd w:val="clear" w:color="auto" w:fill="FFFFFF"/>
        </w:rPr>
        <w:t>Excellence in Internal Communication Management</w:t>
      </w:r>
      <w:r w:rsidRPr="00E54760">
        <w:rPr>
          <w:rFonts w:ascii="Arial" w:hAnsi="Arial" w:cs="Arial"/>
          <w:sz w:val="24"/>
          <w:szCs w:val="24"/>
          <w:shd w:val="clear" w:color="auto" w:fill="FFFFFF"/>
        </w:rPr>
        <w:t>. First edition. New York, New York (222 East 46th Street, New York, NY 10017): Business Expert Press.</w:t>
      </w:r>
    </w:p>
    <w:p w14:paraId="00424012" w14:textId="77777777" w:rsidR="00A576AC" w:rsidRPr="00E54760" w:rsidRDefault="00A576AC" w:rsidP="00A576AC">
      <w:pPr>
        <w:spacing w:line="240" w:lineRule="auto"/>
        <w:rPr>
          <w:rStyle w:val="eop"/>
          <w:rFonts w:ascii="Arial" w:hAnsi="Arial" w:cs="Arial"/>
          <w:sz w:val="24"/>
          <w:szCs w:val="24"/>
          <w:shd w:val="clear" w:color="auto" w:fill="FFFFFF"/>
        </w:rPr>
      </w:pPr>
      <w:r w:rsidRPr="00E54760">
        <w:rPr>
          <w:rStyle w:val="eop"/>
          <w:rFonts w:ascii="Arial" w:hAnsi="Arial" w:cs="Arial"/>
          <w:sz w:val="24"/>
          <w:szCs w:val="24"/>
          <w:shd w:val="clear" w:color="auto" w:fill="FFFFFF"/>
        </w:rPr>
        <w:t xml:space="preserve">Mid and West Wales Fire and Rescue Service (2023) </w:t>
      </w:r>
      <w:r w:rsidRPr="00E54760">
        <w:rPr>
          <w:rStyle w:val="eop"/>
          <w:rFonts w:ascii="Arial" w:hAnsi="Arial" w:cs="Arial"/>
          <w:i/>
          <w:iCs/>
          <w:sz w:val="24"/>
          <w:szCs w:val="24"/>
          <w:shd w:val="clear" w:color="auto" w:fill="FFFFFF"/>
        </w:rPr>
        <w:t>Cultural Audit 2023</w:t>
      </w:r>
      <w:r w:rsidRPr="00E54760">
        <w:rPr>
          <w:rStyle w:val="eop"/>
          <w:rFonts w:ascii="Arial" w:hAnsi="Arial" w:cs="Arial"/>
          <w:sz w:val="24"/>
          <w:szCs w:val="24"/>
          <w:shd w:val="clear" w:color="auto" w:fill="FFFFFF"/>
        </w:rPr>
        <w:t xml:space="preserve">, Opinion Research Services, </w:t>
      </w:r>
    </w:p>
    <w:p w14:paraId="08A09E13" w14:textId="77777777" w:rsidR="00A576AC" w:rsidRPr="00E54760" w:rsidRDefault="00A576AC" w:rsidP="00A576AC">
      <w:pPr>
        <w:spacing w:line="240" w:lineRule="auto"/>
        <w:rPr>
          <w:rFonts w:ascii="Arial" w:hAnsi="Arial" w:cs="Arial"/>
          <w:sz w:val="24"/>
          <w:szCs w:val="24"/>
        </w:rPr>
      </w:pPr>
      <w:r w:rsidRPr="00E54760">
        <w:rPr>
          <w:rFonts w:ascii="Arial" w:hAnsi="Arial" w:cs="Arial"/>
          <w:sz w:val="24"/>
          <w:szCs w:val="24"/>
        </w:rPr>
        <w:t xml:space="preserve">Morris, F. (2023). </w:t>
      </w:r>
      <w:r w:rsidRPr="00E54760">
        <w:rPr>
          <w:rFonts w:ascii="Arial" w:hAnsi="Arial" w:cs="Arial"/>
          <w:i/>
          <w:iCs/>
          <w:sz w:val="24"/>
          <w:szCs w:val="24"/>
        </w:rPr>
        <w:t xml:space="preserve">South Wales Fire and Rescue Culture </w:t>
      </w:r>
      <w:r w:rsidRPr="00E54760">
        <w:rPr>
          <w:rFonts w:ascii="Arial" w:hAnsi="Arial" w:cs="Arial"/>
          <w:sz w:val="24"/>
          <w:szCs w:val="24"/>
        </w:rPr>
        <w:t xml:space="preserve">Available at </w:t>
      </w:r>
      <w:hyperlink r:id="rId9" w:history="1">
        <w:r w:rsidRPr="00E54760">
          <w:rPr>
            <w:rStyle w:val="Hyperlink"/>
            <w:rFonts w:ascii="Arial" w:hAnsi="Arial" w:cs="Arial"/>
            <w:color w:val="auto"/>
            <w:sz w:val="24"/>
            <w:szCs w:val="24"/>
          </w:rPr>
          <w:t>https://www.southwales-fire.gov.uk/app/uploads/2024/01/SWFRSCultureReviewReport.pdf</w:t>
        </w:r>
      </w:hyperlink>
      <w:r w:rsidRPr="00E54760">
        <w:rPr>
          <w:rFonts w:ascii="Arial" w:hAnsi="Arial" w:cs="Arial"/>
          <w:i/>
          <w:iCs/>
          <w:sz w:val="24"/>
          <w:szCs w:val="24"/>
        </w:rPr>
        <w:t xml:space="preserve"> </w:t>
      </w:r>
      <w:r w:rsidRPr="00E54760">
        <w:rPr>
          <w:rFonts w:ascii="Arial" w:hAnsi="Arial" w:cs="Arial"/>
          <w:sz w:val="24"/>
          <w:szCs w:val="24"/>
        </w:rPr>
        <w:t>Walking the Talk. accessed 16 January 2024</w:t>
      </w:r>
    </w:p>
    <w:p w14:paraId="14DD06D7" w14:textId="77777777" w:rsidR="00A576AC" w:rsidRPr="00E54760" w:rsidRDefault="00A576AC" w:rsidP="00A576AC">
      <w:pPr>
        <w:spacing w:line="240" w:lineRule="auto"/>
        <w:rPr>
          <w:rFonts w:ascii="Arial" w:hAnsi="Arial" w:cs="Arial"/>
          <w:sz w:val="24"/>
          <w:szCs w:val="24"/>
        </w:rPr>
      </w:pPr>
      <w:r w:rsidRPr="00E54760">
        <w:rPr>
          <w:rFonts w:ascii="Arial" w:hAnsi="Arial" w:cs="Arial"/>
          <w:sz w:val="24"/>
          <w:szCs w:val="24"/>
        </w:rPr>
        <w:t>Nazir, A. (2022). The Independent Culture Review of the London Fire Brigade. November. Available at https://www.london-fire.gov. uk/media/7211/independent-culture-review-of-lfb-report953f61809024e20c7505a869af1f416c56530867cb99fb946ac81475cfd8cb38.pdf. Accessed 18 January 2024</w:t>
      </w:r>
    </w:p>
    <w:p w14:paraId="7E5C0FFA" w14:textId="77777777" w:rsidR="00A576AC" w:rsidRPr="00E54760" w:rsidRDefault="00A576AC" w:rsidP="00A576AC">
      <w:pPr>
        <w:spacing w:line="240" w:lineRule="auto"/>
        <w:rPr>
          <w:rFonts w:ascii="Arial" w:hAnsi="Arial" w:cs="Arial"/>
          <w:sz w:val="24"/>
          <w:szCs w:val="24"/>
          <w:shd w:val="clear" w:color="auto" w:fill="FFFFFF"/>
        </w:rPr>
      </w:pPr>
      <w:proofErr w:type="spellStart"/>
      <w:r w:rsidRPr="00E54760">
        <w:rPr>
          <w:rFonts w:ascii="Arial" w:hAnsi="Arial" w:cs="Arial"/>
          <w:sz w:val="24"/>
          <w:szCs w:val="24"/>
          <w:shd w:val="clear" w:color="auto" w:fill="FFFFFF"/>
        </w:rPr>
        <w:t>Pasaribu</w:t>
      </w:r>
      <w:proofErr w:type="spellEnd"/>
      <w:r w:rsidRPr="00E54760">
        <w:rPr>
          <w:rFonts w:ascii="Arial" w:hAnsi="Arial" w:cs="Arial"/>
          <w:sz w:val="24"/>
          <w:szCs w:val="24"/>
          <w:shd w:val="clear" w:color="auto" w:fill="FFFFFF"/>
        </w:rPr>
        <w:t>, S</w:t>
      </w:r>
      <w:r w:rsidRPr="00E54760">
        <w:rPr>
          <w:rFonts w:ascii="Arial" w:hAnsi="Arial" w:cs="Arial"/>
          <w:i/>
          <w:iCs/>
          <w:sz w:val="24"/>
          <w:szCs w:val="24"/>
          <w:shd w:val="clear" w:color="auto" w:fill="FFFFFF"/>
        </w:rPr>
        <w:t xml:space="preserve">. </w:t>
      </w:r>
      <w:proofErr w:type="spellStart"/>
      <w:r w:rsidRPr="00E54760">
        <w:rPr>
          <w:rFonts w:ascii="Arial" w:hAnsi="Arial" w:cs="Arial"/>
          <w:i/>
          <w:iCs/>
          <w:sz w:val="24"/>
          <w:szCs w:val="24"/>
          <w:shd w:val="clear" w:color="auto" w:fill="FFFFFF"/>
        </w:rPr>
        <w:t>Goestjahjanti</w:t>
      </w:r>
      <w:proofErr w:type="spellEnd"/>
      <w:r w:rsidRPr="00E54760">
        <w:rPr>
          <w:rFonts w:ascii="Arial" w:hAnsi="Arial" w:cs="Arial"/>
          <w:i/>
          <w:iCs/>
          <w:sz w:val="24"/>
          <w:szCs w:val="24"/>
          <w:shd w:val="clear" w:color="auto" w:fill="FFFFFF"/>
        </w:rPr>
        <w:t xml:space="preserve">, F. </w:t>
      </w:r>
      <w:proofErr w:type="spellStart"/>
      <w:proofErr w:type="gramStart"/>
      <w:r w:rsidRPr="00E54760">
        <w:rPr>
          <w:rFonts w:ascii="Arial" w:hAnsi="Arial" w:cs="Arial"/>
          <w:i/>
          <w:iCs/>
          <w:sz w:val="24"/>
          <w:szCs w:val="24"/>
          <w:shd w:val="clear" w:color="auto" w:fill="FFFFFF"/>
        </w:rPr>
        <w:t>Srinita,S</w:t>
      </w:r>
      <w:proofErr w:type="spellEnd"/>
      <w:r w:rsidRPr="00E54760">
        <w:rPr>
          <w:rFonts w:ascii="Arial" w:hAnsi="Arial" w:cs="Arial"/>
          <w:i/>
          <w:iCs/>
          <w:sz w:val="24"/>
          <w:szCs w:val="24"/>
          <w:shd w:val="clear" w:color="auto" w:fill="FFFFFF"/>
        </w:rPr>
        <w:t>.</w:t>
      </w:r>
      <w:proofErr w:type="gramEnd"/>
      <w:r w:rsidRPr="00E54760">
        <w:rPr>
          <w:rFonts w:ascii="Arial" w:hAnsi="Arial" w:cs="Arial"/>
          <w:i/>
          <w:iCs/>
          <w:sz w:val="24"/>
          <w:szCs w:val="24"/>
          <w:shd w:val="clear" w:color="auto" w:fill="FFFFFF"/>
        </w:rPr>
        <w:t xml:space="preserve"> </w:t>
      </w:r>
      <w:proofErr w:type="spellStart"/>
      <w:r w:rsidRPr="00E54760">
        <w:rPr>
          <w:rFonts w:ascii="Arial" w:hAnsi="Arial" w:cs="Arial"/>
          <w:i/>
          <w:iCs/>
          <w:sz w:val="24"/>
          <w:szCs w:val="24"/>
          <w:shd w:val="clear" w:color="auto" w:fill="FFFFFF"/>
        </w:rPr>
        <w:t>Novitasari</w:t>
      </w:r>
      <w:proofErr w:type="spellEnd"/>
      <w:r w:rsidRPr="00E54760">
        <w:rPr>
          <w:rFonts w:ascii="Arial" w:hAnsi="Arial" w:cs="Arial"/>
          <w:i/>
          <w:iCs/>
          <w:sz w:val="24"/>
          <w:szCs w:val="24"/>
          <w:shd w:val="clear" w:color="auto" w:fill="FFFFFF"/>
        </w:rPr>
        <w:t>, D and Haryanto, B</w:t>
      </w:r>
      <w:r w:rsidRPr="00E54760">
        <w:rPr>
          <w:rFonts w:ascii="Arial" w:hAnsi="Arial" w:cs="Arial"/>
          <w:sz w:val="24"/>
          <w:szCs w:val="24"/>
          <w:shd w:val="clear" w:color="auto" w:fill="FFFFFF"/>
        </w:rPr>
        <w:t xml:space="preserve"> (2022) “The Role of Situational Leadership on Job Satisfaction, </w:t>
      </w:r>
      <w:r w:rsidRPr="00E54760">
        <w:rPr>
          <w:rFonts w:ascii="Arial" w:hAnsi="Arial" w:cs="Arial"/>
          <w:i/>
          <w:iCs/>
          <w:sz w:val="24"/>
          <w:szCs w:val="24"/>
          <w:shd w:val="clear" w:color="auto" w:fill="FFFFFF"/>
        </w:rPr>
        <w:t xml:space="preserve">Organizational Citizenship </w:t>
      </w:r>
      <w:proofErr w:type="spellStart"/>
      <w:r w:rsidRPr="00E54760">
        <w:rPr>
          <w:rFonts w:ascii="Arial" w:hAnsi="Arial" w:cs="Arial"/>
          <w:i/>
          <w:iCs/>
          <w:sz w:val="24"/>
          <w:szCs w:val="24"/>
          <w:shd w:val="clear" w:color="auto" w:fill="FFFFFF"/>
        </w:rPr>
        <w:t>Behavior</w:t>
      </w:r>
      <w:proofErr w:type="spellEnd"/>
      <w:r w:rsidRPr="00E54760">
        <w:rPr>
          <w:rFonts w:ascii="Arial" w:hAnsi="Arial" w:cs="Arial"/>
          <w:i/>
          <w:iCs/>
          <w:sz w:val="24"/>
          <w:szCs w:val="24"/>
          <w:shd w:val="clear" w:color="auto" w:fill="FFFFFF"/>
        </w:rPr>
        <w:t xml:space="preserve"> (OCB), and Employee Performance</w:t>
      </w:r>
      <w:r w:rsidRPr="00E54760">
        <w:rPr>
          <w:rFonts w:ascii="Arial" w:hAnsi="Arial" w:cs="Arial"/>
          <w:sz w:val="24"/>
          <w:szCs w:val="24"/>
          <w:shd w:val="clear" w:color="auto" w:fill="FFFFFF"/>
        </w:rPr>
        <w:t>,” </w:t>
      </w:r>
      <w:r w:rsidRPr="00E54760">
        <w:rPr>
          <w:rFonts w:ascii="Arial" w:hAnsi="Arial" w:cs="Arial"/>
          <w:i/>
          <w:iCs/>
          <w:sz w:val="24"/>
          <w:szCs w:val="24"/>
          <w:shd w:val="clear" w:color="auto" w:fill="FFFFFF"/>
        </w:rPr>
        <w:t>Frontiers in psychology</w:t>
      </w:r>
      <w:r w:rsidRPr="00E54760">
        <w:rPr>
          <w:rFonts w:ascii="Arial" w:hAnsi="Arial" w:cs="Arial"/>
          <w:sz w:val="24"/>
          <w:szCs w:val="24"/>
          <w:shd w:val="clear" w:color="auto" w:fill="FFFFFF"/>
        </w:rPr>
        <w:t>, 13</w:t>
      </w:r>
    </w:p>
    <w:p w14:paraId="2CDDEF62" w14:textId="77777777" w:rsidR="00A576AC" w:rsidRPr="00E54760" w:rsidRDefault="00A576AC" w:rsidP="00A576AC">
      <w:pPr>
        <w:spacing w:line="240" w:lineRule="auto"/>
        <w:rPr>
          <w:rFonts w:ascii="Arial" w:hAnsi="Arial" w:cs="Arial"/>
          <w:sz w:val="24"/>
          <w:szCs w:val="24"/>
          <w:shd w:val="clear" w:color="auto" w:fill="FFFFFF"/>
        </w:rPr>
      </w:pPr>
      <w:r w:rsidRPr="00E54760">
        <w:rPr>
          <w:rFonts w:ascii="Arial" w:hAnsi="Arial" w:cs="Arial"/>
          <w:sz w:val="24"/>
          <w:szCs w:val="24"/>
          <w:shd w:val="clear" w:color="auto" w:fill="FFFFFF"/>
        </w:rPr>
        <w:t xml:space="preserve">Sanyal, C. </w:t>
      </w:r>
      <w:r>
        <w:rPr>
          <w:rFonts w:ascii="Arial" w:hAnsi="Arial" w:cs="Arial"/>
          <w:sz w:val="24"/>
          <w:szCs w:val="24"/>
          <w:shd w:val="clear" w:color="auto" w:fill="FFFFFF"/>
        </w:rPr>
        <w:t>Wilson</w:t>
      </w:r>
      <w:r w:rsidRPr="00E54760">
        <w:rPr>
          <w:rFonts w:ascii="Arial" w:hAnsi="Arial" w:cs="Arial"/>
          <w:sz w:val="24"/>
          <w:szCs w:val="24"/>
          <w:shd w:val="clear" w:color="auto" w:fill="FFFFFF"/>
        </w:rPr>
        <w:t xml:space="preserve">, </w:t>
      </w:r>
      <w:proofErr w:type="spellStart"/>
      <w:proofErr w:type="gramStart"/>
      <w:r w:rsidRPr="00E54760">
        <w:rPr>
          <w:rFonts w:ascii="Arial" w:hAnsi="Arial" w:cs="Arial"/>
          <w:sz w:val="24"/>
          <w:szCs w:val="24"/>
          <w:shd w:val="clear" w:color="auto" w:fill="FFFFFF"/>
        </w:rPr>
        <w:t>D.</w:t>
      </w:r>
      <w:r>
        <w:rPr>
          <w:rFonts w:ascii="Arial" w:hAnsi="Arial" w:cs="Arial"/>
          <w:sz w:val="24"/>
          <w:szCs w:val="24"/>
          <w:shd w:val="clear" w:color="auto" w:fill="FFFFFF"/>
        </w:rPr>
        <w:t>Sweeney</w:t>
      </w:r>
      <w:proofErr w:type="spellEnd"/>
      <w:proofErr w:type="gramEnd"/>
      <w:r w:rsidRPr="00E54760">
        <w:rPr>
          <w:rFonts w:ascii="Arial" w:hAnsi="Arial" w:cs="Arial"/>
          <w:sz w:val="24"/>
          <w:szCs w:val="24"/>
          <w:shd w:val="clear" w:color="auto" w:fill="FFFFFF"/>
        </w:rPr>
        <w:t xml:space="preserve">, C. </w:t>
      </w:r>
      <w:r>
        <w:rPr>
          <w:rFonts w:ascii="Arial" w:hAnsi="Arial" w:cs="Arial"/>
          <w:sz w:val="24"/>
          <w:szCs w:val="24"/>
          <w:shd w:val="clear" w:color="auto" w:fill="FFFFFF"/>
        </w:rPr>
        <w:t>Jude</w:t>
      </w:r>
      <w:r w:rsidRPr="00E54760">
        <w:rPr>
          <w:rFonts w:ascii="Arial" w:hAnsi="Arial" w:cs="Arial"/>
          <w:sz w:val="24"/>
          <w:szCs w:val="24"/>
          <w:shd w:val="clear" w:color="auto" w:fill="FFFFFF"/>
        </w:rPr>
        <w:t xml:space="preserve">, S. </w:t>
      </w:r>
      <w:r>
        <w:rPr>
          <w:rFonts w:ascii="Arial" w:hAnsi="Arial" w:cs="Arial"/>
          <w:sz w:val="24"/>
          <w:szCs w:val="24"/>
          <w:shd w:val="clear" w:color="auto" w:fill="FFFFFF"/>
        </w:rPr>
        <w:t>Kaurs</w:t>
      </w:r>
      <w:r w:rsidRPr="00E54760">
        <w:rPr>
          <w:rFonts w:ascii="Arial" w:hAnsi="Arial" w:cs="Arial"/>
          <w:sz w:val="24"/>
          <w:szCs w:val="24"/>
          <w:shd w:val="clear" w:color="auto" w:fill="FFFFFF"/>
        </w:rPr>
        <w:t xml:space="preserve">, S. and </w:t>
      </w:r>
      <w:r>
        <w:rPr>
          <w:rFonts w:ascii="Arial" w:hAnsi="Arial" w:cs="Arial"/>
          <w:sz w:val="24"/>
          <w:szCs w:val="24"/>
          <w:shd w:val="clear" w:color="auto" w:fill="FFFFFF"/>
        </w:rPr>
        <w:t>Yates</w:t>
      </w:r>
      <w:r w:rsidRPr="00E54760">
        <w:rPr>
          <w:rFonts w:ascii="Arial" w:hAnsi="Arial" w:cs="Arial"/>
          <w:sz w:val="24"/>
          <w:szCs w:val="24"/>
          <w:shd w:val="clear" w:color="auto" w:fill="FFFFFF"/>
        </w:rPr>
        <w:t>, C. (2015). Diversity and inclusion depend on effective engagement. </w:t>
      </w:r>
      <w:r w:rsidRPr="00E54760">
        <w:rPr>
          <w:rFonts w:ascii="Arial" w:hAnsi="Arial" w:cs="Arial"/>
          <w:i/>
          <w:iCs/>
          <w:sz w:val="24"/>
          <w:szCs w:val="24"/>
          <w:shd w:val="clear" w:color="auto" w:fill="FFFFFF"/>
        </w:rPr>
        <w:t>Human Resource Management International Digest, </w:t>
      </w:r>
      <w:r w:rsidRPr="00E54760">
        <w:rPr>
          <w:rFonts w:ascii="Arial" w:hAnsi="Arial" w:cs="Arial"/>
          <w:b/>
          <w:bCs/>
          <w:sz w:val="24"/>
          <w:szCs w:val="24"/>
          <w:shd w:val="clear" w:color="auto" w:fill="FFFFFF"/>
        </w:rPr>
        <w:t>23</w:t>
      </w:r>
      <w:r w:rsidRPr="00E54760">
        <w:rPr>
          <w:rFonts w:ascii="Arial" w:hAnsi="Arial" w:cs="Arial"/>
          <w:sz w:val="24"/>
          <w:szCs w:val="24"/>
          <w:shd w:val="clear" w:color="auto" w:fill="FFFFFF"/>
        </w:rPr>
        <w:t>(5), pp. 21-24.</w:t>
      </w:r>
    </w:p>
    <w:p w14:paraId="593540B7" w14:textId="77777777" w:rsidR="00A576AC" w:rsidRPr="00E54760" w:rsidRDefault="00A576AC" w:rsidP="00A576AC">
      <w:pPr>
        <w:spacing w:line="240" w:lineRule="auto"/>
        <w:rPr>
          <w:rStyle w:val="eop"/>
          <w:rFonts w:ascii="Arial" w:hAnsi="Arial" w:cs="Arial"/>
          <w:sz w:val="24"/>
          <w:szCs w:val="24"/>
          <w:shd w:val="clear" w:color="auto" w:fill="FFFFFF"/>
        </w:rPr>
      </w:pPr>
      <w:r w:rsidRPr="00E54760">
        <w:rPr>
          <w:rStyle w:val="normaltextrun"/>
          <w:rFonts w:ascii="Arial" w:hAnsi="Arial" w:cs="Arial"/>
          <w:sz w:val="24"/>
          <w:szCs w:val="24"/>
          <w:shd w:val="clear" w:color="auto" w:fill="FFFFFF"/>
        </w:rPr>
        <w:t xml:space="preserve">Senge, P. (1990), </w:t>
      </w:r>
      <w:r w:rsidRPr="00E54760">
        <w:rPr>
          <w:rStyle w:val="normaltextrun"/>
          <w:rFonts w:ascii="Arial" w:hAnsi="Arial" w:cs="Arial"/>
          <w:i/>
          <w:iCs/>
          <w:sz w:val="24"/>
          <w:szCs w:val="24"/>
          <w:shd w:val="clear" w:color="auto" w:fill="FFFFFF"/>
        </w:rPr>
        <w:t>The fifth discipline. The art and practice of the learning organisation,</w:t>
      </w:r>
      <w:r w:rsidRPr="00E54760">
        <w:rPr>
          <w:rStyle w:val="normaltextrun"/>
          <w:rFonts w:ascii="Arial" w:hAnsi="Arial" w:cs="Arial"/>
          <w:sz w:val="24"/>
          <w:szCs w:val="24"/>
          <w:shd w:val="clear" w:color="auto" w:fill="FFFFFF"/>
        </w:rPr>
        <w:t xml:space="preserve"> Random House Business Books, Boston</w:t>
      </w:r>
      <w:r w:rsidRPr="00E54760">
        <w:rPr>
          <w:rStyle w:val="eop"/>
          <w:rFonts w:ascii="Arial" w:hAnsi="Arial" w:cs="Arial"/>
          <w:sz w:val="24"/>
          <w:szCs w:val="24"/>
          <w:shd w:val="clear" w:color="auto" w:fill="FFFFFF"/>
        </w:rPr>
        <w:t> </w:t>
      </w:r>
    </w:p>
    <w:p w14:paraId="6B009C92" w14:textId="77777777" w:rsidR="00A576AC" w:rsidRPr="00E54760" w:rsidRDefault="00A576AC" w:rsidP="00A576AC">
      <w:pPr>
        <w:spacing w:line="240" w:lineRule="auto"/>
        <w:rPr>
          <w:rFonts w:ascii="Arial" w:hAnsi="Arial" w:cs="Arial"/>
          <w:sz w:val="24"/>
          <w:szCs w:val="24"/>
          <w:shd w:val="clear" w:color="auto" w:fill="FFFFFF"/>
        </w:rPr>
      </w:pPr>
    </w:p>
    <w:p w14:paraId="1183830E" w14:textId="77777777" w:rsidR="00A576AC" w:rsidRPr="00E54760" w:rsidRDefault="00A576AC" w:rsidP="00A576AC">
      <w:pPr>
        <w:spacing w:line="240" w:lineRule="auto"/>
        <w:rPr>
          <w:rFonts w:ascii="Arial" w:hAnsi="Arial" w:cs="Arial"/>
          <w:sz w:val="24"/>
          <w:szCs w:val="24"/>
        </w:rPr>
      </w:pPr>
    </w:p>
    <w:p w14:paraId="37EB2262" w14:textId="77777777" w:rsidR="00922BE7" w:rsidRPr="00D84AA6" w:rsidRDefault="00922BE7" w:rsidP="00A576AC">
      <w:pPr>
        <w:rPr>
          <w:rFonts w:ascii="Arial" w:hAnsi="Arial" w:cs="Arial"/>
          <w:sz w:val="24"/>
          <w:szCs w:val="24"/>
        </w:rPr>
      </w:pPr>
    </w:p>
    <w:sectPr w:rsidR="00922BE7" w:rsidRPr="00D84A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5418AC"/>
    <w:multiLevelType w:val="multilevel"/>
    <w:tmpl w:val="89305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9724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13F"/>
    <w:rsid w:val="0024213F"/>
    <w:rsid w:val="002F79E0"/>
    <w:rsid w:val="00337320"/>
    <w:rsid w:val="00376FE9"/>
    <w:rsid w:val="00383350"/>
    <w:rsid w:val="003A40CE"/>
    <w:rsid w:val="006C734E"/>
    <w:rsid w:val="00723E45"/>
    <w:rsid w:val="007540CB"/>
    <w:rsid w:val="008917DB"/>
    <w:rsid w:val="00922BE7"/>
    <w:rsid w:val="00932D0A"/>
    <w:rsid w:val="00A576AC"/>
    <w:rsid w:val="00A74D91"/>
    <w:rsid w:val="00AA650A"/>
    <w:rsid w:val="00CB44F6"/>
    <w:rsid w:val="00D84AA6"/>
    <w:rsid w:val="00E45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C17D"/>
  <w15:chartTrackingRefBased/>
  <w15:docId w15:val="{96602794-7035-4CCC-A6B9-43E141919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C73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83350"/>
    <w:rPr>
      <w:color w:val="0563C1" w:themeColor="hyperlink"/>
      <w:u w:val="single"/>
    </w:rPr>
  </w:style>
  <w:style w:type="character" w:styleId="UnresolvedMention">
    <w:name w:val="Unresolved Mention"/>
    <w:basedOn w:val="DefaultParagraphFont"/>
    <w:uiPriority w:val="99"/>
    <w:semiHidden/>
    <w:unhideWhenUsed/>
    <w:rsid w:val="00383350"/>
    <w:rPr>
      <w:color w:val="605E5C"/>
      <w:shd w:val="clear" w:color="auto" w:fill="E1DFDD"/>
    </w:rPr>
  </w:style>
  <w:style w:type="character" w:customStyle="1" w:styleId="normaltextrun">
    <w:name w:val="normaltextrun"/>
    <w:basedOn w:val="DefaultParagraphFont"/>
    <w:rsid w:val="00922BE7"/>
  </w:style>
  <w:style w:type="character" w:customStyle="1" w:styleId="eop">
    <w:name w:val="eop"/>
    <w:basedOn w:val="DefaultParagraphFont"/>
    <w:rsid w:val="00922BE7"/>
  </w:style>
  <w:style w:type="character" w:styleId="Emphasis">
    <w:name w:val="Emphasis"/>
    <w:basedOn w:val="DefaultParagraphFont"/>
    <w:uiPriority w:val="20"/>
    <w:qFormat/>
    <w:rsid w:val="00A74D91"/>
    <w:rPr>
      <w:i/>
      <w:iCs/>
    </w:rPr>
  </w:style>
  <w:style w:type="paragraph" w:styleId="NormalWeb">
    <w:name w:val="Normal (Web)"/>
    <w:basedOn w:val="Normal"/>
    <w:uiPriority w:val="99"/>
    <w:semiHidden/>
    <w:unhideWhenUsed/>
    <w:rsid w:val="00A74D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E45079"/>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45079"/>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935380">
      <w:bodyDiv w:val="1"/>
      <w:marLeft w:val="0"/>
      <w:marRight w:val="0"/>
      <w:marTop w:val="0"/>
      <w:marBottom w:val="0"/>
      <w:divBdr>
        <w:top w:val="none" w:sz="0" w:space="0" w:color="auto"/>
        <w:left w:val="none" w:sz="0" w:space="0" w:color="auto"/>
        <w:bottom w:val="none" w:sz="0" w:space="0" w:color="auto"/>
        <w:right w:val="none" w:sz="0" w:space="0" w:color="auto"/>
      </w:divBdr>
      <w:divsChild>
        <w:div w:id="1882085304">
          <w:marLeft w:val="0"/>
          <w:marRight w:val="0"/>
          <w:marTop w:val="0"/>
          <w:marBottom w:val="0"/>
          <w:divBdr>
            <w:top w:val="single" w:sz="2" w:space="0" w:color="E3E3E3"/>
            <w:left w:val="single" w:sz="2" w:space="0" w:color="E3E3E3"/>
            <w:bottom w:val="single" w:sz="2" w:space="0" w:color="E3E3E3"/>
            <w:right w:val="single" w:sz="2" w:space="0" w:color="E3E3E3"/>
          </w:divBdr>
          <w:divsChild>
            <w:div w:id="501623927">
              <w:marLeft w:val="0"/>
              <w:marRight w:val="0"/>
              <w:marTop w:val="0"/>
              <w:marBottom w:val="0"/>
              <w:divBdr>
                <w:top w:val="single" w:sz="2" w:space="0" w:color="E3E3E3"/>
                <w:left w:val="single" w:sz="2" w:space="0" w:color="E3E3E3"/>
                <w:bottom w:val="single" w:sz="2" w:space="0" w:color="E3E3E3"/>
                <w:right w:val="single" w:sz="2" w:space="0" w:color="E3E3E3"/>
              </w:divBdr>
              <w:divsChild>
                <w:div w:id="199974229">
                  <w:marLeft w:val="0"/>
                  <w:marRight w:val="0"/>
                  <w:marTop w:val="0"/>
                  <w:marBottom w:val="0"/>
                  <w:divBdr>
                    <w:top w:val="single" w:sz="2" w:space="0" w:color="E3E3E3"/>
                    <w:left w:val="single" w:sz="2" w:space="0" w:color="E3E3E3"/>
                    <w:bottom w:val="single" w:sz="2" w:space="0" w:color="E3E3E3"/>
                    <w:right w:val="single" w:sz="2" w:space="0" w:color="E3E3E3"/>
                  </w:divBdr>
                  <w:divsChild>
                    <w:div w:id="260260365">
                      <w:marLeft w:val="0"/>
                      <w:marRight w:val="0"/>
                      <w:marTop w:val="0"/>
                      <w:marBottom w:val="0"/>
                      <w:divBdr>
                        <w:top w:val="single" w:sz="2" w:space="0" w:color="E3E3E3"/>
                        <w:left w:val="single" w:sz="2" w:space="0" w:color="E3E3E3"/>
                        <w:bottom w:val="single" w:sz="2" w:space="0" w:color="E3E3E3"/>
                        <w:right w:val="single" w:sz="2" w:space="0" w:color="E3E3E3"/>
                      </w:divBdr>
                      <w:divsChild>
                        <w:div w:id="284239385">
                          <w:marLeft w:val="0"/>
                          <w:marRight w:val="0"/>
                          <w:marTop w:val="0"/>
                          <w:marBottom w:val="0"/>
                          <w:divBdr>
                            <w:top w:val="single" w:sz="2" w:space="0" w:color="E3E3E3"/>
                            <w:left w:val="single" w:sz="2" w:space="0" w:color="E3E3E3"/>
                            <w:bottom w:val="single" w:sz="2" w:space="0" w:color="E3E3E3"/>
                            <w:right w:val="single" w:sz="2" w:space="0" w:color="E3E3E3"/>
                          </w:divBdr>
                          <w:divsChild>
                            <w:div w:id="86119596">
                              <w:marLeft w:val="0"/>
                              <w:marRight w:val="0"/>
                              <w:marTop w:val="100"/>
                              <w:marBottom w:val="100"/>
                              <w:divBdr>
                                <w:top w:val="single" w:sz="2" w:space="0" w:color="E3E3E3"/>
                                <w:left w:val="single" w:sz="2" w:space="0" w:color="E3E3E3"/>
                                <w:bottom w:val="single" w:sz="2" w:space="0" w:color="E3E3E3"/>
                                <w:right w:val="single" w:sz="2" w:space="0" w:color="E3E3E3"/>
                              </w:divBdr>
                              <w:divsChild>
                                <w:div w:id="1312516834">
                                  <w:marLeft w:val="0"/>
                                  <w:marRight w:val="0"/>
                                  <w:marTop w:val="0"/>
                                  <w:marBottom w:val="0"/>
                                  <w:divBdr>
                                    <w:top w:val="single" w:sz="2" w:space="0" w:color="E3E3E3"/>
                                    <w:left w:val="single" w:sz="2" w:space="0" w:color="E3E3E3"/>
                                    <w:bottom w:val="single" w:sz="2" w:space="0" w:color="E3E3E3"/>
                                    <w:right w:val="single" w:sz="2" w:space="0" w:color="E3E3E3"/>
                                  </w:divBdr>
                                  <w:divsChild>
                                    <w:div w:id="2035496772">
                                      <w:marLeft w:val="0"/>
                                      <w:marRight w:val="0"/>
                                      <w:marTop w:val="0"/>
                                      <w:marBottom w:val="0"/>
                                      <w:divBdr>
                                        <w:top w:val="single" w:sz="2" w:space="0" w:color="E3E3E3"/>
                                        <w:left w:val="single" w:sz="2" w:space="0" w:color="E3E3E3"/>
                                        <w:bottom w:val="single" w:sz="2" w:space="0" w:color="E3E3E3"/>
                                        <w:right w:val="single" w:sz="2" w:space="0" w:color="E3E3E3"/>
                                      </w:divBdr>
                                      <w:divsChild>
                                        <w:div w:id="748964872">
                                          <w:marLeft w:val="0"/>
                                          <w:marRight w:val="0"/>
                                          <w:marTop w:val="0"/>
                                          <w:marBottom w:val="0"/>
                                          <w:divBdr>
                                            <w:top w:val="single" w:sz="2" w:space="0" w:color="E3E3E3"/>
                                            <w:left w:val="single" w:sz="2" w:space="0" w:color="E3E3E3"/>
                                            <w:bottom w:val="single" w:sz="2" w:space="0" w:color="E3E3E3"/>
                                            <w:right w:val="single" w:sz="2" w:space="0" w:color="E3E3E3"/>
                                          </w:divBdr>
                                          <w:divsChild>
                                            <w:div w:id="122121138">
                                              <w:marLeft w:val="0"/>
                                              <w:marRight w:val="0"/>
                                              <w:marTop w:val="0"/>
                                              <w:marBottom w:val="0"/>
                                              <w:divBdr>
                                                <w:top w:val="single" w:sz="2" w:space="0" w:color="E3E3E3"/>
                                                <w:left w:val="single" w:sz="2" w:space="0" w:color="E3E3E3"/>
                                                <w:bottom w:val="single" w:sz="2" w:space="0" w:color="E3E3E3"/>
                                                <w:right w:val="single" w:sz="2" w:space="0" w:color="E3E3E3"/>
                                              </w:divBdr>
                                              <w:divsChild>
                                                <w:div w:id="755857760">
                                                  <w:marLeft w:val="0"/>
                                                  <w:marRight w:val="0"/>
                                                  <w:marTop w:val="0"/>
                                                  <w:marBottom w:val="0"/>
                                                  <w:divBdr>
                                                    <w:top w:val="single" w:sz="2" w:space="0" w:color="E3E3E3"/>
                                                    <w:left w:val="single" w:sz="2" w:space="0" w:color="E3E3E3"/>
                                                    <w:bottom w:val="single" w:sz="2" w:space="0" w:color="E3E3E3"/>
                                                    <w:right w:val="single" w:sz="2" w:space="0" w:color="E3E3E3"/>
                                                  </w:divBdr>
                                                  <w:divsChild>
                                                    <w:div w:id="399640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61967638">
          <w:marLeft w:val="0"/>
          <w:marRight w:val="0"/>
          <w:marTop w:val="0"/>
          <w:marBottom w:val="0"/>
          <w:divBdr>
            <w:top w:val="none" w:sz="0" w:space="0" w:color="auto"/>
            <w:left w:val="none" w:sz="0" w:space="0" w:color="auto"/>
            <w:bottom w:val="none" w:sz="0" w:space="0" w:color="auto"/>
            <w:right w:val="none" w:sz="0" w:space="0" w:color="auto"/>
          </w:divBdr>
        </w:div>
      </w:divsChild>
    </w:div>
    <w:div w:id="474831310">
      <w:bodyDiv w:val="1"/>
      <w:marLeft w:val="0"/>
      <w:marRight w:val="0"/>
      <w:marTop w:val="0"/>
      <w:marBottom w:val="0"/>
      <w:divBdr>
        <w:top w:val="none" w:sz="0" w:space="0" w:color="auto"/>
        <w:left w:val="none" w:sz="0" w:space="0" w:color="auto"/>
        <w:bottom w:val="none" w:sz="0" w:space="0" w:color="auto"/>
        <w:right w:val="none" w:sz="0" w:space="0" w:color="auto"/>
      </w:divBdr>
    </w:div>
    <w:div w:id="1624455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aom.org/doi/full/10.5465/256287" TargetMode="External"/><Relationship Id="rId3" Type="http://schemas.openxmlformats.org/officeDocument/2006/relationships/styles" Target="styles.xml"/><Relationship Id="rId7" Type="http://schemas.openxmlformats.org/officeDocument/2006/relationships/hyperlink" Target="https://www.cipd.org/uk/knowledge/reports/goodwork/wa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inkedin.com/pulse/role-culture-international-human-resource-management-ali-assiri-/"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outhwales-fire.gov.uk/app/uploads/2024/01/SWFRSCultureReview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4EB80-FFA4-4ABC-8CC2-E6719E65C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1670</Words>
  <Characters>9522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Mcnamara (2319601)</dc:creator>
  <cp:keywords/>
  <dc:description/>
  <cp:lastModifiedBy>Amanda Mcnamara (2319601)</cp:lastModifiedBy>
  <cp:revision>2</cp:revision>
  <dcterms:created xsi:type="dcterms:W3CDTF">2024-02-26T23:52:00Z</dcterms:created>
  <dcterms:modified xsi:type="dcterms:W3CDTF">2024-02-26T23:52:00Z</dcterms:modified>
</cp:coreProperties>
</file>