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E11ED6"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07AFE3B" w:rsidR="005E6C44" w:rsidRPr="00E11ED6" w:rsidRDefault="00E11ED6" w:rsidP="00A91894">
            <w:pPr>
              <w:rPr>
                <w:rFonts w:ascii="Arial" w:hAnsi="Arial" w:cs="Arial"/>
                <w:sz w:val="22"/>
                <w:szCs w:val="22"/>
                <w:lang w:val="en-US" w:eastAsia="zh-CN"/>
              </w:rPr>
            </w:pPr>
            <w:r>
              <w:rPr>
                <w:rFonts w:ascii="Arial" w:hAnsi="Arial" w:cs="Arial"/>
                <w:sz w:val="22"/>
                <w:szCs w:val="22"/>
              </w:rPr>
              <w:t>J</w:t>
            </w:r>
            <w:r>
              <w:rPr>
                <w:rFonts w:ascii="Arial" w:hAnsi="Arial" w:cs="Arial"/>
                <w:sz w:val="22"/>
                <w:szCs w:val="22"/>
                <w:lang w:val="en-US" w:eastAsia="zh-CN"/>
              </w:rPr>
              <w:t>iaying Huang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F7A8EF2" w:rsidR="005E6C44" w:rsidRPr="00A42F82" w:rsidRDefault="00E11ED6"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C849F0D" w:rsidR="005E6C44" w:rsidRPr="00A42F82" w:rsidRDefault="00E11ED6" w:rsidP="00A91894">
            <w:pPr>
              <w:rPr>
                <w:rFonts w:ascii="Arial" w:hAnsi="Arial" w:cs="Arial"/>
                <w:sz w:val="22"/>
                <w:szCs w:val="22"/>
              </w:rPr>
            </w:pPr>
            <w:r>
              <w:rPr>
                <w:rFonts w:ascii="Arial" w:hAnsi="Arial" w:cs="Arial"/>
                <w:sz w:val="22"/>
                <w:szCs w:val="22"/>
                <w:lang w:val="en-US"/>
              </w:rPr>
              <w:t xml:space="preserve">UWTSD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BD98B72" w:rsidR="005E6C44" w:rsidRPr="00A42F82" w:rsidRDefault="00E11ED6" w:rsidP="00A91894">
            <w:pPr>
              <w:rPr>
                <w:rFonts w:ascii="Arial" w:hAnsi="Arial" w:cs="Arial"/>
                <w:sz w:val="22"/>
                <w:szCs w:val="22"/>
              </w:rPr>
            </w:pPr>
            <w:r>
              <w:rPr>
                <w:rFonts w:ascii="Arial" w:hAnsi="Arial" w:cs="Arial"/>
                <w:sz w:val="22"/>
                <w:szCs w:val="22"/>
                <w:lang w:val="en-US"/>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67FB663" w:rsidR="005E6C44" w:rsidRPr="00A42F82" w:rsidRDefault="00E11ED6" w:rsidP="00A91894">
            <w:pPr>
              <w:rPr>
                <w:rFonts w:ascii="Arial" w:hAnsi="Arial" w:cs="Arial"/>
                <w:sz w:val="22"/>
                <w:szCs w:val="22"/>
              </w:rPr>
            </w:pPr>
            <w:r w:rsidRPr="00E11ED6">
              <w:rPr>
                <w:rFonts w:ascii="Arial" w:hAnsi="Arial" w:cs="Arial"/>
                <w:sz w:val="22"/>
                <w:szCs w:val="22"/>
              </w:rPr>
              <w:t>2214948@student.uwtsd.ac.uk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CA57FFF" w:rsidR="005E6C44" w:rsidRPr="00A42F82" w:rsidRDefault="00E11ED6" w:rsidP="00A91894">
            <w:pPr>
              <w:rPr>
                <w:rFonts w:ascii="Arial" w:hAnsi="Arial" w:cs="Arial"/>
                <w:sz w:val="22"/>
                <w:szCs w:val="22"/>
              </w:rPr>
            </w:pPr>
            <w:r w:rsidRPr="00E11ED6">
              <w:rPr>
                <w:rFonts w:ascii="Arial" w:hAnsi="Arial" w:cs="Arial"/>
                <w:sz w:val="22"/>
                <w:szCs w:val="22"/>
              </w:rPr>
              <w:t>07442 243392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DC0B99B" w:rsidR="005E6C44" w:rsidRPr="00A42F82" w:rsidRDefault="00E11ED6" w:rsidP="00A91894">
            <w:pPr>
              <w:rPr>
                <w:rFonts w:ascii="Arial" w:hAnsi="Arial" w:cs="Arial"/>
                <w:sz w:val="22"/>
                <w:szCs w:val="22"/>
              </w:rPr>
            </w:pPr>
            <w:r w:rsidRPr="00E11ED6">
              <w:rPr>
                <w:rFonts w:ascii="Arial" w:hAnsi="Arial" w:cs="Arial"/>
                <w:sz w:val="22"/>
                <w:szCs w:val="22"/>
              </w:rPr>
              <w:t>2214948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FA17BBF" w:rsidR="005E6C44" w:rsidRPr="00A42F82" w:rsidRDefault="00E11ED6" w:rsidP="00A91894">
            <w:pPr>
              <w:rPr>
                <w:rFonts w:ascii="Arial" w:hAnsi="Arial" w:cs="Arial"/>
                <w:sz w:val="22"/>
                <w:szCs w:val="22"/>
              </w:rPr>
            </w:pPr>
            <w:r>
              <w:rPr>
                <w:rFonts w:ascii="Arial" w:hAnsi="Arial" w:cs="Arial"/>
                <w:sz w:val="22"/>
                <w:szCs w:val="22"/>
                <w:lang w:val="en-US"/>
              </w:rPr>
              <w:t>Doctorate in Professional Practice, Art and Design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hint="eastAsia"/>
                <w:sz w:val="22"/>
                <w:szCs w:val="22"/>
                <w:lang w:eastAsia="zh-CN"/>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9517437" w:rsidR="005E6C44" w:rsidRPr="00A42F82" w:rsidRDefault="00E11E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69B2378E" w:rsidR="003F6F7B" w:rsidRPr="00A42F82" w:rsidRDefault="009B14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1A63F9D" w:rsidR="005E6C44" w:rsidRPr="00A42F82" w:rsidRDefault="009B14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4BB908E" w:rsidR="005E6C44" w:rsidRPr="00A42F82" w:rsidRDefault="009B142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E5A196" w:rsidR="004C3D85" w:rsidRPr="00A42F82" w:rsidRDefault="002562A5" w:rsidP="00A91894">
            <w:pPr>
              <w:rPr>
                <w:rFonts w:ascii="Arial" w:hAnsi="Arial" w:cs="Arial"/>
                <w:sz w:val="22"/>
                <w:szCs w:val="22"/>
              </w:rPr>
            </w:pPr>
            <w:r>
              <w:t>Embodied Interaction and Transmedia Narratives: A Metadesign Perspective on the Digital Re-creation of the Cantonese Lion Dance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1B33ED" w:rsidR="004C3D85" w:rsidRPr="00A42F82" w:rsidRDefault="009B142C" w:rsidP="00A91894">
            <w:pPr>
              <w:rPr>
                <w:rFonts w:ascii="Arial" w:hAnsi="Arial" w:cs="Arial" w:hint="eastAsia"/>
                <w:sz w:val="22"/>
                <w:szCs w:val="22"/>
                <w:lang w:eastAsia="zh-CN"/>
              </w:rPr>
            </w:pPr>
            <w:r>
              <w:rPr>
                <w:rFonts w:ascii="Arial" w:hAnsi="Arial" w:cs="Arial" w:hint="eastAsia"/>
                <w:sz w:val="22"/>
                <w:szCs w:val="22"/>
                <w:lang w:eastAsia="zh-CN"/>
              </w:rPr>
              <w:t>1/10/2025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23275B3" w:rsidR="004C3D85" w:rsidRPr="00A42F82" w:rsidRDefault="009B142C" w:rsidP="00A91894">
            <w:pPr>
              <w:rPr>
                <w:rFonts w:ascii="Arial" w:hAnsi="Arial" w:cs="Arial" w:hint="eastAsia"/>
                <w:sz w:val="22"/>
                <w:szCs w:val="22"/>
                <w:lang w:eastAsia="zh-CN"/>
              </w:rPr>
            </w:pPr>
            <w:r>
              <w:rPr>
                <w:rFonts w:ascii="Arial" w:hAnsi="Arial" w:cs="Arial" w:hint="eastAsia"/>
                <w:sz w:val="22"/>
                <w:szCs w:val="22"/>
                <w:lang w:eastAsia="zh-CN"/>
              </w:rPr>
              <w:t>30/09/2027</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6213BAE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w:t>
            </w:r>
          </w:p>
          <w:p w14:paraId="57C9422A" w14:textId="77777777" w:rsidR="001629D9" w:rsidRPr="00690440" w:rsidRDefault="001629D9" w:rsidP="001629D9">
            <w:pPr>
              <w:spacing w:before="100" w:beforeAutospacing="1" w:after="100" w:afterAutospacing="1"/>
              <w:outlineLvl w:val="2"/>
              <w:rPr>
                <w:rFonts w:ascii="宋体" w:eastAsia="宋体" w:hAnsi="宋体" w:cs="宋体"/>
                <w:b/>
                <w:bCs/>
                <w:sz w:val="24"/>
                <w:szCs w:val="24"/>
              </w:rPr>
            </w:pPr>
            <w:r w:rsidRPr="00690440">
              <w:rPr>
                <w:rFonts w:ascii="宋体" w:eastAsia="宋体" w:hAnsi="宋体" w:cs="宋体"/>
                <w:b/>
                <w:bCs/>
                <w:sz w:val="24"/>
                <w:szCs w:val="24"/>
              </w:rPr>
              <w:t>Purpose of Research Activity</w:t>
            </w:r>
          </w:p>
          <w:p w14:paraId="5EFC18BA" w14:textId="77777777" w:rsidR="001629D9" w:rsidRPr="00690440" w:rsidRDefault="001629D9" w:rsidP="001629D9">
            <w:pPr>
              <w:spacing w:before="100" w:beforeAutospacing="1" w:after="100" w:afterAutospacing="1"/>
              <w:rPr>
                <w:rFonts w:ascii="宋体" w:eastAsia="宋体" w:hAnsi="宋体" w:cs="宋体"/>
                <w:sz w:val="24"/>
              </w:rPr>
            </w:pPr>
            <w:r w:rsidRPr="00690440">
              <w:rPr>
                <w:rFonts w:ascii="宋体" w:eastAsia="宋体" w:hAnsi="宋体" w:cs="宋体"/>
                <w:sz w:val="24"/>
              </w:rPr>
              <w:t>This research explores how digital technologies, particularly AI and AR, can support the re-creation and re-presentation of Guangdong Lion Dance, one of China’s most vibrant forms of intangible cultural heritage (ICH). The purpose is to design innovative digital experiences that allow younger generations, especially Gen Z, to engage with traditional culture in meaningful and participatory ways.</w:t>
            </w:r>
          </w:p>
          <w:p w14:paraId="084D7EC0" w14:textId="77777777" w:rsidR="001629D9" w:rsidRPr="00690440" w:rsidRDefault="001629D9" w:rsidP="001629D9">
            <w:pPr>
              <w:spacing w:before="100" w:beforeAutospacing="1" w:after="100" w:afterAutospacing="1"/>
              <w:outlineLvl w:val="2"/>
              <w:rPr>
                <w:rFonts w:ascii="宋体" w:eastAsia="宋体" w:hAnsi="宋体" w:cs="宋体"/>
                <w:b/>
                <w:bCs/>
                <w:sz w:val="24"/>
                <w:szCs w:val="24"/>
              </w:rPr>
            </w:pPr>
            <w:r w:rsidRPr="00690440">
              <w:rPr>
                <w:rFonts w:ascii="宋体" w:eastAsia="宋体" w:hAnsi="宋体" w:cs="宋体"/>
                <w:b/>
                <w:bCs/>
                <w:sz w:val="24"/>
                <w:szCs w:val="24"/>
              </w:rPr>
              <w:t>Proposed Research Question</w:t>
            </w:r>
          </w:p>
          <w:p w14:paraId="200443CC" w14:textId="77777777" w:rsidR="001629D9" w:rsidRPr="00690440" w:rsidRDefault="001629D9" w:rsidP="001629D9">
            <w:pPr>
              <w:spacing w:before="100" w:beforeAutospacing="1" w:after="100" w:afterAutospacing="1"/>
              <w:rPr>
                <w:rFonts w:ascii="宋体" w:eastAsia="宋体" w:hAnsi="宋体" w:cs="宋体"/>
                <w:sz w:val="24"/>
              </w:rPr>
            </w:pPr>
            <w:r w:rsidRPr="00690440">
              <w:rPr>
                <w:rFonts w:ascii="宋体" w:eastAsia="宋体" w:hAnsi="宋体" w:cs="宋体"/>
                <w:sz w:val="24"/>
              </w:rPr>
              <w:t>How can embodied interaction and transmedia narratives provide a framework for the digital re-creation of Guangdong Lion Dance that preserves cultural identity while enabling new forms of engagement?</w:t>
            </w:r>
          </w:p>
          <w:p w14:paraId="5EA9BDDA" w14:textId="77777777" w:rsidR="001629D9" w:rsidRPr="00690440" w:rsidRDefault="001629D9" w:rsidP="001629D9">
            <w:pPr>
              <w:spacing w:before="100" w:beforeAutospacing="1" w:after="100" w:afterAutospacing="1"/>
              <w:outlineLvl w:val="2"/>
              <w:rPr>
                <w:rFonts w:ascii="宋体" w:eastAsia="宋体" w:hAnsi="宋体" w:cs="宋体"/>
                <w:b/>
                <w:bCs/>
                <w:sz w:val="24"/>
                <w:szCs w:val="24"/>
              </w:rPr>
            </w:pPr>
            <w:r w:rsidRPr="00690440">
              <w:rPr>
                <w:rFonts w:ascii="宋体" w:eastAsia="宋体" w:hAnsi="宋体" w:cs="宋体"/>
                <w:b/>
                <w:bCs/>
                <w:sz w:val="24"/>
                <w:szCs w:val="24"/>
              </w:rPr>
              <w:t>Aims of Research Activity</w:t>
            </w:r>
          </w:p>
          <w:p w14:paraId="30E53EBF" w14:textId="77777777" w:rsidR="001629D9" w:rsidRPr="00690440" w:rsidRDefault="001629D9" w:rsidP="001629D9">
            <w:pPr>
              <w:spacing w:before="100" w:beforeAutospacing="1" w:after="100" w:afterAutospacing="1"/>
              <w:rPr>
                <w:rFonts w:ascii="宋体" w:eastAsia="宋体" w:hAnsi="宋体" w:cs="宋体"/>
                <w:sz w:val="24"/>
              </w:rPr>
            </w:pPr>
            <w:r w:rsidRPr="00690440">
              <w:rPr>
                <w:rFonts w:ascii="宋体" w:eastAsia="宋体" w:hAnsi="宋体" w:cs="宋体"/>
                <w:sz w:val="24"/>
              </w:rPr>
              <w:t>The project aims to revitalise Guangdong Lion Dance by developing a scalable design framework that combines embodied cultural practice, interactive technology, and cross-platform storytelling. The study will bridge traditional heritage and contemporary digital culture, ensuring that lion dance remains relevant and accessible in the digital era.</w:t>
            </w:r>
          </w:p>
          <w:p w14:paraId="65A4E41A" w14:textId="77777777" w:rsidR="001629D9" w:rsidRPr="00690440" w:rsidRDefault="001629D9" w:rsidP="001629D9">
            <w:pPr>
              <w:spacing w:before="100" w:beforeAutospacing="1" w:after="100" w:afterAutospacing="1"/>
              <w:outlineLvl w:val="2"/>
              <w:rPr>
                <w:rFonts w:ascii="宋体" w:eastAsia="宋体" w:hAnsi="宋体" w:cs="宋体"/>
                <w:b/>
                <w:bCs/>
                <w:sz w:val="24"/>
                <w:szCs w:val="24"/>
              </w:rPr>
            </w:pPr>
            <w:r w:rsidRPr="00690440">
              <w:rPr>
                <w:rFonts w:ascii="宋体" w:eastAsia="宋体" w:hAnsi="宋体" w:cs="宋体"/>
                <w:b/>
                <w:bCs/>
                <w:sz w:val="24"/>
                <w:szCs w:val="24"/>
              </w:rPr>
              <w:t>Objectives of Research Activity</w:t>
            </w:r>
          </w:p>
          <w:p w14:paraId="01CF9490" w14:textId="77777777" w:rsidR="001629D9" w:rsidRPr="00690440" w:rsidRDefault="001629D9" w:rsidP="001629D9">
            <w:pPr>
              <w:numPr>
                <w:ilvl w:val="0"/>
                <w:numId w:val="28"/>
              </w:numPr>
              <w:spacing w:before="100" w:beforeAutospacing="1" w:after="100" w:afterAutospacing="1"/>
              <w:rPr>
                <w:rFonts w:ascii="宋体" w:eastAsia="宋体" w:hAnsi="宋体" w:cs="宋体"/>
                <w:sz w:val="24"/>
              </w:rPr>
            </w:pPr>
            <w:r w:rsidRPr="00690440">
              <w:rPr>
                <w:rFonts w:ascii="宋体" w:eastAsia="宋体" w:hAnsi="宋体" w:cs="宋体"/>
                <w:sz w:val="24"/>
              </w:rPr>
              <w:t>Review existing scholarship on embodied interaction, digital heritage, and narrative design to identify gaps in participation and coherence.</w:t>
            </w:r>
          </w:p>
          <w:p w14:paraId="138306FF" w14:textId="77777777" w:rsidR="001629D9" w:rsidRPr="00690440" w:rsidRDefault="001629D9" w:rsidP="001629D9">
            <w:pPr>
              <w:numPr>
                <w:ilvl w:val="0"/>
                <w:numId w:val="28"/>
              </w:numPr>
              <w:spacing w:before="100" w:beforeAutospacing="1" w:after="100" w:afterAutospacing="1"/>
              <w:rPr>
                <w:rFonts w:ascii="宋体" w:eastAsia="宋体" w:hAnsi="宋体" w:cs="宋体"/>
                <w:sz w:val="24"/>
              </w:rPr>
            </w:pPr>
            <w:r w:rsidRPr="00690440">
              <w:rPr>
                <w:rFonts w:ascii="宋体" w:eastAsia="宋体" w:hAnsi="宋体" w:cs="宋体"/>
                <w:sz w:val="24"/>
              </w:rPr>
              <w:t>Design prototypes using AI, AR, and motion-tracking technologies that allow users to “dance” with a virtual lion.</w:t>
            </w:r>
          </w:p>
          <w:p w14:paraId="24B01E56" w14:textId="77777777" w:rsidR="001629D9" w:rsidRPr="00690440" w:rsidRDefault="001629D9" w:rsidP="001629D9">
            <w:pPr>
              <w:numPr>
                <w:ilvl w:val="0"/>
                <w:numId w:val="28"/>
              </w:numPr>
              <w:spacing w:before="100" w:beforeAutospacing="1" w:after="100" w:afterAutospacing="1"/>
              <w:rPr>
                <w:rFonts w:ascii="宋体" w:eastAsia="宋体" w:hAnsi="宋体" w:cs="宋体"/>
                <w:sz w:val="24"/>
              </w:rPr>
            </w:pPr>
            <w:r w:rsidRPr="00690440">
              <w:rPr>
                <w:rFonts w:ascii="宋体" w:eastAsia="宋体" w:hAnsi="宋体" w:cs="宋体"/>
                <w:sz w:val="24"/>
              </w:rPr>
              <w:lastRenderedPageBreak/>
              <w:t>Develop transmedia storytelling strategies to expand lion dance narratives across video, games, emojis, and social media.</w:t>
            </w:r>
          </w:p>
          <w:p w14:paraId="13888E7B" w14:textId="77777777" w:rsidR="001629D9" w:rsidRPr="00690440" w:rsidRDefault="001629D9" w:rsidP="001629D9">
            <w:pPr>
              <w:numPr>
                <w:ilvl w:val="0"/>
                <w:numId w:val="28"/>
              </w:numPr>
              <w:spacing w:before="100" w:beforeAutospacing="1" w:after="100" w:afterAutospacing="1"/>
              <w:rPr>
                <w:rFonts w:ascii="宋体" w:eastAsia="宋体" w:hAnsi="宋体" w:cs="宋体"/>
                <w:sz w:val="24"/>
              </w:rPr>
            </w:pPr>
            <w:r w:rsidRPr="00690440">
              <w:rPr>
                <w:rFonts w:ascii="宋体" w:eastAsia="宋体" w:hAnsi="宋体" w:cs="宋体"/>
                <w:sz w:val="24"/>
              </w:rPr>
              <w:t>Conduct user research and prototype testing with Gen Z participants to evaluate immersion, cultural identity, and emotional engagement.</w:t>
            </w:r>
          </w:p>
          <w:p w14:paraId="78CEB1DD" w14:textId="77777777" w:rsidR="001629D9" w:rsidRPr="00690440" w:rsidRDefault="001629D9" w:rsidP="001629D9">
            <w:pPr>
              <w:spacing w:before="100" w:beforeAutospacing="1" w:after="100" w:afterAutospacing="1"/>
              <w:outlineLvl w:val="2"/>
              <w:rPr>
                <w:rFonts w:ascii="宋体" w:eastAsia="宋体" w:hAnsi="宋体" w:cs="宋体"/>
                <w:b/>
                <w:bCs/>
                <w:sz w:val="24"/>
                <w:szCs w:val="24"/>
              </w:rPr>
            </w:pPr>
            <w:r w:rsidRPr="00690440">
              <w:rPr>
                <w:rFonts w:ascii="宋体" w:eastAsia="宋体" w:hAnsi="宋体" w:cs="宋体"/>
                <w:b/>
                <w:bCs/>
                <w:sz w:val="24"/>
                <w:szCs w:val="24"/>
              </w:rPr>
              <w:t>Contribution and Importance</w:t>
            </w:r>
          </w:p>
          <w:p w14:paraId="2C8A596E" w14:textId="77777777" w:rsidR="001629D9" w:rsidRPr="00690440" w:rsidRDefault="001629D9" w:rsidP="001629D9">
            <w:pPr>
              <w:spacing w:before="100" w:beforeAutospacing="1" w:after="100" w:afterAutospacing="1"/>
              <w:rPr>
                <w:rFonts w:ascii="宋体" w:eastAsia="宋体" w:hAnsi="宋体" w:cs="宋体"/>
                <w:sz w:val="24"/>
              </w:rPr>
            </w:pPr>
            <w:r w:rsidRPr="00690440">
              <w:rPr>
                <w:rFonts w:ascii="宋体" w:eastAsia="宋体" w:hAnsi="宋体" w:cs="宋体"/>
                <w:sz w:val="24"/>
              </w:rPr>
              <w:t>Existing research has largely focused on documentation and visualisation, often neglecting embodied and participatory approaches. This project builds on that foundation by integrating design research and cultural studies to propose a new framework for ICH digitalisation. It will contribute practical strategies for digital heritage design and generate theoretical insights into the intersection of embodiment, narrative, and cultural regeneration. Importantly, it addresses the urgent challenge of connecting younger generations with traditional culture, ensuring continuity while fostering innovation.</w:t>
            </w:r>
          </w:p>
          <w:p w14:paraId="0F2B91CF" w14:textId="6AFFB463" w:rsidR="00F96C3F" w:rsidRPr="00A42F82" w:rsidRDefault="00F96C3F" w:rsidP="00A91894">
            <w:pPr>
              <w:pStyle w:val="af3"/>
              <w:numPr>
                <w:ilvl w:val="0"/>
                <w:numId w:val="26"/>
              </w:numPr>
              <w:ind w:left="0"/>
              <w:contextualSpacing w:val="0"/>
              <w:rPr>
                <w:rFonts w:ascii="Arial" w:hAnsi="Arial" w:cs="Arial"/>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3E27EB7" w14:textId="77777777" w:rsidR="0052764E" w:rsidRDefault="0052764E" w:rsidP="0052764E">
            <w:pPr>
              <w:pStyle w:val="ac"/>
              <w:rPr>
                <w:lang w:eastAsia="zh-CN"/>
              </w:rPr>
            </w:pPr>
            <w:r>
              <w:t>The purpose of this research is to develop a new design framework for the digital re-creation of Guangdong Lion Dance, integrating embodied interaction and transmedia storytelling. While existing digital heritage initiatives have focused on documentation and static visualisation, they often neglect participation, immersion, and co-creation. This has limited their ability to connect with younger audiences.</w:t>
            </w:r>
          </w:p>
          <w:p w14:paraId="7323EC66" w14:textId="77777777" w:rsidR="0052764E" w:rsidRDefault="0052764E" w:rsidP="0052764E">
            <w:pPr>
              <w:pStyle w:val="ac"/>
            </w:pPr>
            <w:r>
              <w:t>This project seeks to respond to that gap by exploring how AI-assisted content generation, AR-based embodied interaction, and multi-platform narratives can revitalise lion dance in ways that resonate with Gen Z. By translating movement, rhythm, and symbolic meaning into interactive experiences across games, videos, emojis, and social media, the research aims to build cultural connections that are both authentic and innovative.</w:t>
            </w:r>
          </w:p>
          <w:p w14:paraId="4430EE8E" w14:textId="77777777" w:rsidR="0052764E" w:rsidRDefault="0052764E" w:rsidP="0052764E">
            <w:pPr>
              <w:pStyle w:val="ac"/>
            </w:pPr>
            <w:r>
              <w:t>The ultimate purpose is to ensure the sustainable transmission of Guangdong Lion Dance by reimagining it within digital environments. In doing so, the study positions heritage not only as a cultural memory to be preserved but as a living practice that evolves through user participation and digital co-creation.</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B5A6D" w14:textId="77777777" w:rsidR="0052764E" w:rsidRDefault="0052764E" w:rsidP="0052764E">
            <w:pPr>
              <w:pStyle w:val="ac"/>
              <w:rPr>
                <w:lang w:eastAsia="zh-CN"/>
              </w:rPr>
            </w:pPr>
            <w:r>
              <w:t>This research is guided by a set of interrelated questions that address how intangible cultural heritage can be revitalized in the digital age through design innovation. Specifically, it asks:</w:t>
            </w:r>
          </w:p>
          <w:p w14:paraId="36F8ED93" w14:textId="77777777" w:rsidR="0052764E" w:rsidRDefault="0052764E" w:rsidP="0052764E">
            <w:pPr>
              <w:pStyle w:val="ac"/>
            </w:pPr>
            <w:r>
              <w:t>How can embodied interaction, enabled by AR-based motion tracking and immersive design, transform the Guangdong Lion Dance from a practice of passive observation into an experience of active participation and bodily engagement?</w:t>
            </w:r>
          </w:p>
          <w:p w14:paraId="06BF026A" w14:textId="77777777" w:rsidR="0052764E" w:rsidRDefault="0052764E" w:rsidP="0052764E">
            <w:pPr>
              <w:pStyle w:val="ac"/>
            </w:pPr>
            <w:r>
              <w:t>To what extent can transmedia storytelling—through AI-generated videos, AR emoji customization, digital red envelopes, and interactive mini-games—reduce narrative fragmentation and contextual drift, while fostering coherent and immersive cultural narratives across platforms?</w:t>
            </w:r>
          </w:p>
          <w:p w14:paraId="68CC4019" w14:textId="77777777" w:rsidR="0052764E" w:rsidRDefault="0052764E" w:rsidP="0052764E">
            <w:pPr>
              <w:pStyle w:val="ac"/>
            </w:pPr>
            <w:r>
              <w:lastRenderedPageBreak/>
              <w:t>In what ways can a metadesign-driven, co-creative system reposition users from audiences to cultural co-creators, and how does this process reshape the regeneration of symbolic and ritual dimensions of lion dance culture?</w:t>
            </w:r>
          </w:p>
          <w:p w14:paraId="7EC3E3A2" w14:textId="77777777" w:rsidR="0052764E" w:rsidRDefault="0052764E" w:rsidP="0052764E">
            <w:pPr>
              <w:pStyle w:val="ac"/>
            </w:pPr>
            <w:r>
              <w:t>Finally, how effective is the proposed AI- and AR-driven digital IP system in addressing the current challenges of superficial symbolization, fragmented narratives, and limited embodied engagement in ICH dissemination, while enhancing cultural identity, emotional resonance, and sustainable transmission among Gen Z audiences?</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4FEF284" w14:textId="77777777" w:rsidR="00165DDE" w:rsidRDefault="00165DDE" w:rsidP="00165DDE">
            <w:pPr>
              <w:pStyle w:val="ac"/>
              <w:rPr>
                <w:lang w:eastAsia="zh-CN"/>
              </w:rPr>
            </w:pPr>
            <w:r>
              <w:t xml:space="preserve">The aim of this research is to explore how emerging digital technologies can enable the re-creation and re-presentation of the Guangdong Lion Dance in the digital era. By integrating </w:t>
            </w:r>
            <w:r>
              <w:rPr>
                <w:rStyle w:val="af4"/>
              </w:rPr>
              <w:t>metadesign, embodied interaction, and transmedia storytelling</w:t>
            </w:r>
            <w:r>
              <w:t>, the study seeks to develop an innovative design framework that revitalizes the cultural vitality of the lion dance while addressing the limitations of current intangible cultural heritage (ICH) dissemination.</w:t>
            </w:r>
          </w:p>
          <w:p w14:paraId="13AA753E" w14:textId="77777777" w:rsidR="00165DDE" w:rsidRDefault="00165DDE" w:rsidP="00165DDE">
            <w:pPr>
              <w:pStyle w:val="ac"/>
            </w:pPr>
            <w:r>
              <w:t xml:space="preserve">The research aspires to achieve three overarching aims. First, it aims to </w:t>
            </w:r>
            <w:r>
              <w:rPr>
                <w:rStyle w:val="af4"/>
              </w:rPr>
              <w:t>redefine how cultural heritage is experienced</w:t>
            </w:r>
            <w:r>
              <w:t xml:space="preserve">, shifting from static representation and passive observation to participatory, embodied, and emotionally resonant engagement. Second, it seeks to </w:t>
            </w:r>
            <w:r>
              <w:rPr>
                <w:rStyle w:val="af4"/>
              </w:rPr>
              <w:t>establish a scalable and co-creative digital IP system</w:t>
            </w:r>
            <w:r>
              <w:t xml:space="preserve"> that incorporates AI-assisted content generation and AR-based interaction, allowing users—particularly Gen Z—to act not only as audiences but also as cultural co-creators. Third, it aims to </w:t>
            </w:r>
            <w:r>
              <w:rPr>
                <w:rStyle w:val="af4"/>
              </w:rPr>
              <w:t>contribute theoretical and practical insights</w:t>
            </w:r>
            <w:r>
              <w:t xml:space="preserve"> to the fields of design research, digital heritage, and cultural regeneration by addressing pressing challenges such as symbolic superficiality, narrative fragmentation, and limited embodied participation.</w:t>
            </w:r>
          </w:p>
          <w:p w14:paraId="0D608359" w14:textId="77777777" w:rsidR="00165DDE" w:rsidRDefault="00165DDE" w:rsidP="00165DDE">
            <w:pPr>
              <w:pStyle w:val="ac"/>
            </w:pPr>
            <w:r>
              <w:t>Ultimately, the research aims to generate both academic contributions and practical strategies for the sustainable transmission and innovative development of intangible cultural heritage in contemporary digital contexts.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A03FD59" w14:textId="77777777" w:rsidR="00165DDE" w:rsidRDefault="00165DDE" w:rsidP="00165DDE">
            <w:pPr>
              <w:pStyle w:val="ac"/>
              <w:rPr>
                <w:lang w:eastAsia="zh-CN"/>
              </w:rPr>
            </w:pPr>
            <w:r>
              <w:t>The objectives of this research are fourfold.</w:t>
            </w:r>
          </w:p>
          <w:p w14:paraId="761B03D0" w14:textId="77777777" w:rsidR="00165DDE" w:rsidRDefault="00165DDE" w:rsidP="00165DDE">
            <w:pPr>
              <w:pStyle w:val="ac"/>
            </w:pPr>
            <w:r>
              <w:t xml:space="preserve">First, it seeks to </w:t>
            </w:r>
            <w:r>
              <w:rPr>
                <w:rStyle w:val="af4"/>
              </w:rPr>
              <w:t>develop a metadesign-driven framework</w:t>
            </w:r>
            <w:r>
              <w:t xml:space="preserve"> that shifts from a top-down, designer-centred model to an open, participatory system in which users can actively contribute to cultural regeneration through interaction and content creation.</w:t>
            </w:r>
          </w:p>
          <w:p w14:paraId="056E4385" w14:textId="77777777" w:rsidR="00165DDE" w:rsidRDefault="00165DDE" w:rsidP="00165DDE">
            <w:pPr>
              <w:pStyle w:val="ac"/>
            </w:pPr>
            <w:r>
              <w:t xml:space="preserve">Second, it aims to </w:t>
            </w:r>
            <w:r>
              <w:rPr>
                <w:rStyle w:val="af4"/>
              </w:rPr>
              <w:t>integrate embodied interaction into cultural experiences</w:t>
            </w:r>
            <w:r>
              <w:t xml:space="preserve"> by designing AR-based motion-tracking activities and dynamic emoji systems that allow participants to “dance” with digital lions. This approach enables bodily engagement, multi-sensory immersion, and a deeper resonance with the symbolic and ritual dimensions of lion dance heritage.</w:t>
            </w:r>
          </w:p>
          <w:p w14:paraId="7220E9A7" w14:textId="77777777" w:rsidR="00165DDE" w:rsidRDefault="00165DDE" w:rsidP="00165DDE">
            <w:pPr>
              <w:pStyle w:val="ac"/>
            </w:pPr>
            <w:r>
              <w:t xml:space="preserve">Third, it strives to </w:t>
            </w:r>
            <w:r>
              <w:rPr>
                <w:rStyle w:val="af4"/>
              </w:rPr>
              <w:t>apply transmedia storytelling to expand cultural narratives</w:t>
            </w:r>
            <w:r>
              <w:t xml:space="preserve"> across interconnected platforms, including AI-generated zodiac-inspired lion characters, dynamic videos, AR-customised emojis, digital red envelopes, and interactive mini-games. Through this approach, cultural meanings can unfold coherently across media channels, reducing narrative fragmentation and contextual drift.</w:t>
            </w:r>
          </w:p>
          <w:p w14:paraId="73B0AF8A" w14:textId="77777777" w:rsidR="00165DDE" w:rsidRDefault="00165DDE" w:rsidP="00165DDE">
            <w:pPr>
              <w:pStyle w:val="ac"/>
            </w:pPr>
            <w:r>
              <w:lastRenderedPageBreak/>
              <w:t xml:space="preserve">Finally, the research intends to </w:t>
            </w:r>
            <w:r>
              <w:rPr>
                <w:rStyle w:val="af4"/>
              </w:rPr>
              <w:t>evaluate cultural and experiential impacts</w:t>
            </w:r>
            <w:r>
              <w:t>, with a focus on how the proposed system enhances emotional resonance, strengthens cultural identity, and supports the sustainable transmission of intangible cultural heritage among Gen Z users.</w:t>
            </w:r>
          </w:p>
          <w:p w14:paraId="63AA5A72" w14:textId="420C94E4" w:rsidR="00F96C3F" w:rsidRPr="00165DDE" w:rsidRDefault="00165DDE" w:rsidP="00165DDE">
            <w:pPr>
              <w:pStyle w:val="ac"/>
              <w:rPr>
                <w:rFonts w:hint="eastAsia"/>
                <w:lang w:eastAsia="zh-CN"/>
              </w:rPr>
            </w:pPr>
            <w:r>
              <w:t>Together, these objectives aim to deliver both a practical digital framework for re-creating Guangdong Lion Dance heritage and theoretical insights into the intersections of design research, cultural regeneration, and digital heritage studies.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DC35D6"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1F3640E" w14:textId="77777777" w:rsidR="00DC35D6" w:rsidRDefault="00DC35D6" w:rsidP="00DC35D6">
            <w:pPr>
              <w:pStyle w:val="ac"/>
              <w:rPr>
                <w:lang w:eastAsia="zh-CN"/>
              </w:rPr>
            </w:pPr>
            <w:r>
              <w:t>This project will adopt a practice-informed, multi-method qualitative research design, focusing on the collection of empirical data to examine how the Guangdong Lion Dance is digitally re-created, narrated, and experienced across platforms, particularly in relation to Gen Z audiences. The study will be structured into four main stages: literature review, design and prototyping, user engagement, and evaluation.</w:t>
            </w:r>
          </w:p>
          <w:p w14:paraId="515269EA" w14:textId="77777777" w:rsidR="00DC35D6" w:rsidRDefault="00DC35D6" w:rsidP="00DC35D6">
            <w:pPr>
              <w:pStyle w:val="ac"/>
            </w:pPr>
            <w:r>
              <w:rPr>
                <w:rStyle w:val="af4"/>
              </w:rPr>
              <w:t>1. Literature and Online Research</w:t>
            </w:r>
            <w:r>
              <w:br/>
              <w:t>The research will begin with a systematic review of academic scholarship, cultural policy documents, and digital heritage reports to establish a foundation for understanding debates on ICH digitalisation, embodied interaction, and transmedia storytelling. In addition, online research will be used to collect digital lion dance materials such as short videos, livestreams, and digital artefacts (from platforms such as Douyin, Bilibili, and YouTube) for subsequent analysis.</w:t>
            </w:r>
          </w:p>
          <w:p w14:paraId="61B6275F" w14:textId="77777777" w:rsidR="00DC35D6" w:rsidRDefault="00DC35D6" w:rsidP="00DC35D6">
            <w:pPr>
              <w:pStyle w:val="ac"/>
            </w:pPr>
            <w:r>
              <w:rPr>
                <w:rStyle w:val="af4"/>
              </w:rPr>
              <w:t>2. Design and Prototyping</w:t>
            </w:r>
            <w:r>
              <w:br/>
              <w:t>A digital IP system will be developed as the central case. This will include AI-generated lion dance characters inspired by the twelve Chinese zodiac animals, as well as AR-based interactive features such as motion-tracking mini-games, digital red envelopes, and customisable emojis. Prototype versions will be iteratively refined and then used as test environments to collect user interaction data.</w:t>
            </w:r>
          </w:p>
          <w:p w14:paraId="241160E6" w14:textId="77777777" w:rsidR="00DC35D6" w:rsidRDefault="00DC35D6" w:rsidP="00DC35D6">
            <w:pPr>
              <w:pStyle w:val="ac"/>
            </w:pPr>
            <w:r>
              <w:rPr>
                <w:rStyle w:val="af4"/>
              </w:rPr>
              <w:t>3. Case Studies and Cross-Platform Comparison</w:t>
            </w:r>
            <w:r>
              <w:br/>
              <w:t>The Guangdong Lion Dance will serve as the main case, complemented by comparative analysis of other ICH digitalisation projects, such as Cantonese opera AR installations, virtual reality heritage exhibitions, and international digital heritage initiatives. Data will be collected from project documentation, digital artefacts, and records of user engagement, enabling cross-case comparisons to identify shared practices and divergences in narrative design and participation.</w:t>
            </w:r>
          </w:p>
          <w:p w14:paraId="49BF14EC" w14:textId="77777777" w:rsidR="00DC35D6" w:rsidRDefault="00DC35D6" w:rsidP="00DC35D6">
            <w:pPr>
              <w:pStyle w:val="ac"/>
            </w:pPr>
            <w:r>
              <w:rPr>
                <w:rStyle w:val="af4"/>
              </w:rPr>
              <w:t>4. Interpretive Phenomenological Inquiry</w:t>
            </w:r>
            <w:r>
              <w:br/>
              <w:t>During prototype testing, Gen Z participants will be invited to engage through workshops and online trials. Data collection will include phenomenological interviews focusing on immersion, bodily resonance, and perceptions of cultural authenticity. Pre- and post-experience surveys will serve as complementary measures to assess shifts in perception and engagement.</w:t>
            </w:r>
          </w:p>
          <w:p w14:paraId="42927282" w14:textId="77777777" w:rsidR="00DC35D6" w:rsidRDefault="00DC35D6" w:rsidP="00DC35D6">
            <w:pPr>
              <w:pStyle w:val="ac"/>
            </w:pPr>
            <w:r>
              <w:rPr>
                <w:rStyle w:val="af4"/>
              </w:rPr>
              <w:t>5. Embodied Ethnography and Participatory Observation</w:t>
            </w:r>
            <w:r>
              <w:br/>
              <w:t xml:space="preserve">During AR and AI prototype trials, the researcher will take part as a participatory observer alongside users, documenting gestures, behavioural sequences, and spatial practices to examine how cultural </w:t>
            </w:r>
            <w:r>
              <w:lastRenderedPageBreak/>
              <w:t>meaning is enacted through embodied performance. Data will include observation notes, video recordings, and reflexive memos.</w:t>
            </w:r>
          </w:p>
          <w:p w14:paraId="073FB7BA" w14:textId="77777777" w:rsidR="00DC35D6" w:rsidRDefault="00DC35D6" w:rsidP="00DC35D6">
            <w:pPr>
              <w:pStyle w:val="ac"/>
            </w:pPr>
            <w:r>
              <w:rPr>
                <w:rStyle w:val="af4"/>
              </w:rPr>
              <w:t>6. Data Analysis</w:t>
            </w:r>
            <w:r>
              <w:br/>
              <w:t>Collected data will be analysed through a range of qualitative methods. Narrative and phenomenological data will undergo thematic and narrative analysis to identify recurring patterns and meanings. Visual and user-generated content will be coded to examine multimodal features and cross-platform coherence. Embodied experiences will be interpreted through hermeneutic reduction to reveal cultural meaning expressed through bodily interaction. Comparative analysis will further synthesise insights across different cases.</w:t>
            </w:r>
          </w:p>
          <w:p w14:paraId="32780D86" w14:textId="77777777" w:rsidR="00DC35D6" w:rsidRDefault="00DC35D6" w:rsidP="00DC35D6">
            <w:pPr>
              <w:pStyle w:val="ac"/>
            </w:pPr>
            <w:r>
              <w:rPr>
                <w:rStyle w:val="af4"/>
              </w:rPr>
              <w:t>Summary</w:t>
            </w:r>
            <w:r>
              <w:br/>
              <w:t>By combining literature review, prototyping, case comparison, phenomenological interviews, embodied ethnography, and participatory observation, this study constructs a comprehensive methodological framework. These methods will generate a robust empirical foundation to explore how the Guangdong Lion Dance is digitally re-created, co-created, and disseminated, while also supporting the evaluation of the proposed design framework.</w:t>
            </w:r>
          </w:p>
          <w:p w14:paraId="6B1E3320" w14:textId="627216E0" w:rsidR="00F96C3F" w:rsidRPr="00DC35D6"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9F1CC32" w14:textId="5CFAE1F1" w:rsidR="004E20AD" w:rsidRDefault="004E20AD" w:rsidP="004E20AD">
            <w:pPr>
              <w:rPr>
                <w:rFonts w:ascii="Arial" w:eastAsia="宋体" w:hAnsi="Arial" w:cs="Arial"/>
                <w:sz w:val="22"/>
                <w:szCs w:val="22"/>
                <w:lang w:val="en-US" w:eastAsia="zh-CN"/>
              </w:rPr>
            </w:pPr>
            <w:r>
              <w:rPr>
                <w:rFonts w:ascii="Arial" w:eastAsia="宋体" w:hAnsi="Arial" w:cs="Arial" w:hint="eastAsia"/>
                <w:sz w:val="22"/>
                <w:szCs w:val="22"/>
                <w:lang w:val="en-US" w:eastAsia="zh-CN"/>
              </w:rPr>
              <w:t>Swansea</w:t>
            </w:r>
            <w:r>
              <w:rPr>
                <w:rFonts w:ascii="Arial" w:eastAsia="宋体" w:hAnsi="Arial" w:cs="Arial"/>
                <w:sz w:val="22"/>
                <w:szCs w:val="22"/>
                <w:lang w:val="en-US" w:eastAsia="zh-CN"/>
              </w:rPr>
              <w:t xml:space="preserve"> </w:t>
            </w:r>
            <w:r>
              <w:rPr>
                <w:rFonts w:ascii="Arial" w:eastAsia="宋体" w:hAnsi="Arial" w:cs="Arial" w:hint="eastAsia"/>
                <w:sz w:val="22"/>
                <w:szCs w:val="22"/>
                <w:lang w:val="en-US" w:eastAsia="zh-CN"/>
              </w:rPr>
              <w:t>and</w:t>
            </w:r>
            <w:r>
              <w:rPr>
                <w:rFonts w:ascii="Arial" w:eastAsia="宋体" w:hAnsi="Arial" w:cs="Arial" w:hint="eastAsia"/>
                <w:sz w:val="22"/>
                <w:szCs w:val="22"/>
                <w:lang w:val="en-US" w:eastAsia="zh-CN"/>
              </w:rPr>
              <w:t xml:space="preserve"> </w:t>
            </w:r>
            <w:r>
              <w:rPr>
                <w:rFonts w:ascii="Arial" w:eastAsia="宋体" w:hAnsi="Arial" w:cs="Arial" w:hint="eastAsia"/>
                <w:sz w:val="22"/>
                <w:szCs w:val="22"/>
                <w:lang w:val="en-US" w:eastAsia="zh-CN"/>
              </w:rPr>
              <w:t>China.</w:t>
            </w:r>
            <w:r>
              <w:rPr>
                <w:rFonts w:ascii="Arial" w:eastAsia="宋体" w:hAnsi="Arial" w:cs="Arial"/>
                <w:sz w:val="22"/>
                <w:szCs w:val="22"/>
                <w:lang w:val="en-US" w:eastAsia="zh-CN"/>
              </w:rPr>
              <w:t xml:space="preserve"> </w:t>
            </w:r>
          </w:p>
          <w:p w14:paraId="54A224EA" w14:textId="74475D38" w:rsidR="00B23BFF" w:rsidRPr="004E20AD" w:rsidRDefault="004E20AD" w:rsidP="00A91894">
            <w:pPr>
              <w:rPr>
                <w:rFonts w:ascii="Arial" w:eastAsia="宋体" w:hAnsi="Arial" w:cs="Arial" w:hint="eastAsia"/>
                <w:sz w:val="22"/>
                <w:szCs w:val="22"/>
                <w:lang w:val="en-US" w:eastAsia="zh-CN"/>
              </w:rPr>
            </w:pPr>
            <w:r>
              <w:rPr>
                <w:rFonts w:ascii="Arial" w:eastAsia="宋体" w:hAnsi="Arial" w:cs="Arial" w:hint="eastAsia"/>
                <w:sz w:val="22"/>
                <w:szCs w:val="22"/>
                <w:lang w:val="en-US" w:eastAsia="zh-CN"/>
              </w:rPr>
              <w:t>University of Wales Trinity Saint David, Guangzhou Academy of Fine Arts, etc;</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200C5B0" w14:textId="77777777" w:rsidR="00885BEF" w:rsidRDefault="00885BEF" w:rsidP="00885BEF">
            <w:pPr>
              <w:pStyle w:val="ac"/>
              <w:rPr>
                <w:lang w:eastAsia="zh-CN"/>
              </w:rPr>
            </w:pPr>
            <w:r>
              <w:t xml:space="preserve">My research will be conducted in both China and the United Kingdom. In China, it will follow the </w:t>
            </w:r>
            <w:r>
              <w:rPr>
                <w:rStyle w:val="af6"/>
              </w:rPr>
              <w:t>Statutes of the Guangzhou Academy of Fine Arts Specialised Committee on Scientific Ethics (Trial)</w:t>
            </w:r>
            <w:r>
              <w:t>, with guidance and support for compliance during fieldwork and participant engagement. In the UK, my research activities will be carried out under the host university’s ethics regulations and review procedures, ensuring adherence to the required standards of academic integrity and participant protection.</w:t>
            </w:r>
          </w:p>
          <w:p w14:paraId="22ACF0EB" w14:textId="77777777" w:rsidR="00885BEF" w:rsidRDefault="00885BEF" w:rsidP="00885BEF">
            <w:pPr>
              <w:pStyle w:val="ac"/>
            </w:pPr>
            <w:r>
              <w:t>I am aware of the ethical and moral responsibilities in conducting research involving human participants. This includes observing the principles of respect for autonomy, non-maleficence, beneficence, and justice. Informed consent will be obtained from all participants, and risk–benefit analyses will be conducted to minimise potential harm and maximise participant benefit. Care will be taken to protect participants’ interests, apply fair criteria for inclusion and exclusion, avoid exploitation of specific populations, and provide additional safeguards for vulnerable groups.</w:t>
            </w:r>
          </w:p>
          <w:p w14:paraId="7F3FCE01" w14:textId="49ED21A3" w:rsidR="00B23BFF" w:rsidRPr="00885BEF" w:rsidRDefault="00885BEF" w:rsidP="00885BEF">
            <w:pPr>
              <w:pStyle w:val="ac"/>
              <w:rPr>
                <w:rFonts w:hint="eastAsia"/>
                <w:lang w:eastAsia="zh-CN"/>
              </w:rPr>
            </w:pPr>
            <w:r>
              <w:lastRenderedPageBreak/>
              <w:t>By adhering to both Chinese and UK ethical frameworks, this research will ensure cultural sensitivity, academic rigor, and compliance with international standards of responsible research conduct.</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1CFD4FE" w:rsidR="004942B0" w:rsidRPr="00A42F82" w:rsidRDefault="000A3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F6B8957" w:rsidR="00D107AC" w:rsidRPr="00A42F82" w:rsidRDefault="000A38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A9861FB" w:rsidR="00D107AC" w:rsidRPr="00A42F82" w:rsidRDefault="000A38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F2AC3DB" w:rsidR="00D107AC" w:rsidRPr="00A42F82" w:rsidRDefault="000A38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69A1784" w:rsidR="00D107AC" w:rsidRPr="00A42F82" w:rsidRDefault="000A38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839310D" w:rsidR="00D107AC" w:rsidRPr="00A42F82" w:rsidRDefault="000A38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AFF4799" w:rsidR="00D107AC" w:rsidRPr="00A42F82" w:rsidRDefault="000A38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F87A575" w:rsidR="00D107AC" w:rsidRPr="00A42F82" w:rsidRDefault="000A38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2BE2193" w:rsidR="00C11423"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31E43A2" w:rsidR="00C11423"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3977C37"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A74FDBE"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35BDBF67" w:rsidR="00D107AC"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EE98064"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10A3FA5"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50FF6BBC"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2585F82"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24C2269"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B13F4D6"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8F26031"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3D28196"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9EC0997"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0721213"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4EF0201"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DCAFBC1"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0F99851" w:rsidR="00770C66"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05D5D24B" w:rsidR="00ED0C59"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E0DAC66" w:rsidR="00ED0C59"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57950E2" w:rsidR="00ED0C59"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49DD181" w:rsidR="00ED0C59"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B0006CF" w:rsidR="00ED0C59"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F70FFF5" w:rsidR="00ED0C59"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6CE5D18" w:rsidR="00ED0C59"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3ACB1AA" w:rsidR="00ED0C59"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EF83672" w:rsidR="00ED0C59" w:rsidRPr="00A42F82" w:rsidRDefault="009855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571CB10" w:rsidR="00025F69" w:rsidRPr="007847B7" w:rsidRDefault="007847B7" w:rsidP="00A91894">
            <w:pPr>
              <w:rPr>
                <w:rFonts w:ascii="Arial" w:hAnsi="Arial" w:cs="Arial"/>
                <w:sz w:val="22"/>
                <w:szCs w:val="22"/>
                <w:lang w:val="en-US" w:eastAsia="zh-CN"/>
              </w:rPr>
            </w:pPr>
            <w:r>
              <w:rPr>
                <w:rFonts w:ascii="Arial" w:hAnsi="Arial" w:cs="Arial"/>
                <w:sz w:val="22"/>
                <w:szCs w:val="22"/>
                <w:lang w:eastAsia="zh-CN"/>
              </w:rPr>
              <w:t>U</w:t>
            </w:r>
            <w:r>
              <w:rPr>
                <w:rFonts w:ascii="Arial" w:hAnsi="Arial" w:cs="Arial" w:hint="eastAsia"/>
                <w:sz w:val="22"/>
                <w:szCs w:val="22"/>
                <w:lang w:eastAsia="zh-CN"/>
              </w:rPr>
              <w:t xml:space="preserve">p </w:t>
            </w:r>
            <w:r>
              <w:rPr>
                <w:rFonts w:ascii="Arial" w:hAnsi="Arial" w:cs="Arial"/>
                <w:sz w:val="22"/>
                <w:szCs w:val="22"/>
                <w:lang w:val="en-US" w:eastAsia="zh-CN"/>
              </w:rPr>
              <w:t>to 70 people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12800585" w:rsidR="00025F69" w:rsidRPr="007847B7" w:rsidRDefault="007847B7" w:rsidP="00A91894">
            <w:pPr>
              <w:rPr>
                <w:rFonts w:ascii="Arial" w:hAnsi="Arial" w:cs="Arial" w:hint="eastAsia"/>
                <w:sz w:val="22"/>
                <w:szCs w:val="22"/>
                <w:lang w:eastAsia="zh-CN"/>
              </w:rPr>
            </w:pPr>
            <w:r>
              <w:t>The participants will include Gen Z young people, undergraduate students, intangible cultural heritage enthusiasts, lion dance inheritors, and cultural and creative practitioners.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554DEF6" w:rsidR="00025F69" w:rsidRPr="00A42F82" w:rsidRDefault="007847B7" w:rsidP="00A91894">
            <w:pPr>
              <w:rPr>
                <w:rFonts w:ascii="Arial" w:hAnsi="Arial" w:cs="Arial"/>
                <w:sz w:val="22"/>
                <w:szCs w:val="22"/>
              </w:rPr>
            </w:pPr>
            <w:r>
              <w:t>Participants will be identified through purposive sampling based on their demographic and cultural background. Gen Z young people, undergraduate students, intangible cultural heritage enthusiasts, lion dance practitioners, and cultural and creative workers will be approached. Potential participants will be identified via universities, cultural organisations, community associations, and online platforms where relevant communities are active. Screening questions will be used to ensure participants meet the inclusion criteria.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4060C5F" w:rsidR="00025F69"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0C72063" w:rsidR="00025F69"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38D7126" w:rsidR="00025F69"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2D45398" w:rsidR="00025F69"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6F9E398" w:rsidR="00025F69"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8A77B78" w:rsidR="00025F69"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FA20379" w:rsidR="00025F69"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9AD60BC" w:rsidR="00025F69"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AA989B1" w:rsidR="00025F69"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57C32CE" w:rsidR="00025F69"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B60FD44" w:rsidR="00382031"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2101AFE" w:rsidR="00382031"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245402B" w:rsidR="00382031"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2A0908F" w:rsidR="00382031" w:rsidRPr="00A42F82" w:rsidRDefault="00784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022EBDE" w:rsidR="008C1A38" w:rsidRPr="00A42F82" w:rsidRDefault="00000000"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910A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94"/>
              <w:gridCol w:w="81"/>
            </w:tblGrid>
            <w:tr w:rsidR="002910AE" w14:paraId="008D5B77" w14:textId="77777777">
              <w:trPr>
                <w:tblCellSpacing w:w="15" w:type="dxa"/>
              </w:trPr>
              <w:tc>
                <w:tcPr>
                  <w:tcW w:w="0" w:type="auto"/>
                  <w:vAlign w:val="center"/>
                  <w:hideMark/>
                </w:tcPr>
                <w:p w14:paraId="0BCF59F2" w14:textId="77777777" w:rsidR="002910AE" w:rsidRDefault="002910AE" w:rsidP="002910AE">
                  <w:pPr>
                    <w:rPr>
                      <w:lang w:eastAsia="zh-CN"/>
                    </w:rPr>
                  </w:pPr>
                  <w:r>
                    <w:rPr>
                      <w:rStyle w:val="af4"/>
                    </w:rPr>
                    <w:t>1. Emotional distress</w:t>
                  </w:r>
                  <w:r>
                    <w:t>: During interviews or prototype testing, participants may recall personal or cultural identity struggles, which could cause temporary discomfort.</w:t>
                  </w:r>
                </w:p>
              </w:tc>
              <w:tc>
                <w:tcPr>
                  <w:tcW w:w="0" w:type="auto"/>
                  <w:vAlign w:val="center"/>
                  <w:hideMark/>
                </w:tcPr>
                <w:p w14:paraId="2CBA4247" w14:textId="61C98C01" w:rsidR="002910AE" w:rsidRDefault="002910AE" w:rsidP="002910AE"/>
              </w:tc>
            </w:tr>
          </w:tbl>
          <w:p w14:paraId="49FA8426" w14:textId="77777777" w:rsidR="002910AE" w:rsidRDefault="002910AE" w:rsidP="002910AE">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94"/>
              <w:gridCol w:w="81"/>
            </w:tblGrid>
            <w:tr w:rsidR="002910AE" w14:paraId="39B0A16D" w14:textId="77777777">
              <w:trPr>
                <w:tblCellSpacing w:w="15" w:type="dxa"/>
              </w:trPr>
              <w:tc>
                <w:tcPr>
                  <w:tcW w:w="0" w:type="auto"/>
                  <w:vAlign w:val="center"/>
                  <w:hideMark/>
                </w:tcPr>
                <w:p w14:paraId="2AAC8E2F" w14:textId="77777777" w:rsidR="002910AE" w:rsidRDefault="002910AE" w:rsidP="002910AE">
                  <w:r>
                    <w:rPr>
                      <w:rStyle w:val="af4"/>
                    </w:rPr>
                    <w:t>2. Privacy and confidentiality</w:t>
                  </w:r>
                  <w:r>
                    <w:t>: Audio or video recordings may expose personal data if leaked.</w:t>
                  </w:r>
                </w:p>
              </w:tc>
              <w:tc>
                <w:tcPr>
                  <w:tcW w:w="0" w:type="auto"/>
                  <w:vAlign w:val="center"/>
                  <w:hideMark/>
                </w:tcPr>
                <w:p w14:paraId="38D760FD" w14:textId="09AAD09B" w:rsidR="002910AE" w:rsidRDefault="002910AE" w:rsidP="002910AE"/>
              </w:tc>
            </w:tr>
          </w:tbl>
          <w:p w14:paraId="482DB26E" w14:textId="77777777" w:rsidR="002910AE" w:rsidRDefault="002910AE" w:rsidP="002910AE">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94"/>
              <w:gridCol w:w="81"/>
            </w:tblGrid>
            <w:tr w:rsidR="002910AE" w14:paraId="55F22A02" w14:textId="77777777">
              <w:trPr>
                <w:tblCellSpacing w:w="15" w:type="dxa"/>
              </w:trPr>
              <w:tc>
                <w:tcPr>
                  <w:tcW w:w="0" w:type="auto"/>
                  <w:vAlign w:val="center"/>
                  <w:hideMark/>
                </w:tcPr>
                <w:p w14:paraId="1C230C04" w14:textId="77777777" w:rsidR="002910AE" w:rsidRDefault="002910AE" w:rsidP="002910AE">
                  <w:r>
                    <w:rPr>
                      <w:rStyle w:val="af4"/>
                    </w:rPr>
                    <w:t>3. Withdrawal of data</w:t>
                  </w:r>
                  <w:r>
                    <w:t>: Participants may later wish to retract their contributions.</w:t>
                  </w:r>
                </w:p>
              </w:tc>
              <w:tc>
                <w:tcPr>
                  <w:tcW w:w="0" w:type="auto"/>
                  <w:vAlign w:val="center"/>
                  <w:hideMark/>
                </w:tcPr>
                <w:p w14:paraId="0790B811" w14:textId="19B89695" w:rsidR="002910AE" w:rsidRDefault="002910AE" w:rsidP="002910AE"/>
              </w:tc>
            </w:tr>
          </w:tbl>
          <w:p w14:paraId="464273A8" w14:textId="77777777" w:rsidR="002910AE" w:rsidRDefault="002910AE" w:rsidP="002910AE">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94"/>
              <w:gridCol w:w="81"/>
            </w:tblGrid>
            <w:tr w:rsidR="002910AE" w14:paraId="7ACBEC83" w14:textId="77777777">
              <w:trPr>
                <w:tblCellSpacing w:w="15" w:type="dxa"/>
              </w:trPr>
              <w:tc>
                <w:tcPr>
                  <w:tcW w:w="0" w:type="auto"/>
                  <w:vAlign w:val="center"/>
                  <w:hideMark/>
                </w:tcPr>
                <w:p w14:paraId="7E5BC134" w14:textId="77777777" w:rsidR="002910AE" w:rsidRDefault="002910AE" w:rsidP="002910AE">
                  <w:r>
                    <w:rPr>
                      <w:rStyle w:val="af4"/>
                    </w:rPr>
                    <w:t>4. Financial or professional disclosure</w:t>
                  </w:r>
                  <w:r>
                    <w:t>: Cultural practitioners or creative workers may unintentionally disclose sensitive financial or commercial information.</w:t>
                  </w:r>
                </w:p>
              </w:tc>
              <w:tc>
                <w:tcPr>
                  <w:tcW w:w="0" w:type="auto"/>
                  <w:vAlign w:val="center"/>
                  <w:hideMark/>
                </w:tcPr>
                <w:p w14:paraId="210FEB8B" w14:textId="2737896A" w:rsidR="002910AE" w:rsidRDefault="002910AE" w:rsidP="002910AE"/>
              </w:tc>
            </w:tr>
          </w:tbl>
          <w:p w14:paraId="7C3D668E" w14:textId="77777777" w:rsidR="002910AE" w:rsidRDefault="002910AE" w:rsidP="002910AE">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94"/>
              <w:gridCol w:w="81"/>
            </w:tblGrid>
            <w:tr w:rsidR="002910AE" w14:paraId="08DB302A" w14:textId="77777777">
              <w:trPr>
                <w:tblCellSpacing w:w="15" w:type="dxa"/>
              </w:trPr>
              <w:tc>
                <w:tcPr>
                  <w:tcW w:w="0" w:type="auto"/>
                  <w:vAlign w:val="center"/>
                  <w:hideMark/>
                </w:tcPr>
                <w:p w14:paraId="5A945749" w14:textId="77777777" w:rsidR="002910AE" w:rsidRDefault="002910AE" w:rsidP="002910AE">
                  <w:r>
                    <w:rPr>
                      <w:rStyle w:val="af4"/>
                    </w:rPr>
                    <w:t>5. Sector-specific risks</w:t>
                  </w:r>
                  <w:r>
                    <w:t>: Fieldwork in lion dance workshops or performances may involve minor health and safety risks (e.g., physical strain, crowded spaces).</w:t>
                  </w:r>
                </w:p>
              </w:tc>
              <w:tc>
                <w:tcPr>
                  <w:tcW w:w="0" w:type="auto"/>
                  <w:vAlign w:val="center"/>
                  <w:hideMark/>
                </w:tcPr>
                <w:p w14:paraId="07E5758C" w14:textId="3C1C91C4" w:rsidR="002910AE" w:rsidRDefault="002910AE" w:rsidP="002910AE"/>
              </w:tc>
            </w:tr>
          </w:tbl>
          <w:p w14:paraId="5BD3667D" w14:textId="77777777" w:rsidR="002910AE" w:rsidRDefault="002910AE" w:rsidP="002910AE">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75"/>
            </w:tblGrid>
            <w:tr w:rsidR="002910AE" w14:paraId="6F99CA82" w14:textId="77777777">
              <w:trPr>
                <w:tblCellSpacing w:w="15" w:type="dxa"/>
              </w:trPr>
              <w:tc>
                <w:tcPr>
                  <w:tcW w:w="0" w:type="auto"/>
                  <w:vAlign w:val="center"/>
                  <w:hideMark/>
                </w:tcPr>
                <w:p w14:paraId="580FC232" w14:textId="77777777" w:rsidR="002910AE" w:rsidRDefault="002910AE" w:rsidP="002910AE">
                  <w:r>
                    <w:rPr>
                      <w:rStyle w:val="af4"/>
                    </w:rPr>
                    <w:t>6. Data transfer and storage</w:t>
                  </w:r>
                  <w:r>
                    <w:t>: Collecting and storing short videos, livestreams, and UGC across platforms may risk data leakage.</w:t>
                  </w:r>
                </w:p>
              </w:tc>
            </w:tr>
          </w:tbl>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6AEA333D" w:rsidR="00003E64" w:rsidRPr="002910AE" w:rsidRDefault="002910AE" w:rsidP="00A91894">
            <w:pPr>
              <w:rPr>
                <w:sz w:val="22"/>
                <w:szCs w:val="22"/>
                <w:lang w:eastAsia="zh-CN"/>
              </w:rPr>
            </w:pPr>
            <w:r w:rsidRPr="002910AE">
              <w:rPr>
                <w:sz w:val="22"/>
                <w:szCs w:val="22"/>
                <w:lang w:eastAsia="zh-CN"/>
              </w:rPr>
              <w:t>1.</w:t>
            </w:r>
            <w:r w:rsidRPr="002910AE">
              <w:t xml:space="preserve"> </w:t>
            </w:r>
            <w:r w:rsidRPr="002910AE">
              <w:t>Avoid leading or extreme questions; allow participants to skip or stop topics; provide participants with the option to withdraw at any time; offer debriefing and support information if distress arises.</w:t>
            </w:r>
          </w:p>
          <w:p w14:paraId="1C4F03BD" w14:textId="0A628583" w:rsidR="00003E64" w:rsidRPr="002910AE" w:rsidRDefault="002910AE" w:rsidP="00A91894">
            <w:pPr>
              <w:rPr>
                <w:sz w:val="22"/>
                <w:szCs w:val="22"/>
                <w:lang w:eastAsia="zh-CN"/>
              </w:rPr>
            </w:pPr>
            <w:r w:rsidRPr="002910AE">
              <w:rPr>
                <w:sz w:val="22"/>
                <w:szCs w:val="22"/>
                <w:lang w:eastAsia="zh-CN"/>
              </w:rPr>
              <w:t>2.</w:t>
            </w:r>
            <w:r w:rsidRPr="002910AE">
              <w:t xml:space="preserve"> </w:t>
            </w:r>
            <w:r w:rsidRPr="002910AE">
              <w:t>Use encrypted storage for digital data (e.g., password-protected hard drives, cloud storage with two-factor authentication); anonymise participants by using pseudonyms (e.g., “Participant A”); restrict access to data to the researcher only.</w:t>
            </w:r>
          </w:p>
          <w:p w14:paraId="1E4F230F" w14:textId="6F3808D3" w:rsidR="00003E64" w:rsidRPr="002910AE" w:rsidRDefault="002910AE" w:rsidP="00A91894">
            <w:pPr>
              <w:rPr>
                <w:lang w:eastAsia="zh-CN"/>
              </w:rPr>
            </w:pPr>
            <w:r w:rsidRPr="002910AE">
              <w:rPr>
                <w:lang w:eastAsia="zh-CN"/>
              </w:rPr>
              <w:t>3.</w:t>
            </w:r>
            <w:r w:rsidRPr="002910AE">
              <w:t>Respect withdrawal requests at any stage; ensure data can be promptly deleted from all storage; inform participants clearly about their right to withdraw before consent is given.</w:t>
            </w:r>
          </w:p>
          <w:p w14:paraId="3FD4D2BA" w14:textId="66A1C6FB" w:rsidR="002910AE" w:rsidRPr="002910AE" w:rsidRDefault="002910AE" w:rsidP="00A91894">
            <w:pPr>
              <w:rPr>
                <w:lang w:eastAsia="zh-CN"/>
              </w:rPr>
            </w:pPr>
            <w:r w:rsidRPr="002910AE">
              <w:rPr>
                <w:lang w:eastAsia="zh-CN"/>
              </w:rPr>
              <w:t>4.</w:t>
            </w:r>
            <w:r w:rsidRPr="002910AE">
              <w:t>Limit questions to non-sensitive, publicly shareable data; clarify with participants what information can be included; avoid collecting detailed commercial or contractual data.</w:t>
            </w:r>
          </w:p>
          <w:p w14:paraId="6E69D15C" w14:textId="2FD588EA" w:rsidR="002910AE" w:rsidRPr="002910AE" w:rsidRDefault="002910AE" w:rsidP="00A91894">
            <w:pPr>
              <w:rPr>
                <w:lang w:eastAsia="zh-CN"/>
              </w:rPr>
            </w:pPr>
            <w:r w:rsidRPr="002910AE">
              <w:rPr>
                <w:lang w:eastAsia="zh-CN"/>
              </w:rPr>
              <w:t>5.</w:t>
            </w:r>
            <w:r w:rsidRPr="002910AE">
              <w:t>Conduct activities in safe environments; follow institutional health and safety guidelines; ensure participation in physical activities is voluntary and within personal ability.</w:t>
            </w:r>
          </w:p>
          <w:p w14:paraId="29B0F0FC" w14:textId="40B98DF8" w:rsidR="002910AE" w:rsidRPr="002910AE" w:rsidRDefault="002910AE" w:rsidP="00A91894">
            <w:pPr>
              <w:rPr>
                <w:lang w:eastAsia="zh-CN"/>
              </w:rPr>
            </w:pPr>
            <w:r w:rsidRPr="002910AE">
              <w:rPr>
                <w:lang w:eastAsia="zh-CN"/>
              </w:rPr>
              <w:t>6.</w:t>
            </w:r>
            <w:r w:rsidRPr="002910AE">
              <w:t xml:space="preserve"> </w:t>
            </w:r>
            <w:r w:rsidRPr="002910AE">
              <w:t>Encrypt and back up data securely; comply with GDPR/Chinese data protection regulations where applicable; ensure cross-platform data is anonymised and used only for research purposes.</w:t>
            </w:r>
          </w:p>
          <w:p w14:paraId="6A42BF28" w14:textId="77777777" w:rsidR="002910AE" w:rsidRPr="00A42F82" w:rsidRDefault="002910AE" w:rsidP="00A91894">
            <w:pPr>
              <w:rPr>
                <w:rFonts w:ascii="Arial" w:hAnsi="Arial" w:cs="Arial" w:hint="eastAsia"/>
                <w:sz w:val="22"/>
                <w:szCs w:val="22"/>
                <w:lang w:eastAsia="zh-CN"/>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09338D7" w:rsidR="00003E64" w:rsidRPr="002910AE" w:rsidRDefault="002910AE" w:rsidP="00A91894">
            <w:pPr>
              <w:rPr>
                <w:rFonts w:ascii="Arial" w:hAnsi="Arial" w:cs="Arial"/>
                <w:sz w:val="22"/>
                <w:szCs w:val="22"/>
                <w:lang w:val="en-US"/>
              </w:rPr>
            </w:pPr>
            <w:r>
              <w:rPr>
                <w:rFonts w:ascii="Arial" w:hAnsi="Arial" w:cs="Arial"/>
                <w:sz w:val="22"/>
                <w:szCs w:val="22"/>
                <w:lang w:val="en-US"/>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CFCBC08" w:rsidR="00003E64" w:rsidRPr="00A42F82" w:rsidRDefault="002910AE"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45505FA6" w:rsidR="0094056C" w:rsidRPr="00A42F82" w:rsidRDefault="002910AE"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57DAE362" w:rsidR="00003E64" w:rsidRPr="00A42F82" w:rsidRDefault="002910AE"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47038C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910A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0A301CD" w:rsidR="006930C2" w:rsidRPr="00A42F82" w:rsidRDefault="002910AE" w:rsidP="00A91894">
            <w:pPr>
              <w:rPr>
                <w:rFonts w:ascii="Arial" w:hAnsi="Arial" w:cs="Arial"/>
                <w:sz w:val="22"/>
                <w:szCs w:val="22"/>
              </w:rPr>
            </w:pPr>
            <w:r>
              <w:t>At the end of their participation, all participants will receive a short debrief explaining the aims of the study, how their contributions will be used, and the broader significance of the research. Feedback will be provided both verbally (for interviews, workshops, and prototype testing) and in written form (a summary document or follow-up email). This will take place immediately after participation, and participants will be offered the opportunity to ask questions or request further information.</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EA80C32" w:rsidR="006930C2" w:rsidRPr="00A42F82" w:rsidRDefault="002910AE" w:rsidP="00A91894">
            <w:pPr>
              <w:rPr>
                <w:rFonts w:ascii="Arial" w:hAnsi="Arial" w:cs="Arial"/>
                <w:sz w:val="22"/>
                <w:szCs w:val="22"/>
              </w:rPr>
            </w:pPr>
            <w:r>
              <w:t>Before participation, potential participants will be provided with an information sheet outlining the purpose of the research, the methods involved, the expected time commitment, and their rights, including the right to withdraw at any stage without consequence. They will also be informed about how their data will be stored and used. Written consent will be obtained via signed consent forms prior to data collection. In cases where online participation occurs, digital consent forms will be used. All procedures will comply with prevailing data protection legislation in both China and the UK.</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1E1F8E7B" w:rsidR="006930C2" w:rsidRPr="00A42F82" w:rsidRDefault="002910AE" w:rsidP="00A91894">
            <w:pPr>
              <w:rPr>
                <w:rFonts w:ascii="Arial" w:hAnsi="Arial" w:cs="Arial"/>
                <w:sz w:val="22"/>
                <w:szCs w:val="22"/>
              </w:rPr>
            </w:pPr>
            <w:r>
              <w:t xml:space="preserve">Anonymity and confidentiality will be guaranteed in all research outputs. Participants’ real names will not be used; instead, pseudonyms such as “Participant A” will be assigned. Any personal identifiers will be removed from transcripts, recordings, and coded datasets. Audio and video files will be securely stored in password-protected and encrypted </w:t>
            </w:r>
            <w:r>
              <w:lastRenderedPageBreak/>
              <w:t>systems, with access restricted to the researcher only. If data is published, no information will be included that could reasonably identify an individual.</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8AD3E5D" w:rsidR="006930C2" w:rsidRPr="00A42F82" w:rsidRDefault="002910AE" w:rsidP="00A91894">
            <w:pPr>
              <w:pStyle w:val="ac"/>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5257119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468007CA" w:rsidR="006930C2" w:rsidRPr="00A42F82" w:rsidRDefault="00877172" w:rsidP="00A91894">
            <w:pPr>
              <w:rPr>
                <w:rFonts w:ascii="Arial" w:hAnsi="Arial" w:cs="Arial"/>
                <w:sz w:val="22"/>
                <w:szCs w:val="22"/>
              </w:rPr>
            </w:pPr>
            <w:r>
              <w:t>The research will involve the collection of personal data, including interview transcripts, audio/video recordings, demographic information, and user-generated digital content. All personal data will be processed in full compliance with the General Data Protection Regulation (GDPR 2016) and the Data Protection Act (DPA 2018). Data will be anonymised where possible, pseudonyms will be used instead of real names, and identifiable information will be removed from outputs. Data will be stored securely in password-protected and encrypted systems, accessible only to the researcher. Participants will be informed of their rights under GDPR/DPA, including the right to withdraw their data at any time.</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746B3BD" w:rsidR="006930C2" w:rsidRPr="00A42F82" w:rsidRDefault="002910AE" w:rsidP="00A91894">
            <w:pPr>
              <w:pStyle w:val="ac"/>
              <w:autoSpaceDE w:val="0"/>
              <w:autoSpaceDN w:val="0"/>
              <w:adjustRightInd w:val="0"/>
              <w:jc w:val="center"/>
              <w:rPr>
                <w:rFonts w:ascii="Arial" w:hAnsi="Arial" w:cs="Arial"/>
              </w:rPr>
            </w:pPr>
            <w:sdt>
              <w:sdtPr>
                <w:rPr>
                  <w:rFonts w:ascii="Arial" w:hAnsi="Arial" w:cs="Arial"/>
                  <w:sz w:val="22"/>
                  <w:szCs w:val="22"/>
                </w:rPr>
                <w:id w:val="14811118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D40AAAF"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435C27A1"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09EBB77"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B3CA880"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0150066"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1BCEAB3"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CBDAFFA"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CFDEAB7"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BFD7804"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4693B837" w14:textId="77777777" w:rsidR="00877172" w:rsidRDefault="00877172" w:rsidP="00877172">
            <w:pPr>
              <w:pStyle w:val="ac"/>
              <w:rPr>
                <w:lang w:eastAsia="zh-CN"/>
              </w:rPr>
            </w:pPr>
            <w:r>
              <w:t>All data will be stored securely on my personal home computer, laptop, and encrypted memory stick. Each device will be password-protected with strong alphanumeric passwords, and two-factor authentication will be enabled where available. The external memory stick will be encrypted using industry-standard encryption software to prevent unauthorised access in case of loss or theft.</w:t>
            </w:r>
          </w:p>
          <w:p w14:paraId="2C0EFC09" w14:textId="77777777" w:rsidR="00877172" w:rsidRDefault="00877172" w:rsidP="00877172">
            <w:pPr>
              <w:pStyle w:val="ac"/>
            </w:pPr>
            <w:r>
              <w:t>To ensure confidentiality, all personal identifiers will be removed from transcripts and files. Pseudonyms (e.g., “Participant A”) will replace real names, and anonymised datasets will be used in analysis and outputs. A separate key linking pseudonyms to identities will be stored in a different encrypted location, accessible only to the researcher.</w:t>
            </w:r>
          </w:p>
          <w:p w14:paraId="55E7A7E1" w14:textId="77777777" w:rsidR="00877172" w:rsidRDefault="00877172" w:rsidP="00877172">
            <w:pPr>
              <w:pStyle w:val="ac"/>
            </w:pPr>
            <w:r>
              <w:t>Regular backups will be made on both the encrypted memory stick and a secure, password-protected cloud service. No unencrypted copies will be left on portable devices. Access to the data will be restricted solely to the researcher, and data will be retained only for the approved retention period before being securely deleted.</w:t>
            </w:r>
          </w:p>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72B6E6B"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2EBBF7E"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62420B4"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03E2BB6"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351C3AA6"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E8FD971"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EB0CDA2"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B26C8A6"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C5B78AA" w:rsidR="004D0161" w:rsidRPr="00A42F82" w:rsidRDefault="008771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E9D09A9" w14:textId="77777777" w:rsidR="00877172" w:rsidRDefault="00877172" w:rsidP="00877172">
            <w:pPr>
              <w:pStyle w:val="ac"/>
              <w:rPr>
                <w:lang w:eastAsia="zh-CN"/>
              </w:rPr>
            </w:pPr>
            <w:r>
              <w:t>This research involves collecting data in China and subsequently transferring it to the United Kingdom for secure storage and analysis. All transfers will be conducted in strict accordance with the General Data Protection Regulation (GDPR 2016) and the Data Protection Act (2018).</w:t>
            </w:r>
          </w:p>
          <w:p w14:paraId="59886725" w14:textId="77777777" w:rsidR="00877172" w:rsidRDefault="00877172" w:rsidP="00877172">
            <w:pPr>
              <w:pStyle w:val="ac"/>
            </w:pPr>
            <w:r>
              <w:t>Data will be anonymised and pseudonymised prior to transfer. Personal identifiers will be removed from transcripts, recordings, and datasets, with pseudonyms (e.g., “Participant A”) used in place of real names. A separate key linking pseudonyms to identities will be encrypted and stored locally in China and will not be transferred outside the jurisdiction.</w:t>
            </w:r>
          </w:p>
          <w:p w14:paraId="60E9CC9B" w14:textId="77777777" w:rsidR="00877172" w:rsidRDefault="00877172" w:rsidP="00877172">
            <w:pPr>
              <w:pStyle w:val="ac"/>
            </w:pPr>
            <w:r>
              <w:lastRenderedPageBreak/>
              <w:t>Data files will be encrypted using industry-standard encryption protocols before transfer. They will only be transmitted via secure, password-protected channels and stored on encrypted devices. Upon arrival in the UK, data will be held on password-protected computers and secure university servers, with access restricted solely to the researcher.</w:t>
            </w:r>
          </w:p>
          <w:p w14:paraId="045B522B" w14:textId="77777777" w:rsidR="00877172" w:rsidRDefault="00877172" w:rsidP="00877172">
            <w:pPr>
              <w:pStyle w:val="ac"/>
            </w:pPr>
            <w:r>
              <w:t>Participants will be fully informed of the cross-border transfer of their data in the consent process, and their rights under GDPR/DPA—including the right to withdraw data—will be respected throughout the project.</w:t>
            </w:r>
          </w:p>
          <w:p w14:paraId="76776460" w14:textId="68AD3C26" w:rsidR="004D0161" w:rsidRPr="0087717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E9EADB7" w:rsidR="004D0161" w:rsidRPr="00A42F82" w:rsidRDefault="00877172" w:rsidP="00A91894">
            <w:pPr>
              <w:autoSpaceDE w:val="0"/>
              <w:autoSpaceDN w:val="0"/>
              <w:adjustRightInd w:val="0"/>
              <w:rPr>
                <w:rFonts w:ascii="Arial" w:hAnsi="Arial" w:cs="Arial"/>
                <w:sz w:val="22"/>
                <w:szCs w:val="22"/>
              </w:rPr>
            </w:pPr>
            <w:r>
              <w:rPr>
                <w:rFonts w:ascii="Arial" w:hAnsi="Arial" w:cs="Arial"/>
                <w:sz w:val="22"/>
                <w:szCs w:val="22"/>
              </w:rPr>
              <w:t xml:space="preserve">Myself and my future </w:t>
            </w:r>
            <w:r>
              <w:rPr>
                <w:rFonts w:ascii="Arial" w:hAnsi="Arial" w:cs="Arial" w:hint="eastAsia"/>
                <w:sz w:val="22"/>
                <w:szCs w:val="22"/>
                <w:lang w:eastAsia="zh-CN"/>
              </w:rPr>
              <w:t>p</w:t>
            </w:r>
            <w:r>
              <w:rPr>
                <w:rFonts w:ascii="Arial" w:hAnsi="Arial" w:cs="Arial"/>
                <w:sz w:val="22"/>
                <w:szCs w:val="22"/>
                <w:lang w:val="en-US" w:eastAsia="zh-CN"/>
              </w:rPr>
              <w:t xml:space="preserve">hd </w:t>
            </w:r>
            <w:r>
              <w:rPr>
                <w:rFonts w:ascii="Arial" w:hAnsi="Arial" w:cs="Arial"/>
                <w:sz w:val="22"/>
                <w:szCs w:val="22"/>
              </w:rPr>
              <w:t>s</w:t>
            </w:r>
            <w:r>
              <w:rPr>
                <w:rFonts w:ascii="Arial" w:hAnsi="Arial" w:cs="Arial"/>
                <w:sz w:val="22"/>
                <w:szCs w:val="22"/>
              </w:rPr>
              <w:t>upervisors</w:t>
            </w:r>
            <w:r>
              <w:rPr>
                <w:rFonts w:ascii="Arial" w:hAnsi="Arial" w:cs="Arial"/>
                <w:sz w:val="22"/>
                <w:szCs w:val="22"/>
              </w:rPr>
              <w:t xml:space="preserve"> </w:t>
            </w:r>
            <w:r>
              <w:rPr>
                <w:rFonts w:ascii="Arial" w:hAnsi="Arial" w:cs="Arial" w:hint="eastAsia"/>
                <w:sz w:val="22"/>
                <w:szCs w:val="22"/>
              </w:rPr>
              <w:t>relevant to my research</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26C1461" w:rsidR="004D0161" w:rsidRPr="00981E1C" w:rsidRDefault="00981E1C" w:rsidP="00A91894">
            <w:pPr>
              <w:autoSpaceDE w:val="0"/>
              <w:autoSpaceDN w:val="0"/>
              <w:adjustRightInd w:val="0"/>
              <w:rPr>
                <w:rFonts w:ascii="Arial" w:hAnsi="Arial" w:cs="Arial"/>
                <w:sz w:val="22"/>
                <w:szCs w:val="22"/>
                <w:lang w:val="en-US" w:eastAsia="zh-CN"/>
              </w:rPr>
            </w:pPr>
            <w:r>
              <w:rPr>
                <w:rFonts w:ascii="Arial" w:hAnsi="Arial" w:cs="Arial" w:hint="eastAsia"/>
                <w:sz w:val="22"/>
                <w:szCs w:val="22"/>
                <w:lang w:eastAsia="zh-CN"/>
              </w:rPr>
              <w:t>Jiaying</w:t>
            </w:r>
            <w:r>
              <w:rPr>
                <w:rFonts w:ascii="Arial" w:hAnsi="Arial" w:cs="Arial"/>
                <w:sz w:val="22"/>
                <w:szCs w:val="22"/>
                <w:lang w:val="en-US" w:eastAsia="zh-CN"/>
              </w:rPr>
              <w:t xml:space="preserve"> Huang 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44FB384" w14:textId="77777777" w:rsidR="00981E1C" w:rsidRDefault="00981E1C" w:rsidP="00981E1C">
            <w:pPr>
              <w:pStyle w:val="ac"/>
            </w:pPr>
            <w:r>
              <w:t>Data files will be encrypted using industry-standard encryption protocols before transfer. They will only be transmitted via secure, password-protected channels and stored on encrypted devices. Upon arrival in the UK, data will be held on password-protected computers and secure university servers, with access restricted solely to the researcher.</w:t>
            </w:r>
          </w:p>
          <w:p w14:paraId="516F951E" w14:textId="0810B946" w:rsidR="004D0161" w:rsidRPr="00981E1C"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13541B2" w:rsidR="004D0161" w:rsidRPr="00A42F82" w:rsidRDefault="00981E1C"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492758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81E1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8129DC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81E1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78AFD42" w:rsidR="004D0161" w:rsidRPr="00A42F82" w:rsidRDefault="00381D2C" w:rsidP="00A91894">
            <w:pPr>
              <w:spacing w:before="100" w:beforeAutospacing="1" w:after="100" w:afterAutospacing="1"/>
              <w:rPr>
                <w:rFonts w:ascii="Arial" w:hAnsi="Arial" w:cs="Arial"/>
                <w:sz w:val="22"/>
                <w:szCs w:val="22"/>
              </w:rPr>
            </w:pPr>
            <w:r w:rsidRPr="00734BC1">
              <w:rPr>
                <w:rFonts w:ascii="Arial" w:hAnsi="Arial" w:cs="Arial"/>
                <w:sz w:val="22"/>
                <w:szCs w:val="22"/>
              </w:rPr>
              <w:drawing>
                <wp:inline distT="0" distB="0" distL="0" distR="0" wp14:anchorId="5A22CA41" wp14:editId="06090C5F">
                  <wp:extent cx="1351722" cy="256556"/>
                  <wp:effectExtent l="0" t="0" r="0" b="0"/>
                  <wp:docPr id="4616821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82167" name=""/>
                          <pic:cNvPicPr/>
                        </pic:nvPicPr>
                        <pic:blipFill>
                          <a:blip r:embed="rId17"/>
                          <a:stretch>
                            <a:fillRect/>
                          </a:stretch>
                        </pic:blipFill>
                        <pic:spPr>
                          <a:xfrm>
                            <a:off x="0" y="0"/>
                            <a:ext cx="1434343" cy="272237"/>
                          </a:xfrm>
                          <a:prstGeom prst="rect">
                            <a:avLst/>
                          </a:prstGeom>
                        </pic:spPr>
                      </pic:pic>
                    </a:graphicData>
                  </a:graphic>
                </wp:inline>
              </w:drawing>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01874E5" w:rsidR="004D0161" w:rsidRPr="00A42F82" w:rsidRDefault="00981E1C" w:rsidP="00A91894">
            <w:pPr>
              <w:spacing w:before="100" w:beforeAutospacing="1" w:after="100" w:afterAutospacing="1"/>
              <w:rPr>
                <w:rFonts w:ascii="Arial" w:hAnsi="Arial" w:cs="Arial"/>
                <w:sz w:val="22"/>
                <w:szCs w:val="22"/>
              </w:rPr>
            </w:pPr>
            <w:r>
              <w:rPr>
                <w:rFonts w:ascii="Arial" w:hAnsi="Arial" w:cs="Arial"/>
                <w:sz w:val="22"/>
                <w:szCs w:val="22"/>
              </w:rPr>
              <w:t>05/09/2025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C1D11" w14:textId="77777777" w:rsidR="004A5F1D" w:rsidRDefault="004A5F1D" w:rsidP="00390251">
      <w:r>
        <w:separator/>
      </w:r>
    </w:p>
    <w:p w14:paraId="4AA3E918" w14:textId="77777777" w:rsidR="004A5F1D" w:rsidRDefault="004A5F1D"/>
  </w:endnote>
  <w:endnote w:type="continuationSeparator" w:id="0">
    <w:p w14:paraId="58427DA7" w14:textId="77777777" w:rsidR="004A5F1D" w:rsidRDefault="004A5F1D" w:rsidP="00390251">
      <w:r>
        <w:continuationSeparator/>
      </w:r>
    </w:p>
    <w:p w14:paraId="09DB46AA" w14:textId="77777777" w:rsidR="004A5F1D" w:rsidRDefault="004A5F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770F1" w14:textId="77777777" w:rsidR="004A5F1D" w:rsidRDefault="004A5F1D" w:rsidP="00390251">
      <w:r>
        <w:separator/>
      </w:r>
    </w:p>
    <w:p w14:paraId="44E49BDA" w14:textId="77777777" w:rsidR="004A5F1D" w:rsidRDefault="004A5F1D"/>
  </w:footnote>
  <w:footnote w:type="continuationSeparator" w:id="0">
    <w:p w14:paraId="3E311B3A" w14:textId="77777777" w:rsidR="004A5F1D" w:rsidRDefault="004A5F1D" w:rsidP="00390251">
      <w:r>
        <w:continuationSeparator/>
      </w:r>
    </w:p>
    <w:p w14:paraId="7CEE6153" w14:textId="77777777" w:rsidR="004A5F1D" w:rsidRDefault="004A5F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FD76C94"/>
    <w:multiLevelType w:val="multilevel"/>
    <w:tmpl w:val="54F0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42437963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381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29D9"/>
    <w:rsid w:val="00165DDE"/>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2A5"/>
    <w:rsid w:val="00257ABC"/>
    <w:rsid w:val="002657B4"/>
    <w:rsid w:val="00266AB2"/>
    <w:rsid w:val="00272EE5"/>
    <w:rsid w:val="00280A88"/>
    <w:rsid w:val="002866BC"/>
    <w:rsid w:val="002910AE"/>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1D2C"/>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1D32"/>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5F1D"/>
    <w:rsid w:val="004A7DD5"/>
    <w:rsid w:val="004B7A0E"/>
    <w:rsid w:val="004C3A0B"/>
    <w:rsid w:val="004C3D85"/>
    <w:rsid w:val="004C5C13"/>
    <w:rsid w:val="004D0161"/>
    <w:rsid w:val="004D5683"/>
    <w:rsid w:val="004E0338"/>
    <w:rsid w:val="004E20AD"/>
    <w:rsid w:val="004E4AC4"/>
    <w:rsid w:val="004E616D"/>
    <w:rsid w:val="004F059C"/>
    <w:rsid w:val="004F599C"/>
    <w:rsid w:val="005035A0"/>
    <w:rsid w:val="005078BE"/>
    <w:rsid w:val="00515580"/>
    <w:rsid w:val="00526C56"/>
    <w:rsid w:val="0052764E"/>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7B7"/>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7172"/>
    <w:rsid w:val="00877633"/>
    <w:rsid w:val="00885BEF"/>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1E1C"/>
    <w:rsid w:val="009831F5"/>
    <w:rsid w:val="009855C7"/>
    <w:rsid w:val="00986EEC"/>
    <w:rsid w:val="00986FD8"/>
    <w:rsid w:val="00994351"/>
    <w:rsid w:val="009955DD"/>
    <w:rsid w:val="009A3300"/>
    <w:rsid w:val="009A3C08"/>
    <w:rsid w:val="009A4E14"/>
    <w:rsid w:val="009A6F5D"/>
    <w:rsid w:val="009A769E"/>
    <w:rsid w:val="009B142C"/>
    <w:rsid w:val="009B1FB6"/>
    <w:rsid w:val="009B3534"/>
    <w:rsid w:val="009C24D7"/>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5D6"/>
    <w:rsid w:val="00DC3DDC"/>
    <w:rsid w:val="00DC4DFB"/>
    <w:rsid w:val="00DD0529"/>
    <w:rsid w:val="00DD05AB"/>
    <w:rsid w:val="00DD0929"/>
    <w:rsid w:val="00DD1665"/>
    <w:rsid w:val="00DD4D69"/>
    <w:rsid w:val="00DE6682"/>
    <w:rsid w:val="00DF26D2"/>
    <w:rsid w:val="00E0333A"/>
    <w:rsid w:val="00E11ED6"/>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3">
    <w:name w:val="heading 3"/>
    <w:basedOn w:val="a"/>
    <w:next w:val="a"/>
    <w:link w:val="30"/>
    <w:uiPriority w:val="9"/>
    <w:semiHidden/>
    <w:unhideWhenUsed/>
    <w:qFormat/>
    <w:rsid w:val="001629D9"/>
    <w:pPr>
      <w:keepNext/>
      <w:keepLines/>
      <w:spacing w:before="260" w:after="260" w:line="416" w:lineRule="auto"/>
      <w:outlineLvl w:val="2"/>
    </w:pPr>
    <w:rPr>
      <w:b/>
      <w:bCs/>
      <w:sz w:val="32"/>
      <w:szCs w:val="3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 w:type="character" w:customStyle="1" w:styleId="30">
    <w:name w:val="标题 3 字符"/>
    <w:basedOn w:val="a0"/>
    <w:link w:val="3"/>
    <w:uiPriority w:val="9"/>
    <w:semiHidden/>
    <w:rsid w:val="001629D9"/>
    <w:rPr>
      <w:b/>
      <w:bCs/>
      <w:sz w:val="32"/>
      <w:szCs w:val="32"/>
      <w:lang w:eastAsia="en-US"/>
    </w:rPr>
  </w:style>
  <w:style w:type="character" w:styleId="af6">
    <w:name w:val="Emphasis"/>
    <w:basedOn w:val="a0"/>
    <w:uiPriority w:val="20"/>
    <w:qFormat/>
    <w:rsid w:val="00885BE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3.xml><?xml version="1.0" encoding="utf-8"?>
<ds:datastoreItem xmlns:ds="http://schemas.openxmlformats.org/officeDocument/2006/customXml" ds:itemID="{9C355014-248A-4F3C-B603-AA0C4475B5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16</Pages>
  <Words>6597</Words>
  <Characters>37604</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44113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Jiaying Huang (2214948)</cp:lastModifiedBy>
  <cp:revision>12</cp:revision>
  <cp:lastPrinted>2016-10-24T12:21:00Z</cp:lastPrinted>
  <dcterms:created xsi:type="dcterms:W3CDTF">2025-09-05T20:22:00Z</dcterms:created>
  <dcterms:modified xsi:type="dcterms:W3CDTF">2025-09-05T22:25:00Z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