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C06AD9" w14:textId="77777777" w:rsidR="009B4F5D" w:rsidRPr="00283EAF" w:rsidRDefault="009B4F5D" w:rsidP="009B4F5D">
      <w:pPr>
        <w:tabs>
          <w:tab w:val="left" w:pos="36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EAF">
        <w:rPr>
          <w:rFonts w:ascii="Arial" w:hAnsi="Arial" w:cs="Arial"/>
          <w:sz w:val="24"/>
          <w:szCs w:val="24"/>
          <w:u w:val="single"/>
        </w:rPr>
        <w:t>References Individual 30-minute presentation</w:t>
      </w:r>
    </w:p>
    <w:p w14:paraId="36CFFE32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64578546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bookmarkStart w:id="0" w:name="_Hlk530761587"/>
      <w:r w:rsidRPr="00283EAF">
        <w:rPr>
          <w:rFonts w:ascii="Arial" w:hAnsi="Arial" w:cs="Arial"/>
          <w:sz w:val="24"/>
          <w:szCs w:val="24"/>
        </w:rPr>
        <w:t>Blythe, G, S (2011</w:t>
      </w:r>
      <w:bookmarkEnd w:id="0"/>
      <w:r w:rsidRPr="00283EAF">
        <w:rPr>
          <w:rFonts w:ascii="Arial" w:hAnsi="Arial" w:cs="Arial"/>
          <w:sz w:val="24"/>
          <w:szCs w:val="24"/>
        </w:rPr>
        <w:t>).</w:t>
      </w:r>
      <w:r w:rsidRPr="00283EAF">
        <w:rPr>
          <w:rFonts w:ascii="Arial" w:hAnsi="Arial" w:cs="Arial"/>
          <w:i/>
          <w:sz w:val="24"/>
          <w:szCs w:val="24"/>
        </w:rPr>
        <w:t xml:space="preserve"> The Genius of natural childhood</w:t>
      </w:r>
      <w:r w:rsidRPr="00283EAF">
        <w:rPr>
          <w:rFonts w:ascii="Arial" w:hAnsi="Arial" w:cs="Arial"/>
          <w:sz w:val="24"/>
          <w:szCs w:val="24"/>
        </w:rPr>
        <w:t>. United Kingdom: Hawthorn Press.</w:t>
      </w:r>
    </w:p>
    <w:p w14:paraId="0CA0C8B7" w14:textId="77777777" w:rsidR="009B4F5D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color w:val="000000"/>
          <w:kern w:val="24"/>
          <w:sz w:val="24"/>
          <w:szCs w:val="24"/>
        </w:rPr>
      </w:pPr>
    </w:p>
    <w:p w14:paraId="0F40D8BE" w14:textId="77777777" w:rsidR="009B4F5D" w:rsidRPr="00AB164D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r w:rsidRPr="00AA3C5E">
        <w:rPr>
          <w:rFonts w:ascii="Arial" w:hAnsi="Arial" w:cs="Arial"/>
          <w:color w:val="000000"/>
          <w:kern w:val="24"/>
          <w:sz w:val="24"/>
          <w:szCs w:val="24"/>
        </w:rPr>
        <w:t>Bloxham, A. (2009)</w:t>
      </w:r>
      <w:r w:rsidRPr="00AB164D">
        <w:rPr>
          <w:rFonts w:ascii="Arial" w:hAnsi="Arial" w:cs="Arial"/>
          <w:color w:val="000000"/>
          <w:kern w:val="24"/>
          <w:sz w:val="24"/>
          <w:szCs w:val="24"/>
        </w:rPr>
        <w:t xml:space="preserve"> ‘Nursery rhymes could die out, survey suggests,’ </w:t>
      </w:r>
      <w:r w:rsidRPr="008C0079">
        <w:rPr>
          <w:rFonts w:ascii="Arial" w:hAnsi="Arial" w:cs="Arial"/>
          <w:i/>
          <w:color w:val="000000"/>
          <w:kern w:val="24"/>
          <w:sz w:val="24"/>
          <w:szCs w:val="24"/>
        </w:rPr>
        <w:t>The Telegraph</w:t>
      </w:r>
      <w:r>
        <w:rPr>
          <w:rFonts w:ascii="Arial" w:hAnsi="Arial" w:cs="Arial"/>
          <w:i/>
          <w:color w:val="000000"/>
          <w:kern w:val="24"/>
          <w:sz w:val="24"/>
          <w:szCs w:val="24"/>
        </w:rPr>
        <w:t>,</w:t>
      </w:r>
      <w:r>
        <w:rPr>
          <w:rFonts w:ascii="Arial" w:hAnsi="Arial" w:cs="Arial"/>
          <w:color w:val="000000"/>
          <w:kern w:val="24"/>
          <w:sz w:val="24"/>
          <w:szCs w:val="24"/>
        </w:rPr>
        <w:t>8</w:t>
      </w:r>
      <w:r w:rsidRPr="00D10736">
        <w:rPr>
          <w:rFonts w:ascii="Arial" w:hAnsi="Arial" w:cs="Arial"/>
          <w:color w:val="000000"/>
          <w:kern w:val="24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/>
          <w:kern w:val="24"/>
          <w:sz w:val="24"/>
          <w:szCs w:val="24"/>
        </w:rPr>
        <w:t xml:space="preserve"> October:pp1.[online].Available at: </w:t>
      </w:r>
      <w:r w:rsidRPr="008C0079">
        <w:rPr>
          <w:rFonts w:ascii="Arial" w:hAnsi="Arial" w:cs="Arial"/>
          <w:i/>
          <w:color w:val="000000"/>
          <w:kern w:val="24"/>
          <w:sz w:val="24"/>
          <w:szCs w:val="24"/>
        </w:rPr>
        <w:t xml:space="preserve"> </w:t>
      </w:r>
      <w:hyperlink r:id="rId6" w:history="1">
        <w:r w:rsidRPr="003F1E36">
          <w:rPr>
            <w:rStyle w:val="Hyperlink"/>
            <w:rFonts w:ascii="Arial" w:hAnsi="Arial" w:cs="Arial"/>
            <w:kern w:val="24"/>
            <w:sz w:val="24"/>
            <w:szCs w:val="24"/>
          </w:rPr>
          <w:t>http://www.telegraph.co.uk/culture/books/booknews/6270218/Nursery-rhymes-could-die-out-survey-suggests.html</w:t>
        </w:r>
      </w:hyperlink>
      <w:r>
        <w:rPr>
          <w:rFonts w:ascii="Arial" w:hAnsi="Arial" w:cs="Arial"/>
          <w:color w:val="0000FF"/>
          <w:kern w:val="24"/>
          <w:sz w:val="24"/>
          <w:szCs w:val="24"/>
          <w:u w:val="single"/>
        </w:rPr>
        <w:t xml:space="preserve"> </w:t>
      </w:r>
      <w:r>
        <w:rPr>
          <w:rFonts w:ascii="Arial" w:hAnsi="Arial" w:cs="Arial"/>
          <w:color w:val="0000FF"/>
          <w:kern w:val="24"/>
          <w:sz w:val="24"/>
          <w:szCs w:val="24"/>
        </w:rPr>
        <w:t xml:space="preserve"> </w:t>
      </w:r>
      <w:r w:rsidRPr="00AB164D">
        <w:rPr>
          <w:rFonts w:ascii="Arial" w:hAnsi="Arial" w:cs="Arial"/>
          <w:kern w:val="24"/>
          <w:sz w:val="24"/>
          <w:szCs w:val="24"/>
        </w:rPr>
        <w:t>[Accessed 3</w:t>
      </w:r>
      <w:r w:rsidRPr="00AB164D">
        <w:rPr>
          <w:rFonts w:ascii="Arial" w:hAnsi="Arial" w:cs="Arial"/>
          <w:kern w:val="24"/>
          <w:sz w:val="24"/>
          <w:szCs w:val="24"/>
          <w:vertAlign w:val="superscript"/>
        </w:rPr>
        <w:t>rd</w:t>
      </w:r>
      <w:r w:rsidRPr="00AB164D">
        <w:rPr>
          <w:rFonts w:ascii="Arial" w:hAnsi="Arial" w:cs="Arial"/>
          <w:kern w:val="24"/>
          <w:sz w:val="24"/>
          <w:szCs w:val="24"/>
        </w:rPr>
        <w:t xml:space="preserve"> December 2018].</w:t>
      </w:r>
    </w:p>
    <w:p w14:paraId="45C7B6B5" w14:textId="77777777" w:rsidR="009B4F5D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19B914C0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283EAF">
        <w:rPr>
          <w:rFonts w:ascii="Arial" w:hAnsi="Arial" w:cs="Arial"/>
          <w:sz w:val="24"/>
          <w:szCs w:val="24"/>
        </w:rPr>
        <w:t>Bishop,D</w:t>
      </w:r>
      <w:proofErr w:type="spellEnd"/>
      <w:r w:rsidRPr="00283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83EAF">
        <w:rPr>
          <w:rFonts w:ascii="Arial" w:hAnsi="Arial" w:cs="Arial"/>
          <w:sz w:val="24"/>
          <w:szCs w:val="24"/>
        </w:rPr>
        <w:t>Clark,B</w:t>
      </w:r>
      <w:proofErr w:type="spellEnd"/>
      <w:r w:rsidRPr="00283EAF">
        <w:rPr>
          <w:rFonts w:ascii="Arial" w:hAnsi="Arial" w:cs="Arial"/>
          <w:sz w:val="24"/>
          <w:szCs w:val="24"/>
        </w:rPr>
        <w:t>.(2012) ‘ S</w:t>
      </w:r>
      <w:r w:rsidRPr="00283EAF">
        <w:rPr>
          <w:rFonts w:ascii="Arial" w:hAnsi="Arial" w:cs="Arial"/>
          <w:color w:val="121212"/>
          <w:sz w:val="24"/>
          <w:szCs w:val="24"/>
        </w:rPr>
        <w:t>potting specific language impairment: signs for teachers to look out for’,</w:t>
      </w:r>
      <w:r w:rsidRPr="00283EAF">
        <w:rPr>
          <w:rFonts w:ascii="Arial" w:hAnsi="Arial" w:cs="Arial"/>
          <w:i/>
          <w:color w:val="121212"/>
          <w:sz w:val="24"/>
          <w:szCs w:val="24"/>
        </w:rPr>
        <w:t xml:space="preserve"> The Guardian</w:t>
      </w:r>
      <w:r w:rsidRPr="00283EAF">
        <w:rPr>
          <w:rFonts w:ascii="Arial" w:hAnsi="Arial" w:cs="Arial"/>
          <w:color w:val="121212"/>
          <w:sz w:val="24"/>
          <w:szCs w:val="24"/>
        </w:rPr>
        <w:t>, Wednesday 24</w:t>
      </w:r>
      <w:r w:rsidRPr="00283EAF">
        <w:rPr>
          <w:rFonts w:ascii="Arial" w:hAnsi="Arial" w:cs="Arial"/>
          <w:color w:val="121212"/>
          <w:sz w:val="24"/>
          <w:szCs w:val="24"/>
          <w:vertAlign w:val="superscript"/>
        </w:rPr>
        <w:t>th</w:t>
      </w:r>
      <w:r w:rsidRPr="00283EAF">
        <w:rPr>
          <w:rFonts w:ascii="Arial" w:hAnsi="Arial" w:cs="Arial"/>
          <w:color w:val="121212"/>
          <w:sz w:val="24"/>
          <w:szCs w:val="24"/>
        </w:rPr>
        <w:t xml:space="preserve"> October:pp1.[Online].</w:t>
      </w:r>
      <w:r>
        <w:rPr>
          <w:rFonts w:ascii="Arial" w:hAnsi="Arial" w:cs="Arial"/>
          <w:color w:val="121212"/>
          <w:sz w:val="24"/>
          <w:szCs w:val="24"/>
        </w:rPr>
        <w:t>A</w:t>
      </w:r>
      <w:r w:rsidRPr="00283EAF">
        <w:rPr>
          <w:rFonts w:ascii="Arial" w:hAnsi="Arial" w:cs="Arial"/>
          <w:color w:val="121212"/>
          <w:sz w:val="24"/>
          <w:szCs w:val="24"/>
        </w:rPr>
        <w:t>vailable at :</w:t>
      </w:r>
      <w:r w:rsidRPr="00283EAF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Pr="00283EAF">
          <w:rPr>
            <w:rStyle w:val="Hyperlink"/>
            <w:rFonts w:ascii="Arial" w:hAnsi="Arial" w:cs="Arial"/>
            <w:sz w:val="24"/>
            <w:szCs w:val="24"/>
          </w:rPr>
          <w:t>https://www.theguardian.com/teacher-network/teacher-blog/2012/oct/24/specific-language-impairment-pupil-difficulties</w:t>
        </w:r>
      </w:hyperlink>
      <w:r w:rsidRPr="00283EAF">
        <w:rPr>
          <w:rFonts w:ascii="Arial" w:hAnsi="Arial" w:cs="Arial"/>
          <w:sz w:val="24"/>
          <w:szCs w:val="24"/>
        </w:rPr>
        <w:t xml:space="preserve"> [Accessed 1st December 20018].</w:t>
      </w:r>
    </w:p>
    <w:p w14:paraId="6C5DB8CD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bookmarkStart w:id="1" w:name="_Hlk531615343"/>
    </w:p>
    <w:p w14:paraId="6287935F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283EAF">
        <w:rPr>
          <w:rFonts w:ascii="Arial" w:hAnsi="Arial" w:cs="Arial"/>
          <w:sz w:val="24"/>
          <w:szCs w:val="24"/>
        </w:rPr>
        <w:t>Cerdd</w:t>
      </w:r>
      <w:proofErr w:type="spellEnd"/>
      <w:r w:rsidRPr="00283EAF">
        <w:rPr>
          <w:rFonts w:ascii="Arial" w:hAnsi="Arial" w:cs="Arial"/>
          <w:sz w:val="24"/>
          <w:szCs w:val="24"/>
        </w:rPr>
        <w:t xml:space="preserve"> laith(2018)</w:t>
      </w:r>
      <w:bookmarkEnd w:id="1"/>
      <w:r w:rsidRPr="00283EAF">
        <w:rPr>
          <w:rFonts w:ascii="Arial" w:hAnsi="Arial" w:cs="Arial"/>
          <w:sz w:val="24"/>
          <w:szCs w:val="24"/>
        </w:rPr>
        <w:t>’</w:t>
      </w:r>
      <w:r w:rsidRPr="00283EAF">
        <w:rPr>
          <w:rFonts w:ascii="Arial" w:hAnsi="Arial" w:cs="Arial"/>
          <w:color w:val="333333"/>
          <w:sz w:val="24"/>
          <w:szCs w:val="24"/>
        </w:rPr>
        <w:t>Exploring how music can help language learning</w:t>
      </w:r>
      <w:r w:rsidRPr="00283EAF">
        <w:rPr>
          <w:rFonts w:ascii="Arial" w:hAnsi="Arial" w:cs="Arial"/>
          <w:sz w:val="24"/>
          <w:szCs w:val="24"/>
        </w:rPr>
        <w:t xml:space="preserve"> ‘   </w:t>
      </w:r>
      <w:hyperlink r:id="rId8" w:history="1">
        <w:r w:rsidRPr="00283EAF">
          <w:rPr>
            <w:rStyle w:val="Hyperlink"/>
            <w:rFonts w:ascii="Arial" w:hAnsi="Arial" w:cs="Arial"/>
            <w:sz w:val="24"/>
            <w:szCs w:val="24"/>
          </w:rPr>
          <w:t>https://wales.britishcouncil.org/en/paul-hamlyn-foundation-teacher-development-fund?_ga=2.248483143.1908921915.1543851014-1455273043.1522260242</w:t>
        </w:r>
      </w:hyperlink>
      <w:r w:rsidRPr="00283EAF">
        <w:rPr>
          <w:rFonts w:ascii="Arial" w:hAnsi="Arial" w:cs="Arial"/>
          <w:sz w:val="24"/>
          <w:szCs w:val="24"/>
        </w:rPr>
        <w:t xml:space="preserve"> [Accessed 3</w:t>
      </w:r>
      <w:r w:rsidRPr="00283EAF">
        <w:rPr>
          <w:rFonts w:ascii="Arial" w:hAnsi="Arial" w:cs="Arial"/>
          <w:sz w:val="24"/>
          <w:szCs w:val="24"/>
          <w:vertAlign w:val="superscript"/>
        </w:rPr>
        <w:t>rd</w:t>
      </w:r>
      <w:r w:rsidRPr="00283EAF">
        <w:rPr>
          <w:rFonts w:ascii="Arial" w:hAnsi="Arial" w:cs="Arial"/>
          <w:sz w:val="24"/>
          <w:szCs w:val="24"/>
        </w:rPr>
        <w:t xml:space="preserve"> December 20018].</w:t>
      </w:r>
    </w:p>
    <w:p w14:paraId="757AAF64" w14:textId="77777777" w:rsidR="009B4F5D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6B72E82B" w14:textId="410B9C5F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r w:rsidRPr="00283EAF">
        <w:rPr>
          <w:rFonts w:ascii="Arial" w:hAnsi="Arial" w:cs="Arial"/>
          <w:sz w:val="24"/>
          <w:szCs w:val="24"/>
        </w:rPr>
        <w:t xml:space="preserve">Cohen, J,N.(2010).‘The Impact of Language Development on the Psychosocial and Emotional Development of Young Children’   </w:t>
      </w:r>
      <w:hyperlink r:id="rId9" w:history="1">
        <w:r w:rsidRPr="00283EAF">
          <w:rPr>
            <w:rStyle w:val="Hyperlink"/>
            <w:rFonts w:ascii="Arial" w:hAnsi="Arial" w:cs="Arial"/>
            <w:sz w:val="24"/>
            <w:szCs w:val="24"/>
          </w:rPr>
          <w:t>http://www.child-encyclopedia.com/language-development-and-literacy/according-experts/impact-language-development-psychosocial-and</w:t>
        </w:r>
      </w:hyperlink>
      <w:r w:rsidRPr="00283EAF">
        <w:rPr>
          <w:rFonts w:ascii="Arial" w:hAnsi="Arial" w:cs="Arial"/>
          <w:sz w:val="24"/>
          <w:szCs w:val="24"/>
        </w:rPr>
        <w:t xml:space="preserve"> [Accessed 25th November 2018].</w:t>
      </w:r>
    </w:p>
    <w:p w14:paraId="14B00DBC" w14:textId="77777777" w:rsidR="009B4F5D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bookmarkStart w:id="2" w:name="_Hlk531285742"/>
    </w:p>
    <w:p w14:paraId="4EC63570" w14:textId="77777777" w:rsidR="009B4F5D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1494C503" w14:textId="77777777" w:rsidR="009B4F5D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5C290335" w14:textId="77777777" w:rsidR="009B4F5D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1AB4312B" w14:textId="2A56B9F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283EAF">
        <w:rPr>
          <w:rFonts w:ascii="Arial" w:hAnsi="Arial" w:cs="Arial"/>
          <w:color w:val="000000"/>
        </w:rPr>
        <w:t xml:space="preserve">Crosby, D, M. (2018). </w:t>
      </w:r>
      <w:bookmarkEnd w:id="2"/>
      <w:r w:rsidRPr="00283EAF">
        <w:rPr>
          <w:rFonts w:ascii="Arial" w:hAnsi="Arial" w:cs="Arial"/>
          <w:color w:val="222222"/>
        </w:rPr>
        <w:t xml:space="preserve">'Why whole-class reading beats a carousel – and seven ways to ensure it is successful' </w:t>
      </w:r>
      <w:r w:rsidRPr="00283EAF">
        <w:rPr>
          <w:rFonts w:ascii="Arial" w:hAnsi="Arial" w:cs="Arial"/>
          <w:color w:val="000000"/>
        </w:rPr>
        <w:t xml:space="preserve">   </w:t>
      </w:r>
      <w:hyperlink r:id="rId10" w:history="1">
        <w:r w:rsidRPr="003A56C9">
          <w:rPr>
            <w:rStyle w:val="Hyperlink"/>
            <w:rFonts w:ascii="Arial" w:hAnsi="Arial" w:cs="Arial"/>
          </w:rPr>
          <w:t>https://www.tes.com/news/why-whole-class-reading-beats-carousel-and-seven-ways-ensure-it-successful</w:t>
        </w:r>
      </w:hyperlink>
      <w:r w:rsidRPr="00283EAF">
        <w:rPr>
          <w:rFonts w:ascii="Arial" w:hAnsi="Arial" w:cs="Arial"/>
          <w:color w:val="000000"/>
        </w:rPr>
        <w:t xml:space="preserve"> [Accessed 29th November 2018].</w:t>
      </w:r>
    </w:p>
    <w:p w14:paraId="6B551FEB" w14:textId="77777777" w:rsidR="009B4F5D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bookmarkStart w:id="3" w:name="_Hlk531607851"/>
    </w:p>
    <w:p w14:paraId="0DCF019C" w14:textId="2C6CF739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283EAF">
        <w:rPr>
          <w:rFonts w:ascii="Arial" w:hAnsi="Arial" w:cs="Arial"/>
          <w:color w:val="000000"/>
        </w:rPr>
        <w:t>Davis, E. (2014)</w:t>
      </w:r>
      <w:bookmarkEnd w:id="3"/>
      <w:r w:rsidRPr="00283EAF">
        <w:rPr>
          <w:rFonts w:ascii="Arial" w:hAnsi="Arial" w:cs="Arial"/>
          <w:color w:val="000000"/>
        </w:rPr>
        <w:t>’</w:t>
      </w:r>
      <w:r w:rsidRPr="00283EAF">
        <w:rPr>
          <w:rFonts w:ascii="Arial" w:hAnsi="Arial" w:cs="Arial"/>
          <w:b/>
          <w:bCs/>
          <w:color w:val="B52695"/>
        </w:rPr>
        <w:t xml:space="preserve"> </w:t>
      </w:r>
      <w:r w:rsidRPr="00283EAF">
        <w:rPr>
          <w:rFonts w:ascii="Arial" w:hAnsi="Arial" w:cs="Arial"/>
          <w:bCs/>
        </w:rPr>
        <w:t>Why can props be important in storytelling for young children?’</w:t>
      </w:r>
      <w:r w:rsidRPr="00283EAF">
        <w:rPr>
          <w:rFonts w:ascii="Arial" w:hAnsi="Arial" w:cs="Arial"/>
        </w:rPr>
        <w:t xml:space="preserve">.   </w:t>
      </w:r>
      <w:hyperlink r:id="rId11" w:history="1">
        <w:r w:rsidRPr="00283EAF">
          <w:rPr>
            <w:rStyle w:val="Hyperlink"/>
            <w:rFonts w:ascii="Arial" w:hAnsi="Arial" w:cs="Arial"/>
          </w:rPr>
          <w:t>http://www.evelyndavis.co.nz/2014/06/why-can-props-be-important-in-storytelling-for-young-children/</w:t>
        </w:r>
      </w:hyperlink>
      <w:r w:rsidRPr="00283EAF">
        <w:rPr>
          <w:rFonts w:ascii="Arial" w:hAnsi="Arial" w:cs="Arial"/>
          <w:color w:val="000000"/>
        </w:rPr>
        <w:t xml:space="preserve"> [Accessed 3</w:t>
      </w:r>
      <w:r w:rsidRPr="00283EAF">
        <w:rPr>
          <w:rFonts w:ascii="Arial" w:hAnsi="Arial" w:cs="Arial"/>
          <w:color w:val="000000"/>
          <w:vertAlign w:val="superscript"/>
        </w:rPr>
        <w:t>rd</w:t>
      </w:r>
      <w:r w:rsidRPr="00283EAF">
        <w:rPr>
          <w:rFonts w:ascii="Arial" w:hAnsi="Arial" w:cs="Arial"/>
          <w:color w:val="000000"/>
        </w:rPr>
        <w:t xml:space="preserve"> December 2018].</w:t>
      </w:r>
    </w:p>
    <w:p w14:paraId="597D7FFB" w14:textId="77777777" w:rsidR="009B4F5D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3EA3B6DF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r w:rsidRPr="00283EAF">
        <w:rPr>
          <w:rFonts w:ascii="Arial" w:hAnsi="Arial" w:cs="Arial"/>
          <w:sz w:val="24"/>
          <w:szCs w:val="24"/>
        </w:rPr>
        <w:t>Department for Children, Education, Lifelong Learning and Skills.</w:t>
      </w:r>
      <w:r>
        <w:rPr>
          <w:rFonts w:ascii="Arial" w:hAnsi="Arial" w:cs="Arial"/>
          <w:sz w:val="24"/>
          <w:szCs w:val="24"/>
        </w:rPr>
        <w:t xml:space="preserve"> </w:t>
      </w:r>
      <w:bookmarkStart w:id="4" w:name="_Hlk531642020"/>
      <w:r>
        <w:rPr>
          <w:rFonts w:ascii="Arial" w:hAnsi="Arial" w:cs="Arial"/>
          <w:sz w:val="24"/>
          <w:szCs w:val="24"/>
        </w:rPr>
        <w:t xml:space="preserve">(DCELLS </w:t>
      </w:r>
      <w:r w:rsidRPr="00283EAF">
        <w:rPr>
          <w:rFonts w:ascii="Arial" w:hAnsi="Arial" w:cs="Arial"/>
          <w:sz w:val="24"/>
          <w:szCs w:val="24"/>
        </w:rPr>
        <w:t xml:space="preserve">2008) </w:t>
      </w:r>
      <w:bookmarkEnd w:id="4"/>
      <w:r w:rsidRPr="00283EAF">
        <w:rPr>
          <w:rFonts w:ascii="Arial" w:hAnsi="Arial" w:cs="Arial"/>
          <w:sz w:val="24"/>
          <w:szCs w:val="24"/>
        </w:rPr>
        <w:t xml:space="preserve">Framework for children’s learning for 3 to 7-year olds in Wales. Cardiff: Welsh assembly Government.[online].Available at :    </w:t>
      </w:r>
      <w:hyperlink r:id="rId12" w:history="1">
        <w:r w:rsidRPr="00283EAF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http://learning.gov.wales/docs/learningwales/publications/130424-framework-for-childrens-learning-en.pdf</w:t>
        </w:r>
      </w:hyperlink>
      <w:r w:rsidRPr="00283EAF">
        <w:rPr>
          <w:rFonts w:ascii="Arial" w:hAnsi="Arial" w:cs="Arial"/>
          <w:sz w:val="24"/>
          <w:szCs w:val="24"/>
        </w:rPr>
        <w:t xml:space="preserve"> [Accessed 23rd November 2018].</w:t>
      </w:r>
    </w:p>
    <w:p w14:paraId="29AB5810" w14:textId="77777777" w:rsidR="009B4F5D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2D5E297E" w14:textId="776188C3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r w:rsidRPr="00283EAF">
        <w:rPr>
          <w:rFonts w:ascii="Arial" w:hAnsi="Arial" w:cs="Arial"/>
          <w:sz w:val="24"/>
          <w:szCs w:val="24"/>
        </w:rPr>
        <w:t>Department for Children, Education, Lifelong Learning and Skills.</w:t>
      </w:r>
      <w:r>
        <w:rPr>
          <w:rFonts w:ascii="Arial" w:hAnsi="Arial" w:cs="Arial"/>
          <w:sz w:val="24"/>
          <w:szCs w:val="24"/>
        </w:rPr>
        <w:t xml:space="preserve"> (DCELLS </w:t>
      </w:r>
      <w:r w:rsidRPr="00283EAF">
        <w:rPr>
          <w:rFonts w:ascii="Arial" w:hAnsi="Arial" w:cs="Arial"/>
          <w:sz w:val="24"/>
          <w:szCs w:val="24"/>
        </w:rPr>
        <w:t>20</w:t>
      </w:r>
      <w:r w:rsidR="0040115A">
        <w:rPr>
          <w:rFonts w:ascii="Arial" w:hAnsi="Arial" w:cs="Arial"/>
          <w:sz w:val="24"/>
          <w:szCs w:val="24"/>
        </w:rPr>
        <w:t>08</w:t>
      </w:r>
      <w:r w:rsidRPr="00283EAF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Foundation Phase </w:t>
      </w:r>
      <w:r w:rsidRPr="00283EAF">
        <w:rPr>
          <w:rFonts w:ascii="Arial" w:hAnsi="Arial" w:cs="Arial"/>
          <w:sz w:val="24"/>
          <w:szCs w:val="24"/>
        </w:rPr>
        <w:t>Framework</w:t>
      </w:r>
      <w:r>
        <w:rPr>
          <w:rFonts w:ascii="Arial" w:hAnsi="Arial" w:cs="Arial"/>
          <w:sz w:val="24"/>
          <w:szCs w:val="24"/>
        </w:rPr>
        <w:t>.</w:t>
      </w:r>
      <w:r w:rsidRPr="00096535">
        <w:rPr>
          <w:rFonts w:ascii="Arial" w:hAnsi="Arial" w:cs="Arial"/>
          <w:sz w:val="24"/>
          <w:szCs w:val="24"/>
        </w:rPr>
        <w:t xml:space="preserve"> </w:t>
      </w:r>
      <w:r w:rsidRPr="00283EAF">
        <w:rPr>
          <w:rFonts w:ascii="Arial" w:hAnsi="Arial" w:cs="Arial"/>
          <w:sz w:val="24"/>
          <w:szCs w:val="24"/>
        </w:rPr>
        <w:t>Curriculum for Wales</w:t>
      </w:r>
      <w:r>
        <w:rPr>
          <w:rFonts w:ascii="Arial" w:hAnsi="Arial" w:cs="Arial"/>
          <w:sz w:val="24"/>
          <w:szCs w:val="24"/>
        </w:rPr>
        <w:t>.</w:t>
      </w:r>
      <w:r w:rsidRPr="00283EAF">
        <w:rPr>
          <w:rFonts w:ascii="Arial" w:hAnsi="Arial" w:cs="Arial"/>
          <w:sz w:val="24"/>
          <w:szCs w:val="24"/>
        </w:rPr>
        <w:t xml:space="preserve"> Cardiff: Welsh assembly Government. [online]. Available at :   </w:t>
      </w:r>
      <w:hyperlink r:id="rId13" w:history="1">
        <w:r w:rsidRPr="003F1E36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http://learning.gov.wales/docs/learningwales/publications/150803-fp-framework-en.pdf</w:t>
        </w:r>
      </w:hyperlink>
      <w:r w:rsidRPr="00283EAF">
        <w:rPr>
          <w:rFonts w:ascii="Arial" w:hAnsi="Arial" w:cs="Arial"/>
          <w:sz w:val="24"/>
          <w:szCs w:val="24"/>
        </w:rPr>
        <w:t xml:space="preserve"> [Accessed 1st December 2018].</w:t>
      </w:r>
    </w:p>
    <w:p w14:paraId="106A8BC9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62815CA8" w14:textId="676F02BA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283EAF">
        <w:rPr>
          <w:rFonts w:ascii="Arial" w:hAnsi="Arial" w:cs="Arial"/>
          <w:color w:val="000000"/>
        </w:rPr>
        <w:t>Department for Children, Education, Lifelong Learning and Skills (DCELLS</w:t>
      </w:r>
      <w:r>
        <w:rPr>
          <w:rFonts w:ascii="Arial" w:hAnsi="Arial" w:cs="Arial"/>
          <w:color w:val="000000"/>
        </w:rPr>
        <w:t xml:space="preserve"> </w:t>
      </w:r>
      <w:r w:rsidRPr="00283EAF">
        <w:rPr>
          <w:rFonts w:ascii="Arial" w:hAnsi="Arial" w:cs="Arial"/>
          <w:color w:val="000000"/>
        </w:rPr>
        <w:t>2008)</w:t>
      </w:r>
      <w:r>
        <w:rPr>
          <w:rFonts w:ascii="Arial" w:hAnsi="Arial" w:cs="Arial"/>
          <w:color w:val="000000"/>
        </w:rPr>
        <w:t xml:space="preserve"> Language</w:t>
      </w:r>
      <w:r>
        <w:rPr>
          <w:rFonts w:ascii="Arial" w:hAnsi="Arial" w:cs="Arial"/>
          <w:color w:val="000000"/>
        </w:rPr>
        <w:t xml:space="preserve"> and Literacy, Communication framework. Cardiff :Welsh Assembly government.[online].Available at :</w:t>
      </w:r>
      <w:r w:rsidRPr="00283EAF">
        <w:rPr>
          <w:rFonts w:ascii="Arial" w:hAnsi="Arial" w:cs="Arial"/>
        </w:rPr>
        <w:t xml:space="preserve"> </w:t>
      </w:r>
      <w:r w:rsidRPr="00283EAF">
        <w:rPr>
          <w:rFonts w:ascii="Arial" w:hAnsi="Arial" w:cs="Arial"/>
          <w:color w:val="000000"/>
        </w:rPr>
        <w:t xml:space="preserve"> </w:t>
      </w:r>
      <w:hyperlink r:id="rId14" w:history="1">
        <w:r w:rsidRPr="00283EAF">
          <w:rPr>
            <w:rStyle w:val="Hyperlink"/>
            <w:rFonts w:ascii="Arial" w:hAnsi="Arial" w:cs="Arial"/>
          </w:rPr>
          <w:t>http://learning.gov.wales/docs/learningwales/publications/130612-language-literacy-and-comunication-skills-en.pdf</w:t>
        </w:r>
      </w:hyperlink>
      <w:r w:rsidRPr="00283EAF">
        <w:rPr>
          <w:rFonts w:ascii="Arial" w:hAnsi="Arial" w:cs="Arial"/>
          <w:color w:val="000000"/>
        </w:rPr>
        <w:t xml:space="preserve"> [Accessed 3rd December].</w:t>
      </w:r>
    </w:p>
    <w:p w14:paraId="17CC938B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1E44EE4D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283EAF">
        <w:rPr>
          <w:rFonts w:ascii="Arial" w:hAnsi="Arial" w:cs="Arial"/>
          <w:color w:val="000000"/>
        </w:rPr>
        <w:lastRenderedPageBreak/>
        <w:t xml:space="preserve">Dunst, C. J., Simkus, A. and Hamby, D.W. (2012) ‘Children’s story retelling as a literacy and language enhancement strategy’, Centre for Early Literacy Learning, 5, 2, pp.1-14. [On-line]. Available at: </w:t>
      </w:r>
      <w:hyperlink r:id="rId15" w:history="1">
        <w:r w:rsidRPr="00283EAF">
          <w:rPr>
            <w:rStyle w:val="Hyperlink"/>
            <w:rFonts w:ascii="Arial" w:hAnsi="Arial" w:cs="Arial"/>
          </w:rPr>
          <w:t>http://www.earlyliteracylearning.org/cellreviews/cellreviews_v5_n2.pdf</w:t>
        </w:r>
      </w:hyperlink>
      <w:r w:rsidRPr="00283EAF">
        <w:rPr>
          <w:rFonts w:ascii="Arial" w:hAnsi="Arial" w:cs="Arial"/>
          <w:color w:val="000000"/>
        </w:rPr>
        <w:t xml:space="preserve">  [Accessed: November 25th, 2018].</w:t>
      </w:r>
    </w:p>
    <w:p w14:paraId="5576B94B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color w:val="121212"/>
          <w:sz w:val="24"/>
          <w:szCs w:val="24"/>
        </w:rPr>
      </w:pPr>
    </w:p>
    <w:p w14:paraId="46AF4A5D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color w:val="121212"/>
          <w:sz w:val="24"/>
          <w:szCs w:val="24"/>
        </w:rPr>
      </w:pPr>
      <w:r w:rsidRPr="00283EAF">
        <w:rPr>
          <w:rFonts w:ascii="Arial" w:hAnsi="Arial" w:cs="Arial"/>
          <w:color w:val="121212"/>
          <w:sz w:val="24"/>
          <w:szCs w:val="24"/>
        </w:rPr>
        <w:t>Estyn (2018)</w:t>
      </w:r>
      <w:r w:rsidRPr="00283EAF">
        <w:rPr>
          <w:rFonts w:ascii="Arial" w:hAnsi="Arial" w:cs="Arial"/>
          <w:color w:val="111111"/>
          <w:sz w:val="24"/>
          <w:szCs w:val="24"/>
        </w:rPr>
        <w:t xml:space="preserve"> Rapid development of pupils’ oracy skills.</w:t>
      </w:r>
      <w:r w:rsidRPr="00283EAF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Pr="00283EAF">
          <w:rPr>
            <w:rStyle w:val="Hyperlink"/>
            <w:rFonts w:ascii="Arial" w:hAnsi="Arial" w:cs="Arial"/>
            <w:sz w:val="24"/>
            <w:szCs w:val="24"/>
          </w:rPr>
          <w:t>https://www.estyn.gov.wales/effective-practice/rapid-development-pupils’-oracy-skills</w:t>
        </w:r>
      </w:hyperlink>
      <w:r w:rsidRPr="00283EAF">
        <w:rPr>
          <w:rFonts w:ascii="Arial" w:hAnsi="Arial" w:cs="Arial"/>
          <w:color w:val="111111"/>
          <w:sz w:val="24"/>
          <w:szCs w:val="24"/>
        </w:rPr>
        <w:t xml:space="preserve"> [Accessed 3rd December 2018).</w:t>
      </w:r>
    </w:p>
    <w:p w14:paraId="6DDC57E3" w14:textId="77777777" w:rsidR="00A86ED2" w:rsidRDefault="00A86ED2" w:rsidP="00A86ED2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09057B62" w14:textId="325B2662" w:rsidR="00A86ED2" w:rsidRPr="00283EAF" w:rsidRDefault="00A86ED2" w:rsidP="00A86ED2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r w:rsidRPr="00283EAF">
        <w:rPr>
          <w:rFonts w:ascii="Arial" w:hAnsi="Arial" w:cs="Arial"/>
          <w:sz w:val="24"/>
          <w:szCs w:val="24"/>
        </w:rPr>
        <w:t>Farr, T. (May 13</w:t>
      </w:r>
      <w:r w:rsidRPr="00283EAF">
        <w:rPr>
          <w:rFonts w:ascii="Arial" w:hAnsi="Arial" w:cs="Arial"/>
          <w:sz w:val="24"/>
          <w:szCs w:val="24"/>
          <w:vertAlign w:val="superscript"/>
        </w:rPr>
        <w:t>th</w:t>
      </w:r>
      <w:r w:rsidRPr="00283EAF">
        <w:rPr>
          <w:rFonts w:ascii="Arial" w:hAnsi="Arial" w:cs="Arial"/>
          <w:sz w:val="24"/>
          <w:szCs w:val="24"/>
        </w:rPr>
        <w:t xml:space="preserve"> 2014) </w:t>
      </w:r>
      <w:r w:rsidRPr="00283EAF">
        <w:rPr>
          <w:rFonts w:ascii="Arial" w:hAnsi="Arial" w:cs="Arial"/>
          <w:i/>
          <w:sz w:val="24"/>
          <w:szCs w:val="24"/>
        </w:rPr>
        <w:t>Vygotsky’s Theory of Cognitive Development</w:t>
      </w:r>
      <w:r w:rsidRPr="00283EAF">
        <w:rPr>
          <w:rFonts w:ascii="Arial" w:hAnsi="Arial" w:cs="Arial"/>
          <w:sz w:val="24"/>
          <w:szCs w:val="24"/>
        </w:rPr>
        <w:t xml:space="preserve"> Udemy(Blog) [Online].Available at :</w:t>
      </w:r>
      <w:hyperlink r:id="rId17" w:history="1">
        <w:r w:rsidRPr="00283EAF">
          <w:rPr>
            <w:rStyle w:val="Hyperlink"/>
            <w:rFonts w:ascii="Arial" w:hAnsi="Arial" w:cs="Arial"/>
            <w:sz w:val="24"/>
            <w:szCs w:val="24"/>
          </w:rPr>
          <w:t>https://blog.udemy.com/vygotskys-theory-of-cognitive-development/</w:t>
        </w:r>
      </w:hyperlink>
      <w:r w:rsidRPr="00283EAF">
        <w:rPr>
          <w:rFonts w:ascii="Arial" w:hAnsi="Arial" w:cs="Arial"/>
          <w:sz w:val="24"/>
          <w:szCs w:val="24"/>
        </w:rPr>
        <w:t xml:space="preserve"> [Accessed 25</w:t>
      </w:r>
      <w:r w:rsidRPr="00283EAF">
        <w:rPr>
          <w:rFonts w:ascii="Arial" w:hAnsi="Arial" w:cs="Arial"/>
          <w:sz w:val="24"/>
          <w:szCs w:val="24"/>
          <w:vertAlign w:val="superscript"/>
        </w:rPr>
        <w:t>th</w:t>
      </w:r>
      <w:r w:rsidRPr="00283EAF">
        <w:rPr>
          <w:rFonts w:ascii="Arial" w:hAnsi="Arial" w:cs="Arial"/>
          <w:sz w:val="24"/>
          <w:szCs w:val="24"/>
        </w:rPr>
        <w:t xml:space="preserve"> November 20018].</w:t>
      </w:r>
    </w:p>
    <w:p w14:paraId="4DC49CA3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color w:val="121212"/>
          <w:sz w:val="24"/>
          <w:szCs w:val="24"/>
        </w:rPr>
      </w:pPr>
    </w:p>
    <w:p w14:paraId="0ABA04AA" w14:textId="5E5C9B69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r w:rsidRPr="00283EAF">
        <w:rPr>
          <w:rFonts w:ascii="Arial" w:hAnsi="Arial" w:cs="Arial"/>
          <w:color w:val="121212"/>
          <w:sz w:val="24"/>
          <w:szCs w:val="24"/>
        </w:rPr>
        <w:t>Hill, A</w:t>
      </w:r>
      <w:r w:rsidRPr="00283EAF">
        <w:rPr>
          <w:rFonts w:ascii="Arial" w:hAnsi="Arial" w:cs="Arial"/>
          <w:color w:val="121212"/>
          <w:sz w:val="24"/>
          <w:szCs w:val="24"/>
        </w:rPr>
        <w:t>.(2011).8</w:t>
      </w:r>
      <w:r w:rsidRPr="00283EAF">
        <w:rPr>
          <w:rFonts w:ascii="Arial" w:hAnsi="Arial" w:cs="Arial"/>
          <w:color w:val="121212"/>
          <w:sz w:val="24"/>
          <w:szCs w:val="24"/>
          <w:vertAlign w:val="superscript"/>
        </w:rPr>
        <w:t>th</w:t>
      </w:r>
      <w:r w:rsidRPr="00283EAF">
        <w:rPr>
          <w:rFonts w:ascii="Arial" w:hAnsi="Arial" w:cs="Arial"/>
          <w:color w:val="121212"/>
          <w:sz w:val="24"/>
          <w:szCs w:val="24"/>
        </w:rPr>
        <w:t xml:space="preserve"> May Singing to children may help development of language skills </w:t>
      </w:r>
      <w:r w:rsidRPr="00283EAF">
        <w:rPr>
          <w:rFonts w:ascii="Arial" w:hAnsi="Arial" w:cs="Arial"/>
          <w:sz w:val="24"/>
          <w:szCs w:val="24"/>
        </w:rPr>
        <w:t xml:space="preserve">  </w:t>
      </w:r>
      <w:hyperlink r:id="rId18" w:history="1">
        <w:r w:rsidRPr="00283EAF">
          <w:rPr>
            <w:rStyle w:val="Hyperlink"/>
            <w:rFonts w:ascii="Arial" w:hAnsi="Arial" w:cs="Arial"/>
            <w:sz w:val="24"/>
            <w:szCs w:val="24"/>
          </w:rPr>
          <w:t>https://www.theguardian.com/lifeandstyle/2011/may/08/singing-children-development-language-skills</w:t>
        </w:r>
      </w:hyperlink>
      <w:r w:rsidRPr="00283EAF">
        <w:rPr>
          <w:rFonts w:ascii="Arial" w:hAnsi="Arial" w:cs="Arial"/>
          <w:sz w:val="24"/>
          <w:szCs w:val="24"/>
        </w:rPr>
        <w:t xml:space="preserve">  [Accessed 23</w:t>
      </w:r>
      <w:r w:rsidRPr="00283EAF">
        <w:rPr>
          <w:rFonts w:ascii="Arial" w:hAnsi="Arial" w:cs="Arial"/>
          <w:sz w:val="24"/>
          <w:szCs w:val="24"/>
          <w:vertAlign w:val="superscript"/>
        </w:rPr>
        <w:t>rd</w:t>
      </w:r>
      <w:r w:rsidRPr="00283EAF">
        <w:rPr>
          <w:rFonts w:ascii="Arial" w:hAnsi="Arial" w:cs="Arial"/>
          <w:sz w:val="24"/>
          <w:szCs w:val="24"/>
        </w:rPr>
        <w:t xml:space="preserve"> November 2018].</w:t>
      </w:r>
    </w:p>
    <w:p w14:paraId="1D51B35E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625AED2C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r w:rsidRPr="00283EAF">
        <w:rPr>
          <w:rFonts w:ascii="Arial" w:hAnsi="Arial" w:cs="Arial"/>
          <w:sz w:val="24"/>
          <w:szCs w:val="24"/>
        </w:rPr>
        <w:t xml:space="preserve">Honig (2006). Babies Boost skills by talking advantage of Rhythm and rhyme. Early childhood today,21 (2),18.[online].Available at : </w:t>
      </w:r>
      <w:hyperlink r:id="rId19" w:history="1">
        <w:r w:rsidRPr="00283EAF">
          <w:rPr>
            <w:rStyle w:val="Hyperlink"/>
            <w:rFonts w:ascii="Arial" w:hAnsi="Arial" w:cs="Arial"/>
            <w:sz w:val="24"/>
            <w:szCs w:val="24"/>
          </w:rPr>
          <w:t>https://www.tandfonline.com/doi/full/10.1080/03004430701377482</w:t>
        </w:r>
      </w:hyperlink>
      <w:r w:rsidRPr="00283EAF">
        <w:rPr>
          <w:rFonts w:ascii="Arial" w:hAnsi="Arial" w:cs="Arial"/>
          <w:sz w:val="24"/>
          <w:szCs w:val="24"/>
        </w:rPr>
        <w:t xml:space="preserve"> [Accessed 11 Th November 2018].</w:t>
      </w:r>
      <w:bookmarkStart w:id="5" w:name="_Hlk529695266"/>
    </w:p>
    <w:p w14:paraId="55498A86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015412D8" w14:textId="334B7252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bookmarkStart w:id="6" w:name="_Hlk531633164"/>
      <w:r w:rsidRPr="00283EAF">
        <w:rPr>
          <w:rFonts w:ascii="Arial" w:hAnsi="Arial" w:cs="Arial"/>
          <w:sz w:val="24"/>
          <w:szCs w:val="24"/>
        </w:rPr>
        <w:t>Kimpton, P. (2015)</w:t>
      </w:r>
      <w:bookmarkEnd w:id="6"/>
      <w:r w:rsidRPr="00283EAF">
        <w:rPr>
          <w:rFonts w:ascii="Arial" w:hAnsi="Arial" w:cs="Arial"/>
          <w:sz w:val="24"/>
          <w:szCs w:val="24"/>
        </w:rPr>
        <w:t xml:space="preserve">’ </w:t>
      </w:r>
      <w:r w:rsidRPr="00283EAF">
        <w:rPr>
          <w:rFonts w:ascii="Arial" w:hAnsi="Arial" w:cs="Arial"/>
          <w:bCs/>
          <w:sz w:val="24"/>
          <w:szCs w:val="24"/>
        </w:rPr>
        <w:t xml:space="preserve">Feel the beat: how rhythm shapes the way we use and understand </w:t>
      </w:r>
      <w:r w:rsidRPr="00283EAF">
        <w:rPr>
          <w:rFonts w:ascii="Arial" w:hAnsi="Arial" w:cs="Arial"/>
          <w:bCs/>
          <w:sz w:val="24"/>
          <w:szCs w:val="24"/>
        </w:rPr>
        <w:t>language</w:t>
      </w:r>
      <w:r>
        <w:rPr>
          <w:rFonts w:ascii="Arial" w:hAnsi="Arial" w:cs="Arial"/>
          <w:bCs/>
          <w:sz w:val="24"/>
          <w:szCs w:val="24"/>
        </w:rPr>
        <w:t xml:space="preserve"> </w:t>
      </w:r>
      <w:r w:rsidRPr="00283EAF">
        <w:rPr>
          <w:rFonts w:ascii="Arial" w:hAnsi="Arial" w:cs="Arial"/>
          <w:bCs/>
          <w:i/>
          <w:sz w:val="24"/>
          <w:szCs w:val="24"/>
        </w:rPr>
        <w:t>‘The</w:t>
      </w:r>
      <w:r w:rsidRPr="00283EAF">
        <w:rPr>
          <w:rFonts w:ascii="Arial" w:hAnsi="Arial" w:cs="Arial"/>
          <w:bCs/>
          <w:i/>
          <w:sz w:val="24"/>
          <w:szCs w:val="24"/>
        </w:rPr>
        <w:t xml:space="preserve"> Guardian</w:t>
      </w:r>
      <w:r w:rsidRPr="00283EAF">
        <w:rPr>
          <w:rFonts w:ascii="Arial" w:hAnsi="Arial" w:cs="Arial"/>
          <w:bCs/>
          <w:sz w:val="24"/>
          <w:szCs w:val="24"/>
        </w:rPr>
        <w:t>, Friday 6</w:t>
      </w:r>
      <w:r w:rsidRPr="00283EAF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283EAF">
        <w:rPr>
          <w:rFonts w:ascii="Arial" w:hAnsi="Arial" w:cs="Arial"/>
          <w:bCs/>
          <w:sz w:val="24"/>
          <w:szCs w:val="24"/>
        </w:rPr>
        <w:t xml:space="preserve"> March: pp.1.</w:t>
      </w:r>
      <w:r w:rsidRPr="00283EAF">
        <w:rPr>
          <w:rFonts w:ascii="Arial" w:hAnsi="Arial" w:cs="Arial"/>
          <w:b/>
          <w:bCs/>
          <w:sz w:val="24"/>
          <w:szCs w:val="24"/>
        </w:rPr>
        <w:t xml:space="preserve"> </w:t>
      </w:r>
      <w:r w:rsidRPr="00283EAF">
        <w:rPr>
          <w:rFonts w:ascii="Arial" w:hAnsi="Arial" w:cs="Arial"/>
          <w:sz w:val="24"/>
          <w:szCs w:val="24"/>
        </w:rPr>
        <w:t xml:space="preserve"> </w:t>
      </w:r>
      <w:hyperlink r:id="rId20" w:history="1">
        <w:r w:rsidRPr="00283EAF">
          <w:rPr>
            <w:rStyle w:val="Hyperlink"/>
            <w:rFonts w:ascii="Arial" w:hAnsi="Arial" w:cs="Arial"/>
            <w:sz w:val="24"/>
            <w:szCs w:val="24"/>
          </w:rPr>
          <w:t>https://www.theguardian.com/education/2015/mar/06/feel-the-beat-how-rhythm-shapes-the-way-we-use-and-understand-language</w:t>
        </w:r>
      </w:hyperlink>
      <w:r w:rsidRPr="00283EAF">
        <w:rPr>
          <w:rFonts w:ascii="Arial" w:hAnsi="Arial" w:cs="Arial"/>
          <w:sz w:val="24"/>
          <w:szCs w:val="24"/>
        </w:rPr>
        <w:t xml:space="preserve"> [Accessed 3rd December 2018].</w:t>
      </w:r>
    </w:p>
    <w:p w14:paraId="1163ABFB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37C988EA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r w:rsidRPr="00283EAF">
        <w:rPr>
          <w:rFonts w:ascii="Arial" w:hAnsi="Arial" w:cs="Arial"/>
          <w:sz w:val="24"/>
          <w:szCs w:val="24"/>
        </w:rPr>
        <w:t>Meier, R, D. (2009</w:t>
      </w:r>
      <w:bookmarkEnd w:id="5"/>
      <w:r w:rsidRPr="00283EAF">
        <w:rPr>
          <w:rFonts w:ascii="Arial" w:hAnsi="Arial" w:cs="Arial"/>
          <w:sz w:val="24"/>
          <w:szCs w:val="24"/>
        </w:rPr>
        <w:t>).</w:t>
      </w:r>
      <w:r w:rsidRPr="00283EAF">
        <w:rPr>
          <w:rFonts w:ascii="Arial" w:hAnsi="Arial" w:cs="Arial"/>
          <w:i/>
          <w:sz w:val="24"/>
          <w:szCs w:val="24"/>
        </w:rPr>
        <w:t xml:space="preserve"> Here’s the story. (Ed).</w:t>
      </w:r>
      <w:r w:rsidRPr="00283EAF">
        <w:rPr>
          <w:rFonts w:ascii="Arial" w:hAnsi="Arial" w:cs="Arial"/>
          <w:sz w:val="24"/>
          <w:szCs w:val="24"/>
        </w:rPr>
        <w:t xml:space="preserve"> New York: Teachers College Press.</w:t>
      </w:r>
    </w:p>
    <w:p w14:paraId="22EE9EE8" w14:textId="7EA85D58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bookmarkStart w:id="7" w:name="_Hlk530937846"/>
      <w:r w:rsidRPr="00283EAF">
        <w:rPr>
          <w:rFonts w:ascii="Arial" w:hAnsi="Arial" w:cs="Arial"/>
          <w:color w:val="000000"/>
        </w:rPr>
        <w:lastRenderedPageBreak/>
        <w:t>Miller</w:t>
      </w:r>
      <w:bookmarkEnd w:id="7"/>
      <w:r w:rsidRPr="00283EAF">
        <w:rPr>
          <w:rFonts w:ascii="Arial" w:hAnsi="Arial" w:cs="Arial"/>
          <w:color w:val="000000"/>
        </w:rPr>
        <w:t>, S. and Pen</w:t>
      </w:r>
      <w:bookmarkStart w:id="8" w:name="_GoBack"/>
      <w:bookmarkEnd w:id="8"/>
      <w:r w:rsidRPr="00283EAF">
        <w:rPr>
          <w:rFonts w:ascii="Arial" w:hAnsi="Arial" w:cs="Arial"/>
          <w:color w:val="000000"/>
        </w:rPr>
        <w:t xml:space="preserve">nycuff, L. (2008) ‘The power of story: Using storytelling to improve literacy learning’, Journal of Cross-Disciplinary Perspectives in Education, 1, 1, pp.36-43. [On-line]. Available at: </w:t>
      </w:r>
      <w:hyperlink r:id="rId21" w:history="1">
        <w:r w:rsidRPr="00283EAF">
          <w:rPr>
            <w:rStyle w:val="Hyperlink"/>
            <w:rFonts w:ascii="Arial" w:hAnsi="Arial" w:cs="Arial"/>
          </w:rPr>
          <w:t>http://www.mihantarjomeh.com/wp-content/uploads/2015/02/gfdsgThe-Powerder-dsgdfghof___j_____zs.pdf</w:t>
        </w:r>
      </w:hyperlink>
      <w:r w:rsidRPr="00283EAF">
        <w:rPr>
          <w:rFonts w:ascii="Arial" w:hAnsi="Arial" w:cs="Arial"/>
          <w:color w:val="000000"/>
        </w:rPr>
        <w:t xml:space="preserve">  [Accessed: November 25th, 2018].</w:t>
      </w:r>
    </w:p>
    <w:p w14:paraId="3752F463" w14:textId="77777777" w:rsidR="009B4F5D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bookmarkStart w:id="9" w:name="_Hlk531614868"/>
    </w:p>
    <w:p w14:paraId="04764619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r w:rsidRPr="00283EAF">
        <w:rPr>
          <w:rFonts w:ascii="Arial" w:hAnsi="Arial" w:cs="Arial"/>
          <w:sz w:val="24"/>
          <w:szCs w:val="24"/>
        </w:rPr>
        <w:t xml:space="preserve">Mordsley,J,Dr.(2017 </w:t>
      </w:r>
      <w:bookmarkEnd w:id="9"/>
      <w:r w:rsidRPr="00283EAF">
        <w:rPr>
          <w:rFonts w:ascii="Arial" w:hAnsi="Arial" w:cs="Arial"/>
          <w:sz w:val="24"/>
          <w:szCs w:val="24"/>
        </w:rPr>
        <w:t xml:space="preserve">)  </w:t>
      </w:r>
      <w:hyperlink r:id="rId22" w:history="1">
        <w:r w:rsidRPr="00283EAF">
          <w:rPr>
            <w:rStyle w:val="Hyperlink"/>
            <w:rFonts w:ascii="Arial" w:hAnsi="Arial" w:cs="Arial"/>
            <w:sz w:val="24"/>
            <w:szCs w:val="24"/>
          </w:rPr>
          <w:t>https://www.britishcouncil.org/voices-magazine/why-use-rhythm-rhyme-and-repetition-language-class</w:t>
        </w:r>
      </w:hyperlink>
      <w:r w:rsidRPr="00283EAF">
        <w:rPr>
          <w:rFonts w:ascii="Arial" w:hAnsi="Arial" w:cs="Arial"/>
          <w:sz w:val="24"/>
          <w:szCs w:val="24"/>
        </w:rPr>
        <w:t xml:space="preserve"> [Accessed 3rd December2018].</w:t>
      </w:r>
    </w:p>
    <w:p w14:paraId="486BCF2D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283EAF">
        <w:rPr>
          <w:rFonts w:ascii="Arial" w:hAnsi="Arial" w:cs="Arial"/>
          <w:color w:val="000000"/>
        </w:rPr>
        <w:t xml:space="preserve"> </w:t>
      </w:r>
    </w:p>
    <w:p w14:paraId="6AF7BD9F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bookmarkStart w:id="10" w:name="_Hlk530941728"/>
      <w:r w:rsidRPr="00283EAF">
        <w:rPr>
          <w:rFonts w:ascii="Arial" w:hAnsi="Arial" w:cs="Arial"/>
          <w:color w:val="000000"/>
        </w:rPr>
        <w:t xml:space="preserve">National Literacy Trust (2017a) </w:t>
      </w:r>
      <w:bookmarkEnd w:id="10"/>
      <w:r w:rsidRPr="00283EAF">
        <w:rPr>
          <w:rFonts w:ascii="Arial" w:hAnsi="Arial" w:cs="Arial"/>
          <w:color w:val="000000"/>
        </w:rPr>
        <w:t xml:space="preserve">‘Reading aloud and sharing books is good for talking,’ </w:t>
      </w:r>
      <w:hyperlink r:id="rId23" w:history="1">
        <w:r w:rsidRPr="00283EAF">
          <w:rPr>
            <w:rStyle w:val="Hyperlink"/>
            <w:rFonts w:ascii="Arial" w:hAnsi="Arial" w:cs="Arial"/>
          </w:rPr>
          <w:t>https://literacytrust.org.uk/resources/reading-aloud-and-sharing-books-good-talking/</w:t>
        </w:r>
      </w:hyperlink>
      <w:r w:rsidRPr="00283EAF">
        <w:rPr>
          <w:rFonts w:ascii="Arial" w:hAnsi="Arial" w:cs="Arial"/>
          <w:color w:val="000000"/>
        </w:rPr>
        <w:t xml:space="preserve">   [Accessed: November 25th 2018]. </w:t>
      </w:r>
    </w:p>
    <w:p w14:paraId="3D327985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546CA76D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bookmarkStart w:id="11" w:name="_Hlk530763277"/>
      <w:r w:rsidRPr="00283EAF">
        <w:rPr>
          <w:rFonts w:ascii="Arial" w:hAnsi="Arial" w:cs="Arial"/>
          <w:sz w:val="24"/>
          <w:szCs w:val="24"/>
        </w:rPr>
        <w:t>National literacy Trust (2017b).</w:t>
      </w:r>
      <w:r w:rsidRPr="00283EAF">
        <w:rPr>
          <w:rFonts w:ascii="Arial" w:hAnsi="Arial" w:cs="Arial"/>
          <w:bCs/>
          <w:color w:val="3A3939"/>
          <w:sz w:val="24"/>
          <w:szCs w:val="24"/>
        </w:rPr>
        <w:t>‘Rock-a-bye Baby: singing helps your baby grow’</w:t>
      </w:r>
      <w:r w:rsidRPr="00283EAF">
        <w:rPr>
          <w:rFonts w:ascii="Arial" w:hAnsi="Arial" w:cs="Arial"/>
          <w:sz w:val="24"/>
          <w:szCs w:val="24"/>
        </w:rPr>
        <w:t xml:space="preserve"> [</w:t>
      </w:r>
      <w:bookmarkEnd w:id="11"/>
      <w:r w:rsidRPr="00283EAF">
        <w:rPr>
          <w:rFonts w:ascii="Arial" w:hAnsi="Arial" w:cs="Arial"/>
          <w:sz w:val="24"/>
          <w:szCs w:val="24"/>
        </w:rPr>
        <w:t xml:space="preserve">Online].available at </w:t>
      </w:r>
      <w:hyperlink r:id="rId24" w:history="1">
        <w:r w:rsidRPr="00283EAF">
          <w:rPr>
            <w:rStyle w:val="Hyperlink"/>
            <w:rFonts w:ascii="Arial" w:hAnsi="Arial" w:cs="Arial"/>
            <w:sz w:val="24"/>
            <w:szCs w:val="24"/>
          </w:rPr>
          <w:t>https://literacytrust.org.uk/resources/rock-bye-baby-singing-helps-your-baby-grow/</w:t>
        </w:r>
      </w:hyperlink>
      <w:r w:rsidRPr="00283EAF">
        <w:rPr>
          <w:rFonts w:ascii="Arial" w:hAnsi="Arial" w:cs="Arial"/>
          <w:sz w:val="24"/>
          <w:szCs w:val="24"/>
        </w:rPr>
        <w:t xml:space="preserve"> [Accessed 23</w:t>
      </w:r>
      <w:r w:rsidRPr="00283EAF">
        <w:rPr>
          <w:rFonts w:ascii="Arial" w:hAnsi="Arial" w:cs="Arial"/>
          <w:sz w:val="24"/>
          <w:szCs w:val="24"/>
          <w:vertAlign w:val="superscript"/>
        </w:rPr>
        <w:t>rd</w:t>
      </w:r>
      <w:r w:rsidRPr="00283EAF">
        <w:rPr>
          <w:rFonts w:ascii="Arial" w:hAnsi="Arial" w:cs="Arial"/>
          <w:sz w:val="24"/>
          <w:szCs w:val="24"/>
        </w:rPr>
        <w:t xml:space="preserve"> November 2018].</w:t>
      </w:r>
    </w:p>
    <w:p w14:paraId="675FDEB5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  <w:bookmarkStart w:id="12" w:name="_Hlk530935527"/>
    </w:p>
    <w:p w14:paraId="63EFA4FC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bookmarkStart w:id="13" w:name="_Hlk530945860"/>
      <w:r w:rsidRPr="00283EAF">
        <w:rPr>
          <w:rFonts w:ascii="Arial" w:hAnsi="Arial" w:cs="Arial"/>
          <w:color w:val="000000"/>
        </w:rPr>
        <w:t xml:space="preserve">National Literacy Trust (2017c) </w:t>
      </w:r>
      <w:bookmarkEnd w:id="13"/>
      <w:r w:rsidRPr="00283EAF">
        <w:rPr>
          <w:rFonts w:ascii="Arial" w:hAnsi="Arial" w:cs="Arial"/>
          <w:color w:val="000000"/>
        </w:rPr>
        <w:t xml:space="preserve">‘What is Literacy?’ </w:t>
      </w:r>
      <w:hyperlink r:id="rId25" w:history="1">
        <w:r w:rsidRPr="00283EAF">
          <w:rPr>
            <w:rStyle w:val="Hyperlink"/>
            <w:rFonts w:ascii="Arial" w:hAnsi="Arial" w:cs="Arial"/>
          </w:rPr>
          <w:t>https://literacytrust.org.uk/information/what-is-literacy/</w:t>
        </w:r>
      </w:hyperlink>
      <w:r w:rsidRPr="00283EAF">
        <w:rPr>
          <w:rFonts w:ascii="Arial" w:hAnsi="Arial" w:cs="Arial"/>
          <w:color w:val="000000"/>
        </w:rPr>
        <w:t xml:space="preserve">  [Accessed: November 25th, 2018].</w:t>
      </w:r>
    </w:p>
    <w:p w14:paraId="7B995293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4401DB58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283EAF">
        <w:rPr>
          <w:rFonts w:ascii="Arial" w:hAnsi="Arial" w:cs="Arial"/>
          <w:color w:val="000000"/>
        </w:rPr>
        <w:t xml:space="preserve">Phillips,L. (2018) ‘ </w:t>
      </w:r>
      <w:r w:rsidRPr="00283EAF">
        <w:rPr>
          <w:rFonts w:ascii="Arial" w:hAnsi="Arial" w:cs="Arial"/>
          <w:bCs/>
        </w:rPr>
        <w:t>Role of Storytelling in Early Literacy Development’</w:t>
      </w:r>
      <w:r w:rsidRPr="00283EAF">
        <w:rPr>
          <w:rFonts w:ascii="Arial" w:hAnsi="Arial" w:cs="Arial"/>
          <w:b/>
          <w:bCs/>
        </w:rPr>
        <w:t xml:space="preserve"> </w:t>
      </w:r>
      <w:r w:rsidRPr="00283EAF">
        <w:rPr>
          <w:rFonts w:ascii="Arial" w:hAnsi="Arial" w:cs="Arial"/>
        </w:rPr>
        <w:t xml:space="preserve">  </w:t>
      </w:r>
      <w:hyperlink r:id="rId26" w:history="1">
        <w:r w:rsidRPr="00283EAF">
          <w:rPr>
            <w:rStyle w:val="Hyperlink"/>
            <w:rFonts w:ascii="Arial" w:hAnsi="Arial" w:cs="Arial"/>
          </w:rPr>
          <w:t>http://www.australianstorytelling.org.au/storytelling-articles/n-s/role-of-storytelling-in-early-literacy-development-louise-phillips</w:t>
        </w:r>
      </w:hyperlink>
      <w:r w:rsidRPr="00283EAF">
        <w:rPr>
          <w:rFonts w:ascii="Arial" w:hAnsi="Arial" w:cs="Arial"/>
          <w:color w:val="000000"/>
        </w:rPr>
        <w:t xml:space="preserve"> [Accessed 3rd December 2018].     </w:t>
      </w:r>
    </w:p>
    <w:p w14:paraId="1648A83F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bookmarkEnd w:id="12"/>
    <w:p w14:paraId="37BF8FE1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3A9C147B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bookmarkStart w:id="14" w:name="_Hlk531284369"/>
    </w:p>
    <w:p w14:paraId="46BFB3DE" w14:textId="7DD4CD4D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283EAF">
        <w:rPr>
          <w:rFonts w:ascii="Arial" w:hAnsi="Arial" w:cs="Arial"/>
          <w:color w:val="000000"/>
        </w:rPr>
        <w:t xml:space="preserve">Stadler, </w:t>
      </w:r>
      <w:r w:rsidR="0040115A" w:rsidRPr="00283EAF">
        <w:rPr>
          <w:rFonts w:ascii="Arial" w:hAnsi="Arial" w:cs="Arial"/>
          <w:color w:val="000000"/>
        </w:rPr>
        <w:t>M, A.</w:t>
      </w:r>
      <w:r w:rsidR="0040115A">
        <w:rPr>
          <w:rFonts w:ascii="Arial" w:hAnsi="Arial" w:cs="Arial"/>
          <w:color w:val="000000"/>
        </w:rPr>
        <w:t xml:space="preserve"> </w:t>
      </w:r>
      <w:r w:rsidRPr="00283EAF">
        <w:rPr>
          <w:rFonts w:ascii="Arial" w:hAnsi="Arial" w:cs="Arial"/>
          <w:color w:val="000000"/>
        </w:rPr>
        <w:t>Ward ,C,G.(</w:t>
      </w:r>
      <w:r w:rsidR="0040115A">
        <w:rPr>
          <w:rFonts w:ascii="Arial" w:hAnsi="Arial" w:cs="Arial"/>
          <w:color w:val="000000"/>
        </w:rPr>
        <w:t>2010</w:t>
      </w:r>
      <w:r w:rsidRPr="00283EAF">
        <w:rPr>
          <w:rFonts w:ascii="Arial" w:hAnsi="Arial" w:cs="Arial"/>
          <w:color w:val="000000"/>
        </w:rPr>
        <w:t xml:space="preserve"> )’The Effect of Props on Story Retells in the Classroom’</w:t>
      </w:r>
      <w:hyperlink r:id="rId27" w:history="1">
        <w:r w:rsidRPr="00283EAF">
          <w:rPr>
            <w:rStyle w:val="Hyperlink"/>
            <w:rFonts w:ascii="Arial" w:hAnsi="Arial" w:cs="Arial"/>
          </w:rPr>
          <w:t>https://scholarworks.wmich.edu/cgi/viewcontent.cgi?referer=&amp;httpsredir=1&amp;article=1015&amp;context=reading_horizons</w:t>
        </w:r>
      </w:hyperlink>
      <w:r w:rsidRPr="00283EAF">
        <w:rPr>
          <w:rFonts w:ascii="Arial" w:hAnsi="Arial" w:cs="Arial"/>
          <w:color w:val="000000"/>
        </w:rPr>
        <w:t xml:space="preserve"> [Accessed 3</w:t>
      </w:r>
      <w:r w:rsidRPr="00283EAF">
        <w:rPr>
          <w:rFonts w:ascii="Arial" w:hAnsi="Arial" w:cs="Arial"/>
          <w:color w:val="000000"/>
          <w:vertAlign w:val="superscript"/>
        </w:rPr>
        <w:t>rd</w:t>
      </w:r>
      <w:r w:rsidRPr="00283EAF">
        <w:rPr>
          <w:rFonts w:ascii="Arial" w:hAnsi="Arial" w:cs="Arial"/>
          <w:color w:val="000000"/>
        </w:rPr>
        <w:t xml:space="preserve"> December2018].</w:t>
      </w:r>
    </w:p>
    <w:p w14:paraId="436423D7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73BFC0ED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283EAF">
        <w:rPr>
          <w:rFonts w:ascii="Arial" w:hAnsi="Arial" w:cs="Arial"/>
          <w:color w:val="000000"/>
        </w:rPr>
        <w:t xml:space="preserve">Whitehead, M, R. (2005). </w:t>
      </w:r>
      <w:r w:rsidRPr="00283EAF">
        <w:rPr>
          <w:rFonts w:ascii="Arial" w:hAnsi="Arial" w:cs="Arial"/>
          <w:i/>
          <w:color w:val="000000"/>
        </w:rPr>
        <w:t>Language and Literacy in the Early Years</w:t>
      </w:r>
      <w:r w:rsidRPr="00283EAF">
        <w:rPr>
          <w:rFonts w:ascii="Arial" w:hAnsi="Arial" w:cs="Arial"/>
          <w:color w:val="000000"/>
        </w:rPr>
        <w:t xml:space="preserve"> (3</w:t>
      </w:r>
      <w:r w:rsidRPr="00283EAF">
        <w:rPr>
          <w:rFonts w:ascii="Arial" w:hAnsi="Arial" w:cs="Arial"/>
          <w:color w:val="000000"/>
          <w:vertAlign w:val="superscript"/>
        </w:rPr>
        <w:t>rd</w:t>
      </w:r>
      <w:r w:rsidRPr="00283EAF">
        <w:rPr>
          <w:rFonts w:ascii="Arial" w:hAnsi="Arial" w:cs="Arial"/>
          <w:color w:val="000000"/>
        </w:rPr>
        <w:t xml:space="preserve"> ed). London: Sage Publications.</w:t>
      </w:r>
    </w:p>
    <w:p w14:paraId="1E592B6D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5DE3BAA7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283EAF">
        <w:rPr>
          <w:rFonts w:ascii="Arial" w:hAnsi="Arial" w:cs="Arial"/>
          <w:color w:val="000000"/>
        </w:rPr>
        <w:t>Willingham, T, D (2015).</w:t>
      </w:r>
      <w:r w:rsidRPr="00283EAF">
        <w:rPr>
          <w:rFonts w:ascii="Arial" w:hAnsi="Arial" w:cs="Arial"/>
          <w:i/>
          <w:color w:val="000000"/>
        </w:rPr>
        <w:t xml:space="preserve"> </w:t>
      </w:r>
      <w:bookmarkEnd w:id="14"/>
      <w:r w:rsidRPr="00283EAF">
        <w:rPr>
          <w:rFonts w:ascii="Arial" w:hAnsi="Arial" w:cs="Arial"/>
          <w:i/>
          <w:color w:val="000000"/>
        </w:rPr>
        <w:t xml:space="preserve">Raising who Kids to read. </w:t>
      </w:r>
      <w:r w:rsidRPr="00283EAF">
        <w:rPr>
          <w:rFonts w:ascii="Arial" w:hAnsi="Arial" w:cs="Arial"/>
          <w:color w:val="000000"/>
        </w:rPr>
        <w:t>USA: Jossey Bass.</w:t>
      </w:r>
    </w:p>
    <w:p w14:paraId="047C9281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3A0D1FAD" w14:textId="77777777" w:rsidR="009B4F5D" w:rsidRPr="00283EAF" w:rsidRDefault="009B4F5D" w:rsidP="009B4F5D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283EAF">
        <w:rPr>
          <w:rFonts w:ascii="Arial" w:hAnsi="Arial" w:cs="Arial"/>
          <w:color w:val="000000"/>
        </w:rPr>
        <w:t xml:space="preserve">Wright, C., Bacigalupa, C., Black, T. and Burton, M. (2008) ‘Windows into children’s thinking: A guide to storytelling and dramatization’, Early Childhood Education Journal, 35, 4, pp.363-369. [On-line]. Available at: </w:t>
      </w:r>
      <w:hyperlink r:id="rId28" w:history="1">
        <w:r w:rsidRPr="00283EAF">
          <w:rPr>
            <w:rStyle w:val="Hyperlink"/>
            <w:rFonts w:ascii="Arial" w:hAnsi="Arial" w:cs="Arial"/>
          </w:rPr>
          <w:t>https://link.springer.com/article/10.1007/s10643-007-0189-0</w:t>
        </w:r>
      </w:hyperlink>
      <w:r w:rsidRPr="00283EAF">
        <w:rPr>
          <w:rFonts w:ascii="Arial" w:hAnsi="Arial" w:cs="Arial"/>
          <w:color w:val="000000"/>
        </w:rPr>
        <w:t xml:space="preserve">  [Accessed: November 25th, 2018].</w:t>
      </w:r>
    </w:p>
    <w:p w14:paraId="24850E42" w14:textId="77777777" w:rsidR="009B4F5D" w:rsidRPr="00283EAF" w:rsidRDefault="009B4F5D" w:rsidP="009B4F5D">
      <w:pPr>
        <w:tabs>
          <w:tab w:val="left" w:pos="360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54C0EE8" w14:textId="77777777" w:rsidR="009B4F5D" w:rsidRDefault="009B4F5D"/>
    <w:sectPr w:rsidR="009B4F5D">
      <w:head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80452D" w14:textId="77777777" w:rsidR="0058198B" w:rsidRDefault="0058198B" w:rsidP="009B4F5D">
      <w:pPr>
        <w:spacing w:after="0" w:line="240" w:lineRule="auto"/>
      </w:pPr>
      <w:r>
        <w:separator/>
      </w:r>
    </w:p>
  </w:endnote>
  <w:endnote w:type="continuationSeparator" w:id="0">
    <w:p w14:paraId="748DECF3" w14:textId="77777777" w:rsidR="0058198B" w:rsidRDefault="0058198B" w:rsidP="009B4F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9A71D1" w14:textId="77777777" w:rsidR="0058198B" w:rsidRDefault="0058198B" w:rsidP="009B4F5D">
      <w:pPr>
        <w:spacing w:after="0" w:line="240" w:lineRule="auto"/>
      </w:pPr>
      <w:r>
        <w:separator/>
      </w:r>
    </w:p>
  </w:footnote>
  <w:footnote w:type="continuationSeparator" w:id="0">
    <w:p w14:paraId="0544D485" w14:textId="77777777" w:rsidR="0058198B" w:rsidRDefault="0058198B" w:rsidP="009B4F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F80CEB9" w14:textId="149A5E99" w:rsidR="00793538" w:rsidRDefault="0058198B">
    <w:pPr>
      <w:pStyle w:val="Header"/>
    </w:pPr>
    <w:r>
      <w:t>1705334</w:t>
    </w:r>
    <w:r>
      <w:ptab w:relativeTo="margin" w:alignment="center" w:leader="none"/>
    </w:r>
    <w:r>
      <w:t>EAEE</w:t>
    </w:r>
    <w:r w:rsidR="009B4F5D">
      <w:t>5</w:t>
    </w:r>
    <w:r>
      <w:t>004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4F5D"/>
    <w:rsid w:val="0007519F"/>
    <w:rsid w:val="0040115A"/>
    <w:rsid w:val="0058198B"/>
    <w:rsid w:val="009B4F5D"/>
    <w:rsid w:val="00A86ED2"/>
    <w:rsid w:val="00FC66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142D4"/>
  <w15:chartTrackingRefBased/>
  <w15:docId w15:val="{7411C8F2-469C-40F2-A34B-34DBDDC384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B4F5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B4F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4F5D"/>
  </w:style>
  <w:style w:type="character" w:styleId="Hyperlink">
    <w:name w:val="Hyperlink"/>
    <w:basedOn w:val="DefaultParagraphFont"/>
    <w:uiPriority w:val="99"/>
    <w:unhideWhenUsed/>
    <w:rsid w:val="009B4F5D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B4F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B4F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4F5D"/>
  </w:style>
  <w:style w:type="character" w:styleId="UnresolvedMention">
    <w:name w:val="Unresolved Mention"/>
    <w:basedOn w:val="DefaultParagraphFont"/>
    <w:uiPriority w:val="99"/>
    <w:semiHidden/>
    <w:unhideWhenUsed/>
    <w:rsid w:val="009B4F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ales.britishcouncil.org/en/paul-hamlyn-foundation-teacher-development-fund?_ga=2.248483143.1908921915.1543851014-1455273043.1522260242" TargetMode="External"/><Relationship Id="rId13" Type="http://schemas.openxmlformats.org/officeDocument/2006/relationships/hyperlink" Target="http://learning.gov.wales/docs/learningwales/publications/150803-fp-framework-en.pdf" TargetMode="External"/><Relationship Id="rId18" Type="http://schemas.openxmlformats.org/officeDocument/2006/relationships/hyperlink" Target="https://www.theguardian.com/lifeandstyle/2011/may/08/singing-children-development-language-skills" TargetMode="External"/><Relationship Id="rId26" Type="http://schemas.openxmlformats.org/officeDocument/2006/relationships/hyperlink" Target="http://www.australianstorytelling.org.au/storytelling-articles/n-s/role-of-storytelling-in-early-literacy-development-louise-phillip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mihantarjomeh.com/wp-content/uploads/2015/02/gfdsgThe-Powerder-dsgdfghof___j_____zs.pdf" TargetMode="External"/><Relationship Id="rId7" Type="http://schemas.openxmlformats.org/officeDocument/2006/relationships/hyperlink" Target="https://www.theguardian.com/teacher-network/teacher-blog/2012/oct/24/specific-language-impairment-pupil-difficulties" TargetMode="External"/><Relationship Id="rId12" Type="http://schemas.openxmlformats.org/officeDocument/2006/relationships/hyperlink" Target="http://learning.gov.wales/docs/learningwales/publications/130424-framework-for-childrens-learning-en.pdf" TargetMode="External"/><Relationship Id="rId17" Type="http://schemas.openxmlformats.org/officeDocument/2006/relationships/hyperlink" Target="https://blog.udemy.com/vygotskys-theory-of-cognitive-development/" TargetMode="External"/><Relationship Id="rId25" Type="http://schemas.openxmlformats.org/officeDocument/2006/relationships/hyperlink" Target="https://literacytrust.org.uk/information/what-is-literacy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styn.gov.wales/effective-practice/rapid-development-pupils'-oracy-skills" TargetMode="External"/><Relationship Id="rId20" Type="http://schemas.openxmlformats.org/officeDocument/2006/relationships/hyperlink" Target="https://www.theguardian.com/education/2015/mar/06/feel-the-beat-how-rhythm-shapes-the-way-we-use-and-understand-language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://www.telegraph.co.uk/culture/books/booknews/6270218/Nursery-rhymes-could-die-out-survey-suggests.html" TargetMode="External"/><Relationship Id="rId11" Type="http://schemas.openxmlformats.org/officeDocument/2006/relationships/hyperlink" Target="http://www.evelyndavis.co.nz/2014/06/why-can-props-be-important-in-storytelling-for-young-children/" TargetMode="External"/><Relationship Id="rId24" Type="http://schemas.openxmlformats.org/officeDocument/2006/relationships/hyperlink" Target="https://literacytrust.org.uk/resources/rock-bye-baby-singing-helps-your-baby-grow/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earlyliteracylearning.org/cellreviews/cellreviews_v5_n2.pdf" TargetMode="External"/><Relationship Id="rId23" Type="http://schemas.openxmlformats.org/officeDocument/2006/relationships/hyperlink" Target="https://literacytrust.org.uk/resources/reading-aloud-and-sharing-books-good-talking/" TargetMode="External"/><Relationship Id="rId28" Type="http://schemas.openxmlformats.org/officeDocument/2006/relationships/hyperlink" Target="https://link.springer.com/article/10.1007/s10643-007-0189-0" TargetMode="External"/><Relationship Id="rId10" Type="http://schemas.openxmlformats.org/officeDocument/2006/relationships/hyperlink" Target="https://www.tes.com/news/why-whole-class-reading-beats-carousel-and-seven-ways-ensure-it-successful" TargetMode="External"/><Relationship Id="rId19" Type="http://schemas.openxmlformats.org/officeDocument/2006/relationships/hyperlink" Target="https://www.tandfonline.com/doi/full/10.1080/03004430701377482" TargetMode="External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://www.child-encyclopedia.com/language-development-and-literacy/according-experts/impact-language-development-psychosocial-and" TargetMode="External"/><Relationship Id="rId14" Type="http://schemas.openxmlformats.org/officeDocument/2006/relationships/hyperlink" Target="http://learning.gov.wales/docs/learningwales/publications/130612-language-literacy-and-comunication-skills-en.pdf" TargetMode="External"/><Relationship Id="rId22" Type="http://schemas.openxmlformats.org/officeDocument/2006/relationships/hyperlink" Target="https://www.britishcouncil.org/voices-magazine/why-use-rhythm-rhyme-and-repetition-language-class" TargetMode="External"/><Relationship Id="rId27" Type="http://schemas.openxmlformats.org/officeDocument/2006/relationships/hyperlink" Target="https://scholarworks.wmich.edu/cgi/viewcontent.cgi?referer=&amp;httpsredir=1&amp;article=1015&amp;context=reading_horizons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1314</Words>
  <Characters>7491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Leahy (1705334)</dc:creator>
  <cp:keywords/>
  <dc:description/>
  <cp:lastModifiedBy>Tracy Leahy (1705334)</cp:lastModifiedBy>
  <cp:revision>2</cp:revision>
  <dcterms:created xsi:type="dcterms:W3CDTF">2018-12-04T16:39:00Z</dcterms:created>
  <dcterms:modified xsi:type="dcterms:W3CDTF">2018-12-04T16:39:00Z</dcterms:modified>
</cp:coreProperties>
</file>