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C55B7" w14:textId="77777777" w:rsidR="009277F2" w:rsidRPr="00D203AB" w:rsidRDefault="009277F2" w:rsidP="00D203AB">
      <w:pPr>
        <w:spacing w:line="360" w:lineRule="auto"/>
        <w:rPr>
          <w:rFonts w:ascii="Arial" w:hAnsi="Arial" w:cs="Arial"/>
        </w:rPr>
      </w:pPr>
    </w:p>
    <w:p w14:paraId="18DADFD0" w14:textId="77777777" w:rsidR="009277F2" w:rsidRPr="00D203AB" w:rsidRDefault="009277F2" w:rsidP="00D203AB">
      <w:pPr>
        <w:spacing w:line="360" w:lineRule="auto"/>
        <w:rPr>
          <w:rFonts w:ascii="Arial" w:hAnsi="Arial" w:cs="Arial"/>
        </w:rPr>
      </w:pPr>
    </w:p>
    <w:p w14:paraId="06306FDA" w14:textId="66C118A2" w:rsidR="00D23CB1" w:rsidRPr="00D203AB" w:rsidRDefault="000237BB" w:rsidP="00D203AB">
      <w:pPr>
        <w:spacing w:line="360" w:lineRule="auto"/>
        <w:rPr>
          <w:rFonts w:ascii="Arial" w:hAnsi="Arial" w:cs="Arial"/>
        </w:rPr>
      </w:pPr>
      <w:r w:rsidRPr="00D203AB">
        <w:rPr>
          <w:rFonts w:ascii="Arial" w:hAnsi="Arial" w:cs="Arial"/>
        </w:rPr>
        <w:t>AI Statement</w:t>
      </w:r>
    </w:p>
    <w:p w14:paraId="7009D934" w14:textId="5732FF45" w:rsidR="000237BB" w:rsidRPr="00D203AB" w:rsidRDefault="000237BB" w:rsidP="00D203AB">
      <w:pPr>
        <w:spacing w:line="360" w:lineRule="auto"/>
        <w:rPr>
          <w:rFonts w:ascii="Arial" w:hAnsi="Arial" w:cs="Arial"/>
        </w:rPr>
      </w:pPr>
      <w:r w:rsidRPr="00D203AB">
        <w:rPr>
          <w:rFonts w:ascii="Arial" w:hAnsi="Arial" w:cs="Arial"/>
        </w:rPr>
        <w:t>I can confirm I have not presented any AI generated text as my own.</w:t>
      </w:r>
    </w:p>
    <w:p w14:paraId="42D553C5" w14:textId="77777777" w:rsidR="000237BB" w:rsidRPr="00D203AB" w:rsidRDefault="000237BB" w:rsidP="00D203AB">
      <w:pPr>
        <w:spacing w:line="360" w:lineRule="auto"/>
        <w:rPr>
          <w:rFonts w:ascii="Arial" w:hAnsi="Arial" w:cs="Arial"/>
        </w:rPr>
      </w:pPr>
    </w:p>
    <w:p w14:paraId="096FE72E" w14:textId="77777777" w:rsidR="0058020E" w:rsidRPr="00D203AB" w:rsidRDefault="0058020E" w:rsidP="00D203AB">
      <w:pPr>
        <w:spacing w:line="360" w:lineRule="auto"/>
        <w:jc w:val="center"/>
        <w:rPr>
          <w:rFonts w:ascii="Arial" w:hAnsi="Arial" w:cs="Arial"/>
          <w:b/>
          <w:bCs/>
        </w:rPr>
      </w:pPr>
    </w:p>
    <w:p w14:paraId="544B4C11" w14:textId="1D02A490" w:rsidR="000237BB" w:rsidRPr="00A731F6" w:rsidRDefault="000237BB" w:rsidP="00A731F6">
      <w:pPr>
        <w:spacing w:line="360" w:lineRule="auto"/>
        <w:jc w:val="both"/>
        <w:rPr>
          <w:rFonts w:ascii="Arial" w:hAnsi="Arial" w:cs="Arial"/>
          <w:b/>
          <w:bCs/>
          <w:u w:val="single"/>
        </w:rPr>
      </w:pPr>
      <w:r w:rsidRPr="00A731F6">
        <w:rPr>
          <w:rFonts w:ascii="Arial" w:hAnsi="Arial" w:cs="Arial"/>
          <w:b/>
          <w:bCs/>
          <w:u w:val="single"/>
        </w:rPr>
        <w:t>Contents.</w:t>
      </w:r>
    </w:p>
    <w:p w14:paraId="0566BC96" w14:textId="3C208DA9" w:rsidR="000237BB" w:rsidRPr="00D203AB" w:rsidRDefault="0058020E" w:rsidP="00A731F6">
      <w:pPr>
        <w:spacing w:line="360" w:lineRule="auto"/>
        <w:jc w:val="both"/>
        <w:rPr>
          <w:rFonts w:ascii="Arial" w:hAnsi="Arial" w:cs="Arial"/>
          <w:b/>
          <w:bCs/>
        </w:rPr>
      </w:pPr>
      <w:r w:rsidRPr="00D203AB">
        <w:rPr>
          <w:rFonts w:ascii="Arial" w:hAnsi="Arial" w:cs="Arial"/>
          <w:b/>
          <w:bCs/>
        </w:rPr>
        <w:t>Page 1</w:t>
      </w:r>
      <w:r w:rsidR="00A731F6">
        <w:rPr>
          <w:rFonts w:ascii="Arial" w:hAnsi="Arial" w:cs="Arial"/>
          <w:b/>
          <w:bCs/>
        </w:rPr>
        <w:t xml:space="preserve">: </w:t>
      </w:r>
      <w:r w:rsidRPr="00D203AB">
        <w:rPr>
          <w:rFonts w:ascii="Arial" w:hAnsi="Arial" w:cs="Arial"/>
          <w:b/>
          <w:bCs/>
        </w:rPr>
        <w:t>1. Hyperlink</w:t>
      </w:r>
      <w:r w:rsidR="008E448A" w:rsidRPr="00D203AB">
        <w:rPr>
          <w:rFonts w:ascii="Arial" w:hAnsi="Arial" w:cs="Arial"/>
          <w:b/>
          <w:bCs/>
        </w:rPr>
        <w:t xml:space="preserve"> to activity</w:t>
      </w:r>
      <w:r w:rsidRPr="00D203AB">
        <w:rPr>
          <w:rFonts w:ascii="Arial" w:hAnsi="Arial" w:cs="Arial"/>
          <w:b/>
          <w:bCs/>
        </w:rPr>
        <w:t xml:space="preserve"> </w:t>
      </w:r>
    </w:p>
    <w:p w14:paraId="01DDFF36" w14:textId="0EAB2AEC" w:rsidR="008E448A" w:rsidRPr="00D203AB" w:rsidRDefault="0058020E" w:rsidP="00A731F6">
      <w:pPr>
        <w:spacing w:line="360" w:lineRule="auto"/>
        <w:jc w:val="both"/>
        <w:rPr>
          <w:rFonts w:ascii="Arial" w:hAnsi="Arial" w:cs="Arial"/>
          <w:b/>
          <w:bCs/>
        </w:rPr>
      </w:pPr>
      <w:r w:rsidRPr="00D203AB">
        <w:rPr>
          <w:rFonts w:ascii="Arial" w:hAnsi="Arial" w:cs="Arial"/>
          <w:b/>
          <w:bCs/>
        </w:rPr>
        <w:t>Pages 2</w:t>
      </w:r>
      <w:r w:rsidR="00A731F6">
        <w:rPr>
          <w:rFonts w:ascii="Arial" w:hAnsi="Arial" w:cs="Arial"/>
          <w:b/>
          <w:bCs/>
        </w:rPr>
        <w:t>-6:</w:t>
      </w:r>
      <w:r w:rsidRPr="00D203AB">
        <w:rPr>
          <w:rFonts w:ascii="Arial" w:hAnsi="Arial" w:cs="Arial"/>
          <w:b/>
          <w:bCs/>
        </w:rPr>
        <w:t xml:space="preserve">  </w:t>
      </w:r>
      <w:r w:rsidR="008E448A" w:rsidRPr="00D203AB">
        <w:rPr>
          <w:rFonts w:ascii="Arial" w:hAnsi="Arial" w:cs="Arial"/>
          <w:b/>
          <w:bCs/>
        </w:rPr>
        <w:t>2. Paper</w:t>
      </w:r>
    </w:p>
    <w:p w14:paraId="186D4DCA" w14:textId="107B66CB" w:rsidR="008E448A" w:rsidRPr="00D203AB" w:rsidRDefault="0058020E" w:rsidP="00A731F6">
      <w:pPr>
        <w:spacing w:line="360" w:lineRule="auto"/>
        <w:jc w:val="both"/>
        <w:rPr>
          <w:rFonts w:ascii="Arial" w:hAnsi="Arial" w:cs="Arial"/>
          <w:b/>
          <w:bCs/>
        </w:rPr>
      </w:pPr>
      <w:r w:rsidRPr="00D203AB">
        <w:rPr>
          <w:rFonts w:ascii="Arial" w:hAnsi="Arial" w:cs="Arial"/>
          <w:b/>
          <w:bCs/>
        </w:rPr>
        <w:t>Pages</w:t>
      </w:r>
      <w:r w:rsidR="00A731F6">
        <w:rPr>
          <w:rFonts w:ascii="Arial" w:hAnsi="Arial" w:cs="Arial"/>
          <w:b/>
          <w:bCs/>
        </w:rPr>
        <w:t xml:space="preserve"> 7-9: </w:t>
      </w:r>
      <w:r w:rsidR="008E448A" w:rsidRPr="00D203AB">
        <w:rPr>
          <w:rFonts w:ascii="Arial" w:hAnsi="Arial" w:cs="Arial"/>
          <w:b/>
          <w:bCs/>
        </w:rPr>
        <w:t>3. Reference List</w:t>
      </w:r>
      <w:r w:rsidRPr="00D203AB">
        <w:rPr>
          <w:rFonts w:ascii="Arial" w:hAnsi="Arial" w:cs="Arial"/>
          <w:b/>
          <w:bCs/>
        </w:rPr>
        <w:t xml:space="preserve"> </w:t>
      </w:r>
    </w:p>
    <w:p w14:paraId="0C4D778D" w14:textId="77777777" w:rsidR="000237BB" w:rsidRPr="00D203AB" w:rsidRDefault="000237BB" w:rsidP="00D203AB">
      <w:pPr>
        <w:spacing w:line="360" w:lineRule="auto"/>
        <w:rPr>
          <w:rFonts w:ascii="Arial" w:hAnsi="Arial" w:cs="Arial"/>
        </w:rPr>
      </w:pPr>
    </w:p>
    <w:p w14:paraId="6C8F5BF1" w14:textId="77777777" w:rsidR="0058020E" w:rsidRPr="00D203AB" w:rsidRDefault="0058020E" w:rsidP="00D203AB">
      <w:pPr>
        <w:spacing w:line="360" w:lineRule="auto"/>
        <w:rPr>
          <w:rFonts w:ascii="Arial" w:hAnsi="Arial" w:cs="Arial"/>
        </w:rPr>
      </w:pPr>
    </w:p>
    <w:p w14:paraId="3DB67DBE" w14:textId="77777777" w:rsidR="0058020E" w:rsidRPr="00D203AB" w:rsidRDefault="0058020E" w:rsidP="00D203AB">
      <w:pPr>
        <w:spacing w:line="360" w:lineRule="auto"/>
        <w:rPr>
          <w:rFonts w:ascii="Arial" w:hAnsi="Arial" w:cs="Arial"/>
        </w:rPr>
      </w:pPr>
    </w:p>
    <w:p w14:paraId="1ED374FC" w14:textId="52C72A81" w:rsidR="000237BB" w:rsidRPr="00D203AB" w:rsidRDefault="008E448A" w:rsidP="00D203AB">
      <w:pPr>
        <w:spacing w:line="360" w:lineRule="auto"/>
        <w:rPr>
          <w:rFonts w:ascii="Arial" w:hAnsi="Arial" w:cs="Arial"/>
        </w:rPr>
      </w:pPr>
      <w:r w:rsidRPr="00D203AB">
        <w:rPr>
          <w:rFonts w:ascii="Arial" w:hAnsi="Arial" w:cs="Arial"/>
        </w:rPr>
        <w:t xml:space="preserve">1. </w:t>
      </w:r>
      <w:hyperlink r:id="rId7" w:history="1">
        <w:r w:rsidRPr="00D203AB">
          <w:rPr>
            <w:rStyle w:val="Hyperlink"/>
            <w:rFonts w:ascii="Arial" w:hAnsi="Arial" w:cs="Arial"/>
          </w:rPr>
          <w:t>2410233 Activity</w:t>
        </w:r>
      </w:hyperlink>
    </w:p>
    <w:p w14:paraId="14909749" w14:textId="77777777" w:rsidR="008E448A" w:rsidRPr="00D203AB" w:rsidRDefault="008E448A" w:rsidP="00D203AB">
      <w:pPr>
        <w:spacing w:line="360" w:lineRule="auto"/>
        <w:rPr>
          <w:rFonts w:ascii="Arial" w:hAnsi="Arial" w:cs="Arial"/>
        </w:rPr>
      </w:pPr>
    </w:p>
    <w:p w14:paraId="4615578A" w14:textId="77777777" w:rsidR="0058020E" w:rsidRPr="00D203AB" w:rsidRDefault="0058020E" w:rsidP="00D203AB">
      <w:pPr>
        <w:spacing w:line="360" w:lineRule="auto"/>
        <w:rPr>
          <w:rFonts w:ascii="Arial" w:hAnsi="Arial" w:cs="Arial"/>
        </w:rPr>
      </w:pPr>
    </w:p>
    <w:p w14:paraId="1F5593ED" w14:textId="77777777" w:rsidR="0058020E" w:rsidRPr="00D203AB" w:rsidRDefault="0058020E" w:rsidP="00D203AB">
      <w:pPr>
        <w:spacing w:line="360" w:lineRule="auto"/>
        <w:rPr>
          <w:rFonts w:ascii="Arial" w:hAnsi="Arial" w:cs="Arial"/>
        </w:rPr>
      </w:pPr>
    </w:p>
    <w:p w14:paraId="1CDDCD28" w14:textId="77777777" w:rsidR="0058020E" w:rsidRPr="00D203AB" w:rsidRDefault="0058020E" w:rsidP="00D203AB">
      <w:pPr>
        <w:spacing w:line="360" w:lineRule="auto"/>
        <w:rPr>
          <w:rFonts w:ascii="Arial" w:hAnsi="Arial" w:cs="Arial"/>
        </w:rPr>
      </w:pPr>
    </w:p>
    <w:p w14:paraId="17C51ABE" w14:textId="77777777" w:rsidR="0058020E" w:rsidRPr="00D203AB" w:rsidRDefault="0058020E" w:rsidP="00D203AB">
      <w:pPr>
        <w:spacing w:line="360" w:lineRule="auto"/>
        <w:rPr>
          <w:rFonts w:ascii="Arial" w:hAnsi="Arial" w:cs="Arial"/>
        </w:rPr>
      </w:pPr>
    </w:p>
    <w:p w14:paraId="2AB598FB" w14:textId="77777777" w:rsidR="0058020E" w:rsidRPr="00D203AB" w:rsidRDefault="0058020E" w:rsidP="00D203AB">
      <w:pPr>
        <w:spacing w:line="360" w:lineRule="auto"/>
        <w:rPr>
          <w:rFonts w:ascii="Arial" w:hAnsi="Arial" w:cs="Arial"/>
        </w:rPr>
      </w:pPr>
    </w:p>
    <w:p w14:paraId="7C0748C7" w14:textId="77777777" w:rsidR="0058020E" w:rsidRPr="00D203AB" w:rsidRDefault="0058020E" w:rsidP="00D203AB">
      <w:pPr>
        <w:spacing w:line="360" w:lineRule="auto"/>
        <w:rPr>
          <w:rFonts w:ascii="Arial" w:hAnsi="Arial" w:cs="Arial"/>
        </w:rPr>
      </w:pPr>
    </w:p>
    <w:p w14:paraId="50465A09" w14:textId="77777777" w:rsidR="0058020E" w:rsidRPr="00D203AB" w:rsidRDefault="0058020E" w:rsidP="00D203AB">
      <w:pPr>
        <w:spacing w:line="360" w:lineRule="auto"/>
        <w:rPr>
          <w:rFonts w:ascii="Arial" w:hAnsi="Arial" w:cs="Arial"/>
        </w:rPr>
      </w:pPr>
    </w:p>
    <w:p w14:paraId="2A76FDF4" w14:textId="77777777" w:rsidR="0058020E" w:rsidRPr="00D203AB" w:rsidRDefault="0058020E" w:rsidP="00D203AB">
      <w:pPr>
        <w:spacing w:line="360" w:lineRule="auto"/>
        <w:rPr>
          <w:rFonts w:ascii="Arial" w:hAnsi="Arial" w:cs="Arial"/>
        </w:rPr>
      </w:pPr>
    </w:p>
    <w:p w14:paraId="44DF0909" w14:textId="77777777" w:rsidR="0058020E" w:rsidRPr="00D203AB" w:rsidRDefault="0058020E" w:rsidP="00D203AB">
      <w:pPr>
        <w:spacing w:line="360" w:lineRule="auto"/>
        <w:rPr>
          <w:rFonts w:ascii="Arial" w:hAnsi="Arial" w:cs="Arial"/>
        </w:rPr>
      </w:pPr>
    </w:p>
    <w:p w14:paraId="00C4E25F" w14:textId="77777777" w:rsidR="0058020E" w:rsidRPr="00D203AB" w:rsidRDefault="0058020E" w:rsidP="00D203AB">
      <w:pPr>
        <w:spacing w:line="360" w:lineRule="auto"/>
        <w:rPr>
          <w:rFonts w:ascii="Arial" w:hAnsi="Arial" w:cs="Arial"/>
        </w:rPr>
      </w:pPr>
    </w:p>
    <w:p w14:paraId="05E52C19" w14:textId="77777777" w:rsidR="0058020E" w:rsidRPr="00D203AB" w:rsidRDefault="0058020E" w:rsidP="00D203AB">
      <w:pPr>
        <w:spacing w:line="360" w:lineRule="auto"/>
        <w:rPr>
          <w:rFonts w:ascii="Arial" w:hAnsi="Arial" w:cs="Arial"/>
        </w:rPr>
      </w:pPr>
    </w:p>
    <w:p w14:paraId="06946FA6" w14:textId="77777777" w:rsidR="0058020E" w:rsidRPr="00D203AB" w:rsidRDefault="0058020E" w:rsidP="00D203AB">
      <w:pPr>
        <w:spacing w:line="360" w:lineRule="auto"/>
        <w:rPr>
          <w:rFonts w:ascii="Arial" w:hAnsi="Arial" w:cs="Arial"/>
        </w:rPr>
      </w:pPr>
    </w:p>
    <w:p w14:paraId="1C10449E" w14:textId="77777777" w:rsidR="0058020E" w:rsidRPr="00D203AB" w:rsidRDefault="0058020E" w:rsidP="00D203AB">
      <w:pPr>
        <w:spacing w:line="360" w:lineRule="auto"/>
        <w:rPr>
          <w:rFonts w:ascii="Arial" w:hAnsi="Arial" w:cs="Arial"/>
        </w:rPr>
      </w:pPr>
    </w:p>
    <w:p w14:paraId="25BB3A3F" w14:textId="77777777" w:rsidR="0058020E" w:rsidRPr="00D203AB" w:rsidRDefault="0058020E" w:rsidP="00D203AB">
      <w:pPr>
        <w:spacing w:line="360" w:lineRule="auto"/>
        <w:rPr>
          <w:rFonts w:ascii="Arial" w:hAnsi="Arial" w:cs="Arial"/>
        </w:rPr>
      </w:pPr>
    </w:p>
    <w:p w14:paraId="5D58A80C" w14:textId="77777777" w:rsidR="0058020E" w:rsidRPr="00D203AB" w:rsidRDefault="0058020E" w:rsidP="00D203AB">
      <w:pPr>
        <w:spacing w:line="360" w:lineRule="auto"/>
        <w:rPr>
          <w:rFonts w:ascii="Arial" w:hAnsi="Arial" w:cs="Arial"/>
        </w:rPr>
      </w:pPr>
    </w:p>
    <w:p w14:paraId="35D0A81E" w14:textId="77777777" w:rsidR="0058020E" w:rsidRPr="00D203AB" w:rsidRDefault="0058020E" w:rsidP="00D203AB">
      <w:pPr>
        <w:spacing w:line="360" w:lineRule="auto"/>
        <w:rPr>
          <w:rFonts w:ascii="Arial" w:hAnsi="Arial" w:cs="Arial"/>
        </w:rPr>
      </w:pPr>
    </w:p>
    <w:p w14:paraId="287BE32B" w14:textId="77777777" w:rsidR="0058020E" w:rsidRPr="00D203AB" w:rsidRDefault="0058020E" w:rsidP="00D203AB">
      <w:pPr>
        <w:spacing w:line="360" w:lineRule="auto"/>
        <w:rPr>
          <w:rFonts w:ascii="Arial" w:hAnsi="Arial" w:cs="Arial"/>
        </w:rPr>
      </w:pPr>
    </w:p>
    <w:p w14:paraId="32B5C62A" w14:textId="77777777" w:rsidR="00D203AB" w:rsidRDefault="00D203AB" w:rsidP="00D203AB">
      <w:pPr>
        <w:spacing w:line="360" w:lineRule="auto"/>
        <w:rPr>
          <w:rFonts w:ascii="Arial" w:hAnsi="Arial" w:cs="Arial"/>
        </w:rPr>
      </w:pPr>
    </w:p>
    <w:p w14:paraId="066977C2" w14:textId="77777777" w:rsidR="00D203AB" w:rsidRDefault="00D203AB" w:rsidP="00D203AB">
      <w:pPr>
        <w:spacing w:line="360" w:lineRule="auto"/>
        <w:rPr>
          <w:rFonts w:ascii="Arial" w:hAnsi="Arial" w:cs="Arial"/>
        </w:rPr>
      </w:pPr>
    </w:p>
    <w:p w14:paraId="01EE9A78" w14:textId="0280131A" w:rsidR="008E448A" w:rsidRPr="00D203AB" w:rsidRDefault="008E448A" w:rsidP="00D203AB">
      <w:pPr>
        <w:spacing w:line="360" w:lineRule="auto"/>
        <w:rPr>
          <w:rFonts w:ascii="Arial" w:hAnsi="Arial" w:cs="Arial"/>
        </w:rPr>
      </w:pPr>
      <w:r w:rsidRPr="00D203AB">
        <w:rPr>
          <w:rFonts w:ascii="Arial" w:hAnsi="Arial" w:cs="Arial"/>
        </w:rPr>
        <w:lastRenderedPageBreak/>
        <w:t>2. Paper</w:t>
      </w:r>
    </w:p>
    <w:p w14:paraId="5DF40EA5" w14:textId="2670837D" w:rsidR="008E448A" w:rsidRPr="00D203AB" w:rsidRDefault="008E448A" w:rsidP="00D203AB">
      <w:pPr>
        <w:spacing w:line="360" w:lineRule="auto"/>
        <w:jc w:val="center"/>
        <w:rPr>
          <w:rFonts w:ascii="Arial" w:hAnsi="Arial" w:cs="Arial"/>
          <w:u w:val="single"/>
        </w:rPr>
      </w:pPr>
      <w:r w:rsidRPr="00D203AB">
        <w:rPr>
          <w:rFonts w:ascii="Arial" w:hAnsi="Arial" w:cs="Arial"/>
          <w:u w:val="single"/>
        </w:rPr>
        <w:t>Introduction.</w:t>
      </w:r>
    </w:p>
    <w:p w14:paraId="335105EE" w14:textId="110E63EC" w:rsidR="00B45B35" w:rsidRPr="00D203AB" w:rsidRDefault="00B45B35" w:rsidP="00D203AB">
      <w:pPr>
        <w:spacing w:line="360" w:lineRule="auto"/>
        <w:rPr>
          <w:rFonts w:ascii="Arial" w:hAnsi="Arial" w:cs="Arial"/>
        </w:rPr>
      </w:pPr>
      <w:r w:rsidRPr="00D203AB">
        <w:rPr>
          <w:rFonts w:ascii="Arial" w:hAnsi="Arial" w:cs="Arial"/>
        </w:rPr>
        <w:t>In this paper the concept of bilingualism/ multilingualism and the importance of this in early years’ settings will be discussed. It will include the benefits of bilingualism/ multilingualism. The use of Welsh as an additional language (WAL) and English as an additional language (EAL) will also be included in this paper.</w:t>
      </w:r>
      <w:r w:rsidR="00D203AB" w:rsidRPr="00D203AB">
        <w:rPr>
          <w:rFonts w:ascii="Arial" w:hAnsi="Arial" w:cs="Arial"/>
        </w:rPr>
        <w:t xml:space="preserve"> B</w:t>
      </w:r>
      <w:r w:rsidRPr="00D203AB">
        <w:rPr>
          <w:rFonts w:ascii="Arial" w:hAnsi="Arial" w:cs="Arial"/>
        </w:rPr>
        <w:t>rain development and divergent thinking will be explained and include views from theorists. The practice and theory will have links with early years’ frameworks and programmes.</w:t>
      </w:r>
    </w:p>
    <w:p w14:paraId="684E187C" w14:textId="1FC8E3B0" w:rsidR="00077AB3" w:rsidRPr="00D203AB" w:rsidRDefault="00B45B35" w:rsidP="00D203AB">
      <w:pPr>
        <w:spacing w:line="360" w:lineRule="auto"/>
        <w:rPr>
          <w:rFonts w:ascii="Arial" w:hAnsi="Arial" w:cs="Arial"/>
        </w:rPr>
      </w:pPr>
      <w:r w:rsidRPr="00D203AB">
        <w:rPr>
          <w:rFonts w:ascii="Arial" w:hAnsi="Arial" w:cs="Arial"/>
        </w:rPr>
        <w:t>The concept of bilingualism can be hard to define as it does not have a clear definition (Hamers &amp; Blanc, 2000). However,</w:t>
      </w:r>
      <w:r w:rsidR="004B4786" w:rsidRPr="00D203AB">
        <w:rPr>
          <w:rFonts w:ascii="Arial" w:hAnsi="Arial" w:cs="Arial"/>
        </w:rPr>
        <w:t xml:space="preserve"> in a research paper developed by Kyle (1994) bilingualism is defined as ‘just the use and knowledge of two languages by the same person’. </w:t>
      </w:r>
      <w:r w:rsidR="001164A2" w:rsidRPr="00D203AB">
        <w:rPr>
          <w:rFonts w:ascii="Arial" w:hAnsi="Arial" w:cs="Arial"/>
        </w:rPr>
        <w:t>Bilingualism and multilingualism definitions can depend various communities and can vary in their accounts, according to Aronin, 2018. The definition of multilingualism according to Flynn, 2016 as cited in Aronin, 2018 is the ability to speak several languages and can be seen as a ‘natural state of humankind’. It is also identified that multilingualism is the ability to speak and /or write in more than one language, regardless of profi</w:t>
      </w:r>
      <w:r w:rsidR="00B062C8" w:rsidRPr="00D203AB">
        <w:rPr>
          <w:rFonts w:ascii="Arial" w:hAnsi="Arial" w:cs="Arial"/>
        </w:rPr>
        <w:t>ci</w:t>
      </w:r>
      <w:r w:rsidR="001164A2" w:rsidRPr="00D203AB">
        <w:rPr>
          <w:rFonts w:ascii="Arial" w:hAnsi="Arial" w:cs="Arial"/>
        </w:rPr>
        <w:t>ency in these languages. (Hall, 2024)</w:t>
      </w:r>
      <w:r w:rsidR="00077AB3" w:rsidRPr="00D203AB">
        <w:rPr>
          <w:rFonts w:ascii="Arial" w:hAnsi="Arial" w:cs="Arial"/>
        </w:rPr>
        <w:t>.</w:t>
      </w:r>
    </w:p>
    <w:p w14:paraId="3C3965E0" w14:textId="6B54E3FA" w:rsidR="00B45B35" w:rsidRPr="00D203AB" w:rsidRDefault="00343EC0" w:rsidP="00D203AB">
      <w:pPr>
        <w:spacing w:line="360" w:lineRule="auto"/>
        <w:rPr>
          <w:rFonts w:ascii="Arial" w:hAnsi="Arial" w:cs="Arial"/>
        </w:rPr>
      </w:pPr>
      <w:r w:rsidRPr="00D203AB">
        <w:rPr>
          <w:rFonts w:ascii="Arial" w:hAnsi="Arial" w:cs="Arial"/>
        </w:rPr>
        <w:t>There are many benefits to children being exposed to multiple languages as their brain develops. According to Cornelius, people who are bilingual are good at planning, implementing tasks</w:t>
      </w:r>
      <w:r w:rsidR="00D203AB" w:rsidRPr="00D203AB">
        <w:rPr>
          <w:rFonts w:ascii="Arial" w:hAnsi="Arial" w:cs="Arial"/>
        </w:rPr>
        <w:t xml:space="preserve">, </w:t>
      </w:r>
      <w:r w:rsidRPr="00D203AB">
        <w:rPr>
          <w:rFonts w:ascii="Arial" w:hAnsi="Arial" w:cs="Arial"/>
        </w:rPr>
        <w:t xml:space="preserve">retaining and recalling information. It is believed that a person who is bilingual/ multilingual may </w:t>
      </w:r>
      <w:r w:rsidR="00D203AB" w:rsidRPr="00D203AB">
        <w:rPr>
          <w:rFonts w:ascii="Arial" w:hAnsi="Arial" w:cs="Arial"/>
        </w:rPr>
        <w:t xml:space="preserve">also </w:t>
      </w:r>
      <w:r w:rsidRPr="00D203AB">
        <w:rPr>
          <w:rFonts w:ascii="Arial" w:hAnsi="Arial" w:cs="Arial"/>
        </w:rPr>
        <w:t xml:space="preserve">benefit from cognitive flexibility and working memory (Antoniou 2019; Bialystok 2011; Mepham and Martinovic 2018; </w:t>
      </w:r>
      <w:r w:rsidR="004E39EB" w:rsidRPr="00D203AB">
        <w:rPr>
          <w:rFonts w:ascii="Arial" w:hAnsi="Arial" w:cs="Arial"/>
        </w:rPr>
        <w:t xml:space="preserve">Monnier </w:t>
      </w:r>
      <w:r w:rsidR="004E39EB" w:rsidRPr="00D203AB">
        <w:rPr>
          <w:rFonts w:ascii="Arial" w:hAnsi="Arial" w:cs="Arial"/>
          <w:i/>
          <w:iCs/>
        </w:rPr>
        <w:t>et al.</w:t>
      </w:r>
      <w:r w:rsidR="004E39EB" w:rsidRPr="00D203AB">
        <w:rPr>
          <w:rFonts w:ascii="Arial" w:hAnsi="Arial" w:cs="Arial"/>
        </w:rPr>
        <w:t xml:space="preserve"> 2021), creativity (F</w:t>
      </w:r>
      <w:r w:rsidR="00743C21" w:rsidRPr="00D203AB">
        <w:rPr>
          <w:rFonts w:ascii="Arial" w:hAnsi="Arial" w:cs="Arial"/>
        </w:rPr>
        <w:t>ü</w:t>
      </w:r>
      <w:r w:rsidR="004E39EB" w:rsidRPr="00D203AB">
        <w:rPr>
          <w:rFonts w:ascii="Arial" w:hAnsi="Arial" w:cs="Arial"/>
        </w:rPr>
        <w:t xml:space="preserve">rst and Grin 2018,2021; </w:t>
      </w:r>
      <w:proofErr w:type="spellStart"/>
      <w:r w:rsidR="004E39EB" w:rsidRPr="00D203AB">
        <w:rPr>
          <w:rFonts w:ascii="Arial" w:hAnsi="Arial" w:cs="Arial"/>
        </w:rPr>
        <w:t>Kharkurin</w:t>
      </w:r>
      <w:proofErr w:type="spellEnd"/>
      <w:r w:rsidR="004E39EB" w:rsidRPr="00D203AB">
        <w:rPr>
          <w:rFonts w:ascii="Arial" w:hAnsi="Arial" w:cs="Arial"/>
        </w:rPr>
        <w:t xml:space="preserve"> 2012), increased language awareness and development skills (</w:t>
      </w:r>
      <w:proofErr w:type="spellStart"/>
      <w:r w:rsidR="004E39EB" w:rsidRPr="00D203AB">
        <w:rPr>
          <w:rFonts w:ascii="Arial" w:hAnsi="Arial" w:cs="Arial"/>
        </w:rPr>
        <w:t>Jessner</w:t>
      </w:r>
      <w:proofErr w:type="spellEnd"/>
      <w:r w:rsidR="004E39EB" w:rsidRPr="00D203AB">
        <w:rPr>
          <w:rFonts w:ascii="Arial" w:hAnsi="Arial" w:cs="Arial"/>
        </w:rPr>
        <w:t xml:space="preserve"> 2008; Kemp 2007), the ability to be empathetic and open minded (Dewaele and Wei 2012) and increased academic performance (Rutgers </w:t>
      </w:r>
      <w:r w:rsidR="004E39EB" w:rsidRPr="00D203AB">
        <w:rPr>
          <w:rFonts w:ascii="Arial" w:hAnsi="Arial" w:cs="Arial"/>
          <w:i/>
          <w:iCs/>
        </w:rPr>
        <w:t>et al.</w:t>
      </w:r>
      <w:r w:rsidR="004E39EB" w:rsidRPr="00D203AB">
        <w:rPr>
          <w:rFonts w:ascii="Arial" w:hAnsi="Arial" w:cs="Arial"/>
        </w:rPr>
        <w:t xml:space="preserve"> 2021).</w:t>
      </w:r>
      <w:r w:rsidR="00743C21" w:rsidRPr="00D203AB">
        <w:rPr>
          <w:rFonts w:ascii="Arial" w:hAnsi="Arial" w:cs="Arial"/>
        </w:rPr>
        <w:t xml:space="preserve"> A study by Peal and Lambert in 1962, showed that students with a multilingual ability scored higher on both verbal and non-verbal intelligence tests in comparison to students with only one language (monolingual). However, there </w:t>
      </w:r>
      <w:r w:rsidR="00D203AB" w:rsidRPr="00D203AB">
        <w:rPr>
          <w:rFonts w:ascii="Arial" w:hAnsi="Arial" w:cs="Arial"/>
        </w:rPr>
        <w:t xml:space="preserve">were </w:t>
      </w:r>
      <w:r w:rsidR="00743C21" w:rsidRPr="00D203AB">
        <w:rPr>
          <w:rFonts w:ascii="Arial" w:hAnsi="Arial" w:cs="Arial"/>
        </w:rPr>
        <w:t xml:space="preserve">multilingual </w:t>
      </w:r>
      <w:r w:rsidR="00077AB3" w:rsidRPr="00D203AB">
        <w:rPr>
          <w:rFonts w:ascii="Arial" w:hAnsi="Arial" w:cs="Arial"/>
        </w:rPr>
        <w:t xml:space="preserve">students </w:t>
      </w:r>
      <w:r w:rsidR="00743C21" w:rsidRPr="00D203AB">
        <w:rPr>
          <w:rFonts w:ascii="Arial" w:hAnsi="Arial" w:cs="Arial"/>
        </w:rPr>
        <w:t>that d</w:t>
      </w:r>
      <w:r w:rsidR="00D203AB" w:rsidRPr="00D203AB">
        <w:rPr>
          <w:rFonts w:ascii="Arial" w:hAnsi="Arial" w:cs="Arial"/>
        </w:rPr>
        <w:t>id</w:t>
      </w:r>
      <w:r w:rsidR="00743C21" w:rsidRPr="00D203AB">
        <w:rPr>
          <w:rFonts w:ascii="Arial" w:hAnsi="Arial" w:cs="Arial"/>
        </w:rPr>
        <w:t xml:space="preserve"> not score as highly. According to Antoniou, 2019; Bialystok 2011; Gunnerud et al. 2020</w:t>
      </w:r>
      <w:r w:rsidR="00407107" w:rsidRPr="00D203AB">
        <w:rPr>
          <w:rFonts w:ascii="Arial" w:hAnsi="Arial" w:cs="Arial"/>
        </w:rPr>
        <w:t xml:space="preserve"> and Monnier et al. 2021, there are ongoing debates to consider multiple factors in the research such as age, educational status and a student’s socio-economic status. Similarly, the way </w:t>
      </w:r>
      <w:r w:rsidR="00407107" w:rsidRPr="00D203AB">
        <w:rPr>
          <w:rFonts w:ascii="Arial" w:hAnsi="Arial" w:cs="Arial"/>
        </w:rPr>
        <w:lastRenderedPageBreak/>
        <w:t>in which bilingualism and multilingualism is defined by the researcher is a</w:t>
      </w:r>
      <w:r w:rsidR="00077AB3" w:rsidRPr="00D203AB">
        <w:rPr>
          <w:rFonts w:ascii="Arial" w:hAnsi="Arial" w:cs="Arial"/>
        </w:rPr>
        <w:t>lso a</w:t>
      </w:r>
      <w:r w:rsidR="00407107" w:rsidRPr="00D203AB">
        <w:rPr>
          <w:rFonts w:ascii="Arial" w:hAnsi="Arial" w:cs="Arial"/>
        </w:rPr>
        <w:t xml:space="preserve"> contributing factor. (</w:t>
      </w:r>
      <w:proofErr w:type="spellStart"/>
      <w:r w:rsidR="00407107" w:rsidRPr="00D203AB">
        <w:rPr>
          <w:rFonts w:ascii="Arial" w:hAnsi="Arial" w:cs="Arial"/>
        </w:rPr>
        <w:t>Berthele</w:t>
      </w:r>
      <w:proofErr w:type="spellEnd"/>
      <w:r w:rsidR="00407107" w:rsidRPr="00D203AB">
        <w:rPr>
          <w:rFonts w:ascii="Arial" w:hAnsi="Arial" w:cs="Arial"/>
        </w:rPr>
        <w:t xml:space="preserve"> 2021).</w:t>
      </w:r>
    </w:p>
    <w:p w14:paraId="6A3CE729" w14:textId="1A4B95D0" w:rsidR="00B45B35" w:rsidRPr="00D203AB" w:rsidRDefault="004E557F" w:rsidP="00D203AB">
      <w:pPr>
        <w:spacing w:line="360" w:lineRule="auto"/>
        <w:rPr>
          <w:rFonts w:ascii="Arial" w:hAnsi="Arial" w:cs="Arial"/>
        </w:rPr>
      </w:pPr>
      <w:r w:rsidRPr="00D203AB">
        <w:rPr>
          <w:rFonts w:ascii="Arial" w:hAnsi="Arial" w:cs="Arial"/>
        </w:rPr>
        <w:t>Some children’s first language is other than English or Welsh. There could be many reasons for this. For example, they were born in another country, or their parents speak a different language at home. In provisions in Wales, they learn English or Welsh as a second (or more) language. (</w:t>
      </w:r>
      <w:r w:rsidR="00816921" w:rsidRPr="00D203AB">
        <w:rPr>
          <w:rFonts w:ascii="Arial" w:hAnsi="Arial" w:cs="Arial"/>
        </w:rPr>
        <w:t xml:space="preserve">Owens, 2024). </w:t>
      </w:r>
      <w:r w:rsidR="00077AB3" w:rsidRPr="00D203AB">
        <w:rPr>
          <w:rFonts w:ascii="Arial" w:hAnsi="Arial" w:cs="Arial"/>
        </w:rPr>
        <w:t xml:space="preserve">According to Welsh Government (WG) </w:t>
      </w:r>
      <w:r w:rsidR="00D852AA" w:rsidRPr="00D203AB">
        <w:rPr>
          <w:rFonts w:ascii="Arial" w:hAnsi="Arial" w:cs="Arial"/>
        </w:rPr>
        <w:t xml:space="preserve">in a report they produced after completing research on Welsh as an additional language (WAL) in 2014, there is no specific assessment framework in use by schools in Wales as opposed to framework provided to Welsh schools for English as an additional language (EAL).  In the schools where a framework is used for EAL students it was identified that these well-established settings showed good features for providing WAL provisions. (Welsh Government (WG), 2014, p. vi). </w:t>
      </w:r>
      <w:r w:rsidR="00E67D7B" w:rsidRPr="00D203AB">
        <w:rPr>
          <w:rFonts w:ascii="Arial" w:hAnsi="Arial" w:cs="Arial"/>
        </w:rPr>
        <w:t xml:space="preserve">There are limitations to WAL in Wales, one of </w:t>
      </w:r>
      <w:r w:rsidR="00D203AB" w:rsidRPr="00D203AB">
        <w:rPr>
          <w:rFonts w:ascii="Arial" w:hAnsi="Arial" w:cs="Arial"/>
        </w:rPr>
        <w:t xml:space="preserve">which </w:t>
      </w:r>
      <w:r w:rsidR="00E67D7B" w:rsidRPr="00D203AB">
        <w:rPr>
          <w:rFonts w:ascii="Arial" w:hAnsi="Arial" w:cs="Arial"/>
        </w:rPr>
        <w:t xml:space="preserve">is </w:t>
      </w:r>
      <w:r w:rsidR="00D203AB" w:rsidRPr="00D203AB">
        <w:rPr>
          <w:rFonts w:ascii="Arial" w:hAnsi="Arial" w:cs="Arial"/>
        </w:rPr>
        <w:t>the l</w:t>
      </w:r>
      <w:r w:rsidR="00E67D7B" w:rsidRPr="00D203AB">
        <w:rPr>
          <w:rFonts w:ascii="Arial" w:hAnsi="Arial" w:cs="Arial"/>
        </w:rPr>
        <w:t>earning of Welsh of students with an Additional Learning Needs (ALN)</w:t>
      </w:r>
      <w:r w:rsidR="00D203AB" w:rsidRPr="00D203AB">
        <w:rPr>
          <w:rFonts w:ascii="Arial" w:hAnsi="Arial" w:cs="Arial"/>
        </w:rPr>
        <w:t>.</w:t>
      </w:r>
      <w:r w:rsidR="00E67D7B" w:rsidRPr="00D203AB">
        <w:rPr>
          <w:rFonts w:ascii="Arial" w:hAnsi="Arial" w:cs="Arial"/>
        </w:rPr>
        <w:t xml:space="preserve"> The current ALN system within provisions in Wales do not reflect the needs of a bilingual nation. (</w:t>
      </w:r>
      <w:r w:rsidR="003E1784" w:rsidRPr="00D203AB">
        <w:rPr>
          <w:rFonts w:ascii="Arial" w:hAnsi="Arial" w:cs="Arial"/>
        </w:rPr>
        <w:t xml:space="preserve">Children’s Commissioner for Wales, 2023). </w:t>
      </w:r>
      <w:r w:rsidRPr="00D203AB">
        <w:rPr>
          <w:rFonts w:ascii="Arial" w:hAnsi="Arial" w:cs="Arial"/>
        </w:rPr>
        <w:t>The Welsh Language (Wales) Measure 2011</w:t>
      </w:r>
      <w:r w:rsidR="003E1784" w:rsidRPr="00D203AB">
        <w:rPr>
          <w:rFonts w:ascii="Arial" w:hAnsi="Arial" w:cs="Arial"/>
        </w:rPr>
        <w:t xml:space="preserve"> identified that according to the United Nations Convention on the Rights of the Child, article 30 states that children have the right to use the language of their choice. </w:t>
      </w:r>
      <w:r w:rsidRPr="00D203AB">
        <w:rPr>
          <w:rFonts w:ascii="Arial" w:hAnsi="Arial" w:cs="Arial"/>
        </w:rPr>
        <w:t>In Wales there are many incentives to increase the Welsh Language used. Early Years Wales highlight the Welsh Government’s vision from 2017 to increase the number of people able to enjoy speaking and using Welsh by 2050. WG cannot insist that parents use the Welsh language with their children however, they can provide settings to facilitate an increase in Welsh.</w:t>
      </w:r>
      <w:r w:rsidR="001F5B52" w:rsidRPr="00D203AB">
        <w:rPr>
          <w:rFonts w:ascii="Arial" w:hAnsi="Arial" w:cs="Arial"/>
        </w:rPr>
        <w:t xml:space="preserve"> </w:t>
      </w:r>
    </w:p>
    <w:p w14:paraId="3F7D4900" w14:textId="03F170AD" w:rsidR="004E557F" w:rsidRPr="00D203AB" w:rsidRDefault="009277F2" w:rsidP="00D203AB">
      <w:pPr>
        <w:spacing w:line="360" w:lineRule="auto"/>
        <w:rPr>
          <w:rFonts w:ascii="Arial" w:hAnsi="Arial" w:cs="Arial"/>
        </w:rPr>
      </w:pPr>
      <w:r w:rsidRPr="00D203AB">
        <w:rPr>
          <w:rFonts w:ascii="Arial" w:hAnsi="Arial" w:cs="Arial"/>
        </w:rPr>
        <w:t>Within early years settings children with English as an additional language need to hear it been spoken in many different contexts. (Department for Education</w:t>
      </w:r>
      <w:r w:rsidR="00BD39B5" w:rsidRPr="00D203AB">
        <w:rPr>
          <w:rFonts w:ascii="Arial" w:hAnsi="Arial" w:cs="Arial"/>
        </w:rPr>
        <w:t xml:space="preserve"> (DfE)</w:t>
      </w:r>
      <w:r w:rsidRPr="00D203AB">
        <w:rPr>
          <w:rFonts w:ascii="Arial" w:hAnsi="Arial" w:cs="Arial"/>
        </w:rPr>
        <w:t xml:space="preserve">, 2021). </w:t>
      </w:r>
      <w:r w:rsidR="00BD39B5" w:rsidRPr="00D203AB">
        <w:rPr>
          <w:rFonts w:ascii="Arial" w:hAnsi="Arial" w:cs="Arial"/>
        </w:rPr>
        <w:t>It is the adult’s role to model the accurate use of English to enable a child to build upon the knowledge they already have. The D</w:t>
      </w:r>
      <w:r w:rsidR="00D203AB" w:rsidRPr="00D203AB">
        <w:rPr>
          <w:rFonts w:ascii="Arial" w:hAnsi="Arial" w:cs="Arial"/>
        </w:rPr>
        <w:t xml:space="preserve">fE </w:t>
      </w:r>
      <w:r w:rsidR="00BD39B5" w:rsidRPr="00D203AB">
        <w:rPr>
          <w:rFonts w:ascii="Arial" w:hAnsi="Arial" w:cs="Arial"/>
        </w:rPr>
        <w:t>suggests that research has shown that maintaining at least two languages can lead to an advantage for later academic achievement (DfE, 2021). When supporting children who are EAL allow them time to copy and repeat to acquire proficiency in English whilst learning what is being taught (Sharples, 2021</w:t>
      </w:r>
      <w:r w:rsidR="00EE55E5" w:rsidRPr="00D203AB">
        <w:rPr>
          <w:rFonts w:ascii="Arial" w:hAnsi="Arial" w:cs="Arial"/>
        </w:rPr>
        <w:t>. As cited from Clements, 2023</w:t>
      </w:r>
      <w:r w:rsidR="00BD39B5" w:rsidRPr="00D203AB">
        <w:rPr>
          <w:rFonts w:ascii="Arial" w:hAnsi="Arial" w:cs="Arial"/>
        </w:rPr>
        <w:t>)</w:t>
      </w:r>
      <w:r w:rsidR="00EE55E5" w:rsidRPr="00D203AB">
        <w:rPr>
          <w:rFonts w:ascii="Arial" w:hAnsi="Arial" w:cs="Arial"/>
        </w:rPr>
        <w:t xml:space="preserve">. Children in early years provisions can take several years to process an additional language and each child develops bilingualism/ multilingualism at their own pace. For a child entering a setting where their ‘mother tongue’ is not used, it can take </w:t>
      </w:r>
      <w:r w:rsidR="00C1028F" w:rsidRPr="00D203AB">
        <w:rPr>
          <w:rFonts w:ascii="Arial" w:hAnsi="Arial" w:cs="Arial"/>
        </w:rPr>
        <w:t xml:space="preserve">up to three months for </w:t>
      </w:r>
      <w:r w:rsidR="00C1028F" w:rsidRPr="00D203AB">
        <w:rPr>
          <w:rFonts w:ascii="Arial" w:hAnsi="Arial" w:cs="Arial"/>
        </w:rPr>
        <w:lastRenderedPageBreak/>
        <w:t>them to begin to understand a ‘new’ language. The development of the language continues as it can take up to two years before children are able to hold a conversation in their additional language and up to seven years before they have full cognition and understanding of the new language, according to research by Jim Cummins, as cited in Birth to 5 Matters, n.d.</w:t>
      </w:r>
    </w:p>
    <w:p w14:paraId="2C092924" w14:textId="1C3F2CE4" w:rsidR="00C1028F" w:rsidRPr="00D203AB" w:rsidRDefault="00C1028F" w:rsidP="00D203AB">
      <w:pPr>
        <w:spacing w:line="360" w:lineRule="auto"/>
        <w:rPr>
          <w:rFonts w:ascii="Arial" w:hAnsi="Arial" w:cs="Arial"/>
        </w:rPr>
      </w:pPr>
      <w:r w:rsidRPr="00D203AB">
        <w:rPr>
          <w:rFonts w:ascii="Arial" w:hAnsi="Arial" w:cs="Arial"/>
        </w:rPr>
        <w:t xml:space="preserve">Bilingualism has been evidenced to affect </w:t>
      </w:r>
      <w:r w:rsidR="008C244B" w:rsidRPr="00D203AB">
        <w:rPr>
          <w:rFonts w:ascii="Arial" w:hAnsi="Arial" w:cs="Arial"/>
        </w:rPr>
        <w:t>the structure of the brain in adults. This depends on experience dependent grey and white matter changes when the brain implicates language, learning, processing and control. However, there is limited evidence on how bilingualism may influence brain development. (</w:t>
      </w:r>
      <w:proofErr w:type="spellStart"/>
      <w:r w:rsidR="008C244B" w:rsidRPr="00D203AB">
        <w:rPr>
          <w:rFonts w:ascii="Arial" w:hAnsi="Arial" w:cs="Arial"/>
        </w:rPr>
        <w:t>Pliatsikas</w:t>
      </w:r>
      <w:proofErr w:type="spellEnd"/>
      <w:r w:rsidR="008C244B" w:rsidRPr="00D203AB">
        <w:rPr>
          <w:rFonts w:ascii="Arial" w:hAnsi="Arial" w:cs="Arial"/>
        </w:rPr>
        <w:t xml:space="preserve">, et </w:t>
      </w:r>
      <w:proofErr w:type="gramStart"/>
      <w:r w:rsidR="008C244B" w:rsidRPr="00D203AB">
        <w:rPr>
          <w:rFonts w:ascii="Arial" w:hAnsi="Arial" w:cs="Arial"/>
        </w:rPr>
        <w:t>al,.</w:t>
      </w:r>
      <w:proofErr w:type="gramEnd"/>
      <w:r w:rsidR="008C244B" w:rsidRPr="00D203AB">
        <w:rPr>
          <w:rFonts w:ascii="Arial" w:hAnsi="Arial" w:cs="Arial"/>
        </w:rPr>
        <w:t xml:space="preserve"> 2020 pp</w:t>
      </w:r>
      <w:r w:rsidR="006F3497" w:rsidRPr="00D203AB">
        <w:rPr>
          <w:rFonts w:ascii="Arial" w:hAnsi="Arial" w:cs="Arial"/>
        </w:rPr>
        <w:t xml:space="preserve"> </w:t>
      </w:r>
      <w:r w:rsidR="008C244B" w:rsidRPr="00D203AB">
        <w:rPr>
          <w:rFonts w:ascii="Arial" w:hAnsi="Arial" w:cs="Arial"/>
        </w:rPr>
        <w:t xml:space="preserve">2131-2152). </w:t>
      </w:r>
      <w:r w:rsidR="009C6C57" w:rsidRPr="00D203AB">
        <w:rPr>
          <w:rFonts w:ascii="Arial" w:hAnsi="Arial" w:cs="Arial"/>
        </w:rPr>
        <w:t xml:space="preserve">When researching brain development and language skills, several theorists have their own research and views on how children learn, and their brain develops. Jean Piaget’s </w:t>
      </w:r>
      <w:r w:rsidR="0072480F" w:rsidRPr="00D203AB">
        <w:rPr>
          <w:rFonts w:ascii="Arial" w:hAnsi="Arial" w:cs="Arial"/>
        </w:rPr>
        <w:t xml:space="preserve">(1896-1980) was one of the most influential </w:t>
      </w:r>
      <w:r w:rsidR="009C6C57" w:rsidRPr="00D203AB">
        <w:rPr>
          <w:rFonts w:ascii="Arial" w:hAnsi="Arial" w:cs="Arial"/>
        </w:rPr>
        <w:t>theor</w:t>
      </w:r>
      <w:r w:rsidR="0072480F" w:rsidRPr="00D203AB">
        <w:rPr>
          <w:rFonts w:ascii="Arial" w:hAnsi="Arial" w:cs="Arial"/>
        </w:rPr>
        <w:t>ies</w:t>
      </w:r>
      <w:r w:rsidR="009C6C57" w:rsidRPr="00D203AB">
        <w:rPr>
          <w:rFonts w:ascii="Arial" w:hAnsi="Arial" w:cs="Arial"/>
        </w:rPr>
        <w:t xml:space="preserve"> of cognitive </w:t>
      </w:r>
      <w:r w:rsidR="0072480F" w:rsidRPr="00D203AB">
        <w:rPr>
          <w:rFonts w:ascii="Arial" w:hAnsi="Arial" w:cs="Arial"/>
        </w:rPr>
        <w:t>development in the 20</w:t>
      </w:r>
      <w:r w:rsidR="0072480F" w:rsidRPr="00D203AB">
        <w:rPr>
          <w:rFonts w:ascii="Arial" w:hAnsi="Arial" w:cs="Arial"/>
          <w:vertAlign w:val="superscript"/>
        </w:rPr>
        <w:t>th</w:t>
      </w:r>
      <w:r w:rsidR="0072480F" w:rsidRPr="00D203AB">
        <w:rPr>
          <w:rFonts w:ascii="Arial" w:hAnsi="Arial" w:cs="Arial"/>
        </w:rPr>
        <w:t xml:space="preserve"> century. (Huitt and Hummel, 2003) Piaget’s theory </w:t>
      </w:r>
      <w:r w:rsidR="009C6C57" w:rsidRPr="00D203AB">
        <w:rPr>
          <w:rFonts w:ascii="Arial" w:hAnsi="Arial" w:cs="Arial"/>
        </w:rPr>
        <w:t>identifies four distinct stages. It is recognised that all children develop each stage in the same order but not all at the same rate. A child’s cognitive developments is determined by their biological maturation and interactions with the environment. (McLeod, 2024).</w:t>
      </w:r>
      <w:r w:rsidR="0072480F" w:rsidRPr="00D203AB">
        <w:rPr>
          <w:rFonts w:ascii="Arial" w:hAnsi="Arial" w:cs="Arial"/>
        </w:rPr>
        <w:t xml:space="preserve"> The four stages as highlighted by Piaget are: Sensorimotor; Pre-Operational; Concrete Operational and Formal Operational. </w:t>
      </w:r>
      <w:r w:rsidR="00175F02" w:rsidRPr="00D203AB">
        <w:rPr>
          <w:rFonts w:ascii="Arial" w:hAnsi="Arial" w:cs="Arial"/>
        </w:rPr>
        <w:t xml:space="preserve">Piaget believed that whilst working through the stages of cognitive development factors such as the environment contributed to a child’s development and through mental organisation, schemes that an individual uses to represent the world and actions are developed. These schemes operate from birth, and he called these reflexes. Reflexes help a child to adapt to their environment and quickly replace constructed schemes. (McLeod, 2024). </w:t>
      </w:r>
      <w:r w:rsidR="006F3497" w:rsidRPr="00D203AB">
        <w:rPr>
          <w:rFonts w:ascii="Arial" w:hAnsi="Arial" w:cs="Arial"/>
        </w:rPr>
        <w:t>Similarly</w:t>
      </w:r>
      <w:r w:rsidR="00175F02" w:rsidRPr="00D203AB">
        <w:rPr>
          <w:rFonts w:ascii="Arial" w:hAnsi="Arial" w:cs="Arial"/>
        </w:rPr>
        <w:t xml:space="preserve"> to Piaget’s views on the environment enhancing cognitive development, Lev Vygotsky’s (1896-1934) theory concentrated on social interactions as the primary source of cognitive development. (McLeod, 2024). </w:t>
      </w:r>
      <w:r w:rsidR="00B5672B" w:rsidRPr="00D203AB">
        <w:rPr>
          <w:rFonts w:ascii="Arial" w:hAnsi="Arial" w:cs="Arial"/>
        </w:rPr>
        <w:t xml:space="preserve">However, not all theories </w:t>
      </w:r>
      <w:r w:rsidR="001200CB" w:rsidRPr="00D203AB">
        <w:rPr>
          <w:rFonts w:ascii="Arial" w:hAnsi="Arial" w:cs="Arial"/>
        </w:rPr>
        <w:t xml:space="preserve">show that </w:t>
      </w:r>
      <w:r w:rsidR="00B5672B" w:rsidRPr="00D203AB">
        <w:rPr>
          <w:rFonts w:ascii="Arial" w:hAnsi="Arial" w:cs="Arial"/>
        </w:rPr>
        <w:t xml:space="preserve">children’s cognitive development is developed by interactions within the environment. Noam Chomsky (1928- ) believes that children have an innate language acquisition device (LAD) that helps them to understand and develop more than one language called Universal Grammar. </w:t>
      </w:r>
      <w:r w:rsidR="006F3497" w:rsidRPr="00D203AB">
        <w:rPr>
          <w:rFonts w:ascii="Arial" w:hAnsi="Arial" w:cs="Arial"/>
        </w:rPr>
        <w:t xml:space="preserve">(Baxter, </w:t>
      </w:r>
      <w:r w:rsidR="006F3497" w:rsidRPr="00D203AB">
        <w:rPr>
          <w:rFonts w:ascii="Arial" w:hAnsi="Arial" w:cs="Arial"/>
          <w:i/>
          <w:iCs/>
        </w:rPr>
        <w:t>et al</w:t>
      </w:r>
      <w:r w:rsidR="006F3497" w:rsidRPr="00D203AB">
        <w:rPr>
          <w:rFonts w:ascii="Arial" w:hAnsi="Arial" w:cs="Arial"/>
        </w:rPr>
        <w:t>., 2023).</w:t>
      </w:r>
      <w:r w:rsidR="001200CB" w:rsidRPr="00D203AB">
        <w:rPr>
          <w:rFonts w:ascii="Arial" w:hAnsi="Arial" w:cs="Arial"/>
        </w:rPr>
        <w:t xml:space="preserve"> This theory opposed the behaviourist psychology in favour of innatism to explain the acquisition of language. His ideas revolutionised linguistics and is known as </w:t>
      </w:r>
      <w:proofErr w:type="spellStart"/>
      <w:r w:rsidR="001200CB" w:rsidRPr="00D203AB">
        <w:rPr>
          <w:rFonts w:ascii="Arial" w:hAnsi="Arial" w:cs="Arial"/>
        </w:rPr>
        <w:t>Chomskyan</w:t>
      </w:r>
      <w:proofErr w:type="spellEnd"/>
      <w:r w:rsidR="001200CB" w:rsidRPr="00D203AB">
        <w:rPr>
          <w:rFonts w:ascii="Arial" w:hAnsi="Arial" w:cs="Arial"/>
        </w:rPr>
        <w:t xml:space="preserve"> Revolution. (Barman, 2012).</w:t>
      </w:r>
    </w:p>
    <w:p w14:paraId="3E60A69D" w14:textId="590FE5D3" w:rsidR="00B45B35" w:rsidRPr="00D203AB" w:rsidRDefault="00BF5800" w:rsidP="00D203AB">
      <w:pPr>
        <w:spacing w:line="360" w:lineRule="auto"/>
        <w:rPr>
          <w:rFonts w:ascii="Arial" w:hAnsi="Arial" w:cs="Arial"/>
        </w:rPr>
      </w:pPr>
      <w:r w:rsidRPr="00D203AB">
        <w:rPr>
          <w:rFonts w:ascii="Arial" w:hAnsi="Arial" w:cs="Arial"/>
        </w:rPr>
        <w:lastRenderedPageBreak/>
        <w:t xml:space="preserve">According to NHS Wales, divergent thinking is one of the most fundamental ways of problem solving. (NHS Wales, </w:t>
      </w:r>
      <w:proofErr w:type="spellStart"/>
      <w:r w:rsidRPr="00D203AB">
        <w:rPr>
          <w:rFonts w:ascii="Arial" w:hAnsi="Arial" w:cs="Arial"/>
        </w:rPr>
        <w:t>n.d</w:t>
      </w:r>
      <w:proofErr w:type="spellEnd"/>
      <w:r w:rsidRPr="00D203AB">
        <w:rPr>
          <w:rFonts w:ascii="Arial" w:hAnsi="Arial" w:cs="Arial"/>
        </w:rPr>
        <w:t>). In relation to being a divergent thinker and bilingualism/ multilingualism, many if not most children around the world are growing up bilingual. (D</w:t>
      </w:r>
      <w:r w:rsidR="00D203AB" w:rsidRPr="00D203AB">
        <w:rPr>
          <w:rFonts w:ascii="Arial" w:hAnsi="Arial" w:cs="Arial"/>
        </w:rPr>
        <w:t>fE</w:t>
      </w:r>
      <w:r w:rsidRPr="00D203AB">
        <w:rPr>
          <w:rFonts w:ascii="Arial" w:hAnsi="Arial" w:cs="Arial"/>
        </w:rPr>
        <w:t>, 2020; Qi, 2016; Ryan, 2013; UNESCO, 2016). Acquiring more than one language and have the fluency and ability to switch between languages ensures children can communicate with more people. As explained earlier, research has shown one on the benefits of bilingualism/ multilingualism is creativity. Creativity involves divergent thinking, the capacity to generate multiple solutions</w:t>
      </w:r>
      <w:r w:rsidR="00AB5A81" w:rsidRPr="00D203AB">
        <w:rPr>
          <w:rFonts w:ascii="Arial" w:hAnsi="Arial" w:cs="Arial"/>
        </w:rPr>
        <w:t xml:space="preserve"> to a problem or select ideas to produce a correct or preferred solution. (Guilford, 1967).  However, further research in a child’s creativity and bilingualism is needed to identify contributors and consider individual differences that may affect bilingualism on creativity. (</w:t>
      </w:r>
      <w:proofErr w:type="spellStart"/>
      <w:r w:rsidR="00AB5A81" w:rsidRPr="00D203AB">
        <w:rPr>
          <w:rFonts w:ascii="Arial" w:hAnsi="Arial" w:cs="Arial"/>
        </w:rPr>
        <w:t>Kühberger</w:t>
      </w:r>
      <w:proofErr w:type="spellEnd"/>
      <w:r w:rsidR="00AB5A81" w:rsidRPr="00D203AB">
        <w:rPr>
          <w:rFonts w:ascii="Arial" w:hAnsi="Arial" w:cs="Arial"/>
        </w:rPr>
        <w:t xml:space="preserve"> </w:t>
      </w:r>
      <w:r w:rsidR="00AB5A81" w:rsidRPr="00D203AB">
        <w:rPr>
          <w:rFonts w:ascii="Arial" w:hAnsi="Arial" w:cs="Arial"/>
          <w:i/>
          <w:iCs/>
        </w:rPr>
        <w:t xml:space="preserve">et </w:t>
      </w:r>
      <w:proofErr w:type="gramStart"/>
      <w:r w:rsidR="00AB5A81" w:rsidRPr="00D203AB">
        <w:rPr>
          <w:rFonts w:ascii="Arial" w:hAnsi="Arial" w:cs="Arial"/>
          <w:i/>
          <w:iCs/>
        </w:rPr>
        <w:t>al,.</w:t>
      </w:r>
      <w:proofErr w:type="gramEnd"/>
      <w:r w:rsidR="00AB5A81" w:rsidRPr="00D203AB">
        <w:rPr>
          <w:rFonts w:ascii="Arial" w:hAnsi="Arial" w:cs="Arial"/>
        </w:rPr>
        <w:t xml:space="preserve"> 2014, as cited in Booton </w:t>
      </w:r>
      <w:r w:rsidR="00AB5A81" w:rsidRPr="00D203AB">
        <w:rPr>
          <w:rFonts w:ascii="Arial" w:hAnsi="Arial" w:cs="Arial"/>
          <w:i/>
          <w:iCs/>
        </w:rPr>
        <w:t xml:space="preserve">et </w:t>
      </w:r>
      <w:proofErr w:type="gramStart"/>
      <w:r w:rsidR="00AB5A81" w:rsidRPr="00D203AB">
        <w:rPr>
          <w:rFonts w:ascii="Arial" w:hAnsi="Arial" w:cs="Arial"/>
          <w:i/>
          <w:iCs/>
        </w:rPr>
        <w:t>al,.</w:t>
      </w:r>
      <w:proofErr w:type="gramEnd"/>
      <w:r w:rsidR="00AB5A81" w:rsidRPr="00D203AB">
        <w:rPr>
          <w:rFonts w:ascii="Arial" w:hAnsi="Arial" w:cs="Arial"/>
        </w:rPr>
        <w:t xml:space="preserve"> 2021).</w:t>
      </w:r>
    </w:p>
    <w:p w14:paraId="13F2E408" w14:textId="7F0BCA19" w:rsidR="00AB5A81" w:rsidRPr="00D203AB" w:rsidRDefault="000E4D34" w:rsidP="00D203AB">
      <w:pPr>
        <w:spacing w:line="360" w:lineRule="auto"/>
        <w:rPr>
          <w:rFonts w:ascii="Arial" w:hAnsi="Arial" w:cs="Arial"/>
        </w:rPr>
      </w:pPr>
      <w:r w:rsidRPr="00D203AB">
        <w:rPr>
          <w:rFonts w:ascii="Arial" w:hAnsi="Arial" w:cs="Arial"/>
        </w:rPr>
        <w:t>The Welsh Government has a commitment to languages in its education policies. They pledge that to achieve 1 million Welsh speakers by 2050 and a Global strategy plan to build a ‘bilingual plus one nation’ (WG, 2017). However, Tinsley, 2019 found that there was a falling by 60 percent of pupils at GCSE level taking Modern Foreign Languages between 2002 – 2019. (Jenkins, 2020).</w:t>
      </w:r>
      <w:r w:rsidR="00C27D97" w:rsidRPr="00D203AB">
        <w:rPr>
          <w:rFonts w:ascii="Arial" w:hAnsi="Arial" w:cs="Arial"/>
        </w:rPr>
        <w:t xml:space="preserve"> </w:t>
      </w:r>
      <w:r w:rsidR="00CB0D71" w:rsidRPr="00D203AB">
        <w:rPr>
          <w:rFonts w:ascii="Arial" w:hAnsi="Arial" w:cs="Arial"/>
        </w:rPr>
        <w:t>As a bilingual country, Welsh and English hold equal status as official languages in administration and education in Wales. (</w:t>
      </w:r>
      <w:proofErr w:type="spellStart"/>
      <w:r w:rsidR="00CB0D71" w:rsidRPr="00D203AB">
        <w:rPr>
          <w:rFonts w:ascii="Arial" w:hAnsi="Arial" w:cs="Arial"/>
        </w:rPr>
        <w:t>Gorrara</w:t>
      </w:r>
      <w:proofErr w:type="spellEnd"/>
      <w:r w:rsidR="00CB0D71" w:rsidRPr="00D203AB">
        <w:rPr>
          <w:rFonts w:ascii="Arial" w:hAnsi="Arial" w:cs="Arial"/>
        </w:rPr>
        <w:t xml:space="preserve">, </w:t>
      </w:r>
      <w:r w:rsidR="00CB0D71" w:rsidRPr="00D203AB">
        <w:rPr>
          <w:rFonts w:ascii="Arial" w:hAnsi="Arial" w:cs="Arial"/>
          <w:i/>
          <w:iCs/>
        </w:rPr>
        <w:t xml:space="preserve">et al., </w:t>
      </w:r>
      <w:r w:rsidR="00CB0D71" w:rsidRPr="00D203AB">
        <w:rPr>
          <w:rFonts w:ascii="Arial" w:hAnsi="Arial" w:cs="Arial"/>
        </w:rPr>
        <w:t xml:space="preserve">2020). At the time of writing the paper </w:t>
      </w:r>
      <w:proofErr w:type="spellStart"/>
      <w:r w:rsidR="00CB0D71" w:rsidRPr="00D203AB">
        <w:rPr>
          <w:rFonts w:ascii="Arial" w:hAnsi="Arial" w:cs="Arial"/>
        </w:rPr>
        <w:t>Gorrara</w:t>
      </w:r>
      <w:proofErr w:type="spellEnd"/>
      <w:r w:rsidR="00CB0D71" w:rsidRPr="00D203AB">
        <w:rPr>
          <w:rFonts w:ascii="Arial" w:hAnsi="Arial" w:cs="Arial"/>
        </w:rPr>
        <w:t xml:space="preserve"> </w:t>
      </w:r>
      <w:r w:rsidR="00CB0D71" w:rsidRPr="00D203AB">
        <w:rPr>
          <w:rFonts w:ascii="Arial" w:hAnsi="Arial" w:cs="Arial"/>
          <w:i/>
          <w:iCs/>
        </w:rPr>
        <w:t>et al</w:t>
      </w:r>
      <w:r w:rsidR="00CB0D71" w:rsidRPr="00D203AB">
        <w:rPr>
          <w:rFonts w:ascii="Arial" w:hAnsi="Arial" w:cs="Arial"/>
        </w:rPr>
        <w:t xml:space="preserve">., discussed the possible multilingual approach by WG in their New Curriculum for Wales document in 2022. This new curriculum recognises the importance of the Welsh language and the values and culture in which Welsh citizens hold. Throughout the Curriculum for Wales and Non maintained Curriculum in Wales, </w:t>
      </w:r>
      <w:proofErr w:type="spellStart"/>
      <w:r w:rsidR="00CB0D71" w:rsidRPr="00D203AB">
        <w:rPr>
          <w:rFonts w:ascii="Arial" w:hAnsi="Arial" w:cs="Arial"/>
        </w:rPr>
        <w:t>Cynefin</w:t>
      </w:r>
      <w:proofErr w:type="spellEnd"/>
      <w:r w:rsidR="00CB0D71" w:rsidRPr="00D203AB">
        <w:rPr>
          <w:rFonts w:ascii="Arial" w:hAnsi="Arial" w:cs="Arial"/>
        </w:rPr>
        <w:t xml:space="preserve"> is a ‘golden thread.’ This sense of belonging enables learners to discover and develop the Welsh language. (National Day Nurseri</w:t>
      </w:r>
      <w:r w:rsidR="00A22BE7" w:rsidRPr="00D203AB">
        <w:rPr>
          <w:rFonts w:ascii="Arial" w:hAnsi="Arial" w:cs="Arial"/>
        </w:rPr>
        <w:t xml:space="preserve">es Association, 2022). </w:t>
      </w:r>
      <w:r w:rsidR="00CB0D71" w:rsidRPr="00D203AB">
        <w:rPr>
          <w:rFonts w:ascii="Arial" w:hAnsi="Arial" w:cs="Arial"/>
        </w:rPr>
        <w:t xml:space="preserve">You can see from </w:t>
      </w:r>
      <w:r w:rsidR="00A22BE7" w:rsidRPr="00D203AB">
        <w:rPr>
          <w:rFonts w:ascii="Arial" w:hAnsi="Arial" w:cs="Arial"/>
        </w:rPr>
        <w:t xml:space="preserve">the </w:t>
      </w:r>
      <w:r w:rsidR="00CB0D71" w:rsidRPr="00D203AB">
        <w:rPr>
          <w:rFonts w:ascii="Arial" w:hAnsi="Arial" w:cs="Arial"/>
        </w:rPr>
        <w:t>activity</w:t>
      </w:r>
      <w:r w:rsidR="00A22BE7" w:rsidRPr="00D203AB">
        <w:rPr>
          <w:rFonts w:ascii="Arial" w:hAnsi="Arial" w:cs="Arial"/>
        </w:rPr>
        <w:t xml:space="preserve"> linked above,</w:t>
      </w:r>
      <w:r w:rsidR="00CB0D71" w:rsidRPr="00D203AB">
        <w:rPr>
          <w:rFonts w:ascii="Arial" w:hAnsi="Arial" w:cs="Arial"/>
        </w:rPr>
        <w:t xml:space="preserve"> th</w:t>
      </w:r>
      <w:r w:rsidR="00A22BE7" w:rsidRPr="00D203AB">
        <w:rPr>
          <w:rFonts w:ascii="Arial" w:hAnsi="Arial" w:cs="Arial"/>
        </w:rPr>
        <w:t>e</w:t>
      </w:r>
      <w:r w:rsidR="00CB0D71" w:rsidRPr="00D203AB">
        <w:rPr>
          <w:rFonts w:ascii="Arial" w:hAnsi="Arial" w:cs="Arial"/>
        </w:rPr>
        <w:t xml:space="preserve"> demonstrat</w:t>
      </w:r>
      <w:r w:rsidR="00A22BE7" w:rsidRPr="00D203AB">
        <w:rPr>
          <w:rFonts w:ascii="Arial" w:hAnsi="Arial" w:cs="Arial"/>
        </w:rPr>
        <w:t>ion of</w:t>
      </w:r>
      <w:r w:rsidR="00CB0D71" w:rsidRPr="00D203AB">
        <w:rPr>
          <w:rFonts w:ascii="Arial" w:hAnsi="Arial" w:cs="Arial"/>
        </w:rPr>
        <w:t xml:space="preserve"> the use of Welsh colours to develop and enhance a child’s learning</w:t>
      </w:r>
      <w:r w:rsidR="00A22BE7" w:rsidRPr="00D203AB">
        <w:rPr>
          <w:rFonts w:ascii="Arial" w:hAnsi="Arial" w:cs="Arial"/>
        </w:rPr>
        <w:t xml:space="preserve"> of the Welsh language</w:t>
      </w:r>
      <w:r w:rsidR="00CB0D71" w:rsidRPr="00D203AB">
        <w:rPr>
          <w:rFonts w:ascii="Arial" w:hAnsi="Arial" w:cs="Arial"/>
        </w:rPr>
        <w:t xml:space="preserve">. </w:t>
      </w:r>
    </w:p>
    <w:p w14:paraId="4399AFC6" w14:textId="1A915576" w:rsidR="00A22BE7" w:rsidRPr="00D203AB" w:rsidRDefault="00A22BE7" w:rsidP="00D203AB">
      <w:pPr>
        <w:spacing w:line="360" w:lineRule="auto"/>
        <w:jc w:val="center"/>
        <w:rPr>
          <w:rFonts w:ascii="Arial" w:hAnsi="Arial" w:cs="Arial"/>
          <w:u w:val="single"/>
        </w:rPr>
      </w:pPr>
      <w:r w:rsidRPr="00D203AB">
        <w:rPr>
          <w:rFonts w:ascii="Arial" w:hAnsi="Arial" w:cs="Arial"/>
          <w:u w:val="single"/>
        </w:rPr>
        <w:t>Conclusion</w:t>
      </w:r>
    </w:p>
    <w:p w14:paraId="6863223F" w14:textId="453A30F8" w:rsidR="00A22BE7" w:rsidRPr="00D203AB" w:rsidRDefault="00A22BE7" w:rsidP="00D203AB">
      <w:pPr>
        <w:spacing w:line="360" w:lineRule="auto"/>
        <w:rPr>
          <w:rFonts w:ascii="Arial" w:hAnsi="Arial" w:cs="Arial"/>
        </w:rPr>
      </w:pPr>
      <w:r w:rsidRPr="00D203AB">
        <w:rPr>
          <w:rFonts w:ascii="Arial" w:hAnsi="Arial" w:cs="Arial"/>
        </w:rPr>
        <w:t xml:space="preserve">In conclusion to this paper, there are many benefits and inhibiting factors to children being immersed in bilingualism and multilingualism. It is recognised that being bilingual/multilingual develops the brain and divergent thinking through creativity. However, more up to date research is required to ensure accurate data and statistics can identify the benefits and limitations of bilingualism/ multilingualism. Also, there is a need for up-to-date findings from theorists within the field of brain development and </w:t>
      </w:r>
      <w:r w:rsidRPr="00D203AB">
        <w:rPr>
          <w:rFonts w:ascii="Arial" w:hAnsi="Arial" w:cs="Arial"/>
        </w:rPr>
        <w:lastRenderedPageBreak/>
        <w:t>bilingualism. In Wales, the W</w:t>
      </w:r>
      <w:r w:rsidR="00D203AB" w:rsidRPr="00D203AB">
        <w:rPr>
          <w:rFonts w:ascii="Arial" w:hAnsi="Arial" w:cs="Arial"/>
        </w:rPr>
        <w:t xml:space="preserve">G </w:t>
      </w:r>
      <w:r w:rsidRPr="00D203AB">
        <w:rPr>
          <w:rFonts w:ascii="Arial" w:hAnsi="Arial" w:cs="Arial"/>
        </w:rPr>
        <w:t xml:space="preserve">has recognised the need for a bilingual country and are trying to encourage and enhance the languages used within settings through a new curriculum. </w:t>
      </w:r>
    </w:p>
    <w:p w14:paraId="0BCDBC49" w14:textId="77777777" w:rsidR="00B45B35" w:rsidRPr="00D203AB" w:rsidRDefault="00B45B35" w:rsidP="00D203AB">
      <w:pPr>
        <w:spacing w:line="360" w:lineRule="auto"/>
        <w:rPr>
          <w:rFonts w:ascii="Arial" w:hAnsi="Arial" w:cs="Arial"/>
        </w:rPr>
      </w:pPr>
    </w:p>
    <w:p w14:paraId="5F6FD0E8" w14:textId="77777777" w:rsidR="00B45B35" w:rsidRPr="00D203AB" w:rsidRDefault="00B45B35" w:rsidP="00D203AB">
      <w:pPr>
        <w:spacing w:line="360" w:lineRule="auto"/>
        <w:rPr>
          <w:rFonts w:ascii="Arial" w:hAnsi="Arial" w:cs="Arial"/>
        </w:rPr>
      </w:pPr>
    </w:p>
    <w:p w14:paraId="37C4B197" w14:textId="77777777" w:rsidR="00B45B35" w:rsidRPr="00D203AB" w:rsidRDefault="00B45B35" w:rsidP="00D203AB">
      <w:pPr>
        <w:spacing w:line="360" w:lineRule="auto"/>
        <w:rPr>
          <w:rFonts w:ascii="Arial" w:hAnsi="Arial" w:cs="Arial"/>
        </w:rPr>
      </w:pPr>
    </w:p>
    <w:p w14:paraId="496E12E8" w14:textId="77777777" w:rsidR="00B45B35" w:rsidRPr="00D203AB" w:rsidRDefault="00B45B35" w:rsidP="00D203AB">
      <w:pPr>
        <w:spacing w:line="360" w:lineRule="auto"/>
        <w:rPr>
          <w:rFonts w:ascii="Arial" w:hAnsi="Arial" w:cs="Arial"/>
        </w:rPr>
      </w:pPr>
    </w:p>
    <w:p w14:paraId="652C0312" w14:textId="77777777" w:rsidR="00B45B35" w:rsidRPr="00D203AB" w:rsidRDefault="00B45B35" w:rsidP="00D203AB">
      <w:pPr>
        <w:spacing w:line="360" w:lineRule="auto"/>
        <w:rPr>
          <w:rFonts w:ascii="Arial" w:hAnsi="Arial" w:cs="Arial"/>
        </w:rPr>
      </w:pPr>
    </w:p>
    <w:p w14:paraId="6BC135B7" w14:textId="77777777" w:rsidR="00B45B35" w:rsidRPr="00D203AB" w:rsidRDefault="00B45B35" w:rsidP="00D203AB">
      <w:pPr>
        <w:spacing w:line="360" w:lineRule="auto"/>
        <w:rPr>
          <w:rFonts w:ascii="Arial" w:hAnsi="Arial" w:cs="Arial"/>
        </w:rPr>
      </w:pPr>
    </w:p>
    <w:p w14:paraId="403980C6" w14:textId="77777777" w:rsidR="00B45B35" w:rsidRPr="00D203AB" w:rsidRDefault="00B45B35" w:rsidP="00D203AB">
      <w:pPr>
        <w:spacing w:line="360" w:lineRule="auto"/>
        <w:rPr>
          <w:rFonts w:ascii="Arial" w:hAnsi="Arial" w:cs="Arial"/>
        </w:rPr>
      </w:pPr>
    </w:p>
    <w:p w14:paraId="3B711FDB" w14:textId="77777777" w:rsidR="0058020E" w:rsidRPr="00D203AB" w:rsidRDefault="0058020E" w:rsidP="00D203AB">
      <w:pPr>
        <w:spacing w:line="360" w:lineRule="auto"/>
        <w:rPr>
          <w:rFonts w:ascii="Arial" w:hAnsi="Arial" w:cs="Arial"/>
        </w:rPr>
      </w:pPr>
    </w:p>
    <w:p w14:paraId="13D4E4B4" w14:textId="77777777" w:rsidR="0058020E" w:rsidRPr="00D203AB" w:rsidRDefault="0058020E" w:rsidP="00D203AB">
      <w:pPr>
        <w:spacing w:line="360" w:lineRule="auto"/>
        <w:rPr>
          <w:rFonts w:ascii="Arial" w:hAnsi="Arial" w:cs="Arial"/>
        </w:rPr>
      </w:pPr>
    </w:p>
    <w:p w14:paraId="369A9652" w14:textId="77777777" w:rsidR="0058020E" w:rsidRPr="00D203AB" w:rsidRDefault="0058020E" w:rsidP="00D203AB">
      <w:pPr>
        <w:spacing w:line="360" w:lineRule="auto"/>
        <w:rPr>
          <w:rFonts w:ascii="Arial" w:hAnsi="Arial" w:cs="Arial"/>
        </w:rPr>
      </w:pPr>
    </w:p>
    <w:p w14:paraId="18852FF0" w14:textId="77777777" w:rsidR="0058020E" w:rsidRPr="00D203AB" w:rsidRDefault="0058020E" w:rsidP="00D203AB">
      <w:pPr>
        <w:spacing w:line="360" w:lineRule="auto"/>
        <w:rPr>
          <w:rFonts w:ascii="Arial" w:hAnsi="Arial" w:cs="Arial"/>
        </w:rPr>
      </w:pPr>
    </w:p>
    <w:p w14:paraId="5DF84A87" w14:textId="77777777" w:rsidR="0058020E" w:rsidRPr="00D203AB" w:rsidRDefault="0058020E" w:rsidP="00D203AB">
      <w:pPr>
        <w:spacing w:line="360" w:lineRule="auto"/>
        <w:rPr>
          <w:rFonts w:ascii="Arial" w:hAnsi="Arial" w:cs="Arial"/>
        </w:rPr>
      </w:pPr>
    </w:p>
    <w:p w14:paraId="2CCD419E" w14:textId="77777777" w:rsidR="0058020E" w:rsidRPr="00D203AB" w:rsidRDefault="0058020E" w:rsidP="00D203AB">
      <w:pPr>
        <w:spacing w:line="360" w:lineRule="auto"/>
        <w:rPr>
          <w:rFonts w:ascii="Arial" w:hAnsi="Arial" w:cs="Arial"/>
        </w:rPr>
      </w:pPr>
    </w:p>
    <w:p w14:paraId="17E91114" w14:textId="77777777" w:rsidR="0058020E" w:rsidRPr="00D203AB" w:rsidRDefault="0058020E" w:rsidP="00D203AB">
      <w:pPr>
        <w:spacing w:line="360" w:lineRule="auto"/>
        <w:rPr>
          <w:rFonts w:ascii="Arial" w:hAnsi="Arial" w:cs="Arial"/>
        </w:rPr>
      </w:pPr>
    </w:p>
    <w:p w14:paraId="4ADA0D70" w14:textId="77777777" w:rsidR="0058020E" w:rsidRPr="00D203AB" w:rsidRDefault="0058020E" w:rsidP="00D203AB">
      <w:pPr>
        <w:spacing w:line="360" w:lineRule="auto"/>
        <w:rPr>
          <w:rFonts w:ascii="Arial" w:hAnsi="Arial" w:cs="Arial"/>
        </w:rPr>
      </w:pPr>
    </w:p>
    <w:p w14:paraId="4D70AAB7" w14:textId="77777777" w:rsidR="0058020E" w:rsidRPr="00D203AB" w:rsidRDefault="0058020E" w:rsidP="00D203AB">
      <w:pPr>
        <w:spacing w:line="360" w:lineRule="auto"/>
        <w:rPr>
          <w:rFonts w:ascii="Arial" w:hAnsi="Arial" w:cs="Arial"/>
        </w:rPr>
      </w:pPr>
    </w:p>
    <w:p w14:paraId="46AB25B7" w14:textId="77777777" w:rsidR="0058020E" w:rsidRPr="00D203AB" w:rsidRDefault="0058020E" w:rsidP="00D203AB">
      <w:pPr>
        <w:spacing w:line="360" w:lineRule="auto"/>
        <w:rPr>
          <w:rFonts w:ascii="Arial" w:hAnsi="Arial" w:cs="Arial"/>
        </w:rPr>
      </w:pPr>
    </w:p>
    <w:p w14:paraId="666D83D6" w14:textId="77777777" w:rsidR="0058020E" w:rsidRPr="00D203AB" w:rsidRDefault="0058020E" w:rsidP="00D203AB">
      <w:pPr>
        <w:spacing w:line="360" w:lineRule="auto"/>
        <w:rPr>
          <w:rFonts w:ascii="Arial" w:hAnsi="Arial" w:cs="Arial"/>
        </w:rPr>
      </w:pPr>
    </w:p>
    <w:p w14:paraId="2B05FD67" w14:textId="77777777" w:rsidR="0058020E" w:rsidRPr="00D203AB" w:rsidRDefault="0058020E" w:rsidP="00D203AB">
      <w:pPr>
        <w:spacing w:line="360" w:lineRule="auto"/>
        <w:rPr>
          <w:rFonts w:ascii="Arial" w:hAnsi="Arial" w:cs="Arial"/>
        </w:rPr>
      </w:pPr>
    </w:p>
    <w:p w14:paraId="1A518673" w14:textId="77777777" w:rsidR="0058020E" w:rsidRPr="00D203AB" w:rsidRDefault="0058020E" w:rsidP="00D203AB">
      <w:pPr>
        <w:spacing w:line="360" w:lineRule="auto"/>
        <w:rPr>
          <w:rFonts w:ascii="Arial" w:hAnsi="Arial" w:cs="Arial"/>
        </w:rPr>
      </w:pPr>
    </w:p>
    <w:p w14:paraId="3B9CCA0F" w14:textId="77777777" w:rsidR="0058020E" w:rsidRPr="00D203AB" w:rsidRDefault="0058020E" w:rsidP="00D203AB">
      <w:pPr>
        <w:spacing w:line="360" w:lineRule="auto"/>
        <w:rPr>
          <w:rFonts w:ascii="Arial" w:hAnsi="Arial" w:cs="Arial"/>
        </w:rPr>
      </w:pPr>
    </w:p>
    <w:p w14:paraId="73838C2C" w14:textId="77777777" w:rsidR="0058020E" w:rsidRPr="00D203AB" w:rsidRDefault="0058020E" w:rsidP="00D203AB">
      <w:pPr>
        <w:spacing w:line="360" w:lineRule="auto"/>
        <w:rPr>
          <w:rFonts w:ascii="Arial" w:hAnsi="Arial" w:cs="Arial"/>
        </w:rPr>
      </w:pPr>
    </w:p>
    <w:p w14:paraId="1BBB05F7" w14:textId="77777777" w:rsidR="0058020E" w:rsidRPr="00D203AB" w:rsidRDefault="0058020E" w:rsidP="00D203AB">
      <w:pPr>
        <w:spacing w:line="360" w:lineRule="auto"/>
        <w:rPr>
          <w:rFonts w:ascii="Arial" w:hAnsi="Arial" w:cs="Arial"/>
        </w:rPr>
      </w:pPr>
    </w:p>
    <w:p w14:paraId="7511DA2B" w14:textId="77777777" w:rsidR="0058020E" w:rsidRPr="00D203AB" w:rsidRDefault="0058020E" w:rsidP="00D203AB">
      <w:pPr>
        <w:spacing w:line="360" w:lineRule="auto"/>
        <w:rPr>
          <w:rFonts w:ascii="Arial" w:hAnsi="Arial" w:cs="Arial"/>
        </w:rPr>
      </w:pPr>
    </w:p>
    <w:p w14:paraId="100D4907" w14:textId="77777777" w:rsidR="0058020E" w:rsidRPr="00D203AB" w:rsidRDefault="0058020E" w:rsidP="00D203AB">
      <w:pPr>
        <w:spacing w:line="360" w:lineRule="auto"/>
        <w:rPr>
          <w:rFonts w:ascii="Arial" w:hAnsi="Arial" w:cs="Arial"/>
        </w:rPr>
      </w:pPr>
    </w:p>
    <w:p w14:paraId="4B854187" w14:textId="77777777" w:rsidR="00D203AB" w:rsidRPr="00D203AB" w:rsidRDefault="00D203AB" w:rsidP="00D203AB">
      <w:pPr>
        <w:spacing w:line="360" w:lineRule="auto"/>
        <w:rPr>
          <w:rFonts w:ascii="Arial" w:hAnsi="Arial" w:cs="Arial"/>
        </w:rPr>
      </w:pPr>
    </w:p>
    <w:p w14:paraId="0A60816F" w14:textId="77777777" w:rsidR="00D203AB" w:rsidRPr="00D203AB" w:rsidRDefault="00D203AB" w:rsidP="00D203AB">
      <w:pPr>
        <w:spacing w:line="360" w:lineRule="auto"/>
        <w:rPr>
          <w:rFonts w:ascii="Arial" w:hAnsi="Arial" w:cs="Arial"/>
        </w:rPr>
      </w:pPr>
    </w:p>
    <w:p w14:paraId="729EFDB6" w14:textId="77777777" w:rsidR="00D203AB" w:rsidRPr="00D203AB" w:rsidRDefault="00D203AB" w:rsidP="00D203AB">
      <w:pPr>
        <w:spacing w:line="360" w:lineRule="auto"/>
        <w:rPr>
          <w:rFonts w:ascii="Arial" w:hAnsi="Arial" w:cs="Arial"/>
        </w:rPr>
      </w:pPr>
    </w:p>
    <w:p w14:paraId="4E4DF9B4" w14:textId="77777777" w:rsidR="00A731F6" w:rsidRDefault="00A731F6" w:rsidP="00D203AB">
      <w:pPr>
        <w:spacing w:line="360" w:lineRule="auto"/>
        <w:jc w:val="center"/>
        <w:rPr>
          <w:rFonts w:ascii="Arial" w:hAnsi="Arial" w:cs="Arial"/>
          <w:u w:val="single"/>
        </w:rPr>
      </w:pPr>
    </w:p>
    <w:p w14:paraId="36963DF7" w14:textId="77777777" w:rsidR="00A731F6" w:rsidRDefault="00A731F6" w:rsidP="00D203AB">
      <w:pPr>
        <w:spacing w:line="360" w:lineRule="auto"/>
        <w:jc w:val="center"/>
        <w:rPr>
          <w:rFonts w:ascii="Arial" w:hAnsi="Arial" w:cs="Arial"/>
          <w:u w:val="single"/>
        </w:rPr>
      </w:pPr>
    </w:p>
    <w:p w14:paraId="2D911AC3" w14:textId="77777777" w:rsidR="00A731F6" w:rsidRDefault="00A731F6" w:rsidP="00D203AB">
      <w:pPr>
        <w:spacing w:line="360" w:lineRule="auto"/>
        <w:jc w:val="center"/>
        <w:rPr>
          <w:rFonts w:ascii="Arial" w:hAnsi="Arial" w:cs="Arial"/>
          <w:u w:val="single"/>
        </w:rPr>
      </w:pPr>
    </w:p>
    <w:p w14:paraId="3DD6B294" w14:textId="51DD100C" w:rsidR="00A731F6" w:rsidRPr="00A731F6" w:rsidRDefault="00B45B35" w:rsidP="00A731F6">
      <w:pPr>
        <w:spacing w:line="360" w:lineRule="auto"/>
        <w:jc w:val="center"/>
        <w:rPr>
          <w:rFonts w:ascii="Arial" w:hAnsi="Arial" w:cs="Arial"/>
          <w:u w:val="single"/>
        </w:rPr>
      </w:pPr>
      <w:r w:rsidRPr="00D203AB">
        <w:rPr>
          <w:rFonts w:ascii="Arial" w:hAnsi="Arial" w:cs="Arial"/>
          <w:u w:val="single"/>
        </w:rPr>
        <w:lastRenderedPageBreak/>
        <w:t>Reference L</w:t>
      </w:r>
      <w:r w:rsidR="00A731F6">
        <w:rPr>
          <w:rFonts w:ascii="Arial" w:hAnsi="Arial" w:cs="Arial"/>
          <w:u w:val="single"/>
        </w:rPr>
        <w:t>ist</w:t>
      </w:r>
    </w:p>
    <w:p w14:paraId="708D9AF9" w14:textId="77777777" w:rsidR="00A731F6" w:rsidRPr="00D203AB" w:rsidRDefault="00A731F6" w:rsidP="00D203AB">
      <w:pPr>
        <w:spacing w:line="360" w:lineRule="auto"/>
        <w:rPr>
          <w:rFonts w:ascii="Arial" w:hAnsi="Arial" w:cs="Arial"/>
        </w:rPr>
      </w:pPr>
    </w:p>
    <w:p w14:paraId="48AE47D5" w14:textId="77777777" w:rsidR="00A731F6" w:rsidRDefault="00A731F6" w:rsidP="00D203AB">
      <w:pPr>
        <w:spacing w:line="360" w:lineRule="auto"/>
        <w:rPr>
          <w:rFonts w:ascii="Arial" w:hAnsi="Arial" w:cs="Arial"/>
        </w:rPr>
      </w:pPr>
      <w:r w:rsidRPr="00D203AB">
        <w:rPr>
          <w:rFonts w:ascii="Arial" w:hAnsi="Arial" w:cs="Arial"/>
        </w:rPr>
        <w:t xml:space="preserve">Aronin, L. (2018) </w:t>
      </w:r>
      <w:r w:rsidRPr="00A731F6">
        <w:rPr>
          <w:rFonts w:ascii="Arial" w:hAnsi="Arial" w:cs="Arial"/>
          <w:i/>
          <w:iCs/>
        </w:rPr>
        <w:t>Twelve Lectures on Multilingualism: What is Multilingualism? Multilingualism Matters.</w:t>
      </w:r>
      <w:r w:rsidRPr="00D203AB">
        <w:rPr>
          <w:rFonts w:ascii="Arial" w:hAnsi="Arial" w:cs="Arial"/>
        </w:rPr>
        <w:t xml:space="preserve"> Chicago: Harvard </w:t>
      </w:r>
      <w:hyperlink r:id="rId8" w:history="1">
        <w:r w:rsidRPr="00D203AB">
          <w:rPr>
            <w:rStyle w:val="Hyperlink"/>
            <w:rFonts w:ascii="Arial" w:hAnsi="Arial" w:cs="Arial"/>
          </w:rPr>
          <w:t>https://doi.org/10.21832/9781788922074-003</w:t>
        </w:r>
      </w:hyperlink>
    </w:p>
    <w:p w14:paraId="0924206A" w14:textId="77777777" w:rsidR="00A731F6" w:rsidRPr="00D203AB" w:rsidRDefault="00A731F6" w:rsidP="00D203AB">
      <w:pPr>
        <w:spacing w:line="360" w:lineRule="auto"/>
        <w:rPr>
          <w:rFonts w:ascii="Arial" w:hAnsi="Arial" w:cs="Arial"/>
        </w:rPr>
      </w:pPr>
    </w:p>
    <w:p w14:paraId="6106819B" w14:textId="77777777" w:rsidR="00A731F6" w:rsidRDefault="00A731F6" w:rsidP="00D203AB">
      <w:pPr>
        <w:spacing w:line="360" w:lineRule="auto"/>
        <w:rPr>
          <w:rFonts w:ascii="Arial" w:hAnsi="Arial" w:cs="Arial"/>
        </w:rPr>
      </w:pPr>
      <w:r w:rsidRPr="00D203AB">
        <w:rPr>
          <w:rFonts w:ascii="Arial" w:hAnsi="Arial" w:cs="Arial"/>
        </w:rPr>
        <w:t xml:space="preserve">Barman, B. (2012) </w:t>
      </w:r>
      <w:r w:rsidRPr="00A731F6">
        <w:rPr>
          <w:rFonts w:ascii="Arial" w:hAnsi="Arial" w:cs="Arial"/>
          <w:i/>
          <w:iCs/>
        </w:rPr>
        <w:t>The Linguistic Philosophy of Noam Chomsky.</w:t>
      </w:r>
      <w:r w:rsidRPr="00D203AB">
        <w:rPr>
          <w:rFonts w:ascii="Arial" w:hAnsi="Arial" w:cs="Arial"/>
        </w:rPr>
        <w:t xml:space="preserve"> </w:t>
      </w:r>
      <w:hyperlink r:id="rId9" w:history="1">
        <w:r w:rsidRPr="00D203AB">
          <w:rPr>
            <w:rStyle w:val="Hyperlink"/>
            <w:rFonts w:ascii="Arial" w:hAnsi="Arial" w:cs="Arial"/>
          </w:rPr>
          <w:t>https://doi.org/10.3329/pp.v51i1-2.17681</w:t>
        </w:r>
      </w:hyperlink>
    </w:p>
    <w:p w14:paraId="6EDD519E" w14:textId="77777777" w:rsidR="00A731F6" w:rsidRPr="00D203AB" w:rsidRDefault="00A731F6" w:rsidP="00D203AB">
      <w:pPr>
        <w:spacing w:line="360" w:lineRule="auto"/>
        <w:rPr>
          <w:rFonts w:ascii="Arial" w:hAnsi="Arial" w:cs="Arial"/>
        </w:rPr>
      </w:pPr>
    </w:p>
    <w:p w14:paraId="51A6FF3C" w14:textId="3242DADC" w:rsidR="00A731F6" w:rsidRDefault="00A731F6" w:rsidP="00D203AB">
      <w:pPr>
        <w:spacing w:line="360" w:lineRule="auto"/>
        <w:rPr>
          <w:rFonts w:ascii="Arial" w:hAnsi="Arial" w:cs="Arial"/>
        </w:rPr>
      </w:pPr>
      <w:r w:rsidRPr="00D203AB">
        <w:rPr>
          <w:rFonts w:ascii="Arial" w:hAnsi="Arial" w:cs="Arial"/>
        </w:rPr>
        <w:t xml:space="preserve">Baxter, S., Clause, C., and Chapel, L. (2023) </w:t>
      </w:r>
      <w:r w:rsidRPr="00A731F6">
        <w:rPr>
          <w:rFonts w:ascii="Arial" w:hAnsi="Arial" w:cs="Arial"/>
          <w:i/>
          <w:iCs/>
        </w:rPr>
        <w:t xml:space="preserve">Chomsky’s theory of language acquisition, Stages and Examples. </w:t>
      </w:r>
      <w:r w:rsidRPr="00D203AB">
        <w:rPr>
          <w:rFonts w:ascii="Arial" w:hAnsi="Arial" w:cs="Arial"/>
        </w:rPr>
        <w:t xml:space="preserve">Available at: </w:t>
      </w:r>
      <w:hyperlink r:id="rId10" w:history="1">
        <w:r w:rsidRPr="00D203AB">
          <w:rPr>
            <w:rStyle w:val="Hyperlink"/>
            <w:rFonts w:ascii="Arial" w:hAnsi="Arial" w:cs="Arial"/>
          </w:rPr>
          <w:t>https://study.com/academy/lesson/noam-chomsky-on-language-theories-lesson-quiz-html</w:t>
        </w:r>
      </w:hyperlink>
      <w:r w:rsidRPr="00D203AB">
        <w:rPr>
          <w:rFonts w:ascii="Arial" w:hAnsi="Arial" w:cs="Arial"/>
        </w:rPr>
        <w:t xml:space="preserve"> [Accessed on March 28 2025]</w:t>
      </w:r>
    </w:p>
    <w:p w14:paraId="4657D2E8" w14:textId="77777777" w:rsidR="00A731F6" w:rsidRPr="00D203AB" w:rsidRDefault="00A731F6" w:rsidP="00D203AB">
      <w:pPr>
        <w:spacing w:line="360" w:lineRule="auto"/>
        <w:rPr>
          <w:rFonts w:ascii="Arial" w:hAnsi="Arial" w:cs="Arial"/>
        </w:rPr>
      </w:pPr>
    </w:p>
    <w:p w14:paraId="0E9A782B" w14:textId="77777777" w:rsidR="00A731F6" w:rsidRDefault="00A731F6" w:rsidP="00D203AB">
      <w:pPr>
        <w:spacing w:line="360" w:lineRule="auto"/>
        <w:rPr>
          <w:rFonts w:ascii="Arial" w:hAnsi="Arial" w:cs="Arial"/>
        </w:rPr>
      </w:pPr>
      <w:r w:rsidRPr="00D203AB">
        <w:rPr>
          <w:rFonts w:ascii="Arial" w:hAnsi="Arial" w:cs="Arial"/>
        </w:rPr>
        <w:t>Berliner, S. Booth, C. and Johnson, M. (</w:t>
      </w:r>
      <w:proofErr w:type="spellStart"/>
      <w:r w:rsidRPr="00D203AB">
        <w:rPr>
          <w:rFonts w:ascii="Arial" w:hAnsi="Arial" w:cs="Arial"/>
        </w:rPr>
        <w:t>n.d</w:t>
      </w:r>
      <w:proofErr w:type="spellEnd"/>
      <w:r w:rsidRPr="00D203AB">
        <w:rPr>
          <w:rFonts w:ascii="Arial" w:hAnsi="Arial" w:cs="Arial"/>
        </w:rPr>
        <w:t xml:space="preserve">) </w:t>
      </w:r>
      <w:r w:rsidRPr="00A731F6">
        <w:rPr>
          <w:rFonts w:ascii="Arial" w:hAnsi="Arial" w:cs="Arial"/>
          <w:i/>
          <w:iCs/>
        </w:rPr>
        <w:t>Understanding the steps of learning for children with English as an Additional Language in the Early Years.</w:t>
      </w:r>
      <w:r w:rsidRPr="00D203AB">
        <w:rPr>
          <w:rFonts w:ascii="Arial" w:hAnsi="Arial" w:cs="Arial"/>
        </w:rPr>
        <w:t xml:space="preserve"> Available at: </w:t>
      </w:r>
      <w:hyperlink r:id="rId11" w:history="1">
        <w:r w:rsidRPr="00D203AB">
          <w:rPr>
            <w:rStyle w:val="Hyperlink"/>
            <w:rFonts w:ascii="Arial" w:hAnsi="Arial" w:cs="Arial"/>
          </w:rPr>
          <w:t>https://birthto5matters.org.uk</w:t>
        </w:r>
      </w:hyperlink>
      <w:r w:rsidRPr="00D203AB">
        <w:rPr>
          <w:rFonts w:ascii="Arial" w:hAnsi="Arial" w:cs="Arial"/>
        </w:rPr>
        <w:t xml:space="preserve"> [Accessed on March 28</w:t>
      </w:r>
      <w:proofErr w:type="gramStart"/>
      <w:r w:rsidRPr="00D203AB">
        <w:rPr>
          <w:rFonts w:ascii="Arial" w:hAnsi="Arial" w:cs="Arial"/>
        </w:rPr>
        <w:t xml:space="preserve"> 2025</w:t>
      </w:r>
      <w:proofErr w:type="gramEnd"/>
      <w:r w:rsidRPr="00D203AB">
        <w:rPr>
          <w:rFonts w:ascii="Arial" w:hAnsi="Arial" w:cs="Arial"/>
        </w:rPr>
        <w:t>]</w:t>
      </w:r>
    </w:p>
    <w:p w14:paraId="3D2D7991" w14:textId="77777777" w:rsidR="00A731F6" w:rsidRPr="00D203AB" w:rsidRDefault="00A731F6" w:rsidP="00D203AB">
      <w:pPr>
        <w:spacing w:line="360" w:lineRule="auto"/>
        <w:rPr>
          <w:rFonts w:ascii="Arial" w:hAnsi="Arial" w:cs="Arial"/>
        </w:rPr>
      </w:pPr>
    </w:p>
    <w:p w14:paraId="5700B527" w14:textId="77777777" w:rsidR="00A731F6" w:rsidRDefault="00A731F6" w:rsidP="00D203AB">
      <w:pPr>
        <w:spacing w:line="360" w:lineRule="auto"/>
        <w:rPr>
          <w:rFonts w:ascii="Arial" w:hAnsi="Arial" w:cs="Arial"/>
        </w:rPr>
      </w:pPr>
      <w:r w:rsidRPr="00D203AB">
        <w:rPr>
          <w:rFonts w:ascii="Arial" w:hAnsi="Arial" w:cs="Arial"/>
        </w:rPr>
        <w:t xml:space="preserve">Booton, S. A., </w:t>
      </w:r>
      <w:proofErr w:type="spellStart"/>
      <w:r w:rsidRPr="00D203AB">
        <w:rPr>
          <w:rFonts w:ascii="Arial" w:hAnsi="Arial" w:cs="Arial"/>
        </w:rPr>
        <w:t>Hoicka</w:t>
      </w:r>
      <w:proofErr w:type="spellEnd"/>
      <w:r w:rsidRPr="00D203AB">
        <w:rPr>
          <w:rFonts w:ascii="Arial" w:hAnsi="Arial" w:cs="Arial"/>
        </w:rPr>
        <w:t xml:space="preserve">, E., O’Grady, A. M., Chan, H. Y. N., Murphy, V. A., (2021) </w:t>
      </w:r>
      <w:r w:rsidRPr="00A731F6">
        <w:rPr>
          <w:rFonts w:ascii="Arial" w:hAnsi="Arial" w:cs="Arial"/>
          <w:i/>
          <w:iCs/>
        </w:rPr>
        <w:t xml:space="preserve">Children’s divergent thinking and bilingualism. </w:t>
      </w:r>
      <w:hyperlink r:id="rId12" w:history="1">
        <w:r w:rsidRPr="00D203AB">
          <w:rPr>
            <w:rStyle w:val="Hyperlink"/>
            <w:rFonts w:ascii="Arial" w:hAnsi="Arial" w:cs="Arial"/>
          </w:rPr>
          <w:t>https://doi.org/10.1016/j.tsc.2021.100918</w:t>
        </w:r>
      </w:hyperlink>
    </w:p>
    <w:p w14:paraId="7A8360B1" w14:textId="77777777" w:rsidR="00A731F6" w:rsidRPr="00D203AB" w:rsidRDefault="00A731F6" w:rsidP="00D203AB">
      <w:pPr>
        <w:spacing w:line="360" w:lineRule="auto"/>
        <w:rPr>
          <w:rFonts w:ascii="Arial" w:hAnsi="Arial" w:cs="Arial"/>
        </w:rPr>
      </w:pPr>
    </w:p>
    <w:p w14:paraId="51328776" w14:textId="1D215B44" w:rsidR="00A731F6" w:rsidRDefault="00A731F6" w:rsidP="00D203AB">
      <w:pPr>
        <w:spacing w:line="360" w:lineRule="auto"/>
        <w:rPr>
          <w:rFonts w:ascii="Arial" w:hAnsi="Arial" w:cs="Arial"/>
        </w:rPr>
      </w:pPr>
      <w:r w:rsidRPr="00D203AB">
        <w:rPr>
          <w:rFonts w:ascii="Arial" w:hAnsi="Arial" w:cs="Arial"/>
        </w:rPr>
        <w:t xml:space="preserve">Children’s Commissioner for Wales (2023) </w:t>
      </w:r>
      <w:r w:rsidRPr="00A731F6">
        <w:rPr>
          <w:rFonts w:ascii="Arial" w:hAnsi="Arial" w:cs="Arial"/>
          <w:i/>
          <w:iCs/>
        </w:rPr>
        <w:t xml:space="preserve">The Welsh Language in the Additional Learning Needs System, </w:t>
      </w:r>
      <w:hyperlink r:id="rId13" w:history="1">
        <w:r w:rsidRPr="00D203AB">
          <w:rPr>
            <w:rStyle w:val="Hyperlink"/>
            <w:rFonts w:ascii="Arial" w:hAnsi="Arial" w:cs="Arial"/>
          </w:rPr>
          <w:t>The-Welsh-Language-and-the-Additional-Learning-Needs-System.pdf (childcomwales.org.uk)</w:t>
        </w:r>
      </w:hyperlink>
      <w:r w:rsidRPr="00D203AB">
        <w:rPr>
          <w:rFonts w:ascii="Arial" w:hAnsi="Arial" w:cs="Arial"/>
        </w:rPr>
        <w:t xml:space="preserve"> [Accessed: March 20 2025]</w:t>
      </w:r>
    </w:p>
    <w:p w14:paraId="3FBB196E" w14:textId="77777777" w:rsidR="00A731F6" w:rsidRPr="00D203AB" w:rsidRDefault="00A731F6" w:rsidP="00D203AB">
      <w:pPr>
        <w:spacing w:line="360" w:lineRule="auto"/>
        <w:rPr>
          <w:rFonts w:ascii="Arial" w:hAnsi="Arial" w:cs="Arial"/>
        </w:rPr>
      </w:pPr>
    </w:p>
    <w:p w14:paraId="1A83A218" w14:textId="77777777" w:rsidR="00A731F6" w:rsidRDefault="00A731F6" w:rsidP="00D203AB">
      <w:pPr>
        <w:spacing w:line="360" w:lineRule="auto"/>
        <w:rPr>
          <w:rFonts w:ascii="Arial" w:hAnsi="Arial" w:cs="Arial"/>
        </w:rPr>
      </w:pPr>
      <w:r w:rsidRPr="00D203AB">
        <w:rPr>
          <w:rFonts w:ascii="Arial" w:hAnsi="Arial" w:cs="Arial"/>
        </w:rPr>
        <w:t xml:space="preserve">Clements, P. (2023) </w:t>
      </w:r>
      <w:r w:rsidRPr="00A731F6">
        <w:rPr>
          <w:rFonts w:ascii="Arial" w:hAnsi="Arial" w:cs="Arial"/>
          <w:i/>
          <w:iCs/>
        </w:rPr>
        <w:t>English as an additional language explained.</w:t>
      </w:r>
      <w:r w:rsidRPr="00D203AB">
        <w:rPr>
          <w:rFonts w:ascii="Arial" w:hAnsi="Arial" w:cs="Arial"/>
        </w:rPr>
        <w:t xml:space="preserve"> Cambridge; Cambridge Press. Available at </w:t>
      </w:r>
      <w:hyperlink r:id="rId14" w:history="1">
        <w:r w:rsidRPr="00D203AB">
          <w:rPr>
            <w:rStyle w:val="Hyperlink"/>
            <w:rFonts w:ascii="Arial" w:hAnsi="Arial" w:cs="Arial"/>
          </w:rPr>
          <w:t>https://www.cambridge.org</w:t>
        </w:r>
      </w:hyperlink>
      <w:r w:rsidRPr="00D203AB">
        <w:rPr>
          <w:rFonts w:ascii="Arial" w:hAnsi="Arial" w:cs="Arial"/>
        </w:rPr>
        <w:t xml:space="preserve"> [Accessed on March 28</w:t>
      </w:r>
      <w:proofErr w:type="gramStart"/>
      <w:r w:rsidRPr="00D203AB">
        <w:rPr>
          <w:rFonts w:ascii="Arial" w:hAnsi="Arial" w:cs="Arial"/>
        </w:rPr>
        <w:t xml:space="preserve"> 2025</w:t>
      </w:r>
      <w:proofErr w:type="gramEnd"/>
      <w:r w:rsidRPr="00D203AB">
        <w:rPr>
          <w:rFonts w:ascii="Arial" w:hAnsi="Arial" w:cs="Arial"/>
        </w:rPr>
        <w:t>]</w:t>
      </w:r>
    </w:p>
    <w:p w14:paraId="228503DF" w14:textId="77777777" w:rsidR="00A731F6" w:rsidRPr="00D203AB" w:rsidRDefault="00A731F6" w:rsidP="00D203AB">
      <w:pPr>
        <w:spacing w:line="360" w:lineRule="auto"/>
        <w:rPr>
          <w:rFonts w:ascii="Arial" w:hAnsi="Arial" w:cs="Arial"/>
        </w:rPr>
      </w:pPr>
    </w:p>
    <w:p w14:paraId="46EE3F98" w14:textId="77777777" w:rsidR="00A731F6" w:rsidRDefault="00A731F6" w:rsidP="00D203AB">
      <w:pPr>
        <w:spacing w:line="360" w:lineRule="auto"/>
        <w:rPr>
          <w:rFonts w:ascii="Arial" w:hAnsi="Arial" w:cs="Arial"/>
        </w:rPr>
      </w:pPr>
      <w:r w:rsidRPr="00D203AB">
        <w:rPr>
          <w:rFonts w:ascii="Arial" w:hAnsi="Arial" w:cs="Arial"/>
        </w:rPr>
        <w:t xml:space="preserve">Department for Education (2021, 2024) </w:t>
      </w:r>
      <w:r w:rsidRPr="00A731F6">
        <w:rPr>
          <w:rFonts w:ascii="Arial" w:hAnsi="Arial" w:cs="Arial"/>
          <w:i/>
          <w:iCs/>
        </w:rPr>
        <w:t>English as an additional language (EAL),</w:t>
      </w:r>
      <w:r w:rsidRPr="00D203AB">
        <w:rPr>
          <w:rFonts w:ascii="Arial" w:hAnsi="Arial" w:cs="Arial"/>
        </w:rPr>
        <w:t xml:space="preserve"> </w:t>
      </w:r>
      <w:hyperlink r:id="rId15" w:history="1">
        <w:r w:rsidRPr="00D203AB">
          <w:rPr>
            <w:rStyle w:val="Hyperlink"/>
            <w:rFonts w:ascii="Arial" w:hAnsi="Arial" w:cs="Arial"/>
          </w:rPr>
          <w:t>https://help-for-early-years-providers.education.gov.uk/support-for-practitioners/english-as-an-additional-language-eal</w:t>
        </w:r>
      </w:hyperlink>
      <w:r w:rsidRPr="00D203AB">
        <w:rPr>
          <w:rFonts w:ascii="Arial" w:hAnsi="Arial" w:cs="Arial"/>
        </w:rPr>
        <w:t xml:space="preserve"> [Accessed on March 28 2025]</w:t>
      </w:r>
    </w:p>
    <w:p w14:paraId="5EA18694" w14:textId="77777777" w:rsidR="00A731F6" w:rsidRPr="00D203AB" w:rsidRDefault="00A731F6" w:rsidP="00D203AB">
      <w:pPr>
        <w:spacing w:line="360" w:lineRule="auto"/>
        <w:rPr>
          <w:rFonts w:ascii="Arial" w:hAnsi="Arial" w:cs="Arial"/>
        </w:rPr>
      </w:pPr>
    </w:p>
    <w:p w14:paraId="3D0A91FF" w14:textId="008868C3" w:rsidR="00A731F6" w:rsidRDefault="00A731F6" w:rsidP="00D203AB">
      <w:pPr>
        <w:spacing w:line="360" w:lineRule="auto"/>
        <w:rPr>
          <w:rFonts w:ascii="Arial" w:hAnsi="Arial" w:cs="Arial"/>
        </w:rPr>
      </w:pPr>
      <w:proofErr w:type="spellStart"/>
      <w:r w:rsidRPr="00D203AB">
        <w:rPr>
          <w:rFonts w:ascii="Arial" w:hAnsi="Arial" w:cs="Arial"/>
        </w:rPr>
        <w:lastRenderedPageBreak/>
        <w:t>Gorrara</w:t>
      </w:r>
      <w:proofErr w:type="spellEnd"/>
      <w:r w:rsidRPr="00D203AB">
        <w:rPr>
          <w:rFonts w:ascii="Arial" w:hAnsi="Arial" w:cs="Arial"/>
        </w:rPr>
        <w:t xml:space="preserve">, C., Jenkins, L., Jepson, E., &amp; Machin, T. (2020). </w:t>
      </w:r>
      <w:r w:rsidRPr="00A731F6">
        <w:rPr>
          <w:rFonts w:ascii="Arial" w:hAnsi="Arial" w:cs="Arial"/>
          <w:i/>
          <w:iCs/>
        </w:rPr>
        <w:t>Multilingual perspectives: Preparing for language learning in the new curriculum for Wales.</w:t>
      </w:r>
      <w:r w:rsidRPr="00D203AB">
        <w:rPr>
          <w:rFonts w:ascii="Arial" w:hAnsi="Arial" w:cs="Arial"/>
        </w:rPr>
        <w:t xml:space="preserve"> Curriculum Jo</w:t>
      </w:r>
      <w:r>
        <w:rPr>
          <w:rFonts w:ascii="Arial" w:hAnsi="Arial" w:cs="Arial"/>
        </w:rPr>
        <w:t>ur</w:t>
      </w:r>
      <w:r w:rsidRPr="00D203AB">
        <w:rPr>
          <w:rFonts w:ascii="Arial" w:hAnsi="Arial" w:cs="Arial"/>
        </w:rPr>
        <w:t xml:space="preserve">nal, 31 (2), 244-257. </w:t>
      </w:r>
      <w:hyperlink r:id="rId16" w:history="1">
        <w:r w:rsidRPr="00D203AB">
          <w:rPr>
            <w:rStyle w:val="Hyperlink"/>
            <w:rFonts w:ascii="Arial" w:hAnsi="Arial" w:cs="Arial"/>
          </w:rPr>
          <w:t>https://doi.org/10.1002/curj.11</w:t>
        </w:r>
      </w:hyperlink>
    </w:p>
    <w:p w14:paraId="35031ACE" w14:textId="77777777" w:rsidR="00A731F6" w:rsidRPr="00D203AB" w:rsidRDefault="00A731F6" w:rsidP="00D203AB">
      <w:pPr>
        <w:spacing w:line="360" w:lineRule="auto"/>
        <w:rPr>
          <w:rFonts w:ascii="Arial" w:hAnsi="Arial" w:cs="Arial"/>
        </w:rPr>
      </w:pPr>
    </w:p>
    <w:p w14:paraId="598FAD11" w14:textId="0D39A740" w:rsidR="00A731F6" w:rsidRDefault="00A731F6" w:rsidP="00D203AB">
      <w:pPr>
        <w:spacing w:line="360" w:lineRule="auto"/>
        <w:rPr>
          <w:rFonts w:ascii="Arial" w:hAnsi="Arial" w:cs="Arial"/>
        </w:rPr>
      </w:pPr>
      <w:r w:rsidRPr="00D203AB">
        <w:rPr>
          <w:rFonts w:ascii="Arial" w:hAnsi="Arial" w:cs="Arial"/>
        </w:rPr>
        <w:t xml:space="preserve">Hall, S. (2024) </w:t>
      </w:r>
      <w:r w:rsidRPr="00A731F6">
        <w:rPr>
          <w:rFonts w:ascii="Arial" w:hAnsi="Arial" w:cs="Arial"/>
          <w:i/>
          <w:iCs/>
        </w:rPr>
        <w:t>Multilingualism Series: What is multilingualism?</w:t>
      </w:r>
      <w:r w:rsidRPr="00D203AB">
        <w:rPr>
          <w:rFonts w:ascii="Arial" w:hAnsi="Arial" w:cs="Arial"/>
        </w:rPr>
        <w:t xml:space="preserve"> Leeds For Learning: Leeds Council. Available at </w:t>
      </w:r>
      <w:hyperlink r:id="rId17" w:history="1">
        <w:r w:rsidRPr="00D203AB">
          <w:rPr>
            <w:rStyle w:val="Hyperlink"/>
            <w:rFonts w:ascii="Arial" w:hAnsi="Arial" w:cs="Arial"/>
          </w:rPr>
          <w:t>https://www.leedsforlearning.co.uk</w:t>
        </w:r>
      </w:hyperlink>
      <w:r w:rsidRPr="00D203AB">
        <w:rPr>
          <w:rFonts w:ascii="Arial" w:hAnsi="Arial" w:cs="Arial"/>
        </w:rPr>
        <w:t xml:space="preserve"> [Accessed on </w:t>
      </w:r>
      <w:r>
        <w:rPr>
          <w:rFonts w:ascii="Arial" w:hAnsi="Arial" w:cs="Arial"/>
        </w:rPr>
        <w:t>March 28</w:t>
      </w:r>
      <w:proofErr w:type="gramStart"/>
      <w:r>
        <w:rPr>
          <w:rFonts w:ascii="Arial" w:hAnsi="Arial" w:cs="Arial"/>
        </w:rPr>
        <w:t xml:space="preserve"> 2025</w:t>
      </w:r>
      <w:proofErr w:type="gramEnd"/>
      <w:r w:rsidRPr="00D203AB">
        <w:rPr>
          <w:rFonts w:ascii="Arial" w:hAnsi="Arial" w:cs="Arial"/>
        </w:rPr>
        <w:t>]</w:t>
      </w:r>
    </w:p>
    <w:p w14:paraId="43006E4D" w14:textId="77777777" w:rsidR="00A731F6" w:rsidRPr="00D203AB" w:rsidRDefault="00A731F6" w:rsidP="00D203AB">
      <w:pPr>
        <w:spacing w:line="360" w:lineRule="auto"/>
        <w:rPr>
          <w:rFonts w:ascii="Arial" w:hAnsi="Arial" w:cs="Arial"/>
        </w:rPr>
      </w:pPr>
    </w:p>
    <w:p w14:paraId="77EF3F50" w14:textId="77777777" w:rsidR="00A731F6" w:rsidRDefault="00A731F6" w:rsidP="00D203AB">
      <w:pPr>
        <w:spacing w:line="360" w:lineRule="auto"/>
        <w:rPr>
          <w:rFonts w:ascii="Arial" w:hAnsi="Arial" w:cs="Arial"/>
        </w:rPr>
      </w:pPr>
      <w:r w:rsidRPr="00D203AB">
        <w:rPr>
          <w:rFonts w:ascii="Arial" w:hAnsi="Arial" w:cs="Arial"/>
        </w:rPr>
        <w:t xml:space="preserve">Hamers, J.F., &amp; Blanc, M. H. A. (2000) </w:t>
      </w:r>
      <w:r w:rsidRPr="00D203AB">
        <w:rPr>
          <w:rFonts w:ascii="Arial" w:hAnsi="Arial" w:cs="Arial"/>
          <w:i/>
          <w:iCs/>
        </w:rPr>
        <w:t>Bilingualism and Bilingualism.</w:t>
      </w:r>
      <w:r w:rsidRPr="00D203AB">
        <w:rPr>
          <w:rFonts w:ascii="Arial" w:hAnsi="Arial" w:cs="Arial"/>
        </w:rPr>
        <w:t xml:space="preserve"> Cambridge: Cambridge University Press. </w:t>
      </w:r>
      <w:hyperlink r:id="rId18" w:history="1">
        <w:r w:rsidRPr="00D203AB">
          <w:rPr>
            <w:rStyle w:val="Hyperlink"/>
            <w:rFonts w:ascii="Arial" w:hAnsi="Arial" w:cs="Arial"/>
          </w:rPr>
          <w:t>https://doi.org/10.1017/CBO9780511605796</w:t>
        </w:r>
      </w:hyperlink>
    </w:p>
    <w:p w14:paraId="4E004467" w14:textId="77777777" w:rsidR="00A731F6" w:rsidRPr="00D203AB" w:rsidRDefault="00A731F6" w:rsidP="00D203AB">
      <w:pPr>
        <w:spacing w:line="360" w:lineRule="auto"/>
        <w:rPr>
          <w:rFonts w:ascii="Arial" w:hAnsi="Arial" w:cs="Arial"/>
        </w:rPr>
      </w:pPr>
    </w:p>
    <w:p w14:paraId="305CCD9C" w14:textId="77777777" w:rsidR="00A731F6" w:rsidRDefault="00A731F6" w:rsidP="00D203AB">
      <w:pPr>
        <w:spacing w:line="360" w:lineRule="auto"/>
        <w:rPr>
          <w:rFonts w:ascii="Arial" w:hAnsi="Arial" w:cs="Arial"/>
        </w:rPr>
      </w:pPr>
      <w:r w:rsidRPr="00D203AB">
        <w:rPr>
          <w:rFonts w:ascii="Arial" w:hAnsi="Arial" w:cs="Arial"/>
        </w:rPr>
        <w:t xml:space="preserve">Haukås, Å., Storto, A. and </w:t>
      </w:r>
      <w:proofErr w:type="spellStart"/>
      <w:r w:rsidRPr="00D203AB">
        <w:rPr>
          <w:rFonts w:ascii="Arial" w:hAnsi="Arial" w:cs="Arial"/>
        </w:rPr>
        <w:t>Tiurikova</w:t>
      </w:r>
      <w:proofErr w:type="spellEnd"/>
      <w:r w:rsidRPr="00D203AB">
        <w:rPr>
          <w:rFonts w:ascii="Arial" w:hAnsi="Arial" w:cs="Arial"/>
        </w:rPr>
        <w:t xml:space="preserve">, I. (2022) ‘School students’ beliefs about the benefits of multilingualism’, </w:t>
      </w:r>
      <w:r w:rsidRPr="00D203AB">
        <w:rPr>
          <w:rFonts w:ascii="Arial" w:hAnsi="Arial" w:cs="Arial"/>
          <w:i/>
          <w:iCs/>
        </w:rPr>
        <w:t xml:space="preserve">Journal of Multilingualism and Multicultural Development, </w:t>
      </w:r>
      <w:r w:rsidRPr="00D203AB">
        <w:rPr>
          <w:rFonts w:ascii="Arial" w:hAnsi="Arial" w:cs="Arial"/>
        </w:rPr>
        <w:t xml:space="preserve">45(7), pp.2817-2830. </w:t>
      </w:r>
      <w:proofErr w:type="spellStart"/>
      <w:r w:rsidRPr="00D203AB">
        <w:rPr>
          <w:rFonts w:ascii="Arial" w:hAnsi="Arial" w:cs="Arial"/>
        </w:rPr>
        <w:t>doi</w:t>
      </w:r>
      <w:proofErr w:type="spellEnd"/>
      <w:r w:rsidRPr="00D203AB">
        <w:rPr>
          <w:rFonts w:ascii="Arial" w:hAnsi="Arial" w:cs="Arial"/>
        </w:rPr>
        <w:t>: 10.1080/01434632.2022.2075001.</w:t>
      </w:r>
    </w:p>
    <w:p w14:paraId="5676BDCC" w14:textId="77777777" w:rsidR="00A731F6" w:rsidRPr="00D203AB" w:rsidRDefault="00A731F6" w:rsidP="00D203AB">
      <w:pPr>
        <w:spacing w:line="360" w:lineRule="auto"/>
        <w:rPr>
          <w:rFonts w:ascii="Arial" w:hAnsi="Arial" w:cs="Arial"/>
        </w:rPr>
      </w:pPr>
    </w:p>
    <w:p w14:paraId="7348A293" w14:textId="77777777" w:rsidR="00A731F6" w:rsidRDefault="00A731F6" w:rsidP="00D203AB">
      <w:pPr>
        <w:spacing w:line="360" w:lineRule="auto"/>
        <w:rPr>
          <w:rFonts w:ascii="Arial" w:hAnsi="Arial" w:cs="Arial"/>
        </w:rPr>
      </w:pPr>
      <w:r w:rsidRPr="00D203AB">
        <w:rPr>
          <w:rFonts w:ascii="Arial" w:hAnsi="Arial" w:cs="Arial"/>
        </w:rPr>
        <w:t xml:space="preserve">Huitt, W., and Hummel, J. (2003) </w:t>
      </w:r>
      <w:r w:rsidRPr="00A731F6">
        <w:rPr>
          <w:rFonts w:ascii="Arial" w:hAnsi="Arial" w:cs="Arial"/>
          <w:i/>
          <w:iCs/>
        </w:rPr>
        <w:t>Piaget’s theory of cognitive development.</w:t>
      </w:r>
      <w:r w:rsidRPr="00D203AB">
        <w:rPr>
          <w:rFonts w:ascii="Arial" w:hAnsi="Arial" w:cs="Arial"/>
        </w:rPr>
        <w:t xml:space="preserve"> Educational Psychology Interactive. Valdosta, GA: Valdosta State University. Available at: </w:t>
      </w:r>
      <w:hyperlink r:id="rId19" w:history="1">
        <w:r w:rsidRPr="00D203AB">
          <w:rPr>
            <w:rStyle w:val="Hyperlink"/>
            <w:rFonts w:ascii="Arial" w:hAnsi="Arial" w:cs="Arial"/>
          </w:rPr>
          <w:t>http://c</w:t>
        </w:r>
        <w:r w:rsidRPr="00D203AB">
          <w:rPr>
            <w:rStyle w:val="Hyperlink"/>
            <w:rFonts w:ascii="Arial" w:hAnsi="Arial" w:cs="Arial"/>
          </w:rPr>
          <w:t>h</w:t>
        </w:r>
        <w:r w:rsidRPr="00D203AB">
          <w:rPr>
            <w:rStyle w:val="Hyperlink"/>
            <w:rFonts w:ascii="Arial" w:hAnsi="Arial" w:cs="Arial"/>
          </w:rPr>
          <w:t>iron.valdosta.edu/whuitt/col/cogsys.piaget.html</w:t>
        </w:r>
      </w:hyperlink>
      <w:r w:rsidRPr="00D203AB">
        <w:rPr>
          <w:rFonts w:ascii="Arial" w:hAnsi="Arial" w:cs="Arial"/>
        </w:rPr>
        <w:t xml:space="preserve"> [Accessed on March 28</w:t>
      </w:r>
      <w:proofErr w:type="gramStart"/>
      <w:r w:rsidRPr="00D203AB">
        <w:rPr>
          <w:rFonts w:ascii="Arial" w:hAnsi="Arial" w:cs="Arial"/>
        </w:rPr>
        <w:t xml:space="preserve"> 2025</w:t>
      </w:r>
      <w:proofErr w:type="gramEnd"/>
      <w:r w:rsidRPr="00D203AB">
        <w:rPr>
          <w:rFonts w:ascii="Arial" w:hAnsi="Arial" w:cs="Arial"/>
        </w:rPr>
        <w:t>].</w:t>
      </w:r>
    </w:p>
    <w:p w14:paraId="7FA75163" w14:textId="77777777" w:rsidR="00A731F6" w:rsidRPr="00D203AB" w:rsidRDefault="00A731F6" w:rsidP="00D203AB">
      <w:pPr>
        <w:spacing w:line="360" w:lineRule="auto"/>
        <w:rPr>
          <w:rFonts w:ascii="Arial" w:hAnsi="Arial" w:cs="Arial"/>
        </w:rPr>
      </w:pPr>
    </w:p>
    <w:p w14:paraId="4491D77D" w14:textId="77777777" w:rsidR="00A731F6" w:rsidRDefault="00A731F6" w:rsidP="00D203AB">
      <w:pPr>
        <w:spacing w:line="360" w:lineRule="auto"/>
        <w:rPr>
          <w:rFonts w:ascii="Arial" w:hAnsi="Arial" w:cs="Arial"/>
        </w:rPr>
      </w:pPr>
      <w:r w:rsidRPr="00D203AB">
        <w:rPr>
          <w:rFonts w:ascii="Arial" w:hAnsi="Arial" w:cs="Arial"/>
        </w:rPr>
        <w:t xml:space="preserve">Jenkins, L. (2020) </w:t>
      </w:r>
      <w:r w:rsidRPr="00A731F6">
        <w:rPr>
          <w:rFonts w:ascii="Arial" w:hAnsi="Arial" w:cs="Arial"/>
          <w:i/>
          <w:iCs/>
        </w:rPr>
        <w:t>Tackling the languages ‘crisis’: Supporting multilingualism in the new curriculum for Wales.</w:t>
      </w:r>
      <w:r w:rsidRPr="00D203AB">
        <w:rPr>
          <w:rFonts w:ascii="Arial" w:hAnsi="Arial" w:cs="Arial"/>
        </w:rPr>
        <w:t xml:space="preserve">  Available at: </w:t>
      </w:r>
      <w:hyperlink r:id="rId20" w:history="1">
        <w:r w:rsidRPr="00D203AB">
          <w:rPr>
            <w:rStyle w:val="Hyperlink"/>
            <w:rFonts w:ascii="Arial" w:hAnsi="Arial" w:cs="Arial"/>
          </w:rPr>
          <w:t>https://www.bera.ac.uk/blog/tackling-the-languages-crisis-supporting-multilingualism-in-the-new-curriculum-for-wales</w:t>
        </w:r>
      </w:hyperlink>
      <w:r w:rsidRPr="00D203AB">
        <w:rPr>
          <w:rFonts w:ascii="Arial" w:hAnsi="Arial" w:cs="Arial"/>
        </w:rPr>
        <w:t xml:space="preserve"> [Accessed on March 29 2025].</w:t>
      </w:r>
    </w:p>
    <w:p w14:paraId="47F1456B" w14:textId="77777777" w:rsidR="00A731F6" w:rsidRPr="00D203AB" w:rsidRDefault="00A731F6" w:rsidP="00D203AB">
      <w:pPr>
        <w:spacing w:line="360" w:lineRule="auto"/>
        <w:rPr>
          <w:rFonts w:ascii="Arial" w:hAnsi="Arial" w:cs="Arial"/>
        </w:rPr>
      </w:pPr>
    </w:p>
    <w:p w14:paraId="2A04BA71" w14:textId="77777777" w:rsidR="00A731F6" w:rsidRDefault="00A731F6" w:rsidP="00D203AB">
      <w:pPr>
        <w:spacing w:line="360" w:lineRule="auto"/>
        <w:rPr>
          <w:rFonts w:ascii="Arial" w:hAnsi="Arial" w:cs="Arial"/>
        </w:rPr>
      </w:pPr>
      <w:r w:rsidRPr="00D203AB">
        <w:rPr>
          <w:rFonts w:ascii="Arial" w:hAnsi="Arial" w:cs="Arial"/>
        </w:rPr>
        <w:t xml:space="preserve">Kyle. (1994) Understanding bilingualism: Some application to the development of deaf children. </w:t>
      </w:r>
      <w:r w:rsidRPr="00D203AB">
        <w:rPr>
          <w:rFonts w:ascii="Arial" w:hAnsi="Arial" w:cs="Arial"/>
          <w:i/>
          <w:iCs/>
        </w:rPr>
        <w:t>Growing Up in Sign and Word.</w:t>
      </w:r>
      <w:r w:rsidRPr="00D203AB">
        <w:rPr>
          <w:rFonts w:ascii="Arial" w:hAnsi="Arial" w:cs="Arial"/>
        </w:rPr>
        <w:t xml:space="preserve"> Available at </w:t>
      </w:r>
      <w:hyperlink r:id="rId21" w:history="1">
        <w:r w:rsidRPr="00D203AB">
          <w:rPr>
            <w:rStyle w:val="Hyperlink"/>
            <w:rFonts w:ascii="Arial" w:hAnsi="Arial" w:cs="Arial"/>
          </w:rPr>
          <w:t>https://www.bristol.ac.uk</w:t>
        </w:r>
      </w:hyperlink>
      <w:r w:rsidRPr="00D203AB">
        <w:rPr>
          <w:rFonts w:ascii="Arial" w:hAnsi="Arial" w:cs="Arial"/>
        </w:rPr>
        <w:t xml:space="preserve"> [Accessed on 28/03/25]</w:t>
      </w:r>
    </w:p>
    <w:p w14:paraId="543C4E2E" w14:textId="77777777" w:rsidR="00A731F6" w:rsidRPr="00D203AB" w:rsidRDefault="00A731F6" w:rsidP="00D203AB">
      <w:pPr>
        <w:spacing w:line="360" w:lineRule="auto"/>
        <w:rPr>
          <w:rFonts w:ascii="Arial" w:hAnsi="Arial" w:cs="Arial"/>
        </w:rPr>
      </w:pPr>
    </w:p>
    <w:p w14:paraId="12714756" w14:textId="77777777" w:rsidR="00A731F6" w:rsidRDefault="00A731F6" w:rsidP="00D203AB">
      <w:pPr>
        <w:spacing w:line="360" w:lineRule="auto"/>
        <w:rPr>
          <w:rFonts w:ascii="Arial" w:hAnsi="Arial" w:cs="Arial"/>
        </w:rPr>
      </w:pPr>
      <w:r w:rsidRPr="00D203AB">
        <w:rPr>
          <w:rFonts w:ascii="Arial" w:hAnsi="Arial" w:cs="Arial"/>
        </w:rPr>
        <w:t xml:space="preserve">McLeod, S. (2024) </w:t>
      </w:r>
      <w:r w:rsidRPr="00A731F6">
        <w:rPr>
          <w:rFonts w:ascii="Arial" w:hAnsi="Arial" w:cs="Arial"/>
          <w:i/>
          <w:iCs/>
        </w:rPr>
        <w:t xml:space="preserve">Piaget’s Theory </w:t>
      </w:r>
      <w:proofErr w:type="gramStart"/>
      <w:r w:rsidRPr="00A731F6">
        <w:rPr>
          <w:rFonts w:ascii="Arial" w:hAnsi="Arial" w:cs="Arial"/>
          <w:i/>
          <w:iCs/>
        </w:rPr>
        <w:t>And</w:t>
      </w:r>
      <w:proofErr w:type="gramEnd"/>
      <w:r w:rsidRPr="00A731F6">
        <w:rPr>
          <w:rFonts w:ascii="Arial" w:hAnsi="Arial" w:cs="Arial"/>
          <w:i/>
          <w:iCs/>
        </w:rPr>
        <w:t xml:space="preserve"> Stages Of Cognitive Development.</w:t>
      </w:r>
      <w:r w:rsidRPr="00D203AB">
        <w:rPr>
          <w:rFonts w:ascii="Arial" w:hAnsi="Arial" w:cs="Arial"/>
        </w:rPr>
        <w:t xml:space="preserve"> Available at: </w:t>
      </w:r>
      <w:hyperlink r:id="rId22" w:history="1">
        <w:r w:rsidRPr="00D203AB">
          <w:rPr>
            <w:rStyle w:val="Hyperlink"/>
            <w:rFonts w:ascii="Arial" w:hAnsi="Arial" w:cs="Arial"/>
          </w:rPr>
          <w:t>https://www.simplypsychology.org</w:t>
        </w:r>
      </w:hyperlink>
      <w:r w:rsidRPr="00D203AB">
        <w:rPr>
          <w:rFonts w:ascii="Arial" w:hAnsi="Arial" w:cs="Arial"/>
        </w:rPr>
        <w:t xml:space="preserve"> [Accessed on March 28</w:t>
      </w:r>
      <w:proofErr w:type="gramStart"/>
      <w:r w:rsidRPr="00D203AB">
        <w:rPr>
          <w:rFonts w:ascii="Arial" w:hAnsi="Arial" w:cs="Arial"/>
        </w:rPr>
        <w:t xml:space="preserve"> 2025</w:t>
      </w:r>
      <w:proofErr w:type="gramEnd"/>
      <w:r w:rsidRPr="00D203AB">
        <w:rPr>
          <w:rFonts w:ascii="Arial" w:hAnsi="Arial" w:cs="Arial"/>
        </w:rPr>
        <w:t>]</w:t>
      </w:r>
    </w:p>
    <w:p w14:paraId="3920E607" w14:textId="77777777" w:rsidR="00A731F6" w:rsidRPr="00D203AB" w:rsidRDefault="00A731F6" w:rsidP="00D203AB">
      <w:pPr>
        <w:spacing w:line="360" w:lineRule="auto"/>
        <w:rPr>
          <w:rFonts w:ascii="Arial" w:hAnsi="Arial" w:cs="Arial"/>
        </w:rPr>
      </w:pPr>
    </w:p>
    <w:p w14:paraId="1ECA7042" w14:textId="77777777" w:rsidR="00A731F6" w:rsidRDefault="00A731F6" w:rsidP="00D203AB">
      <w:pPr>
        <w:spacing w:line="360" w:lineRule="auto"/>
        <w:rPr>
          <w:rFonts w:ascii="Arial" w:hAnsi="Arial" w:cs="Arial"/>
        </w:rPr>
      </w:pPr>
      <w:r w:rsidRPr="00D203AB">
        <w:rPr>
          <w:rFonts w:ascii="Arial" w:hAnsi="Arial" w:cs="Arial"/>
        </w:rPr>
        <w:t xml:space="preserve">National Day Nurseries Association. (2022). </w:t>
      </w:r>
      <w:r w:rsidRPr="00A731F6">
        <w:rPr>
          <w:rFonts w:ascii="Arial" w:hAnsi="Arial" w:cs="Arial"/>
          <w:i/>
          <w:iCs/>
        </w:rPr>
        <w:t xml:space="preserve">Curriculum for Wales – Welsh factsheet. </w:t>
      </w:r>
      <w:r w:rsidRPr="00D203AB">
        <w:rPr>
          <w:rFonts w:ascii="Arial" w:hAnsi="Arial" w:cs="Arial"/>
        </w:rPr>
        <w:t xml:space="preserve">Available at: </w:t>
      </w:r>
      <w:hyperlink r:id="rId23" w:history="1">
        <w:r w:rsidRPr="00D203AB">
          <w:rPr>
            <w:rStyle w:val="Hyperlink"/>
            <w:rFonts w:ascii="Arial" w:hAnsi="Arial" w:cs="Arial"/>
          </w:rPr>
          <w:t>https://ndna.org.uk</w:t>
        </w:r>
      </w:hyperlink>
      <w:r w:rsidRPr="00D203AB">
        <w:rPr>
          <w:rFonts w:ascii="Arial" w:hAnsi="Arial" w:cs="Arial"/>
        </w:rPr>
        <w:t xml:space="preserve"> [Accessed on March 29</w:t>
      </w:r>
      <w:proofErr w:type="gramStart"/>
      <w:r w:rsidRPr="00D203AB">
        <w:rPr>
          <w:rFonts w:ascii="Arial" w:hAnsi="Arial" w:cs="Arial"/>
        </w:rPr>
        <w:t xml:space="preserve"> 2025</w:t>
      </w:r>
      <w:proofErr w:type="gramEnd"/>
      <w:r w:rsidRPr="00D203AB">
        <w:rPr>
          <w:rFonts w:ascii="Arial" w:hAnsi="Arial" w:cs="Arial"/>
        </w:rPr>
        <w:t>]</w:t>
      </w:r>
    </w:p>
    <w:p w14:paraId="3B6222A2" w14:textId="77777777" w:rsidR="00A731F6" w:rsidRPr="00D203AB" w:rsidRDefault="00A731F6" w:rsidP="00D203AB">
      <w:pPr>
        <w:spacing w:line="360" w:lineRule="auto"/>
        <w:rPr>
          <w:rFonts w:ascii="Arial" w:hAnsi="Arial" w:cs="Arial"/>
        </w:rPr>
      </w:pPr>
    </w:p>
    <w:p w14:paraId="5741486D" w14:textId="77777777" w:rsidR="00A731F6" w:rsidRDefault="00A731F6" w:rsidP="00D203AB">
      <w:pPr>
        <w:spacing w:line="360" w:lineRule="auto"/>
        <w:rPr>
          <w:rFonts w:ascii="Arial" w:hAnsi="Arial" w:cs="Arial"/>
        </w:rPr>
      </w:pPr>
      <w:r w:rsidRPr="00D203AB">
        <w:rPr>
          <w:rFonts w:ascii="Arial" w:hAnsi="Arial" w:cs="Arial"/>
        </w:rPr>
        <w:t>NHS Wales (</w:t>
      </w:r>
      <w:proofErr w:type="spellStart"/>
      <w:r w:rsidRPr="00D203AB">
        <w:rPr>
          <w:rFonts w:ascii="Arial" w:hAnsi="Arial" w:cs="Arial"/>
        </w:rPr>
        <w:t>n.d</w:t>
      </w:r>
      <w:proofErr w:type="spellEnd"/>
      <w:r w:rsidRPr="00D203AB">
        <w:rPr>
          <w:rFonts w:ascii="Arial" w:hAnsi="Arial" w:cs="Arial"/>
        </w:rPr>
        <w:t xml:space="preserve">) </w:t>
      </w:r>
      <w:r w:rsidRPr="00A731F6">
        <w:rPr>
          <w:rFonts w:ascii="Arial" w:hAnsi="Arial" w:cs="Arial"/>
          <w:i/>
          <w:iCs/>
        </w:rPr>
        <w:t>Divergent &amp; Convergent Thinking.</w:t>
      </w:r>
      <w:r w:rsidRPr="00D203AB">
        <w:rPr>
          <w:rFonts w:ascii="Arial" w:hAnsi="Arial" w:cs="Arial"/>
        </w:rPr>
        <w:t xml:space="preserve"> Available at </w:t>
      </w:r>
      <w:hyperlink r:id="rId24" w:history="1">
        <w:r w:rsidRPr="00D203AB">
          <w:rPr>
            <w:rStyle w:val="Hyperlink"/>
            <w:rFonts w:ascii="Arial" w:hAnsi="Arial" w:cs="Arial"/>
          </w:rPr>
          <w:t>https://executive.nhs.wales</w:t>
        </w:r>
      </w:hyperlink>
      <w:r w:rsidRPr="00D203AB">
        <w:rPr>
          <w:rFonts w:ascii="Arial" w:hAnsi="Arial" w:cs="Arial"/>
        </w:rPr>
        <w:t xml:space="preserve"> [Accessed on March 29</w:t>
      </w:r>
      <w:proofErr w:type="gramStart"/>
      <w:r w:rsidRPr="00D203AB">
        <w:rPr>
          <w:rFonts w:ascii="Arial" w:hAnsi="Arial" w:cs="Arial"/>
        </w:rPr>
        <w:t xml:space="preserve"> 2025</w:t>
      </w:r>
      <w:proofErr w:type="gramEnd"/>
      <w:r w:rsidRPr="00D203AB">
        <w:rPr>
          <w:rFonts w:ascii="Arial" w:hAnsi="Arial" w:cs="Arial"/>
        </w:rPr>
        <w:t>]</w:t>
      </w:r>
    </w:p>
    <w:p w14:paraId="67EFF37C" w14:textId="77777777" w:rsidR="00A731F6" w:rsidRPr="00D203AB" w:rsidRDefault="00A731F6" w:rsidP="00D203AB">
      <w:pPr>
        <w:spacing w:line="360" w:lineRule="auto"/>
        <w:rPr>
          <w:rFonts w:ascii="Arial" w:hAnsi="Arial" w:cs="Arial"/>
        </w:rPr>
      </w:pPr>
    </w:p>
    <w:p w14:paraId="7E845D21" w14:textId="495E1803" w:rsidR="00A731F6" w:rsidRDefault="00A731F6" w:rsidP="00D203AB">
      <w:pPr>
        <w:spacing w:line="360" w:lineRule="auto"/>
        <w:rPr>
          <w:rFonts w:ascii="Arial" w:hAnsi="Arial" w:cs="Arial"/>
        </w:rPr>
      </w:pPr>
      <w:r w:rsidRPr="00D203AB">
        <w:rPr>
          <w:rFonts w:ascii="Arial" w:hAnsi="Arial" w:cs="Arial"/>
        </w:rPr>
        <w:t xml:space="preserve">Owens, V.M (2024) </w:t>
      </w:r>
      <w:r w:rsidRPr="00A731F6">
        <w:rPr>
          <w:rFonts w:ascii="Arial" w:hAnsi="Arial" w:cs="Arial"/>
          <w:i/>
          <w:iCs/>
        </w:rPr>
        <w:t>English as an additional language</w:t>
      </w:r>
      <w:r>
        <w:rPr>
          <w:rFonts w:ascii="Arial" w:hAnsi="Arial" w:cs="Arial"/>
          <w:i/>
          <w:iCs/>
        </w:rPr>
        <w:t xml:space="preserve">. </w:t>
      </w:r>
      <w:r w:rsidRPr="00D203AB">
        <w:rPr>
          <w:rFonts w:ascii="Arial" w:hAnsi="Arial" w:cs="Arial"/>
        </w:rPr>
        <w:t xml:space="preserve">Carmarthenshire County Council. Available at </w:t>
      </w:r>
      <w:hyperlink r:id="rId25" w:history="1">
        <w:r w:rsidRPr="00D203AB">
          <w:rPr>
            <w:rStyle w:val="Hyperlink"/>
            <w:rFonts w:ascii="Arial" w:hAnsi="Arial" w:cs="Arial"/>
          </w:rPr>
          <w:t>https://www.carmarthenshire.gov.wales</w:t>
        </w:r>
      </w:hyperlink>
      <w:r w:rsidRPr="00D203AB">
        <w:rPr>
          <w:rFonts w:ascii="Arial" w:hAnsi="Arial" w:cs="Arial"/>
        </w:rPr>
        <w:t xml:space="preserve"> [Accessed on March 28</w:t>
      </w:r>
      <w:proofErr w:type="gramStart"/>
      <w:r w:rsidRPr="00D203AB">
        <w:rPr>
          <w:rFonts w:ascii="Arial" w:hAnsi="Arial" w:cs="Arial"/>
        </w:rPr>
        <w:t xml:space="preserve"> 2025</w:t>
      </w:r>
      <w:proofErr w:type="gramEnd"/>
      <w:r w:rsidRPr="00D203AB">
        <w:rPr>
          <w:rFonts w:ascii="Arial" w:hAnsi="Arial" w:cs="Arial"/>
        </w:rPr>
        <w:t>]</w:t>
      </w:r>
    </w:p>
    <w:p w14:paraId="316F57F8" w14:textId="77777777" w:rsidR="00A731F6" w:rsidRPr="00D203AB" w:rsidRDefault="00A731F6" w:rsidP="00D203AB">
      <w:pPr>
        <w:spacing w:line="360" w:lineRule="auto"/>
        <w:rPr>
          <w:rFonts w:ascii="Arial" w:hAnsi="Arial" w:cs="Arial"/>
        </w:rPr>
      </w:pPr>
    </w:p>
    <w:p w14:paraId="36F5AB88" w14:textId="77777777" w:rsidR="00A731F6" w:rsidRDefault="00A731F6" w:rsidP="00D203AB">
      <w:pPr>
        <w:spacing w:line="360" w:lineRule="auto"/>
        <w:rPr>
          <w:rFonts w:ascii="Arial" w:hAnsi="Arial" w:cs="Arial"/>
        </w:rPr>
      </w:pPr>
      <w:proofErr w:type="spellStart"/>
      <w:r w:rsidRPr="00D203AB">
        <w:rPr>
          <w:rFonts w:ascii="Arial" w:hAnsi="Arial" w:cs="Arial"/>
        </w:rPr>
        <w:t>Pliatsikas</w:t>
      </w:r>
      <w:proofErr w:type="spellEnd"/>
      <w:r w:rsidRPr="00D203AB">
        <w:rPr>
          <w:rFonts w:ascii="Arial" w:hAnsi="Arial" w:cs="Arial"/>
        </w:rPr>
        <w:t xml:space="preserve">, C. </w:t>
      </w:r>
      <w:proofErr w:type="spellStart"/>
      <w:r w:rsidRPr="00D203AB">
        <w:rPr>
          <w:rFonts w:ascii="Arial" w:hAnsi="Arial" w:cs="Arial"/>
        </w:rPr>
        <w:t>Meteyard</w:t>
      </w:r>
      <w:proofErr w:type="spellEnd"/>
      <w:r w:rsidRPr="00D203AB">
        <w:rPr>
          <w:rFonts w:ascii="Arial" w:hAnsi="Arial" w:cs="Arial"/>
        </w:rPr>
        <w:t xml:space="preserve">, L., Veríssimo, J. Deluca, V., Shattuck, K. (2020) </w:t>
      </w:r>
      <w:r w:rsidRPr="00A731F6">
        <w:rPr>
          <w:rFonts w:ascii="Arial" w:hAnsi="Arial" w:cs="Arial"/>
          <w:i/>
          <w:iCs/>
        </w:rPr>
        <w:t>The effect of bilingualism on brain development from early childhood to young adulthood.</w:t>
      </w:r>
      <w:r w:rsidRPr="00D203AB">
        <w:rPr>
          <w:rFonts w:ascii="Arial" w:hAnsi="Arial" w:cs="Arial"/>
        </w:rPr>
        <w:t xml:space="preserve"> Brain Structure 225, pp. 2131 – 2152. </w:t>
      </w:r>
      <w:hyperlink r:id="rId26" w:history="1">
        <w:r w:rsidRPr="00D203AB">
          <w:rPr>
            <w:rStyle w:val="Hyperlink"/>
            <w:rFonts w:ascii="Arial" w:hAnsi="Arial" w:cs="Arial"/>
          </w:rPr>
          <w:t>https://doi.org.10.1007/s00429-020-02115-5</w:t>
        </w:r>
      </w:hyperlink>
      <w:r w:rsidRPr="00D203AB">
        <w:rPr>
          <w:rFonts w:ascii="Arial" w:hAnsi="Arial" w:cs="Arial"/>
        </w:rPr>
        <w:t xml:space="preserve"> </w:t>
      </w:r>
    </w:p>
    <w:p w14:paraId="560981C5" w14:textId="77777777" w:rsidR="00A731F6" w:rsidRPr="00D203AB" w:rsidRDefault="00A731F6" w:rsidP="00D203AB">
      <w:pPr>
        <w:spacing w:line="360" w:lineRule="auto"/>
        <w:rPr>
          <w:rFonts w:ascii="Arial" w:hAnsi="Arial" w:cs="Arial"/>
        </w:rPr>
      </w:pPr>
    </w:p>
    <w:p w14:paraId="09C25381" w14:textId="77777777" w:rsidR="00A731F6" w:rsidRPr="00D203AB" w:rsidRDefault="00A731F6" w:rsidP="00D203AB">
      <w:pPr>
        <w:spacing w:line="360" w:lineRule="auto"/>
        <w:rPr>
          <w:rFonts w:ascii="Arial" w:hAnsi="Arial" w:cs="Arial"/>
        </w:rPr>
      </w:pPr>
      <w:r w:rsidRPr="00D203AB">
        <w:rPr>
          <w:rFonts w:ascii="Arial" w:hAnsi="Arial" w:cs="Arial"/>
        </w:rPr>
        <w:t xml:space="preserve">Welsh Government (2014) </w:t>
      </w:r>
      <w:r w:rsidRPr="00D203AB">
        <w:rPr>
          <w:rFonts w:ascii="Arial" w:hAnsi="Arial" w:cs="Arial"/>
          <w:i/>
          <w:iCs/>
        </w:rPr>
        <w:t xml:space="preserve">Welsh as an Additional Language Research into the level of need and current support provided to black and minority ethnic pupils with Welsh language support needs, </w:t>
      </w:r>
      <w:hyperlink r:id="rId27" w:history="1">
        <w:r w:rsidRPr="00D203AB">
          <w:rPr>
            <w:rStyle w:val="Hyperlink"/>
            <w:rFonts w:ascii="Arial" w:hAnsi="Arial" w:cs="Arial"/>
          </w:rPr>
          <w:t>https://gov.wales/sites/default/files/statistics-and-research/2019-07/140430-welsh-additional-language-en.pdf</w:t>
        </w:r>
      </w:hyperlink>
      <w:r w:rsidRPr="00D203AB">
        <w:rPr>
          <w:rFonts w:ascii="Arial" w:hAnsi="Arial" w:cs="Arial"/>
        </w:rPr>
        <w:t xml:space="preserve"> [Accessed: March 28 2025].</w:t>
      </w:r>
    </w:p>
    <w:sectPr w:rsidR="00A731F6" w:rsidRPr="00D203AB">
      <w:headerReference w:type="default" r:id="rId28"/>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0920A" w14:textId="77777777" w:rsidR="00323D6E" w:rsidRDefault="00323D6E" w:rsidP="000237BB">
      <w:r>
        <w:separator/>
      </w:r>
    </w:p>
  </w:endnote>
  <w:endnote w:type="continuationSeparator" w:id="0">
    <w:p w14:paraId="798443A9" w14:textId="77777777" w:rsidR="00323D6E" w:rsidRDefault="00323D6E" w:rsidP="00023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4022291"/>
      <w:docPartObj>
        <w:docPartGallery w:val="Page Numbers (Bottom of Page)"/>
        <w:docPartUnique/>
      </w:docPartObj>
    </w:sdtPr>
    <w:sdtContent>
      <w:p w14:paraId="22FE72E7" w14:textId="632A0486" w:rsidR="0058020E" w:rsidRDefault="0058020E" w:rsidP="000A04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EA8BB5" w14:textId="77777777" w:rsidR="0058020E" w:rsidRDefault="0058020E" w:rsidP="0058020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2124238"/>
      <w:docPartObj>
        <w:docPartGallery w:val="Page Numbers (Bottom of Page)"/>
        <w:docPartUnique/>
      </w:docPartObj>
    </w:sdtPr>
    <w:sdtContent>
      <w:p w14:paraId="709C9565" w14:textId="4326F6B9" w:rsidR="0058020E" w:rsidRDefault="0058020E" w:rsidP="000A04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252F84" w14:textId="77777777" w:rsidR="0058020E" w:rsidRDefault="0058020E" w:rsidP="0058020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AC20E" w14:textId="77777777" w:rsidR="00323D6E" w:rsidRDefault="00323D6E" w:rsidP="000237BB">
      <w:r>
        <w:separator/>
      </w:r>
    </w:p>
  </w:footnote>
  <w:footnote w:type="continuationSeparator" w:id="0">
    <w:p w14:paraId="654D1EC2" w14:textId="77777777" w:rsidR="00323D6E" w:rsidRDefault="00323D6E" w:rsidP="000237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7A8C2" w14:textId="074C18E6" w:rsidR="000237BB" w:rsidRDefault="000237BB">
    <w:pPr>
      <w:pStyle w:val="Header"/>
    </w:pPr>
    <w:r>
      <w:t>2410233</w:t>
    </w:r>
    <w:r>
      <w:ptab w:relativeTo="margin" w:alignment="center" w:leader="none"/>
    </w:r>
    <w:r>
      <w:t>ECEY4010</w:t>
    </w:r>
    <w:r>
      <w:ptab w:relativeTo="margin" w:alignment="right" w:leader="none"/>
    </w:r>
    <w:r w:rsidR="00A22BE7">
      <w:t>16</w:t>
    </w:r>
    <w:r w:rsidR="00D203AB">
      <w:t>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60660"/>
    <w:multiLevelType w:val="hybridMultilevel"/>
    <w:tmpl w:val="BFDAA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6468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7BB"/>
    <w:rsid w:val="000237BB"/>
    <w:rsid w:val="00077AB3"/>
    <w:rsid w:val="000E4D34"/>
    <w:rsid w:val="001164A2"/>
    <w:rsid w:val="001200CB"/>
    <w:rsid w:val="00175F02"/>
    <w:rsid w:val="001F5B52"/>
    <w:rsid w:val="00323D6E"/>
    <w:rsid w:val="00343EC0"/>
    <w:rsid w:val="003E1784"/>
    <w:rsid w:val="00407107"/>
    <w:rsid w:val="00493EAD"/>
    <w:rsid w:val="004B4786"/>
    <w:rsid w:val="004E39EB"/>
    <w:rsid w:val="004E557F"/>
    <w:rsid w:val="00514F44"/>
    <w:rsid w:val="0058020E"/>
    <w:rsid w:val="006F3497"/>
    <w:rsid w:val="0072480F"/>
    <w:rsid w:val="00743C21"/>
    <w:rsid w:val="00816921"/>
    <w:rsid w:val="008802A3"/>
    <w:rsid w:val="008C244B"/>
    <w:rsid w:val="008E448A"/>
    <w:rsid w:val="009277F2"/>
    <w:rsid w:val="00953ABD"/>
    <w:rsid w:val="009C6C57"/>
    <w:rsid w:val="00A22BE7"/>
    <w:rsid w:val="00A731F6"/>
    <w:rsid w:val="00AB5A81"/>
    <w:rsid w:val="00B062C8"/>
    <w:rsid w:val="00B45B35"/>
    <w:rsid w:val="00B5672B"/>
    <w:rsid w:val="00BD39B5"/>
    <w:rsid w:val="00BF5800"/>
    <w:rsid w:val="00C1028F"/>
    <w:rsid w:val="00C27D97"/>
    <w:rsid w:val="00CB0D71"/>
    <w:rsid w:val="00D203AB"/>
    <w:rsid w:val="00D23CB1"/>
    <w:rsid w:val="00D852AA"/>
    <w:rsid w:val="00E244E7"/>
    <w:rsid w:val="00E36BEC"/>
    <w:rsid w:val="00E67D7B"/>
    <w:rsid w:val="00EE5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29BAF8"/>
  <w15:chartTrackingRefBased/>
  <w15:docId w15:val="{881FC32C-061B-5642-9021-48764217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37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37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37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7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7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7B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7B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7B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7B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7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37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7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7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7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7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7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7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7BB"/>
    <w:rPr>
      <w:rFonts w:eastAsiaTheme="majorEastAsia" w:cstheme="majorBidi"/>
      <w:color w:val="272727" w:themeColor="text1" w:themeTint="D8"/>
    </w:rPr>
  </w:style>
  <w:style w:type="paragraph" w:styleId="Title">
    <w:name w:val="Title"/>
    <w:basedOn w:val="Normal"/>
    <w:next w:val="Normal"/>
    <w:link w:val="TitleChar"/>
    <w:uiPriority w:val="10"/>
    <w:qFormat/>
    <w:rsid w:val="000237B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7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7B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7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7B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37BB"/>
    <w:rPr>
      <w:i/>
      <w:iCs/>
      <w:color w:val="404040" w:themeColor="text1" w:themeTint="BF"/>
    </w:rPr>
  </w:style>
  <w:style w:type="paragraph" w:styleId="ListParagraph">
    <w:name w:val="List Paragraph"/>
    <w:basedOn w:val="Normal"/>
    <w:uiPriority w:val="34"/>
    <w:qFormat/>
    <w:rsid w:val="000237BB"/>
    <w:pPr>
      <w:ind w:left="720"/>
      <w:contextualSpacing/>
    </w:pPr>
  </w:style>
  <w:style w:type="character" w:styleId="IntenseEmphasis">
    <w:name w:val="Intense Emphasis"/>
    <w:basedOn w:val="DefaultParagraphFont"/>
    <w:uiPriority w:val="21"/>
    <w:qFormat/>
    <w:rsid w:val="000237BB"/>
    <w:rPr>
      <w:i/>
      <w:iCs/>
      <w:color w:val="0F4761" w:themeColor="accent1" w:themeShade="BF"/>
    </w:rPr>
  </w:style>
  <w:style w:type="paragraph" w:styleId="IntenseQuote">
    <w:name w:val="Intense Quote"/>
    <w:basedOn w:val="Normal"/>
    <w:next w:val="Normal"/>
    <w:link w:val="IntenseQuoteChar"/>
    <w:uiPriority w:val="30"/>
    <w:qFormat/>
    <w:rsid w:val="000237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7BB"/>
    <w:rPr>
      <w:i/>
      <w:iCs/>
      <w:color w:val="0F4761" w:themeColor="accent1" w:themeShade="BF"/>
    </w:rPr>
  </w:style>
  <w:style w:type="character" w:styleId="IntenseReference">
    <w:name w:val="Intense Reference"/>
    <w:basedOn w:val="DefaultParagraphFont"/>
    <w:uiPriority w:val="32"/>
    <w:qFormat/>
    <w:rsid w:val="000237BB"/>
    <w:rPr>
      <w:b/>
      <w:bCs/>
      <w:smallCaps/>
      <w:color w:val="0F4761" w:themeColor="accent1" w:themeShade="BF"/>
      <w:spacing w:val="5"/>
    </w:rPr>
  </w:style>
  <w:style w:type="paragraph" w:styleId="Header">
    <w:name w:val="header"/>
    <w:basedOn w:val="Normal"/>
    <w:link w:val="HeaderChar"/>
    <w:uiPriority w:val="99"/>
    <w:unhideWhenUsed/>
    <w:rsid w:val="000237BB"/>
    <w:pPr>
      <w:tabs>
        <w:tab w:val="center" w:pos="4513"/>
        <w:tab w:val="right" w:pos="9026"/>
      </w:tabs>
    </w:pPr>
  </w:style>
  <w:style w:type="character" w:customStyle="1" w:styleId="HeaderChar">
    <w:name w:val="Header Char"/>
    <w:basedOn w:val="DefaultParagraphFont"/>
    <w:link w:val="Header"/>
    <w:uiPriority w:val="99"/>
    <w:rsid w:val="000237BB"/>
  </w:style>
  <w:style w:type="paragraph" w:styleId="Footer">
    <w:name w:val="footer"/>
    <w:basedOn w:val="Normal"/>
    <w:link w:val="FooterChar"/>
    <w:uiPriority w:val="99"/>
    <w:unhideWhenUsed/>
    <w:rsid w:val="000237BB"/>
    <w:pPr>
      <w:tabs>
        <w:tab w:val="center" w:pos="4513"/>
        <w:tab w:val="right" w:pos="9026"/>
      </w:tabs>
    </w:pPr>
  </w:style>
  <w:style w:type="character" w:customStyle="1" w:styleId="FooterChar">
    <w:name w:val="Footer Char"/>
    <w:basedOn w:val="DefaultParagraphFont"/>
    <w:link w:val="Footer"/>
    <w:uiPriority w:val="99"/>
    <w:rsid w:val="000237BB"/>
  </w:style>
  <w:style w:type="character" w:styleId="Hyperlink">
    <w:name w:val="Hyperlink"/>
    <w:basedOn w:val="DefaultParagraphFont"/>
    <w:uiPriority w:val="99"/>
    <w:unhideWhenUsed/>
    <w:rsid w:val="000237BB"/>
    <w:rPr>
      <w:color w:val="467886" w:themeColor="hyperlink"/>
      <w:u w:val="single"/>
    </w:rPr>
  </w:style>
  <w:style w:type="character" w:styleId="UnresolvedMention">
    <w:name w:val="Unresolved Mention"/>
    <w:basedOn w:val="DefaultParagraphFont"/>
    <w:uiPriority w:val="99"/>
    <w:semiHidden/>
    <w:unhideWhenUsed/>
    <w:rsid w:val="000237BB"/>
    <w:rPr>
      <w:color w:val="605E5C"/>
      <w:shd w:val="clear" w:color="auto" w:fill="E1DFDD"/>
    </w:rPr>
  </w:style>
  <w:style w:type="character" w:styleId="FollowedHyperlink">
    <w:name w:val="FollowedHyperlink"/>
    <w:basedOn w:val="DefaultParagraphFont"/>
    <w:uiPriority w:val="99"/>
    <w:semiHidden/>
    <w:unhideWhenUsed/>
    <w:rsid w:val="008E448A"/>
    <w:rPr>
      <w:color w:val="96607D" w:themeColor="followedHyperlink"/>
      <w:u w:val="single"/>
    </w:rPr>
  </w:style>
  <w:style w:type="character" w:styleId="PageNumber">
    <w:name w:val="page number"/>
    <w:basedOn w:val="DefaultParagraphFont"/>
    <w:uiPriority w:val="99"/>
    <w:semiHidden/>
    <w:unhideWhenUsed/>
    <w:rsid w:val="005802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929305">
      <w:bodyDiv w:val="1"/>
      <w:marLeft w:val="0"/>
      <w:marRight w:val="0"/>
      <w:marTop w:val="0"/>
      <w:marBottom w:val="0"/>
      <w:divBdr>
        <w:top w:val="none" w:sz="0" w:space="0" w:color="auto"/>
        <w:left w:val="none" w:sz="0" w:space="0" w:color="auto"/>
        <w:bottom w:val="none" w:sz="0" w:space="0" w:color="auto"/>
        <w:right w:val="none" w:sz="0" w:space="0" w:color="auto"/>
      </w:divBdr>
    </w:div>
    <w:div w:id="67542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832/9781788922074-003" TargetMode="External"/><Relationship Id="rId13" Type="http://schemas.openxmlformats.org/officeDocument/2006/relationships/hyperlink" Target="https://www.childcomwales.org.uk/wp-content/uploads/2023/06/The-Welsh-Language-and-the-Additional-Learning-Needs-System.pdf" TargetMode="External"/><Relationship Id="rId18" Type="http://schemas.openxmlformats.org/officeDocument/2006/relationships/hyperlink" Target="https://doi.org/10.1017/CBO9780511605796" TargetMode="External"/><Relationship Id="rId26" Type="http://schemas.openxmlformats.org/officeDocument/2006/relationships/hyperlink" Target="https://doi.org.10.1007/s00429-020-02115-5" TargetMode="External"/><Relationship Id="rId3" Type="http://schemas.openxmlformats.org/officeDocument/2006/relationships/settings" Target="settings.xml"/><Relationship Id="rId21" Type="http://schemas.openxmlformats.org/officeDocument/2006/relationships/hyperlink" Target="https://www.bristol.ac.uk" TargetMode="External"/><Relationship Id="rId7" Type="http://schemas.openxmlformats.org/officeDocument/2006/relationships/hyperlink" Target="https://uowtsd-my.sharepoint.com/:v:/g/personal/2410233_student_uwtsd_ac_uk/ETvNgp1ZFxBHhqtn_ShUuiEBlht8QIeqtgR1ORfCQCB9lA?nav=eyJyZWZlcnJhbEluZm8iOnsicmVmZXJyYWxBcHAiOiJPbmVEcml2ZUZvckJ1c2luZXNzIiwicmVmZXJyYWxBcHBQbGF0Zm9ybSI6IldlYiIsInJlZmVycmFsTW9kZSI6InZpZXciLCJyZWZlcnJhbFZpZXciOiJNeUZpbGVzTGlua0NvcHkifX0&amp;e=ArkEwM" TargetMode="External"/><Relationship Id="rId12" Type="http://schemas.openxmlformats.org/officeDocument/2006/relationships/hyperlink" Target="https://doi.org/10.1016/j.tsc.2021.100918" TargetMode="External"/><Relationship Id="rId17" Type="http://schemas.openxmlformats.org/officeDocument/2006/relationships/hyperlink" Target="https://www.leedsforlearning.co.uk" TargetMode="External"/><Relationship Id="rId25" Type="http://schemas.openxmlformats.org/officeDocument/2006/relationships/hyperlink" Target="https://www.carmarthenshire.gov.wales" TargetMode="External"/><Relationship Id="rId2" Type="http://schemas.openxmlformats.org/officeDocument/2006/relationships/styles" Target="styles.xml"/><Relationship Id="rId16" Type="http://schemas.openxmlformats.org/officeDocument/2006/relationships/hyperlink" Target="https://doi.org/10.1002/curj.11" TargetMode="External"/><Relationship Id="rId20" Type="http://schemas.openxmlformats.org/officeDocument/2006/relationships/hyperlink" Target="https://www.bera.ac.uk/blog/tackling-the-languages-crisis-supporting-multilingualism-in-the-new-curriculum-for-wale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rthto5matters.org.uk" TargetMode="External"/><Relationship Id="rId24" Type="http://schemas.openxmlformats.org/officeDocument/2006/relationships/hyperlink" Target="https://executive.nhs.wale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elp-for-early-years-providers.education.gov.uk/support-for-practitioners/english-as-an-additional-language-eal" TargetMode="External"/><Relationship Id="rId23" Type="http://schemas.openxmlformats.org/officeDocument/2006/relationships/hyperlink" Target="https://ndna.org.uk" TargetMode="External"/><Relationship Id="rId28" Type="http://schemas.openxmlformats.org/officeDocument/2006/relationships/header" Target="header1.xml"/><Relationship Id="rId10" Type="http://schemas.openxmlformats.org/officeDocument/2006/relationships/hyperlink" Target="https://study.com/academy/lesson/noam-chomsky-on-language-theories-lesson-quiz-html" TargetMode="External"/><Relationship Id="rId19" Type="http://schemas.openxmlformats.org/officeDocument/2006/relationships/hyperlink" Target="http://chiron.valdosta.edu/whuitt/col/cogsys.piaget.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329/pp.v51i1-2.17681" TargetMode="External"/><Relationship Id="rId14" Type="http://schemas.openxmlformats.org/officeDocument/2006/relationships/hyperlink" Target="https://www.cambridge.org" TargetMode="External"/><Relationship Id="rId22" Type="http://schemas.openxmlformats.org/officeDocument/2006/relationships/hyperlink" Target="https://www.simplypsychology.org" TargetMode="External"/><Relationship Id="rId27" Type="http://schemas.openxmlformats.org/officeDocument/2006/relationships/hyperlink" Target="https://gov.wales/sites/default/files/statistics-and-research/2019-07/140430-welsh-additional-language-en.pdf"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2505</Words>
  <Characters>14282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Sharp</dc:creator>
  <cp:keywords/>
  <dc:description/>
  <cp:lastModifiedBy>Mary Sharp</cp:lastModifiedBy>
  <cp:revision>2</cp:revision>
  <dcterms:created xsi:type="dcterms:W3CDTF">2025-03-29T11:46:00Z</dcterms:created>
  <dcterms:modified xsi:type="dcterms:W3CDTF">2025-03-29T11:46:00Z</dcterms:modified>
</cp:coreProperties>
</file>