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54E9F" w14:textId="3E528DE4" w:rsidR="00CB0FAE" w:rsidRPr="00EB3458" w:rsidRDefault="00CE18D5" w:rsidP="00CE18D5">
      <w:pPr>
        <w:pStyle w:val="Title"/>
        <w:jc w:val="both"/>
        <w:rPr>
          <w:color w:val="000000" w:themeColor="text1"/>
        </w:rPr>
      </w:pPr>
      <w:r w:rsidRPr="00EB3458">
        <w:rPr>
          <w:color w:val="000000" w:themeColor="text1"/>
        </w:rPr>
        <w:t>Building Partnerships for Equity: Parental Engagement Strategies in Low Income Primary Schools and Their Role in Achieving SDG 4 &amp; SDG 10.</w:t>
      </w:r>
    </w:p>
    <w:p w14:paraId="1D2410F6" w14:textId="77777777" w:rsidR="00CE18D5" w:rsidRDefault="00CE18D5" w:rsidP="00CE18D5"/>
    <w:p w14:paraId="4DE5D897" w14:textId="48D79DB2" w:rsidR="00CB0FAE" w:rsidRDefault="00000000">
      <w:pPr>
        <w:rPr>
          <w:rFonts w:ascii="Arial" w:hAnsi="Arial" w:cs="Arial"/>
        </w:rPr>
      </w:pPr>
      <w:r w:rsidRPr="000C3730">
        <w:rPr>
          <w:rFonts w:ascii="Arial" w:hAnsi="Arial" w:cs="Arial"/>
          <w:b/>
          <w:bCs/>
        </w:rPr>
        <w:t>Student Name</w:t>
      </w:r>
      <w:r w:rsidRPr="000C3730">
        <w:rPr>
          <w:rFonts w:ascii="Arial" w:hAnsi="Arial" w:cs="Arial"/>
        </w:rPr>
        <w:t>:</w:t>
      </w:r>
      <w:r w:rsidR="000C3730" w:rsidRPr="000C3730">
        <w:rPr>
          <w:rFonts w:ascii="Arial" w:hAnsi="Arial" w:cs="Arial"/>
        </w:rPr>
        <w:t xml:space="preserve"> Sarah </w:t>
      </w:r>
      <w:proofErr w:type="spellStart"/>
      <w:r w:rsidR="000C3730" w:rsidRPr="000C3730">
        <w:rPr>
          <w:rFonts w:ascii="Arial" w:hAnsi="Arial" w:cs="Arial"/>
        </w:rPr>
        <w:t>Haggett</w:t>
      </w:r>
      <w:proofErr w:type="spellEnd"/>
    </w:p>
    <w:p w14:paraId="6374CF00" w14:textId="18D86159" w:rsidR="00CE18D5" w:rsidRPr="000C3730" w:rsidRDefault="00CE18D5">
      <w:pPr>
        <w:rPr>
          <w:rFonts w:ascii="Arial" w:hAnsi="Arial" w:cs="Arial"/>
        </w:rPr>
      </w:pPr>
      <w:r w:rsidRPr="00CE18D5">
        <w:rPr>
          <w:rFonts w:ascii="Arial" w:hAnsi="Arial" w:cs="Arial"/>
          <w:b/>
          <w:bCs/>
        </w:rPr>
        <w:t xml:space="preserve">University </w:t>
      </w:r>
      <w:r>
        <w:rPr>
          <w:rFonts w:ascii="Arial" w:hAnsi="Arial" w:cs="Arial"/>
          <w:b/>
          <w:bCs/>
        </w:rPr>
        <w:t xml:space="preserve">Student </w:t>
      </w:r>
      <w:r w:rsidRPr="00CE18D5">
        <w:rPr>
          <w:rFonts w:ascii="Arial" w:hAnsi="Arial" w:cs="Arial"/>
          <w:b/>
          <w:bCs/>
        </w:rPr>
        <w:t>Number</w:t>
      </w:r>
      <w:r>
        <w:rPr>
          <w:rFonts w:ascii="Arial" w:hAnsi="Arial" w:cs="Arial"/>
        </w:rPr>
        <w:t xml:space="preserve">: </w:t>
      </w:r>
      <w:r w:rsidR="00EB3458">
        <w:rPr>
          <w:rFonts w:ascii="Arial" w:hAnsi="Arial" w:cs="Arial"/>
        </w:rPr>
        <w:t>1713295</w:t>
      </w:r>
    </w:p>
    <w:p w14:paraId="05B306DB" w14:textId="7B1AB624" w:rsidR="00CB0FAE" w:rsidRPr="000C3730" w:rsidRDefault="00000000">
      <w:pPr>
        <w:rPr>
          <w:rFonts w:ascii="Arial" w:hAnsi="Arial" w:cs="Arial"/>
        </w:rPr>
      </w:pPr>
      <w:r w:rsidRPr="000C3730">
        <w:rPr>
          <w:rFonts w:ascii="Arial" w:hAnsi="Arial" w:cs="Arial"/>
          <w:b/>
          <w:bCs/>
        </w:rPr>
        <w:t>Institution</w:t>
      </w:r>
      <w:r w:rsidRPr="000C3730">
        <w:rPr>
          <w:rFonts w:ascii="Arial" w:hAnsi="Arial" w:cs="Arial"/>
        </w:rPr>
        <w:t xml:space="preserve">: </w:t>
      </w:r>
      <w:r w:rsidR="000C3730" w:rsidRPr="000C3730">
        <w:rPr>
          <w:rFonts w:ascii="Arial" w:hAnsi="Arial" w:cs="Arial"/>
        </w:rPr>
        <w:t>University Wales Trinity Saint David</w:t>
      </w:r>
    </w:p>
    <w:p w14:paraId="401AA58C" w14:textId="0BD51AE3" w:rsidR="00CB0FAE" w:rsidRPr="000C3730" w:rsidRDefault="00EB3458">
      <w:pPr>
        <w:rPr>
          <w:rFonts w:ascii="Arial" w:hAnsi="Arial" w:cs="Arial"/>
        </w:rPr>
      </w:pPr>
      <w:r>
        <w:rPr>
          <w:rFonts w:ascii="Arial" w:hAnsi="Arial" w:cs="Arial"/>
          <w:b/>
          <w:bCs/>
        </w:rPr>
        <w:t xml:space="preserve">Submission </w:t>
      </w:r>
      <w:r w:rsidR="00000000" w:rsidRPr="000C3730">
        <w:rPr>
          <w:rFonts w:ascii="Arial" w:hAnsi="Arial" w:cs="Arial"/>
          <w:b/>
          <w:bCs/>
        </w:rPr>
        <w:t>Date</w:t>
      </w:r>
      <w:r w:rsidR="00000000" w:rsidRPr="000C3730">
        <w:rPr>
          <w:rFonts w:ascii="Arial" w:hAnsi="Arial" w:cs="Arial"/>
        </w:rPr>
        <w:t xml:space="preserve">: </w:t>
      </w:r>
      <w:r w:rsidR="000C3730" w:rsidRPr="000C3730">
        <w:rPr>
          <w:rFonts w:ascii="Arial" w:hAnsi="Arial" w:cs="Arial"/>
        </w:rPr>
        <w:t xml:space="preserve">August </w:t>
      </w:r>
      <w:r w:rsidR="00CE18D5">
        <w:rPr>
          <w:rFonts w:ascii="Arial" w:hAnsi="Arial" w:cs="Arial"/>
        </w:rPr>
        <w:t>15</w:t>
      </w:r>
      <w:r w:rsidR="00CE18D5" w:rsidRPr="00CE18D5">
        <w:rPr>
          <w:rFonts w:ascii="Arial" w:hAnsi="Arial" w:cs="Arial"/>
          <w:vertAlign w:val="superscript"/>
        </w:rPr>
        <w:t>th</w:t>
      </w:r>
      <w:r>
        <w:rPr>
          <w:rFonts w:ascii="Arial" w:hAnsi="Arial" w:cs="Arial"/>
        </w:rPr>
        <w:t>, 2025</w:t>
      </w:r>
    </w:p>
    <w:p w14:paraId="7AAB3D2A" w14:textId="55985F2A" w:rsidR="000C3730" w:rsidRDefault="000C3730">
      <w:pPr>
        <w:rPr>
          <w:rFonts w:ascii="Arial" w:hAnsi="Arial" w:cs="Arial"/>
        </w:rPr>
      </w:pPr>
      <w:r w:rsidRPr="000C3730">
        <w:rPr>
          <w:rFonts w:ascii="Arial" w:hAnsi="Arial" w:cs="Arial"/>
          <w:b/>
          <w:bCs/>
        </w:rPr>
        <w:t>Module Code</w:t>
      </w:r>
      <w:r w:rsidRPr="000C3730">
        <w:rPr>
          <w:rFonts w:ascii="Arial" w:hAnsi="Arial" w:cs="Arial"/>
        </w:rPr>
        <w:t>: BMDP7002</w:t>
      </w:r>
    </w:p>
    <w:p w14:paraId="4231416E" w14:textId="236E6E50" w:rsidR="00CE18D5" w:rsidRDefault="00CE18D5">
      <w:pPr>
        <w:rPr>
          <w:rFonts w:ascii="Arial" w:hAnsi="Arial" w:cs="Arial"/>
        </w:rPr>
      </w:pPr>
      <w:r w:rsidRPr="00CE18D5">
        <w:rPr>
          <w:rFonts w:ascii="Arial" w:hAnsi="Arial" w:cs="Arial"/>
          <w:b/>
          <w:bCs/>
        </w:rPr>
        <w:t>Lecturer</w:t>
      </w:r>
      <w:r>
        <w:rPr>
          <w:rFonts w:ascii="Arial" w:hAnsi="Arial" w:cs="Arial"/>
        </w:rPr>
        <w:t xml:space="preserve">: </w:t>
      </w:r>
      <w:r w:rsidRPr="00234EED">
        <w:rPr>
          <w:rFonts w:ascii="Arial" w:hAnsi="Arial" w:cs="Arial"/>
          <w:color w:val="1D2125"/>
          <w:szCs w:val="24"/>
          <w:shd w:val="clear" w:color="auto" w:fill="FFFFFF"/>
        </w:rPr>
        <w:t xml:space="preserve">Christian </w:t>
      </w:r>
      <w:proofErr w:type="spellStart"/>
      <w:r w:rsidRPr="00234EED">
        <w:rPr>
          <w:rFonts w:ascii="Arial" w:hAnsi="Arial" w:cs="Arial"/>
          <w:color w:val="1D2125"/>
          <w:szCs w:val="24"/>
          <w:shd w:val="clear" w:color="auto" w:fill="FFFFFF"/>
        </w:rPr>
        <w:t>Felices</w:t>
      </w:r>
      <w:proofErr w:type="spellEnd"/>
    </w:p>
    <w:p w14:paraId="0B4F585D" w14:textId="216CE188" w:rsidR="00CE18D5" w:rsidRPr="000C3730" w:rsidRDefault="00CE18D5">
      <w:pPr>
        <w:rPr>
          <w:rFonts w:ascii="Arial" w:hAnsi="Arial" w:cs="Arial"/>
        </w:rPr>
      </w:pPr>
      <w:r w:rsidRPr="00CE18D5">
        <w:rPr>
          <w:rFonts w:ascii="Arial" w:hAnsi="Arial" w:cs="Arial"/>
          <w:b/>
          <w:bCs/>
        </w:rPr>
        <w:t>Word Count:</w:t>
      </w:r>
      <w:r>
        <w:rPr>
          <w:rFonts w:ascii="Arial" w:hAnsi="Arial" w:cs="Arial"/>
        </w:rPr>
        <w:t xml:space="preserve"> 6</w:t>
      </w:r>
      <w:r w:rsidR="00EE30BF">
        <w:rPr>
          <w:rFonts w:ascii="Arial" w:hAnsi="Arial" w:cs="Arial"/>
        </w:rPr>
        <w:t>412</w:t>
      </w:r>
    </w:p>
    <w:p w14:paraId="7DAEB0C9" w14:textId="419517FD" w:rsidR="00CE18D5" w:rsidRPr="00234EED" w:rsidRDefault="00CE18D5" w:rsidP="00CE18D5">
      <w:pPr>
        <w:jc w:val="both"/>
        <w:rPr>
          <w:rFonts w:ascii="Arial" w:hAnsi="Arial" w:cs="Arial"/>
          <w:szCs w:val="24"/>
        </w:rPr>
      </w:pPr>
      <w:r w:rsidRPr="00234EED">
        <w:rPr>
          <w:rFonts w:ascii="Arial" w:hAnsi="Arial" w:cs="Arial"/>
          <w:b/>
          <w:bCs/>
          <w:szCs w:val="24"/>
          <w:u w:val="single"/>
        </w:rPr>
        <w:t>Linked SDGs</w:t>
      </w:r>
      <w:r w:rsidRPr="00234EED">
        <w:rPr>
          <w:rFonts w:ascii="Arial" w:hAnsi="Arial" w:cs="Arial"/>
          <w:szCs w:val="24"/>
        </w:rPr>
        <w:t xml:space="preserve">: </w:t>
      </w:r>
      <w:r w:rsidRPr="00234EED">
        <w:rPr>
          <w:rFonts w:ascii="Arial" w:hAnsi="Arial" w:cs="Arial"/>
          <w:color w:val="000000" w:themeColor="text1"/>
          <w:szCs w:val="24"/>
        </w:rPr>
        <w:t>Sustainable Development Goal 4</w:t>
      </w:r>
      <w:r>
        <w:rPr>
          <w:rFonts w:ascii="Arial" w:hAnsi="Arial" w:cs="Arial"/>
          <w:color w:val="000000" w:themeColor="text1"/>
          <w:szCs w:val="24"/>
        </w:rPr>
        <w:t xml:space="preserve"> (Quality Education)</w:t>
      </w:r>
      <w:r w:rsidRPr="00234EED">
        <w:rPr>
          <w:rFonts w:ascii="Arial" w:hAnsi="Arial" w:cs="Arial"/>
          <w:color w:val="000000" w:themeColor="text1"/>
          <w:szCs w:val="24"/>
        </w:rPr>
        <w:t xml:space="preserve"> and Sustainable Development Goal 10</w:t>
      </w:r>
      <w:r>
        <w:rPr>
          <w:rFonts w:ascii="Arial" w:hAnsi="Arial" w:cs="Arial"/>
          <w:color w:val="FF0000"/>
          <w:szCs w:val="24"/>
        </w:rPr>
        <w:t xml:space="preserve"> </w:t>
      </w:r>
      <w:r w:rsidRPr="00CE18D5">
        <w:rPr>
          <w:rFonts w:ascii="Arial" w:hAnsi="Arial" w:cs="Arial"/>
          <w:color w:val="000000" w:themeColor="text1"/>
          <w:szCs w:val="24"/>
        </w:rPr>
        <w:t xml:space="preserve">(reduce inequalities) </w:t>
      </w:r>
    </w:p>
    <w:p w14:paraId="559FF8D2" w14:textId="0210CD00" w:rsidR="00CE18D5" w:rsidRPr="00234EED" w:rsidRDefault="00CE18D5" w:rsidP="00CE18D5">
      <w:pPr>
        <w:spacing w:line="360" w:lineRule="auto"/>
        <w:jc w:val="both"/>
        <w:rPr>
          <w:rFonts w:ascii="Arial" w:hAnsi="Arial" w:cs="Arial"/>
          <w:i/>
          <w:iCs/>
          <w:color w:val="000000" w:themeColor="text1"/>
          <w:szCs w:val="24"/>
        </w:rPr>
      </w:pPr>
      <w:r w:rsidRPr="00234EED">
        <w:rPr>
          <w:rFonts w:ascii="Arial" w:hAnsi="Arial" w:cs="Arial"/>
          <w:b/>
          <w:bCs/>
          <w:szCs w:val="24"/>
          <w:u w:val="single"/>
        </w:rPr>
        <w:t>Question</w:t>
      </w:r>
      <w:r>
        <w:rPr>
          <w:rFonts w:ascii="Arial" w:hAnsi="Arial" w:cs="Arial"/>
          <w:b/>
          <w:bCs/>
          <w:szCs w:val="24"/>
          <w:u w:val="single"/>
        </w:rPr>
        <w:t>s</w:t>
      </w:r>
      <w:r w:rsidRPr="00234EED">
        <w:rPr>
          <w:rFonts w:ascii="Arial" w:hAnsi="Arial" w:cs="Arial"/>
          <w:szCs w:val="24"/>
        </w:rPr>
        <w:t xml:space="preserve">: </w:t>
      </w:r>
      <w:r w:rsidRPr="00234EED">
        <w:rPr>
          <w:rFonts w:ascii="Arial" w:hAnsi="Arial" w:cs="Arial"/>
          <w:i/>
          <w:iCs/>
          <w:color w:val="000000" w:themeColor="text1"/>
          <w:szCs w:val="24"/>
        </w:rPr>
        <w:t xml:space="preserve">What are the barriers and strategies primary schools in low-income communities can implement to engage parents? </w:t>
      </w:r>
      <w:r>
        <w:rPr>
          <w:rFonts w:ascii="Arial" w:hAnsi="Arial" w:cs="Arial"/>
          <w:i/>
          <w:iCs/>
          <w:color w:val="000000" w:themeColor="text1"/>
          <w:szCs w:val="24"/>
        </w:rPr>
        <w:t>H</w:t>
      </w:r>
      <w:r w:rsidRPr="00234EED">
        <w:rPr>
          <w:rFonts w:ascii="Arial" w:hAnsi="Arial" w:cs="Arial"/>
          <w:i/>
          <w:iCs/>
          <w:color w:val="000000" w:themeColor="text1"/>
          <w:szCs w:val="24"/>
        </w:rPr>
        <w:t xml:space="preserve">ow does the education sector contribute or hinder SDG4 and SDG 10? </w:t>
      </w:r>
    </w:p>
    <w:p w14:paraId="5F1178AE" w14:textId="77777777" w:rsidR="000C3730" w:rsidRDefault="000C3730"/>
    <w:p w14:paraId="594DC938" w14:textId="77777777" w:rsidR="00CB0FAE" w:rsidRDefault="00000000">
      <w:r>
        <w:br w:type="page"/>
      </w:r>
    </w:p>
    <w:p w14:paraId="182D4FA0" w14:textId="1212F5C6" w:rsidR="00CB0FAE" w:rsidRPr="00EB3458" w:rsidRDefault="00000000">
      <w:pPr>
        <w:pStyle w:val="Heading1"/>
        <w:rPr>
          <w:rFonts w:ascii="Arial" w:hAnsi="Arial" w:cs="Arial"/>
          <w:color w:val="000000" w:themeColor="text1"/>
          <w:sz w:val="24"/>
          <w:szCs w:val="24"/>
        </w:rPr>
      </w:pPr>
      <w:r w:rsidRPr="00EB3458">
        <w:rPr>
          <w:rFonts w:ascii="Arial" w:hAnsi="Arial" w:cs="Arial"/>
          <w:color w:val="000000" w:themeColor="text1"/>
          <w:sz w:val="24"/>
          <w:szCs w:val="24"/>
        </w:rPr>
        <w:lastRenderedPageBreak/>
        <w:t>Table of Content</w:t>
      </w:r>
      <w:r w:rsidR="00EE30BF">
        <w:rPr>
          <w:rFonts w:ascii="Arial" w:hAnsi="Arial" w:cs="Arial"/>
          <w:color w:val="000000" w:themeColor="text1"/>
          <w:sz w:val="24"/>
          <w:szCs w:val="24"/>
        </w:rPr>
        <w:t>s</w:t>
      </w:r>
    </w:p>
    <w:p w14:paraId="1C3A9811" w14:textId="77777777" w:rsidR="000C3730" w:rsidRPr="000C3730" w:rsidRDefault="000C3730" w:rsidP="000C3730"/>
    <w:p w14:paraId="68E1D5B8" w14:textId="5E5A8067" w:rsidR="000C3730" w:rsidRPr="000C3730" w:rsidRDefault="00CE18D5" w:rsidP="000C3730">
      <w:pPr>
        <w:rPr>
          <w:rFonts w:ascii="Arial" w:hAnsi="Arial" w:cs="Arial"/>
          <w:szCs w:val="24"/>
        </w:rPr>
      </w:pPr>
      <w:r>
        <w:rPr>
          <w:rFonts w:ascii="Arial" w:hAnsi="Arial" w:cs="Arial"/>
          <w:szCs w:val="24"/>
        </w:rPr>
        <w:t xml:space="preserve">1. </w:t>
      </w:r>
      <w:r w:rsidR="000C3730" w:rsidRPr="000C3730">
        <w:rPr>
          <w:rFonts w:ascii="Arial" w:hAnsi="Arial" w:cs="Arial"/>
          <w:szCs w:val="24"/>
        </w:rPr>
        <w:t>Keywords</w:t>
      </w:r>
      <w:r>
        <w:rPr>
          <w:rFonts w:ascii="Arial" w:hAnsi="Arial" w:cs="Arial"/>
          <w:szCs w:val="24"/>
        </w:rPr>
        <w:t xml:space="preserve"> &amp; Abstract.</w:t>
      </w:r>
      <w:r w:rsidRPr="000C3730">
        <w:rPr>
          <w:rFonts w:ascii="Arial" w:hAnsi="Arial" w:cs="Arial"/>
          <w:szCs w:val="24"/>
        </w:rPr>
        <w:t xml:space="preserve"> …...</w:t>
      </w:r>
      <w:r w:rsidR="000C3730" w:rsidRPr="000C3730">
        <w:rPr>
          <w:rFonts w:ascii="Arial" w:hAnsi="Arial" w:cs="Arial"/>
          <w:szCs w:val="24"/>
        </w:rPr>
        <w:t>…………………</w:t>
      </w:r>
      <w:proofErr w:type="gramStart"/>
      <w:r w:rsidR="000C3730">
        <w:rPr>
          <w:rFonts w:ascii="Arial" w:hAnsi="Arial" w:cs="Arial"/>
          <w:szCs w:val="24"/>
        </w:rPr>
        <w:t>….</w:t>
      </w:r>
      <w:r w:rsidR="00596D84">
        <w:rPr>
          <w:rFonts w:ascii="Arial" w:hAnsi="Arial" w:cs="Arial"/>
          <w:szCs w:val="24"/>
        </w:rPr>
        <w:t>.</w:t>
      </w:r>
      <w:proofErr w:type="gramEnd"/>
      <w:r w:rsidR="00DE34F1">
        <w:rPr>
          <w:rFonts w:ascii="Arial" w:hAnsi="Arial" w:cs="Arial"/>
          <w:szCs w:val="24"/>
        </w:rPr>
        <w:t>3</w:t>
      </w:r>
    </w:p>
    <w:p w14:paraId="1D545E48" w14:textId="26BE8B37" w:rsidR="00CB0FAE" w:rsidRPr="000C3730" w:rsidRDefault="00CE18D5">
      <w:pPr>
        <w:rPr>
          <w:rFonts w:ascii="Arial" w:hAnsi="Arial" w:cs="Arial"/>
          <w:szCs w:val="24"/>
        </w:rPr>
      </w:pPr>
      <w:r>
        <w:rPr>
          <w:rFonts w:ascii="Arial" w:hAnsi="Arial" w:cs="Arial"/>
          <w:szCs w:val="24"/>
        </w:rPr>
        <w:t>2</w:t>
      </w:r>
      <w:r w:rsidR="00000000" w:rsidRPr="000C3730">
        <w:rPr>
          <w:rFonts w:ascii="Arial" w:hAnsi="Arial" w:cs="Arial"/>
          <w:szCs w:val="24"/>
        </w:rPr>
        <w:t>. Introduction ....................................................</w:t>
      </w:r>
      <w:r w:rsidR="00596D84">
        <w:rPr>
          <w:rFonts w:ascii="Arial" w:hAnsi="Arial" w:cs="Arial"/>
          <w:szCs w:val="24"/>
        </w:rPr>
        <w:t>.</w:t>
      </w:r>
      <w:r w:rsidR="00DE34F1">
        <w:rPr>
          <w:rFonts w:ascii="Arial" w:hAnsi="Arial" w:cs="Arial"/>
          <w:szCs w:val="24"/>
        </w:rPr>
        <w:t>4</w:t>
      </w:r>
    </w:p>
    <w:p w14:paraId="48B1A9A0" w14:textId="2DAEA16B" w:rsidR="00CB0FAE" w:rsidRPr="000C3730" w:rsidRDefault="00CE18D5">
      <w:pPr>
        <w:rPr>
          <w:rFonts w:ascii="Arial" w:hAnsi="Arial" w:cs="Arial"/>
          <w:szCs w:val="24"/>
        </w:rPr>
      </w:pPr>
      <w:r>
        <w:rPr>
          <w:rFonts w:ascii="Arial" w:hAnsi="Arial" w:cs="Arial"/>
          <w:szCs w:val="24"/>
        </w:rPr>
        <w:t>3</w:t>
      </w:r>
      <w:r w:rsidR="00000000" w:rsidRPr="000C3730">
        <w:rPr>
          <w:rFonts w:ascii="Arial" w:hAnsi="Arial" w:cs="Arial"/>
          <w:szCs w:val="24"/>
        </w:rPr>
        <w:t>. Methodology .................................................</w:t>
      </w:r>
      <w:r w:rsidR="00596D84">
        <w:rPr>
          <w:rFonts w:ascii="Arial" w:hAnsi="Arial" w:cs="Arial"/>
          <w:szCs w:val="24"/>
        </w:rPr>
        <w:t>..</w:t>
      </w:r>
      <w:r w:rsidR="00DE34F1">
        <w:rPr>
          <w:rFonts w:ascii="Arial" w:hAnsi="Arial" w:cs="Arial"/>
          <w:szCs w:val="24"/>
        </w:rPr>
        <w:t>8</w:t>
      </w:r>
    </w:p>
    <w:p w14:paraId="62C5452D" w14:textId="67BB6D6A" w:rsidR="00CB0FAE" w:rsidRPr="000C3730" w:rsidRDefault="00CE18D5">
      <w:pPr>
        <w:rPr>
          <w:rFonts w:ascii="Arial" w:hAnsi="Arial" w:cs="Arial"/>
          <w:szCs w:val="24"/>
        </w:rPr>
      </w:pPr>
      <w:r>
        <w:rPr>
          <w:rFonts w:ascii="Arial" w:hAnsi="Arial" w:cs="Arial"/>
          <w:szCs w:val="24"/>
        </w:rPr>
        <w:t>4</w:t>
      </w:r>
      <w:r w:rsidR="00000000" w:rsidRPr="000C3730">
        <w:rPr>
          <w:rFonts w:ascii="Arial" w:hAnsi="Arial" w:cs="Arial"/>
          <w:szCs w:val="24"/>
        </w:rPr>
        <w:t>. Literature Review</w:t>
      </w:r>
      <w:r w:rsidR="00DE34F1">
        <w:rPr>
          <w:rFonts w:ascii="Arial" w:hAnsi="Arial" w:cs="Arial"/>
          <w:szCs w:val="24"/>
        </w:rPr>
        <w:t>…………………….</w:t>
      </w:r>
      <w:r w:rsidR="00000000" w:rsidRPr="000C3730">
        <w:rPr>
          <w:rFonts w:ascii="Arial" w:hAnsi="Arial" w:cs="Arial"/>
          <w:szCs w:val="24"/>
        </w:rPr>
        <w:t>...........</w:t>
      </w:r>
      <w:r w:rsidR="000C3730">
        <w:rPr>
          <w:rFonts w:ascii="Arial" w:hAnsi="Arial" w:cs="Arial"/>
          <w:szCs w:val="24"/>
        </w:rPr>
        <w:t>.</w:t>
      </w:r>
      <w:r w:rsidR="00596D84">
        <w:rPr>
          <w:rFonts w:ascii="Arial" w:hAnsi="Arial" w:cs="Arial"/>
          <w:szCs w:val="24"/>
        </w:rPr>
        <w:t>.1</w:t>
      </w:r>
      <w:r w:rsidR="00DE34F1">
        <w:rPr>
          <w:rFonts w:ascii="Arial" w:hAnsi="Arial" w:cs="Arial"/>
          <w:szCs w:val="24"/>
        </w:rPr>
        <w:t>0</w:t>
      </w:r>
    </w:p>
    <w:p w14:paraId="44FBB852" w14:textId="118A520D" w:rsidR="00CB0FAE" w:rsidRPr="000C3730" w:rsidRDefault="00CE18D5">
      <w:pPr>
        <w:rPr>
          <w:rFonts w:ascii="Arial" w:hAnsi="Arial" w:cs="Arial"/>
          <w:szCs w:val="24"/>
        </w:rPr>
      </w:pPr>
      <w:r>
        <w:rPr>
          <w:rFonts w:ascii="Arial" w:hAnsi="Arial" w:cs="Arial"/>
          <w:szCs w:val="24"/>
        </w:rPr>
        <w:t>5</w:t>
      </w:r>
      <w:r w:rsidR="00000000" w:rsidRPr="000C3730">
        <w:rPr>
          <w:rFonts w:ascii="Arial" w:hAnsi="Arial" w:cs="Arial"/>
          <w:szCs w:val="24"/>
        </w:rPr>
        <w:t>. Data Analysis ................................................</w:t>
      </w:r>
      <w:r w:rsidR="00DE34F1">
        <w:rPr>
          <w:rFonts w:ascii="Arial" w:hAnsi="Arial" w:cs="Arial"/>
          <w:szCs w:val="24"/>
        </w:rPr>
        <w:t>21</w:t>
      </w:r>
    </w:p>
    <w:p w14:paraId="07DB0DFD" w14:textId="5203E2EF" w:rsidR="00CB0FAE" w:rsidRPr="000C3730" w:rsidRDefault="00000000">
      <w:pPr>
        <w:rPr>
          <w:rFonts w:ascii="Arial" w:hAnsi="Arial" w:cs="Arial"/>
          <w:szCs w:val="24"/>
        </w:rPr>
      </w:pPr>
      <w:r w:rsidRPr="000C3730">
        <w:rPr>
          <w:rFonts w:ascii="Arial" w:hAnsi="Arial" w:cs="Arial"/>
          <w:szCs w:val="24"/>
        </w:rPr>
        <w:t xml:space="preserve">5. </w:t>
      </w:r>
      <w:r w:rsidR="00DE34F1">
        <w:rPr>
          <w:rFonts w:ascii="Arial" w:hAnsi="Arial" w:cs="Arial"/>
          <w:szCs w:val="24"/>
        </w:rPr>
        <w:t>Conclusion</w:t>
      </w:r>
      <w:r w:rsidRPr="000C3730">
        <w:rPr>
          <w:rFonts w:ascii="Arial" w:hAnsi="Arial" w:cs="Arial"/>
          <w:szCs w:val="24"/>
        </w:rPr>
        <w:t xml:space="preserve"> ....................................................</w:t>
      </w:r>
      <w:r w:rsidR="00DE34F1">
        <w:rPr>
          <w:rFonts w:ascii="Arial" w:hAnsi="Arial" w:cs="Arial"/>
          <w:szCs w:val="24"/>
        </w:rPr>
        <w:t>2</w:t>
      </w:r>
      <w:r w:rsidR="00EE30BF">
        <w:rPr>
          <w:rFonts w:ascii="Arial" w:hAnsi="Arial" w:cs="Arial"/>
          <w:szCs w:val="24"/>
        </w:rPr>
        <w:t>2</w:t>
      </w:r>
    </w:p>
    <w:p w14:paraId="29FFC607" w14:textId="18384570" w:rsidR="00DE34F1" w:rsidRDefault="00000000">
      <w:pPr>
        <w:rPr>
          <w:rFonts w:ascii="Arial" w:hAnsi="Arial" w:cs="Arial"/>
          <w:szCs w:val="24"/>
        </w:rPr>
      </w:pPr>
      <w:r w:rsidRPr="000C3730">
        <w:rPr>
          <w:rFonts w:ascii="Arial" w:hAnsi="Arial" w:cs="Arial"/>
          <w:szCs w:val="24"/>
        </w:rPr>
        <w:t xml:space="preserve">6. </w:t>
      </w:r>
      <w:r w:rsidR="00DE34F1">
        <w:rPr>
          <w:rFonts w:ascii="Arial" w:hAnsi="Arial" w:cs="Arial"/>
          <w:szCs w:val="24"/>
        </w:rPr>
        <w:t>Recommendations…………………………….2</w:t>
      </w:r>
      <w:r w:rsidR="00EE30BF">
        <w:rPr>
          <w:rFonts w:ascii="Arial" w:hAnsi="Arial" w:cs="Arial"/>
          <w:szCs w:val="24"/>
        </w:rPr>
        <w:t>3</w:t>
      </w:r>
    </w:p>
    <w:p w14:paraId="79B46179" w14:textId="5FE2B6C8" w:rsidR="00CB0FAE" w:rsidRPr="000C3730" w:rsidRDefault="00DE34F1">
      <w:pPr>
        <w:rPr>
          <w:rFonts w:ascii="Arial" w:hAnsi="Arial" w:cs="Arial"/>
          <w:szCs w:val="24"/>
        </w:rPr>
      </w:pPr>
      <w:r>
        <w:rPr>
          <w:rFonts w:ascii="Arial" w:hAnsi="Arial" w:cs="Arial"/>
          <w:szCs w:val="24"/>
        </w:rPr>
        <w:t>7. Future Research</w:t>
      </w:r>
      <w:r w:rsidR="00000000" w:rsidRPr="000C3730">
        <w:rPr>
          <w:rFonts w:ascii="Arial" w:hAnsi="Arial" w:cs="Arial"/>
          <w:szCs w:val="24"/>
        </w:rPr>
        <w:t xml:space="preserve"> ..............</w:t>
      </w:r>
      <w:r w:rsidR="000C3730" w:rsidRPr="000C3730">
        <w:rPr>
          <w:rFonts w:ascii="Arial" w:hAnsi="Arial" w:cs="Arial"/>
          <w:szCs w:val="24"/>
        </w:rPr>
        <w:t>..</w:t>
      </w:r>
      <w:r>
        <w:rPr>
          <w:rFonts w:ascii="Arial" w:hAnsi="Arial" w:cs="Arial"/>
          <w:szCs w:val="24"/>
        </w:rPr>
        <w:t>.........................</w:t>
      </w:r>
      <w:r w:rsidR="00596D84">
        <w:rPr>
          <w:rFonts w:ascii="Arial" w:hAnsi="Arial" w:cs="Arial"/>
          <w:szCs w:val="24"/>
        </w:rPr>
        <w:t>..2</w:t>
      </w:r>
      <w:r w:rsidR="00EE30BF">
        <w:rPr>
          <w:rFonts w:ascii="Arial" w:hAnsi="Arial" w:cs="Arial"/>
          <w:szCs w:val="24"/>
        </w:rPr>
        <w:t>4</w:t>
      </w:r>
    </w:p>
    <w:p w14:paraId="180C5280" w14:textId="0807108F" w:rsidR="00CB0FAE" w:rsidRPr="000C3730" w:rsidRDefault="00DE34F1">
      <w:pPr>
        <w:rPr>
          <w:rFonts w:ascii="Arial" w:hAnsi="Arial" w:cs="Arial"/>
          <w:szCs w:val="24"/>
        </w:rPr>
      </w:pPr>
      <w:r>
        <w:rPr>
          <w:rFonts w:ascii="Arial" w:hAnsi="Arial" w:cs="Arial"/>
          <w:szCs w:val="24"/>
        </w:rPr>
        <w:t>8</w:t>
      </w:r>
      <w:r w:rsidR="00000000" w:rsidRPr="000C3730">
        <w:rPr>
          <w:rFonts w:ascii="Arial" w:hAnsi="Arial" w:cs="Arial"/>
          <w:szCs w:val="24"/>
        </w:rPr>
        <w:t>. References ...................................................</w:t>
      </w:r>
      <w:r w:rsidR="00EE30BF">
        <w:rPr>
          <w:rFonts w:ascii="Arial" w:hAnsi="Arial" w:cs="Arial"/>
          <w:szCs w:val="24"/>
        </w:rPr>
        <w:t>25</w:t>
      </w:r>
    </w:p>
    <w:p w14:paraId="59E7A18B" w14:textId="77777777" w:rsidR="00CB0FAE" w:rsidRDefault="00000000">
      <w:r w:rsidRPr="000C3730">
        <w:rPr>
          <w:rFonts w:ascii="Arial" w:hAnsi="Arial" w:cs="Arial"/>
          <w:szCs w:val="24"/>
        </w:rPr>
        <w:br w:type="page"/>
      </w:r>
    </w:p>
    <w:p w14:paraId="6B1E9DF2" w14:textId="77777777" w:rsidR="00CE18D5" w:rsidRPr="00F81875" w:rsidRDefault="00CE18D5" w:rsidP="00CE18D5">
      <w:pPr>
        <w:spacing w:line="360" w:lineRule="auto"/>
        <w:jc w:val="both"/>
        <w:rPr>
          <w:rFonts w:ascii="Arial" w:hAnsi="Arial" w:cs="Arial"/>
          <w:color w:val="FF0000"/>
          <w:szCs w:val="24"/>
          <w:shd w:val="clear" w:color="auto" w:fill="FFFFFF"/>
        </w:rPr>
      </w:pPr>
      <w:r w:rsidRPr="00F81875">
        <w:rPr>
          <w:rFonts w:ascii="Arial" w:hAnsi="Arial" w:cs="Arial"/>
          <w:b/>
          <w:bCs/>
          <w:color w:val="000000" w:themeColor="text1"/>
          <w:szCs w:val="24"/>
          <w:u w:val="single"/>
          <w:shd w:val="clear" w:color="auto" w:fill="FFFFFF"/>
        </w:rPr>
        <w:lastRenderedPageBreak/>
        <w:t>Keywords</w:t>
      </w:r>
      <w:r w:rsidRPr="00F81875">
        <w:rPr>
          <w:rFonts w:ascii="Arial" w:hAnsi="Arial" w:cs="Arial"/>
          <w:color w:val="000000" w:themeColor="text1"/>
          <w:szCs w:val="24"/>
          <w:u w:val="single"/>
          <w:shd w:val="clear" w:color="auto" w:fill="FFFFFF"/>
        </w:rPr>
        <w:t>:</w:t>
      </w:r>
      <w:r w:rsidRPr="00F81875">
        <w:rPr>
          <w:rFonts w:ascii="Arial" w:hAnsi="Arial" w:cs="Arial"/>
          <w:color w:val="FF0000"/>
          <w:szCs w:val="24"/>
          <w:shd w:val="clear" w:color="auto" w:fill="FFFFFF"/>
        </w:rPr>
        <w:t xml:space="preserve"> </w:t>
      </w:r>
      <w:r w:rsidRPr="00F81875">
        <w:rPr>
          <w:rFonts w:ascii="Arial" w:hAnsi="Arial" w:cs="Arial"/>
          <w:color w:val="000000" w:themeColor="text1"/>
          <w:szCs w:val="24"/>
          <w:shd w:val="clear" w:color="auto" w:fill="FFFFFF"/>
        </w:rPr>
        <w:t>Sustainable Development Goals, Index of multiple deprivation, sustainable development goal 4, sustainable development goal 10, parent engagement, educational equity, secondary data analysis, inclusive education, social inclusion, family and school partnerships, Family Engagement.</w:t>
      </w:r>
    </w:p>
    <w:p w14:paraId="109E2E40" w14:textId="77777777" w:rsidR="00CE18D5" w:rsidRPr="00F81875" w:rsidRDefault="00CE18D5" w:rsidP="00CE18D5">
      <w:pPr>
        <w:jc w:val="both"/>
        <w:rPr>
          <w:rFonts w:ascii="Arial" w:hAnsi="Arial" w:cs="Arial"/>
          <w:szCs w:val="24"/>
        </w:rPr>
      </w:pPr>
    </w:p>
    <w:p w14:paraId="1F60FEEE" w14:textId="77777777" w:rsidR="00CE18D5" w:rsidRPr="00F81875" w:rsidRDefault="00CE18D5" w:rsidP="00CE18D5">
      <w:pPr>
        <w:jc w:val="both"/>
        <w:rPr>
          <w:rFonts w:ascii="Arial" w:hAnsi="Arial" w:cs="Arial"/>
          <w:b/>
          <w:bCs/>
          <w:szCs w:val="24"/>
          <w:u w:val="single"/>
        </w:rPr>
      </w:pPr>
      <w:r w:rsidRPr="00F81875">
        <w:rPr>
          <w:rFonts w:ascii="Arial" w:hAnsi="Arial" w:cs="Arial"/>
          <w:b/>
          <w:bCs/>
          <w:szCs w:val="24"/>
          <w:u w:val="single"/>
        </w:rPr>
        <w:t>Abstract</w:t>
      </w:r>
    </w:p>
    <w:p w14:paraId="6720B458" w14:textId="77777777" w:rsidR="00CE18D5" w:rsidRPr="00F81875" w:rsidRDefault="00CE18D5" w:rsidP="00CE18D5">
      <w:pPr>
        <w:jc w:val="both"/>
        <w:rPr>
          <w:rFonts w:ascii="Arial" w:hAnsi="Arial" w:cs="Arial"/>
          <w:szCs w:val="24"/>
        </w:rPr>
      </w:pPr>
    </w:p>
    <w:p w14:paraId="6CB38389" w14:textId="77777777" w:rsidR="00CE18D5" w:rsidRDefault="00CE18D5" w:rsidP="00CE18D5">
      <w:pPr>
        <w:spacing w:line="360" w:lineRule="auto"/>
        <w:jc w:val="both"/>
        <w:rPr>
          <w:rFonts w:ascii="Arial" w:hAnsi="Arial" w:cs="Arial"/>
          <w:color w:val="000000" w:themeColor="text1"/>
          <w:szCs w:val="24"/>
        </w:rPr>
      </w:pPr>
      <w:r w:rsidRPr="00F81875">
        <w:rPr>
          <w:rFonts w:ascii="Arial" w:hAnsi="Arial" w:cs="Arial"/>
          <w:color w:val="000000" w:themeColor="text1"/>
          <w:szCs w:val="24"/>
        </w:rPr>
        <w:t xml:space="preserve">This study investigates how primary schools in the United Kingdom can effectively support parental engagement despite the </w:t>
      </w:r>
      <w:proofErr w:type="spellStart"/>
      <w:r w:rsidRPr="00F81875">
        <w:rPr>
          <w:rFonts w:ascii="Arial" w:hAnsi="Arial" w:cs="Arial"/>
          <w:color w:val="000000" w:themeColor="text1"/>
          <w:szCs w:val="24"/>
        </w:rPr>
        <w:t>recognised</w:t>
      </w:r>
      <w:proofErr w:type="spellEnd"/>
      <w:r w:rsidRPr="00F81875">
        <w:rPr>
          <w:rFonts w:ascii="Arial" w:hAnsi="Arial" w:cs="Arial"/>
          <w:color w:val="000000" w:themeColor="text1"/>
          <w:szCs w:val="24"/>
        </w:rPr>
        <w:t xml:space="preserve"> barriers within communities facing socio-economic disadvantage. Whilst parent involvement is largely </w:t>
      </w:r>
      <w:proofErr w:type="spellStart"/>
      <w:r w:rsidRPr="00F81875">
        <w:rPr>
          <w:rFonts w:ascii="Arial" w:hAnsi="Arial" w:cs="Arial"/>
          <w:color w:val="000000" w:themeColor="text1"/>
          <w:szCs w:val="24"/>
        </w:rPr>
        <w:t>recognised</w:t>
      </w:r>
      <w:proofErr w:type="spellEnd"/>
      <w:r w:rsidRPr="00F81875">
        <w:rPr>
          <w:rFonts w:ascii="Arial" w:hAnsi="Arial" w:cs="Arial"/>
          <w:color w:val="000000" w:themeColor="text1"/>
          <w:szCs w:val="24"/>
        </w:rPr>
        <w:t xml:space="preserve"> as a key factor in improving pupil outcomes, families in areas of high deprivation often face systemic barriers that limit their ability to engage with their child’s education. These barriers can include financial hardship, limited access to digital resources and a lack of confidence due to previous negative experiences within education. Drawing on a wide range of secondary qualitative and quantitative data, this research will </w:t>
      </w:r>
      <w:proofErr w:type="spellStart"/>
      <w:r w:rsidRPr="00F81875">
        <w:rPr>
          <w:rFonts w:ascii="Arial" w:hAnsi="Arial" w:cs="Arial"/>
          <w:color w:val="000000" w:themeColor="text1"/>
          <w:szCs w:val="24"/>
        </w:rPr>
        <w:t>synthesise</w:t>
      </w:r>
      <w:proofErr w:type="spellEnd"/>
      <w:r w:rsidRPr="00F81875">
        <w:rPr>
          <w:rFonts w:ascii="Arial" w:hAnsi="Arial" w:cs="Arial"/>
          <w:color w:val="000000" w:themeColor="text1"/>
          <w:szCs w:val="24"/>
        </w:rPr>
        <w:t xml:space="preserve"> findings from government reports, academic literature, and national data sets to identify and evaluate evidence-based approaches on how they encourage parental engagement.  Set within the context of the United Nations Sustainable Development Goals (SDG’s) specifically SDG4 (Quality Education) and SDG10 (reduce inequalities), the research highlights the role of parental engagement in promoting educational equity and social inclusion. Key findings demonstrate the importance of schools developing and implementing a strategic plan for parental engagement, improving communication, creating flexible and inclusive opportunities, </w:t>
      </w:r>
      <w:r>
        <w:rPr>
          <w:rFonts w:ascii="Arial" w:hAnsi="Arial" w:cs="Arial"/>
          <w:color w:val="000000" w:themeColor="text1"/>
        </w:rPr>
        <w:t xml:space="preserve">the </w:t>
      </w:r>
      <w:r w:rsidRPr="00F81875">
        <w:rPr>
          <w:rFonts w:ascii="Arial" w:hAnsi="Arial" w:cs="Arial"/>
          <w:color w:val="000000" w:themeColor="text1"/>
          <w:szCs w:val="24"/>
        </w:rPr>
        <w:t xml:space="preserve">effective use of grant funding and tackling digital exclusion. The study concludes with practical recommendations for educators, policymakers and community </w:t>
      </w:r>
      <w:proofErr w:type="spellStart"/>
      <w:r w:rsidRPr="00F81875">
        <w:rPr>
          <w:rFonts w:ascii="Arial" w:hAnsi="Arial" w:cs="Arial"/>
          <w:color w:val="000000" w:themeColor="text1"/>
          <w:szCs w:val="24"/>
        </w:rPr>
        <w:t>organisations</w:t>
      </w:r>
      <w:proofErr w:type="spellEnd"/>
      <w:r w:rsidRPr="00F81875">
        <w:rPr>
          <w:rFonts w:ascii="Arial" w:hAnsi="Arial" w:cs="Arial"/>
          <w:color w:val="000000" w:themeColor="text1"/>
          <w:szCs w:val="24"/>
        </w:rPr>
        <w:t xml:space="preserve"> and suggests directions for future research to further support inclusive educational practices in Wales. </w:t>
      </w:r>
    </w:p>
    <w:p w14:paraId="551F6456" w14:textId="77777777" w:rsidR="00CE18D5" w:rsidRDefault="00CE18D5" w:rsidP="00CE18D5">
      <w:pPr>
        <w:spacing w:line="360" w:lineRule="auto"/>
        <w:jc w:val="both"/>
        <w:rPr>
          <w:rFonts w:ascii="Arial" w:hAnsi="Arial" w:cs="Arial"/>
          <w:color w:val="000000" w:themeColor="text1"/>
          <w:szCs w:val="24"/>
        </w:rPr>
      </w:pPr>
    </w:p>
    <w:p w14:paraId="754998E6" w14:textId="77777777" w:rsidR="00EB3458" w:rsidRDefault="00EB3458" w:rsidP="00CE18D5">
      <w:pPr>
        <w:spacing w:line="360" w:lineRule="auto"/>
        <w:jc w:val="both"/>
        <w:rPr>
          <w:rFonts w:ascii="Arial" w:hAnsi="Arial" w:cs="Arial"/>
          <w:b/>
          <w:bCs/>
          <w:color w:val="000000" w:themeColor="text1"/>
          <w:szCs w:val="24"/>
          <w:u w:val="single"/>
          <w:shd w:val="clear" w:color="auto" w:fill="FFFFFF"/>
        </w:rPr>
      </w:pPr>
    </w:p>
    <w:p w14:paraId="40D93F45" w14:textId="0E8D290D" w:rsidR="006856DA" w:rsidRPr="006856DA" w:rsidRDefault="00CE18D5" w:rsidP="00CE18D5">
      <w:pPr>
        <w:spacing w:line="360" w:lineRule="auto"/>
        <w:jc w:val="both"/>
        <w:rPr>
          <w:rFonts w:ascii="Arial" w:hAnsi="Arial" w:cs="Arial"/>
          <w:b/>
          <w:bCs/>
          <w:color w:val="000000" w:themeColor="text1"/>
          <w:szCs w:val="24"/>
          <w:u w:val="single"/>
          <w:shd w:val="clear" w:color="auto" w:fill="FFFFFF"/>
        </w:rPr>
      </w:pPr>
      <w:r w:rsidRPr="00F81875">
        <w:rPr>
          <w:rFonts w:ascii="Arial" w:hAnsi="Arial" w:cs="Arial"/>
          <w:b/>
          <w:bCs/>
          <w:color w:val="000000" w:themeColor="text1"/>
          <w:szCs w:val="24"/>
          <w:u w:val="single"/>
          <w:shd w:val="clear" w:color="auto" w:fill="FFFFFF"/>
        </w:rPr>
        <w:lastRenderedPageBreak/>
        <w:t>Introduction</w:t>
      </w:r>
    </w:p>
    <w:p w14:paraId="493C4826" w14:textId="77777777" w:rsidR="00CE18D5" w:rsidRPr="00F81875" w:rsidRDefault="00CE18D5" w:rsidP="00CE18D5">
      <w:pPr>
        <w:spacing w:before="345" w:after="345" w:line="360" w:lineRule="auto"/>
        <w:jc w:val="both"/>
        <w:rPr>
          <w:rFonts w:ascii="Arial" w:hAnsi="Arial" w:cs="Arial"/>
          <w:color w:val="FF0000"/>
          <w:szCs w:val="24"/>
        </w:rPr>
      </w:pPr>
      <w:r w:rsidRPr="00F81875">
        <w:rPr>
          <w:rFonts w:ascii="Arial" w:hAnsi="Arial" w:cs="Arial"/>
          <w:color w:val="000000" w:themeColor="text1"/>
          <w:szCs w:val="24"/>
        </w:rPr>
        <w:t xml:space="preserve">Parental engagement in education is widely </w:t>
      </w:r>
      <w:proofErr w:type="spellStart"/>
      <w:r w:rsidRPr="00F81875">
        <w:rPr>
          <w:rFonts w:ascii="Arial" w:hAnsi="Arial" w:cs="Arial"/>
          <w:color w:val="000000" w:themeColor="text1"/>
          <w:szCs w:val="24"/>
        </w:rPr>
        <w:t>recognised</w:t>
      </w:r>
      <w:proofErr w:type="spellEnd"/>
      <w:r w:rsidRPr="00F81875">
        <w:rPr>
          <w:rFonts w:ascii="Arial" w:hAnsi="Arial" w:cs="Arial"/>
          <w:color w:val="000000" w:themeColor="text1"/>
          <w:szCs w:val="24"/>
        </w:rPr>
        <w:t xml:space="preserve"> as an important contributory factor in improved pupil outcomes and achievement. The Education Endowment Foundation (EEF) supports this view, reporting that effective parental engagement can lead to an average of four months additional academic progress for pupils. (Education Endowment Foundation, n.d.). When parents actively engage in their child’s learning there is a demonstrable positive impact across multiple domains of pupil development, including academic attainment, overall achievement, behaviour regulation and emotional wellbeing (</w:t>
      </w:r>
      <w:proofErr w:type="spellStart"/>
      <w:r w:rsidRPr="00F81875">
        <w:rPr>
          <w:rFonts w:ascii="Arial" w:hAnsi="Arial" w:cs="Arial"/>
          <w:color w:val="000000" w:themeColor="text1"/>
          <w:szCs w:val="24"/>
        </w:rPr>
        <w:t>Durisic</w:t>
      </w:r>
      <w:proofErr w:type="spellEnd"/>
      <w:r w:rsidRPr="00F81875">
        <w:rPr>
          <w:rFonts w:ascii="Arial" w:hAnsi="Arial" w:cs="Arial"/>
          <w:color w:val="000000" w:themeColor="text1"/>
          <w:szCs w:val="24"/>
        </w:rPr>
        <w:t xml:space="preserve">, M. 2017). </w:t>
      </w:r>
      <w:r w:rsidRPr="00F81875">
        <w:rPr>
          <w:rFonts w:ascii="Arial" w:hAnsi="Arial" w:cs="Arial"/>
          <w:color w:val="000000" w:themeColor="text1"/>
          <w:szCs w:val="24"/>
          <w:shd w:val="clear" w:color="auto" w:fill="FAFAFA"/>
        </w:rPr>
        <w:t xml:space="preserve"> </w:t>
      </w:r>
    </w:p>
    <w:p w14:paraId="28A8C720" w14:textId="77777777" w:rsidR="00CE18D5" w:rsidRPr="00F81875" w:rsidRDefault="00CE18D5" w:rsidP="00CE18D5">
      <w:pPr>
        <w:pStyle w:val="NormalWeb"/>
        <w:shd w:val="clear" w:color="auto" w:fill="FFFFFF" w:themeFill="background1"/>
        <w:spacing w:line="360" w:lineRule="auto"/>
        <w:jc w:val="both"/>
        <w:rPr>
          <w:rFonts w:ascii="Arial" w:hAnsi="Arial" w:cs="Arial"/>
          <w:color w:val="000000" w:themeColor="text1"/>
        </w:rPr>
      </w:pPr>
      <w:r w:rsidRPr="00F81875">
        <w:rPr>
          <w:rFonts w:ascii="Arial" w:hAnsi="Arial" w:cs="Arial"/>
          <w:color w:val="000000" w:themeColor="text1"/>
        </w:rPr>
        <w:t>This engagement is especially important in low-income communities, where children often face additional barriers to their educational attainment, such as parental unemployment, housing instability and adverse childhood experiences (ACE’s). In such contexts, schools have realised they cannot operate in isolation and that they must work collaboratively with families and other professional agencies to create a supportive learning environment that extends beyond the classroom (Fan &amp; Chen, 2001; Hill &amp; Tyson, 2009).</w:t>
      </w:r>
    </w:p>
    <w:p w14:paraId="6DEBF0FC" w14:textId="77777777" w:rsidR="00CE18D5" w:rsidRPr="00F81875" w:rsidRDefault="00CE18D5" w:rsidP="00CE18D5">
      <w:pPr>
        <w:pStyle w:val="NormalWeb"/>
        <w:shd w:val="clear" w:color="auto" w:fill="FFFFFF" w:themeFill="background1"/>
        <w:spacing w:line="360" w:lineRule="auto"/>
        <w:jc w:val="both"/>
        <w:rPr>
          <w:rFonts w:ascii="Arial" w:hAnsi="Arial" w:cs="Arial"/>
          <w:color w:val="000000" w:themeColor="text1"/>
        </w:rPr>
      </w:pPr>
      <w:r w:rsidRPr="00F81875">
        <w:rPr>
          <w:rFonts w:ascii="Arial" w:hAnsi="Arial" w:cs="Arial"/>
          <w:color w:val="000000" w:themeColor="text1"/>
        </w:rPr>
        <w:t>Recent research undertaken by (Bond, Moore, and Hawkins 2004). Indicated that parental engagement in schools in areas of high deprivation is far more complex than it first appears. Whilst many parents often engage in visible school-based activities such as concerts, sports days, fundraising etc.; there tends to be less involvement in supporting their child’s ‘formal’ learning at home. This disparity is often linked to different people’s interpretations of what ‘learning’ means</w:t>
      </w:r>
      <w:r>
        <w:rPr>
          <w:rFonts w:ascii="Arial" w:hAnsi="Arial" w:cs="Arial"/>
          <w:color w:val="000000" w:themeColor="text1"/>
        </w:rPr>
        <w:t xml:space="preserve">, in </w:t>
      </w:r>
      <w:r w:rsidRPr="00F81875">
        <w:rPr>
          <w:rFonts w:ascii="Arial" w:hAnsi="Arial" w:cs="Arial"/>
          <w:color w:val="000000" w:themeColor="text1"/>
        </w:rPr>
        <w:t>m</w:t>
      </w:r>
      <w:r>
        <w:rPr>
          <w:rFonts w:ascii="Arial" w:hAnsi="Arial" w:cs="Arial"/>
          <w:color w:val="000000" w:themeColor="text1"/>
        </w:rPr>
        <w:t>ost</w:t>
      </w:r>
      <w:r w:rsidRPr="00F81875">
        <w:rPr>
          <w:rFonts w:ascii="Arial" w:hAnsi="Arial" w:cs="Arial"/>
          <w:color w:val="000000" w:themeColor="text1"/>
        </w:rPr>
        <w:t xml:space="preserve"> schools, learning is closely aligned to formal academic outcomes and standardised assessments, however many parents see learning as something that happens informally, through everyday tasks like cooking, reading books, and participating in craft activities. </w:t>
      </w:r>
    </w:p>
    <w:p w14:paraId="0F88F600" w14:textId="77777777" w:rsidR="00CE18D5" w:rsidRPr="004162DB" w:rsidRDefault="00CE18D5" w:rsidP="00CE18D5">
      <w:pPr>
        <w:pStyle w:val="NormalWeb"/>
        <w:shd w:val="clear" w:color="auto" w:fill="FFFFFF" w:themeFill="background1"/>
        <w:spacing w:line="360" w:lineRule="auto"/>
        <w:jc w:val="both"/>
        <w:rPr>
          <w:rFonts w:ascii="Arial" w:hAnsi="Arial" w:cs="Arial"/>
          <w:color w:val="000000" w:themeColor="text1"/>
        </w:rPr>
      </w:pPr>
      <w:r w:rsidRPr="00F81875">
        <w:rPr>
          <w:rFonts w:ascii="Arial" w:hAnsi="Arial" w:cs="Arial"/>
          <w:color w:val="000000" w:themeColor="text1"/>
        </w:rPr>
        <w:t xml:space="preserve">Bond, Moore, and Hawkins (2004) explored this discrepancy in a small study of Welsh Primary schools who were taking part in the Summer Holiday Enrichment </w:t>
      </w:r>
      <w:r w:rsidRPr="00F81875">
        <w:rPr>
          <w:rFonts w:ascii="Arial" w:hAnsi="Arial" w:cs="Arial"/>
          <w:color w:val="000000" w:themeColor="text1"/>
        </w:rPr>
        <w:lastRenderedPageBreak/>
        <w:t>Programme</w:t>
      </w:r>
      <w:r>
        <w:rPr>
          <w:rFonts w:ascii="Arial" w:hAnsi="Arial" w:cs="Arial"/>
          <w:color w:val="000000" w:themeColor="text1"/>
        </w:rPr>
        <w:t xml:space="preserve"> (SHEP)</w:t>
      </w:r>
      <w:r w:rsidRPr="00F81875">
        <w:rPr>
          <w:rFonts w:ascii="Arial" w:hAnsi="Arial" w:cs="Arial"/>
          <w:color w:val="000000" w:themeColor="text1"/>
        </w:rPr>
        <w:t>. This programme</w:t>
      </w:r>
      <w:r w:rsidRPr="00F81875">
        <w:rPr>
          <w:rFonts w:ascii="Arial" w:hAnsi="Arial" w:cs="Arial"/>
          <w:color w:val="000000" w:themeColor="text1"/>
          <w:shd w:val="clear" w:color="auto" w:fill="FFFFFF"/>
        </w:rPr>
        <w:t xml:space="preserve"> is a school-based scheme providing healthy meals, nutrition education, physical activity, and enrichment sessions to </w:t>
      </w:r>
      <w:r>
        <w:rPr>
          <w:rFonts w:ascii="Arial" w:hAnsi="Arial" w:cs="Arial"/>
          <w:color w:val="000000" w:themeColor="text1"/>
          <w:shd w:val="clear" w:color="auto" w:fill="FFFFFF"/>
        </w:rPr>
        <w:t>pupils</w:t>
      </w:r>
      <w:r w:rsidRPr="00F81875">
        <w:rPr>
          <w:rFonts w:ascii="Arial" w:hAnsi="Arial" w:cs="Arial"/>
          <w:color w:val="000000" w:themeColor="text1"/>
          <w:shd w:val="clear" w:color="auto" w:fill="FFFFFF"/>
        </w:rPr>
        <w:t xml:space="preserve"> in areas of socio-economic disadvantage for 12 days during the school summer holidays (Welsh Government 2025). </w:t>
      </w:r>
      <w:r w:rsidRPr="00F81875">
        <w:rPr>
          <w:rFonts w:ascii="Arial" w:hAnsi="Arial" w:cs="Arial"/>
          <w:color w:val="000000" w:themeColor="text1"/>
        </w:rPr>
        <w:t xml:space="preserve"> </w:t>
      </w:r>
      <w:r>
        <w:rPr>
          <w:rFonts w:ascii="Arial" w:hAnsi="Arial" w:cs="Arial"/>
          <w:color w:val="000000" w:themeColor="text1"/>
        </w:rPr>
        <w:t>Researchers</w:t>
      </w:r>
      <w:r w:rsidRPr="00F81875">
        <w:rPr>
          <w:rFonts w:ascii="Arial" w:hAnsi="Arial" w:cs="Arial"/>
          <w:color w:val="000000" w:themeColor="text1"/>
        </w:rPr>
        <w:t xml:space="preserve"> found that whilst parents believed they were actively supporting their child’s development at home, the schools often failed to recognise or value their contributions. For example, parents described helping their child to learn through arts and crafts, baking, or having simple conversations, however, because these activities didn’t align with the school’s formal curriculum and assessment frameworks, they were often overlooked or dismissed by the staff. These findings support the work of Harris (2008) whose study of English primary schools revealed that it was often the schools themselves, rather than the parents that were perceived as ‘hard to reach’. Th</w:t>
      </w:r>
      <w:r>
        <w:rPr>
          <w:rFonts w:ascii="Arial" w:hAnsi="Arial" w:cs="Arial"/>
          <w:color w:val="000000" w:themeColor="text1"/>
        </w:rPr>
        <w:t>is</w:t>
      </w:r>
      <w:r w:rsidRPr="00F81875">
        <w:rPr>
          <w:rFonts w:ascii="Arial" w:hAnsi="Arial" w:cs="Arial"/>
          <w:color w:val="000000" w:themeColor="text1"/>
        </w:rPr>
        <w:t xml:space="preserve"> research highlighted a significant disconnect between </w:t>
      </w:r>
      <w:r>
        <w:rPr>
          <w:rFonts w:ascii="Arial" w:hAnsi="Arial" w:cs="Arial"/>
          <w:color w:val="000000" w:themeColor="text1"/>
        </w:rPr>
        <w:t>schools</w:t>
      </w:r>
      <w:r w:rsidRPr="00F81875">
        <w:rPr>
          <w:rFonts w:ascii="Arial" w:hAnsi="Arial" w:cs="Arial"/>
          <w:color w:val="000000" w:themeColor="text1"/>
        </w:rPr>
        <w:t xml:space="preserve"> and parent</w:t>
      </w:r>
      <w:r>
        <w:rPr>
          <w:rFonts w:ascii="Arial" w:hAnsi="Arial" w:cs="Arial"/>
          <w:color w:val="000000" w:themeColor="text1"/>
        </w:rPr>
        <w:t xml:space="preserve">s of </w:t>
      </w:r>
      <w:r w:rsidRPr="00F81875">
        <w:rPr>
          <w:rFonts w:ascii="Arial" w:hAnsi="Arial" w:cs="Arial"/>
          <w:color w:val="000000" w:themeColor="text1"/>
        </w:rPr>
        <w:t>what constitutes as meaningful engagement</w:t>
      </w:r>
      <w:r>
        <w:rPr>
          <w:rFonts w:ascii="Arial" w:hAnsi="Arial" w:cs="Arial"/>
          <w:color w:val="000000" w:themeColor="text1"/>
        </w:rPr>
        <w:t>.</w:t>
      </w:r>
      <w:r w:rsidRPr="00F81875">
        <w:rPr>
          <w:rFonts w:ascii="Arial" w:hAnsi="Arial" w:cs="Arial"/>
          <w:color w:val="000000" w:themeColor="text1"/>
        </w:rPr>
        <w:t xml:space="preserve"> </w:t>
      </w:r>
      <w:r>
        <w:rPr>
          <w:rFonts w:ascii="Arial" w:hAnsi="Arial" w:cs="Arial"/>
          <w:color w:val="000000" w:themeColor="text1"/>
        </w:rPr>
        <w:t>This research</w:t>
      </w:r>
      <w:r w:rsidRPr="00F81875">
        <w:rPr>
          <w:rFonts w:ascii="Arial" w:hAnsi="Arial" w:cs="Arial"/>
          <w:color w:val="000000" w:themeColor="text1"/>
        </w:rPr>
        <w:t xml:space="preserve"> </w:t>
      </w:r>
      <w:r>
        <w:rPr>
          <w:rFonts w:ascii="Arial" w:hAnsi="Arial" w:cs="Arial"/>
          <w:color w:val="000000" w:themeColor="text1"/>
        </w:rPr>
        <w:t>revealed a disconnect between schools and parents in their understanding of meaningful engagement, often leading to mutual frustration. Many parents felt that their contributions such as informal learning or emotional encouragement, were overlooked, while schools tended to equate meaningful involvement with more visible, formal activities like helping with homework. However, this belief is not fully supported by evidence, the Education Endowment Foundation (n.d.) found that while homework can have a positive impact in high school settings, its effect in primary is significantly smaller, suggesting that schools maybe overestimating its values as measure of parental engagement.</w:t>
      </w:r>
    </w:p>
    <w:p w14:paraId="14521A9F" w14:textId="77777777" w:rsidR="00CE18D5" w:rsidRPr="00F81875" w:rsidRDefault="00CE18D5" w:rsidP="00CE18D5">
      <w:pPr>
        <w:pStyle w:val="NormalWeb"/>
        <w:shd w:val="clear" w:color="auto" w:fill="FFFFFF" w:themeFill="background1"/>
        <w:spacing w:line="360" w:lineRule="auto"/>
        <w:jc w:val="both"/>
        <w:rPr>
          <w:rFonts w:ascii="Arial" w:hAnsi="Arial" w:cs="Arial"/>
          <w:color w:val="000000" w:themeColor="text1"/>
        </w:rPr>
      </w:pPr>
      <w:r w:rsidRPr="00F81875">
        <w:rPr>
          <w:rFonts w:ascii="Arial" w:hAnsi="Arial" w:cs="Arial"/>
          <w:color w:val="000000" w:themeColor="text1"/>
        </w:rPr>
        <w:t xml:space="preserve">Saeki, Chang, and </w:t>
      </w:r>
      <w:proofErr w:type="spellStart"/>
      <w:r w:rsidRPr="00F81875">
        <w:rPr>
          <w:rFonts w:ascii="Arial" w:hAnsi="Arial" w:cs="Arial"/>
          <w:color w:val="000000" w:themeColor="text1"/>
        </w:rPr>
        <w:t>Osipova</w:t>
      </w:r>
      <w:proofErr w:type="spellEnd"/>
      <w:r w:rsidRPr="00F81875">
        <w:rPr>
          <w:rFonts w:ascii="Arial" w:hAnsi="Arial" w:cs="Arial"/>
          <w:color w:val="000000" w:themeColor="text1"/>
        </w:rPr>
        <w:t xml:space="preserve"> (2017) </w:t>
      </w:r>
      <w:r>
        <w:rPr>
          <w:rFonts w:ascii="Arial" w:hAnsi="Arial" w:cs="Arial"/>
          <w:color w:val="000000" w:themeColor="text1"/>
        </w:rPr>
        <w:t>argue</w:t>
      </w:r>
      <w:r w:rsidRPr="00F81875">
        <w:rPr>
          <w:rFonts w:ascii="Arial" w:hAnsi="Arial" w:cs="Arial"/>
          <w:color w:val="000000" w:themeColor="text1"/>
        </w:rPr>
        <w:t xml:space="preserve"> that schools underestimate the challenges that low-income families continuously face. Schools without a clear understanding of the socio-economic </w:t>
      </w:r>
      <w:r>
        <w:rPr>
          <w:rFonts w:ascii="Arial" w:hAnsi="Arial" w:cs="Arial"/>
          <w:color w:val="000000" w:themeColor="text1"/>
        </w:rPr>
        <w:t>realities</w:t>
      </w:r>
      <w:r w:rsidRPr="00F81875">
        <w:rPr>
          <w:rFonts w:ascii="Arial" w:hAnsi="Arial" w:cs="Arial"/>
          <w:color w:val="000000" w:themeColor="text1"/>
        </w:rPr>
        <w:t xml:space="preserve"> in which their families </w:t>
      </w:r>
      <w:r>
        <w:rPr>
          <w:rFonts w:ascii="Arial" w:hAnsi="Arial" w:cs="Arial"/>
          <w:color w:val="000000" w:themeColor="text1"/>
        </w:rPr>
        <w:t>live</w:t>
      </w:r>
      <w:r w:rsidRPr="00F81875">
        <w:rPr>
          <w:rFonts w:ascii="Arial" w:hAnsi="Arial" w:cs="Arial"/>
          <w:color w:val="000000" w:themeColor="text1"/>
        </w:rPr>
        <w:t xml:space="preserve">, </w:t>
      </w:r>
      <w:r>
        <w:rPr>
          <w:rFonts w:ascii="Arial" w:hAnsi="Arial" w:cs="Arial"/>
          <w:color w:val="000000" w:themeColor="text1"/>
        </w:rPr>
        <w:t xml:space="preserve">such as </w:t>
      </w:r>
      <w:r w:rsidRPr="00F81875">
        <w:rPr>
          <w:rFonts w:ascii="Arial" w:hAnsi="Arial" w:cs="Arial"/>
          <w:color w:val="000000" w:themeColor="text1"/>
        </w:rPr>
        <w:t>financial precarity, housing instability and time poverty may be invertedly</w:t>
      </w:r>
      <w:r>
        <w:rPr>
          <w:rFonts w:ascii="Arial" w:hAnsi="Arial" w:cs="Arial"/>
          <w:color w:val="000000" w:themeColor="text1"/>
        </w:rPr>
        <w:t xml:space="preserve"> </w:t>
      </w:r>
      <w:r w:rsidRPr="00F81875">
        <w:rPr>
          <w:rFonts w:ascii="Arial" w:hAnsi="Arial" w:cs="Arial"/>
          <w:color w:val="000000" w:themeColor="text1"/>
        </w:rPr>
        <w:t>impos</w:t>
      </w:r>
      <w:r>
        <w:rPr>
          <w:rFonts w:ascii="Arial" w:hAnsi="Arial" w:cs="Arial"/>
          <w:color w:val="000000" w:themeColor="text1"/>
        </w:rPr>
        <w:t>ing</w:t>
      </w:r>
      <w:r w:rsidRPr="00F81875">
        <w:rPr>
          <w:rFonts w:ascii="Arial" w:hAnsi="Arial" w:cs="Arial"/>
          <w:color w:val="000000" w:themeColor="text1"/>
        </w:rPr>
        <w:t xml:space="preserve"> normative expectations of parental involvement that </w:t>
      </w:r>
      <w:r>
        <w:rPr>
          <w:rFonts w:ascii="Arial" w:hAnsi="Arial" w:cs="Arial"/>
          <w:color w:val="000000" w:themeColor="text1"/>
        </w:rPr>
        <w:t>do not reflect</w:t>
      </w:r>
      <w:r w:rsidRPr="00F81875">
        <w:rPr>
          <w:rFonts w:ascii="Arial" w:hAnsi="Arial" w:cs="Arial"/>
          <w:color w:val="000000" w:themeColor="text1"/>
        </w:rPr>
        <w:t xml:space="preserve"> the families lived realities.  </w:t>
      </w:r>
    </w:p>
    <w:p w14:paraId="2CD3F737" w14:textId="5163EB2A" w:rsidR="00CE18D5" w:rsidRPr="00C11622" w:rsidRDefault="00CE18D5" w:rsidP="00CE18D5">
      <w:pPr>
        <w:pStyle w:val="NormalWeb"/>
        <w:shd w:val="clear" w:color="auto" w:fill="FFFFFF" w:themeFill="background1"/>
        <w:spacing w:line="360" w:lineRule="auto"/>
        <w:jc w:val="both"/>
        <w:rPr>
          <w:rFonts w:ascii="Segoe UI" w:hAnsi="Segoe UI" w:cs="Segoe UI"/>
          <w:color w:val="424242"/>
        </w:rPr>
      </w:pPr>
      <w:r>
        <w:rPr>
          <w:rFonts w:ascii="Arial" w:hAnsi="Arial" w:cs="Arial"/>
          <w:color w:val="000000" w:themeColor="text1"/>
        </w:rPr>
        <w:lastRenderedPageBreak/>
        <w:t>E</w:t>
      </w:r>
      <w:r w:rsidRPr="00F81875">
        <w:rPr>
          <w:rFonts w:ascii="Arial" w:hAnsi="Arial" w:cs="Arial"/>
          <w:color w:val="000000" w:themeColor="text1"/>
        </w:rPr>
        <w:t xml:space="preserve">xpectations </w:t>
      </w:r>
      <w:r>
        <w:rPr>
          <w:rFonts w:ascii="Arial" w:hAnsi="Arial" w:cs="Arial"/>
          <w:color w:val="000000" w:themeColor="text1"/>
        </w:rPr>
        <w:t xml:space="preserve">like </w:t>
      </w:r>
      <w:r w:rsidRPr="00F81875">
        <w:rPr>
          <w:rFonts w:ascii="Arial" w:hAnsi="Arial" w:cs="Arial"/>
          <w:color w:val="000000" w:themeColor="text1"/>
        </w:rPr>
        <w:t xml:space="preserve">attending </w:t>
      </w:r>
      <w:r>
        <w:rPr>
          <w:rFonts w:ascii="Arial" w:hAnsi="Arial" w:cs="Arial"/>
          <w:color w:val="000000" w:themeColor="text1"/>
        </w:rPr>
        <w:t>regular</w:t>
      </w:r>
      <w:r w:rsidRPr="00F81875">
        <w:rPr>
          <w:rFonts w:ascii="Arial" w:hAnsi="Arial" w:cs="Arial"/>
          <w:color w:val="000000" w:themeColor="text1"/>
        </w:rPr>
        <w:t xml:space="preserve"> meetings, consistently</w:t>
      </w:r>
      <w:r>
        <w:rPr>
          <w:rFonts w:ascii="Arial" w:hAnsi="Arial" w:cs="Arial"/>
          <w:color w:val="000000" w:themeColor="text1"/>
        </w:rPr>
        <w:t xml:space="preserve"> helping</w:t>
      </w:r>
      <w:r w:rsidRPr="00F81875">
        <w:rPr>
          <w:rFonts w:ascii="Arial" w:hAnsi="Arial" w:cs="Arial"/>
          <w:color w:val="000000" w:themeColor="text1"/>
        </w:rPr>
        <w:t xml:space="preserve"> with homework, or participating in school events</w:t>
      </w:r>
      <w:r>
        <w:rPr>
          <w:rFonts w:ascii="Arial" w:hAnsi="Arial" w:cs="Arial"/>
          <w:color w:val="000000" w:themeColor="text1"/>
        </w:rPr>
        <w:t xml:space="preserve"> can inadvertently</w:t>
      </w:r>
      <w:r w:rsidRPr="00F81875">
        <w:rPr>
          <w:rFonts w:ascii="Arial" w:hAnsi="Arial" w:cs="Arial"/>
          <w:color w:val="000000" w:themeColor="text1"/>
        </w:rPr>
        <w:t xml:space="preserve"> </w:t>
      </w:r>
      <w:r>
        <w:rPr>
          <w:rFonts w:ascii="Arial" w:hAnsi="Arial" w:cs="Arial"/>
          <w:color w:val="000000" w:themeColor="text1"/>
        </w:rPr>
        <w:t>alienate</w:t>
      </w:r>
      <w:r w:rsidRPr="00F81875">
        <w:rPr>
          <w:rFonts w:ascii="Arial" w:hAnsi="Arial" w:cs="Arial"/>
          <w:color w:val="000000" w:themeColor="text1"/>
        </w:rPr>
        <w:t xml:space="preserve"> parents who are constrained from engaging in these conventional forms of engagement.</w:t>
      </w:r>
      <w:r>
        <w:rPr>
          <w:rFonts w:ascii="Arial" w:hAnsi="Arial" w:cs="Arial"/>
          <w:color w:val="000000" w:themeColor="text1"/>
        </w:rPr>
        <w:t xml:space="preserve"> This</w:t>
      </w:r>
      <w:r w:rsidRPr="00F81875">
        <w:rPr>
          <w:rFonts w:ascii="Arial" w:hAnsi="Arial" w:cs="Arial"/>
          <w:color w:val="000000" w:themeColor="text1"/>
        </w:rPr>
        <w:t xml:space="preserve"> misalignment not only reinforces </w:t>
      </w:r>
      <w:r w:rsidR="000A1DBE" w:rsidRPr="00F81875">
        <w:rPr>
          <w:rFonts w:ascii="Arial" w:hAnsi="Arial" w:cs="Arial"/>
          <w:color w:val="000000" w:themeColor="text1"/>
        </w:rPr>
        <w:t>deficit</w:t>
      </w:r>
      <w:r w:rsidR="000A1DBE">
        <w:rPr>
          <w:rFonts w:ascii="Arial" w:hAnsi="Arial" w:cs="Arial"/>
          <w:color w:val="000000" w:themeColor="text1"/>
        </w:rPr>
        <w:t>-based</w:t>
      </w:r>
      <w:r w:rsidRPr="00F81875">
        <w:rPr>
          <w:rFonts w:ascii="Arial" w:hAnsi="Arial" w:cs="Arial"/>
          <w:color w:val="000000" w:themeColor="text1"/>
        </w:rPr>
        <w:t xml:space="preserve"> narratives but also undermines the potential for equitable and authentic</w:t>
      </w:r>
      <w:r>
        <w:rPr>
          <w:rFonts w:ascii="Arial" w:hAnsi="Arial" w:cs="Arial"/>
          <w:color w:val="000000" w:themeColor="text1"/>
        </w:rPr>
        <w:t xml:space="preserve"> partnership between</w:t>
      </w:r>
      <w:r w:rsidRPr="00F81875">
        <w:rPr>
          <w:rFonts w:ascii="Arial" w:hAnsi="Arial" w:cs="Arial"/>
          <w:color w:val="000000" w:themeColor="text1"/>
        </w:rPr>
        <w:t xml:space="preserve"> home </w:t>
      </w:r>
      <w:r>
        <w:rPr>
          <w:rFonts w:ascii="Arial" w:hAnsi="Arial" w:cs="Arial"/>
          <w:color w:val="000000" w:themeColor="text1"/>
        </w:rPr>
        <w:t>and</w:t>
      </w:r>
      <w:r w:rsidRPr="00F81875">
        <w:rPr>
          <w:rFonts w:ascii="Arial" w:hAnsi="Arial" w:cs="Arial"/>
          <w:color w:val="000000" w:themeColor="text1"/>
        </w:rPr>
        <w:t xml:space="preserve"> school</w:t>
      </w:r>
      <w:r>
        <w:rPr>
          <w:rFonts w:ascii="Arial" w:hAnsi="Arial" w:cs="Arial"/>
          <w:color w:val="000000" w:themeColor="text1"/>
        </w:rPr>
        <w:t>.</w:t>
      </w:r>
      <w:r w:rsidRPr="00F81875">
        <w:rPr>
          <w:rFonts w:ascii="Arial" w:hAnsi="Arial" w:cs="Arial"/>
          <w:color w:val="000000" w:themeColor="text1"/>
        </w:rPr>
        <w:t xml:space="preserve"> </w:t>
      </w:r>
    </w:p>
    <w:p w14:paraId="5ABFCE53" w14:textId="77777777" w:rsidR="00CE18D5" w:rsidRPr="00F81875" w:rsidRDefault="00CE18D5" w:rsidP="00CE18D5">
      <w:pPr>
        <w:pStyle w:val="NormalWeb"/>
        <w:shd w:val="clear" w:color="auto" w:fill="FFFFFF" w:themeFill="background1"/>
        <w:spacing w:line="360" w:lineRule="auto"/>
        <w:jc w:val="both"/>
        <w:rPr>
          <w:rFonts w:ascii="Arial" w:hAnsi="Arial" w:cs="Arial"/>
          <w:color w:val="000000" w:themeColor="text1"/>
        </w:rPr>
      </w:pPr>
      <w:proofErr w:type="spellStart"/>
      <w:r w:rsidRPr="00F81875">
        <w:rPr>
          <w:rFonts w:ascii="Arial" w:hAnsi="Arial" w:cs="Arial"/>
          <w:color w:val="000000" w:themeColor="text1"/>
        </w:rPr>
        <w:t>Simes</w:t>
      </w:r>
      <w:proofErr w:type="spellEnd"/>
      <w:r w:rsidRPr="00F81875">
        <w:rPr>
          <w:rFonts w:ascii="Arial" w:hAnsi="Arial" w:cs="Arial"/>
          <w:color w:val="000000" w:themeColor="text1"/>
        </w:rPr>
        <w:t xml:space="preserve"> and Sheridan’s (2014) study of Scottish primary schools and Early Education &amp; Childcare Centres (EECC’s) highlighted how this cycle can be broken. They found that when the schools-built trust and genuinely recognised the efforts that parents were making, no matter how small it encouraged parents to become far more involved in their child’s learning at home. This recognition helped parents feel valued and respected which in turn motivated them to stay engaged. However, this is in contrast to the findings of Bond (2014) where parental engagement in Welsh schools was often shaped by different dynamics, as some schools struggled to create the same level of trust and have relied on a more traditional, one size fits all approaches to family involvement which has proved to be unsuccessful. This highlights the importance of schools knowing their families and the ability to adapt their strategies to the meet the specific needs and realities of the communities they serve. </w:t>
      </w:r>
    </w:p>
    <w:p w14:paraId="0B5B1BB9" w14:textId="77777777" w:rsidR="00CE18D5" w:rsidRPr="00F81875" w:rsidRDefault="00CE18D5" w:rsidP="00CE18D5">
      <w:pPr>
        <w:pStyle w:val="NormalWeb"/>
        <w:shd w:val="clear" w:color="auto" w:fill="FFFFFF" w:themeFill="background1"/>
        <w:spacing w:line="360" w:lineRule="auto"/>
        <w:jc w:val="both"/>
        <w:rPr>
          <w:rFonts w:ascii="Arial" w:hAnsi="Arial" w:cs="Arial"/>
          <w:color w:val="000000" w:themeColor="text1"/>
        </w:rPr>
      </w:pPr>
      <w:r w:rsidRPr="00F81875">
        <w:rPr>
          <w:rFonts w:ascii="Arial" w:hAnsi="Arial" w:cs="Arial"/>
          <w:color w:val="000000" w:themeColor="text1"/>
        </w:rPr>
        <w:t>Ultimately, these studies suggest that whilst parent engagement is important it is more than just about inviting families into the school building, it’s about creating a culture of empathy, flexibility, and mutual respect. When schools take the time to understand families’ lived experiences and respond with compassion, they start to build the foundations for stronger partnerships that benefit everyone.</w:t>
      </w:r>
    </w:p>
    <w:p w14:paraId="41434C51" w14:textId="77777777" w:rsidR="00CE18D5" w:rsidRPr="00F81875" w:rsidRDefault="00CE18D5" w:rsidP="00CE18D5">
      <w:pPr>
        <w:pStyle w:val="NormalWeb"/>
        <w:spacing w:line="360" w:lineRule="auto"/>
        <w:jc w:val="both"/>
        <w:rPr>
          <w:rFonts w:ascii="Arial" w:hAnsi="Arial" w:cs="Arial"/>
          <w:color w:val="000000" w:themeColor="text1"/>
        </w:rPr>
      </w:pPr>
      <w:r w:rsidRPr="00F81875">
        <w:rPr>
          <w:rFonts w:ascii="Arial" w:hAnsi="Arial" w:cs="Arial"/>
          <w:color w:val="000000" w:themeColor="text1"/>
        </w:rPr>
        <w:t xml:space="preserve">In Wales, the importance of parental engagement is highlighted by Welsh Governments unwavering commitment to equity, excellence, and inclusiveness in education (Newton, 2025). Welsh Government has long prioritised community involvement and holistic approaches to learning, as reflected in the Curriculum for Wales (2022), Children and young people’s plan (2022) and the Well-being of Future Generations (Wales) Act 2015. However, despite these progressive </w:t>
      </w:r>
      <w:r w:rsidRPr="00F81875">
        <w:rPr>
          <w:rFonts w:ascii="Arial" w:hAnsi="Arial" w:cs="Arial"/>
          <w:color w:val="000000" w:themeColor="text1"/>
        </w:rPr>
        <w:lastRenderedPageBreak/>
        <w:t>frameworks, significant challenges remain, especially in areas of socio-economic deprivation. Welsh primary schools in low-income communities often struggle to generate any consistent and meaningful parental involvement due to a complex interplay of factors, including economic hardship, limited access to resources, and an embedded historical mistrust of educational institutions (Reid, 2005).</w:t>
      </w:r>
      <w:r w:rsidRPr="008864A1">
        <w:rPr>
          <w:rFonts w:ascii="Arial" w:hAnsi="Arial" w:cs="Arial"/>
          <w:color w:val="000000" w:themeColor="text1"/>
        </w:rPr>
        <w:t xml:space="preserve"> </w:t>
      </w:r>
      <w:r>
        <w:rPr>
          <w:rFonts w:ascii="Arial" w:hAnsi="Arial" w:cs="Arial"/>
          <w:color w:val="000000" w:themeColor="text1"/>
        </w:rPr>
        <w:t>This is despite evidence</w:t>
      </w:r>
      <w:r w:rsidRPr="00F81875">
        <w:rPr>
          <w:rFonts w:ascii="Arial" w:hAnsi="Arial" w:cs="Arial"/>
          <w:color w:val="000000" w:themeColor="text1"/>
        </w:rPr>
        <w:t xml:space="preserve"> suggest</w:t>
      </w:r>
      <w:r>
        <w:rPr>
          <w:rFonts w:ascii="Arial" w:hAnsi="Arial" w:cs="Arial"/>
          <w:color w:val="000000" w:themeColor="text1"/>
        </w:rPr>
        <w:t>ing</w:t>
      </w:r>
      <w:r w:rsidRPr="00F81875">
        <w:rPr>
          <w:rFonts w:ascii="Arial" w:hAnsi="Arial" w:cs="Arial"/>
          <w:color w:val="000000" w:themeColor="text1"/>
        </w:rPr>
        <w:t xml:space="preserve"> that when schools actively involve parents especially those from underrepresented backgrounds, children’s academic outcomes can improve significantly. (Education Endowment Foundation, 2021)</w:t>
      </w:r>
    </w:p>
    <w:p w14:paraId="4DD39D89" w14:textId="77777777" w:rsidR="00CE18D5" w:rsidRPr="00F81875" w:rsidRDefault="00CE18D5" w:rsidP="00CE18D5">
      <w:pPr>
        <w:pStyle w:val="NormalWeb"/>
        <w:shd w:val="clear" w:color="auto" w:fill="FFFFFF" w:themeFill="background1"/>
        <w:spacing w:line="360" w:lineRule="auto"/>
        <w:jc w:val="both"/>
        <w:rPr>
          <w:rFonts w:ascii="Arial" w:hAnsi="Arial" w:cs="Arial"/>
          <w:color w:val="FF0000"/>
        </w:rPr>
      </w:pPr>
      <w:r w:rsidRPr="00F81875">
        <w:rPr>
          <w:rFonts w:ascii="Arial" w:hAnsi="Arial" w:cs="Arial"/>
          <w:color w:val="000000" w:themeColor="text1"/>
        </w:rPr>
        <w:t>This study seeks to explore the questions: What are the barriers and strategies primary schools in low-income communities can implement to engage parents? and how does the education sector contribute or hinder SDG4 and SDG 10? This inquiry is essential, as it aligns with the UK’s broader educational reform agenda and its commitment to social justice.</w:t>
      </w:r>
    </w:p>
    <w:p w14:paraId="4A4F7001" w14:textId="77777777" w:rsidR="00CE18D5" w:rsidRPr="00F81875" w:rsidRDefault="00CE18D5" w:rsidP="00CE18D5">
      <w:pPr>
        <w:pStyle w:val="NormalWeb"/>
        <w:shd w:val="clear" w:color="auto" w:fill="FFFFFF" w:themeFill="background1"/>
        <w:spacing w:line="360" w:lineRule="auto"/>
        <w:jc w:val="both"/>
        <w:rPr>
          <w:rFonts w:ascii="Arial" w:hAnsi="Arial" w:cs="Arial"/>
          <w:b/>
          <w:bCs/>
          <w:color w:val="000000" w:themeColor="text1"/>
        </w:rPr>
      </w:pPr>
      <w:r w:rsidRPr="00F81875">
        <w:rPr>
          <w:rFonts w:ascii="Arial" w:hAnsi="Arial" w:cs="Arial"/>
          <w:color w:val="000000" w:themeColor="text1"/>
        </w:rPr>
        <w:t xml:space="preserve">The relevance of this study becomes even more apparent when considered in relation to the United Nations Sustainable Development Goals (SDGs), in particular </w:t>
      </w:r>
      <w:r w:rsidRPr="00CE18D5">
        <w:rPr>
          <w:rStyle w:val="Strong"/>
          <w:rFonts w:ascii="Arial" w:hAnsi="Arial" w:cs="Arial"/>
          <w:b w:val="0"/>
          <w:bCs w:val="0"/>
          <w:color w:val="000000" w:themeColor="text1"/>
        </w:rPr>
        <w:t>SDG 4, which focuses on quality education</w:t>
      </w:r>
      <w:r w:rsidRPr="00CE18D5">
        <w:rPr>
          <w:rFonts w:ascii="Arial" w:hAnsi="Arial" w:cs="Arial"/>
          <w:b/>
          <w:bCs/>
          <w:color w:val="000000" w:themeColor="text1"/>
        </w:rPr>
        <w:t xml:space="preserve"> </w:t>
      </w:r>
      <w:r w:rsidRPr="00CE18D5">
        <w:rPr>
          <w:rFonts w:ascii="Arial" w:hAnsi="Arial" w:cs="Arial"/>
          <w:color w:val="000000" w:themeColor="text1"/>
        </w:rPr>
        <w:t>and</w:t>
      </w:r>
      <w:r w:rsidRPr="00CE18D5">
        <w:rPr>
          <w:rFonts w:ascii="Arial" w:hAnsi="Arial" w:cs="Arial"/>
          <w:b/>
          <w:bCs/>
          <w:color w:val="000000" w:themeColor="text1"/>
        </w:rPr>
        <w:t xml:space="preserve"> </w:t>
      </w:r>
      <w:r w:rsidRPr="00CE18D5">
        <w:rPr>
          <w:rStyle w:val="Strong"/>
          <w:rFonts w:ascii="Arial" w:hAnsi="Arial" w:cs="Arial"/>
          <w:b w:val="0"/>
          <w:bCs w:val="0"/>
          <w:color w:val="000000" w:themeColor="text1"/>
        </w:rPr>
        <w:t>SDG 10 which addresses the reduction of inequalities</w:t>
      </w:r>
      <w:r w:rsidRPr="00CE18D5">
        <w:rPr>
          <w:rFonts w:ascii="Arial" w:hAnsi="Arial" w:cs="Arial"/>
          <w:b/>
          <w:bCs/>
          <w:color w:val="000000" w:themeColor="text1"/>
        </w:rPr>
        <w:t>.</w:t>
      </w:r>
      <w:r w:rsidRPr="00F81875">
        <w:rPr>
          <w:rFonts w:ascii="Arial" w:hAnsi="Arial" w:cs="Arial"/>
          <w:b/>
          <w:bCs/>
          <w:color w:val="000000" w:themeColor="text1"/>
        </w:rPr>
        <w:t xml:space="preserve"> </w:t>
      </w:r>
    </w:p>
    <w:p w14:paraId="6488AB08" w14:textId="77777777" w:rsidR="00CE18D5" w:rsidRPr="00F81875" w:rsidRDefault="00CE18D5" w:rsidP="00CE18D5">
      <w:pPr>
        <w:pStyle w:val="NormalWeb"/>
        <w:shd w:val="clear" w:color="auto" w:fill="FFFFFF" w:themeFill="background1"/>
        <w:spacing w:line="360" w:lineRule="auto"/>
        <w:jc w:val="both"/>
        <w:rPr>
          <w:rFonts w:ascii="Arial" w:hAnsi="Arial" w:cs="Arial"/>
          <w:color w:val="000000" w:themeColor="text1"/>
        </w:rPr>
      </w:pPr>
      <w:r w:rsidRPr="00F81875">
        <w:rPr>
          <w:rFonts w:ascii="Arial" w:hAnsi="Arial" w:cs="Arial"/>
          <w:color w:val="000000" w:themeColor="text1"/>
        </w:rPr>
        <w:t>Sustainable Development Goal 4 aims to “ensure inclusive and equitable quality education and promote lifelong learning opportunities for all” (United Nations, 2015). In Wales, this global objective resonates with national efforts to create an education system that supports every learner, regardless of their socio-economic background. One effective strategy for achieving this inclusivity is through active parental involvement, which serves to strengthen the connection between home and school environments. This approach is particularly beneficial for children from disadvantaged backgrounds as it helps ensure they receive the support necessary for academic and personal success.</w:t>
      </w:r>
    </w:p>
    <w:p w14:paraId="6A16357C" w14:textId="77777777" w:rsidR="00CE18D5" w:rsidRDefault="00CE18D5" w:rsidP="00CE18D5">
      <w:pPr>
        <w:pStyle w:val="NormalWeb"/>
        <w:shd w:val="clear" w:color="auto" w:fill="FFFFFF" w:themeFill="background1"/>
        <w:spacing w:line="360" w:lineRule="auto"/>
        <w:jc w:val="both"/>
        <w:rPr>
          <w:rFonts w:ascii="Arial" w:hAnsi="Arial" w:cs="Arial"/>
          <w:color w:val="000000" w:themeColor="text1"/>
        </w:rPr>
      </w:pPr>
      <w:r w:rsidRPr="00F81875">
        <w:rPr>
          <w:rFonts w:ascii="Arial" w:hAnsi="Arial" w:cs="Arial"/>
          <w:color w:val="000000" w:themeColor="text1"/>
        </w:rPr>
        <w:t xml:space="preserve">Sustainable Development Goal 10 focuses on reducing inequality within and among countries, a priority that remains highly relevant in the UK where </w:t>
      </w:r>
      <w:r w:rsidRPr="00F81875">
        <w:rPr>
          <w:rFonts w:ascii="Arial" w:hAnsi="Arial" w:cs="Arial"/>
          <w:color w:val="000000" w:themeColor="text1"/>
        </w:rPr>
        <w:lastRenderedPageBreak/>
        <w:t>educational disparities persist. Children from lower income households face systemic barriers that hinder their academic performance compared to their more affluent peers (OECD, 2023). However, if parents are seen to model and scaffold a culture of learning at home, reinforce educational values and develop stronger home school relationships, all of which contribute to a more equitable educational environment (Cunningham 2018).</w:t>
      </w:r>
    </w:p>
    <w:p w14:paraId="1774636B" w14:textId="77777777" w:rsidR="00CE18D5" w:rsidRPr="00F81875" w:rsidRDefault="00CE18D5" w:rsidP="00CE18D5">
      <w:pPr>
        <w:pStyle w:val="NormalWeb"/>
        <w:shd w:val="clear" w:color="auto" w:fill="FFFFFF" w:themeFill="background1"/>
        <w:spacing w:line="360" w:lineRule="auto"/>
        <w:jc w:val="both"/>
        <w:rPr>
          <w:rFonts w:ascii="Arial" w:hAnsi="Arial" w:cs="Arial"/>
          <w:b/>
          <w:bCs/>
          <w:color w:val="000000" w:themeColor="text1"/>
          <w:u w:val="single"/>
        </w:rPr>
      </w:pPr>
      <w:r w:rsidRPr="00F81875">
        <w:rPr>
          <w:rFonts w:ascii="Arial" w:hAnsi="Arial" w:cs="Arial"/>
          <w:b/>
          <w:bCs/>
          <w:color w:val="000000" w:themeColor="text1"/>
          <w:u w:val="single"/>
        </w:rPr>
        <w:t>Methodology</w:t>
      </w:r>
    </w:p>
    <w:p w14:paraId="6716C2EE" w14:textId="77777777" w:rsidR="00CE18D5" w:rsidRDefault="00CE18D5" w:rsidP="00CE18D5">
      <w:pPr>
        <w:pStyle w:val="NormalWeb"/>
        <w:spacing w:line="360" w:lineRule="auto"/>
        <w:jc w:val="both"/>
        <w:rPr>
          <w:rFonts w:ascii="Arial" w:hAnsi="Arial" w:cs="Arial"/>
          <w:color w:val="000000" w:themeColor="text1"/>
        </w:rPr>
      </w:pPr>
      <w:r w:rsidRPr="00F81875">
        <w:rPr>
          <w:rFonts w:ascii="Arial" w:hAnsi="Arial" w:cs="Arial"/>
          <w:color w:val="000000" w:themeColor="text1"/>
        </w:rPr>
        <w:t xml:space="preserve">This study adopts a mixed methods approach, </w:t>
      </w:r>
      <w:r>
        <w:rPr>
          <w:rFonts w:ascii="Arial" w:hAnsi="Arial" w:cs="Arial"/>
          <w:color w:val="000000" w:themeColor="text1"/>
        </w:rPr>
        <w:t>drawing on both</w:t>
      </w:r>
      <w:r w:rsidRPr="00F81875">
        <w:rPr>
          <w:rFonts w:ascii="Arial" w:hAnsi="Arial" w:cs="Arial"/>
          <w:color w:val="000000" w:themeColor="text1"/>
        </w:rPr>
        <w:t xml:space="preserve"> </w:t>
      </w:r>
      <w:r w:rsidRPr="00CE18D5">
        <w:rPr>
          <w:rStyle w:val="Strong"/>
          <w:rFonts w:ascii="Arial" w:hAnsi="Arial" w:cs="Arial"/>
          <w:b w:val="0"/>
          <w:bCs w:val="0"/>
          <w:color w:val="000000" w:themeColor="text1"/>
        </w:rPr>
        <w:t>qualitative and quantitative secondary data</w:t>
      </w:r>
      <w:r w:rsidRPr="00CE18D5">
        <w:rPr>
          <w:rStyle w:val="Strong"/>
          <w:rFonts w:ascii="Arial" w:hAnsi="Arial" w:cs="Arial"/>
          <w:color w:val="000000" w:themeColor="text1"/>
        </w:rPr>
        <w:t xml:space="preserve"> </w:t>
      </w:r>
      <w:r w:rsidRPr="00CE18D5">
        <w:rPr>
          <w:rFonts w:ascii="Arial" w:hAnsi="Arial" w:cs="Arial"/>
          <w:color w:val="000000" w:themeColor="text1"/>
        </w:rPr>
        <w:t xml:space="preserve">to explore how primary schools in socio-economically disadvantaged areas engage with parents. It aims to understand how these engagement strategies support or potentially hinder progress towards </w:t>
      </w:r>
      <w:r w:rsidRPr="00CE18D5">
        <w:rPr>
          <w:rStyle w:val="Strong"/>
          <w:rFonts w:ascii="Arial" w:hAnsi="Arial" w:cs="Arial"/>
          <w:b w:val="0"/>
          <w:bCs w:val="0"/>
          <w:color w:val="000000" w:themeColor="text1"/>
        </w:rPr>
        <w:t>Sustainable Development Goal 4 (Quality Education)</w:t>
      </w:r>
      <w:r w:rsidRPr="00CE18D5">
        <w:rPr>
          <w:rFonts w:ascii="Arial" w:hAnsi="Arial" w:cs="Arial"/>
          <w:color w:val="000000" w:themeColor="text1"/>
        </w:rPr>
        <w:t xml:space="preserve"> and </w:t>
      </w:r>
      <w:r w:rsidRPr="00CE18D5">
        <w:rPr>
          <w:rStyle w:val="Strong"/>
          <w:rFonts w:ascii="Arial" w:hAnsi="Arial" w:cs="Arial"/>
          <w:b w:val="0"/>
          <w:bCs w:val="0"/>
          <w:color w:val="000000" w:themeColor="text1"/>
        </w:rPr>
        <w:t>Sustainable Development Goal 10 (Reduced Inequalities)</w:t>
      </w:r>
      <w:r w:rsidRPr="00CE18D5">
        <w:rPr>
          <w:rFonts w:ascii="Arial" w:hAnsi="Arial" w:cs="Arial"/>
          <w:b/>
          <w:bCs/>
          <w:color w:val="000000" w:themeColor="text1"/>
        </w:rPr>
        <w:t>.</w:t>
      </w:r>
      <w:r w:rsidRPr="00CE18D5">
        <w:rPr>
          <w:rFonts w:ascii="Arial" w:hAnsi="Arial" w:cs="Arial"/>
          <w:color w:val="000000" w:themeColor="text1"/>
        </w:rPr>
        <w:t xml:space="preserve"> Rooted in an </w:t>
      </w:r>
      <w:r w:rsidRPr="00CE18D5">
        <w:rPr>
          <w:rStyle w:val="Strong"/>
          <w:rFonts w:ascii="Arial" w:hAnsi="Arial" w:cs="Arial"/>
          <w:b w:val="0"/>
          <w:bCs w:val="0"/>
          <w:color w:val="000000" w:themeColor="text1"/>
        </w:rPr>
        <w:t>interpretivist paradigm, the study</w:t>
      </w:r>
      <w:r w:rsidRPr="00CE18D5">
        <w:rPr>
          <w:rStyle w:val="Strong"/>
          <w:rFonts w:ascii="Arial" w:hAnsi="Arial" w:cs="Arial"/>
          <w:color w:val="000000" w:themeColor="text1"/>
        </w:rPr>
        <w:t xml:space="preserve"> </w:t>
      </w:r>
      <w:r w:rsidRPr="00CE18D5">
        <w:rPr>
          <w:rFonts w:ascii="Arial" w:hAnsi="Arial" w:cs="Arial"/>
          <w:color w:val="000000" w:themeColor="text1"/>
        </w:rPr>
        <w:t>seeks to understand the lived experiences and contextual realities of parents, pupils, and educators.  This perspective is particularly</w:t>
      </w:r>
      <w:r w:rsidRPr="00F81875">
        <w:rPr>
          <w:rFonts w:ascii="Arial" w:hAnsi="Arial" w:cs="Arial"/>
          <w:color w:val="000000" w:themeColor="text1"/>
        </w:rPr>
        <w:t xml:space="preserve"> relevant in disadvantaged communities where barriers to engagement maybe more complex and deeper rooted (Grayson, 2013). </w:t>
      </w:r>
      <w:r>
        <w:rPr>
          <w:rFonts w:ascii="Arial" w:hAnsi="Arial" w:cs="Arial"/>
          <w:color w:val="000000" w:themeColor="text1"/>
        </w:rPr>
        <w:t xml:space="preserve"> </w:t>
      </w:r>
    </w:p>
    <w:p w14:paraId="6F41141A" w14:textId="77777777" w:rsidR="00CE18D5" w:rsidRPr="00F81875" w:rsidRDefault="00CE18D5" w:rsidP="00CE18D5">
      <w:pPr>
        <w:pStyle w:val="NormalWeb"/>
        <w:spacing w:line="360" w:lineRule="auto"/>
        <w:jc w:val="both"/>
        <w:rPr>
          <w:rFonts w:ascii="Arial" w:hAnsi="Arial" w:cs="Arial"/>
          <w:color w:val="000000" w:themeColor="text1"/>
        </w:rPr>
      </w:pPr>
      <w:r>
        <w:rPr>
          <w:rFonts w:ascii="Arial" w:hAnsi="Arial" w:cs="Arial"/>
          <w:color w:val="000000" w:themeColor="text1"/>
        </w:rPr>
        <w:t>In addition to qualitative insights</w:t>
      </w:r>
      <w:r w:rsidRPr="00F81875">
        <w:rPr>
          <w:rFonts w:ascii="Arial" w:hAnsi="Arial" w:cs="Arial"/>
          <w:color w:val="000000" w:themeColor="text1"/>
        </w:rPr>
        <w:t xml:space="preserve">, the study uses descriptive statistical analysis to identify patterns in educational outcomes and equity indicators, helping build a </w:t>
      </w:r>
      <w:r>
        <w:rPr>
          <w:rFonts w:ascii="Arial" w:hAnsi="Arial" w:cs="Arial"/>
          <w:color w:val="000000" w:themeColor="text1"/>
        </w:rPr>
        <w:t>holistic</w:t>
      </w:r>
      <w:r w:rsidRPr="00F81875">
        <w:rPr>
          <w:rFonts w:ascii="Arial" w:hAnsi="Arial" w:cs="Arial"/>
          <w:color w:val="000000" w:themeColor="text1"/>
        </w:rPr>
        <w:t xml:space="preserve"> </w:t>
      </w:r>
      <w:r>
        <w:rPr>
          <w:rFonts w:ascii="Arial" w:hAnsi="Arial" w:cs="Arial"/>
          <w:color w:val="000000" w:themeColor="text1"/>
        </w:rPr>
        <w:t>view</w:t>
      </w:r>
      <w:r w:rsidRPr="00F81875">
        <w:rPr>
          <w:rFonts w:ascii="Arial" w:hAnsi="Arial" w:cs="Arial"/>
          <w:color w:val="000000" w:themeColor="text1"/>
        </w:rPr>
        <w:t xml:space="preserve"> of how parental engagement is functioning across different UK communities. </w:t>
      </w:r>
    </w:p>
    <w:p w14:paraId="2EAD1C03" w14:textId="33DFCA8D" w:rsidR="00CE18D5" w:rsidRDefault="00CE18D5" w:rsidP="00CE18D5">
      <w:pPr>
        <w:spacing w:line="360" w:lineRule="auto"/>
        <w:jc w:val="both"/>
        <w:rPr>
          <w:rFonts w:ascii="Arial" w:hAnsi="Arial" w:cs="Arial"/>
          <w:color w:val="000000" w:themeColor="text1"/>
        </w:rPr>
      </w:pPr>
      <w:r w:rsidRPr="00F81875">
        <w:rPr>
          <w:rFonts w:ascii="Arial" w:hAnsi="Arial" w:cs="Arial"/>
          <w:color w:val="000000" w:themeColor="text1"/>
          <w:szCs w:val="24"/>
        </w:rPr>
        <w:t xml:space="preserve">This study does not involve the direct collection of primary data directly from schools or families, instead it relies exclusively on publicly available secondary sources. In selecting data sources for this study, due consideration was given to ensuring both relevance and reliability. Priority was given to materials </w:t>
      </w:r>
      <w:r w:rsidRPr="00F81875">
        <w:rPr>
          <w:rFonts w:ascii="Arial" w:hAnsi="Arial" w:cs="Arial"/>
          <w:color w:val="000000" w:themeColor="text1"/>
          <w:szCs w:val="24"/>
        </w:rPr>
        <w:t>focused</w:t>
      </w:r>
      <w:r w:rsidRPr="00F81875">
        <w:rPr>
          <w:rFonts w:ascii="Arial" w:hAnsi="Arial" w:cs="Arial"/>
          <w:color w:val="000000" w:themeColor="text1"/>
          <w:szCs w:val="24"/>
        </w:rPr>
        <w:t xml:space="preserve"> on the United Kingdom and where possible specifically on the Welsh education system. This included national reports, local studies and policy documents that reflect the unique educational landscape of Wales. When international sources </w:t>
      </w:r>
      <w:r w:rsidRPr="00F81875">
        <w:rPr>
          <w:rFonts w:ascii="Arial" w:hAnsi="Arial" w:cs="Arial"/>
          <w:color w:val="000000" w:themeColor="text1"/>
          <w:szCs w:val="24"/>
        </w:rPr>
        <w:lastRenderedPageBreak/>
        <w:t>were used, they were interpreted through the lens of the UK and Welsh context to maintain relevance and applicability (OECD, 2023)</w:t>
      </w:r>
      <w:r>
        <w:rPr>
          <w:rFonts w:ascii="Arial" w:hAnsi="Arial" w:cs="Arial"/>
          <w:color w:val="000000" w:themeColor="text1"/>
        </w:rPr>
        <w:t>.</w:t>
      </w:r>
      <w:r w:rsidRPr="00F81875">
        <w:rPr>
          <w:rFonts w:ascii="Arial" w:hAnsi="Arial" w:cs="Arial"/>
          <w:color w:val="000000" w:themeColor="text1"/>
          <w:szCs w:val="24"/>
        </w:rPr>
        <w:t xml:space="preserve">  </w:t>
      </w:r>
    </w:p>
    <w:p w14:paraId="3E5765FB"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F81875">
        <w:rPr>
          <w:rFonts w:ascii="Arial" w:hAnsi="Arial" w:cs="Arial"/>
          <w:color w:val="000000" w:themeColor="text1"/>
        </w:rPr>
        <w:t>To maintain academic rigour only well established and credible sources were included- such as peer reviewed journal articles, official government reports and reports from recognised organisations. In some cases, grey literature was also considered particularly when it offered valuable insights not captured in more formal research. By applying these criteria, the study ensures that its findings are grounded in high quality evidence and remain closely aligned with the realities of primary education in Wales.</w:t>
      </w:r>
    </w:p>
    <w:p w14:paraId="57673CAE" w14:textId="77777777" w:rsidR="000A1DBE" w:rsidRDefault="000A1DBE" w:rsidP="00CE18D5">
      <w:pPr>
        <w:spacing w:line="360" w:lineRule="auto"/>
        <w:jc w:val="both"/>
        <w:rPr>
          <w:rFonts w:ascii="Arial" w:hAnsi="Arial" w:cs="Arial"/>
          <w:color w:val="FF0000"/>
          <w:szCs w:val="24"/>
        </w:rPr>
      </w:pPr>
    </w:p>
    <w:p w14:paraId="4C284C44" w14:textId="4C864DE6" w:rsidR="00CE18D5" w:rsidRPr="00F81875" w:rsidRDefault="00CE18D5" w:rsidP="00CE18D5">
      <w:pPr>
        <w:spacing w:line="360" w:lineRule="auto"/>
        <w:jc w:val="both"/>
        <w:rPr>
          <w:rFonts w:ascii="Arial" w:hAnsi="Arial" w:cs="Arial"/>
          <w:color w:val="000000" w:themeColor="text1"/>
          <w:szCs w:val="24"/>
        </w:rPr>
      </w:pPr>
      <w:r w:rsidRPr="00F81875">
        <w:rPr>
          <w:rFonts w:ascii="Arial" w:hAnsi="Arial" w:cs="Arial"/>
          <w:color w:val="000000" w:themeColor="text1"/>
          <w:szCs w:val="24"/>
        </w:rPr>
        <w:t xml:space="preserve">To </w:t>
      </w:r>
      <w:proofErr w:type="spellStart"/>
      <w:r w:rsidRPr="00F81875">
        <w:rPr>
          <w:rFonts w:ascii="Arial" w:hAnsi="Arial" w:cs="Arial"/>
          <w:color w:val="000000" w:themeColor="text1"/>
          <w:szCs w:val="24"/>
        </w:rPr>
        <w:t>analyse</w:t>
      </w:r>
      <w:proofErr w:type="spellEnd"/>
      <w:r w:rsidRPr="00F81875">
        <w:rPr>
          <w:rFonts w:ascii="Arial" w:hAnsi="Arial" w:cs="Arial"/>
          <w:color w:val="000000" w:themeColor="text1"/>
          <w:szCs w:val="24"/>
        </w:rPr>
        <w:t xml:space="preserve"> the data, the study uses two main methods, firstly a thematic analysis which was used to identify common themes and strategies around parental engagement and secondly, a descriptive analysis is used to examine trends in attainment, funding, and digital resources across different socio-economic groups. This mixed methods approach allows for a holistic understanding of the issue as it highlights not just the numbers and outcomes but also the lived experiences and challenges that shape how schools and families interact, especially in communities that are facing economic hardship. </w:t>
      </w:r>
    </w:p>
    <w:p w14:paraId="1F76A041" w14:textId="77777777" w:rsidR="00CE18D5" w:rsidRDefault="00CE18D5" w:rsidP="00CE18D5">
      <w:pPr>
        <w:spacing w:line="360" w:lineRule="auto"/>
        <w:jc w:val="both"/>
        <w:rPr>
          <w:rFonts w:ascii="Arial" w:hAnsi="Arial" w:cs="Arial"/>
          <w:color w:val="000000" w:themeColor="text1"/>
          <w:szCs w:val="24"/>
        </w:rPr>
      </w:pPr>
      <w:r w:rsidRPr="00F81875">
        <w:rPr>
          <w:rFonts w:ascii="Arial" w:hAnsi="Arial" w:cs="Arial"/>
          <w:color w:val="000000" w:themeColor="text1"/>
          <w:szCs w:val="24"/>
        </w:rPr>
        <w:t xml:space="preserve">To ensure that the outcomes of this study are both relevant and reliable a clear set of criteria guided the selection of secondary data sources. Only, materials directly related to Sustainable Development Goal 4 and 10 were included, with a focus on themes such as educational attainment gaps, access to learning resources, and the influence of socio-economic status on educational outcomes (United Nations 2015). The study specifically concentrates on primary education, as this stage is widely </w:t>
      </w:r>
      <w:proofErr w:type="spellStart"/>
      <w:r w:rsidRPr="00F81875">
        <w:rPr>
          <w:rFonts w:ascii="Arial" w:hAnsi="Arial" w:cs="Arial"/>
          <w:color w:val="000000" w:themeColor="text1"/>
          <w:szCs w:val="24"/>
        </w:rPr>
        <w:t>recognised</w:t>
      </w:r>
      <w:proofErr w:type="spellEnd"/>
      <w:r w:rsidRPr="00F81875">
        <w:rPr>
          <w:rFonts w:ascii="Arial" w:hAnsi="Arial" w:cs="Arial"/>
          <w:color w:val="000000" w:themeColor="text1"/>
          <w:szCs w:val="24"/>
        </w:rPr>
        <w:t xml:space="preserve"> as critical for the development of foundational cognitive, social, and emotional skills (UNESCO 2017). It also represents a pivotal period for establishing strong reciprocal relationships between home and school which is a necessity for developing long term educational success and engagement. Moreover, early education provides a vital opportunity to establish strong, reciprocal relationships between families and schools, relationships that are </w:t>
      </w:r>
      <w:r w:rsidRPr="00F81875">
        <w:rPr>
          <w:rFonts w:ascii="Arial" w:hAnsi="Arial" w:cs="Arial"/>
          <w:color w:val="000000" w:themeColor="text1"/>
          <w:szCs w:val="24"/>
        </w:rPr>
        <w:lastRenderedPageBreak/>
        <w:t xml:space="preserve">essential for creating long term engagement and academic success (Goodall &amp; Montgomery, 2014) </w:t>
      </w:r>
    </w:p>
    <w:p w14:paraId="7080B1B0"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b/>
          <w:bCs/>
          <w:color w:val="000000" w:themeColor="text1"/>
          <w:u w:val="single"/>
        </w:rPr>
      </w:pPr>
      <w:r w:rsidRPr="00F81875">
        <w:rPr>
          <w:rFonts w:ascii="Arial" w:hAnsi="Arial" w:cs="Arial"/>
          <w:b/>
          <w:bCs/>
          <w:color w:val="000000" w:themeColor="text1"/>
          <w:u w:val="single"/>
        </w:rPr>
        <w:t>Literature Review</w:t>
      </w:r>
    </w:p>
    <w:p w14:paraId="142D8DFA"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p>
    <w:p w14:paraId="32AC5C8E"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F81875">
        <w:rPr>
          <w:rFonts w:ascii="Arial" w:hAnsi="Arial" w:cs="Arial"/>
          <w:color w:val="000000" w:themeColor="text1"/>
        </w:rPr>
        <w:t xml:space="preserve">Parental engagement is often described as one of the most important influences on a child’s success in school as Chen (2024) notes, “Parental involvement is one of the most important influences on a child’s success in school” (para.2.). When schools and families work together effectively, children are more likely to have good attendance, engage fully in their learning and achieve higher outcomes. However, in communities facing economic hardship, the relationship between schools and families is often more complex and nuanced. It is shaped by a range of social, cultural, and structural factors that can either support or hinder what meaningful parental engagement looks like in practice. These influences affect the common barriers families face, the strategies that have proven effective, and the ways in which national and local policies across the UK and Wales are working together to strengthen this crucial aspect of education. </w:t>
      </w:r>
    </w:p>
    <w:p w14:paraId="196777EC"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FF0000"/>
        </w:rPr>
      </w:pPr>
    </w:p>
    <w:p w14:paraId="31706563" w14:textId="77777777" w:rsidR="00CE18D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F81875">
        <w:rPr>
          <w:rFonts w:ascii="Arial" w:hAnsi="Arial" w:cs="Arial"/>
          <w:color w:val="000000" w:themeColor="text1"/>
        </w:rPr>
        <w:t xml:space="preserve">To understand the relationship between home and school and how they interact it is first helpful to make sense of some of the theories that have shaped thinking in this area. One of the most commonly used theories is Epstein’s Framework of Parent Involvement (Epstein 1995). Epstein developed this model in the 1990s and it outlined six different ways in which parents could become involved in their child’s education. In 2019 Epstein and his colleagues expanded and refined this theory, however, the guiding principles remain the same, </w:t>
      </w:r>
      <w:r w:rsidRPr="00F81875">
        <w:rPr>
          <w:rFonts w:ascii="Arial" w:hAnsi="Arial" w:cs="Arial"/>
          <w:color w:val="000000" w:themeColor="text1"/>
          <w:spacing w:val="5"/>
          <w:shd w:val="clear" w:color="auto" w:fill="FFFFFF"/>
        </w:rPr>
        <w:t>these included</w:t>
      </w:r>
      <w:r w:rsidRPr="00F81875">
        <w:rPr>
          <w:rFonts w:ascii="Arial" w:hAnsi="Arial" w:cs="Arial"/>
          <w:color w:val="000000" w:themeColor="text1"/>
        </w:rPr>
        <w:t xml:space="preserve"> basic parenting, improved communication between home and school, helping with learning at home, volunteering for school events, participating in school decision making and collaborating with the wider community. Sometimes referred to as the School Family Community Partnership Model this framework recognises that there is no singular way to be involved therefore different families can contribute in different ways that suits then and their context and all are valid and important. These principles align closely with Welsh Governments Community Focussed Schools </w:t>
      </w:r>
      <w:r w:rsidRPr="00F81875">
        <w:rPr>
          <w:rFonts w:ascii="Arial" w:hAnsi="Arial" w:cs="Arial"/>
          <w:color w:val="000000" w:themeColor="text1"/>
        </w:rPr>
        <w:lastRenderedPageBreak/>
        <w:t xml:space="preserve">(Welsh Government, 2022) this approach encourages schools to become hubs of support for the pupils, families, and communities in which they serve. They are encouraged to do this by promoting inclusive communication and shared decision making, offering wraparound services, encouraging community partnerships, and supporting parental engagement.  </w:t>
      </w:r>
    </w:p>
    <w:p w14:paraId="7FBA6BF4"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p>
    <w:p w14:paraId="3FEE59D6"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F81875">
        <w:rPr>
          <w:rFonts w:ascii="Arial" w:hAnsi="Arial" w:cs="Arial"/>
          <w:color w:val="000000" w:themeColor="text1"/>
        </w:rPr>
        <w:t>Whilst Epstein’s model encourages schools to see the full picture of parental involvement and to value the diverse ways in which families can support their child’s education it also does not fully recognise that not all families have the ability to participate and overlooks the challenges faced by those in disadvantaged circumstances (</w:t>
      </w:r>
      <w:proofErr w:type="spellStart"/>
      <w:r w:rsidRPr="00F81875">
        <w:rPr>
          <w:rFonts w:ascii="Arial" w:hAnsi="Arial" w:cs="Arial"/>
          <w:color w:val="000000" w:themeColor="text1"/>
        </w:rPr>
        <w:t>Goodhall</w:t>
      </w:r>
      <w:proofErr w:type="spellEnd"/>
      <w:r w:rsidRPr="00F81875">
        <w:rPr>
          <w:rFonts w:ascii="Arial" w:hAnsi="Arial" w:cs="Arial"/>
          <w:color w:val="000000" w:themeColor="text1"/>
        </w:rPr>
        <w:t xml:space="preserve"> &amp; Montgomery, 2014). Epstein’s model also does not fully address the imbalance of power between home and school, the growing importance of digital communication in education and how the six categories may oversimplify the complex and overlapping nature of real-world engagement. </w:t>
      </w:r>
    </w:p>
    <w:p w14:paraId="35F93C89"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p>
    <w:p w14:paraId="35942CC9" w14:textId="377B045C" w:rsidR="00CE18D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F81875">
        <w:rPr>
          <w:rFonts w:ascii="Arial" w:hAnsi="Arial" w:cs="Arial"/>
          <w:color w:val="000000" w:themeColor="text1"/>
        </w:rPr>
        <w:t>In contrast to Epstein’s model which isolates schools and families as primary influencers and does not consider</w:t>
      </w:r>
      <w:r>
        <w:rPr>
          <w:rFonts w:ascii="Arial" w:hAnsi="Arial" w:cs="Arial"/>
          <w:color w:val="000000" w:themeColor="text1"/>
        </w:rPr>
        <w:t xml:space="preserve"> the</w:t>
      </w:r>
      <w:r w:rsidRPr="00F81875">
        <w:rPr>
          <w:rFonts w:ascii="Arial" w:hAnsi="Arial" w:cs="Arial"/>
          <w:color w:val="000000" w:themeColor="text1"/>
        </w:rPr>
        <w:t xml:space="preserve"> socio-economic disadvantages. Pierre Bourdieu’s theory of social class, particularly cultural capital and habitus gives insight into the disparities in parental engagement in education. Bourdieu (1986) argued that families from different social classes possess varying levels of cultural capital, knowledge, language, values, and behaviours that are valued by the education system. </w:t>
      </w:r>
      <w:proofErr w:type="gramStart"/>
      <w:r w:rsidRPr="00F81875">
        <w:rPr>
          <w:rFonts w:ascii="Arial" w:hAnsi="Arial" w:cs="Arial"/>
          <w:color w:val="000000" w:themeColor="text1"/>
        </w:rPr>
        <w:t>Middle</w:t>
      </w:r>
      <w:r w:rsidR="000A1DBE">
        <w:rPr>
          <w:rFonts w:ascii="Arial" w:hAnsi="Arial" w:cs="Arial"/>
          <w:color w:val="000000" w:themeColor="text1"/>
        </w:rPr>
        <w:t xml:space="preserve"> </w:t>
      </w:r>
      <w:r w:rsidRPr="00F81875">
        <w:rPr>
          <w:rFonts w:ascii="Arial" w:hAnsi="Arial" w:cs="Arial"/>
          <w:color w:val="000000" w:themeColor="text1"/>
        </w:rPr>
        <w:t xml:space="preserve">and </w:t>
      </w:r>
      <w:r w:rsidR="000A1DBE">
        <w:rPr>
          <w:rFonts w:ascii="Arial" w:hAnsi="Arial" w:cs="Arial"/>
          <w:color w:val="000000" w:themeColor="text1"/>
        </w:rPr>
        <w:t>u</w:t>
      </w:r>
      <w:r w:rsidRPr="00F81875">
        <w:rPr>
          <w:rFonts w:ascii="Arial" w:hAnsi="Arial" w:cs="Arial"/>
          <w:color w:val="000000" w:themeColor="text1"/>
        </w:rPr>
        <w:t>pper</w:t>
      </w:r>
      <w:r w:rsidR="000A1DBE">
        <w:rPr>
          <w:rFonts w:ascii="Arial" w:hAnsi="Arial" w:cs="Arial"/>
          <w:color w:val="000000" w:themeColor="text1"/>
        </w:rPr>
        <w:t xml:space="preserve"> </w:t>
      </w:r>
      <w:r w:rsidRPr="00F81875">
        <w:rPr>
          <w:rFonts w:ascii="Arial" w:hAnsi="Arial" w:cs="Arial"/>
          <w:color w:val="000000" w:themeColor="text1"/>
        </w:rPr>
        <w:t>class</w:t>
      </w:r>
      <w:proofErr w:type="gramEnd"/>
      <w:r w:rsidRPr="00F81875">
        <w:rPr>
          <w:rFonts w:ascii="Arial" w:hAnsi="Arial" w:cs="Arial"/>
          <w:color w:val="000000" w:themeColor="text1"/>
        </w:rPr>
        <w:t xml:space="preserve"> parents often have greater access to this capital, which enables them to navigate the school system more effectively, confidently communicate with school and support their child’s learning in a way that aligns with the schools’ expectations. In contrast working-class families may face barriers such as unfamiliarity with school norms, limited time due to work demands, or a sense of exclusion rooted in their social positioning (Reay, 1998). Bourdieu found that the differences were not due to a lack of care or interest, but rather it reflected the structural inequalities that shaped how parents engaged with the school. Bourdieu’s theory thus highlights that parental involvement is not just </w:t>
      </w:r>
      <w:r w:rsidRPr="00F81875">
        <w:rPr>
          <w:rFonts w:ascii="Arial" w:hAnsi="Arial" w:cs="Arial"/>
          <w:color w:val="000000" w:themeColor="text1"/>
        </w:rPr>
        <w:lastRenderedPageBreak/>
        <w:t xml:space="preserve">a matter of individual choice but is deeply influenced by social class and the unequal distribution of resources and recognition within the education system. </w:t>
      </w:r>
    </w:p>
    <w:p w14:paraId="5ED70EF5"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p>
    <w:p w14:paraId="1086ECC5"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F81875">
        <w:rPr>
          <w:rFonts w:ascii="Arial" w:hAnsi="Arial" w:cs="Arial"/>
          <w:color w:val="000000" w:themeColor="text1"/>
        </w:rPr>
        <w:t>Bourdieu theory recognised that count</w:t>
      </w:r>
      <w:r>
        <w:rPr>
          <w:rFonts w:ascii="Arial" w:hAnsi="Arial" w:cs="Arial"/>
          <w:color w:val="000000" w:themeColor="text1"/>
        </w:rPr>
        <w:t>r</w:t>
      </w:r>
      <w:r w:rsidRPr="00F81875">
        <w:rPr>
          <w:rFonts w:ascii="Arial" w:hAnsi="Arial" w:cs="Arial"/>
          <w:color w:val="000000" w:themeColor="text1"/>
        </w:rPr>
        <w:t>ies need to recognise and value diverse forms of parental knowledge and engagement, rather than expecting all families to conform to a narrow, middle-class model of engagement. This would mean that schools would need to alter their practices to be more inclusive of different cultural norms, provide support for parents with limited education or language barriers and develop genuine relationships and partnerships that respected a family’s lived experience. By shifting from a deficit model of parental engagement to one that acknowledges structural inequalities, education</w:t>
      </w:r>
      <w:r>
        <w:rPr>
          <w:rFonts w:ascii="Arial" w:hAnsi="Arial" w:cs="Arial"/>
          <w:color w:val="000000" w:themeColor="text1"/>
        </w:rPr>
        <w:t>al</w:t>
      </w:r>
      <w:r w:rsidRPr="00F81875">
        <w:rPr>
          <w:rFonts w:ascii="Arial" w:hAnsi="Arial" w:cs="Arial"/>
          <w:color w:val="000000" w:themeColor="text1"/>
        </w:rPr>
        <w:t xml:space="preserve"> systems would be able to create</w:t>
      </w:r>
      <w:r>
        <w:rPr>
          <w:rFonts w:ascii="Arial" w:hAnsi="Arial" w:cs="Arial"/>
          <w:color w:val="000000" w:themeColor="text1"/>
        </w:rPr>
        <w:t xml:space="preserve"> </w:t>
      </w:r>
      <w:r w:rsidRPr="00F81875">
        <w:rPr>
          <w:rFonts w:ascii="Arial" w:hAnsi="Arial" w:cs="Arial"/>
          <w:color w:val="000000" w:themeColor="text1"/>
        </w:rPr>
        <w:t>more equitable opportunities for all parents to engage in their child’s learning.</w:t>
      </w:r>
    </w:p>
    <w:p w14:paraId="2335FB90"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p>
    <w:p w14:paraId="69008D6A"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F81875">
        <w:rPr>
          <w:rFonts w:ascii="Arial" w:hAnsi="Arial" w:cs="Arial"/>
          <w:color w:val="000000" w:themeColor="text1"/>
        </w:rPr>
        <w:t xml:space="preserve">In contrast to Bourdieu’s Social Class Theory, which examines how social structures and class-based inequalities inform educational engagement, </w:t>
      </w:r>
      <w:proofErr w:type="spellStart"/>
      <w:r w:rsidRPr="00F81875">
        <w:rPr>
          <w:rFonts w:ascii="Arial" w:hAnsi="Arial" w:cs="Arial"/>
          <w:color w:val="000000" w:themeColor="text1"/>
        </w:rPr>
        <w:t>Brofenbrenner’s</w:t>
      </w:r>
      <w:proofErr w:type="spellEnd"/>
      <w:r w:rsidRPr="00F81875">
        <w:rPr>
          <w:rFonts w:ascii="Arial" w:hAnsi="Arial" w:cs="Arial"/>
          <w:color w:val="000000" w:themeColor="text1"/>
        </w:rPr>
        <w:t xml:space="preserve"> Ecological Systems Theory (1979) looks at a broader, systems-based perspective, by situating the child at the centre of multiple interacting environments, such as family and school (microsystem) to broader influences such as government policy, cultural norms, and socioeconomic conditions (</w:t>
      </w:r>
      <w:proofErr w:type="spellStart"/>
      <w:r w:rsidRPr="00F81875">
        <w:rPr>
          <w:rFonts w:ascii="Arial" w:hAnsi="Arial" w:cs="Arial"/>
          <w:color w:val="000000" w:themeColor="text1"/>
        </w:rPr>
        <w:t>exosystem</w:t>
      </w:r>
      <w:proofErr w:type="spellEnd"/>
      <w:r w:rsidRPr="00F81875">
        <w:rPr>
          <w:rFonts w:ascii="Arial" w:hAnsi="Arial" w:cs="Arial"/>
          <w:color w:val="000000" w:themeColor="text1"/>
        </w:rPr>
        <w:t xml:space="preserve"> and macrosystem). Bronfenbrenner’s emphasis on bidirectional influence where children both shape and are shaped by their environments has made the model popular in inclusive and culturally responsive education systems such as China and Australia (</w:t>
      </w:r>
      <w:proofErr w:type="spellStart"/>
      <w:r w:rsidRPr="00F81875">
        <w:rPr>
          <w:rFonts w:ascii="Arial" w:hAnsi="Arial" w:cs="Arial"/>
          <w:color w:val="000000" w:themeColor="text1"/>
        </w:rPr>
        <w:t>Perera</w:t>
      </w:r>
      <w:proofErr w:type="spellEnd"/>
      <w:r w:rsidRPr="00F81875">
        <w:rPr>
          <w:rFonts w:ascii="Arial" w:hAnsi="Arial" w:cs="Arial"/>
          <w:color w:val="000000" w:themeColor="text1"/>
        </w:rPr>
        <w:t xml:space="preserve">, 2023; Tong &amp; </w:t>
      </w:r>
      <w:proofErr w:type="gramStart"/>
      <w:r w:rsidRPr="00F81875">
        <w:rPr>
          <w:rFonts w:ascii="Arial" w:hAnsi="Arial" w:cs="Arial"/>
          <w:color w:val="000000" w:themeColor="text1"/>
        </w:rPr>
        <w:t>An</w:t>
      </w:r>
      <w:proofErr w:type="gramEnd"/>
      <w:r w:rsidRPr="00F81875">
        <w:rPr>
          <w:rFonts w:ascii="Arial" w:hAnsi="Arial" w:cs="Arial"/>
          <w:color w:val="000000" w:themeColor="text1"/>
        </w:rPr>
        <w:t xml:space="preserve"> 2023). However, due to its complex nature practical application</w:t>
      </w:r>
      <w:r>
        <w:rPr>
          <w:rFonts w:ascii="Arial" w:hAnsi="Arial" w:cs="Arial"/>
          <w:color w:val="000000" w:themeColor="text1"/>
        </w:rPr>
        <w:t xml:space="preserve"> can prove challenging</w:t>
      </w:r>
      <w:r w:rsidRPr="00F81875">
        <w:rPr>
          <w:rFonts w:ascii="Arial" w:hAnsi="Arial" w:cs="Arial"/>
          <w:color w:val="000000" w:themeColor="text1"/>
        </w:rPr>
        <w:t xml:space="preserve"> and many studies fail to utilise the full Process-Person-Context-Time (PPCT) model, limiting its depth.</w:t>
      </w:r>
    </w:p>
    <w:p w14:paraId="553E0DFF"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FF0000"/>
        </w:rPr>
      </w:pPr>
    </w:p>
    <w:p w14:paraId="48ABDE75" w14:textId="77777777" w:rsidR="00CE18D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r w:rsidRPr="00F81875">
        <w:rPr>
          <w:rFonts w:ascii="Arial" w:hAnsi="Arial" w:cs="Arial"/>
          <w:color w:val="000000" w:themeColor="text1"/>
        </w:rPr>
        <w:t>Whilst the study acknowledges that most parents</w:t>
      </w:r>
      <w:r>
        <w:rPr>
          <w:rFonts w:ascii="Arial" w:hAnsi="Arial" w:cs="Arial"/>
          <w:color w:val="000000" w:themeColor="text1"/>
        </w:rPr>
        <w:t xml:space="preserve"> in socio-economically derived areas</w:t>
      </w:r>
      <w:r w:rsidRPr="00F81875">
        <w:rPr>
          <w:rFonts w:ascii="Arial" w:hAnsi="Arial" w:cs="Arial"/>
          <w:color w:val="000000" w:themeColor="text1"/>
        </w:rPr>
        <w:t xml:space="preserve"> actively seek to be involved in their child’s education, many parents face real and complex challenges which make engaging with schools incredibly difficult. These barriers are often more pronounced in communities experiencing poverty and social disadvantage.</w:t>
      </w:r>
    </w:p>
    <w:p w14:paraId="470FFE20" w14:textId="77777777" w:rsidR="00CE18D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p>
    <w:p w14:paraId="58ABA06B"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b/>
          <w:bCs/>
          <w:color w:val="000000" w:themeColor="text1"/>
          <w:u w:val="single"/>
        </w:rPr>
      </w:pPr>
      <w:r w:rsidRPr="00F81875">
        <w:rPr>
          <w:rFonts w:ascii="Arial" w:hAnsi="Arial" w:cs="Arial"/>
          <w:b/>
          <w:bCs/>
          <w:color w:val="000000" w:themeColor="text1"/>
          <w:u w:val="single"/>
        </w:rPr>
        <w:t>Barriers to Engagement</w:t>
      </w:r>
    </w:p>
    <w:p w14:paraId="4B361B96"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p>
    <w:p w14:paraId="75CD26DA"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FF0000"/>
        </w:rPr>
      </w:pPr>
      <w:r w:rsidRPr="00F81875">
        <w:rPr>
          <w:rFonts w:ascii="Arial" w:hAnsi="Arial" w:cs="Arial"/>
          <w:color w:val="000000" w:themeColor="text1"/>
        </w:rPr>
        <w:t xml:space="preserve">Poverty remains one of the most significant barriers to parental engagement in education. Families living in socio-economically deprived areas often struggle to meet basic physiological and safety needs such as access to adequate food, housing, and reliable transport. Within this framework, Maslow’s Hierarchy of Needs (1943) provides a useful theoretical tool; when families are preoccupied with fulfilling foundational needs at the base of the hierarchy, such as survival and security, they are less likely to prioritise the higher order needs like belonging, esteem, or self-actualisation. In educational terms this means that attending school events, supporting homework, or engaging in school governance may not be viable, not due to a lack of interest or care but because more immediate concerns dominate their cognitive resources. This is supported by Vincent (1996) who argued that there isn’t a level playing field amongst parents, stating that it leans towards middle class norms of engagement and may unintentionally marginalise families from less advantaged backgrounds. </w:t>
      </w:r>
    </w:p>
    <w:p w14:paraId="3DFD5C8C" w14:textId="77777777" w:rsidR="000A1DBE" w:rsidRDefault="000A1DBE" w:rsidP="00CE18D5">
      <w:pPr>
        <w:spacing w:line="360" w:lineRule="auto"/>
        <w:jc w:val="both"/>
        <w:rPr>
          <w:rFonts w:ascii="Arial" w:hAnsi="Arial" w:cs="Arial"/>
          <w:szCs w:val="24"/>
        </w:rPr>
      </w:pPr>
    </w:p>
    <w:p w14:paraId="0B537C8D" w14:textId="57B10AEF" w:rsidR="00CE18D5" w:rsidRPr="00F81875" w:rsidRDefault="00CE18D5" w:rsidP="00CE18D5">
      <w:pPr>
        <w:spacing w:line="360" w:lineRule="auto"/>
        <w:jc w:val="both"/>
        <w:rPr>
          <w:rFonts w:ascii="Arial" w:hAnsi="Arial" w:cs="Arial"/>
          <w:color w:val="FF0000"/>
          <w:szCs w:val="24"/>
        </w:rPr>
      </w:pPr>
      <w:r w:rsidRPr="00F81875">
        <w:rPr>
          <w:rFonts w:ascii="Arial" w:hAnsi="Arial" w:cs="Arial"/>
          <w:color w:val="000000" w:themeColor="text1"/>
          <w:szCs w:val="24"/>
        </w:rPr>
        <w:t xml:space="preserve">Time constraints represent a significant and often underappreciated barrier to parental engagement, particularly within </w:t>
      </w:r>
      <w:r w:rsidR="000A1DBE" w:rsidRPr="00F81875">
        <w:rPr>
          <w:rFonts w:ascii="Arial" w:hAnsi="Arial" w:cs="Arial"/>
          <w:color w:val="000000" w:themeColor="text1"/>
          <w:szCs w:val="24"/>
        </w:rPr>
        <w:t>low</w:t>
      </w:r>
      <w:r w:rsidR="000A1DBE">
        <w:rPr>
          <w:rFonts w:ascii="Arial" w:hAnsi="Arial" w:cs="Arial"/>
          <w:color w:val="000000" w:themeColor="text1"/>
          <w:szCs w:val="24"/>
        </w:rPr>
        <w:t>-income</w:t>
      </w:r>
      <w:r w:rsidRPr="00F81875">
        <w:rPr>
          <w:rFonts w:ascii="Arial" w:hAnsi="Arial" w:cs="Arial"/>
          <w:color w:val="000000" w:themeColor="text1"/>
          <w:szCs w:val="24"/>
        </w:rPr>
        <w:t xml:space="preserve"> households. Many parents in these communities work multiple jobs or long hours, often in precarious or inflexible employment, which severely limits their ability to attend school events. In addition to employment demands, caregiving responsibilities such as looking after younger children, elderly relatives or family members with additional needs further restrict their availability. Research undertaken by Calderon-Villarreal et al. (2025) found that time constraints were the most frequently cited barrier to parental involvement among caregivers in socio-economically disadvantaged communities. Similarly, Baker et al. (2016) identified time conflicts as one of </w:t>
      </w:r>
      <w:r w:rsidR="000A1DBE" w:rsidRPr="00F81875">
        <w:rPr>
          <w:rFonts w:ascii="Arial" w:hAnsi="Arial" w:cs="Arial"/>
          <w:color w:val="000000" w:themeColor="text1"/>
          <w:szCs w:val="24"/>
        </w:rPr>
        <w:t>several</w:t>
      </w:r>
      <w:r w:rsidRPr="00F81875">
        <w:rPr>
          <w:rFonts w:ascii="Arial" w:hAnsi="Arial" w:cs="Arial"/>
          <w:color w:val="000000" w:themeColor="text1"/>
          <w:szCs w:val="24"/>
        </w:rPr>
        <w:t xml:space="preserve"> core themes that arose from their analysis of engagement barriers, noting that schools often fail to communicate and accommodate the realities of parent schedules. These findings suggest that traditional models of parental involvement often based on physical </w:t>
      </w:r>
      <w:r w:rsidRPr="00F81875">
        <w:rPr>
          <w:rFonts w:ascii="Arial" w:hAnsi="Arial" w:cs="Arial"/>
          <w:color w:val="000000" w:themeColor="text1"/>
          <w:szCs w:val="24"/>
        </w:rPr>
        <w:lastRenderedPageBreak/>
        <w:t xml:space="preserve">presence and scheduled participation are misaligned with the realities lived by low-income families. This misalignment has broader implications for educational equity and social inclusion, directly overlapping with SDG 4 (Quality Education) and SDG 10 (Reduced Inequalities). SDG4 calls for inclusive and equitable education, yet rigid engagement expectations may inadvertently exclude those in need of the most support. SDG 10 </w:t>
      </w:r>
      <w:r w:rsidRPr="00F81875">
        <w:rPr>
          <w:rFonts w:ascii="Arial" w:hAnsi="Arial" w:cs="Arial"/>
          <w:color w:val="000000" w:themeColor="text1"/>
          <w:szCs w:val="24"/>
        </w:rPr>
        <w:t>emphasizes</w:t>
      </w:r>
      <w:r w:rsidRPr="00F81875">
        <w:rPr>
          <w:rFonts w:ascii="Arial" w:hAnsi="Arial" w:cs="Arial"/>
          <w:color w:val="000000" w:themeColor="text1"/>
          <w:szCs w:val="24"/>
        </w:rPr>
        <w:t xml:space="preserve"> the reduction of inequalities, which would require schools to recognise and address the constraints that limit parental participation and engagement. By viewing parental engagement as a matter of capacity rather than willingness encourage more inclusive and response educational practices, ones that acknowledge the socio-economic realities of families and promote genuine partnerships between home and school. </w:t>
      </w:r>
    </w:p>
    <w:p w14:paraId="08F34E54" w14:textId="4D33CFA0" w:rsidR="00CE18D5" w:rsidRPr="00F81875" w:rsidRDefault="00CE18D5" w:rsidP="00CE18D5">
      <w:pPr>
        <w:spacing w:line="360" w:lineRule="auto"/>
        <w:jc w:val="both"/>
        <w:rPr>
          <w:rFonts w:ascii="Arial" w:hAnsi="Arial" w:cs="Arial"/>
          <w:color w:val="FF0000"/>
          <w:szCs w:val="24"/>
        </w:rPr>
      </w:pPr>
      <w:r w:rsidRPr="00F81875">
        <w:rPr>
          <w:rFonts w:ascii="Arial" w:hAnsi="Arial" w:cs="Arial"/>
          <w:color w:val="000000" w:themeColor="text1"/>
          <w:szCs w:val="24"/>
        </w:rPr>
        <w:t xml:space="preserve">Language and cultural differences can present substantial barriers to parental engagement especially if schools </w:t>
      </w:r>
      <w:r w:rsidR="007B2A2A" w:rsidRPr="00F81875">
        <w:rPr>
          <w:rFonts w:ascii="Arial" w:hAnsi="Arial" w:cs="Arial"/>
          <w:color w:val="000000" w:themeColor="text1"/>
          <w:szCs w:val="24"/>
        </w:rPr>
        <w:t>are in</w:t>
      </w:r>
      <w:r w:rsidRPr="00F81875">
        <w:rPr>
          <w:rFonts w:ascii="Arial" w:hAnsi="Arial" w:cs="Arial"/>
          <w:color w:val="000000" w:themeColor="text1"/>
          <w:szCs w:val="24"/>
        </w:rPr>
        <w:t xml:space="preserve"> diverse and multilingual communities.  Parents in the UK who may speak English or Welsh as an additional language may find school communications confusing, inaccessible or intimidating. This may lead to misunderstandings, missed opportunities for involvement</w:t>
      </w:r>
      <w:r>
        <w:rPr>
          <w:rFonts w:ascii="Arial" w:hAnsi="Arial" w:cs="Arial"/>
          <w:color w:val="000000" w:themeColor="text1"/>
        </w:rPr>
        <w:t>/collaboration</w:t>
      </w:r>
      <w:r w:rsidRPr="00F81875">
        <w:rPr>
          <w:rFonts w:ascii="Arial" w:hAnsi="Arial" w:cs="Arial"/>
          <w:color w:val="000000" w:themeColor="text1"/>
          <w:szCs w:val="24"/>
        </w:rPr>
        <w:t xml:space="preserve"> and a sense of exclusion from their child’s education. Moreover, cultural expectations regarding the roles of parents in school can differ markedly from those assumed by schools in the UK. In some cultures, education is viewed as the sole responsibility of the school and parental involvement may be seen as inappropriate or even disrespectful. These differing expectations can result in schools wrongly misinterpreting a lack of engagement as a parent’s disinterest when in fact it may stem from deeply held cultural norms or communication barriers. Research undertaken by Cunningham (2018) highlighted that language and cultural issues are among the most persistent barriers to parental engagement in UK primary schools, particularly when schools adopt a ‘one size fits all’ approach to communication and involvement. Similarly, Harris and </w:t>
      </w:r>
      <w:proofErr w:type="spellStart"/>
      <w:r w:rsidRPr="00F81875">
        <w:rPr>
          <w:rFonts w:ascii="Arial" w:hAnsi="Arial" w:cs="Arial"/>
          <w:color w:val="000000" w:themeColor="text1"/>
          <w:szCs w:val="24"/>
        </w:rPr>
        <w:t>Goodhall</w:t>
      </w:r>
      <w:proofErr w:type="spellEnd"/>
      <w:r w:rsidRPr="00F81875">
        <w:rPr>
          <w:rFonts w:ascii="Arial" w:hAnsi="Arial" w:cs="Arial"/>
          <w:color w:val="000000" w:themeColor="text1"/>
          <w:szCs w:val="24"/>
        </w:rPr>
        <w:t xml:space="preserve"> (2007) </w:t>
      </w:r>
      <w:r w:rsidRPr="00F81875">
        <w:rPr>
          <w:rFonts w:ascii="Arial" w:hAnsi="Arial" w:cs="Arial"/>
          <w:color w:val="000000" w:themeColor="text1"/>
          <w:szCs w:val="24"/>
        </w:rPr>
        <w:t>emphasize</w:t>
      </w:r>
      <w:r w:rsidRPr="00F81875">
        <w:rPr>
          <w:rFonts w:ascii="Arial" w:hAnsi="Arial" w:cs="Arial"/>
          <w:color w:val="000000" w:themeColor="text1"/>
          <w:szCs w:val="24"/>
        </w:rPr>
        <w:t xml:space="preserve"> the need for </w:t>
      </w:r>
      <w:proofErr w:type="spellStart"/>
      <w:r w:rsidRPr="00F81875">
        <w:rPr>
          <w:rFonts w:ascii="Arial" w:hAnsi="Arial" w:cs="Arial"/>
          <w:color w:val="000000" w:themeColor="text1"/>
          <w:szCs w:val="24"/>
        </w:rPr>
        <w:t>personalising</w:t>
      </w:r>
      <w:proofErr w:type="spellEnd"/>
      <w:r w:rsidRPr="00F81875">
        <w:rPr>
          <w:rFonts w:ascii="Arial" w:hAnsi="Arial" w:cs="Arial"/>
          <w:color w:val="000000" w:themeColor="text1"/>
          <w:szCs w:val="24"/>
        </w:rPr>
        <w:t xml:space="preserve"> engagement strategies to reflect the diverse backgrounds and needs of families. They noted that effective parental involvement is dependent on schools </w:t>
      </w:r>
      <w:proofErr w:type="spellStart"/>
      <w:r w:rsidRPr="00F81875">
        <w:rPr>
          <w:rFonts w:ascii="Arial" w:hAnsi="Arial" w:cs="Arial"/>
          <w:color w:val="000000" w:themeColor="text1"/>
          <w:szCs w:val="24"/>
        </w:rPr>
        <w:t>recognising</w:t>
      </w:r>
      <w:proofErr w:type="spellEnd"/>
      <w:r w:rsidRPr="00F81875">
        <w:rPr>
          <w:rFonts w:ascii="Arial" w:hAnsi="Arial" w:cs="Arial"/>
          <w:color w:val="000000" w:themeColor="text1"/>
          <w:szCs w:val="24"/>
        </w:rPr>
        <w:t xml:space="preserve"> and understanding varying cultural differences. These insights are pertinent to the goals of SDG 4 which promotes </w:t>
      </w:r>
      <w:r w:rsidRPr="00F81875">
        <w:rPr>
          <w:rFonts w:ascii="Arial" w:hAnsi="Arial" w:cs="Arial"/>
          <w:color w:val="000000" w:themeColor="text1"/>
          <w:szCs w:val="24"/>
        </w:rPr>
        <w:lastRenderedPageBreak/>
        <w:t xml:space="preserve">inclusive and equitable quality education for all and SDG 10 which aims to reduce inequalities within and among countries. Failure to address a </w:t>
      </w:r>
      <w:r w:rsidRPr="00F81875">
        <w:rPr>
          <w:rFonts w:ascii="Arial" w:hAnsi="Arial" w:cs="Arial"/>
          <w:color w:val="000000" w:themeColor="text1"/>
          <w:szCs w:val="24"/>
        </w:rPr>
        <w:t>schools linguistic and cultural barrier</w:t>
      </w:r>
      <w:r w:rsidRPr="00F81875">
        <w:rPr>
          <w:rFonts w:ascii="Arial" w:hAnsi="Arial" w:cs="Arial"/>
          <w:color w:val="000000" w:themeColor="text1"/>
          <w:szCs w:val="24"/>
        </w:rPr>
        <w:t xml:space="preserve"> not only undermines efforts to create an </w:t>
      </w:r>
      <w:r w:rsidR="000A1DBE" w:rsidRPr="00F81875">
        <w:rPr>
          <w:rFonts w:ascii="Arial" w:hAnsi="Arial" w:cs="Arial"/>
          <w:color w:val="000000" w:themeColor="text1"/>
          <w:szCs w:val="24"/>
        </w:rPr>
        <w:t>inclusive school environment</w:t>
      </w:r>
      <w:r w:rsidRPr="00F81875">
        <w:rPr>
          <w:rFonts w:ascii="Arial" w:hAnsi="Arial" w:cs="Arial"/>
          <w:color w:val="000000" w:themeColor="text1"/>
          <w:szCs w:val="24"/>
        </w:rPr>
        <w:t xml:space="preserve">, but it also perpetuates educational differences amongst already </w:t>
      </w:r>
      <w:r w:rsidRPr="00F81875">
        <w:rPr>
          <w:rFonts w:ascii="Arial" w:hAnsi="Arial" w:cs="Arial"/>
          <w:color w:val="000000" w:themeColor="text1"/>
          <w:szCs w:val="24"/>
        </w:rPr>
        <w:t>marginalized</w:t>
      </w:r>
      <w:r w:rsidRPr="00F81875">
        <w:rPr>
          <w:rFonts w:ascii="Arial" w:hAnsi="Arial" w:cs="Arial"/>
          <w:color w:val="000000" w:themeColor="text1"/>
          <w:szCs w:val="24"/>
        </w:rPr>
        <w:t xml:space="preserve"> groups. By schools seeking to adopt culturally responsive practices and multilingual communication strategies, they are better placed to support their diverse families, enhance parental engagement, and contribute successfully towards to the global agenda for educational equity and social inclusion for all.</w:t>
      </w:r>
    </w:p>
    <w:p w14:paraId="4FBD29A9" w14:textId="2B182C48" w:rsidR="00CE18D5" w:rsidRPr="00CE18D5" w:rsidRDefault="00CE18D5" w:rsidP="00CE18D5">
      <w:pPr>
        <w:spacing w:line="360" w:lineRule="auto"/>
        <w:jc w:val="both"/>
        <w:rPr>
          <w:rFonts w:ascii="Arial" w:hAnsi="Arial" w:cs="Arial"/>
          <w:color w:val="000000" w:themeColor="text1"/>
          <w:szCs w:val="24"/>
        </w:rPr>
      </w:pPr>
      <w:r w:rsidRPr="00F81875">
        <w:rPr>
          <w:rFonts w:ascii="Arial" w:hAnsi="Arial" w:cs="Arial"/>
          <w:color w:val="000000" w:themeColor="text1"/>
          <w:szCs w:val="24"/>
        </w:rPr>
        <w:t>Confidence and prior educational experiences play a critical role in shaping parental engagement. Parents who have had negative experiences during their own schooling may approach interactions schools with anxiety, mistrust, or a sense of inadequacy. Outwardly this may manifest as a parent’s reluctance or refusal to attend meetings, an unwillingness to communicating with the school or complete avoidance in involving themselves in their child’s learning. These parents often fear being judged, misunderstood, or exposed for not knowing the ‘</w:t>
      </w:r>
      <w:r>
        <w:rPr>
          <w:rFonts w:ascii="Arial" w:hAnsi="Arial" w:cs="Arial"/>
          <w:color w:val="000000" w:themeColor="text1"/>
        </w:rPr>
        <w:t>correct</w:t>
      </w:r>
      <w:r w:rsidRPr="00F81875">
        <w:rPr>
          <w:rFonts w:ascii="Arial" w:hAnsi="Arial" w:cs="Arial"/>
          <w:color w:val="000000" w:themeColor="text1"/>
          <w:szCs w:val="24"/>
        </w:rPr>
        <w:t xml:space="preserve">’ way of doing things to support their child at home. These </w:t>
      </w:r>
      <w:proofErr w:type="spellStart"/>
      <w:r w:rsidRPr="00F81875">
        <w:rPr>
          <w:rFonts w:ascii="Arial" w:hAnsi="Arial" w:cs="Arial"/>
          <w:color w:val="000000" w:themeColor="text1"/>
          <w:szCs w:val="24"/>
        </w:rPr>
        <w:t>internalised</w:t>
      </w:r>
      <w:proofErr w:type="spellEnd"/>
      <w:r w:rsidRPr="00F81875">
        <w:rPr>
          <w:rFonts w:ascii="Arial" w:hAnsi="Arial" w:cs="Arial"/>
          <w:color w:val="000000" w:themeColor="text1"/>
          <w:szCs w:val="24"/>
        </w:rPr>
        <w:t xml:space="preserve"> barriers can contribute to the repeated cycle of disengagement and where limited contact is misinterpreted by schools as disinterest or neglect </w:t>
      </w:r>
      <w:r>
        <w:rPr>
          <w:rFonts w:ascii="Arial" w:hAnsi="Arial" w:cs="Arial"/>
          <w:color w:val="000000" w:themeColor="text1"/>
        </w:rPr>
        <w:t>it</w:t>
      </w:r>
      <w:r w:rsidRPr="00F81875">
        <w:rPr>
          <w:rFonts w:ascii="Arial" w:hAnsi="Arial" w:cs="Arial"/>
          <w:color w:val="000000" w:themeColor="text1"/>
          <w:szCs w:val="24"/>
        </w:rPr>
        <w:t xml:space="preserve"> further alienat</w:t>
      </w:r>
      <w:r>
        <w:rPr>
          <w:rFonts w:ascii="Arial" w:hAnsi="Arial" w:cs="Arial"/>
          <w:color w:val="000000" w:themeColor="text1"/>
        </w:rPr>
        <w:t>es</w:t>
      </w:r>
      <w:r w:rsidRPr="00F81875">
        <w:rPr>
          <w:rFonts w:ascii="Arial" w:hAnsi="Arial" w:cs="Arial"/>
          <w:color w:val="000000" w:themeColor="text1"/>
          <w:szCs w:val="24"/>
        </w:rPr>
        <w:t xml:space="preserve"> families from education. Research undertaken by Harris and </w:t>
      </w:r>
      <w:proofErr w:type="spellStart"/>
      <w:r w:rsidRPr="00F81875">
        <w:rPr>
          <w:rFonts w:ascii="Arial" w:hAnsi="Arial" w:cs="Arial"/>
          <w:color w:val="000000" w:themeColor="text1"/>
          <w:szCs w:val="24"/>
        </w:rPr>
        <w:t>Goodhall</w:t>
      </w:r>
      <w:proofErr w:type="spellEnd"/>
      <w:r w:rsidRPr="00F81875">
        <w:rPr>
          <w:rFonts w:ascii="Arial" w:hAnsi="Arial" w:cs="Arial"/>
          <w:color w:val="000000" w:themeColor="text1"/>
          <w:szCs w:val="24"/>
        </w:rPr>
        <w:t xml:space="preserve"> (2007) highlighted that parental confidence is a key factor to engagement, particularly in communities where historical inequalities and negative schooling experiences are widespread. Their findings suggest that schools must work hard to rebuild the community’s trust and create an inclusive environment that values parents’ contributions, regardless of their educational background. Similarly, </w:t>
      </w:r>
      <w:proofErr w:type="spellStart"/>
      <w:r w:rsidRPr="00F81875">
        <w:rPr>
          <w:rFonts w:ascii="Arial" w:hAnsi="Arial" w:cs="Arial"/>
          <w:color w:val="000000" w:themeColor="text1"/>
          <w:szCs w:val="24"/>
        </w:rPr>
        <w:t>Axford</w:t>
      </w:r>
      <w:proofErr w:type="spellEnd"/>
      <w:r w:rsidRPr="00F81875">
        <w:rPr>
          <w:rFonts w:ascii="Arial" w:hAnsi="Arial" w:cs="Arial"/>
          <w:color w:val="000000" w:themeColor="text1"/>
          <w:szCs w:val="24"/>
        </w:rPr>
        <w:t xml:space="preserve"> et al (2019) argued that schools should adopt a relational approach that </w:t>
      </w:r>
      <w:r w:rsidRPr="00F81875">
        <w:rPr>
          <w:rFonts w:ascii="Arial" w:hAnsi="Arial" w:cs="Arial"/>
          <w:color w:val="000000" w:themeColor="text1"/>
          <w:szCs w:val="24"/>
        </w:rPr>
        <w:t>prioritizes</w:t>
      </w:r>
      <w:r w:rsidRPr="00F81875">
        <w:rPr>
          <w:rFonts w:ascii="Arial" w:hAnsi="Arial" w:cs="Arial"/>
          <w:color w:val="000000" w:themeColor="text1"/>
          <w:szCs w:val="24"/>
        </w:rPr>
        <w:t xml:space="preserve"> empathy, respect, and cultural sensitivity </w:t>
      </w:r>
      <w:r w:rsidR="000A1DBE" w:rsidRPr="00F81875">
        <w:rPr>
          <w:rFonts w:ascii="Arial" w:hAnsi="Arial" w:cs="Arial"/>
          <w:color w:val="000000" w:themeColor="text1"/>
          <w:szCs w:val="24"/>
        </w:rPr>
        <w:t>to</w:t>
      </w:r>
      <w:r w:rsidRPr="00F81875">
        <w:rPr>
          <w:rFonts w:ascii="Arial" w:hAnsi="Arial" w:cs="Arial"/>
          <w:color w:val="000000" w:themeColor="text1"/>
          <w:szCs w:val="24"/>
        </w:rPr>
        <w:t xml:space="preserve"> overcome these psychological and emotional barriers. This issue is deeply intertwined with the goals of SDG 4 and SDG 10, as when schools fail to fully acknowledge the emotional and psychological dimensions of parental disengagement, they risk perpetuating the continuous cycle of exclusion, that disproportionately affects </w:t>
      </w:r>
      <w:proofErr w:type="spellStart"/>
      <w:r w:rsidRPr="00F81875">
        <w:rPr>
          <w:rFonts w:ascii="Arial" w:hAnsi="Arial" w:cs="Arial"/>
          <w:color w:val="000000" w:themeColor="text1"/>
          <w:szCs w:val="24"/>
        </w:rPr>
        <w:t>marginalised</w:t>
      </w:r>
      <w:proofErr w:type="spellEnd"/>
      <w:r w:rsidRPr="00F81875">
        <w:rPr>
          <w:rFonts w:ascii="Arial" w:hAnsi="Arial" w:cs="Arial"/>
          <w:color w:val="000000" w:themeColor="text1"/>
          <w:szCs w:val="24"/>
        </w:rPr>
        <w:t xml:space="preserve"> families. Tackling these barriers requires a shift from transactional models of engagement</w:t>
      </w:r>
      <w:r>
        <w:rPr>
          <w:rFonts w:ascii="Arial" w:hAnsi="Arial" w:cs="Arial"/>
          <w:color w:val="000000" w:themeColor="text1"/>
        </w:rPr>
        <w:t xml:space="preserve"> focused on compliance and </w:t>
      </w:r>
      <w:r>
        <w:rPr>
          <w:rFonts w:ascii="Arial" w:hAnsi="Arial" w:cs="Arial"/>
          <w:color w:val="000000" w:themeColor="text1"/>
        </w:rPr>
        <w:lastRenderedPageBreak/>
        <w:t xml:space="preserve">information sharing to transformational approaches that recognise the </w:t>
      </w:r>
      <w:r w:rsidRPr="00F81875">
        <w:rPr>
          <w:rFonts w:ascii="Arial" w:hAnsi="Arial" w:cs="Arial"/>
          <w:color w:val="000000" w:themeColor="text1"/>
          <w:szCs w:val="24"/>
        </w:rPr>
        <w:t xml:space="preserve">socio-emotional legacies of education </w:t>
      </w:r>
      <w:r>
        <w:rPr>
          <w:rFonts w:ascii="Arial" w:hAnsi="Arial" w:cs="Arial"/>
          <w:color w:val="000000" w:themeColor="text1"/>
        </w:rPr>
        <w:t>and</w:t>
      </w:r>
      <w:r w:rsidRPr="00F81875">
        <w:rPr>
          <w:rFonts w:ascii="Arial" w:hAnsi="Arial" w:cs="Arial"/>
          <w:color w:val="000000" w:themeColor="text1"/>
          <w:szCs w:val="24"/>
        </w:rPr>
        <w:t xml:space="preserve"> actively empower all parents as valued partners in their child’s learning. </w:t>
      </w:r>
    </w:p>
    <w:p w14:paraId="297250BF" w14:textId="77777777" w:rsidR="00CE18D5" w:rsidRPr="00F81875" w:rsidRDefault="00CE18D5" w:rsidP="00CE18D5">
      <w:pPr>
        <w:pStyle w:val="NormalWeb"/>
        <w:spacing w:line="360" w:lineRule="auto"/>
        <w:jc w:val="both"/>
        <w:rPr>
          <w:rFonts w:ascii="Arial" w:hAnsi="Arial" w:cs="Arial"/>
          <w:color w:val="000000" w:themeColor="text1"/>
        </w:rPr>
      </w:pPr>
      <w:r w:rsidRPr="00F81875">
        <w:rPr>
          <w:rFonts w:ascii="Arial" w:hAnsi="Arial" w:cs="Arial"/>
          <w:color w:val="000000" w:themeColor="text1"/>
        </w:rPr>
        <w:t xml:space="preserve">In wake of the COVID-19 pandemic digital exclusion has emerged as a barrier to equitable parental engagement, which accelerated the digitisation of home school communication and learning.  In a report published by (OECD 2023) it recognised that persistent digital inequalities undermined digital equity and inclusion particularly for the most disadvantaged children and communities. Many schools now rely on digital platforms to share information, assign homework tasks, and maintain contact with families. However, this shift has inadvertently marginalised families who lack access to reliable internet, digital devices, or the necessary digital literacy to navigate these systems effectively. According to the Office for National Statistics (ONS, 2022), only 60% of households in the lowest income bracket in Wales report having reliable internet access, highlighting the stark digital divide which disproportionately affects already disadvantaged communities.  Research by Facer &amp; Selwyn (2021) stresses that digital engagement is shaped by a complex interplay of access, skills and confidence and that assumptions of universal digital competence risk reinforcing existing disparities. These inequalities are directly relevant to the aims of SDG 4 and SDG 10 as when digital tools become the main means of communication and learning, without adequate provision for accessibility and inclusion, schools risk embedding educational disadvantage rather than alleviating it. Addressing digital exclusion requires a multi-faceted systemic approach that includes investment in infrastructure, targeted digital literacy initiatives and inclusive communication strategies that do not assume a baseline of access or competence. Only through such measures can schools ensure that digital engagement strategies enhance, rather than detract from educational equity and social justice. </w:t>
      </w:r>
    </w:p>
    <w:p w14:paraId="21908568" w14:textId="64ADFE1F" w:rsidR="00CE18D5" w:rsidRDefault="00CE18D5" w:rsidP="00CE18D5">
      <w:pPr>
        <w:spacing w:line="360" w:lineRule="auto"/>
        <w:jc w:val="both"/>
        <w:rPr>
          <w:rFonts w:ascii="Arial" w:hAnsi="Arial" w:cs="Arial"/>
          <w:color w:val="000000" w:themeColor="text1"/>
          <w:szCs w:val="24"/>
        </w:rPr>
      </w:pPr>
      <w:r>
        <w:rPr>
          <w:rFonts w:ascii="Arial" w:hAnsi="Arial" w:cs="Arial"/>
          <w:color w:val="000000" w:themeColor="text1"/>
        </w:rPr>
        <w:t>B</w:t>
      </w:r>
      <w:r w:rsidRPr="00F81875">
        <w:rPr>
          <w:rFonts w:ascii="Arial" w:hAnsi="Arial" w:cs="Arial"/>
          <w:color w:val="000000" w:themeColor="text1"/>
          <w:szCs w:val="24"/>
        </w:rPr>
        <w:t>arriers to parental engagement whether structural, socio-economic, cultural, or digital rarely</w:t>
      </w:r>
      <w:r>
        <w:rPr>
          <w:rFonts w:ascii="Arial" w:hAnsi="Arial" w:cs="Arial"/>
          <w:color w:val="000000" w:themeColor="text1"/>
        </w:rPr>
        <w:t xml:space="preserve"> exist</w:t>
      </w:r>
      <w:r w:rsidRPr="00F81875">
        <w:rPr>
          <w:rFonts w:ascii="Arial" w:hAnsi="Arial" w:cs="Arial"/>
          <w:color w:val="000000" w:themeColor="text1"/>
          <w:szCs w:val="24"/>
        </w:rPr>
        <w:t xml:space="preserve"> in isolation. Rather</w:t>
      </w:r>
      <w:r>
        <w:rPr>
          <w:rFonts w:ascii="Arial" w:hAnsi="Arial" w:cs="Arial"/>
          <w:color w:val="000000" w:themeColor="text1"/>
        </w:rPr>
        <w:t>,</w:t>
      </w:r>
      <w:r w:rsidRPr="00F81875">
        <w:rPr>
          <w:rFonts w:ascii="Arial" w:hAnsi="Arial" w:cs="Arial"/>
          <w:color w:val="000000" w:themeColor="text1"/>
          <w:szCs w:val="24"/>
        </w:rPr>
        <w:t xml:space="preserve"> they are deeply intertwined and </w:t>
      </w:r>
      <w:r>
        <w:rPr>
          <w:rFonts w:ascii="Arial" w:hAnsi="Arial" w:cs="Arial"/>
          <w:color w:val="000000" w:themeColor="text1"/>
        </w:rPr>
        <w:t>rooted</w:t>
      </w:r>
      <w:r w:rsidRPr="00F81875">
        <w:rPr>
          <w:rFonts w:ascii="Arial" w:hAnsi="Arial" w:cs="Arial"/>
          <w:color w:val="000000" w:themeColor="text1"/>
          <w:szCs w:val="24"/>
        </w:rPr>
        <w:t xml:space="preserve"> within broader systemic inequalities that shape </w:t>
      </w:r>
      <w:r>
        <w:rPr>
          <w:rFonts w:ascii="Arial" w:hAnsi="Arial" w:cs="Arial"/>
          <w:color w:val="000000" w:themeColor="text1"/>
        </w:rPr>
        <w:t>families’ everyday</w:t>
      </w:r>
      <w:r w:rsidRPr="00F81875">
        <w:rPr>
          <w:rFonts w:ascii="Arial" w:hAnsi="Arial" w:cs="Arial"/>
          <w:color w:val="000000" w:themeColor="text1"/>
          <w:szCs w:val="24"/>
        </w:rPr>
        <w:t xml:space="preserve"> experiences. </w:t>
      </w:r>
      <w:r>
        <w:rPr>
          <w:rFonts w:ascii="Arial" w:hAnsi="Arial" w:cs="Arial"/>
          <w:color w:val="000000" w:themeColor="text1"/>
        </w:rPr>
        <w:lastRenderedPageBreak/>
        <w:t>Overcoming</w:t>
      </w:r>
      <w:r w:rsidRPr="00F81875">
        <w:rPr>
          <w:rFonts w:ascii="Arial" w:hAnsi="Arial" w:cs="Arial"/>
          <w:color w:val="000000" w:themeColor="text1"/>
          <w:szCs w:val="24"/>
        </w:rPr>
        <w:t xml:space="preserve"> these challenges requires more than superficial </w:t>
      </w:r>
      <w:r>
        <w:rPr>
          <w:rFonts w:ascii="Arial" w:hAnsi="Arial" w:cs="Arial"/>
          <w:color w:val="000000" w:themeColor="text1"/>
        </w:rPr>
        <w:t>efforts</w:t>
      </w:r>
      <w:r w:rsidRPr="00F81875">
        <w:rPr>
          <w:rFonts w:ascii="Arial" w:hAnsi="Arial" w:cs="Arial"/>
          <w:color w:val="000000" w:themeColor="text1"/>
          <w:szCs w:val="24"/>
        </w:rPr>
        <w:t xml:space="preserve"> from schools, such as inviting parents to assemb</w:t>
      </w:r>
      <w:r>
        <w:rPr>
          <w:rFonts w:ascii="Arial" w:hAnsi="Arial" w:cs="Arial"/>
          <w:color w:val="000000" w:themeColor="text1"/>
        </w:rPr>
        <w:t>lies</w:t>
      </w:r>
      <w:r w:rsidRPr="00F81875">
        <w:rPr>
          <w:rFonts w:ascii="Arial" w:hAnsi="Arial" w:cs="Arial"/>
          <w:color w:val="000000" w:themeColor="text1"/>
          <w:szCs w:val="24"/>
        </w:rPr>
        <w:t xml:space="preserve"> or </w:t>
      </w:r>
      <w:r>
        <w:rPr>
          <w:rFonts w:ascii="Arial" w:hAnsi="Arial" w:cs="Arial"/>
          <w:color w:val="000000" w:themeColor="text1"/>
        </w:rPr>
        <w:t>sending out</w:t>
      </w:r>
      <w:r w:rsidRPr="00F81875">
        <w:rPr>
          <w:rFonts w:ascii="Arial" w:hAnsi="Arial" w:cs="Arial"/>
          <w:color w:val="000000" w:themeColor="text1"/>
          <w:szCs w:val="24"/>
        </w:rPr>
        <w:t xml:space="preserve"> generic newsletters. It demands a paradigm shift in how schools </w:t>
      </w:r>
      <w:proofErr w:type="spellStart"/>
      <w:r w:rsidRPr="00F81875">
        <w:rPr>
          <w:rFonts w:ascii="Arial" w:hAnsi="Arial" w:cs="Arial"/>
          <w:color w:val="000000" w:themeColor="text1"/>
          <w:szCs w:val="24"/>
        </w:rPr>
        <w:t>conceptualise</w:t>
      </w:r>
      <w:proofErr w:type="spellEnd"/>
      <w:r w:rsidRPr="00F81875">
        <w:rPr>
          <w:rFonts w:ascii="Arial" w:hAnsi="Arial" w:cs="Arial"/>
          <w:color w:val="000000" w:themeColor="text1"/>
          <w:szCs w:val="24"/>
        </w:rPr>
        <w:t xml:space="preserve"> engagement, one that moves </w:t>
      </w:r>
      <w:r>
        <w:rPr>
          <w:rFonts w:ascii="Arial" w:hAnsi="Arial" w:cs="Arial"/>
          <w:color w:val="000000" w:themeColor="text1"/>
        </w:rPr>
        <w:t>away from</w:t>
      </w:r>
      <w:r w:rsidRPr="00F81875">
        <w:rPr>
          <w:rFonts w:ascii="Arial" w:hAnsi="Arial" w:cs="Arial"/>
          <w:color w:val="000000" w:themeColor="text1"/>
          <w:szCs w:val="24"/>
        </w:rPr>
        <w:t xml:space="preserve"> transactional </w:t>
      </w:r>
      <w:r>
        <w:rPr>
          <w:rFonts w:ascii="Arial" w:hAnsi="Arial" w:cs="Arial"/>
          <w:color w:val="000000" w:themeColor="text1"/>
        </w:rPr>
        <w:t>approaches toward more</w:t>
      </w:r>
      <w:r w:rsidRPr="00F81875">
        <w:rPr>
          <w:rFonts w:ascii="Arial" w:hAnsi="Arial" w:cs="Arial"/>
          <w:color w:val="000000" w:themeColor="text1"/>
          <w:szCs w:val="24"/>
        </w:rPr>
        <w:t xml:space="preserve"> relational</w:t>
      </w:r>
      <w:r>
        <w:rPr>
          <w:rFonts w:ascii="Arial" w:hAnsi="Arial" w:cs="Arial"/>
          <w:color w:val="000000" w:themeColor="text1"/>
        </w:rPr>
        <w:t>,</w:t>
      </w:r>
      <w:r w:rsidRPr="00F81875">
        <w:rPr>
          <w:rFonts w:ascii="Arial" w:hAnsi="Arial" w:cs="Arial"/>
          <w:color w:val="000000" w:themeColor="text1"/>
          <w:szCs w:val="24"/>
        </w:rPr>
        <w:t xml:space="preserve"> context sensitive approach</w:t>
      </w:r>
      <w:r>
        <w:rPr>
          <w:rFonts w:ascii="Arial" w:hAnsi="Arial" w:cs="Arial"/>
          <w:color w:val="000000" w:themeColor="text1"/>
        </w:rPr>
        <w:t>es</w:t>
      </w:r>
      <w:r w:rsidRPr="00F81875">
        <w:rPr>
          <w:rFonts w:ascii="Arial" w:hAnsi="Arial" w:cs="Arial"/>
          <w:color w:val="000000" w:themeColor="text1"/>
          <w:szCs w:val="24"/>
        </w:rPr>
        <w:t xml:space="preserve">. </w:t>
      </w:r>
      <w:r>
        <w:rPr>
          <w:rFonts w:ascii="Arial" w:hAnsi="Arial" w:cs="Arial"/>
          <w:color w:val="000000" w:themeColor="text1"/>
        </w:rPr>
        <w:t>To do this effectively s</w:t>
      </w:r>
      <w:r w:rsidRPr="00F81875">
        <w:rPr>
          <w:rFonts w:ascii="Arial" w:hAnsi="Arial" w:cs="Arial"/>
          <w:color w:val="000000" w:themeColor="text1"/>
          <w:szCs w:val="24"/>
        </w:rPr>
        <w:t xml:space="preserve">chools must develop a multi-faceted understanding of the socio-cultural and economic realities that families navigate and adapt their practices accordingly. This includes rethinking </w:t>
      </w:r>
      <w:r>
        <w:rPr>
          <w:rFonts w:ascii="Arial" w:hAnsi="Arial" w:cs="Arial"/>
          <w:color w:val="000000" w:themeColor="text1"/>
        </w:rPr>
        <w:t>schools’</w:t>
      </w:r>
      <w:r w:rsidRPr="00F81875">
        <w:rPr>
          <w:rFonts w:ascii="Arial" w:hAnsi="Arial" w:cs="Arial"/>
          <w:color w:val="000000" w:themeColor="text1"/>
          <w:szCs w:val="24"/>
        </w:rPr>
        <w:t xml:space="preserve"> communication strategies</w:t>
      </w:r>
      <w:r>
        <w:rPr>
          <w:rFonts w:ascii="Arial" w:hAnsi="Arial" w:cs="Arial"/>
          <w:color w:val="000000" w:themeColor="text1"/>
        </w:rPr>
        <w:t>,</w:t>
      </w:r>
      <w:r w:rsidRPr="00F81875">
        <w:rPr>
          <w:rFonts w:ascii="Arial" w:hAnsi="Arial" w:cs="Arial"/>
          <w:color w:val="000000" w:themeColor="text1"/>
          <w:szCs w:val="24"/>
        </w:rPr>
        <w:t xml:space="preserve"> offering flexible</w:t>
      </w:r>
      <w:r>
        <w:rPr>
          <w:rFonts w:ascii="Arial" w:hAnsi="Arial" w:cs="Arial"/>
          <w:color w:val="000000" w:themeColor="text1"/>
        </w:rPr>
        <w:t xml:space="preserve"> and inclusive</w:t>
      </w:r>
      <w:r w:rsidRPr="00F81875">
        <w:rPr>
          <w:rFonts w:ascii="Arial" w:hAnsi="Arial" w:cs="Arial"/>
          <w:color w:val="000000" w:themeColor="text1"/>
          <w:szCs w:val="24"/>
        </w:rPr>
        <w:t xml:space="preserve"> engagement opportunities and creating environments that create trust</w:t>
      </w:r>
      <w:r>
        <w:rPr>
          <w:rFonts w:ascii="Arial" w:hAnsi="Arial" w:cs="Arial"/>
          <w:color w:val="000000" w:themeColor="text1"/>
        </w:rPr>
        <w:t>,</w:t>
      </w:r>
      <w:r w:rsidRPr="00F81875">
        <w:rPr>
          <w:rFonts w:ascii="Arial" w:hAnsi="Arial" w:cs="Arial"/>
          <w:color w:val="000000" w:themeColor="text1"/>
          <w:szCs w:val="24"/>
        </w:rPr>
        <w:t xml:space="preserve"> </w:t>
      </w:r>
      <w:r w:rsidR="0035754F" w:rsidRPr="00F81875">
        <w:rPr>
          <w:rFonts w:ascii="Arial" w:hAnsi="Arial" w:cs="Arial"/>
          <w:color w:val="000000" w:themeColor="text1"/>
          <w:szCs w:val="24"/>
        </w:rPr>
        <w:t>respect,</w:t>
      </w:r>
      <w:r>
        <w:rPr>
          <w:rFonts w:ascii="Arial" w:hAnsi="Arial" w:cs="Arial"/>
          <w:color w:val="000000" w:themeColor="text1"/>
        </w:rPr>
        <w:t xml:space="preserve"> and mutual understanding</w:t>
      </w:r>
      <w:r w:rsidRPr="00F81875">
        <w:rPr>
          <w:rFonts w:ascii="Arial" w:hAnsi="Arial" w:cs="Arial"/>
          <w:color w:val="000000" w:themeColor="text1"/>
          <w:szCs w:val="24"/>
        </w:rPr>
        <w:t>.</w:t>
      </w:r>
    </w:p>
    <w:p w14:paraId="53DE7943" w14:textId="77777777" w:rsidR="00CE18D5" w:rsidRPr="00F81875" w:rsidRDefault="00CE18D5" w:rsidP="00CE18D5">
      <w:pPr>
        <w:spacing w:before="345" w:after="345"/>
        <w:rPr>
          <w:rFonts w:ascii="Arial" w:hAnsi="Arial" w:cs="Arial"/>
          <w:b/>
          <w:bCs/>
          <w:szCs w:val="24"/>
          <w:u w:val="single"/>
        </w:rPr>
      </w:pPr>
      <w:r w:rsidRPr="00F81875">
        <w:rPr>
          <w:rFonts w:ascii="Arial" w:hAnsi="Arial" w:cs="Arial"/>
          <w:b/>
          <w:bCs/>
          <w:szCs w:val="24"/>
          <w:u w:val="single"/>
        </w:rPr>
        <w:t>Effective Strategies for Engagement.</w:t>
      </w:r>
    </w:p>
    <w:p w14:paraId="18DED091" w14:textId="245E992A" w:rsidR="00CE18D5" w:rsidRPr="0070609F" w:rsidRDefault="00CE18D5" w:rsidP="00CE18D5">
      <w:pPr>
        <w:spacing w:before="345" w:after="345" w:line="360" w:lineRule="auto"/>
        <w:jc w:val="both"/>
        <w:rPr>
          <w:rFonts w:ascii="Arial" w:hAnsi="Arial" w:cs="Arial"/>
          <w:color w:val="000000" w:themeColor="text1"/>
          <w:szCs w:val="24"/>
        </w:rPr>
      </w:pPr>
      <w:r w:rsidRPr="0070609F">
        <w:rPr>
          <w:rFonts w:ascii="Arial" w:hAnsi="Arial" w:cs="Arial"/>
          <w:color w:val="000000" w:themeColor="text1"/>
          <w:szCs w:val="24"/>
        </w:rPr>
        <w:t xml:space="preserve">Despite well-documented challenges, there is increasing evidence that schools </w:t>
      </w:r>
      <w:r w:rsidRPr="0070609F">
        <w:rPr>
          <w:rFonts w:ascii="Arial" w:hAnsi="Arial" w:cs="Arial"/>
          <w:color w:val="000000" w:themeColor="text1"/>
        </w:rPr>
        <w:t xml:space="preserve">which </w:t>
      </w:r>
      <w:r w:rsidR="000A1DBE" w:rsidRPr="0070609F">
        <w:rPr>
          <w:rFonts w:ascii="Arial" w:hAnsi="Arial" w:cs="Arial"/>
          <w:color w:val="000000" w:themeColor="text1"/>
        </w:rPr>
        <w:t>prioriti</w:t>
      </w:r>
      <w:r w:rsidR="000A1DBE">
        <w:rPr>
          <w:rFonts w:ascii="Arial" w:hAnsi="Arial" w:cs="Arial"/>
          <w:color w:val="000000" w:themeColor="text1"/>
        </w:rPr>
        <w:t>z</w:t>
      </w:r>
      <w:r w:rsidR="000A1DBE" w:rsidRPr="0070609F">
        <w:rPr>
          <w:rFonts w:ascii="Arial" w:hAnsi="Arial" w:cs="Arial"/>
          <w:color w:val="000000" w:themeColor="text1"/>
        </w:rPr>
        <w:t>e</w:t>
      </w:r>
      <w:r w:rsidRPr="0070609F">
        <w:rPr>
          <w:rFonts w:ascii="Arial" w:hAnsi="Arial" w:cs="Arial"/>
          <w:color w:val="000000" w:themeColor="text1"/>
        </w:rPr>
        <w:t xml:space="preserve"> building strong, trusting relationships with families can</w:t>
      </w:r>
      <w:r w:rsidRPr="0070609F">
        <w:rPr>
          <w:rFonts w:ascii="Arial" w:hAnsi="Arial" w:cs="Arial"/>
          <w:color w:val="000000" w:themeColor="text1"/>
          <w:szCs w:val="24"/>
        </w:rPr>
        <w:t xml:space="preserve"> positively influence pupil outcomes. These </w:t>
      </w:r>
      <w:r w:rsidRPr="0070609F">
        <w:rPr>
          <w:rFonts w:ascii="Arial" w:hAnsi="Arial" w:cs="Arial"/>
          <w:color w:val="000000" w:themeColor="text1"/>
        </w:rPr>
        <w:t>efforts</w:t>
      </w:r>
      <w:r w:rsidRPr="0070609F">
        <w:rPr>
          <w:rFonts w:ascii="Arial" w:hAnsi="Arial" w:cs="Arial"/>
          <w:color w:val="000000" w:themeColor="text1"/>
          <w:szCs w:val="24"/>
        </w:rPr>
        <w:t xml:space="preserve"> are most effective when they are </w:t>
      </w:r>
      <w:r w:rsidRPr="0070609F">
        <w:rPr>
          <w:rFonts w:ascii="Arial" w:hAnsi="Arial" w:cs="Arial"/>
          <w:color w:val="000000" w:themeColor="text1"/>
        </w:rPr>
        <w:t>flexible</w:t>
      </w:r>
      <w:r w:rsidRPr="0070609F">
        <w:rPr>
          <w:rFonts w:ascii="Arial" w:hAnsi="Arial" w:cs="Arial"/>
          <w:color w:val="000000" w:themeColor="text1"/>
          <w:szCs w:val="24"/>
        </w:rPr>
        <w:t>, empathetic, and bespoke to the</w:t>
      </w:r>
      <w:r w:rsidRPr="0070609F">
        <w:rPr>
          <w:rFonts w:ascii="Arial" w:hAnsi="Arial" w:cs="Arial"/>
          <w:color w:val="000000" w:themeColor="text1"/>
        </w:rPr>
        <w:t xml:space="preserve"> specific</w:t>
      </w:r>
      <w:r w:rsidRPr="0070609F">
        <w:rPr>
          <w:rFonts w:ascii="Arial" w:hAnsi="Arial" w:cs="Arial"/>
          <w:color w:val="000000" w:themeColor="text1"/>
          <w:szCs w:val="24"/>
        </w:rPr>
        <w:t xml:space="preserve"> needs of the pupils</w:t>
      </w:r>
      <w:r w:rsidRPr="0070609F">
        <w:rPr>
          <w:rFonts w:ascii="Arial" w:hAnsi="Arial" w:cs="Arial"/>
          <w:color w:val="000000" w:themeColor="text1"/>
        </w:rPr>
        <w:t>, families,</w:t>
      </w:r>
      <w:r w:rsidRPr="0070609F">
        <w:rPr>
          <w:rFonts w:ascii="Arial" w:hAnsi="Arial" w:cs="Arial"/>
          <w:color w:val="000000" w:themeColor="text1"/>
          <w:szCs w:val="24"/>
        </w:rPr>
        <w:t xml:space="preserve"> and their communities.  A review of qualitative data </w:t>
      </w:r>
      <w:r w:rsidRPr="0070609F">
        <w:rPr>
          <w:rFonts w:ascii="Arial" w:hAnsi="Arial" w:cs="Arial"/>
          <w:color w:val="000000" w:themeColor="text1"/>
        </w:rPr>
        <w:t>including</w:t>
      </w:r>
      <w:r w:rsidRPr="0070609F">
        <w:rPr>
          <w:rFonts w:ascii="Arial" w:hAnsi="Arial" w:cs="Arial"/>
          <w:color w:val="000000" w:themeColor="text1"/>
          <w:szCs w:val="24"/>
        </w:rPr>
        <w:t xml:space="preserve"> practitioner reports, policy documents and case studies reveal</w:t>
      </w:r>
      <w:r w:rsidRPr="0070609F">
        <w:rPr>
          <w:rFonts w:ascii="Arial" w:hAnsi="Arial" w:cs="Arial"/>
          <w:color w:val="000000" w:themeColor="text1"/>
        </w:rPr>
        <w:t>ed</w:t>
      </w:r>
      <w:r w:rsidRPr="0070609F">
        <w:rPr>
          <w:rFonts w:ascii="Arial" w:hAnsi="Arial" w:cs="Arial"/>
          <w:color w:val="000000" w:themeColor="text1"/>
          <w:szCs w:val="24"/>
        </w:rPr>
        <w:t xml:space="preserve"> five recurring themes in how primary schools in soci</w:t>
      </w:r>
      <w:r w:rsidRPr="0070609F">
        <w:rPr>
          <w:rFonts w:ascii="Arial" w:hAnsi="Arial" w:cs="Arial"/>
          <w:color w:val="000000" w:themeColor="text1"/>
        </w:rPr>
        <w:t>o</w:t>
      </w:r>
      <w:r w:rsidRPr="0070609F">
        <w:rPr>
          <w:rFonts w:ascii="Arial" w:hAnsi="Arial" w:cs="Arial"/>
          <w:color w:val="000000" w:themeColor="text1"/>
          <w:szCs w:val="24"/>
        </w:rPr>
        <w:t>-economic</w:t>
      </w:r>
      <w:r w:rsidRPr="0070609F">
        <w:rPr>
          <w:rFonts w:ascii="Arial" w:hAnsi="Arial" w:cs="Arial"/>
          <w:color w:val="000000" w:themeColor="text1"/>
        </w:rPr>
        <w:t>ally deprived</w:t>
      </w:r>
      <w:r w:rsidRPr="0070609F">
        <w:rPr>
          <w:rFonts w:ascii="Arial" w:hAnsi="Arial" w:cs="Arial"/>
          <w:color w:val="000000" w:themeColor="text1"/>
          <w:szCs w:val="24"/>
        </w:rPr>
        <w:t xml:space="preserve"> </w:t>
      </w:r>
      <w:r w:rsidRPr="0070609F">
        <w:rPr>
          <w:rFonts w:ascii="Arial" w:hAnsi="Arial" w:cs="Arial"/>
          <w:color w:val="000000" w:themeColor="text1"/>
        </w:rPr>
        <w:t>areas</w:t>
      </w:r>
      <w:r w:rsidRPr="0070609F">
        <w:rPr>
          <w:rFonts w:ascii="Arial" w:hAnsi="Arial" w:cs="Arial"/>
          <w:color w:val="000000" w:themeColor="text1"/>
          <w:szCs w:val="24"/>
        </w:rPr>
        <w:t xml:space="preserve"> approach parental engagement: Strategic planning, communication, effective use of grant funding, creating flexible and inclusive opportunities and preventing digital exclusion. </w:t>
      </w:r>
    </w:p>
    <w:p w14:paraId="36F3FA42" w14:textId="5772EF05" w:rsidR="00CE18D5" w:rsidRPr="00F81875" w:rsidRDefault="00CE18D5" w:rsidP="00CE18D5">
      <w:pPr>
        <w:spacing w:before="345" w:after="345" w:line="360" w:lineRule="auto"/>
        <w:jc w:val="both"/>
        <w:rPr>
          <w:rFonts w:ascii="Arial" w:hAnsi="Arial" w:cs="Arial"/>
          <w:color w:val="FF0000"/>
          <w:szCs w:val="24"/>
          <w:shd w:val="clear" w:color="auto" w:fill="FFFFFF"/>
        </w:rPr>
      </w:pPr>
      <w:r w:rsidRPr="004517EB">
        <w:rPr>
          <w:rFonts w:ascii="Arial" w:hAnsi="Arial" w:cs="Arial"/>
          <w:color w:val="000000" w:themeColor="text1"/>
          <w:szCs w:val="24"/>
          <w:shd w:val="clear" w:color="auto" w:fill="FFFFFF"/>
        </w:rPr>
        <w:t xml:space="preserve">Strategic leadership plays a </w:t>
      </w:r>
      <w:r w:rsidRPr="004517EB">
        <w:rPr>
          <w:rFonts w:ascii="Arial" w:hAnsi="Arial" w:cs="Arial"/>
          <w:color w:val="000000" w:themeColor="text1"/>
          <w:shd w:val="clear" w:color="auto" w:fill="FFFFFF"/>
        </w:rPr>
        <w:t>vital</w:t>
      </w:r>
      <w:r w:rsidRPr="004517EB">
        <w:rPr>
          <w:rFonts w:ascii="Arial" w:hAnsi="Arial" w:cs="Arial"/>
          <w:color w:val="000000" w:themeColor="text1"/>
          <w:szCs w:val="24"/>
          <w:shd w:val="clear" w:color="auto" w:fill="FFFFFF"/>
        </w:rPr>
        <w:t xml:space="preserve"> role in cultivating an inclusive educational environment and ethos where every child</w:t>
      </w:r>
      <w:r w:rsidRPr="004517EB">
        <w:rPr>
          <w:rFonts w:ascii="Arial" w:hAnsi="Arial" w:cs="Arial"/>
          <w:color w:val="000000" w:themeColor="text1"/>
          <w:shd w:val="clear" w:color="auto" w:fill="FFFFFF"/>
        </w:rPr>
        <w:t xml:space="preserve"> </w:t>
      </w:r>
      <w:r w:rsidRPr="004517EB">
        <w:rPr>
          <w:rFonts w:ascii="Arial" w:hAnsi="Arial" w:cs="Arial"/>
          <w:color w:val="000000" w:themeColor="text1"/>
          <w:shd w:val="clear" w:color="auto" w:fill="FFFFFF"/>
        </w:rPr>
        <w:t>can</w:t>
      </w:r>
      <w:r w:rsidRPr="004517EB">
        <w:rPr>
          <w:rFonts w:ascii="Arial" w:hAnsi="Arial" w:cs="Arial"/>
          <w:color w:val="000000" w:themeColor="text1"/>
          <w:szCs w:val="24"/>
          <w:shd w:val="clear" w:color="auto" w:fill="FFFFFF"/>
        </w:rPr>
        <w:t xml:space="preserve"> thrive. When school leaders embed parental engagement into the </w:t>
      </w:r>
      <w:r w:rsidRPr="004517EB">
        <w:rPr>
          <w:rFonts w:ascii="Arial" w:hAnsi="Arial" w:cs="Arial"/>
          <w:color w:val="000000" w:themeColor="text1"/>
          <w:shd w:val="clear" w:color="auto" w:fill="FFFFFF"/>
        </w:rPr>
        <w:t>heart</w:t>
      </w:r>
      <w:r w:rsidRPr="004517EB">
        <w:rPr>
          <w:rFonts w:ascii="Arial" w:hAnsi="Arial" w:cs="Arial"/>
          <w:color w:val="000000" w:themeColor="text1"/>
          <w:szCs w:val="24"/>
          <w:shd w:val="clear" w:color="auto" w:fill="FFFFFF"/>
        </w:rPr>
        <w:t xml:space="preserve"> of their strategic planning, it signals a commitment not only to academic </w:t>
      </w:r>
      <w:r w:rsidRPr="004517EB">
        <w:rPr>
          <w:rFonts w:ascii="Arial" w:hAnsi="Arial" w:cs="Arial"/>
          <w:color w:val="000000" w:themeColor="text1"/>
          <w:shd w:val="clear" w:color="auto" w:fill="FFFFFF"/>
        </w:rPr>
        <w:t>achievement</w:t>
      </w:r>
      <w:r w:rsidRPr="004517EB">
        <w:rPr>
          <w:rFonts w:ascii="Arial" w:hAnsi="Arial" w:cs="Arial"/>
          <w:color w:val="000000" w:themeColor="text1"/>
          <w:szCs w:val="24"/>
          <w:shd w:val="clear" w:color="auto" w:fill="FFFFFF"/>
        </w:rPr>
        <w:t xml:space="preserve"> but also to equity and </w:t>
      </w:r>
      <w:r w:rsidRPr="004517EB">
        <w:rPr>
          <w:rFonts w:ascii="Arial" w:hAnsi="Arial" w:cs="Arial"/>
          <w:color w:val="000000" w:themeColor="text1"/>
          <w:shd w:val="clear" w:color="auto" w:fill="FFFFFF"/>
        </w:rPr>
        <w:t xml:space="preserve">meaningful </w:t>
      </w:r>
      <w:r w:rsidRPr="004517EB">
        <w:rPr>
          <w:rFonts w:ascii="Arial" w:hAnsi="Arial" w:cs="Arial"/>
          <w:color w:val="000000" w:themeColor="text1"/>
          <w:szCs w:val="24"/>
          <w:shd w:val="clear" w:color="auto" w:fill="FFFFFF"/>
        </w:rPr>
        <w:t xml:space="preserve">community partnership. Research </w:t>
      </w:r>
      <w:r w:rsidRPr="004517EB">
        <w:rPr>
          <w:rFonts w:ascii="Arial" w:hAnsi="Arial" w:cs="Arial"/>
          <w:color w:val="000000" w:themeColor="text1"/>
          <w:shd w:val="clear" w:color="auto" w:fill="FFFFFF"/>
        </w:rPr>
        <w:t>suggests</w:t>
      </w:r>
      <w:r w:rsidRPr="004517EB">
        <w:rPr>
          <w:rFonts w:ascii="Arial" w:hAnsi="Arial" w:cs="Arial"/>
          <w:color w:val="000000" w:themeColor="text1"/>
          <w:szCs w:val="24"/>
          <w:shd w:val="clear" w:color="auto" w:fill="FFFFFF"/>
        </w:rPr>
        <w:t xml:space="preserve"> that </w:t>
      </w:r>
      <w:r w:rsidRPr="004517EB">
        <w:rPr>
          <w:rFonts w:ascii="Arial" w:hAnsi="Arial" w:cs="Arial"/>
          <w:color w:val="000000" w:themeColor="text1"/>
          <w:shd w:val="clear" w:color="auto" w:fill="FFFFFF"/>
        </w:rPr>
        <w:t>well</w:t>
      </w:r>
      <w:r w:rsidRPr="004517EB">
        <w:rPr>
          <w:rFonts w:ascii="Arial" w:hAnsi="Arial" w:cs="Arial"/>
          <w:color w:val="000000" w:themeColor="text1"/>
          <w:szCs w:val="24"/>
          <w:shd w:val="clear" w:color="auto" w:fill="FFFFFF"/>
        </w:rPr>
        <w:t xml:space="preserve"> planned, engagement strategies, such as regular family events, </w:t>
      </w:r>
      <w:r w:rsidRPr="004517EB">
        <w:rPr>
          <w:rFonts w:ascii="Arial" w:hAnsi="Arial" w:cs="Arial"/>
          <w:color w:val="000000" w:themeColor="text1"/>
          <w:shd w:val="clear" w:color="auto" w:fill="FFFFFF"/>
        </w:rPr>
        <w:t>parents’</w:t>
      </w:r>
      <w:r w:rsidRPr="004517EB">
        <w:rPr>
          <w:rFonts w:ascii="Arial" w:hAnsi="Arial" w:cs="Arial"/>
          <w:color w:val="000000" w:themeColor="text1"/>
          <w:szCs w:val="24"/>
          <w:shd w:val="clear" w:color="auto" w:fill="FFFFFF"/>
        </w:rPr>
        <w:t xml:space="preserve"> teacher meetings, parent workshops </w:t>
      </w:r>
      <w:r w:rsidRPr="004517EB">
        <w:rPr>
          <w:rFonts w:ascii="Arial" w:hAnsi="Arial" w:cs="Arial"/>
          <w:color w:val="000000" w:themeColor="text1"/>
          <w:shd w:val="clear" w:color="auto" w:fill="FFFFFF"/>
        </w:rPr>
        <w:t xml:space="preserve">and open two-way </w:t>
      </w:r>
      <w:r w:rsidRPr="004517EB">
        <w:rPr>
          <w:rFonts w:ascii="Arial" w:hAnsi="Arial" w:cs="Arial"/>
          <w:color w:val="000000" w:themeColor="text1"/>
          <w:szCs w:val="24"/>
          <w:shd w:val="clear" w:color="auto" w:fill="FFFFFF"/>
        </w:rPr>
        <w:t>communication will start to improve trust between home and school, pupil outcomes a</w:t>
      </w:r>
      <w:r w:rsidRPr="004517EB">
        <w:rPr>
          <w:rFonts w:ascii="Arial" w:hAnsi="Arial" w:cs="Arial"/>
          <w:color w:val="000000" w:themeColor="text1"/>
          <w:shd w:val="clear" w:color="auto" w:fill="FFFFFF"/>
        </w:rPr>
        <w:t xml:space="preserve">nd </w:t>
      </w:r>
      <w:r w:rsidRPr="004517EB">
        <w:rPr>
          <w:rFonts w:ascii="Arial" w:hAnsi="Arial" w:cs="Arial"/>
          <w:color w:val="000000" w:themeColor="text1"/>
          <w:szCs w:val="24"/>
          <w:shd w:val="clear" w:color="auto" w:fill="FFFFFF"/>
        </w:rPr>
        <w:t>strengthen the social fabric of the school community (Edutopia, 2025)</w:t>
      </w:r>
      <w:r w:rsidRPr="004517EB">
        <w:rPr>
          <w:rFonts w:ascii="Arial" w:hAnsi="Arial" w:cs="Arial"/>
          <w:color w:val="000000" w:themeColor="text1"/>
          <w:shd w:val="clear" w:color="auto" w:fill="FFFFFF"/>
        </w:rPr>
        <w:t>. However, for these strategies to be effective</w:t>
      </w:r>
      <w:r w:rsidRPr="004517EB">
        <w:rPr>
          <w:rFonts w:ascii="Arial" w:hAnsi="Arial" w:cs="Arial"/>
          <w:color w:val="000000" w:themeColor="text1"/>
          <w:szCs w:val="24"/>
          <w:shd w:val="clear" w:color="auto" w:fill="FFFFFF"/>
        </w:rPr>
        <w:t xml:space="preserve"> order to </w:t>
      </w:r>
      <w:r w:rsidRPr="004517EB">
        <w:rPr>
          <w:rFonts w:ascii="Arial" w:hAnsi="Arial" w:cs="Arial"/>
          <w:color w:val="000000" w:themeColor="text1"/>
          <w:szCs w:val="24"/>
          <w:shd w:val="clear" w:color="auto" w:fill="FFFFFF"/>
        </w:rPr>
        <w:lastRenderedPageBreak/>
        <w:t>effectively leaders</w:t>
      </w:r>
      <w:r w:rsidRPr="004517EB">
        <w:rPr>
          <w:rFonts w:ascii="Arial" w:hAnsi="Arial" w:cs="Arial"/>
          <w:color w:val="000000" w:themeColor="text1"/>
          <w:shd w:val="clear" w:color="auto" w:fill="FFFFFF"/>
        </w:rPr>
        <w:t xml:space="preserve"> must also</w:t>
      </w:r>
      <w:r w:rsidRPr="004517EB">
        <w:rPr>
          <w:rFonts w:ascii="Arial" w:hAnsi="Arial" w:cs="Arial"/>
          <w:color w:val="000000" w:themeColor="text1"/>
          <w:szCs w:val="24"/>
          <w:shd w:val="clear" w:color="auto" w:fill="FFFFFF"/>
        </w:rPr>
        <w:t xml:space="preserve"> recognise that staf</w:t>
      </w:r>
      <w:r w:rsidRPr="004517EB">
        <w:rPr>
          <w:rFonts w:ascii="Arial" w:hAnsi="Arial" w:cs="Arial"/>
          <w:color w:val="000000" w:themeColor="text1"/>
          <w:shd w:val="clear" w:color="auto" w:fill="FFFFFF"/>
        </w:rPr>
        <w:t xml:space="preserve">f </w:t>
      </w:r>
      <w:r w:rsidRPr="004517EB">
        <w:rPr>
          <w:rFonts w:ascii="Arial" w:hAnsi="Arial" w:cs="Arial"/>
          <w:color w:val="000000" w:themeColor="text1"/>
          <w:szCs w:val="24"/>
          <w:shd w:val="clear" w:color="auto" w:fill="FFFFFF"/>
        </w:rPr>
        <w:t xml:space="preserve">require high quality professional </w:t>
      </w:r>
      <w:r w:rsidRPr="004517EB">
        <w:rPr>
          <w:rFonts w:ascii="Arial" w:hAnsi="Arial" w:cs="Arial"/>
          <w:color w:val="000000" w:themeColor="text1"/>
          <w:shd w:val="clear" w:color="auto" w:fill="FFFFFF"/>
        </w:rPr>
        <w:t>training,</w:t>
      </w:r>
      <w:r w:rsidRPr="004517EB">
        <w:rPr>
          <w:rFonts w:ascii="Arial" w:hAnsi="Arial" w:cs="Arial"/>
          <w:color w:val="000000" w:themeColor="text1"/>
          <w:szCs w:val="24"/>
          <w:shd w:val="clear" w:color="auto" w:fill="FFFFFF"/>
        </w:rPr>
        <w:t xml:space="preserve"> as m</w:t>
      </w:r>
      <w:r w:rsidRPr="004517EB">
        <w:rPr>
          <w:rFonts w:ascii="Arial" w:hAnsi="Arial" w:cs="Arial"/>
          <w:color w:val="000000" w:themeColor="text1"/>
          <w:shd w:val="clear" w:color="auto" w:fill="FFFFFF"/>
        </w:rPr>
        <w:t xml:space="preserve">any </w:t>
      </w:r>
      <w:r w:rsidRPr="004517EB">
        <w:rPr>
          <w:rFonts w:ascii="Arial" w:hAnsi="Arial" w:cs="Arial"/>
          <w:color w:val="000000" w:themeColor="text1"/>
          <w:szCs w:val="24"/>
          <w:shd w:val="clear" w:color="auto" w:fill="FFFFFF"/>
        </w:rPr>
        <w:t>teacher training courses do little to prepare teachers to build relationships with parents.</w:t>
      </w:r>
      <w:r w:rsidRPr="004517EB">
        <w:rPr>
          <w:rFonts w:ascii="Arial" w:hAnsi="Arial" w:cs="Arial"/>
          <w:color w:val="000000" w:themeColor="text1"/>
          <w:szCs w:val="24"/>
        </w:rPr>
        <w:t xml:space="preserve"> (</w:t>
      </w:r>
      <w:proofErr w:type="spellStart"/>
      <w:r w:rsidRPr="004517EB">
        <w:rPr>
          <w:rFonts w:ascii="Arial" w:hAnsi="Arial" w:cs="Arial"/>
          <w:color w:val="000000" w:themeColor="text1"/>
          <w:szCs w:val="24"/>
        </w:rPr>
        <w:t>Willemse</w:t>
      </w:r>
      <w:proofErr w:type="spellEnd"/>
      <w:r w:rsidRPr="004517EB">
        <w:rPr>
          <w:rFonts w:ascii="Arial" w:hAnsi="Arial" w:cs="Arial"/>
          <w:color w:val="000000" w:themeColor="text1"/>
          <w:szCs w:val="24"/>
        </w:rPr>
        <w:t xml:space="preserve"> et al., 2016). </w:t>
      </w:r>
      <w:r w:rsidRPr="004517EB">
        <w:rPr>
          <w:rFonts w:ascii="Arial" w:hAnsi="Arial" w:cs="Arial"/>
          <w:color w:val="000000" w:themeColor="text1"/>
        </w:rPr>
        <w:t xml:space="preserve">This gap is particularly significant in schools serving disadvantaged communities where teachers especially those new to the profession often </w:t>
      </w:r>
      <w:r w:rsidRPr="004517EB">
        <w:rPr>
          <w:rFonts w:ascii="Arial" w:hAnsi="Arial" w:cs="Arial"/>
          <w:color w:val="000000" w:themeColor="text1"/>
          <w:szCs w:val="24"/>
        </w:rPr>
        <w:t>report feeling</w:t>
      </w:r>
      <w:r w:rsidRPr="004517EB">
        <w:rPr>
          <w:rFonts w:ascii="Arial" w:hAnsi="Arial" w:cs="Arial"/>
          <w:color w:val="000000" w:themeColor="text1"/>
        </w:rPr>
        <w:t xml:space="preserve"> anxious about engaging with parents</w:t>
      </w:r>
      <w:r w:rsidRPr="004517EB">
        <w:rPr>
          <w:rFonts w:ascii="Arial" w:hAnsi="Arial" w:cs="Arial"/>
          <w:color w:val="000000" w:themeColor="text1"/>
          <w:szCs w:val="24"/>
        </w:rPr>
        <w:t xml:space="preserve"> in ways that are trauma informed encounters especially</w:t>
      </w:r>
      <w:r w:rsidRPr="004517EB">
        <w:rPr>
          <w:rFonts w:ascii="Arial" w:hAnsi="Arial" w:cs="Arial"/>
          <w:color w:val="000000" w:themeColor="text1"/>
        </w:rPr>
        <w:t xml:space="preserve"> and culturally sensitive</w:t>
      </w:r>
      <w:r w:rsidRPr="004517EB">
        <w:rPr>
          <w:rFonts w:ascii="Arial" w:hAnsi="Arial" w:cs="Arial"/>
          <w:color w:val="000000" w:themeColor="text1"/>
          <w:szCs w:val="24"/>
        </w:rPr>
        <w:t xml:space="preserve"> (Evans, 2013; </w:t>
      </w:r>
      <w:proofErr w:type="spellStart"/>
      <w:r w:rsidRPr="004517EB">
        <w:rPr>
          <w:rFonts w:ascii="Arial" w:hAnsi="Arial" w:cs="Arial"/>
          <w:color w:val="000000" w:themeColor="text1"/>
          <w:szCs w:val="24"/>
        </w:rPr>
        <w:t>Caspe</w:t>
      </w:r>
      <w:proofErr w:type="spellEnd"/>
      <w:r w:rsidRPr="004517EB">
        <w:rPr>
          <w:rFonts w:ascii="Arial" w:hAnsi="Arial" w:cs="Arial"/>
          <w:color w:val="000000" w:themeColor="text1"/>
          <w:szCs w:val="24"/>
        </w:rPr>
        <w:t xml:space="preserve"> 2003).</w:t>
      </w:r>
    </w:p>
    <w:p w14:paraId="48D47691" w14:textId="48327E11" w:rsidR="00CE18D5" w:rsidRPr="00C3554F" w:rsidRDefault="00CE18D5" w:rsidP="00CE18D5">
      <w:pPr>
        <w:spacing w:line="360" w:lineRule="auto"/>
        <w:jc w:val="both"/>
        <w:rPr>
          <w:rFonts w:ascii="Arial" w:hAnsi="Arial" w:cs="Arial"/>
          <w:color w:val="000000" w:themeColor="text1"/>
        </w:rPr>
      </w:pPr>
      <w:r w:rsidRPr="00C3554F">
        <w:rPr>
          <w:rFonts w:ascii="Arial" w:hAnsi="Arial" w:cs="Arial"/>
          <w:color w:val="000000" w:themeColor="text1"/>
          <w:szCs w:val="24"/>
        </w:rPr>
        <w:t>Although effective communication between schools and families</w:t>
      </w:r>
      <w:r w:rsidRPr="00C3554F">
        <w:rPr>
          <w:rFonts w:ascii="Arial" w:hAnsi="Arial" w:cs="Arial"/>
          <w:color w:val="000000" w:themeColor="text1"/>
        </w:rPr>
        <w:t xml:space="preserve"> is often seen as a basic</w:t>
      </w:r>
      <w:r w:rsidRPr="00C3554F">
        <w:rPr>
          <w:rFonts w:ascii="Arial" w:hAnsi="Arial" w:cs="Arial"/>
          <w:color w:val="000000" w:themeColor="text1"/>
          <w:szCs w:val="24"/>
        </w:rPr>
        <w:t xml:space="preserve"> expectation, it remains inconsistently practiced, particularly in schools serving socio-economically disadvantaged communities. A significant contributing factor</w:t>
      </w:r>
      <w:r w:rsidRPr="00C3554F">
        <w:rPr>
          <w:rFonts w:ascii="Arial" w:hAnsi="Arial" w:cs="Arial"/>
          <w:color w:val="000000" w:themeColor="text1"/>
        </w:rPr>
        <w:t xml:space="preserve"> to this</w:t>
      </w:r>
      <w:r w:rsidRPr="00C3554F">
        <w:rPr>
          <w:rFonts w:ascii="Arial" w:hAnsi="Arial" w:cs="Arial"/>
          <w:color w:val="000000" w:themeColor="text1"/>
          <w:szCs w:val="24"/>
        </w:rPr>
        <w:t xml:space="preserve"> is the l</w:t>
      </w:r>
      <w:r w:rsidRPr="00C3554F">
        <w:rPr>
          <w:rFonts w:ascii="Arial" w:hAnsi="Arial" w:cs="Arial"/>
          <w:color w:val="000000" w:themeColor="text1"/>
        </w:rPr>
        <w:t>imited</w:t>
      </w:r>
      <w:r w:rsidRPr="00C3554F">
        <w:rPr>
          <w:rFonts w:ascii="Arial" w:hAnsi="Arial" w:cs="Arial"/>
          <w:color w:val="000000" w:themeColor="text1"/>
          <w:szCs w:val="24"/>
        </w:rPr>
        <w:t xml:space="preserve"> professional </w:t>
      </w:r>
      <w:r w:rsidRPr="00C3554F">
        <w:rPr>
          <w:rFonts w:ascii="Arial" w:hAnsi="Arial" w:cs="Arial"/>
          <w:color w:val="000000" w:themeColor="text1"/>
        </w:rPr>
        <w:t>training available</w:t>
      </w:r>
      <w:r w:rsidRPr="00C3554F">
        <w:rPr>
          <w:rFonts w:ascii="Arial" w:hAnsi="Arial" w:cs="Arial"/>
          <w:color w:val="000000" w:themeColor="text1"/>
          <w:szCs w:val="24"/>
        </w:rPr>
        <w:t xml:space="preserve"> </w:t>
      </w:r>
      <w:r w:rsidRPr="00C3554F">
        <w:rPr>
          <w:rFonts w:ascii="Arial" w:hAnsi="Arial" w:cs="Arial"/>
          <w:color w:val="000000" w:themeColor="text1"/>
        </w:rPr>
        <w:t>to</w:t>
      </w:r>
      <w:r w:rsidRPr="00C3554F">
        <w:rPr>
          <w:rFonts w:ascii="Arial" w:hAnsi="Arial" w:cs="Arial"/>
          <w:color w:val="000000" w:themeColor="text1"/>
          <w:szCs w:val="24"/>
        </w:rPr>
        <w:t xml:space="preserve"> staff </w:t>
      </w:r>
      <w:r w:rsidRPr="00C3554F">
        <w:rPr>
          <w:rFonts w:ascii="Arial" w:hAnsi="Arial" w:cs="Arial"/>
          <w:color w:val="000000" w:themeColor="text1"/>
        </w:rPr>
        <w:t xml:space="preserve">on how to communicate in ways </w:t>
      </w:r>
      <w:r w:rsidRPr="00C3554F">
        <w:rPr>
          <w:rFonts w:ascii="Arial" w:hAnsi="Arial" w:cs="Arial"/>
          <w:color w:val="000000" w:themeColor="text1"/>
          <w:szCs w:val="24"/>
        </w:rPr>
        <w:t xml:space="preserve">that are inclusive, culturally responsible, and empathetic. </w:t>
      </w:r>
      <w:proofErr w:type="spellStart"/>
      <w:r w:rsidRPr="00C3554F">
        <w:rPr>
          <w:rFonts w:ascii="Arial" w:hAnsi="Arial" w:cs="Arial"/>
          <w:color w:val="000000" w:themeColor="text1"/>
          <w:szCs w:val="24"/>
        </w:rPr>
        <w:t>Caspe</w:t>
      </w:r>
      <w:proofErr w:type="spellEnd"/>
      <w:r w:rsidRPr="00C3554F">
        <w:rPr>
          <w:rFonts w:ascii="Arial" w:hAnsi="Arial" w:cs="Arial"/>
          <w:color w:val="000000" w:themeColor="text1"/>
          <w:szCs w:val="24"/>
        </w:rPr>
        <w:t xml:space="preserve"> (2002) </w:t>
      </w:r>
      <w:r w:rsidRPr="00C3554F">
        <w:rPr>
          <w:rFonts w:ascii="Arial" w:hAnsi="Arial" w:cs="Arial"/>
          <w:color w:val="000000" w:themeColor="text1"/>
        </w:rPr>
        <w:t>emphasizes</w:t>
      </w:r>
      <w:r w:rsidRPr="00C3554F">
        <w:rPr>
          <w:rFonts w:ascii="Arial" w:hAnsi="Arial" w:cs="Arial"/>
          <w:color w:val="000000" w:themeColor="text1"/>
        </w:rPr>
        <w:t xml:space="preserve"> the importance of equipping</w:t>
      </w:r>
      <w:r w:rsidRPr="00C3554F">
        <w:rPr>
          <w:rFonts w:ascii="Arial" w:hAnsi="Arial" w:cs="Arial"/>
          <w:color w:val="000000" w:themeColor="text1"/>
          <w:szCs w:val="24"/>
        </w:rPr>
        <w:t xml:space="preserve"> </w:t>
      </w:r>
      <w:r w:rsidRPr="00C3554F">
        <w:rPr>
          <w:rFonts w:ascii="Arial" w:hAnsi="Arial" w:cs="Arial"/>
          <w:color w:val="000000" w:themeColor="text1"/>
        </w:rPr>
        <w:t xml:space="preserve">school staff with the skills to build </w:t>
      </w:r>
      <w:r w:rsidRPr="00C3554F">
        <w:rPr>
          <w:rFonts w:ascii="Arial" w:hAnsi="Arial" w:cs="Arial"/>
          <w:color w:val="000000" w:themeColor="text1"/>
          <w:szCs w:val="24"/>
        </w:rPr>
        <w:t>meaningful school-family partnerships</w:t>
      </w:r>
      <w:r w:rsidRPr="00C3554F">
        <w:rPr>
          <w:rFonts w:ascii="Arial" w:hAnsi="Arial" w:cs="Arial"/>
          <w:color w:val="000000" w:themeColor="text1"/>
        </w:rPr>
        <w:t xml:space="preserve"> through intentional communication training</w:t>
      </w:r>
      <w:r w:rsidRPr="00C3554F">
        <w:rPr>
          <w:rFonts w:ascii="Arial" w:hAnsi="Arial" w:cs="Arial"/>
          <w:color w:val="000000" w:themeColor="text1"/>
          <w:szCs w:val="24"/>
        </w:rPr>
        <w:t>. Improving communication is a foundational step toward strengthening home to school relationships</w:t>
      </w:r>
      <w:r w:rsidRPr="00C3554F">
        <w:rPr>
          <w:rFonts w:ascii="Arial" w:hAnsi="Arial" w:cs="Arial"/>
          <w:color w:val="000000" w:themeColor="text1"/>
        </w:rPr>
        <w:t>,</w:t>
      </w:r>
      <w:r w:rsidRPr="00C3554F">
        <w:rPr>
          <w:rFonts w:ascii="Arial" w:hAnsi="Arial" w:cs="Arial"/>
          <w:color w:val="000000" w:themeColor="text1"/>
          <w:szCs w:val="24"/>
        </w:rPr>
        <w:t xml:space="preserve"> </w:t>
      </w:r>
      <w:r w:rsidRPr="00C3554F">
        <w:rPr>
          <w:rFonts w:ascii="Arial" w:hAnsi="Arial" w:cs="Arial"/>
          <w:color w:val="000000" w:themeColor="text1"/>
        </w:rPr>
        <w:t xml:space="preserve"> </w:t>
      </w:r>
    </w:p>
    <w:p w14:paraId="19D5622F" w14:textId="3B0120F8" w:rsidR="00CE18D5" w:rsidRPr="00C3554F" w:rsidRDefault="00CE18D5" w:rsidP="00CE18D5">
      <w:pPr>
        <w:spacing w:line="360" w:lineRule="auto"/>
        <w:jc w:val="both"/>
        <w:rPr>
          <w:rFonts w:ascii="Arial" w:hAnsi="Arial" w:cs="Arial"/>
          <w:color w:val="000000" w:themeColor="text1"/>
        </w:rPr>
      </w:pPr>
      <w:r w:rsidRPr="00C3554F">
        <w:rPr>
          <w:rFonts w:ascii="Arial" w:hAnsi="Arial" w:cs="Arial"/>
          <w:color w:val="000000" w:themeColor="text1"/>
        </w:rPr>
        <w:t xml:space="preserve">this challenge is further exasperated by the demographic making up of the teaching workforce. In the UK, </w:t>
      </w:r>
      <w:r w:rsidRPr="00C3554F">
        <w:rPr>
          <w:rFonts w:ascii="Arial" w:hAnsi="Arial" w:cs="Arial"/>
          <w:color w:val="000000" w:themeColor="text1"/>
        </w:rPr>
        <w:t>most</w:t>
      </w:r>
      <w:r w:rsidRPr="00C3554F">
        <w:rPr>
          <w:rFonts w:ascii="Arial" w:hAnsi="Arial" w:cs="Arial"/>
          <w:color w:val="000000" w:themeColor="text1"/>
        </w:rPr>
        <w:t xml:space="preserve"> teachers are white women, many of whom may not share the cultural, socio-economic backgrounds of the families they work with (UCL Institute of Education, 2020). Without lived experiences of these contexts, communication can unintentionally become one sided or misinterpreted.  </w:t>
      </w:r>
      <w:r w:rsidRPr="00C3554F">
        <w:rPr>
          <w:rFonts w:ascii="Arial" w:hAnsi="Arial" w:cs="Arial"/>
          <w:color w:val="000000" w:themeColor="text1"/>
        </w:rPr>
        <w:t>For</w:t>
      </w:r>
      <w:r w:rsidRPr="00C3554F">
        <w:rPr>
          <w:rFonts w:ascii="Arial" w:hAnsi="Arial" w:cs="Arial"/>
          <w:color w:val="000000" w:themeColor="text1"/>
          <w:szCs w:val="24"/>
        </w:rPr>
        <w:t xml:space="preserve"> communication to be effective it must be reciprocal, accessible, and delivered in formats that reflect the diverse needs of families, such as text messaging, phone calls, mobile apps, and face-to-face conversations. Schools must also create environments where parents feel their perspectives are values, their voices heard, and their concerns are addressed with sincerity and respect.</w:t>
      </w:r>
    </w:p>
    <w:p w14:paraId="2A245FD2" w14:textId="0E161911" w:rsidR="00CE18D5" w:rsidRDefault="00CE18D5" w:rsidP="00CE18D5">
      <w:pPr>
        <w:spacing w:before="345" w:after="345" w:line="360" w:lineRule="auto"/>
        <w:jc w:val="both"/>
        <w:rPr>
          <w:rFonts w:ascii="Arial" w:hAnsi="Arial" w:cs="Arial"/>
          <w:color w:val="000000" w:themeColor="text1"/>
          <w:szCs w:val="24"/>
        </w:rPr>
      </w:pPr>
      <w:r w:rsidRPr="00E00FE5">
        <w:rPr>
          <w:rFonts w:ascii="Arial" w:hAnsi="Arial" w:cs="Arial"/>
          <w:color w:val="000000" w:themeColor="text1"/>
          <w:szCs w:val="24"/>
        </w:rPr>
        <w:t xml:space="preserve">The use of grant funding is often </w:t>
      </w:r>
      <w:r w:rsidRPr="00E00FE5">
        <w:rPr>
          <w:rFonts w:ascii="Arial" w:hAnsi="Arial" w:cs="Arial"/>
          <w:color w:val="000000" w:themeColor="text1"/>
        </w:rPr>
        <w:t>a key resource for</w:t>
      </w:r>
      <w:r w:rsidRPr="00E00FE5">
        <w:rPr>
          <w:rFonts w:ascii="Arial" w:hAnsi="Arial" w:cs="Arial"/>
          <w:color w:val="000000" w:themeColor="text1"/>
          <w:szCs w:val="24"/>
        </w:rPr>
        <w:t xml:space="preserve"> schools who serve pupils who are eligible for free school meals (FSM). </w:t>
      </w:r>
      <w:r w:rsidRPr="00E00FE5">
        <w:rPr>
          <w:rFonts w:ascii="Arial" w:hAnsi="Arial" w:cs="Arial"/>
          <w:color w:val="000000" w:themeColor="text1"/>
        </w:rPr>
        <w:t xml:space="preserve">Helping them </w:t>
      </w:r>
      <w:r w:rsidRPr="00E00FE5">
        <w:rPr>
          <w:rFonts w:ascii="Arial" w:hAnsi="Arial" w:cs="Arial"/>
          <w:color w:val="000000" w:themeColor="text1"/>
          <w:szCs w:val="24"/>
        </w:rPr>
        <w:t xml:space="preserve">address educational disadvantage whilst trying to engage in meaningful parental engagement. </w:t>
      </w:r>
      <w:r w:rsidRPr="00E00FE5">
        <w:rPr>
          <w:rFonts w:ascii="Arial" w:hAnsi="Arial" w:cs="Arial"/>
          <w:color w:val="000000" w:themeColor="text1"/>
          <w:szCs w:val="24"/>
        </w:rPr>
        <w:lastRenderedPageBreak/>
        <w:t>Strategic use of funding</w:t>
      </w:r>
      <w:r w:rsidRPr="00E00FE5">
        <w:rPr>
          <w:rFonts w:ascii="Arial" w:hAnsi="Arial" w:cs="Arial"/>
          <w:color w:val="000000" w:themeColor="text1"/>
        </w:rPr>
        <w:t xml:space="preserve"> streams</w:t>
      </w:r>
      <w:r w:rsidRPr="00E00FE5">
        <w:rPr>
          <w:rFonts w:ascii="Arial" w:hAnsi="Arial" w:cs="Arial"/>
          <w:color w:val="000000" w:themeColor="text1"/>
          <w:szCs w:val="24"/>
        </w:rPr>
        <w:t xml:space="preserve"> such as the </w:t>
      </w:r>
      <w:r w:rsidRPr="00E00FE5">
        <w:rPr>
          <w:rFonts w:ascii="Arial" w:hAnsi="Arial" w:cs="Arial"/>
          <w:color w:val="000000" w:themeColor="text1"/>
        </w:rPr>
        <w:t>P</w:t>
      </w:r>
      <w:r w:rsidRPr="00E00FE5">
        <w:rPr>
          <w:rFonts w:ascii="Arial" w:hAnsi="Arial" w:cs="Arial"/>
          <w:color w:val="000000" w:themeColor="text1"/>
          <w:szCs w:val="24"/>
        </w:rPr>
        <w:t xml:space="preserve">upil </w:t>
      </w:r>
      <w:r w:rsidRPr="00E00FE5">
        <w:rPr>
          <w:rFonts w:ascii="Arial" w:hAnsi="Arial" w:cs="Arial"/>
          <w:color w:val="000000" w:themeColor="text1"/>
        </w:rPr>
        <w:t>P</w:t>
      </w:r>
      <w:r w:rsidRPr="00E00FE5">
        <w:rPr>
          <w:rFonts w:ascii="Arial" w:hAnsi="Arial" w:cs="Arial"/>
          <w:color w:val="000000" w:themeColor="text1"/>
          <w:szCs w:val="24"/>
        </w:rPr>
        <w:t>remium</w:t>
      </w:r>
      <w:r w:rsidR="007B2A2A">
        <w:rPr>
          <w:rFonts w:ascii="Arial" w:hAnsi="Arial" w:cs="Arial"/>
          <w:color w:val="000000" w:themeColor="text1"/>
          <w:szCs w:val="24"/>
        </w:rPr>
        <w:t xml:space="preserve"> (PP)</w:t>
      </w:r>
      <w:r w:rsidRPr="00E00FE5">
        <w:rPr>
          <w:rFonts w:ascii="Arial" w:hAnsi="Arial" w:cs="Arial"/>
          <w:color w:val="000000" w:themeColor="text1"/>
          <w:szCs w:val="24"/>
        </w:rPr>
        <w:t xml:space="preserve"> in England, </w:t>
      </w:r>
      <w:r w:rsidRPr="00E00FE5">
        <w:rPr>
          <w:rFonts w:ascii="Arial" w:hAnsi="Arial" w:cs="Arial"/>
          <w:color w:val="000000" w:themeColor="text1"/>
        </w:rPr>
        <w:t>P</w:t>
      </w:r>
      <w:r w:rsidRPr="00E00FE5">
        <w:rPr>
          <w:rFonts w:ascii="Arial" w:hAnsi="Arial" w:cs="Arial"/>
          <w:color w:val="000000" w:themeColor="text1"/>
          <w:szCs w:val="24"/>
        </w:rPr>
        <w:t xml:space="preserve">upil </w:t>
      </w:r>
      <w:r w:rsidRPr="00E00FE5">
        <w:rPr>
          <w:rFonts w:ascii="Arial" w:hAnsi="Arial" w:cs="Arial"/>
          <w:color w:val="000000" w:themeColor="text1"/>
        </w:rPr>
        <w:t>E</w:t>
      </w:r>
      <w:r w:rsidRPr="00E00FE5">
        <w:rPr>
          <w:rFonts w:ascii="Arial" w:hAnsi="Arial" w:cs="Arial"/>
          <w:color w:val="000000" w:themeColor="text1"/>
          <w:szCs w:val="24"/>
        </w:rPr>
        <w:t xml:space="preserve">quity </w:t>
      </w:r>
      <w:r w:rsidRPr="00E00FE5">
        <w:rPr>
          <w:rFonts w:ascii="Arial" w:hAnsi="Arial" w:cs="Arial"/>
          <w:color w:val="000000" w:themeColor="text1"/>
        </w:rPr>
        <w:t>F</w:t>
      </w:r>
      <w:r w:rsidRPr="00E00FE5">
        <w:rPr>
          <w:rFonts w:ascii="Arial" w:hAnsi="Arial" w:cs="Arial"/>
          <w:color w:val="000000" w:themeColor="text1"/>
          <w:szCs w:val="24"/>
        </w:rPr>
        <w:t>und</w:t>
      </w:r>
      <w:r w:rsidR="007B2A2A">
        <w:rPr>
          <w:rFonts w:ascii="Arial" w:hAnsi="Arial" w:cs="Arial"/>
          <w:color w:val="000000" w:themeColor="text1"/>
          <w:szCs w:val="24"/>
        </w:rPr>
        <w:t xml:space="preserve"> (PEF)</w:t>
      </w:r>
      <w:r w:rsidRPr="00E00FE5">
        <w:rPr>
          <w:rFonts w:ascii="Arial" w:hAnsi="Arial" w:cs="Arial"/>
          <w:color w:val="000000" w:themeColor="text1"/>
          <w:szCs w:val="24"/>
        </w:rPr>
        <w:t xml:space="preserve"> in </w:t>
      </w:r>
      <w:r w:rsidRPr="00E00FE5">
        <w:rPr>
          <w:rFonts w:ascii="Arial" w:hAnsi="Arial" w:cs="Arial"/>
          <w:color w:val="000000" w:themeColor="text1"/>
        </w:rPr>
        <w:t>Scotland,</w:t>
      </w:r>
      <w:r w:rsidR="007B2A2A">
        <w:rPr>
          <w:rFonts w:ascii="Arial" w:hAnsi="Arial" w:cs="Arial"/>
          <w:color w:val="000000" w:themeColor="text1"/>
        </w:rPr>
        <w:t xml:space="preserve"> Targeting Social Need (TSN) in Northern Ireland</w:t>
      </w:r>
      <w:r w:rsidRPr="00E00FE5">
        <w:rPr>
          <w:rFonts w:ascii="Arial" w:hAnsi="Arial" w:cs="Arial"/>
          <w:color w:val="000000" w:themeColor="text1"/>
          <w:szCs w:val="24"/>
        </w:rPr>
        <w:t xml:space="preserve"> and the </w:t>
      </w:r>
      <w:r w:rsidRPr="00E00FE5">
        <w:rPr>
          <w:rFonts w:ascii="Arial" w:hAnsi="Arial" w:cs="Arial"/>
          <w:color w:val="000000" w:themeColor="text1"/>
        </w:rPr>
        <w:t>D</w:t>
      </w:r>
      <w:r w:rsidRPr="00E00FE5">
        <w:rPr>
          <w:rFonts w:ascii="Arial" w:hAnsi="Arial" w:cs="Arial"/>
          <w:color w:val="000000" w:themeColor="text1"/>
          <w:szCs w:val="24"/>
        </w:rPr>
        <w:t xml:space="preserve">elivering </w:t>
      </w:r>
      <w:r w:rsidRPr="00E00FE5">
        <w:rPr>
          <w:rFonts w:ascii="Arial" w:hAnsi="Arial" w:cs="Arial"/>
          <w:color w:val="000000" w:themeColor="text1"/>
        </w:rPr>
        <w:t>E</w:t>
      </w:r>
      <w:r w:rsidRPr="00E00FE5">
        <w:rPr>
          <w:rFonts w:ascii="Arial" w:hAnsi="Arial" w:cs="Arial"/>
          <w:color w:val="000000" w:themeColor="text1"/>
          <w:szCs w:val="24"/>
        </w:rPr>
        <w:t xml:space="preserve">quality of </w:t>
      </w:r>
      <w:r w:rsidRPr="00E00FE5">
        <w:rPr>
          <w:rFonts w:ascii="Arial" w:hAnsi="Arial" w:cs="Arial"/>
          <w:color w:val="000000" w:themeColor="text1"/>
        </w:rPr>
        <w:t>O</w:t>
      </w:r>
      <w:r w:rsidRPr="00E00FE5">
        <w:rPr>
          <w:rFonts w:ascii="Arial" w:hAnsi="Arial" w:cs="Arial"/>
          <w:color w:val="000000" w:themeColor="text1"/>
          <w:szCs w:val="24"/>
        </w:rPr>
        <w:t xml:space="preserve">pportunity in </w:t>
      </w:r>
      <w:r w:rsidRPr="00E00FE5">
        <w:rPr>
          <w:rFonts w:ascii="Arial" w:hAnsi="Arial" w:cs="Arial"/>
          <w:color w:val="000000" w:themeColor="text1"/>
        </w:rPr>
        <w:t>S</w:t>
      </w:r>
      <w:r w:rsidRPr="00E00FE5">
        <w:rPr>
          <w:rFonts w:ascii="Arial" w:hAnsi="Arial" w:cs="Arial"/>
          <w:color w:val="000000" w:themeColor="text1"/>
          <w:szCs w:val="24"/>
        </w:rPr>
        <w:t>chools</w:t>
      </w:r>
      <w:r w:rsidRPr="00E00FE5">
        <w:rPr>
          <w:rFonts w:ascii="Arial" w:hAnsi="Arial" w:cs="Arial"/>
          <w:color w:val="000000" w:themeColor="text1"/>
        </w:rPr>
        <w:t xml:space="preserve"> (DEIS)</w:t>
      </w:r>
      <w:r w:rsidRPr="00E00FE5">
        <w:rPr>
          <w:rFonts w:ascii="Arial" w:hAnsi="Arial" w:cs="Arial"/>
          <w:color w:val="000000" w:themeColor="text1"/>
          <w:szCs w:val="24"/>
        </w:rPr>
        <w:t xml:space="preserve"> </w:t>
      </w:r>
      <w:r w:rsidRPr="00E00FE5">
        <w:rPr>
          <w:rFonts w:ascii="Arial" w:hAnsi="Arial" w:cs="Arial"/>
          <w:color w:val="000000" w:themeColor="text1"/>
        </w:rPr>
        <w:t>F</w:t>
      </w:r>
      <w:r w:rsidRPr="00E00FE5">
        <w:rPr>
          <w:rFonts w:ascii="Arial" w:hAnsi="Arial" w:cs="Arial"/>
          <w:color w:val="000000" w:themeColor="text1"/>
          <w:szCs w:val="24"/>
        </w:rPr>
        <w:t xml:space="preserve">und in </w:t>
      </w:r>
      <w:r w:rsidR="007B2A2A">
        <w:rPr>
          <w:rFonts w:ascii="Arial" w:hAnsi="Arial" w:cs="Arial"/>
          <w:color w:val="000000" w:themeColor="text1"/>
          <w:szCs w:val="24"/>
        </w:rPr>
        <w:t xml:space="preserve">the Republic of </w:t>
      </w:r>
      <w:r w:rsidRPr="00E00FE5">
        <w:rPr>
          <w:rFonts w:ascii="Arial" w:hAnsi="Arial" w:cs="Arial"/>
          <w:color w:val="000000" w:themeColor="text1"/>
          <w:szCs w:val="24"/>
        </w:rPr>
        <w:t>Ireland e</w:t>
      </w:r>
      <w:r w:rsidRPr="00E00FE5">
        <w:rPr>
          <w:rFonts w:ascii="Arial" w:hAnsi="Arial" w:cs="Arial"/>
          <w:color w:val="000000" w:themeColor="text1"/>
        </w:rPr>
        <w:t>nables</w:t>
      </w:r>
      <w:r w:rsidRPr="00E00FE5">
        <w:rPr>
          <w:rFonts w:ascii="Arial" w:hAnsi="Arial" w:cs="Arial"/>
          <w:color w:val="000000" w:themeColor="text1"/>
          <w:szCs w:val="24"/>
        </w:rPr>
        <w:t xml:space="preserve"> schools to design and implement initiatives that build trust and collaboration with families. </w:t>
      </w:r>
    </w:p>
    <w:p w14:paraId="507CBE59" w14:textId="115AA3FD" w:rsidR="00CE18D5" w:rsidRDefault="00CE18D5" w:rsidP="00CE18D5">
      <w:pPr>
        <w:spacing w:before="345" w:after="345" w:line="360" w:lineRule="auto"/>
        <w:jc w:val="both"/>
        <w:rPr>
          <w:rFonts w:ascii="Arial" w:hAnsi="Arial" w:cs="Arial"/>
          <w:color w:val="000000" w:themeColor="text1"/>
          <w:szCs w:val="24"/>
        </w:rPr>
      </w:pPr>
      <w:r w:rsidRPr="00E00FE5">
        <w:rPr>
          <w:rFonts w:ascii="Arial" w:hAnsi="Arial" w:cs="Arial"/>
          <w:color w:val="000000" w:themeColor="text1"/>
        </w:rPr>
        <w:t>I</w:t>
      </w:r>
      <w:r w:rsidRPr="00E00FE5">
        <w:rPr>
          <w:rFonts w:ascii="Arial" w:hAnsi="Arial" w:cs="Arial"/>
          <w:color w:val="000000" w:themeColor="text1"/>
          <w:szCs w:val="24"/>
        </w:rPr>
        <w:t xml:space="preserve">n Wales the </w:t>
      </w:r>
      <w:r w:rsidRPr="00E00FE5">
        <w:rPr>
          <w:rFonts w:ascii="Arial" w:hAnsi="Arial" w:cs="Arial"/>
          <w:color w:val="000000" w:themeColor="text1"/>
        </w:rPr>
        <w:t>E</w:t>
      </w:r>
      <w:r w:rsidRPr="00E00FE5">
        <w:rPr>
          <w:rFonts w:ascii="Arial" w:hAnsi="Arial" w:cs="Arial"/>
          <w:color w:val="000000" w:themeColor="text1"/>
          <w:szCs w:val="24"/>
        </w:rPr>
        <w:t xml:space="preserve">quity </w:t>
      </w:r>
      <w:r w:rsidRPr="00E00FE5">
        <w:rPr>
          <w:rFonts w:ascii="Arial" w:hAnsi="Arial" w:cs="Arial"/>
          <w:color w:val="000000" w:themeColor="text1"/>
        </w:rPr>
        <w:t>G</w:t>
      </w:r>
      <w:r w:rsidRPr="00E00FE5">
        <w:rPr>
          <w:rFonts w:ascii="Arial" w:hAnsi="Arial" w:cs="Arial"/>
          <w:color w:val="000000" w:themeColor="text1"/>
          <w:szCs w:val="24"/>
        </w:rPr>
        <w:t xml:space="preserve">rant </w:t>
      </w:r>
      <w:r w:rsidRPr="00E00FE5">
        <w:rPr>
          <w:rFonts w:ascii="Arial" w:hAnsi="Arial" w:cs="Arial"/>
          <w:color w:val="000000" w:themeColor="text1"/>
        </w:rPr>
        <w:t>(</w:t>
      </w:r>
      <w:r w:rsidRPr="00E00FE5">
        <w:rPr>
          <w:rFonts w:ascii="Arial" w:hAnsi="Arial" w:cs="Arial"/>
          <w:color w:val="000000" w:themeColor="text1"/>
          <w:szCs w:val="24"/>
        </w:rPr>
        <w:t xml:space="preserve">formerly known as the </w:t>
      </w:r>
      <w:r w:rsidRPr="00E00FE5">
        <w:rPr>
          <w:rFonts w:ascii="Arial" w:hAnsi="Arial" w:cs="Arial"/>
          <w:color w:val="000000" w:themeColor="text1"/>
        </w:rPr>
        <w:t>P</w:t>
      </w:r>
      <w:r w:rsidRPr="00E00FE5">
        <w:rPr>
          <w:rFonts w:ascii="Arial" w:hAnsi="Arial" w:cs="Arial"/>
          <w:color w:val="000000" w:themeColor="text1"/>
          <w:szCs w:val="24"/>
        </w:rPr>
        <w:t xml:space="preserve">upil </w:t>
      </w:r>
      <w:r w:rsidRPr="00E00FE5">
        <w:rPr>
          <w:rFonts w:ascii="Arial" w:hAnsi="Arial" w:cs="Arial"/>
          <w:color w:val="000000" w:themeColor="text1"/>
        </w:rPr>
        <w:t>D</w:t>
      </w:r>
      <w:r w:rsidRPr="00E00FE5">
        <w:rPr>
          <w:rFonts w:ascii="Arial" w:hAnsi="Arial" w:cs="Arial"/>
          <w:color w:val="000000" w:themeColor="text1"/>
          <w:szCs w:val="24"/>
        </w:rPr>
        <w:t xml:space="preserve">evelopment </w:t>
      </w:r>
      <w:r w:rsidRPr="00E00FE5">
        <w:rPr>
          <w:rFonts w:ascii="Arial" w:hAnsi="Arial" w:cs="Arial"/>
          <w:color w:val="000000" w:themeColor="text1"/>
        </w:rPr>
        <w:t>G</w:t>
      </w:r>
      <w:r w:rsidRPr="00E00FE5">
        <w:rPr>
          <w:rFonts w:ascii="Arial" w:hAnsi="Arial" w:cs="Arial"/>
          <w:color w:val="000000" w:themeColor="text1"/>
          <w:szCs w:val="24"/>
        </w:rPr>
        <w:t xml:space="preserve">rant </w:t>
      </w:r>
      <w:r w:rsidRPr="00E00FE5">
        <w:rPr>
          <w:rFonts w:ascii="Arial" w:hAnsi="Arial" w:cs="Arial"/>
          <w:color w:val="000000" w:themeColor="text1"/>
        </w:rPr>
        <w:t xml:space="preserve">or </w:t>
      </w:r>
      <w:r w:rsidRPr="00E00FE5">
        <w:rPr>
          <w:rFonts w:ascii="Arial" w:hAnsi="Arial" w:cs="Arial"/>
          <w:color w:val="000000" w:themeColor="text1"/>
          <w:szCs w:val="24"/>
        </w:rPr>
        <w:t>PDG) can be used to strategically enhance parental engagement</w:t>
      </w:r>
      <w:r w:rsidRPr="00E00FE5">
        <w:rPr>
          <w:rFonts w:ascii="Arial" w:hAnsi="Arial" w:cs="Arial"/>
          <w:color w:val="000000" w:themeColor="text1"/>
        </w:rPr>
        <w:t>,</w:t>
      </w:r>
      <w:r w:rsidRPr="00E00FE5">
        <w:rPr>
          <w:rFonts w:ascii="Arial" w:hAnsi="Arial" w:cs="Arial"/>
          <w:color w:val="000000" w:themeColor="text1"/>
          <w:szCs w:val="24"/>
        </w:rPr>
        <w:t xml:space="preserve"> particularly for families of pupils eligible to free school meals (FSM). </w:t>
      </w:r>
      <w:r w:rsidRPr="00E00FE5">
        <w:rPr>
          <w:rFonts w:ascii="Arial" w:hAnsi="Arial" w:cs="Arial"/>
          <w:color w:val="000000" w:themeColor="text1"/>
        </w:rPr>
        <w:t>One effective use of this funding is the employment of</w:t>
      </w:r>
      <w:r w:rsidRPr="00E00FE5">
        <w:rPr>
          <w:rFonts w:ascii="Arial" w:hAnsi="Arial" w:cs="Arial"/>
          <w:color w:val="000000" w:themeColor="text1"/>
          <w:szCs w:val="24"/>
        </w:rPr>
        <w:t xml:space="preserve"> </w:t>
      </w:r>
      <w:r w:rsidRPr="00E00FE5">
        <w:rPr>
          <w:rFonts w:ascii="Arial" w:hAnsi="Arial" w:cs="Arial"/>
          <w:color w:val="000000" w:themeColor="text1"/>
        </w:rPr>
        <w:t>a F</w:t>
      </w:r>
      <w:r w:rsidRPr="00E00FE5">
        <w:rPr>
          <w:rFonts w:ascii="Arial" w:hAnsi="Arial" w:cs="Arial"/>
          <w:color w:val="000000" w:themeColor="text1"/>
          <w:szCs w:val="24"/>
        </w:rPr>
        <w:t xml:space="preserve">amily </w:t>
      </w:r>
      <w:r w:rsidRPr="00E00FE5">
        <w:rPr>
          <w:rFonts w:ascii="Arial" w:hAnsi="Arial" w:cs="Arial"/>
          <w:color w:val="000000" w:themeColor="text1"/>
        </w:rPr>
        <w:t>E</w:t>
      </w:r>
      <w:r w:rsidRPr="00E00FE5">
        <w:rPr>
          <w:rFonts w:ascii="Arial" w:hAnsi="Arial" w:cs="Arial"/>
          <w:color w:val="000000" w:themeColor="text1"/>
          <w:szCs w:val="24"/>
        </w:rPr>
        <w:t xml:space="preserve">ngagement </w:t>
      </w:r>
      <w:r w:rsidRPr="00E00FE5">
        <w:rPr>
          <w:rFonts w:ascii="Arial" w:hAnsi="Arial" w:cs="Arial"/>
          <w:color w:val="000000" w:themeColor="text1"/>
        </w:rPr>
        <w:t>O</w:t>
      </w:r>
      <w:r w:rsidRPr="00E00FE5">
        <w:rPr>
          <w:rFonts w:ascii="Arial" w:hAnsi="Arial" w:cs="Arial"/>
          <w:color w:val="000000" w:themeColor="text1"/>
          <w:szCs w:val="24"/>
        </w:rPr>
        <w:t>fficers (FEO’s)</w:t>
      </w:r>
      <w:r w:rsidRPr="00E00FE5">
        <w:rPr>
          <w:rFonts w:ascii="Arial" w:hAnsi="Arial" w:cs="Arial"/>
          <w:color w:val="000000" w:themeColor="text1"/>
        </w:rPr>
        <w:t>,</w:t>
      </w:r>
      <w:r w:rsidRPr="00E00FE5">
        <w:rPr>
          <w:rFonts w:ascii="Arial" w:hAnsi="Arial" w:cs="Arial"/>
          <w:color w:val="000000" w:themeColor="text1"/>
          <w:szCs w:val="24"/>
        </w:rPr>
        <w:t xml:space="preserve"> whose role is central to building sustained</w:t>
      </w:r>
      <w:r w:rsidRPr="00E00FE5">
        <w:rPr>
          <w:rFonts w:ascii="Arial" w:hAnsi="Arial" w:cs="Arial"/>
          <w:color w:val="000000" w:themeColor="text1"/>
        </w:rPr>
        <w:t>, trusting</w:t>
      </w:r>
      <w:r w:rsidRPr="00E00FE5">
        <w:rPr>
          <w:rFonts w:ascii="Arial" w:hAnsi="Arial" w:cs="Arial"/>
          <w:color w:val="000000" w:themeColor="text1"/>
          <w:szCs w:val="24"/>
        </w:rPr>
        <w:t xml:space="preserve"> relationships between schools and families. FEO’s</w:t>
      </w:r>
      <w:r w:rsidRPr="00E00FE5">
        <w:rPr>
          <w:rFonts w:ascii="Arial" w:hAnsi="Arial" w:cs="Arial"/>
          <w:color w:val="000000" w:themeColor="text1"/>
        </w:rPr>
        <w:t xml:space="preserve"> often</w:t>
      </w:r>
      <w:r w:rsidRPr="00E00FE5">
        <w:rPr>
          <w:rFonts w:ascii="Arial" w:hAnsi="Arial" w:cs="Arial"/>
          <w:color w:val="000000" w:themeColor="text1"/>
          <w:szCs w:val="24"/>
        </w:rPr>
        <w:t xml:space="preserve"> act as bridges between home and school, </w:t>
      </w:r>
      <w:r w:rsidRPr="00E00FE5">
        <w:rPr>
          <w:rFonts w:ascii="Arial" w:hAnsi="Arial" w:cs="Arial"/>
          <w:color w:val="000000" w:themeColor="text1"/>
        </w:rPr>
        <w:t xml:space="preserve">delivering </w:t>
      </w:r>
      <w:r w:rsidRPr="00E00FE5">
        <w:rPr>
          <w:rFonts w:ascii="Arial" w:hAnsi="Arial" w:cs="Arial"/>
          <w:color w:val="000000" w:themeColor="text1"/>
          <w:szCs w:val="24"/>
        </w:rPr>
        <w:t xml:space="preserve">tailored </w:t>
      </w:r>
      <w:r w:rsidRPr="00E00FE5">
        <w:rPr>
          <w:rFonts w:ascii="Arial" w:hAnsi="Arial" w:cs="Arial"/>
          <w:color w:val="000000" w:themeColor="text1"/>
        </w:rPr>
        <w:t>support</w:t>
      </w:r>
      <w:r w:rsidRPr="00E00FE5">
        <w:rPr>
          <w:rFonts w:ascii="Arial" w:hAnsi="Arial" w:cs="Arial"/>
          <w:color w:val="000000" w:themeColor="text1"/>
          <w:szCs w:val="24"/>
        </w:rPr>
        <w:t xml:space="preserve"> such as parent workshops, home learning kits, wellbeing initiatives and community-based projects. </w:t>
      </w:r>
      <w:proofErr w:type="spellStart"/>
      <w:r w:rsidRPr="00E00FE5">
        <w:rPr>
          <w:rFonts w:ascii="Arial" w:hAnsi="Arial" w:cs="Arial"/>
          <w:color w:val="000000" w:themeColor="text1"/>
          <w:szCs w:val="24"/>
        </w:rPr>
        <w:t>Estyn</w:t>
      </w:r>
      <w:proofErr w:type="spellEnd"/>
      <w:r w:rsidRPr="00E00FE5">
        <w:rPr>
          <w:rFonts w:ascii="Arial" w:hAnsi="Arial" w:cs="Arial"/>
          <w:color w:val="000000" w:themeColor="text1"/>
        </w:rPr>
        <w:t xml:space="preserve"> (2023)</w:t>
      </w:r>
      <w:r w:rsidRPr="00E00FE5">
        <w:rPr>
          <w:rFonts w:ascii="Arial" w:hAnsi="Arial" w:cs="Arial"/>
          <w:color w:val="000000" w:themeColor="text1"/>
          <w:szCs w:val="24"/>
        </w:rPr>
        <w:t xml:space="preserve"> </w:t>
      </w:r>
      <w:r w:rsidRPr="00E00FE5">
        <w:rPr>
          <w:rFonts w:ascii="Arial" w:hAnsi="Arial" w:cs="Arial"/>
          <w:color w:val="000000" w:themeColor="text1"/>
        </w:rPr>
        <w:t>highlighted</w:t>
      </w:r>
      <w:r w:rsidRPr="00E00FE5">
        <w:rPr>
          <w:rFonts w:ascii="Arial" w:hAnsi="Arial" w:cs="Arial"/>
          <w:color w:val="000000" w:themeColor="text1"/>
          <w:szCs w:val="24"/>
        </w:rPr>
        <w:t xml:space="preserve"> that FEO’s contribute</w:t>
      </w:r>
      <w:r w:rsidRPr="00E00FE5">
        <w:rPr>
          <w:rFonts w:ascii="Arial" w:hAnsi="Arial" w:cs="Arial"/>
          <w:color w:val="000000" w:themeColor="text1"/>
        </w:rPr>
        <w:t xml:space="preserve"> significantly</w:t>
      </w:r>
      <w:r w:rsidRPr="00E00FE5">
        <w:rPr>
          <w:rFonts w:ascii="Arial" w:hAnsi="Arial" w:cs="Arial"/>
          <w:color w:val="000000" w:themeColor="text1"/>
          <w:szCs w:val="24"/>
        </w:rPr>
        <w:t xml:space="preserve"> to a sense of belonging and participation, particularly in schools serving disadvantaged communities</w:t>
      </w:r>
      <w:r w:rsidRPr="00E00FE5">
        <w:rPr>
          <w:rFonts w:ascii="Arial" w:hAnsi="Arial" w:cs="Arial"/>
          <w:color w:val="000000" w:themeColor="text1"/>
        </w:rPr>
        <w:t>.</w:t>
      </w:r>
      <w:r w:rsidRPr="00E00FE5">
        <w:rPr>
          <w:rFonts w:ascii="Arial" w:hAnsi="Arial" w:cs="Arial"/>
          <w:color w:val="000000" w:themeColor="text1"/>
          <w:szCs w:val="24"/>
        </w:rPr>
        <w:t xml:space="preserve"> </w:t>
      </w:r>
    </w:p>
    <w:p w14:paraId="5C9F4BF9" w14:textId="3D898C60" w:rsidR="00CE18D5" w:rsidRPr="00E00FE5" w:rsidRDefault="00CE18D5" w:rsidP="00CE18D5">
      <w:pPr>
        <w:spacing w:before="345" w:after="345" w:line="360" w:lineRule="auto"/>
        <w:jc w:val="both"/>
        <w:rPr>
          <w:rFonts w:ascii="Arial" w:hAnsi="Arial" w:cs="Arial"/>
          <w:color w:val="000000" w:themeColor="text1"/>
        </w:rPr>
      </w:pPr>
      <w:r w:rsidRPr="00E00FE5">
        <w:rPr>
          <w:rFonts w:ascii="Arial" w:hAnsi="Arial" w:cs="Arial"/>
          <w:color w:val="000000" w:themeColor="text1"/>
          <w:szCs w:val="24"/>
        </w:rPr>
        <w:t>Creating flexible and inclusive opportunities for parental involvement is essential for building strong partnerships between schools and families, particularly in communities where traditional models of engagement may not be accessible or culturally resonant. Schools need to move beyond a one-size-fits-all approaches by offering a variety of ways for parents to connect, such as virtual meetings, informal drop ins, multilingual communication and events held outside of standard working hours. These adaptations would acknowledge the diverse realities of families lives and signal</w:t>
      </w:r>
      <w:r w:rsidRPr="00E00FE5">
        <w:rPr>
          <w:rFonts w:ascii="Arial" w:hAnsi="Arial" w:cs="Arial"/>
          <w:color w:val="000000" w:themeColor="text1"/>
        </w:rPr>
        <w:t xml:space="preserve"> from the school</w:t>
      </w:r>
      <w:r w:rsidRPr="00E00FE5">
        <w:rPr>
          <w:rFonts w:ascii="Arial" w:hAnsi="Arial" w:cs="Arial"/>
          <w:color w:val="000000" w:themeColor="text1"/>
          <w:szCs w:val="24"/>
        </w:rPr>
        <w:t xml:space="preserve"> that all forms of engagement</w:t>
      </w:r>
      <w:r w:rsidRPr="00E00FE5">
        <w:rPr>
          <w:rFonts w:ascii="Arial" w:hAnsi="Arial" w:cs="Arial"/>
          <w:color w:val="000000" w:themeColor="text1"/>
        </w:rPr>
        <w:t xml:space="preserve"> by parents</w:t>
      </w:r>
      <w:r w:rsidRPr="00E00FE5">
        <w:rPr>
          <w:rFonts w:ascii="Arial" w:hAnsi="Arial" w:cs="Arial"/>
          <w:color w:val="000000" w:themeColor="text1"/>
          <w:szCs w:val="24"/>
        </w:rPr>
        <w:t xml:space="preserve"> are valued. The Education Endowment Foundation (</w:t>
      </w:r>
      <w:r w:rsidRPr="00E00FE5">
        <w:rPr>
          <w:rFonts w:ascii="Arial" w:hAnsi="Arial" w:cs="Arial"/>
          <w:color w:val="000000" w:themeColor="text1"/>
        </w:rPr>
        <w:t>2021</w:t>
      </w:r>
      <w:r w:rsidRPr="00E00FE5">
        <w:rPr>
          <w:rFonts w:ascii="Arial" w:hAnsi="Arial" w:cs="Arial"/>
          <w:color w:val="000000" w:themeColor="text1"/>
          <w:szCs w:val="24"/>
        </w:rPr>
        <w:t xml:space="preserve">) </w:t>
      </w:r>
      <w:r w:rsidRPr="00E00FE5">
        <w:rPr>
          <w:rFonts w:ascii="Arial" w:hAnsi="Arial" w:cs="Arial"/>
          <w:color w:val="000000" w:themeColor="text1"/>
          <w:szCs w:val="24"/>
        </w:rPr>
        <w:t>emphasizes</w:t>
      </w:r>
      <w:r w:rsidRPr="00E00FE5">
        <w:rPr>
          <w:rFonts w:ascii="Arial" w:hAnsi="Arial" w:cs="Arial"/>
          <w:color w:val="000000" w:themeColor="text1"/>
          <w:szCs w:val="24"/>
        </w:rPr>
        <w:t xml:space="preserve"> that effective parental engagement is most impactful when it is </w:t>
      </w:r>
      <w:proofErr w:type="spellStart"/>
      <w:r w:rsidRPr="00E00FE5">
        <w:rPr>
          <w:rFonts w:ascii="Arial" w:hAnsi="Arial" w:cs="Arial"/>
          <w:color w:val="000000" w:themeColor="text1"/>
          <w:szCs w:val="24"/>
        </w:rPr>
        <w:t>personalised</w:t>
      </w:r>
      <w:proofErr w:type="spellEnd"/>
      <w:r w:rsidRPr="00E00FE5">
        <w:rPr>
          <w:rFonts w:ascii="Arial" w:hAnsi="Arial" w:cs="Arial"/>
          <w:color w:val="000000" w:themeColor="text1"/>
          <w:szCs w:val="24"/>
        </w:rPr>
        <w:t>, sustained, and responsive t</w:t>
      </w:r>
      <w:r w:rsidRPr="00E00FE5">
        <w:rPr>
          <w:rFonts w:ascii="Arial" w:hAnsi="Arial" w:cs="Arial"/>
          <w:color w:val="000000" w:themeColor="text1"/>
        </w:rPr>
        <w:t>o</w:t>
      </w:r>
      <w:r w:rsidRPr="00E00FE5">
        <w:rPr>
          <w:rFonts w:ascii="Arial" w:hAnsi="Arial" w:cs="Arial"/>
          <w:color w:val="000000" w:themeColor="text1"/>
          <w:szCs w:val="24"/>
        </w:rPr>
        <w:t xml:space="preserve"> the needs of disadvantaged families</w:t>
      </w:r>
      <w:r w:rsidRPr="00E00FE5">
        <w:rPr>
          <w:rFonts w:ascii="Arial" w:hAnsi="Arial" w:cs="Arial"/>
          <w:color w:val="000000" w:themeColor="text1"/>
        </w:rPr>
        <w:t>. When implemented successfully such approaches can</w:t>
      </w:r>
      <w:r w:rsidRPr="00E00FE5">
        <w:rPr>
          <w:rFonts w:ascii="Arial" w:hAnsi="Arial" w:cs="Arial"/>
          <w:color w:val="000000" w:themeColor="text1"/>
          <w:szCs w:val="24"/>
        </w:rPr>
        <w:t xml:space="preserve"> lead to improved academic outcomes and stronger home</w:t>
      </w:r>
      <w:r w:rsidRPr="00E00FE5">
        <w:rPr>
          <w:rFonts w:ascii="Arial" w:hAnsi="Arial" w:cs="Arial"/>
          <w:color w:val="000000" w:themeColor="text1"/>
        </w:rPr>
        <w:t xml:space="preserve"> to</w:t>
      </w:r>
      <w:r w:rsidRPr="00E00FE5">
        <w:rPr>
          <w:rFonts w:ascii="Arial" w:hAnsi="Arial" w:cs="Arial"/>
          <w:color w:val="000000" w:themeColor="text1"/>
          <w:szCs w:val="24"/>
        </w:rPr>
        <w:t xml:space="preserve"> school relationships</w:t>
      </w:r>
      <w:r w:rsidRPr="00E00FE5">
        <w:rPr>
          <w:rFonts w:ascii="Arial" w:hAnsi="Arial" w:cs="Arial"/>
          <w:color w:val="000000" w:themeColor="text1"/>
        </w:rPr>
        <w:t>.</w:t>
      </w:r>
    </w:p>
    <w:p w14:paraId="66328205" w14:textId="77777777" w:rsidR="00CE18D5" w:rsidRDefault="00CE18D5" w:rsidP="00CE18D5">
      <w:pPr>
        <w:spacing w:before="345" w:after="345" w:line="360" w:lineRule="auto"/>
        <w:jc w:val="both"/>
        <w:rPr>
          <w:rFonts w:ascii="Arial" w:hAnsi="Arial" w:cs="Arial"/>
          <w:color w:val="000000" w:themeColor="text1"/>
          <w:szCs w:val="24"/>
          <w:shd w:val="clear" w:color="auto" w:fill="FFFFFF"/>
        </w:rPr>
      </w:pPr>
      <w:r w:rsidRPr="00685617">
        <w:rPr>
          <w:rFonts w:ascii="Arial" w:hAnsi="Arial" w:cs="Arial"/>
          <w:color w:val="000000" w:themeColor="text1"/>
          <w:szCs w:val="24"/>
        </w:rPr>
        <w:lastRenderedPageBreak/>
        <w:t xml:space="preserve">Digital exclusion remains a persistent barrier to equitable education, disproportionately affecting pupils and families from low-income households and rural communities. </w:t>
      </w:r>
      <w:r w:rsidRPr="00685617">
        <w:rPr>
          <w:rFonts w:ascii="Arial" w:hAnsi="Arial" w:cs="Arial"/>
          <w:color w:val="000000" w:themeColor="text1"/>
        </w:rPr>
        <w:t>A</w:t>
      </w:r>
      <w:r w:rsidRPr="00685617">
        <w:rPr>
          <w:rFonts w:ascii="Arial" w:hAnsi="Arial" w:cs="Arial"/>
          <w:color w:val="000000" w:themeColor="text1"/>
          <w:szCs w:val="24"/>
        </w:rPr>
        <w:t>ddress</w:t>
      </w:r>
      <w:r w:rsidRPr="00685617">
        <w:rPr>
          <w:rFonts w:ascii="Arial" w:hAnsi="Arial" w:cs="Arial"/>
          <w:color w:val="000000" w:themeColor="text1"/>
        </w:rPr>
        <w:t xml:space="preserve">ing this issue requires a strategic and collaborative approach from both schools and governments, one </w:t>
      </w:r>
      <w:r w:rsidRPr="00685617">
        <w:rPr>
          <w:rFonts w:ascii="Arial" w:hAnsi="Arial" w:cs="Arial"/>
          <w:color w:val="000000" w:themeColor="text1"/>
          <w:szCs w:val="24"/>
        </w:rPr>
        <w:t xml:space="preserve">that goes beyond simply providing devices. Schools should begin by auditing digital access and literacy amongst pupils and families, then tailor support through loan schemes, training sessions and inclusive digital pedagogy. </w:t>
      </w:r>
      <w:r w:rsidRPr="00685617">
        <w:rPr>
          <w:rFonts w:ascii="Arial" w:hAnsi="Arial" w:cs="Arial"/>
          <w:color w:val="000000" w:themeColor="text1"/>
        </w:rPr>
        <w:t>G</w:t>
      </w:r>
      <w:r w:rsidRPr="00685617">
        <w:rPr>
          <w:rFonts w:ascii="Arial" w:hAnsi="Arial" w:cs="Arial"/>
          <w:color w:val="000000" w:themeColor="text1"/>
          <w:szCs w:val="24"/>
        </w:rPr>
        <w:t>overnments</w:t>
      </w:r>
      <w:r w:rsidRPr="00685617">
        <w:rPr>
          <w:rFonts w:ascii="Arial" w:hAnsi="Arial" w:cs="Arial"/>
          <w:color w:val="000000" w:themeColor="text1"/>
        </w:rPr>
        <w:t xml:space="preserve"> also</w:t>
      </w:r>
      <w:r w:rsidRPr="00685617">
        <w:rPr>
          <w:rFonts w:ascii="Arial" w:hAnsi="Arial" w:cs="Arial"/>
          <w:color w:val="000000" w:themeColor="text1"/>
          <w:szCs w:val="24"/>
        </w:rPr>
        <w:t xml:space="preserve"> play a critical role in ensuring the infrastructure, such as high-speed broadband and secure networks, is universally accessible.</w:t>
      </w:r>
      <w:r w:rsidRPr="00685617">
        <w:rPr>
          <w:rFonts w:ascii="Arial" w:hAnsi="Arial" w:cs="Arial"/>
          <w:color w:val="000000" w:themeColor="text1"/>
          <w:szCs w:val="24"/>
          <w:shd w:val="clear" w:color="auto" w:fill="FFFFFF"/>
        </w:rPr>
        <w:t xml:space="preserve"> In February 2025, the Department for Science published the Digital Inclusion Action Plan</w:t>
      </w:r>
      <w:r w:rsidRPr="00685617">
        <w:rPr>
          <w:rFonts w:ascii="Arial" w:hAnsi="Arial" w:cs="Arial"/>
          <w:color w:val="000000" w:themeColor="text1"/>
          <w:shd w:val="clear" w:color="auto" w:fill="FFFFFF"/>
        </w:rPr>
        <w:t>: First Steps</w:t>
      </w:r>
      <w:r w:rsidRPr="00685617">
        <w:rPr>
          <w:rFonts w:ascii="Arial" w:hAnsi="Arial" w:cs="Arial"/>
          <w:color w:val="000000" w:themeColor="text1"/>
          <w:szCs w:val="24"/>
          <w:shd w:val="clear" w:color="auto" w:fill="FFFFFF"/>
        </w:rPr>
        <w:t>, outlin</w:t>
      </w:r>
      <w:r w:rsidRPr="00685617">
        <w:rPr>
          <w:rFonts w:ascii="Arial" w:hAnsi="Arial" w:cs="Arial"/>
          <w:color w:val="000000" w:themeColor="text1"/>
          <w:shd w:val="clear" w:color="auto" w:fill="FFFFFF"/>
        </w:rPr>
        <w:t>ing</w:t>
      </w:r>
      <w:r w:rsidRPr="00685617">
        <w:rPr>
          <w:rFonts w:ascii="Arial" w:hAnsi="Arial" w:cs="Arial"/>
          <w:color w:val="000000" w:themeColor="text1"/>
          <w:szCs w:val="24"/>
          <w:shd w:val="clear" w:color="auto" w:fill="FFFFFF"/>
        </w:rPr>
        <w:t xml:space="preserve"> the UK Government’s initial commitments to </w:t>
      </w:r>
      <w:r w:rsidRPr="00685617">
        <w:rPr>
          <w:rFonts w:ascii="Arial" w:hAnsi="Arial" w:cs="Arial"/>
          <w:color w:val="000000" w:themeColor="text1"/>
          <w:shd w:val="clear" w:color="auto" w:fill="FFFFFF"/>
        </w:rPr>
        <w:t>tackling</w:t>
      </w:r>
      <w:r w:rsidRPr="00685617">
        <w:rPr>
          <w:rFonts w:ascii="Arial" w:hAnsi="Arial" w:cs="Arial"/>
          <w:color w:val="000000" w:themeColor="text1"/>
          <w:szCs w:val="24"/>
          <w:shd w:val="clear" w:color="auto" w:fill="FFFFFF"/>
        </w:rPr>
        <w:t xml:space="preserve"> digital </w:t>
      </w:r>
      <w:r w:rsidRPr="00685617">
        <w:rPr>
          <w:rFonts w:ascii="Arial" w:hAnsi="Arial" w:cs="Arial"/>
          <w:color w:val="000000" w:themeColor="text1"/>
          <w:shd w:val="clear" w:color="auto" w:fill="FFFFFF"/>
        </w:rPr>
        <w:t>exclusion. The plan</w:t>
      </w:r>
      <w:r w:rsidRPr="00685617">
        <w:rPr>
          <w:rFonts w:ascii="Arial" w:hAnsi="Arial" w:cs="Arial"/>
          <w:color w:val="000000" w:themeColor="text1"/>
          <w:szCs w:val="24"/>
          <w:shd w:val="clear" w:color="auto" w:fill="FFFFFF"/>
        </w:rPr>
        <w:t xml:space="preserve"> outlines six essential digital infrastructure standards that schools and colleges </w:t>
      </w:r>
      <w:proofErr w:type="gramStart"/>
      <w:r w:rsidRPr="00685617">
        <w:rPr>
          <w:rFonts w:ascii="Arial" w:hAnsi="Arial" w:cs="Arial"/>
          <w:color w:val="000000" w:themeColor="text1"/>
          <w:szCs w:val="24"/>
          <w:shd w:val="clear" w:color="auto" w:fill="FFFFFF"/>
        </w:rPr>
        <w:t>have to</w:t>
      </w:r>
      <w:proofErr w:type="gramEnd"/>
      <w:r w:rsidRPr="00685617">
        <w:rPr>
          <w:rFonts w:ascii="Arial" w:hAnsi="Arial" w:cs="Arial"/>
          <w:color w:val="000000" w:themeColor="text1"/>
          <w:szCs w:val="24"/>
          <w:shd w:val="clear" w:color="auto" w:fill="FFFFFF"/>
        </w:rPr>
        <w:t xml:space="preserve"> meet by 2030. These benchmarks include reliable broadband connectivity, robust wireless networking, </w:t>
      </w:r>
      <w:proofErr w:type="spellStart"/>
      <w:r w:rsidRPr="00685617">
        <w:rPr>
          <w:rFonts w:ascii="Arial" w:hAnsi="Arial" w:cs="Arial"/>
          <w:color w:val="000000" w:themeColor="text1"/>
          <w:szCs w:val="24"/>
          <w:shd w:val="clear" w:color="auto" w:fill="FFFFFF"/>
        </w:rPr>
        <w:t>modernised</w:t>
      </w:r>
      <w:proofErr w:type="spellEnd"/>
      <w:r w:rsidRPr="00685617">
        <w:rPr>
          <w:rFonts w:ascii="Arial" w:hAnsi="Arial" w:cs="Arial"/>
          <w:color w:val="000000" w:themeColor="text1"/>
          <w:szCs w:val="24"/>
          <w:shd w:val="clear" w:color="auto" w:fill="FFFFFF"/>
        </w:rPr>
        <w:t xml:space="preserve"> network switches, strong digital leadership, effective filtering and monitoring systems and comprehensive cybersecurity measures. This strategic vision reflects a commitment to ensuring that every educational institution is equipped to deliver high-quality, digital learning in a secure and inclusive environment.</w:t>
      </w:r>
    </w:p>
    <w:p w14:paraId="69139645" w14:textId="1577CC9D" w:rsidR="00AE4B6D" w:rsidRPr="003A4D98" w:rsidRDefault="00CE18D5" w:rsidP="003A4D98">
      <w:pPr>
        <w:spacing w:before="345" w:after="345" w:line="360" w:lineRule="auto"/>
        <w:jc w:val="both"/>
        <w:rPr>
          <w:rFonts w:ascii="Arial" w:hAnsi="Arial" w:cs="Arial"/>
          <w:b/>
          <w:bCs/>
          <w:color w:val="000000" w:themeColor="text1"/>
          <w:szCs w:val="24"/>
          <w:u w:val="single"/>
          <w:shd w:val="clear" w:color="auto" w:fill="FFFFFF"/>
        </w:rPr>
      </w:pPr>
      <w:r w:rsidRPr="00252F5B">
        <w:rPr>
          <w:rFonts w:ascii="Arial" w:hAnsi="Arial" w:cs="Arial"/>
          <w:b/>
          <w:bCs/>
          <w:color w:val="000000" w:themeColor="text1"/>
          <w:szCs w:val="24"/>
          <w:u w:val="single"/>
          <w:shd w:val="clear" w:color="auto" w:fill="FFFFFF"/>
        </w:rPr>
        <w:t>Data analysis</w:t>
      </w:r>
    </w:p>
    <w:p w14:paraId="269D9547" w14:textId="1070DD2A" w:rsidR="00A877D0" w:rsidRPr="00AF4EFB" w:rsidRDefault="00B97B06" w:rsidP="00A877D0">
      <w:pPr>
        <w:pStyle w:val="NormalWeb"/>
        <w:spacing w:line="360" w:lineRule="auto"/>
        <w:jc w:val="both"/>
        <w:rPr>
          <w:rFonts w:ascii="Arial" w:hAnsi="Arial" w:cs="Arial"/>
        </w:rPr>
      </w:pPr>
      <w:r>
        <w:rPr>
          <w:rFonts w:ascii="Arial" w:hAnsi="Arial" w:cs="Arial"/>
        </w:rPr>
        <w:t>According to</w:t>
      </w:r>
      <w:r w:rsidR="00A877D0" w:rsidRPr="00AF4EFB">
        <w:rPr>
          <w:rFonts w:ascii="Arial" w:hAnsi="Arial" w:cs="Arial"/>
        </w:rPr>
        <w:t xml:space="preserve"> the </w:t>
      </w:r>
      <w:r w:rsidR="00A877D0" w:rsidRPr="00A877D0">
        <w:rPr>
          <w:rStyle w:val="Emphasis"/>
          <w:rFonts w:ascii="Arial" w:hAnsi="Arial" w:cs="Arial"/>
          <w:i w:val="0"/>
          <w:iCs w:val="0"/>
        </w:rPr>
        <w:t>Review of the Pupil Development Grant</w:t>
      </w:r>
      <w:r w:rsidR="00A877D0" w:rsidRPr="00A877D0">
        <w:rPr>
          <w:rFonts w:ascii="Arial" w:hAnsi="Arial" w:cs="Arial"/>
          <w:i/>
          <w:iCs/>
        </w:rPr>
        <w:t xml:space="preserve"> </w:t>
      </w:r>
      <w:r w:rsidR="00A877D0" w:rsidRPr="00B97B06">
        <w:rPr>
          <w:rFonts w:ascii="Arial" w:hAnsi="Arial" w:cs="Arial"/>
        </w:rPr>
        <w:t>(2023)</w:t>
      </w:r>
      <w:r w:rsidRPr="00B97B06">
        <w:rPr>
          <w:rFonts w:ascii="Arial" w:hAnsi="Arial" w:cs="Arial"/>
        </w:rPr>
        <w:t xml:space="preserve"> Figure 4.</w:t>
      </w:r>
      <w:r>
        <w:rPr>
          <w:rFonts w:ascii="Arial" w:hAnsi="Arial" w:cs="Arial"/>
          <w:i/>
          <w:iCs/>
        </w:rPr>
        <w:t xml:space="preserve">3 </w:t>
      </w:r>
      <w:r>
        <w:rPr>
          <w:rFonts w:ascii="Arial" w:hAnsi="Arial" w:cs="Arial"/>
        </w:rPr>
        <w:t xml:space="preserve">illustrates </w:t>
      </w:r>
      <w:r w:rsidR="00A877D0" w:rsidRPr="00AF4EFB">
        <w:rPr>
          <w:rFonts w:ascii="Arial" w:hAnsi="Arial" w:cs="Arial"/>
        </w:rPr>
        <w:t>that parental engagement is perceived</w:t>
      </w:r>
      <w:r w:rsidR="00A877D0">
        <w:rPr>
          <w:rFonts w:ascii="Arial" w:hAnsi="Arial" w:cs="Arial"/>
        </w:rPr>
        <w:t xml:space="preserve"> by leaders</w:t>
      </w:r>
      <w:r w:rsidR="00A877D0" w:rsidRPr="00AF4EFB">
        <w:rPr>
          <w:rFonts w:ascii="Arial" w:hAnsi="Arial" w:cs="Arial"/>
        </w:rPr>
        <w:t xml:space="preserve"> as the least positively impacted field by PDG-funded strategies, this perception stands in contrast to growing empirical evidence from the National Pupil Database and local authority dashboards</w:t>
      </w:r>
      <w:r>
        <w:rPr>
          <w:rFonts w:ascii="Arial" w:hAnsi="Arial" w:cs="Arial"/>
        </w:rPr>
        <w:t xml:space="preserve">, whose </w:t>
      </w:r>
      <w:r w:rsidR="00A877D0" w:rsidRPr="00AF4EFB">
        <w:rPr>
          <w:rFonts w:ascii="Arial" w:hAnsi="Arial" w:cs="Arial"/>
        </w:rPr>
        <w:t>datasets consistently show that schools with embedded and intentional parental engagement strategies tend to outperform their peers on progress measures for disadvantaged pupils.</w:t>
      </w:r>
    </w:p>
    <w:p w14:paraId="067484B7" w14:textId="13AD24F4" w:rsidR="00A877D0" w:rsidRPr="00AF4EFB" w:rsidRDefault="00A877D0" w:rsidP="00A877D0">
      <w:pPr>
        <w:pStyle w:val="NormalWeb"/>
        <w:spacing w:line="360" w:lineRule="auto"/>
        <w:jc w:val="both"/>
        <w:rPr>
          <w:rFonts w:ascii="Arial" w:hAnsi="Arial" w:cs="Arial"/>
        </w:rPr>
      </w:pPr>
      <w:r w:rsidRPr="00AF4EFB">
        <w:rPr>
          <w:rFonts w:ascii="Arial" w:hAnsi="Arial" w:cs="Arial"/>
        </w:rPr>
        <w:t>This apparent disconnect between practitioner perception and system</w:t>
      </w:r>
      <w:r>
        <w:rPr>
          <w:rFonts w:ascii="Arial" w:hAnsi="Arial" w:cs="Arial"/>
        </w:rPr>
        <w:t xml:space="preserve"> </w:t>
      </w:r>
      <w:r w:rsidRPr="00AF4EFB">
        <w:rPr>
          <w:rFonts w:ascii="Arial" w:hAnsi="Arial" w:cs="Arial"/>
        </w:rPr>
        <w:t xml:space="preserve">level data invites critical reflection. It suggests that while PDG funding has been effective in supporting </w:t>
      </w:r>
      <w:r>
        <w:rPr>
          <w:rFonts w:ascii="Arial" w:hAnsi="Arial" w:cs="Arial"/>
        </w:rPr>
        <w:t>pupils</w:t>
      </w:r>
      <w:r w:rsidRPr="00AF4EFB">
        <w:rPr>
          <w:rFonts w:ascii="Arial" w:hAnsi="Arial" w:cs="Arial"/>
        </w:rPr>
        <w:t xml:space="preserve">’ emotional well-being and attainment, it may not be sufficiently </w:t>
      </w:r>
      <w:r>
        <w:rPr>
          <w:rFonts w:ascii="Arial" w:hAnsi="Arial" w:cs="Arial"/>
        </w:rPr>
        <w:lastRenderedPageBreak/>
        <w:t xml:space="preserve">exploited </w:t>
      </w:r>
      <w:r w:rsidRPr="00AF4EFB">
        <w:rPr>
          <w:rFonts w:ascii="Arial" w:hAnsi="Arial" w:cs="Arial"/>
        </w:rPr>
        <w:t>or perhaps not strategically directed</w:t>
      </w:r>
      <w:r>
        <w:rPr>
          <w:rFonts w:ascii="Arial" w:hAnsi="Arial" w:cs="Arial"/>
        </w:rPr>
        <w:t xml:space="preserve"> </w:t>
      </w:r>
      <w:r w:rsidRPr="00AF4EFB">
        <w:rPr>
          <w:rFonts w:ascii="Arial" w:hAnsi="Arial" w:cs="Arial"/>
        </w:rPr>
        <w:t xml:space="preserve">toward building sustainable </w:t>
      </w:r>
      <w:r>
        <w:rPr>
          <w:rFonts w:ascii="Arial" w:hAnsi="Arial" w:cs="Arial"/>
        </w:rPr>
        <w:t xml:space="preserve">home to </w:t>
      </w:r>
      <w:r w:rsidRPr="00AF4EFB">
        <w:rPr>
          <w:rFonts w:ascii="Arial" w:hAnsi="Arial" w:cs="Arial"/>
        </w:rPr>
        <w:t>school partnerships. The lack of standardised metrics for measuring parental engagement heightens this issue, making it difficult to evaluate impact consistently or replicate successful models across contexts.</w:t>
      </w:r>
    </w:p>
    <w:p w14:paraId="3F140246" w14:textId="77777777" w:rsidR="00A877D0" w:rsidRPr="00AF4EFB" w:rsidRDefault="00A877D0" w:rsidP="00A877D0">
      <w:pPr>
        <w:pStyle w:val="NormalWeb"/>
        <w:spacing w:line="360" w:lineRule="auto"/>
        <w:jc w:val="both"/>
        <w:rPr>
          <w:rFonts w:ascii="Arial" w:hAnsi="Arial" w:cs="Arial"/>
        </w:rPr>
      </w:pPr>
      <w:r w:rsidRPr="00AF4EFB">
        <w:rPr>
          <w:rFonts w:ascii="Arial" w:hAnsi="Arial" w:cs="Arial"/>
        </w:rPr>
        <w:t>Moreover, the reliance on digital platforms for parental communication, while efficient, risks deepening inequalities. Families without reliable internet access or digital literacy may be inadvertently excluded, particularly in communities already facing socio-economic disadvantage. This reinforces the need for hybrid engagement models that blend digital tools with face-to-face and paper-based approaches, ensuring inclusivity and equity.</w:t>
      </w:r>
    </w:p>
    <w:p w14:paraId="7DA80E31" w14:textId="2CC34405" w:rsidR="00A877D0" w:rsidRPr="00AF4EFB" w:rsidRDefault="0058786E" w:rsidP="00A877D0">
      <w:pPr>
        <w:pStyle w:val="NormalWeb"/>
        <w:spacing w:line="360" w:lineRule="auto"/>
        <w:jc w:val="both"/>
        <w:rPr>
          <w:rFonts w:ascii="Arial" w:hAnsi="Arial" w:cs="Arial"/>
        </w:rPr>
      </w:pPr>
      <w:r>
        <w:rPr>
          <w:rFonts w:ascii="Arial" w:hAnsi="Arial" w:cs="Arial"/>
          <w:noProof/>
          <w:color w:val="000000" w:themeColor="text1"/>
        </w:rPr>
        <w:drawing>
          <wp:anchor distT="0" distB="0" distL="114300" distR="114300" simplePos="0" relativeHeight="251659264" behindDoc="0" locked="0" layoutInCell="1" allowOverlap="1" wp14:anchorId="5415638E" wp14:editId="06AACFA9">
            <wp:simplePos x="0" y="0"/>
            <wp:positionH relativeFrom="column">
              <wp:posOffset>45720</wp:posOffset>
            </wp:positionH>
            <wp:positionV relativeFrom="paragraph">
              <wp:posOffset>2273635</wp:posOffset>
            </wp:positionV>
            <wp:extent cx="5484381" cy="3531870"/>
            <wp:effectExtent l="0" t="0" r="2540" b="0"/>
            <wp:wrapNone/>
            <wp:docPr id="468115306" name="Picture 5" descr="A graph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01725" name="Picture 5" descr="A graph with text and numbers&#10;&#10;Description automatically generated"/>
                    <pic:cNvPicPr/>
                  </pic:nvPicPr>
                  <pic:blipFill>
                    <a:blip r:embed="rId8"/>
                    <a:stretch>
                      <a:fillRect/>
                    </a:stretch>
                  </pic:blipFill>
                  <pic:spPr>
                    <a:xfrm>
                      <a:off x="0" y="0"/>
                      <a:ext cx="5484381" cy="3531870"/>
                    </a:xfrm>
                    <a:prstGeom prst="rect">
                      <a:avLst/>
                    </a:prstGeom>
                  </pic:spPr>
                </pic:pic>
              </a:graphicData>
            </a:graphic>
            <wp14:sizeRelH relativeFrom="page">
              <wp14:pctWidth>0</wp14:pctWidth>
            </wp14:sizeRelH>
            <wp14:sizeRelV relativeFrom="page">
              <wp14:pctHeight>0</wp14:pctHeight>
            </wp14:sizeRelV>
          </wp:anchor>
        </w:drawing>
      </w:r>
      <w:r w:rsidR="00A877D0" w:rsidRPr="00AF4EFB">
        <w:rPr>
          <w:rFonts w:ascii="Arial" w:hAnsi="Arial" w:cs="Arial"/>
        </w:rPr>
        <w:t>To reconcile these findings, a more nuanced approach is required</w:t>
      </w:r>
      <w:r w:rsidR="00A877D0">
        <w:rPr>
          <w:rFonts w:ascii="Arial" w:hAnsi="Arial" w:cs="Arial"/>
        </w:rPr>
        <w:t xml:space="preserve">, </w:t>
      </w:r>
      <w:r w:rsidR="00A877D0" w:rsidRPr="00AF4EFB">
        <w:rPr>
          <w:rFonts w:ascii="Arial" w:hAnsi="Arial" w:cs="Arial"/>
        </w:rPr>
        <w:t>one that recognises the transformative potential of parental engagement but also addresses the structural and practical barriers to its implementation. Aligning PDG strategy with evidence</w:t>
      </w:r>
      <w:r w:rsidR="00A877D0">
        <w:rPr>
          <w:rFonts w:ascii="Arial" w:hAnsi="Arial" w:cs="Arial"/>
        </w:rPr>
        <w:t>-based</w:t>
      </w:r>
      <w:r w:rsidR="00A877D0" w:rsidRPr="00AF4EFB">
        <w:rPr>
          <w:rFonts w:ascii="Arial" w:hAnsi="Arial" w:cs="Arial"/>
        </w:rPr>
        <w:t xml:space="preserve"> engagement practices, supported by robust data systems and inclusive communication methods, could unlock deeper gains in pupil progress and well-being. Such alignment would not only enhance educational outcomes but also contribute meaningfully to the ambitions of SDG 4 (Quality Education) and SDG 10 (Reduced Inequalities), ensuring that no family is left behind.</w:t>
      </w:r>
    </w:p>
    <w:p w14:paraId="33357B0B" w14:textId="24F4B90F" w:rsidR="00A877D0" w:rsidRDefault="00A877D0" w:rsidP="00A877D0">
      <w:pPr>
        <w:spacing w:before="345" w:after="345" w:line="360" w:lineRule="auto"/>
        <w:jc w:val="both"/>
        <w:rPr>
          <w:rFonts w:ascii="Arial" w:hAnsi="Arial" w:cs="Arial"/>
          <w:color w:val="000000" w:themeColor="text1"/>
          <w:shd w:val="clear" w:color="auto" w:fill="FFFFFF"/>
        </w:rPr>
      </w:pPr>
    </w:p>
    <w:p w14:paraId="25BE179C" w14:textId="2794BCBB" w:rsidR="00A877D0" w:rsidRDefault="00A877D0" w:rsidP="00A877D0">
      <w:pPr>
        <w:spacing w:before="345" w:after="345" w:line="360" w:lineRule="auto"/>
        <w:jc w:val="both"/>
        <w:rPr>
          <w:rFonts w:ascii="Arial" w:hAnsi="Arial" w:cs="Arial"/>
          <w:color w:val="000000" w:themeColor="text1"/>
          <w:shd w:val="clear" w:color="auto" w:fill="FFFFFF"/>
        </w:rPr>
      </w:pPr>
    </w:p>
    <w:p w14:paraId="089C8182" w14:textId="77777777" w:rsidR="00A877D0" w:rsidRDefault="00A877D0" w:rsidP="00A877D0">
      <w:pPr>
        <w:spacing w:before="345" w:after="345" w:line="360" w:lineRule="auto"/>
        <w:jc w:val="both"/>
        <w:rPr>
          <w:rFonts w:ascii="Arial" w:hAnsi="Arial" w:cs="Arial"/>
          <w:color w:val="000000" w:themeColor="text1"/>
          <w:shd w:val="clear" w:color="auto" w:fill="FFFFFF"/>
        </w:rPr>
      </w:pPr>
    </w:p>
    <w:p w14:paraId="772116CA" w14:textId="3C33DD72" w:rsidR="00A877D0" w:rsidRDefault="00A877D0" w:rsidP="00A877D0">
      <w:pPr>
        <w:spacing w:before="345" w:after="345" w:line="360" w:lineRule="auto"/>
        <w:jc w:val="both"/>
        <w:rPr>
          <w:rFonts w:ascii="Arial" w:hAnsi="Arial" w:cs="Arial"/>
          <w:color w:val="000000" w:themeColor="text1"/>
          <w:shd w:val="clear" w:color="auto" w:fill="FFFFFF"/>
        </w:rPr>
      </w:pPr>
    </w:p>
    <w:p w14:paraId="4B7436EC" w14:textId="7864257E" w:rsidR="00A877D0" w:rsidRDefault="00A877D0" w:rsidP="00A877D0">
      <w:pPr>
        <w:spacing w:before="345" w:after="345" w:line="360" w:lineRule="auto"/>
        <w:jc w:val="both"/>
        <w:rPr>
          <w:rFonts w:ascii="Arial" w:hAnsi="Arial" w:cs="Arial"/>
          <w:color w:val="000000" w:themeColor="text1"/>
          <w:shd w:val="clear" w:color="auto" w:fill="FFFFFF"/>
        </w:rPr>
      </w:pPr>
    </w:p>
    <w:p w14:paraId="446BD905" w14:textId="26FDBFF4" w:rsidR="00A877D0" w:rsidRDefault="00A877D0" w:rsidP="00A877D0">
      <w:pPr>
        <w:spacing w:before="345" w:after="345" w:line="360" w:lineRule="auto"/>
        <w:jc w:val="both"/>
        <w:rPr>
          <w:rFonts w:ascii="Arial" w:hAnsi="Arial" w:cs="Arial"/>
          <w:color w:val="000000" w:themeColor="text1"/>
          <w:shd w:val="clear" w:color="auto" w:fill="FFFFFF"/>
        </w:rPr>
      </w:pPr>
    </w:p>
    <w:p w14:paraId="7871741F" w14:textId="26590A79" w:rsidR="00A877D0" w:rsidRDefault="0058786E" w:rsidP="00A877D0">
      <w:pPr>
        <w:spacing w:before="345" w:after="345" w:line="360" w:lineRule="auto"/>
        <w:jc w:val="both"/>
        <w:rPr>
          <w:rFonts w:ascii="Arial" w:hAnsi="Arial" w:cs="Arial"/>
          <w:color w:val="000000" w:themeColor="text1"/>
          <w:shd w:val="clear" w:color="auto" w:fill="FFFFFF"/>
        </w:rPr>
      </w:pPr>
      <w:r w:rsidRPr="0058786E">
        <w:rPr>
          <w:rFonts w:ascii="Arial" w:hAnsi="Arial" w:cs="Arial"/>
          <w:color w:val="000000" w:themeColor="text1"/>
          <w:shd w:val="clear" w:color="auto" w:fill="FFFFFF"/>
        </w:rPr>
        <w:lastRenderedPageBreak/>
        <w:t xml:space="preserve">Whilst schools perceive that parent engagement is </w:t>
      </w:r>
      <w:r w:rsidR="00D55926">
        <w:rPr>
          <w:rFonts w:ascii="Arial" w:hAnsi="Arial" w:cs="Arial"/>
          <w:color w:val="000000" w:themeColor="text1"/>
          <w:shd w:val="clear" w:color="auto" w:fill="FFFFFF"/>
        </w:rPr>
        <w:t xml:space="preserve">one of </w:t>
      </w:r>
      <w:r w:rsidRPr="0058786E">
        <w:rPr>
          <w:rFonts w:ascii="Arial" w:hAnsi="Arial" w:cs="Arial"/>
          <w:color w:val="000000" w:themeColor="text1"/>
          <w:shd w:val="clear" w:color="auto" w:fill="FFFFFF"/>
        </w:rPr>
        <w:t>the least impact</w:t>
      </w:r>
      <w:r w:rsidR="00D55926">
        <w:rPr>
          <w:rFonts w:ascii="Arial" w:hAnsi="Arial" w:cs="Arial"/>
          <w:color w:val="000000" w:themeColor="text1"/>
          <w:shd w:val="clear" w:color="auto" w:fill="FFFFFF"/>
        </w:rPr>
        <w:t>ful areas for improving pupil outcomes, research from the</w:t>
      </w:r>
      <w:r w:rsidRPr="0058786E">
        <w:rPr>
          <w:rFonts w:ascii="Arial" w:hAnsi="Arial" w:cs="Arial"/>
          <w:color w:val="000000" w:themeColor="text1"/>
          <w:shd w:val="clear" w:color="auto" w:fill="FFFFFF"/>
        </w:rPr>
        <w:t xml:space="preserve"> Education Endowment Foundation (EEF)</w:t>
      </w:r>
      <w:r w:rsidR="00D55926">
        <w:rPr>
          <w:rFonts w:ascii="Arial" w:hAnsi="Arial" w:cs="Arial"/>
          <w:color w:val="000000" w:themeColor="text1"/>
          <w:shd w:val="clear" w:color="auto" w:fill="FFFFFF"/>
        </w:rPr>
        <w:t xml:space="preserve"> (2021), suggest otherwise. According to their Teaching and Learning Toolkit, when schools actively involve parents in their child’s academic learning particularly through strategies like supporting reading at home or engaging in homework, pupils on average make 4 months additional progress over the course of a year, with the strongest effects observed in literacy development.  </w:t>
      </w:r>
    </w:p>
    <w:p w14:paraId="5D8FC415" w14:textId="26AC3983" w:rsidR="00CA6E34" w:rsidRPr="00EE30BF" w:rsidRDefault="00D55926" w:rsidP="00CE18D5">
      <w:pPr>
        <w:spacing w:before="345" w:after="345"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However, the evidence on how best to increase attainment through parental engagement remains mixed and less conclusive</w:t>
      </w:r>
      <w:r w:rsidR="00EE30BF">
        <w:rPr>
          <w:rFonts w:ascii="Arial" w:hAnsi="Arial" w:cs="Arial"/>
          <w:color w:val="000000" w:themeColor="text1"/>
          <w:shd w:val="clear" w:color="auto" w:fill="FFFFFF"/>
        </w:rPr>
        <w:t xml:space="preserve"> and contradicts their other work which suggest </w:t>
      </w:r>
      <w:r w:rsidR="00EE30BF" w:rsidRPr="00252F5B">
        <w:rPr>
          <w:rFonts w:ascii="Arial" w:hAnsi="Arial" w:cs="Arial"/>
          <w:color w:val="000000" w:themeColor="text1"/>
          <w:shd w:val="clear" w:color="auto" w:fill="FFFFFF"/>
        </w:rPr>
        <w:t>that</w:t>
      </w:r>
      <w:r w:rsidR="00EE30BF">
        <w:rPr>
          <w:rFonts w:ascii="Arial" w:hAnsi="Arial" w:cs="Arial"/>
          <w:color w:val="000000" w:themeColor="text1"/>
          <w:shd w:val="clear" w:color="auto" w:fill="FFFFFF"/>
        </w:rPr>
        <w:t xml:space="preserve"> whilst</w:t>
      </w:r>
      <w:r w:rsidR="00EE30BF" w:rsidRPr="00252F5B">
        <w:rPr>
          <w:rFonts w:ascii="Arial" w:hAnsi="Arial" w:cs="Arial"/>
          <w:color w:val="000000" w:themeColor="text1"/>
          <w:shd w:val="clear" w:color="auto" w:fill="FFFFFF"/>
        </w:rPr>
        <w:t xml:space="preserve"> consistent parental engagement can reinforce classroom learning and boost confidenc</w:t>
      </w:r>
      <w:r w:rsidR="00EE30BF">
        <w:rPr>
          <w:rFonts w:ascii="Arial" w:hAnsi="Arial" w:cs="Arial"/>
          <w:color w:val="000000" w:themeColor="text1"/>
          <w:shd w:val="clear" w:color="auto" w:fill="FFFFFF"/>
        </w:rPr>
        <w:t xml:space="preserve">e the EEF found </w:t>
      </w:r>
      <w:r w:rsidR="00EE30BF" w:rsidRPr="00252F5B">
        <w:rPr>
          <w:rFonts w:ascii="Arial" w:hAnsi="Arial" w:cs="Arial"/>
          <w:color w:val="000000" w:themeColor="text1"/>
          <w:shd w:val="clear" w:color="auto" w:fill="FFFFFF"/>
        </w:rPr>
        <w:t>that</w:t>
      </w:r>
      <w:r w:rsidR="00EE30BF" w:rsidRPr="00252F5B">
        <w:rPr>
          <w:rFonts w:ascii="Arial" w:hAnsi="Arial" w:cs="Arial"/>
          <w:color w:val="000000" w:themeColor="text1"/>
          <w:shd w:val="clear" w:color="auto" w:fill="FFFFFF"/>
        </w:rPr>
        <w:t xml:space="preserve"> homework especially in primary settings has limited impact on academic outcomes. This challenges the assumption that homework competition alone is a reliable indicator of meaningful parental engagement. Instead, the evidence points to the value of </w:t>
      </w:r>
      <w:proofErr w:type="spellStart"/>
      <w:r w:rsidR="00EE30BF" w:rsidRPr="00252F5B">
        <w:rPr>
          <w:rFonts w:ascii="Arial" w:hAnsi="Arial" w:cs="Arial"/>
          <w:color w:val="000000" w:themeColor="text1"/>
          <w:shd w:val="clear" w:color="auto" w:fill="FFFFFF"/>
        </w:rPr>
        <w:t>personalised</w:t>
      </w:r>
      <w:proofErr w:type="spellEnd"/>
      <w:r w:rsidR="00EE30BF" w:rsidRPr="00252F5B">
        <w:rPr>
          <w:rFonts w:ascii="Arial" w:hAnsi="Arial" w:cs="Arial"/>
          <w:color w:val="000000" w:themeColor="text1"/>
          <w:shd w:val="clear" w:color="auto" w:fill="FFFFFF"/>
        </w:rPr>
        <w:t xml:space="preserve">, sustained, and responsive forms of involvement that reflect the diverse ways families support their children’s learning at home. </w:t>
      </w:r>
    </w:p>
    <w:p w14:paraId="67032E6E" w14:textId="77777777" w:rsidR="00CE18D5" w:rsidRDefault="00CE18D5" w:rsidP="00CE18D5">
      <w:pPr>
        <w:pStyle w:val="NormalWeb"/>
        <w:spacing w:line="360" w:lineRule="auto"/>
        <w:jc w:val="both"/>
        <w:rPr>
          <w:rFonts w:ascii="Arial" w:hAnsi="Arial" w:cs="Arial"/>
          <w:color w:val="000000" w:themeColor="text1"/>
        </w:rPr>
      </w:pPr>
      <w:r w:rsidRPr="00252F5B">
        <w:rPr>
          <w:rFonts w:ascii="Arial" w:hAnsi="Arial" w:cs="Arial"/>
          <w:color w:val="000000" w:themeColor="text1"/>
        </w:rPr>
        <w:t xml:space="preserve">A major limitation in the current evidence is the lack of longitudinal data tracking the sustained impact of parental engagement strategies. Despite decades of research has showing that students whose parents or family members are involved in their learning have better academic and life outcomes (Epstein et al., 2019). Most evaluations focus on short term outputs, such as event attendance or survey responses, rather than long term changes in behaviour, attitudes, or attainment outcomes. Additionally, there is limited disaggregation of data by ethnicity, disability or language which hinders our understanding of how intersecting inequalities shape parental engagement. </w:t>
      </w:r>
    </w:p>
    <w:p w14:paraId="553795D2" w14:textId="77777777" w:rsidR="00CE18D5" w:rsidRPr="007C3B63" w:rsidRDefault="00CE18D5" w:rsidP="00CE18D5">
      <w:pPr>
        <w:pStyle w:val="NormalWeb"/>
        <w:spacing w:line="360" w:lineRule="auto"/>
        <w:jc w:val="both"/>
        <w:rPr>
          <w:rFonts w:ascii="Arial" w:hAnsi="Arial" w:cs="Arial"/>
          <w:b/>
          <w:bCs/>
          <w:color w:val="000000" w:themeColor="text1"/>
          <w:u w:val="single"/>
        </w:rPr>
      </w:pPr>
      <w:r w:rsidRPr="007C3B63">
        <w:rPr>
          <w:rFonts w:ascii="Arial" w:hAnsi="Arial" w:cs="Arial"/>
          <w:b/>
          <w:bCs/>
          <w:color w:val="000000" w:themeColor="text1"/>
          <w:u w:val="single"/>
        </w:rPr>
        <w:t>Conclusion</w:t>
      </w:r>
    </w:p>
    <w:p w14:paraId="507B6A70" w14:textId="77777777" w:rsidR="00CE18D5" w:rsidRPr="007C3B63" w:rsidRDefault="00CE18D5" w:rsidP="00CE18D5">
      <w:pPr>
        <w:pStyle w:val="NormalWeb"/>
        <w:spacing w:line="360" w:lineRule="auto"/>
        <w:jc w:val="both"/>
        <w:rPr>
          <w:rFonts w:ascii="Arial" w:hAnsi="Arial" w:cs="Arial"/>
          <w:color w:val="000000" w:themeColor="text1"/>
        </w:rPr>
      </w:pPr>
      <w:r w:rsidRPr="007C3B63">
        <w:rPr>
          <w:rFonts w:ascii="Arial" w:hAnsi="Arial" w:cs="Arial"/>
          <w:color w:val="000000" w:themeColor="text1"/>
        </w:rPr>
        <w:t xml:space="preserve">This study explored the barriers and strategies primary schools in low-income UK communities use to engage parents, and how these efforts intertwine with </w:t>
      </w:r>
      <w:r w:rsidRPr="007C3B63">
        <w:rPr>
          <w:rFonts w:ascii="Arial" w:hAnsi="Arial" w:cs="Arial"/>
          <w:color w:val="000000" w:themeColor="text1"/>
        </w:rPr>
        <w:lastRenderedPageBreak/>
        <w:t>Sustainable Development Goals 4 and 10. While parental engagement is widely acknowledged as vital to improving pupil outcomes, its implementation remains inconsistent, often shaped by leadership, funding availability and local socio-cultural contexts.</w:t>
      </w:r>
    </w:p>
    <w:p w14:paraId="29AF19AA" w14:textId="77777777" w:rsidR="00CE18D5" w:rsidRPr="007C3B63" w:rsidRDefault="00CE18D5" w:rsidP="00CE18D5">
      <w:pPr>
        <w:pStyle w:val="NormalWeb"/>
        <w:spacing w:line="360" w:lineRule="auto"/>
        <w:jc w:val="both"/>
        <w:rPr>
          <w:rFonts w:ascii="Arial" w:hAnsi="Arial" w:cs="Arial"/>
          <w:color w:val="000000" w:themeColor="text1"/>
        </w:rPr>
      </w:pPr>
      <w:r w:rsidRPr="007C3B63">
        <w:rPr>
          <w:rFonts w:ascii="Arial" w:hAnsi="Arial" w:cs="Arial"/>
          <w:color w:val="000000" w:themeColor="text1"/>
        </w:rPr>
        <w:t>Thematic and quantitative analysis highlighted five interdependent strategies that appear most effective: schools developing and implementing a strategic plan for parental engagement, improving communication, creating flexible and inclusive opportunities, effective use of grant funding and tackling digital exclusion. These approaches are not new, but their success lies in how intentionally they are embedded into the school culture and leadership. Schools that treat parental engagement as a strategic priority, rather than a compliance task, are more likely to see sustained improvements in attendance, wellbeing, and academic progress, particularly from pupils from disadvantaged backgrounds.</w:t>
      </w:r>
    </w:p>
    <w:p w14:paraId="3D785378" w14:textId="353454B7" w:rsidR="00CE18D5" w:rsidRPr="007C3B63" w:rsidRDefault="00CE18D5" w:rsidP="00CE18D5">
      <w:pPr>
        <w:pStyle w:val="NormalWeb"/>
        <w:spacing w:line="360" w:lineRule="auto"/>
        <w:jc w:val="both"/>
        <w:rPr>
          <w:rFonts w:ascii="Arial" w:hAnsi="Arial" w:cs="Arial"/>
          <w:color w:val="000000" w:themeColor="text1"/>
        </w:rPr>
      </w:pPr>
      <w:r w:rsidRPr="007C3B63">
        <w:rPr>
          <w:rFonts w:ascii="Arial" w:hAnsi="Arial" w:cs="Arial"/>
          <w:color w:val="000000" w:themeColor="text1"/>
        </w:rPr>
        <w:t xml:space="preserve">From a professional perspective, this highlights the need for a mindset shift among educators, </w:t>
      </w:r>
      <w:r w:rsidRPr="007C3B63">
        <w:rPr>
          <w:rFonts w:ascii="Arial" w:hAnsi="Arial" w:cs="Arial"/>
          <w:color w:val="000000" w:themeColor="text1"/>
        </w:rPr>
        <w:t>staff,</w:t>
      </w:r>
      <w:r w:rsidRPr="007C3B63">
        <w:rPr>
          <w:rFonts w:ascii="Arial" w:hAnsi="Arial" w:cs="Arial"/>
          <w:color w:val="000000" w:themeColor="text1"/>
        </w:rPr>
        <w:t xml:space="preserve"> and the community. Parental engagement must not be seen as a superficial optional extra, but as a core component of educational equity. This requires investment not only in systems and roles, such as Family Engagement Officers, but also in the professional learning of staff in order to equip them with the necessary skills and attributes to work effectively with such diverse families. </w:t>
      </w:r>
      <w:r w:rsidRPr="007C3B63">
        <w:rPr>
          <w:rFonts w:ascii="Arial" w:hAnsi="Arial" w:cs="Arial"/>
          <w:color w:val="000000" w:themeColor="text1"/>
        </w:rPr>
        <w:tab/>
      </w:r>
    </w:p>
    <w:p w14:paraId="4C26EBB9" w14:textId="77777777" w:rsidR="00CE18D5" w:rsidRPr="00BB3E5F" w:rsidRDefault="00CE18D5" w:rsidP="00CE18D5">
      <w:pPr>
        <w:pStyle w:val="NormalWeb"/>
        <w:spacing w:line="360" w:lineRule="auto"/>
        <w:jc w:val="both"/>
        <w:rPr>
          <w:rFonts w:ascii="Arial" w:hAnsi="Arial" w:cs="Arial"/>
          <w:b/>
          <w:bCs/>
          <w:color w:val="000000" w:themeColor="text1"/>
          <w:u w:val="single"/>
        </w:rPr>
      </w:pPr>
      <w:r w:rsidRPr="00BB3E5F">
        <w:rPr>
          <w:rFonts w:ascii="Arial" w:hAnsi="Arial" w:cs="Arial"/>
          <w:b/>
          <w:bCs/>
          <w:color w:val="000000" w:themeColor="text1"/>
          <w:u w:val="single"/>
        </w:rPr>
        <w:t>Recommendations</w:t>
      </w:r>
    </w:p>
    <w:p w14:paraId="0C2DFCD7" w14:textId="77777777" w:rsidR="00CE18D5" w:rsidRPr="00BB3E5F" w:rsidRDefault="00CE18D5" w:rsidP="00CE18D5">
      <w:pPr>
        <w:pStyle w:val="NormalWeb"/>
        <w:spacing w:line="360" w:lineRule="auto"/>
        <w:jc w:val="both"/>
        <w:rPr>
          <w:rFonts w:ascii="Arial" w:hAnsi="Arial" w:cs="Arial"/>
          <w:color w:val="000000" w:themeColor="text1"/>
        </w:rPr>
      </w:pPr>
      <w:r w:rsidRPr="00BB3E5F">
        <w:rPr>
          <w:rFonts w:ascii="Arial" w:hAnsi="Arial" w:cs="Arial"/>
          <w:color w:val="000000" w:themeColor="text1"/>
        </w:rPr>
        <w:t xml:space="preserve">For schools: Develop a whole school strategic approach to parental engagement that includes flexible. Reciprocal communication methods. Provide staff with high quality professional learning. Prioritise trust building with families. Offer events at varied times. Address digital exclusion. Create dedicated roles such as Family Engagement officers to support sustained relationships. </w:t>
      </w:r>
    </w:p>
    <w:p w14:paraId="5B497568" w14:textId="77777777" w:rsidR="00CE18D5" w:rsidRPr="00BB3E5F" w:rsidRDefault="00CE18D5" w:rsidP="00CE18D5">
      <w:pPr>
        <w:pStyle w:val="NormalWeb"/>
        <w:spacing w:line="360" w:lineRule="auto"/>
        <w:jc w:val="both"/>
        <w:rPr>
          <w:rFonts w:ascii="Arial" w:hAnsi="Arial" w:cs="Arial"/>
          <w:color w:val="000000" w:themeColor="text1"/>
        </w:rPr>
      </w:pPr>
      <w:r w:rsidRPr="00BB3E5F">
        <w:rPr>
          <w:rFonts w:ascii="Arial" w:hAnsi="Arial" w:cs="Arial"/>
          <w:color w:val="000000" w:themeColor="text1"/>
        </w:rPr>
        <w:t xml:space="preserve">For policymakers: Ensure sustained and equitable funding for family engagement initiatives. Mandate consistent data collection on parental engagement across schools. Integrate engagement metrics into inspection frameworks and teaching </w:t>
      </w:r>
      <w:r w:rsidRPr="00BB3E5F">
        <w:rPr>
          <w:rFonts w:ascii="Arial" w:hAnsi="Arial" w:cs="Arial"/>
          <w:color w:val="000000" w:themeColor="text1"/>
        </w:rPr>
        <w:lastRenderedPageBreak/>
        <w:t xml:space="preserve">standards and support hybrid communication models. Promote inclusive policy development by enabling underrepresented parents to contribute through mechanisms like parent advisory boards.  </w:t>
      </w:r>
    </w:p>
    <w:p w14:paraId="2C2A048D" w14:textId="77777777" w:rsidR="00CE18D5" w:rsidRPr="00BB3E5F" w:rsidRDefault="00CE18D5" w:rsidP="00CE18D5">
      <w:pPr>
        <w:pStyle w:val="NormalWeb"/>
        <w:spacing w:line="360" w:lineRule="auto"/>
        <w:jc w:val="both"/>
        <w:rPr>
          <w:rFonts w:ascii="Arial" w:hAnsi="Arial" w:cs="Arial"/>
          <w:color w:val="000000" w:themeColor="text1"/>
        </w:rPr>
      </w:pPr>
      <w:r w:rsidRPr="00BB3E5F">
        <w:rPr>
          <w:rFonts w:ascii="Arial" w:hAnsi="Arial" w:cs="Arial"/>
          <w:color w:val="000000" w:themeColor="text1"/>
        </w:rPr>
        <w:t>For communities: Strengthen partnerships between schools, local services, and community organisations to co construct engagement strategies that reflect the lived experiences. Provide practical support such as safe spaces, transport, and childcare to reduce barriers to participation. Community leaders and organisations to advocate for systemic change by amplifying parent voices, identifying gaps in provision and holding schools and policymakers accountable to equity goals, particularly those aligned with SDG 4 and SDG 10.</w:t>
      </w:r>
    </w:p>
    <w:p w14:paraId="62FD7308" w14:textId="77777777" w:rsidR="00CE18D5" w:rsidRPr="00BB3E5F" w:rsidRDefault="00CE18D5" w:rsidP="00CE18D5">
      <w:pPr>
        <w:pStyle w:val="NormalWeb"/>
        <w:spacing w:line="360" w:lineRule="auto"/>
        <w:jc w:val="both"/>
        <w:rPr>
          <w:rFonts w:ascii="Arial" w:hAnsi="Arial" w:cs="Arial"/>
          <w:b/>
          <w:bCs/>
          <w:color w:val="000000" w:themeColor="text1"/>
          <w:u w:val="single"/>
        </w:rPr>
      </w:pPr>
      <w:r w:rsidRPr="00BB3E5F">
        <w:rPr>
          <w:rFonts w:ascii="Arial" w:hAnsi="Arial" w:cs="Arial"/>
          <w:b/>
          <w:bCs/>
          <w:color w:val="000000" w:themeColor="text1"/>
          <w:u w:val="single"/>
        </w:rPr>
        <w:t>Future Research</w:t>
      </w:r>
    </w:p>
    <w:p w14:paraId="3032E3A2" w14:textId="77777777" w:rsidR="00CE18D5" w:rsidRPr="00BB3E5F" w:rsidRDefault="00CE18D5" w:rsidP="00CE18D5">
      <w:pPr>
        <w:pStyle w:val="NormalWeb"/>
        <w:spacing w:line="360" w:lineRule="auto"/>
        <w:jc w:val="both"/>
        <w:rPr>
          <w:rFonts w:ascii="Arial" w:hAnsi="Arial" w:cs="Arial"/>
          <w:color w:val="000000" w:themeColor="text1"/>
        </w:rPr>
      </w:pPr>
      <w:r w:rsidRPr="00BB3E5F">
        <w:rPr>
          <w:rFonts w:ascii="Arial" w:hAnsi="Arial" w:cs="Arial"/>
          <w:color w:val="000000" w:themeColor="text1"/>
        </w:rPr>
        <w:t xml:space="preserve">Further longitudinal studies are needed to evaluate the long-term impact of parental engagement strategies on pupil outcomes. </w:t>
      </w:r>
      <w:r>
        <w:rPr>
          <w:rFonts w:ascii="Arial" w:hAnsi="Arial" w:cs="Arial"/>
          <w:color w:val="000000" w:themeColor="text1"/>
        </w:rPr>
        <w:t>R</w:t>
      </w:r>
      <w:r w:rsidRPr="00BB3E5F">
        <w:rPr>
          <w:rFonts w:ascii="Arial" w:hAnsi="Arial" w:cs="Arial"/>
          <w:color w:val="000000" w:themeColor="text1"/>
        </w:rPr>
        <w:t xml:space="preserve">esearch should also explore how intersectional factors such as ethnicity, disability and language shape parental engagement experiences and influence academic progress. </w:t>
      </w:r>
    </w:p>
    <w:p w14:paraId="2B537CA5" w14:textId="0FC6AFD3" w:rsidR="00CE18D5" w:rsidRPr="00BB3E5F" w:rsidRDefault="00CE18D5" w:rsidP="00CE18D5">
      <w:pPr>
        <w:pStyle w:val="NormalWeb"/>
        <w:spacing w:line="360" w:lineRule="auto"/>
        <w:jc w:val="both"/>
        <w:rPr>
          <w:rFonts w:ascii="Arial" w:hAnsi="Arial" w:cs="Arial"/>
          <w:color w:val="000000" w:themeColor="text1"/>
        </w:rPr>
      </w:pPr>
      <w:r w:rsidRPr="00BB3E5F">
        <w:rPr>
          <w:rFonts w:ascii="Arial" w:hAnsi="Arial" w:cs="Arial"/>
          <w:color w:val="000000" w:themeColor="text1"/>
        </w:rPr>
        <w:t>In addition, future studies should investigate patterns of disengagement among upper-middle and upper-class families, particularly those whose children attend boarding schools or whose parents work long hours and rely on nannies or au-pairs for day-to-day caregiving. While these families may have greater material resources, a lack of direct parental involvement in learning, whether due to time constraints or delegation of responsibilities may also impact pupil wellbeing, motivation, and academic outcomes. Understanding how disengagement manifests across different socio-economic groups would</w:t>
      </w:r>
      <w:r w:rsidR="00EE30BF">
        <w:rPr>
          <w:rFonts w:ascii="Arial" w:hAnsi="Arial" w:cs="Arial"/>
          <w:color w:val="000000" w:themeColor="text1"/>
        </w:rPr>
        <w:t xml:space="preserve"> help educationalists</w:t>
      </w:r>
      <w:r w:rsidRPr="00BB3E5F">
        <w:rPr>
          <w:rFonts w:ascii="Arial" w:hAnsi="Arial" w:cs="Arial"/>
          <w:color w:val="000000" w:themeColor="text1"/>
        </w:rPr>
        <w:t xml:space="preserve"> </w:t>
      </w:r>
      <w:r w:rsidR="00EE30BF">
        <w:rPr>
          <w:rFonts w:ascii="Arial" w:hAnsi="Arial" w:cs="Arial"/>
          <w:color w:val="000000" w:themeColor="text1"/>
        </w:rPr>
        <w:t>to</w:t>
      </w:r>
      <w:r w:rsidRPr="00BB3E5F">
        <w:rPr>
          <w:rFonts w:ascii="Arial" w:hAnsi="Arial" w:cs="Arial"/>
          <w:color w:val="000000" w:themeColor="text1"/>
        </w:rPr>
        <w:t xml:space="preserve"> develop</w:t>
      </w:r>
      <w:r w:rsidR="00EE30BF">
        <w:rPr>
          <w:rFonts w:ascii="Arial" w:hAnsi="Arial" w:cs="Arial"/>
          <w:color w:val="000000" w:themeColor="text1"/>
        </w:rPr>
        <w:t xml:space="preserve"> a</w:t>
      </w:r>
      <w:r w:rsidRPr="00BB3E5F">
        <w:rPr>
          <w:rFonts w:ascii="Arial" w:hAnsi="Arial" w:cs="Arial"/>
          <w:color w:val="000000" w:themeColor="text1"/>
        </w:rPr>
        <w:t xml:space="preserve"> more nuanced, equitable engagement </w:t>
      </w:r>
      <w:r w:rsidR="00EE30BF" w:rsidRPr="00BB3E5F">
        <w:rPr>
          <w:rFonts w:ascii="Arial" w:hAnsi="Arial" w:cs="Arial"/>
          <w:color w:val="000000" w:themeColor="text1"/>
        </w:rPr>
        <w:t>strategy</w:t>
      </w:r>
      <w:r w:rsidRPr="00BB3E5F">
        <w:rPr>
          <w:rFonts w:ascii="Arial" w:hAnsi="Arial" w:cs="Arial"/>
          <w:color w:val="000000" w:themeColor="text1"/>
        </w:rPr>
        <w:t xml:space="preserve"> that</w:t>
      </w:r>
      <w:r w:rsidR="00EE30BF">
        <w:rPr>
          <w:rFonts w:ascii="Arial" w:hAnsi="Arial" w:cs="Arial"/>
          <w:color w:val="000000" w:themeColor="text1"/>
        </w:rPr>
        <w:t xml:space="preserve"> truly</w:t>
      </w:r>
      <w:r w:rsidRPr="00BB3E5F">
        <w:rPr>
          <w:rFonts w:ascii="Arial" w:hAnsi="Arial" w:cs="Arial"/>
          <w:color w:val="000000" w:themeColor="text1"/>
        </w:rPr>
        <w:t xml:space="preserve"> reflect</w:t>
      </w:r>
      <w:r w:rsidR="00EE30BF">
        <w:rPr>
          <w:rFonts w:ascii="Arial" w:hAnsi="Arial" w:cs="Arial"/>
          <w:color w:val="000000" w:themeColor="text1"/>
        </w:rPr>
        <w:t>s</w:t>
      </w:r>
      <w:r w:rsidRPr="00BB3E5F">
        <w:rPr>
          <w:rFonts w:ascii="Arial" w:hAnsi="Arial" w:cs="Arial"/>
          <w:color w:val="000000" w:themeColor="text1"/>
        </w:rPr>
        <w:t xml:space="preserve"> the diverse realities of modern family life in the UK.</w:t>
      </w:r>
    </w:p>
    <w:p w14:paraId="446C7545" w14:textId="77777777" w:rsidR="00CE18D5" w:rsidRPr="00CE18D5" w:rsidRDefault="00CE18D5" w:rsidP="00CE18D5">
      <w:pPr>
        <w:pStyle w:val="Heading3"/>
        <w:spacing w:line="300" w:lineRule="atLeast"/>
        <w:jc w:val="both"/>
        <w:rPr>
          <w:rStyle w:val="Strong"/>
          <w:rFonts w:ascii="Arial" w:hAnsi="Arial" w:cs="Arial"/>
          <w:b/>
          <w:bCs/>
          <w:color w:val="000000" w:themeColor="text1"/>
        </w:rPr>
      </w:pPr>
      <w:r w:rsidRPr="00CE18D5">
        <w:rPr>
          <w:rStyle w:val="Strong"/>
          <w:rFonts w:ascii="Arial" w:hAnsi="Arial" w:cs="Arial"/>
          <w:color w:val="000000" w:themeColor="text1"/>
        </w:rPr>
        <w:lastRenderedPageBreak/>
        <w:t>References</w:t>
      </w:r>
    </w:p>
    <w:p w14:paraId="0FDB9F1A" w14:textId="77777777" w:rsidR="00CE18D5" w:rsidRPr="00F81875" w:rsidRDefault="00CE18D5" w:rsidP="00CE18D5">
      <w:pPr>
        <w:pStyle w:val="Heading3"/>
        <w:spacing w:line="300" w:lineRule="atLeast"/>
        <w:jc w:val="both"/>
        <w:rPr>
          <w:rStyle w:val="Strong"/>
          <w:rFonts w:ascii="Arial" w:hAnsi="Arial" w:cs="Arial"/>
          <w:b/>
          <w:bCs/>
          <w:szCs w:val="24"/>
        </w:rPr>
      </w:pPr>
      <w:proofErr w:type="spellStart"/>
      <w:r w:rsidRPr="00F81875">
        <w:rPr>
          <w:rFonts w:ascii="Arial" w:hAnsi="Arial" w:cs="Arial"/>
          <w:b w:val="0"/>
          <w:bCs w:val="0"/>
          <w:color w:val="222222"/>
          <w:szCs w:val="24"/>
          <w:shd w:val="clear" w:color="auto" w:fill="FFFFFF"/>
        </w:rPr>
        <w:t>Axford</w:t>
      </w:r>
      <w:proofErr w:type="spellEnd"/>
      <w:r w:rsidRPr="00F81875">
        <w:rPr>
          <w:rFonts w:ascii="Arial" w:hAnsi="Arial" w:cs="Arial"/>
          <w:b w:val="0"/>
          <w:bCs w:val="0"/>
          <w:color w:val="222222"/>
          <w:szCs w:val="24"/>
          <w:shd w:val="clear" w:color="auto" w:fill="FFFFFF"/>
        </w:rPr>
        <w:t xml:space="preserve">, N., Berry, V., Lloyd, J., Moore, D., Rogers, M., Hurst, A., ... &amp; Minton, J. (2019). How can schools support parents' engagement in their children's learning? Evidence from research and practice. </w:t>
      </w:r>
      <w:hyperlink r:id="rId9" w:history="1">
        <w:r w:rsidRPr="00F81875">
          <w:rPr>
            <w:rStyle w:val="Hyperlink"/>
            <w:rFonts w:ascii="Arial" w:hAnsi="Arial" w:cs="Arial"/>
            <w:b w:val="0"/>
            <w:bCs w:val="0"/>
            <w:szCs w:val="24"/>
            <w:shd w:val="clear" w:color="auto" w:fill="FFFFFF"/>
          </w:rPr>
          <w:t>https://barnet2022-prd.orangebus.io/sites/default/files/2023-04/Parental-Engagement-Evidence-from-Research-and-Practice.pdf</w:t>
        </w:r>
      </w:hyperlink>
      <w:r w:rsidRPr="00F81875">
        <w:rPr>
          <w:rFonts w:ascii="Arial" w:hAnsi="Arial" w:cs="Arial"/>
          <w:b w:val="0"/>
          <w:bCs w:val="0"/>
          <w:color w:val="222222"/>
          <w:szCs w:val="24"/>
          <w:shd w:val="clear" w:color="auto" w:fill="FFFFFF"/>
        </w:rPr>
        <w:t xml:space="preserve"> </w:t>
      </w:r>
    </w:p>
    <w:p w14:paraId="77736369" w14:textId="77777777" w:rsidR="00CE18D5" w:rsidRPr="00F81875" w:rsidRDefault="00CE18D5" w:rsidP="00CE18D5">
      <w:pPr>
        <w:pStyle w:val="Heading3"/>
        <w:spacing w:line="300" w:lineRule="atLeast"/>
        <w:jc w:val="both"/>
        <w:rPr>
          <w:rStyle w:val="Strong"/>
          <w:rFonts w:ascii="Arial" w:hAnsi="Arial" w:cs="Arial"/>
          <w:szCs w:val="24"/>
        </w:rPr>
      </w:pPr>
      <w:r w:rsidRPr="00CE18D5">
        <w:rPr>
          <w:rStyle w:val="Strong"/>
          <w:rFonts w:ascii="Arial" w:hAnsi="Arial" w:cs="Arial"/>
          <w:color w:val="000000" w:themeColor="text1"/>
          <w:szCs w:val="24"/>
        </w:rPr>
        <w:t xml:space="preserve">Baker, T.L., Wise, J., Kelley, G., Skiba, R.J. (2016) Identifying Barriers: Creating Solutions to Improve Family Engagement. </w:t>
      </w:r>
      <w:hyperlink r:id="rId10" w:history="1">
        <w:r w:rsidRPr="00F81875">
          <w:rPr>
            <w:rStyle w:val="Hyperlink"/>
            <w:rFonts w:ascii="Arial" w:hAnsi="Arial" w:cs="Arial"/>
            <w:b w:val="0"/>
            <w:bCs w:val="0"/>
            <w:szCs w:val="24"/>
          </w:rPr>
          <w:t>https://files.eric.ed.gov/fulltext/EJ1124003.pdf</w:t>
        </w:r>
      </w:hyperlink>
      <w:r w:rsidRPr="00F81875">
        <w:rPr>
          <w:rStyle w:val="Strong"/>
          <w:rFonts w:ascii="Arial" w:hAnsi="Arial" w:cs="Arial"/>
          <w:szCs w:val="24"/>
        </w:rPr>
        <w:t xml:space="preserve"> </w:t>
      </w:r>
    </w:p>
    <w:p w14:paraId="20B9B17A" w14:textId="77777777" w:rsidR="00CE18D5" w:rsidRPr="00F81875" w:rsidRDefault="00CE18D5" w:rsidP="00CE18D5">
      <w:pPr>
        <w:pStyle w:val="Heading3"/>
        <w:spacing w:line="300" w:lineRule="atLeast"/>
        <w:jc w:val="both"/>
        <w:rPr>
          <w:rFonts w:ascii="Arial" w:hAnsi="Arial" w:cs="Arial"/>
          <w:b w:val="0"/>
          <w:bCs w:val="0"/>
          <w:szCs w:val="24"/>
        </w:rPr>
      </w:pPr>
      <w:r w:rsidRPr="00CE18D5">
        <w:rPr>
          <w:rStyle w:val="Strong"/>
          <w:rFonts w:ascii="Arial" w:hAnsi="Arial" w:cs="Arial"/>
          <w:color w:val="000000" w:themeColor="text1"/>
          <w:szCs w:val="24"/>
        </w:rPr>
        <w:t xml:space="preserve">Bourdieu, P. (1986). The Forms of Capital. In J. Richardson (Ed)., Handbook of Theory and Research for the Sociology of Education (pp. 241-258) Greenwood Press. </w:t>
      </w:r>
      <w:hyperlink r:id="rId11" w:history="1">
        <w:r w:rsidRPr="00F81875">
          <w:rPr>
            <w:rStyle w:val="Hyperlink"/>
            <w:rFonts w:ascii="Arial" w:hAnsi="Arial" w:cs="Arial"/>
            <w:b w:val="0"/>
            <w:bCs w:val="0"/>
            <w:szCs w:val="24"/>
          </w:rPr>
          <w:t>https://www.ucg.ac.me/skladiste/blog_9155/objava_66783/fajlovi/Bourdieu%20The%20Forms%20of%20Capital%20_1_.pdf</w:t>
        </w:r>
      </w:hyperlink>
      <w:r w:rsidRPr="00F81875">
        <w:rPr>
          <w:rStyle w:val="Strong"/>
          <w:rFonts w:ascii="Arial" w:hAnsi="Arial" w:cs="Arial"/>
          <w:szCs w:val="24"/>
        </w:rPr>
        <w:t xml:space="preserve"> </w:t>
      </w:r>
    </w:p>
    <w:p w14:paraId="0EDA523E" w14:textId="77777777" w:rsidR="00CE18D5" w:rsidRPr="00F81875" w:rsidRDefault="00CE18D5" w:rsidP="00CE18D5">
      <w:pPr>
        <w:pStyle w:val="NormalWeb"/>
        <w:spacing w:line="300" w:lineRule="atLeast"/>
        <w:rPr>
          <w:rFonts w:ascii="Arial" w:hAnsi="Arial" w:cs="Arial"/>
          <w:color w:val="222222"/>
          <w:shd w:val="clear" w:color="auto" w:fill="FFFFFF"/>
        </w:rPr>
      </w:pPr>
      <w:r w:rsidRPr="00F81875">
        <w:rPr>
          <w:rFonts w:ascii="Arial" w:hAnsi="Arial" w:cs="Arial"/>
          <w:color w:val="222222"/>
          <w:shd w:val="clear" w:color="auto" w:fill="FFFFFF"/>
        </w:rPr>
        <w:t xml:space="preserve">Bronfenbrenner, U. (1979) The ecology of Human Development: Experiments by Nature and Design. Harvard University Press. </w:t>
      </w:r>
      <w:hyperlink r:id="rId12" w:history="1">
        <w:r w:rsidRPr="00F81875">
          <w:rPr>
            <w:rStyle w:val="Hyperlink"/>
            <w:rFonts w:ascii="Arial" w:hAnsi="Arial" w:cs="Arial"/>
            <w:shd w:val="clear" w:color="auto" w:fill="FFFFFF"/>
          </w:rPr>
          <w:t>https://khoerulanwarbk.files.wordpress.com/2015/08/urie_bronfenbrenner_the_ecology_of_human_developbokos-z1.pdf</w:t>
        </w:r>
      </w:hyperlink>
      <w:r w:rsidRPr="00F81875">
        <w:rPr>
          <w:rFonts w:ascii="Arial" w:hAnsi="Arial" w:cs="Arial"/>
          <w:color w:val="222222"/>
          <w:shd w:val="clear" w:color="auto" w:fill="FFFFFF"/>
        </w:rPr>
        <w:t xml:space="preserve"> </w:t>
      </w:r>
    </w:p>
    <w:p w14:paraId="6891BB7C" w14:textId="77777777" w:rsidR="00CE18D5" w:rsidRPr="00F81875" w:rsidRDefault="00CE18D5" w:rsidP="00CE18D5">
      <w:pPr>
        <w:rPr>
          <w:rFonts w:ascii="Arial" w:hAnsi="Arial" w:cs="Arial"/>
          <w:color w:val="0000FF"/>
          <w:szCs w:val="24"/>
          <w:u w:val="single"/>
        </w:rPr>
      </w:pPr>
      <w:proofErr w:type="spellStart"/>
      <w:r w:rsidRPr="00F81875">
        <w:rPr>
          <w:rFonts w:ascii="Arial" w:hAnsi="Arial" w:cs="Arial"/>
          <w:color w:val="222222"/>
          <w:szCs w:val="24"/>
          <w:shd w:val="clear" w:color="auto" w:fill="FFFFFF"/>
        </w:rPr>
        <w:t>Caledron</w:t>
      </w:r>
      <w:proofErr w:type="spellEnd"/>
      <w:r w:rsidRPr="00F81875">
        <w:rPr>
          <w:rFonts w:ascii="Arial" w:hAnsi="Arial" w:cs="Arial"/>
          <w:color w:val="222222"/>
          <w:szCs w:val="24"/>
          <w:shd w:val="clear" w:color="auto" w:fill="FFFFFF"/>
        </w:rPr>
        <w:t xml:space="preserve">-Villarreal, A., Garcia-Hernandez, A., Elizondo-Garcia, J. (2025) Parental Involvement Barriers and their Influence on Student Self-Regulation in primary School. </w:t>
      </w:r>
      <w:hyperlink r:id="rId13" w:history="1">
        <w:r w:rsidRPr="00F81875">
          <w:rPr>
            <w:rFonts w:ascii="Arial" w:hAnsi="Arial" w:cs="Arial"/>
            <w:color w:val="0000FF"/>
            <w:szCs w:val="24"/>
            <w:u w:val="single"/>
          </w:rPr>
          <w:t>https://doi.org/10.1177/00131245251314489</w:t>
        </w:r>
      </w:hyperlink>
    </w:p>
    <w:p w14:paraId="39D26F45" w14:textId="77777777" w:rsidR="00CE18D5" w:rsidRPr="00F81875" w:rsidRDefault="00CE18D5" w:rsidP="00CE18D5">
      <w:pPr>
        <w:pStyle w:val="NormalWeb"/>
        <w:rPr>
          <w:rFonts w:ascii="Arial" w:hAnsi="Arial" w:cs="Arial"/>
        </w:rPr>
      </w:pPr>
      <w:proofErr w:type="spellStart"/>
      <w:r w:rsidRPr="00F81875">
        <w:rPr>
          <w:rFonts w:ascii="Arial" w:hAnsi="Arial" w:cs="Arial"/>
        </w:rPr>
        <w:t>Caspe</w:t>
      </w:r>
      <w:proofErr w:type="spellEnd"/>
      <w:r w:rsidRPr="00F81875">
        <w:rPr>
          <w:rFonts w:ascii="Arial" w:hAnsi="Arial" w:cs="Arial"/>
        </w:rPr>
        <w:t xml:space="preserve">, M. S. (2003). How teachers come to understand families. </w:t>
      </w:r>
      <w:r w:rsidRPr="00F81875">
        <w:rPr>
          <w:rFonts w:ascii="Arial" w:hAnsi="Arial" w:cs="Arial"/>
          <w:i/>
          <w:iCs/>
        </w:rPr>
        <w:t>e School Community Journal, 13</w:t>
      </w:r>
      <w:r w:rsidRPr="00F81875">
        <w:rPr>
          <w:rFonts w:ascii="Arial" w:hAnsi="Arial" w:cs="Arial"/>
        </w:rPr>
        <w:t xml:space="preserve">(1), 115-131. </w:t>
      </w:r>
      <w:hyperlink r:id="rId14" w:history="1">
        <w:r w:rsidRPr="00F81875">
          <w:rPr>
            <w:rStyle w:val="Hyperlink"/>
            <w:rFonts w:ascii="Arial" w:hAnsi="Arial" w:cs="Arial"/>
          </w:rPr>
          <w:t>https://www.adi.org/journal/ss03/caspe%20115-132.pdf</w:t>
        </w:r>
      </w:hyperlink>
      <w:r w:rsidRPr="00F81875">
        <w:rPr>
          <w:rFonts w:ascii="Arial" w:hAnsi="Arial" w:cs="Arial"/>
        </w:rPr>
        <w:t xml:space="preserve"> </w:t>
      </w:r>
    </w:p>
    <w:p w14:paraId="767DD1BC" w14:textId="33A2B258" w:rsidR="00CE18D5" w:rsidRPr="00CE18D5" w:rsidRDefault="00CE18D5" w:rsidP="00CE18D5">
      <w:pPr>
        <w:rPr>
          <w:rFonts w:ascii="Arial" w:hAnsi="Arial" w:cs="Arial"/>
          <w:color w:val="000000" w:themeColor="text1"/>
          <w:szCs w:val="24"/>
        </w:rPr>
      </w:pPr>
      <w:r w:rsidRPr="00F81875">
        <w:rPr>
          <w:rFonts w:ascii="Arial" w:hAnsi="Arial" w:cs="Arial"/>
          <w:color w:val="000000" w:themeColor="text1"/>
          <w:szCs w:val="24"/>
        </w:rPr>
        <w:t xml:space="preserve">Chen, G. (2024). Parental Involvement is Key to Student Success. Public School Review. </w:t>
      </w:r>
      <w:hyperlink r:id="rId15" w:history="1">
        <w:r w:rsidRPr="00F81875">
          <w:rPr>
            <w:rStyle w:val="Hyperlink"/>
            <w:rFonts w:ascii="Arial" w:hAnsi="Arial" w:cs="Arial"/>
            <w:szCs w:val="24"/>
          </w:rPr>
          <w:t>https://www.publicshoolreview.com/blog/parental-involvement-is-key-to-student-success</w:t>
        </w:r>
      </w:hyperlink>
      <w:r w:rsidRPr="00F81875">
        <w:rPr>
          <w:rFonts w:ascii="Arial" w:hAnsi="Arial" w:cs="Arial"/>
          <w:color w:val="000000" w:themeColor="text1"/>
          <w:szCs w:val="24"/>
        </w:rPr>
        <w:t xml:space="preserve"> </w:t>
      </w:r>
    </w:p>
    <w:p w14:paraId="707C77A0" w14:textId="03A0A6D9" w:rsidR="00CE18D5" w:rsidRPr="00F81875" w:rsidRDefault="00CE18D5" w:rsidP="00CE18D5">
      <w:pPr>
        <w:rPr>
          <w:rFonts w:ascii="Arial" w:hAnsi="Arial" w:cs="Arial"/>
          <w:color w:val="333333"/>
          <w:szCs w:val="24"/>
        </w:rPr>
      </w:pPr>
      <w:r w:rsidRPr="00F81875">
        <w:rPr>
          <w:rFonts w:ascii="Arial" w:hAnsi="Arial" w:cs="Arial"/>
          <w:color w:val="333333"/>
          <w:szCs w:val="24"/>
        </w:rPr>
        <w:t xml:space="preserve">Cunningham, G. (2018). An Exploration of Parental Engagement in Primary School. </w:t>
      </w:r>
      <w:hyperlink r:id="rId16" w:history="1">
        <w:r w:rsidRPr="00F81875">
          <w:rPr>
            <w:rStyle w:val="Hyperlink"/>
            <w:rFonts w:ascii="Arial" w:hAnsi="Arial" w:cs="Arial"/>
            <w:szCs w:val="24"/>
          </w:rPr>
          <w:t>https://peopleknowhow.org/wp-content/uploads/2018/03/An-Exploration-of-Parental-Engagement-in-Primary-Schools.pdf</w:t>
        </w:r>
      </w:hyperlink>
      <w:r w:rsidRPr="00F81875">
        <w:rPr>
          <w:rFonts w:ascii="Arial" w:hAnsi="Arial" w:cs="Arial"/>
          <w:color w:val="333333"/>
          <w:szCs w:val="24"/>
        </w:rPr>
        <w:t xml:space="preserve"> </w:t>
      </w:r>
    </w:p>
    <w:p w14:paraId="72063673" w14:textId="77777777" w:rsidR="00CE18D5" w:rsidRDefault="00CE18D5" w:rsidP="00CE18D5">
      <w:pPr>
        <w:rPr>
          <w:rFonts w:ascii="Arial" w:hAnsi="Arial" w:cs="Arial"/>
          <w:color w:val="333333"/>
        </w:rPr>
      </w:pPr>
      <w:r w:rsidRPr="00F81875">
        <w:rPr>
          <w:rFonts w:ascii="Arial" w:hAnsi="Arial" w:cs="Arial"/>
          <w:color w:val="333333"/>
          <w:szCs w:val="24"/>
        </w:rPr>
        <w:t xml:space="preserve">Department for Education. (2025, March 2021). Breaking Down the Digital Divide in Schools: What you need to know. The Education hub. </w:t>
      </w:r>
      <w:hyperlink r:id="rId17" w:history="1">
        <w:r w:rsidRPr="00F81875">
          <w:rPr>
            <w:rStyle w:val="Hyperlink"/>
            <w:rFonts w:ascii="Arial" w:hAnsi="Arial" w:cs="Arial"/>
            <w:szCs w:val="24"/>
          </w:rPr>
          <w:t>https://educationhub.blog.gov.uk/2025/03/breaking-down-the-digital-divide-in-schools-what-you-need-to-know/</w:t>
        </w:r>
      </w:hyperlink>
      <w:r w:rsidRPr="00F81875">
        <w:rPr>
          <w:rFonts w:ascii="Arial" w:hAnsi="Arial" w:cs="Arial"/>
          <w:color w:val="333333"/>
          <w:szCs w:val="24"/>
        </w:rPr>
        <w:t xml:space="preserve"> </w:t>
      </w:r>
    </w:p>
    <w:p w14:paraId="7363C73F" w14:textId="77777777" w:rsidR="00CE18D5" w:rsidRDefault="00CE18D5" w:rsidP="00CE18D5">
      <w:pPr>
        <w:rPr>
          <w:rFonts w:ascii="Arial" w:hAnsi="Arial" w:cs="Arial"/>
          <w:color w:val="333333"/>
        </w:rPr>
      </w:pPr>
    </w:p>
    <w:p w14:paraId="7FAD7939" w14:textId="452D943F" w:rsidR="00CE18D5" w:rsidRPr="00F81875" w:rsidRDefault="00CE18D5" w:rsidP="00CE18D5">
      <w:pPr>
        <w:rPr>
          <w:rFonts w:ascii="Arial" w:hAnsi="Arial" w:cs="Arial"/>
          <w:color w:val="333333"/>
          <w:szCs w:val="24"/>
        </w:rPr>
      </w:pPr>
      <w:r w:rsidRPr="00F81875">
        <w:rPr>
          <w:rFonts w:ascii="Arial" w:hAnsi="Arial" w:cs="Arial"/>
          <w:color w:val="333333"/>
          <w:szCs w:val="24"/>
        </w:rPr>
        <w:lastRenderedPageBreak/>
        <w:t>Department for Education. (2025</w:t>
      </w:r>
      <w:r>
        <w:rPr>
          <w:rFonts w:ascii="Arial" w:hAnsi="Arial" w:cs="Arial"/>
          <w:color w:val="333333"/>
        </w:rPr>
        <w:t xml:space="preserve">). Explore education statistics. Explore Education Statistics. </w:t>
      </w:r>
      <w:hyperlink r:id="rId18" w:history="1">
        <w:r w:rsidRPr="008D5C74">
          <w:rPr>
            <w:rStyle w:val="Hyperlink"/>
            <w:rFonts w:ascii="Arial" w:hAnsi="Arial" w:cs="Arial"/>
          </w:rPr>
          <w:t>https://explore-education-statistics.service.gov.uk/data-catalogue/data-set/b8c3boce-8047-43f7-858b-1852815fd9bb[1</w:t>
        </w:r>
      </w:hyperlink>
      <w:r>
        <w:rPr>
          <w:rFonts w:ascii="Arial" w:hAnsi="Arial" w:cs="Arial"/>
          <w:color w:val="333333"/>
        </w:rPr>
        <w:t xml:space="preserve">] </w:t>
      </w:r>
    </w:p>
    <w:p w14:paraId="3D108C93" w14:textId="77777777" w:rsidR="00CE18D5" w:rsidRDefault="00CE18D5" w:rsidP="00CE18D5">
      <w:pPr>
        <w:rPr>
          <w:rFonts w:ascii="Arial" w:hAnsi="Arial" w:cs="Arial"/>
          <w:color w:val="333333"/>
        </w:rPr>
      </w:pPr>
      <w:proofErr w:type="spellStart"/>
      <w:r w:rsidRPr="00F81875">
        <w:rPr>
          <w:rFonts w:ascii="Arial" w:hAnsi="Arial" w:cs="Arial"/>
          <w:color w:val="333333"/>
          <w:szCs w:val="24"/>
        </w:rPr>
        <w:t>Durisic</w:t>
      </w:r>
      <w:proofErr w:type="spellEnd"/>
      <w:r w:rsidRPr="00F81875">
        <w:rPr>
          <w:rFonts w:ascii="Arial" w:hAnsi="Arial" w:cs="Arial"/>
          <w:color w:val="333333"/>
          <w:szCs w:val="24"/>
        </w:rPr>
        <w:t xml:space="preserve">, M., &amp; </w:t>
      </w:r>
      <w:proofErr w:type="spellStart"/>
      <w:r w:rsidRPr="00F81875">
        <w:rPr>
          <w:rFonts w:ascii="Arial" w:hAnsi="Arial" w:cs="Arial"/>
          <w:color w:val="333333"/>
          <w:szCs w:val="24"/>
        </w:rPr>
        <w:t>Bunijevac</w:t>
      </w:r>
      <w:proofErr w:type="spellEnd"/>
      <w:r w:rsidRPr="00F81875">
        <w:rPr>
          <w:rFonts w:ascii="Arial" w:hAnsi="Arial" w:cs="Arial"/>
          <w:color w:val="333333"/>
          <w:szCs w:val="24"/>
        </w:rPr>
        <w:t xml:space="preserve">, M. (2017). Parental Involvement as an Important Factor for Successful Education. Centre for Educational Policy Study Journal, V7 n3 p137-153. </w:t>
      </w:r>
      <w:hyperlink r:id="rId19" w:history="1">
        <w:r w:rsidRPr="00F81875">
          <w:rPr>
            <w:rStyle w:val="Hyperlink"/>
            <w:rFonts w:ascii="Arial" w:hAnsi="Arial" w:cs="Arial"/>
            <w:szCs w:val="24"/>
          </w:rPr>
          <w:t>https://files.eric.ed.gov/fulltext/EJ1156936.pdf</w:t>
        </w:r>
      </w:hyperlink>
      <w:r w:rsidRPr="00F81875">
        <w:rPr>
          <w:rFonts w:ascii="Arial" w:hAnsi="Arial" w:cs="Arial"/>
          <w:color w:val="333333"/>
          <w:szCs w:val="24"/>
        </w:rPr>
        <w:t xml:space="preserve"> </w:t>
      </w:r>
    </w:p>
    <w:p w14:paraId="3EEDA976" w14:textId="77777777" w:rsidR="00CE18D5" w:rsidRPr="00F81875" w:rsidRDefault="00CE18D5" w:rsidP="00CE18D5">
      <w:pPr>
        <w:pStyle w:val="NormalWeb"/>
        <w:spacing w:line="300" w:lineRule="atLeast"/>
        <w:jc w:val="both"/>
        <w:rPr>
          <w:rFonts w:ascii="Arial" w:hAnsi="Arial" w:cs="Arial"/>
          <w:color w:val="222222"/>
          <w:shd w:val="clear" w:color="auto" w:fill="FFFFFF"/>
        </w:rPr>
      </w:pPr>
      <w:r w:rsidRPr="00F81875">
        <w:rPr>
          <w:rFonts w:ascii="Arial" w:hAnsi="Arial" w:cs="Arial"/>
          <w:color w:val="222222"/>
          <w:shd w:val="clear" w:color="auto" w:fill="FFFFFF"/>
        </w:rPr>
        <w:t>Epstein, J. L. (1995). School/family/community partnerships.</w:t>
      </w:r>
      <w:r w:rsidRPr="00F81875">
        <w:rPr>
          <w:rStyle w:val="apple-converted-space"/>
          <w:rFonts w:ascii="Arial" w:eastAsiaTheme="majorEastAsia" w:hAnsi="Arial" w:cs="Arial"/>
          <w:color w:val="222222"/>
          <w:shd w:val="clear" w:color="auto" w:fill="FFFFFF"/>
        </w:rPr>
        <w:t> </w:t>
      </w:r>
      <w:r w:rsidRPr="00F81875">
        <w:rPr>
          <w:rFonts w:ascii="Arial" w:hAnsi="Arial" w:cs="Arial"/>
          <w:i/>
          <w:iCs/>
          <w:color w:val="222222"/>
        </w:rPr>
        <w:t xml:space="preserve">Phi delta </w:t>
      </w:r>
      <w:proofErr w:type="spellStart"/>
      <w:r w:rsidRPr="00F81875">
        <w:rPr>
          <w:rFonts w:ascii="Arial" w:hAnsi="Arial" w:cs="Arial"/>
          <w:i/>
          <w:iCs/>
          <w:color w:val="222222"/>
        </w:rPr>
        <w:t>kappan</w:t>
      </w:r>
      <w:proofErr w:type="spellEnd"/>
      <w:r w:rsidRPr="00F81875">
        <w:rPr>
          <w:rFonts w:ascii="Arial" w:hAnsi="Arial" w:cs="Arial"/>
          <w:color w:val="222222"/>
          <w:shd w:val="clear" w:color="auto" w:fill="FFFFFF"/>
        </w:rPr>
        <w:t>,</w:t>
      </w:r>
      <w:r w:rsidRPr="00F81875">
        <w:rPr>
          <w:rStyle w:val="apple-converted-space"/>
          <w:rFonts w:ascii="Arial" w:eastAsiaTheme="majorEastAsia" w:hAnsi="Arial" w:cs="Arial"/>
          <w:color w:val="222222"/>
          <w:shd w:val="clear" w:color="auto" w:fill="FFFFFF"/>
        </w:rPr>
        <w:t> </w:t>
      </w:r>
      <w:r w:rsidRPr="00F81875">
        <w:rPr>
          <w:rFonts w:ascii="Arial" w:hAnsi="Arial" w:cs="Arial"/>
          <w:i/>
          <w:iCs/>
          <w:color w:val="222222"/>
        </w:rPr>
        <w:t>76</w:t>
      </w:r>
      <w:r w:rsidRPr="00F81875">
        <w:rPr>
          <w:rFonts w:ascii="Arial" w:hAnsi="Arial" w:cs="Arial"/>
          <w:color w:val="222222"/>
          <w:shd w:val="clear" w:color="auto" w:fill="FFFFFF"/>
        </w:rPr>
        <w:t>(9), 701.</w:t>
      </w:r>
    </w:p>
    <w:p w14:paraId="3E8AE756" w14:textId="77777777" w:rsidR="00CE18D5" w:rsidRPr="00F81875" w:rsidRDefault="00CE18D5" w:rsidP="00CE18D5">
      <w:pPr>
        <w:pStyle w:val="NormalWeb"/>
        <w:spacing w:line="300" w:lineRule="atLeast"/>
        <w:jc w:val="both"/>
        <w:rPr>
          <w:rFonts w:ascii="Arial" w:hAnsi="Arial" w:cs="Arial"/>
          <w:color w:val="222222"/>
          <w:shd w:val="clear" w:color="auto" w:fill="FFFFFF"/>
        </w:rPr>
      </w:pPr>
      <w:r w:rsidRPr="00F81875">
        <w:rPr>
          <w:rFonts w:ascii="Arial" w:hAnsi="Arial" w:cs="Arial"/>
          <w:color w:val="222222"/>
          <w:shd w:val="clear" w:color="auto" w:fill="FFFFFF"/>
        </w:rPr>
        <w:t xml:space="preserve">Edutopia. (2025, July 14) Authentic Family and Community Engagement. </w:t>
      </w:r>
      <w:hyperlink r:id="rId20" w:history="1">
        <w:r w:rsidRPr="00F81875">
          <w:rPr>
            <w:rStyle w:val="Hyperlink"/>
            <w:rFonts w:ascii="Arial" w:hAnsi="Arial" w:cs="Arial"/>
            <w:shd w:val="clear" w:color="auto" w:fill="FFFFFF"/>
          </w:rPr>
          <w:t>https://www.edutopia.org/article/authentic-family-community-enagement</w:t>
        </w:r>
      </w:hyperlink>
      <w:r w:rsidRPr="00F81875">
        <w:rPr>
          <w:rFonts w:ascii="Arial" w:hAnsi="Arial" w:cs="Arial"/>
          <w:color w:val="222222"/>
          <w:shd w:val="clear" w:color="auto" w:fill="FFFFFF"/>
        </w:rPr>
        <w:t xml:space="preserve"> </w:t>
      </w:r>
    </w:p>
    <w:p w14:paraId="71D9B56A" w14:textId="77777777" w:rsidR="00CE18D5" w:rsidRPr="00F81875" w:rsidRDefault="00CE18D5" w:rsidP="00CE18D5">
      <w:pPr>
        <w:pStyle w:val="NormalWeb"/>
        <w:spacing w:line="300" w:lineRule="atLeast"/>
        <w:jc w:val="both"/>
        <w:rPr>
          <w:rFonts w:ascii="Arial" w:hAnsi="Arial" w:cs="Arial"/>
          <w:color w:val="222222"/>
          <w:shd w:val="clear" w:color="auto" w:fill="FFFFFF"/>
        </w:rPr>
      </w:pPr>
      <w:r w:rsidRPr="00F81875">
        <w:rPr>
          <w:rFonts w:ascii="Arial" w:hAnsi="Arial" w:cs="Arial"/>
          <w:color w:val="222222"/>
          <w:shd w:val="clear" w:color="auto" w:fill="FFFFFF"/>
        </w:rPr>
        <w:t xml:space="preserve">Education Endowment Foundation. Parental Engagement. </w:t>
      </w:r>
      <w:hyperlink r:id="rId21" w:history="1">
        <w:r w:rsidRPr="00F81875">
          <w:rPr>
            <w:rStyle w:val="Hyperlink"/>
            <w:rFonts w:ascii="Arial" w:hAnsi="Arial" w:cs="Arial"/>
            <w:shd w:val="clear" w:color="auto" w:fill="FFFFFF"/>
          </w:rPr>
          <w:t>https://educationendowmentfoundation.org.uk/education-evidence/teaching-learning-toolkit/parental-engagement[1</w:t>
        </w:r>
      </w:hyperlink>
      <w:r w:rsidRPr="00F81875">
        <w:rPr>
          <w:rFonts w:ascii="Arial" w:hAnsi="Arial" w:cs="Arial"/>
          <w:color w:val="222222"/>
          <w:shd w:val="clear" w:color="auto" w:fill="FFFFFF"/>
        </w:rPr>
        <w:t xml:space="preserve">] </w:t>
      </w:r>
    </w:p>
    <w:p w14:paraId="4811A848" w14:textId="77777777" w:rsidR="00CE18D5" w:rsidRPr="00F81875" w:rsidRDefault="00CE18D5" w:rsidP="00CE18D5">
      <w:pPr>
        <w:pStyle w:val="NormalWeb"/>
        <w:spacing w:line="300" w:lineRule="atLeast"/>
        <w:jc w:val="both"/>
        <w:rPr>
          <w:rFonts w:ascii="Arial" w:hAnsi="Arial" w:cs="Arial"/>
          <w:color w:val="222222"/>
          <w:shd w:val="clear" w:color="auto" w:fill="FFFFFF"/>
        </w:rPr>
      </w:pPr>
      <w:r w:rsidRPr="00F81875">
        <w:rPr>
          <w:rFonts w:ascii="Arial" w:hAnsi="Arial" w:cs="Arial"/>
          <w:color w:val="222222"/>
          <w:shd w:val="clear" w:color="auto" w:fill="FFFFFF"/>
        </w:rPr>
        <w:t xml:space="preserve">Education Endowment Foundation. (2021). Working with parents to support children’s learning (Guidance Report). </w:t>
      </w:r>
      <w:hyperlink r:id="rId22" w:history="1">
        <w:r w:rsidRPr="00F81875">
          <w:rPr>
            <w:rStyle w:val="Hyperlink"/>
            <w:rFonts w:ascii="Arial" w:hAnsi="Arial" w:cs="Arial"/>
            <w:shd w:val="clear" w:color="auto" w:fill="FFFFFF"/>
          </w:rPr>
          <w:t>https://educationendowmentfoundation.org.uk/education-evidence/guidance-reports/supporting-parents[1</w:t>
        </w:r>
      </w:hyperlink>
      <w:r w:rsidRPr="00F81875">
        <w:rPr>
          <w:rFonts w:ascii="Arial" w:hAnsi="Arial" w:cs="Arial"/>
          <w:color w:val="222222"/>
          <w:shd w:val="clear" w:color="auto" w:fill="FFFFFF"/>
        </w:rPr>
        <w:t xml:space="preserve">] </w:t>
      </w:r>
    </w:p>
    <w:p w14:paraId="6871A6E6" w14:textId="77777777" w:rsidR="00CE18D5" w:rsidRPr="00F81875" w:rsidRDefault="00CE18D5" w:rsidP="00CE18D5">
      <w:pPr>
        <w:pStyle w:val="NormalWeb"/>
        <w:rPr>
          <w:rFonts w:ascii="Arial" w:hAnsi="Arial" w:cs="Arial"/>
        </w:rPr>
      </w:pPr>
      <w:r w:rsidRPr="00F81875">
        <w:rPr>
          <w:rFonts w:ascii="Arial" w:hAnsi="Arial" w:cs="Arial"/>
          <w:color w:val="19191E"/>
        </w:rPr>
        <w:t xml:space="preserve">Evans, M.P. (2013) ‘Educating preservice teachers for family, school, community engagement’, </w:t>
      </w:r>
      <w:r w:rsidRPr="00F81875">
        <w:rPr>
          <w:rFonts w:ascii="Arial" w:hAnsi="Arial" w:cs="Arial"/>
          <w:i/>
          <w:iCs/>
          <w:color w:val="19191E"/>
        </w:rPr>
        <w:t>Teaching Education</w:t>
      </w:r>
      <w:r w:rsidRPr="00F81875">
        <w:rPr>
          <w:rFonts w:ascii="Arial" w:hAnsi="Arial" w:cs="Arial"/>
          <w:color w:val="19191E"/>
        </w:rPr>
        <w:t xml:space="preserve">, 24(2), 123–133. </w:t>
      </w:r>
      <w:hyperlink r:id="rId23" w:history="1">
        <w:r w:rsidRPr="00F81875">
          <w:rPr>
            <w:rStyle w:val="Hyperlink"/>
            <w:rFonts w:ascii="Arial" w:hAnsi="Arial" w:cs="Arial"/>
          </w:rPr>
          <w:t>https://doi.org/10.1080/10476210.2013.786897</w:t>
        </w:r>
      </w:hyperlink>
      <w:r w:rsidRPr="00F81875">
        <w:rPr>
          <w:rFonts w:ascii="Arial" w:hAnsi="Arial" w:cs="Arial"/>
          <w:color w:val="19191E"/>
        </w:rPr>
        <w:t xml:space="preserve"> </w:t>
      </w:r>
    </w:p>
    <w:p w14:paraId="6B1CB01A" w14:textId="77777777" w:rsidR="00CE18D5" w:rsidRPr="00F81875" w:rsidRDefault="00CE18D5" w:rsidP="00CE18D5">
      <w:pPr>
        <w:pStyle w:val="NormalWeb"/>
        <w:spacing w:line="300" w:lineRule="atLeast"/>
        <w:jc w:val="both"/>
        <w:rPr>
          <w:rFonts w:ascii="Arial" w:hAnsi="Arial" w:cs="Arial"/>
          <w:color w:val="232323"/>
          <w:shd w:val="clear" w:color="auto" w:fill="FFFFFF"/>
        </w:rPr>
      </w:pPr>
      <w:r w:rsidRPr="00F81875">
        <w:rPr>
          <w:rFonts w:ascii="Arial" w:hAnsi="Arial" w:cs="Arial"/>
        </w:rPr>
        <w:t xml:space="preserve">Fan, X., &amp; Chen, M. (2001). Parental involvement and students' academic achievement: A meta-analysis. </w:t>
      </w:r>
      <w:r w:rsidRPr="00F81875">
        <w:rPr>
          <w:rStyle w:val="Emphasis"/>
          <w:rFonts w:ascii="Arial" w:eastAsiaTheme="majorEastAsia" w:hAnsi="Arial" w:cs="Arial"/>
        </w:rPr>
        <w:t>Educational Psychology Review, 13</w:t>
      </w:r>
      <w:r w:rsidRPr="00F81875">
        <w:rPr>
          <w:rFonts w:ascii="Arial" w:hAnsi="Arial" w:cs="Arial"/>
        </w:rPr>
        <w:t>(1), 1–22.</w:t>
      </w:r>
      <w:r w:rsidRPr="00F81875">
        <w:rPr>
          <w:rFonts w:ascii="Arial" w:hAnsi="Arial" w:cs="Arial"/>
          <w:color w:val="232323"/>
          <w:shd w:val="clear" w:color="auto" w:fill="FFFFFF"/>
        </w:rPr>
        <w:t xml:space="preserve"> </w:t>
      </w:r>
      <w:hyperlink r:id="rId24" w:history="1">
        <w:r w:rsidRPr="00F81875">
          <w:rPr>
            <w:rStyle w:val="Hyperlink"/>
            <w:rFonts w:ascii="Arial" w:hAnsi="Arial" w:cs="Arial"/>
            <w:shd w:val="clear" w:color="auto" w:fill="FFFFFF"/>
          </w:rPr>
          <w:t>https:</w:t>
        </w:r>
        <w:r w:rsidRPr="00F81875">
          <w:rPr>
            <w:rStyle w:val="Hyperlink"/>
            <w:rFonts w:ascii="Arial" w:hAnsi="Arial" w:cs="Arial"/>
            <w:shd w:val="clear" w:color="auto" w:fill="FFFFFF"/>
          </w:rPr>
          <w:t>/</w:t>
        </w:r>
        <w:r w:rsidRPr="00F81875">
          <w:rPr>
            <w:rStyle w:val="Hyperlink"/>
            <w:rFonts w:ascii="Arial" w:hAnsi="Arial" w:cs="Arial"/>
            <w:shd w:val="clear" w:color="auto" w:fill="FFFFFF"/>
          </w:rPr>
          <w:t>/doi.org/10.1023/A:1009048817385</w:t>
        </w:r>
      </w:hyperlink>
      <w:r w:rsidRPr="00F81875">
        <w:rPr>
          <w:rFonts w:ascii="Arial" w:hAnsi="Arial" w:cs="Arial"/>
          <w:color w:val="232323"/>
          <w:shd w:val="clear" w:color="auto" w:fill="FFFFFF"/>
        </w:rPr>
        <w:t xml:space="preserve"> </w:t>
      </w:r>
    </w:p>
    <w:p w14:paraId="469CBA86" w14:textId="77777777" w:rsidR="00CE18D5" w:rsidRPr="00F81875" w:rsidRDefault="00CE18D5" w:rsidP="00CE18D5">
      <w:pPr>
        <w:pStyle w:val="NormalWeb"/>
        <w:spacing w:line="300" w:lineRule="atLeast"/>
        <w:jc w:val="both"/>
        <w:rPr>
          <w:rFonts w:ascii="Arial" w:hAnsi="Arial" w:cs="Arial"/>
          <w:color w:val="232323"/>
          <w:shd w:val="clear" w:color="auto" w:fill="FFFFFF"/>
        </w:rPr>
      </w:pPr>
      <w:r w:rsidRPr="00F81875">
        <w:rPr>
          <w:rFonts w:ascii="Arial" w:hAnsi="Arial" w:cs="Arial"/>
          <w:color w:val="232323"/>
          <w:shd w:val="clear" w:color="auto" w:fill="FFFFFF"/>
        </w:rPr>
        <w:t xml:space="preserve">Facer, K., &amp; Selwyn, N. (2021) Digital Technology and the Futures of Education-Towards ‘Non-Stupid’ Optimism. Futures of Education. </w:t>
      </w:r>
      <w:hyperlink r:id="rId25" w:history="1">
        <w:r w:rsidRPr="00F81875">
          <w:rPr>
            <w:rStyle w:val="Hyperlink"/>
            <w:rFonts w:ascii="Arial" w:hAnsi="Arial" w:cs="Arial"/>
            <w:shd w:val="clear" w:color="auto" w:fill="FFFFFF"/>
          </w:rPr>
          <w:t>https://unesdoc.unesco.org/ark:/48223/pf0000377071</w:t>
        </w:r>
      </w:hyperlink>
      <w:r w:rsidRPr="00F81875">
        <w:rPr>
          <w:rFonts w:ascii="Arial" w:hAnsi="Arial" w:cs="Arial"/>
          <w:color w:val="232323"/>
          <w:shd w:val="clear" w:color="auto" w:fill="FFFFFF"/>
        </w:rPr>
        <w:t xml:space="preserve"> </w:t>
      </w:r>
    </w:p>
    <w:p w14:paraId="05AC81DF" w14:textId="77777777" w:rsidR="00CE18D5" w:rsidRPr="00F81875" w:rsidRDefault="00CE18D5" w:rsidP="00CE18D5">
      <w:pPr>
        <w:pStyle w:val="NormalWeb"/>
        <w:spacing w:line="300" w:lineRule="atLeast"/>
        <w:jc w:val="both"/>
        <w:rPr>
          <w:rFonts w:ascii="Arial" w:hAnsi="Arial" w:cs="Arial"/>
          <w:color w:val="232323"/>
          <w:shd w:val="clear" w:color="auto" w:fill="FFFFFF"/>
        </w:rPr>
      </w:pPr>
      <w:r w:rsidRPr="00F81875">
        <w:rPr>
          <w:rFonts w:ascii="Arial" w:hAnsi="Arial" w:cs="Arial"/>
          <w:color w:val="232323"/>
          <w:shd w:val="clear" w:color="auto" w:fill="FFFFFF"/>
        </w:rPr>
        <w:t xml:space="preserve">Goodall, J., &amp; Montgomery, C. (2014) Parental involvement to parental engagement: A continuum. Educational Review, 66(4), 339-410. </w:t>
      </w:r>
      <w:hyperlink r:id="rId26" w:history="1">
        <w:r w:rsidRPr="00F81875">
          <w:rPr>
            <w:rStyle w:val="Hyperlink"/>
            <w:rFonts w:ascii="Arial" w:hAnsi="Arial" w:cs="Arial"/>
            <w:shd w:val="clear" w:color="auto" w:fill="FFFFFF"/>
          </w:rPr>
          <w:t>https://doi.org/10.1080/00131911.2013.781576</w:t>
        </w:r>
      </w:hyperlink>
      <w:r w:rsidRPr="00F81875">
        <w:rPr>
          <w:rFonts w:ascii="Arial" w:hAnsi="Arial" w:cs="Arial"/>
          <w:color w:val="232323"/>
          <w:shd w:val="clear" w:color="auto" w:fill="FFFFFF"/>
        </w:rPr>
        <w:t xml:space="preserve"> </w:t>
      </w:r>
    </w:p>
    <w:p w14:paraId="45FEFDA9" w14:textId="77777777" w:rsidR="00CE18D5" w:rsidRPr="00F81875" w:rsidRDefault="00CE18D5" w:rsidP="00CE18D5">
      <w:pPr>
        <w:pStyle w:val="NormalWeb"/>
        <w:spacing w:line="300" w:lineRule="atLeast"/>
        <w:jc w:val="both"/>
        <w:rPr>
          <w:rFonts w:ascii="Arial" w:hAnsi="Arial" w:cs="Arial"/>
          <w:color w:val="232323"/>
          <w:shd w:val="clear" w:color="auto" w:fill="FFFFFF"/>
        </w:rPr>
      </w:pPr>
      <w:r w:rsidRPr="00F81875">
        <w:rPr>
          <w:rFonts w:ascii="Arial" w:hAnsi="Arial" w:cs="Arial"/>
          <w:color w:val="232323"/>
          <w:shd w:val="clear" w:color="auto" w:fill="FFFFFF"/>
        </w:rPr>
        <w:t xml:space="preserve">Gottschalk, F., &amp; Weise, C. (2023). Digital equity and inclusion in education: An overview of practice and policy in OECD countries (OECD Education Working Paper No. 299). OECD Publishing. </w:t>
      </w:r>
      <w:hyperlink r:id="rId27" w:history="1">
        <w:r w:rsidRPr="00F81875">
          <w:rPr>
            <w:rStyle w:val="Hyperlink"/>
            <w:rFonts w:ascii="Arial" w:hAnsi="Arial" w:cs="Arial"/>
            <w:shd w:val="clear" w:color="auto" w:fill="FFFFFF"/>
          </w:rPr>
          <w:t>https://one.oecd.org/document/EDU/WKP%282023%2914/en/pdf[1</w:t>
        </w:r>
      </w:hyperlink>
      <w:r w:rsidRPr="00F81875">
        <w:rPr>
          <w:rFonts w:ascii="Arial" w:hAnsi="Arial" w:cs="Arial"/>
          <w:color w:val="232323"/>
          <w:shd w:val="clear" w:color="auto" w:fill="FFFFFF"/>
        </w:rPr>
        <w:t xml:space="preserve">] </w:t>
      </w:r>
    </w:p>
    <w:p w14:paraId="62561854" w14:textId="77777777" w:rsidR="00CE18D5" w:rsidRPr="00F81875" w:rsidRDefault="00CE18D5" w:rsidP="00CE18D5">
      <w:pPr>
        <w:pStyle w:val="NormalWeb"/>
        <w:spacing w:line="300" w:lineRule="atLeast"/>
        <w:jc w:val="both"/>
        <w:rPr>
          <w:rFonts w:ascii="Arial" w:hAnsi="Arial" w:cs="Arial"/>
          <w:color w:val="232323"/>
          <w:shd w:val="clear" w:color="auto" w:fill="FFFFFF"/>
        </w:rPr>
      </w:pPr>
      <w:r w:rsidRPr="00F81875">
        <w:rPr>
          <w:rFonts w:ascii="Arial" w:hAnsi="Arial" w:cs="Arial"/>
          <w:color w:val="232323"/>
          <w:shd w:val="clear" w:color="auto" w:fill="FFFFFF"/>
        </w:rPr>
        <w:lastRenderedPageBreak/>
        <w:t xml:space="preserve">Grayson, H. (2013). Rapid review of parental engagement and narrowing the gap in attainment for disadvantaged children. National Foundation for Educational Research &amp; Oxford University Press. </w:t>
      </w:r>
      <w:hyperlink r:id="rId28" w:history="1">
        <w:r w:rsidRPr="00F81875">
          <w:rPr>
            <w:rStyle w:val="Hyperlink"/>
            <w:rFonts w:ascii="Arial" w:hAnsi="Arial" w:cs="Arial"/>
            <w:shd w:val="clear" w:color="auto" w:fill="FFFFFF"/>
          </w:rPr>
          <w:t>https://www.nfer.ack.uk/media/y4penqv4/oupp01.pdf[1</w:t>
        </w:r>
      </w:hyperlink>
      <w:r w:rsidRPr="00F81875">
        <w:rPr>
          <w:rFonts w:ascii="Arial" w:hAnsi="Arial" w:cs="Arial"/>
          <w:color w:val="232323"/>
          <w:shd w:val="clear" w:color="auto" w:fill="FFFFFF"/>
        </w:rPr>
        <w:t xml:space="preserve">] </w:t>
      </w:r>
    </w:p>
    <w:p w14:paraId="1BF049DA" w14:textId="77777777" w:rsidR="00CE18D5" w:rsidRPr="00F81875" w:rsidRDefault="00CE18D5" w:rsidP="00CE18D5">
      <w:pPr>
        <w:pStyle w:val="NormalWeb"/>
        <w:spacing w:line="300" w:lineRule="atLeast"/>
        <w:rPr>
          <w:rFonts w:ascii="Arial" w:hAnsi="Arial" w:cs="Arial"/>
        </w:rPr>
      </w:pPr>
      <w:r w:rsidRPr="00F81875">
        <w:rPr>
          <w:rFonts w:ascii="Arial" w:hAnsi="Arial" w:cs="Arial"/>
          <w:color w:val="232323"/>
          <w:shd w:val="clear" w:color="auto" w:fill="FFFFFF"/>
        </w:rPr>
        <w:t xml:space="preserve">Harris, A., &amp; </w:t>
      </w:r>
      <w:proofErr w:type="spellStart"/>
      <w:r w:rsidRPr="00F81875">
        <w:rPr>
          <w:rFonts w:ascii="Arial" w:hAnsi="Arial" w:cs="Arial"/>
          <w:color w:val="232323"/>
          <w:shd w:val="clear" w:color="auto" w:fill="FFFFFF"/>
        </w:rPr>
        <w:t>Goodhall</w:t>
      </w:r>
      <w:proofErr w:type="spellEnd"/>
      <w:r w:rsidRPr="00F81875">
        <w:rPr>
          <w:rFonts w:ascii="Arial" w:hAnsi="Arial" w:cs="Arial"/>
          <w:color w:val="232323"/>
          <w:shd w:val="clear" w:color="auto" w:fill="FFFFFF"/>
        </w:rPr>
        <w:t xml:space="preserve">, J. (2008). Do Parents Know They Matter? Engaging all Parents in Learning. Swansea University. </w:t>
      </w:r>
      <w:hyperlink r:id="rId29" w:history="1">
        <w:r w:rsidRPr="00F81875">
          <w:rPr>
            <w:rStyle w:val="Hyperlink"/>
            <w:rFonts w:ascii="Arial" w:hAnsi="Arial" w:cs="Arial"/>
            <w:shd w:val="clear" w:color="auto" w:fill="FFFFFF"/>
          </w:rPr>
          <w:t>https://www.researchgate.net/publication/228532361_Do_parents_know_they_matter_Engaging_all_parents_in_learning</w:t>
        </w:r>
      </w:hyperlink>
      <w:r w:rsidRPr="00F81875">
        <w:rPr>
          <w:rFonts w:ascii="Arial" w:hAnsi="Arial" w:cs="Arial"/>
          <w:color w:val="232323"/>
          <w:shd w:val="clear" w:color="auto" w:fill="FFFFFF"/>
        </w:rPr>
        <w:t xml:space="preserve"> </w:t>
      </w:r>
    </w:p>
    <w:p w14:paraId="6C4DE2EB"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Hill, N. E., &amp; Tyson, D. F. (2009). Parental involvement in middle school: A meta-analytic assessment of the strategies that promote achievement. </w:t>
      </w:r>
      <w:r w:rsidRPr="00F81875">
        <w:rPr>
          <w:rStyle w:val="Emphasis"/>
          <w:rFonts w:ascii="Arial" w:eastAsiaTheme="majorEastAsia" w:hAnsi="Arial" w:cs="Arial"/>
        </w:rPr>
        <w:t>Developmental Psychology, 45</w:t>
      </w:r>
      <w:r w:rsidRPr="00F81875">
        <w:rPr>
          <w:rFonts w:ascii="Arial" w:hAnsi="Arial" w:cs="Arial"/>
        </w:rPr>
        <w:t xml:space="preserve">(3), 740–763. </w:t>
      </w:r>
      <w:hyperlink r:id="rId30" w:history="1">
        <w:r w:rsidRPr="00F81875">
          <w:rPr>
            <w:rStyle w:val="Hyperlink"/>
            <w:rFonts w:ascii="Arial" w:hAnsi="Arial" w:cs="Arial"/>
          </w:rPr>
          <w:t>https://pmc.ncbi.nlm.nih.gov/articles/PMC2782391/</w:t>
        </w:r>
      </w:hyperlink>
      <w:r w:rsidRPr="00F81875">
        <w:rPr>
          <w:rFonts w:ascii="Arial" w:hAnsi="Arial" w:cs="Arial"/>
        </w:rPr>
        <w:t xml:space="preserve"> </w:t>
      </w:r>
    </w:p>
    <w:p w14:paraId="03075074"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Maslow, A. H. (1943) A Theory of Human Motivation. </w:t>
      </w:r>
      <w:r w:rsidRPr="00F81875">
        <w:rPr>
          <w:rFonts w:ascii="Arial" w:hAnsi="Arial" w:cs="Arial"/>
          <w:i/>
          <w:iCs/>
          <w:color w:val="000000"/>
        </w:rPr>
        <w:t>Psychological Review</w:t>
      </w:r>
      <w:r w:rsidRPr="00F81875">
        <w:rPr>
          <w:rFonts w:ascii="Arial" w:hAnsi="Arial" w:cs="Arial"/>
          <w:color w:val="000000"/>
        </w:rPr>
        <w:t>, 50, 370-396.</w:t>
      </w:r>
      <w:r w:rsidRPr="00F81875">
        <w:rPr>
          <w:rFonts w:ascii="Arial" w:hAnsi="Arial" w:cs="Arial"/>
        </w:rPr>
        <w:t xml:space="preserve"> </w:t>
      </w:r>
      <w:hyperlink r:id="rId31" w:history="1">
        <w:r w:rsidRPr="00F81875">
          <w:rPr>
            <w:rStyle w:val="Hyperlink"/>
            <w:rFonts w:ascii="Arial" w:hAnsi="Arial" w:cs="Arial"/>
          </w:rPr>
          <w:t>https://psychclassics.yorku.ca/Maslow/motivation.htm</w:t>
        </w:r>
      </w:hyperlink>
      <w:r w:rsidRPr="00F81875">
        <w:rPr>
          <w:rFonts w:ascii="Arial" w:hAnsi="Arial" w:cs="Arial"/>
          <w:color w:val="000000"/>
        </w:rPr>
        <w:t xml:space="preserve"> </w:t>
      </w:r>
    </w:p>
    <w:p w14:paraId="4AA62804" w14:textId="77777777" w:rsidR="00CE18D5" w:rsidRPr="00F81875" w:rsidRDefault="00CE18D5" w:rsidP="00CE18D5">
      <w:pPr>
        <w:pStyle w:val="NormalWeb"/>
        <w:rPr>
          <w:rFonts w:ascii="Arial" w:hAnsi="Arial" w:cs="Arial"/>
          <w:color w:val="0000FF"/>
        </w:rPr>
      </w:pPr>
      <w:r w:rsidRPr="00F81875">
        <w:rPr>
          <w:rFonts w:ascii="Arial" w:hAnsi="Arial" w:cs="Arial"/>
        </w:rPr>
        <w:t xml:space="preserve">Newton, N; Egan, D; Rhys, M; Duggan, B; Morris, F (2025). Equity and Inclusion in the Curriculum for Wales: a qualitative study. Cardiff: Welsh Government, GSR report number 70/2025 </w:t>
      </w:r>
      <w:r w:rsidRPr="00F81875">
        <w:rPr>
          <w:rFonts w:ascii="Arial" w:hAnsi="Arial" w:cs="Arial"/>
          <w:color w:val="0000FF"/>
        </w:rPr>
        <w:t xml:space="preserve">https://www.gov.wales/equity-and-inclusion-curriculum-wales-qualitative-study </w:t>
      </w:r>
    </w:p>
    <w:p w14:paraId="6359EBEF" w14:textId="77777777" w:rsidR="00CE18D5" w:rsidRPr="00F81875" w:rsidRDefault="00CE18D5" w:rsidP="00CE18D5">
      <w:pPr>
        <w:pStyle w:val="NormalWeb"/>
        <w:rPr>
          <w:rFonts w:ascii="Arial" w:hAnsi="Arial" w:cs="Arial"/>
          <w:color w:val="000000" w:themeColor="text1"/>
        </w:rPr>
      </w:pPr>
      <w:proofErr w:type="spellStart"/>
      <w:r w:rsidRPr="00F81875">
        <w:rPr>
          <w:rFonts w:ascii="Arial" w:hAnsi="Arial" w:cs="Arial"/>
          <w:color w:val="000000" w:themeColor="text1"/>
        </w:rPr>
        <w:t>Perera</w:t>
      </w:r>
      <w:proofErr w:type="spellEnd"/>
      <w:r w:rsidRPr="00F81875">
        <w:rPr>
          <w:rFonts w:ascii="Arial" w:hAnsi="Arial" w:cs="Arial"/>
          <w:color w:val="000000" w:themeColor="text1"/>
        </w:rPr>
        <w:t xml:space="preserve">, K.D.R.L.J. (2023). </w:t>
      </w:r>
      <w:proofErr w:type="spellStart"/>
      <w:r w:rsidRPr="00F81875">
        <w:rPr>
          <w:rFonts w:ascii="Arial" w:hAnsi="Arial" w:cs="Arial"/>
          <w:color w:val="000000" w:themeColor="text1"/>
        </w:rPr>
        <w:t>Brofenbrenners</w:t>
      </w:r>
      <w:proofErr w:type="spellEnd"/>
      <w:r w:rsidRPr="00F81875">
        <w:rPr>
          <w:rFonts w:ascii="Arial" w:hAnsi="Arial" w:cs="Arial"/>
          <w:color w:val="000000" w:themeColor="text1"/>
        </w:rPr>
        <w:t xml:space="preserve"> Ecological systems Theory and Student Motivation. The Open </w:t>
      </w:r>
      <w:proofErr w:type="spellStart"/>
      <w:r w:rsidRPr="00F81875">
        <w:rPr>
          <w:rFonts w:ascii="Arial" w:hAnsi="Arial" w:cs="Arial"/>
          <w:color w:val="000000" w:themeColor="text1"/>
        </w:rPr>
        <w:t>Univesity</w:t>
      </w:r>
      <w:proofErr w:type="spellEnd"/>
      <w:r w:rsidRPr="00F81875">
        <w:rPr>
          <w:rFonts w:ascii="Arial" w:hAnsi="Arial" w:cs="Arial"/>
          <w:color w:val="000000" w:themeColor="text1"/>
        </w:rPr>
        <w:t xml:space="preserve"> Sri Lanka. </w:t>
      </w:r>
      <w:hyperlink r:id="rId32" w:history="1">
        <w:r w:rsidRPr="00F81875">
          <w:rPr>
            <w:rStyle w:val="Hyperlink"/>
            <w:rFonts w:ascii="Arial" w:hAnsi="Arial" w:cs="Arial"/>
          </w:rPr>
          <w:t>https://www.reserachgate.net/publication/377777994</w:t>
        </w:r>
      </w:hyperlink>
      <w:r w:rsidRPr="00F81875">
        <w:rPr>
          <w:rFonts w:ascii="Arial" w:hAnsi="Arial" w:cs="Arial"/>
          <w:color w:val="000000" w:themeColor="text1"/>
        </w:rPr>
        <w:t xml:space="preserve"> </w:t>
      </w:r>
    </w:p>
    <w:p w14:paraId="0BBD0F70" w14:textId="15C54455" w:rsidR="00CE18D5" w:rsidRPr="00F81875" w:rsidRDefault="00CE18D5" w:rsidP="00CE18D5">
      <w:pPr>
        <w:pStyle w:val="NormalWeb"/>
        <w:rPr>
          <w:rFonts w:ascii="Arial" w:hAnsi="Arial" w:cs="Arial"/>
          <w:color w:val="000000" w:themeColor="text1"/>
        </w:rPr>
      </w:pPr>
      <w:r w:rsidRPr="00F81875">
        <w:rPr>
          <w:rFonts w:ascii="Arial" w:hAnsi="Arial" w:cs="Arial"/>
          <w:color w:val="000000" w:themeColor="text1"/>
        </w:rPr>
        <w:t xml:space="preserve">Reay, </w:t>
      </w:r>
      <w:r w:rsidRPr="00F81875">
        <w:rPr>
          <w:rFonts w:ascii="Arial" w:hAnsi="Arial" w:cs="Arial"/>
          <w:color w:val="000000" w:themeColor="text1"/>
        </w:rPr>
        <w:t>D. (</w:t>
      </w:r>
      <w:r w:rsidRPr="00F81875">
        <w:rPr>
          <w:rFonts w:ascii="Arial" w:hAnsi="Arial" w:cs="Arial"/>
          <w:color w:val="000000" w:themeColor="text1"/>
        </w:rPr>
        <w:t xml:space="preserve">1998). Cultural Reproduction: Mothers’ Involvement in their Children’s Primary Schooling. </w:t>
      </w:r>
      <w:hyperlink r:id="rId33" w:history="1">
        <w:r w:rsidRPr="00F81875">
          <w:rPr>
            <w:rStyle w:val="Hyperlink"/>
            <w:rFonts w:ascii="Arial" w:hAnsi="Arial" w:cs="Arial"/>
          </w:rPr>
          <w:t>http://ndl.ethernet.edu.et/bitstream/123456789/4441/1/21.pdf.pdf</w:t>
        </w:r>
      </w:hyperlink>
      <w:r w:rsidRPr="00F81875">
        <w:rPr>
          <w:rFonts w:ascii="Arial" w:hAnsi="Arial" w:cs="Arial"/>
          <w:color w:val="000000" w:themeColor="text1"/>
        </w:rPr>
        <w:t xml:space="preserve"> </w:t>
      </w:r>
    </w:p>
    <w:p w14:paraId="6F05E678"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Reid, K. (2005). The implications of Every Child Matters and the Children Act for schools. </w:t>
      </w:r>
      <w:r w:rsidRPr="00F81875">
        <w:rPr>
          <w:rStyle w:val="Emphasis"/>
          <w:rFonts w:ascii="Arial" w:eastAsiaTheme="majorEastAsia" w:hAnsi="Arial" w:cs="Arial"/>
        </w:rPr>
        <w:t>Pastoral Care in Education, 23</w:t>
      </w:r>
      <w:r w:rsidRPr="00F81875">
        <w:rPr>
          <w:rFonts w:ascii="Arial" w:hAnsi="Arial" w:cs="Arial"/>
        </w:rPr>
        <w:t xml:space="preserve">(1), 12–18. </w:t>
      </w:r>
      <w:hyperlink r:id="rId34" w:history="1">
        <w:r w:rsidRPr="00F81875">
          <w:rPr>
            <w:rStyle w:val="Hyperlink"/>
            <w:rFonts w:ascii="Arial" w:hAnsi="Arial" w:cs="Arial"/>
          </w:rPr>
          <w:t>https://doi.org/10.1111/j.0264-3944.2005.00317.x</w:t>
        </w:r>
      </w:hyperlink>
      <w:r w:rsidRPr="00F81875">
        <w:rPr>
          <w:rFonts w:ascii="Arial" w:hAnsi="Arial" w:cs="Arial"/>
        </w:rPr>
        <w:t xml:space="preserve"> </w:t>
      </w:r>
    </w:p>
    <w:p w14:paraId="50677EEE"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Saeki, E., Chang, Y.-C., &amp; </w:t>
      </w:r>
      <w:proofErr w:type="spellStart"/>
      <w:r w:rsidRPr="00F81875">
        <w:rPr>
          <w:rFonts w:ascii="Arial" w:hAnsi="Arial" w:cs="Arial"/>
        </w:rPr>
        <w:t>Osipova</w:t>
      </w:r>
      <w:proofErr w:type="spellEnd"/>
      <w:r w:rsidRPr="00F81875">
        <w:rPr>
          <w:rFonts w:ascii="Arial" w:hAnsi="Arial" w:cs="Arial"/>
        </w:rPr>
        <w:t xml:space="preserve">, A. (2017). Parental involvement in schools around the globe. </w:t>
      </w:r>
      <w:r w:rsidRPr="00F81875">
        <w:rPr>
          <w:rStyle w:val="Emphasis"/>
          <w:rFonts w:ascii="Arial" w:eastAsiaTheme="majorEastAsia" w:hAnsi="Arial" w:cs="Arial"/>
        </w:rPr>
        <w:t>School Psychology International</w:t>
      </w:r>
      <w:r w:rsidRPr="00F81875">
        <w:rPr>
          <w:rFonts w:ascii="Arial" w:hAnsi="Arial" w:cs="Arial"/>
        </w:rPr>
        <w:t xml:space="preserve">. </w:t>
      </w:r>
      <w:hyperlink r:id="rId35" w:history="1">
        <w:r w:rsidRPr="00F81875">
          <w:rPr>
            <w:rStyle w:val="Hyperlink"/>
            <w:rFonts w:ascii="Arial" w:hAnsi="Arial" w:cs="Arial"/>
          </w:rPr>
          <w:t>https://journals.sagepub.com/pb-assets/cmscontent/SPI/parent-involvement.pdf</w:t>
        </w:r>
      </w:hyperlink>
      <w:r w:rsidRPr="00F81875">
        <w:rPr>
          <w:rFonts w:ascii="Arial" w:hAnsi="Arial" w:cs="Arial"/>
        </w:rPr>
        <w:t xml:space="preserve"> </w:t>
      </w:r>
    </w:p>
    <w:p w14:paraId="2D7D5B89"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Scottish Government. (2022, December 13). Parental Involvement and Engagement Census Scotland: 2021/22. </w:t>
      </w:r>
      <w:hyperlink r:id="rId36" w:history="1">
        <w:r w:rsidRPr="00F81875">
          <w:rPr>
            <w:rStyle w:val="Hyperlink"/>
            <w:rFonts w:ascii="Arial" w:hAnsi="Arial" w:cs="Arial"/>
          </w:rPr>
          <w:t>https://www.gov.scot/publications/parental-involvement-and-engagemnet-census-scotland-2021-22/[1</w:t>
        </w:r>
      </w:hyperlink>
      <w:r w:rsidRPr="00F81875">
        <w:rPr>
          <w:rFonts w:ascii="Arial" w:hAnsi="Arial" w:cs="Arial"/>
        </w:rPr>
        <w:t xml:space="preserve">] </w:t>
      </w:r>
    </w:p>
    <w:p w14:paraId="3D2D5FE6" w14:textId="77777777" w:rsidR="00CE18D5" w:rsidRPr="00F81875" w:rsidRDefault="00CE18D5" w:rsidP="00CE18D5">
      <w:pPr>
        <w:pStyle w:val="NormalWeb"/>
        <w:spacing w:line="300" w:lineRule="atLeast"/>
        <w:rPr>
          <w:rFonts w:ascii="Arial" w:hAnsi="Arial" w:cs="Arial"/>
        </w:rPr>
      </w:pPr>
      <w:r w:rsidRPr="00F81875">
        <w:rPr>
          <w:rFonts w:ascii="Arial" w:hAnsi="Arial" w:cs="Arial"/>
        </w:rPr>
        <w:lastRenderedPageBreak/>
        <w:t xml:space="preserve">Sime, A., </w:t>
      </w:r>
      <w:proofErr w:type="spellStart"/>
      <w:r w:rsidRPr="00F81875">
        <w:rPr>
          <w:rFonts w:ascii="Arial" w:hAnsi="Arial" w:cs="Arial"/>
        </w:rPr>
        <w:t>Sheridon</w:t>
      </w:r>
      <w:proofErr w:type="spellEnd"/>
      <w:r w:rsidRPr="00F81875">
        <w:rPr>
          <w:rFonts w:ascii="Arial" w:hAnsi="Arial" w:cs="Arial"/>
        </w:rPr>
        <w:t xml:space="preserve">, M. (2014). Improving Educational Outcomes for Children Living in Poverty through Parental Engagement. </w:t>
      </w:r>
      <w:hyperlink r:id="rId37" w:history="1">
        <w:r w:rsidRPr="00F81875">
          <w:rPr>
            <w:rStyle w:val="Hyperlink"/>
            <w:rFonts w:ascii="Arial" w:hAnsi="Arial" w:cs="Arial"/>
          </w:rPr>
          <w:t>https://strathprints.strath.ac.uk/49190/1/Sime_Sheridan_ER_2014_You_want_the_best_for_your_kids_improving_educational.pdf</w:t>
        </w:r>
      </w:hyperlink>
      <w:r w:rsidRPr="00F81875">
        <w:rPr>
          <w:rFonts w:ascii="Arial" w:hAnsi="Arial" w:cs="Arial"/>
        </w:rPr>
        <w:t xml:space="preserve"> </w:t>
      </w:r>
    </w:p>
    <w:p w14:paraId="10C4DF30" w14:textId="77777777" w:rsidR="00CE18D5" w:rsidRDefault="00CE18D5" w:rsidP="00CE18D5">
      <w:pPr>
        <w:pStyle w:val="NormalWeb"/>
        <w:spacing w:line="300" w:lineRule="atLeast"/>
        <w:jc w:val="both"/>
        <w:rPr>
          <w:rFonts w:ascii="Arial" w:hAnsi="Arial" w:cs="Arial"/>
        </w:rPr>
      </w:pPr>
      <w:proofErr w:type="spellStart"/>
      <w:r w:rsidRPr="00F81875">
        <w:rPr>
          <w:rFonts w:ascii="Arial" w:hAnsi="Arial" w:cs="Arial"/>
        </w:rPr>
        <w:t>StatsWales</w:t>
      </w:r>
      <w:proofErr w:type="spellEnd"/>
      <w:r w:rsidRPr="00F81875">
        <w:rPr>
          <w:rFonts w:ascii="Arial" w:hAnsi="Arial" w:cs="Arial"/>
        </w:rPr>
        <w:t xml:space="preserve"> (2023). Schools’ census results (headline statistics): January 2023. Welsh Government. </w:t>
      </w:r>
      <w:hyperlink r:id="rId38" w:history="1">
        <w:r w:rsidRPr="008D5C74">
          <w:rPr>
            <w:rStyle w:val="Hyperlink"/>
            <w:rFonts w:ascii="Arial" w:hAnsi="Arial" w:cs="Arial"/>
          </w:rPr>
          <w:t>https://www.gov.wales/schools-census-results-headline-statistics-january-2023 [1</w:t>
        </w:r>
      </w:hyperlink>
      <w:r w:rsidRPr="00F81875">
        <w:rPr>
          <w:rFonts w:ascii="Arial" w:hAnsi="Arial" w:cs="Arial"/>
        </w:rPr>
        <w:t>]</w:t>
      </w:r>
    </w:p>
    <w:p w14:paraId="6BB2E5BD" w14:textId="77777777" w:rsidR="00CE18D5" w:rsidRDefault="00CE18D5" w:rsidP="00CE18D5">
      <w:pPr>
        <w:pStyle w:val="NormalWeb"/>
        <w:spacing w:line="300" w:lineRule="atLeast"/>
        <w:jc w:val="both"/>
        <w:rPr>
          <w:rFonts w:ascii="Arial" w:hAnsi="Arial" w:cs="Arial"/>
        </w:rPr>
      </w:pPr>
      <w:r>
        <w:rPr>
          <w:rFonts w:ascii="Arial" w:hAnsi="Arial" w:cs="Arial"/>
        </w:rPr>
        <w:t xml:space="preserve">Tereshchenko, </w:t>
      </w:r>
      <w:proofErr w:type="gramStart"/>
      <w:r>
        <w:rPr>
          <w:rFonts w:ascii="Arial" w:hAnsi="Arial" w:cs="Arial"/>
        </w:rPr>
        <w:t>A,.</w:t>
      </w:r>
      <w:proofErr w:type="gramEnd"/>
      <w:r>
        <w:rPr>
          <w:rFonts w:ascii="Arial" w:hAnsi="Arial" w:cs="Arial"/>
        </w:rPr>
        <w:t xml:space="preserve"> Mills, M., &amp; </w:t>
      </w:r>
      <w:proofErr w:type="spellStart"/>
      <w:r>
        <w:rPr>
          <w:rFonts w:ascii="Arial" w:hAnsi="Arial" w:cs="Arial"/>
        </w:rPr>
        <w:t>Bradburt</w:t>
      </w:r>
      <w:proofErr w:type="spellEnd"/>
      <w:r>
        <w:rPr>
          <w:rFonts w:ascii="Arial" w:hAnsi="Arial" w:cs="Arial"/>
        </w:rPr>
        <w:t xml:space="preserve">, </w:t>
      </w:r>
      <w:proofErr w:type="gramStart"/>
      <w:r>
        <w:rPr>
          <w:rFonts w:ascii="Arial" w:hAnsi="Arial" w:cs="Arial"/>
        </w:rPr>
        <w:t>A,.</w:t>
      </w:r>
      <w:proofErr w:type="gramEnd"/>
      <w:r>
        <w:rPr>
          <w:rFonts w:ascii="Arial" w:hAnsi="Arial" w:cs="Arial"/>
        </w:rPr>
        <w:t xml:space="preserve"> (2020, December 14). 46% of all schools in England have no BAME teachers. UCL Institute of Education. </w:t>
      </w:r>
      <w:hyperlink r:id="rId39" w:history="1">
        <w:r w:rsidRPr="008D5C74">
          <w:rPr>
            <w:rStyle w:val="Hyperlink"/>
            <w:rFonts w:ascii="Arial" w:hAnsi="Arial" w:cs="Arial"/>
          </w:rPr>
          <w:t>https://www,ucl.ac.uk/ioe/news/2020/dec/46-all-schools-england-have-no-bame-teachers[1</w:t>
        </w:r>
      </w:hyperlink>
      <w:r>
        <w:rPr>
          <w:rFonts w:ascii="Arial" w:hAnsi="Arial" w:cs="Arial"/>
        </w:rPr>
        <w:t xml:space="preserve">] </w:t>
      </w:r>
    </w:p>
    <w:p w14:paraId="4924716E"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Tong, P., An, I. S. (2023). Review of studies applying </w:t>
      </w:r>
      <w:proofErr w:type="spellStart"/>
      <w:r w:rsidRPr="00F81875">
        <w:rPr>
          <w:rFonts w:ascii="Arial" w:hAnsi="Arial" w:cs="Arial"/>
        </w:rPr>
        <w:t>Brofenbrenner’s</w:t>
      </w:r>
      <w:proofErr w:type="spellEnd"/>
      <w:r w:rsidRPr="00F81875">
        <w:rPr>
          <w:rFonts w:ascii="Arial" w:hAnsi="Arial" w:cs="Arial"/>
        </w:rPr>
        <w:t xml:space="preserve"> bioecological theory in international and intercultural education research. Frontiers in Psychology, 14. </w:t>
      </w:r>
      <w:hyperlink r:id="rId40" w:history="1">
        <w:r w:rsidRPr="00F81875">
          <w:rPr>
            <w:rStyle w:val="Hyperlink"/>
            <w:rFonts w:ascii="Arial" w:hAnsi="Arial" w:cs="Arial"/>
          </w:rPr>
          <w:t>http://doi.org/10.3389/fpsyg.2023.1233925</w:t>
        </w:r>
      </w:hyperlink>
      <w:r w:rsidRPr="00F81875">
        <w:rPr>
          <w:rFonts w:ascii="Arial" w:hAnsi="Arial" w:cs="Arial"/>
        </w:rPr>
        <w:t xml:space="preserve"> </w:t>
      </w:r>
    </w:p>
    <w:p w14:paraId="162066D9"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UNESCO. (2015). </w:t>
      </w:r>
      <w:r w:rsidRPr="00F81875">
        <w:rPr>
          <w:rStyle w:val="Emphasis"/>
          <w:rFonts w:ascii="Arial" w:eastAsiaTheme="majorEastAsia" w:hAnsi="Arial" w:cs="Arial"/>
        </w:rPr>
        <w:t>Education 2030: Incheon Declaration and Framework for Action for the implementation of Sustainable Development Goal 4</w:t>
      </w:r>
      <w:r w:rsidRPr="00F81875">
        <w:rPr>
          <w:rFonts w:ascii="Arial" w:hAnsi="Arial" w:cs="Arial"/>
        </w:rPr>
        <w:t xml:space="preserve">. </w:t>
      </w:r>
      <w:hyperlink r:id="rId41" w:history="1">
        <w:r w:rsidRPr="00F81875">
          <w:rPr>
            <w:rStyle w:val="Hyperlink"/>
            <w:rFonts w:ascii="Arial" w:hAnsi="Arial" w:cs="Arial"/>
          </w:rPr>
          <w:t>https://unesdoc.unes</w:t>
        </w:r>
        <w:r w:rsidRPr="00F81875">
          <w:rPr>
            <w:rStyle w:val="Hyperlink"/>
            <w:rFonts w:ascii="Arial" w:hAnsi="Arial" w:cs="Arial"/>
          </w:rPr>
          <w:t>c</w:t>
        </w:r>
        <w:r w:rsidRPr="00F81875">
          <w:rPr>
            <w:rStyle w:val="Hyperlink"/>
            <w:rFonts w:ascii="Arial" w:hAnsi="Arial" w:cs="Arial"/>
          </w:rPr>
          <w:t>o.org/ark:/48223/pf0000245656</w:t>
        </w:r>
      </w:hyperlink>
      <w:r w:rsidRPr="00F81875">
        <w:rPr>
          <w:rFonts w:ascii="Arial" w:hAnsi="Arial" w:cs="Arial"/>
        </w:rPr>
        <w:t xml:space="preserve">  </w:t>
      </w:r>
    </w:p>
    <w:p w14:paraId="74165D28"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UNESCO. (2017) Education for sustainable development goals: Learning Objectives. </w:t>
      </w:r>
      <w:hyperlink r:id="rId42" w:history="1">
        <w:r w:rsidRPr="00F81875">
          <w:rPr>
            <w:rStyle w:val="Hyperlink"/>
            <w:rFonts w:ascii="Arial" w:hAnsi="Arial" w:cs="Arial"/>
          </w:rPr>
          <w:t>https://unesdoc.unesco.org/ark:/48223/pf0000247444</w:t>
        </w:r>
      </w:hyperlink>
      <w:r w:rsidRPr="00F81875">
        <w:rPr>
          <w:rFonts w:ascii="Arial" w:hAnsi="Arial" w:cs="Arial"/>
        </w:rPr>
        <w:t xml:space="preserve"> </w:t>
      </w:r>
    </w:p>
    <w:p w14:paraId="1900CEEE"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United Nations. (2015). Transforming our World: The 2030 Agenda for Sustainable Development. </w:t>
      </w:r>
      <w:hyperlink r:id="rId43" w:history="1">
        <w:r w:rsidRPr="00F81875">
          <w:rPr>
            <w:rStyle w:val="Hyperlink"/>
            <w:rFonts w:ascii="Arial" w:hAnsi="Arial" w:cs="Arial"/>
          </w:rPr>
          <w:t>http://sdgs.un.org/2030agenda</w:t>
        </w:r>
      </w:hyperlink>
      <w:r w:rsidRPr="00F81875">
        <w:rPr>
          <w:rFonts w:ascii="Arial" w:hAnsi="Arial" w:cs="Arial"/>
        </w:rPr>
        <w:t xml:space="preserve"> </w:t>
      </w:r>
    </w:p>
    <w:p w14:paraId="4F0F3CA1"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Vincent, C. (1996). Parents and Teachers: Power and Participation. United Kingdom: Falmer Press. </w:t>
      </w:r>
      <w:hyperlink r:id="rId44" w:history="1">
        <w:r w:rsidRPr="00F81875">
          <w:rPr>
            <w:rStyle w:val="Hyperlink"/>
            <w:rFonts w:ascii="Arial" w:hAnsi="Arial" w:cs="Arial"/>
          </w:rPr>
          <w:t>https://doi.org/10.4324/9781315043173</w:t>
        </w:r>
      </w:hyperlink>
    </w:p>
    <w:p w14:paraId="1695C0DC" w14:textId="77777777" w:rsidR="00CE18D5" w:rsidRDefault="00CE18D5" w:rsidP="00CE18D5">
      <w:pPr>
        <w:pStyle w:val="NormalWeb"/>
        <w:spacing w:line="300" w:lineRule="atLeast"/>
        <w:rPr>
          <w:rFonts w:ascii="Arial" w:hAnsi="Arial" w:cs="Arial"/>
        </w:rPr>
      </w:pPr>
      <w:proofErr w:type="spellStart"/>
      <w:r w:rsidRPr="00F81875">
        <w:rPr>
          <w:rFonts w:ascii="Arial" w:hAnsi="Arial" w:cs="Arial"/>
        </w:rPr>
        <w:t>Willemse</w:t>
      </w:r>
      <w:proofErr w:type="spellEnd"/>
      <w:r w:rsidRPr="00F81875">
        <w:rPr>
          <w:rFonts w:ascii="Arial" w:hAnsi="Arial" w:cs="Arial"/>
        </w:rPr>
        <w:t xml:space="preserve">, M.T., </w:t>
      </w:r>
      <w:proofErr w:type="spellStart"/>
      <w:r w:rsidRPr="00F81875">
        <w:rPr>
          <w:rFonts w:ascii="Arial" w:hAnsi="Arial" w:cs="Arial"/>
        </w:rPr>
        <w:t>Vloeberghs</w:t>
      </w:r>
      <w:proofErr w:type="spellEnd"/>
      <w:r w:rsidRPr="00F81875">
        <w:rPr>
          <w:rFonts w:ascii="Arial" w:hAnsi="Arial" w:cs="Arial"/>
        </w:rPr>
        <w:t xml:space="preserve">, L, </w:t>
      </w:r>
      <w:proofErr w:type="spellStart"/>
      <w:r w:rsidRPr="00F81875">
        <w:rPr>
          <w:rFonts w:ascii="Arial" w:hAnsi="Arial" w:cs="Arial"/>
        </w:rPr>
        <w:t>Bruine</w:t>
      </w:r>
      <w:proofErr w:type="spellEnd"/>
      <w:r w:rsidRPr="00F81875">
        <w:rPr>
          <w:rFonts w:ascii="Arial" w:hAnsi="Arial" w:cs="Arial"/>
        </w:rPr>
        <w:t xml:space="preserve">, E.J.D., </w:t>
      </w:r>
      <w:proofErr w:type="spellStart"/>
      <w:r w:rsidRPr="00F81875">
        <w:rPr>
          <w:rFonts w:ascii="Arial" w:hAnsi="Arial" w:cs="Arial"/>
        </w:rPr>
        <w:t>VanEynde</w:t>
      </w:r>
      <w:proofErr w:type="spellEnd"/>
      <w:r w:rsidRPr="00F81875">
        <w:rPr>
          <w:rFonts w:ascii="Arial" w:hAnsi="Arial" w:cs="Arial"/>
        </w:rPr>
        <w:t xml:space="preserve">. S. (2015) Preparing teachers for family-school partnerships: a Dutch and Belgium perspective. </w:t>
      </w:r>
      <w:hyperlink r:id="rId45" w:history="1">
        <w:r w:rsidRPr="00F81875">
          <w:rPr>
            <w:rStyle w:val="Hyperlink"/>
            <w:rFonts w:ascii="Arial" w:hAnsi="Arial" w:cs="Arial"/>
          </w:rPr>
          <w:t>https://doi.org/10.1080/10476210.2015.1069264</w:t>
        </w:r>
      </w:hyperlink>
      <w:r w:rsidRPr="00F81875">
        <w:rPr>
          <w:rFonts w:ascii="Arial" w:hAnsi="Arial" w:cs="Arial"/>
        </w:rPr>
        <w:t xml:space="preserve"> </w:t>
      </w:r>
    </w:p>
    <w:p w14:paraId="0A147FA2" w14:textId="77777777" w:rsidR="00CE18D5" w:rsidRPr="00553D06" w:rsidRDefault="00CE18D5" w:rsidP="00CE18D5">
      <w:pPr>
        <w:pStyle w:val="NormalWeb"/>
        <w:spacing w:line="300" w:lineRule="atLeast"/>
        <w:rPr>
          <w:rFonts w:ascii="Arial" w:hAnsi="Arial" w:cs="Arial"/>
        </w:rPr>
      </w:pPr>
      <w:r>
        <w:rPr>
          <w:rFonts w:ascii="Arial" w:hAnsi="Arial" w:cs="Arial"/>
        </w:rPr>
        <w:t xml:space="preserve">Welsh Government. (2019) Welsh Index of Multiple Deprivation. </w:t>
      </w:r>
      <w:hyperlink r:id="rId46" w:history="1">
        <w:r w:rsidRPr="008D5C74">
          <w:rPr>
            <w:rStyle w:val="Hyperlink"/>
            <w:rFonts w:ascii="Arial" w:hAnsi="Arial" w:cs="Arial"/>
          </w:rPr>
          <w:t>https://www.gov.wales/welsh-index-multiple-deprivation-full-index-update-ranks-2019</w:t>
        </w:r>
      </w:hyperlink>
      <w:r>
        <w:rPr>
          <w:rFonts w:ascii="Arial" w:hAnsi="Arial" w:cs="Arial"/>
        </w:rPr>
        <w:t xml:space="preserve"> </w:t>
      </w:r>
    </w:p>
    <w:p w14:paraId="4F7116CF"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Welsh Government. (2020). </w:t>
      </w:r>
      <w:r w:rsidRPr="00F81875">
        <w:rPr>
          <w:rStyle w:val="Emphasis"/>
          <w:rFonts w:ascii="Arial" w:eastAsiaTheme="majorEastAsia" w:hAnsi="Arial" w:cs="Arial"/>
        </w:rPr>
        <w:t>Family and Community Engagement Toolkit</w:t>
      </w:r>
      <w:r w:rsidRPr="00F81875">
        <w:rPr>
          <w:rFonts w:ascii="Arial" w:hAnsi="Arial" w:cs="Arial"/>
        </w:rPr>
        <w:t xml:space="preserve">. </w:t>
      </w:r>
      <w:hyperlink r:id="rId47" w:history="1">
        <w:r w:rsidRPr="00F81875">
          <w:rPr>
            <w:rStyle w:val="Hyperlink"/>
            <w:rFonts w:ascii="Arial" w:hAnsi="Arial" w:cs="Arial"/>
          </w:rPr>
          <w:t>https://gov.wales/family-and-community-engagement-face-toolkit</w:t>
        </w:r>
      </w:hyperlink>
      <w:r w:rsidRPr="00F81875">
        <w:rPr>
          <w:rFonts w:ascii="Arial" w:hAnsi="Arial" w:cs="Arial"/>
        </w:rPr>
        <w:t xml:space="preserve"> </w:t>
      </w:r>
    </w:p>
    <w:p w14:paraId="4084DC70"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lastRenderedPageBreak/>
        <w:t xml:space="preserve">Welsh Government (2022) Community Focused Schools. How Schools Can Engage with Families, Communities and Multi-Agencies to support the Needs of their Learners and Families and Benefit the Wider Community. </w:t>
      </w:r>
      <w:hyperlink r:id="rId48" w:history="1">
        <w:r w:rsidRPr="00F81875">
          <w:rPr>
            <w:rStyle w:val="Hyperlink"/>
            <w:rFonts w:ascii="Arial" w:hAnsi="Arial" w:cs="Arial"/>
          </w:rPr>
          <w:t>https://www.gov.wales/community-focused-schools-html[1</w:t>
        </w:r>
      </w:hyperlink>
      <w:r w:rsidRPr="00F81875">
        <w:rPr>
          <w:rFonts w:ascii="Arial" w:hAnsi="Arial" w:cs="Arial"/>
        </w:rPr>
        <w:t xml:space="preserve">] </w:t>
      </w:r>
    </w:p>
    <w:p w14:paraId="44099B57" w14:textId="77777777" w:rsidR="00CE18D5" w:rsidRPr="00F81875" w:rsidRDefault="00CE18D5" w:rsidP="00CE18D5">
      <w:pPr>
        <w:pStyle w:val="NormalWeb"/>
        <w:spacing w:line="300" w:lineRule="atLeast"/>
        <w:jc w:val="both"/>
        <w:rPr>
          <w:rFonts w:ascii="Arial" w:hAnsi="Arial" w:cs="Arial"/>
        </w:rPr>
      </w:pPr>
      <w:r w:rsidRPr="00F81875">
        <w:rPr>
          <w:rFonts w:ascii="Arial" w:hAnsi="Arial" w:cs="Arial"/>
        </w:rPr>
        <w:t xml:space="preserve">Welsh Government. (2024, April 4) Pupil Development Grant (PDGP: overview. </w:t>
      </w:r>
      <w:hyperlink r:id="rId49" w:history="1">
        <w:r w:rsidRPr="00F81875">
          <w:rPr>
            <w:rStyle w:val="Hyperlink"/>
            <w:rFonts w:ascii="Arial" w:hAnsi="Arial" w:cs="Arial"/>
          </w:rPr>
          <w:t>https://www.gov.wales/pupil-development-grant-pdg-overview-html[1</w:t>
        </w:r>
      </w:hyperlink>
      <w:r w:rsidRPr="00F81875">
        <w:rPr>
          <w:rFonts w:ascii="Arial" w:hAnsi="Arial" w:cs="Arial"/>
        </w:rPr>
        <w:t xml:space="preserve">] </w:t>
      </w:r>
    </w:p>
    <w:p w14:paraId="3F992C9A" w14:textId="77777777" w:rsidR="00CE18D5" w:rsidRPr="00277776" w:rsidRDefault="00CE18D5" w:rsidP="00CE18D5">
      <w:pPr>
        <w:pStyle w:val="NormalWeb"/>
        <w:spacing w:line="300" w:lineRule="atLeast"/>
        <w:jc w:val="both"/>
        <w:rPr>
          <w:rFonts w:ascii="Segoe UI" w:hAnsi="Segoe UI" w:cs="Segoe UI"/>
          <w:color w:val="424242"/>
        </w:rPr>
      </w:pPr>
      <w:r w:rsidRPr="00F81875">
        <w:rPr>
          <w:rFonts w:ascii="Arial" w:hAnsi="Arial" w:cs="Arial"/>
        </w:rPr>
        <w:t xml:space="preserve">Welsh Government. (2025, March 4.) Written statement: School Holiday Enrichment Programme (SHEP). </w:t>
      </w:r>
      <w:hyperlink r:id="rId50" w:history="1">
        <w:r w:rsidRPr="00F81875">
          <w:rPr>
            <w:rStyle w:val="Hyperlink"/>
            <w:rFonts w:ascii="Arial" w:hAnsi="Arial" w:cs="Arial"/>
          </w:rPr>
          <w:t>https://www.gov.wales/written-sttament-school-holiday-enrichment-programme-shep[1</w:t>
        </w:r>
      </w:hyperlink>
      <w:r w:rsidRPr="00F81875">
        <w:rPr>
          <w:rFonts w:ascii="Arial" w:hAnsi="Arial" w:cs="Arial"/>
        </w:rPr>
        <w:t xml:space="preserve">] </w:t>
      </w:r>
    </w:p>
    <w:p w14:paraId="31A2FFAE" w14:textId="77777777" w:rsidR="00CE18D5" w:rsidRPr="00252F5B" w:rsidRDefault="00CE18D5" w:rsidP="00CE18D5">
      <w:pPr>
        <w:pStyle w:val="NormalWeb"/>
        <w:spacing w:line="360" w:lineRule="auto"/>
        <w:jc w:val="both"/>
        <w:rPr>
          <w:rFonts w:ascii="Arial" w:hAnsi="Arial" w:cs="Arial"/>
          <w:color w:val="000000" w:themeColor="text1"/>
        </w:rPr>
      </w:pPr>
    </w:p>
    <w:p w14:paraId="7F2F42C8" w14:textId="77777777" w:rsidR="00CE18D5" w:rsidRPr="00685617" w:rsidRDefault="00CE18D5" w:rsidP="00CE18D5">
      <w:pPr>
        <w:spacing w:before="345" w:after="345" w:line="360" w:lineRule="auto"/>
        <w:jc w:val="both"/>
        <w:rPr>
          <w:rFonts w:ascii="Arial" w:hAnsi="Arial" w:cs="Arial"/>
          <w:color w:val="000000" w:themeColor="text1"/>
          <w:szCs w:val="24"/>
          <w:shd w:val="clear" w:color="auto" w:fill="FFFFFF"/>
        </w:rPr>
      </w:pPr>
    </w:p>
    <w:p w14:paraId="262E28C3" w14:textId="77777777" w:rsidR="00CE18D5" w:rsidRDefault="00CE18D5" w:rsidP="00CE18D5">
      <w:pPr>
        <w:spacing w:line="360" w:lineRule="auto"/>
        <w:jc w:val="both"/>
        <w:rPr>
          <w:rFonts w:ascii="Arial" w:hAnsi="Arial" w:cs="Arial"/>
          <w:color w:val="000000" w:themeColor="text1"/>
        </w:rPr>
      </w:pPr>
    </w:p>
    <w:p w14:paraId="7E8BEA62" w14:textId="77777777" w:rsidR="00CE18D5" w:rsidRPr="00F81875" w:rsidRDefault="00CE18D5" w:rsidP="00CE18D5">
      <w:pPr>
        <w:pStyle w:val="NormalWeb"/>
        <w:shd w:val="clear" w:color="auto" w:fill="FFFFFF" w:themeFill="background1"/>
        <w:spacing w:before="0" w:beforeAutospacing="0" w:after="0" w:afterAutospacing="0" w:line="360" w:lineRule="auto"/>
        <w:jc w:val="both"/>
        <w:rPr>
          <w:rFonts w:ascii="Arial" w:hAnsi="Arial" w:cs="Arial"/>
          <w:color w:val="000000" w:themeColor="text1"/>
        </w:rPr>
      </w:pPr>
    </w:p>
    <w:p w14:paraId="0282D70D" w14:textId="77777777" w:rsidR="00CE18D5" w:rsidRPr="00F81875" w:rsidRDefault="00CE18D5" w:rsidP="00CE18D5">
      <w:pPr>
        <w:spacing w:line="360" w:lineRule="auto"/>
        <w:jc w:val="both"/>
        <w:rPr>
          <w:rFonts w:ascii="Arial" w:hAnsi="Arial" w:cs="Arial"/>
          <w:color w:val="000000" w:themeColor="text1"/>
          <w:szCs w:val="24"/>
        </w:rPr>
      </w:pPr>
    </w:p>
    <w:p w14:paraId="6BD2F7AC" w14:textId="77777777" w:rsidR="00CE18D5" w:rsidRPr="00F81875" w:rsidRDefault="00CE18D5" w:rsidP="00CE18D5">
      <w:pPr>
        <w:pStyle w:val="NormalWeb"/>
        <w:shd w:val="clear" w:color="auto" w:fill="FFFFFF" w:themeFill="background1"/>
        <w:spacing w:line="360" w:lineRule="auto"/>
        <w:jc w:val="both"/>
        <w:rPr>
          <w:rFonts w:ascii="Arial" w:hAnsi="Arial" w:cs="Arial"/>
          <w:color w:val="000000" w:themeColor="text1"/>
        </w:rPr>
      </w:pPr>
    </w:p>
    <w:p w14:paraId="62A6932C" w14:textId="77777777" w:rsidR="00CE18D5" w:rsidRPr="00F81875" w:rsidRDefault="00CE18D5" w:rsidP="00CE18D5">
      <w:pPr>
        <w:spacing w:line="360" w:lineRule="auto"/>
        <w:jc w:val="both"/>
        <w:rPr>
          <w:rFonts w:ascii="Arial" w:hAnsi="Arial" w:cs="Arial"/>
          <w:color w:val="000000" w:themeColor="text1"/>
          <w:szCs w:val="24"/>
        </w:rPr>
      </w:pPr>
    </w:p>
    <w:p w14:paraId="4B932492" w14:textId="599530D2" w:rsidR="00CB0FAE" w:rsidRDefault="00CB0FAE"/>
    <w:sectPr w:rsidR="00CB0FAE" w:rsidSect="00DE34F1">
      <w:headerReference w:type="even" r:id="rId51"/>
      <w:headerReference w:type="default" r:id="rId52"/>
      <w:footerReference w:type="even" r:id="rId53"/>
      <w:footerReference w:type="default" r:id="rId54"/>
      <w:headerReference w:type="first" r:id="rId55"/>
      <w:footerReference w:type="first" r:id="rId56"/>
      <w:pgSz w:w="12240" w:h="15840"/>
      <w:pgMar w:top="1440" w:right="1800" w:bottom="1440" w:left="1800" w:header="720" w:footer="720" w:gutter="0"/>
      <w:pgBorders w:display="firstPage" w:offsetFrom="page">
        <w:top w:val="single" w:sz="24" w:space="24" w:color="0070C0"/>
        <w:left w:val="single" w:sz="24" w:space="24" w:color="0070C0"/>
        <w:bottom w:val="single" w:sz="24" w:space="24" w:color="0070C0"/>
        <w:right w:val="single" w:sz="24" w:space="24" w:color="0070C0"/>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4AD967" w14:textId="77777777" w:rsidR="00782892" w:rsidRDefault="00782892" w:rsidP="000A217C">
      <w:pPr>
        <w:spacing w:after="0" w:line="240" w:lineRule="auto"/>
      </w:pPr>
      <w:r>
        <w:separator/>
      </w:r>
    </w:p>
  </w:endnote>
  <w:endnote w:type="continuationSeparator" w:id="0">
    <w:p w14:paraId="5B891A0A" w14:textId="77777777" w:rsidR="00782892" w:rsidRDefault="00782892" w:rsidP="000A2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0000000000000000000"/>
    <w:charset w:val="00"/>
    <w:family w:val="auto"/>
    <w:pitch w:val="variable"/>
    <w:sig w:usb0="00000003"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3426904"/>
      <w:docPartObj>
        <w:docPartGallery w:val="Page Numbers (Bottom of Page)"/>
        <w:docPartUnique/>
      </w:docPartObj>
    </w:sdtPr>
    <w:sdtContent>
      <w:p w14:paraId="044A5413" w14:textId="2933E78D" w:rsidR="00DE34F1" w:rsidRDefault="00DE34F1" w:rsidP="008D5C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BAAE0C" w14:textId="77777777" w:rsidR="000A217C" w:rsidRDefault="000A217C" w:rsidP="00DE34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76839265"/>
      <w:docPartObj>
        <w:docPartGallery w:val="Page Numbers (Bottom of Page)"/>
        <w:docPartUnique/>
      </w:docPartObj>
    </w:sdtPr>
    <w:sdtContent>
      <w:p w14:paraId="20F6947C" w14:textId="7A6177DD" w:rsidR="00DE34F1" w:rsidRDefault="00DE34F1" w:rsidP="008D5C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A75CBD7" w14:textId="77777777" w:rsidR="000A217C" w:rsidRDefault="000A217C" w:rsidP="00DE34F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9E1C59" w14:textId="77777777" w:rsidR="000A217C" w:rsidRDefault="000A21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2C779" w14:textId="77777777" w:rsidR="00782892" w:rsidRDefault="00782892" w:rsidP="000A217C">
      <w:pPr>
        <w:spacing w:after="0" w:line="240" w:lineRule="auto"/>
      </w:pPr>
      <w:r>
        <w:separator/>
      </w:r>
    </w:p>
  </w:footnote>
  <w:footnote w:type="continuationSeparator" w:id="0">
    <w:p w14:paraId="1B106ADD" w14:textId="77777777" w:rsidR="00782892" w:rsidRDefault="00782892" w:rsidP="000A21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88427" w14:textId="7164BD60" w:rsidR="000A217C" w:rsidRDefault="00782892">
    <w:pPr>
      <w:pStyle w:val="Header"/>
    </w:pPr>
    <w:r>
      <w:rPr>
        <w:noProof/>
      </w:rPr>
      <w:pict w14:anchorId="7E92692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5579505" o:spid="_x0000_s1027" type="#_x0000_t75" alt="" style="position:absolute;margin-left:0;margin-top:0;width:710pt;height:442.5pt;z-index:-251639808;mso-wrap-edited:f;mso-width-percent:0;mso-height-percent:0;mso-position-horizontal:center;mso-position-horizontal-relative:margin;mso-position-vertical:center;mso-position-vertical-relative:margin;mso-width-percent:0;mso-height-percent:0" o:allowincell="f">
          <v:imagedata r:id="rId1" o:title="Unknown2222" gain="19661f" blacklevel="22938f"/>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7D6835" w14:textId="027F15E4" w:rsidR="000A217C" w:rsidRDefault="00782892">
    <w:pPr>
      <w:pStyle w:val="Header"/>
    </w:pPr>
    <w:r>
      <w:rPr>
        <w:noProof/>
      </w:rPr>
      <w:pict w14:anchorId="151392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5579506" o:spid="_x0000_s1026" type="#_x0000_t75" alt="" style="position:absolute;margin-left:0;margin-top:0;width:710pt;height:442.5pt;z-index:-251637760;mso-wrap-edited:f;mso-width-percent:0;mso-height-percent:0;mso-position-horizontal:center;mso-position-horizontal-relative:margin;mso-position-vertical:center;mso-position-vertical-relative:margin;mso-width-percent:0;mso-height-percent:0" o:allowincell="f">
          <v:imagedata r:id="rId1" o:title="Unknown2222" gain="19661f" blacklevel="22938f"/>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47F4F" w14:textId="005F8ECF" w:rsidR="000A217C" w:rsidRDefault="00782892">
    <w:pPr>
      <w:pStyle w:val="Header"/>
    </w:pPr>
    <w:r>
      <w:rPr>
        <w:noProof/>
      </w:rPr>
      <w:pict w14:anchorId="60597D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95579504" o:spid="_x0000_s1025" type="#_x0000_t75" alt="" style="position:absolute;margin-left:0;margin-top:0;width:710pt;height:442.5pt;z-index:-251641856;mso-wrap-edited:f;mso-width-percent:0;mso-height-percent:0;mso-position-horizontal:center;mso-position-horizontal-relative:margin;mso-position-vertical:center;mso-position-vertical-relative:margin;mso-width-percent:0;mso-height-percent:0" o:allowincell="f">
          <v:imagedata r:id="rId1" o:title="Unknown2222" gain="19661f" blacklevel="22938f"/>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F90FE2"/>
    <w:multiLevelType w:val="hybridMultilevel"/>
    <w:tmpl w:val="552AABC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355074"/>
    <w:multiLevelType w:val="hybridMultilevel"/>
    <w:tmpl w:val="2528F5D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054485"/>
    <w:multiLevelType w:val="hybridMultilevel"/>
    <w:tmpl w:val="3DDC727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49B3456"/>
    <w:multiLevelType w:val="multilevel"/>
    <w:tmpl w:val="09FC89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4482647">
    <w:abstractNumId w:val="8"/>
  </w:num>
  <w:num w:numId="2" w16cid:durableId="99886252">
    <w:abstractNumId w:val="6"/>
  </w:num>
  <w:num w:numId="3" w16cid:durableId="1686903691">
    <w:abstractNumId w:val="5"/>
  </w:num>
  <w:num w:numId="4" w16cid:durableId="2083983290">
    <w:abstractNumId w:val="4"/>
  </w:num>
  <w:num w:numId="5" w16cid:durableId="1059672083">
    <w:abstractNumId w:val="7"/>
  </w:num>
  <w:num w:numId="6" w16cid:durableId="1032153455">
    <w:abstractNumId w:val="3"/>
  </w:num>
  <w:num w:numId="7" w16cid:durableId="1155073392">
    <w:abstractNumId w:val="2"/>
  </w:num>
  <w:num w:numId="8" w16cid:durableId="386497484">
    <w:abstractNumId w:val="1"/>
  </w:num>
  <w:num w:numId="9" w16cid:durableId="477959662">
    <w:abstractNumId w:val="0"/>
  </w:num>
  <w:num w:numId="10" w16cid:durableId="1412852787">
    <w:abstractNumId w:val="11"/>
  </w:num>
  <w:num w:numId="11" w16cid:durableId="1224288679">
    <w:abstractNumId w:val="9"/>
  </w:num>
  <w:num w:numId="12" w16cid:durableId="911818736">
    <w:abstractNumId w:val="10"/>
  </w:num>
  <w:num w:numId="13" w16cid:durableId="62180707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A1DBE"/>
    <w:rsid w:val="000A217C"/>
    <w:rsid w:val="000C3730"/>
    <w:rsid w:val="0015074B"/>
    <w:rsid w:val="0029639D"/>
    <w:rsid w:val="00326F90"/>
    <w:rsid w:val="0035754F"/>
    <w:rsid w:val="003A4D98"/>
    <w:rsid w:val="0047117B"/>
    <w:rsid w:val="00526412"/>
    <w:rsid w:val="0058786E"/>
    <w:rsid w:val="00596D84"/>
    <w:rsid w:val="006856DA"/>
    <w:rsid w:val="00782892"/>
    <w:rsid w:val="007B2A2A"/>
    <w:rsid w:val="008437A5"/>
    <w:rsid w:val="00A877D0"/>
    <w:rsid w:val="00AA1D8D"/>
    <w:rsid w:val="00AE4B6D"/>
    <w:rsid w:val="00B47730"/>
    <w:rsid w:val="00B97B06"/>
    <w:rsid w:val="00CA6E34"/>
    <w:rsid w:val="00CB0664"/>
    <w:rsid w:val="00CB0FAE"/>
    <w:rsid w:val="00CE18D5"/>
    <w:rsid w:val="00D402CB"/>
    <w:rsid w:val="00D55926"/>
    <w:rsid w:val="00DE34F1"/>
    <w:rsid w:val="00EB3458"/>
    <w:rsid w:val="00EE30BF"/>
    <w:rsid w:val="00F448F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30A7954"/>
  <w14:defaultImageDpi w14:val="300"/>
  <w15:docId w15:val="{B9BAA0D5-8546-0C44-B328-52645217D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0C3730"/>
    <w:pPr>
      <w:spacing w:before="100" w:beforeAutospacing="1" w:after="100" w:afterAutospacing="1" w:line="240" w:lineRule="auto"/>
    </w:pPr>
    <w:rPr>
      <w:rFonts w:eastAsia="Times New Roman" w:cs="Times New Roman"/>
      <w:szCs w:val="24"/>
      <w:lang w:val="en-GB" w:eastAsia="en-GB"/>
    </w:rPr>
  </w:style>
  <w:style w:type="character" w:styleId="Hyperlink">
    <w:name w:val="Hyperlink"/>
    <w:basedOn w:val="DefaultParagraphFont"/>
    <w:uiPriority w:val="99"/>
    <w:unhideWhenUsed/>
    <w:rsid w:val="000A217C"/>
    <w:rPr>
      <w:color w:val="0000FF"/>
      <w:u w:val="single"/>
    </w:rPr>
  </w:style>
  <w:style w:type="character" w:styleId="FollowedHyperlink">
    <w:name w:val="FollowedHyperlink"/>
    <w:basedOn w:val="DefaultParagraphFont"/>
    <w:uiPriority w:val="99"/>
    <w:semiHidden/>
    <w:unhideWhenUsed/>
    <w:rsid w:val="000A217C"/>
    <w:rPr>
      <w:color w:val="800080" w:themeColor="followedHyperlink"/>
      <w:u w:val="single"/>
    </w:rPr>
  </w:style>
  <w:style w:type="character" w:styleId="UnresolvedMention">
    <w:name w:val="Unresolved Mention"/>
    <w:basedOn w:val="DefaultParagraphFont"/>
    <w:uiPriority w:val="99"/>
    <w:semiHidden/>
    <w:unhideWhenUsed/>
    <w:rsid w:val="00D402CB"/>
    <w:rPr>
      <w:color w:val="605E5C"/>
      <w:shd w:val="clear" w:color="auto" w:fill="E1DFDD"/>
    </w:rPr>
  </w:style>
  <w:style w:type="character" w:customStyle="1" w:styleId="apple-converted-space">
    <w:name w:val="apple-converted-space"/>
    <w:basedOn w:val="DefaultParagraphFont"/>
    <w:rsid w:val="00CE18D5"/>
  </w:style>
  <w:style w:type="character" w:styleId="PageNumber">
    <w:name w:val="page number"/>
    <w:basedOn w:val="DefaultParagraphFont"/>
    <w:uiPriority w:val="99"/>
    <w:semiHidden/>
    <w:unhideWhenUsed/>
    <w:rsid w:val="00DE34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856995">
      <w:bodyDiv w:val="1"/>
      <w:marLeft w:val="0"/>
      <w:marRight w:val="0"/>
      <w:marTop w:val="0"/>
      <w:marBottom w:val="0"/>
      <w:divBdr>
        <w:top w:val="none" w:sz="0" w:space="0" w:color="auto"/>
        <w:left w:val="none" w:sz="0" w:space="0" w:color="auto"/>
        <w:bottom w:val="none" w:sz="0" w:space="0" w:color="auto"/>
        <w:right w:val="none" w:sz="0" w:space="0" w:color="auto"/>
      </w:divBdr>
    </w:div>
    <w:div w:id="138841207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00131245251314489" TargetMode="External"/><Relationship Id="rId18" Type="http://schemas.openxmlformats.org/officeDocument/2006/relationships/hyperlink" Target="https://explore-education-statistics.service.gov.uk/data-catalogue/data-set/b8c3boce-8047-43f7-858b-1852815fd9bb%5b1" TargetMode="External"/><Relationship Id="rId26" Type="http://schemas.openxmlformats.org/officeDocument/2006/relationships/hyperlink" Target="https://doi.org/10.1080/00131911.2013.781576" TargetMode="External"/><Relationship Id="rId39" Type="http://schemas.openxmlformats.org/officeDocument/2006/relationships/hyperlink" Target="https://www,ucl.ac.uk/ioe/news/2020/dec/46-all-schools-england-have-no-bame-teachers%5b1" TargetMode="External"/><Relationship Id="rId21" Type="http://schemas.openxmlformats.org/officeDocument/2006/relationships/hyperlink" Target="https://educationendowmentfoundation.org.uk/education-evidence/teaching-learning-toolkit/parental-engagement%5b1" TargetMode="External"/><Relationship Id="rId34" Type="http://schemas.openxmlformats.org/officeDocument/2006/relationships/hyperlink" Target="https://doi.org/10.1111/j.0264-3944.2005.00317.x" TargetMode="External"/><Relationship Id="rId42" Type="http://schemas.openxmlformats.org/officeDocument/2006/relationships/hyperlink" Target="https://unesdoc.unesco.org/ark:/48223/pf0000247444" TargetMode="External"/><Relationship Id="rId47" Type="http://schemas.openxmlformats.org/officeDocument/2006/relationships/hyperlink" Target="https://gov.wales/family-and-community-engagement-face-toolkit" TargetMode="External"/><Relationship Id="rId50" Type="http://schemas.openxmlformats.org/officeDocument/2006/relationships/hyperlink" Target="https://www.gov.wales/written-sttament-school-holiday-enrichment-programme-shep%5b1" TargetMode="External"/><Relationship Id="rId55" Type="http://schemas.openxmlformats.org/officeDocument/2006/relationships/header" Target="head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eopleknowhow.org/wp-content/uploads/2018/03/An-Exploration-of-Parental-Engagement-in-Primary-Schools.pdf" TargetMode="External"/><Relationship Id="rId29" Type="http://schemas.openxmlformats.org/officeDocument/2006/relationships/hyperlink" Target="https://www.researchgate.net/publication/228532361_Do_parents_know_they_matter_Engaging_all_parents_in_learning" TargetMode="External"/><Relationship Id="rId11" Type="http://schemas.openxmlformats.org/officeDocument/2006/relationships/hyperlink" Target="https://www.ucg.ac.me/skladiste/blog_9155/objava_66783/fajlovi/Bourdieu%20The%20Forms%20of%20Capital%20_1_.pdf" TargetMode="External"/><Relationship Id="rId24" Type="http://schemas.openxmlformats.org/officeDocument/2006/relationships/hyperlink" Target="https://doi.org/10.1023/A:1009048817385" TargetMode="External"/><Relationship Id="rId32" Type="http://schemas.openxmlformats.org/officeDocument/2006/relationships/hyperlink" Target="https://www.reserachgate.net/publication/377777994" TargetMode="External"/><Relationship Id="rId37" Type="http://schemas.openxmlformats.org/officeDocument/2006/relationships/hyperlink" Target="https://strathprints.strath.ac.uk/49190/1/Sime_Sheridan_ER_2014_You_want_the_best_for_your_kids_improving_educational.pdf" TargetMode="External"/><Relationship Id="rId40" Type="http://schemas.openxmlformats.org/officeDocument/2006/relationships/hyperlink" Target="http://doi.org/10.3389/fpsyg.2023.1233925" TargetMode="External"/><Relationship Id="rId45" Type="http://schemas.openxmlformats.org/officeDocument/2006/relationships/hyperlink" Target="https://doi.org/10.1080/10476210.2015.1069264" TargetMode="External"/><Relationship Id="rId53" Type="http://schemas.openxmlformats.org/officeDocument/2006/relationships/footer" Target="footer1.xm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files.eric.ed.gov/fulltext/EJ1156936.pdf" TargetMode="External"/><Relationship Id="rId4" Type="http://schemas.openxmlformats.org/officeDocument/2006/relationships/settings" Target="settings.xml"/><Relationship Id="rId9" Type="http://schemas.openxmlformats.org/officeDocument/2006/relationships/hyperlink" Target="https://barnet2022-prd.orangebus.io/sites/default/files/2023-04/Parental-Engagement-Evidence-from-Research-and-Practice.pdf" TargetMode="External"/><Relationship Id="rId14" Type="http://schemas.openxmlformats.org/officeDocument/2006/relationships/hyperlink" Target="https://www.adi.org/journal/ss03/caspe%20115-132.pdf" TargetMode="External"/><Relationship Id="rId22" Type="http://schemas.openxmlformats.org/officeDocument/2006/relationships/hyperlink" Target="https://educationendowmentfoundation.org.uk/education-evidence/guidance-reports/supporting-parents%5b1" TargetMode="External"/><Relationship Id="rId27" Type="http://schemas.openxmlformats.org/officeDocument/2006/relationships/hyperlink" Target="https://one.oecd.org/document/EDU/WKP%282023%2914/en/pdf%5b1" TargetMode="External"/><Relationship Id="rId30" Type="http://schemas.openxmlformats.org/officeDocument/2006/relationships/hyperlink" Target="https://pmc.ncbi.nlm.nih.gov/articles/PMC2782391/" TargetMode="External"/><Relationship Id="rId35" Type="http://schemas.openxmlformats.org/officeDocument/2006/relationships/hyperlink" Target="https://journals.sagepub.com/pb-assets/cmscontent/SPI/parent-involvement.pdf" TargetMode="External"/><Relationship Id="rId43" Type="http://schemas.openxmlformats.org/officeDocument/2006/relationships/hyperlink" Target="http://sdgs.un.org/2030agenda" TargetMode="External"/><Relationship Id="rId48" Type="http://schemas.openxmlformats.org/officeDocument/2006/relationships/hyperlink" Target="https://www.gov.wales/community-focused-schools-html%5b1" TargetMode="External"/><Relationship Id="rId56"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khoerulanwarbk.files.wordpress.com/2015/08/urie_bronfenbrenner_the_ecology_of_human_developbokos-z1.pdf" TargetMode="External"/><Relationship Id="rId17" Type="http://schemas.openxmlformats.org/officeDocument/2006/relationships/hyperlink" Target="https://educationhub.blog.gov.uk/2025/03/breaking-down-the-digital-divide-in-schools-what-you-need-to-know/" TargetMode="External"/><Relationship Id="rId25" Type="http://schemas.openxmlformats.org/officeDocument/2006/relationships/hyperlink" Target="https://unesdoc.unesco.org/ark:/48223/pf0000377071" TargetMode="External"/><Relationship Id="rId33" Type="http://schemas.openxmlformats.org/officeDocument/2006/relationships/hyperlink" Target="http://ndl.ethernet.edu.et/bitstream/123456789/4441/1/21.pdf.pdf" TargetMode="External"/><Relationship Id="rId38" Type="http://schemas.openxmlformats.org/officeDocument/2006/relationships/hyperlink" Target="https://www.gov.wales/schools-census-results-headline-statistics-january-2023%20%5b1" TargetMode="External"/><Relationship Id="rId46" Type="http://schemas.openxmlformats.org/officeDocument/2006/relationships/hyperlink" Target="https://www.gov.wales/welsh-index-multiple-deprivation-full-index-update-ranks-2019" TargetMode="External"/><Relationship Id="rId20" Type="http://schemas.openxmlformats.org/officeDocument/2006/relationships/hyperlink" Target="https://www.edutopia.org/article/authentic-family-community-enagement" TargetMode="External"/><Relationship Id="rId41" Type="http://schemas.openxmlformats.org/officeDocument/2006/relationships/hyperlink" Target="https://unesdoc.unesco.org/ark:/48223/pf0000245656" TargetMode="External"/><Relationship Id="rId54"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ublicshoolreview.com/blog/parental-involvement-is-key-to-student-success" TargetMode="External"/><Relationship Id="rId23" Type="http://schemas.openxmlformats.org/officeDocument/2006/relationships/hyperlink" Target="https://doi.org/10.1080/10476210.2013.786897" TargetMode="External"/><Relationship Id="rId28" Type="http://schemas.openxmlformats.org/officeDocument/2006/relationships/hyperlink" Target="https://www.nfer.ack.uk/media/y4penqv4/oupp01.pdf%5b1" TargetMode="External"/><Relationship Id="rId36" Type="http://schemas.openxmlformats.org/officeDocument/2006/relationships/hyperlink" Target="https://www.gov.scot/publications/parental-involvement-and-engagemnet-census-scotland-2021-22/%5b1" TargetMode="External"/><Relationship Id="rId49" Type="http://schemas.openxmlformats.org/officeDocument/2006/relationships/hyperlink" Target="https://www.gov.wales/pupil-development-grant-pdg-overview-html%5b1" TargetMode="External"/><Relationship Id="rId57" Type="http://schemas.openxmlformats.org/officeDocument/2006/relationships/fontTable" Target="fontTable.xml"/><Relationship Id="rId10" Type="http://schemas.openxmlformats.org/officeDocument/2006/relationships/hyperlink" Target="https://files.eric.ed.gov/fulltext/EJ1124003.pdf" TargetMode="External"/><Relationship Id="rId31" Type="http://schemas.openxmlformats.org/officeDocument/2006/relationships/hyperlink" Target="https://psychclassics.yorku.ca/Maslow/motivation.htm" TargetMode="External"/><Relationship Id="rId44" Type="http://schemas.openxmlformats.org/officeDocument/2006/relationships/hyperlink" Target="https://doi.org/10.4324/9781315043173" TargetMode="External"/><Relationship Id="rId52"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TotalTime>
  <Pages>29</Pages>
  <Words>8924</Words>
  <Characters>50870</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59675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 Haggett (Craig Yr Hesg Primary School)</cp:lastModifiedBy>
  <cp:revision>4</cp:revision>
  <dcterms:created xsi:type="dcterms:W3CDTF">2025-07-26T14:24:00Z</dcterms:created>
  <dcterms:modified xsi:type="dcterms:W3CDTF">2025-08-12T16:49:00Z</dcterms:modified>
  <cp:category/>
</cp:coreProperties>
</file>