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jpg" ContentType="image/jpeg"/>
  <Override PartName="/word/styles.xml" ContentType="application/vnd.openxmlformats-officedocument.wordprocessingml.styl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officeDocument" Target="/word/document.xml" Id="R959f3411e78643ff" /></Relationships>
</file>

<file path=word/document.xml><?xml version="1.0" encoding="utf-8"?>
<w:document xmlns:w="http://schemas.openxmlformats.org/wordprocessingml/2006/main">
  <w:body>
    <w:sectPr>
      <w:pgSz w:w="11906" w:h="16838"/>
      <w:pgMar w:top="1440" w:right="1440" w:bottom="1440" w:left="1440" w:header="720" w:footer="720" w:gutter="0"/>
    </w:sectPr>
    <w:p>
      <w:pPr>
        <w:pStyle w:val="Title"/>
      </w:pPr>
      <w:r>
        <w:t xml:space="preserve">e portfolio</w:t>
      </w:r>
    </w:p>
    <w:p>
      <w:pPr>
        <w:pStyle w:val="Heading1"/>
      </w:pPr>
      <w:r>
        <w:t xml:space="preserve">essentials skills for study and employment</w:t>
      </w:r>
    </w:p>
    <w:p>
      <w:pPr>
        <w:pStyle w:val="Normal"/>
      </w:pPr>
      <w:r>
        <w:t xml:space="preserve">lee Munn</w:t>
      </w:r>
    </w:p>
    <w:p>
      <w:pPr>
        <w:pStyle w:val="Normal"/>
      </w:pPr>
      <w:r>
        <w:t xml:space="preserve">2232139</w:t>
      </w:r>
    </w:p>
    <w:p>
      <w:pPr>
        <w:pStyle w:val="Normal"/>
      </w:pPr>
      <w:r>
        <w:t xml:space="preserve">I'm currently working on my e portfolio i have four tasks in my e portfolio my first task is to teach necessary skills for study and employment my second assignment is to create an e portfolio the third guide is to guide Mendeley the forth was to design a poster </w:t>
      </w:r>
    </w:p>
    <w:p>
      <w:pPr>
        <w:pStyle w:val="Normal"/>
      </w:pPr>
      <w:r>
        <w:t xml:space="preserve">plan</w:t>
      </w:r>
    </w:p>
    <w:p>
      <w:pPr>
        <w:pStyle w:val="Normal"/>
      </w:pPr>
      <w:r>
        <w:t xml:space="preserve">communication </w:t>
      </w:r>
    </w:p>
    <w:p>
      <w:pPr>
        <w:pStyle w:val="Normal"/>
      </w:pPr>
      <w:r>
        <w:t xml:space="preserve">respect</w:t>
      </w:r>
    </w:p>
    <w:p>
      <w:pPr>
        <w:jc w:val="center"/>
      </w:pPr>
      <w:r>
        <w:drawing>
          <wp:inline xmlns:wp14="http://schemas.microsoft.com/office/word/2010/wordprocessingDrawing" xmlns:wp="http://schemas.openxmlformats.org/drawingml/2006/wordprocessingDrawing" distT="0" distB="0" distL="0" distR="0" wp14:editId="50D07946">
            <wp:extent cx="2865755" cy="1910503"/>
            <wp:effectExtent l="0" t="0" r="0" b="0"/>
            <wp:docPr id="1" name="Pictur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0804ecb9bcb54453" cstate="print">
                      <a:extLst>
                        <a:ext uri="{28A0092B-C50C-407E-A947-70E740481C1C}"/>
                      </a:extLst>
                    </a:blip>
                    <a:stretch>
                      <a:fillRect/>
                    </a:stretch>
                  </pic:blipFill>
                  <pic:spPr>
                    <a:xfrm>
                      <a:off x="0" y="0"/>
                      <a:ext cx="2865755" cy="1910503"/>
                    </a:xfrm>
                    <a:prstGeom prst="rect">
                      <a:avLst/>
                    </a:prstGeom>
                  </pic:spPr>
                </pic:pic>
              </a:graphicData>
            </a:graphic>
          </wp:inline>
        </w:drawing>
      </w:r>
    </w:p>
    <w:p>
      <w:pPr>
        <w:pStyle w:val="Normal"/>
      </w:pPr>
      <w:r>
        <w:t xml:space="preserve">The process of creating annual strategic and operational plans for your team is known as team planning. It entails carefully matching the output of your team with the general course of the company. By identifying the strategic goals for your team and decomposing these into focused projects, goals, and tasks, it offers a clear road map for achievement. Team planning enables us to zoom out and view the wider picture rather than just concentrating on day-to-day chores Team planning can be used in an IT services company to make sure that everyone is collaborating on shared objectives. Setting long-term, medium-term, and short-term goals with corresponding deadlines is a step in the process. For instance, a medium-term objective might be to adopt a new CRM system to increase customer service levels within two months. A short-term objective might be to hire a new employee with experience using this type of software within one month. This kind of planning makes sure that everyone on your team is aware of what they must do to be successful. Additionally, it enables you to illustrate how your team is meeting client needs and how your efforts support a thriving company.</w:t>
      </w:r>
    </w:p>
    <w:p>
      <w:pPr>
        <w:jc w:val="center"/>
      </w:pPr>
      <w:r>
        <w:drawing>
          <wp:inline xmlns:wp14="http://schemas.microsoft.com/office/word/2010/wordprocessingDrawing" xmlns:wp="http://schemas.openxmlformats.org/drawingml/2006/wordprocessingDrawing" distT="0" distB="0" distL="0" distR="0" wp14:editId="50D07946">
            <wp:extent cx="2865755" cy="1077523"/>
            <wp:effectExtent l="0" t="0" r="0" b="0"/>
            <wp:docPr id="1" name="Pictur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7de8645985cd405b" cstate="print">
                      <a:extLst>
                        <a:ext uri="{28A0092B-C50C-407E-A947-70E740481C1C}"/>
                      </a:extLst>
                    </a:blip>
                    <a:stretch>
                      <a:fillRect/>
                    </a:stretch>
                  </pic:blipFill>
                  <pic:spPr>
                    <a:xfrm>
                      <a:off x="0" y="0"/>
                      <a:ext cx="2865755" cy="1077523"/>
                    </a:xfrm>
                    <a:prstGeom prst="rect">
                      <a:avLst/>
                    </a:prstGeom>
                  </pic:spPr>
                </pic:pic>
              </a:graphicData>
            </a:graphic>
          </wp:inline>
        </w:drawing>
      </w:r>
    </w:p>
    <w:p>
      <w:pPr>
        <w:pStyle w:val="Normal"/>
      </w:pPr>
      <w:r>
        <w:t xml:space="preserve">communication</w:t>
      </w:r>
    </w:p>
    <w:p>
      <w:pPr>
        <w:pStyle w:val="Normal"/>
      </w:pPr>
      <w:r>
        <w:t xml:space="preserve">When a team is not actively and effectively communicating, their work is at stake. To enhance teamwork, it's critical for everyone to master good communication techniques. Because so many workplaces are still distant, communicating can be challenging. Despite the fact that team members communicate frequently using messaging apps like Slack and Google Talk, active communication does not necessarily translate into efficient communication. Team members cannot express tones and emotions to the message receiver over a screen. It is crucial to teach team members to be conscious of their communication style because this can result in misunderstandings and confusion. </w:t>
      </w:r>
    </w:p>
    <w:p>
      <w:pPr>
        <w:pStyle w:val="Normal"/>
      </w:pPr>
      <w:r>
        <w:t xml:space="preserve">A good listener also makes an excellent speaker. Acquiring better communication skills also entails paying closer attention. Any type of communication should always start and end with listening. Although this doesn't entail asking a never-ending stream of questions, make sure you take the time to fully comprehend what others are saying and what they mean, especially when speaking with them over Zoom or another virtual video platform.</w:t>
      </w:r>
    </w:p>
    <w:p>
      <w:pPr>
        <w:jc w:val="center"/>
      </w:pPr>
      <w:r>
        <w:drawing>
          <wp:inline xmlns:wp14="http://schemas.microsoft.com/office/word/2010/wordprocessingDrawing" xmlns:wp="http://schemas.openxmlformats.org/drawingml/2006/wordprocessingDrawing" distT="0" distB="0" distL="0" distR="0" wp14:editId="50D07946">
            <wp:extent cx="2865755" cy="1066262"/>
            <wp:effectExtent l="0" t="0" r="0" b="0"/>
            <wp:docPr id="1" name="Pictur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1ddfc63538344051" cstate="print">
                      <a:extLst>
                        <a:ext uri="{28A0092B-C50C-407E-A947-70E740481C1C}"/>
                      </a:extLst>
                    </a:blip>
                    <a:stretch>
                      <a:fillRect/>
                    </a:stretch>
                  </pic:blipFill>
                  <pic:spPr>
                    <a:xfrm>
                      <a:off x="0" y="0"/>
                      <a:ext cx="2865755" cy="1066262"/>
                    </a:xfrm>
                    <a:prstGeom prst="rect">
                      <a:avLst/>
                    </a:prstGeom>
                  </pic:spPr>
                </pic:pic>
              </a:graphicData>
            </a:graphic>
          </wp:inline>
        </w:drawing>
      </w:r>
    </w:p>
    <w:p>
      <w:pPr>
        <w:pStyle w:val="Normal"/>
      </w:pPr>
      <w:r>
        <w:t xml:space="preserve">respect</w:t>
      </w:r>
    </w:p>
    <w:p>
      <w:pPr>
        <w:pStyle w:val="Normal"/>
      </w:pPr>
      <w:r>
        <w:t xml:space="preserve">The respect amongst team members is essential for every team to succeed. People frequently have to collaborate with coworkers who have diverse backgrounds and viewpoints in the job. If they and their team are going to succeed, your pupils must understand how important it is to appreciate these differences. , but I haven't heard back from you, but I haven't heard back. I haven't heard from the next day and I haven't heard back. Consider incorporating these ideas into your regular lesson plans. In essence, a team is one big support system. To increase the effectiveness of the team, teammates should assist one another. By offering to assist the team's leaders with the tasks at hand, team members can express their support for their leaders. By participating and assisting other team members, co-workers can support one another. Recall that a team is working towards a common objective. When the team functions as a support system, achieving that objective is made simpler.</w:t>
      </w:r>
    </w:p>
    <w:p>
      <w:pPr>
        <w:jc w:val="center"/>
      </w:pPr>
      <w:r>
        <w:drawing>
          <wp:inline xmlns:wp14="http://schemas.microsoft.com/office/word/2010/wordprocessingDrawing" xmlns:wp="http://schemas.openxmlformats.org/drawingml/2006/wordprocessingDrawing" distT="0" distB="0" distL="0" distR="0" wp14:editId="50D07946">
            <wp:extent cx="2865755" cy="601696"/>
            <wp:effectExtent l="0" t="0" r="0" b="0"/>
            <wp:docPr id="1" name="Pictur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488692444aad45a4" cstate="print">
                      <a:extLst>
                        <a:ext uri="{28A0092B-C50C-407E-A947-70E740481C1C}"/>
                      </a:extLst>
                    </a:blip>
                    <a:stretch>
                      <a:fillRect/>
                    </a:stretch>
                  </pic:blipFill>
                  <pic:spPr>
                    <a:xfrm>
                      <a:off x="0" y="0"/>
                      <a:ext cx="2865755" cy="601696"/>
                    </a:xfrm>
                    <a:prstGeom prst="rect">
                      <a:avLst/>
                    </a:prstGeom>
                  </pic:spPr>
                </pic:pic>
              </a:graphicData>
            </a:graphic>
          </wp:inline>
        </w:drawing>
      </w:r>
    </w:p>
    <w:p>
      <w:pPr>
        <w:pStyle w:val="Normal"/>
        <w:numPr>
          <w:ilvl w:val="0"/>
          <w:numId w:val="1"/>
        </w:numPr>
      </w:pPr>
      <w:r>
        <w:t xml:space="preserve">download install Mendeley</w:t>
      </w:r>
    </w:p>
    <w:p>
      <w:pPr>
        <w:pStyle w:val="Normal"/>
        <w:numPr>
          <w:ilvl w:val="0"/>
          <w:numId w:val="1"/>
        </w:numPr>
      </w:pPr>
      <w:r>
        <w:t xml:space="preserve">install on my device</w:t>
      </w:r>
    </w:p>
    <w:p>
      <w:pPr>
        <w:pStyle w:val="Normal"/>
        <w:numPr>
          <w:ilvl w:val="0"/>
          <w:numId w:val="1"/>
        </w:numPr>
      </w:pPr>
      <w:r>
        <w:t xml:space="preserve">to open up the Mendeley page</w:t>
      </w:r>
    </w:p>
    <w:p>
      <w:pPr>
        <w:pStyle w:val="Normal"/>
        <w:numPr>
          <w:ilvl w:val="0"/>
          <w:numId w:val="1"/>
        </w:numPr>
      </w:pPr>
      <w:r>
        <w:t xml:space="preserve">to create an account</w:t>
      </w:r>
    </w:p>
    <w:p>
      <w:pPr>
        <w:pStyle w:val="Normal"/>
        <w:numPr>
          <w:ilvl w:val="0"/>
          <w:numId w:val="1"/>
        </w:numPr>
      </w:pPr>
      <w:r>
        <w:t xml:space="preserve">upload a pdf you can do this in Mendeley</w:t>
      </w:r>
    </w:p>
    <w:p>
      <w:pPr>
        <w:pStyle w:val="Normal"/>
        <w:numPr>
          <w:ilvl w:val="0"/>
          <w:numId w:val="1"/>
        </w:numPr>
      </w:pPr>
      <w:r>
        <w:t xml:space="preserve">you can use word documents in Mendeley</w:t>
      </w:r>
    </w:p>
    <w:p>
      <w:pPr>
        <w:pStyle w:val="Heading1"/>
      </w:pPr>
      <w:r>
        <w:t xml:space="preserve">poster</w:t>
      </w:r>
    </w:p>
    <w:p>
      <w:pPr>
        <w:jc w:val="center"/>
      </w:pPr>
      <w:r>
        <w:drawing>
          <wp:inline xmlns:wp14="http://schemas.microsoft.com/office/word/2010/wordprocessingDrawing" xmlns:wp="http://schemas.openxmlformats.org/drawingml/2006/wordprocessingDrawing" distT="0" distB="0" distL="0" distR="0" wp14:editId="50D07946">
            <wp:extent cx="2865755" cy="1611987"/>
            <wp:effectExtent l="0" t="0" r="0" b="0"/>
            <wp:docPr id="1" name="Pictur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2bba99f25a9e4e63" cstate="print">
                      <a:extLst>
                        <a:ext uri="{28A0092B-C50C-407E-A947-70E740481C1C}"/>
                      </a:extLst>
                    </a:blip>
                    <a:stretch>
                      <a:fillRect/>
                    </a:stretch>
                  </pic:blipFill>
                  <pic:spPr>
                    <a:xfrm>
                      <a:off x="0" y="0"/>
                      <a:ext cx="2865755" cy="1611987"/>
                    </a:xfrm>
                    <a:prstGeom prst="rect">
                      <a:avLst/>
                    </a:prstGeom>
                  </pic:spPr>
                </pic:pic>
              </a:graphicData>
            </a:graphic>
          </wp:inline>
        </w:drawing>
      </w:r>
    </w:p>
    <w:p>
      <w:pPr>
        <w:pStyle w:val="Normal"/>
      </w:pPr>
      <w:r>
        <w:t xml:space="preserve">references </w:t>
      </w:r>
    </w:p>
    <w:p>
      <w:pPr>
        <w:pStyle w:val="Normal"/>
      </w:pPr>
      <w:hyperlink xmlns:r="http://schemas.openxmlformats.org/officeDocument/2006/relationships" r:id="R8f5616d74f054435">
        <w:r>
          <w:rPr>
            <w:rStyle w:val="SwayHyperlink"/>
          </w:rPr>
          <w:t xml:space="preserve">https://www.mendeley.com</w:t>
        </w:r>
      </w:hyperlink>
    </w:p>
    <w:p>
      <w:pPr>
        <w:pStyle w:val="Normal"/>
      </w:pPr>
      <w:r>
        <w:t xml:space="preserve">https://www.indeed.com/career-advice/career-dev</w:t>
      </w:r>
    </w:p>
    <w:p>
      <w:pPr>
        <w:pStyle w:val="Normal"/>
      </w:pPr>
      <w:hyperlink xmlns:r="http://schemas.openxmlformats.org/officeDocument/2006/relationships" r:id="R41b13ea08a8e4ea7">
        <w:r>
          <w:rPr>
            <w:rStyle w:val="SwayHyperlink"/>
          </w:rPr>
          <w:t xml:space="preserve">https://www.bing.com/aclk?ld=e8Pb0DonOOZG4Vh4mG5cloazVUCUzwLnSRii2rnHfompi0BvxJtFScbW2qDDtZRBGyj7YBDfOiCyuH-wRXLWzy5heHoGDdGqACR_4SG7pyEE6d9nnE4vPnSLpGnbTQ90i0UyVlLxZZg0rR2sZyXlGl9kiLa8vAMgSYLpt5iSzfxd8mrNYJilvHpe09kjyGFzk2qUZSiQ&amp;u=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&amp;rlid=977c94446d471cb72120f05312e3ebae&amp;ntb=1&amp;ntb=1</w:t>
        </w:r>
      </w:hyperlink>
    </w:p>
    <w:p>
      <w:pPr>
        <w:pStyle w:val="Normal"/>
      </w:pPr>
      <w:r>
        <w:t xml:space="preserve">www.runn.io/blog/team-planning</w:t>
      </w:r>
    </w:p>
  </w:body>
</w:document>
</file>

<file path=word/numbering.xml><?xml version="1.0" encoding="utf-8"?>
<w:numbering xmlns:w="http://schemas.openxmlformats.org/wordprocessingml/2006/main">
  <w:abstractNum w:abstractNumId="0">
    <w:multiLevelType w:val="hybridMultilevel"/>
    <w:lvl w:ilvl="0" w:tentative="false">
      <w:numFmt w:val="bullet"/>
      <w:lvlText w:val="•"/>
      <w:start w:val="1"/>
      <w:lvlJc w:val="left"/>
      <w:pPr>
        <w:ind w:left="720" w:hanging="360"/>
      </w:pPr>
      <w:rPr>
        <w:rFonts w:hint="default" w:ascii="Calibri" w:hAnsi="Calibri"/>
      </w:rPr>
    </w:lvl>
    <w:lvl w:ilvl="1" w:tentative="true">
      <w:numFmt w:val="bullet"/>
      <w:lvlText w:val="-"/>
      <w:start w:val="1"/>
      <w:lvlJc w:val="left"/>
      <w:pPr>
        <w:ind w:left="1440" w:hanging="360"/>
      </w:pPr>
      <w:rPr>
        <w:rFonts w:hint="default" w:ascii="Courier New" w:hAnsi="Courier New"/>
      </w:rPr>
    </w:lvl>
    <w:lvl w:ilvl="2" w:tentative="true">
      <w:numFmt w:val="bullet"/>
      <w:lvlText w:val="◦"/>
      <w:start w:val="1"/>
      <w:lvlJc w:val="left"/>
      <w:pPr>
        <w:ind w:left="2160" w:hanging="360"/>
      </w:pPr>
      <w:rPr>
        <w:rFonts w:hint="default" w:ascii="Calibri" w:hAnsi="Calibri"/>
      </w:rPr>
    </w:lvl>
    <w:lvl w:ilvl="3" w:tentative="true">
      <w:numFmt w:val="bullet"/>
      <w:lvlText w:val="•"/>
      <w:start w:val="1"/>
      <w:lvlJc w:val="left"/>
      <w:pPr>
        <w:ind w:left="2880" w:hanging="360"/>
      </w:pPr>
      <w:rPr>
        <w:rFonts w:hint="default" w:ascii="Calibri" w:hAnsi="Calibri"/>
      </w:rPr>
    </w:lvl>
    <w:lvl w:ilvl="4" w:tentative="true">
      <w:numFmt w:val="bullet"/>
      <w:lvlText w:val="-"/>
      <w:start w:val="1"/>
      <w:lvlJc w:val="left"/>
      <w:pPr>
        <w:ind w:left="3600" w:hanging="360"/>
      </w:pPr>
      <w:rPr>
        <w:rFonts w:hint="default" w:ascii="Courier New" w:hAnsi="Courier New"/>
      </w:rPr>
    </w:lvl>
    <w:lvl w:ilvl="5" w:tentative="true">
      <w:numFmt w:val="bullet"/>
      <w:lvlText w:val="◦"/>
      <w:start w:val="1"/>
      <w:lvlJc w:val="left"/>
      <w:pPr>
        <w:ind w:left="4320" w:hanging="360"/>
      </w:pPr>
      <w:rPr>
        <w:rFonts w:hint="default" w:ascii="Calibri" w:hAnsi="Calibri"/>
      </w:rPr>
    </w:lvl>
    <w:lvl w:ilvl="6" w:tentative="true">
      <w:numFmt w:val="bullet"/>
      <w:lvlText w:val="•"/>
      <w:start w:val="1"/>
      <w:lvlJc w:val="left"/>
      <w:pPr>
        <w:ind w:left="5040" w:hanging="360"/>
      </w:pPr>
      <w:rPr>
        <w:rFonts w:hint="default" w:ascii="Calibri" w:hAnsi="Calibri"/>
      </w:rPr>
    </w:lvl>
    <w:lvl w:ilvl="7" w:tentative="true">
      <w:numFmt w:val="bullet"/>
      <w:lvlText w:val="-"/>
      <w:start w:val="1"/>
      <w:lvlJc w:val="left"/>
      <w:pPr>
        <w:ind w:left="5760" w:hanging="360"/>
      </w:pPr>
      <w:rPr>
        <w:rFonts w:hint="default" w:ascii="Courier New" w:hAnsi="Courier New"/>
      </w:rPr>
    </w:lvl>
    <w:lvl w:ilvl="8" w:tentative="true">
      <w:numFmt w:val="bullet"/>
      <w:lvlText w:val="◦"/>
      <w:start w:val="1"/>
      <w:lvlJc w:val="left"/>
      <w:pPr>
        <w:ind w:left="6480" w:hanging="360"/>
      </w:pPr>
      <w:rPr>
        <w:rFonts w:hint="default" w:ascii="Calibri" w:hAnsi="Calibri"/>
      </w:rPr>
    </w:lvl>
  </w:abstractNum>
  <w:num w:numId="1">
    <w:abstractNumId w:val="0"/>
  </w:num>
</w:numbering>
</file>

<file path=word/styles.xml><?xml version="1.0" encoding="utf-8"?>
<w:styles xmlns:w="http://schemas.openxmlformats.org/wordprocessingml/2006/main">
  <w:style w:type="paragraph" w:styleId="Normal" w:default="false" w:customStyle="true">
    <w:aliases w:val="Normal"/>
    <w:autoRedefine w:val="off"/>
    <w:basedOn w:val="Normal"/>
    <w:link w:val="OverdueAmountChar"/>
    <w:locked w:val="off"/>
    <w:qFormat w:val="on"/>
    <w:hidden w:val="off"/>
    <w:semiHidden w:val="off"/>
    <w:name w:val="Normal"/>
    <w:next w:val="Normal"/>
    <w:uiPriority w:val="1"/>
    <w:unhideWhenUsed w:val="on"/>
    <w:pPr/>
    <w:rPr>
      <w:rFonts w:ascii="Calibri"/>
    </w:rPr>
  </w:style>
  <w:style w:type="paragraph" w:styleId="Title" w:default="false" w:customStyle="true">
    <w:aliases w:val="Title"/>
    <w:autoRedefine w:val="off"/>
    <w:basedOn w:val="Normal"/>
    <w:link w:val="OverdueAmountChar"/>
    <w:locked w:val="off"/>
    <w:qFormat w:val="on"/>
    <w:hidden w:val="off"/>
    <w:semiHidden w:val="off"/>
    <w:name w:val="Title"/>
    <w:next w:val="Normal"/>
    <w:uiPriority w:val="1"/>
    <w:unhideWhenUsed w:val="on"/>
    <w:pPr/>
    <w:rPr>
      <w:rFonts w:ascii="Calibri Light"/>
      <w:sz w:val="56"/>
      <w:pPr>
        <w:spacing w:line="240" w:lineRule="auto"/>
      </w:pPr>
    </w:rPr>
  </w:style>
  <w:style w:type="paragraph" w:styleId="Heading1" w:default="false" w:customStyle="true">
    <w:aliases w:val="Heading1"/>
    <w:autoRedefine w:val="off"/>
    <w:basedOn w:val="Normal"/>
    <w:link w:val="OverdueAmountChar"/>
    <w:locked w:val="off"/>
    <w:qFormat w:val="on"/>
    <w:hidden w:val="off"/>
    <w:semiHidden w:val="off"/>
    <w:name w:val="Heading1"/>
    <w:next w:val="Normal"/>
    <w:uiPriority w:val="1"/>
    <w:unhideWhenUsed w:val="on"/>
    <w:pPr>
      <w:spacing w:before="480" w:after="120"/>
      <w:outlineLvl w:val="0"/>
      <w:keepNext/>
    </w:pPr>
    <w:rPr>
      <w:rFonts w:ascii="Calibri Light"/>
      <w:color w:themeColor="accent1"/>
      <w:sz w:val="32"/>
    </w:rPr>
  </w:style>
  <w:style w:type="paragraph" w:styleId="Heading2" w:default="false" w:customStyle="true">
    <w:aliases w:val="Heading2"/>
    <w:autoRedefine w:val="off"/>
    <w:basedOn w:val="Normal"/>
    <w:link w:val="OverdueAmountChar"/>
    <w:locked w:val="off"/>
    <w:qFormat w:val="on"/>
    <w:hidden w:val="off"/>
    <w:semiHidden w:val="off"/>
    <w:name w:val="Heading2"/>
    <w:next w:val="Normal"/>
    <w:uiPriority w:val="1"/>
    <w:unhideWhenUsed w:val="on"/>
    <w:pPr>
      <w:spacing w:before="40" w:after="0"/>
      <w:outlineLvl w:val="1"/>
      <w:keepNext/>
    </w:pPr>
    <w:rPr>
      <w:rFonts w:ascii="Calibri Light"/>
      <w:color w:themeColor="accent1"/>
      <w:sz w:val="26"/>
    </w:rPr>
  </w:style>
  <w:style w:type="character" w:styleId="EmphasizeItalicize" w:default="false" w:customStyle="true">
    <w:aliases w:val="EmphasizeItalicize"/>
    <w:autoRedefine w:val="off"/>
    <w:basedOn w:val="Normal"/>
    <w:link w:val="OverdueAmountChar"/>
    <w:locked w:val="off"/>
    <w:qFormat w:val="on"/>
    <w:hidden w:val="off"/>
    <w:semiHidden w:val="off"/>
    <w:name w:val="EmphasizeItalicize"/>
    <w:next w:val="Normal"/>
    <w:uiPriority w:val="1"/>
    <w:unhideWhenUsed w:val="on"/>
    <w:pPr/>
    <w:rPr>
      <w:rFonts w:ascii="Calibri"/>
      <w:b/>
      <w:i/>
    </w:rPr>
  </w:style>
  <w:style w:type="character" w:styleId="Strong" w:default="false" w:customStyle="true">
    <w:aliases w:val="Strong"/>
    <w:autoRedefine w:val="off"/>
    <w:basedOn w:val="Normal"/>
    <w:link w:val="OverdueAmountChar"/>
    <w:locked w:val="off"/>
    <w:qFormat w:val="on"/>
    <w:hidden w:val="off"/>
    <w:semiHidden w:val="off"/>
    <w:name w:val="Strong"/>
    <w:next w:val="Normal"/>
    <w:uiPriority w:val="1"/>
    <w:unhideWhenUsed w:val="on"/>
    <w:pPr/>
    <w:rPr>
      <w:rFonts w:ascii="Calibri"/>
      <w:b/>
    </w:rPr>
  </w:style>
  <w:style w:type="character" w:styleId="Emphasis" w:default="false" w:customStyle="true">
    <w:aliases w:val="Emphasis"/>
    <w:autoRedefine w:val="off"/>
    <w:basedOn w:val="Normal"/>
    <w:link w:val="OverdueAmountChar"/>
    <w:locked w:val="off"/>
    <w:qFormat w:val="on"/>
    <w:hidden w:val="off"/>
    <w:semiHidden w:val="off"/>
    <w:name w:val="Emphasis"/>
    <w:next w:val="Normal"/>
    <w:uiPriority w:val="1"/>
    <w:unhideWhenUsed w:val="on"/>
    <w:pPr/>
    <w:rPr>
      <w:rFonts w:ascii="Calibri"/>
      <w:i/>
    </w:rPr>
  </w:style>
  <w:style w:type="character" w:styleId="SwayHyperlink" w:default="false" w:customStyle="true">
    <w:aliases w:val="SwayHyperlink"/>
    <w:autoRedefine w:val="off"/>
    <w:basedOn w:val="Normal"/>
    <w:link w:val="OverdueAmountChar"/>
    <w:locked w:val="off"/>
    <w:qFormat w:val="on"/>
    <w:hidden w:val="off"/>
    <w:semiHidden w:val="off"/>
    <w:name w:val="SwayHyperlink"/>
    <w:next w:val="Normal"/>
    <w:uiPriority w:val="1"/>
    <w:unhideWhenUsed w:val="on"/>
    <w:pPr/>
    <w:rPr>
      <w:rFonts w:ascii="Calibri"/>
      <w:u w:val="single"/>
      <w:color w:themeColor="hyperlink"/>
    </w:rPr>
  </w:style>
  <w:style w:type="character" w:styleId="BoldHyperlink" w:default="false" w:customStyle="true">
    <w:aliases w:val="BoldHyperlink"/>
    <w:autoRedefine w:val="off"/>
    <w:basedOn w:val="Normal"/>
    <w:link w:val="OverdueAmountChar"/>
    <w:locked w:val="off"/>
    <w:qFormat w:val="on"/>
    <w:hidden w:val="off"/>
    <w:semiHidden w:val="off"/>
    <w:name w:val="BoldHyperlink"/>
    <w:next w:val="Normal"/>
    <w:uiPriority w:val="1"/>
    <w:unhideWhenUsed w:val="on"/>
    <w:pPr/>
    <w:rPr>
      <w:rFonts w:ascii="Calibri"/>
      <w:b/>
      <w:u w:val="single"/>
      <w:color w:themeColor="hyperlink"/>
    </w:rPr>
  </w:style>
  <w:style w:type="character" w:styleId="ItalicHyperlink" w:default="false" w:customStyle="true">
    <w:aliases w:val="ItalicHyperlink"/>
    <w:autoRedefine w:val="off"/>
    <w:basedOn w:val="Normal"/>
    <w:link w:val="OverdueAmountChar"/>
    <w:locked w:val="off"/>
    <w:qFormat w:val="on"/>
    <w:hidden w:val="off"/>
    <w:semiHidden w:val="off"/>
    <w:name w:val="ItalicHyperlink"/>
    <w:next w:val="Normal"/>
    <w:uiPriority w:val="1"/>
    <w:unhideWhenUsed w:val="on"/>
    <w:pPr/>
    <w:rPr>
      <w:rFonts w:ascii="Calibri"/>
      <w:i/>
      <w:u w:val="single"/>
      <w:color w:themeColor="hyperlink"/>
    </w:rPr>
  </w:style>
  <w:style w:type="character" w:styleId="BoldItalicHyperlink" w:default="false" w:customStyle="true">
    <w:aliases w:val="BoldItalicHyperlink"/>
    <w:autoRedefine w:val="off"/>
    <w:basedOn w:val="Normal"/>
    <w:link w:val="OverdueAmountChar"/>
    <w:locked w:val="off"/>
    <w:qFormat w:val="on"/>
    <w:hidden w:val="off"/>
    <w:semiHidden w:val="off"/>
    <w:name w:val="BoldItalicHyperlink"/>
    <w:next w:val="Normal"/>
    <w:uiPriority w:val="1"/>
    <w:unhideWhenUsed w:val="on"/>
    <w:pPr/>
    <w:rPr>
      <w:rFonts w:ascii="Calibri"/>
      <w:b/>
      <w:i/>
      <w:u w:val="single"/>
      <w:color w:themeColor="hyperlink"/>
    </w:rPr>
  </w:style>
  <w:style w:type="paragraph" w:styleId="Caption" w:default="false" w:customStyle="true">
    <w:aliases w:val="Caption"/>
    <w:autoRedefine w:val="off"/>
    <w:basedOn w:val="Normal"/>
    <w:link w:val="OverdueAmountChar"/>
    <w:locked w:val="off"/>
    <w:qFormat w:val="on"/>
    <w:hidden w:val="off"/>
    <w:semiHidden w:val="off"/>
    <w:name w:val="Caption"/>
    <w:next w:val="Normal"/>
    <w:uiPriority w:val="1"/>
    <w:unhideWhenUsed w:val="on"/>
    <w:pPr/>
    <w:rPr>
      <w:rFonts w:ascii="Calibri"/>
      <w:i/>
      <w:pPr>
        <w:spacing w:after="200" w:line="240" w:lineRule="auto"/>
        <w:jc w:val="center"/>
      </w:pPr>
      <w:rPr>
        <w:color w:themeColor="text2"/>
        <w:sz w:val="18"/>
      </w:rPr>
    </w:rPr>
  </w:style>
  <w:style w:type="paragraph" w:styleId="FootnoteText" w:default="false" w:customStyle="true">
    <w:aliases w:val="FootnoteText"/>
    <w:autoRedefine w:val="off"/>
    <w:basedOn w:val="Normal"/>
    <w:link w:val="OverdueAmountChar"/>
    <w:locked w:val="off"/>
    <w:qFormat w:val="on"/>
    <w:hidden w:val="off"/>
    <w:semiHidden w:val="off"/>
    <w:name w:val="FootnoteText"/>
    <w:next w:val="Normal"/>
    <w:uiPriority w:val="1"/>
    <w:unhideWhenUsed w:val="on"/>
    <w:pPr/>
    <w:rPr>
      <w:rFonts w:ascii="Calibri"/>
      <w:pPr>
        <w:spacing w:after="0" w:line="240" w:lineRule="auto"/>
      </w:pPr>
      <w:rPr>
        <w:sz w:val="20"/>
      </w:rPr>
    </w:rPr>
  </w:style>
  <w:style w:type="paragraph" w:styleId="IntenseQuote" w:default="false" w:customStyle="true">
    <w:aliases w:val="IntenseQuote"/>
    <w:autoRedefine w:val="off"/>
    <w:basedOn w:val="Normal"/>
    <w:link w:val="OverdueAmountChar"/>
    <w:locked w:val="off"/>
    <w:qFormat w:val="on"/>
    <w:hidden w:val="off"/>
    <w:semiHidden w:val="off"/>
    <w:name w:val="IntenseQuote"/>
    <w:next w:val="Normal"/>
    <w:uiPriority w:val="1"/>
    <w:unhideWhenUsed w:val="on"/>
    <w:pPr>
      <w:pBdr>
        <w:top w:val="single" w:themeColor="accent1" w:sz="4" w:space="10"/>
        <w:bottom w:val="single" w:themeColor="accent1" w:sz="4" w:space="10"/>
      </w:pBdr>
      <w:spacing w:before="360" w:after="360"/>
      <w:ind w:left="0" w:right="0"/>
      <w:jc w:val="center"/>
    </w:pPr>
    <w:rPr>
      <w:rFonts w:ascii="Calibri"/>
      <w:i/>
      <w:rPr>
        <w:color w:themeColor="accent1"/>
      </w:rPr>
    </w:rPr>
  </w:style>
</w:styles>
</file>

<file path=word/_rels/document.xml.rels>&#65279;<?xml version="1.0" encoding="utf-8"?><Relationships xmlns="http://schemas.openxmlformats.org/package/2006/relationships"><Relationship Type="http://schemas.openxmlformats.org/officeDocument/2006/relationships/styles" Target="/word/styles.xml" Id="Rad25368423554925" /><Relationship Type="http://schemas.openxmlformats.org/officeDocument/2006/relationships/image" Target="/media/image.jpg" Id="R0804ecb9bcb54453" /><Relationship Type="http://schemas.openxmlformats.org/officeDocument/2006/relationships/image" Target="/media/image2.jpg" Id="R7de8645985cd405b" /><Relationship Type="http://schemas.openxmlformats.org/officeDocument/2006/relationships/image" Target="/media/image3.jpg" Id="R1ddfc63538344051" /><Relationship Type="http://schemas.openxmlformats.org/officeDocument/2006/relationships/image" Target="/media/image4.jpg" Id="R488692444aad45a4" /><Relationship Type="http://schemas.openxmlformats.org/officeDocument/2006/relationships/numbering" Target="/word/numbering.xml" Id="NumberingDefinitionsPart" /><Relationship Type="http://schemas.openxmlformats.org/officeDocument/2006/relationships/image" Target="/media/image5.jpg" Id="R2bba99f25a9e4e63" /><Relationship Type="http://schemas.openxmlformats.org/officeDocument/2006/relationships/hyperlink" Target="https://www.mendeley.com" TargetMode="External" Id="R8f5616d74f054435" /><Relationship Type="http://schemas.openxmlformats.org/officeDocument/2006/relationships/hyperlink" Target="https://www.bing.com/aclk?ld=e8Pb0DonOOZG4Vh4mG5cloazVUCUzwLnSRii2rnHfompi0BvxJtFScbW2qDDtZRBGyj7YBDfOiCyuH-wRXLWzy5heHoGDdGqACR_4SG7pyEE6d9nnE4vPnSLpGnbTQ90i0UyVlLxZZg0rR2sZyXlGl9kiLa8vAMgSYLpt5iSzfxd8mrNYJilvHpe09kjyGFzk2qUZSiQ&amp;u=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&amp;rlid=977c94446d471cb72120f05312e3ebae&amp;ntb=1&amp;ntb=1" TargetMode="External" Id="R41b13ea08a8e4ea7" /></Relationships>
</file>