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D564D" w14:textId="77777777" w:rsidR="00166A6A" w:rsidRPr="009453C4" w:rsidRDefault="00166A6A" w:rsidP="009453C4">
      <w:pPr>
        <w:spacing w:after="0" w:line="480" w:lineRule="auto"/>
        <w:jc w:val="center"/>
        <w:rPr>
          <w:rFonts w:ascii="Times New Roman" w:hAnsi="Times New Roman" w:cs="Times New Roman"/>
          <w:b/>
          <w:bCs/>
          <w:sz w:val="24"/>
          <w:szCs w:val="24"/>
        </w:rPr>
      </w:pPr>
    </w:p>
    <w:p w14:paraId="483C7C3F" w14:textId="77777777" w:rsidR="00166A6A" w:rsidRPr="009453C4" w:rsidRDefault="00166A6A" w:rsidP="009453C4">
      <w:pPr>
        <w:spacing w:after="0" w:line="480" w:lineRule="auto"/>
        <w:jc w:val="center"/>
        <w:rPr>
          <w:rFonts w:ascii="Times New Roman" w:hAnsi="Times New Roman" w:cs="Times New Roman"/>
          <w:b/>
          <w:bCs/>
          <w:sz w:val="24"/>
          <w:szCs w:val="24"/>
        </w:rPr>
      </w:pPr>
    </w:p>
    <w:p w14:paraId="25A87F56" w14:textId="77777777" w:rsidR="00166A6A" w:rsidRPr="009453C4" w:rsidRDefault="00166A6A" w:rsidP="009453C4">
      <w:pPr>
        <w:spacing w:after="0" w:line="480" w:lineRule="auto"/>
        <w:jc w:val="center"/>
        <w:rPr>
          <w:rFonts w:ascii="Times New Roman" w:hAnsi="Times New Roman" w:cs="Times New Roman"/>
          <w:b/>
          <w:bCs/>
          <w:sz w:val="24"/>
          <w:szCs w:val="24"/>
        </w:rPr>
      </w:pPr>
    </w:p>
    <w:p w14:paraId="1A0C1E7B" w14:textId="53775FF1" w:rsidR="00B22491" w:rsidRPr="009453C4" w:rsidRDefault="00BC6AE0" w:rsidP="009453C4">
      <w:pPr>
        <w:spacing w:after="0" w:line="480" w:lineRule="auto"/>
        <w:jc w:val="center"/>
        <w:rPr>
          <w:rFonts w:ascii="Times New Roman" w:hAnsi="Times New Roman" w:cs="Times New Roman"/>
          <w:b/>
          <w:bCs/>
          <w:sz w:val="24"/>
          <w:szCs w:val="24"/>
        </w:rPr>
      </w:pPr>
      <w:r w:rsidRPr="009453C4">
        <w:rPr>
          <w:rFonts w:ascii="Times New Roman" w:hAnsi="Times New Roman" w:cs="Times New Roman"/>
          <w:b/>
          <w:bCs/>
          <w:sz w:val="24"/>
          <w:szCs w:val="24"/>
        </w:rPr>
        <w:t>Enhancing Workplace Communication: A Comprehensive Report</w:t>
      </w:r>
    </w:p>
    <w:p w14:paraId="423D0AB6" w14:textId="77777777" w:rsidR="00166A6A" w:rsidRPr="009453C4" w:rsidRDefault="00166A6A" w:rsidP="009453C4">
      <w:pPr>
        <w:spacing w:after="0" w:line="480" w:lineRule="auto"/>
        <w:jc w:val="center"/>
        <w:rPr>
          <w:rFonts w:ascii="Times New Roman" w:hAnsi="Times New Roman" w:cs="Times New Roman"/>
          <w:b/>
          <w:bCs/>
          <w:sz w:val="24"/>
          <w:szCs w:val="24"/>
        </w:rPr>
      </w:pPr>
    </w:p>
    <w:p w14:paraId="73B0DC90" w14:textId="77777777" w:rsidR="00166A6A" w:rsidRPr="009453C4" w:rsidRDefault="00166A6A" w:rsidP="009453C4">
      <w:pPr>
        <w:spacing w:after="0" w:line="480" w:lineRule="auto"/>
        <w:jc w:val="center"/>
        <w:rPr>
          <w:rFonts w:ascii="Times New Roman" w:hAnsi="Times New Roman" w:cs="Times New Roman"/>
          <w:b/>
          <w:bCs/>
          <w:sz w:val="24"/>
          <w:szCs w:val="24"/>
        </w:rPr>
      </w:pPr>
    </w:p>
    <w:p w14:paraId="3EB75268" w14:textId="109F5F16" w:rsidR="00166A6A" w:rsidRPr="009453C4" w:rsidRDefault="00166A6A" w:rsidP="009453C4">
      <w:pPr>
        <w:spacing w:after="0" w:line="480" w:lineRule="auto"/>
        <w:jc w:val="center"/>
        <w:rPr>
          <w:rFonts w:ascii="Times New Roman" w:hAnsi="Times New Roman" w:cs="Times New Roman"/>
          <w:b/>
          <w:bCs/>
          <w:sz w:val="24"/>
          <w:szCs w:val="24"/>
        </w:rPr>
      </w:pPr>
      <w:bookmarkStart w:id="0" w:name="_Hlk141905635"/>
      <w:bookmarkStart w:id="1" w:name="_Hlk142528142"/>
      <w:r w:rsidRPr="009453C4">
        <w:rPr>
          <w:rFonts w:ascii="Times New Roman" w:hAnsi="Times New Roman" w:cs="Times New Roman"/>
          <w:sz w:val="24"/>
          <w:szCs w:val="24"/>
        </w:rPr>
        <w:t>Name</w:t>
      </w:r>
      <w:r w:rsidR="00A154CC">
        <w:rPr>
          <w:rFonts w:ascii="Times New Roman" w:hAnsi="Times New Roman" w:cs="Times New Roman"/>
          <w:sz w:val="24"/>
          <w:szCs w:val="24"/>
        </w:rPr>
        <w:t xml:space="preserve"> : Gi</w:t>
      </w:r>
      <w:r w:rsidR="008800FC">
        <w:rPr>
          <w:rFonts w:ascii="Times New Roman" w:hAnsi="Times New Roman" w:cs="Times New Roman"/>
          <w:sz w:val="24"/>
          <w:szCs w:val="24"/>
        </w:rPr>
        <w:t xml:space="preserve">sela Chavez </w:t>
      </w:r>
    </w:p>
    <w:p w14:paraId="19E12E62" w14:textId="3AD1FBA4" w:rsidR="00166A6A" w:rsidRPr="009453C4" w:rsidRDefault="008800FC" w:rsidP="009453C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w:t>
      </w:r>
      <w:r w:rsidR="0086411A">
        <w:rPr>
          <w:rFonts w:ascii="Times New Roman" w:hAnsi="Times New Roman" w:cs="Times New Roman"/>
          <w:sz w:val="24"/>
          <w:szCs w:val="24"/>
        </w:rPr>
        <w:t>Wales</w:t>
      </w:r>
      <w:r>
        <w:rPr>
          <w:rFonts w:ascii="Times New Roman" w:hAnsi="Times New Roman" w:cs="Times New Roman"/>
          <w:sz w:val="24"/>
          <w:szCs w:val="24"/>
        </w:rPr>
        <w:t xml:space="preserve"> </w:t>
      </w:r>
      <w:r w:rsidR="00141A03">
        <w:rPr>
          <w:rFonts w:ascii="Times New Roman" w:hAnsi="Times New Roman" w:cs="Times New Roman"/>
          <w:sz w:val="24"/>
          <w:szCs w:val="24"/>
        </w:rPr>
        <w:t>T</w:t>
      </w:r>
      <w:r>
        <w:rPr>
          <w:rFonts w:ascii="Times New Roman" w:hAnsi="Times New Roman" w:cs="Times New Roman"/>
          <w:sz w:val="24"/>
          <w:szCs w:val="24"/>
        </w:rPr>
        <w:t xml:space="preserve">rinity </w:t>
      </w:r>
      <w:r w:rsidR="00141A03">
        <w:rPr>
          <w:rFonts w:ascii="Times New Roman" w:hAnsi="Times New Roman" w:cs="Times New Roman"/>
          <w:sz w:val="24"/>
          <w:szCs w:val="24"/>
        </w:rPr>
        <w:t xml:space="preserve">Saint </w:t>
      </w:r>
      <w:r>
        <w:rPr>
          <w:rFonts w:ascii="Times New Roman" w:hAnsi="Times New Roman" w:cs="Times New Roman"/>
          <w:sz w:val="24"/>
          <w:szCs w:val="24"/>
        </w:rPr>
        <w:t xml:space="preserve">David </w:t>
      </w:r>
    </w:p>
    <w:p w14:paraId="6A94221D" w14:textId="246513A7" w:rsidR="00166A6A" w:rsidRPr="009453C4" w:rsidRDefault="0086411A" w:rsidP="00DB5A36">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Effective</w:t>
      </w:r>
      <w:r w:rsidR="00E01D16">
        <w:rPr>
          <w:rFonts w:ascii="Times New Roman" w:hAnsi="Times New Roman" w:cs="Times New Roman"/>
          <w:sz w:val="24"/>
          <w:szCs w:val="24"/>
        </w:rPr>
        <w:t xml:space="preserve"> Team working </w:t>
      </w:r>
      <w:r w:rsidR="00DB5A36">
        <w:rPr>
          <w:rFonts w:ascii="Times New Roman" w:hAnsi="Times New Roman" w:cs="Times New Roman"/>
          <w:sz w:val="24"/>
          <w:szCs w:val="24"/>
        </w:rPr>
        <w:t>and Communication</w:t>
      </w:r>
    </w:p>
    <w:bookmarkEnd w:id="0"/>
    <w:p w14:paraId="4FED955D" w14:textId="00D27307" w:rsidR="00166A6A" w:rsidRPr="009453C4" w:rsidRDefault="00166A6A" w:rsidP="00DB5A36">
      <w:pPr>
        <w:spacing w:after="0" w:line="480" w:lineRule="auto"/>
        <w:rPr>
          <w:rFonts w:ascii="Times New Roman" w:hAnsi="Times New Roman" w:cs="Times New Roman"/>
          <w:b/>
          <w:bCs/>
          <w:sz w:val="24"/>
          <w:szCs w:val="24"/>
        </w:rPr>
      </w:pPr>
    </w:p>
    <w:bookmarkEnd w:id="1"/>
    <w:p w14:paraId="7617600D" w14:textId="77777777" w:rsidR="00166A6A" w:rsidRPr="009453C4" w:rsidRDefault="00166A6A" w:rsidP="009453C4">
      <w:pPr>
        <w:spacing w:after="0" w:line="480" w:lineRule="auto"/>
        <w:jc w:val="center"/>
        <w:rPr>
          <w:rFonts w:ascii="Times New Roman" w:hAnsi="Times New Roman" w:cs="Times New Roman"/>
          <w:b/>
          <w:bCs/>
          <w:sz w:val="24"/>
          <w:szCs w:val="24"/>
        </w:rPr>
      </w:pPr>
    </w:p>
    <w:p w14:paraId="3F9CB8AD" w14:textId="77777777" w:rsidR="00166A6A" w:rsidRPr="009453C4" w:rsidRDefault="00166A6A" w:rsidP="009453C4">
      <w:pPr>
        <w:spacing w:after="0" w:line="480" w:lineRule="auto"/>
        <w:jc w:val="center"/>
        <w:rPr>
          <w:rFonts w:ascii="Times New Roman" w:hAnsi="Times New Roman" w:cs="Times New Roman"/>
          <w:b/>
          <w:bCs/>
          <w:sz w:val="24"/>
          <w:szCs w:val="24"/>
        </w:rPr>
      </w:pPr>
    </w:p>
    <w:p w14:paraId="65A9C14D" w14:textId="77777777" w:rsidR="009453C4" w:rsidRDefault="009453C4" w:rsidP="009453C4">
      <w:pPr>
        <w:spacing w:after="0" w:line="480" w:lineRule="auto"/>
        <w:jc w:val="center"/>
        <w:rPr>
          <w:rFonts w:ascii="Times New Roman" w:hAnsi="Times New Roman" w:cs="Times New Roman"/>
          <w:b/>
          <w:bCs/>
          <w:sz w:val="24"/>
          <w:szCs w:val="24"/>
        </w:rPr>
      </w:pPr>
    </w:p>
    <w:p w14:paraId="3717D662" w14:textId="77777777" w:rsidR="009453C4" w:rsidRDefault="009453C4" w:rsidP="009453C4">
      <w:pPr>
        <w:spacing w:after="0" w:line="480" w:lineRule="auto"/>
        <w:jc w:val="center"/>
        <w:rPr>
          <w:rFonts w:ascii="Times New Roman" w:hAnsi="Times New Roman" w:cs="Times New Roman"/>
          <w:b/>
          <w:bCs/>
          <w:sz w:val="24"/>
          <w:szCs w:val="24"/>
        </w:rPr>
      </w:pPr>
    </w:p>
    <w:p w14:paraId="0B1BDA6A" w14:textId="77777777" w:rsidR="009453C4" w:rsidRDefault="009453C4" w:rsidP="009453C4">
      <w:pPr>
        <w:spacing w:after="0" w:line="480" w:lineRule="auto"/>
        <w:jc w:val="center"/>
        <w:rPr>
          <w:rFonts w:ascii="Times New Roman" w:hAnsi="Times New Roman" w:cs="Times New Roman"/>
          <w:b/>
          <w:bCs/>
          <w:sz w:val="24"/>
          <w:szCs w:val="24"/>
        </w:rPr>
      </w:pPr>
    </w:p>
    <w:p w14:paraId="202CCF9C" w14:textId="77777777" w:rsidR="009453C4" w:rsidRDefault="009453C4" w:rsidP="009453C4">
      <w:pPr>
        <w:spacing w:after="0" w:line="480" w:lineRule="auto"/>
        <w:jc w:val="center"/>
        <w:rPr>
          <w:rFonts w:ascii="Times New Roman" w:hAnsi="Times New Roman" w:cs="Times New Roman"/>
          <w:b/>
          <w:bCs/>
          <w:sz w:val="24"/>
          <w:szCs w:val="24"/>
        </w:rPr>
      </w:pPr>
    </w:p>
    <w:p w14:paraId="1F96BB65" w14:textId="77777777" w:rsidR="009453C4" w:rsidRDefault="009453C4" w:rsidP="009453C4">
      <w:pPr>
        <w:spacing w:after="0" w:line="480" w:lineRule="auto"/>
        <w:jc w:val="center"/>
        <w:rPr>
          <w:rFonts w:ascii="Times New Roman" w:hAnsi="Times New Roman" w:cs="Times New Roman"/>
          <w:b/>
          <w:bCs/>
          <w:sz w:val="24"/>
          <w:szCs w:val="24"/>
        </w:rPr>
      </w:pPr>
    </w:p>
    <w:p w14:paraId="3391EF4F" w14:textId="77777777" w:rsidR="009453C4" w:rsidRDefault="009453C4" w:rsidP="009453C4">
      <w:pPr>
        <w:spacing w:after="0" w:line="480" w:lineRule="auto"/>
        <w:jc w:val="center"/>
        <w:rPr>
          <w:rFonts w:ascii="Times New Roman" w:hAnsi="Times New Roman" w:cs="Times New Roman"/>
          <w:b/>
          <w:bCs/>
          <w:sz w:val="24"/>
          <w:szCs w:val="24"/>
        </w:rPr>
      </w:pPr>
    </w:p>
    <w:p w14:paraId="2508476F" w14:textId="77777777" w:rsidR="009453C4" w:rsidRDefault="009453C4" w:rsidP="009453C4">
      <w:pPr>
        <w:spacing w:after="0" w:line="480" w:lineRule="auto"/>
        <w:jc w:val="center"/>
        <w:rPr>
          <w:rFonts w:ascii="Times New Roman" w:hAnsi="Times New Roman" w:cs="Times New Roman"/>
          <w:b/>
          <w:bCs/>
          <w:sz w:val="24"/>
          <w:szCs w:val="24"/>
        </w:rPr>
      </w:pPr>
    </w:p>
    <w:p w14:paraId="7A89DC8E" w14:textId="77777777" w:rsidR="009453C4" w:rsidRDefault="009453C4" w:rsidP="009453C4">
      <w:pPr>
        <w:spacing w:after="0" w:line="480" w:lineRule="auto"/>
        <w:jc w:val="center"/>
        <w:rPr>
          <w:rFonts w:ascii="Times New Roman" w:hAnsi="Times New Roman" w:cs="Times New Roman"/>
          <w:b/>
          <w:bCs/>
          <w:sz w:val="24"/>
          <w:szCs w:val="24"/>
        </w:rPr>
      </w:pPr>
    </w:p>
    <w:p w14:paraId="2C1DDD60" w14:textId="77777777" w:rsidR="009453C4" w:rsidRDefault="009453C4" w:rsidP="009453C4">
      <w:pPr>
        <w:spacing w:after="0" w:line="480" w:lineRule="auto"/>
        <w:jc w:val="center"/>
        <w:rPr>
          <w:rFonts w:ascii="Times New Roman" w:hAnsi="Times New Roman" w:cs="Times New Roman"/>
          <w:b/>
          <w:bCs/>
          <w:sz w:val="24"/>
          <w:szCs w:val="24"/>
        </w:rPr>
      </w:pPr>
    </w:p>
    <w:p w14:paraId="0D326177" w14:textId="77777777" w:rsidR="009453C4" w:rsidRDefault="009453C4" w:rsidP="009453C4">
      <w:pPr>
        <w:spacing w:after="0" w:line="480" w:lineRule="auto"/>
        <w:jc w:val="center"/>
        <w:rPr>
          <w:rFonts w:ascii="Times New Roman" w:hAnsi="Times New Roman" w:cs="Times New Roman"/>
          <w:b/>
          <w:bCs/>
          <w:sz w:val="24"/>
          <w:szCs w:val="24"/>
        </w:rPr>
      </w:pPr>
    </w:p>
    <w:p w14:paraId="24F3F97F" w14:textId="10C26892" w:rsidR="00166A6A" w:rsidRPr="009453C4" w:rsidRDefault="00166A6A" w:rsidP="009453C4">
      <w:pPr>
        <w:spacing w:after="0" w:line="480" w:lineRule="auto"/>
        <w:jc w:val="center"/>
        <w:rPr>
          <w:rFonts w:ascii="Times New Roman" w:hAnsi="Times New Roman" w:cs="Times New Roman"/>
          <w:b/>
          <w:bCs/>
          <w:sz w:val="24"/>
          <w:szCs w:val="24"/>
        </w:rPr>
      </w:pPr>
      <w:r w:rsidRPr="009453C4">
        <w:rPr>
          <w:rFonts w:ascii="Times New Roman" w:hAnsi="Times New Roman" w:cs="Times New Roman"/>
          <w:b/>
          <w:bCs/>
          <w:sz w:val="24"/>
          <w:szCs w:val="24"/>
        </w:rPr>
        <w:t>Enhancing Workplace Communication: A Comprehensive Report</w:t>
      </w:r>
    </w:p>
    <w:p w14:paraId="5DFA0AEE" w14:textId="77777777" w:rsidR="00B22491"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Introduction</w:t>
      </w:r>
    </w:p>
    <w:p w14:paraId="2493C60C" w14:textId="7E521CF9" w:rsidR="006700A7"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In the ever-evolving context of modern work environments, the capacity to engage in productive collaboration within teams and exhibit proficient communication skills is of utmost importance. This report explores fundamental professional abilit</w:t>
      </w:r>
      <w:r w:rsidRPr="009453C4">
        <w:rPr>
          <w:rFonts w:ascii="Times New Roman" w:hAnsi="Times New Roman" w:cs="Times New Roman"/>
          <w:sz w:val="24"/>
          <w:szCs w:val="24"/>
        </w:rPr>
        <w:t xml:space="preserve">ies by demonstrating a deep understanding of communication models and techniques discussed in our course. </w:t>
      </w:r>
      <w:r w:rsidR="00806321" w:rsidRPr="009453C4">
        <w:rPr>
          <w:rFonts w:ascii="Times New Roman" w:hAnsi="Times New Roman" w:cs="Times New Roman"/>
          <w:sz w:val="24"/>
          <w:szCs w:val="24"/>
        </w:rPr>
        <w:t>The primary</w:t>
      </w:r>
      <w:r w:rsidRPr="009453C4">
        <w:rPr>
          <w:rFonts w:ascii="Times New Roman" w:hAnsi="Times New Roman" w:cs="Times New Roman"/>
          <w:sz w:val="24"/>
          <w:szCs w:val="24"/>
        </w:rPr>
        <w:t xml:space="preserve"> objective is to emphasize the practical value of these concepts by effectively incorporating real-world examples. Furthermore, this study </w:t>
      </w:r>
      <w:r w:rsidRPr="009453C4">
        <w:rPr>
          <w:rFonts w:ascii="Times New Roman" w:hAnsi="Times New Roman" w:cs="Times New Roman"/>
          <w:sz w:val="24"/>
          <w:szCs w:val="24"/>
        </w:rPr>
        <w:t xml:space="preserve">aims to provide insight into inadequate communication in both my workplace experience and my friend's professional setting. </w:t>
      </w:r>
      <w:r w:rsidR="00806321" w:rsidRPr="009453C4">
        <w:rPr>
          <w:rFonts w:ascii="Times New Roman" w:hAnsi="Times New Roman" w:cs="Times New Roman"/>
          <w:sz w:val="24"/>
          <w:szCs w:val="24"/>
        </w:rPr>
        <w:t>The report</w:t>
      </w:r>
      <w:r w:rsidRPr="009453C4">
        <w:rPr>
          <w:rFonts w:ascii="Times New Roman" w:hAnsi="Times New Roman" w:cs="Times New Roman"/>
          <w:sz w:val="24"/>
          <w:szCs w:val="24"/>
        </w:rPr>
        <w:t xml:space="preserve"> present</w:t>
      </w:r>
      <w:r w:rsidR="00806321" w:rsidRPr="009453C4">
        <w:rPr>
          <w:rFonts w:ascii="Times New Roman" w:hAnsi="Times New Roman" w:cs="Times New Roman"/>
          <w:sz w:val="24"/>
          <w:szCs w:val="24"/>
        </w:rPr>
        <w:t>s</w:t>
      </w:r>
      <w:r w:rsidRPr="009453C4">
        <w:rPr>
          <w:rFonts w:ascii="Times New Roman" w:hAnsi="Times New Roman" w:cs="Times New Roman"/>
          <w:sz w:val="24"/>
          <w:szCs w:val="24"/>
        </w:rPr>
        <w:t xml:space="preserve"> evidence-based solutions drawn from theoretical perspectives found in peer-reviewed literature. These solutions </w:t>
      </w:r>
      <w:r w:rsidRPr="009453C4">
        <w:rPr>
          <w:rFonts w:ascii="Times New Roman" w:hAnsi="Times New Roman" w:cs="Times New Roman"/>
          <w:sz w:val="24"/>
          <w:szCs w:val="24"/>
        </w:rPr>
        <w:t>aim to promote improved communication within the workplace.</w:t>
      </w:r>
    </w:p>
    <w:p w14:paraId="09DA6702" w14:textId="77777777" w:rsidR="00A16F83" w:rsidRPr="009453C4" w:rsidRDefault="00BC6AE0" w:rsidP="009453C4">
      <w:pPr>
        <w:spacing w:after="0" w:line="480" w:lineRule="auto"/>
        <w:ind w:firstLine="720"/>
        <w:jc w:val="center"/>
        <w:rPr>
          <w:rFonts w:ascii="Times New Roman" w:hAnsi="Times New Roman" w:cs="Times New Roman"/>
          <w:b/>
          <w:bCs/>
          <w:sz w:val="24"/>
          <w:szCs w:val="24"/>
        </w:rPr>
      </w:pPr>
      <w:r w:rsidRPr="009453C4">
        <w:rPr>
          <w:rFonts w:ascii="Times New Roman" w:hAnsi="Times New Roman" w:cs="Times New Roman"/>
          <w:b/>
          <w:bCs/>
          <w:sz w:val="24"/>
          <w:szCs w:val="24"/>
        </w:rPr>
        <w:t>Section 1: Communication Models and Skills</w:t>
      </w:r>
    </w:p>
    <w:p w14:paraId="1AAE7F10" w14:textId="77777777" w:rsidR="00A16F83"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1.1 Communication Models</w:t>
      </w:r>
    </w:p>
    <w:p w14:paraId="5530F959" w14:textId="3EF1064B" w:rsidR="00A16F83"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 xml:space="preserve">Effective business communication requires a thorough understanding of communication paradigms. These frameworks provide the </w:t>
      </w:r>
      <w:r w:rsidRPr="009453C4">
        <w:rPr>
          <w:rFonts w:ascii="Times New Roman" w:hAnsi="Times New Roman" w:cs="Times New Roman"/>
          <w:sz w:val="24"/>
          <w:szCs w:val="24"/>
        </w:rPr>
        <w:t>foundation for understanding corporate communication. The transmission, interaction, and transactional models significantly impact workplace information interpretation and communication.</w:t>
      </w:r>
      <w:r w:rsidR="00AE64AC" w:rsidRPr="009453C4">
        <w:rPr>
          <w:rFonts w:ascii="Times New Roman" w:hAnsi="Times New Roman" w:cs="Times New Roman"/>
          <w:sz w:val="24"/>
          <w:szCs w:val="24"/>
        </w:rPr>
        <w:t xml:space="preserve"> </w:t>
      </w:r>
      <w:r w:rsidRPr="009453C4">
        <w:rPr>
          <w:rFonts w:ascii="Times New Roman" w:hAnsi="Times New Roman" w:cs="Times New Roman"/>
          <w:sz w:val="24"/>
          <w:szCs w:val="24"/>
        </w:rPr>
        <w:t>Linear, unidirectional transmission from sender to receiver is the tr</w:t>
      </w:r>
      <w:r w:rsidRPr="009453C4">
        <w:rPr>
          <w:rFonts w:ascii="Times New Roman" w:hAnsi="Times New Roman" w:cs="Times New Roman"/>
          <w:sz w:val="24"/>
          <w:szCs w:val="24"/>
        </w:rPr>
        <w:t>ansmission model. This format is similar to a broadcast, with limited discussion or involvement</w:t>
      </w:r>
      <w:r w:rsidR="00DB33A4" w:rsidRPr="009453C4">
        <w:rPr>
          <w:rFonts w:ascii="Times New Roman" w:hAnsi="Times New Roman" w:cs="Times New Roman"/>
          <w:sz w:val="24"/>
          <w:szCs w:val="24"/>
        </w:rPr>
        <w:t xml:space="preserve"> </w:t>
      </w:r>
      <w:r w:rsidR="00745D78" w:rsidRPr="009453C4">
        <w:rPr>
          <w:rFonts w:ascii="Times New Roman" w:hAnsi="Times New Roman" w:cs="Times New Roman"/>
          <w:sz w:val="24"/>
          <w:szCs w:val="24"/>
        </w:rPr>
        <w:t>(</w:t>
      </w:r>
      <w:proofErr w:type="spellStart"/>
      <w:r w:rsidR="00745D78" w:rsidRPr="009453C4">
        <w:rPr>
          <w:rFonts w:ascii="Times New Roman" w:hAnsi="Times New Roman" w:cs="Times New Roman"/>
          <w:color w:val="222222"/>
          <w:sz w:val="24"/>
          <w:szCs w:val="24"/>
          <w:shd w:val="clear" w:color="auto" w:fill="FFFFFF"/>
        </w:rPr>
        <w:t>Kuznar</w:t>
      </w:r>
      <w:proofErr w:type="spellEnd"/>
      <w:r w:rsidR="00745D78" w:rsidRPr="009453C4">
        <w:rPr>
          <w:rFonts w:ascii="Times New Roman" w:hAnsi="Times New Roman" w:cs="Times New Roman"/>
          <w:sz w:val="24"/>
          <w:szCs w:val="24"/>
        </w:rPr>
        <w:t xml:space="preserve"> et al., 2020). </w:t>
      </w:r>
      <w:r w:rsidRPr="009453C4">
        <w:rPr>
          <w:rFonts w:ascii="Times New Roman" w:hAnsi="Times New Roman" w:cs="Times New Roman"/>
          <w:sz w:val="24"/>
          <w:szCs w:val="24"/>
        </w:rPr>
        <w:t>Written announcements and memoranda often use this language standard. However, this approach cannot include the recipient's subjective kn</w:t>
      </w:r>
      <w:r w:rsidRPr="009453C4">
        <w:rPr>
          <w:rFonts w:ascii="Times New Roman" w:hAnsi="Times New Roman" w:cs="Times New Roman"/>
          <w:sz w:val="24"/>
          <w:szCs w:val="24"/>
        </w:rPr>
        <w:t>owledge, response, or environmental effects.</w:t>
      </w:r>
    </w:p>
    <w:p w14:paraId="7E8E054A" w14:textId="4D4517D6" w:rsidR="00A16F83"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The interactive model values feedback. The process involves a two-way flow of information, as the recipient's reaction may affect the message's clarity and efficacy. This paradigm is often used in meetings and d</w:t>
      </w:r>
      <w:r w:rsidRPr="009453C4">
        <w:rPr>
          <w:rFonts w:ascii="Times New Roman" w:hAnsi="Times New Roman" w:cs="Times New Roman"/>
          <w:sz w:val="24"/>
          <w:szCs w:val="24"/>
        </w:rPr>
        <w:t>ialogues when real-time involvement is crucial. However, the analysis may not cover non-verbal cues and emotional context.</w:t>
      </w:r>
      <w:r w:rsidR="00AE64AC" w:rsidRPr="009453C4">
        <w:rPr>
          <w:rFonts w:ascii="Times New Roman" w:hAnsi="Times New Roman" w:cs="Times New Roman"/>
          <w:sz w:val="24"/>
          <w:szCs w:val="24"/>
        </w:rPr>
        <w:t xml:space="preserve"> </w:t>
      </w:r>
      <w:r w:rsidRPr="009453C4">
        <w:rPr>
          <w:rFonts w:ascii="Times New Roman" w:hAnsi="Times New Roman" w:cs="Times New Roman"/>
          <w:sz w:val="24"/>
          <w:szCs w:val="24"/>
        </w:rPr>
        <w:t>Transactional is the most complicated of the three</w:t>
      </w:r>
      <w:r w:rsidR="00745D78" w:rsidRPr="009453C4">
        <w:rPr>
          <w:rFonts w:ascii="Times New Roman" w:hAnsi="Times New Roman" w:cs="Times New Roman"/>
          <w:sz w:val="24"/>
          <w:szCs w:val="24"/>
        </w:rPr>
        <w:t xml:space="preserve"> (</w:t>
      </w:r>
      <w:proofErr w:type="spellStart"/>
      <w:r w:rsidR="00745D78" w:rsidRPr="009453C4">
        <w:rPr>
          <w:rFonts w:ascii="Times New Roman" w:hAnsi="Times New Roman" w:cs="Times New Roman"/>
          <w:color w:val="222222"/>
          <w:sz w:val="24"/>
          <w:szCs w:val="24"/>
          <w:shd w:val="clear" w:color="auto" w:fill="FFFFFF"/>
        </w:rPr>
        <w:t>Hee</w:t>
      </w:r>
      <w:proofErr w:type="spellEnd"/>
      <w:r w:rsidR="00745D78" w:rsidRPr="009453C4">
        <w:rPr>
          <w:rFonts w:ascii="Times New Roman" w:hAnsi="Times New Roman" w:cs="Times New Roman"/>
          <w:color w:val="222222"/>
          <w:sz w:val="24"/>
          <w:szCs w:val="24"/>
          <w:shd w:val="clear" w:color="auto" w:fill="FFFFFF"/>
        </w:rPr>
        <w:t xml:space="preserve"> et al., 2019)</w:t>
      </w:r>
      <w:r w:rsidRPr="009453C4">
        <w:rPr>
          <w:rFonts w:ascii="Times New Roman" w:hAnsi="Times New Roman" w:cs="Times New Roman"/>
          <w:sz w:val="24"/>
          <w:szCs w:val="24"/>
        </w:rPr>
        <w:t>. It is generally believed that the transmitter and receiver act</w:t>
      </w:r>
      <w:r w:rsidRPr="009453C4">
        <w:rPr>
          <w:rFonts w:ascii="Times New Roman" w:hAnsi="Times New Roman" w:cs="Times New Roman"/>
          <w:sz w:val="24"/>
          <w:szCs w:val="24"/>
        </w:rPr>
        <w:t>ively encode and decode information. Context, culture, and feedback loops affect communication. The paradigm helps professionals understand complex interactions, especially in varied, collaborative work groups.</w:t>
      </w:r>
    </w:p>
    <w:p w14:paraId="79B2370C" w14:textId="77777777" w:rsidR="00A16F83"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1.2 Verbal and Nonverbal Communication</w:t>
      </w:r>
    </w:p>
    <w:p w14:paraId="49755B18" w14:textId="56A4A47F" w:rsidR="00A16F83"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Verbal</w:t>
      </w:r>
      <w:r w:rsidRPr="009453C4">
        <w:rPr>
          <w:rFonts w:ascii="Times New Roman" w:hAnsi="Times New Roman" w:cs="Times New Roman"/>
          <w:sz w:val="24"/>
          <w:szCs w:val="24"/>
        </w:rPr>
        <w:t xml:space="preserve"> and nonverbal communication are essential for professional communication. Communication via spoken or written words is often considered the easiest method. This category includes email, written reports, graphic aids for formal presentations, and in-person</w:t>
      </w:r>
      <w:r w:rsidRPr="009453C4">
        <w:rPr>
          <w:rFonts w:ascii="Times New Roman" w:hAnsi="Times New Roman" w:cs="Times New Roman"/>
          <w:sz w:val="24"/>
          <w:szCs w:val="24"/>
        </w:rPr>
        <w:t xml:space="preserve"> conversations</w:t>
      </w:r>
      <w:r w:rsidR="00745D78" w:rsidRPr="009453C4">
        <w:rPr>
          <w:rFonts w:ascii="Times New Roman" w:hAnsi="Times New Roman" w:cs="Times New Roman"/>
          <w:sz w:val="24"/>
          <w:szCs w:val="24"/>
        </w:rPr>
        <w:t xml:space="preserve"> (</w:t>
      </w:r>
      <w:proofErr w:type="spellStart"/>
      <w:r w:rsidR="00745D78" w:rsidRPr="009453C4">
        <w:rPr>
          <w:rFonts w:ascii="Times New Roman" w:hAnsi="Times New Roman" w:cs="Times New Roman"/>
          <w:color w:val="222222"/>
          <w:sz w:val="24"/>
          <w:szCs w:val="24"/>
          <w:shd w:val="clear" w:color="auto" w:fill="FFFFFF"/>
        </w:rPr>
        <w:t>Dayama</w:t>
      </w:r>
      <w:proofErr w:type="spellEnd"/>
      <w:r w:rsidR="00745D78" w:rsidRPr="009453C4">
        <w:rPr>
          <w:rFonts w:ascii="Times New Roman" w:hAnsi="Times New Roman" w:cs="Times New Roman"/>
          <w:color w:val="222222"/>
          <w:sz w:val="24"/>
          <w:szCs w:val="24"/>
          <w:shd w:val="clear" w:color="auto" w:fill="FFFFFF"/>
        </w:rPr>
        <w:t xml:space="preserve"> et al., 2021)</w:t>
      </w:r>
      <w:r w:rsidRPr="009453C4">
        <w:rPr>
          <w:rFonts w:ascii="Times New Roman" w:hAnsi="Times New Roman" w:cs="Times New Roman"/>
          <w:sz w:val="24"/>
          <w:szCs w:val="24"/>
        </w:rPr>
        <w:t>. Clear communication and audience adaptation simplify technical vocabulary for non-specialists.</w:t>
      </w:r>
    </w:p>
    <w:p w14:paraId="7A500440" w14:textId="5CEC815B" w:rsidR="00A16F83"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 xml:space="preserve">In contrast, non-verbal communication includes more factors than just words. The concept includes body language, gestures, </w:t>
      </w:r>
      <w:r w:rsidRPr="009453C4">
        <w:rPr>
          <w:rFonts w:ascii="Times New Roman" w:hAnsi="Times New Roman" w:cs="Times New Roman"/>
          <w:sz w:val="24"/>
          <w:szCs w:val="24"/>
        </w:rPr>
        <w:t>facial emotions, and tone of speech. Verbal and nonverbal clues significantly affect message reception. Indifferently communicating a good message could be seen as insincere</w:t>
      </w:r>
      <w:r w:rsidR="00745D78" w:rsidRPr="009453C4">
        <w:rPr>
          <w:rFonts w:ascii="Times New Roman" w:hAnsi="Times New Roman" w:cs="Times New Roman"/>
          <w:sz w:val="24"/>
          <w:szCs w:val="24"/>
        </w:rPr>
        <w:t xml:space="preserve"> (</w:t>
      </w:r>
      <w:proofErr w:type="spellStart"/>
      <w:r w:rsidR="00745D78" w:rsidRPr="009453C4">
        <w:rPr>
          <w:rFonts w:ascii="Times New Roman" w:hAnsi="Times New Roman" w:cs="Times New Roman"/>
          <w:color w:val="222222"/>
          <w:sz w:val="24"/>
          <w:szCs w:val="24"/>
          <w:shd w:val="clear" w:color="auto" w:fill="FFFFFF"/>
        </w:rPr>
        <w:t>Dayama</w:t>
      </w:r>
      <w:proofErr w:type="spellEnd"/>
      <w:r w:rsidR="00745D78" w:rsidRPr="009453C4">
        <w:rPr>
          <w:rFonts w:ascii="Times New Roman" w:hAnsi="Times New Roman" w:cs="Times New Roman"/>
          <w:color w:val="222222"/>
          <w:sz w:val="24"/>
          <w:szCs w:val="24"/>
          <w:shd w:val="clear" w:color="auto" w:fill="FFFFFF"/>
        </w:rPr>
        <w:t xml:space="preserve"> et al., 2021)</w:t>
      </w:r>
      <w:r w:rsidRPr="009453C4">
        <w:rPr>
          <w:rFonts w:ascii="Times New Roman" w:hAnsi="Times New Roman" w:cs="Times New Roman"/>
          <w:sz w:val="24"/>
          <w:szCs w:val="24"/>
        </w:rPr>
        <w:t>. Understanding these distinctions is essential for successfu</w:t>
      </w:r>
      <w:r w:rsidRPr="009453C4">
        <w:rPr>
          <w:rFonts w:ascii="Times New Roman" w:hAnsi="Times New Roman" w:cs="Times New Roman"/>
          <w:sz w:val="24"/>
          <w:szCs w:val="24"/>
        </w:rPr>
        <w:t>l interpersonal interactions.</w:t>
      </w:r>
    </w:p>
    <w:p w14:paraId="6AC00442" w14:textId="5AF33076" w:rsidR="00A16F83"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In a work setting, nonverbal communication can reduce misunderstandings and improve relationships. A manager who maintains eye contact during a conversation is an example. This shows attention and respect. Conversely, avoiding</w:t>
      </w:r>
      <w:r w:rsidRPr="009453C4">
        <w:rPr>
          <w:rFonts w:ascii="Times New Roman" w:hAnsi="Times New Roman" w:cs="Times New Roman"/>
          <w:sz w:val="24"/>
          <w:szCs w:val="24"/>
        </w:rPr>
        <w:t xml:space="preserve"> eye contact may indicate disinterest or uneasiness</w:t>
      </w:r>
      <w:r w:rsidR="00745D78" w:rsidRPr="009453C4">
        <w:rPr>
          <w:rFonts w:ascii="Times New Roman" w:hAnsi="Times New Roman" w:cs="Times New Roman"/>
          <w:sz w:val="24"/>
          <w:szCs w:val="24"/>
        </w:rPr>
        <w:t xml:space="preserve"> (</w:t>
      </w:r>
      <w:proofErr w:type="spellStart"/>
      <w:r w:rsidR="00745D78" w:rsidRPr="009453C4">
        <w:rPr>
          <w:rFonts w:ascii="Times New Roman" w:hAnsi="Times New Roman" w:cs="Times New Roman"/>
          <w:color w:val="222222"/>
          <w:sz w:val="24"/>
          <w:szCs w:val="24"/>
          <w:shd w:val="clear" w:color="auto" w:fill="FFFFFF"/>
        </w:rPr>
        <w:t>Dayama</w:t>
      </w:r>
      <w:proofErr w:type="spellEnd"/>
      <w:r w:rsidR="00745D78" w:rsidRPr="009453C4">
        <w:rPr>
          <w:rFonts w:ascii="Times New Roman" w:hAnsi="Times New Roman" w:cs="Times New Roman"/>
          <w:color w:val="222222"/>
          <w:sz w:val="24"/>
          <w:szCs w:val="24"/>
          <w:shd w:val="clear" w:color="auto" w:fill="FFFFFF"/>
        </w:rPr>
        <w:t xml:space="preserve"> et al., 2021)</w:t>
      </w:r>
      <w:r w:rsidRPr="009453C4">
        <w:rPr>
          <w:rFonts w:ascii="Times New Roman" w:hAnsi="Times New Roman" w:cs="Times New Roman"/>
          <w:sz w:val="24"/>
          <w:szCs w:val="24"/>
        </w:rPr>
        <w:t>. Communication skills depend on non-verbal cues that support or contradict spoken messages.</w:t>
      </w:r>
    </w:p>
    <w:p w14:paraId="64395951" w14:textId="77777777" w:rsidR="00A16F83"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1.3 Active Listening</w:t>
      </w:r>
    </w:p>
    <w:p w14:paraId="4A0958B5" w14:textId="760E8F00" w:rsidR="00A16F83"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Active listening transcends verbal and nonverbal communication. Under</w:t>
      </w:r>
      <w:r w:rsidRPr="009453C4">
        <w:rPr>
          <w:rFonts w:ascii="Times New Roman" w:hAnsi="Times New Roman" w:cs="Times New Roman"/>
          <w:sz w:val="24"/>
          <w:szCs w:val="24"/>
        </w:rPr>
        <w:t>standing the hidden meaning, empathizing with the speaker, and responding thoughtfully and productively are all part of the process.</w:t>
      </w:r>
      <w:r w:rsidR="00AE64AC" w:rsidRPr="009453C4">
        <w:rPr>
          <w:rFonts w:ascii="Times New Roman" w:hAnsi="Times New Roman" w:cs="Times New Roman"/>
          <w:sz w:val="24"/>
          <w:szCs w:val="24"/>
        </w:rPr>
        <w:t xml:space="preserve"> </w:t>
      </w:r>
      <w:r w:rsidRPr="009453C4">
        <w:rPr>
          <w:rFonts w:ascii="Times New Roman" w:hAnsi="Times New Roman" w:cs="Times New Roman"/>
          <w:sz w:val="24"/>
          <w:szCs w:val="24"/>
        </w:rPr>
        <w:t>Active listening has substantial professional benefits. Respect and engagement make the speaker feel valued and understood.</w:t>
      </w:r>
      <w:r w:rsidRPr="009453C4">
        <w:rPr>
          <w:rFonts w:ascii="Times New Roman" w:hAnsi="Times New Roman" w:cs="Times New Roman"/>
          <w:sz w:val="24"/>
          <w:szCs w:val="24"/>
        </w:rPr>
        <w:t xml:space="preserve"> This skill is crucial for meetings, negotiations, and client interactions. Case studies will show how active listening may settle disagreements, promote teamwork, and help make educated decisions</w:t>
      </w:r>
      <w:r w:rsidR="00443969" w:rsidRPr="009453C4">
        <w:rPr>
          <w:rFonts w:ascii="Times New Roman" w:hAnsi="Times New Roman" w:cs="Times New Roman"/>
          <w:sz w:val="24"/>
          <w:szCs w:val="24"/>
        </w:rPr>
        <w:t xml:space="preserve"> (</w:t>
      </w:r>
      <w:proofErr w:type="spellStart"/>
      <w:r w:rsidR="00443969" w:rsidRPr="009453C4">
        <w:rPr>
          <w:rFonts w:ascii="Times New Roman" w:hAnsi="Times New Roman" w:cs="Times New Roman"/>
          <w:color w:val="222222"/>
          <w:sz w:val="24"/>
          <w:szCs w:val="24"/>
          <w:shd w:val="clear" w:color="auto" w:fill="FFFFFF"/>
        </w:rPr>
        <w:t>Kluger</w:t>
      </w:r>
      <w:proofErr w:type="spellEnd"/>
      <w:r w:rsidR="00443969" w:rsidRPr="009453C4">
        <w:rPr>
          <w:rFonts w:ascii="Times New Roman" w:hAnsi="Times New Roman" w:cs="Times New Roman"/>
          <w:color w:val="222222"/>
          <w:sz w:val="24"/>
          <w:szCs w:val="24"/>
          <w:shd w:val="clear" w:color="auto" w:fill="FFFFFF"/>
        </w:rPr>
        <w:t xml:space="preserve"> &amp; </w:t>
      </w:r>
      <w:proofErr w:type="spellStart"/>
      <w:r w:rsidR="00443969" w:rsidRPr="009453C4">
        <w:rPr>
          <w:rFonts w:ascii="Times New Roman" w:hAnsi="Times New Roman" w:cs="Times New Roman"/>
          <w:color w:val="222222"/>
          <w:sz w:val="24"/>
          <w:szCs w:val="24"/>
          <w:shd w:val="clear" w:color="auto" w:fill="FFFFFF"/>
        </w:rPr>
        <w:t>Itzchakov</w:t>
      </w:r>
      <w:proofErr w:type="spellEnd"/>
      <w:r w:rsidR="00443969" w:rsidRPr="009453C4">
        <w:rPr>
          <w:rFonts w:ascii="Times New Roman" w:hAnsi="Times New Roman" w:cs="Times New Roman"/>
          <w:color w:val="222222"/>
          <w:sz w:val="24"/>
          <w:szCs w:val="24"/>
          <w:shd w:val="clear" w:color="auto" w:fill="FFFFFF"/>
        </w:rPr>
        <w:t>, 2022)</w:t>
      </w:r>
      <w:r w:rsidRPr="009453C4">
        <w:rPr>
          <w:rFonts w:ascii="Times New Roman" w:hAnsi="Times New Roman" w:cs="Times New Roman"/>
          <w:sz w:val="24"/>
          <w:szCs w:val="24"/>
        </w:rPr>
        <w:t>.</w:t>
      </w:r>
      <w:r w:rsidR="00AE64AC" w:rsidRPr="009453C4">
        <w:rPr>
          <w:rFonts w:ascii="Times New Roman" w:hAnsi="Times New Roman" w:cs="Times New Roman"/>
          <w:sz w:val="24"/>
          <w:szCs w:val="24"/>
        </w:rPr>
        <w:t xml:space="preserve"> </w:t>
      </w:r>
      <w:r w:rsidRPr="009453C4">
        <w:rPr>
          <w:rFonts w:ascii="Times New Roman" w:hAnsi="Times New Roman" w:cs="Times New Roman"/>
          <w:sz w:val="24"/>
          <w:szCs w:val="24"/>
        </w:rPr>
        <w:t xml:space="preserve">Active listening also </w:t>
      </w:r>
      <w:r w:rsidRPr="009453C4">
        <w:rPr>
          <w:rFonts w:ascii="Times New Roman" w:hAnsi="Times New Roman" w:cs="Times New Roman"/>
          <w:sz w:val="24"/>
          <w:szCs w:val="24"/>
        </w:rPr>
        <w:t>applies to interpersonal interactions, conflict management, and leadership outside the workplace. This talent helps people handle complex communication circumstances, creating a pleasant and effective workplace.</w:t>
      </w:r>
    </w:p>
    <w:p w14:paraId="382714C9" w14:textId="77777777" w:rsidR="000865DE" w:rsidRPr="009453C4" w:rsidRDefault="00BC6AE0" w:rsidP="009453C4">
      <w:pPr>
        <w:spacing w:after="0" w:line="480" w:lineRule="auto"/>
        <w:ind w:firstLine="720"/>
        <w:jc w:val="center"/>
        <w:rPr>
          <w:rFonts w:ascii="Times New Roman" w:hAnsi="Times New Roman" w:cs="Times New Roman"/>
          <w:b/>
          <w:bCs/>
          <w:sz w:val="24"/>
          <w:szCs w:val="24"/>
        </w:rPr>
      </w:pPr>
      <w:r w:rsidRPr="009453C4">
        <w:rPr>
          <w:rFonts w:ascii="Times New Roman" w:hAnsi="Times New Roman" w:cs="Times New Roman"/>
          <w:b/>
          <w:bCs/>
          <w:sz w:val="24"/>
          <w:szCs w:val="24"/>
        </w:rPr>
        <w:t>Section 2: Application of Communication Mode</w:t>
      </w:r>
      <w:r w:rsidRPr="009453C4">
        <w:rPr>
          <w:rFonts w:ascii="Times New Roman" w:hAnsi="Times New Roman" w:cs="Times New Roman"/>
          <w:b/>
          <w:bCs/>
          <w:sz w:val="24"/>
          <w:szCs w:val="24"/>
        </w:rPr>
        <w:t>ls and Skills</w:t>
      </w:r>
    </w:p>
    <w:p w14:paraId="4E552B7A" w14:textId="77777777" w:rsidR="000865DE"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2.1 Group Dynamics and Teamwork</w:t>
      </w:r>
    </w:p>
    <w:p w14:paraId="3471B399" w14:textId="0CDCE0F4" w:rsidR="000865DE"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 xml:space="preserve">In the intricate milieu of contemporary work environments, a comprehensive comprehension of group dynamics is vital to cultivating and facilitating efficient teamwork. Group dynamics refer to the complex </w:t>
      </w:r>
      <w:r w:rsidRPr="009453C4">
        <w:rPr>
          <w:rFonts w:ascii="Times New Roman" w:hAnsi="Times New Roman" w:cs="Times New Roman"/>
          <w:sz w:val="24"/>
          <w:szCs w:val="24"/>
        </w:rPr>
        <w:t>interaction of multiple elements that impact teams' functioning, decision-making processes, and goal attainment</w:t>
      </w:r>
      <w:r w:rsidR="00443969" w:rsidRPr="009453C4">
        <w:rPr>
          <w:rFonts w:ascii="Times New Roman" w:hAnsi="Times New Roman" w:cs="Times New Roman"/>
          <w:sz w:val="24"/>
          <w:szCs w:val="24"/>
        </w:rPr>
        <w:t xml:space="preserve"> (</w:t>
      </w:r>
      <w:proofErr w:type="spellStart"/>
      <w:r w:rsidR="00443969" w:rsidRPr="009453C4">
        <w:rPr>
          <w:rFonts w:ascii="Times New Roman" w:hAnsi="Times New Roman" w:cs="Times New Roman"/>
          <w:color w:val="222222"/>
          <w:sz w:val="24"/>
          <w:szCs w:val="24"/>
          <w:shd w:val="clear" w:color="auto" w:fill="FFFFFF"/>
        </w:rPr>
        <w:t>Liaw</w:t>
      </w:r>
      <w:proofErr w:type="spellEnd"/>
      <w:r w:rsidR="00443969" w:rsidRPr="009453C4">
        <w:rPr>
          <w:rFonts w:ascii="Times New Roman" w:hAnsi="Times New Roman" w:cs="Times New Roman"/>
          <w:color w:val="222222"/>
          <w:sz w:val="24"/>
          <w:szCs w:val="24"/>
          <w:shd w:val="clear" w:color="auto" w:fill="FFFFFF"/>
        </w:rPr>
        <w:t xml:space="preserve"> et al., 2020)</w:t>
      </w:r>
      <w:r w:rsidRPr="009453C4">
        <w:rPr>
          <w:rFonts w:ascii="Times New Roman" w:hAnsi="Times New Roman" w:cs="Times New Roman"/>
          <w:sz w:val="24"/>
          <w:szCs w:val="24"/>
        </w:rPr>
        <w:t>. We may elucidate the complexities of team relationships by employing theoretical frameworks about group dynamics and teamwo</w:t>
      </w:r>
      <w:r w:rsidRPr="009453C4">
        <w:rPr>
          <w:rFonts w:ascii="Times New Roman" w:hAnsi="Times New Roman" w:cs="Times New Roman"/>
          <w:sz w:val="24"/>
          <w:szCs w:val="24"/>
        </w:rPr>
        <w:t>rk in practical workplace situations.</w:t>
      </w:r>
    </w:p>
    <w:p w14:paraId="0903CAFA" w14:textId="6C497D0B" w:rsidR="000865DE"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The combined contributions of its members do not just determine a team's effectiveness but are highly influenced by how team members engage in communication, collaboration, and dispute resolution. Case studies are exce</w:t>
      </w:r>
      <w:r w:rsidRPr="009453C4">
        <w:rPr>
          <w:rFonts w:ascii="Times New Roman" w:hAnsi="Times New Roman" w:cs="Times New Roman"/>
          <w:sz w:val="24"/>
          <w:szCs w:val="24"/>
        </w:rPr>
        <w:t>llent instruments for analyzing these dynamics and emphasizing their practical relevance. In examining a case study about a team project, it is possible to examine the influence of diverse communication styles, leadership strategies, and cultural dispariti</w:t>
      </w:r>
      <w:r w:rsidRPr="009453C4">
        <w:rPr>
          <w:rFonts w:ascii="Times New Roman" w:hAnsi="Times New Roman" w:cs="Times New Roman"/>
          <w:sz w:val="24"/>
          <w:szCs w:val="24"/>
        </w:rPr>
        <w:t>es on the overall cohesiveness and productivity of the team</w:t>
      </w:r>
      <w:r w:rsidR="002B50B4" w:rsidRPr="009453C4">
        <w:rPr>
          <w:rFonts w:ascii="Times New Roman" w:hAnsi="Times New Roman" w:cs="Times New Roman"/>
          <w:sz w:val="24"/>
          <w:szCs w:val="24"/>
        </w:rPr>
        <w:t xml:space="preserve"> (</w:t>
      </w:r>
      <w:proofErr w:type="spellStart"/>
      <w:r w:rsidR="002B50B4" w:rsidRPr="009453C4">
        <w:rPr>
          <w:rFonts w:ascii="Times New Roman" w:hAnsi="Times New Roman" w:cs="Times New Roman"/>
          <w:color w:val="222222"/>
          <w:sz w:val="24"/>
          <w:szCs w:val="24"/>
          <w:shd w:val="clear" w:color="auto" w:fill="FFFFFF"/>
        </w:rPr>
        <w:t>Liaw</w:t>
      </w:r>
      <w:proofErr w:type="spellEnd"/>
      <w:r w:rsidR="002B50B4" w:rsidRPr="009453C4">
        <w:rPr>
          <w:rFonts w:ascii="Times New Roman" w:hAnsi="Times New Roman" w:cs="Times New Roman"/>
          <w:color w:val="222222"/>
          <w:sz w:val="24"/>
          <w:szCs w:val="24"/>
          <w:shd w:val="clear" w:color="auto" w:fill="FFFFFF"/>
        </w:rPr>
        <w:t xml:space="preserve"> et al., 2020)</w:t>
      </w:r>
      <w:r w:rsidRPr="009453C4">
        <w:rPr>
          <w:rFonts w:ascii="Times New Roman" w:hAnsi="Times New Roman" w:cs="Times New Roman"/>
          <w:sz w:val="24"/>
          <w:szCs w:val="24"/>
        </w:rPr>
        <w:t>. The comprehension of these dynamics allows for the identification of measures that may be employed to improve the efficacy of teams. These strategies include the cultivation o</w:t>
      </w:r>
      <w:r w:rsidRPr="009453C4">
        <w:rPr>
          <w:rFonts w:ascii="Times New Roman" w:hAnsi="Times New Roman" w:cs="Times New Roman"/>
          <w:sz w:val="24"/>
          <w:szCs w:val="24"/>
        </w:rPr>
        <w:t>f open lines of communication, the promotion of diversity and inclusion, and the provision of mechanisms for conflict resolution.</w:t>
      </w:r>
    </w:p>
    <w:p w14:paraId="718E9CDA" w14:textId="77777777" w:rsidR="000865DE"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2.2 Presentation Skills within Team Context</w:t>
      </w:r>
    </w:p>
    <w:p w14:paraId="072454B4" w14:textId="77777777" w:rsidR="000865DE"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Proficient presentation abilities are essential in contemporary professional envir</w:t>
      </w:r>
      <w:r w:rsidRPr="009453C4">
        <w:rPr>
          <w:rFonts w:ascii="Times New Roman" w:hAnsi="Times New Roman" w:cs="Times New Roman"/>
          <w:sz w:val="24"/>
          <w:szCs w:val="24"/>
        </w:rPr>
        <w:t>onments since effectively communicating information compellingly and captivatingly is important. Within the framework of a team setting, the level of intricacy associated with presentations increases due to the need for numerous voices and viewpoints to ha</w:t>
      </w:r>
      <w:r w:rsidRPr="009453C4">
        <w:rPr>
          <w:rFonts w:ascii="Times New Roman" w:hAnsi="Times New Roman" w:cs="Times New Roman"/>
          <w:sz w:val="24"/>
          <w:szCs w:val="24"/>
        </w:rPr>
        <w:t>rmonize to convey a unified message effectively.</w:t>
      </w:r>
    </w:p>
    <w:p w14:paraId="771975C3" w14:textId="77777777" w:rsidR="000865DE" w:rsidRPr="009453C4" w:rsidRDefault="00BC6AE0" w:rsidP="009453C4">
      <w:pPr>
        <w:spacing w:after="0" w:line="480" w:lineRule="auto"/>
        <w:ind w:firstLine="720"/>
        <w:rPr>
          <w:rFonts w:ascii="Times New Roman" w:hAnsi="Times New Roman" w:cs="Times New Roman"/>
          <w:b/>
          <w:bCs/>
          <w:sz w:val="24"/>
          <w:szCs w:val="24"/>
        </w:rPr>
      </w:pPr>
      <w:r w:rsidRPr="009453C4">
        <w:rPr>
          <w:rFonts w:ascii="Times New Roman" w:hAnsi="Times New Roman" w:cs="Times New Roman"/>
          <w:b/>
          <w:bCs/>
          <w:sz w:val="24"/>
          <w:szCs w:val="24"/>
        </w:rPr>
        <w:t>Preparing and delivering a successful team presentation involves several key aspects:</w:t>
      </w:r>
    </w:p>
    <w:p w14:paraId="26C7C32F" w14:textId="77777777" w:rsidR="000865DE"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The collaborative selection and organization of content that matches the objectives of the presentation is a crucial task</w:t>
      </w:r>
      <w:r w:rsidRPr="009453C4">
        <w:rPr>
          <w:rFonts w:ascii="Times New Roman" w:hAnsi="Times New Roman" w:cs="Times New Roman"/>
          <w:sz w:val="24"/>
          <w:szCs w:val="24"/>
        </w:rPr>
        <w:t xml:space="preserve"> for team members. The successful execution of this procedure requires effective communication and the establishment of consensus among team members.</w:t>
      </w:r>
    </w:p>
    <w:p w14:paraId="721D65AB" w14:textId="23E2C8BF" w:rsidR="00607D8F"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 xml:space="preserve">Coordinated Delivery: </w:t>
      </w:r>
      <w:r w:rsidRPr="009453C4">
        <w:rPr>
          <w:rFonts w:ascii="Times New Roman" w:hAnsi="Times New Roman" w:cs="Times New Roman"/>
          <w:sz w:val="24"/>
          <w:szCs w:val="24"/>
        </w:rPr>
        <w:t xml:space="preserve">Effective presentation delivery requires the active involvement of all team </w:t>
      </w:r>
      <w:r w:rsidRPr="009453C4">
        <w:rPr>
          <w:rFonts w:ascii="Times New Roman" w:hAnsi="Times New Roman" w:cs="Times New Roman"/>
          <w:sz w:val="24"/>
          <w:szCs w:val="24"/>
        </w:rPr>
        <w:t>members, each of whom assumes specific tasks. This highlights the need for careful coordination and extensive rehearsal to establish a seamless and unbroken flow (</w:t>
      </w:r>
      <w:proofErr w:type="spellStart"/>
      <w:r w:rsidRPr="009453C4">
        <w:rPr>
          <w:rFonts w:ascii="Times New Roman" w:hAnsi="Times New Roman" w:cs="Times New Roman"/>
          <w:sz w:val="24"/>
          <w:szCs w:val="24"/>
        </w:rPr>
        <w:t>Liaw</w:t>
      </w:r>
      <w:proofErr w:type="spellEnd"/>
      <w:r w:rsidRPr="009453C4">
        <w:rPr>
          <w:rFonts w:ascii="Times New Roman" w:hAnsi="Times New Roman" w:cs="Times New Roman"/>
          <w:sz w:val="24"/>
          <w:szCs w:val="24"/>
        </w:rPr>
        <w:t xml:space="preserve"> et al., 2020). The significance of efficient collaboration must be considered to mitigat</w:t>
      </w:r>
      <w:r w:rsidRPr="009453C4">
        <w:rPr>
          <w:rFonts w:ascii="Times New Roman" w:hAnsi="Times New Roman" w:cs="Times New Roman"/>
          <w:sz w:val="24"/>
          <w:szCs w:val="24"/>
        </w:rPr>
        <w:t>e disjointed or repetitive information.</w:t>
      </w:r>
    </w:p>
    <w:p w14:paraId="201091E7" w14:textId="6CD25777" w:rsidR="000865DE"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Audience Engagement:</w:t>
      </w:r>
      <w:r w:rsidRPr="009453C4">
        <w:rPr>
          <w:rFonts w:ascii="Times New Roman" w:hAnsi="Times New Roman" w:cs="Times New Roman"/>
          <w:sz w:val="24"/>
          <w:szCs w:val="24"/>
        </w:rPr>
        <w:t xml:space="preserve"> The primary objective of audience engagement is to effectively capture the audience's attention and maintain their interest. In order to establish efficient communication with an audience, it is </w:t>
      </w:r>
      <w:r w:rsidRPr="009453C4">
        <w:rPr>
          <w:rFonts w:ascii="Times New Roman" w:hAnsi="Times New Roman" w:cs="Times New Roman"/>
          <w:sz w:val="24"/>
          <w:szCs w:val="24"/>
        </w:rPr>
        <w:t>necessary to possess a comprehensive understanding of their distinct wants and preferences. Customizing the message to correspond with the interests and expectations of the recipients might lead to achieving this objective (</w:t>
      </w:r>
      <w:proofErr w:type="spellStart"/>
      <w:r w:rsidRPr="009453C4">
        <w:rPr>
          <w:rFonts w:ascii="Times New Roman" w:hAnsi="Times New Roman" w:cs="Times New Roman"/>
          <w:sz w:val="24"/>
          <w:szCs w:val="24"/>
        </w:rPr>
        <w:t>Liaw</w:t>
      </w:r>
      <w:proofErr w:type="spellEnd"/>
      <w:r w:rsidRPr="009453C4">
        <w:rPr>
          <w:rFonts w:ascii="Times New Roman" w:hAnsi="Times New Roman" w:cs="Times New Roman"/>
          <w:sz w:val="24"/>
          <w:szCs w:val="24"/>
        </w:rPr>
        <w:t xml:space="preserve"> et al., 2020).</w:t>
      </w:r>
      <w:r w:rsidRPr="009453C4">
        <w:rPr>
          <w:rFonts w:ascii="Times New Roman" w:hAnsi="Times New Roman" w:cs="Times New Roman"/>
          <w:b/>
          <w:bCs/>
          <w:sz w:val="24"/>
          <w:szCs w:val="24"/>
        </w:rPr>
        <w:t xml:space="preserve"> </w:t>
      </w:r>
      <w:r w:rsidRPr="009453C4">
        <w:rPr>
          <w:rFonts w:ascii="Times New Roman" w:hAnsi="Times New Roman" w:cs="Times New Roman"/>
          <w:sz w:val="24"/>
          <w:szCs w:val="24"/>
        </w:rPr>
        <w:t>Additionally</w:t>
      </w:r>
      <w:r w:rsidRPr="009453C4">
        <w:rPr>
          <w:rFonts w:ascii="Times New Roman" w:hAnsi="Times New Roman" w:cs="Times New Roman"/>
          <w:sz w:val="24"/>
          <w:szCs w:val="24"/>
        </w:rPr>
        <w:t>, using captivating graphics or compelling anecdotes can significantly enhance the engagement and impact of the communication.</w:t>
      </w:r>
    </w:p>
    <w:p w14:paraId="1883B8D0" w14:textId="77777777" w:rsidR="000865DE"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Audience Engagement:</w:t>
      </w:r>
      <w:r w:rsidRPr="009453C4">
        <w:rPr>
          <w:rFonts w:ascii="Times New Roman" w:hAnsi="Times New Roman" w:cs="Times New Roman"/>
          <w:sz w:val="24"/>
          <w:szCs w:val="24"/>
        </w:rPr>
        <w:t xml:space="preserve">  Throughout and after the presentation, teams should be adequately equipped to properly manage questions and</w:t>
      </w:r>
      <w:r w:rsidRPr="009453C4">
        <w:rPr>
          <w:rFonts w:ascii="Times New Roman" w:hAnsi="Times New Roman" w:cs="Times New Roman"/>
          <w:sz w:val="24"/>
          <w:szCs w:val="24"/>
        </w:rPr>
        <w:t xml:space="preserve"> debates. This entails actively listening, engaging in cohesive team responses, and confidently addressing inquiries.</w:t>
      </w:r>
    </w:p>
    <w:p w14:paraId="6A31BA95" w14:textId="04C6908F" w:rsidR="000865DE"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By delving into these complexities, in conjunction with pertinent case studies, one can gain valuable insights into the difficulties and b</w:t>
      </w:r>
      <w:r w:rsidRPr="009453C4">
        <w:rPr>
          <w:rFonts w:ascii="Times New Roman" w:hAnsi="Times New Roman" w:cs="Times New Roman"/>
          <w:sz w:val="24"/>
          <w:szCs w:val="24"/>
        </w:rPr>
        <w:t>enefits associated with collaborative presentations. This demonstrates how collaboration improves the caliber of presentations and fosters essential abilities like negotiation, compromise, and adaptation</w:t>
      </w:r>
      <w:r w:rsidR="002B50B4" w:rsidRPr="009453C4">
        <w:rPr>
          <w:rFonts w:ascii="Times New Roman" w:hAnsi="Times New Roman" w:cs="Times New Roman"/>
          <w:sz w:val="24"/>
          <w:szCs w:val="24"/>
        </w:rPr>
        <w:t xml:space="preserve"> (</w:t>
      </w:r>
      <w:proofErr w:type="spellStart"/>
      <w:r w:rsidR="002B50B4" w:rsidRPr="009453C4">
        <w:rPr>
          <w:rFonts w:ascii="Times New Roman" w:hAnsi="Times New Roman" w:cs="Times New Roman"/>
          <w:color w:val="222222"/>
          <w:sz w:val="24"/>
          <w:szCs w:val="24"/>
          <w:shd w:val="clear" w:color="auto" w:fill="FFFFFF"/>
        </w:rPr>
        <w:t>Liaw</w:t>
      </w:r>
      <w:proofErr w:type="spellEnd"/>
      <w:r w:rsidR="002B50B4" w:rsidRPr="009453C4">
        <w:rPr>
          <w:rFonts w:ascii="Times New Roman" w:hAnsi="Times New Roman" w:cs="Times New Roman"/>
          <w:color w:val="222222"/>
          <w:sz w:val="24"/>
          <w:szCs w:val="24"/>
          <w:shd w:val="clear" w:color="auto" w:fill="FFFFFF"/>
        </w:rPr>
        <w:t xml:space="preserve"> et al., 2020)</w:t>
      </w:r>
      <w:r w:rsidRPr="009453C4">
        <w:rPr>
          <w:rFonts w:ascii="Times New Roman" w:hAnsi="Times New Roman" w:cs="Times New Roman"/>
          <w:sz w:val="24"/>
          <w:szCs w:val="24"/>
        </w:rPr>
        <w:t>. The utilization of effective co</w:t>
      </w:r>
      <w:r w:rsidRPr="009453C4">
        <w:rPr>
          <w:rFonts w:ascii="Times New Roman" w:hAnsi="Times New Roman" w:cs="Times New Roman"/>
          <w:sz w:val="24"/>
          <w:szCs w:val="24"/>
        </w:rPr>
        <w:t>mmunication within a team facilitates the optimal utilization of each member's abilities, thereby leading to a presentation that is more impactful and successful in its outcomes.</w:t>
      </w:r>
    </w:p>
    <w:p w14:paraId="2574021C" w14:textId="77777777" w:rsidR="00A52809" w:rsidRPr="009453C4" w:rsidRDefault="00BC6AE0" w:rsidP="009453C4">
      <w:pPr>
        <w:spacing w:after="0" w:line="480" w:lineRule="auto"/>
        <w:ind w:firstLine="720"/>
        <w:jc w:val="center"/>
        <w:rPr>
          <w:rFonts w:ascii="Times New Roman" w:hAnsi="Times New Roman" w:cs="Times New Roman"/>
          <w:b/>
          <w:bCs/>
          <w:sz w:val="24"/>
          <w:szCs w:val="24"/>
        </w:rPr>
      </w:pPr>
      <w:r w:rsidRPr="009453C4">
        <w:rPr>
          <w:rFonts w:ascii="Times New Roman" w:hAnsi="Times New Roman" w:cs="Times New Roman"/>
          <w:b/>
          <w:bCs/>
          <w:sz w:val="24"/>
          <w:szCs w:val="24"/>
        </w:rPr>
        <w:t>Section 3: Poor Communication in the Workplace</w:t>
      </w:r>
    </w:p>
    <w:p w14:paraId="6E81AC28" w14:textId="77777777" w:rsidR="00A52809"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3.1 Personal Workplace Example</w:t>
      </w:r>
    </w:p>
    <w:p w14:paraId="7FB67F60"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During my professional tenure, I noticed a conspicuous occurrence of ineffective communication that had an adverse effect on team cohesion and overall efficiency. The scenario centered on a pivotal project that necessitated extensive cooperation among tea</w:t>
      </w:r>
      <w:r w:rsidRPr="009453C4">
        <w:rPr>
          <w:rFonts w:ascii="Times New Roman" w:hAnsi="Times New Roman" w:cs="Times New Roman"/>
          <w:sz w:val="24"/>
          <w:szCs w:val="24"/>
        </w:rPr>
        <w:t>m members from several departments.</w:t>
      </w:r>
    </w:p>
    <w:p w14:paraId="17418807" w14:textId="29019B28"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The issue emerged due to insufficient communication regarding a modification in project requirements. The project manager was provided with revised instructions by the customer. However, a concise email containing limite</w:t>
      </w:r>
      <w:r w:rsidRPr="009453C4">
        <w:rPr>
          <w:rFonts w:ascii="Times New Roman" w:hAnsi="Times New Roman" w:cs="Times New Roman"/>
          <w:sz w:val="24"/>
          <w:szCs w:val="24"/>
        </w:rPr>
        <w:t>d information was selectively delivered to a few team members rather than convening a thorough team meeting to communicate the modifications. The absence of transparency and inclusivity resulted in a series of interconnected problems.</w:t>
      </w:r>
    </w:p>
    <w:p w14:paraId="480C3BA6"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Misunderstandings:</w:t>
      </w:r>
      <w:r w:rsidRPr="009453C4">
        <w:rPr>
          <w:rFonts w:ascii="Times New Roman" w:hAnsi="Times New Roman" w:cs="Times New Roman"/>
          <w:sz w:val="24"/>
          <w:szCs w:val="24"/>
        </w:rPr>
        <w:t xml:space="preserve"> Th</w:t>
      </w:r>
      <w:r w:rsidRPr="009453C4">
        <w:rPr>
          <w:rFonts w:ascii="Times New Roman" w:hAnsi="Times New Roman" w:cs="Times New Roman"/>
          <w:sz w:val="24"/>
          <w:szCs w:val="24"/>
        </w:rPr>
        <w:t>e electronic communication recipients failed to completely comprehend the extent of the modifications, resulting in misinterpretations regarding their respective duties.</w:t>
      </w:r>
    </w:p>
    <w:p w14:paraId="1859379C"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Frustration:</w:t>
      </w:r>
      <w:r w:rsidRPr="009453C4">
        <w:rPr>
          <w:rFonts w:ascii="Times New Roman" w:hAnsi="Times New Roman" w:cs="Times New Roman"/>
          <w:sz w:val="24"/>
          <w:szCs w:val="24"/>
        </w:rPr>
        <w:t xml:space="preserve"> Individuals not included in the initial communication experience feel mar</w:t>
      </w:r>
      <w:r w:rsidRPr="009453C4">
        <w:rPr>
          <w:rFonts w:ascii="Times New Roman" w:hAnsi="Times New Roman" w:cs="Times New Roman"/>
          <w:sz w:val="24"/>
          <w:szCs w:val="24"/>
        </w:rPr>
        <w:t xml:space="preserve">ginalized and </w:t>
      </w:r>
      <w:proofErr w:type="spellStart"/>
      <w:r w:rsidRPr="009453C4">
        <w:rPr>
          <w:rFonts w:ascii="Times New Roman" w:hAnsi="Times New Roman" w:cs="Times New Roman"/>
          <w:sz w:val="24"/>
          <w:szCs w:val="24"/>
        </w:rPr>
        <w:t>underappreciated</w:t>
      </w:r>
      <w:proofErr w:type="spellEnd"/>
      <w:r w:rsidRPr="009453C4">
        <w:rPr>
          <w:rFonts w:ascii="Times New Roman" w:hAnsi="Times New Roman" w:cs="Times New Roman"/>
          <w:sz w:val="24"/>
          <w:szCs w:val="24"/>
        </w:rPr>
        <w:t>, resulting in dissatisfaction and reduced motivation.</w:t>
      </w:r>
    </w:p>
    <w:p w14:paraId="31B70928"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Missed Deadlines:</w:t>
      </w:r>
      <w:r w:rsidRPr="009453C4">
        <w:rPr>
          <w:rFonts w:ascii="Times New Roman" w:hAnsi="Times New Roman" w:cs="Times New Roman"/>
          <w:sz w:val="24"/>
          <w:szCs w:val="24"/>
        </w:rPr>
        <w:t xml:space="preserve"> Incomplete information causes confusion, causing delays or duplications in certain duties, ultimately resulting in the failure to meet established deadli</w:t>
      </w:r>
      <w:r w:rsidRPr="009453C4">
        <w:rPr>
          <w:rFonts w:ascii="Times New Roman" w:hAnsi="Times New Roman" w:cs="Times New Roman"/>
          <w:sz w:val="24"/>
          <w:szCs w:val="24"/>
        </w:rPr>
        <w:t>nes.</w:t>
      </w:r>
    </w:p>
    <w:p w14:paraId="55E700D2"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Diminished Trust:</w:t>
      </w:r>
      <w:r w:rsidRPr="009453C4">
        <w:rPr>
          <w:rFonts w:ascii="Times New Roman" w:hAnsi="Times New Roman" w:cs="Times New Roman"/>
          <w:sz w:val="24"/>
          <w:szCs w:val="24"/>
        </w:rPr>
        <w:t xml:space="preserve"> The erosion of confidence among team members was attributed to a deficiency in open communication, leading to doubts regarding the transparency and fairness of the project management.</w:t>
      </w:r>
    </w:p>
    <w:p w14:paraId="1A176876" w14:textId="3F87E94B"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The consequences were clear:</w:t>
      </w:r>
      <w:r w:rsidRPr="009453C4">
        <w:rPr>
          <w:rFonts w:ascii="Times New Roman" w:hAnsi="Times New Roman" w:cs="Times New Roman"/>
          <w:sz w:val="24"/>
          <w:szCs w:val="24"/>
        </w:rPr>
        <w:t xml:space="preserve"> The implications wer</w:t>
      </w:r>
      <w:r w:rsidRPr="009453C4">
        <w:rPr>
          <w:rFonts w:ascii="Times New Roman" w:hAnsi="Times New Roman" w:cs="Times New Roman"/>
          <w:sz w:val="24"/>
          <w:szCs w:val="24"/>
        </w:rPr>
        <w:t>e evident: the project's advancement was impeded, and the unity among team members was compromised</w:t>
      </w:r>
      <w:r w:rsidR="00C9044E" w:rsidRPr="009453C4">
        <w:rPr>
          <w:rFonts w:ascii="Times New Roman" w:hAnsi="Times New Roman" w:cs="Times New Roman"/>
          <w:sz w:val="24"/>
          <w:szCs w:val="24"/>
        </w:rPr>
        <w:t xml:space="preserve"> (</w:t>
      </w:r>
      <w:proofErr w:type="spellStart"/>
      <w:r w:rsidR="00C9044E" w:rsidRPr="009453C4">
        <w:rPr>
          <w:rFonts w:ascii="Times New Roman" w:hAnsi="Times New Roman" w:cs="Times New Roman"/>
          <w:color w:val="222222"/>
          <w:sz w:val="24"/>
          <w:szCs w:val="24"/>
          <w:shd w:val="clear" w:color="auto" w:fill="FFFFFF"/>
        </w:rPr>
        <w:t>Gagné</w:t>
      </w:r>
      <w:proofErr w:type="spellEnd"/>
      <w:r w:rsidR="00C9044E" w:rsidRPr="009453C4">
        <w:rPr>
          <w:rFonts w:ascii="Times New Roman" w:hAnsi="Times New Roman" w:cs="Times New Roman"/>
          <w:color w:val="222222"/>
          <w:sz w:val="24"/>
          <w:szCs w:val="24"/>
          <w:shd w:val="clear" w:color="auto" w:fill="FFFFFF"/>
        </w:rPr>
        <w:t xml:space="preserve"> et al., 2022)</w:t>
      </w:r>
      <w:r w:rsidRPr="009453C4">
        <w:rPr>
          <w:rFonts w:ascii="Times New Roman" w:hAnsi="Times New Roman" w:cs="Times New Roman"/>
          <w:sz w:val="24"/>
          <w:szCs w:val="24"/>
        </w:rPr>
        <w:t xml:space="preserve">. The circumstances necessitated a prompt response to address the repercussions resulting from this occurrence of ineffective </w:t>
      </w:r>
      <w:r w:rsidRPr="009453C4">
        <w:rPr>
          <w:rFonts w:ascii="Times New Roman" w:hAnsi="Times New Roman" w:cs="Times New Roman"/>
          <w:sz w:val="24"/>
          <w:szCs w:val="24"/>
        </w:rPr>
        <w:t>communication.</w:t>
      </w:r>
    </w:p>
    <w:p w14:paraId="535CA933" w14:textId="77777777" w:rsidR="00A52809"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3.2 Friend's Workplace Example</w:t>
      </w:r>
    </w:p>
    <w:p w14:paraId="24D3FAAC" w14:textId="1583D536"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The present analysis draws upon a case study conducted within the professional setting of an acquaintance, highlighting the significant ramifications resulting from suboptimal interdepartmental communication co</w:t>
      </w:r>
      <w:r w:rsidRPr="009453C4">
        <w:rPr>
          <w:rFonts w:ascii="Times New Roman" w:hAnsi="Times New Roman" w:cs="Times New Roman"/>
          <w:sz w:val="24"/>
          <w:szCs w:val="24"/>
        </w:rPr>
        <w:t>ncerning a pivotal project. In the given context, initiating a novel product line was entrusted to two distinct departments: marketing and product development</w:t>
      </w:r>
      <w:r w:rsidR="00A13EC3" w:rsidRPr="009453C4">
        <w:rPr>
          <w:rFonts w:ascii="Times New Roman" w:hAnsi="Times New Roman" w:cs="Times New Roman"/>
          <w:sz w:val="24"/>
          <w:szCs w:val="24"/>
        </w:rPr>
        <w:t xml:space="preserve"> (</w:t>
      </w:r>
      <w:proofErr w:type="spellStart"/>
      <w:r w:rsidR="00A13EC3" w:rsidRPr="009453C4">
        <w:rPr>
          <w:rFonts w:ascii="Times New Roman" w:hAnsi="Times New Roman" w:cs="Times New Roman"/>
          <w:color w:val="222222"/>
          <w:sz w:val="24"/>
          <w:szCs w:val="24"/>
          <w:shd w:val="clear" w:color="auto" w:fill="FFFFFF"/>
        </w:rPr>
        <w:t>Gagné</w:t>
      </w:r>
      <w:proofErr w:type="spellEnd"/>
      <w:r w:rsidR="00A13EC3" w:rsidRPr="009453C4">
        <w:rPr>
          <w:rFonts w:ascii="Times New Roman" w:hAnsi="Times New Roman" w:cs="Times New Roman"/>
          <w:color w:val="222222"/>
          <w:sz w:val="24"/>
          <w:szCs w:val="24"/>
          <w:shd w:val="clear" w:color="auto" w:fill="FFFFFF"/>
        </w:rPr>
        <w:t xml:space="preserve"> et al., 2022)</w:t>
      </w:r>
      <w:r w:rsidRPr="009453C4">
        <w:rPr>
          <w:rFonts w:ascii="Times New Roman" w:hAnsi="Times New Roman" w:cs="Times New Roman"/>
          <w:sz w:val="24"/>
          <w:szCs w:val="24"/>
        </w:rPr>
        <w:t>. Miscommunication and insufficient coordination were significant problems fo</w:t>
      </w:r>
      <w:r w:rsidRPr="009453C4">
        <w:rPr>
          <w:rFonts w:ascii="Times New Roman" w:hAnsi="Times New Roman" w:cs="Times New Roman"/>
          <w:sz w:val="24"/>
          <w:szCs w:val="24"/>
        </w:rPr>
        <w:t>r the project, which had many adverse effects:</w:t>
      </w:r>
    </w:p>
    <w:p w14:paraId="73445699"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Missed Milestones:</w:t>
      </w:r>
      <w:r w:rsidRPr="009453C4">
        <w:rPr>
          <w:rFonts w:ascii="Times New Roman" w:hAnsi="Times New Roman" w:cs="Times New Roman"/>
          <w:sz w:val="24"/>
          <w:szCs w:val="24"/>
        </w:rPr>
        <w:t xml:space="preserve"> This resulted from confusion over project milestones due to the two departments' divergent schedules. The marketing department had anticipated that the product would be prepared for promotio</w:t>
      </w:r>
      <w:r w:rsidRPr="009453C4">
        <w:rPr>
          <w:rFonts w:ascii="Times New Roman" w:hAnsi="Times New Roman" w:cs="Times New Roman"/>
          <w:sz w:val="24"/>
          <w:szCs w:val="24"/>
        </w:rPr>
        <w:t>nal activities earlier than the product development team could provide, leading to the loss of potential chances.</w:t>
      </w:r>
    </w:p>
    <w:p w14:paraId="1FBB1BAD"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Budget Overruns:</w:t>
      </w:r>
      <w:r w:rsidRPr="009453C4">
        <w:rPr>
          <w:rFonts w:ascii="Times New Roman" w:hAnsi="Times New Roman" w:cs="Times New Roman"/>
          <w:sz w:val="24"/>
          <w:szCs w:val="24"/>
        </w:rPr>
        <w:t xml:space="preserve"> The project experienced budget overruns due to inadequate clarity in budget allocation and resource planning, leading to the </w:t>
      </w:r>
      <w:r w:rsidRPr="009453C4">
        <w:rPr>
          <w:rFonts w:ascii="Times New Roman" w:hAnsi="Times New Roman" w:cs="Times New Roman"/>
          <w:sz w:val="24"/>
          <w:szCs w:val="24"/>
        </w:rPr>
        <w:t>project exceeding its initial budget. These circumstances resulted in a financial burden on the organization and jeopardized forthcoming initiatives.</w:t>
      </w:r>
    </w:p>
    <w:p w14:paraId="68218B7F"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Blame Game:</w:t>
      </w:r>
      <w:r w:rsidRPr="009453C4">
        <w:rPr>
          <w:rFonts w:ascii="Times New Roman" w:hAnsi="Times New Roman" w:cs="Times New Roman"/>
          <w:sz w:val="24"/>
          <w:szCs w:val="24"/>
        </w:rPr>
        <w:t xml:space="preserve"> The escalating animosity between the two departments can be attributed to the project's delays</w:t>
      </w:r>
      <w:r w:rsidRPr="009453C4">
        <w:rPr>
          <w:rFonts w:ascii="Times New Roman" w:hAnsi="Times New Roman" w:cs="Times New Roman"/>
          <w:sz w:val="24"/>
          <w:szCs w:val="24"/>
        </w:rPr>
        <w:t xml:space="preserve"> and budgetary challenges. The prevalence of accusations and the act of transferring blame became increasingly widespread, exacerbating the deterioration of the working relationship.</w:t>
      </w:r>
    </w:p>
    <w:p w14:paraId="69F16432"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Stressed Employees:</w:t>
      </w:r>
      <w:r w:rsidRPr="009453C4">
        <w:rPr>
          <w:rFonts w:ascii="Times New Roman" w:hAnsi="Times New Roman" w:cs="Times New Roman"/>
          <w:sz w:val="24"/>
          <w:szCs w:val="24"/>
        </w:rPr>
        <w:t xml:space="preserve"> The employees in both departments encountered elevated stress levels due to the disorderly work environment, resulting in decreased morale and job satisfaction.</w:t>
      </w:r>
    </w:p>
    <w:p w14:paraId="6C9DC2EE"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Client Dissatisfaction:</w:t>
      </w:r>
      <w:r w:rsidRPr="009453C4">
        <w:rPr>
          <w:rFonts w:ascii="Times New Roman" w:hAnsi="Times New Roman" w:cs="Times New Roman"/>
          <w:sz w:val="24"/>
          <w:szCs w:val="24"/>
        </w:rPr>
        <w:t xml:space="preserve"> Client discontent arose due to the product launch being ultimately del</w:t>
      </w:r>
      <w:r w:rsidRPr="009453C4">
        <w:rPr>
          <w:rFonts w:ascii="Times New Roman" w:hAnsi="Times New Roman" w:cs="Times New Roman"/>
          <w:sz w:val="24"/>
          <w:szCs w:val="24"/>
        </w:rPr>
        <w:t>ayed, resulting in a potential loss of revenue.</w:t>
      </w:r>
    </w:p>
    <w:p w14:paraId="2F86E934"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This workplace scenario effectively demonstrates the significant impact that inadequate interdepartmental communication can have, extending beyond project results to encompass staff satisfaction and client co</w:t>
      </w:r>
      <w:r w:rsidRPr="009453C4">
        <w:rPr>
          <w:rFonts w:ascii="Times New Roman" w:hAnsi="Times New Roman" w:cs="Times New Roman"/>
          <w:sz w:val="24"/>
          <w:szCs w:val="24"/>
        </w:rPr>
        <w:t>nnections.</w:t>
      </w:r>
    </w:p>
    <w:p w14:paraId="4226714C" w14:textId="77777777" w:rsidR="00A52809" w:rsidRPr="009453C4" w:rsidRDefault="00BC6AE0" w:rsidP="009453C4">
      <w:pPr>
        <w:spacing w:after="0" w:line="480" w:lineRule="auto"/>
        <w:jc w:val="center"/>
        <w:rPr>
          <w:rFonts w:ascii="Times New Roman" w:hAnsi="Times New Roman" w:cs="Times New Roman"/>
          <w:b/>
          <w:bCs/>
          <w:sz w:val="24"/>
          <w:szCs w:val="24"/>
        </w:rPr>
      </w:pPr>
      <w:r w:rsidRPr="009453C4">
        <w:rPr>
          <w:rFonts w:ascii="Times New Roman" w:hAnsi="Times New Roman" w:cs="Times New Roman"/>
          <w:b/>
          <w:bCs/>
          <w:sz w:val="24"/>
          <w:szCs w:val="24"/>
        </w:rPr>
        <w:t>Section 4: Theoretical Insights and Recommendations</w:t>
      </w:r>
    </w:p>
    <w:p w14:paraId="57D55131" w14:textId="77777777" w:rsidR="00A52809"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4.1 Theoretical Insights</w:t>
      </w:r>
    </w:p>
    <w:p w14:paraId="2D98A3D0"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By drawing upon existing scholarly literature, this study aims to examine several communication theories and concepts that have the potential to successfully address th</w:t>
      </w:r>
      <w:r w:rsidRPr="009453C4">
        <w:rPr>
          <w:rFonts w:ascii="Times New Roman" w:hAnsi="Times New Roman" w:cs="Times New Roman"/>
          <w:sz w:val="24"/>
          <w:szCs w:val="24"/>
        </w:rPr>
        <w:t>e challenges observed in workplace scenarios. Some fundamental theoretical concepts might guide enhancing workplace communication.</w:t>
      </w:r>
    </w:p>
    <w:p w14:paraId="53D12253" w14:textId="05C24649"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Effective Communication Channels:</w:t>
      </w:r>
      <w:r w:rsidRPr="009453C4">
        <w:rPr>
          <w:rFonts w:ascii="Times New Roman" w:hAnsi="Times New Roman" w:cs="Times New Roman"/>
          <w:sz w:val="24"/>
          <w:szCs w:val="24"/>
        </w:rPr>
        <w:t xml:space="preserve"> According to theoretical perspectives, selecting an appropriate communication channel is pa</w:t>
      </w:r>
      <w:r w:rsidRPr="009453C4">
        <w:rPr>
          <w:rFonts w:ascii="Times New Roman" w:hAnsi="Times New Roman" w:cs="Times New Roman"/>
          <w:sz w:val="24"/>
          <w:szCs w:val="24"/>
        </w:rPr>
        <w:t>ramount. In situations where essential updates and intricate information need to be conveyed, it may be more suitable to go for face-to-face meetings or video conferences instead of email</w:t>
      </w:r>
      <w:r w:rsidR="00624027" w:rsidRPr="009453C4">
        <w:rPr>
          <w:rFonts w:ascii="Times New Roman" w:hAnsi="Times New Roman" w:cs="Times New Roman"/>
          <w:sz w:val="24"/>
          <w:szCs w:val="24"/>
        </w:rPr>
        <w:t xml:space="preserve"> (</w:t>
      </w:r>
      <w:proofErr w:type="spellStart"/>
      <w:r w:rsidR="00624027" w:rsidRPr="009453C4">
        <w:rPr>
          <w:rFonts w:ascii="Times New Roman" w:hAnsi="Times New Roman" w:cs="Times New Roman"/>
          <w:color w:val="222222"/>
          <w:sz w:val="24"/>
          <w:szCs w:val="24"/>
          <w:shd w:val="clear" w:color="auto" w:fill="FFFFFF"/>
        </w:rPr>
        <w:t>Hajian</w:t>
      </w:r>
      <w:proofErr w:type="spellEnd"/>
      <w:r w:rsidR="00624027" w:rsidRPr="009453C4">
        <w:rPr>
          <w:rFonts w:ascii="Times New Roman" w:hAnsi="Times New Roman" w:cs="Times New Roman"/>
          <w:color w:val="222222"/>
          <w:sz w:val="24"/>
          <w:szCs w:val="24"/>
          <w:shd w:val="clear" w:color="auto" w:fill="FFFFFF"/>
        </w:rPr>
        <w:t>, 2019)</w:t>
      </w:r>
      <w:r w:rsidRPr="009453C4">
        <w:rPr>
          <w:rFonts w:ascii="Times New Roman" w:hAnsi="Times New Roman" w:cs="Times New Roman"/>
          <w:sz w:val="24"/>
          <w:szCs w:val="24"/>
        </w:rPr>
        <w:t xml:space="preserve">. It is crucial to consider the </w:t>
      </w:r>
      <w:r w:rsidRPr="009453C4">
        <w:rPr>
          <w:rFonts w:ascii="Times New Roman" w:hAnsi="Times New Roman" w:cs="Times New Roman"/>
          <w:sz w:val="24"/>
          <w:szCs w:val="24"/>
        </w:rPr>
        <w:t>significance of the message's nature and the audience's preferences.</w:t>
      </w:r>
    </w:p>
    <w:p w14:paraId="191EBA19"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Feedback Loops:</w:t>
      </w:r>
      <w:r w:rsidRPr="009453C4">
        <w:rPr>
          <w:rFonts w:ascii="Times New Roman" w:hAnsi="Times New Roman" w:cs="Times New Roman"/>
          <w:sz w:val="24"/>
          <w:szCs w:val="24"/>
        </w:rPr>
        <w:t xml:space="preserve"> These loops facilitate the exchange of information, enabling team members to seek clarification on any uncertainties and offer their valuable contributions. This is consis</w:t>
      </w:r>
      <w:r w:rsidRPr="009453C4">
        <w:rPr>
          <w:rFonts w:ascii="Times New Roman" w:hAnsi="Times New Roman" w:cs="Times New Roman"/>
          <w:sz w:val="24"/>
          <w:szCs w:val="24"/>
        </w:rPr>
        <w:t>tent with the interactive and transactional communication models that were previously discussed.</w:t>
      </w:r>
    </w:p>
    <w:p w14:paraId="4AD612CB" w14:textId="0E280D91"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Transparency and Inclusivity:</w:t>
      </w:r>
      <w:r w:rsidRPr="009453C4">
        <w:rPr>
          <w:rFonts w:ascii="Times New Roman" w:hAnsi="Times New Roman" w:cs="Times New Roman"/>
          <w:sz w:val="24"/>
          <w:szCs w:val="24"/>
        </w:rPr>
        <w:t xml:space="preserve"> Establishing transparency in communication is pivotal in fostering trust among team members. Insufficient information exchange wa</w:t>
      </w:r>
      <w:r w:rsidRPr="009453C4">
        <w:rPr>
          <w:rFonts w:ascii="Times New Roman" w:hAnsi="Times New Roman" w:cs="Times New Roman"/>
          <w:sz w:val="24"/>
          <w:szCs w:val="24"/>
        </w:rPr>
        <w:t>s identified as the underlying cause of the issues in both workplace scenarios</w:t>
      </w:r>
      <w:r w:rsidR="00624027" w:rsidRPr="009453C4">
        <w:rPr>
          <w:rFonts w:ascii="Times New Roman" w:hAnsi="Times New Roman" w:cs="Times New Roman"/>
          <w:sz w:val="24"/>
          <w:szCs w:val="24"/>
        </w:rPr>
        <w:t xml:space="preserve"> (</w:t>
      </w:r>
      <w:proofErr w:type="spellStart"/>
      <w:r w:rsidR="00624027" w:rsidRPr="009453C4">
        <w:rPr>
          <w:rFonts w:ascii="Times New Roman" w:hAnsi="Times New Roman" w:cs="Times New Roman"/>
          <w:color w:val="222222"/>
          <w:sz w:val="24"/>
          <w:szCs w:val="24"/>
          <w:shd w:val="clear" w:color="auto" w:fill="FFFFFF"/>
        </w:rPr>
        <w:t>Hajian</w:t>
      </w:r>
      <w:proofErr w:type="spellEnd"/>
      <w:r w:rsidR="00624027" w:rsidRPr="009453C4">
        <w:rPr>
          <w:rFonts w:ascii="Times New Roman" w:hAnsi="Times New Roman" w:cs="Times New Roman"/>
          <w:color w:val="222222"/>
          <w:sz w:val="24"/>
          <w:szCs w:val="24"/>
          <w:shd w:val="clear" w:color="auto" w:fill="FFFFFF"/>
        </w:rPr>
        <w:t>, 2019)</w:t>
      </w:r>
      <w:r w:rsidRPr="009453C4">
        <w:rPr>
          <w:rFonts w:ascii="Times New Roman" w:hAnsi="Times New Roman" w:cs="Times New Roman"/>
          <w:sz w:val="24"/>
          <w:szCs w:val="24"/>
        </w:rPr>
        <w:t>. Adopting an inclusive approach guarantees that all pertinent team members are adequately informed and actively involved.</w:t>
      </w:r>
    </w:p>
    <w:p w14:paraId="119BDB0D"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Conflict Resolution Strategies:</w:t>
      </w:r>
      <w:r w:rsidRPr="009453C4">
        <w:rPr>
          <w:rFonts w:ascii="Times New Roman" w:hAnsi="Times New Roman" w:cs="Times New Roman"/>
          <w:sz w:val="24"/>
          <w:szCs w:val="24"/>
        </w:rPr>
        <w:t xml:space="preserve"> Using th</w:t>
      </w:r>
      <w:r w:rsidRPr="009453C4">
        <w:rPr>
          <w:rFonts w:ascii="Times New Roman" w:hAnsi="Times New Roman" w:cs="Times New Roman"/>
          <w:sz w:val="24"/>
          <w:szCs w:val="24"/>
        </w:rPr>
        <w:t xml:space="preserve">eoretical frameworks in conflict resolution, such as the </w:t>
      </w:r>
      <w:proofErr w:type="spellStart"/>
      <w:r w:rsidRPr="009453C4">
        <w:rPr>
          <w:rFonts w:ascii="Times New Roman" w:hAnsi="Times New Roman" w:cs="Times New Roman"/>
          <w:sz w:val="24"/>
          <w:szCs w:val="24"/>
        </w:rPr>
        <w:t>Thomas-Kilmann</w:t>
      </w:r>
      <w:proofErr w:type="spellEnd"/>
      <w:r w:rsidRPr="009453C4">
        <w:rPr>
          <w:rFonts w:ascii="Times New Roman" w:hAnsi="Times New Roman" w:cs="Times New Roman"/>
          <w:sz w:val="24"/>
          <w:szCs w:val="24"/>
        </w:rPr>
        <w:t xml:space="preserve"> Conflict Mode Instrument or the Conflict Resolution Styles model, can facilitate the effective resolution of team disputes. These models promote the facilitation of open communication </w:t>
      </w:r>
      <w:r w:rsidRPr="009453C4">
        <w:rPr>
          <w:rFonts w:ascii="Times New Roman" w:hAnsi="Times New Roman" w:cs="Times New Roman"/>
          <w:sz w:val="24"/>
          <w:szCs w:val="24"/>
        </w:rPr>
        <w:t>and the fostering of compromise.</w:t>
      </w:r>
    </w:p>
    <w:p w14:paraId="232F4B61" w14:textId="3FDD121D"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 xml:space="preserve">Team-building Techniques: </w:t>
      </w:r>
      <w:r w:rsidRPr="009453C4">
        <w:rPr>
          <w:rFonts w:ascii="Times New Roman" w:hAnsi="Times New Roman" w:cs="Times New Roman"/>
          <w:sz w:val="24"/>
          <w:szCs w:val="24"/>
        </w:rPr>
        <w:t>Implementing team-building exercises and activities can enhance team cohesion and facilitate effective communication among team members</w:t>
      </w:r>
      <w:r w:rsidR="00624027" w:rsidRPr="009453C4">
        <w:rPr>
          <w:rFonts w:ascii="Times New Roman" w:hAnsi="Times New Roman" w:cs="Times New Roman"/>
          <w:sz w:val="24"/>
          <w:szCs w:val="24"/>
        </w:rPr>
        <w:t xml:space="preserve"> (</w:t>
      </w:r>
      <w:proofErr w:type="spellStart"/>
      <w:r w:rsidR="00624027" w:rsidRPr="009453C4">
        <w:rPr>
          <w:rFonts w:ascii="Times New Roman" w:hAnsi="Times New Roman" w:cs="Times New Roman"/>
          <w:color w:val="222222"/>
          <w:sz w:val="24"/>
          <w:szCs w:val="24"/>
          <w:shd w:val="clear" w:color="auto" w:fill="FFFFFF"/>
        </w:rPr>
        <w:t>Hee</w:t>
      </w:r>
      <w:proofErr w:type="spellEnd"/>
      <w:r w:rsidR="00624027" w:rsidRPr="009453C4">
        <w:rPr>
          <w:rFonts w:ascii="Times New Roman" w:hAnsi="Times New Roman" w:cs="Times New Roman"/>
          <w:color w:val="222222"/>
          <w:sz w:val="24"/>
          <w:szCs w:val="24"/>
          <w:shd w:val="clear" w:color="auto" w:fill="FFFFFF"/>
        </w:rPr>
        <w:t xml:space="preserve"> et al., 2019)</w:t>
      </w:r>
      <w:r w:rsidRPr="009453C4">
        <w:rPr>
          <w:rFonts w:ascii="Times New Roman" w:hAnsi="Times New Roman" w:cs="Times New Roman"/>
          <w:sz w:val="24"/>
          <w:szCs w:val="24"/>
        </w:rPr>
        <w:t xml:space="preserve">. These activities facilitate establishing </w:t>
      </w:r>
      <w:r w:rsidRPr="009453C4">
        <w:rPr>
          <w:rFonts w:ascii="Times New Roman" w:hAnsi="Times New Roman" w:cs="Times New Roman"/>
          <w:sz w:val="24"/>
          <w:szCs w:val="24"/>
        </w:rPr>
        <w:t>a secure environment wherein team members can develop stronger interpersonal connections, improving their capacity to engage in transparent communication.</w:t>
      </w:r>
    </w:p>
    <w:p w14:paraId="01A3688F" w14:textId="77777777" w:rsidR="00A52809"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4.2 Recommendations</w:t>
      </w:r>
    </w:p>
    <w:p w14:paraId="74EED99D"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 xml:space="preserve">Drawing upon the theoretical insights derived from the communication literature, </w:t>
      </w:r>
      <w:r w:rsidRPr="009453C4">
        <w:rPr>
          <w:rFonts w:ascii="Times New Roman" w:hAnsi="Times New Roman" w:cs="Times New Roman"/>
          <w:sz w:val="24"/>
          <w:szCs w:val="24"/>
        </w:rPr>
        <w:t>the subsequent recommendations can be customized to effectively tackle the particular difficulties found in workplace situations.</w:t>
      </w:r>
    </w:p>
    <w:p w14:paraId="6D091123" w14:textId="77777777" w:rsidR="00A52809"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For the Personal Workplace Example:</w:t>
      </w:r>
    </w:p>
    <w:p w14:paraId="0FE363E7" w14:textId="744D1C56"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Communication Protocol:</w:t>
      </w:r>
      <w:r w:rsidRPr="009453C4">
        <w:rPr>
          <w:rFonts w:ascii="Times New Roman" w:hAnsi="Times New Roman" w:cs="Times New Roman"/>
          <w:sz w:val="24"/>
          <w:szCs w:val="24"/>
        </w:rPr>
        <w:t xml:space="preserve"> Establishing a well-defined communication protocol within the team</w:t>
      </w:r>
      <w:r w:rsidRPr="009453C4">
        <w:rPr>
          <w:rFonts w:ascii="Times New Roman" w:hAnsi="Times New Roman" w:cs="Times New Roman"/>
          <w:sz w:val="24"/>
          <w:szCs w:val="24"/>
        </w:rPr>
        <w:t xml:space="preserve"> is imperative, outlining the specific methods for transmitting information</w:t>
      </w:r>
      <w:r w:rsidR="00624027" w:rsidRPr="009453C4">
        <w:rPr>
          <w:rFonts w:ascii="Times New Roman" w:hAnsi="Times New Roman" w:cs="Times New Roman"/>
          <w:sz w:val="24"/>
          <w:szCs w:val="24"/>
        </w:rPr>
        <w:t xml:space="preserve"> (</w:t>
      </w:r>
      <w:proofErr w:type="spellStart"/>
      <w:r w:rsidR="00624027" w:rsidRPr="009453C4">
        <w:rPr>
          <w:rFonts w:ascii="Times New Roman" w:hAnsi="Times New Roman" w:cs="Times New Roman"/>
          <w:color w:val="222222"/>
          <w:sz w:val="24"/>
          <w:szCs w:val="24"/>
          <w:shd w:val="clear" w:color="auto" w:fill="FFFFFF"/>
        </w:rPr>
        <w:t>Hajian</w:t>
      </w:r>
      <w:proofErr w:type="spellEnd"/>
      <w:r w:rsidR="00624027" w:rsidRPr="009453C4">
        <w:rPr>
          <w:rFonts w:ascii="Times New Roman" w:hAnsi="Times New Roman" w:cs="Times New Roman"/>
          <w:color w:val="222222"/>
          <w:sz w:val="24"/>
          <w:szCs w:val="24"/>
          <w:shd w:val="clear" w:color="auto" w:fill="FFFFFF"/>
        </w:rPr>
        <w:t>, 2019)</w:t>
      </w:r>
      <w:r w:rsidRPr="009453C4">
        <w:rPr>
          <w:rFonts w:ascii="Times New Roman" w:hAnsi="Times New Roman" w:cs="Times New Roman"/>
          <w:sz w:val="24"/>
          <w:szCs w:val="24"/>
        </w:rPr>
        <w:t>. Additionally, emphasizing the significance of transparent and inclusive communication is crucial.</w:t>
      </w:r>
    </w:p>
    <w:p w14:paraId="217C55E2" w14:textId="13768249"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 xml:space="preserve">Regular Team Meetings: </w:t>
      </w:r>
      <w:r w:rsidRPr="009453C4">
        <w:rPr>
          <w:rFonts w:ascii="Times New Roman" w:hAnsi="Times New Roman" w:cs="Times New Roman"/>
          <w:sz w:val="24"/>
          <w:szCs w:val="24"/>
        </w:rPr>
        <w:t>Regular team meetings should be implemented</w:t>
      </w:r>
      <w:r w:rsidRPr="009453C4">
        <w:rPr>
          <w:rFonts w:ascii="Times New Roman" w:hAnsi="Times New Roman" w:cs="Times New Roman"/>
          <w:sz w:val="24"/>
          <w:szCs w:val="24"/>
        </w:rPr>
        <w:t xml:space="preserve"> to provide open discussions regarding project updates, changes, and issues</w:t>
      </w:r>
      <w:r w:rsidR="00A13EC3" w:rsidRPr="009453C4">
        <w:rPr>
          <w:rFonts w:ascii="Times New Roman" w:hAnsi="Times New Roman" w:cs="Times New Roman"/>
          <w:sz w:val="24"/>
          <w:szCs w:val="24"/>
        </w:rPr>
        <w:t xml:space="preserve"> (</w:t>
      </w:r>
      <w:proofErr w:type="spellStart"/>
      <w:r w:rsidR="00A13EC3" w:rsidRPr="009453C4">
        <w:rPr>
          <w:rFonts w:ascii="Times New Roman" w:hAnsi="Times New Roman" w:cs="Times New Roman"/>
          <w:color w:val="222222"/>
          <w:sz w:val="24"/>
          <w:szCs w:val="24"/>
          <w:shd w:val="clear" w:color="auto" w:fill="FFFFFF"/>
        </w:rPr>
        <w:t>Gagné</w:t>
      </w:r>
      <w:proofErr w:type="spellEnd"/>
      <w:r w:rsidR="00A13EC3" w:rsidRPr="009453C4">
        <w:rPr>
          <w:rFonts w:ascii="Times New Roman" w:hAnsi="Times New Roman" w:cs="Times New Roman"/>
          <w:color w:val="222222"/>
          <w:sz w:val="24"/>
          <w:szCs w:val="24"/>
          <w:shd w:val="clear" w:color="auto" w:fill="FFFFFF"/>
        </w:rPr>
        <w:t xml:space="preserve"> et al., 2022)</w:t>
      </w:r>
      <w:r w:rsidRPr="009453C4">
        <w:rPr>
          <w:rFonts w:ascii="Times New Roman" w:hAnsi="Times New Roman" w:cs="Times New Roman"/>
          <w:sz w:val="24"/>
          <w:szCs w:val="24"/>
        </w:rPr>
        <w:t>. These meetings allow team members to offer their thoughts and seek further explanations.</w:t>
      </w:r>
    </w:p>
    <w:p w14:paraId="39F78516"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Training in Active Listening:</w:t>
      </w:r>
      <w:r w:rsidRPr="009453C4">
        <w:rPr>
          <w:rFonts w:ascii="Times New Roman" w:hAnsi="Times New Roman" w:cs="Times New Roman"/>
          <w:sz w:val="24"/>
          <w:szCs w:val="24"/>
        </w:rPr>
        <w:t xml:space="preserve"> It is advisable to offer team members training in active listening to improve their interpretation of messages and reduce the likelihood of misunderstandings.</w:t>
      </w:r>
    </w:p>
    <w:p w14:paraId="67B9697E" w14:textId="77777777"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Conflict Resolution Workshop:</w:t>
      </w:r>
      <w:r w:rsidRPr="009453C4">
        <w:rPr>
          <w:rFonts w:ascii="Times New Roman" w:hAnsi="Times New Roman" w:cs="Times New Roman"/>
          <w:sz w:val="24"/>
          <w:szCs w:val="24"/>
        </w:rPr>
        <w:t xml:space="preserve"> The present proposal delineates the execution of a conflict resolu</w:t>
      </w:r>
      <w:r w:rsidRPr="009453C4">
        <w:rPr>
          <w:rFonts w:ascii="Times New Roman" w:hAnsi="Times New Roman" w:cs="Times New Roman"/>
          <w:sz w:val="24"/>
          <w:szCs w:val="24"/>
        </w:rPr>
        <w:t>tion workshop designed to equip team members with the skills and strategies required to handle and resolve conflicts in a productive manner.</w:t>
      </w:r>
    </w:p>
    <w:p w14:paraId="642231AA" w14:textId="77777777" w:rsidR="00A52809"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For the Friend's Workplace Example:</w:t>
      </w:r>
    </w:p>
    <w:p w14:paraId="0ED845EA" w14:textId="39350EFB"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Integrated Project Management:</w:t>
      </w:r>
      <w:r w:rsidRPr="009453C4">
        <w:rPr>
          <w:rFonts w:ascii="Times New Roman" w:hAnsi="Times New Roman" w:cs="Times New Roman"/>
          <w:sz w:val="24"/>
          <w:szCs w:val="24"/>
        </w:rPr>
        <w:t xml:space="preserve"> The proposed initiative entails adopting an inte</w:t>
      </w:r>
      <w:r w:rsidRPr="009453C4">
        <w:rPr>
          <w:rFonts w:ascii="Times New Roman" w:hAnsi="Times New Roman" w:cs="Times New Roman"/>
          <w:sz w:val="24"/>
          <w:szCs w:val="24"/>
        </w:rPr>
        <w:t>grated project management system to harmonize the timetables, financial allocations, and obligations of both departments to address and minimize any possible discrepancies</w:t>
      </w:r>
      <w:r w:rsidR="00A13EC3" w:rsidRPr="009453C4">
        <w:rPr>
          <w:rFonts w:ascii="Times New Roman" w:hAnsi="Times New Roman" w:cs="Times New Roman"/>
          <w:sz w:val="24"/>
          <w:szCs w:val="24"/>
        </w:rPr>
        <w:t xml:space="preserve"> (</w:t>
      </w:r>
      <w:proofErr w:type="spellStart"/>
      <w:r w:rsidR="00A13EC3" w:rsidRPr="009453C4">
        <w:rPr>
          <w:rFonts w:ascii="Times New Roman" w:hAnsi="Times New Roman" w:cs="Times New Roman"/>
          <w:color w:val="222222"/>
          <w:sz w:val="24"/>
          <w:szCs w:val="24"/>
          <w:shd w:val="clear" w:color="auto" w:fill="FFFFFF"/>
        </w:rPr>
        <w:t>Gagné</w:t>
      </w:r>
      <w:proofErr w:type="spellEnd"/>
      <w:r w:rsidR="00A13EC3" w:rsidRPr="009453C4">
        <w:rPr>
          <w:rFonts w:ascii="Times New Roman" w:hAnsi="Times New Roman" w:cs="Times New Roman"/>
          <w:color w:val="222222"/>
          <w:sz w:val="24"/>
          <w:szCs w:val="24"/>
          <w:shd w:val="clear" w:color="auto" w:fill="FFFFFF"/>
        </w:rPr>
        <w:t xml:space="preserve"> et al., 2022)</w:t>
      </w:r>
      <w:r w:rsidRPr="009453C4">
        <w:rPr>
          <w:rFonts w:ascii="Times New Roman" w:hAnsi="Times New Roman" w:cs="Times New Roman"/>
          <w:sz w:val="24"/>
          <w:szCs w:val="24"/>
        </w:rPr>
        <w:t>.</w:t>
      </w:r>
    </w:p>
    <w:p w14:paraId="61B5A0AD" w14:textId="19FEDEDA" w:rsidR="00A52809"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b/>
          <w:bCs/>
          <w:sz w:val="24"/>
          <w:szCs w:val="24"/>
        </w:rPr>
        <w:t>Cross-Departmental Communication Strategy:</w:t>
      </w:r>
      <w:r w:rsidRPr="009453C4">
        <w:rPr>
          <w:rFonts w:ascii="Times New Roman" w:hAnsi="Times New Roman" w:cs="Times New Roman"/>
          <w:sz w:val="24"/>
          <w:szCs w:val="24"/>
        </w:rPr>
        <w:t xml:space="preserve"> This proposal aims </w:t>
      </w:r>
      <w:r w:rsidRPr="009453C4">
        <w:rPr>
          <w:rFonts w:ascii="Times New Roman" w:hAnsi="Times New Roman" w:cs="Times New Roman"/>
          <w:sz w:val="24"/>
          <w:szCs w:val="24"/>
        </w:rPr>
        <w:t>to establish a comprehensive communication strategy that facilitates the efficient exchange of information and cooperation between the marketing and product development departments.</w:t>
      </w:r>
    </w:p>
    <w:p w14:paraId="5731D375" w14:textId="77777777" w:rsidR="006C65C2" w:rsidRPr="009453C4" w:rsidRDefault="00BC6AE0" w:rsidP="009453C4">
      <w:pPr>
        <w:spacing w:after="0" w:line="480" w:lineRule="auto"/>
        <w:rPr>
          <w:rFonts w:ascii="Times New Roman" w:hAnsi="Times New Roman" w:cs="Times New Roman"/>
          <w:b/>
          <w:bCs/>
          <w:sz w:val="24"/>
          <w:szCs w:val="24"/>
        </w:rPr>
      </w:pPr>
      <w:r w:rsidRPr="009453C4">
        <w:rPr>
          <w:rFonts w:ascii="Times New Roman" w:hAnsi="Times New Roman" w:cs="Times New Roman"/>
          <w:b/>
          <w:bCs/>
          <w:sz w:val="24"/>
          <w:szCs w:val="24"/>
        </w:rPr>
        <w:t>Conclusion</w:t>
      </w:r>
    </w:p>
    <w:p w14:paraId="10CFC764" w14:textId="2D8A09A5" w:rsidR="000865DE" w:rsidRPr="009453C4" w:rsidRDefault="00BC6AE0" w:rsidP="009453C4">
      <w:pPr>
        <w:spacing w:after="0" w:line="480" w:lineRule="auto"/>
        <w:ind w:firstLine="720"/>
        <w:rPr>
          <w:rFonts w:ascii="Times New Roman" w:hAnsi="Times New Roman" w:cs="Times New Roman"/>
          <w:sz w:val="24"/>
          <w:szCs w:val="24"/>
        </w:rPr>
      </w:pPr>
      <w:r w:rsidRPr="009453C4">
        <w:rPr>
          <w:rFonts w:ascii="Times New Roman" w:hAnsi="Times New Roman" w:cs="Times New Roman"/>
          <w:sz w:val="24"/>
          <w:szCs w:val="24"/>
        </w:rPr>
        <w:t>In conclusion, the need for efficient teamwork and strong commu</w:t>
      </w:r>
      <w:r w:rsidRPr="009453C4">
        <w:rPr>
          <w:rFonts w:ascii="Times New Roman" w:hAnsi="Times New Roman" w:cs="Times New Roman"/>
          <w:sz w:val="24"/>
          <w:szCs w:val="24"/>
        </w:rPr>
        <w:t>nication skills cannot be emphasized enough to attain success within a professional environment. The present paper has comprehensively examined diverse communication models and skills while shedding light on their practical significance through engaging ca</w:t>
      </w:r>
      <w:r w:rsidRPr="009453C4">
        <w:rPr>
          <w:rFonts w:ascii="Times New Roman" w:hAnsi="Times New Roman" w:cs="Times New Roman"/>
          <w:sz w:val="24"/>
          <w:szCs w:val="24"/>
        </w:rPr>
        <w:t>se studies. Furthermore, this research has provided insights into the adverse outcomes of inadequate communication. It has proposed effective strategies based on proven scholarly sources to enhance the caliber of interpersonal exchanges in professional set</w:t>
      </w:r>
      <w:r w:rsidRPr="009453C4">
        <w:rPr>
          <w:rFonts w:ascii="Times New Roman" w:hAnsi="Times New Roman" w:cs="Times New Roman"/>
          <w:sz w:val="24"/>
          <w:szCs w:val="24"/>
        </w:rPr>
        <w:t>tings. Equipped with the knowledge acquired from this module, both individuals and organizations are prepared to initiate a process aimed at cultivating work environments that are more productive, harmonious, and agreeable. As a result, they will finally e</w:t>
      </w:r>
      <w:r w:rsidRPr="009453C4">
        <w:rPr>
          <w:rFonts w:ascii="Times New Roman" w:hAnsi="Times New Roman" w:cs="Times New Roman"/>
          <w:sz w:val="24"/>
          <w:szCs w:val="24"/>
        </w:rPr>
        <w:t>xperience the benefits of improved efficiency and pleasure.</w:t>
      </w:r>
    </w:p>
    <w:p w14:paraId="1BA4F1EB" w14:textId="77777777" w:rsidR="00AE64AC" w:rsidRPr="009453C4" w:rsidRDefault="00AE64AC" w:rsidP="009453C4">
      <w:pPr>
        <w:spacing w:after="0" w:line="480" w:lineRule="auto"/>
        <w:rPr>
          <w:rFonts w:ascii="Times New Roman" w:hAnsi="Times New Roman" w:cs="Times New Roman"/>
          <w:sz w:val="24"/>
          <w:szCs w:val="24"/>
        </w:rPr>
      </w:pPr>
    </w:p>
    <w:p w14:paraId="694FF14C" w14:textId="77777777" w:rsidR="009453C4" w:rsidRDefault="009453C4" w:rsidP="009453C4">
      <w:pPr>
        <w:spacing w:after="0" w:line="480" w:lineRule="auto"/>
        <w:jc w:val="center"/>
        <w:rPr>
          <w:rFonts w:ascii="Times New Roman" w:hAnsi="Times New Roman" w:cs="Times New Roman"/>
          <w:b/>
          <w:bCs/>
          <w:sz w:val="24"/>
          <w:szCs w:val="24"/>
        </w:rPr>
      </w:pPr>
    </w:p>
    <w:p w14:paraId="11A278D2" w14:textId="77777777" w:rsidR="009453C4" w:rsidRDefault="009453C4" w:rsidP="009453C4">
      <w:pPr>
        <w:spacing w:after="0" w:line="480" w:lineRule="auto"/>
        <w:jc w:val="center"/>
        <w:rPr>
          <w:rFonts w:ascii="Times New Roman" w:hAnsi="Times New Roman" w:cs="Times New Roman"/>
          <w:b/>
          <w:bCs/>
          <w:sz w:val="24"/>
          <w:szCs w:val="24"/>
        </w:rPr>
      </w:pPr>
    </w:p>
    <w:p w14:paraId="5CD6DB54" w14:textId="77777777" w:rsidR="009453C4" w:rsidRDefault="009453C4" w:rsidP="009453C4">
      <w:pPr>
        <w:spacing w:after="0" w:line="480" w:lineRule="auto"/>
        <w:jc w:val="center"/>
        <w:rPr>
          <w:rFonts w:ascii="Times New Roman" w:hAnsi="Times New Roman" w:cs="Times New Roman"/>
          <w:b/>
          <w:bCs/>
          <w:sz w:val="24"/>
          <w:szCs w:val="24"/>
        </w:rPr>
      </w:pPr>
    </w:p>
    <w:p w14:paraId="269D9219" w14:textId="77777777" w:rsidR="009453C4" w:rsidRDefault="009453C4" w:rsidP="009453C4">
      <w:pPr>
        <w:spacing w:after="0" w:line="480" w:lineRule="auto"/>
        <w:jc w:val="center"/>
        <w:rPr>
          <w:rFonts w:ascii="Times New Roman" w:hAnsi="Times New Roman" w:cs="Times New Roman"/>
          <w:b/>
          <w:bCs/>
          <w:sz w:val="24"/>
          <w:szCs w:val="24"/>
        </w:rPr>
      </w:pPr>
    </w:p>
    <w:p w14:paraId="2B789947" w14:textId="77777777" w:rsidR="009453C4" w:rsidRDefault="009453C4" w:rsidP="009453C4">
      <w:pPr>
        <w:spacing w:after="0" w:line="480" w:lineRule="auto"/>
        <w:jc w:val="center"/>
        <w:rPr>
          <w:rFonts w:ascii="Times New Roman" w:hAnsi="Times New Roman" w:cs="Times New Roman"/>
          <w:b/>
          <w:bCs/>
          <w:sz w:val="24"/>
          <w:szCs w:val="24"/>
        </w:rPr>
      </w:pPr>
    </w:p>
    <w:p w14:paraId="35E5744B" w14:textId="33B114D2" w:rsidR="00166A6A" w:rsidRPr="009453C4" w:rsidRDefault="00BC6AE0" w:rsidP="009453C4">
      <w:pPr>
        <w:spacing w:after="0" w:line="480" w:lineRule="auto"/>
        <w:jc w:val="center"/>
        <w:rPr>
          <w:rFonts w:ascii="Times New Roman" w:hAnsi="Times New Roman" w:cs="Times New Roman"/>
          <w:b/>
          <w:bCs/>
          <w:sz w:val="24"/>
          <w:szCs w:val="24"/>
        </w:rPr>
      </w:pPr>
      <w:r w:rsidRPr="009453C4">
        <w:rPr>
          <w:rFonts w:ascii="Times New Roman" w:hAnsi="Times New Roman" w:cs="Times New Roman"/>
          <w:b/>
          <w:bCs/>
          <w:sz w:val="24"/>
          <w:szCs w:val="24"/>
        </w:rPr>
        <w:t>References</w:t>
      </w:r>
    </w:p>
    <w:p w14:paraId="3EAB2D13" w14:textId="77777777" w:rsidR="00166A6A" w:rsidRPr="009453C4" w:rsidRDefault="00166A6A" w:rsidP="009453C4">
      <w:pPr>
        <w:spacing w:after="0" w:line="480" w:lineRule="auto"/>
        <w:ind w:left="720" w:hanging="720"/>
        <w:rPr>
          <w:rFonts w:ascii="Times New Roman" w:hAnsi="Times New Roman" w:cs="Times New Roman"/>
          <w:color w:val="222222"/>
          <w:sz w:val="24"/>
          <w:szCs w:val="24"/>
          <w:shd w:val="clear" w:color="auto" w:fill="FFFFFF"/>
        </w:rPr>
      </w:pPr>
      <w:proofErr w:type="spellStart"/>
      <w:r w:rsidRPr="009453C4">
        <w:rPr>
          <w:rFonts w:ascii="Times New Roman" w:hAnsi="Times New Roman" w:cs="Times New Roman"/>
          <w:color w:val="222222"/>
          <w:sz w:val="24"/>
          <w:szCs w:val="24"/>
          <w:shd w:val="clear" w:color="auto" w:fill="FFFFFF"/>
        </w:rPr>
        <w:t>Dayama</w:t>
      </w:r>
      <w:proofErr w:type="spellEnd"/>
      <w:r w:rsidRPr="009453C4">
        <w:rPr>
          <w:rFonts w:ascii="Times New Roman" w:hAnsi="Times New Roman" w:cs="Times New Roman"/>
          <w:color w:val="222222"/>
          <w:sz w:val="24"/>
          <w:szCs w:val="24"/>
          <w:shd w:val="clear" w:color="auto" w:fill="FFFFFF"/>
        </w:rPr>
        <w:t xml:space="preserve">, P., </w:t>
      </w:r>
      <w:proofErr w:type="spellStart"/>
      <w:r w:rsidRPr="009453C4">
        <w:rPr>
          <w:rFonts w:ascii="Times New Roman" w:hAnsi="Times New Roman" w:cs="Times New Roman"/>
          <w:color w:val="222222"/>
          <w:sz w:val="24"/>
          <w:szCs w:val="24"/>
          <w:shd w:val="clear" w:color="auto" w:fill="FFFFFF"/>
        </w:rPr>
        <w:t>Mokmas</w:t>
      </w:r>
      <w:proofErr w:type="spellEnd"/>
      <w:r w:rsidRPr="009453C4">
        <w:rPr>
          <w:rFonts w:ascii="Times New Roman" w:hAnsi="Times New Roman" w:cs="Times New Roman"/>
          <w:color w:val="222222"/>
          <w:sz w:val="24"/>
          <w:szCs w:val="24"/>
          <w:shd w:val="clear" w:color="auto" w:fill="FFFFFF"/>
        </w:rPr>
        <w:t xml:space="preserve">, N., </w:t>
      </w:r>
      <w:proofErr w:type="spellStart"/>
      <w:r w:rsidRPr="009453C4">
        <w:rPr>
          <w:rFonts w:ascii="Times New Roman" w:hAnsi="Times New Roman" w:cs="Times New Roman"/>
          <w:color w:val="222222"/>
          <w:sz w:val="24"/>
          <w:szCs w:val="24"/>
          <w:shd w:val="clear" w:color="auto" w:fill="FFFFFF"/>
        </w:rPr>
        <w:t>Onouhn</w:t>
      </w:r>
      <w:proofErr w:type="spellEnd"/>
      <w:r w:rsidRPr="009453C4">
        <w:rPr>
          <w:rFonts w:ascii="Times New Roman" w:hAnsi="Times New Roman" w:cs="Times New Roman"/>
          <w:color w:val="222222"/>
          <w:sz w:val="24"/>
          <w:szCs w:val="24"/>
          <w:shd w:val="clear" w:color="auto" w:fill="FFFFFF"/>
        </w:rPr>
        <w:t xml:space="preserve">, P., &amp; </w:t>
      </w:r>
      <w:proofErr w:type="spellStart"/>
      <w:r w:rsidRPr="009453C4">
        <w:rPr>
          <w:rFonts w:ascii="Times New Roman" w:hAnsi="Times New Roman" w:cs="Times New Roman"/>
          <w:color w:val="222222"/>
          <w:sz w:val="24"/>
          <w:szCs w:val="24"/>
          <w:shd w:val="clear" w:color="auto" w:fill="FFFFFF"/>
        </w:rPr>
        <w:t>Manochphinyo</w:t>
      </w:r>
      <w:proofErr w:type="spellEnd"/>
      <w:r w:rsidRPr="009453C4">
        <w:rPr>
          <w:rFonts w:ascii="Times New Roman" w:hAnsi="Times New Roman" w:cs="Times New Roman"/>
          <w:color w:val="222222"/>
          <w:sz w:val="24"/>
          <w:szCs w:val="24"/>
          <w:shd w:val="clear" w:color="auto" w:fill="FFFFFF"/>
        </w:rPr>
        <w:t>, A. (2021). English Speaking Problems and Solutions between Employees and Customers in Workplaces. </w:t>
      </w:r>
      <w:proofErr w:type="spellStart"/>
      <w:r w:rsidRPr="009453C4">
        <w:rPr>
          <w:rFonts w:ascii="Times New Roman" w:hAnsi="Times New Roman" w:cs="Times New Roman"/>
          <w:i/>
          <w:iCs/>
          <w:color w:val="222222"/>
          <w:sz w:val="24"/>
          <w:szCs w:val="24"/>
          <w:shd w:val="clear" w:color="auto" w:fill="FFFFFF"/>
        </w:rPr>
        <w:t>Jurnal</w:t>
      </w:r>
      <w:proofErr w:type="spellEnd"/>
      <w:r w:rsidRPr="009453C4">
        <w:rPr>
          <w:rFonts w:ascii="Times New Roman" w:hAnsi="Times New Roman" w:cs="Times New Roman"/>
          <w:i/>
          <w:iCs/>
          <w:color w:val="222222"/>
          <w:sz w:val="24"/>
          <w:szCs w:val="24"/>
          <w:shd w:val="clear" w:color="auto" w:fill="FFFFFF"/>
        </w:rPr>
        <w:t xml:space="preserve"> Bahasa </w:t>
      </w:r>
      <w:proofErr w:type="spellStart"/>
      <w:r w:rsidRPr="009453C4">
        <w:rPr>
          <w:rFonts w:ascii="Times New Roman" w:hAnsi="Times New Roman" w:cs="Times New Roman"/>
          <w:i/>
          <w:iCs/>
          <w:color w:val="222222"/>
          <w:sz w:val="24"/>
          <w:szCs w:val="24"/>
          <w:shd w:val="clear" w:color="auto" w:fill="FFFFFF"/>
        </w:rPr>
        <w:t>Inggris</w:t>
      </w:r>
      <w:proofErr w:type="spellEnd"/>
      <w:r w:rsidRPr="009453C4">
        <w:rPr>
          <w:rFonts w:ascii="Times New Roman" w:hAnsi="Times New Roman" w:cs="Times New Roman"/>
          <w:i/>
          <w:iCs/>
          <w:color w:val="222222"/>
          <w:sz w:val="24"/>
          <w:szCs w:val="24"/>
          <w:shd w:val="clear" w:color="auto" w:fill="FFFFFF"/>
        </w:rPr>
        <w:t xml:space="preserve"> </w:t>
      </w:r>
      <w:proofErr w:type="spellStart"/>
      <w:r w:rsidRPr="009453C4">
        <w:rPr>
          <w:rFonts w:ascii="Times New Roman" w:hAnsi="Times New Roman" w:cs="Times New Roman"/>
          <w:i/>
          <w:iCs/>
          <w:color w:val="222222"/>
          <w:sz w:val="24"/>
          <w:szCs w:val="24"/>
          <w:shd w:val="clear" w:color="auto" w:fill="FFFFFF"/>
        </w:rPr>
        <w:t>Terapan</w:t>
      </w:r>
      <w:proofErr w:type="spellEnd"/>
      <w:r w:rsidRPr="009453C4">
        <w:rPr>
          <w:rFonts w:ascii="Times New Roman" w:hAnsi="Times New Roman" w:cs="Times New Roman"/>
          <w:color w:val="222222"/>
          <w:sz w:val="24"/>
          <w:szCs w:val="24"/>
          <w:shd w:val="clear" w:color="auto" w:fill="FFFFFF"/>
        </w:rPr>
        <w:t>, </w:t>
      </w:r>
      <w:r w:rsidRPr="009453C4">
        <w:rPr>
          <w:rFonts w:ascii="Times New Roman" w:hAnsi="Times New Roman" w:cs="Times New Roman"/>
          <w:i/>
          <w:iCs/>
          <w:color w:val="222222"/>
          <w:sz w:val="24"/>
          <w:szCs w:val="24"/>
          <w:shd w:val="clear" w:color="auto" w:fill="FFFFFF"/>
        </w:rPr>
        <w:t>7</w:t>
      </w:r>
      <w:r w:rsidRPr="009453C4">
        <w:rPr>
          <w:rFonts w:ascii="Times New Roman" w:hAnsi="Times New Roman" w:cs="Times New Roman"/>
          <w:color w:val="222222"/>
          <w:sz w:val="24"/>
          <w:szCs w:val="24"/>
          <w:shd w:val="clear" w:color="auto" w:fill="FFFFFF"/>
        </w:rPr>
        <w:t>(1), 1-18.</w:t>
      </w:r>
    </w:p>
    <w:p w14:paraId="47ED04D9" w14:textId="77777777" w:rsidR="00166A6A" w:rsidRPr="009453C4" w:rsidRDefault="00166A6A" w:rsidP="009453C4">
      <w:pPr>
        <w:spacing w:after="0" w:line="480" w:lineRule="auto"/>
        <w:ind w:left="720" w:hanging="720"/>
        <w:rPr>
          <w:rFonts w:ascii="Times New Roman" w:hAnsi="Times New Roman" w:cs="Times New Roman"/>
          <w:color w:val="222222"/>
          <w:sz w:val="24"/>
          <w:szCs w:val="24"/>
          <w:shd w:val="clear" w:color="auto" w:fill="FFFFFF"/>
        </w:rPr>
      </w:pPr>
      <w:proofErr w:type="spellStart"/>
      <w:r w:rsidRPr="009453C4">
        <w:rPr>
          <w:rFonts w:ascii="Times New Roman" w:hAnsi="Times New Roman" w:cs="Times New Roman"/>
          <w:color w:val="222222"/>
          <w:sz w:val="24"/>
          <w:szCs w:val="24"/>
          <w:shd w:val="clear" w:color="auto" w:fill="FFFFFF"/>
        </w:rPr>
        <w:t>Gagné</w:t>
      </w:r>
      <w:proofErr w:type="spellEnd"/>
      <w:r w:rsidRPr="009453C4">
        <w:rPr>
          <w:rFonts w:ascii="Times New Roman" w:hAnsi="Times New Roman" w:cs="Times New Roman"/>
          <w:color w:val="222222"/>
          <w:sz w:val="24"/>
          <w:szCs w:val="24"/>
          <w:shd w:val="clear" w:color="auto" w:fill="FFFFFF"/>
        </w:rPr>
        <w:t xml:space="preserve">, M., Parker, S. K., Griffin, M. A., Dunlop, P. D., Knight, C., </w:t>
      </w:r>
      <w:proofErr w:type="spellStart"/>
      <w:r w:rsidRPr="009453C4">
        <w:rPr>
          <w:rFonts w:ascii="Times New Roman" w:hAnsi="Times New Roman" w:cs="Times New Roman"/>
          <w:color w:val="222222"/>
          <w:sz w:val="24"/>
          <w:szCs w:val="24"/>
          <w:shd w:val="clear" w:color="auto" w:fill="FFFFFF"/>
        </w:rPr>
        <w:t>Klonek</w:t>
      </w:r>
      <w:proofErr w:type="spellEnd"/>
      <w:r w:rsidRPr="009453C4">
        <w:rPr>
          <w:rFonts w:ascii="Times New Roman" w:hAnsi="Times New Roman" w:cs="Times New Roman"/>
          <w:color w:val="222222"/>
          <w:sz w:val="24"/>
          <w:szCs w:val="24"/>
          <w:shd w:val="clear" w:color="auto" w:fill="FFFFFF"/>
        </w:rPr>
        <w:t xml:space="preserve">, F. E., &amp; </w:t>
      </w:r>
      <w:proofErr w:type="spellStart"/>
      <w:r w:rsidRPr="009453C4">
        <w:rPr>
          <w:rFonts w:ascii="Times New Roman" w:hAnsi="Times New Roman" w:cs="Times New Roman"/>
          <w:color w:val="222222"/>
          <w:sz w:val="24"/>
          <w:szCs w:val="24"/>
          <w:shd w:val="clear" w:color="auto" w:fill="FFFFFF"/>
        </w:rPr>
        <w:t>Parent-Rocheleau</w:t>
      </w:r>
      <w:proofErr w:type="spellEnd"/>
      <w:r w:rsidRPr="009453C4">
        <w:rPr>
          <w:rFonts w:ascii="Times New Roman" w:hAnsi="Times New Roman" w:cs="Times New Roman"/>
          <w:color w:val="222222"/>
          <w:sz w:val="24"/>
          <w:szCs w:val="24"/>
          <w:shd w:val="clear" w:color="auto" w:fill="FFFFFF"/>
        </w:rPr>
        <w:t>, X. (2022). Understanding and shaping the future of work with self-determination theory. </w:t>
      </w:r>
      <w:r w:rsidRPr="009453C4">
        <w:rPr>
          <w:rFonts w:ascii="Times New Roman" w:hAnsi="Times New Roman" w:cs="Times New Roman"/>
          <w:i/>
          <w:iCs/>
          <w:color w:val="222222"/>
          <w:sz w:val="24"/>
          <w:szCs w:val="24"/>
          <w:shd w:val="clear" w:color="auto" w:fill="FFFFFF"/>
        </w:rPr>
        <w:t>Nature Reviews Psychology</w:t>
      </w:r>
      <w:r w:rsidRPr="009453C4">
        <w:rPr>
          <w:rFonts w:ascii="Times New Roman" w:hAnsi="Times New Roman" w:cs="Times New Roman"/>
          <w:color w:val="222222"/>
          <w:sz w:val="24"/>
          <w:szCs w:val="24"/>
          <w:shd w:val="clear" w:color="auto" w:fill="FFFFFF"/>
        </w:rPr>
        <w:t>, </w:t>
      </w:r>
      <w:r w:rsidRPr="009453C4">
        <w:rPr>
          <w:rFonts w:ascii="Times New Roman" w:hAnsi="Times New Roman" w:cs="Times New Roman"/>
          <w:i/>
          <w:iCs/>
          <w:color w:val="222222"/>
          <w:sz w:val="24"/>
          <w:szCs w:val="24"/>
          <w:shd w:val="clear" w:color="auto" w:fill="FFFFFF"/>
        </w:rPr>
        <w:t>1</w:t>
      </w:r>
      <w:r w:rsidRPr="009453C4">
        <w:rPr>
          <w:rFonts w:ascii="Times New Roman" w:hAnsi="Times New Roman" w:cs="Times New Roman"/>
          <w:color w:val="222222"/>
          <w:sz w:val="24"/>
          <w:szCs w:val="24"/>
          <w:shd w:val="clear" w:color="auto" w:fill="FFFFFF"/>
        </w:rPr>
        <w:t>(7), 378-392.</w:t>
      </w:r>
    </w:p>
    <w:p w14:paraId="6ADFD597" w14:textId="77777777" w:rsidR="00166A6A" w:rsidRPr="009453C4" w:rsidRDefault="00166A6A" w:rsidP="009453C4">
      <w:pPr>
        <w:spacing w:after="0" w:line="480" w:lineRule="auto"/>
        <w:ind w:left="720" w:hanging="720"/>
        <w:rPr>
          <w:rFonts w:ascii="Times New Roman" w:hAnsi="Times New Roman" w:cs="Times New Roman"/>
          <w:b/>
          <w:bCs/>
          <w:sz w:val="24"/>
          <w:szCs w:val="24"/>
        </w:rPr>
      </w:pPr>
      <w:proofErr w:type="spellStart"/>
      <w:r w:rsidRPr="009453C4">
        <w:rPr>
          <w:rFonts w:ascii="Times New Roman" w:hAnsi="Times New Roman" w:cs="Times New Roman"/>
          <w:color w:val="222222"/>
          <w:sz w:val="24"/>
          <w:szCs w:val="24"/>
          <w:shd w:val="clear" w:color="auto" w:fill="FFFFFF"/>
        </w:rPr>
        <w:t>Hajian</w:t>
      </w:r>
      <w:proofErr w:type="spellEnd"/>
      <w:r w:rsidRPr="009453C4">
        <w:rPr>
          <w:rFonts w:ascii="Times New Roman" w:hAnsi="Times New Roman" w:cs="Times New Roman"/>
          <w:color w:val="222222"/>
          <w:sz w:val="24"/>
          <w:szCs w:val="24"/>
          <w:shd w:val="clear" w:color="auto" w:fill="FFFFFF"/>
        </w:rPr>
        <w:t>, S. (2019). Transfer of learning and teaching: A review of transfer theories and effective instructional practices. </w:t>
      </w:r>
      <w:r w:rsidRPr="009453C4">
        <w:rPr>
          <w:rFonts w:ascii="Times New Roman" w:hAnsi="Times New Roman" w:cs="Times New Roman"/>
          <w:i/>
          <w:iCs/>
          <w:color w:val="222222"/>
          <w:sz w:val="24"/>
          <w:szCs w:val="24"/>
          <w:shd w:val="clear" w:color="auto" w:fill="FFFFFF"/>
        </w:rPr>
        <w:t>IAFOR Journal of Education</w:t>
      </w:r>
      <w:r w:rsidRPr="009453C4">
        <w:rPr>
          <w:rFonts w:ascii="Times New Roman" w:hAnsi="Times New Roman" w:cs="Times New Roman"/>
          <w:color w:val="222222"/>
          <w:sz w:val="24"/>
          <w:szCs w:val="24"/>
          <w:shd w:val="clear" w:color="auto" w:fill="FFFFFF"/>
        </w:rPr>
        <w:t>, </w:t>
      </w:r>
      <w:r w:rsidRPr="009453C4">
        <w:rPr>
          <w:rFonts w:ascii="Times New Roman" w:hAnsi="Times New Roman" w:cs="Times New Roman"/>
          <w:i/>
          <w:iCs/>
          <w:color w:val="222222"/>
          <w:sz w:val="24"/>
          <w:szCs w:val="24"/>
          <w:shd w:val="clear" w:color="auto" w:fill="FFFFFF"/>
        </w:rPr>
        <w:t>7</w:t>
      </w:r>
      <w:r w:rsidRPr="009453C4">
        <w:rPr>
          <w:rFonts w:ascii="Times New Roman" w:hAnsi="Times New Roman" w:cs="Times New Roman"/>
          <w:color w:val="222222"/>
          <w:sz w:val="24"/>
          <w:szCs w:val="24"/>
          <w:shd w:val="clear" w:color="auto" w:fill="FFFFFF"/>
        </w:rPr>
        <w:t>(1), 93-111.</w:t>
      </w:r>
    </w:p>
    <w:p w14:paraId="2811FD1D" w14:textId="77777777" w:rsidR="00166A6A" w:rsidRPr="009453C4" w:rsidRDefault="00166A6A" w:rsidP="009453C4">
      <w:pPr>
        <w:spacing w:after="0" w:line="480" w:lineRule="auto"/>
        <w:ind w:left="720" w:hanging="720"/>
        <w:rPr>
          <w:rFonts w:ascii="Times New Roman" w:hAnsi="Times New Roman" w:cs="Times New Roman"/>
          <w:color w:val="222222"/>
          <w:sz w:val="24"/>
          <w:szCs w:val="24"/>
          <w:shd w:val="clear" w:color="auto" w:fill="FFFFFF"/>
        </w:rPr>
      </w:pPr>
      <w:proofErr w:type="spellStart"/>
      <w:r w:rsidRPr="009453C4">
        <w:rPr>
          <w:rFonts w:ascii="Times New Roman" w:hAnsi="Times New Roman" w:cs="Times New Roman"/>
          <w:color w:val="222222"/>
          <w:sz w:val="24"/>
          <w:szCs w:val="24"/>
          <w:shd w:val="clear" w:color="auto" w:fill="FFFFFF"/>
        </w:rPr>
        <w:t>Hee</w:t>
      </w:r>
      <w:proofErr w:type="spellEnd"/>
      <w:r w:rsidRPr="009453C4">
        <w:rPr>
          <w:rFonts w:ascii="Times New Roman" w:hAnsi="Times New Roman" w:cs="Times New Roman"/>
          <w:color w:val="222222"/>
          <w:sz w:val="24"/>
          <w:szCs w:val="24"/>
          <w:shd w:val="clear" w:color="auto" w:fill="FFFFFF"/>
        </w:rPr>
        <w:t xml:space="preserve">, O. C., Qin, D. A. H., </w:t>
      </w:r>
      <w:proofErr w:type="spellStart"/>
      <w:r w:rsidRPr="009453C4">
        <w:rPr>
          <w:rFonts w:ascii="Times New Roman" w:hAnsi="Times New Roman" w:cs="Times New Roman"/>
          <w:color w:val="222222"/>
          <w:sz w:val="24"/>
          <w:szCs w:val="24"/>
          <w:shd w:val="clear" w:color="auto" w:fill="FFFFFF"/>
        </w:rPr>
        <w:t>Kowang</w:t>
      </w:r>
      <w:proofErr w:type="spellEnd"/>
      <w:r w:rsidRPr="009453C4">
        <w:rPr>
          <w:rFonts w:ascii="Times New Roman" w:hAnsi="Times New Roman" w:cs="Times New Roman"/>
          <w:color w:val="222222"/>
          <w:sz w:val="24"/>
          <w:szCs w:val="24"/>
          <w:shd w:val="clear" w:color="auto" w:fill="FFFFFF"/>
        </w:rPr>
        <w:t xml:space="preserve">, T. O., </w:t>
      </w:r>
      <w:proofErr w:type="spellStart"/>
      <w:r w:rsidRPr="009453C4">
        <w:rPr>
          <w:rFonts w:ascii="Times New Roman" w:hAnsi="Times New Roman" w:cs="Times New Roman"/>
          <w:color w:val="222222"/>
          <w:sz w:val="24"/>
          <w:szCs w:val="24"/>
          <w:shd w:val="clear" w:color="auto" w:fill="FFFFFF"/>
        </w:rPr>
        <w:t>Husin</w:t>
      </w:r>
      <w:proofErr w:type="spellEnd"/>
      <w:r w:rsidRPr="009453C4">
        <w:rPr>
          <w:rFonts w:ascii="Times New Roman" w:hAnsi="Times New Roman" w:cs="Times New Roman"/>
          <w:color w:val="222222"/>
          <w:sz w:val="24"/>
          <w:szCs w:val="24"/>
          <w:shd w:val="clear" w:color="auto" w:fill="FFFFFF"/>
        </w:rPr>
        <w:t>, M. M., &amp; Ping, L. L. (2019). Exploring the impact of communication on employee performance. </w:t>
      </w:r>
      <w:r w:rsidRPr="009453C4">
        <w:rPr>
          <w:rFonts w:ascii="Times New Roman" w:hAnsi="Times New Roman" w:cs="Times New Roman"/>
          <w:i/>
          <w:iCs/>
          <w:color w:val="222222"/>
          <w:sz w:val="24"/>
          <w:szCs w:val="24"/>
          <w:shd w:val="clear" w:color="auto" w:fill="FFFFFF"/>
        </w:rPr>
        <w:t>International Journal of Recent Technology and Engineering</w:t>
      </w:r>
      <w:r w:rsidRPr="009453C4">
        <w:rPr>
          <w:rFonts w:ascii="Times New Roman" w:hAnsi="Times New Roman" w:cs="Times New Roman"/>
          <w:color w:val="222222"/>
          <w:sz w:val="24"/>
          <w:szCs w:val="24"/>
          <w:shd w:val="clear" w:color="auto" w:fill="FFFFFF"/>
        </w:rPr>
        <w:t>, </w:t>
      </w:r>
      <w:r w:rsidRPr="009453C4">
        <w:rPr>
          <w:rFonts w:ascii="Times New Roman" w:hAnsi="Times New Roman" w:cs="Times New Roman"/>
          <w:i/>
          <w:iCs/>
          <w:color w:val="222222"/>
          <w:sz w:val="24"/>
          <w:szCs w:val="24"/>
          <w:shd w:val="clear" w:color="auto" w:fill="FFFFFF"/>
        </w:rPr>
        <w:t>8</w:t>
      </w:r>
      <w:r w:rsidRPr="009453C4">
        <w:rPr>
          <w:rFonts w:ascii="Times New Roman" w:hAnsi="Times New Roman" w:cs="Times New Roman"/>
          <w:color w:val="222222"/>
          <w:sz w:val="24"/>
          <w:szCs w:val="24"/>
          <w:shd w:val="clear" w:color="auto" w:fill="FFFFFF"/>
        </w:rPr>
        <w:t>(3), 654-658.</w:t>
      </w:r>
    </w:p>
    <w:p w14:paraId="552813BB" w14:textId="77777777" w:rsidR="00166A6A" w:rsidRPr="009453C4" w:rsidRDefault="00166A6A" w:rsidP="009453C4">
      <w:pPr>
        <w:spacing w:after="0" w:line="480" w:lineRule="auto"/>
        <w:ind w:left="720" w:hanging="720"/>
        <w:rPr>
          <w:rFonts w:ascii="Times New Roman" w:hAnsi="Times New Roman" w:cs="Times New Roman"/>
          <w:color w:val="222222"/>
          <w:sz w:val="24"/>
          <w:szCs w:val="24"/>
          <w:shd w:val="clear" w:color="auto" w:fill="FFFFFF"/>
        </w:rPr>
      </w:pPr>
      <w:proofErr w:type="spellStart"/>
      <w:r w:rsidRPr="009453C4">
        <w:rPr>
          <w:rFonts w:ascii="Times New Roman" w:hAnsi="Times New Roman" w:cs="Times New Roman"/>
          <w:color w:val="222222"/>
          <w:sz w:val="24"/>
          <w:szCs w:val="24"/>
          <w:shd w:val="clear" w:color="auto" w:fill="FFFFFF"/>
        </w:rPr>
        <w:t>Kluger</w:t>
      </w:r>
      <w:proofErr w:type="spellEnd"/>
      <w:r w:rsidRPr="009453C4">
        <w:rPr>
          <w:rFonts w:ascii="Times New Roman" w:hAnsi="Times New Roman" w:cs="Times New Roman"/>
          <w:color w:val="222222"/>
          <w:sz w:val="24"/>
          <w:szCs w:val="24"/>
          <w:shd w:val="clear" w:color="auto" w:fill="FFFFFF"/>
        </w:rPr>
        <w:t xml:space="preserve">, A. N., &amp; </w:t>
      </w:r>
      <w:proofErr w:type="spellStart"/>
      <w:r w:rsidRPr="009453C4">
        <w:rPr>
          <w:rFonts w:ascii="Times New Roman" w:hAnsi="Times New Roman" w:cs="Times New Roman"/>
          <w:color w:val="222222"/>
          <w:sz w:val="24"/>
          <w:szCs w:val="24"/>
          <w:shd w:val="clear" w:color="auto" w:fill="FFFFFF"/>
        </w:rPr>
        <w:t>Itzchakov</w:t>
      </w:r>
      <w:proofErr w:type="spellEnd"/>
      <w:r w:rsidRPr="009453C4">
        <w:rPr>
          <w:rFonts w:ascii="Times New Roman" w:hAnsi="Times New Roman" w:cs="Times New Roman"/>
          <w:color w:val="222222"/>
          <w:sz w:val="24"/>
          <w:szCs w:val="24"/>
          <w:shd w:val="clear" w:color="auto" w:fill="FFFFFF"/>
        </w:rPr>
        <w:t>, G. (2022). The power of listening at work. </w:t>
      </w:r>
      <w:r w:rsidRPr="009453C4">
        <w:rPr>
          <w:rFonts w:ascii="Times New Roman" w:hAnsi="Times New Roman" w:cs="Times New Roman"/>
          <w:i/>
          <w:iCs/>
          <w:color w:val="222222"/>
          <w:sz w:val="24"/>
          <w:szCs w:val="24"/>
          <w:shd w:val="clear" w:color="auto" w:fill="FFFFFF"/>
        </w:rPr>
        <w:t>Annual Review of Organizational Psychology and Organizational Behavior</w:t>
      </w:r>
      <w:r w:rsidRPr="009453C4">
        <w:rPr>
          <w:rFonts w:ascii="Times New Roman" w:hAnsi="Times New Roman" w:cs="Times New Roman"/>
          <w:color w:val="222222"/>
          <w:sz w:val="24"/>
          <w:szCs w:val="24"/>
          <w:shd w:val="clear" w:color="auto" w:fill="FFFFFF"/>
        </w:rPr>
        <w:t>, </w:t>
      </w:r>
      <w:r w:rsidRPr="009453C4">
        <w:rPr>
          <w:rFonts w:ascii="Times New Roman" w:hAnsi="Times New Roman" w:cs="Times New Roman"/>
          <w:i/>
          <w:iCs/>
          <w:color w:val="222222"/>
          <w:sz w:val="24"/>
          <w:szCs w:val="24"/>
          <w:shd w:val="clear" w:color="auto" w:fill="FFFFFF"/>
        </w:rPr>
        <w:t>9</w:t>
      </w:r>
      <w:r w:rsidRPr="009453C4">
        <w:rPr>
          <w:rFonts w:ascii="Times New Roman" w:hAnsi="Times New Roman" w:cs="Times New Roman"/>
          <w:color w:val="222222"/>
          <w:sz w:val="24"/>
          <w:szCs w:val="24"/>
          <w:shd w:val="clear" w:color="auto" w:fill="FFFFFF"/>
        </w:rPr>
        <w:t>, 121-146.</w:t>
      </w:r>
    </w:p>
    <w:p w14:paraId="7D89D0BC" w14:textId="77777777" w:rsidR="00166A6A" w:rsidRPr="009453C4" w:rsidRDefault="00166A6A" w:rsidP="009453C4">
      <w:pPr>
        <w:spacing w:after="0" w:line="480" w:lineRule="auto"/>
        <w:ind w:left="720" w:hanging="720"/>
        <w:rPr>
          <w:rFonts w:ascii="Times New Roman" w:hAnsi="Times New Roman" w:cs="Times New Roman"/>
          <w:color w:val="222222"/>
          <w:sz w:val="24"/>
          <w:szCs w:val="24"/>
          <w:shd w:val="clear" w:color="auto" w:fill="FFFFFF"/>
        </w:rPr>
      </w:pPr>
      <w:proofErr w:type="spellStart"/>
      <w:r w:rsidRPr="009453C4">
        <w:rPr>
          <w:rFonts w:ascii="Times New Roman" w:hAnsi="Times New Roman" w:cs="Times New Roman"/>
          <w:color w:val="222222"/>
          <w:sz w:val="24"/>
          <w:szCs w:val="24"/>
          <w:shd w:val="clear" w:color="auto" w:fill="FFFFFF"/>
        </w:rPr>
        <w:t>Kuznar</w:t>
      </w:r>
      <w:proofErr w:type="spellEnd"/>
      <w:r w:rsidRPr="009453C4">
        <w:rPr>
          <w:rFonts w:ascii="Times New Roman" w:hAnsi="Times New Roman" w:cs="Times New Roman"/>
          <w:color w:val="222222"/>
          <w:sz w:val="24"/>
          <w:szCs w:val="24"/>
          <w:shd w:val="clear" w:color="auto" w:fill="FFFFFF"/>
        </w:rPr>
        <w:t xml:space="preserve">, L. A., </w:t>
      </w:r>
      <w:proofErr w:type="spellStart"/>
      <w:r w:rsidRPr="009453C4">
        <w:rPr>
          <w:rFonts w:ascii="Times New Roman" w:hAnsi="Times New Roman" w:cs="Times New Roman"/>
          <w:color w:val="222222"/>
          <w:sz w:val="24"/>
          <w:szCs w:val="24"/>
          <w:shd w:val="clear" w:color="auto" w:fill="FFFFFF"/>
        </w:rPr>
        <w:t>Yager</w:t>
      </w:r>
      <w:proofErr w:type="spellEnd"/>
      <w:r w:rsidRPr="009453C4">
        <w:rPr>
          <w:rFonts w:ascii="Times New Roman" w:hAnsi="Times New Roman" w:cs="Times New Roman"/>
          <w:color w:val="222222"/>
          <w:sz w:val="24"/>
          <w:szCs w:val="24"/>
          <w:shd w:val="clear" w:color="auto" w:fill="FFFFFF"/>
        </w:rPr>
        <w:t>, M., &amp; Joint Staff J39, Strategic Multi-layer Assessment Washington, DC United States. (2020). The Development of Communication Models, Quick Look. </w:t>
      </w:r>
      <w:r w:rsidRPr="009453C4">
        <w:rPr>
          <w:rFonts w:ascii="Times New Roman" w:hAnsi="Times New Roman" w:cs="Times New Roman"/>
          <w:i/>
          <w:iCs/>
          <w:color w:val="222222"/>
          <w:sz w:val="24"/>
          <w:szCs w:val="24"/>
          <w:shd w:val="clear" w:color="auto" w:fill="FFFFFF"/>
        </w:rPr>
        <w:t>Joint Staff J</w:t>
      </w:r>
      <w:r w:rsidRPr="009453C4">
        <w:rPr>
          <w:rFonts w:ascii="Times New Roman" w:hAnsi="Times New Roman" w:cs="Times New Roman"/>
          <w:color w:val="222222"/>
          <w:sz w:val="24"/>
          <w:szCs w:val="24"/>
          <w:shd w:val="clear" w:color="auto" w:fill="FFFFFF"/>
        </w:rPr>
        <w:t>, </w:t>
      </w:r>
      <w:r w:rsidRPr="009453C4">
        <w:rPr>
          <w:rFonts w:ascii="Times New Roman" w:hAnsi="Times New Roman" w:cs="Times New Roman"/>
          <w:i/>
          <w:iCs/>
          <w:color w:val="222222"/>
          <w:sz w:val="24"/>
          <w:szCs w:val="24"/>
          <w:shd w:val="clear" w:color="auto" w:fill="FFFFFF"/>
        </w:rPr>
        <w:t>39</w:t>
      </w:r>
      <w:r w:rsidRPr="009453C4">
        <w:rPr>
          <w:rFonts w:ascii="Times New Roman" w:hAnsi="Times New Roman" w:cs="Times New Roman"/>
          <w:color w:val="222222"/>
          <w:sz w:val="24"/>
          <w:szCs w:val="24"/>
          <w:shd w:val="clear" w:color="auto" w:fill="FFFFFF"/>
        </w:rPr>
        <w:t>.</w:t>
      </w:r>
    </w:p>
    <w:p w14:paraId="2B19BA67" w14:textId="77777777" w:rsidR="00166A6A" w:rsidRPr="009453C4" w:rsidRDefault="00166A6A" w:rsidP="009453C4">
      <w:pPr>
        <w:spacing w:after="0" w:line="480" w:lineRule="auto"/>
        <w:ind w:left="720" w:hanging="720"/>
        <w:rPr>
          <w:rFonts w:ascii="Times New Roman" w:hAnsi="Times New Roman" w:cs="Times New Roman"/>
          <w:color w:val="222222"/>
          <w:sz w:val="24"/>
          <w:szCs w:val="24"/>
          <w:shd w:val="clear" w:color="auto" w:fill="FFFFFF"/>
        </w:rPr>
      </w:pPr>
      <w:proofErr w:type="spellStart"/>
      <w:r w:rsidRPr="009453C4">
        <w:rPr>
          <w:rFonts w:ascii="Times New Roman" w:hAnsi="Times New Roman" w:cs="Times New Roman"/>
          <w:color w:val="222222"/>
          <w:sz w:val="24"/>
          <w:szCs w:val="24"/>
          <w:shd w:val="clear" w:color="auto" w:fill="FFFFFF"/>
        </w:rPr>
        <w:t>Liaw</w:t>
      </w:r>
      <w:proofErr w:type="spellEnd"/>
      <w:r w:rsidRPr="009453C4">
        <w:rPr>
          <w:rFonts w:ascii="Times New Roman" w:hAnsi="Times New Roman" w:cs="Times New Roman"/>
          <w:color w:val="222222"/>
          <w:sz w:val="24"/>
          <w:szCs w:val="24"/>
          <w:shd w:val="clear" w:color="auto" w:fill="FFFFFF"/>
        </w:rPr>
        <w:t xml:space="preserve">, S. Y., </w:t>
      </w:r>
      <w:proofErr w:type="spellStart"/>
      <w:r w:rsidRPr="009453C4">
        <w:rPr>
          <w:rFonts w:ascii="Times New Roman" w:hAnsi="Times New Roman" w:cs="Times New Roman"/>
          <w:color w:val="222222"/>
          <w:sz w:val="24"/>
          <w:szCs w:val="24"/>
          <w:shd w:val="clear" w:color="auto" w:fill="FFFFFF"/>
        </w:rPr>
        <w:t>Ooi</w:t>
      </w:r>
      <w:proofErr w:type="spellEnd"/>
      <w:r w:rsidRPr="009453C4">
        <w:rPr>
          <w:rFonts w:ascii="Times New Roman" w:hAnsi="Times New Roman" w:cs="Times New Roman"/>
          <w:color w:val="222222"/>
          <w:sz w:val="24"/>
          <w:szCs w:val="24"/>
          <w:shd w:val="clear" w:color="auto" w:fill="FFFFFF"/>
        </w:rPr>
        <w:t xml:space="preserve">, S. W., </w:t>
      </w:r>
      <w:proofErr w:type="spellStart"/>
      <w:r w:rsidRPr="009453C4">
        <w:rPr>
          <w:rFonts w:ascii="Times New Roman" w:hAnsi="Times New Roman" w:cs="Times New Roman"/>
          <w:color w:val="222222"/>
          <w:sz w:val="24"/>
          <w:szCs w:val="24"/>
          <w:shd w:val="clear" w:color="auto" w:fill="FFFFFF"/>
        </w:rPr>
        <w:t>Rusli</w:t>
      </w:r>
      <w:proofErr w:type="spellEnd"/>
      <w:r w:rsidRPr="009453C4">
        <w:rPr>
          <w:rFonts w:ascii="Times New Roman" w:hAnsi="Times New Roman" w:cs="Times New Roman"/>
          <w:color w:val="222222"/>
          <w:sz w:val="24"/>
          <w:szCs w:val="24"/>
          <w:shd w:val="clear" w:color="auto" w:fill="FFFFFF"/>
        </w:rPr>
        <w:t xml:space="preserve">, K. D. B., Lau, T. C., Tam, W. W. S., &amp; </w:t>
      </w:r>
      <w:proofErr w:type="spellStart"/>
      <w:r w:rsidRPr="009453C4">
        <w:rPr>
          <w:rFonts w:ascii="Times New Roman" w:hAnsi="Times New Roman" w:cs="Times New Roman"/>
          <w:color w:val="222222"/>
          <w:sz w:val="24"/>
          <w:szCs w:val="24"/>
          <w:shd w:val="clear" w:color="auto" w:fill="FFFFFF"/>
        </w:rPr>
        <w:t>Chua</w:t>
      </w:r>
      <w:proofErr w:type="spellEnd"/>
      <w:r w:rsidRPr="009453C4">
        <w:rPr>
          <w:rFonts w:ascii="Times New Roman" w:hAnsi="Times New Roman" w:cs="Times New Roman"/>
          <w:color w:val="222222"/>
          <w:sz w:val="24"/>
          <w:szCs w:val="24"/>
          <w:shd w:val="clear" w:color="auto" w:fill="FFFFFF"/>
        </w:rPr>
        <w:t xml:space="preserve">, W. L. (2020). Nurse-physician communication team training in virtual reality versus live simulations: a randomized controlled trial on team communication and teamwork attitudes. </w:t>
      </w:r>
      <w:r w:rsidRPr="009453C4">
        <w:rPr>
          <w:rFonts w:ascii="Times New Roman" w:hAnsi="Times New Roman" w:cs="Times New Roman"/>
          <w:i/>
          <w:iCs/>
          <w:color w:val="222222"/>
          <w:sz w:val="24"/>
          <w:szCs w:val="24"/>
          <w:shd w:val="clear" w:color="auto" w:fill="FFFFFF"/>
        </w:rPr>
        <w:t>Journal of Medical Internet Research</w:t>
      </w:r>
      <w:r w:rsidRPr="009453C4">
        <w:rPr>
          <w:rFonts w:ascii="Times New Roman" w:hAnsi="Times New Roman" w:cs="Times New Roman"/>
          <w:color w:val="222222"/>
          <w:sz w:val="24"/>
          <w:szCs w:val="24"/>
          <w:shd w:val="clear" w:color="auto" w:fill="FFFFFF"/>
        </w:rPr>
        <w:t>, </w:t>
      </w:r>
      <w:r w:rsidRPr="009453C4">
        <w:rPr>
          <w:rFonts w:ascii="Times New Roman" w:hAnsi="Times New Roman" w:cs="Times New Roman"/>
          <w:i/>
          <w:iCs/>
          <w:color w:val="222222"/>
          <w:sz w:val="24"/>
          <w:szCs w:val="24"/>
          <w:shd w:val="clear" w:color="auto" w:fill="FFFFFF"/>
        </w:rPr>
        <w:t>22</w:t>
      </w:r>
      <w:r w:rsidRPr="009453C4">
        <w:rPr>
          <w:rFonts w:ascii="Times New Roman" w:hAnsi="Times New Roman" w:cs="Times New Roman"/>
          <w:color w:val="222222"/>
          <w:sz w:val="24"/>
          <w:szCs w:val="24"/>
          <w:shd w:val="clear" w:color="auto" w:fill="FFFFFF"/>
        </w:rPr>
        <w:t>(4), e17279.</w:t>
      </w:r>
    </w:p>
    <w:p w14:paraId="0D3263D7" w14:textId="77777777" w:rsidR="000865DE" w:rsidRPr="009453C4" w:rsidRDefault="000865DE" w:rsidP="009453C4">
      <w:pPr>
        <w:spacing w:after="0" w:line="480" w:lineRule="auto"/>
        <w:rPr>
          <w:rFonts w:ascii="Times New Roman" w:hAnsi="Times New Roman" w:cs="Times New Roman"/>
          <w:sz w:val="24"/>
          <w:szCs w:val="24"/>
        </w:rPr>
      </w:pPr>
    </w:p>
    <w:p w14:paraId="32F552F7" w14:textId="77777777" w:rsidR="00B11033" w:rsidRPr="009453C4" w:rsidRDefault="00B11033" w:rsidP="009453C4">
      <w:pPr>
        <w:spacing w:after="0" w:line="480" w:lineRule="auto"/>
        <w:rPr>
          <w:rFonts w:ascii="Times New Roman" w:hAnsi="Times New Roman" w:cs="Times New Roman"/>
          <w:sz w:val="24"/>
          <w:szCs w:val="24"/>
        </w:rPr>
      </w:pPr>
    </w:p>
    <w:sectPr w:rsidR="00B11033" w:rsidRPr="009453C4">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6F538" w14:textId="77777777" w:rsidR="007128E2" w:rsidRDefault="007128E2" w:rsidP="00166A6A">
      <w:pPr>
        <w:spacing w:after="0" w:line="240" w:lineRule="auto"/>
      </w:pPr>
      <w:r>
        <w:separator/>
      </w:r>
    </w:p>
  </w:endnote>
  <w:endnote w:type="continuationSeparator" w:id="0">
    <w:p w14:paraId="2DE49852" w14:textId="77777777" w:rsidR="007128E2" w:rsidRDefault="007128E2" w:rsidP="00166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E6C2A" w14:textId="77777777" w:rsidR="007128E2" w:rsidRDefault="007128E2" w:rsidP="00166A6A">
      <w:pPr>
        <w:spacing w:after="0" w:line="240" w:lineRule="auto"/>
      </w:pPr>
      <w:r>
        <w:separator/>
      </w:r>
    </w:p>
  </w:footnote>
  <w:footnote w:type="continuationSeparator" w:id="0">
    <w:p w14:paraId="1A081A6E" w14:textId="77777777" w:rsidR="007128E2" w:rsidRDefault="007128E2" w:rsidP="00166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2016505"/>
      <w:docPartObj>
        <w:docPartGallery w:val="Page Numbers (Top of Page)"/>
        <w:docPartUnique/>
      </w:docPartObj>
    </w:sdtPr>
    <w:sdtEndPr>
      <w:rPr>
        <w:rFonts w:ascii="Times New Roman" w:hAnsi="Times New Roman" w:cs="Times New Roman"/>
        <w:noProof/>
        <w:sz w:val="24"/>
        <w:szCs w:val="24"/>
      </w:rPr>
    </w:sdtEndPr>
    <w:sdtContent>
      <w:p w14:paraId="71DB0840" w14:textId="61E6C555" w:rsidR="00166A6A" w:rsidRPr="00166A6A" w:rsidRDefault="00166A6A" w:rsidP="00166A6A">
        <w:pPr>
          <w:pStyle w:val="Header"/>
          <w:jc w:val="right"/>
          <w:rPr>
            <w:rFonts w:ascii="Times New Roman" w:hAnsi="Times New Roman" w:cs="Times New Roman"/>
            <w:sz w:val="24"/>
            <w:szCs w:val="24"/>
          </w:rPr>
        </w:pPr>
        <w:r w:rsidRPr="00166A6A">
          <w:rPr>
            <w:rFonts w:ascii="Times New Roman" w:hAnsi="Times New Roman" w:cs="Times New Roman"/>
            <w:sz w:val="24"/>
            <w:szCs w:val="24"/>
          </w:rPr>
          <w:fldChar w:fldCharType="begin"/>
        </w:r>
        <w:r w:rsidRPr="00166A6A">
          <w:rPr>
            <w:rFonts w:ascii="Times New Roman" w:hAnsi="Times New Roman" w:cs="Times New Roman"/>
            <w:sz w:val="24"/>
            <w:szCs w:val="24"/>
          </w:rPr>
          <w:instrText xml:space="preserve"> PAGE   \* MERGEFORMAT </w:instrText>
        </w:r>
        <w:r w:rsidRPr="00166A6A">
          <w:rPr>
            <w:rFonts w:ascii="Times New Roman" w:hAnsi="Times New Roman" w:cs="Times New Roman"/>
            <w:sz w:val="24"/>
            <w:szCs w:val="24"/>
          </w:rPr>
          <w:fldChar w:fldCharType="separate"/>
        </w:r>
        <w:r w:rsidRPr="00166A6A">
          <w:rPr>
            <w:rFonts w:ascii="Times New Roman" w:hAnsi="Times New Roman" w:cs="Times New Roman"/>
            <w:noProof/>
            <w:sz w:val="24"/>
            <w:szCs w:val="24"/>
          </w:rPr>
          <w:t>2</w:t>
        </w:r>
        <w:r w:rsidRPr="00166A6A">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491"/>
    <w:rsid w:val="000865DE"/>
    <w:rsid w:val="00141A03"/>
    <w:rsid w:val="00166A6A"/>
    <w:rsid w:val="001D0E1E"/>
    <w:rsid w:val="002B36BB"/>
    <w:rsid w:val="002B50B4"/>
    <w:rsid w:val="00443969"/>
    <w:rsid w:val="00561D4A"/>
    <w:rsid w:val="005E5A4B"/>
    <w:rsid w:val="00607D8F"/>
    <w:rsid w:val="00624027"/>
    <w:rsid w:val="006700A7"/>
    <w:rsid w:val="006B236B"/>
    <w:rsid w:val="006C65C2"/>
    <w:rsid w:val="007128E2"/>
    <w:rsid w:val="00745D78"/>
    <w:rsid w:val="00806321"/>
    <w:rsid w:val="0086411A"/>
    <w:rsid w:val="008800FC"/>
    <w:rsid w:val="009453C4"/>
    <w:rsid w:val="00A13EC3"/>
    <w:rsid w:val="00A154CC"/>
    <w:rsid w:val="00A16F83"/>
    <w:rsid w:val="00A52809"/>
    <w:rsid w:val="00A80F68"/>
    <w:rsid w:val="00AE64AC"/>
    <w:rsid w:val="00B11033"/>
    <w:rsid w:val="00B22491"/>
    <w:rsid w:val="00B4189F"/>
    <w:rsid w:val="00BC6AE0"/>
    <w:rsid w:val="00C9044E"/>
    <w:rsid w:val="00DB33A4"/>
    <w:rsid w:val="00DB5A36"/>
    <w:rsid w:val="00E01D16"/>
    <w:rsid w:val="00E16431"/>
    <w:rsid w:val="00E7278D"/>
    <w:rsid w:val="00F543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BBAE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A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6A6A"/>
  </w:style>
  <w:style w:type="paragraph" w:styleId="Footer">
    <w:name w:val="footer"/>
    <w:basedOn w:val="Normal"/>
    <w:link w:val="FooterChar"/>
    <w:uiPriority w:val="99"/>
    <w:unhideWhenUsed/>
    <w:rsid w:val="00166A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2802</Words>
  <Characters>15972</Characters>
  <Application>Microsoft Office Word</Application>
  <DocSecurity>0</DocSecurity>
  <Lines>133</Lines>
  <Paragraphs>37</Paragraphs>
  <ScaleCrop>false</ScaleCrop>
  <Company/>
  <LinksUpToDate>false</LinksUpToDate>
  <CharactersWithSpaces>18737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2023-09-06T16:38:00Z</dcterms:created>
  <dcterms:modified xsi:type="dcterms:W3CDTF">2023-09-06T16:38:00Z</dcterms:modified>
</cp:coreProperties>
</file>