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1FFF" w:rsidRDefault="00186A2D">
      <w:r>
        <w:rPr>
          <w:noProof/>
          <w:lang w:eastAsia="en-GB"/>
        </w:rPr>
        <w:drawing>
          <wp:inline distT="0" distB="0" distL="0" distR="0">
            <wp:extent cx="5731510" cy="3037458"/>
            <wp:effectExtent l="0" t="0" r="2540" b="0"/>
            <wp:docPr id="1" name="Picture 1" descr="http://www.newportship.org/wp-content/uploads/2017/01/Artefacts-4-of-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newportship.org/wp-content/uploads/2017/01/Artefacts-4-of-3.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3037458"/>
                    </a:xfrm>
                    <a:prstGeom prst="rect">
                      <a:avLst/>
                    </a:prstGeom>
                    <a:noFill/>
                    <a:ln>
                      <a:noFill/>
                    </a:ln>
                  </pic:spPr>
                </pic:pic>
              </a:graphicData>
            </a:graphic>
          </wp:inline>
        </w:drawing>
      </w:r>
    </w:p>
    <w:p w:rsidR="00186A2D" w:rsidRPr="00704A9C" w:rsidRDefault="00186A2D">
      <w:pPr>
        <w:rPr>
          <w:sz w:val="40"/>
        </w:rPr>
      </w:pPr>
      <w:r w:rsidRPr="00704A9C">
        <w:rPr>
          <w:sz w:val="40"/>
        </w:rPr>
        <w:t>Bilge pump from the medieval period (Newport ship)</w:t>
      </w:r>
    </w:p>
    <w:p w:rsidR="00186A2D" w:rsidRDefault="00186A2D"/>
    <w:p w:rsidR="00704A9C" w:rsidRDefault="00704A9C">
      <w:r>
        <w:br w:type="page"/>
      </w:r>
    </w:p>
    <w:p w:rsidR="00186A2D" w:rsidRDefault="00704A9C" w:rsidP="00704A9C">
      <w:r>
        <w:lastRenderedPageBreak/>
        <w:t xml:space="preserve">“18 May, net number of the First Cohort of </w:t>
      </w:r>
      <w:proofErr w:type="spellStart"/>
      <w:r>
        <w:t>Tungrians</w:t>
      </w:r>
      <w:proofErr w:type="spellEnd"/>
      <w:r>
        <w:t xml:space="preserve">, of which the commander is </w:t>
      </w:r>
      <w:proofErr w:type="spellStart"/>
      <w:r>
        <w:t>Iulius</w:t>
      </w:r>
      <w:proofErr w:type="spellEnd"/>
      <w:r>
        <w:t xml:space="preserve"> </w:t>
      </w:r>
      <w:proofErr w:type="spellStart"/>
      <w:r>
        <w:t>Verecundus</w:t>
      </w:r>
      <w:proofErr w:type="spellEnd"/>
      <w:r>
        <w:t xml:space="preserve"> the prefect, 752, including centurions 6</w:t>
      </w:r>
      <w:r>
        <w:t xml:space="preserve"> </w:t>
      </w:r>
      <w:r>
        <w:t>of whom there are absent:</w:t>
      </w:r>
      <w:r>
        <w:t xml:space="preserve"> </w:t>
      </w:r>
      <w:r>
        <w:t>guards of the governor 46</w:t>
      </w:r>
      <w:r>
        <w:t xml:space="preserve">; </w:t>
      </w:r>
      <w:r>
        <w:t xml:space="preserve">at the office of </w:t>
      </w:r>
      <w:proofErr w:type="spellStart"/>
      <w:r>
        <w:t>Ferox</w:t>
      </w:r>
      <w:proofErr w:type="spellEnd"/>
      <w:r>
        <w:t xml:space="preserve"> </w:t>
      </w:r>
      <w:r>
        <w:t>at Coria 337</w:t>
      </w:r>
      <w:r>
        <w:t xml:space="preserve">; </w:t>
      </w:r>
      <w:r>
        <w:t>including centurions 2 (?)</w:t>
      </w:r>
      <w:r>
        <w:t xml:space="preserve">; </w:t>
      </w:r>
      <w:r>
        <w:t>at London centurion 1 (?)</w:t>
      </w:r>
      <w:r>
        <w:t xml:space="preserve">; </w:t>
      </w:r>
      <w:r>
        <w:t>… 6</w:t>
      </w:r>
      <w:r>
        <w:t xml:space="preserve">; </w:t>
      </w:r>
      <w:r>
        <w:t>including centurion 1</w:t>
      </w:r>
      <w:r>
        <w:t xml:space="preserve">; </w:t>
      </w:r>
      <w:r>
        <w:t>… 9</w:t>
      </w:r>
      <w:r>
        <w:t xml:space="preserve">; </w:t>
      </w:r>
      <w:r>
        <w:t>including centurion 1</w:t>
      </w:r>
      <w:r>
        <w:t xml:space="preserve">; </w:t>
      </w:r>
      <w:r>
        <w:t>… 11</w:t>
      </w:r>
      <w:r>
        <w:t xml:space="preserve">; </w:t>
      </w:r>
      <w:r>
        <w:t>at (?) … 1 (?)</w:t>
      </w:r>
      <w:r>
        <w:t xml:space="preserve">; </w:t>
      </w:r>
      <w:r>
        <w:t>45</w:t>
      </w:r>
      <w:r>
        <w:t xml:space="preserve"> </w:t>
      </w:r>
      <w:r>
        <w:t>total absentees 456</w:t>
      </w:r>
      <w:r>
        <w:t xml:space="preserve">; </w:t>
      </w:r>
      <w:r>
        <w:t>including centurions 5</w:t>
      </w:r>
      <w:r>
        <w:t xml:space="preserve">; </w:t>
      </w:r>
      <w:r>
        <w:t>remainder, present 296</w:t>
      </w:r>
      <w:r>
        <w:t xml:space="preserve">; </w:t>
      </w:r>
      <w:r>
        <w:t>including centurion 1</w:t>
      </w:r>
      <w:r>
        <w:t xml:space="preserve">; </w:t>
      </w:r>
      <w:r>
        <w:t>from these:</w:t>
      </w:r>
      <w:r>
        <w:t xml:space="preserve"> </w:t>
      </w:r>
      <w:r>
        <w:t>sick 15</w:t>
      </w:r>
      <w:r>
        <w:t xml:space="preserve">; </w:t>
      </w:r>
      <w:r>
        <w:t>wounded 6</w:t>
      </w:r>
      <w:r>
        <w:t xml:space="preserve">; </w:t>
      </w:r>
      <w:r>
        <w:t>suffering from inflammation of the eyes 10</w:t>
      </w:r>
      <w:r>
        <w:t xml:space="preserve">; </w:t>
      </w:r>
      <w:r>
        <w:t>total of these 31</w:t>
      </w:r>
      <w:r>
        <w:t xml:space="preserve">; </w:t>
      </w:r>
      <w:r>
        <w:t>remainder, fit for active service 265</w:t>
      </w:r>
      <w:r>
        <w:t xml:space="preserve">; </w:t>
      </w:r>
      <w:r>
        <w:t>including centurion 1.”</w:t>
      </w:r>
    </w:p>
    <w:p w:rsidR="00186A2D" w:rsidRPr="00704A9C" w:rsidRDefault="00704A9C">
      <w:pPr>
        <w:rPr>
          <w:sz w:val="36"/>
        </w:rPr>
      </w:pPr>
      <w:proofErr w:type="spellStart"/>
      <w:r w:rsidRPr="00704A9C">
        <w:rPr>
          <w:sz w:val="36"/>
        </w:rPr>
        <w:t>Vindolanda</w:t>
      </w:r>
      <w:proofErr w:type="spellEnd"/>
      <w:r w:rsidRPr="00704A9C">
        <w:rPr>
          <w:sz w:val="36"/>
        </w:rPr>
        <w:t xml:space="preserve"> Inventory No. 88.841 </w:t>
      </w:r>
    </w:p>
    <w:p w:rsidR="00704A9C" w:rsidRDefault="00704A9C">
      <w:r>
        <w:rPr>
          <w:noProof/>
          <w:lang w:eastAsia="en-GB"/>
        </w:rPr>
        <w:drawing>
          <wp:inline distT="0" distB="0" distL="0" distR="0">
            <wp:extent cx="1327785" cy="2854325"/>
            <wp:effectExtent l="0" t="0" r="5715" b="3175"/>
            <wp:docPr id="2" name="Picture 2" descr="Tablet 154 leaf 1 (front) - click to launch image zooming vie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blet 154 leaf 1 (front) - click to launch image zooming view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27785" cy="2854325"/>
                    </a:xfrm>
                    <a:prstGeom prst="rect">
                      <a:avLst/>
                    </a:prstGeom>
                    <a:noFill/>
                    <a:ln>
                      <a:noFill/>
                    </a:ln>
                  </pic:spPr>
                </pic:pic>
              </a:graphicData>
            </a:graphic>
          </wp:inline>
        </w:drawing>
      </w:r>
    </w:p>
    <w:p w:rsidR="00704A9C" w:rsidRDefault="00704A9C">
      <w:r>
        <w:br w:type="page"/>
      </w:r>
    </w:p>
    <w:p w:rsidR="00704A9C" w:rsidRDefault="00704A9C">
      <w:pPr>
        <w:rPr>
          <w:rFonts w:ascii="Helvetica" w:hAnsi="Helvetica" w:cs="Helvetica"/>
          <w:color w:val="333333"/>
          <w:sz w:val="21"/>
          <w:szCs w:val="21"/>
          <w:shd w:val="clear" w:color="auto" w:fill="FFFDF9"/>
        </w:rPr>
      </w:pPr>
      <w:r w:rsidRPr="00704A9C">
        <w:rPr>
          <w:rStyle w:val="quote-greek"/>
          <w:rFonts w:ascii="Helvetica" w:hAnsi="Helvetica" w:cs="Helvetica"/>
          <w:b/>
          <w:i/>
          <w:iCs/>
          <w:color w:val="333333"/>
          <w:sz w:val="32"/>
          <w:szCs w:val="21"/>
          <w:shd w:val="clear" w:color="auto" w:fill="FFFDF9"/>
        </w:rPr>
        <w:lastRenderedPageBreak/>
        <w:t xml:space="preserve">Homer, Odyssey 10. 135 - 12. 156 (trans. </w:t>
      </w:r>
      <w:proofErr w:type="spellStart"/>
      <w:r w:rsidRPr="00704A9C">
        <w:rPr>
          <w:rStyle w:val="quote-greek"/>
          <w:rFonts w:ascii="Helvetica" w:hAnsi="Helvetica" w:cs="Helvetica"/>
          <w:b/>
          <w:i/>
          <w:iCs/>
          <w:color w:val="333333"/>
          <w:sz w:val="32"/>
          <w:szCs w:val="21"/>
          <w:shd w:val="clear" w:color="auto" w:fill="FFFDF9"/>
        </w:rPr>
        <w:t>Shewring</w:t>
      </w:r>
      <w:proofErr w:type="spellEnd"/>
      <w:r w:rsidRPr="00704A9C">
        <w:rPr>
          <w:rStyle w:val="quote-greek"/>
          <w:rFonts w:ascii="Helvetica" w:hAnsi="Helvetica" w:cs="Helvetica"/>
          <w:b/>
          <w:i/>
          <w:iCs/>
          <w:color w:val="333333"/>
          <w:sz w:val="32"/>
          <w:szCs w:val="21"/>
          <w:shd w:val="clear" w:color="auto" w:fill="FFFDF9"/>
        </w:rPr>
        <w:t>) (Greek epic C8th B.C.) :</w:t>
      </w:r>
      <w:r w:rsidRPr="00704A9C">
        <w:rPr>
          <w:rFonts w:ascii="Helvetica" w:hAnsi="Helvetica" w:cs="Helvetica"/>
          <w:b/>
          <w:color w:val="333333"/>
          <w:sz w:val="32"/>
          <w:szCs w:val="21"/>
        </w:rPr>
        <w:br/>
      </w:r>
      <w:r>
        <w:rPr>
          <w:rFonts w:ascii="Helvetica" w:hAnsi="Helvetica" w:cs="Helvetica"/>
          <w:color w:val="333333"/>
          <w:sz w:val="21"/>
          <w:szCs w:val="21"/>
          <w:shd w:val="clear" w:color="auto" w:fill="FFFDF9"/>
        </w:rPr>
        <w:t xml:space="preserve">"[Odysseus sailed forth from the land of the </w:t>
      </w:r>
      <w:proofErr w:type="spellStart"/>
      <w:r>
        <w:rPr>
          <w:rFonts w:ascii="Helvetica" w:hAnsi="Helvetica" w:cs="Helvetica"/>
          <w:color w:val="333333"/>
          <w:sz w:val="21"/>
          <w:szCs w:val="21"/>
          <w:shd w:val="clear" w:color="auto" w:fill="FFFDF9"/>
        </w:rPr>
        <w:t>Laistrygones</w:t>
      </w:r>
      <w:proofErr w:type="spellEnd"/>
      <w:r>
        <w:rPr>
          <w:rFonts w:ascii="Helvetica" w:hAnsi="Helvetica" w:cs="Helvetica"/>
          <w:color w:val="333333"/>
          <w:sz w:val="21"/>
          <w:szCs w:val="21"/>
          <w:shd w:val="clear" w:color="auto" w:fill="FFFDF9"/>
        </w:rPr>
        <w:t xml:space="preserve"> (</w:t>
      </w:r>
      <w:proofErr w:type="spellStart"/>
      <w:r>
        <w:rPr>
          <w:rFonts w:ascii="Helvetica" w:hAnsi="Helvetica" w:cs="Helvetica"/>
          <w:color w:val="333333"/>
          <w:sz w:val="21"/>
          <w:szCs w:val="21"/>
          <w:shd w:val="clear" w:color="auto" w:fill="FFFDF9"/>
        </w:rPr>
        <w:t>Laestrygones</w:t>
      </w:r>
      <w:proofErr w:type="spellEnd"/>
      <w:r>
        <w:rPr>
          <w:rFonts w:ascii="Helvetica" w:hAnsi="Helvetica" w:cs="Helvetica"/>
          <w:color w:val="333333"/>
          <w:sz w:val="21"/>
          <w:szCs w:val="21"/>
          <w:shd w:val="clear" w:color="auto" w:fill="FFFDF9"/>
        </w:rPr>
        <w:t xml:space="preserve">) and came next to the island of Kirke (Circe) :] Then we came to the island of </w:t>
      </w:r>
      <w:proofErr w:type="spellStart"/>
      <w:r>
        <w:rPr>
          <w:rFonts w:ascii="Helvetica" w:hAnsi="Helvetica" w:cs="Helvetica"/>
          <w:color w:val="333333"/>
          <w:sz w:val="21"/>
          <w:szCs w:val="21"/>
          <w:shd w:val="clear" w:color="auto" w:fill="FFFDF9"/>
        </w:rPr>
        <w:t>Aiaia</w:t>
      </w:r>
      <w:proofErr w:type="spellEnd"/>
      <w:r>
        <w:rPr>
          <w:rFonts w:ascii="Helvetica" w:hAnsi="Helvetica" w:cs="Helvetica"/>
          <w:color w:val="333333"/>
          <w:sz w:val="21"/>
          <w:szCs w:val="21"/>
          <w:shd w:val="clear" w:color="auto" w:fill="FFFDF9"/>
        </w:rPr>
        <w:t xml:space="preserve"> (</w:t>
      </w:r>
      <w:proofErr w:type="spellStart"/>
      <w:r>
        <w:rPr>
          <w:rFonts w:ascii="Helvetica" w:hAnsi="Helvetica" w:cs="Helvetica"/>
          <w:color w:val="333333"/>
          <w:sz w:val="21"/>
          <w:szCs w:val="21"/>
          <w:shd w:val="clear" w:color="auto" w:fill="FFFDF9"/>
        </w:rPr>
        <w:t>Aeaea</w:t>
      </w:r>
      <w:proofErr w:type="spellEnd"/>
      <w:r>
        <w:rPr>
          <w:rFonts w:ascii="Helvetica" w:hAnsi="Helvetica" w:cs="Helvetica"/>
          <w:color w:val="333333"/>
          <w:sz w:val="21"/>
          <w:szCs w:val="21"/>
          <w:shd w:val="clear" w:color="auto" w:fill="FFFDF9"/>
        </w:rPr>
        <w:t xml:space="preserve">); here Kirke (Circe) dwelt, a goddess with braided hair, with human speech and with strange powers; the magician Aeetes was her brother, and both were radiant Helios the sun-god's children; their mother was </w:t>
      </w:r>
      <w:proofErr w:type="spellStart"/>
      <w:r>
        <w:rPr>
          <w:rFonts w:ascii="Helvetica" w:hAnsi="Helvetica" w:cs="Helvetica"/>
          <w:color w:val="333333"/>
          <w:sz w:val="21"/>
          <w:szCs w:val="21"/>
          <w:shd w:val="clear" w:color="auto" w:fill="FFFDF9"/>
        </w:rPr>
        <w:t>Perse</w:t>
      </w:r>
      <w:proofErr w:type="spellEnd"/>
      <w:r>
        <w:rPr>
          <w:rFonts w:ascii="Helvetica" w:hAnsi="Helvetica" w:cs="Helvetica"/>
          <w:color w:val="333333"/>
          <w:sz w:val="21"/>
          <w:szCs w:val="21"/>
          <w:shd w:val="clear" w:color="auto" w:fill="FFFDF9"/>
        </w:rPr>
        <w:t xml:space="preserve">, </w:t>
      </w:r>
      <w:proofErr w:type="spellStart"/>
      <w:r>
        <w:rPr>
          <w:rFonts w:ascii="Helvetica" w:hAnsi="Helvetica" w:cs="Helvetica"/>
          <w:color w:val="333333"/>
          <w:sz w:val="21"/>
          <w:szCs w:val="21"/>
          <w:shd w:val="clear" w:color="auto" w:fill="FFFDF9"/>
        </w:rPr>
        <w:t>Okeanos</w:t>
      </w:r>
      <w:proofErr w:type="spellEnd"/>
      <w:r>
        <w:rPr>
          <w:rFonts w:ascii="Helvetica" w:hAnsi="Helvetica" w:cs="Helvetica"/>
          <w:color w:val="333333"/>
          <w:sz w:val="21"/>
          <w:szCs w:val="21"/>
          <w:shd w:val="clear" w:color="auto" w:fill="FFFDF9"/>
        </w:rPr>
        <w:t>' (</w:t>
      </w:r>
      <w:proofErr w:type="spellStart"/>
      <w:r>
        <w:rPr>
          <w:rFonts w:ascii="Helvetica" w:hAnsi="Helvetica" w:cs="Helvetica"/>
          <w:color w:val="333333"/>
          <w:sz w:val="21"/>
          <w:szCs w:val="21"/>
          <w:shd w:val="clear" w:color="auto" w:fill="FFFDF9"/>
        </w:rPr>
        <w:t>Oceanus</w:t>
      </w:r>
      <w:proofErr w:type="spellEnd"/>
      <w:r>
        <w:rPr>
          <w:rFonts w:ascii="Helvetica" w:hAnsi="Helvetica" w:cs="Helvetica"/>
          <w:color w:val="333333"/>
          <w:sz w:val="21"/>
          <w:szCs w:val="21"/>
          <w:shd w:val="clear" w:color="auto" w:fill="FFFDF9"/>
        </w:rPr>
        <w:t>') daughter. We brought the ship noiselessly to shore, and with some divinity for guide we put in at the sheltering harbour. We disembarked, and for two days and two nights we lay there, eating out our hearts with sorrow and weariness.</w:t>
      </w:r>
      <w:r>
        <w:rPr>
          <w:rFonts w:ascii="Helvetica" w:hAnsi="Helvetica" w:cs="Helvetica"/>
          <w:color w:val="333333"/>
          <w:sz w:val="21"/>
          <w:szCs w:val="21"/>
          <w:shd w:val="clear" w:color="auto" w:fill="FFFDF9"/>
        </w:rPr>
        <w:t>”</w:t>
      </w:r>
    </w:p>
    <w:p w:rsidR="00704A9C" w:rsidRDefault="00704A9C">
      <w:pPr>
        <w:rPr>
          <w:rFonts w:ascii="Helvetica" w:hAnsi="Helvetica" w:cs="Helvetica"/>
          <w:color w:val="333333"/>
          <w:sz w:val="21"/>
          <w:szCs w:val="21"/>
          <w:shd w:val="clear" w:color="auto" w:fill="FFFDF9"/>
        </w:rPr>
      </w:pPr>
      <w:r>
        <w:rPr>
          <w:rFonts w:ascii="Helvetica" w:hAnsi="Helvetica" w:cs="Helvetica"/>
          <w:color w:val="333333"/>
          <w:sz w:val="21"/>
          <w:szCs w:val="21"/>
          <w:shd w:val="clear" w:color="auto" w:fill="FFFDF9"/>
        </w:rPr>
        <w:br w:type="page"/>
      </w:r>
    </w:p>
    <w:p w:rsidR="00704A9C" w:rsidRPr="00704A9C" w:rsidRDefault="00704A9C">
      <w:pPr>
        <w:rPr>
          <w:rFonts w:ascii="Helvetica" w:hAnsi="Helvetica" w:cs="Helvetica"/>
          <w:color w:val="333333"/>
          <w:sz w:val="40"/>
          <w:szCs w:val="21"/>
          <w:shd w:val="clear" w:color="auto" w:fill="FFFDF9"/>
        </w:rPr>
      </w:pPr>
      <w:r w:rsidRPr="00704A9C">
        <w:rPr>
          <w:rFonts w:ascii="Helvetica" w:hAnsi="Helvetica" w:cs="Helvetica"/>
          <w:color w:val="333333"/>
          <w:sz w:val="40"/>
          <w:szCs w:val="21"/>
          <w:shd w:val="clear" w:color="auto" w:fill="FFFDF9"/>
        </w:rPr>
        <w:lastRenderedPageBreak/>
        <w:t>The Aberdeen Bestiary on the Beaver</w:t>
      </w:r>
    </w:p>
    <w:p w:rsidR="00704A9C" w:rsidRDefault="00704A9C">
      <w:pPr>
        <w:rPr>
          <w:rFonts w:ascii="Helvetica" w:hAnsi="Helvetica" w:cs="Helvetica"/>
          <w:color w:val="333333"/>
          <w:sz w:val="21"/>
          <w:szCs w:val="21"/>
          <w:shd w:val="clear" w:color="auto" w:fill="FFFDF9"/>
        </w:rPr>
      </w:pPr>
      <w:r>
        <w:rPr>
          <w:rFonts w:ascii="Helvetica" w:hAnsi="Helvetica" w:cs="Helvetica"/>
          <w:color w:val="333333"/>
          <w:sz w:val="21"/>
          <w:szCs w:val="21"/>
          <w:shd w:val="clear" w:color="auto" w:fill="FFFDF9"/>
        </w:rPr>
        <w:t>“</w:t>
      </w:r>
      <w:r w:rsidRPr="00704A9C">
        <w:rPr>
          <w:rFonts w:ascii="Helvetica" w:hAnsi="Helvetica" w:cs="Helvetica"/>
          <w:color w:val="333333"/>
          <w:sz w:val="21"/>
          <w:szCs w:val="21"/>
          <w:shd w:val="clear" w:color="auto" w:fill="FFFDF9"/>
        </w:rPr>
        <w:t xml:space="preserve">Of the beaver </w:t>
      </w:r>
      <w:proofErr w:type="gramStart"/>
      <w:r w:rsidRPr="00704A9C">
        <w:rPr>
          <w:rFonts w:ascii="Helvetica" w:hAnsi="Helvetica" w:cs="Helvetica"/>
          <w:color w:val="333333"/>
          <w:sz w:val="21"/>
          <w:szCs w:val="21"/>
          <w:shd w:val="clear" w:color="auto" w:fill="FFFDF9"/>
        </w:rPr>
        <w:t>There</w:t>
      </w:r>
      <w:proofErr w:type="gramEnd"/>
      <w:r w:rsidRPr="00704A9C">
        <w:rPr>
          <w:rFonts w:ascii="Helvetica" w:hAnsi="Helvetica" w:cs="Helvetica"/>
          <w:color w:val="333333"/>
          <w:sz w:val="21"/>
          <w:szCs w:val="21"/>
          <w:shd w:val="clear" w:color="auto" w:fill="FFFDF9"/>
        </w:rPr>
        <w:t xml:space="preserve"> is an animal called the beaver, which is extremely gentle; its testicles are highly suitable for medicine. </w:t>
      </w:r>
      <w:proofErr w:type="spellStart"/>
      <w:r w:rsidRPr="00704A9C">
        <w:rPr>
          <w:rFonts w:ascii="Helvetica" w:hAnsi="Helvetica" w:cs="Helvetica"/>
          <w:color w:val="333333"/>
          <w:sz w:val="21"/>
          <w:szCs w:val="21"/>
          <w:shd w:val="clear" w:color="auto" w:fill="FFFDF9"/>
        </w:rPr>
        <w:t>Physiologus</w:t>
      </w:r>
      <w:proofErr w:type="spellEnd"/>
      <w:r w:rsidRPr="00704A9C">
        <w:rPr>
          <w:rFonts w:ascii="Helvetica" w:hAnsi="Helvetica" w:cs="Helvetica"/>
          <w:color w:val="333333"/>
          <w:sz w:val="21"/>
          <w:szCs w:val="21"/>
          <w:shd w:val="clear" w:color="auto" w:fill="FFFDF9"/>
        </w:rPr>
        <w:t xml:space="preserve"> says of it that, when it knows that a hunter is pursuing it, it bites off its testicles and throws them in the hunter's face and, taking flight, escapes. But if, once again, another hunter is in pursuit, the beaver rears up and displays its sexual organs. When the hunter sees that it lacks testicles, he leaves it alone. Thus every man who heeds God's commandment and wishes to live chastely should cut off all his vices and shameless acts, and cast them from him into the face of the devil. Then the devil, seeing that the man has nothing belonging to him, retires in disorder. That man, however, lives in God and is not taken by the devil, who says: 'I will pursue, I will overtake them...'(Exodus, 15:9) </w:t>
      </w:r>
      <w:proofErr w:type="gramStart"/>
      <w:r w:rsidRPr="00704A9C">
        <w:rPr>
          <w:rFonts w:ascii="Helvetica" w:hAnsi="Helvetica" w:cs="Helvetica"/>
          <w:color w:val="333333"/>
          <w:sz w:val="21"/>
          <w:szCs w:val="21"/>
          <w:shd w:val="clear" w:color="auto" w:fill="FFFDF9"/>
        </w:rPr>
        <w:t>The</w:t>
      </w:r>
      <w:proofErr w:type="gramEnd"/>
      <w:r w:rsidRPr="00704A9C">
        <w:rPr>
          <w:rFonts w:ascii="Helvetica" w:hAnsi="Helvetica" w:cs="Helvetica"/>
          <w:color w:val="333333"/>
          <w:sz w:val="21"/>
          <w:szCs w:val="21"/>
          <w:shd w:val="clear" w:color="auto" w:fill="FFFDF9"/>
        </w:rPr>
        <w:t xml:space="preserve"> name castor comes from </w:t>
      </w:r>
      <w:proofErr w:type="spellStart"/>
      <w:r w:rsidRPr="00704A9C">
        <w:rPr>
          <w:rFonts w:ascii="Helvetica" w:hAnsi="Helvetica" w:cs="Helvetica"/>
          <w:color w:val="333333"/>
          <w:sz w:val="21"/>
          <w:szCs w:val="21"/>
          <w:shd w:val="clear" w:color="auto" w:fill="FFFDF9"/>
        </w:rPr>
        <w:t>castrando</w:t>
      </w:r>
      <w:proofErr w:type="spellEnd"/>
      <w:r w:rsidRPr="00704A9C">
        <w:rPr>
          <w:rFonts w:ascii="Helvetica" w:hAnsi="Helvetica" w:cs="Helvetica"/>
          <w:color w:val="333333"/>
          <w:sz w:val="21"/>
          <w:szCs w:val="21"/>
          <w:shd w:val="clear" w:color="auto" w:fill="FFFDF9"/>
        </w:rPr>
        <w:t>, 'castrate'.</w:t>
      </w:r>
      <w:r>
        <w:rPr>
          <w:rFonts w:ascii="Helvetica" w:hAnsi="Helvetica" w:cs="Helvetica"/>
          <w:color w:val="333333"/>
          <w:sz w:val="21"/>
          <w:szCs w:val="21"/>
          <w:shd w:val="clear" w:color="auto" w:fill="FFFDF9"/>
        </w:rPr>
        <w:t>”</w:t>
      </w:r>
    </w:p>
    <w:p w:rsidR="00704A9C" w:rsidRDefault="00704A9C"/>
    <w:p w:rsidR="00704A9C" w:rsidRDefault="00704A9C">
      <w:r>
        <w:rPr>
          <w:noProof/>
          <w:lang w:eastAsia="en-GB"/>
        </w:rPr>
        <w:drawing>
          <wp:inline distT="0" distB="0" distL="0" distR="0" wp14:anchorId="43D10873" wp14:editId="49DDD398">
            <wp:extent cx="6209093" cy="2417197"/>
            <wp:effectExtent l="0" t="0" r="127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3459" t="45283" r="14520" b="9854"/>
                    <a:stretch/>
                  </pic:blipFill>
                  <pic:spPr bwMode="auto">
                    <a:xfrm>
                      <a:off x="0" y="0"/>
                      <a:ext cx="6224783" cy="2423305"/>
                    </a:xfrm>
                    <a:prstGeom prst="rect">
                      <a:avLst/>
                    </a:prstGeom>
                    <a:ln>
                      <a:noFill/>
                    </a:ln>
                    <a:extLst>
                      <a:ext uri="{53640926-AAD7-44D8-BBD7-CCE9431645EC}">
                        <a14:shadowObscured xmlns:a14="http://schemas.microsoft.com/office/drawing/2010/main"/>
                      </a:ext>
                    </a:extLst>
                  </pic:spPr>
                </pic:pic>
              </a:graphicData>
            </a:graphic>
          </wp:inline>
        </w:drawing>
      </w:r>
    </w:p>
    <w:p w:rsidR="00704A9C" w:rsidRDefault="00704A9C"/>
    <w:p w:rsidR="00704A9C" w:rsidRDefault="00704A9C">
      <w:r>
        <w:br w:type="page"/>
      </w:r>
    </w:p>
    <w:p w:rsidR="000A73B4" w:rsidRDefault="000A73B4" w:rsidP="000A73B4">
      <w:r>
        <w:lastRenderedPageBreak/>
        <w:t>“</w:t>
      </w:r>
      <w:r>
        <w:t>Civilization has raised this latest era so far above the ancient antithesis of Reason and faith, of philosophy and positive religion that this opposition of faith and knowledge has acquired quite a different sense and has now been transferred into the field of philosophy itself. In earlier times philosophy was said to be the handmaid of faith. Ideas and expressions of this sort have vanished and philosophy has irresistibly affirmed its absolute autonomy. Reason, if it is in fact Reason that appropriates this name, has made itself into such an authority within positive religion that a philosophical struggle against the positive, against miracles and suchlike, is now regarded as obsolete and unenlightened. Kant tried to put new life into the positive form of religion with a meaning derived from his philosophy, but his attempt was received poorly, not because it would have changed the meaning peculiar to these forms, but because they no longer appeared to be worth the bother. The question arises, however, whether victorious Reason has not suffered the same fate that the barbarous nations in their victorious strength have usually suffered at the hands of civilized nations that weakly succumbed to them. As rulers the barbarians may have held the upper hand outwardly, but they surrendered to the defeated spiritually. Enlightened Reason won a glorious victory over what it believed, in its limited conception of religion, to be faith as opposed to Reason. Yet seen in a clear light the victory comes to no more than this: the positive element with which Reason busied itself to do battle, is no longer religion, and victorious Reason is no longer Reason. The new born peace that hovers triumphantly over the corpse of Reason and faith, uniting them as the child of both, has as little of Reason in it as it has of authentic faith.</w:t>
      </w:r>
      <w:r>
        <w:t>”</w:t>
      </w:r>
    </w:p>
    <w:p w:rsidR="000A73B4" w:rsidRPr="000A73B4" w:rsidRDefault="000A73B4" w:rsidP="000A73B4">
      <w:pPr>
        <w:rPr>
          <w:sz w:val="40"/>
        </w:rPr>
      </w:pPr>
      <w:r w:rsidRPr="000A73B4">
        <w:rPr>
          <w:sz w:val="40"/>
        </w:rPr>
        <w:t xml:space="preserve">Introduction from Hegel’s Faith and </w:t>
      </w:r>
      <w:bookmarkStart w:id="0" w:name="_GoBack"/>
      <w:bookmarkEnd w:id="0"/>
      <w:r w:rsidRPr="000A73B4">
        <w:rPr>
          <w:sz w:val="40"/>
        </w:rPr>
        <w:t>Knowledge (1802)</w:t>
      </w:r>
    </w:p>
    <w:sectPr w:rsidR="000A73B4" w:rsidRPr="000A7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6A2D"/>
    <w:rsid w:val="000A73B4"/>
    <w:rsid w:val="000F1239"/>
    <w:rsid w:val="00186A2D"/>
    <w:rsid w:val="0021540F"/>
    <w:rsid w:val="00522C02"/>
    <w:rsid w:val="00704A9C"/>
    <w:rsid w:val="008178B2"/>
    <w:rsid w:val="00991FFF"/>
    <w:rsid w:val="00A2562A"/>
    <w:rsid w:val="00C55680"/>
    <w:rsid w:val="00D72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4EAC5D-E6F0-48C0-AE70-34D88AAB7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uote-greek">
    <w:name w:val="quote-greek"/>
    <w:basedOn w:val="DefaultParagraphFont"/>
    <w:rsid w:val="00704A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6828997">
      <w:bodyDiv w:val="1"/>
      <w:marLeft w:val="0"/>
      <w:marRight w:val="0"/>
      <w:marTop w:val="0"/>
      <w:marBottom w:val="0"/>
      <w:divBdr>
        <w:top w:val="none" w:sz="0" w:space="0" w:color="auto"/>
        <w:left w:val="none" w:sz="0" w:space="0" w:color="auto"/>
        <w:bottom w:val="none" w:sz="0" w:space="0" w:color="auto"/>
        <w:right w:val="none" w:sz="0" w:space="0" w:color="auto"/>
      </w:divBdr>
    </w:div>
    <w:div w:id="792092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5</Pages>
  <Words>635</Words>
  <Characters>3625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2</cp:revision>
  <dcterms:created xsi:type="dcterms:W3CDTF">2018-02-15T15:18:00Z</dcterms:created>
  <dcterms:modified xsi:type="dcterms:W3CDTF">2018-02-15T15:39:00Z</dcterms:modified>
</cp:coreProperties>
</file>