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45B46" w14:textId="2761C560" w:rsidR="00DF08A2" w:rsidRDefault="008133BB">
      <w:pPr>
        <w:rPr>
          <w:b/>
          <w:bCs/>
          <w:sz w:val="28"/>
          <w:szCs w:val="28"/>
        </w:rPr>
      </w:pPr>
      <w:r w:rsidRPr="008133BB">
        <w:rPr>
          <w:b/>
          <w:bCs/>
          <w:sz w:val="28"/>
          <w:szCs w:val="28"/>
        </w:rPr>
        <w:t>Supporting your discussion with theory, research and practice, critically reflect on how you would support an individual learner whose progress is being affected by specific barriers to learning during one transition period (horizontal or vertical).</w:t>
      </w:r>
    </w:p>
    <w:p w14:paraId="71256FF5" w14:textId="58CC80DF" w:rsidR="00AE37BF" w:rsidRDefault="00AE37BF">
      <w:r>
        <w:tab/>
        <w:t xml:space="preserve">This assignment will be closely focussing on a child with a specific barrier that is going to impact their learning when they start school. </w:t>
      </w:r>
      <w:r w:rsidR="00D84B30">
        <w:t xml:space="preserve">The assignment will highlight the measures that can be put in place </w:t>
      </w:r>
      <w:r w:rsidR="00FD6808">
        <w:t>to</w:t>
      </w:r>
      <w:r w:rsidR="00D84B30">
        <w:t xml:space="preserve"> help the child to develop their learning, as well as making the learning environment a comfortable one for them to feel </w:t>
      </w:r>
      <w:r w:rsidR="00020D61">
        <w:t>safe</w:t>
      </w:r>
      <w:r w:rsidR="00D84B30">
        <w:t xml:space="preserve"> in. </w:t>
      </w:r>
    </w:p>
    <w:p w14:paraId="5C3FFDF9" w14:textId="4C50E2F0" w:rsidR="00FB2EDB" w:rsidRDefault="00D84B30">
      <w:r>
        <w:tab/>
        <w:t xml:space="preserve">The child that will be focussed on is a little girl, who for the purpose of this assignment will be referred to as Child D due to respecting the ethical rights of the child, following the guidelines from BERA </w:t>
      </w:r>
      <w:r w:rsidR="00522F69">
        <w:t>(British Educational Research Association</w:t>
      </w:r>
      <w:r w:rsidR="004A6556">
        <w:t xml:space="preserve"> [</w:t>
      </w:r>
      <w:r w:rsidR="005565E2">
        <w:t xml:space="preserve">hereafter </w:t>
      </w:r>
      <w:r w:rsidR="004A6556">
        <w:t>BERA],</w:t>
      </w:r>
      <w:r w:rsidR="00522F69">
        <w:t xml:space="preserve"> 20</w:t>
      </w:r>
      <w:r w:rsidR="00FD6808">
        <w:t>24</w:t>
      </w:r>
      <w:r w:rsidR="00522F69">
        <w:t>).</w:t>
      </w:r>
      <w:r w:rsidR="00B95695">
        <w:t xml:space="preserve"> Child D has a visual impairment that impacts her </w:t>
      </w:r>
      <w:r w:rsidR="00020D61">
        <w:t>everyday</w:t>
      </w:r>
      <w:r w:rsidR="00B95695">
        <w:t xml:space="preserve"> life. She can only see if things are extremely </w:t>
      </w:r>
      <w:r w:rsidR="00FD6808">
        <w:t>close</w:t>
      </w:r>
      <w:r w:rsidR="00B95695">
        <w:t xml:space="preserve"> to her face, otherwise everything is a huge blur. She is </w:t>
      </w:r>
      <w:r w:rsidR="00020D61">
        <w:t>4 years old</w:t>
      </w:r>
      <w:r w:rsidR="00B95695">
        <w:t xml:space="preserve"> who is starting full time school, meaning that an action plan needs to be put in place detailing what will need to be done </w:t>
      </w:r>
      <w:r w:rsidR="00FD6808">
        <w:t>to</w:t>
      </w:r>
      <w:r w:rsidR="00B95695">
        <w:t xml:space="preserve"> help Child D with her education and time in school. </w:t>
      </w:r>
    </w:p>
    <w:p w14:paraId="350E9B62" w14:textId="2E4E7FC0" w:rsidR="00D84B30" w:rsidRDefault="007834C4" w:rsidP="00FB2EDB">
      <w:pPr>
        <w:ind w:firstLine="720"/>
      </w:pPr>
      <w:r>
        <w:t>According to the World Health Organisation [hereafter WHO] (2023), a visual impairment is a defect of the eye or eyes that impact</w:t>
      </w:r>
      <w:r w:rsidR="00795C04">
        <w:t>s</w:t>
      </w:r>
      <w:r>
        <w:t xml:space="preserve"> how they work and perform. </w:t>
      </w:r>
      <w:r w:rsidR="00F15ED2">
        <w:t xml:space="preserve">Having a visual impairment can affect every aspect of </w:t>
      </w:r>
      <w:r w:rsidR="00795C04">
        <w:t>daily</w:t>
      </w:r>
      <w:r w:rsidR="00F15ED2">
        <w:t xml:space="preserve"> life. There are multiple differ</w:t>
      </w:r>
      <w:r w:rsidR="00795C04">
        <w:t>ent</w:t>
      </w:r>
      <w:r w:rsidR="00F15ED2">
        <w:t xml:space="preserve"> fields of development that are impacted by a vision impairment, these include, “social and emotional, language, cognitive, and mobility and orientation” (Mason </w:t>
      </w:r>
      <w:r w:rsidR="00F15ED2">
        <w:rPr>
          <w:i/>
          <w:iCs/>
        </w:rPr>
        <w:t>et al</w:t>
      </w:r>
      <w:r w:rsidR="00F15ED2">
        <w:t xml:space="preserve">., 1997, p. 23). </w:t>
      </w:r>
      <w:r w:rsidR="00884844">
        <w:t>Child D has a</w:t>
      </w:r>
      <w:r w:rsidR="00795C04">
        <w:t xml:space="preserve"> </w:t>
      </w:r>
      <w:r w:rsidR="00884844">
        <w:t>severe condition when it comes to her impairment</w:t>
      </w:r>
      <w:r w:rsidR="00795C04">
        <w:t xml:space="preserve"> as</w:t>
      </w:r>
      <w:r w:rsidR="00884844">
        <w:t xml:space="preserve"> she can only make out objects clearly or read clearly when such objects or words are very close to her. </w:t>
      </w:r>
      <w:r w:rsidR="00A81893">
        <w:t>At home she has been supported a lot by her parents. They have adjusted things around their home to best suit her needs and they have always done most things for her. Whilst this has meant that she has</w:t>
      </w:r>
      <w:r w:rsidR="00146AE1">
        <w:t xml:space="preserve"> no</w:t>
      </w:r>
      <w:r w:rsidR="00A81893">
        <w:t>t had to ‘struggle’ at home, it does mean that her independence has</w:t>
      </w:r>
      <w:r w:rsidR="00795C04">
        <w:t xml:space="preserve"> no</w:t>
      </w:r>
      <w:r w:rsidR="00A81893">
        <w:t xml:space="preserve">t grown at all, as she is used to having everything done for her. This might have a negative impact starting school, as she will then be encouraged to try things on her own and she </w:t>
      </w:r>
      <w:r w:rsidR="00795C04">
        <w:t>lacks</w:t>
      </w:r>
      <w:r w:rsidR="00A81893">
        <w:t xml:space="preserve"> that </w:t>
      </w:r>
      <w:r w:rsidR="00BE7E63">
        <w:t xml:space="preserve">previous </w:t>
      </w:r>
      <w:r w:rsidR="00A81893">
        <w:t>experienc</w:t>
      </w:r>
      <w:r w:rsidR="00BE7E63">
        <w:t>e</w:t>
      </w:r>
      <w:r w:rsidR="00A81893">
        <w:t xml:space="preserve">. </w:t>
      </w:r>
    </w:p>
    <w:p w14:paraId="19A8935F" w14:textId="2A5E0994" w:rsidR="008F388E" w:rsidRDefault="00BE7E63" w:rsidP="004F374B">
      <w:pPr>
        <w:ind w:firstLine="720"/>
      </w:pPr>
      <w:r>
        <w:t xml:space="preserve">Child D’s impairment mainly affects her social and emotional skills </w:t>
      </w:r>
      <w:r w:rsidR="00F715AC">
        <w:t>and</w:t>
      </w:r>
      <w:r>
        <w:t xml:space="preserve"> her ability to be spatially and situationally aware. </w:t>
      </w:r>
      <w:r w:rsidR="00D63BDF">
        <w:t xml:space="preserve">Whilst Child D </w:t>
      </w:r>
      <w:r w:rsidR="008F388E">
        <w:t>can</w:t>
      </w:r>
      <w:r w:rsidR="00D63BDF">
        <w:t xml:space="preserve"> communicate verbally with other people, she often find</w:t>
      </w:r>
      <w:r w:rsidR="00F715AC">
        <w:t>s</w:t>
      </w:r>
      <w:r w:rsidR="00D63BDF">
        <w:t xml:space="preserve"> herself struggling to understand different emotions, especially when considering people us</w:t>
      </w:r>
      <w:r w:rsidR="00F715AC">
        <w:t>ing</w:t>
      </w:r>
      <w:r w:rsidR="00D63BDF">
        <w:t xml:space="preserve"> their facial expressions and body language as a way of communicating how they feel, Bhargava, D. (2022). </w:t>
      </w:r>
      <w:r w:rsidR="00317368">
        <w:t xml:space="preserve">Although meaning no harm, this can sometimes be frustrating for others if they do not feel like talking, but there is no way of Child D noticing that through any communication other than verbal. </w:t>
      </w:r>
      <w:r w:rsidR="008F388E">
        <w:t xml:space="preserve">Due to Child D feeling like other people cannot communicate effectively to her based around her needs, she frequently feels like she cannot communicate back with people about how she feels. Visual impairments can already create feelings of loneliness and isolation, without her feeling like she is not able to express how she feels and have people understand. </w:t>
      </w:r>
    </w:p>
    <w:p w14:paraId="31D19D29" w14:textId="0D2B1EFE" w:rsidR="00D84B30" w:rsidRDefault="004F374B" w:rsidP="002D3EE3">
      <w:pPr>
        <w:ind w:firstLine="720"/>
      </w:pPr>
      <w:r>
        <w:t xml:space="preserve">According to </w:t>
      </w:r>
      <w:r w:rsidR="0047726E">
        <w:t>the Department for Education</w:t>
      </w:r>
      <w:r>
        <w:t xml:space="preserve"> (202</w:t>
      </w:r>
      <w:r w:rsidR="0047726E">
        <w:t>2</w:t>
      </w:r>
      <w:r>
        <w:t xml:space="preserve">) spatial awareness is the ability to be conscious of what is around you, including people and objects. It is about knowing </w:t>
      </w:r>
      <w:r w:rsidR="00F715AC">
        <w:t xml:space="preserve">your distance </w:t>
      </w:r>
      <w:r>
        <w:t xml:space="preserve">from someone or something to </w:t>
      </w:r>
      <w:r w:rsidR="002D3EE3">
        <w:t>be able to prevent yourself knocking into it. However, people with a vision impairment struggle to gauge an idea of how far away they are from everything, meaning they can easily come across as clumsy</w:t>
      </w:r>
      <w:r w:rsidR="00F715AC">
        <w:t xml:space="preserve">, </w:t>
      </w:r>
      <w:r w:rsidR="002D3EE3">
        <w:t xml:space="preserve">through no fault of their own. </w:t>
      </w:r>
      <w:r w:rsidR="00021347">
        <w:t xml:space="preserve">Many children will learn from one another, based on observing different movements and actions. For </w:t>
      </w:r>
      <w:r w:rsidR="00021347">
        <w:lastRenderedPageBreak/>
        <w:t xml:space="preserve">children like Child D, this proves more challenging as they are unable to distinguish </w:t>
      </w:r>
      <w:r w:rsidR="004618E6">
        <w:t>movements</w:t>
      </w:r>
      <w:r w:rsidR="00021347">
        <w:t xml:space="preserve"> from others. Independence and confidence are likely to be lacking due to this, as these children </w:t>
      </w:r>
      <w:r w:rsidR="00570715">
        <w:t>are less likely to have the same type of ability as others, especially when it comes to social skills and being able to play together</w:t>
      </w:r>
      <w:r w:rsidR="00FD0A65">
        <w:t xml:space="preserve"> (Mason </w:t>
      </w:r>
      <w:r w:rsidR="00FD0A65">
        <w:rPr>
          <w:i/>
          <w:iCs/>
        </w:rPr>
        <w:t xml:space="preserve">et al., </w:t>
      </w:r>
      <w:r w:rsidR="00FD0A65">
        <w:t>1997, p. 28)</w:t>
      </w:r>
      <w:r w:rsidR="00570715">
        <w:t xml:space="preserve">. This </w:t>
      </w:r>
      <w:r w:rsidR="00F715AC">
        <w:t>creates</w:t>
      </w:r>
      <w:r w:rsidR="00570715">
        <w:t xml:space="preserve"> lifelong effects on a person, particularly focussing on when a child moves through school. </w:t>
      </w:r>
    </w:p>
    <w:p w14:paraId="5E528884" w14:textId="554F92B5" w:rsidR="00CE65C9" w:rsidRDefault="004E63DB" w:rsidP="002D3EE3">
      <w:pPr>
        <w:ind w:firstLine="720"/>
      </w:pPr>
      <w:r>
        <w:t>Vygotsky</w:t>
      </w:r>
      <w:r w:rsidR="008F50AB">
        <w:t xml:space="preserve">’s </w:t>
      </w:r>
      <w:r>
        <w:t>theory is known as the ‘Theory of Cognitive Development</w:t>
      </w:r>
      <w:r w:rsidR="00A719A7">
        <w:t>’</w:t>
      </w:r>
      <w:r w:rsidR="008F50AB">
        <w:t>.</w:t>
      </w:r>
      <w:r>
        <w:t xml:space="preserve"> </w:t>
      </w:r>
      <w:r w:rsidR="008F50AB">
        <w:t>I</w:t>
      </w:r>
      <w:r>
        <w:t xml:space="preserve">t is based on the principle that </w:t>
      </w:r>
      <w:r w:rsidR="00A719A7">
        <w:t>for</w:t>
      </w:r>
      <w:r>
        <w:t xml:space="preserve"> children and young people to learn they need to make links to certain things to help them remember. According </w:t>
      </w:r>
      <w:r w:rsidR="00A719A7">
        <w:t xml:space="preserve">to McLeod (2024) Vygotsky developed the “More Knowledgeable Other (MKO)” who is someone that a child can go to who has greater knowledge than them. Interactions can be had between the child and MKO and demonstrations can take place to exemplify the work or activity in question. </w:t>
      </w:r>
      <w:r w:rsidR="00C7797A">
        <w:t xml:space="preserve">This theory suggests that social interaction and having the capability to use people, objects and experiences to make links to assist learning are paramount for cognitive development. </w:t>
      </w:r>
    </w:p>
    <w:p w14:paraId="2646E319" w14:textId="1487A8AB" w:rsidR="005C0E7C" w:rsidRDefault="005C0E7C" w:rsidP="002D3EE3">
      <w:pPr>
        <w:ind w:firstLine="720"/>
      </w:pPr>
      <w:r>
        <w:t>Whilst Vygotsky’s theory demonstrates a sound understanding between a child and their need to learn, it fails to acknowledge the children who cannot comply with the design of this approach. For a child like Child D, this theory does not stretch to her needs. Due to her visual impairment, she is unable to</w:t>
      </w:r>
      <w:r w:rsidR="005D1EBB">
        <w:t xml:space="preserve"> </w:t>
      </w:r>
      <w:r>
        <w:t xml:space="preserve">make these links and clearly identify different people and objects that can help her learn. Her impairment also means she struggles when it comes to interactions and being social with others. With this theory relying heavily on this factor, children with either similar or different needs to Child D are not considered. Kurt, S. (2020) states that all children </w:t>
      </w:r>
      <w:r w:rsidR="00AB360D">
        <w:t xml:space="preserve">are unique, and all will learn in different ways. The theory makes no attempt to </w:t>
      </w:r>
      <w:proofErr w:type="gramStart"/>
      <w:r w:rsidR="00AB360D">
        <w:t>give sufficient consideration to</w:t>
      </w:r>
      <w:proofErr w:type="gramEnd"/>
      <w:r w:rsidR="00AB360D">
        <w:t xml:space="preserve"> the children who this approach will not work for. Just because it is likely to have worked on the target audience, does not mean it will be effective for everyone. </w:t>
      </w:r>
    </w:p>
    <w:p w14:paraId="1B677B89" w14:textId="75700565" w:rsidR="0002024C" w:rsidRDefault="00AB261C" w:rsidP="00A166B2">
      <w:pPr>
        <w:ind w:firstLine="720"/>
      </w:pPr>
      <w:r>
        <w:t xml:space="preserve">As indicated by Guy – Evans, O. (2024) Bronfenbrenner produced the ‘Ecological Systems Theory’ which regards the environment being the main component to a child’s learning and development. Bronfenbrenner </w:t>
      </w:r>
      <w:r w:rsidR="005D1EBB">
        <w:t>was</w:t>
      </w:r>
      <w:r>
        <w:t xml:space="preserve"> interest</w:t>
      </w:r>
      <w:r w:rsidR="005D1EBB">
        <w:t>ed</w:t>
      </w:r>
      <w:r>
        <w:t xml:space="preserve"> in how environments can impact a child</w:t>
      </w:r>
      <w:r w:rsidR="005D1EBB">
        <w:t>’s</w:t>
      </w:r>
      <w:r>
        <w:t xml:space="preserve"> develop</w:t>
      </w:r>
      <w:r w:rsidR="005D1EBB">
        <w:t>ment</w:t>
      </w:r>
      <w:r>
        <w:t xml:space="preserve">. Through extensive research, he found that changes within the ‘bioecological model of development’ meant that children’s learning was being affected. Some of these changes came in the shape of “family, friends and communities” (Hayes, O’Toole and Halpenny, 2017, p. 14). </w:t>
      </w:r>
      <w:r w:rsidR="00683F6F">
        <w:t>This indicates the impact that people within the environment have on the lives of children and young people and how their existence i</w:t>
      </w:r>
      <w:r w:rsidR="00146AE1">
        <w:t>n</w:t>
      </w:r>
      <w:r w:rsidR="00683F6F">
        <w:t xml:space="preserve"> certain situations play a part in how they learn. For example, for children in school when their teacher changes, this model of theory argues the negative impact this would have on the learning development of those children. This could be due to the adjustments that would need to be taken place for those children to feel comfortable in their environment. </w:t>
      </w:r>
    </w:p>
    <w:p w14:paraId="7F371737" w14:textId="4B316DAE" w:rsidR="00A166B2" w:rsidRDefault="00A166B2" w:rsidP="00A166B2">
      <w:pPr>
        <w:ind w:firstLine="720"/>
      </w:pPr>
      <w:r>
        <w:t>Although Bronfenbrenner seek</w:t>
      </w:r>
      <w:r w:rsidR="005D1EBB">
        <w:t>s</w:t>
      </w:r>
      <w:r>
        <w:t xml:space="preserve"> to assess cognitive development (for the best interests of the children), he only looks at it from an environmental point of view, mainly </w:t>
      </w:r>
      <w:proofErr w:type="gramStart"/>
      <w:r>
        <w:t>taking into account</w:t>
      </w:r>
      <w:proofErr w:type="gramEnd"/>
      <w:r>
        <w:t xml:space="preserve"> the people surrounding the child (Hayes, O’Toole and Halpenny, 2017, p. 143). The theory fails to assess the effectiveness of how children can learn and develop when removing the focus being on the adult or other person within the environment. Whilst Child D does fit the brief of the theory to some extent (because she would find it challenging adapting to a new teacher for example, after trusting a particular one for so long) this does not imply that her development is based entirely on her environment as she struggles with being social. This brings light to children being able to learn from other factors too. Some could include games, toys and problem solving independently. It is understandable that the environment can affect </w:t>
      </w:r>
      <w:r>
        <w:lastRenderedPageBreak/>
        <w:t xml:space="preserve">what games and toys could be available, but it cannot always be regarded as the most significant for child development. </w:t>
      </w:r>
    </w:p>
    <w:p w14:paraId="16CE1CE3" w14:textId="239EF97A" w:rsidR="00766FF4" w:rsidRDefault="00766FF4" w:rsidP="00A166B2">
      <w:pPr>
        <w:ind w:firstLine="720"/>
      </w:pPr>
      <w:r>
        <w:t>As mentioned previously, Child D i</w:t>
      </w:r>
      <w:r w:rsidR="005D1EBB">
        <w:t>s aged 4</w:t>
      </w:r>
      <w:r>
        <w:t xml:space="preserve"> and starting school </w:t>
      </w:r>
      <w:r w:rsidR="005D1EBB">
        <w:t>soon</w:t>
      </w:r>
      <w:r>
        <w:t xml:space="preserve">. </w:t>
      </w:r>
      <w:r w:rsidR="00694E40">
        <w:t xml:space="preserve">According to The Open University (2016) starting school comes in the form of a vertical transition. Vertical transitions are classified as important events taking place that will have an impact on someone’s life. Whereas horizontal transitions are those everyday movements that might affect what someone is used to doing normally. </w:t>
      </w:r>
      <w:r w:rsidR="00C13DF0">
        <w:t>C</w:t>
      </w:r>
      <w:r w:rsidR="00B82F5F">
        <w:t xml:space="preserve">hildren starting school can take a toll on everyone involved. Not only does it have an influence on the children themselves, </w:t>
      </w:r>
      <w:r w:rsidR="00142581">
        <w:t>but it</w:t>
      </w:r>
      <w:r w:rsidR="00B82F5F">
        <w:t xml:space="preserve"> also make</w:t>
      </w:r>
      <w:r w:rsidR="00F614CB">
        <w:t>s</w:t>
      </w:r>
      <w:r w:rsidR="00B82F5F">
        <w:t xml:space="preserve"> an impression on parents, carers, families and </w:t>
      </w:r>
      <w:r w:rsidR="003C3607">
        <w:t>teachers</w:t>
      </w:r>
      <w:r w:rsidR="00C13DF0">
        <w:t xml:space="preserve"> (Family Lives, 2024)</w:t>
      </w:r>
      <w:r w:rsidR="003C3607">
        <w:t xml:space="preserve">. </w:t>
      </w:r>
    </w:p>
    <w:p w14:paraId="290AB0AE" w14:textId="4D5716E2" w:rsidR="00DD24F9" w:rsidRDefault="00DD24F9" w:rsidP="00A166B2">
      <w:pPr>
        <w:ind w:firstLine="720"/>
      </w:pPr>
      <w:r>
        <w:t>Starting school for an average child can be scary due to new surroundings, unfamiliar environments and new faces</w:t>
      </w:r>
      <w:r w:rsidR="00C13DF0">
        <w:t xml:space="preserve"> (Dunlop and Fabian, 2007, p. 9)</w:t>
      </w:r>
      <w:r>
        <w:t xml:space="preserve">. Many children will struggle to leave their parents (especially since some might not have done this before) and lots will also struggle to make friends and adjust to a new place. However, for the children like Child D, these feelings and emotions are heightened by their impairment. During this major life transition, Child D will need interventions put in place to make this change </w:t>
      </w:r>
      <w:r w:rsidR="00F614CB">
        <w:t>easy</w:t>
      </w:r>
      <w:r>
        <w:t xml:space="preserve"> for all associated. The most obvious challenge will be her ability to see around the classroom, for example the board, displays and resources, not mentioning her peers and teachers </w:t>
      </w:r>
      <w:r w:rsidR="00F614CB">
        <w:t>clearly</w:t>
      </w:r>
      <w:r>
        <w:t xml:space="preserve">. </w:t>
      </w:r>
      <w:r w:rsidR="00111422">
        <w:t xml:space="preserve">She will also find it challenging to be social and make new friends, as well as communicate with them for the purpose of lessons. It </w:t>
      </w:r>
      <w:r w:rsidR="00006677">
        <w:t>should</w:t>
      </w:r>
      <w:r w:rsidR="00111422">
        <w:t xml:space="preserve"> be </w:t>
      </w:r>
      <w:r w:rsidR="00BA3DA2">
        <w:t>considered</w:t>
      </w:r>
      <w:r w:rsidR="00111422">
        <w:t xml:space="preserve"> that a potential risk factor is possible feelings of anxiety, considering the thought of rejection and judgement. Unfortunately, but understandably, not all children are likely to understand her condition or understand why Child D is not reacting or playing the same as most of the children in the class. </w:t>
      </w:r>
    </w:p>
    <w:p w14:paraId="06F0F271" w14:textId="045E7122" w:rsidR="00176623" w:rsidRDefault="00176623" w:rsidP="00A166B2">
      <w:pPr>
        <w:ind w:firstLine="720"/>
      </w:pPr>
      <w:r>
        <w:t>As identified, interventions need to be put in place to ensure a smooth transition for Child D. Experts say that disabled children starting school are more at risk due to their desperate need to learn and gain independence (as they usually lack more than the average child)</w:t>
      </w:r>
      <w:r w:rsidR="00F071D9">
        <w:t xml:space="preserve"> </w:t>
      </w:r>
      <w:r w:rsidR="0043460E">
        <w:t>to</w:t>
      </w:r>
      <w:r w:rsidR="00F071D9">
        <w:t xml:space="preserve"> learn throughout school (Closs, 2000, p. 28).</w:t>
      </w:r>
      <w:r w:rsidR="00F967C6">
        <w:t xml:space="preserve"> Having a more child-led approach for this situation would mean that Child D is in control of decisions </w:t>
      </w:r>
      <w:r w:rsidR="00006677">
        <w:t>to suit herself</w:t>
      </w:r>
      <w:r w:rsidR="00F967C6">
        <w:t xml:space="preserve">. The Montessori approach to education perfectly encapsulates child-led learning. The aim </w:t>
      </w:r>
      <w:r w:rsidR="00006677">
        <w:t>of</w:t>
      </w:r>
      <w:r w:rsidR="00F967C6">
        <w:t xml:space="preserve"> this approach is for the child to be in charge and the teacher to observe (</w:t>
      </w:r>
      <w:proofErr w:type="spellStart"/>
      <w:r w:rsidR="00F967C6">
        <w:t>Feez</w:t>
      </w:r>
      <w:proofErr w:type="spellEnd"/>
      <w:r w:rsidR="00F967C6">
        <w:t>, 2010, p. 20).</w:t>
      </w:r>
      <w:r w:rsidR="007B6F53">
        <w:t xml:space="preserve"> The child can decide what they want to play with, how they want to play with it, and who they want to play with. This approach to learning would meet the needs of Child D exceptionally well. Considering her visual impairment, she would not need to worry about what she is playing with and if she is doing it correctly, and she would be given the freedom to pick and choose when she wanted to play with others and</w:t>
      </w:r>
      <w:r w:rsidR="00006677">
        <w:t xml:space="preserve"> </w:t>
      </w:r>
      <w:r w:rsidR="007B6F53">
        <w:t xml:space="preserve">attempt at socialising. </w:t>
      </w:r>
    </w:p>
    <w:p w14:paraId="615BED3F" w14:textId="6F5C9262" w:rsidR="007A2A4F" w:rsidRDefault="007A2A4F" w:rsidP="00A166B2">
      <w:pPr>
        <w:ind w:firstLine="720"/>
      </w:pPr>
      <w:r>
        <w:t>However, whilst it is undeniable that the Montessori approach is great for learning a wide range of skills (</w:t>
      </w:r>
      <w:proofErr w:type="spellStart"/>
      <w:r>
        <w:t>Feez</w:t>
      </w:r>
      <w:proofErr w:type="spellEnd"/>
      <w:r>
        <w:t xml:space="preserve">, 2010, p. 145 – 159), it would have been more significant had the approach considered the potential negatives also. For example, Child D who already struggles with her social development is now being given the opportunity to play with others or on her own. From previous experiences, she is highly likely to stick with what she knows and play independently, but the potential damage this could do to her social development would need to be carefully considered. </w:t>
      </w:r>
    </w:p>
    <w:p w14:paraId="5F3683BD" w14:textId="4DFC4966" w:rsidR="0056708C" w:rsidRDefault="0056708C" w:rsidP="00A166B2">
      <w:pPr>
        <w:ind w:firstLine="720"/>
      </w:pPr>
      <w:r>
        <w:t>Before Child D starts school, it is</w:t>
      </w:r>
      <w:r w:rsidR="00142581">
        <w:t xml:space="preserve"> vital</w:t>
      </w:r>
      <w:r>
        <w:t xml:space="preserve"> the parents and</w:t>
      </w:r>
      <w:r w:rsidR="00CD1B54">
        <w:t xml:space="preserve"> practitioners</w:t>
      </w:r>
      <w:r>
        <w:t xml:space="preserve"> meet to discuss </w:t>
      </w:r>
      <w:r w:rsidR="00CD1B54">
        <w:t>concerns</w:t>
      </w:r>
      <w:r>
        <w:t xml:space="preserve">. This meeting will allow for positive relationships to be made so they can trust one another. According to Nodding’s ‘ethical ideal’, teachers need to show care and compassion towards children and their families so that everyone can feel comfortable (Lee, 2023). By </w:t>
      </w:r>
      <w:r>
        <w:lastRenderedPageBreak/>
        <w:t xml:space="preserve">communicating together, the teacher will be able to </w:t>
      </w:r>
      <w:r w:rsidR="004D4581">
        <w:t xml:space="preserve">understand </w:t>
      </w:r>
      <w:r>
        <w:t xml:space="preserve">how far developed Child D is, and what areas she </w:t>
      </w:r>
      <w:r w:rsidR="004D4581">
        <w:t>is</w:t>
      </w:r>
      <w:r>
        <w:t xml:space="preserve"> lacking in. The importance of a home visit for this circumstance is vital as it gives the practitioner the opportunity to look around the home to see what has been adjusted to meet the needs of Child D. This gives the teacher a clear understanding of what needs to be done in their classroom to best meet those needs (</w:t>
      </w:r>
      <w:proofErr w:type="spellStart"/>
      <w:r>
        <w:t>Terziev</w:t>
      </w:r>
      <w:proofErr w:type="spellEnd"/>
      <w:r>
        <w:t xml:space="preserve">, 2018). </w:t>
      </w:r>
    </w:p>
    <w:p w14:paraId="6D8C60B1" w14:textId="2F783AF4" w:rsidR="00D80A54" w:rsidRDefault="00690DE5" w:rsidP="00A166B2">
      <w:pPr>
        <w:ind w:firstLine="720"/>
      </w:pPr>
      <w:r>
        <w:t>It is essential that Child D’s ability to learn within the classroom environment is intensified as much as it would be for the average child (</w:t>
      </w:r>
      <w:proofErr w:type="spellStart"/>
      <w:r w:rsidR="00814110">
        <w:t>Henshaws</w:t>
      </w:r>
      <w:proofErr w:type="spellEnd"/>
      <w:r w:rsidR="00814110">
        <w:t>,</w:t>
      </w:r>
      <w:r>
        <w:t xml:space="preserve"> 2020). Every child deserves equal opportunity for success, regardless of their condition. </w:t>
      </w:r>
      <w:r w:rsidR="004E777D">
        <w:t>Due to Child D being visually impaired, an Individual Development Plan (IDP) would need to be created. According to Estyn (2022) an IDP consists of the needs of the learner and includes what practice needs to be put in place to meet said needs.</w:t>
      </w:r>
      <w:r w:rsidR="00C8321C">
        <w:t xml:space="preserve"> It will always look at a child holistically, rather than just focus on one aspect. This will allow for Child D’s needs to all be considered. </w:t>
      </w:r>
      <w:r w:rsidR="004E777D">
        <w:t>The specific requirements that would need to be implemented would be referred to as Alternative Learning Provision (ALP). The child involved as well as parents, carers</w:t>
      </w:r>
      <w:r w:rsidR="00D80A54">
        <w:t xml:space="preserve">, </w:t>
      </w:r>
      <w:r w:rsidR="004E777D">
        <w:t>teachers</w:t>
      </w:r>
      <w:r w:rsidR="00D80A54">
        <w:t xml:space="preserve"> and outside agencies</w:t>
      </w:r>
      <w:r w:rsidR="004E777D">
        <w:t xml:space="preserve"> would always be present in the creation of an IDP to ensure that all needs are being identified and the suitable provisions </w:t>
      </w:r>
      <w:r w:rsidR="004D4581">
        <w:t>are</w:t>
      </w:r>
      <w:r w:rsidR="004E777D">
        <w:t xml:space="preserve"> </w:t>
      </w:r>
      <w:r w:rsidR="00622A94">
        <w:t xml:space="preserve">put in </w:t>
      </w:r>
      <w:r w:rsidR="004E777D">
        <w:t xml:space="preserve">place appropriately. </w:t>
      </w:r>
      <w:r w:rsidR="00D80A54">
        <w:t>Therefore, the making and developing of an IDP is done as a multi – agency team. Kendall (2006) believes that stakeholder collaboration is important for the development of the learner. It allows for effective communication regarding Child</w:t>
      </w:r>
      <w:r w:rsidR="00754060">
        <w:t xml:space="preserve"> D</w:t>
      </w:r>
      <w:r w:rsidR="00D80A54">
        <w:t xml:space="preserve">. For example, someone working in the healthcare setting (who has worked directly with Child D and her impairment) will be present </w:t>
      </w:r>
      <w:r w:rsidR="008C0661">
        <w:t>in these meetings to make certain that everything necessary is being discussed. It will also be disclosed at this time i</w:t>
      </w:r>
      <w:r w:rsidR="00754060">
        <w:t>f</w:t>
      </w:r>
      <w:r w:rsidR="008C0661">
        <w:t xml:space="preserve"> she will need t</w:t>
      </w:r>
      <w:r w:rsidR="00754060">
        <w:t>o</w:t>
      </w:r>
      <w:r w:rsidR="008C0661">
        <w:t xml:space="preserve"> tak</w:t>
      </w:r>
      <w:r w:rsidR="00754060">
        <w:t>e</w:t>
      </w:r>
      <w:r w:rsidR="008C0661">
        <w:t xml:space="preserve"> any</w:t>
      </w:r>
      <w:r w:rsidR="00754060">
        <w:t xml:space="preserve"> </w:t>
      </w:r>
      <w:r w:rsidR="008C0661">
        <w:t>medication</w:t>
      </w:r>
      <w:r w:rsidR="00754060">
        <w:t xml:space="preserve"> during </w:t>
      </w:r>
      <w:r w:rsidR="008C0661">
        <w:t xml:space="preserve">school, </w:t>
      </w:r>
      <w:r w:rsidR="00754060">
        <w:t>like</w:t>
      </w:r>
      <w:r w:rsidR="008C0661">
        <w:t xml:space="preserve"> eye drops. </w:t>
      </w:r>
    </w:p>
    <w:p w14:paraId="7039BAB8" w14:textId="76A11433" w:rsidR="00CE03DC" w:rsidRDefault="00BC6FF0" w:rsidP="00A166B2">
      <w:pPr>
        <w:ind w:firstLine="720"/>
      </w:pPr>
      <w:r>
        <w:t xml:space="preserve">SNAP Cymru (n.d.) believe </w:t>
      </w:r>
      <w:r w:rsidR="004F1258">
        <w:t>that an</w:t>
      </w:r>
      <w:r>
        <w:t xml:space="preserve"> IDP allows learners to be more aware of their goals which is more likely to give them encouragement and motivation to reach th</w:t>
      </w:r>
      <w:r w:rsidR="004F1258">
        <w:t>em</w:t>
      </w:r>
      <w:r>
        <w:t>. It is vital that these plans are reviewed annually, and this will give everyone a</w:t>
      </w:r>
      <w:r w:rsidR="004F1258">
        <w:t>n</w:t>
      </w:r>
      <w:r>
        <w:t xml:space="preserve"> idea of where the learner is at. This would be beneficial for Child D and her parents, as setting her targets will help her to stay on track but also give her the chance to try new things to help her development. </w:t>
      </w:r>
    </w:p>
    <w:p w14:paraId="45DF7E47" w14:textId="0177B5A2" w:rsidR="00EE332C" w:rsidRDefault="00EE332C" w:rsidP="00A166B2">
      <w:pPr>
        <w:ind w:firstLine="720"/>
      </w:pPr>
      <w:r>
        <w:t>Despite the multitude of positi</w:t>
      </w:r>
      <w:r w:rsidR="00891BF0">
        <w:t>ves of an</w:t>
      </w:r>
      <w:r>
        <w:t xml:space="preserve"> IDP, there will always be embarrassment surrounding </w:t>
      </w:r>
      <w:r w:rsidR="00891BF0">
        <w:t>them</w:t>
      </w:r>
      <w:r>
        <w:t>, especially for the learner. Child D is already aware of her disability and not every child is like her, so there are nerves surrounding her about starting school anyway. Having an IDP attached to her name also might fuel that shame</w:t>
      </w:r>
      <w:r w:rsidR="00891BF0">
        <w:t xml:space="preserve"> further</w:t>
      </w:r>
      <w:r>
        <w:t xml:space="preserve">. Furthermore, there is the possibility that </w:t>
      </w:r>
      <w:r w:rsidR="00891BF0">
        <w:t>an</w:t>
      </w:r>
      <w:r>
        <w:t xml:space="preserve"> IDP will not be taken as seriously as it needs to. </w:t>
      </w:r>
      <w:r w:rsidR="00B941BE">
        <w:t>It is a legal document, and the school are responsible for upholding it, reviewing it and keeping it confidential. Should any of these points not be taken literally, there is risk of damage for the learner. In this case the risk would be placed on Child D, her visual impairment and her opportunity to make progress</w:t>
      </w:r>
      <w:r w:rsidR="00F87BB0">
        <w:t xml:space="preserve"> </w:t>
      </w:r>
      <w:r w:rsidR="00B941BE">
        <w:t>(</w:t>
      </w:r>
      <w:proofErr w:type="spellStart"/>
      <w:r w:rsidR="00B941BE">
        <w:t>Grohnert</w:t>
      </w:r>
      <w:proofErr w:type="spellEnd"/>
      <w:r w:rsidR="00B941BE">
        <w:t xml:space="preserve">, </w:t>
      </w:r>
      <w:proofErr w:type="spellStart"/>
      <w:r w:rsidR="00B941BE">
        <w:t>Beausaert</w:t>
      </w:r>
      <w:proofErr w:type="spellEnd"/>
      <w:r w:rsidR="00B941BE">
        <w:t xml:space="preserve"> and Segers, 2014</w:t>
      </w:r>
      <w:r w:rsidR="00F46D43">
        <w:t>, p. 74 – 88).</w:t>
      </w:r>
    </w:p>
    <w:p w14:paraId="2B858655" w14:textId="10E69482" w:rsidR="007D07B8" w:rsidRDefault="007D07B8" w:rsidP="00A166B2">
      <w:pPr>
        <w:ind w:firstLine="720"/>
      </w:pPr>
      <w:r>
        <w:t xml:space="preserve">Moreover, the need for an inclusive classroom is mandatory so Child D can comfortably attend school feeling happy and safe. </w:t>
      </w:r>
      <w:r w:rsidR="007318C6">
        <w:t>Thompson (2021) states that for children to feel involved in class, the teacher has the control to create an inclusive classroom, one that is free o</w:t>
      </w:r>
      <w:r w:rsidR="00F87BB0">
        <w:t xml:space="preserve">f </w:t>
      </w:r>
      <w:r w:rsidR="007318C6">
        <w:t>judgement. Additionally, he mentions Paulo Freire’s critical pedagogy which create</w:t>
      </w:r>
      <w:r w:rsidR="00F87BB0">
        <w:t>s</w:t>
      </w:r>
      <w:r w:rsidR="007318C6">
        <w:t xml:space="preserve"> inclusivity in school. Its rationale is that no learner gets left out no matter their background, race, ethnicity, gender, religion or disability. Every child is </w:t>
      </w:r>
      <w:r w:rsidR="003F1D6E">
        <w:t>equal,</w:t>
      </w:r>
      <w:r w:rsidR="007318C6">
        <w:t xml:space="preserve"> and every child deserves the right to an equal education among an inclusive environment. </w:t>
      </w:r>
    </w:p>
    <w:p w14:paraId="3356FB4D" w14:textId="5551ACE3" w:rsidR="00B01A04" w:rsidRDefault="007A24EE" w:rsidP="00A166B2">
      <w:pPr>
        <w:ind w:firstLine="720"/>
      </w:pPr>
      <w:r>
        <w:t xml:space="preserve">To conclude, it has been made clear of Child D’s impairment and the issues that she faces daily because of it. As she is starting school for the first time, the provisions that will need </w:t>
      </w:r>
      <w:r>
        <w:lastRenderedPageBreak/>
        <w:t xml:space="preserve">to be put in place are not only to change the environment to best suit her needs physically, </w:t>
      </w:r>
      <w:r w:rsidR="00C008AF">
        <w:t>but they</w:t>
      </w:r>
      <w:r>
        <w:t xml:space="preserve"> will also play a massive part in her social and emotional wellbeing as she begins her journey in education. </w:t>
      </w:r>
    </w:p>
    <w:p w14:paraId="102EB17B" w14:textId="71AC07C0" w:rsidR="00C008AF" w:rsidRDefault="00C008AF" w:rsidP="00A166B2">
      <w:pPr>
        <w:ind w:firstLine="720"/>
      </w:pPr>
      <w:r>
        <w:t>If children’s emotional and social development are sound, they are more likely to form positive and trusting relationships with others and they stand a higher chance of being less negatively impacted by society as they move through life (Wearmouth, 2021, p. 140).</w:t>
      </w:r>
      <w:r w:rsidR="00E13CEC">
        <w:t xml:space="preserve"> Henceforth, Child D will need to accept any changes to her normal routine, as things are undoubtedly going to be different than usual for her. She will need to learn that she will not always have her parents around to help her, and as difficult as it might be to start with, she needs to understand how to build on her own independence through trying things for herself. </w:t>
      </w:r>
    </w:p>
    <w:p w14:paraId="622AB01E" w14:textId="19333EEE" w:rsidR="00020D61" w:rsidRDefault="00020D61" w:rsidP="00A166B2">
      <w:pPr>
        <w:ind w:firstLine="720"/>
      </w:pPr>
      <w:r>
        <w:t xml:space="preserve">All school practitioners will need to be on it with Child D around, especially as she is not able to fully see her surroundings. They will have to adapt certain areas of the classroom and school to make it fully accessible for her needs, as well as they will need to understand her emotional needs and that communication does not come as easy to her as it might for the average child. All stakeholders involved with Child D’s case will need to do regular check ins with the school, as well as sit in to the IDP reviews. They will be there for any health updates or queries that anyone might have. </w:t>
      </w:r>
    </w:p>
    <w:p w14:paraId="49957731" w14:textId="54933C1D" w:rsidR="007F1432" w:rsidRDefault="007F1432" w:rsidP="00A166B2">
      <w:pPr>
        <w:ind w:firstLine="720"/>
      </w:pPr>
      <w:r>
        <w:t>Issues discussed in this assignment will have a hug</w:t>
      </w:r>
      <w:r w:rsidR="00622A94">
        <w:t>e</w:t>
      </w:r>
      <w:r>
        <w:t xml:space="preserve"> impact on my own practice as a teacher. It will support the way</w:t>
      </w:r>
      <w:r w:rsidR="00622A94">
        <w:t xml:space="preserve"> in which</w:t>
      </w:r>
      <w:r>
        <w:t xml:space="preserve"> I view children with disabilities, that </w:t>
      </w:r>
      <w:proofErr w:type="gramStart"/>
      <w:r>
        <w:t>actually they</w:t>
      </w:r>
      <w:proofErr w:type="gramEnd"/>
      <w:r>
        <w:t xml:space="preserve"> are differences that should be celebrated. Following this, I will be looking more closely at collaborating more with </w:t>
      </w:r>
      <w:r w:rsidR="002B147E">
        <w:t>other</w:t>
      </w:r>
      <w:r>
        <w:t xml:space="preserve"> practitioners and parents to gain further knowledge on individuals and their personal development.</w:t>
      </w:r>
    </w:p>
    <w:p w14:paraId="72E9BCA9" w14:textId="77777777" w:rsidR="003B19C1" w:rsidRDefault="003B19C1" w:rsidP="003B19C1">
      <w:pPr>
        <w:rPr>
          <w:b/>
          <w:bCs/>
          <w:sz w:val="28"/>
          <w:szCs w:val="28"/>
        </w:rPr>
      </w:pPr>
    </w:p>
    <w:p w14:paraId="32542921" w14:textId="77777777" w:rsidR="003B19C1" w:rsidRDefault="003B19C1" w:rsidP="003B19C1">
      <w:pPr>
        <w:rPr>
          <w:b/>
          <w:bCs/>
          <w:sz w:val="28"/>
          <w:szCs w:val="28"/>
        </w:rPr>
      </w:pPr>
    </w:p>
    <w:p w14:paraId="4EA64EA6" w14:textId="77777777" w:rsidR="003B19C1" w:rsidRDefault="003B19C1" w:rsidP="003B19C1">
      <w:pPr>
        <w:rPr>
          <w:b/>
          <w:bCs/>
          <w:sz w:val="28"/>
          <w:szCs w:val="28"/>
        </w:rPr>
      </w:pPr>
    </w:p>
    <w:p w14:paraId="4C978116" w14:textId="77777777" w:rsidR="003B19C1" w:rsidRDefault="003B19C1" w:rsidP="003B19C1">
      <w:pPr>
        <w:rPr>
          <w:b/>
          <w:bCs/>
          <w:sz w:val="28"/>
          <w:szCs w:val="28"/>
        </w:rPr>
      </w:pPr>
    </w:p>
    <w:p w14:paraId="11B6972F" w14:textId="77777777" w:rsidR="003B19C1" w:rsidRDefault="003B19C1" w:rsidP="003B19C1">
      <w:pPr>
        <w:rPr>
          <w:b/>
          <w:bCs/>
          <w:sz w:val="28"/>
          <w:szCs w:val="28"/>
        </w:rPr>
      </w:pPr>
    </w:p>
    <w:p w14:paraId="3EE9416E" w14:textId="77777777" w:rsidR="003B19C1" w:rsidRDefault="003B19C1" w:rsidP="003B19C1">
      <w:pPr>
        <w:rPr>
          <w:b/>
          <w:bCs/>
          <w:sz w:val="28"/>
          <w:szCs w:val="28"/>
        </w:rPr>
      </w:pPr>
    </w:p>
    <w:p w14:paraId="665F0D7E" w14:textId="77777777" w:rsidR="003B19C1" w:rsidRDefault="003B19C1" w:rsidP="003B19C1">
      <w:pPr>
        <w:rPr>
          <w:b/>
          <w:bCs/>
          <w:sz w:val="28"/>
          <w:szCs w:val="28"/>
        </w:rPr>
      </w:pPr>
    </w:p>
    <w:p w14:paraId="6BE6B9DC" w14:textId="77777777" w:rsidR="003B19C1" w:rsidRDefault="003B19C1" w:rsidP="003B19C1">
      <w:pPr>
        <w:rPr>
          <w:b/>
          <w:bCs/>
          <w:sz w:val="28"/>
          <w:szCs w:val="28"/>
        </w:rPr>
      </w:pPr>
    </w:p>
    <w:p w14:paraId="61290F33" w14:textId="77777777" w:rsidR="003B19C1" w:rsidRDefault="003B19C1" w:rsidP="003B19C1">
      <w:pPr>
        <w:rPr>
          <w:b/>
          <w:bCs/>
          <w:sz w:val="28"/>
          <w:szCs w:val="28"/>
        </w:rPr>
      </w:pPr>
    </w:p>
    <w:p w14:paraId="4B22602F" w14:textId="77777777" w:rsidR="003B19C1" w:rsidRDefault="003B19C1" w:rsidP="003B19C1">
      <w:pPr>
        <w:rPr>
          <w:b/>
          <w:bCs/>
          <w:sz w:val="28"/>
          <w:szCs w:val="28"/>
        </w:rPr>
      </w:pPr>
    </w:p>
    <w:p w14:paraId="65ABC4D5" w14:textId="77777777" w:rsidR="003B19C1" w:rsidRDefault="003B19C1" w:rsidP="003B19C1">
      <w:pPr>
        <w:rPr>
          <w:b/>
          <w:bCs/>
          <w:sz w:val="28"/>
          <w:szCs w:val="28"/>
        </w:rPr>
      </w:pPr>
    </w:p>
    <w:p w14:paraId="00192B9F" w14:textId="77777777" w:rsidR="003B19C1" w:rsidRDefault="003B19C1" w:rsidP="003B19C1">
      <w:pPr>
        <w:rPr>
          <w:b/>
          <w:bCs/>
          <w:sz w:val="28"/>
          <w:szCs w:val="28"/>
        </w:rPr>
      </w:pPr>
    </w:p>
    <w:p w14:paraId="1F7F7400" w14:textId="77777777" w:rsidR="003B19C1" w:rsidRDefault="003B19C1" w:rsidP="003B19C1">
      <w:pPr>
        <w:rPr>
          <w:b/>
          <w:bCs/>
          <w:sz w:val="28"/>
          <w:szCs w:val="28"/>
        </w:rPr>
      </w:pPr>
    </w:p>
    <w:p w14:paraId="6A20D912" w14:textId="60AB1CDF" w:rsidR="003B19C1" w:rsidRDefault="003B19C1" w:rsidP="003B19C1">
      <w:pPr>
        <w:rPr>
          <w:b/>
          <w:bCs/>
          <w:sz w:val="28"/>
          <w:szCs w:val="28"/>
        </w:rPr>
      </w:pPr>
      <w:r w:rsidRPr="00D67AC9">
        <w:rPr>
          <w:b/>
          <w:bCs/>
          <w:sz w:val="28"/>
          <w:szCs w:val="28"/>
        </w:rPr>
        <w:lastRenderedPageBreak/>
        <w:t>Reference List</w:t>
      </w:r>
    </w:p>
    <w:p w14:paraId="09347CF5" w14:textId="77777777" w:rsidR="003B19C1" w:rsidRDefault="003B19C1" w:rsidP="003B19C1">
      <w:r>
        <w:t xml:space="preserve">Bhargava, D. (2022) </w:t>
      </w:r>
      <w:r>
        <w:rPr>
          <w:i/>
          <w:iCs/>
        </w:rPr>
        <w:t>Vision Impairment and Social Skills</w:t>
      </w:r>
      <w:r>
        <w:t xml:space="preserve">. Available at: </w:t>
      </w:r>
      <w:hyperlink r:id="rId6" w:anchor=":~:text=Children%20with%20vision%20impairments%20often,awareness%20of%20their%20own%20behaviour" w:history="1">
        <w:r w:rsidRPr="005D08B7">
          <w:rPr>
            <w:rStyle w:val="Hyperlink"/>
          </w:rPr>
          <w:t>https://www.trinity.edu/sites/students-vision-hearing-loss/vision-impairment/social-skills#:~:text=Children%20with%20vision%20impairments%20often,awareness%20of%20their%20own%20behaviour</w:t>
        </w:r>
      </w:hyperlink>
      <w:r>
        <w:t xml:space="preserve"> (Accessed: 16 October 2024).</w:t>
      </w:r>
    </w:p>
    <w:p w14:paraId="3DAA6852" w14:textId="77777777" w:rsidR="003B19C1" w:rsidRDefault="003B19C1" w:rsidP="003B19C1">
      <w:r>
        <w:t xml:space="preserve">British Educational Research Association [BERA] (2024) </w:t>
      </w:r>
      <w:r>
        <w:rPr>
          <w:i/>
          <w:iCs/>
        </w:rPr>
        <w:t xml:space="preserve">Ethical guidelines for educational research. </w:t>
      </w:r>
      <w:r>
        <w:t>5</w:t>
      </w:r>
      <w:r w:rsidRPr="004B3D08">
        <w:rPr>
          <w:vertAlign w:val="superscript"/>
        </w:rPr>
        <w:t>th</w:t>
      </w:r>
      <w:r>
        <w:t xml:space="preserve"> </w:t>
      </w:r>
      <w:proofErr w:type="spellStart"/>
      <w:r>
        <w:t>edn</w:t>
      </w:r>
      <w:proofErr w:type="spellEnd"/>
      <w:r>
        <w:t>. Available at:</w:t>
      </w:r>
      <w:r w:rsidRPr="003F1A1D">
        <w:t xml:space="preserve"> </w:t>
      </w:r>
      <w:hyperlink r:id="rId7" w:history="1">
        <w:r w:rsidRPr="006D1A4B">
          <w:rPr>
            <w:rStyle w:val="Hyperlink"/>
          </w:rPr>
          <w:t>https://www.bera.ac.uk/publication/ethical-guidelines-for-educational-research-fifth-edition-2024</w:t>
        </w:r>
      </w:hyperlink>
      <w:r>
        <w:t xml:space="preserve"> (Accessed: 15 October 2024).</w:t>
      </w:r>
    </w:p>
    <w:p w14:paraId="4D70D6CC" w14:textId="77777777" w:rsidR="003B19C1" w:rsidRPr="009C1B2A" w:rsidRDefault="003B19C1" w:rsidP="003B19C1">
      <w:r>
        <w:t xml:space="preserve">Closs, A. (2000) </w:t>
      </w:r>
      <w:r>
        <w:rPr>
          <w:i/>
          <w:iCs/>
        </w:rPr>
        <w:t xml:space="preserve">The Education of Children with Medical Conditions. </w:t>
      </w:r>
      <w:r>
        <w:t xml:space="preserve">London: David Fulton Publishers. </w:t>
      </w:r>
    </w:p>
    <w:p w14:paraId="7CED351C" w14:textId="77777777" w:rsidR="003B19C1" w:rsidRDefault="003B19C1" w:rsidP="003B19C1">
      <w:r>
        <w:t xml:space="preserve">Department for Education (2022) </w:t>
      </w:r>
      <w:r>
        <w:rPr>
          <w:i/>
          <w:iCs/>
        </w:rPr>
        <w:t>Spatial reasoning</w:t>
      </w:r>
      <w:r>
        <w:t xml:space="preserve">. Available at: </w:t>
      </w:r>
      <w:hyperlink r:id="rId8" w:history="1">
        <w:r w:rsidRPr="00FC7D64">
          <w:rPr>
            <w:rStyle w:val="Hyperlink"/>
          </w:rPr>
          <w:t>https://help-for-early-years-providers.education.gov.uk/mathematics/spatial-reasoning</w:t>
        </w:r>
      </w:hyperlink>
      <w:r>
        <w:t xml:space="preserve"> (Accessed: 16 October 2024).</w:t>
      </w:r>
    </w:p>
    <w:p w14:paraId="331B6DAE" w14:textId="77777777" w:rsidR="003B19C1" w:rsidRDefault="003B19C1" w:rsidP="003B19C1">
      <w:r>
        <w:t xml:space="preserve">Dunlop, A.W. and Fabian, H. (2007) </w:t>
      </w:r>
      <w:r>
        <w:rPr>
          <w:i/>
          <w:iCs/>
        </w:rPr>
        <w:t xml:space="preserve">Informing transitions in the early years. </w:t>
      </w:r>
      <w:r>
        <w:t xml:space="preserve">Berkshire: Open University Press. </w:t>
      </w:r>
    </w:p>
    <w:p w14:paraId="3E4B8573" w14:textId="77777777" w:rsidR="003B19C1" w:rsidRPr="00DA4866" w:rsidRDefault="003B19C1" w:rsidP="003B19C1">
      <w:r>
        <w:t xml:space="preserve">Estyn (2022) </w:t>
      </w:r>
      <w:r>
        <w:rPr>
          <w:i/>
          <w:iCs/>
        </w:rPr>
        <w:t xml:space="preserve">Supplementing guidance: learners with additional leaning needs (ALN). </w:t>
      </w:r>
      <w:r>
        <w:t xml:space="preserve">Available at: </w:t>
      </w:r>
      <w:hyperlink r:id="rId9" w:history="1">
        <w:r w:rsidRPr="00D10787">
          <w:rPr>
            <w:rStyle w:val="Hyperlink"/>
          </w:rPr>
          <w:t>https://estyn.gov.wales/system/files/2022-12/Supplementary%20guidance%20-%20learners%20with%20additional%20learning%20needs%20(ALN)_0.pdf</w:t>
        </w:r>
      </w:hyperlink>
      <w:r>
        <w:t xml:space="preserve"> (Accessed: 22 October 2024).</w:t>
      </w:r>
    </w:p>
    <w:p w14:paraId="724B736D" w14:textId="77777777" w:rsidR="003B19C1" w:rsidRDefault="003B19C1" w:rsidP="003B19C1">
      <w:r>
        <w:t xml:space="preserve">Family Lives (2024) </w:t>
      </w:r>
      <w:r>
        <w:rPr>
          <w:i/>
          <w:iCs/>
        </w:rPr>
        <w:t xml:space="preserve">Starting school. </w:t>
      </w:r>
      <w:r>
        <w:t xml:space="preserve">Available at: </w:t>
      </w:r>
      <w:hyperlink r:id="rId10" w:history="1">
        <w:r w:rsidRPr="00A2347F">
          <w:rPr>
            <w:rStyle w:val="Hyperlink"/>
          </w:rPr>
          <w:t>https://www.familylives.org.uk/advice/primary/learning-school/starting-primary-school</w:t>
        </w:r>
      </w:hyperlink>
      <w:r>
        <w:t xml:space="preserve"> (Accessed: 21 October 2024). </w:t>
      </w:r>
    </w:p>
    <w:p w14:paraId="539816F4" w14:textId="77777777" w:rsidR="003B19C1" w:rsidRDefault="003B19C1" w:rsidP="003B19C1">
      <w:proofErr w:type="spellStart"/>
      <w:r>
        <w:t>Feez</w:t>
      </w:r>
      <w:proofErr w:type="spellEnd"/>
      <w:r>
        <w:t xml:space="preserve">, S. (2010) </w:t>
      </w:r>
      <w:r>
        <w:rPr>
          <w:i/>
          <w:iCs/>
        </w:rPr>
        <w:t xml:space="preserve">Montessori and Early Childhood. </w:t>
      </w:r>
      <w:r>
        <w:t xml:space="preserve">London: SAGE Publications Ltd. </w:t>
      </w:r>
    </w:p>
    <w:p w14:paraId="0CB5804F" w14:textId="77777777" w:rsidR="003B19C1" w:rsidRPr="00F208CE" w:rsidRDefault="003B19C1" w:rsidP="003B19C1">
      <w:proofErr w:type="spellStart"/>
      <w:r>
        <w:t>Grohnert</w:t>
      </w:r>
      <w:proofErr w:type="spellEnd"/>
      <w:r>
        <w:t xml:space="preserve">, T., </w:t>
      </w:r>
      <w:proofErr w:type="spellStart"/>
      <w:r>
        <w:t>Beausaert</w:t>
      </w:r>
      <w:proofErr w:type="spellEnd"/>
      <w:r>
        <w:t xml:space="preserve">, S. and Segers, M. (2014) ‘Pitfalls of Personal Development Plans – The User Perspective’, </w:t>
      </w:r>
      <w:r>
        <w:rPr>
          <w:i/>
          <w:iCs/>
        </w:rPr>
        <w:t xml:space="preserve">Journal of Vocational Education and Training, </w:t>
      </w:r>
      <w:r>
        <w:t xml:space="preserve">66 (1 / December) p. 74 – 88. Available at: </w:t>
      </w:r>
      <w:hyperlink r:id="rId11" w:history="1">
        <w:r w:rsidRPr="00D10787">
          <w:rPr>
            <w:rStyle w:val="Hyperlink"/>
          </w:rPr>
          <w:t>https://www.researchgate.net/publication/259858051_Pitfalls_of_Personal_Development_Plans_-_The_User_Perspective</w:t>
        </w:r>
      </w:hyperlink>
      <w:r>
        <w:t xml:space="preserve"> (Accessed: 22 October 2024). </w:t>
      </w:r>
    </w:p>
    <w:p w14:paraId="2A081F3B" w14:textId="77777777" w:rsidR="003B19C1" w:rsidRDefault="003B19C1" w:rsidP="003B19C1">
      <w:r>
        <w:t xml:space="preserve">Guy – Evans, O. (2024) </w:t>
      </w:r>
      <w:r>
        <w:rPr>
          <w:i/>
          <w:iCs/>
        </w:rPr>
        <w:t xml:space="preserve">Bronfenbrenner’s Ecological Systems Theory. </w:t>
      </w:r>
      <w:r>
        <w:t xml:space="preserve">Available at: </w:t>
      </w:r>
      <w:hyperlink r:id="rId12" w:history="1">
        <w:r w:rsidRPr="00A37218">
          <w:rPr>
            <w:rStyle w:val="Hyperlink"/>
          </w:rPr>
          <w:t>https://www.simplypsychology.org/bronfenbrenner.html</w:t>
        </w:r>
      </w:hyperlink>
      <w:r>
        <w:t xml:space="preserve"> (Accessed: 17 October 2024).</w:t>
      </w:r>
    </w:p>
    <w:p w14:paraId="14A2EDAF" w14:textId="77777777" w:rsidR="003B19C1" w:rsidRDefault="003B19C1" w:rsidP="003B19C1">
      <w:r>
        <w:t xml:space="preserve">Hayes, N., O’Toole, L. and Halpenny, A. (2017) </w:t>
      </w:r>
      <w:r>
        <w:rPr>
          <w:i/>
          <w:iCs/>
        </w:rPr>
        <w:t xml:space="preserve">Introducing Bronfenbrenner. </w:t>
      </w:r>
      <w:r>
        <w:t xml:space="preserve">New York: Routledge. </w:t>
      </w:r>
    </w:p>
    <w:p w14:paraId="4984FE7B" w14:textId="77777777" w:rsidR="003B19C1" w:rsidRDefault="003B19C1" w:rsidP="003B19C1">
      <w:proofErr w:type="spellStart"/>
      <w:r>
        <w:t>Henshaws</w:t>
      </w:r>
      <w:proofErr w:type="spellEnd"/>
      <w:r>
        <w:t xml:space="preserve"> (2020) </w:t>
      </w:r>
      <w:r>
        <w:rPr>
          <w:i/>
          <w:iCs/>
        </w:rPr>
        <w:t xml:space="preserve">top tips for a vision friendly accessible classroom. </w:t>
      </w:r>
      <w:r>
        <w:t xml:space="preserve">Available at: </w:t>
      </w:r>
      <w:hyperlink r:id="rId13" w:history="1">
        <w:r w:rsidRPr="00D10787">
          <w:rPr>
            <w:rStyle w:val="Hyperlink"/>
          </w:rPr>
          <w:t>https://www.tameside.gov.uk/TamesideMBC/media/education/top-tips-for-vision-friendly-accessible-classroom.pdf</w:t>
        </w:r>
      </w:hyperlink>
      <w:r>
        <w:t xml:space="preserve"> (Accessed: 22 October 2024).</w:t>
      </w:r>
    </w:p>
    <w:p w14:paraId="0E239F76" w14:textId="77777777" w:rsidR="003B19C1" w:rsidRPr="004C69C2" w:rsidRDefault="003B19C1" w:rsidP="003B19C1">
      <w:r>
        <w:t xml:space="preserve">Kendall, N. (2006) </w:t>
      </w:r>
      <w:r>
        <w:rPr>
          <w:i/>
          <w:iCs/>
        </w:rPr>
        <w:t xml:space="preserve">Stakeholder Collaboration: An Imperative for Education Quality. </w:t>
      </w:r>
      <w:r>
        <w:t xml:space="preserve">Available at: </w:t>
      </w:r>
      <w:hyperlink r:id="rId14" w:history="1">
        <w:r w:rsidRPr="00D10787">
          <w:rPr>
            <w:rStyle w:val="Hyperlink"/>
          </w:rPr>
          <w:t>https://www.epdc.org/sites/default/files/documents/Stakeholder%20Collaboration%20An%20Imperative%20for%20Education%20Quality.pdf</w:t>
        </w:r>
      </w:hyperlink>
      <w:r>
        <w:t xml:space="preserve"> (Accessed: 22 October 2024).</w:t>
      </w:r>
    </w:p>
    <w:p w14:paraId="07A91F21" w14:textId="77777777" w:rsidR="003B19C1" w:rsidRDefault="003B19C1" w:rsidP="003B19C1">
      <w:r>
        <w:t xml:space="preserve">Kurt, S. (2020) </w:t>
      </w:r>
      <w:r>
        <w:rPr>
          <w:i/>
          <w:iCs/>
        </w:rPr>
        <w:t xml:space="preserve">Lev Vygotsky – Sociocultural Theory of Cognitive Development. </w:t>
      </w:r>
      <w:r>
        <w:t xml:space="preserve">Available at: </w:t>
      </w:r>
      <w:hyperlink r:id="rId15" w:history="1">
        <w:r w:rsidRPr="00A37218">
          <w:rPr>
            <w:rStyle w:val="Hyperlink"/>
          </w:rPr>
          <w:t>https://educationaltechnology.net/lev-vygotsky-sociocultural-theory-of-cognitive-development/</w:t>
        </w:r>
      </w:hyperlink>
      <w:r>
        <w:t xml:space="preserve"> (Accessed: 17 October 2024).</w:t>
      </w:r>
    </w:p>
    <w:p w14:paraId="7E1BDD5F" w14:textId="77777777" w:rsidR="003B19C1" w:rsidRPr="00887DA0" w:rsidRDefault="003B19C1" w:rsidP="003B19C1">
      <w:r>
        <w:lastRenderedPageBreak/>
        <w:t xml:space="preserve">Lee, Y. (2023) </w:t>
      </w:r>
      <w:r>
        <w:rPr>
          <w:i/>
          <w:iCs/>
        </w:rPr>
        <w:t xml:space="preserve">Caring in education (Nel </w:t>
      </w:r>
      <w:proofErr w:type="spellStart"/>
      <w:r>
        <w:rPr>
          <w:i/>
          <w:iCs/>
        </w:rPr>
        <w:t>Noddings</w:t>
      </w:r>
      <w:proofErr w:type="spellEnd"/>
      <w:r>
        <w:rPr>
          <w:i/>
          <w:iCs/>
        </w:rPr>
        <w:t xml:space="preserve">’ perspective). </w:t>
      </w:r>
      <w:r>
        <w:t xml:space="preserve">Available at: </w:t>
      </w:r>
      <w:hyperlink r:id="rId16" w:history="1">
        <w:r w:rsidRPr="00152587">
          <w:rPr>
            <w:rStyle w:val="Hyperlink"/>
          </w:rPr>
          <w:t>https://youtu.be/5moQUxiq6tA?si=kqHpvrZQosb1tedw</w:t>
        </w:r>
      </w:hyperlink>
      <w:r>
        <w:t xml:space="preserve"> (Accessed: 21 October 2024).</w:t>
      </w:r>
    </w:p>
    <w:p w14:paraId="0E08820C" w14:textId="77777777" w:rsidR="003B19C1" w:rsidRDefault="003B19C1" w:rsidP="003B19C1">
      <w:r>
        <w:t xml:space="preserve">Mason, H., McCall, S., Arter, C., McLinden, M. and Stone, J. (1997) </w:t>
      </w:r>
      <w:r>
        <w:rPr>
          <w:i/>
          <w:iCs/>
        </w:rPr>
        <w:t>Visual Impairment Access to Education for Children and Young People</w:t>
      </w:r>
      <w:r>
        <w:t xml:space="preserve">. London: David Fulton Publishers. </w:t>
      </w:r>
    </w:p>
    <w:p w14:paraId="7771B5A3" w14:textId="77777777" w:rsidR="003B19C1" w:rsidRDefault="003B19C1" w:rsidP="003B19C1">
      <w:r>
        <w:t xml:space="preserve">McLeod, S. (2024) </w:t>
      </w:r>
      <w:r>
        <w:rPr>
          <w:i/>
          <w:iCs/>
        </w:rPr>
        <w:t xml:space="preserve">Vygotsky’s Theory of Cognitive Development. </w:t>
      </w:r>
      <w:r>
        <w:t xml:space="preserve">Available at: </w:t>
      </w:r>
      <w:hyperlink r:id="rId17" w:history="1">
        <w:r w:rsidRPr="00A37218">
          <w:rPr>
            <w:rStyle w:val="Hyperlink"/>
          </w:rPr>
          <w:t>https://www.simplypsychology.org/vygotsky.html</w:t>
        </w:r>
      </w:hyperlink>
      <w:r>
        <w:t xml:space="preserve"> (Accessed: 17 October 2024).</w:t>
      </w:r>
    </w:p>
    <w:p w14:paraId="60521FA8" w14:textId="77777777" w:rsidR="003B19C1" w:rsidRPr="00862C7F" w:rsidRDefault="003B19C1" w:rsidP="003B19C1">
      <w:r>
        <w:t xml:space="preserve">SNAP Cymru (n.d.) </w:t>
      </w:r>
      <w:r>
        <w:rPr>
          <w:i/>
          <w:iCs/>
        </w:rPr>
        <w:t xml:space="preserve">Individual Development Plan (IDP). </w:t>
      </w:r>
      <w:r>
        <w:t xml:space="preserve">Available at: </w:t>
      </w:r>
      <w:hyperlink r:id="rId18" w:history="1">
        <w:r w:rsidRPr="00D10787">
          <w:rPr>
            <w:rStyle w:val="Hyperlink"/>
          </w:rPr>
          <w:t>https://www.snapcymru.org/get-support/idps/</w:t>
        </w:r>
      </w:hyperlink>
      <w:r>
        <w:t xml:space="preserve"> (Accessed: 22 October 2024).</w:t>
      </w:r>
    </w:p>
    <w:p w14:paraId="49954A2B" w14:textId="77777777" w:rsidR="003B19C1" w:rsidRPr="00682ED2" w:rsidRDefault="003B19C1" w:rsidP="003B19C1">
      <w:proofErr w:type="spellStart"/>
      <w:r>
        <w:t>Terziev</w:t>
      </w:r>
      <w:proofErr w:type="spellEnd"/>
      <w:r>
        <w:t xml:space="preserve">, J. (2018) ‘Family Matters: The Role of Home Visits in Children’s Learning’ </w:t>
      </w:r>
      <w:r>
        <w:rPr>
          <w:i/>
          <w:iCs/>
        </w:rPr>
        <w:t>Regional Educational Laboratory Program</w:t>
      </w:r>
      <w:r>
        <w:t xml:space="preserve">, 21 May. Available at: </w:t>
      </w:r>
      <w:hyperlink r:id="rId19" w:history="1">
        <w:r w:rsidRPr="00152587">
          <w:rPr>
            <w:rStyle w:val="Hyperlink"/>
          </w:rPr>
          <w:t>https://ies.ed.gov/ncee/rel/products/region/midatlantic/blog/30187</w:t>
        </w:r>
      </w:hyperlink>
      <w:r>
        <w:t xml:space="preserve"> (Accessed: 21 October 2024).</w:t>
      </w:r>
    </w:p>
    <w:p w14:paraId="7F4B412A" w14:textId="77777777" w:rsidR="003B19C1" w:rsidRDefault="003B19C1" w:rsidP="003B19C1">
      <w:r>
        <w:t xml:space="preserve">The Open University (2016) </w:t>
      </w:r>
      <w:r>
        <w:rPr>
          <w:i/>
          <w:iCs/>
        </w:rPr>
        <w:t xml:space="preserve">3 Children’s transitions. </w:t>
      </w:r>
      <w:r>
        <w:t xml:space="preserve">Available at: </w:t>
      </w:r>
      <w:hyperlink r:id="rId20" w:anchor=":~:text=Horizontal%20transitions%20describe%20activities%20such,happen%20on%20a%20regular%20basis" w:history="1">
        <w:r w:rsidRPr="00A2347F">
          <w:rPr>
            <w:rStyle w:val="Hyperlink"/>
          </w:rPr>
          <w:t>https://www.open.edu/openlearncreate/mod/oucontent/view.php?id=79794&amp;section=3#:~:text=Horizontal%20transitions%20describe%20activities%20such,happen%20on%20a%20regular%20basis</w:t>
        </w:r>
      </w:hyperlink>
      <w:r>
        <w:t xml:space="preserve"> (Accessed: 21 October 2024).</w:t>
      </w:r>
    </w:p>
    <w:p w14:paraId="050FD788" w14:textId="77777777" w:rsidR="003B19C1" w:rsidRDefault="003B19C1" w:rsidP="003B19C1">
      <w:r>
        <w:t xml:space="preserve">Thompson, S. (2021) </w:t>
      </w:r>
      <w:r>
        <w:rPr>
          <w:i/>
          <w:iCs/>
        </w:rPr>
        <w:t xml:space="preserve">‘Education is freedom’ – turning the rhetoric of inclusion into action. </w:t>
      </w:r>
      <w:r>
        <w:t xml:space="preserve">Available at: </w:t>
      </w:r>
      <w:hyperlink r:id="rId21" w:history="1">
        <w:r w:rsidRPr="00D10787">
          <w:rPr>
            <w:rStyle w:val="Hyperlink"/>
          </w:rPr>
          <w:t>https://www.ids.ac.uk/opinions/education-is-freedom-turning-the-rhetoric-of-inclusion-into-action/</w:t>
        </w:r>
      </w:hyperlink>
      <w:r>
        <w:t xml:space="preserve"> (Accessed: 22 October 2024).</w:t>
      </w:r>
    </w:p>
    <w:p w14:paraId="4BCC25D7" w14:textId="77777777" w:rsidR="003B19C1" w:rsidRPr="00706570" w:rsidRDefault="003B19C1" w:rsidP="003B19C1">
      <w:r>
        <w:t xml:space="preserve">Wearmouth, J. (2021) </w:t>
      </w:r>
      <w:r>
        <w:rPr>
          <w:i/>
          <w:iCs/>
        </w:rPr>
        <w:t xml:space="preserve">Special Educational Needs and Disabilities inn Schools. </w:t>
      </w:r>
      <w:r>
        <w:t>2</w:t>
      </w:r>
      <w:r w:rsidRPr="00706570">
        <w:rPr>
          <w:vertAlign w:val="superscript"/>
        </w:rPr>
        <w:t>nd</w:t>
      </w:r>
      <w:r>
        <w:t xml:space="preserve"> </w:t>
      </w:r>
      <w:proofErr w:type="spellStart"/>
      <w:r>
        <w:t>edn</w:t>
      </w:r>
      <w:proofErr w:type="spellEnd"/>
      <w:r>
        <w:t>. New York: Bloomsbury Publishing Plc.</w:t>
      </w:r>
    </w:p>
    <w:p w14:paraId="71D4941A" w14:textId="77777777" w:rsidR="003B19C1" w:rsidRPr="00B97709" w:rsidRDefault="003B19C1" w:rsidP="003B19C1">
      <w:r>
        <w:t xml:space="preserve">World Health Organisation [WHO] (2023) </w:t>
      </w:r>
      <w:r>
        <w:rPr>
          <w:i/>
          <w:iCs/>
        </w:rPr>
        <w:t xml:space="preserve">Blindness and vision impairment. </w:t>
      </w:r>
      <w:r>
        <w:t xml:space="preserve">Available at: </w:t>
      </w:r>
      <w:hyperlink r:id="rId22" w:history="1">
        <w:r w:rsidRPr="006D1A4B">
          <w:rPr>
            <w:rStyle w:val="Hyperlink"/>
          </w:rPr>
          <w:t>https://www.who.int/news-room/fact-sheets/detail/blindness-and-visual-impairment</w:t>
        </w:r>
      </w:hyperlink>
      <w:r>
        <w:t xml:space="preserve"> (Accessed: 15 October 2024). </w:t>
      </w:r>
    </w:p>
    <w:p w14:paraId="6A7A1FBF" w14:textId="77777777" w:rsidR="003B19C1" w:rsidRPr="00AE37BF" w:rsidRDefault="003B19C1" w:rsidP="003B19C1">
      <w:pPr>
        <w:ind w:firstLine="720"/>
        <w:jc w:val="both"/>
      </w:pPr>
    </w:p>
    <w:sectPr w:rsidR="003B19C1" w:rsidRPr="00AE37BF">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C9792" w14:textId="77777777" w:rsidR="008133BB" w:rsidRDefault="008133BB" w:rsidP="008133BB">
      <w:pPr>
        <w:spacing w:after="0" w:line="240" w:lineRule="auto"/>
      </w:pPr>
      <w:r>
        <w:separator/>
      </w:r>
    </w:p>
  </w:endnote>
  <w:endnote w:type="continuationSeparator" w:id="0">
    <w:p w14:paraId="2023C91E" w14:textId="77777777" w:rsidR="008133BB" w:rsidRDefault="008133BB" w:rsidP="00813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599216"/>
      <w:docPartObj>
        <w:docPartGallery w:val="Page Numbers (Bottom of Page)"/>
        <w:docPartUnique/>
      </w:docPartObj>
    </w:sdtPr>
    <w:sdtEndPr/>
    <w:sdtContent>
      <w:p w14:paraId="06A1182A" w14:textId="4FC30747" w:rsidR="002D3EE3" w:rsidRDefault="002D3EE3">
        <w:pPr>
          <w:pStyle w:val="Footer"/>
          <w:jc w:val="center"/>
        </w:pPr>
        <w:r>
          <w:fldChar w:fldCharType="begin"/>
        </w:r>
        <w:r>
          <w:instrText>PAGE   \* MERGEFORMAT</w:instrText>
        </w:r>
        <w:r>
          <w:fldChar w:fldCharType="separate"/>
        </w:r>
        <w:r>
          <w:t>2</w:t>
        </w:r>
        <w:r>
          <w:fldChar w:fldCharType="end"/>
        </w:r>
      </w:p>
    </w:sdtContent>
  </w:sdt>
  <w:p w14:paraId="559A7CFA" w14:textId="77777777" w:rsidR="002D3EE3" w:rsidRDefault="002D3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F8B7F" w14:textId="77777777" w:rsidR="008133BB" w:rsidRDefault="008133BB" w:rsidP="008133BB">
      <w:pPr>
        <w:spacing w:after="0" w:line="240" w:lineRule="auto"/>
      </w:pPr>
      <w:r>
        <w:separator/>
      </w:r>
    </w:p>
  </w:footnote>
  <w:footnote w:type="continuationSeparator" w:id="0">
    <w:p w14:paraId="46D1AB5C" w14:textId="77777777" w:rsidR="008133BB" w:rsidRDefault="008133BB" w:rsidP="00813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D640C" w14:textId="367A2871" w:rsidR="008133BB" w:rsidRDefault="008133BB">
    <w:pPr>
      <w:pStyle w:val="Header"/>
    </w:pPr>
    <w:r>
      <w:t xml:space="preserve">ECAD6014                                                                                                             </w:t>
    </w:r>
    <w:r w:rsidR="00D84B30">
      <w:t xml:space="preserve">             </w:t>
    </w:r>
    <w:r>
      <w:t xml:space="preserve"> Holly Drummon</w:t>
    </w:r>
    <w:r w:rsidR="00D84B30">
      <w:t xml:space="preserve">d </w:t>
    </w:r>
    <w:r>
      <w:t>2201153</w:t>
    </w:r>
  </w:p>
  <w:p w14:paraId="48E2AA7C" w14:textId="77777777" w:rsidR="008133BB" w:rsidRDefault="008133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3BB"/>
    <w:rsid w:val="00006677"/>
    <w:rsid w:val="0002024C"/>
    <w:rsid w:val="00020D61"/>
    <w:rsid w:val="00021347"/>
    <w:rsid w:val="000C657B"/>
    <w:rsid w:val="000E177B"/>
    <w:rsid w:val="00111422"/>
    <w:rsid w:val="00136320"/>
    <w:rsid w:val="00142581"/>
    <w:rsid w:val="00146AE1"/>
    <w:rsid w:val="00176623"/>
    <w:rsid w:val="001C27A5"/>
    <w:rsid w:val="001D5C2C"/>
    <w:rsid w:val="00207EEF"/>
    <w:rsid w:val="00241A88"/>
    <w:rsid w:val="00252407"/>
    <w:rsid w:val="00257B04"/>
    <w:rsid w:val="00297AB7"/>
    <w:rsid w:val="002A5C16"/>
    <w:rsid w:val="002B147E"/>
    <w:rsid w:val="002D3EE3"/>
    <w:rsid w:val="00317368"/>
    <w:rsid w:val="00335B6F"/>
    <w:rsid w:val="0036090E"/>
    <w:rsid w:val="003B19C1"/>
    <w:rsid w:val="003B1CF4"/>
    <w:rsid w:val="003C3607"/>
    <w:rsid w:val="003E4C7D"/>
    <w:rsid w:val="003F1D6E"/>
    <w:rsid w:val="0042592E"/>
    <w:rsid w:val="0043460E"/>
    <w:rsid w:val="004531E7"/>
    <w:rsid w:val="004618E6"/>
    <w:rsid w:val="00476242"/>
    <w:rsid w:val="0047726E"/>
    <w:rsid w:val="004876D2"/>
    <w:rsid w:val="004A64FA"/>
    <w:rsid w:val="004A6556"/>
    <w:rsid w:val="004B4CE5"/>
    <w:rsid w:val="004D4581"/>
    <w:rsid w:val="004E63DB"/>
    <w:rsid w:val="004E777D"/>
    <w:rsid w:val="004F1258"/>
    <w:rsid w:val="004F374B"/>
    <w:rsid w:val="00502F72"/>
    <w:rsid w:val="00522F69"/>
    <w:rsid w:val="005565E2"/>
    <w:rsid w:val="00556EA1"/>
    <w:rsid w:val="0056708C"/>
    <w:rsid w:val="00570715"/>
    <w:rsid w:val="005C0E7C"/>
    <w:rsid w:val="005D1EBB"/>
    <w:rsid w:val="005F674E"/>
    <w:rsid w:val="00622A94"/>
    <w:rsid w:val="0066053F"/>
    <w:rsid w:val="00671956"/>
    <w:rsid w:val="00680D5D"/>
    <w:rsid w:val="00683F6F"/>
    <w:rsid w:val="00690DE5"/>
    <w:rsid w:val="00694E40"/>
    <w:rsid w:val="00701B10"/>
    <w:rsid w:val="007042E6"/>
    <w:rsid w:val="007318C6"/>
    <w:rsid w:val="00754060"/>
    <w:rsid w:val="00766FF4"/>
    <w:rsid w:val="007834C4"/>
    <w:rsid w:val="00795C04"/>
    <w:rsid w:val="007A24EE"/>
    <w:rsid w:val="007A2A4F"/>
    <w:rsid w:val="007B6F53"/>
    <w:rsid w:val="007D07B8"/>
    <w:rsid w:val="007D7604"/>
    <w:rsid w:val="007E3622"/>
    <w:rsid w:val="007F1432"/>
    <w:rsid w:val="00801F24"/>
    <w:rsid w:val="008133BB"/>
    <w:rsid w:val="00814110"/>
    <w:rsid w:val="00884844"/>
    <w:rsid w:val="00891BF0"/>
    <w:rsid w:val="008C0661"/>
    <w:rsid w:val="008F388E"/>
    <w:rsid w:val="008F50AB"/>
    <w:rsid w:val="008F6E12"/>
    <w:rsid w:val="00A166B2"/>
    <w:rsid w:val="00A719A7"/>
    <w:rsid w:val="00A81893"/>
    <w:rsid w:val="00A9702D"/>
    <w:rsid w:val="00AB261C"/>
    <w:rsid w:val="00AB360D"/>
    <w:rsid w:val="00AC09F8"/>
    <w:rsid w:val="00AE30C9"/>
    <w:rsid w:val="00AE37BF"/>
    <w:rsid w:val="00B01A04"/>
    <w:rsid w:val="00B82F5F"/>
    <w:rsid w:val="00B941BE"/>
    <w:rsid w:val="00B95695"/>
    <w:rsid w:val="00BA3DA2"/>
    <w:rsid w:val="00BB204D"/>
    <w:rsid w:val="00BB23D2"/>
    <w:rsid w:val="00BB6DFF"/>
    <w:rsid w:val="00BC6FF0"/>
    <w:rsid w:val="00BE7E63"/>
    <w:rsid w:val="00C008AF"/>
    <w:rsid w:val="00C065DB"/>
    <w:rsid w:val="00C13DF0"/>
    <w:rsid w:val="00C7797A"/>
    <w:rsid w:val="00C8321C"/>
    <w:rsid w:val="00CB52AD"/>
    <w:rsid w:val="00CD1B54"/>
    <w:rsid w:val="00CE03DC"/>
    <w:rsid w:val="00CE65C9"/>
    <w:rsid w:val="00D02459"/>
    <w:rsid w:val="00D11D7B"/>
    <w:rsid w:val="00D63BDF"/>
    <w:rsid w:val="00D80A54"/>
    <w:rsid w:val="00D84B30"/>
    <w:rsid w:val="00DD24F9"/>
    <w:rsid w:val="00DF08A2"/>
    <w:rsid w:val="00E13CEC"/>
    <w:rsid w:val="00E228F0"/>
    <w:rsid w:val="00E22A12"/>
    <w:rsid w:val="00E459C8"/>
    <w:rsid w:val="00EE332C"/>
    <w:rsid w:val="00F071D9"/>
    <w:rsid w:val="00F15ED2"/>
    <w:rsid w:val="00F46D43"/>
    <w:rsid w:val="00F614CB"/>
    <w:rsid w:val="00F715AC"/>
    <w:rsid w:val="00F87BB0"/>
    <w:rsid w:val="00F967C6"/>
    <w:rsid w:val="00FB2EDB"/>
    <w:rsid w:val="00FD0A65"/>
    <w:rsid w:val="00FD6808"/>
    <w:rsid w:val="00FF3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CFAA"/>
  <w15:chartTrackingRefBased/>
  <w15:docId w15:val="{CA5DBB42-8E87-4F33-B279-B558F1962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3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3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3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3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3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3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3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3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3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3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3BB"/>
    <w:rPr>
      <w:rFonts w:eastAsiaTheme="majorEastAsia" w:cstheme="majorBidi"/>
      <w:color w:val="272727" w:themeColor="text1" w:themeTint="D8"/>
    </w:rPr>
  </w:style>
  <w:style w:type="paragraph" w:styleId="Title">
    <w:name w:val="Title"/>
    <w:basedOn w:val="Normal"/>
    <w:next w:val="Normal"/>
    <w:link w:val="TitleChar"/>
    <w:uiPriority w:val="10"/>
    <w:qFormat/>
    <w:rsid w:val="00813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3BB"/>
    <w:pPr>
      <w:spacing w:before="160"/>
      <w:jc w:val="center"/>
    </w:pPr>
    <w:rPr>
      <w:i/>
      <w:iCs/>
      <w:color w:val="404040" w:themeColor="text1" w:themeTint="BF"/>
    </w:rPr>
  </w:style>
  <w:style w:type="character" w:customStyle="1" w:styleId="QuoteChar">
    <w:name w:val="Quote Char"/>
    <w:basedOn w:val="DefaultParagraphFont"/>
    <w:link w:val="Quote"/>
    <w:uiPriority w:val="29"/>
    <w:rsid w:val="008133BB"/>
    <w:rPr>
      <w:i/>
      <w:iCs/>
      <w:color w:val="404040" w:themeColor="text1" w:themeTint="BF"/>
    </w:rPr>
  </w:style>
  <w:style w:type="paragraph" w:styleId="ListParagraph">
    <w:name w:val="List Paragraph"/>
    <w:basedOn w:val="Normal"/>
    <w:uiPriority w:val="34"/>
    <w:qFormat/>
    <w:rsid w:val="008133BB"/>
    <w:pPr>
      <w:ind w:left="720"/>
      <w:contextualSpacing/>
    </w:pPr>
  </w:style>
  <w:style w:type="character" w:styleId="IntenseEmphasis">
    <w:name w:val="Intense Emphasis"/>
    <w:basedOn w:val="DefaultParagraphFont"/>
    <w:uiPriority w:val="21"/>
    <w:qFormat/>
    <w:rsid w:val="008133BB"/>
    <w:rPr>
      <w:i/>
      <w:iCs/>
      <w:color w:val="0F4761" w:themeColor="accent1" w:themeShade="BF"/>
    </w:rPr>
  </w:style>
  <w:style w:type="paragraph" w:styleId="IntenseQuote">
    <w:name w:val="Intense Quote"/>
    <w:basedOn w:val="Normal"/>
    <w:next w:val="Normal"/>
    <w:link w:val="IntenseQuoteChar"/>
    <w:uiPriority w:val="30"/>
    <w:qFormat/>
    <w:rsid w:val="008133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3BB"/>
    <w:rPr>
      <w:i/>
      <w:iCs/>
      <w:color w:val="0F4761" w:themeColor="accent1" w:themeShade="BF"/>
    </w:rPr>
  </w:style>
  <w:style w:type="character" w:styleId="IntenseReference">
    <w:name w:val="Intense Reference"/>
    <w:basedOn w:val="DefaultParagraphFont"/>
    <w:uiPriority w:val="32"/>
    <w:qFormat/>
    <w:rsid w:val="008133BB"/>
    <w:rPr>
      <w:b/>
      <w:bCs/>
      <w:smallCaps/>
      <w:color w:val="0F4761" w:themeColor="accent1" w:themeShade="BF"/>
      <w:spacing w:val="5"/>
    </w:rPr>
  </w:style>
  <w:style w:type="paragraph" w:styleId="Header">
    <w:name w:val="header"/>
    <w:basedOn w:val="Normal"/>
    <w:link w:val="HeaderChar"/>
    <w:uiPriority w:val="99"/>
    <w:unhideWhenUsed/>
    <w:rsid w:val="00813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3BB"/>
  </w:style>
  <w:style w:type="paragraph" w:styleId="Footer">
    <w:name w:val="footer"/>
    <w:basedOn w:val="Normal"/>
    <w:link w:val="FooterChar"/>
    <w:uiPriority w:val="99"/>
    <w:unhideWhenUsed/>
    <w:rsid w:val="00813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3BB"/>
  </w:style>
  <w:style w:type="character" w:styleId="Hyperlink">
    <w:name w:val="Hyperlink"/>
    <w:basedOn w:val="DefaultParagraphFont"/>
    <w:uiPriority w:val="99"/>
    <w:unhideWhenUsed/>
    <w:rsid w:val="003B19C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mathematics/spatial-reasoning" TargetMode="External"/><Relationship Id="rId13" Type="http://schemas.openxmlformats.org/officeDocument/2006/relationships/hyperlink" Target="https://www.tameside.gov.uk/TamesideMBC/media/education/top-tips-for-vision-friendly-accessible-classroom.pdf" TargetMode="External"/><Relationship Id="rId18" Type="http://schemas.openxmlformats.org/officeDocument/2006/relationships/hyperlink" Target="https://www.snapcymru.org/get-support/idp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ids.ac.uk/opinions/education-is-freedom-turning-the-rhetoric-of-inclusion-into-action/" TargetMode="External"/><Relationship Id="rId7" Type="http://schemas.openxmlformats.org/officeDocument/2006/relationships/hyperlink" Target="https://www.bera.ac.uk/publication/ethical-guidelines-for-educational-research-fifth-edition-2024" TargetMode="External"/><Relationship Id="rId12" Type="http://schemas.openxmlformats.org/officeDocument/2006/relationships/hyperlink" Target="https://www.simplypsychology.org/bronfenbrenner.html" TargetMode="External"/><Relationship Id="rId17" Type="http://schemas.openxmlformats.org/officeDocument/2006/relationships/hyperlink" Target="https://www.simplypsychology.org/vygotsky.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youtu.be/5moQUxiq6tA?si=kqHpvrZQosb1tedw" TargetMode="External"/><Relationship Id="rId20" Type="http://schemas.openxmlformats.org/officeDocument/2006/relationships/hyperlink" Target="https://www.open.edu/openlearncreate/mod/oucontent/view.php?id=79794&amp;section=3" TargetMode="External"/><Relationship Id="rId1" Type="http://schemas.openxmlformats.org/officeDocument/2006/relationships/styles" Target="styles.xml"/><Relationship Id="rId6" Type="http://schemas.openxmlformats.org/officeDocument/2006/relationships/hyperlink" Target="https://www.trinity.edu/sites/students-vision-hearing-loss/vision-impairment/social-skills" TargetMode="External"/><Relationship Id="rId11" Type="http://schemas.openxmlformats.org/officeDocument/2006/relationships/hyperlink" Target="https://www.researchgate.net/publication/259858051_Pitfalls_of_Personal_Development_Plans_-_The_User_Perspective"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ducationaltechnology.net/lev-vygotsky-sociocultural-theory-of-cognitive-development/" TargetMode="External"/><Relationship Id="rId23" Type="http://schemas.openxmlformats.org/officeDocument/2006/relationships/header" Target="header1.xml"/><Relationship Id="rId10" Type="http://schemas.openxmlformats.org/officeDocument/2006/relationships/hyperlink" Target="https://www.familylives.org.uk/advice/primary/learning-school/starting-primary-school" TargetMode="External"/><Relationship Id="rId19" Type="http://schemas.openxmlformats.org/officeDocument/2006/relationships/hyperlink" Target="https://ies.ed.gov/ncee/rel/products/region/midatlantic/blog/30187" TargetMode="External"/><Relationship Id="rId4" Type="http://schemas.openxmlformats.org/officeDocument/2006/relationships/footnotes" Target="footnotes.xml"/><Relationship Id="rId9" Type="http://schemas.openxmlformats.org/officeDocument/2006/relationships/hyperlink" Target="https://estyn.gov.wales/system/files/2022-12/Supplementary%20guidance%20-%20learners%20with%20additional%20learning%20needs%20(ALN)_0.pdf" TargetMode="External"/><Relationship Id="rId14" Type="http://schemas.openxmlformats.org/officeDocument/2006/relationships/hyperlink" Target="https://www.epdc.org/sites/default/files/documents/Stakeholder%20Collaboration%20An%20Imperative%20for%20Education%20Quality.pdf" TargetMode="External"/><Relationship Id="rId22" Type="http://schemas.openxmlformats.org/officeDocument/2006/relationships/hyperlink" Target="https://www.who.int/news-room/fact-sheets/detail/blindness-and-visual-impair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762</TotalTime>
  <Pages>7</Pages>
  <Words>3596</Words>
  <Characters>20503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Drummond (2201153)</dc:creator>
  <cp:keywords/>
  <dc:description/>
  <cp:lastModifiedBy>Holly Drummond (2201153)</cp:lastModifiedBy>
  <cp:revision>106</cp:revision>
  <dcterms:created xsi:type="dcterms:W3CDTF">2024-10-15T07:47:00Z</dcterms:created>
  <dcterms:modified xsi:type="dcterms:W3CDTF">2024-11-07T09:10:00Z</dcterms:modified>
</cp:coreProperties>
</file>