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F43B2" w14:textId="1C21CC38" w:rsidR="007361CB" w:rsidRDefault="007361CB">
      <w:pPr>
        <w:rPr>
          <w:rFonts w:ascii="Times New Roman" w:hAnsi="Times New Roman" w:cs="Times New Roman"/>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61CB">
        <w:rPr>
          <w:rFonts w:ascii="Times New Roman" w:hAnsi="Times New Roman" w:cs="Times New Roman"/>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EFFECTIVE TEAM WORKING &amp; COMMUNICATION</w:t>
      </w:r>
    </w:p>
    <w:p w14:paraId="7FEC4402" w14:textId="0DD7077D" w:rsidR="00583BA5" w:rsidRPr="007361CB" w:rsidRDefault="00583BA5">
      <w:pPr>
        <w:rPr>
          <w:rFonts w:ascii="Times New Roman" w:hAnsi="Times New Roman" w:cs="Times New Roman"/>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BMSW4009</w:t>
      </w:r>
    </w:p>
    <w:p w14:paraId="6AB7F51C" w14:textId="3A76D28C" w:rsidR="007361CB" w:rsidRPr="007361CB" w:rsidRDefault="007361CB">
      <w:pPr>
        <w:rPr>
          <w:rFonts w:ascii="Times New Roman" w:hAnsi="Times New Roman"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361CB">
        <w:rPr>
          <w:rFonts w:ascii="Times New Roman" w:hAnsi="Times New Roman"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Academic Report – Effective Communication in a Workplace  </w:t>
      </w:r>
    </w:p>
    <w:p w14:paraId="4C1BB53B" w14:textId="77777777" w:rsidR="007361CB" w:rsidRPr="007361CB" w:rsidRDefault="007361CB">
      <w:pPr>
        <w:rPr>
          <w:rFonts w:ascii="Times New Roman" w:hAnsi="Times New Roman" w:cs="Times New Roman"/>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86AEC1" w14:textId="4787A466" w:rsidR="007361CB" w:rsidRDefault="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C4030F">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/06/2023</w:t>
      </w:r>
    </w:p>
    <w:p w14:paraId="5E5A24F4" w14:textId="77777777" w:rsidR="007361CB" w:rsidRDefault="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F2E8D0" w14:textId="77777777" w:rsidR="007361CB" w:rsidRPr="007361CB" w:rsidRDefault="007361CB"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61CB">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VIOLETA – ALINA MOROS </w:t>
      </w:r>
    </w:p>
    <w:p w14:paraId="56DA5677" w14:textId="77777777" w:rsidR="007361CB" w:rsidRPr="007361CB" w:rsidRDefault="007361CB"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61CB">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2219608</w:t>
      </w:r>
    </w:p>
    <w:p w14:paraId="11340A72" w14:textId="77777777" w:rsidR="007361CB" w:rsidRPr="007361CB" w:rsidRDefault="007361CB"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61CB">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w:t>
      </w:r>
    </w:p>
    <w:p w14:paraId="33F3DD76" w14:textId="4D20D559" w:rsidR="007361CB" w:rsidRDefault="007361CB"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61CB">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 – EMPLOYABILITY SKILLS</w:t>
      </w:r>
    </w:p>
    <w:p w14:paraId="31454A24" w14:textId="470B5B68" w:rsidR="007361CB" w:rsidRDefault="007361CB"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HOST – JAMES MOORE </w:t>
      </w:r>
    </w:p>
    <w:p w14:paraId="50604FD9"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BA82D4"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91979C"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93558F"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33DD23"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D17639"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D29CEC"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E3A0E2"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A6CB2F"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630825"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D1CB4" w14:textId="77777777" w:rsidR="00DA1B5D" w:rsidRDefault="00DA1B5D" w:rsidP="007361CB">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F06BC9" w14:textId="77777777" w:rsidR="00DA1B5D" w:rsidRPr="000D1582" w:rsidRDefault="00DA1B5D" w:rsidP="007361CB">
      <w:pPr>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EastAsia" w:hAnsiTheme="minorHAnsi" w:cstheme="minorBidi"/>
          <w:b w:val="0"/>
          <w:bCs w:val="0"/>
          <w:smallCaps w:val="0"/>
          <w:color w:val="auto"/>
          <w:sz w:val="22"/>
          <w:szCs w:val="22"/>
        </w:rPr>
        <w:id w:val="1977482806"/>
        <w:docPartObj>
          <w:docPartGallery w:val="Table of Contents"/>
          <w:docPartUnique/>
        </w:docPartObj>
      </w:sdtPr>
      <w:sdtEndPr>
        <w:rPr>
          <w:noProof/>
        </w:rPr>
      </w:sdtEndPr>
      <w:sdtContent>
        <w:p w14:paraId="1BE8736F" w14:textId="4B028682" w:rsidR="000F6F6A" w:rsidRPr="007471C6" w:rsidRDefault="000F6F6A">
          <w:pPr>
            <w:pStyle w:val="TOCHeading"/>
            <w:rPr>
              <w:b w:val="0"/>
              <w:smallCaps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471C6">
            <w:rPr>
              <w:b w:val="0"/>
              <w:smallCaps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54798498" w14:textId="77777777" w:rsidR="000F6F6A" w:rsidRDefault="000F6F6A">
          <w:r>
            <w:t>Terms of reference …………………………………………………………………………………………………………………………3</w:t>
          </w:r>
        </w:p>
        <w:p w14:paraId="33312B6B" w14:textId="77777777" w:rsidR="000F6F6A" w:rsidRDefault="000F6F6A">
          <w:r>
            <w:t>Procedure………………………………………………………………………………………………………………………………………..3</w:t>
          </w:r>
        </w:p>
        <w:p w14:paraId="0B90C2FF" w14:textId="622484F5" w:rsidR="008C420F" w:rsidRDefault="008C420F">
          <w:r>
            <w:t>Introduction…………………………………………………………………………………………………………………………………….4</w:t>
          </w:r>
        </w:p>
        <w:p w14:paraId="58E70246" w14:textId="2E0D88AA" w:rsidR="000F6F6A" w:rsidRDefault="000F6F6A">
          <w:r>
            <w:t>Main findings………………………………………………………………………………………………………………………………….</w:t>
          </w:r>
          <w:r w:rsidR="008C420F">
            <w:t>.</w:t>
          </w:r>
          <w:r>
            <w:t>4</w:t>
          </w:r>
        </w:p>
        <w:p w14:paraId="575865AF" w14:textId="77777777" w:rsidR="000F6F6A" w:rsidRDefault="000F6F6A">
          <w:r>
            <w:t>Conclusion……………………………………………………………………………………………………………………………………….7</w:t>
          </w:r>
        </w:p>
        <w:p w14:paraId="4375C98C" w14:textId="360EB51E" w:rsidR="00DA1B5D" w:rsidRPr="000F6F6A" w:rsidRDefault="000F6F6A">
          <w:r>
            <w:t>References………………………………………………………………………………………………………………………………………8</w:t>
          </w:r>
        </w:p>
      </w:sdtContent>
    </w:sdt>
    <w:p w14:paraId="5D8A9390"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F4AB8C"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77AE6E"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BB85B7"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581257"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123253"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72423E"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BE25BC"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31179A"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9D64E"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61F117"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E1984" w14:textId="77777777" w:rsidR="00DA1B5D" w:rsidRDefault="00DA1B5D">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AD5D1C" w14:textId="77777777" w:rsidR="00C222D2" w:rsidRDefault="00C222D2">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4435FE"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07864"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BC7586"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924B1"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F79C9"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E16FA3"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E830DD"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4CFC94"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2DFBA" w14:textId="77777777" w:rsidR="000F6F6A" w:rsidRDefault="000F6F6A">
      <w:pPr>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F789C7" w14:textId="3CB12505" w:rsidR="00DA1B5D" w:rsidRPr="003E7A05" w:rsidRDefault="00DA1B5D" w:rsidP="00CA5078">
      <w:pPr>
        <w:pBdr>
          <w:bottom w:val="single" w:sz="12" w:space="1" w:color="auto"/>
        </w:pBdr>
        <w:spacing w:after="0" w:line="240" w:lineRule="auto"/>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7A05">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Terms of Reference </w:t>
      </w:r>
    </w:p>
    <w:p w14:paraId="5E1F4F0C" w14:textId="77777777" w:rsidR="00CA5078" w:rsidRDefault="00CA5078" w:rsidP="00CA5078">
      <w:pPr>
        <w:spacing w:after="0" w:line="240" w:lineRule="auto"/>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25DAD6" w14:textId="77777777" w:rsidR="00CA5078" w:rsidRDefault="00CA5078" w:rsidP="00CA5078">
      <w:pPr>
        <w:spacing w:after="0" w:line="240" w:lineRule="auto"/>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2CFD6E" w14:textId="04C9082D" w:rsidR="00CA5078" w:rsidRDefault="00CA5078"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507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objective of this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report</w:t>
      </w:r>
      <w:r w:rsidRPr="00CA507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 investigate the fundamental aspects that contribute to good workplace communication. The research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w:t>
      </w:r>
      <w:r w:rsidRPr="00CA507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to give insights into the numerous factors and tactics that improve communication effectiveness and contribute to a happy and productive work environment. This report will be around 1000 words long and will be submitted to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James Moore – Effective Team – working and Communicati</w:t>
      </w:r>
      <w:r w:rsidRPr="00CA507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16</w:t>
      </w:r>
      <w:r w:rsidRPr="00CA5078">
        <w:rPr>
          <w:rFonts w:ascii="Times New Roman" w:hAnsi="Times New Roman" w:cs="Times New Roman"/>
          <w:b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June 2023.</w:t>
      </w:r>
    </w:p>
    <w:p w14:paraId="33E7C291" w14:textId="77777777" w:rsidR="00CA5078" w:rsidRDefault="00CA5078"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4AE728" w14:textId="77777777" w:rsidR="00CA5078" w:rsidRPr="003E7A05" w:rsidRDefault="00CA5078" w:rsidP="00CA5078">
      <w:pPr>
        <w:pBdr>
          <w:bottom w:val="single" w:sz="12" w:space="1" w:color="auto"/>
        </w:pBdr>
        <w:spacing w:after="0" w:line="24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7A05">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Procedure</w:t>
      </w:r>
    </w:p>
    <w:p w14:paraId="752A77EA" w14:textId="77777777" w:rsidR="00CA5078" w:rsidRDefault="00CA5078" w:rsidP="00CA5078">
      <w:pP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E1B57" w14:textId="3368E89B" w:rsidR="00CA5078" w:rsidRDefault="00CA5078"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5078">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3F97" w:rsidRPr="00053F97">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procedure for compiling the academic report on effective communication in the workplace involved the following resources:</w:t>
      </w:r>
      <w:r w:rsidR="00053F97">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academic journals, academic books, lectures and course materials.</w:t>
      </w:r>
    </w:p>
    <w:p w14:paraId="54FFF737"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681EE2"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3C5AA0"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354360"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CE63BE"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22741C"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1F0498"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6DAD27"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191ADF"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F28C6"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B0C5D2"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454748"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E7584"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54EC5F"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DC0B7"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FE818"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6F3F84"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D85D2D"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DCFEB3"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CBFF79"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84199E" w14:textId="77777777" w:rsidR="00C05B0C" w:rsidRDefault="00C05B0C" w:rsidP="00CA5078">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0ADEEE" w14:textId="06ACB79C" w:rsidR="00C05B0C" w:rsidRPr="003E7A05" w:rsidRDefault="00C05B0C" w:rsidP="00CA5078">
      <w:pPr>
        <w:pBdr>
          <w:bottom w:val="single" w:sz="12" w:space="1" w:color="auto"/>
        </w:pBdr>
        <w:spacing w:after="0" w:line="24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7A05">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8212343" w14:textId="77777777" w:rsidR="00C05B0C" w:rsidRDefault="00C05B0C" w:rsidP="00CA5078">
      <w:pP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B010C4" w14:textId="77777777" w:rsidR="00796A5A" w:rsidRDefault="00FF3599" w:rsidP="00BC65C0">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communication is essential for every workplace's success and efficiency. It promotes teamwork, reduces misconceptions, and increases employee happiness by facilitating the sharing of information, ideas, and feedback.</w:t>
      </w:r>
    </w:p>
    <w:p w14:paraId="36FED6F1" w14:textId="7EC5135A" w:rsidR="00796A5A" w:rsidRDefault="00796A5A" w:rsidP="00BC65C0">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6A5A">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BC65C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96A5A">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thriving workplace is built on effective communication. It is critical in promoting cooperation, productivity, and organisational progress (Robbins &amp; Judge, 2021).</w:t>
      </w:r>
    </w:p>
    <w:p w14:paraId="7A340A64" w14:textId="053AACAB" w:rsidR="00C05B0C" w:rsidRDefault="00FF3599" w:rsidP="00BC65C0">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investigates the elements that contribute to good workplace communication, critically evaluates three popular communication models: Berlo, Shannon-Weaver, and Schramm, and presents a personal example of a workplace communication difficulty</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E340D1F" w14:textId="77777777" w:rsidR="00C05B0C" w:rsidRDefault="00C05B0C" w:rsidP="00BC65C0">
      <w:pPr>
        <w:spacing w:after="0" w:line="24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6904FA" w14:textId="2B0C9059" w:rsidR="00C05B0C" w:rsidRPr="003E7A05" w:rsidRDefault="003E7A05" w:rsidP="00CA5078">
      <w:pPr>
        <w:pBdr>
          <w:bottom w:val="single" w:sz="12" w:space="1" w:color="auto"/>
        </w:pBdr>
        <w:spacing w:after="0" w:line="24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7A05">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Findings</w:t>
      </w:r>
    </w:p>
    <w:p w14:paraId="44FA38DF" w14:textId="77777777" w:rsidR="00796A5A" w:rsidRDefault="00796A5A" w:rsidP="00CA5078">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F2B4E1" w14:textId="5D669F4D" w:rsidR="003E7A05" w:rsidRDefault="00796A5A" w:rsidP="00CA5078">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6A5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workplace communication is defined by exchanges that are clear, succinct, and meaningful, allowing employees to communicate information, ideas, and feedback. It fosters a good work atmosphere, improves cooperation, and aids in the achievement of organisational goals (Robbins &amp; Judge, 2021). Several variables must be addressed in order to understand what makes communication effective.</w:t>
      </w:r>
    </w:p>
    <w:p w14:paraId="616E3EA8" w14:textId="77777777" w:rsidR="00796A5A" w:rsidRPr="00796A5A" w:rsidRDefault="00796A5A" w:rsidP="00CA5078">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624D4A" w14:textId="766AC097" w:rsidR="00FF3599" w:rsidRPr="001C22F2" w:rsidRDefault="00FF3599" w:rsidP="00FF3599">
      <w:pPr>
        <w:pStyle w:val="ListParagraph"/>
        <w:numPr>
          <w:ilvl w:val="0"/>
          <w:numId w:val="11"/>
        </w:numPr>
        <w:spacing w:after="0" w:line="240" w:lineRule="auto"/>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Influencing Effective Workplace Communication:</w:t>
      </w:r>
    </w:p>
    <w:p w14:paraId="194E9304" w14:textId="77777777" w:rsidR="00FF3599" w:rsidRPr="001C22F2" w:rsidRDefault="00FF3599" w:rsidP="00FF3599">
      <w:pPr>
        <w:pStyle w:val="ListParagraph"/>
        <w:spacing w:after="0" w:line="240" w:lineRule="auto"/>
        <w:ind w:left="1080"/>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3BD74A" w14:textId="77777777" w:rsidR="00FF3599" w:rsidRP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what makes workplace communication efficient, several critical variables must be considered.</w:t>
      </w:r>
    </w:p>
    <w:p w14:paraId="3BBF0FB2" w14:textId="77777777" w:rsidR="00FF3599" w:rsidRP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072EF8"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Clarity and Conciseness</w:t>
      </w: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F7C3C0" w14:textId="77777777" w:rsidR="001C22F2" w:rsidRDefault="001C22F2"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BB134E" w14:textId="3F469D23" w:rsidR="0032518E"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Clear and succinct statements that leave no space for ambiguity or misinterpretation are required for effective communication (Guffey &amp; Loewy, 2019). Clear statements are well-structured, well-organized, and free of superfluous jargon, ensuring that the intended meaning is transmitted properly (Hamilton, 2020).</w:t>
      </w:r>
    </w:p>
    <w:p w14:paraId="14F6564A" w14:textId="6EA57263" w:rsidR="001A4CC5" w:rsidRDefault="001A4CC5"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communication necessitates clarity and conciseness. Messages should be communicated in a plain way, without the use of excessive jargon or sophisticated terminology. Clear</w:t>
      </w:r>
      <w:r w:rsidR="00BC65C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 ensures that all parties involved understand the intended message, limiting the possibility of uncertainty or ambiguity (Robbins &amp; Judge, 2021).</w:t>
      </w:r>
    </w:p>
    <w:p w14:paraId="744168FE"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DD6CC0" w14:textId="3BB7D4D6"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listening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F561350" w14:textId="77777777" w:rsidR="001C22F2" w:rsidRDefault="001C22F2"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2A2346"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Active listening entails attentiveness, empathy, and a genuine want to understand others (Adair, 2018). Individuals who actively listen display respect and establish a climate favourable to </w:t>
      </w: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open communication, allowing for the exchange of ideas and concerns (Robbins &amp; Coulter, 2019).</w:t>
      </w:r>
    </w:p>
    <w:p w14:paraId="1891C64F" w14:textId="420E9EA6" w:rsidR="001A4CC5" w:rsidRDefault="001A4CC5"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business communication requires active listening. It entails actively listening to the speaker, comprehending their point of view, and reacting correctly (Robbins &amp; Judge, 2021). Active listening fosters mutual understanding, promotes open communication, and reduces misunderstandings or misinterpretations.</w:t>
      </w:r>
    </w:p>
    <w:p w14:paraId="0B9803EF"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1ACA3A" w14:textId="2CCE9E80"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 communication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AB4978" w14:textId="77777777" w:rsidR="001C22F2" w:rsidRPr="00FF3599" w:rsidRDefault="001C22F2"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DBB859" w14:textId="61DB9095"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 signals, such as facial expressions, body language, and tone of voice, are essential components of efficient communication (Hargie, 2019). They enrich spoken messages by expressing emotions, attitudes, and intentions (Gudykunst &amp; Kim, 2017). Understanding and responding effectively need paying attention to nonverbal cues.</w:t>
      </w:r>
    </w:p>
    <w:p w14:paraId="75488AEB" w14:textId="77777777" w:rsidR="001A4CC5" w:rsidRDefault="001A4CC5"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7E4930" w14:textId="4771D6C1" w:rsidR="001A4CC5" w:rsidRDefault="001A4CC5"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 communication is important in working encounters. Emotions, attitudes, and intentions are communicated through facial expressions, gestures, and body language. Nonverbal cue awareness and good application improve understanding and promote more successful communication (Goman, 2013).</w:t>
      </w:r>
    </w:p>
    <w:p w14:paraId="4CF02946"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0A799"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Constructive Criticism and Feedback</w:t>
      </w: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FC9E3C" w14:textId="77777777" w:rsidR="001C22F2" w:rsidRDefault="001C22F2"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33B381" w14:textId="3EB2F729"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timely and constructive feedback promotes a culture of continuous development (Lunenburg &amp; Ornstein, 2020). Brookfield (2017) recommends that feedback be explicit, objective, and focused on behaviours or outcomes rather than personal characteristics. Constructive criticism helps people grow and develop, which improves workplace communication.</w:t>
      </w:r>
    </w:p>
    <w:p w14:paraId="44536517"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1B83F0" w14:textId="77777777" w:rsidR="001C22F2" w:rsidRDefault="001C22F2"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DCC20B" w14:textId="4885407B" w:rsidR="00FF3599" w:rsidRPr="001C22F2" w:rsidRDefault="00FF3599" w:rsidP="00FF3599">
      <w:pPr>
        <w:pStyle w:val="ListParagraph"/>
        <w:numPr>
          <w:ilvl w:val="0"/>
          <w:numId w:val="11"/>
        </w:numPr>
        <w:spacing w:after="0" w:line="240" w:lineRule="auto"/>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Communication Models:</w:t>
      </w:r>
    </w:p>
    <w:p w14:paraId="5998731F" w14:textId="77777777" w:rsidR="00FF3599" w:rsidRPr="001C22F2" w:rsidRDefault="00FF3599" w:rsidP="00FF3599">
      <w:pPr>
        <w:pStyle w:val="ListParagraph"/>
        <w:spacing w:after="0" w:line="240" w:lineRule="auto"/>
        <w:ind w:left="1080"/>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0ACF5E" w14:textId="77777777" w:rsidR="00FF3599" w:rsidRPr="00FF3599" w:rsidRDefault="00FF3599" w:rsidP="00FF3599">
      <w:pPr>
        <w:pStyle w:val="ListParagraph"/>
        <w:spacing w:after="0" w:line="240" w:lineRule="auto"/>
        <w:ind w:left="1080"/>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CDB1C" w14:textId="77777777" w:rsidR="00FF3599" w:rsidRP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section that follows evaluates three famous communication models: Berlo, Shannon-Weaver, and Schramm.</w:t>
      </w:r>
    </w:p>
    <w:p w14:paraId="4E3ECD70" w14:textId="77777777" w:rsidR="00FF3599" w:rsidRP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D347B8"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Berlo's Model</w:t>
      </w: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380842"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55C1AF" w14:textId="587323FA"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Berlo's model emphasises the importance of the sender, receiver, message, channel, and feedback as vital components of communication (Berlo, 1960). However, by ignoring contextual and cultural aspects, this approach oversimplifies the intricacies of workplace communication (Lunenburg &amp; Ornstein, 2020).</w:t>
      </w:r>
    </w:p>
    <w:p w14:paraId="25E3A9A0" w14:textId="3D8EF33F" w:rsidR="001A4CC5" w:rsidRDefault="001A4CC5"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Berlo's Model of Communication emphasises the critical components of effective communication, such as the source, message, channel, receiver, and impact of feedback (Berlo, 1960). The model emphasises message encoding and decoding, as well as the importance of noise in the communication process. Despite its comprehensiveness, this model has been </w:t>
      </w:r>
      <w:r w:rsidRPr="001A4C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criticised for oversimplifying human communication complexity and failing to account for cultural and environmental variables (Sims, 2020).</w:t>
      </w:r>
    </w:p>
    <w:p w14:paraId="49C4A4B1"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DBA51" w14:textId="77777777" w:rsidR="00BC65C0" w:rsidRDefault="00BC65C0"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F6C87" w14:textId="77777777" w:rsidR="00BC65C0" w:rsidRDefault="00BC65C0"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0213A2" w14:textId="77777777" w:rsidR="00BC65C0" w:rsidRDefault="00BC65C0"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CE499F" w14:textId="164332D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Shannon-Weaver Model</w:t>
      </w: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E7CDFF"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97450" w14:textId="23604112"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Shannon-Weaver model focuses on information transmission as a linear process including the sender, message, channel, receiver, and noise (Shannon &amp; Weaver, 1949). While it provides a valuable foundation for understanding communication as a technical process, it ignores the receiver's active involvement and the dynamic character of communication (Putnam &amp; Cheney, 2019).</w:t>
      </w:r>
    </w:p>
    <w:p w14:paraId="304747A6"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C28B1" w14:textId="77777777" w:rsidR="00FF3599" w:rsidRPr="001C22F2" w:rsidRDefault="00FF3599" w:rsidP="00FF3599">
      <w:pPr>
        <w:spacing w:after="0" w:line="24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Schramm's Model:</w:t>
      </w:r>
    </w:p>
    <w:p w14:paraId="7DA409C8"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38827E" w14:textId="1952195F"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emphasising the importance of feedback, Schramm's model emphasises the interactive and dynamic aspect of communication (Schramm, 1954). It recognises that communication is a two-way street that includes encoding, decoding, and interpretation (DeVito, 2020). However, this approach ignores the impact of external factors on communication efficacy, such as culture and power dynamics (Shockley-Zalabak, 2017).</w:t>
      </w:r>
    </w:p>
    <w:p w14:paraId="4EA8B9AC"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B7D1C5" w14:textId="44F7565F" w:rsidR="00FF3599" w:rsidRPr="001C22F2" w:rsidRDefault="00FF3599" w:rsidP="00FF3599">
      <w:pPr>
        <w:pStyle w:val="ListParagraph"/>
        <w:numPr>
          <w:ilvl w:val="0"/>
          <w:numId w:val="11"/>
        </w:numPr>
        <w:spacing w:after="0" w:line="240" w:lineRule="auto"/>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22F2">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Experience of Communication Issue:</w:t>
      </w:r>
    </w:p>
    <w:p w14:paraId="2B7EFC96" w14:textId="77777777" w:rsidR="00FF3599" w:rsidRPr="001C22F2" w:rsidRDefault="00FF3599" w:rsidP="00FF3599">
      <w:pPr>
        <w:spacing w:after="0" w:line="240" w:lineRule="auto"/>
        <w:jc w:val="both"/>
        <w:rPr>
          <w:rFonts w:ascii="Times New Roman" w:hAnsi="Times New Roman" w:cs="Times New Roman"/>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20D7A6" w14:textId="623F2518" w:rsidR="003E7A05"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a recent workplace cooperation between two departments, a communication issue developed. Misunderstandings, delays, and decreased production resulted from a lack of good communication. However, the problem was finally resolved by using the following strategies:</w:t>
      </w:r>
    </w:p>
    <w:p w14:paraId="1D04F2A3" w14:textId="77777777" w:rsidR="00FF3599" w:rsidRDefault="00FF3599" w:rsidP="00FF3599">
      <w:pPr>
        <w:spacing w:after="0" w:line="24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1358E7" w14:textId="4146729B" w:rsidR="00FF3599" w:rsidRPr="00FF3599" w:rsidRDefault="00FF3599" w:rsidP="00FF3599">
      <w:pPr>
        <w:pStyle w:val="ListParagraph"/>
        <w:numPr>
          <w:ilvl w:val="0"/>
          <w:numId w:val="12"/>
        </w:num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Dialogue and Active Listening:</w:t>
      </w:r>
    </w:p>
    <w:p w14:paraId="6730176E" w14:textId="77777777"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B39CAF" w14:textId="18FDA9AB"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address the communication issue, a meeting was arranged to urge team members to engage in open discourse and active listening. This improved knowledge of each department's requirements and viewpoints, resulting in more clarity and alignment.</w:t>
      </w:r>
    </w:p>
    <w:p w14:paraId="252B0D6D" w14:textId="77777777"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DC0C3" w14:textId="3C98D560" w:rsidR="00FF3599" w:rsidRDefault="00FF3599" w:rsidP="00FF3599">
      <w:pPr>
        <w:pStyle w:val="ListParagraph"/>
        <w:numPr>
          <w:ilvl w:val="0"/>
          <w:numId w:val="12"/>
        </w:num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Establishing Clear Communication Channels:</w:t>
      </w:r>
    </w:p>
    <w:p w14:paraId="38D7E2B6" w14:textId="77777777" w:rsidR="00FF3599" w:rsidRPr="00FF3599" w:rsidRDefault="00FF3599" w:rsidP="00FF3599">
      <w:pPr>
        <w:pStyle w:val="ListParagraph"/>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E551F3" w14:textId="6CAA4248" w:rsidR="00FF3599" w:rsidRP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Clear communication channels, such as frequent team meetings, email updates, and a common project management application, were developed to increase communication efficiency. These channels supported the sharing of information, status updates, and feedback, ensuring that everyone was up to current and on the same page.</w:t>
      </w:r>
    </w:p>
    <w:p w14:paraId="0B85AB0D" w14:textId="77777777" w:rsidR="00FF3599" w:rsidRP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152DFF" w14:textId="21FFC80C"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experience taught me the value of proactive communication, active listening, and the necessity for constant growth when it comes to developing good workplace communication. It </w:t>
      </w: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emphasised the need of dealing with communication difficulties as soon as possible, as well as the importance of teamwork and common understanding in attaining project success.</w:t>
      </w:r>
    </w:p>
    <w:p w14:paraId="0C85D707" w14:textId="77777777"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6ABEB4" w14:textId="77777777" w:rsidR="00BC65C0" w:rsidRDefault="00BC65C0" w:rsidP="00FF3599">
      <w:pPr>
        <w:pBdr>
          <w:bottom w:val="single" w:sz="12" w:space="1" w:color="auto"/>
        </w:pBd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8100E6" w14:textId="77777777" w:rsidR="00BC65C0" w:rsidRDefault="00BC65C0" w:rsidP="00FF3599">
      <w:pPr>
        <w:pBdr>
          <w:bottom w:val="single" w:sz="12" w:space="1" w:color="auto"/>
        </w:pBd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6A838F" w14:textId="77777777" w:rsidR="00BC65C0" w:rsidRDefault="00BC65C0" w:rsidP="00FF3599">
      <w:pPr>
        <w:pBdr>
          <w:bottom w:val="single" w:sz="12" w:space="1" w:color="auto"/>
        </w:pBd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A3C0AD" w14:textId="1C0A7469" w:rsidR="00FF3599" w:rsidRPr="001C22F2" w:rsidRDefault="00FF3599" w:rsidP="00FF3599">
      <w:pPr>
        <w:pBdr>
          <w:bottom w:val="single" w:sz="12" w:space="1" w:color="auto"/>
        </w:pBdr>
        <w:spacing w:after="0" w:line="24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22F2">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1A25FB34" w14:textId="77777777" w:rsidR="00FF3599" w:rsidRPr="00FF3599" w:rsidRDefault="00FF3599" w:rsidP="00FF3599">
      <w:pPr>
        <w:spacing w:after="0" w:line="240" w:lineRule="auto"/>
        <w:jc w:val="both"/>
        <w:rPr>
          <w:rFonts w:ascii="Times New Roman"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EE7BF3" w14:textId="77777777"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9C5DA6" w14:textId="2132CE90" w:rsidR="00FF3599" w:rsidRDefault="00FF3599"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59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workplace, effective communication is critical, and it is impacted by aspects such as clarity, active listening, nonverbal communication, and feedback. While communication models like Berlo, Shannon-Weaver, and Schramm provide valuable frameworks, they do have limits and should be used with caution in specific settings. Organisations may develop an effective communication culture by recognising and resolving communication difficulties immediately, as well as adopting improvement methods, resulting in increased productivity, cooperation, and employee satisfaction.</w:t>
      </w:r>
    </w:p>
    <w:p w14:paraId="13F56B86"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63EF4F"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FE9209"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8A2081"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EDCA80"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8AE630"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6BBDAE"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C9AD32"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EDFF00"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2ADEE3"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C17B1"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FAE7D"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63536F"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DF31AC"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4B2CDD"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C284D"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B700E8"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BFAFE"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03D3F"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F074C"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25D8CD"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5ECF2" w14:textId="77777777" w:rsidR="00C10DC7" w:rsidRDefault="00C10DC7" w:rsidP="00FF3599">
      <w:pPr>
        <w:spacing w:after="0" w:line="24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FEF98D" w14:textId="77777777" w:rsidR="000F6F6A" w:rsidRDefault="000F6F6A" w:rsidP="00C10DC7">
      <w:pPr>
        <w:pBdr>
          <w:bottom w:val="single" w:sz="12" w:space="1" w:color="auto"/>
        </w:pBdr>
        <w:rPr>
          <w:rFonts w:ascii="Times New Roman" w:hAnsi="Times New Roman" w:cs="Times New Roman"/>
          <w:b/>
          <w:bCs/>
          <w:sz w:val="32"/>
          <w:szCs w:val="32"/>
        </w:rPr>
      </w:pPr>
    </w:p>
    <w:p w14:paraId="4671CFDC" w14:textId="77777777" w:rsidR="004B69C8" w:rsidRDefault="004B69C8" w:rsidP="00C10DC7">
      <w:pPr>
        <w:pBdr>
          <w:bottom w:val="single" w:sz="12" w:space="1" w:color="auto"/>
        </w:pBdr>
        <w:rPr>
          <w:rFonts w:ascii="Times New Roman" w:hAnsi="Times New Roman" w:cs="Times New Roman"/>
          <w:b/>
          <w:bCs/>
          <w:sz w:val="32"/>
          <w:szCs w:val="32"/>
        </w:rPr>
      </w:pPr>
    </w:p>
    <w:p w14:paraId="7F1D2291" w14:textId="77777777" w:rsidR="000F6F6A" w:rsidRDefault="000F6F6A" w:rsidP="00C10DC7">
      <w:pPr>
        <w:pBdr>
          <w:bottom w:val="single" w:sz="12" w:space="1" w:color="auto"/>
        </w:pBdr>
        <w:rPr>
          <w:rFonts w:ascii="Times New Roman" w:hAnsi="Times New Roman" w:cs="Times New Roman"/>
          <w:b/>
          <w:bCs/>
          <w:sz w:val="32"/>
          <w:szCs w:val="32"/>
        </w:rPr>
      </w:pPr>
    </w:p>
    <w:p w14:paraId="72FDE240" w14:textId="77777777" w:rsidR="00FF6542" w:rsidRDefault="00FF6542" w:rsidP="00C10DC7">
      <w:pPr>
        <w:pBdr>
          <w:bottom w:val="single" w:sz="12" w:space="1" w:color="auto"/>
        </w:pBdr>
        <w:rPr>
          <w:rFonts w:ascii="Times New Roman" w:hAnsi="Times New Roman" w:cs="Times New Roman"/>
          <w:b/>
          <w:bCs/>
          <w:sz w:val="32"/>
          <w:szCs w:val="32"/>
        </w:rPr>
      </w:pPr>
    </w:p>
    <w:p w14:paraId="5C7A772F" w14:textId="58209DF6" w:rsidR="00C10DC7" w:rsidRPr="001C22F2" w:rsidRDefault="00C10DC7" w:rsidP="00C10DC7">
      <w:pPr>
        <w:pBdr>
          <w:bottom w:val="single" w:sz="12" w:space="1" w:color="auto"/>
        </w:pBd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22F2">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19FBD0F0" w14:textId="77777777" w:rsidR="00C10DC7" w:rsidRDefault="00C10DC7" w:rsidP="00C10DC7">
      <w:pPr>
        <w:rPr>
          <w:rFonts w:ascii="Times New Roman" w:hAnsi="Times New Roman" w:cs="Times New Roman"/>
          <w:b/>
          <w:bCs/>
          <w:sz w:val="32"/>
          <w:szCs w:val="32"/>
        </w:rPr>
      </w:pPr>
    </w:p>
    <w:p w14:paraId="6CCC1485" w14:textId="17DA9872"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Adair, J. (2018). Effective Communication: Active Listening for Improved Workplace Collaboration. London: Wiley.</w:t>
      </w:r>
    </w:p>
    <w:p w14:paraId="5C1D4D7B" w14:textId="38170EC1"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Berlo, D. K. (1960). The Process of Communication: An Introduction to Theory and Practice. New York: Holt, Rinehart and Winston.</w:t>
      </w:r>
    </w:p>
    <w:p w14:paraId="01678A99" w14:textId="679DC493"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Brookfield, S. (2017). Becoming a Critically Reflective Communicator: Giving and Receiving Constructive Feedback. San Francisco: Jossey-Bass.</w:t>
      </w:r>
    </w:p>
    <w:p w14:paraId="421F679B" w14:textId="2A8B19AA" w:rsid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DeVito, J. A. (2020). The Interpersonal Communication Book. Boston: Pearson.</w:t>
      </w:r>
    </w:p>
    <w:p w14:paraId="258AEE8B" w14:textId="77777777" w:rsidR="00BC65C0" w:rsidRDefault="00BC65C0" w:rsidP="00BC65C0">
      <w:r>
        <w:t>Goman, C. K. (2013). The Silent Language of Leaders: How Body Language Can Help or Hurt How You Lead. John Wiley &amp; Sons.</w:t>
      </w:r>
    </w:p>
    <w:p w14:paraId="16B47F78" w14:textId="77777777" w:rsidR="00BC65C0" w:rsidRPr="00C10DC7" w:rsidRDefault="00BC65C0" w:rsidP="00C10DC7">
      <w:pPr>
        <w:rPr>
          <w:rFonts w:ascii="Times New Roman" w:hAnsi="Times New Roman" w:cs="Times New Roman"/>
          <w:sz w:val="24"/>
          <w:szCs w:val="24"/>
        </w:rPr>
      </w:pPr>
    </w:p>
    <w:p w14:paraId="4409AFCA" w14:textId="35645591"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Gudykunst, W. B., &amp; Kim, Y. Y. (2017). Communicating with Strangers: An Approach to Intercultural Communication. New York: McGraw-Hill Education.</w:t>
      </w:r>
    </w:p>
    <w:p w14:paraId="018ED8BF" w14:textId="6533681A"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Guffey, M. E., &amp; Loewy, D. (2019). Business Communication: Process and Product. Boston: Cengage Learning.</w:t>
      </w:r>
    </w:p>
    <w:p w14:paraId="7360C1EB" w14:textId="002D91C7"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Hamilton, C. (2020). Clear and Concise Communication in the Workplace. Journal of Business Communication, 47(3), 245-256.</w:t>
      </w:r>
    </w:p>
    <w:p w14:paraId="28147F6D" w14:textId="6F3E3B15"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Hargie, O. (2019). Skilled Interpersonal Communication: Research, Theory and Practice. London: Routledge.</w:t>
      </w:r>
    </w:p>
    <w:p w14:paraId="1FD23ACF" w14:textId="416D92E3"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Lunenburg, F. C., &amp; Ornstein, A. C. (2020). Educational Administration: Concepts and Practices. Boston: Cengage Learning.</w:t>
      </w:r>
    </w:p>
    <w:p w14:paraId="6F73726C" w14:textId="23A8D2E0" w:rsidR="00C10DC7" w:rsidRP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Putnam, L. L., &amp; Cheney, G. (2019). Communication as Constitutive of Organizations. In G. R. L. Guirdham (Ed.), Communication in Organizational Environments: Functions, Determinants and Areas of Influence (pp. 15-32). London: Palgrave Macmillan.</w:t>
      </w:r>
    </w:p>
    <w:p w14:paraId="105B7F3C" w14:textId="1EAEAEFF" w:rsid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Robbins, S. P., &amp; Coulter, M. (2019). Management. Boston: Pearson.</w:t>
      </w:r>
    </w:p>
    <w:p w14:paraId="025E45D7" w14:textId="463A59B4" w:rsidR="00796A5A" w:rsidRDefault="00796A5A" w:rsidP="00C10DC7">
      <w:pPr>
        <w:rPr>
          <w:rFonts w:ascii="Times New Roman" w:hAnsi="Times New Roman" w:cs="Times New Roman"/>
          <w:sz w:val="24"/>
          <w:szCs w:val="24"/>
        </w:rPr>
      </w:pPr>
      <w:r w:rsidRPr="00796A5A">
        <w:rPr>
          <w:rFonts w:ascii="Times New Roman" w:hAnsi="Times New Roman" w:cs="Times New Roman"/>
          <w:sz w:val="24"/>
          <w:szCs w:val="24"/>
        </w:rPr>
        <w:t>Robbins, S. P., &amp; Judge, T. A. (2021). Organizational Behavior (18th ed.). Pearson.</w:t>
      </w:r>
    </w:p>
    <w:p w14:paraId="4D65D4F3" w14:textId="6997E34D" w:rsidR="00BC65C0" w:rsidRDefault="00BC65C0" w:rsidP="00C10DC7">
      <w:pPr>
        <w:rPr>
          <w:rFonts w:ascii="Times New Roman" w:hAnsi="Times New Roman" w:cs="Times New Roman"/>
          <w:sz w:val="24"/>
          <w:szCs w:val="24"/>
        </w:rPr>
      </w:pPr>
      <w:r w:rsidRPr="00C10DC7">
        <w:rPr>
          <w:rFonts w:ascii="Times New Roman" w:hAnsi="Times New Roman" w:cs="Times New Roman"/>
          <w:sz w:val="24"/>
          <w:szCs w:val="24"/>
        </w:rPr>
        <w:t>Schramm, W. (1954). How Communication Works. In W. Schramm (Ed.), The Process and Effects of Communication (pp. 3-26). Urbana, IL: University of Illinois Press.</w:t>
      </w:r>
    </w:p>
    <w:p w14:paraId="53E0D5BE" w14:textId="5FFF6D20" w:rsidR="00BC65C0" w:rsidRPr="00C10DC7" w:rsidRDefault="00BC65C0" w:rsidP="00C10DC7">
      <w:pPr>
        <w:rPr>
          <w:rFonts w:ascii="Times New Roman" w:hAnsi="Times New Roman" w:cs="Times New Roman"/>
          <w:sz w:val="24"/>
          <w:szCs w:val="24"/>
        </w:rPr>
      </w:pPr>
      <w:r w:rsidRPr="00C10DC7">
        <w:rPr>
          <w:rFonts w:ascii="Times New Roman" w:hAnsi="Times New Roman" w:cs="Times New Roman"/>
          <w:sz w:val="24"/>
          <w:szCs w:val="24"/>
        </w:rPr>
        <w:t>Shannon, C. E., &amp; Weaver, W. (1949). The Mathematical Theory of Communication. Urbana, IL: University of Illinois Press.</w:t>
      </w:r>
    </w:p>
    <w:p w14:paraId="356A5104" w14:textId="59F19100" w:rsidR="00C10DC7" w:rsidRDefault="00C10DC7" w:rsidP="00C10DC7">
      <w:pPr>
        <w:rPr>
          <w:rFonts w:ascii="Times New Roman" w:hAnsi="Times New Roman" w:cs="Times New Roman"/>
          <w:sz w:val="24"/>
          <w:szCs w:val="24"/>
        </w:rPr>
      </w:pPr>
      <w:r w:rsidRPr="00C10DC7">
        <w:rPr>
          <w:rFonts w:ascii="Times New Roman" w:hAnsi="Times New Roman" w:cs="Times New Roman"/>
          <w:sz w:val="24"/>
          <w:szCs w:val="24"/>
        </w:rPr>
        <w:t>Shockley-Zalabak, P. (2017). Fundamentals of Organizational Communication. Boston: Pearson.</w:t>
      </w:r>
    </w:p>
    <w:p w14:paraId="2A06A87C" w14:textId="58671E13" w:rsidR="00C10DC7" w:rsidRPr="00C10DC7" w:rsidRDefault="00BC65C0" w:rsidP="00C10DC7">
      <w:r>
        <w:lastRenderedPageBreak/>
        <w:t>Sims, R. R. (2020). The Importance of Communication Models in the Study of Organizational Communication. In Organizational Communication: A Critical Approach (4th ed., pp. 25-41). Sage</w:t>
      </w:r>
      <w:r w:rsidR="00272813">
        <w:t>.</w:t>
      </w:r>
    </w:p>
    <w:sectPr w:rsidR="00C10DC7" w:rsidRPr="00C10DC7" w:rsidSect="000F6F6A">
      <w:footerReference w:type="default" r:id="rId8"/>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6D23B" w14:textId="77777777" w:rsidR="00CD4CA4" w:rsidRDefault="00CD4CA4" w:rsidP="00DA1B5D">
      <w:pPr>
        <w:spacing w:after="0" w:line="240" w:lineRule="auto"/>
      </w:pPr>
      <w:r>
        <w:separator/>
      </w:r>
    </w:p>
  </w:endnote>
  <w:endnote w:type="continuationSeparator" w:id="0">
    <w:p w14:paraId="7FD31060" w14:textId="77777777" w:rsidR="00CD4CA4" w:rsidRDefault="00CD4CA4" w:rsidP="00DA1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726664"/>
      <w:docPartObj>
        <w:docPartGallery w:val="Page Numbers (Bottom of Page)"/>
        <w:docPartUnique/>
      </w:docPartObj>
    </w:sdtPr>
    <w:sdtEndPr>
      <w:rPr>
        <w:noProof/>
      </w:rPr>
    </w:sdtEndPr>
    <w:sdtContent>
      <w:p w14:paraId="1EE57307" w14:textId="5C9D1C77" w:rsidR="000F6F6A" w:rsidRDefault="000F6F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D4029E" w14:textId="77777777" w:rsidR="000F6F6A" w:rsidRDefault="000F6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B6ACD" w14:textId="77777777" w:rsidR="00CD4CA4" w:rsidRDefault="00CD4CA4" w:rsidP="00DA1B5D">
      <w:pPr>
        <w:spacing w:after="0" w:line="240" w:lineRule="auto"/>
      </w:pPr>
      <w:r>
        <w:separator/>
      </w:r>
    </w:p>
  </w:footnote>
  <w:footnote w:type="continuationSeparator" w:id="0">
    <w:p w14:paraId="0F5E6D2E" w14:textId="77777777" w:rsidR="00CD4CA4" w:rsidRDefault="00CD4CA4" w:rsidP="00DA1B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43BE264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2E3A14EB"/>
    <w:multiLevelType w:val="hybridMultilevel"/>
    <w:tmpl w:val="9326A9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C625C5"/>
    <w:multiLevelType w:val="hybridMultilevel"/>
    <w:tmpl w:val="1ADA6554"/>
    <w:lvl w:ilvl="0" w:tplc="9CD06BD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218871">
    <w:abstractNumId w:val="0"/>
  </w:num>
  <w:num w:numId="2" w16cid:durableId="1626352265">
    <w:abstractNumId w:val="0"/>
  </w:num>
  <w:num w:numId="3" w16cid:durableId="402610422">
    <w:abstractNumId w:val="0"/>
  </w:num>
  <w:num w:numId="4" w16cid:durableId="916019856">
    <w:abstractNumId w:val="0"/>
  </w:num>
  <w:num w:numId="5" w16cid:durableId="1249387642">
    <w:abstractNumId w:val="0"/>
  </w:num>
  <w:num w:numId="6" w16cid:durableId="1520847878">
    <w:abstractNumId w:val="0"/>
  </w:num>
  <w:num w:numId="7" w16cid:durableId="990908136">
    <w:abstractNumId w:val="0"/>
  </w:num>
  <w:num w:numId="8" w16cid:durableId="130946487">
    <w:abstractNumId w:val="0"/>
  </w:num>
  <w:num w:numId="9" w16cid:durableId="714550383">
    <w:abstractNumId w:val="0"/>
  </w:num>
  <w:num w:numId="10" w16cid:durableId="594049958">
    <w:abstractNumId w:val="0"/>
  </w:num>
  <w:num w:numId="11" w16cid:durableId="92746990">
    <w:abstractNumId w:val="2"/>
  </w:num>
  <w:num w:numId="12" w16cid:durableId="292290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74E"/>
    <w:rsid w:val="00053F97"/>
    <w:rsid w:val="000A505E"/>
    <w:rsid w:val="000D1582"/>
    <w:rsid w:val="000F6F6A"/>
    <w:rsid w:val="0014574E"/>
    <w:rsid w:val="00192139"/>
    <w:rsid w:val="001A4CC5"/>
    <w:rsid w:val="001C22F2"/>
    <w:rsid w:val="00272813"/>
    <w:rsid w:val="0027659F"/>
    <w:rsid w:val="002A699E"/>
    <w:rsid w:val="002E714B"/>
    <w:rsid w:val="0032518E"/>
    <w:rsid w:val="003E7A05"/>
    <w:rsid w:val="004B69C8"/>
    <w:rsid w:val="00583BA5"/>
    <w:rsid w:val="007361CB"/>
    <w:rsid w:val="007471C6"/>
    <w:rsid w:val="00751377"/>
    <w:rsid w:val="00796A5A"/>
    <w:rsid w:val="007E31B5"/>
    <w:rsid w:val="008043B9"/>
    <w:rsid w:val="008C420F"/>
    <w:rsid w:val="00A048C7"/>
    <w:rsid w:val="00BC65C0"/>
    <w:rsid w:val="00C05B0C"/>
    <w:rsid w:val="00C10DC7"/>
    <w:rsid w:val="00C222D2"/>
    <w:rsid w:val="00C4030F"/>
    <w:rsid w:val="00C743C1"/>
    <w:rsid w:val="00CA5078"/>
    <w:rsid w:val="00CD4CA4"/>
    <w:rsid w:val="00CE0EDE"/>
    <w:rsid w:val="00D73026"/>
    <w:rsid w:val="00DA1B5D"/>
    <w:rsid w:val="00EA6183"/>
    <w:rsid w:val="00ED3EAA"/>
    <w:rsid w:val="00FF3599"/>
    <w:rsid w:val="00FF6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E70D"/>
  <w15:chartTrackingRefBased/>
  <w15:docId w15:val="{C3F2AA9E-09B4-458A-8A23-F5B90BC33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B5D"/>
  </w:style>
  <w:style w:type="paragraph" w:styleId="Heading1">
    <w:name w:val="heading 1"/>
    <w:basedOn w:val="Normal"/>
    <w:next w:val="Normal"/>
    <w:link w:val="Heading1Char"/>
    <w:uiPriority w:val="9"/>
    <w:qFormat/>
    <w:rsid w:val="00DA1B5D"/>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DA1B5D"/>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DA1B5D"/>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DA1B5D"/>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A1B5D"/>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DA1B5D"/>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DA1B5D"/>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A1B5D"/>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A1B5D"/>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B5D"/>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DA1B5D"/>
    <w:pPr>
      <w:outlineLvl w:val="9"/>
    </w:pPr>
  </w:style>
  <w:style w:type="paragraph" w:styleId="Header">
    <w:name w:val="header"/>
    <w:basedOn w:val="Normal"/>
    <w:link w:val="HeaderChar"/>
    <w:uiPriority w:val="99"/>
    <w:unhideWhenUsed/>
    <w:rsid w:val="00DA1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B5D"/>
  </w:style>
  <w:style w:type="paragraph" w:styleId="Footer">
    <w:name w:val="footer"/>
    <w:basedOn w:val="Normal"/>
    <w:link w:val="FooterChar"/>
    <w:uiPriority w:val="99"/>
    <w:unhideWhenUsed/>
    <w:rsid w:val="00DA1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B5D"/>
  </w:style>
  <w:style w:type="character" w:customStyle="1" w:styleId="Heading2Char">
    <w:name w:val="Heading 2 Char"/>
    <w:basedOn w:val="DefaultParagraphFont"/>
    <w:link w:val="Heading2"/>
    <w:uiPriority w:val="9"/>
    <w:semiHidden/>
    <w:rsid w:val="00DA1B5D"/>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DA1B5D"/>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DA1B5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A1B5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DA1B5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DA1B5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A1B5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A1B5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A1B5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A1B5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A1B5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DA1B5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A1B5D"/>
    <w:rPr>
      <w:color w:val="5A5A5A" w:themeColor="text1" w:themeTint="A5"/>
      <w:spacing w:val="10"/>
    </w:rPr>
  </w:style>
  <w:style w:type="character" w:styleId="Strong">
    <w:name w:val="Strong"/>
    <w:basedOn w:val="DefaultParagraphFont"/>
    <w:uiPriority w:val="22"/>
    <w:qFormat/>
    <w:rsid w:val="00DA1B5D"/>
    <w:rPr>
      <w:b/>
      <w:bCs/>
      <w:color w:val="000000" w:themeColor="text1"/>
    </w:rPr>
  </w:style>
  <w:style w:type="character" w:styleId="Emphasis">
    <w:name w:val="Emphasis"/>
    <w:basedOn w:val="DefaultParagraphFont"/>
    <w:uiPriority w:val="20"/>
    <w:qFormat/>
    <w:rsid w:val="00DA1B5D"/>
    <w:rPr>
      <w:i/>
      <w:iCs/>
      <w:color w:val="auto"/>
    </w:rPr>
  </w:style>
  <w:style w:type="paragraph" w:styleId="NoSpacing">
    <w:name w:val="No Spacing"/>
    <w:uiPriority w:val="1"/>
    <w:qFormat/>
    <w:rsid w:val="00DA1B5D"/>
    <w:pPr>
      <w:spacing w:after="0" w:line="240" w:lineRule="auto"/>
    </w:pPr>
  </w:style>
  <w:style w:type="paragraph" w:styleId="Quote">
    <w:name w:val="Quote"/>
    <w:basedOn w:val="Normal"/>
    <w:next w:val="Normal"/>
    <w:link w:val="QuoteChar"/>
    <w:uiPriority w:val="29"/>
    <w:qFormat/>
    <w:rsid w:val="00DA1B5D"/>
    <w:pPr>
      <w:spacing w:before="160"/>
      <w:ind w:left="720" w:right="720"/>
    </w:pPr>
    <w:rPr>
      <w:i/>
      <w:iCs/>
      <w:color w:val="000000" w:themeColor="text1"/>
    </w:rPr>
  </w:style>
  <w:style w:type="character" w:customStyle="1" w:styleId="QuoteChar">
    <w:name w:val="Quote Char"/>
    <w:basedOn w:val="DefaultParagraphFont"/>
    <w:link w:val="Quote"/>
    <w:uiPriority w:val="29"/>
    <w:rsid w:val="00DA1B5D"/>
    <w:rPr>
      <w:i/>
      <w:iCs/>
      <w:color w:val="000000" w:themeColor="text1"/>
    </w:rPr>
  </w:style>
  <w:style w:type="paragraph" w:styleId="IntenseQuote">
    <w:name w:val="Intense Quote"/>
    <w:basedOn w:val="Normal"/>
    <w:next w:val="Normal"/>
    <w:link w:val="IntenseQuoteChar"/>
    <w:uiPriority w:val="30"/>
    <w:qFormat/>
    <w:rsid w:val="00DA1B5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A1B5D"/>
    <w:rPr>
      <w:color w:val="000000" w:themeColor="text1"/>
      <w:shd w:val="clear" w:color="auto" w:fill="F2F2F2" w:themeFill="background1" w:themeFillShade="F2"/>
    </w:rPr>
  </w:style>
  <w:style w:type="character" w:styleId="SubtleEmphasis">
    <w:name w:val="Subtle Emphasis"/>
    <w:basedOn w:val="DefaultParagraphFont"/>
    <w:uiPriority w:val="19"/>
    <w:qFormat/>
    <w:rsid w:val="00DA1B5D"/>
    <w:rPr>
      <w:i/>
      <w:iCs/>
      <w:color w:val="404040" w:themeColor="text1" w:themeTint="BF"/>
    </w:rPr>
  </w:style>
  <w:style w:type="character" w:styleId="IntenseEmphasis">
    <w:name w:val="Intense Emphasis"/>
    <w:basedOn w:val="DefaultParagraphFont"/>
    <w:uiPriority w:val="21"/>
    <w:qFormat/>
    <w:rsid w:val="00DA1B5D"/>
    <w:rPr>
      <w:b/>
      <w:bCs/>
      <w:i/>
      <w:iCs/>
      <w:caps/>
    </w:rPr>
  </w:style>
  <w:style w:type="character" w:styleId="SubtleReference">
    <w:name w:val="Subtle Reference"/>
    <w:basedOn w:val="DefaultParagraphFont"/>
    <w:uiPriority w:val="31"/>
    <w:qFormat/>
    <w:rsid w:val="00DA1B5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A1B5D"/>
    <w:rPr>
      <w:b/>
      <w:bCs/>
      <w:smallCaps/>
      <w:u w:val="single"/>
    </w:rPr>
  </w:style>
  <w:style w:type="character" w:styleId="BookTitle">
    <w:name w:val="Book Title"/>
    <w:basedOn w:val="DefaultParagraphFont"/>
    <w:uiPriority w:val="33"/>
    <w:qFormat/>
    <w:rsid w:val="00DA1B5D"/>
    <w:rPr>
      <w:b w:val="0"/>
      <w:bCs w:val="0"/>
      <w:smallCaps/>
      <w:spacing w:val="5"/>
    </w:rPr>
  </w:style>
  <w:style w:type="paragraph" w:styleId="ListParagraph">
    <w:name w:val="List Paragraph"/>
    <w:basedOn w:val="Normal"/>
    <w:uiPriority w:val="34"/>
    <w:qFormat/>
    <w:rsid w:val="00FF3599"/>
    <w:pPr>
      <w:ind w:left="720"/>
      <w:contextualSpacing/>
    </w:pPr>
  </w:style>
  <w:style w:type="paragraph" w:styleId="TOC2">
    <w:name w:val="toc 2"/>
    <w:basedOn w:val="Normal"/>
    <w:next w:val="Normal"/>
    <w:autoRedefine/>
    <w:uiPriority w:val="39"/>
    <w:unhideWhenUsed/>
    <w:rsid w:val="00C222D2"/>
    <w:pPr>
      <w:pBdr>
        <w:between w:val="double" w:sz="6" w:space="0" w:color="auto"/>
      </w:pBdr>
      <w:spacing w:before="120" w:after="120"/>
      <w:jc w:val="center"/>
    </w:pPr>
    <w:rPr>
      <w:rFonts w:cstheme="minorHAnsi"/>
      <w:i/>
      <w:iCs/>
      <w:sz w:val="20"/>
      <w:szCs w:val="20"/>
    </w:rPr>
  </w:style>
  <w:style w:type="paragraph" w:styleId="TOC1">
    <w:name w:val="toc 1"/>
    <w:basedOn w:val="Normal"/>
    <w:next w:val="Normal"/>
    <w:autoRedefine/>
    <w:uiPriority w:val="39"/>
    <w:unhideWhenUsed/>
    <w:rsid w:val="00C222D2"/>
    <w:pPr>
      <w:pBdr>
        <w:between w:val="double" w:sz="6" w:space="0" w:color="auto"/>
      </w:pBdr>
      <w:spacing w:before="120" w:after="120"/>
      <w:jc w:val="center"/>
    </w:pPr>
    <w:rPr>
      <w:rFonts w:cstheme="minorHAnsi"/>
      <w:b/>
      <w:bCs/>
      <w:i/>
      <w:iCs/>
      <w:sz w:val="24"/>
      <w:szCs w:val="24"/>
    </w:rPr>
  </w:style>
  <w:style w:type="paragraph" w:styleId="TOC3">
    <w:name w:val="toc 3"/>
    <w:basedOn w:val="Normal"/>
    <w:next w:val="Normal"/>
    <w:autoRedefine/>
    <w:uiPriority w:val="39"/>
    <w:unhideWhenUsed/>
    <w:rsid w:val="00C222D2"/>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unhideWhenUsed/>
    <w:rsid w:val="00C222D2"/>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C222D2"/>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C222D2"/>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C222D2"/>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C222D2"/>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C222D2"/>
    <w:pPr>
      <w:pBdr>
        <w:between w:val="double" w:sz="6" w:space="0" w:color="auto"/>
      </w:pBdr>
      <w:spacing w:before="120" w:after="120"/>
      <w:ind w:left="154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8DD1C-27E3-49B5-9B9D-3D0751D12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9</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23</cp:revision>
  <dcterms:created xsi:type="dcterms:W3CDTF">2023-05-31T07:55:00Z</dcterms:created>
  <dcterms:modified xsi:type="dcterms:W3CDTF">2023-06-14T17:39:00Z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3f29023959a2504fbadf3932f513d0c0b36555c5322f370420de6e5533a0fcb7</vt:lpwstr>
  </property>
</Properties>
</file>