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416" w:rsidRDefault="005B6B6A">
      <w:r>
        <w:rPr>
          <w:b/>
        </w:rPr>
        <w:t xml:space="preserve">Matthew Jarvis, </w:t>
      </w:r>
      <w:r w:rsidRPr="005B6B6A">
        <w:rPr>
          <w:b/>
        </w:rPr>
        <w:t>'Jonathan Edwards, </w:t>
      </w:r>
      <w:r w:rsidRPr="005B6B6A">
        <w:rPr>
          <w:b/>
          <w:i/>
          <w:iCs/>
        </w:rPr>
        <w:t>My Family and Other Superheroes'</w:t>
      </w:r>
      <w:r w:rsidRPr="005B6B6A">
        <w:rPr>
          <w:b/>
        </w:rPr>
        <w:t>, </w:t>
      </w:r>
      <w:r w:rsidRPr="005B6B6A">
        <w:rPr>
          <w:b/>
          <w:i/>
          <w:iCs/>
        </w:rPr>
        <w:t>Red Poets</w:t>
      </w:r>
      <w:r w:rsidRPr="005B6B6A">
        <w:rPr>
          <w:b/>
        </w:rPr>
        <w:t>, 20 (2014), 60-1</w:t>
      </w:r>
    </w:p>
    <w:p w:rsidR="005B6B6A" w:rsidRDefault="005B6B6A">
      <w:pPr>
        <w:rPr>
          <w:i/>
        </w:rPr>
      </w:pPr>
      <w:r w:rsidRPr="005B6B6A">
        <w:rPr>
          <w:i/>
        </w:rPr>
        <w:t xml:space="preserve">This is </w:t>
      </w:r>
      <w:r>
        <w:rPr>
          <w:i/>
        </w:rPr>
        <w:t xml:space="preserve">the </w:t>
      </w:r>
      <w:r w:rsidR="00117EC9">
        <w:rPr>
          <w:i/>
        </w:rPr>
        <w:t>un-</w:t>
      </w:r>
      <w:r>
        <w:rPr>
          <w:i/>
        </w:rPr>
        <w:t>mang</w:t>
      </w:r>
      <w:r w:rsidR="00117EC9">
        <w:rPr>
          <w:i/>
        </w:rPr>
        <w:t>l</w:t>
      </w:r>
      <w:r>
        <w:rPr>
          <w:i/>
        </w:rPr>
        <w:t xml:space="preserve">ed version of my </w:t>
      </w:r>
      <w:r w:rsidRPr="005B6B6A">
        <w:rPr>
          <w:i/>
        </w:rPr>
        <w:t xml:space="preserve">review of Jonathan’s debut collection. It runs to 1237 words. </w:t>
      </w:r>
    </w:p>
    <w:p w:rsidR="005B6B6A" w:rsidRPr="005B6B6A" w:rsidRDefault="005B6B6A" w:rsidP="005B6B6A">
      <w:pPr>
        <w:pStyle w:val="ListParagraph"/>
        <w:numPr>
          <w:ilvl w:val="0"/>
          <w:numId w:val="2"/>
        </w:numPr>
        <w:rPr>
          <w:i/>
        </w:rPr>
      </w:pPr>
      <w:r w:rsidRPr="005B6B6A">
        <w:rPr>
          <w:i/>
        </w:rPr>
        <w:t xml:space="preserve">What would you </w:t>
      </w:r>
      <w:r>
        <w:rPr>
          <w:i/>
        </w:rPr>
        <w:t xml:space="preserve">keep and </w:t>
      </w:r>
      <w:bookmarkStart w:id="0" w:name="_GoBack"/>
      <w:bookmarkEnd w:id="0"/>
      <w:r>
        <w:rPr>
          <w:i/>
        </w:rPr>
        <w:t>what would you cut to bring it</w:t>
      </w:r>
      <w:r w:rsidRPr="005B6B6A">
        <w:rPr>
          <w:i/>
        </w:rPr>
        <w:t xml:space="preserve"> down to 1000</w:t>
      </w:r>
      <w:r>
        <w:rPr>
          <w:i/>
        </w:rPr>
        <w:t xml:space="preserve"> words</w:t>
      </w:r>
      <w:r w:rsidRPr="005B6B6A">
        <w:rPr>
          <w:i/>
        </w:rPr>
        <w:t>?</w:t>
      </w:r>
    </w:p>
    <w:p w:rsidR="005B6B6A" w:rsidRPr="005B6B6A" w:rsidRDefault="005B6B6A" w:rsidP="005B6B6A">
      <w:pPr>
        <w:pStyle w:val="ListParagraph"/>
        <w:numPr>
          <w:ilvl w:val="0"/>
          <w:numId w:val="2"/>
        </w:numPr>
        <w:rPr>
          <w:i/>
        </w:rPr>
      </w:pPr>
      <w:r w:rsidRPr="005B6B6A">
        <w:rPr>
          <w:i/>
        </w:rPr>
        <w:t xml:space="preserve">What </w:t>
      </w:r>
      <w:r>
        <w:rPr>
          <w:i/>
        </w:rPr>
        <w:t>action would you take</w:t>
      </w:r>
      <w:r w:rsidRPr="005B6B6A">
        <w:rPr>
          <w:i/>
        </w:rPr>
        <w:t xml:space="preserve"> if you had to cut it down to 800</w:t>
      </w:r>
      <w:r>
        <w:rPr>
          <w:i/>
        </w:rPr>
        <w:t xml:space="preserve"> words</w:t>
      </w:r>
      <w:r w:rsidRPr="005B6B6A">
        <w:rPr>
          <w:i/>
        </w:rPr>
        <w:t>?</w:t>
      </w:r>
    </w:p>
    <w:p w:rsidR="005B6B6A" w:rsidRPr="005B6B6A" w:rsidRDefault="005B6B6A">
      <w:pPr>
        <w:rPr>
          <w:i/>
        </w:rPr>
      </w:pPr>
      <w:r>
        <w:rPr>
          <w:i/>
        </w:rPr>
        <w:t>Your first challenge is to undertake the editing required to do Task 1 above..</w:t>
      </w:r>
      <w:r w:rsidRPr="005B6B6A">
        <w:rPr>
          <w:i/>
        </w:rPr>
        <w:t>.</w:t>
      </w:r>
    </w:p>
    <w:p w:rsidR="005B6B6A" w:rsidRDefault="005B6B6A"/>
    <w:p w:rsidR="00316416" w:rsidRDefault="00316416">
      <w:r>
        <w:t>It took me a little while to get my mind in sync with Jonathan Edwards’</w:t>
      </w:r>
      <w:r w:rsidR="00F71CB9">
        <w:t xml:space="preserve">s </w:t>
      </w:r>
      <w:r>
        <w:t xml:space="preserve">easy, light-touch poetic style – but once I had realised that </w:t>
      </w:r>
      <w:r w:rsidR="00D62158">
        <w:t>Edwards is a poet who works</w:t>
      </w:r>
      <w:r>
        <w:t xml:space="preserve"> through this mode to pursue what is often a heart-on-the-sleeve seriousness, I found much of this collection a genuine pleasure and sometimes significantly moving.</w:t>
      </w:r>
    </w:p>
    <w:p w:rsidR="00316416" w:rsidRDefault="00316416">
      <w:r>
        <w:t xml:space="preserve">The first piece, ‘My Family in a Human Pyramid’ really does set the tone. Here, then, the speaker imagines generations of his family coming together to make the eponymous pyramid – in an uncle’s garden (a lovely inconsequential touch, this) – </w:t>
      </w:r>
      <w:proofErr w:type="gramStart"/>
      <w:r>
        <w:t>in order to</w:t>
      </w:r>
      <w:proofErr w:type="gramEnd"/>
      <w:r>
        <w:t xml:space="preserve"> find out if ‘the </w:t>
      </w:r>
      <w:proofErr w:type="spellStart"/>
      <w:r>
        <w:t>Edwardses</w:t>
      </w:r>
      <w:proofErr w:type="spellEnd"/>
      <w:r>
        <w:t xml:space="preserve"> together [could] reach a height / that the youngest one of us could touch a star’. </w:t>
      </w:r>
      <w:proofErr w:type="gramStart"/>
      <w:r>
        <w:t>So</w:t>
      </w:r>
      <w:proofErr w:type="gramEnd"/>
      <w:r>
        <w:t xml:space="preserve"> </w:t>
      </w:r>
      <w:r w:rsidR="009702E5">
        <w:t xml:space="preserve">in the pyramid itself, </w:t>
      </w:r>
      <w:r>
        <w:t>there is the uncle who ‘starts it’</w:t>
      </w:r>
      <w:r w:rsidR="009702E5">
        <w:t xml:space="preserve">, </w:t>
      </w:r>
      <w:r>
        <w:t>the speaker’s mother, his grandfather (</w:t>
      </w:r>
      <w:proofErr w:type="spellStart"/>
      <w:r>
        <w:rPr>
          <w:i/>
        </w:rPr>
        <w:t>bamp</w:t>
      </w:r>
      <w:proofErr w:type="spellEnd"/>
      <w:r>
        <w:t xml:space="preserve"> in the language of the collection as a whole), a cousin, a nan with her perm, and then the speaker’s father – on whose shoulders the speaker himse</w:t>
      </w:r>
      <w:r w:rsidR="00727D6D">
        <w:t xml:space="preserve">lf lands. It is typical of the feel of </w:t>
      </w:r>
      <w:r w:rsidR="00F71CB9">
        <w:t xml:space="preserve">this </w:t>
      </w:r>
      <w:r w:rsidR="009702E5">
        <w:t>book</w:t>
      </w:r>
      <w:r>
        <w:t xml:space="preserve"> that the father ‘grabs my ankles, / half holding me up and half holding me close’. Sentimental? No, not really; rather, Edwards </w:t>
      </w:r>
      <w:r w:rsidR="00F71CB9">
        <w:t xml:space="preserve">is </w:t>
      </w:r>
      <w:r w:rsidR="009702E5">
        <w:t>refusing</w:t>
      </w:r>
      <w:r>
        <w:t xml:space="preserve"> to let emotion be suffocated by a distancing irony. The opening octave of the poem thus figures the adults of the family; the concluding sestet</w:t>
      </w:r>
      <w:r w:rsidR="00D62158">
        <w:t>,</w:t>
      </w:r>
      <w:r>
        <w:t xml:space="preserve"> </w:t>
      </w:r>
      <w:r w:rsidR="00D62158">
        <w:t xml:space="preserve">by contrast, </w:t>
      </w:r>
      <w:r>
        <w:t xml:space="preserve">concentrates on Samuel Luke, the speaker’s godson, who ends up ‘standing in his nappy / on my head’. The final gesture of the toddler reaching out to try to touch a star – the poem’s </w:t>
      </w:r>
      <w:r w:rsidR="009E713E">
        <w:t>closing</w:t>
      </w:r>
      <w:r>
        <w:t xml:space="preserve"> words are ‘He points towards the night’ – is simple, direct and moving, </w:t>
      </w:r>
      <w:r w:rsidR="00727D6D">
        <w:t xml:space="preserve">figuring </w:t>
      </w:r>
      <w:r w:rsidR="009E713E">
        <w:t>what I saw</w:t>
      </w:r>
      <w:r w:rsidR="00727D6D">
        <w:t xml:space="preserve"> as</w:t>
      </w:r>
      <w:r>
        <w:t xml:space="preserve"> a gesture of hope, of </w:t>
      </w:r>
      <w:proofErr w:type="spellStart"/>
      <w:r>
        <w:t>onwardness</w:t>
      </w:r>
      <w:proofErr w:type="spellEnd"/>
      <w:r>
        <w:t xml:space="preserve">, emerging out of the </w:t>
      </w:r>
      <w:r w:rsidR="009E713E">
        <w:t xml:space="preserve">pyramid’s </w:t>
      </w:r>
      <w:r>
        <w:t xml:space="preserve">unity of generations. </w:t>
      </w:r>
      <w:r w:rsidR="00727D6D">
        <w:t xml:space="preserve">It is rare that I find cover endorsements especially helpful, but </w:t>
      </w:r>
      <w:r w:rsidR="0081765E">
        <w:t>one</w:t>
      </w:r>
      <w:r w:rsidR="00727D6D">
        <w:t xml:space="preserve"> can see from the very start why David Morley would call this sort of writing ‘a beautiful event’.</w:t>
      </w:r>
    </w:p>
    <w:p w:rsidR="009E713E" w:rsidRDefault="009702E5">
      <w:r>
        <w:t>There is a similar feel to ‘Half-time, Wales vs. Germany, Cardiff Arms Park, 1991’ which, responding to a famous Welsh footballing victory</w:t>
      </w:r>
      <w:r w:rsidR="00D62158">
        <w:t xml:space="preserve"> over the then </w:t>
      </w:r>
      <w:r>
        <w:t xml:space="preserve">world champions, is a moving dramatization of a father-son relationship. </w:t>
      </w:r>
      <w:r w:rsidR="001F3B3F">
        <w:t>T</w:t>
      </w:r>
      <w:r>
        <w:t xml:space="preserve">he poem </w:t>
      </w:r>
      <w:r w:rsidR="00506028">
        <w:t>starts with</w:t>
      </w:r>
      <w:r>
        <w:t xml:space="preserve"> a roll-call of the Welsh side, imagining them in the dressing room </w:t>
      </w:r>
      <w:r w:rsidR="00506028">
        <w:t>frustrated</w:t>
      </w:r>
      <w:r>
        <w:t xml:space="preserve"> and goal-less at half-ti</w:t>
      </w:r>
      <w:r w:rsidR="00D54635">
        <w:t>me. But although it celebrates</w:t>
      </w:r>
      <w:r>
        <w:t xml:space="preserve"> both the players and the fans in general (‘the crowd begins to roar, /</w:t>
      </w:r>
      <w:r w:rsidR="00506028">
        <w:t>/</w:t>
      </w:r>
      <w:r w:rsidR="00D54635">
        <w:t xml:space="preserve"> wants to be f</w:t>
      </w:r>
      <w:r>
        <w:t>ed until they want no more’)</w:t>
      </w:r>
      <w:r w:rsidR="00D54635">
        <w:t>, the burden of the poem is with the speaker</w:t>
      </w:r>
      <w:r w:rsidR="0029746F">
        <w:t>’s youthful self</w:t>
      </w:r>
      <w:r w:rsidR="00D54635">
        <w:t xml:space="preserve">, standing with his father and </w:t>
      </w:r>
      <w:r w:rsidR="0029746F">
        <w:t>described</w:t>
      </w:r>
      <w:r w:rsidR="00D54635">
        <w:t xml:space="preserve"> as ‘storing things to tell at school next day’. The father’s care for his son is sketched simply and sweetly in his pouring tea from a flask and checking </w:t>
      </w:r>
      <w:r w:rsidR="00506028">
        <w:t>that</w:t>
      </w:r>
      <w:r w:rsidR="00D54635">
        <w:t xml:space="preserve"> his son is</w:t>
      </w:r>
      <w:r w:rsidR="00506028">
        <w:t>n’t</w:t>
      </w:r>
      <w:r w:rsidR="00D54635">
        <w:t xml:space="preserve"> ‘too cold’. But what is most striking is the poem’s awareness of unawareness: neither father nor son knows that this is a key moment, that they will ‘speak of </w:t>
      </w:r>
      <w:proofErr w:type="gramStart"/>
      <w:r w:rsidR="00D54635">
        <w:t>this twenty years</w:t>
      </w:r>
      <w:proofErr w:type="gramEnd"/>
      <w:r w:rsidR="00D54635">
        <w:t xml:space="preserve"> from now’. Thus, whilst the poem’s final line – ‘it’s time to be the people we’ll become’ – is partly about the</w:t>
      </w:r>
      <w:r w:rsidR="001F3B3F">
        <w:t xml:space="preserve"> Welsh football</w:t>
      </w:r>
      <w:r w:rsidR="00D54635">
        <w:t xml:space="preserve"> team emerging for the second half, it is also, like ‘My Family in a Human Pyramid’, all about the movement forward together of family members.</w:t>
      </w:r>
    </w:p>
    <w:p w:rsidR="00D54635" w:rsidRDefault="001F3B3F">
      <w:r w:rsidRPr="001F3B3F">
        <w:rPr>
          <w:i/>
        </w:rPr>
        <w:t>My Family and Other Superheroes</w:t>
      </w:r>
      <w:r w:rsidRPr="001F3B3F">
        <w:t xml:space="preserve"> </w:t>
      </w:r>
      <w:r w:rsidR="002E5DB4" w:rsidRPr="001F3B3F">
        <w:t xml:space="preserve">is divided into four sections, the first of which is </w:t>
      </w:r>
      <w:r w:rsidR="0029746F" w:rsidRPr="001F3B3F">
        <w:t>bound together</w:t>
      </w:r>
      <w:r w:rsidR="0029746F">
        <w:t xml:space="preserve"> by </w:t>
      </w:r>
      <w:r w:rsidR="002E5DB4">
        <w:t xml:space="preserve">the notion of </w:t>
      </w:r>
      <w:r w:rsidR="0029746F">
        <w:t xml:space="preserve">family, and </w:t>
      </w:r>
      <w:r w:rsidR="002E5DB4">
        <w:t xml:space="preserve">this initial section contains much material in the spirit of the two poems </w:t>
      </w:r>
      <w:r w:rsidR="002E5DB4">
        <w:lastRenderedPageBreak/>
        <w:t xml:space="preserve">I have described above – </w:t>
      </w:r>
      <w:r>
        <w:t>with</w:t>
      </w:r>
      <w:r w:rsidR="002E5DB4">
        <w:t xml:space="preserve"> the whole characterised by an open-hearted warmth, telling tales of family histories and relationships, that I found deeply appealing. If Edwards can carry on producing work like this, he will have me as a reader for as long as he does.</w:t>
      </w:r>
    </w:p>
    <w:p w:rsidR="002E5DB4" w:rsidRDefault="002E5DB4">
      <w:r>
        <w:t xml:space="preserve">The second section of the books seems </w:t>
      </w:r>
      <w:r w:rsidR="001F3B3F">
        <w:t xml:space="preserve">to be </w:t>
      </w:r>
      <w:r>
        <w:t xml:space="preserve">rather more driven by geography. </w:t>
      </w:r>
      <w:r w:rsidR="00FE66FE">
        <w:t xml:space="preserve">For example, </w:t>
      </w:r>
      <w:r>
        <w:t xml:space="preserve">‘Anatomy’, its opening piece, is a rendition of Wales as a whole (‘These shoulder blades are Snowdon, the Brecon Beacons. / Walk gently on them’) – the focus, in other words, being wide – whilst the second piece, ‘View of Valleys Village from a Hill’, is </w:t>
      </w:r>
      <w:r w:rsidR="001F3B3F">
        <w:t>distinctly</w:t>
      </w:r>
      <w:r>
        <w:t xml:space="preserve"> more close-up. </w:t>
      </w:r>
      <w:r w:rsidR="001F3B3F">
        <w:t>T</w:t>
      </w:r>
      <w:r>
        <w:t xml:space="preserve">his latter poem emphasizes the smallness, the narrowness of the village in question, and includes a very neatly worked piece of anthropomorphic wit in describing the terraced houses as having ‘gone square-eyed from looking / too long at the </w:t>
      </w:r>
      <w:r w:rsidR="00506028">
        <w:t>homes</w:t>
      </w:r>
      <w:r>
        <w:t xml:space="preserve"> opposite</w:t>
      </w:r>
      <w:r w:rsidR="00FE66FE">
        <w:t xml:space="preserve">’. </w:t>
      </w:r>
      <w:r w:rsidR="001F3B3F">
        <w:t>Moreover,</w:t>
      </w:r>
      <w:r w:rsidR="00FE66FE">
        <w:t xml:space="preserve"> while the speaker, God-like in his hilly position above the village, </w:t>
      </w:r>
      <w:r w:rsidR="00506028">
        <w:t>temporarily imagines toying with</w:t>
      </w:r>
      <w:r w:rsidR="00FE66FE">
        <w:t xml:space="preserve"> the people he can see, playing with the notion that ‘I could reach down // and fuck with them’, it seems typical that he actually ends up by seeing his father and making sure that ‘I’ll see him safely home, / scan miles around for speeding cars, / watch his breath rise through the air, / disappear before it reaches here’. </w:t>
      </w:r>
    </w:p>
    <w:p w:rsidR="00CA4AAC" w:rsidRDefault="00D267ED">
      <w:r>
        <w:t xml:space="preserve">I thought that the third section of the book could be </w:t>
      </w:r>
      <w:r w:rsidR="00FE66FE">
        <w:t>put under the heading of ‘</w:t>
      </w:r>
      <w:proofErr w:type="gramStart"/>
      <w:r w:rsidR="00FE66FE">
        <w:t>relationships’</w:t>
      </w:r>
      <w:proofErr w:type="gramEnd"/>
      <w:r w:rsidR="00FE66FE">
        <w:t xml:space="preserve">. </w:t>
      </w:r>
      <w:r>
        <w:t xml:space="preserve">Here, </w:t>
      </w:r>
      <w:r w:rsidR="00CA4AAC">
        <w:t>for example</w:t>
      </w:r>
      <w:r>
        <w:t xml:space="preserve">, we find an initial poem describing the girl that the speaker dreams of – and a </w:t>
      </w:r>
      <w:r w:rsidR="00CA4AAC">
        <w:t>splendid</w:t>
      </w:r>
      <w:r>
        <w:t xml:space="preserve"> piece of portrait painting it is too, figuring in a sort of droll fondness the eponymous ‘Girl’: ‘In diamant</w:t>
      </w:r>
      <w:r>
        <w:rPr>
          <w:rFonts w:cstheme="minorHAnsi"/>
        </w:rPr>
        <w:t>é</w:t>
      </w:r>
      <w:r>
        <w:t xml:space="preserve"> / scarlet heels, six </w:t>
      </w:r>
      <w:proofErr w:type="gramStart"/>
      <w:r>
        <w:t>inch</w:t>
      </w:r>
      <w:proofErr w:type="gramEnd"/>
      <w:r>
        <w:t xml:space="preserve">, / when she walks, everything sparkles, everything / limps’. I was less convinced by ‘The Doll’ which seemed to rely for its closing effect on a rather too obvious not-telling. Similarly, I wasn’t sure that the </w:t>
      </w:r>
      <w:r w:rsidR="00CA4AAC">
        <w:t xml:space="preserve">highly knowing </w:t>
      </w:r>
      <w:r>
        <w:t>narrative playfulness of ‘The Bloke in the Coffee Shop’ was especially successful – the rather heavy-handed humour of lines such as these being a case in point: ‘If you saw him from above, / you’d see his hair, his coffee. You wouldn’t see // his problems, would you? Also, you’d be tall, / so let’s forget all that’. However, Edwards seems on sure</w:t>
      </w:r>
      <w:r w:rsidR="00CA4AAC">
        <w:t xml:space="preserve">r ground in the final lines </w:t>
      </w:r>
      <w:r w:rsidR="001F3B3F">
        <w:t>of this piece</w:t>
      </w:r>
      <w:r w:rsidR="00CA4AAC">
        <w:t xml:space="preserve"> when the speaker imagines one of the poem’s two protagonists potentially dreaming of her contact with the other (‘</w:t>
      </w:r>
      <w:r w:rsidR="00CA4AAC">
        <w:rPr>
          <w:i/>
        </w:rPr>
        <w:t>The touch. His hand. The warm touch of his hand</w:t>
      </w:r>
      <w:r w:rsidR="00CA4AAC">
        <w:t>’).</w:t>
      </w:r>
    </w:p>
    <w:p w:rsidR="001F3B3F" w:rsidRDefault="00CA4AAC">
      <w:r>
        <w:t xml:space="preserve">The closing section of the book is dominated by portraits. Here, we variously find treatments of (amongst others) Rilke, a seal, a hippo, flamingos, cheerleaders, bouncers, a ‘Nun on a Bicycle’, ‘The Bloke Selling Talk </w:t>
      </w:r>
      <w:proofErr w:type="spellStart"/>
      <w:r>
        <w:t>Talk</w:t>
      </w:r>
      <w:proofErr w:type="spellEnd"/>
      <w:r>
        <w:t xml:space="preserve"> in the Arcade’. Much of this is bravura stuff</w:t>
      </w:r>
      <w:r w:rsidR="006768DC">
        <w:t>, full of a winningly relaxed language and ready wit</w:t>
      </w:r>
      <w:r>
        <w:t xml:space="preserve"> – the latter poem being a case in point.</w:t>
      </w:r>
      <w:r w:rsidR="006768DC">
        <w:t xml:space="preserve"> Here, then, Edwards describes a salesman with ‘the patter, the natter, the gift / of the gab’, </w:t>
      </w:r>
      <w:r w:rsidR="001F3B3F">
        <w:t xml:space="preserve">showing us </w:t>
      </w:r>
      <w:r w:rsidR="006768DC">
        <w:t>a man steeped in ‘</w:t>
      </w:r>
      <w:r w:rsidR="00915244">
        <w:t>cod amateur / psychology’ and ‘</w:t>
      </w:r>
      <w:r w:rsidR="006768DC">
        <w:t xml:space="preserve">professional / bullshit’. Figuring, in a deft mimicry of advertising-speak, the ethos of such sales technique (‘He’s got your future / waiting for you: just reach out and // take it’), Edwards </w:t>
      </w:r>
      <w:r w:rsidR="001F3B3F">
        <w:t>also manages to capture</w:t>
      </w:r>
      <w:r w:rsidR="006768DC">
        <w:t xml:space="preserve"> its </w:t>
      </w:r>
      <w:r w:rsidR="001F3B3F">
        <w:t xml:space="preserve">crucial </w:t>
      </w:r>
      <w:r w:rsidR="006768DC">
        <w:t xml:space="preserve">rootedness in performance </w:t>
      </w:r>
      <w:r w:rsidR="00915244">
        <w:t>when</w:t>
      </w:r>
      <w:r w:rsidR="0081765E">
        <w:t>, in a wonderfully adept image,</w:t>
      </w:r>
      <w:r w:rsidR="00915244">
        <w:t xml:space="preserve"> the speaker describes how, </w:t>
      </w:r>
      <w:r w:rsidR="006768DC">
        <w:t xml:space="preserve">‘at five, </w:t>
      </w:r>
      <w:r w:rsidR="001F3B3F">
        <w:t>[the salesman]</w:t>
      </w:r>
      <w:r w:rsidR="006768DC">
        <w:t xml:space="preserve"> packs up / his tongue for the day’</w:t>
      </w:r>
      <w:r w:rsidR="001F3B3F">
        <w:t>.</w:t>
      </w:r>
    </w:p>
    <w:p w:rsidR="00FE66FE" w:rsidRDefault="001F3B3F">
      <w:r>
        <w:t xml:space="preserve">It is perhaps indicative of this poet’s playful confidence that he is willing to end his debut </w:t>
      </w:r>
      <w:r w:rsidR="00B00AA0">
        <w:t xml:space="preserve">volume </w:t>
      </w:r>
      <w:r>
        <w:t xml:space="preserve">with a </w:t>
      </w:r>
      <w:r w:rsidR="00A735E5">
        <w:t>poem rooted in</w:t>
      </w:r>
      <w:r>
        <w:t xml:space="preserve"> </w:t>
      </w:r>
      <w:r w:rsidR="00506028">
        <w:t xml:space="preserve">nothing more remarkable than </w:t>
      </w:r>
      <w:r>
        <w:t>an overpass.</w:t>
      </w:r>
      <w:r w:rsidR="00B00AA0">
        <w:t xml:space="preserve"> </w:t>
      </w:r>
      <w:r>
        <w:t xml:space="preserve">Indeed, in this final piece, Edwards is even willing to adopt </w:t>
      </w:r>
      <w:r w:rsidR="00B00AA0">
        <w:t xml:space="preserve">– successfully and without irony – </w:t>
      </w:r>
      <w:r>
        <w:t>a linguistic</w:t>
      </w:r>
      <w:r w:rsidR="00B00AA0">
        <w:t xml:space="preserve"> register </w:t>
      </w:r>
      <w:r>
        <w:t>which recalls</w:t>
      </w:r>
      <w:r w:rsidR="00B00AA0">
        <w:t xml:space="preserve"> books for very young children</w:t>
      </w:r>
      <w:r>
        <w:t xml:space="preserve">: </w:t>
      </w:r>
      <w:r w:rsidR="00B00AA0">
        <w:t xml:space="preserve">‘Listen, here’s a lorry: / it goes </w:t>
      </w:r>
      <w:proofErr w:type="spellStart"/>
      <w:r w:rsidR="00B00AA0">
        <w:rPr>
          <w:i/>
        </w:rPr>
        <w:t>Woosh</w:t>
      </w:r>
      <w:proofErr w:type="spellEnd"/>
      <w:r w:rsidR="00B00AA0">
        <w:t xml:space="preserve">. Then the wind goes </w:t>
      </w:r>
      <w:proofErr w:type="spellStart"/>
      <w:r w:rsidR="00B00AA0">
        <w:rPr>
          <w:i/>
        </w:rPr>
        <w:t>Wuh</w:t>
      </w:r>
      <w:proofErr w:type="spellEnd"/>
      <w:r w:rsidR="00B00AA0">
        <w:rPr>
          <w:i/>
        </w:rPr>
        <w:t>-huh</w:t>
      </w:r>
      <w:r>
        <w:t xml:space="preserve">.’ Humorous, big-hearted, and with a joyful capacity for the </w:t>
      </w:r>
      <w:r w:rsidR="0081765E">
        <w:t>observation</w:t>
      </w:r>
      <w:r>
        <w:t xml:space="preserve"> of ordinariness, there is a great deal o</w:t>
      </w:r>
      <w:r w:rsidR="0097072B">
        <w:t>f pleasure to be found in this impressive debut</w:t>
      </w:r>
      <w:r>
        <w:t>.</w:t>
      </w:r>
    </w:p>
    <w:sectPr w:rsidR="00FE66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D47BE6"/>
    <w:multiLevelType w:val="hybridMultilevel"/>
    <w:tmpl w:val="FA46D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00E66"/>
    <w:multiLevelType w:val="hybridMultilevel"/>
    <w:tmpl w:val="40206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416"/>
    <w:rsid w:val="00117EC9"/>
    <w:rsid w:val="001F3B3F"/>
    <w:rsid w:val="0029746F"/>
    <w:rsid w:val="002E5DB4"/>
    <w:rsid w:val="00316416"/>
    <w:rsid w:val="0031742D"/>
    <w:rsid w:val="00506028"/>
    <w:rsid w:val="005B6B6A"/>
    <w:rsid w:val="006768DC"/>
    <w:rsid w:val="00727D6D"/>
    <w:rsid w:val="0078541B"/>
    <w:rsid w:val="0081765E"/>
    <w:rsid w:val="00915244"/>
    <w:rsid w:val="009702E5"/>
    <w:rsid w:val="0097072B"/>
    <w:rsid w:val="009A0C59"/>
    <w:rsid w:val="009E713E"/>
    <w:rsid w:val="00A735E5"/>
    <w:rsid w:val="00B00AA0"/>
    <w:rsid w:val="00B419ED"/>
    <w:rsid w:val="00CA4AAC"/>
    <w:rsid w:val="00D267ED"/>
    <w:rsid w:val="00D54635"/>
    <w:rsid w:val="00D62158"/>
    <w:rsid w:val="00F71CB9"/>
    <w:rsid w:val="00FE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54F17"/>
  <w15:docId w15:val="{ABDDE54B-34D1-4DE9-A65E-4935DC60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0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6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Jarvis</dc:creator>
  <cp:lastModifiedBy>Matthew Jarvis [maj52]</cp:lastModifiedBy>
  <cp:revision>4</cp:revision>
  <cp:lastPrinted>2014-05-15T13:17:00Z</cp:lastPrinted>
  <dcterms:created xsi:type="dcterms:W3CDTF">2019-10-29T21:01:00Z</dcterms:created>
  <dcterms:modified xsi:type="dcterms:W3CDTF">2019-10-29T21:12:00Z</dcterms:modified>
</cp:coreProperties>
</file>