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6E3" w:rsidRDefault="00CC66E3" w:rsidP="00CC66E3">
      <w:pPr>
        <w:keepNext/>
        <w:spacing w:before="240" w:after="60"/>
        <w:jc w:val="both"/>
        <w:rPr>
          <w:b/>
          <w:sz w:val="28"/>
          <w:szCs w:val="28"/>
        </w:rPr>
      </w:pPr>
      <w:r>
        <w:rPr>
          <w:b/>
          <w:sz w:val="28"/>
          <w:szCs w:val="28"/>
        </w:rPr>
        <w:t>Reference List</w:t>
      </w:r>
    </w:p>
    <w:p w:rsidR="00CC66E3" w:rsidRPr="008B28E7" w:rsidRDefault="00CC66E3" w:rsidP="00CC66E3">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rsidR="00CC66E3" w:rsidRPr="001B557D" w:rsidRDefault="00CC66E3" w:rsidP="00CC66E3">
      <w:pPr>
        <w:jc w:val="both"/>
      </w:pPr>
    </w:p>
    <w:p w:rsidR="00CC66E3" w:rsidRPr="001B557D" w:rsidRDefault="00CC66E3" w:rsidP="00CC66E3">
      <w:pPr>
        <w:jc w:val="both"/>
      </w:pPr>
    </w:p>
    <w:p w:rsidR="00CC66E3" w:rsidRDefault="00CC66E3" w:rsidP="00CC66E3">
      <w:r w:rsidRPr="001B557D">
        <w:t>(2013) </w:t>
      </w:r>
      <w:r w:rsidRPr="001B557D">
        <w:rPr>
          <w:i/>
          <w:iCs/>
        </w:rPr>
        <w:t>Child and Adolescent Mental Health Services: Follow-up Review of Safety Issues</w:t>
      </w:r>
      <w:r w:rsidRPr="001B557D">
        <w:t>. rep. Healthcare Inspecorate Wales &amp; Wales Audit Office. Available at: https://www.wao.gov.uk/sites/default/f</w:t>
      </w:r>
      <w:r>
        <w:t>iles/CAMHS_English_2013_29.pdf (</w:t>
      </w:r>
      <w:r w:rsidRPr="001B557D">
        <w:t>Accessed: 03 December 2023). </w:t>
      </w:r>
    </w:p>
    <w:p w:rsidR="00CC66E3" w:rsidRPr="001B557D" w:rsidRDefault="00CC66E3" w:rsidP="00CC66E3"/>
    <w:p w:rsidR="00CC66E3" w:rsidRPr="001B557D" w:rsidRDefault="00CC66E3" w:rsidP="00CC66E3">
      <w:pPr>
        <w:pStyle w:val="NormalWeb"/>
        <w:rPr>
          <w:rFonts w:ascii="Arial" w:hAnsi="Arial" w:cs="Arial"/>
          <w:color w:val="000000"/>
          <w:sz w:val="20"/>
          <w:szCs w:val="20"/>
        </w:rPr>
      </w:pPr>
      <w:r w:rsidRPr="001B557D">
        <w:rPr>
          <w:rFonts w:ascii="Arial" w:hAnsi="Arial" w:cs="Arial"/>
          <w:color w:val="000000"/>
          <w:sz w:val="20"/>
          <w:szCs w:val="20"/>
        </w:rPr>
        <w:t>(2020)</w:t>
      </w:r>
      <w:r w:rsidRPr="001B557D">
        <w:rPr>
          <w:rStyle w:val="apple-converted-space"/>
          <w:rFonts w:ascii="Arial" w:hAnsi="Arial" w:cs="Arial"/>
          <w:color w:val="000000"/>
          <w:sz w:val="20"/>
          <w:szCs w:val="20"/>
        </w:rPr>
        <w:t> </w:t>
      </w:r>
      <w:r w:rsidRPr="001B557D">
        <w:rPr>
          <w:rFonts w:ascii="Arial" w:hAnsi="Arial" w:cs="Arial"/>
          <w:i/>
          <w:iCs/>
          <w:color w:val="000000"/>
          <w:sz w:val="20"/>
          <w:szCs w:val="20"/>
        </w:rPr>
        <w:t>Monitoring Vulnerable People Who Were Not Brought or Did Not Attend Appointments and No Access Visits Procedure</w:t>
      </w:r>
      <w:r w:rsidRPr="001B557D">
        <w:rPr>
          <w:rFonts w:ascii="Arial" w:hAnsi="Arial" w:cs="Arial"/>
          <w:color w:val="000000"/>
          <w:sz w:val="20"/>
          <w:szCs w:val="20"/>
        </w:rPr>
        <w:t>. rep. Bwrdd Iechyd Hywel Dda Health Board . Available at: https://hduhb.nhs.wales/about-us/governance-arrangements/freedom-of-information/disclosure-log/disclosure-log-appendices/4-policies-pdf-406kb/ (Accessed: 03 December 2023).</w:t>
      </w:r>
      <w:r w:rsidRPr="001B557D">
        <w:rPr>
          <w:rStyle w:val="apple-converted-space"/>
          <w:rFonts w:ascii="Arial" w:hAnsi="Arial" w:cs="Arial"/>
          <w:color w:val="000000"/>
          <w:sz w:val="20"/>
          <w:szCs w:val="20"/>
        </w:rPr>
        <w:t> </w:t>
      </w:r>
    </w:p>
    <w:p w:rsidR="00CC66E3" w:rsidRDefault="00CC66E3" w:rsidP="00CC66E3">
      <w:pPr>
        <w:rPr>
          <w:rFonts w:eastAsia="Calibri"/>
        </w:rPr>
      </w:pPr>
      <w:r w:rsidRPr="001B557D">
        <w:rPr>
          <w:rFonts w:eastAsia="Calibri"/>
        </w:rPr>
        <w:t xml:space="preserve">(2022) </w:t>
      </w:r>
      <w:r w:rsidRPr="001B557D">
        <w:rPr>
          <w:rFonts w:eastAsia="Calibri"/>
          <w:i/>
          <w:iCs/>
        </w:rPr>
        <w:t>NHS choices</w:t>
      </w:r>
      <w:r w:rsidRPr="001B557D">
        <w:rPr>
          <w:rFonts w:eastAsia="Calibri"/>
        </w:rPr>
        <w:t xml:space="preserve">. Available at: </w:t>
      </w:r>
      <w:hyperlink r:id="rId5" w:anchor=":~:text=This%20must%20be%20done%20on,and%20international%20human%20rights%20law">
        <w:r w:rsidRPr="001B557D">
          <w:rPr>
            <w:rStyle w:val="Hyperlink"/>
            <w:rFonts w:eastAsia="Calibri"/>
          </w:rPr>
          <w:t>https://www.nhs.uk/conditions/consent-to-treatment/#:~:text=This%20must%20be%20done%20on,and%20international%20human%20rights%20law</w:t>
        </w:r>
      </w:hyperlink>
      <w:r w:rsidRPr="001B557D">
        <w:rPr>
          <w:rFonts w:eastAsia="Calibri"/>
        </w:rPr>
        <w:t>. (Accessed: 05 November 2023).</w:t>
      </w:r>
    </w:p>
    <w:p w:rsidR="00CC66E3" w:rsidRPr="001B557D" w:rsidRDefault="00CC66E3" w:rsidP="00CC66E3">
      <w:pPr>
        <w:rPr>
          <w:rFonts w:eastAsia="Calibri"/>
        </w:rPr>
      </w:pPr>
    </w:p>
    <w:p w:rsidR="00CC66E3" w:rsidRDefault="00CC66E3" w:rsidP="00CC66E3">
      <w:pPr>
        <w:tabs>
          <w:tab w:val="left" w:pos="4080"/>
        </w:tabs>
      </w:pPr>
      <w:r w:rsidRPr="001B557D">
        <w:rPr>
          <w:i/>
        </w:rPr>
        <w:t xml:space="preserve">Additional Learning Needs and Education Tribunal (Wales) Act 2018. </w:t>
      </w:r>
      <w:r w:rsidRPr="001B557D">
        <w:t>[online] Available at: https://www.legislati</w:t>
      </w:r>
      <w:r>
        <w:t>on.gov.uk/anaw/2018/2/contents (Accessed: 13 November 2023)</w:t>
      </w:r>
      <w:r w:rsidRPr="001B557D">
        <w:t>.</w:t>
      </w:r>
    </w:p>
    <w:p w:rsidR="00CC66E3" w:rsidRPr="001B557D" w:rsidRDefault="00CC66E3" w:rsidP="00CC66E3">
      <w:pPr>
        <w:tabs>
          <w:tab w:val="left" w:pos="4080"/>
        </w:tabs>
      </w:pPr>
    </w:p>
    <w:p w:rsidR="00CC66E3" w:rsidRPr="001B557D" w:rsidRDefault="00CC66E3" w:rsidP="00CC66E3">
      <w:pPr>
        <w:spacing w:after="240"/>
      </w:pPr>
      <w:r w:rsidRPr="001B557D">
        <w:t xml:space="preserve">Ahmad, N.S. (2019). Crisis Intervention: Issues and Challenges. </w:t>
      </w:r>
      <w:r w:rsidRPr="001B557D">
        <w:rPr>
          <w:i/>
          <w:iCs/>
        </w:rPr>
        <w:t>Advances in Social Science, Education and Humanities Research (ASSEHR)</w:t>
      </w:r>
      <w:r w:rsidRPr="001B557D">
        <w:t>, 304, pp.452–455. doi:https://doi.org/10.2991/acpch-18.2019.105.</w:t>
      </w:r>
    </w:p>
    <w:p w:rsidR="00CC66E3" w:rsidRPr="001B557D" w:rsidRDefault="00CC66E3" w:rsidP="00CC66E3">
      <w:pPr>
        <w:spacing w:before="100" w:beforeAutospacing="1" w:after="100" w:afterAutospacing="1"/>
      </w:pPr>
      <w:r w:rsidRPr="001B557D">
        <w:rPr>
          <w:i/>
        </w:rPr>
        <w:t xml:space="preserve">Attachment and child development </w:t>
      </w:r>
      <w:r w:rsidRPr="001B557D">
        <w:t xml:space="preserve">(2021) </w:t>
      </w:r>
      <w:r w:rsidRPr="001B557D">
        <w:rPr>
          <w:i/>
        </w:rPr>
        <w:t xml:space="preserve">NSPCC Learning. </w:t>
      </w:r>
      <w:r w:rsidRPr="001B557D">
        <w:t xml:space="preserve">Available at: </w:t>
      </w:r>
      <w:hyperlink r:id="rId6" w:history="1">
        <w:r w:rsidRPr="001B557D">
          <w:rPr>
            <w:rStyle w:val="Hyperlink"/>
          </w:rPr>
          <w:t>https://learning.nspcc.org.uk/child-health-development/attachment-early-years</w:t>
        </w:r>
      </w:hyperlink>
      <w:r w:rsidRPr="001B557D">
        <w:t xml:space="preserve"> (Accessed: 02 January 2024).</w:t>
      </w:r>
    </w:p>
    <w:p w:rsidR="00CC66E3" w:rsidRPr="001B557D" w:rsidRDefault="00CC66E3" w:rsidP="00CC66E3">
      <w:pPr>
        <w:spacing w:before="100" w:beforeAutospacing="1" w:after="100" w:afterAutospacing="1"/>
      </w:pPr>
      <w:r w:rsidRPr="001B557D">
        <w:rPr>
          <w:i/>
          <w:iCs/>
        </w:rPr>
        <w:t>Autism spectrum disorder (ASD)</w:t>
      </w:r>
      <w:r w:rsidRPr="001B557D">
        <w:t>(2023) </w:t>
      </w:r>
      <w:r w:rsidRPr="001B557D">
        <w:rPr>
          <w:i/>
          <w:iCs/>
        </w:rPr>
        <w:t>NHS inform</w:t>
      </w:r>
      <w:r w:rsidRPr="001B557D">
        <w:t>. Available at: https://www.nhsinform.scot/illnesses-and-conditions/brain-nerves-and-spinal-cord/autism-spectrum-disorder-asd/#:~:text=Autism%20is%20highly%20variable%20–%20the,lives%20they%20want%20to%20lead. (Accessed: 18 November 2023). </w:t>
      </w:r>
    </w:p>
    <w:p w:rsidR="00CC66E3" w:rsidRPr="001B557D" w:rsidRDefault="00CC66E3" w:rsidP="00CC66E3">
      <w:pPr>
        <w:spacing w:before="100" w:beforeAutospacing="1" w:after="100" w:afterAutospacing="1"/>
      </w:pPr>
      <w:r w:rsidRPr="001B557D">
        <w:t>Back, A.L. </w:t>
      </w:r>
      <w:r w:rsidRPr="001B557D">
        <w:rPr>
          <w:i/>
          <w:iCs/>
        </w:rPr>
        <w:t>et al.</w:t>
      </w:r>
      <w:r w:rsidRPr="001B557D">
        <w:t>(2009) ‘Compassionate silence in the patient–clinician encounter: A contemplative approach’, </w:t>
      </w:r>
      <w:r w:rsidRPr="001B557D">
        <w:rPr>
          <w:i/>
          <w:iCs/>
        </w:rPr>
        <w:t>Journal of Palliative Medicine</w:t>
      </w:r>
      <w:r w:rsidRPr="001B557D">
        <w:t>, 12(12), pp. 1113–1117. doi:10.1089/jpm.2009.0175. </w:t>
      </w:r>
    </w:p>
    <w:p w:rsidR="00CC66E3" w:rsidRPr="001B557D" w:rsidRDefault="00CC66E3" w:rsidP="00CC66E3">
      <w:pPr>
        <w:pStyle w:val="NormalWeb"/>
        <w:ind w:left="567" w:hanging="567"/>
        <w:rPr>
          <w:rFonts w:ascii="Arial" w:hAnsi="Arial" w:cs="Arial"/>
          <w:sz w:val="20"/>
          <w:szCs w:val="20"/>
        </w:rPr>
      </w:pPr>
      <w:r w:rsidRPr="001B557D">
        <w:rPr>
          <w:rFonts w:ascii="Arial" w:hAnsi="Arial" w:cs="Arial"/>
          <w:sz w:val="20"/>
          <w:szCs w:val="20"/>
        </w:rPr>
        <w:t xml:space="preserve">BBC, (2018) </w:t>
      </w:r>
      <w:r w:rsidRPr="001B557D">
        <w:rPr>
          <w:rFonts w:ascii="Arial" w:hAnsi="Arial" w:cs="Arial"/>
          <w:iCs/>
          <w:sz w:val="20"/>
          <w:szCs w:val="20"/>
        </w:rPr>
        <w:t>Mental health support in north Wales ‘unfair’</w:t>
      </w:r>
      <w:r w:rsidRPr="001B557D">
        <w:rPr>
          <w:rFonts w:ascii="Arial" w:hAnsi="Arial" w:cs="Arial"/>
          <w:sz w:val="20"/>
          <w:szCs w:val="20"/>
        </w:rPr>
        <w:t xml:space="preserve">. Available at: https://www.bbc.co.uk/news/uk-wales-44112806 (Accessed: 21 October 2023). </w:t>
      </w:r>
    </w:p>
    <w:p w:rsidR="00CC66E3" w:rsidRPr="001B557D" w:rsidRDefault="00CC66E3" w:rsidP="00CC66E3">
      <w:pPr>
        <w:rPr>
          <w:shd w:val="clear" w:color="auto" w:fill="FFFFFF"/>
        </w:rPr>
      </w:pPr>
      <w:r w:rsidRPr="001B557D">
        <w:rPr>
          <w:shd w:val="clear" w:color="auto" w:fill="FFFFFF"/>
        </w:rPr>
        <w:t>Becker, H. (1963). </w:t>
      </w:r>
      <w:r w:rsidRPr="001B557D">
        <w:rPr>
          <w:i/>
          <w:iCs/>
        </w:rPr>
        <w:t>Outsiders: Studies in the Sociology of Deviance</w:t>
      </w:r>
      <w:r w:rsidRPr="001B557D">
        <w:rPr>
          <w:shd w:val="clear" w:color="auto" w:fill="FFFFFF"/>
        </w:rPr>
        <w:t>. London: Free Press.</w:t>
      </w:r>
    </w:p>
    <w:p w:rsidR="00CC66E3" w:rsidRPr="001B557D" w:rsidRDefault="00CC66E3" w:rsidP="00CC66E3">
      <w:pPr>
        <w:spacing w:before="100" w:beforeAutospacing="1" w:after="100" w:afterAutospacing="1"/>
      </w:pPr>
      <w:r w:rsidRPr="001B557D">
        <w:t>Bertalanffy, L. von. (1968). General system theory: Foundation, development, application. New York: George Braziller</w:t>
      </w:r>
    </w:p>
    <w:p w:rsidR="00CC66E3" w:rsidRPr="001B557D" w:rsidRDefault="00CC66E3" w:rsidP="00CC66E3">
      <w:pPr>
        <w:pStyle w:val="NormalWeb"/>
        <w:rPr>
          <w:rFonts w:ascii="Arial" w:hAnsi="Arial" w:cs="Arial"/>
          <w:sz w:val="20"/>
          <w:szCs w:val="20"/>
        </w:rPr>
      </w:pPr>
      <w:r w:rsidRPr="001B557D">
        <w:rPr>
          <w:rFonts w:ascii="Arial" w:hAnsi="Arial" w:cs="Arial"/>
          <w:sz w:val="20"/>
          <w:szCs w:val="20"/>
        </w:rPr>
        <w:t xml:space="preserve">Boud, D., Keogh, R., Walker, D. (1985). Reflection: turning experience into learning. London: Kogan Page. </w:t>
      </w:r>
    </w:p>
    <w:p w:rsidR="00CC66E3" w:rsidRDefault="00CC66E3" w:rsidP="00CC66E3">
      <w:pPr>
        <w:spacing w:before="100" w:beforeAutospacing="1" w:after="100" w:afterAutospacing="1"/>
      </w:pPr>
      <w:r w:rsidRPr="001B557D">
        <w:t xml:space="preserve">Bowlby, J. (1997) </w:t>
      </w:r>
      <w:r w:rsidRPr="001B557D">
        <w:rPr>
          <w:i/>
          <w:iCs/>
        </w:rPr>
        <w:t>Attachment and loss: Attachment</w:t>
      </w:r>
      <w:r w:rsidRPr="001B557D">
        <w:t xml:space="preserve"> </w:t>
      </w:r>
      <w:r w:rsidRPr="001B557D">
        <w:rPr>
          <w:i/>
          <w:iCs/>
        </w:rPr>
        <w:t>Vol 1</w:t>
      </w:r>
      <w:r w:rsidRPr="001B557D">
        <w:t xml:space="preserve">. London: Pimlico. </w:t>
      </w:r>
    </w:p>
    <w:p w:rsidR="00CC66E3" w:rsidRPr="001B557D" w:rsidRDefault="00CC66E3" w:rsidP="00CC66E3">
      <w:pPr>
        <w:spacing w:after="240"/>
      </w:pPr>
      <w:r w:rsidRPr="001B557D">
        <w:lastRenderedPageBreak/>
        <w:t xml:space="preserve">Bunbury, S. (2019). Unconscious Bias and the Medical model: How the Social Model May Hold the Key to Transformative Thinking about Disability Discrimination. </w:t>
      </w:r>
      <w:r w:rsidRPr="001B557D">
        <w:rPr>
          <w:i/>
          <w:iCs/>
        </w:rPr>
        <w:t>International Journal of Discrimination and the Law</w:t>
      </w:r>
      <w:r w:rsidRPr="001B557D">
        <w:t>, [online] 19(1), pp.26–47. doi:https://doi.org/10.1177/1358229118820742.</w:t>
      </w:r>
    </w:p>
    <w:p w:rsidR="00CC66E3" w:rsidRPr="001B557D" w:rsidRDefault="00CC66E3" w:rsidP="00CC66E3">
      <w:pPr>
        <w:spacing w:before="100" w:beforeAutospacing="1" w:after="100" w:afterAutospacing="1"/>
      </w:pPr>
      <w:r w:rsidRPr="001B557D">
        <w:rPr>
          <w:i/>
          <w:iCs/>
        </w:rPr>
        <w:t xml:space="preserve">Capacity </w:t>
      </w:r>
      <w:r w:rsidRPr="001B557D">
        <w:t>(2023) </w:t>
      </w:r>
      <w:r w:rsidRPr="001B557D">
        <w:rPr>
          <w:i/>
          <w:iCs/>
        </w:rPr>
        <w:t>Mind</w:t>
      </w:r>
      <w:r w:rsidRPr="001B557D">
        <w:t>. Available at: https://www.mind.org.uk/information-support/legal-rights/mental-capacity-act-2005/capacity/ (Accessed: 16 December 2023). </w:t>
      </w:r>
    </w:p>
    <w:p w:rsidR="00CC66E3" w:rsidRPr="001B557D" w:rsidRDefault="00CC66E3" w:rsidP="00CC66E3">
      <w:pPr>
        <w:spacing w:after="240"/>
        <w:rPr>
          <w:bCs/>
          <w:shd w:val="clear" w:color="auto" w:fill="FFFFFF"/>
        </w:rPr>
      </w:pPr>
      <w:r w:rsidRPr="001B557D">
        <w:rPr>
          <w:bCs/>
          <w:shd w:val="clear" w:color="auto" w:fill="FFFFFF"/>
        </w:rPr>
        <w:t>Caplan, Gerald. (1961). </w:t>
      </w:r>
      <w:r w:rsidRPr="001B557D">
        <w:rPr>
          <w:rStyle w:val="Emphasis"/>
          <w:bCs/>
          <w:shd w:val="clear" w:color="auto" w:fill="FFFFFF"/>
        </w:rPr>
        <w:t>An approach to community mental health</w:t>
      </w:r>
      <w:r w:rsidRPr="001B557D">
        <w:rPr>
          <w:bCs/>
          <w:shd w:val="clear" w:color="auto" w:fill="FFFFFF"/>
        </w:rPr>
        <w:t>. New York: Grune &amp; Stratton.</w:t>
      </w:r>
    </w:p>
    <w:p w:rsidR="00CC66E3" w:rsidRPr="001B557D" w:rsidRDefault="00CC66E3" w:rsidP="00CC66E3">
      <w:pPr>
        <w:spacing w:before="100" w:beforeAutospacing="1" w:after="100" w:afterAutospacing="1"/>
      </w:pPr>
      <w:r w:rsidRPr="001B557D">
        <w:rPr>
          <w:i/>
          <w:iCs/>
        </w:rPr>
        <w:t xml:space="preserve">Care and support for adults and children </w:t>
      </w:r>
      <w:r w:rsidRPr="001B557D">
        <w:t>(2021) </w:t>
      </w:r>
      <w:r w:rsidRPr="001B557D">
        <w:rPr>
          <w:i/>
          <w:iCs/>
        </w:rPr>
        <w:t>Care and support for adults and children | Law Wales</w:t>
      </w:r>
      <w:r w:rsidRPr="001B557D">
        <w:t>. Available at: https://law.gov.wales/care-and-support-adults-and-children (Accessed: 29 November 2023). </w:t>
      </w:r>
    </w:p>
    <w:p w:rsidR="00CC66E3" w:rsidRDefault="00CC66E3" w:rsidP="00CC66E3">
      <w:r w:rsidRPr="001B557D">
        <w:t xml:space="preserve">Cherry, K. (2023) </w:t>
      </w:r>
      <w:r w:rsidRPr="001B557D">
        <w:rPr>
          <w:i/>
          <w:iCs/>
        </w:rPr>
        <w:t>Identity vs. Role Confusion in Psychosocial Development</w:t>
      </w:r>
      <w:r w:rsidRPr="001B557D">
        <w:t xml:space="preserve">. </w:t>
      </w:r>
      <w:hyperlink r:id="rId7" w:history="1">
        <w:r w:rsidRPr="001B557D">
          <w:rPr>
            <w:rStyle w:val="Hyperlink"/>
          </w:rPr>
          <w:t>https://www.verywellmind.com/identity-versus-confusion-2795735</w:t>
        </w:r>
      </w:hyperlink>
      <w:r w:rsidRPr="001B557D">
        <w:t xml:space="preserve"> (Accessed: 01 January 2024)</w:t>
      </w:r>
      <w:r>
        <w:t>.</w:t>
      </w:r>
    </w:p>
    <w:p w:rsidR="00CC66E3" w:rsidRPr="001B557D" w:rsidRDefault="00CC66E3" w:rsidP="00CC66E3"/>
    <w:p w:rsidR="00CC66E3" w:rsidRDefault="00CC66E3" w:rsidP="00CC66E3">
      <w:pPr>
        <w:tabs>
          <w:tab w:val="left" w:pos="4080"/>
        </w:tabs>
        <w:rPr>
          <w:noProof/>
        </w:rPr>
      </w:pPr>
      <w:r w:rsidRPr="001B557D">
        <w:rPr>
          <w:i/>
          <w:noProof/>
        </w:rPr>
        <w:t xml:space="preserve">Children Act 1989 (c.105) . </w:t>
      </w:r>
      <w:r w:rsidRPr="001B557D">
        <w:rPr>
          <w:noProof/>
        </w:rPr>
        <w:t xml:space="preserve">[online] Available at : </w:t>
      </w:r>
      <w:r w:rsidRPr="001B557D">
        <w:rPr>
          <w:rStyle w:val="Hyperlink"/>
          <w:noProof/>
        </w:rPr>
        <w:t>https://www.legislation.gov.uk/ukpga/1989/41/section/105</w:t>
      </w:r>
      <w:r>
        <w:rPr>
          <w:noProof/>
        </w:rPr>
        <w:t xml:space="preserve"> (</w:t>
      </w:r>
      <w:r w:rsidRPr="001B557D">
        <w:rPr>
          <w:noProof/>
        </w:rPr>
        <w:t xml:space="preserve">Accessed: </w:t>
      </w:r>
      <w:r>
        <w:rPr>
          <w:noProof/>
        </w:rPr>
        <w:t>03 December 2023).</w:t>
      </w:r>
    </w:p>
    <w:p w:rsidR="00CC66E3" w:rsidRPr="001B557D" w:rsidRDefault="00CC66E3" w:rsidP="00CC66E3">
      <w:pPr>
        <w:tabs>
          <w:tab w:val="left" w:pos="4080"/>
        </w:tabs>
        <w:rPr>
          <w:noProof/>
        </w:rPr>
      </w:pPr>
    </w:p>
    <w:p w:rsidR="00CC66E3" w:rsidRDefault="00CC66E3" w:rsidP="00CC66E3">
      <w:pPr>
        <w:tabs>
          <w:tab w:val="left" w:pos="4080"/>
        </w:tabs>
        <w:rPr>
          <w:noProof/>
        </w:rPr>
      </w:pPr>
      <w:r w:rsidRPr="001B557D">
        <w:rPr>
          <w:i/>
          <w:noProof/>
        </w:rPr>
        <w:t xml:space="preserve">Children Act 1989 (c.20) . </w:t>
      </w:r>
      <w:r w:rsidRPr="001B557D">
        <w:rPr>
          <w:noProof/>
        </w:rPr>
        <w:t xml:space="preserve">[online] Available at : </w:t>
      </w:r>
      <w:r w:rsidRPr="001B557D">
        <w:rPr>
          <w:rStyle w:val="Hyperlink"/>
          <w:noProof/>
        </w:rPr>
        <w:t xml:space="preserve">https://www.legislation.gov.uk/ukpga/1989/41/section/20 </w:t>
      </w:r>
      <w:r>
        <w:rPr>
          <w:noProof/>
        </w:rPr>
        <w:t>(</w:t>
      </w:r>
      <w:r w:rsidRPr="001B557D">
        <w:rPr>
          <w:noProof/>
        </w:rPr>
        <w:t>Accessed: 18</w:t>
      </w:r>
      <w:r>
        <w:rPr>
          <w:noProof/>
        </w:rPr>
        <w:t xml:space="preserve"> December 2023)</w:t>
      </w:r>
    </w:p>
    <w:p w:rsidR="00CC66E3" w:rsidRPr="001B557D" w:rsidRDefault="00CC66E3" w:rsidP="00CC66E3">
      <w:pPr>
        <w:tabs>
          <w:tab w:val="left" w:pos="4080"/>
        </w:tabs>
        <w:rPr>
          <w:noProof/>
        </w:rPr>
      </w:pPr>
    </w:p>
    <w:p w:rsidR="00CC66E3" w:rsidRDefault="00CC66E3" w:rsidP="00CC66E3">
      <w:pPr>
        <w:tabs>
          <w:tab w:val="left" w:pos="4080"/>
        </w:tabs>
        <w:rPr>
          <w:noProof/>
        </w:rPr>
      </w:pPr>
      <w:r w:rsidRPr="001B557D">
        <w:rPr>
          <w:i/>
          <w:noProof/>
        </w:rPr>
        <w:t xml:space="preserve">Children Act 1989 (c.31) . </w:t>
      </w:r>
      <w:r w:rsidRPr="001B557D">
        <w:rPr>
          <w:noProof/>
        </w:rPr>
        <w:t xml:space="preserve">[online] Available at : </w:t>
      </w:r>
      <w:hyperlink r:id="rId8" w:history="1">
        <w:r w:rsidRPr="001B557D">
          <w:rPr>
            <w:rStyle w:val="Hyperlink"/>
            <w:noProof/>
          </w:rPr>
          <w:t>h</w:t>
        </w:r>
        <w:r w:rsidRPr="001B557D">
          <w:rPr>
            <w:rStyle w:val="Hyperlink"/>
          </w:rPr>
          <w:t>ttps://www.legislation.gov.uk/ukpga/1989/41/section/31</w:t>
        </w:r>
      </w:hyperlink>
      <w:r w:rsidRPr="001B557D">
        <w:rPr>
          <w:noProof/>
        </w:rPr>
        <w:t xml:space="preserve"> </w:t>
      </w:r>
      <w:r>
        <w:rPr>
          <w:noProof/>
        </w:rPr>
        <w:t>(</w:t>
      </w:r>
      <w:r w:rsidRPr="001B557D">
        <w:rPr>
          <w:noProof/>
        </w:rPr>
        <w:t>Accessed: 07 January 2024</w:t>
      </w:r>
      <w:r>
        <w:rPr>
          <w:noProof/>
        </w:rPr>
        <w:t>)</w:t>
      </w:r>
    </w:p>
    <w:p w:rsidR="00CC66E3" w:rsidRPr="001B557D" w:rsidRDefault="00CC66E3" w:rsidP="00CC66E3">
      <w:pPr>
        <w:tabs>
          <w:tab w:val="left" w:pos="4080"/>
        </w:tabs>
        <w:rPr>
          <w:noProof/>
        </w:rPr>
      </w:pPr>
    </w:p>
    <w:p w:rsidR="00CC66E3" w:rsidRPr="001B557D" w:rsidRDefault="00CC66E3" w:rsidP="00CC66E3">
      <w:pPr>
        <w:tabs>
          <w:tab w:val="left" w:pos="4080"/>
        </w:tabs>
        <w:rPr>
          <w:noProof/>
        </w:rPr>
      </w:pPr>
      <w:r w:rsidRPr="001B557D">
        <w:rPr>
          <w:i/>
          <w:noProof/>
        </w:rPr>
        <w:t xml:space="preserve">Children Act 1989 (c.47) . </w:t>
      </w:r>
      <w:r w:rsidRPr="001B557D">
        <w:rPr>
          <w:noProof/>
        </w:rPr>
        <w:t>[online] Available at: ht</w:t>
      </w:r>
      <w:r w:rsidRPr="001B557D">
        <w:t xml:space="preserve">tps://www.legislation.gov.uk/ukpga/1989/41/section/47 </w:t>
      </w:r>
      <w:r>
        <w:rPr>
          <w:noProof/>
        </w:rPr>
        <w:t>(Accessed: 29 January 2024)</w:t>
      </w:r>
    </w:p>
    <w:p w:rsidR="00CC66E3" w:rsidRPr="001B557D" w:rsidRDefault="00CC66E3" w:rsidP="00CC66E3">
      <w:pPr>
        <w:spacing w:before="100" w:beforeAutospacing="1" w:after="100" w:afterAutospacing="1"/>
      </w:pPr>
      <w:r w:rsidRPr="001B557D">
        <w:t xml:space="preserve">Children and Young People have a right to healthcare (Article 24 of the UN Convention on the Rights of the Child 1989) </w:t>
      </w:r>
    </w:p>
    <w:p w:rsidR="00CC66E3" w:rsidRPr="001B557D" w:rsidRDefault="00CC66E3" w:rsidP="00CC66E3">
      <w:pPr>
        <w:pStyle w:val="NormalWeb"/>
        <w:rPr>
          <w:rStyle w:val="apple-converted-space"/>
          <w:rFonts w:ascii="Arial" w:hAnsi="Arial" w:cs="Arial"/>
          <w:color w:val="000000"/>
          <w:sz w:val="20"/>
          <w:szCs w:val="20"/>
        </w:rPr>
      </w:pPr>
      <w:r w:rsidRPr="001B557D">
        <w:rPr>
          <w:rFonts w:ascii="Arial" w:hAnsi="Arial" w:cs="Arial"/>
          <w:i/>
          <w:iCs/>
          <w:color w:val="000000"/>
          <w:sz w:val="20"/>
          <w:szCs w:val="20"/>
        </w:rPr>
        <w:t>Children’s rights in Wales</w:t>
      </w:r>
      <w:r w:rsidRPr="001B557D">
        <w:rPr>
          <w:rFonts w:ascii="Arial" w:hAnsi="Arial" w:cs="Arial"/>
          <w:color w:val="000000"/>
          <w:sz w:val="20"/>
          <w:szCs w:val="20"/>
        </w:rPr>
        <w:t>(2019)</w:t>
      </w:r>
      <w:r w:rsidRPr="001B557D">
        <w:rPr>
          <w:rStyle w:val="apple-converted-space"/>
          <w:rFonts w:ascii="Arial" w:hAnsi="Arial" w:cs="Arial"/>
          <w:color w:val="000000"/>
          <w:sz w:val="20"/>
          <w:szCs w:val="20"/>
        </w:rPr>
        <w:t> </w:t>
      </w:r>
      <w:r w:rsidRPr="001B557D">
        <w:rPr>
          <w:rFonts w:ascii="Arial" w:hAnsi="Arial" w:cs="Arial"/>
          <w:i/>
          <w:iCs/>
          <w:color w:val="000000"/>
          <w:sz w:val="20"/>
          <w:szCs w:val="20"/>
        </w:rPr>
        <w:t>GOV.WALES</w:t>
      </w:r>
      <w:r w:rsidRPr="001B557D">
        <w:rPr>
          <w:rFonts w:ascii="Arial" w:hAnsi="Arial" w:cs="Arial"/>
          <w:color w:val="000000"/>
          <w:sz w:val="20"/>
          <w:szCs w:val="20"/>
        </w:rPr>
        <w:t>. Available at: https://www.gov.wales/childrens-rights-in-wales (Accessed: 13 November 2023).</w:t>
      </w:r>
      <w:r w:rsidRPr="001B557D">
        <w:rPr>
          <w:rStyle w:val="apple-converted-space"/>
          <w:rFonts w:ascii="Arial" w:hAnsi="Arial" w:cs="Arial"/>
          <w:color w:val="000000"/>
          <w:sz w:val="20"/>
          <w:szCs w:val="20"/>
        </w:rPr>
        <w:t> </w:t>
      </w:r>
    </w:p>
    <w:p w:rsidR="00CC66E3" w:rsidRPr="001B557D" w:rsidRDefault="00CC66E3" w:rsidP="00CC66E3">
      <w:pPr>
        <w:spacing w:before="100" w:beforeAutospacing="1" w:after="100" w:afterAutospacing="1"/>
      </w:pPr>
      <w:r w:rsidRPr="001B557D">
        <w:t xml:space="preserve">Cleaver, H. and Nicholson, D. (2007) </w:t>
      </w:r>
      <w:r w:rsidRPr="001B557D">
        <w:rPr>
          <w:i/>
          <w:iCs/>
        </w:rPr>
        <w:t>Parental Learning Disability and Children’s Needs: Family Experiences and Effective Practice</w:t>
      </w:r>
      <w:r w:rsidRPr="001B557D">
        <w:t xml:space="preserve">. London: Jessica Kingsley Publishers. </w:t>
      </w:r>
    </w:p>
    <w:p w:rsidR="00CC66E3" w:rsidRPr="001B557D" w:rsidRDefault="00CC66E3" w:rsidP="00CC66E3">
      <w:pPr>
        <w:spacing w:before="100" w:beforeAutospacing="1" w:after="100" w:afterAutospacing="1"/>
      </w:pPr>
      <w:r w:rsidRPr="001B557D">
        <w:t>Cleaver, H., Aldgate, J., &amp; Unell, I. (2011). </w:t>
      </w:r>
      <w:r w:rsidRPr="001B557D">
        <w:rPr>
          <w:i/>
          <w:iCs/>
        </w:rPr>
        <w:t>Children’s needs - parenting capacity. child abuse: Parental mental illness, learning disability, Substance Misuse and Domestic Violence</w:t>
      </w:r>
      <w:r w:rsidRPr="001B557D">
        <w:t>(2nd ed.). The Stationery Office Limited. </w:t>
      </w:r>
    </w:p>
    <w:p w:rsidR="00CC66E3" w:rsidRPr="001B557D" w:rsidRDefault="00CC66E3" w:rsidP="00CC66E3">
      <w:pPr>
        <w:pStyle w:val="NormalWeb"/>
        <w:ind w:left="567" w:hanging="567"/>
        <w:rPr>
          <w:rFonts w:ascii="Arial" w:hAnsi="Arial" w:cs="Arial"/>
          <w:sz w:val="20"/>
          <w:szCs w:val="20"/>
        </w:rPr>
      </w:pPr>
      <w:r w:rsidRPr="001B557D">
        <w:rPr>
          <w:rFonts w:ascii="Arial" w:hAnsi="Arial" w:cs="Arial"/>
          <w:sz w:val="20"/>
          <w:szCs w:val="20"/>
        </w:rPr>
        <w:t xml:space="preserve">Cohen, M. (2017) ‘A systemic approach to understanding mental health and services’, </w:t>
      </w:r>
      <w:r w:rsidRPr="001B557D">
        <w:rPr>
          <w:rFonts w:ascii="Arial" w:hAnsi="Arial" w:cs="Arial"/>
          <w:iCs/>
          <w:sz w:val="20"/>
          <w:szCs w:val="20"/>
        </w:rPr>
        <w:t>Social Science &amp;amp; Medicine</w:t>
      </w:r>
      <w:r w:rsidRPr="001B557D">
        <w:rPr>
          <w:rFonts w:ascii="Arial" w:hAnsi="Arial" w:cs="Arial"/>
          <w:sz w:val="20"/>
          <w:szCs w:val="20"/>
        </w:rPr>
        <w:t xml:space="preserve">, 191, pp. 1–8. doi:10.1016/j.socscimed.2017.08.037. </w:t>
      </w:r>
    </w:p>
    <w:p w:rsidR="00CC66E3" w:rsidRPr="001B557D" w:rsidRDefault="00CC66E3" w:rsidP="00CC66E3">
      <w:pPr>
        <w:spacing w:after="240"/>
      </w:pPr>
      <w:r w:rsidRPr="001B557D">
        <w:t xml:space="preserve">Community Care Inform Adults. (n.d.). </w:t>
      </w:r>
      <w:r w:rsidRPr="001B557D">
        <w:rPr>
          <w:i/>
          <w:iCs/>
        </w:rPr>
        <w:t>Section 126 - Adults at risk</w:t>
      </w:r>
      <w:r w:rsidRPr="001B557D">
        <w:t>. [online] Available at: https://adults.ccinform.co.uk/legislation/social-services-well-wales-act-2014/section-126-adults-risk/?legislation_section=section-126-adults-</w:t>
      </w:r>
      <w:r>
        <w:t>risk#038 (Accessed 29 January 2024).</w:t>
      </w:r>
      <w:r w:rsidRPr="001B557D">
        <w:t xml:space="preserve"> </w:t>
      </w:r>
    </w:p>
    <w:p w:rsidR="00CC66E3" w:rsidRPr="001B557D" w:rsidRDefault="00CC66E3" w:rsidP="00CC66E3">
      <w:pPr>
        <w:spacing w:after="240"/>
        <w:rPr>
          <w:color w:val="auto"/>
        </w:rPr>
      </w:pPr>
      <w:r w:rsidRPr="001B557D">
        <w:t xml:space="preserve">Criddle, D.J. and Davies, D.V. (2019). </w:t>
      </w:r>
      <w:r w:rsidRPr="001B557D">
        <w:rPr>
          <w:i/>
          <w:iCs/>
        </w:rPr>
        <w:t>Time to raise the standard: children presenting to emergency departments in mental health crisis</w:t>
      </w:r>
      <w:r w:rsidRPr="001B557D">
        <w:t>. [online] RCPCH. Available at: https://www.rcpch.ac.uk/news-events/news/time-raise-standard-children-presenting-emergency-de</w:t>
      </w:r>
      <w:r>
        <w:t>partments-mental-health-crisis (</w:t>
      </w:r>
      <w:r w:rsidRPr="001B557D">
        <w:t xml:space="preserve">Accessed: </w:t>
      </w:r>
      <w:r>
        <w:t>0</w:t>
      </w:r>
      <w:r w:rsidRPr="001B557D">
        <w:t>4 February</w:t>
      </w:r>
      <w:r>
        <w:t xml:space="preserve"> 2024)</w:t>
      </w:r>
      <w:r w:rsidRPr="001B557D">
        <w:t>.</w:t>
      </w:r>
    </w:p>
    <w:p w:rsidR="00CC66E3" w:rsidRPr="001B557D" w:rsidRDefault="00CC66E3" w:rsidP="00CC66E3">
      <w:pPr>
        <w:pStyle w:val="NormalWeb"/>
        <w:spacing w:before="0" w:beforeAutospacing="0" w:after="240" w:afterAutospacing="0"/>
        <w:rPr>
          <w:rStyle w:val="normaltextrun"/>
          <w:rFonts w:cs="Arial"/>
          <w:sz w:val="20"/>
        </w:rPr>
      </w:pPr>
      <w:r w:rsidRPr="001B557D">
        <w:rPr>
          <w:rFonts w:ascii="Arial" w:hAnsi="Arial" w:cs="Arial"/>
          <w:sz w:val="20"/>
          <w:szCs w:val="20"/>
          <w:lang w:eastAsia="en-GB"/>
        </w:rPr>
        <w:t xml:space="preserve">Douglas, C.H. and Douglas, M.R. (2004). Patient-friendly hospital environments: exploring the patients’ perspective. </w:t>
      </w:r>
      <w:r w:rsidRPr="001B557D">
        <w:rPr>
          <w:rFonts w:ascii="Arial" w:hAnsi="Arial" w:cs="Arial"/>
          <w:i/>
          <w:iCs/>
          <w:sz w:val="20"/>
          <w:szCs w:val="20"/>
          <w:lang w:eastAsia="en-GB"/>
        </w:rPr>
        <w:t>Health Expectations</w:t>
      </w:r>
      <w:r w:rsidRPr="001B557D">
        <w:rPr>
          <w:rFonts w:ascii="Arial" w:hAnsi="Arial" w:cs="Arial"/>
          <w:sz w:val="20"/>
          <w:szCs w:val="20"/>
          <w:lang w:eastAsia="en-GB"/>
        </w:rPr>
        <w:t>, [online] 7(1), pp.61–73. doi:https://doi.org/10.1046/j.1369-6513.2003.00251.x.</w:t>
      </w:r>
    </w:p>
    <w:p w:rsidR="00CC66E3" w:rsidRPr="001B557D" w:rsidRDefault="00CC66E3" w:rsidP="00CC66E3">
      <w:pPr>
        <w:spacing w:before="100" w:beforeAutospacing="1" w:after="100" w:afterAutospacing="1"/>
      </w:pPr>
      <w:r w:rsidRPr="001B557D">
        <w:rPr>
          <w:i/>
          <w:iCs/>
        </w:rPr>
        <w:lastRenderedPageBreak/>
        <w:t xml:space="preserve">Early help and early intervention </w:t>
      </w:r>
      <w:r w:rsidRPr="001B557D">
        <w:t>(2023) </w:t>
      </w:r>
      <w:r w:rsidRPr="001B557D">
        <w:rPr>
          <w:i/>
          <w:iCs/>
        </w:rPr>
        <w:t>NSPCC Learning</w:t>
      </w:r>
      <w:r w:rsidRPr="001B557D">
        <w:t>. Available at: https://learning.nspcc.org.uk/safeguarding-child-protection/early-help-and-early-intervention (Accessed: 29 November 2023). </w:t>
      </w:r>
    </w:p>
    <w:p w:rsidR="00CC66E3" w:rsidRPr="001B557D" w:rsidRDefault="00CC66E3" w:rsidP="00CC66E3">
      <w:pPr>
        <w:spacing w:before="100" w:beforeAutospacing="1" w:after="100" w:afterAutospacing="1"/>
      </w:pPr>
      <w:r w:rsidRPr="001B557D">
        <w:rPr>
          <w:i/>
          <w:iCs/>
        </w:rPr>
        <w:t xml:space="preserve">Effects of trauma </w:t>
      </w:r>
      <w:r w:rsidRPr="001B557D">
        <w:t>(2020) </w:t>
      </w:r>
      <w:r w:rsidRPr="001B557D">
        <w:rPr>
          <w:i/>
          <w:iCs/>
        </w:rPr>
        <w:t>Mind</w:t>
      </w:r>
      <w:r w:rsidRPr="001B557D">
        <w:t>. Available at: https://www.mind.org.uk/information-support/types-of-mental-health-problems/trauma/effects-of-trauma/ (Accessed: 23 November 2023). </w:t>
      </w:r>
    </w:p>
    <w:p w:rsidR="00CC66E3" w:rsidRPr="001B557D" w:rsidRDefault="00CC66E3" w:rsidP="00CC66E3">
      <w:pPr>
        <w:spacing w:before="100" w:beforeAutospacing="1" w:after="100" w:afterAutospacing="1"/>
      </w:pPr>
      <w:r w:rsidRPr="001B557D">
        <w:t xml:space="preserve">Epstein, T., Saltzman-Benaiah, J., O’Hare, A., Goll, J.C. and Tuck, S. (2008) ‘Associated features of Asperger Syndrome and their relationship to parenting stress.’ </w:t>
      </w:r>
      <w:r w:rsidRPr="001B557D">
        <w:rPr>
          <w:i/>
          <w:iCs/>
        </w:rPr>
        <w:t xml:space="preserve">Child Care, Health and Development </w:t>
      </w:r>
      <w:r w:rsidRPr="001B557D">
        <w:t xml:space="preserve">34, 4, 503–511. </w:t>
      </w:r>
    </w:p>
    <w:p w:rsidR="00CC66E3" w:rsidRPr="001B557D" w:rsidRDefault="00CC66E3" w:rsidP="00CC66E3">
      <w:pPr>
        <w:spacing w:before="100" w:beforeAutospacing="1" w:after="100" w:afterAutospacing="1"/>
      </w:pPr>
      <w:r w:rsidRPr="001B557D">
        <w:rPr>
          <w:rStyle w:val="name"/>
          <w:color w:val="2A2A2A"/>
          <w:bdr w:val="none" w:sz="0" w:space="0" w:color="auto" w:frame="1"/>
          <w:shd w:val="clear" w:color="auto" w:fill="FFFFFF"/>
        </w:rPr>
        <w:t>Erikson, E. H.</w:t>
      </w:r>
      <w:r w:rsidRPr="001B557D">
        <w:rPr>
          <w:color w:val="2A2A2A"/>
          <w:shd w:val="clear" w:color="auto" w:fill="FFFFFF"/>
        </w:rPr>
        <w:t> (1968). </w:t>
      </w:r>
      <w:r w:rsidRPr="001B557D">
        <w:rPr>
          <w:rStyle w:val="Emphasis"/>
          <w:color w:val="2A2A2A"/>
          <w:bdr w:val="none" w:sz="0" w:space="0" w:color="auto" w:frame="1"/>
          <w:shd w:val="clear" w:color="auto" w:fill="FFFFFF"/>
        </w:rPr>
        <w:t>Identity, youth and crisis</w:t>
      </w:r>
      <w:r w:rsidRPr="001B557D">
        <w:rPr>
          <w:color w:val="2A2A2A"/>
          <w:shd w:val="clear" w:color="auto" w:fill="FFFFFF"/>
        </w:rPr>
        <w:t>. New York: W. W. Norton.</w:t>
      </w:r>
    </w:p>
    <w:p w:rsidR="00CC66E3" w:rsidRPr="001B557D" w:rsidRDefault="00CC66E3" w:rsidP="00CC66E3">
      <w:pPr>
        <w:pStyle w:val="NormalWeb"/>
        <w:spacing w:before="0" w:beforeAutospacing="0" w:after="240" w:afterAutospacing="0"/>
        <w:rPr>
          <w:rFonts w:ascii="Arial" w:hAnsi="Arial" w:cs="Arial"/>
          <w:sz w:val="20"/>
          <w:szCs w:val="20"/>
          <w:lang w:eastAsia="en-GB"/>
        </w:rPr>
      </w:pPr>
      <w:r w:rsidRPr="001B557D">
        <w:rPr>
          <w:rFonts w:ascii="Arial" w:hAnsi="Arial" w:cs="Arial"/>
          <w:sz w:val="20"/>
          <w:szCs w:val="20"/>
          <w:lang w:eastAsia="en-GB"/>
        </w:rPr>
        <w:t xml:space="preserve">Farr, D.N., Davies, L. and Blackstock , A. (2016). </w:t>
      </w:r>
      <w:r w:rsidRPr="001B557D">
        <w:rPr>
          <w:rFonts w:ascii="Arial" w:hAnsi="Arial" w:cs="Arial"/>
          <w:i/>
          <w:iCs/>
          <w:sz w:val="20"/>
          <w:szCs w:val="20"/>
          <w:lang w:eastAsia="en-GB"/>
        </w:rPr>
        <w:t>A Guide for Safeguarding Children and Adults at Risk in General Practice</w:t>
      </w:r>
      <w:r w:rsidRPr="001B557D">
        <w:rPr>
          <w:rFonts w:ascii="Arial" w:hAnsi="Arial" w:cs="Arial"/>
          <w:sz w:val="20"/>
          <w:szCs w:val="20"/>
          <w:lang w:eastAsia="en-GB"/>
        </w:rPr>
        <w:t xml:space="preserve">. [online] </w:t>
      </w:r>
      <w:r w:rsidRPr="001B557D">
        <w:rPr>
          <w:rFonts w:ascii="Arial" w:hAnsi="Arial" w:cs="Arial"/>
          <w:i/>
          <w:iCs/>
          <w:sz w:val="20"/>
          <w:szCs w:val="20"/>
          <w:lang w:eastAsia="en-GB"/>
        </w:rPr>
        <w:t xml:space="preserve">Public Health Wales </w:t>
      </w:r>
      <w:r w:rsidRPr="001B557D">
        <w:rPr>
          <w:rFonts w:ascii="Arial" w:hAnsi="Arial" w:cs="Arial"/>
          <w:sz w:val="20"/>
          <w:szCs w:val="20"/>
          <w:lang w:eastAsia="en-GB"/>
        </w:rPr>
        <w:t>, National Safeguarding Team (NHS Wales) , pp.1–127. Available at: https://phw.nhs.wales/services-and-teams/national-safeguarding-service/safeguarding-latest-guidance/primary-care-guidance/a-guide-for-safeguarding-children-and-adults-at</w:t>
      </w:r>
      <w:r>
        <w:rPr>
          <w:rFonts w:ascii="Arial" w:hAnsi="Arial" w:cs="Arial"/>
          <w:sz w:val="20"/>
          <w:szCs w:val="20"/>
          <w:lang w:eastAsia="en-GB"/>
        </w:rPr>
        <w:t>-risk-in-general-practice-pdf/ (</w:t>
      </w:r>
      <w:r w:rsidRPr="001B557D">
        <w:rPr>
          <w:rFonts w:ascii="Arial" w:hAnsi="Arial" w:cs="Arial"/>
          <w:sz w:val="20"/>
          <w:szCs w:val="20"/>
          <w:lang w:eastAsia="en-GB"/>
        </w:rPr>
        <w:t>Accessed</w:t>
      </w:r>
      <w:r>
        <w:rPr>
          <w:rFonts w:ascii="Arial" w:hAnsi="Arial" w:cs="Arial"/>
          <w:sz w:val="20"/>
          <w:szCs w:val="20"/>
          <w:lang w:eastAsia="en-GB"/>
        </w:rPr>
        <w:t>: 29 January 2024)</w:t>
      </w:r>
      <w:r w:rsidRPr="001B557D">
        <w:rPr>
          <w:rFonts w:ascii="Arial" w:hAnsi="Arial" w:cs="Arial"/>
          <w:sz w:val="20"/>
          <w:szCs w:val="20"/>
          <w:lang w:eastAsia="en-GB"/>
        </w:rPr>
        <w:t xml:space="preserve">. </w:t>
      </w:r>
    </w:p>
    <w:p w:rsidR="00CC66E3" w:rsidRPr="001B557D" w:rsidRDefault="00CC66E3" w:rsidP="00CC66E3">
      <w:pPr>
        <w:spacing w:before="100" w:beforeAutospacing="1" w:after="100" w:afterAutospacing="1"/>
        <w:rPr>
          <w:color w:val="333333"/>
          <w:shd w:val="clear" w:color="auto" w:fill="FFFFFF"/>
        </w:rPr>
      </w:pPr>
      <w:r w:rsidRPr="001B557D">
        <w:rPr>
          <w:color w:val="333333"/>
          <w:shd w:val="clear" w:color="auto" w:fill="FFFFFF"/>
        </w:rPr>
        <w:t>Finkelestein, V. (1998). Re-thinking care in a society providing equal opportunities for all. </w:t>
      </w:r>
      <w:r w:rsidRPr="001B557D">
        <w:rPr>
          <w:rStyle w:val="Emphasis"/>
          <w:color w:val="333333"/>
          <w:shd w:val="clear" w:color="auto" w:fill="FFFFFF"/>
        </w:rPr>
        <w:t>Discussion Paper Prepared for the World Health Organization</w:t>
      </w:r>
      <w:r w:rsidRPr="001B557D">
        <w:rPr>
          <w:color w:val="333333"/>
          <w:shd w:val="clear" w:color="auto" w:fill="FFFFFF"/>
        </w:rPr>
        <w:t>. Milton Keynes: Open University. Available at: </w:t>
      </w:r>
      <w:hyperlink r:id="rId9" w:history="1">
        <w:r w:rsidRPr="001B557D">
          <w:rPr>
            <w:rStyle w:val="Hyperlink"/>
            <w:color w:val="006ACC"/>
            <w:shd w:val="clear" w:color="auto" w:fill="FFFFFF"/>
          </w:rPr>
          <w:t>https://disability-studies.leeds.ac.uk/library/titles/R/</w:t>
        </w:r>
      </w:hyperlink>
      <w:r>
        <w:rPr>
          <w:color w:val="333333"/>
          <w:shd w:val="clear" w:color="auto" w:fill="FFFFFF"/>
        </w:rPr>
        <w:t> (</w:t>
      </w:r>
      <w:r w:rsidRPr="001B557D">
        <w:rPr>
          <w:color w:val="auto"/>
          <w:shd w:val="clear" w:color="auto" w:fill="FFFFFF"/>
        </w:rPr>
        <w:t>Accessed</w:t>
      </w:r>
      <w:r>
        <w:rPr>
          <w:color w:val="auto"/>
          <w:shd w:val="clear" w:color="auto" w:fill="FFFFFF"/>
        </w:rPr>
        <w:t>: 10 January 2024).</w:t>
      </w:r>
    </w:p>
    <w:p w:rsidR="00CC66E3" w:rsidRPr="001B557D" w:rsidRDefault="00CC66E3" w:rsidP="00CC66E3">
      <w:pPr>
        <w:pStyle w:val="NormalWeb"/>
        <w:spacing w:before="0" w:beforeAutospacing="0" w:after="240" w:afterAutospacing="0"/>
        <w:rPr>
          <w:rFonts w:ascii="Arial" w:hAnsi="Arial" w:cs="Arial"/>
          <w:sz w:val="20"/>
          <w:szCs w:val="20"/>
        </w:rPr>
      </w:pPr>
      <w:r w:rsidRPr="001B557D">
        <w:rPr>
          <w:rFonts w:ascii="Arial" w:hAnsi="Arial" w:cs="Arial"/>
          <w:sz w:val="20"/>
          <w:szCs w:val="20"/>
          <w:lang w:val="de-DE"/>
        </w:rPr>
        <w:t xml:space="preserve">Friedman, B.D. and Allen, K.N. (2014). </w:t>
      </w:r>
      <w:r w:rsidRPr="001B557D">
        <w:rPr>
          <w:rFonts w:ascii="Arial" w:hAnsi="Arial" w:cs="Arial"/>
          <w:sz w:val="20"/>
          <w:szCs w:val="20"/>
        </w:rPr>
        <w:t xml:space="preserve">Systems Theory. In: </w:t>
      </w:r>
      <w:r w:rsidRPr="001B557D">
        <w:rPr>
          <w:rFonts w:ascii="Arial" w:hAnsi="Arial" w:cs="Arial"/>
          <w:i/>
          <w:iCs/>
          <w:sz w:val="20"/>
          <w:szCs w:val="20"/>
        </w:rPr>
        <w:t>Essentials of Clinical Social Work</w:t>
      </w:r>
      <w:r w:rsidRPr="001B557D">
        <w:rPr>
          <w:rFonts w:ascii="Arial" w:hAnsi="Arial" w:cs="Arial"/>
          <w:sz w:val="20"/>
          <w:szCs w:val="20"/>
        </w:rPr>
        <w:t xml:space="preserve">. Los Angeles: Sage, pp.3–20. </w:t>
      </w:r>
    </w:p>
    <w:p w:rsidR="00CC66E3" w:rsidRDefault="00CC66E3" w:rsidP="00CC66E3">
      <w:pPr>
        <w:tabs>
          <w:tab w:val="left" w:pos="4080"/>
        </w:tabs>
        <w:rPr>
          <w:noProof/>
        </w:rPr>
      </w:pPr>
      <w:r w:rsidRPr="001B557D">
        <w:rPr>
          <w:i/>
          <w:noProof/>
        </w:rPr>
        <w:t xml:space="preserve">Government of Wales Act 1998. </w:t>
      </w:r>
      <w:r w:rsidRPr="001B557D">
        <w:rPr>
          <w:noProof/>
        </w:rPr>
        <w:t xml:space="preserve"> [online] Available at: </w:t>
      </w:r>
      <w:hyperlink r:id="rId10" w:history="1">
        <w:r w:rsidRPr="001B557D">
          <w:rPr>
            <w:rStyle w:val="Hyperlink"/>
            <w:noProof/>
          </w:rPr>
          <w:t>https://www.legislation.gov.uk/ukpga/1998/38/contents?lang=en</w:t>
        </w:r>
      </w:hyperlink>
      <w:r>
        <w:rPr>
          <w:noProof/>
        </w:rPr>
        <w:t xml:space="preserve">  (Accessed: 29 November 2023).</w:t>
      </w:r>
    </w:p>
    <w:p w:rsidR="00CC66E3" w:rsidRPr="001B557D" w:rsidRDefault="00CC66E3" w:rsidP="00CC66E3">
      <w:pPr>
        <w:tabs>
          <w:tab w:val="left" w:pos="4080"/>
        </w:tabs>
        <w:rPr>
          <w:noProof/>
        </w:rPr>
      </w:pPr>
    </w:p>
    <w:p w:rsidR="00CC66E3" w:rsidRDefault="00CC66E3" w:rsidP="00CC66E3">
      <w:pPr>
        <w:tabs>
          <w:tab w:val="left" w:pos="4080"/>
        </w:tabs>
        <w:rPr>
          <w:noProof/>
        </w:rPr>
      </w:pPr>
      <w:r w:rsidRPr="001B557D">
        <w:rPr>
          <w:i/>
          <w:noProof/>
        </w:rPr>
        <w:t xml:space="preserve">Government of Wales Act 2006. </w:t>
      </w:r>
      <w:r w:rsidRPr="001B557D">
        <w:rPr>
          <w:noProof/>
        </w:rPr>
        <w:t xml:space="preserve"> [online] Available at: https://www.legislation.gov.uk/</w:t>
      </w:r>
      <w:r>
        <w:rPr>
          <w:noProof/>
        </w:rPr>
        <w:t>ukpga/2006/32/contents?lang=en (Accessed: 29 November 2023).</w:t>
      </w:r>
    </w:p>
    <w:p w:rsidR="00CC66E3" w:rsidRPr="001B557D" w:rsidRDefault="00CC66E3" w:rsidP="00CC66E3">
      <w:pPr>
        <w:tabs>
          <w:tab w:val="left" w:pos="4080"/>
        </w:tabs>
        <w:rPr>
          <w:noProof/>
        </w:rPr>
      </w:pPr>
    </w:p>
    <w:p w:rsidR="00CC66E3" w:rsidRDefault="00CC66E3" w:rsidP="00CC66E3">
      <w:r w:rsidRPr="001B557D">
        <w:rPr>
          <w:i/>
        </w:rPr>
        <w:t xml:space="preserve">Housing Act 1996. </w:t>
      </w:r>
      <w:r w:rsidRPr="001B557D">
        <w:t xml:space="preserve">[online]. Available at: </w:t>
      </w:r>
      <w:hyperlink r:id="rId11" w:history="1">
        <w:r w:rsidRPr="001B557D">
          <w:rPr>
            <w:rStyle w:val="Hyperlink"/>
          </w:rPr>
          <w:t>https://www.legislation.gov.uk/ukpga/1996/52/contents</w:t>
        </w:r>
      </w:hyperlink>
      <w:r>
        <w:t xml:space="preserve"> (</w:t>
      </w:r>
      <w:r w:rsidRPr="001B557D">
        <w:t>Accessed: 18</w:t>
      </w:r>
      <w:r>
        <w:t xml:space="preserve"> December 2023)</w:t>
      </w:r>
      <w:r w:rsidRPr="001B557D">
        <w:t>.</w:t>
      </w:r>
    </w:p>
    <w:p w:rsidR="00CC66E3" w:rsidRPr="001B557D" w:rsidRDefault="00CC66E3" w:rsidP="00CC66E3"/>
    <w:p w:rsidR="00CC66E3" w:rsidRPr="001B557D" w:rsidRDefault="00CC66E3" w:rsidP="00CC66E3">
      <w:pPr>
        <w:spacing w:after="240"/>
      </w:pPr>
      <w:r w:rsidRPr="001B557D">
        <w:t xml:space="preserve">Huda, A.S. (2020). The medical model and its application in mental health. </w:t>
      </w:r>
      <w:r w:rsidRPr="001B557D">
        <w:rPr>
          <w:i/>
          <w:iCs/>
        </w:rPr>
        <w:t>International Review of Psychiatry</w:t>
      </w:r>
      <w:r w:rsidRPr="001B557D">
        <w:t>, [online] 33(5), pp.463–470. doi:https://doi.org/10.1080/09540261.2020.1845125.</w:t>
      </w:r>
    </w:p>
    <w:p w:rsidR="00CC66E3" w:rsidRPr="001B557D" w:rsidRDefault="00CC66E3" w:rsidP="00CC66E3">
      <w:pPr>
        <w:spacing w:before="100" w:beforeAutospacing="1" w:after="100" w:afterAutospacing="1"/>
      </w:pPr>
      <w:r w:rsidRPr="001B557D">
        <w:rPr>
          <w:i/>
        </w:rPr>
        <w:t xml:space="preserve">Human Rights Act 1998 </w:t>
      </w:r>
      <w:r w:rsidRPr="001B557D">
        <w:t xml:space="preserve">[online] Available at: </w:t>
      </w:r>
      <w:hyperlink r:id="rId12" w:history="1">
        <w:r w:rsidRPr="001B557D">
          <w:rPr>
            <w:rStyle w:val="Hyperlink"/>
          </w:rPr>
          <w:t>https://www.legislation.gov.uk/ukpga/1998/42/contents</w:t>
        </w:r>
      </w:hyperlink>
      <w:r>
        <w:t xml:space="preserve"> (Accessed: 18 January 2024).</w:t>
      </w:r>
    </w:p>
    <w:p w:rsidR="00CC66E3" w:rsidRPr="001B557D" w:rsidRDefault="00CC66E3" w:rsidP="00CC66E3">
      <w:pPr>
        <w:spacing w:after="240"/>
      </w:pPr>
      <w:r w:rsidRPr="001B557D">
        <w:rPr>
          <w:i/>
        </w:rPr>
        <w:t>Human Rights Act 1998</w:t>
      </w:r>
      <w:r w:rsidRPr="001B557D">
        <w:t xml:space="preserve"> [online] Available at: </w:t>
      </w:r>
      <w:hyperlink r:id="rId13" w:history="1">
        <w:r w:rsidRPr="001B557D">
          <w:rPr>
            <w:rStyle w:val="Hyperlink"/>
          </w:rPr>
          <w:t>https://www.legislation.gov.uk/ukpga/1998/42/contents</w:t>
        </w:r>
      </w:hyperlink>
      <w:r>
        <w:t xml:space="preserve"> (</w:t>
      </w:r>
      <w:r w:rsidRPr="001B557D">
        <w:t>A</w:t>
      </w:r>
      <w:r>
        <w:t>ccessed: 25 January 2024).</w:t>
      </w:r>
    </w:p>
    <w:p w:rsidR="00CC66E3" w:rsidRPr="001B557D" w:rsidRDefault="00CC66E3" w:rsidP="00CC66E3">
      <w:pPr>
        <w:spacing w:before="100" w:beforeAutospacing="1" w:after="100" w:afterAutospacing="1"/>
      </w:pPr>
      <w:r w:rsidRPr="001B557D">
        <w:rPr>
          <w:i/>
          <w:iCs/>
        </w:rPr>
        <w:t xml:space="preserve">Information for 11-18 year olds on problems you might face at CAMHS </w:t>
      </w:r>
      <w:r w:rsidRPr="001B557D">
        <w:t>(2022) </w:t>
      </w:r>
      <w:r w:rsidRPr="001B557D">
        <w:rPr>
          <w:i/>
          <w:iCs/>
        </w:rPr>
        <w:t>Mind</w:t>
      </w:r>
      <w:r w:rsidRPr="001B557D">
        <w:t>. Available at: https://www.mind.org.uk/for-young-people/camhs/problems-i-might-face-at-camhs/ (Accessed: 03 December 2023). </w:t>
      </w:r>
    </w:p>
    <w:p w:rsidR="00CC66E3" w:rsidRPr="00046BB9" w:rsidRDefault="00CC66E3" w:rsidP="00CC66E3">
      <w:pPr>
        <w:overflowPunct/>
        <w:autoSpaceDE/>
        <w:autoSpaceDN/>
        <w:adjustRightInd/>
        <w:spacing w:after="240"/>
        <w:textAlignment w:val="auto"/>
        <w:rPr>
          <w:color w:val="auto"/>
        </w:rPr>
      </w:pPr>
      <w:r w:rsidRPr="00046BB9">
        <w:rPr>
          <w:color w:val="auto"/>
        </w:rPr>
        <w:t xml:space="preserve">Kirby, A. (2021). Psychology Today. </w:t>
      </w:r>
      <w:r w:rsidRPr="00046BB9">
        <w:rPr>
          <w:i/>
          <w:iCs/>
          <w:color w:val="auto"/>
        </w:rPr>
        <w:t>Psychology Today</w:t>
      </w:r>
      <w:r w:rsidRPr="001B557D">
        <w:rPr>
          <w:color w:val="auto"/>
        </w:rPr>
        <w:t xml:space="preserve">. [online] </w:t>
      </w:r>
      <w:r w:rsidRPr="00046BB9">
        <w:rPr>
          <w:color w:val="auto"/>
        </w:rPr>
        <w:t xml:space="preserve"> Available at: https://www.psychologytoday.com/gb/blog/pathways-progress/202108/is-there-link-between-neurodiversity-an</w:t>
      </w:r>
      <w:r>
        <w:rPr>
          <w:color w:val="auto"/>
        </w:rPr>
        <w:t>d-mental-health (</w:t>
      </w:r>
      <w:r w:rsidRPr="001B557D">
        <w:rPr>
          <w:color w:val="auto"/>
        </w:rPr>
        <w:t>Accessed 5 February</w:t>
      </w:r>
      <w:r>
        <w:rPr>
          <w:color w:val="auto"/>
        </w:rPr>
        <w:t xml:space="preserve"> 2024)</w:t>
      </w:r>
      <w:r w:rsidRPr="00046BB9">
        <w:rPr>
          <w:color w:val="auto"/>
        </w:rPr>
        <w:t>.</w:t>
      </w:r>
    </w:p>
    <w:p w:rsidR="00CC66E3" w:rsidRPr="00CC66E3" w:rsidRDefault="00CC66E3" w:rsidP="00CC66E3">
      <w:pPr>
        <w:spacing w:before="100" w:beforeAutospacing="1" w:after="100" w:afterAutospacing="1"/>
      </w:pPr>
      <w:r w:rsidRPr="001B557D">
        <w:t>Kroger, J. (2007). Identity development: Adolescence through adulthood. Newbury Park, CA: SAGE.</w:t>
      </w:r>
    </w:p>
    <w:p w:rsidR="00CC66E3" w:rsidRPr="006A4D0A" w:rsidRDefault="00CC66E3" w:rsidP="00CC66E3">
      <w:pPr>
        <w:pStyle w:val="NormalWeb"/>
        <w:spacing w:before="0" w:beforeAutospacing="0" w:after="300" w:afterAutospacing="0"/>
        <w:rPr>
          <w:rFonts w:ascii="Arial" w:hAnsi="Arial" w:cs="Arial"/>
          <w:sz w:val="20"/>
          <w:szCs w:val="20"/>
        </w:rPr>
      </w:pPr>
      <w:r w:rsidRPr="006A4D0A">
        <w:rPr>
          <w:rFonts w:ascii="Arial" w:hAnsi="Arial" w:cs="Arial"/>
          <w:sz w:val="20"/>
          <w:szCs w:val="20"/>
        </w:rPr>
        <w:lastRenderedPageBreak/>
        <w:t>Maslow, A. H. (1943).</w:t>
      </w:r>
      <w:r w:rsidRPr="006A4D0A">
        <w:rPr>
          <w:rStyle w:val="apple-converted-space"/>
          <w:rFonts w:ascii="Arial" w:hAnsi="Arial" w:cs="Arial"/>
          <w:sz w:val="20"/>
          <w:szCs w:val="20"/>
        </w:rPr>
        <w:t> </w:t>
      </w:r>
      <w:hyperlink r:id="rId14" w:tgtFrame="_blank" w:history="1">
        <w:r w:rsidRPr="006A4D0A">
          <w:rPr>
            <w:rStyle w:val="Hyperlink"/>
            <w:rFonts w:ascii="Arial" w:hAnsi="Arial" w:cs="Arial"/>
            <w:sz w:val="20"/>
            <w:szCs w:val="20"/>
          </w:rPr>
          <w:t>A theory of human motivation</w:t>
        </w:r>
      </w:hyperlink>
      <w:r w:rsidRPr="006A4D0A">
        <w:rPr>
          <w:rFonts w:ascii="Arial" w:hAnsi="Arial" w:cs="Arial"/>
          <w:sz w:val="20"/>
          <w:szCs w:val="20"/>
        </w:rPr>
        <w:t>.</w:t>
      </w:r>
      <w:r w:rsidRPr="006A4D0A">
        <w:rPr>
          <w:rStyle w:val="apple-converted-space"/>
          <w:rFonts w:ascii="Arial" w:hAnsi="Arial" w:cs="Arial"/>
          <w:sz w:val="20"/>
          <w:szCs w:val="20"/>
        </w:rPr>
        <w:t> </w:t>
      </w:r>
      <w:r w:rsidRPr="006A4D0A">
        <w:rPr>
          <w:rStyle w:val="Emphasis"/>
          <w:rFonts w:ascii="Arial" w:hAnsi="Arial" w:cs="Arial"/>
          <w:sz w:val="20"/>
          <w:szCs w:val="20"/>
        </w:rPr>
        <w:t>Psychological Review, 50</w:t>
      </w:r>
      <w:r w:rsidRPr="006A4D0A">
        <w:rPr>
          <w:rStyle w:val="apple-converted-space"/>
          <w:rFonts w:ascii="Arial" w:hAnsi="Arial" w:cs="Arial"/>
          <w:sz w:val="20"/>
          <w:szCs w:val="20"/>
        </w:rPr>
        <w:t> </w:t>
      </w:r>
      <w:r w:rsidRPr="006A4D0A">
        <w:rPr>
          <w:rFonts w:ascii="Arial" w:hAnsi="Arial" w:cs="Arial"/>
          <w:sz w:val="20"/>
          <w:szCs w:val="20"/>
        </w:rPr>
        <w:t>(4), 370-96.</w:t>
      </w:r>
    </w:p>
    <w:p w:rsidR="00CC66E3" w:rsidRPr="001B557D" w:rsidRDefault="00CC66E3" w:rsidP="00CC66E3">
      <w:pPr>
        <w:spacing w:before="100" w:beforeAutospacing="1" w:after="100" w:afterAutospacing="1"/>
      </w:pPr>
      <w:r w:rsidRPr="001B557D">
        <w:t>Mcleod, S. (2023a) </w:t>
      </w:r>
      <w:r w:rsidRPr="001B557D">
        <w:rPr>
          <w:i/>
          <w:iCs/>
        </w:rPr>
        <w:t>Maslow’s hierarchy of needs</w:t>
      </w:r>
      <w:r w:rsidRPr="001B557D">
        <w:t>, </w:t>
      </w:r>
      <w:r w:rsidRPr="001B557D">
        <w:rPr>
          <w:i/>
          <w:iCs/>
        </w:rPr>
        <w:t>Simply Psychology</w:t>
      </w:r>
      <w:r w:rsidRPr="001B557D">
        <w:t>. Available at: https://www.simplypsychology.org/maslow.html?ez_vid=2cae626a2fe896279da43d587baa3eb663083817 (Accessed: 19 December 2023). </w:t>
      </w:r>
    </w:p>
    <w:p w:rsidR="00CC66E3" w:rsidRPr="001B557D" w:rsidRDefault="00CC66E3" w:rsidP="00CC66E3">
      <w:pPr>
        <w:spacing w:before="100" w:beforeAutospacing="1" w:after="100" w:afterAutospacing="1"/>
        <w:rPr>
          <w:i/>
        </w:rPr>
      </w:pPr>
      <w:r w:rsidRPr="001B557D">
        <w:rPr>
          <w:i/>
        </w:rPr>
        <w:t xml:space="preserve">Mental Capacity Act 2005. </w:t>
      </w:r>
      <w:r w:rsidRPr="001B557D">
        <w:t xml:space="preserve">[online] Available at: </w:t>
      </w:r>
      <w:hyperlink r:id="rId15" w:history="1">
        <w:r w:rsidRPr="001B557D">
          <w:rPr>
            <w:rStyle w:val="Hyperlink"/>
          </w:rPr>
          <w:t>https://www.legislation.gov.uk/ukpga/2005/9/contents</w:t>
        </w:r>
      </w:hyperlink>
      <w:r>
        <w:t xml:space="preserve"> (Accessed: 16 December 2023)</w:t>
      </w:r>
      <w:r w:rsidRPr="001B557D">
        <w:t>.</w:t>
      </w:r>
    </w:p>
    <w:p w:rsidR="00CC66E3" w:rsidRPr="001B557D" w:rsidRDefault="00CC66E3" w:rsidP="00CC66E3">
      <w:pPr>
        <w:spacing w:before="100" w:beforeAutospacing="1" w:after="100" w:afterAutospacing="1"/>
      </w:pPr>
      <w:r w:rsidRPr="001B557D">
        <w:rPr>
          <w:i/>
        </w:rPr>
        <w:t xml:space="preserve">Mental Capacity Act 2005. </w:t>
      </w:r>
      <w:r w:rsidRPr="001B557D">
        <w:t xml:space="preserve">[online] Available at: </w:t>
      </w:r>
      <w:hyperlink r:id="rId16" w:history="1">
        <w:r w:rsidRPr="001B557D">
          <w:rPr>
            <w:rStyle w:val="Hyperlink"/>
          </w:rPr>
          <w:t>https://www.legislation.gov.uk/ukpga/2005/9/contents</w:t>
        </w:r>
      </w:hyperlink>
      <w:r>
        <w:t xml:space="preserve"> (Accessed: 25 January 2024)</w:t>
      </w:r>
      <w:r w:rsidRPr="001B557D">
        <w:t>.</w:t>
      </w:r>
    </w:p>
    <w:p w:rsidR="00CC66E3" w:rsidRPr="001B557D" w:rsidRDefault="00CC66E3" w:rsidP="00CC66E3">
      <w:pPr>
        <w:spacing w:before="100" w:beforeAutospacing="1" w:after="100" w:afterAutospacing="1"/>
      </w:pPr>
      <w:r w:rsidRPr="001B557D">
        <w:rPr>
          <w:i/>
        </w:rPr>
        <w:t xml:space="preserve">Mental Capacity Act 2005. </w:t>
      </w:r>
      <w:r w:rsidRPr="001B557D">
        <w:t xml:space="preserve">[online] Available at: </w:t>
      </w:r>
      <w:hyperlink r:id="rId17" w:history="1">
        <w:r w:rsidRPr="001B557D">
          <w:rPr>
            <w:rStyle w:val="Hyperlink"/>
          </w:rPr>
          <w:t>https://www.legislation.gov.uk/ukpga/2005/9/contents</w:t>
        </w:r>
      </w:hyperlink>
      <w:r>
        <w:t xml:space="preserve"> (Accessed: 29 January 2024).</w:t>
      </w:r>
    </w:p>
    <w:p w:rsidR="00CC66E3" w:rsidRPr="001B557D" w:rsidRDefault="00CC66E3" w:rsidP="00CC66E3">
      <w:pPr>
        <w:spacing w:before="100" w:beforeAutospacing="1" w:after="100" w:afterAutospacing="1"/>
        <w:rPr>
          <w:color w:val="333333"/>
        </w:rPr>
      </w:pPr>
      <w:r w:rsidRPr="001B557D">
        <w:rPr>
          <w:i/>
          <w:color w:val="333333"/>
        </w:rPr>
        <w:t>Mental Health Act 1983 (c.136).</w:t>
      </w:r>
      <w:r w:rsidRPr="001B557D">
        <w:rPr>
          <w:color w:val="333333"/>
        </w:rPr>
        <w:t xml:space="preserve"> [online] Available at: </w:t>
      </w:r>
      <w:hyperlink r:id="rId18" w:history="1">
        <w:r w:rsidRPr="001B557D">
          <w:rPr>
            <w:rStyle w:val="Hyperlink"/>
          </w:rPr>
          <w:t>https://www.legislation.gov.uk/ukpga/1983/20/section/136</w:t>
        </w:r>
      </w:hyperlink>
      <w:r>
        <w:rPr>
          <w:color w:val="333333"/>
        </w:rPr>
        <w:t xml:space="preserve"> (Accessed: 18 January 2024).</w:t>
      </w:r>
    </w:p>
    <w:p w:rsidR="00CC66E3" w:rsidRPr="001B557D" w:rsidRDefault="00CC66E3" w:rsidP="00CC66E3">
      <w:pPr>
        <w:spacing w:before="100" w:beforeAutospacing="1" w:after="100" w:afterAutospacing="1"/>
        <w:rPr>
          <w:color w:val="333333"/>
        </w:rPr>
      </w:pPr>
      <w:r w:rsidRPr="001B557D">
        <w:rPr>
          <w:i/>
          <w:color w:val="333333"/>
        </w:rPr>
        <w:t>Mental Health Act 1983 (c.5).</w:t>
      </w:r>
      <w:r w:rsidRPr="001B557D">
        <w:rPr>
          <w:color w:val="333333"/>
        </w:rPr>
        <w:t xml:space="preserve"> [online] Available at: h</w:t>
      </w:r>
      <w:r w:rsidRPr="001B557D">
        <w:t xml:space="preserve">ttps://www.legislation.gov.uk/ukpga/1983/20/section/5 </w:t>
      </w:r>
      <w:r>
        <w:rPr>
          <w:color w:val="333333"/>
        </w:rPr>
        <w:t>(</w:t>
      </w:r>
      <w:r w:rsidRPr="001B557D">
        <w:rPr>
          <w:color w:val="333333"/>
        </w:rPr>
        <w:t xml:space="preserve">Accessed: </w:t>
      </w:r>
      <w:r>
        <w:rPr>
          <w:color w:val="333333"/>
        </w:rPr>
        <w:t>01 January 2024).</w:t>
      </w:r>
    </w:p>
    <w:p w:rsidR="00CC66E3" w:rsidRPr="001B557D" w:rsidRDefault="00CC66E3" w:rsidP="00CC66E3">
      <w:pPr>
        <w:spacing w:before="100" w:beforeAutospacing="1" w:after="100" w:afterAutospacing="1"/>
        <w:rPr>
          <w:i/>
        </w:rPr>
      </w:pPr>
      <w:r w:rsidRPr="001B557D">
        <w:rPr>
          <w:i/>
        </w:rPr>
        <w:t xml:space="preserve">Mental Health Act 1983. </w:t>
      </w:r>
      <w:r w:rsidRPr="001B557D">
        <w:t xml:space="preserve">[online] Available at: </w:t>
      </w:r>
      <w:hyperlink r:id="rId19" w:history="1">
        <w:r w:rsidRPr="001B557D">
          <w:rPr>
            <w:rStyle w:val="Hyperlink"/>
          </w:rPr>
          <w:t>https://www.legislation.gov.uk/ukpga/1983/20/contents</w:t>
        </w:r>
      </w:hyperlink>
      <w:r>
        <w:t xml:space="preserve"> (Accessed: 04 February 2024).</w:t>
      </w:r>
    </w:p>
    <w:p w:rsidR="00CC66E3" w:rsidRPr="001B557D" w:rsidRDefault="00CC66E3" w:rsidP="00CC66E3">
      <w:pPr>
        <w:spacing w:after="240"/>
      </w:pPr>
      <w:r w:rsidRPr="001B557D">
        <w:t xml:space="preserve">Mind (2023). </w:t>
      </w:r>
      <w:r w:rsidRPr="001B557D">
        <w:rPr>
          <w:i/>
          <w:iCs/>
        </w:rPr>
        <w:t>Mental Capacity Act 2005</w:t>
      </w:r>
      <w:r w:rsidRPr="001B557D">
        <w:t xml:space="preserve">. [online] Mind.org.uk. Available at: </w:t>
      </w:r>
      <w:hyperlink r:id="rId20" w:history="1">
        <w:r w:rsidRPr="001B557D">
          <w:rPr>
            <w:rStyle w:val="Hyperlink"/>
          </w:rPr>
          <w:t>https://www.mind.org.uk/information-support/legal-rights/mental-capacity-act-2005/overview/</w:t>
        </w:r>
      </w:hyperlink>
      <w:r>
        <w:t>. (Accessed: 29 January 2024).</w:t>
      </w:r>
    </w:p>
    <w:p w:rsidR="00CC66E3" w:rsidRPr="001B557D" w:rsidRDefault="00CC66E3" w:rsidP="00CC66E3">
      <w:pPr>
        <w:spacing w:after="240"/>
      </w:pPr>
      <w:r w:rsidRPr="001B557D">
        <w:t xml:space="preserve">Ministry of Justice (2022). </w:t>
      </w:r>
      <w:r w:rsidRPr="001B557D">
        <w:rPr>
          <w:i/>
          <w:iCs/>
        </w:rPr>
        <w:t>Human Rights: The UK’s international human rights obligations</w:t>
      </w:r>
      <w:r w:rsidRPr="001B557D">
        <w:t>. [online] GOV.UK. Available at: https://www.gov.uk/government/collections/human-rights-the-uks-internat</w:t>
      </w:r>
      <w:r>
        <w:t>ional-human-rights-obligations (Accessed 18 Jan. 2024)</w:t>
      </w:r>
      <w:r w:rsidRPr="001B557D">
        <w:t>.</w:t>
      </w:r>
    </w:p>
    <w:p w:rsidR="00CC66E3" w:rsidRPr="001B557D" w:rsidRDefault="00CC66E3" w:rsidP="00CC66E3">
      <w:pPr>
        <w:pStyle w:val="NormalWeb"/>
        <w:rPr>
          <w:rFonts w:ascii="Arial" w:hAnsi="Arial" w:cs="Arial"/>
          <w:color w:val="000000"/>
          <w:sz w:val="20"/>
          <w:szCs w:val="20"/>
        </w:rPr>
      </w:pPr>
      <w:r w:rsidRPr="001B557D">
        <w:rPr>
          <w:rFonts w:ascii="Arial" w:hAnsi="Arial" w:cs="Arial"/>
          <w:i/>
          <w:iCs/>
          <w:color w:val="000000"/>
          <w:sz w:val="20"/>
          <w:szCs w:val="20"/>
        </w:rPr>
        <w:t>More than just words - gov.wales</w:t>
      </w:r>
      <w:r w:rsidRPr="001B557D">
        <w:rPr>
          <w:rFonts w:ascii="Arial" w:hAnsi="Arial" w:cs="Arial"/>
          <w:color w:val="000000"/>
          <w:sz w:val="20"/>
          <w:szCs w:val="20"/>
        </w:rPr>
        <w:t>(2022)</w:t>
      </w:r>
      <w:r w:rsidRPr="001B557D">
        <w:rPr>
          <w:rStyle w:val="apple-converted-space"/>
          <w:rFonts w:ascii="Arial" w:hAnsi="Arial" w:cs="Arial"/>
          <w:color w:val="000000"/>
          <w:sz w:val="20"/>
          <w:szCs w:val="20"/>
        </w:rPr>
        <w:t> </w:t>
      </w:r>
      <w:r w:rsidRPr="001B557D">
        <w:rPr>
          <w:rFonts w:ascii="Arial" w:hAnsi="Arial" w:cs="Arial"/>
          <w:i/>
          <w:iCs/>
          <w:color w:val="000000"/>
          <w:sz w:val="20"/>
          <w:szCs w:val="20"/>
        </w:rPr>
        <w:t>More than just words Five Year Plan 2022-27</w:t>
      </w:r>
      <w:r w:rsidRPr="001B557D">
        <w:rPr>
          <w:rFonts w:ascii="Arial" w:hAnsi="Arial" w:cs="Arial"/>
          <w:color w:val="000000"/>
          <w:sz w:val="20"/>
          <w:szCs w:val="20"/>
        </w:rPr>
        <w:t>. Available at: https://www.gov.wales/sites/default/files/publications/2022-07/more-than-just-words-action-plan-2022-2027.pdf (Accessed: 15 November 2023).</w:t>
      </w:r>
      <w:r w:rsidRPr="001B557D">
        <w:rPr>
          <w:rStyle w:val="apple-converted-space"/>
          <w:rFonts w:ascii="Arial" w:hAnsi="Arial" w:cs="Arial"/>
          <w:color w:val="000000"/>
          <w:sz w:val="20"/>
          <w:szCs w:val="20"/>
        </w:rPr>
        <w:t> </w:t>
      </w:r>
    </w:p>
    <w:p w:rsidR="00CC66E3" w:rsidRPr="001B557D" w:rsidRDefault="00CC66E3" w:rsidP="00CC66E3">
      <w:pPr>
        <w:pStyle w:val="NormalWeb"/>
        <w:rPr>
          <w:rStyle w:val="apple-converted-space"/>
          <w:rFonts w:ascii="Arial" w:hAnsi="Arial" w:cs="Arial"/>
          <w:color w:val="000000"/>
          <w:sz w:val="20"/>
          <w:szCs w:val="20"/>
        </w:rPr>
      </w:pPr>
      <w:r w:rsidRPr="001B557D">
        <w:rPr>
          <w:rStyle w:val="eop"/>
          <w:rFonts w:ascii="Arial" w:hAnsi="Arial" w:cs="Arial"/>
          <w:color w:val="000000"/>
          <w:sz w:val="20"/>
          <w:szCs w:val="20"/>
        </w:rPr>
        <w:t xml:space="preserve"> </w:t>
      </w:r>
      <w:r w:rsidRPr="001B557D">
        <w:rPr>
          <w:rFonts w:ascii="Arial" w:hAnsi="Arial" w:cs="Arial"/>
          <w:i/>
          <w:iCs/>
          <w:color w:val="000000"/>
          <w:sz w:val="20"/>
          <w:szCs w:val="20"/>
        </w:rPr>
        <w:t xml:space="preserve">More than just words </w:t>
      </w:r>
      <w:r w:rsidRPr="001B557D">
        <w:rPr>
          <w:rFonts w:ascii="Arial" w:hAnsi="Arial" w:cs="Arial"/>
          <w:color w:val="000000"/>
          <w:sz w:val="20"/>
          <w:szCs w:val="20"/>
        </w:rPr>
        <w:t>(no date)</w:t>
      </w:r>
      <w:r w:rsidRPr="001B557D">
        <w:rPr>
          <w:rStyle w:val="apple-converted-space"/>
          <w:rFonts w:ascii="Arial" w:hAnsi="Arial" w:cs="Arial"/>
          <w:color w:val="000000"/>
          <w:sz w:val="20"/>
          <w:szCs w:val="20"/>
        </w:rPr>
        <w:t> </w:t>
      </w:r>
      <w:r w:rsidRPr="001B557D">
        <w:rPr>
          <w:rFonts w:ascii="Arial" w:hAnsi="Arial" w:cs="Arial"/>
          <w:i/>
          <w:iCs/>
          <w:color w:val="000000"/>
          <w:sz w:val="20"/>
          <w:szCs w:val="20"/>
        </w:rPr>
        <w:t>More than just words | Care Inspectorate Wales</w:t>
      </w:r>
      <w:r w:rsidRPr="001B557D">
        <w:rPr>
          <w:rFonts w:ascii="Arial" w:hAnsi="Arial" w:cs="Arial"/>
          <w:color w:val="000000"/>
          <w:sz w:val="20"/>
          <w:szCs w:val="20"/>
        </w:rPr>
        <w:t>. Available at: https://www.careinspectorate.wales/more-just-words#:~:text=More%20than%20just%20words%20is,and%20Social%20Care%20in%20Wales. (Accessed: 15 November 2023).</w:t>
      </w:r>
      <w:r w:rsidRPr="001B557D">
        <w:rPr>
          <w:rStyle w:val="apple-converted-space"/>
          <w:rFonts w:ascii="Arial" w:hAnsi="Arial" w:cs="Arial"/>
          <w:color w:val="000000"/>
          <w:sz w:val="20"/>
          <w:szCs w:val="20"/>
        </w:rPr>
        <w:t> </w:t>
      </w:r>
    </w:p>
    <w:p w:rsidR="00CC66E3" w:rsidRPr="001B557D" w:rsidRDefault="00CC66E3" w:rsidP="00CC66E3">
      <w:pPr>
        <w:spacing w:after="240"/>
      </w:pPr>
      <w:r w:rsidRPr="001B557D">
        <w:t xml:space="preserve">Morgan, M. and Paterson, C. (2017). ‘It’s Mental Health, Not Mental Police’: A Human Rights Approach to Mental Health Triage and Section 136 of the Mental Health Act 1983. </w:t>
      </w:r>
      <w:r w:rsidRPr="001B557D">
        <w:rPr>
          <w:i/>
          <w:iCs/>
        </w:rPr>
        <w:t>Policing: A Journal of Policy and Practice</w:t>
      </w:r>
      <w:r w:rsidRPr="001B557D">
        <w:t>, 13(2), pp.123–133. doi:https://doi.org/10.1093/police/pax047.</w:t>
      </w:r>
    </w:p>
    <w:p w:rsidR="00CC66E3" w:rsidRPr="001B557D" w:rsidRDefault="00CC66E3" w:rsidP="00CC66E3">
      <w:pPr>
        <w:spacing w:before="100" w:beforeAutospacing="1" w:after="100" w:afterAutospacing="1"/>
      </w:pPr>
      <w:r w:rsidRPr="001B557D">
        <w:rPr>
          <w:i/>
          <w:iCs/>
        </w:rPr>
        <w:t xml:space="preserve">Multidisciplinary teams: Integrating care in places and neighbourhoods </w:t>
      </w:r>
      <w:r w:rsidRPr="001B557D">
        <w:t>(2018) </w:t>
      </w:r>
      <w:r w:rsidRPr="001B557D">
        <w:rPr>
          <w:i/>
          <w:iCs/>
        </w:rPr>
        <w:t>Social Care Institute for Excellence (SCIE)</w:t>
      </w:r>
      <w:r w:rsidRPr="001B557D">
        <w:t>. Available at: https://www.scie.org.uk/integrated-care/workforce/role-multidisciplinary-team (Accessed: 04 December 2023). </w:t>
      </w:r>
    </w:p>
    <w:p w:rsidR="00CC66E3" w:rsidRPr="001B557D" w:rsidRDefault="00CC66E3" w:rsidP="00CC66E3">
      <w:pPr>
        <w:spacing w:before="100" w:beforeAutospacing="1" w:after="100" w:afterAutospacing="1"/>
      </w:pPr>
      <w:r w:rsidRPr="001B557D">
        <w:rPr>
          <w:i/>
          <w:iCs/>
        </w:rPr>
        <w:t>National Autistic Society </w:t>
      </w:r>
      <w:r w:rsidRPr="001B557D">
        <w:t>(no date) </w:t>
      </w:r>
      <w:r w:rsidRPr="001B557D">
        <w:rPr>
          <w:i/>
          <w:iCs/>
        </w:rPr>
        <w:t xml:space="preserve">What is autism? </w:t>
      </w:r>
      <w:r w:rsidRPr="001B557D">
        <w:t>Available at: https://www.autism.org.uk/advice-and-guidance/what-is-autism (Accessed: 17 November 2023). </w:t>
      </w:r>
    </w:p>
    <w:p w:rsidR="00CC66E3" w:rsidRPr="001B557D" w:rsidRDefault="00CC66E3" w:rsidP="00CC66E3">
      <w:pPr>
        <w:spacing w:after="240"/>
      </w:pPr>
      <w:r w:rsidRPr="001B557D">
        <w:lastRenderedPageBreak/>
        <w:t xml:space="preserve">National Autistic Society. (2021). </w:t>
      </w:r>
      <w:r w:rsidRPr="001B557D">
        <w:rPr>
          <w:i/>
          <w:iCs/>
        </w:rPr>
        <w:t>New additional learning needs system comes into force in Wales</w:t>
      </w:r>
      <w:r w:rsidRPr="001B557D">
        <w:t>. [online] Available at: https://www.autism.org.uk/what-we-do/news/additional-</w:t>
      </w:r>
      <w:r>
        <w:t>learning-needs-system-in-wales (</w:t>
      </w:r>
      <w:r w:rsidRPr="001B557D">
        <w:t xml:space="preserve">Accessed: 4 February </w:t>
      </w:r>
      <w:r>
        <w:t>2024)</w:t>
      </w:r>
      <w:r w:rsidRPr="001B557D">
        <w:t>.</w:t>
      </w:r>
    </w:p>
    <w:p w:rsidR="00CC66E3" w:rsidRPr="001B557D" w:rsidRDefault="00CC66E3" w:rsidP="00CC66E3">
      <w:pPr>
        <w:pStyle w:val="NormalWeb"/>
        <w:rPr>
          <w:rStyle w:val="apple-converted-space"/>
          <w:rFonts w:ascii="Arial" w:hAnsi="Arial" w:cs="Arial"/>
          <w:color w:val="000000"/>
          <w:sz w:val="20"/>
          <w:szCs w:val="20"/>
        </w:rPr>
      </w:pPr>
      <w:r w:rsidRPr="001B557D">
        <w:rPr>
          <w:rFonts w:ascii="Arial" w:hAnsi="Arial" w:cs="Arial"/>
          <w:i/>
          <w:iCs/>
          <w:color w:val="000000"/>
          <w:sz w:val="20"/>
          <w:szCs w:val="20"/>
        </w:rPr>
        <w:t>New additional learning needs system comes into force in Wales</w:t>
      </w:r>
      <w:r w:rsidRPr="001B557D">
        <w:rPr>
          <w:rFonts w:ascii="Arial" w:hAnsi="Arial" w:cs="Arial"/>
          <w:color w:val="000000"/>
          <w:sz w:val="20"/>
          <w:szCs w:val="20"/>
        </w:rPr>
        <w:t>(2021)</w:t>
      </w:r>
      <w:r w:rsidRPr="001B557D">
        <w:rPr>
          <w:rStyle w:val="apple-converted-space"/>
          <w:rFonts w:ascii="Arial" w:hAnsi="Arial" w:cs="Arial"/>
          <w:color w:val="000000"/>
          <w:sz w:val="20"/>
          <w:szCs w:val="20"/>
        </w:rPr>
        <w:t> </w:t>
      </w:r>
      <w:r w:rsidRPr="001B557D">
        <w:rPr>
          <w:rFonts w:ascii="Arial" w:hAnsi="Arial" w:cs="Arial"/>
          <w:i/>
          <w:iCs/>
          <w:color w:val="000000"/>
          <w:sz w:val="20"/>
          <w:szCs w:val="20"/>
        </w:rPr>
        <w:t>National Autistic Society</w:t>
      </w:r>
      <w:r w:rsidRPr="001B557D">
        <w:rPr>
          <w:rStyle w:val="apple-converted-space"/>
          <w:rFonts w:ascii="Arial" w:hAnsi="Arial" w:cs="Arial"/>
          <w:i/>
          <w:iCs/>
          <w:color w:val="000000"/>
          <w:sz w:val="20"/>
          <w:szCs w:val="20"/>
        </w:rPr>
        <w:t> </w:t>
      </w:r>
      <w:r w:rsidRPr="001B557D">
        <w:rPr>
          <w:rFonts w:ascii="Arial" w:hAnsi="Arial" w:cs="Arial"/>
          <w:color w:val="000000"/>
          <w:sz w:val="20"/>
          <w:szCs w:val="20"/>
        </w:rPr>
        <w:t>. Available at: https://www.autism.org.uk/what-we-do/news/additional-learning-needs-system-in-wales (Accessed: 13 November 2023).</w:t>
      </w:r>
      <w:r w:rsidRPr="001B557D">
        <w:rPr>
          <w:rStyle w:val="apple-converted-space"/>
          <w:rFonts w:ascii="Arial" w:hAnsi="Arial" w:cs="Arial"/>
          <w:color w:val="000000"/>
          <w:sz w:val="20"/>
          <w:szCs w:val="20"/>
        </w:rPr>
        <w:t> </w:t>
      </w:r>
    </w:p>
    <w:p w:rsidR="00CC66E3" w:rsidRPr="001B557D" w:rsidRDefault="00CC66E3" w:rsidP="00CC66E3">
      <w:pPr>
        <w:spacing w:after="240"/>
      </w:pPr>
      <w:r w:rsidRPr="001B557D">
        <w:t xml:space="preserve">NHS (2021). </w:t>
      </w:r>
      <w:r w:rsidRPr="001B557D">
        <w:rPr>
          <w:i/>
          <w:iCs/>
        </w:rPr>
        <w:t>Abuse and Neglect of Vulnerable Adults</w:t>
      </w:r>
      <w:r w:rsidRPr="001B557D">
        <w:t>. [online] NHS. Available at: https://www.nhs.uk/conditions/social-care-and-support-guide/help-from-social-services-and-charities/abuse-</w:t>
      </w:r>
      <w:r>
        <w:t>and-neglect-vulnerable-adults/ (Accessed 29 January 2024)</w:t>
      </w:r>
      <w:r w:rsidRPr="001B557D">
        <w:t>.</w:t>
      </w:r>
    </w:p>
    <w:p w:rsidR="00CC66E3" w:rsidRDefault="00CC66E3" w:rsidP="00CC66E3">
      <w:r w:rsidRPr="001B557D">
        <w:t xml:space="preserve">NICE (no date) </w:t>
      </w:r>
      <w:r w:rsidRPr="001B557D">
        <w:rPr>
          <w:i/>
          <w:iCs/>
        </w:rPr>
        <w:t>Poisoning, emergency treatment</w:t>
      </w:r>
      <w:r w:rsidRPr="001B557D">
        <w:t xml:space="preserve">. </w:t>
      </w:r>
      <w:hyperlink r:id="rId21" w:history="1">
        <w:r w:rsidRPr="001B557D">
          <w:rPr>
            <w:rStyle w:val="Hyperlink"/>
          </w:rPr>
          <w:t>https://bnf.nice.org.uk/treatment-summaries/poisoning-emergency-treatment/</w:t>
        </w:r>
      </w:hyperlink>
      <w:r w:rsidRPr="001B557D">
        <w:t xml:space="preserve"> (Accessed: 30 December 2023).</w:t>
      </w:r>
    </w:p>
    <w:p w:rsidR="00CC66E3" w:rsidRPr="001B557D" w:rsidRDefault="00CC66E3" w:rsidP="00CC66E3"/>
    <w:p w:rsidR="00CC66E3" w:rsidRPr="001B557D" w:rsidRDefault="00CC66E3" w:rsidP="00CC66E3">
      <w:pPr>
        <w:spacing w:after="240"/>
      </w:pPr>
      <w:r w:rsidRPr="001B557D">
        <w:t xml:space="preserve">NSPCC (2022). </w:t>
      </w:r>
      <w:r w:rsidRPr="001B557D">
        <w:rPr>
          <w:i/>
          <w:iCs/>
        </w:rPr>
        <w:t>Gillick Competence and Fraser Guidelines</w:t>
      </w:r>
      <w:r w:rsidRPr="001B557D">
        <w:t xml:space="preserve">. [online] NSPCC Learning. Available at: https://learning.nspcc.org.uk/child-protection-system/gillick-competence-fraser-guidelines [Accessed 29 January 2024]. </w:t>
      </w:r>
    </w:p>
    <w:p w:rsidR="00CC66E3" w:rsidRPr="001B557D" w:rsidRDefault="00CC66E3" w:rsidP="00CC66E3">
      <w:pPr>
        <w:pStyle w:val="NormalWeb"/>
        <w:spacing w:before="0" w:beforeAutospacing="0" w:after="240" w:afterAutospacing="0"/>
        <w:rPr>
          <w:rFonts w:ascii="Arial" w:hAnsi="Arial" w:cs="Arial"/>
          <w:sz w:val="20"/>
          <w:szCs w:val="20"/>
          <w:lang w:eastAsia="en-GB"/>
        </w:rPr>
      </w:pPr>
      <w:r w:rsidRPr="001B557D">
        <w:rPr>
          <w:rFonts w:ascii="Arial" w:hAnsi="Arial" w:cs="Arial"/>
          <w:sz w:val="20"/>
          <w:szCs w:val="20"/>
          <w:lang w:eastAsia="en-GB"/>
        </w:rPr>
        <w:t xml:space="preserve">NWSAB North Wales Safeguarding Board. (2016). </w:t>
      </w:r>
      <w:r w:rsidRPr="001B557D">
        <w:rPr>
          <w:rFonts w:ascii="Arial" w:hAnsi="Arial" w:cs="Arial"/>
          <w:i/>
          <w:iCs/>
          <w:sz w:val="20"/>
          <w:szCs w:val="20"/>
          <w:lang w:eastAsia="en-GB"/>
        </w:rPr>
        <w:t>Introduction to the North Wales Safeguarding Adults Board • North Wales Safeguarding Board</w:t>
      </w:r>
      <w:r w:rsidRPr="001B557D">
        <w:rPr>
          <w:rFonts w:ascii="Arial" w:hAnsi="Arial" w:cs="Arial"/>
          <w:sz w:val="20"/>
          <w:szCs w:val="20"/>
          <w:lang w:eastAsia="en-GB"/>
        </w:rPr>
        <w:t>. [online] Available at: https://www.northwalessafeguardingboard.wales/introduction-to-the-north-wales-safeguarding-adults-board/ [Accessed: 04 February 2024].</w:t>
      </w:r>
    </w:p>
    <w:p w:rsidR="00CC66E3" w:rsidRDefault="00CC66E3" w:rsidP="00CC66E3">
      <w:pPr>
        <w:rPr>
          <w:color w:val="000000" w:themeColor="text1"/>
        </w:rPr>
      </w:pPr>
      <w:r w:rsidRPr="001B557D">
        <w:rPr>
          <w:color w:val="000000" w:themeColor="text1"/>
        </w:rPr>
        <w:t xml:space="preserve">Office for National Statistics (2023) </w:t>
      </w:r>
      <w:r w:rsidRPr="001B557D">
        <w:rPr>
          <w:i/>
          <w:iCs/>
          <w:color w:val="000000" w:themeColor="text1"/>
        </w:rPr>
        <w:t>How life has changed in Conwy: Census 2021</w:t>
      </w:r>
      <w:r w:rsidRPr="001B557D">
        <w:rPr>
          <w:color w:val="000000" w:themeColor="text1"/>
        </w:rPr>
        <w:t xml:space="preserve">. Available at: </w:t>
      </w:r>
      <w:hyperlink r:id="rId22">
        <w:r w:rsidRPr="001B557D">
          <w:rPr>
            <w:rStyle w:val="Hyperlink"/>
          </w:rPr>
          <w:t>https://www.ons.gov.uk/visualisations/censusareachanges/W06000003/</w:t>
        </w:r>
      </w:hyperlink>
      <w:r>
        <w:rPr>
          <w:color w:val="000000" w:themeColor="text1"/>
        </w:rPr>
        <w:t xml:space="preserve"> (Accessed: 05 November 2023)</w:t>
      </w:r>
      <w:r w:rsidRPr="001B557D">
        <w:rPr>
          <w:color w:val="000000" w:themeColor="text1"/>
        </w:rPr>
        <w:t>.</w:t>
      </w:r>
    </w:p>
    <w:p w:rsidR="00CC66E3" w:rsidRPr="001B557D" w:rsidRDefault="00CC66E3" w:rsidP="00CC66E3">
      <w:pPr>
        <w:rPr>
          <w:color w:val="000000" w:themeColor="text1"/>
        </w:rPr>
      </w:pPr>
    </w:p>
    <w:p w:rsidR="00CC66E3" w:rsidRPr="001B557D" w:rsidRDefault="00CC66E3" w:rsidP="00CC66E3">
      <w:pPr>
        <w:pStyle w:val="NormalWeb"/>
        <w:spacing w:before="0" w:beforeAutospacing="0" w:after="240" w:afterAutospacing="0"/>
        <w:rPr>
          <w:rFonts w:ascii="Arial" w:hAnsi="Arial" w:cs="Arial"/>
          <w:sz w:val="20"/>
          <w:szCs w:val="20"/>
        </w:rPr>
      </w:pPr>
      <w:r w:rsidRPr="001B557D">
        <w:rPr>
          <w:rFonts w:ascii="Arial" w:hAnsi="Arial" w:cs="Arial"/>
          <w:color w:val="333333"/>
          <w:sz w:val="20"/>
          <w:szCs w:val="20"/>
          <w:shd w:val="clear" w:color="auto" w:fill="FFFFFF"/>
        </w:rPr>
        <w:t>Payne, G. (2006). </w:t>
      </w:r>
      <w:r w:rsidRPr="001B557D">
        <w:rPr>
          <w:rStyle w:val="Emphasis"/>
          <w:rFonts w:ascii="Arial" w:hAnsi="Arial" w:cs="Arial"/>
          <w:color w:val="333333"/>
          <w:sz w:val="20"/>
          <w:szCs w:val="20"/>
          <w:shd w:val="clear" w:color="auto" w:fill="FFFFFF"/>
        </w:rPr>
        <w:t>Social Divisions</w:t>
      </w:r>
      <w:r w:rsidRPr="001B557D">
        <w:rPr>
          <w:rFonts w:ascii="Arial" w:hAnsi="Arial" w:cs="Arial"/>
          <w:color w:val="333333"/>
          <w:sz w:val="20"/>
          <w:szCs w:val="20"/>
          <w:shd w:val="clear" w:color="auto" w:fill="FFFFFF"/>
        </w:rPr>
        <w:t>. London: Palgrave Macmillan.</w:t>
      </w:r>
    </w:p>
    <w:p w:rsidR="00CC66E3" w:rsidRPr="001B557D" w:rsidRDefault="00CC66E3" w:rsidP="00CC66E3">
      <w:pPr>
        <w:pStyle w:val="NormalWeb"/>
        <w:rPr>
          <w:rFonts w:ascii="Arial" w:hAnsi="Arial" w:cs="Arial"/>
          <w:sz w:val="20"/>
          <w:szCs w:val="20"/>
        </w:rPr>
      </w:pPr>
      <w:r w:rsidRPr="001B557D">
        <w:rPr>
          <w:rFonts w:ascii="Arial" w:hAnsi="Arial" w:cs="Arial"/>
          <w:i/>
          <w:iCs/>
          <w:sz w:val="20"/>
          <w:szCs w:val="20"/>
        </w:rPr>
        <w:t>Poisoning or overdose: Scenario: Management of poisoning or overdose</w:t>
      </w:r>
      <w:r w:rsidRPr="001B557D">
        <w:rPr>
          <w:rFonts w:ascii="Arial" w:hAnsi="Arial" w:cs="Arial"/>
          <w:sz w:val="20"/>
          <w:szCs w:val="20"/>
        </w:rPr>
        <w:t xml:space="preserve"> (2022) </w:t>
      </w:r>
      <w:r w:rsidRPr="001B557D">
        <w:rPr>
          <w:rFonts w:ascii="Arial" w:hAnsi="Arial" w:cs="Arial"/>
          <w:i/>
          <w:iCs/>
          <w:sz w:val="20"/>
          <w:szCs w:val="20"/>
        </w:rPr>
        <w:t>NICE</w:t>
      </w:r>
      <w:r w:rsidRPr="001B557D">
        <w:rPr>
          <w:rFonts w:ascii="Arial" w:hAnsi="Arial" w:cs="Arial"/>
          <w:sz w:val="20"/>
          <w:szCs w:val="20"/>
        </w:rPr>
        <w:t xml:space="preserve">. Available at: https://cks.nice.org.uk/topics/poisoning-or-overdose/management/management/ (Accessed: 28 December 2023). </w:t>
      </w:r>
    </w:p>
    <w:p w:rsidR="00CC66E3" w:rsidRPr="001B557D" w:rsidRDefault="00CC66E3" w:rsidP="00CC66E3">
      <w:pPr>
        <w:spacing w:after="240"/>
      </w:pPr>
      <w:r w:rsidRPr="001B557D">
        <w:rPr>
          <w:shd w:val="clear" w:color="auto" w:fill="FFFFFF"/>
        </w:rPr>
        <w:t>Roberts, A. R. (2005). Bridging the past and present to the future of crisis intervention and crisis management. In A. R. Roberts (Ed.), </w:t>
      </w:r>
      <w:r w:rsidRPr="001B557D">
        <w:rPr>
          <w:i/>
          <w:iCs/>
          <w:shd w:val="clear" w:color="auto" w:fill="FFFFFF"/>
        </w:rPr>
        <w:t>Crisis intervention handbook: Assessment, treatment, and research</w:t>
      </w:r>
      <w:r w:rsidRPr="001B557D">
        <w:rPr>
          <w:shd w:val="clear" w:color="auto" w:fill="FFFFFF"/>
        </w:rPr>
        <w:t> (3rd ed., pp. 3–34). New York: Oxford University Press.</w:t>
      </w:r>
    </w:p>
    <w:p w:rsidR="00CC66E3" w:rsidRPr="001B557D" w:rsidRDefault="00CC66E3" w:rsidP="00CC66E3">
      <w:pPr>
        <w:spacing w:before="100" w:beforeAutospacing="1" w:after="100" w:afterAutospacing="1"/>
      </w:pPr>
      <w:r w:rsidRPr="001B557D">
        <w:t>Roennfeldt, H. </w:t>
      </w:r>
      <w:r w:rsidRPr="001B557D">
        <w:rPr>
          <w:i/>
          <w:iCs/>
        </w:rPr>
        <w:t xml:space="preserve">et al. </w:t>
      </w:r>
      <w:r w:rsidRPr="001B557D">
        <w:t>(2021) ‘Subjective experiences of mental health crisis care in emergency departments: A narrative review of the qualitative literature’, </w:t>
      </w:r>
      <w:r w:rsidRPr="001B557D">
        <w:rPr>
          <w:i/>
          <w:iCs/>
        </w:rPr>
        <w:t>International Journal of Environmental Research and Public Health</w:t>
      </w:r>
      <w:r w:rsidRPr="001B557D">
        <w:t>, 18(18), p. 9650. doi:10.3390/ijerph18189650. </w:t>
      </w:r>
    </w:p>
    <w:p w:rsidR="00CC66E3" w:rsidRPr="001B557D" w:rsidRDefault="00CC66E3" w:rsidP="00CC66E3">
      <w:pPr>
        <w:spacing w:before="100" w:beforeAutospacing="1" w:after="100" w:afterAutospacing="1"/>
      </w:pPr>
      <w:r w:rsidRPr="001B557D">
        <w:t>Saar-Heiman, Y. (2023) ‘Power with and power over: Social Workers’ Reflections on their use of power when talking with parents about child welfare concerns’, </w:t>
      </w:r>
      <w:r w:rsidRPr="001B557D">
        <w:rPr>
          <w:i/>
          <w:iCs/>
        </w:rPr>
        <w:t>Children and Youth Services Review</w:t>
      </w:r>
      <w:r w:rsidRPr="001B557D">
        <w:t>, 145, p. 106776. doi:10.1016/j.childyouth.2022.106776. </w:t>
      </w:r>
    </w:p>
    <w:p w:rsidR="00CC66E3" w:rsidRPr="001B557D" w:rsidRDefault="00CC66E3" w:rsidP="00CC66E3">
      <w:pPr>
        <w:spacing w:after="240"/>
      </w:pPr>
      <w:r w:rsidRPr="001B557D">
        <w:t xml:space="preserve">Safeguarding Wales. (n.d.). </w:t>
      </w:r>
      <w:r w:rsidRPr="001B557D">
        <w:rPr>
          <w:i/>
          <w:iCs/>
        </w:rPr>
        <w:t>The Child Protection Register</w:t>
      </w:r>
      <w:r w:rsidRPr="001B557D">
        <w:t>. [online] Available at: https://safeguarding.wales/en/chi-i</w:t>
      </w:r>
      <w:r>
        <w:t>/chi-i-c3pt2/c3pt2-p10/ (Accessed 29 January 2024)</w:t>
      </w:r>
      <w:r w:rsidRPr="001B557D">
        <w:t>.</w:t>
      </w:r>
    </w:p>
    <w:p w:rsidR="00CC66E3" w:rsidRPr="001B557D" w:rsidRDefault="00CC66E3" w:rsidP="00CC66E3">
      <w:pPr>
        <w:spacing w:before="100" w:beforeAutospacing="1" w:after="100" w:afterAutospacing="1"/>
      </w:pPr>
      <w:r w:rsidRPr="001B557D">
        <w:t>Scheff, T. (2010) ‘Updating labelling theory: Normalizing but not enabling’, </w:t>
      </w:r>
      <w:r w:rsidRPr="001B557D">
        <w:rPr>
          <w:i/>
          <w:iCs/>
        </w:rPr>
        <w:t>Nordic Journal of Social Research</w:t>
      </w:r>
      <w:r w:rsidRPr="001B557D">
        <w:t>, 1(0). doi:10.15845/njsr.v1i0.63. </w:t>
      </w:r>
    </w:p>
    <w:p w:rsidR="00CC66E3" w:rsidRDefault="00CC66E3" w:rsidP="00CC66E3">
      <w:pPr>
        <w:spacing w:after="240"/>
      </w:pPr>
      <w:r w:rsidRPr="001B557D">
        <w:t xml:space="preserve">SCIE (2015). </w:t>
      </w:r>
      <w:r w:rsidRPr="001B557D">
        <w:rPr>
          <w:i/>
          <w:iCs/>
        </w:rPr>
        <w:t>Safeguarding adults: Sharing Information</w:t>
      </w:r>
      <w:r w:rsidRPr="001B557D">
        <w:t>. [online] Social Care Institute for Excellence (SCIE). Available at: https://www.scie.org.uk/safeguarding/adult</w:t>
      </w:r>
      <w:r>
        <w:t>s/practice/sharing-information (</w:t>
      </w:r>
      <w:r w:rsidRPr="001B557D">
        <w:t>Accesse</w:t>
      </w:r>
      <w:r>
        <w:t>d 29 January 2024).</w:t>
      </w:r>
    </w:p>
    <w:p w:rsidR="00CC66E3" w:rsidRPr="006A4D0A" w:rsidRDefault="00CC66E3" w:rsidP="00CC66E3">
      <w:pPr>
        <w:spacing w:after="240"/>
      </w:pPr>
      <w:r w:rsidRPr="001B557D">
        <w:rPr>
          <w:color w:val="2A2A2A"/>
        </w:rPr>
        <w:lastRenderedPageBreak/>
        <w:br/>
        <w:t xml:space="preserve">Scott, K. </w:t>
      </w:r>
      <w:r w:rsidRPr="001B557D">
        <w:rPr>
          <w:color w:val="2A2A2A"/>
          <w:shd w:val="clear" w:color="auto" w:fill="FFFFFF"/>
        </w:rPr>
        <w:t>(</w:t>
      </w:r>
      <w:r w:rsidRPr="001B557D">
        <w:rPr>
          <w:color w:val="2A2A2A"/>
        </w:rPr>
        <w:t>2014</w:t>
      </w:r>
      <w:r w:rsidRPr="001B557D">
        <w:rPr>
          <w:color w:val="2A2A2A"/>
          <w:shd w:val="clear" w:color="auto" w:fill="FFFFFF"/>
        </w:rPr>
        <w:t>). ‘</w:t>
      </w:r>
      <w:r w:rsidRPr="001B557D">
        <w:rPr>
          <w:color w:val="2A2A2A"/>
        </w:rPr>
        <w:t>Section 136 of the Mental Health Act 1983 and Human Rights Violations: Police Procedure and the Practice of Using Custody as a “Place of Safety” for Vulnerable Individuals</w:t>
      </w:r>
      <w:r w:rsidRPr="001B557D">
        <w:rPr>
          <w:color w:val="2A2A2A"/>
          <w:shd w:val="clear" w:color="auto" w:fill="FFFFFF"/>
        </w:rPr>
        <w:t>’. </w:t>
      </w:r>
      <w:r w:rsidRPr="001B557D">
        <w:rPr>
          <w:i/>
          <w:iCs/>
          <w:color w:val="2A2A2A"/>
        </w:rPr>
        <w:t>Criminal Law Review</w:t>
      </w:r>
      <w:r w:rsidRPr="001B557D">
        <w:rPr>
          <w:color w:val="2A2A2A"/>
        </w:rPr>
        <w:t xml:space="preserve"> 2</w:t>
      </w:r>
      <w:r w:rsidRPr="001B557D">
        <w:rPr>
          <w:color w:val="2A2A2A"/>
          <w:shd w:val="clear" w:color="auto" w:fill="FFFFFF"/>
        </w:rPr>
        <w:t>:</w:t>
      </w:r>
      <w:r w:rsidRPr="001B557D">
        <w:rPr>
          <w:color w:val="2A2A2A"/>
        </w:rPr>
        <w:t xml:space="preserve">130 </w:t>
      </w:r>
      <w:r w:rsidRPr="001B557D">
        <w:rPr>
          <w:color w:val="2A2A2A"/>
          <w:shd w:val="clear" w:color="auto" w:fill="FFFFFF"/>
        </w:rPr>
        <w:t>–</w:t>
      </w:r>
      <w:r w:rsidRPr="001B557D">
        <w:rPr>
          <w:color w:val="2A2A2A"/>
        </w:rPr>
        <w:t>141</w:t>
      </w:r>
      <w:r w:rsidRPr="001B557D">
        <w:rPr>
          <w:color w:val="2A2A2A"/>
          <w:shd w:val="clear" w:color="auto" w:fill="FFFFFF"/>
        </w:rPr>
        <w:t>.</w:t>
      </w:r>
    </w:p>
    <w:p w:rsidR="00CC66E3" w:rsidRPr="001B557D" w:rsidRDefault="00CC66E3" w:rsidP="00CC66E3">
      <w:pPr>
        <w:spacing w:after="240"/>
      </w:pPr>
      <w:r w:rsidRPr="001B557D">
        <w:rPr>
          <w:i/>
        </w:rPr>
        <w:t xml:space="preserve">Sexual Offences Act 2003. </w:t>
      </w:r>
      <w:r w:rsidRPr="001B557D">
        <w:t xml:space="preserve">[online] Available at: </w:t>
      </w:r>
      <w:hyperlink r:id="rId23" w:history="1">
        <w:r w:rsidRPr="001B557D">
          <w:rPr>
            <w:rStyle w:val="Hyperlink"/>
          </w:rPr>
          <w:t>https://www.legislation.gov.uk/ukpga/2003/42/contents</w:t>
        </w:r>
      </w:hyperlink>
      <w:r>
        <w:t>. (Accessed: 04 February 2024).</w:t>
      </w:r>
    </w:p>
    <w:p w:rsidR="00CC66E3" w:rsidRPr="006A4D0A" w:rsidRDefault="00CC66E3" w:rsidP="00CC66E3">
      <w:pPr>
        <w:spacing w:before="100" w:beforeAutospacing="1" w:after="100" w:afterAutospacing="1"/>
        <w:rPr>
          <w:color w:val="auto"/>
        </w:rPr>
      </w:pPr>
      <w:r w:rsidRPr="006A4D0A">
        <w:rPr>
          <w:color w:val="auto"/>
        </w:rPr>
        <w:t>Shakespeare, T., and N. Watson. 2002. “The Social Model of Disability: An Outdated Ideology?” </w:t>
      </w:r>
      <w:r w:rsidRPr="006A4D0A">
        <w:rPr>
          <w:rStyle w:val="citationsource-journal"/>
          <w:i/>
          <w:iCs/>
          <w:color w:val="auto"/>
        </w:rPr>
        <w:t>Research in Social Science and Disability</w:t>
      </w:r>
      <w:r w:rsidRPr="006A4D0A">
        <w:rPr>
          <w:color w:val="auto"/>
        </w:rPr>
        <w:t> 2: 9–28.</w:t>
      </w:r>
    </w:p>
    <w:p w:rsidR="00CC66E3" w:rsidRPr="001B557D" w:rsidRDefault="00CC66E3" w:rsidP="00CC66E3">
      <w:r w:rsidRPr="001B557D">
        <w:t xml:space="preserve">Smith, A. and Rogers, J.E.T. (1776) 'An Inquiry into the Nature and Causes of the Wealth of Nations,' in </w:t>
      </w:r>
      <w:r w:rsidRPr="001B557D">
        <w:rPr>
          <w:i/>
          <w:iCs/>
        </w:rPr>
        <w:t>Oxford University Press eBooks</w:t>
      </w:r>
      <w:r w:rsidRPr="001B557D">
        <w:t xml:space="preserve">. </w:t>
      </w:r>
      <w:hyperlink r:id="rId24" w:history="1">
        <w:r w:rsidRPr="001B557D">
          <w:rPr>
            <w:rStyle w:val="Hyperlink"/>
          </w:rPr>
          <w:t>https://doi.org/10.1093/oseo/instance.00043218</w:t>
        </w:r>
      </w:hyperlink>
      <w:r w:rsidRPr="001B557D">
        <w:t>.</w:t>
      </w:r>
    </w:p>
    <w:p w:rsidR="00CC66E3" w:rsidRPr="001B557D" w:rsidRDefault="00CC66E3" w:rsidP="00CC66E3">
      <w:pPr>
        <w:spacing w:before="100" w:beforeAutospacing="1" w:after="100" w:afterAutospacing="1"/>
      </w:pPr>
      <w:r w:rsidRPr="001B557D">
        <w:rPr>
          <w:i/>
          <w:iCs/>
        </w:rPr>
        <w:t>Social Care - what is devolved?</w:t>
      </w:r>
      <w:r w:rsidRPr="001B557D">
        <w:t xml:space="preserve"> (2021) </w:t>
      </w:r>
      <w:r w:rsidRPr="001B557D">
        <w:rPr>
          <w:i/>
          <w:iCs/>
        </w:rPr>
        <w:t>Social care - what is devolved? | Law Wales</w:t>
      </w:r>
      <w:r w:rsidRPr="001B557D">
        <w:t xml:space="preserve">. Available at: https://law.gov.wales/public-services/social-care/social-care-what-devolved (Accessed: 29 November 2023). </w:t>
      </w:r>
    </w:p>
    <w:p w:rsidR="00CC66E3" w:rsidRPr="001B557D" w:rsidRDefault="00CC66E3" w:rsidP="00CC66E3">
      <w:pPr>
        <w:spacing w:after="240"/>
      </w:pPr>
      <w:r w:rsidRPr="001B557D">
        <w:t xml:space="preserve">Social Care Institute for Excellence (SCIE). (n.d.). </w:t>
      </w:r>
      <w:r w:rsidRPr="001B557D">
        <w:rPr>
          <w:i/>
          <w:iCs/>
        </w:rPr>
        <w:t xml:space="preserve">Strengths-based approaches </w:t>
      </w:r>
      <w:r w:rsidRPr="001B557D">
        <w:t>. [online] Available at: https://www.scie.org.</w:t>
      </w:r>
      <w:r>
        <w:t>uk/strengths-based-approaches/ (Accessed: 04 February 2024)</w:t>
      </w:r>
      <w:r w:rsidRPr="001B557D">
        <w:t>.</w:t>
      </w:r>
    </w:p>
    <w:p w:rsidR="00CC66E3" w:rsidRDefault="00CC66E3" w:rsidP="00CC66E3">
      <w:pPr>
        <w:jc w:val="both"/>
        <w:rPr>
          <w:noProof/>
        </w:rPr>
      </w:pPr>
      <w:r w:rsidRPr="001B557D">
        <w:rPr>
          <w:i/>
          <w:noProof/>
        </w:rPr>
        <w:t xml:space="preserve">Social Services and Wellbeing (Wales) Act 2014 (c.126). </w:t>
      </w:r>
      <w:r w:rsidRPr="001B557D">
        <w:rPr>
          <w:noProof/>
        </w:rPr>
        <w:t xml:space="preserve">[online] Available at : </w:t>
      </w:r>
      <w:hyperlink r:id="rId25" w:history="1">
        <w:r w:rsidRPr="001B557D">
          <w:rPr>
            <w:rStyle w:val="Hyperlink"/>
            <w:noProof/>
          </w:rPr>
          <w:t>https://www.legislation.gov.uk/anaw/2014/4/section/126</w:t>
        </w:r>
      </w:hyperlink>
      <w:r w:rsidRPr="001B557D">
        <w:rPr>
          <w:rStyle w:val="Hyperlink"/>
          <w:noProof/>
        </w:rPr>
        <w:t xml:space="preserve">  </w:t>
      </w:r>
      <w:r>
        <w:rPr>
          <w:noProof/>
        </w:rPr>
        <w:t>(Accessed: 21 January 2024).</w:t>
      </w:r>
    </w:p>
    <w:p w:rsidR="00CC66E3" w:rsidRPr="001B557D" w:rsidRDefault="00CC66E3" w:rsidP="00CC66E3">
      <w:pPr>
        <w:jc w:val="both"/>
        <w:rPr>
          <w:noProof/>
        </w:rPr>
      </w:pPr>
    </w:p>
    <w:p w:rsidR="00CC66E3" w:rsidRDefault="00CC66E3" w:rsidP="00CC66E3">
      <w:pPr>
        <w:jc w:val="both"/>
        <w:rPr>
          <w:noProof/>
        </w:rPr>
      </w:pPr>
      <w:r w:rsidRPr="001B557D">
        <w:rPr>
          <w:i/>
          <w:noProof/>
        </w:rPr>
        <w:t xml:space="preserve">Social Services and Wellbeing (Wales) Act 2014 (c.128). </w:t>
      </w:r>
      <w:r w:rsidRPr="001B557D">
        <w:rPr>
          <w:noProof/>
        </w:rPr>
        <w:t xml:space="preserve">[online] Available at : </w:t>
      </w:r>
      <w:hyperlink r:id="rId26" w:history="1">
        <w:r w:rsidRPr="001B557D">
          <w:rPr>
            <w:rStyle w:val="Hyperlink"/>
            <w:noProof/>
          </w:rPr>
          <w:t>h</w:t>
        </w:r>
        <w:r w:rsidRPr="001B557D">
          <w:rPr>
            <w:rStyle w:val="Hyperlink"/>
          </w:rPr>
          <w:t>ttps://www.legislation.gov.uk/anaw/2014/4/section/128</w:t>
        </w:r>
      </w:hyperlink>
      <w:r w:rsidRPr="001B557D">
        <w:t xml:space="preserve"> </w:t>
      </w:r>
      <w:r>
        <w:rPr>
          <w:noProof/>
        </w:rPr>
        <w:t>(Accessed: 22 January 2024).</w:t>
      </w:r>
    </w:p>
    <w:p w:rsidR="00CC66E3" w:rsidRPr="001B557D" w:rsidRDefault="00CC66E3" w:rsidP="00CC66E3">
      <w:pPr>
        <w:jc w:val="both"/>
        <w:rPr>
          <w:noProof/>
        </w:rPr>
      </w:pPr>
    </w:p>
    <w:p w:rsidR="00CC66E3" w:rsidRDefault="00CC66E3" w:rsidP="00CC66E3">
      <w:pPr>
        <w:tabs>
          <w:tab w:val="left" w:pos="4080"/>
        </w:tabs>
        <w:rPr>
          <w:noProof/>
        </w:rPr>
      </w:pPr>
      <w:r w:rsidRPr="001B557D">
        <w:rPr>
          <w:i/>
          <w:noProof/>
        </w:rPr>
        <w:t xml:space="preserve">Social Services and Wellbeing (Wales) Act 2014 (c.130) . </w:t>
      </w:r>
      <w:r w:rsidRPr="001B557D">
        <w:rPr>
          <w:noProof/>
        </w:rPr>
        <w:t xml:space="preserve">[online] Available at : </w:t>
      </w:r>
      <w:r w:rsidRPr="001B557D">
        <w:rPr>
          <w:rStyle w:val="Hyperlink"/>
          <w:noProof/>
        </w:rPr>
        <w:t>https://www.legislation.gov.uk/anaw/2014/4/section/130</w:t>
      </w:r>
      <w:r w:rsidRPr="001B557D">
        <w:rPr>
          <w:noProof/>
        </w:rPr>
        <w:t xml:space="preserve"> [Accessed: 04 December</w:t>
      </w:r>
      <w:r>
        <w:rPr>
          <w:noProof/>
        </w:rPr>
        <w:t xml:space="preserve"> 2023).</w:t>
      </w:r>
    </w:p>
    <w:p w:rsidR="00CC66E3" w:rsidRPr="001B557D" w:rsidRDefault="00CC66E3" w:rsidP="00CC66E3">
      <w:pPr>
        <w:tabs>
          <w:tab w:val="left" w:pos="4080"/>
        </w:tabs>
        <w:rPr>
          <w:noProof/>
        </w:rPr>
      </w:pPr>
    </w:p>
    <w:p w:rsidR="00CC66E3" w:rsidRDefault="00CC66E3" w:rsidP="00CC66E3">
      <w:pPr>
        <w:jc w:val="both"/>
        <w:rPr>
          <w:noProof/>
        </w:rPr>
      </w:pPr>
      <w:r w:rsidRPr="001B557D">
        <w:rPr>
          <w:i/>
          <w:noProof/>
        </w:rPr>
        <w:t xml:space="preserve">Social Services and Wellbeing (Wales) Act 2014 (c.134). </w:t>
      </w:r>
      <w:r w:rsidRPr="001B557D">
        <w:rPr>
          <w:noProof/>
        </w:rPr>
        <w:t xml:space="preserve">[online] Available at : </w:t>
      </w:r>
      <w:hyperlink r:id="rId27" w:history="1">
        <w:r w:rsidRPr="001B557D">
          <w:rPr>
            <w:rStyle w:val="Hyperlink"/>
            <w:noProof/>
          </w:rPr>
          <w:t>https://www.legislation.gov.uk/anaw/2014/4/section/134</w:t>
        </w:r>
      </w:hyperlink>
      <w:r w:rsidRPr="001B557D">
        <w:rPr>
          <w:rStyle w:val="Hyperlink"/>
          <w:noProof/>
        </w:rPr>
        <w:t xml:space="preserve">  </w:t>
      </w:r>
      <w:r>
        <w:rPr>
          <w:noProof/>
        </w:rPr>
        <w:t>(Accessed: 21 January 2024).</w:t>
      </w:r>
    </w:p>
    <w:p w:rsidR="00CC66E3" w:rsidRPr="001B557D" w:rsidRDefault="00CC66E3" w:rsidP="00CC66E3">
      <w:pPr>
        <w:jc w:val="both"/>
        <w:rPr>
          <w:noProof/>
        </w:rPr>
      </w:pPr>
    </w:p>
    <w:p w:rsidR="00CC66E3" w:rsidRDefault="00CC66E3" w:rsidP="00CC66E3">
      <w:pPr>
        <w:tabs>
          <w:tab w:val="left" w:pos="4080"/>
        </w:tabs>
        <w:rPr>
          <w:noProof/>
        </w:rPr>
      </w:pPr>
      <w:r w:rsidRPr="001B557D">
        <w:rPr>
          <w:i/>
          <w:noProof/>
        </w:rPr>
        <w:t xml:space="preserve">Social Services and Wellbeing (Wales) Act 2014 (c.162) . </w:t>
      </w:r>
      <w:r w:rsidRPr="001B557D">
        <w:rPr>
          <w:noProof/>
        </w:rPr>
        <w:t xml:space="preserve">[online] Available at : </w:t>
      </w:r>
      <w:r w:rsidRPr="001B557D">
        <w:rPr>
          <w:rStyle w:val="Hyperlink"/>
          <w:noProof/>
        </w:rPr>
        <w:t xml:space="preserve">https://www.legislation.gov.uk/anaw/2014/4/section/162 </w:t>
      </w:r>
      <w:r>
        <w:rPr>
          <w:noProof/>
        </w:rPr>
        <w:t>(</w:t>
      </w:r>
      <w:r w:rsidRPr="001B557D">
        <w:rPr>
          <w:noProof/>
        </w:rPr>
        <w:t>Accessed: 04 December</w:t>
      </w:r>
      <w:r>
        <w:rPr>
          <w:noProof/>
        </w:rPr>
        <w:t xml:space="preserve"> 2023).</w:t>
      </w:r>
    </w:p>
    <w:p w:rsidR="00CC66E3" w:rsidRPr="001B557D" w:rsidRDefault="00CC66E3" w:rsidP="00CC66E3">
      <w:pPr>
        <w:tabs>
          <w:tab w:val="left" w:pos="4080"/>
        </w:tabs>
        <w:rPr>
          <w:noProof/>
        </w:rPr>
      </w:pPr>
    </w:p>
    <w:p w:rsidR="00CC66E3" w:rsidRDefault="00CC66E3" w:rsidP="00CC66E3">
      <w:pPr>
        <w:tabs>
          <w:tab w:val="left" w:pos="4080"/>
        </w:tabs>
        <w:rPr>
          <w:noProof/>
        </w:rPr>
      </w:pPr>
      <w:r w:rsidRPr="001B557D">
        <w:rPr>
          <w:i/>
          <w:noProof/>
        </w:rPr>
        <w:t xml:space="preserve">Social Services and Wellbeing (Wales) Act 2014 </w:t>
      </w:r>
      <w:r w:rsidRPr="001B557D">
        <w:rPr>
          <w:noProof/>
        </w:rPr>
        <w:t>(c.54)</w:t>
      </w:r>
      <w:r w:rsidRPr="001B557D">
        <w:rPr>
          <w:i/>
          <w:noProof/>
        </w:rPr>
        <w:t xml:space="preserve"> . </w:t>
      </w:r>
      <w:r w:rsidRPr="001B557D">
        <w:rPr>
          <w:noProof/>
        </w:rPr>
        <w:t xml:space="preserve">[online] Available at : </w:t>
      </w:r>
      <w:hyperlink r:id="rId28" w:history="1">
        <w:r w:rsidRPr="001B557D">
          <w:rPr>
            <w:rStyle w:val="Hyperlink"/>
            <w:noProof/>
          </w:rPr>
          <w:t>https://www.legislation.gov.uk/anaw/2014/4/section/54</w:t>
        </w:r>
      </w:hyperlink>
      <w:r w:rsidRPr="001B557D">
        <w:rPr>
          <w:rStyle w:val="Hyperlink"/>
          <w:noProof/>
        </w:rPr>
        <w:t xml:space="preserve"> </w:t>
      </w:r>
      <w:r>
        <w:rPr>
          <w:noProof/>
        </w:rPr>
        <w:t xml:space="preserve"> (</w:t>
      </w:r>
      <w:r w:rsidRPr="001B557D">
        <w:rPr>
          <w:noProof/>
        </w:rPr>
        <w:t>Accessed: 08 January 2024</w:t>
      </w:r>
      <w:r>
        <w:rPr>
          <w:noProof/>
        </w:rPr>
        <w:t>).</w:t>
      </w:r>
    </w:p>
    <w:p w:rsidR="00CC66E3" w:rsidRPr="001B557D" w:rsidRDefault="00CC66E3" w:rsidP="00CC66E3">
      <w:pPr>
        <w:tabs>
          <w:tab w:val="left" w:pos="4080"/>
        </w:tabs>
        <w:rPr>
          <w:noProof/>
        </w:rPr>
      </w:pPr>
    </w:p>
    <w:p w:rsidR="00CC66E3" w:rsidRPr="001B557D" w:rsidRDefault="00CC66E3" w:rsidP="00CC66E3">
      <w:pPr>
        <w:tabs>
          <w:tab w:val="left" w:pos="4080"/>
        </w:tabs>
        <w:rPr>
          <w:noProof/>
        </w:rPr>
      </w:pPr>
      <w:r w:rsidRPr="001B557D">
        <w:rPr>
          <w:i/>
          <w:noProof/>
        </w:rPr>
        <w:t xml:space="preserve">Social Services and Wellbeing (Wales) Act 2014 </w:t>
      </w:r>
      <w:r w:rsidRPr="001B557D">
        <w:rPr>
          <w:noProof/>
        </w:rPr>
        <w:t>(c.76)</w:t>
      </w:r>
      <w:r w:rsidRPr="001B557D">
        <w:rPr>
          <w:i/>
          <w:noProof/>
        </w:rPr>
        <w:t xml:space="preserve"> . </w:t>
      </w:r>
      <w:r w:rsidRPr="001B557D">
        <w:rPr>
          <w:noProof/>
        </w:rPr>
        <w:t xml:space="preserve">[online] Available at : </w:t>
      </w:r>
      <w:r w:rsidRPr="001B557D">
        <w:rPr>
          <w:rStyle w:val="Hyperlink"/>
          <w:noProof/>
        </w:rPr>
        <w:t>https://www.legislation.gov.uk/anaw/2014/4/section/76/enacted</w:t>
      </w:r>
      <w:r>
        <w:rPr>
          <w:noProof/>
        </w:rPr>
        <w:t xml:space="preserve"> (</w:t>
      </w:r>
      <w:r w:rsidRPr="001B557D">
        <w:rPr>
          <w:noProof/>
        </w:rPr>
        <w:t>Accessed: 18 December</w:t>
      </w:r>
      <w:r>
        <w:rPr>
          <w:noProof/>
        </w:rPr>
        <w:t xml:space="preserve"> 2023).</w:t>
      </w:r>
    </w:p>
    <w:p w:rsidR="00CC66E3" w:rsidRDefault="00CC66E3" w:rsidP="00CC66E3">
      <w:pPr>
        <w:tabs>
          <w:tab w:val="left" w:pos="4080"/>
        </w:tabs>
        <w:rPr>
          <w:noProof/>
        </w:rPr>
      </w:pPr>
      <w:r w:rsidRPr="001B557D">
        <w:rPr>
          <w:i/>
          <w:noProof/>
        </w:rPr>
        <w:t xml:space="preserve">Social Services and Wellbeing (Wales) Act 2014 . </w:t>
      </w:r>
      <w:r w:rsidRPr="001B557D">
        <w:rPr>
          <w:noProof/>
        </w:rPr>
        <w:t xml:space="preserve">[online] Available at : </w:t>
      </w:r>
      <w:hyperlink r:id="rId29" w:history="1">
        <w:r w:rsidRPr="001B557D">
          <w:rPr>
            <w:rStyle w:val="Hyperlink"/>
            <w:noProof/>
          </w:rPr>
          <w:t>https://www.legislation.gov.uk/anaw/2014/4/contents</w:t>
        </w:r>
      </w:hyperlink>
      <w:r>
        <w:rPr>
          <w:noProof/>
        </w:rPr>
        <w:t xml:space="preserve"> (</w:t>
      </w:r>
      <w:r w:rsidRPr="001B557D">
        <w:rPr>
          <w:noProof/>
        </w:rPr>
        <w:t>Accessed: 29 Novem</w:t>
      </w:r>
      <w:r>
        <w:rPr>
          <w:noProof/>
        </w:rPr>
        <w:t>ber 2023).</w:t>
      </w:r>
    </w:p>
    <w:p w:rsidR="00CC66E3" w:rsidRPr="001B557D" w:rsidRDefault="00CC66E3" w:rsidP="00CC66E3">
      <w:pPr>
        <w:tabs>
          <w:tab w:val="left" w:pos="4080"/>
        </w:tabs>
        <w:rPr>
          <w:noProof/>
        </w:rPr>
      </w:pPr>
    </w:p>
    <w:p w:rsidR="00CC66E3" w:rsidRDefault="00CC66E3" w:rsidP="00CC66E3">
      <w:pPr>
        <w:tabs>
          <w:tab w:val="left" w:pos="4080"/>
        </w:tabs>
        <w:rPr>
          <w:noProof/>
        </w:rPr>
      </w:pPr>
      <w:r w:rsidRPr="001B557D">
        <w:rPr>
          <w:i/>
          <w:noProof/>
        </w:rPr>
        <w:t xml:space="preserve">Social Services and Wellbeing (Wales) Act 2014 . </w:t>
      </w:r>
      <w:r w:rsidRPr="001B557D">
        <w:rPr>
          <w:noProof/>
        </w:rPr>
        <w:t xml:space="preserve">[online] Available at : </w:t>
      </w:r>
      <w:hyperlink r:id="rId30" w:history="1">
        <w:r w:rsidRPr="001B557D">
          <w:rPr>
            <w:rStyle w:val="Hyperlink"/>
            <w:noProof/>
          </w:rPr>
          <w:t>https://www.legislation.gov.uk/anaw/2014/4/contents</w:t>
        </w:r>
      </w:hyperlink>
      <w:r>
        <w:rPr>
          <w:noProof/>
        </w:rPr>
        <w:t xml:space="preserve"> (Accessed: 29 January 2024).</w:t>
      </w:r>
    </w:p>
    <w:p w:rsidR="00CC66E3" w:rsidRPr="001B557D" w:rsidRDefault="00CC66E3" w:rsidP="00CC66E3">
      <w:pPr>
        <w:tabs>
          <w:tab w:val="left" w:pos="4080"/>
        </w:tabs>
        <w:rPr>
          <w:noProof/>
        </w:rPr>
      </w:pPr>
    </w:p>
    <w:p w:rsidR="00CC66E3" w:rsidRPr="001B557D" w:rsidRDefault="00CC66E3" w:rsidP="00CC66E3">
      <w:pPr>
        <w:rPr>
          <w:color w:val="000000" w:themeColor="text1"/>
          <w:shd w:val="clear" w:color="auto" w:fill="FFFFFF"/>
        </w:rPr>
      </w:pPr>
      <w:r w:rsidRPr="001B557D">
        <w:rPr>
          <w:color w:val="000000" w:themeColor="text1"/>
          <w:shd w:val="clear" w:color="auto" w:fill="FFFFFF"/>
        </w:rPr>
        <w:t>Socialcare.wales. (2017) , </w:t>
      </w:r>
      <w:r w:rsidRPr="001B557D">
        <w:rPr>
          <w:i/>
          <w:iCs/>
          <w:color w:val="000000" w:themeColor="text1"/>
        </w:rPr>
        <w:t>Code Of Professional Practice For Social Care</w:t>
      </w:r>
      <w:r w:rsidRPr="001B557D">
        <w:rPr>
          <w:color w:val="000000" w:themeColor="text1"/>
          <w:shd w:val="clear" w:color="auto" w:fill="FFFFFF"/>
        </w:rPr>
        <w:t>. [online] Available at: &lt;https://socialcare.wales/cms_assets/file-uploads/Code-of-Professional-Practice-fo</w:t>
      </w:r>
      <w:r>
        <w:rPr>
          <w:color w:val="000000" w:themeColor="text1"/>
          <w:shd w:val="clear" w:color="auto" w:fill="FFFFFF"/>
        </w:rPr>
        <w:t>r-Social-Care-web-version.pdf&gt; (</w:t>
      </w:r>
      <w:r w:rsidRPr="001B557D">
        <w:rPr>
          <w:color w:val="000000" w:themeColor="text1"/>
          <w:shd w:val="clear" w:color="auto" w:fill="FFFFFF"/>
        </w:rPr>
        <w:t>Accessed</w:t>
      </w:r>
      <w:r>
        <w:rPr>
          <w:color w:val="000000" w:themeColor="text1"/>
          <w:shd w:val="clear" w:color="auto" w:fill="FFFFFF"/>
        </w:rPr>
        <w:t>: 18 November 2023)</w:t>
      </w:r>
      <w:r w:rsidRPr="001B557D">
        <w:rPr>
          <w:color w:val="000000" w:themeColor="text1"/>
          <w:shd w:val="clear" w:color="auto" w:fill="FFFFFF"/>
        </w:rPr>
        <w:t>.</w:t>
      </w:r>
    </w:p>
    <w:p w:rsidR="00CC66E3" w:rsidRPr="001B557D" w:rsidRDefault="00CC66E3" w:rsidP="00CC66E3">
      <w:pPr>
        <w:spacing w:before="100" w:beforeAutospacing="1" w:after="100" w:afterAutospacing="1"/>
      </w:pPr>
      <w:r w:rsidRPr="001B557D">
        <w:t>Stuart, O. (2016) </w:t>
      </w:r>
      <w:r w:rsidRPr="001B557D">
        <w:rPr>
          <w:i/>
          <w:iCs/>
        </w:rPr>
        <w:t>Unconscious bias isn’t just somebody else’s problem; it’s also yours</w:t>
      </w:r>
      <w:r w:rsidRPr="001B557D">
        <w:t>, </w:t>
      </w:r>
      <w:r w:rsidRPr="001B557D">
        <w:rPr>
          <w:i/>
          <w:iCs/>
        </w:rPr>
        <w:t>Social Care Institute for Excellence (SCIE)</w:t>
      </w:r>
      <w:r w:rsidRPr="001B557D">
        <w:t>. Available at: https://www.scie.org.uk/news/opinions/unconscious-bias (Accessed: 05 December 2023). </w:t>
      </w:r>
    </w:p>
    <w:p w:rsidR="00CC66E3" w:rsidRPr="001B557D" w:rsidRDefault="00CC66E3" w:rsidP="00CC66E3">
      <w:pPr>
        <w:spacing w:before="100" w:beforeAutospacing="1" w:after="100" w:afterAutospacing="1"/>
      </w:pPr>
      <w:r w:rsidRPr="001B557D">
        <w:rPr>
          <w:i/>
          <w:iCs/>
        </w:rPr>
        <w:lastRenderedPageBreak/>
        <w:t xml:space="preserve">Support in a mental health crisis </w:t>
      </w:r>
      <w:r w:rsidRPr="001B557D">
        <w:t>(no date) </w:t>
      </w:r>
      <w:r w:rsidRPr="001B557D">
        <w:rPr>
          <w:i/>
          <w:iCs/>
        </w:rPr>
        <w:t>Betsi Cadwaladr University Health Board</w:t>
      </w:r>
      <w:r w:rsidRPr="001B557D">
        <w:t>. Available at: https://bcuhb.nhs.wales/health-advice/mental-health-hub/support-in-a-crisis/ (Accessed: 03 December 2023). </w:t>
      </w:r>
    </w:p>
    <w:p w:rsidR="00CC66E3" w:rsidRPr="001B557D" w:rsidRDefault="00CC66E3" w:rsidP="00CC66E3">
      <w:pPr>
        <w:spacing w:after="240"/>
      </w:pPr>
      <w:r w:rsidRPr="001B557D">
        <w:t xml:space="preserve">Symonds, J., Miles, C., Steel, M., Porter, S. and Williams, V. (2020). Making person-centred assessments. </w:t>
      </w:r>
      <w:r w:rsidRPr="001B557D">
        <w:rPr>
          <w:i/>
          <w:iCs/>
        </w:rPr>
        <w:t>Journal of Social Work</w:t>
      </w:r>
      <w:r w:rsidRPr="001B557D">
        <w:t>, [online] 20(4), pp.431–447. doi:https://doi.org/10.1177/1468017319830593.</w:t>
      </w:r>
    </w:p>
    <w:p w:rsidR="00CC66E3" w:rsidRPr="001B557D" w:rsidRDefault="00CC66E3" w:rsidP="00CC66E3">
      <w:pPr>
        <w:pStyle w:val="NormalWeb"/>
        <w:ind w:left="567" w:hanging="567"/>
        <w:rPr>
          <w:rFonts w:ascii="Arial" w:hAnsi="Arial" w:cs="Arial"/>
          <w:sz w:val="20"/>
          <w:szCs w:val="20"/>
        </w:rPr>
      </w:pPr>
      <w:r w:rsidRPr="001B557D">
        <w:rPr>
          <w:rFonts w:ascii="Arial" w:hAnsi="Arial" w:cs="Arial"/>
          <w:sz w:val="20"/>
          <w:szCs w:val="20"/>
        </w:rPr>
        <w:t xml:space="preserve">Taylor, B. and Whittaker, A. (2018) ‘Professional judgement and decision-making in Social Work’, </w:t>
      </w:r>
      <w:r w:rsidRPr="001B557D">
        <w:rPr>
          <w:rFonts w:ascii="Arial" w:hAnsi="Arial" w:cs="Arial"/>
          <w:iCs/>
          <w:sz w:val="20"/>
          <w:szCs w:val="20"/>
        </w:rPr>
        <w:t>Journal of Social Work Practice</w:t>
      </w:r>
      <w:r w:rsidRPr="001B557D">
        <w:rPr>
          <w:rFonts w:ascii="Arial" w:hAnsi="Arial" w:cs="Arial"/>
          <w:sz w:val="20"/>
          <w:szCs w:val="20"/>
        </w:rPr>
        <w:t xml:space="preserve">, 32(2), pp. 105–109. doi:10.1080/02650533.2018.1462780. </w:t>
      </w:r>
    </w:p>
    <w:p w:rsidR="00CC66E3" w:rsidRPr="001B557D" w:rsidRDefault="00CC66E3" w:rsidP="00CC66E3">
      <w:pPr>
        <w:spacing w:before="100" w:beforeAutospacing="1" w:after="100" w:afterAutospacing="1"/>
      </w:pPr>
      <w:r w:rsidRPr="001B557D">
        <w:rPr>
          <w:i/>
          <w:iCs/>
        </w:rPr>
        <w:t xml:space="preserve">The ‘statutory duty to report’ explained </w:t>
      </w:r>
      <w:r w:rsidRPr="001B557D">
        <w:t>(no date) </w:t>
      </w:r>
      <w:r w:rsidRPr="001B557D">
        <w:rPr>
          <w:i/>
          <w:iCs/>
        </w:rPr>
        <w:t>Safeguarding Wales</w:t>
      </w:r>
      <w:r w:rsidRPr="001B557D">
        <w:t>. Available at: https://www.safeguarding.wales/en/chi-i/chi-i-c2/c2-p3/ (Accessed: 04 December 2023). </w:t>
      </w:r>
    </w:p>
    <w:p w:rsidR="00CC66E3" w:rsidRPr="001B557D" w:rsidRDefault="00CC66E3" w:rsidP="00CC66E3">
      <w:pPr>
        <w:spacing w:before="100" w:beforeAutospacing="1" w:after="100" w:afterAutospacing="1"/>
        <w:rPr>
          <w:color w:val="37394C"/>
        </w:rPr>
      </w:pPr>
      <w:r w:rsidRPr="001B557D">
        <w:rPr>
          <w:i/>
          <w:color w:val="161616"/>
          <w:shd w:val="clear" w:color="auto" w:fill="FFFFFF"/>
        </w:rPr>
        <w:t xml:space="preserve">The Convention for the Protection of Human Rights and Fundamental Freedoms 1950 </w:t>
      </w:r>
      <w:r w:rsidRPr="001B557D">
        <w:rPr>
          <w:color w:val="37394C"/>
        </w:rPr>
        <w:t xml:space="preserve">[online] Available at: </w:t>
      </w:r>
      <w:hyperlink r:id="rId31" w:history="1">
        <w:r w:rsidRPr="001B557D">
          <w:rPr>
            <w:rStyle w:val="Hyperlink"/>
          </w:rPr>
          <w:t>https://www.echr.coe.int/documents/d/echr/Archives_1950_Convention_ENG</w:t>
        </w:r>
      </w:hyperlink>
      <w:r>
        <w:rPr>
          <w:color w:val="37394C"/>
        </w:rPr>
        <w:t xml:space="preserve"> (Accessed: 25 January 2024).</w:t>
      </w:r>
    </w:p>
    <w:p w:rsidR="00CC66E3" w:rsidRPr="001B557D" w:rsidRDefault="00CC66E3" w:rsidP="00CC66E3">
      <w:pPr>
        <w:spacing w:before="100" w:beforeAutospacing="1" w:after="100" w:afterAutospacing="1"/>
      </w:pPr>
      <w:r w:rsidRPr="001B557D">
        <w:rPr>
          <w:i/>
          <w:iCs/>
        </w:rPr>
        <w:t xml:space="preserve">The United Nations Convention on the rights of the child - UNICEF UK </w:t>
      </w:r>
      <w:r w:rsidRPr="001B557D">
        <w:t>(1990) </w:t>
      </w:r>
      <w:r w:rsidRPr="001B557D">
        <w:rPr>
          <w:i/>
          <w:iCs/>
        </w:rPr>
        <w:t>The United Nations Convention on the Rights of the Child</w:t>
      </w:r>
      <w:r w:rsidRPr="001B557D">
        <w:t>. Available at: https://www.unicef.org.uk/wp-content/uploads/2010/05/UNCRC_united_nations_convention_on_the_rights_of_the_child.pdf (Accessed: 13 November 2023). </w:t>
      </w:r>
    </w:p>
    <w:p w:rsidR="00CC66E3" w:rsidRPr="001B557D" w:rsidRDefault="00CC66E3" w:rsidP="00CC66E3">
      <w:pPr>
        <w:spacing w:before="100" w:beforeAutospacing="1" w:after="100" w:afterAutospacing="1"/>
      </w:pPr>
      <w:r w:rsidRPr="001B557D">
        <w:rPr>
          <w:i/>
          <w:iCs/>
        </w:rPr>
        <w:t xml:space="preserve">The United Nations Convention on the rights of the child - UNICEF UK </w:t>
      </w:r>
      <w:r w:rsidRPr="001B557D">
        <w:t>(1990) </w:t>
      </w:r>
      <w:r w:rsidRPr="001B557D">
        <w:rPr>
          <w:i/>
          <w:iCs/>
        </w:rPr>
        <w:t>The United Nations Convention on the Rights of the Child</w:t>
      </w:r>
      <w:r w:rsidRPr="001B557D">
        <w:t>. Available at: https://www.unicef.org.uk/wp-content/uploads/2010/05/UNCRC_united_nations_convention_on_the_rights_of_the_child.pdf (Accessed: 03 December 2023). </w:t>
      </w:r>
    </w:p>
    <w:p w:rsidR="00CC66E3" w:rsidRPr="001B557D" w:rsidRDefault="00CC66E3" w:rsidP="00CC66E3">
      <w:pPr>
        <w:spacing w:before="100" w:beforeAutospacing="1" w:after="100" w:afterAutospacing="1"/>
      </w:pPr>
      <w:r w:rsidRPr="001B557D">
        <w:rPr>
          <w:i/>
          <w:iCs/>
        </w:rPr>
        <w:t xml:space="preserve">The United Nations Convention on the rights of the child - UNICEF UK </w:t>
      </w:r>
      <w:r w:rsidRPr="001B557D">
        <w:t>(1990) </w:t>
      </w:r>
      <w:r w:rsidRPr="001B557D">
        <w:rPr>
          <w:i/>
          <w:iCs/>
        </w:rPr>
        <w:t>The United Nations Convention on the Rights of the Child</w:t>
      </w:r>
      <w:r w:rsidRPr="001B557D">
        <w:t>. Available at: https://www.unicef.org.uk/wp-content/uploads/2010/05/UNCRC_united_nations_convention_on_the_rights_of_the_child.pdf (Accessed: 29 January 2024). </w:t>
      </w:r>
    </w:p>
    <w:p w:rsidR="00CC66E3" w:rsidRPr="001B557D" w:rsidRDefault="00CC66E3" w:rsidP="00CC66E3">
      <w:pPr>
        <w:spacing w:after="240"/>
      </w:pPr>
      <w:r w:rsidRPr="001B557D">
        <w:t xml:space="preserve">United Nations (1991). </w:t>
      </w:r>
      <w:r w:rsidRPr="001B557D">
        <w:rPr>
          <w:i/>
          <w:iCs/>
        </w:rPr>
        <w:t>United Nations Principles for Older Persons</w:t>
      </w:r>
      <w:r w:rsidRPr="001B557D">
        <w:t>. [online] OHCHR. Available at: https://www.ohchr.org/en/instruments-mechanisms/instruments/united-na</w:t>
      </w:r>
      <w:r>
        <w:t>tions-principles-older-persons (</w:t>
      </w:r>
      <w:r w:rsidRPr="001B557D">
        <w:t>Accessed</w:t>
      </w:r>
      <w:r>
        <w:t>:</w:t>
      </w:r>
      <w:r w:rsidRPr="001B557D">
        <w:t xml:space="preserve"> 29 January 2024].</w:t>
      </w:r>
    </w:p>
    <w:p w:rsidR="00CC66E3" w:rsidRPr="001B557D" w:rsidRDefault="00CC66E3" w:rsidP="00CC66E3">
      <w:pPr>
        <w:spacing w:before="100" w:beforeAutospacing="1" w:after="100" w:afterAutospacing="1"/>
      </w:pPr>
      <w:r w:rsidRPr="001B557D">
        <w:t>Vail, L. </w:t>
      </w:r>
      <w:r w:rsidRPr="001B557D">
        <w:rPr>
          <w:i/>
          <w:iCs/>
        </w:rPr>
        <w:t xml:space="preserve">et al. </w:t>
      </w:r>
      <w:r w:rsidRPr="001B557D">
        <w:t>(2012) </w:t>
      </w:r>
      <w:r w:rsidRPr="001B557D">
        <w:rPr>
          <w:i/>
          <w:iCs/>
        </w:rPr>
        <w:t>Investigating mental health risk assessment in primary care and the potential role of a structured decision support tool, GRiST</w:t>
      </w:r>
      <w:r w:rsidRPr="001B557D">
        <w:t>, 9(1), pp. 57–67. Available at: https://www.ncbi.nlm.nih.gov/pmc/articles/PMC3487610/ (Accessed: 03 December 2023). </w:t>
      </w:r>
    </w:p>
    <w:p w:rsidR="00CC66E3" w:rsidRDefault="00CC66E3" w:rsidP="00CC66E3">
      <w:r w:rsidRPr="001B557D">
        <w:t xml:space="preserve">Varkey, B. (2020) 'Principles of clinical ethics and their application to practice,' </w:t>
      </w:r>
      <w:r w:rsidRPr="001B557D">
        <w:rPr>
          <w:i/>
          <w:iCs/>
        </w:rPr>
        <w:t>Medical Principles and Practice</w:t>
      </w:r>
      <w:r w:rsidRPr="001B557D">
        <w:t xml:space="preserve">, 30(1), pp. 17–28. </w:t>
      </w:r>
      <w:hyperlink r:id="rId32" w:history="1">
        <w:r w:rsidRPr="001B557D">
          <w:rPr>
            <w:rStyle w:val="Hyperlink"/>
          </w:rPr>
          <w:t>https://doi.org/10.1159/000509119</w:t>
        </w:r>
      </w:hyperlink>
      <w:r w:rsidRPr="001B557D">
        <w:t>.</w:t>
      </w:r>
    </w:p>
    <w:p w:rsidR="00CC66E3" w:rsidRPr="001B557D" w:rsidRDefault="00CC66E3" w:rsidP="00CC66E3"/>
    <w:p w:rsidR="00CC66E3" w:rsidRPr="001B557D" w:rsidRDefault="00CC66E3" w:rsidP="00CC66E3">
      <w:pPr>
        <w:spacing w:after="240"/>
      </w:pPr>
      <w:r w:rsidRPr="001B557D">
        <w:t xml:space="preserve">Wales Safeguarding Procedures 2019. (2019). [online] </w:t>
      </w:r>
      <w:r w:rsidRPr="001B557D">
        <w:rPr>
          <w:i/>
          <w:iCs/>
        </w:rPr>
        <w:t xml:space="preserve">Wales Safeguarding Procedures 2019 </w:t>
      </w:r>
      <w:r w:rsidRPr="001B557D">
        <w:t>. Available at: https://socialcare.wales/cms-assets/documents/hub-downloads/Wales-Safeguarding-Procedures-</w:t>
      </w:r>
      <w:r>
        <w:t>Frequently-asked-questions.pdf (</w:t>
      </w:r>
      <w:r w:rsidRPr="001B557D">
        <w:t>Accessed</w:t>
      </w:r>
      <w:r>
        <w:t>: 23 January 2024)</w:t>
      </w:r>
      <w:r w:rsidRPr="001B557D">
        <w:t>.</w:t>
      </w:r>
    </w:p>
    <w:p w:rsidR="00CC66E3" w:rsidRPr="001B557D" w:rsidRDefault="00CC66E3" w:rsidP="00CC66E3">
      <w:pPr>
        <w:overflowPunct/>
        <w:autoSpaceDE/>
        <w:autoSpaceDN/>
        <w:adjustRightInd/>
        <w:spacing w:after="240"/>
        <w:textAlignment w:val="auto"/>
        <w:rPr>
          <w:color w:val="auto"/>
        </w:rPr>
      </w:pPr>
      <w:r w:rsidRPr="001B557D">
        <w:rPr>
          <w:color w:val="auto"/>
        </w:rPr>
        <w:t xml:space="preserve">Warwick, L., Beddoe, L., Leigh, J., Disney, T., Ferguson, H. and Cooner, T.S. (2022). The power of relationship-based supervision in supporting social work retention: A case study from long-term ethnographic research in child protection. </w:t>
      </w:r>
      <w:r w:rsidRPr="001B557D">
        <w:rPr>
          <w:i/>
          <w:iCs/>
          <w:color w:val="auto"/>
        </w:rPr>
        <w:t>Qualitative Social Work</w:t>
      </w:r>
      <w:r w:rsidRPr="001B557D">
        <w:rPr>
          <w:color w:val="auto"/>
        </w:rPr>
        <w:t>, 22(5), p.147332502211130. doi:https://doi.org/10.1177/14733250221113015.</w:t>
      </w:r>
    </w:p>
    <w:p w:rsidR="00CC66E3" w:rsidRPr="001B557D" w:rsidRDefault="00CC66E3" w:rsidP="00CC66E3">
      <w:r w:rsidRPr="001B557D">
        <w:rPr>
          <w:i/>
          <w:iCs/>
        </w:rPr>
        <w:t>What is Rational Choice Theory? - Social Work Theories</w:t>
      </w:r>
      <w:r w:rsidRPr="001B557D">
        <w:t xml:space="preserve"> (2022). </w:t>
      </w:r>
      <w:hyperlink r:id="rId33" w:history="1">
        <w:r w:rsidRPr="001B557D">
          <w:rPr>
            <w:rStyle w:val="Hyperlink"/>
          </w:rPr>
          <w:t>https://www.onlinemswprograms.com/social-work/theories/rational-choice-theory/</w:t>
        </w:r>
      </w:hyperlink>
      <w:r w:rsidRPr="001B557D">
        <w:t xml:space="preserve"> (Accessed: 01 January 2024).</w:t>
      </w:r>
    </w:p>
    <w:p w:rsidR="00CC66E3" w:rsidRPr="001B557D" w:rsidRDefault="00CC66E3" w:rsidP="00CC66E3">
      <w:pPr>
        <w:spacing w:before="100" w:beforeAutospacing="1" w:after="100" w:afterAutospacing="1"/>
      </w:pPr>
      <w:r w:rsidRPr="001B557D">
        <w:lastRenderedPageBreak/>
        <w:t>Wightwick, A. (2023) </w:t>
      </w:r>
      <w:r w:rsidRPr="001B557D">
        <w:rPr>
          <w:i/>
          <w:iCs/>
        </w:rPr>
        <w:t>Schools told to get serious about attendance as children miss classes</w:t>
      </w:r>
      <w:r w:rsidRPr="001B557D">
        <w:t>, </w:t>
      </w:r>
      <w:r w:rsidRPr="001B557D">
        <w:rPr>
          <w:i/>
          <w:iCs/>
        </w:rPr>
        <w:t>Wales Online</w:t>
      </w:r>
      <w:r w:rsidRPr="001B557D">
        <w:t>. Available at: https://www.walesonline.co.uk/news/education/schools-told-serious-attendance-children-27970951 (Accessed: 22 November 2023). </w:t>
      </w:r>
    </w:p>
    <w:p w:rsidR="00CC66E3" w:rsidRPr="001B557D" w:rsidRDefault="00CC66E3" w:rsidP="00CC66E3">
      <w:pPr>
        <w:spacing w:before="100" w:beforeAutospacing="1" w:after="100" w:afterAutospacing="1"/>
      </w:pPr>
      <w:r w:rsidRPr="001B557D">
        <w:rPr>
          <w:i/>
          <w:iCs/>
        </w:rPr>
        <w:t xml:space="preserve">Your healthcare rights </w:t>
      </w:r>
      <w:r w:rsidRPr="001B557D">
        <w:t>(2023) </w:t>
      </w:r>
      <w:r w:rsidRPr="001B557D">
        <w:rPr>
          <w:i/>
          <w:iCs/>
        </w:rPr>
        <w:t>Mind</w:t>
      </w:r>
      <w:r w:rsidRPr="001B557D">
        <w:t>. Available at: https://www.mind.org.uk/information-support/legal-rights/health-and-social-care-rights/your-healthcare-rights/ (Accessed: 30 November 2023). </w:t>
      </w:r>
    </w:p>
    <w:p w:rsidR="00CC66E3" w:rsidRDefault="00CC66E3" w:rsidP="00CC66E3">
      <w:pPr>
        <w:jc w:val="both"/>
        <w:rPr>
          <w:sz w:val="24"/>
          <w:szCs w:val="24"/>
        </w:rPr>
      </w:pPr>
    </w:p>
    <w:p w:rsidR="00CC66E3" w:rsidRDefault="00CC66E3" w:rsidP="00CC66E3">
      <w:pPr>
        <w:jc w:val="both"/>
        <w:rPr>
          <w:sz w:val="24"/>
          <w:szCs w:val="24"/>
        </w:rPr>
      </w:pPr>
    </w:p>
    <w:p w:rsidR="00CC66E3" w:rsidRDefault="00CC66E3" w:rsidP="00CC66E3">
      <w:pPr>
        <w:jc w:val="both"/>
        <w:rPr>
          <w:sz w:val="24"/>
          <w:szCs w:val="24"/>
        </w:rPr>
      </w:pPr>
    </w:p>
    <w:p w:rsidR="00CC66E3" w:rsidRDefault="00CC66E3" w:rsidP="00CC66E3">
      <w:pPr>
        <w:jc w:val="both"/>
        <w:rPr>
          <w:sz w:val="24"/>
          <w:szCs w:val="24"/>
        </w:rPr>
      </w:pPr>
    </w:p>
    <w:p w:rsidR="00CC66E3" w:rsidRDefault="00CC66E3" w:rsidP="00CC66E3">
      <w:pPr>
        <w:jc w:val="both"/>
        <w:rPr>
          <w:sz w:val="24"/>
          <w:szCs w:val="24"/>
        </w:rPr>
      </w:pPr>
    </w:p>
    <w:p w:rsidR="00CC66E3" w:rsidRDefault="00CC66E3" w:rsidP="00CC66E3">
      <w:pPr>
        <w:jc w:val="both"/>
        <w:rPr>
          <w:sz w:val="24"/>
          <w:szCs w:val="24"/>
        </w:rPr>
      </w:pPr>
    </w:p>
    <w:p w:rsidR="00CC66E3" w:rsidRDefault="00CC66E3" w:rsidP="00CC66E3">
      <w:pPr>
        <w:jc w:val="both"/>
        <w:rPr>
          <w:sz w:val="24"/>
          <w:szCs w:val="24"/>
        </w:rPr>
      </w:pPr>
    </w:p>
    <w:p w:rsidR="00CC66E3" w:rsidRDefault="00CC66E3" w:rsidP="00CC66E3">
      <w:pPr>
        <w:jc w:val="both"/>
        <w:rPr>
          <w:sz w:val="24"/>
          <w:szCs w:val="24"/>
        </w:rPr>
      </w:pPr>
    </w:p>
    <w:p w:rsidR="00CC66E3" w:rsidRDefault="00CC66E3" w:rsidP="00CC66E3">
      <w:pPr>
        <w:jc w:val="both"/>
        <w:rPr>
          <w:sz w:val="24"/>
          <w:szCs w:val="24"/>
        </w:rPr>
      </w:pPr>
    </w:p>
    <w:p w:rsidR="00CC66E3" w:rsidRDefault="00CC66E3" w:rsidP="00CC66E3">
      <w:pPr>
        <w:jc w:val="both"/>
        <w:rPr>
          <w:sz w:val="24"/>
          <w:szCs w:val="24"/>
        </w:rPr>
      </w:pPr>
    </w:p>
    <w:p w:rsidR="00CC66E3" w:rsidRDefault="00CC66E3" w:rsidP="00CC66E3">
      <w:pPr>
        <w:jc w:val="both"/>
        <w:rPr>
          <w:sz w:val="24"/>
          <w:szCs w:val="24"/>
        </w:rPr>
      </w:pPr>
    </w:p>
    <w:p w:rsidR="00CC66E3" w:rsidRDefault="00CC66E3" w:rsidP="00CC66E3">
      <w:pPr>
        <w:jc w:val="both"/>
        <w:rPr>
          <w:sz w:val="24"/>
          <w:szCs w:val="24"/>
        </w:rPr>
      </w:pPr>
    </w:p>
    <w:p w:rsidR="00CC66E3" w:rsidRDefault="00CC66E3" w:rsidP="00CC66E3">
      <w:pPr>
        <w:jc w:val="both"/>
        <w:rPr>
          <w:sz w:val="24"/>
          <w:szCs w:val="24"/>
        </w:rPr>
      </w:pPr>
    </w:p>
    <w:p w:rsidR="00CC66E3" w:rsidRDefault="00CC66E3" w:rsidP="00CC66E3">
      <w:pPr>
        <w:jc w:val="both"/>
        <w:rPr>
          <w:sz w:val="24"/>
          <w:szCs w:val="24"/>
        </w:rPr>
      </w:pPr>
    </w:p>
    <w:p w:rsidR="00CC66E3" w:rsidRDefault="00CC66E3" w:rsidP="00CC66E3">
      <w:pPr>
        <w:jc w:val="both"/>
        <w:rPr>
          <w:sz w:val="24"/>
          <w:szCs w:val="24"/>
        </w:rPr>
      </w:pPr>
    </w:p>
    <w:p w:rsidR="00CC66E3" w:rsidRDefault="00CC66E3" w:rsidP="00CC66E3">
      <w:pPr>
        <w:jc w:val="center"/>
        <w:rPr>
          <w:b/>
          <w:sz w:val="28"/>
          <w:szCs w:val="28"/>
        </w:rPr>
      </w:pPr>
    </w:p>
    <w:p w:rsidR="00CC66E3" w:rsidRDefault="00CC66E3" w:rsidP="00CC66E3">
      <w:pPr>
        <w:jc w:val="center"/>
        <w:rPr>
          <w:b/>
          <w:sz w:val="28"/>
          <w:szCs w:val="28"/>
        </w:rPr>
      </w:pPr>
    </w:p>
    <w:p w:rsidR="00CC66E3" w:rsidRDefault="00CC66E3" w:rsidP="00CC66E3">
      <w:pPr>
        <w:jc w:val="center"/>
        <w:rPr>
          <w:b/>
          <w:sz w:val="28"/>
          <w:szCs w:val="28"/>
        </w:rPr>
      </w:pPr>
    </w:p>
    <w:p w:rsidR="00CC66E3" w:rsidRDefault="00CC66E3" w:rsidP="00CC66E3">
      <w:pPr>
        <w:jc w:val="center"/>
        <w:rPr>
          <w:b/>
          <w:sz w:val="28"/>
          <w:szCs w:val="28"/>
        </w:rPr>
      </w:pPr>
    </w:p>
    <w:p w:rsidR="00CC66E3" w:rsidRDefault="00CC66E3" w:rsidP="00CC66E3">
      <w:pPr>
        <w:jc w:val="center"/>
        <w:rPr>
          <w:b/>
          <w:sz w:val="28"/>
          <w:szCs w:val="28"/>
        </w:rPr>
      </w:pPr>
    </w:p>
    <w:p w:rsidR="00CC66E3" w:rsidRDefault="00CC66E3" w:rsidP="00CC66E3">
      <w:pPr>
        <w:jc w:val="center"/>
        <w:rPr>
          <w:b/>
          <w:sz w:val="28"/>
          <w:szCs w:val="28"/>
        </w:rPr>
      </w:pPr>
    </w:p>
    <w:p w:rsidR="00CC66E3" w:rsidRDefault="00CC66E3" w:rsidP="00CC66E3">
      <w:pPr>
        <w:jc w:val="center"/>
        <w:rPr>
          <w:b/>
          <w:sz w:val="28"/>
          <w:szCs w:val="28"/>
        </w:rPr>
      </w:pPr>
    </w:p>
    <w:p w:rsidR="00CC66E3" w:rsidRDefault="00CC66E3" w:rsidP="00CC66E3">
      <w:pPr>
        <w:jc w:val="center"/>
        <w:rPr>
          <w:b/>
          <w:sz w:val="28"/>
          <w:szCs w:val="28"/>
        </w:rPr>
      </w:pPr>
    </w:p>
    <w:p w:rsidR="00CC66E3" w:rsidRDefault="00CC66E3" w:rsidP="00CC66E3">
      <w:pPr>
        <w:jc w:val="center"/>
        <w:rPr>
          <w:b/>
          <w:sz w:val="28"/>
          <w:szCs w:val="28"/>
        </w:rPr>
      </w:pPr>
    </w:p>
    <w:p w:rsidR="00CC66E3" w:rsidRDefault="00CC66E3" w:rsidP="00CC66E3">
      <w:pPr>
        <w:jc w:val="center"/>
        <w:rPr>
          <w:b/>
          <w:sz w:val="28"/>
          <w:szCs w:val="28"/>
        </w:rPr>
      </w:pPr>
    </w:p>
    <w:p w:rsidR="00CC66E3" w:rsidRDefault="00CC66E3" w:rsidP="00CC66E3">
      <w:pPr>
        <w:jc w:val="center"/>
        <w:rPr>
          <w:b/>
          <w:sz w:val="28"/>
          <w:szCs w:val="28"/>
        </w:rPr>
      </w:pPr>
    </w:p>
    <w:p w:rsidR="00CC66E3" w:rsidRDefault="00CC66E3" w:rsidP="00CC66E3">
      <w:pPr>
        <w:jc w:val="center"/>
        <w:rPr>
          <w:b/>
          <w:sz w:val="28"/>
          <w:szCs w:val="28"/>
        </w:rPr>
      </w:pPr>
    </w:p>
    <w:p w:rsidR="00CC66E3" w:rsidRDefault="00CC66E3" w:rsidP="00CC66E3">
      <w:pPr>
        <w:jc w:val="center"/>
        <w:rPr>
          <w:b/>
          <w:sz w:val="28"/>
          <w:szCs w:val="28"/>
        </w:rPr>
      </w:pPr>
    </w:p>
    <w:p w:rsidR="00CC66E3" w:rsidRDefault="00CC66E3" w:rsidP="00CC66E3">
      <w:pPr>
        <w:jc w:val="center"/>
        <w:rPr>
          <w:b/>
          <w:sz w:val="28"/>
          <w:szCs w:val="28"/>
        </w:rPr>
      </w:pPr>
    </w:p>
    <w:p w:rsidR="00CC66E3" w:rsidRDefault="00CC66E3" w:rsidP="00CC66E3">
      <w:pPr>
        <w:jc w:val="center"/>
        <w:rPr>
          <w:b/>
          <w:sz w:val="28"/>
          <w:szCs w:val="28"/>
        </w:rPr>
      </w:pPr>
    </w:p>
    <w:p w:rsidR="00CC66E3" w:rsidRDefault="00CC66E3" w:rsidP="00CC66E3">
      <w:pPr>
        <w:jc w:val="center"/>
        <w:rPr>
          <w:b/>
          <w:sz w:val="28"/>
          <w:szCs w:val="28"/>
        </w:rPr>
      </w:pPr>
    </w:p>
    <w:p w:rsidR="00CC66E3" w:rsidRDefault="00CC66E3" w:rsidP="00CC66E3">
      <w:pPr>
        <w:jc w:val="center"/>
        <w:rPr>
          <w:b/>
          <w:sz w:val="28"/>
          <w:szCs w:val="28"/>
        </w:rPr>
      </w:pPr>
    </w:p>
    <w:p w:rsidR="00CC66E3" w:rsidRDefault="00CC66E3" w:rsidP="00CC66E3">
      <w:pPr>
        <w:jc w:val="center"/>
        <w:rPr>
          <w:b/>
          <w:sz w:val="28"/>
          <w:szCs w:val="28"/>
        </w:rPr>
      </w:pPr>
    </w:p>
    <w:p w:rsidR="00CC66E3" w:rsidRDefault="00CC66E3" w:rsidP="00CC66E3">
      <w:pPr>
        <w:jc w:val="center"/>
        <w:rPr>
          <w:b/>
          <w:sz w:val="28"/>
          <w:szCs w:val="28"/>
        </w:rPr>
      </w:pPr>
    </w:p>
    <w:p w:rsidR="00CC66E3" w:rsidRDefault="00CC66E3" w:rsidP="00CC66E3">
      <w:pPr>
        <w:jc w:val="center"/>
        <w:rPr>
          <w:b/>
          <w:sz w:val="28"/>
          <w:szCs w:val="28"/>
        </w:rPr>
      </w:pPr>
      <w:bookmarkStart w:id="0" w:name="_GoBack"/>
      <w:bookmarkEnd w:id="0"/>
    </w:p>
    <w:p w:rsidR="00CC66E3" w:rsidRDefault="00CC66E3" w:rsidP="00CC66E3">
      <w:pPr>
        <w:jc w:val="center"/>
        <w:rPr>
          <w:b/>
          <w:sz w:val="28"/>
          <w:szCs w:val="28"/>
        </w:rPr>
      </w:pPr>
    </w:p>
    <w:p w:rsidR="00CC66E3" w:rsidRDefault="00CC66E3" w:rsidP="00CC66E3">
      <w:pPr>
        <w:jc w:val="center"/>
        <w:rPr>
          <w:b/>
          <w:sz w:val="28"/>
          <w:szCs w:val="28"/>
        </w:rPr>
      </w:pPr>
    </w:p>
    <w:p w:rsidR="00CC66E3" w:rsidRPr="00EE5BC3" w:rsidRDefault="00CC66E3" w:rsidP="00CC66E3">
      <w:pPr>
        <w:jc w:val="center"/>
        <w:rPr>
          <w:b/>
          <w:sz w:val="28"/>
          <w:szCs w:val="28"/>
        </w:rPr>
      </w:pPr>
      <w:r w:rsidRPr="00EE5BC3">
        <w:rPr>
          <w:b/>
          <w:sz w:val="28"/>
          <w:szCs w:val="28"/>
        </w:rPr>
        <w:lastRenderedPageBreak/>
        <w:t xml:space="preserve">Detail of </w:t>
      </w:r>
      <w:r>
        <w:rPr>
          <w:b/>
          <w:sz w:val="28"/>
          <w:szCs w:val="28"/>
        </w:rPr>
        <w:t>W</w:t>
      </w:r>
      <w:r w:rsidRPr="00EE5BC3">
        <w:rPr>
          <w:b/>
          <w:sz w:val="28"/>
          <w:szCs w:val="28"/>
        </w:rPr>
        <w:t xml:space="preserve">orkshops </w:t>
      </w:r>
      <w:r>
        <w:rPr>
          <w:b/>
          <w:sz w:val="28"/>
          <w:szCs w:val="28"/>
        </w:rPr>
        <w:t>A</w:t>
      </w:r>
      <w:r w:rsidRPr="00EE5BC3">
        <w:rPr>
          <w:b/>
          <w:sz w:val="28"/>
          <w:szCs w:val="28"/>
        </w:rPr>
        <w:t>ttended</w:t>
      </w:r>
    </w:p>
    <w:p w:rsidR="00CC66E3" w:rsidRDefault="00CC66E3" w:rsidP="00CC66E3">
      <w:pPr>
        <w:jc w:val="both"/>
        <w:rPr>
          <w:sz w:val="24"/>
          <w:szCs w:val="24"/>
        </w:rPr>
      </w:pPr>
    </w:p>
    <w:p w:rsidR="00CC66E3" w:rsidRPr="00B17FA0" w:rsidRDefault="00CC66E3" w:rsidP="00CC66E3">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rsidR="00CC66E3" w:rsidRPr="00B17FA0" w:rsidRDefault="00CC66E3" w:rsidP="00CC66E3">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CC66E3" w:rsidRPr="00B17FA0" w:rsidTr="008F01C7">
        <w:tc>
          <w:tcPr>
            <w:tcW w:w="5094" w:type="dxa"/>
          </w:tcPr>
          <w:p w:rsidR="00CC66E3" w:rsidRPr="00B17FA0" w:rsidRDefault="00CC66E3" w:rsidP="008F01C7">
            <w:pPr>
              <w:jc w:val="both"/>
              <w:rPr>
                <w:sz w:val="24"/>
                <w:szCs w:val="24"/>
              </w:rPr>
            </w:pPr>
            <w:r>
              <w:rPr>
                <w:sz w:val="24"/>
                <w:szCs w:val="24"/>
              </w:rPr>
              <w:t>Consolidation workshop</w:t>
            </w:r>
            <w:r w:rsidRPr="00B17FA0">
              <w:rPr>
                <w:sz w:val="24"/>
                <w:szCs w:val="24"/>
              </w:rPr>
              <w:t xml:space="preserve"> </w:t>
            </w:r>
          </w:p>
        </w:tc>
        <w:tc>
          <w:tcPr>
            <w:tcW w:w="5094" w:type="dxa"/>
          </w:tcPr>
          <w:p w:rsidR="00CC66E3" w:rsidRPr="00B17FA0" w:rsidRDefault="00CC66E3" w:rsidP="008F01C7">
            <w:pPr>
              <w:jc w:val="both"/>
              <w:rPr>
                <w:sz w:val="24"/>
                <w:szCs w:val="24"/>
              </w:rPr>
            </w:pPr>
            <w:r w:rsidRPr="00B17FA0">
              <w:rPr>
                <w:sz w:val="24"/>
                <w:szCs w:val="24"/>
              </w:rPr>
              <w:t xml:space="preserve">Date Attended  </w:t>
            </w:r>
          </w:p>
        </w:tc>
      </w:tr>
      <w:tr w:rsidR="00CC66E3" w:rsidRPr="00B17FA0" w:rsidTr="008F01C7">
        <w:tc>
          <w:tcPr>
            <w:tcW w:w="5094" w:type="dxa"/>
          </w:tcPr>
          <w:p w:rsidR="00CC66E3" w:rsidRPr="00B17FA0" w:rsidRDefault="00CC66E3" w:rsidP="008F01C7">
            <w:pPr>
              <w:jc w:val="both"/>
              <w:rPr>
                <w:sz w:val="24"/>
                <w:szCs w:val="24"/>
              </w:rPr>
            </w:pPr>
            <w:r w:rsidRPr="00B17FA0">
              <w:rPr>
                <w:sz w:val="24"/>
                <w:szCs w:val="24"/>
              </w:rPr>
              <w:t>1</w:t>
            </w:r>
          </w:p>
        </w:tc>
        <w:tc>
          <w:tcPr>
            <w:tcW w:w="5094" w:type="dxa"/>
          </w:tcPr>
          <w:p w:rsidR="00CC66E3" w:rsidRPr="00B17FA0" w:rsidRDefault="00CC66E3" w:rsidP="008F01C7">
            <w:pPr>
              <w:jc w:val="both"/>
              <w:rPr>
                <w:sz w:val="24"/>
                <w:szCs w:val="24"/>
              </w:rPr>
            </w:pPr>
            <w:r>
              <w:rPr>
                <w:sz w:val="24"/>
                <w:szCs w:val="24"/>
              </w:rPr>
              <w:t>11.04.2023</w:t>
            </w:r>
          </w:p>
        </w:tc>
      </w:tr>
      <w:tr w:rsidR="00CC66E3" w:rsidRPr="00B17FA0" w:rsidTr="008F01C7">
        <w:tc>
          <w:tcPr>
            <w:tcW w:w="5094" w:type="dxa"/>
          </w:tcPr>
          <w:p w:rsidR="00CC66E3" w:rsidRPr="00B17FA0" w:rsidRDefault="00CC66E3" w:rsidP="008F01C7">
            <w:pPr>
              <w:jc w:val="both"/>
              <w:rPr>
                <w:sz w:val="24"/>
                <w:szCs w:val="24"/>
              </w:rPr>
            </w:pPr>
            <w:r w:rsidRPr="00B17FA0">
              <w:rPr>
                <w:sz w:val="24"/>
                <w:szCs w:val="24"/>
              </w:rPr>
              <w:t>2</w:t>
            </w:r>
          </w:p>
        </w:tc>
        <w:tc>
          <w:tcPr>
            <w:tcW w:w="5094" w:type="dxa"/>
          </w:tcPr>
          <w:p w:rsidR="00CC66E3" w:rsidRPr="00B17FA0" w:rsidRDefault="00CC66E3" w:rsidP="008F01C7">
            <w:pPr>
              <w:jc w:val="both"/>
              <w:rPr>
                <w:sz w:val="24"/>
                <w:szCs w:val="24"/>
              </w:rPr>
            </w:pPr>
            <w:r>
              <w:rPr>
                <w:sz w:val="24"/>
                <w:szCs w:val="24"/>
              </w:rPr>
              <w:t>26.06.2023</w:t>
            </w:r>
          </w:p>
        </w:tc>
      </w:tr>
      <w:tr w:rsidR="00CC66E3" w:rsidRPr="00B17FA0" w:rsidTr="008F01C7">
        <w:tc>
          <w:tcPr>
            <w:tcW w:w="5094" w:type="dxa"/>
          </w:tcPr>
          <w:p w:rsidR="00CC66E3" w:rsidRPr="00B17FA0" w:rsidRDefault="00CC66E3" w:rsidP="008F01C7">
            <w:pPr>
              <w:jc w:val="both"/>
              <w:rPr>
                <w:sz w:val="24"/>
                <w:szCs w:val="24"/>
              </w:rPr>
            </w:pPr>
            <w:r w:rsidRPr="00B17FA0">
              <w:rPr>
                <w:sz w:val="24"/>
                <w:szCs w:val="24"/>
              </w:rPr>
              <w:t>3</w:t>
            </w:r>
          </w:p>
        </w:tc>
        <w:tc>
          <w:tcPr>
            <w:tcW w:w="5094" w:type="dxa"/>
          </w:tcPr>
          <w:p w:rsidR="00CC66E3" w:rsidRPr="00B17FA0" w:rsidRDefault="00CC66E3" w:rsidP="008F01C7">
            <w:pPr>
              <w:jc w:val="both"/>
              <w:rPr>
                <w:sz w:val="24"/>
                <w:szCs w:val="24"/>
              </w:rPr>
            </w:pPr>
            <w:r>
              <w:rPr>
                <w:sz w:val="24"/>
                <w:szCs w:val="24"/>
              </w:rPr>
              <w:t>12.09.2023</w:t>
            </w:r>
          </w:p>
        </w:tc>
      </w:tr>
      <w:tr w:rsidR="00CC66E3" w:rsidRPr="008B28E7" w:rsidTr="008F01C7">
        <w:tc>
          <w:tcPr>
            <w:tcW w:w="5094" w:type="dxa"/>
          </w:tcPr>
          <w:p w:rsidR="00CC66E3" w:rsidRPr="00B17FA0" w:rsidRDefault="00CC66E3" w:rsidP="008F01C7">
            <w:pPr>
              <w:jc w:val="both"/>
              <w:rPr>
                <w:sz w:val="24"/>
                <w:szCs w:val="24"/>
              </w:rPr>
            </w:pPr>
            <w:r w:rsidRPr="00B17FA0">
              <w:rPr>
                <w:sz w:val="24"/>
                <w:szCs w:val="24"/>
              </w:rPr>
              <w:t>4</w:t>
            </w:r>
          </w:p>
        </w:tc>
        <w:tc>
          <w:tcPr>
            <w:tcW w:w="5094" w:type="dxa"/>
          </w:tcPr>
          <w:p w:rsidR="00CC66E3" w:rsidRPr="00B17FA0" w:rsidRDefault="00CC66E3" w:rsidP="008F01C7">
            <w:pPr>
              <w:jc w:val="both"/>
              <w:rPr>
                <w:sz w:val="24"/>
                <w:szCs w:val="24"/>
              </w:rPr>
            </w:pPr>
            <w:r>
              <w:rPr>
                <w:sz w:val="24"/>
                <w:szCs w:val="24"/>
              </w:rPr>
              <w:t>14.11.2023</w:t>
            </w:r>
          </w:p>
        </w:tc>
      </w:tr>
    </w:tbl>
    <w:p w:rsidR="00CC66E3" w:rsidRPr="008B28E7" w:rsidRDefault="00CC66E3" w:rsidP="00CC66E3">
      <w:pPr>
        <w:jc w:val="both"/>
        <w:rPr>
          <w:sz w:val="24"/>
          <w:szCs w:val="24"/>
        </w:rPr>
      </w:pPr>
    </w:p>
    <w:p w:rsidR="00CC66E3" w:rsidRDefault="00CC66E3" w:rsidP="00CC66E3">
      <w:pPr>
        <w:jc w:val="both"/>
        <w:rPr>
          <w:sz w:val="24"/>
          <w:szCs w:val="24"/>
        </w:rPr>
      </w:pPr>
      <w:r>
        <w:rPr>
          <w:sz w:val="24"/>
          <w:szCs w:val="24"/>
        </w:rPr>
        <w:t>Notes</w:t>
      </w:r>
      <w:r w:rsidRPr="008B28E7">
        <w:rPr>
          <w:sz w:val="24"/>
          <w:szCs w:val="24"/>
        </w:rPr>
        <w:t xml:space="preserve"> </w:t>
      </w:r>
    </w:p>
    <w:p w:rsidR="00CC66E3" w:rsidRDefault="00CC66E3" w:rsidP="00CC66E3">
      <w:pPr>
        <w:jc w:val="both"/>
        <w:rPr>
          <w:sz w:val="24"/>
          <w:szCs w:val="24"/>
        </w:rPr>
      </w:pPr>
    </w:p>
    <w:p w:rsidR="00CC66E3" w:rsidRPr="00706BB5" w:rsidRDefault="00CC66E3" w:rsidP="00CC66E3">
      <w:pPr>
        <w:jc w:val="both"/>
        <w:rPr>
          <w:sz w:val="24"/>
          <w:szCs w:val="24"/>
        </w:rPr>
      </w:pPr>
    </w:p>
    <w:p w:rsidR="00CC66E3" w:rsidRDefault="00CC66E3" w:rsidP="00CC66E3">
      <w:pPr>
        <w:jc w:val="both"/>
        <w:rPr>
          <w:sz w:val="24"/>
          <w:szCs w:val="24"/>
        </w:rPr>
      </w:pPr>
    </w:p>
    <w:p w:rsidR="00CC66E3" w:rsidRPr="00706BB5" w:rsidRDefault="00CC66E3" w:rsidP="00CC66E3">
      <w:pPr>
        <w:jc w:val="center"/>
        <w:rPr>
          <w:b/>
          <w:bCs/>
          <w:sz w:val="28"/>
          <w:szCs w:val="28"/>
        </w:rPr>
      </w:pPr>
      <w:r w:rsidRPr="00F15354">
        <w:rPr>
          <w:b/>
          <w:bCs/>
          <w:sz w:val="28"/>
          <w:szCs w:val="28"/>
        </w:rPr>
        <w:t>Mentor’</w:t>
      </w:r>
      <w:r w:rsidRPr="006179BB">
        <w:rPr>
          <w:b/>
          <w:bCs/>
          <w:sz w:val="28"/>
          <w:szCs w:val="28"/>
        </w:rPr>
        <w:t xml:space="preserve">s </w:t>
      </w:r>
      <w:r w:rsidRPr="00706BB5">
        <w:rPr>
          <w:b/>
          <w:bCs/>
          <w:sz w:val="28"/>
          <w:szCs w:val="28"/>
        </w:rPr>
        <w:t>report</w:t>
      </w:r>
    </w:p>
    <w:p w:rsidR="00CC66E3" w:rsidRPr="008B28E7" w:rsidRDefault="00CC66E3" w:rsidP="00CC66E3">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CC66E3" w:rsidRPr="008B28E7" w:rsidTr="008F01C7">
        <w:tc>
          <w:tcPr>
            <w:tcW w:w="10070" w:type="dxa"/>
          </w:tcPr>
          <w:p w:rsidR="00CC66E3" w:rsidRPr="00706BB5" w:rsidRDefault="00CC66E3" w:rsidP="008F01C7">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rsidR="00CC66E3" w:rsidRPr="008B28E7" w:rsidRDefault="00CC66E3" w:rsidP="008F01C7">
            <w:pPr>
              <w:jc w:val="both"/>
              <w:rPr>
                <w:sz w:val="24"/>
                <w:szCs w:val="24"/>
              </w:rPr>
            </w:pPr>
          </w:p>
        </w:tc>
      </w:tr>
      <w:tr w:rsidR="00CC66E3" w:rsidRPr="008B28E7" w:rsidTr="008F01C7">
        <w:tc>
          <w:tcPr>
            <w:tcW w:w="10070" w:type="dxa"/>
          </w:tcPr>
          <w:p w:rsidR="00CC66E3" w:rsidRPr="00180E07" w:rsidRDefault="00CC66E3" w:rsidP="008F01C7">
            <w:pPr>
              <w:jc w:val="both"/>
              <w:rPr>
                <w:color w:val="auto"/>
                <w:sz w:val="24"/>
                <w:szCs w:val="24"/>
              </w:rPr>
            </w:pPr>
          </w:p>
          <w:p w:rsidR="00CC66E3" w:rsidRPr="00180E07" w:rsidRDefault="00CC66E3" w:rsidP="008F01C7">
            <w:pPr>
              <w:overflowPunct/>
              <w:autoSpaceDE/>
              <w:autoSpaceDN/>
              <w:adjustRightInd/>
              <w:spacing w:before="100" w:beforeAutospacing="1" w:after="100" w:afterAutospacing="1"/>
              <w:textAlignment w:val="auto"/>
              <w:rPr>
                <w:sz w:val="24"/>
                <w:szCs w:val="24"/>
              </w:rPr>
            </w:pPr>
            <w:r w:rsidRPr="00180E07">
              <w:rPr>
                <w:sz w:val="24"/>
                <w:szCs w:val="24"/>
              </w:rPr>
              <w:t>Whilst completing the consolidation programme, Inger has developed significantly in her role as a Social Worker. She has been allocated cases with a variety of presenting difficulties, some very complex in nature. Inger has had a lot of experience of working directly with children and young people and their families as well other professionals from education, health and social care as well as the Police and third sector workers.</w:t>
            </w:r>
          </w:p>
          <w:p w:rsidR="00CC66E3" w:rsidRPr="00180E07" w:rsidRDefault="00CC66E3" w:rsidP="008F01C7">
            <w:pPr>
              <w:overflowPunct/>
              <w:autoSpaceDE/>
              <w:autoSpaceDN/>
              <w:adjustRightInd/>
              <w:spacing w:before="100" w:beforeAutospacing="1" w:after="100" w:afterAutospacing="1"/>
              <w:textAlignment w:val="auto"/>
              <w:rPr>
                <w:sz w:val="24"/>
                <w:szCs w:val="24"/>
              </w:rPr>
            </w:pPr>
            <w:r w:rsidRPr="00180E07">
              <w:rPr>
                <w:sz w:val="24"/>
                <w:szCs w:val="24"/>
              </w:rPr>
              <w:t>Through her experiences of working collaboratively with all those involved in each case, Inger has had many opportunities to develop her skills; she has become increasingly confident in making complex decisions, advocating for the young people she works with as well as working effectively with other professionals in sometimes very stressful and challenging situations, where she has been able to challenge others whilst maintaining her professionalism and respect for others.</w:t>
            </w:r>
          </w:p>
          <w:p w:rsidR="00CC66E3" w:rsidRPr="00180E07" w:rsidRDefault="00CC66E3" w:rsidP="008F01C7">
            <w:pPr>
              <w:overflowPunct/>
              <w:autoSpaceDE/>
              <w:autoSpaceDN/>
              <w:adjustRightInd/>
              <w:spacing w:before="100" w:beforeAutospacing="1" w:after="100" w:afterAutospacing="1"/>
              <w:textAlignment w:val="auto"/>
              <w:rPr>
                <w:sz w:val="24"/>
                <w:szCs w:val="24"/>
              </w:rPr>
            </w:pPr>
            <w:r w:rsidRPr="00180E07">
              <w:rPr>
                <w:sz w:val="24"/>
                <w:szCs w:val="24"/>
              </w:rPr>
              <w:t>Inger is very effective at assessing the needs of those she supports in her work and is very good at determining what the best interventions for that person would be, whether within our service or within another service. She has excellent knowledge and understanding of what help is available in our area if our service is not the most appropriate for a young person and she has made good, strong connections with professionals from other services.</w:t>
            </w:r>
          </w:p>
          <w:p w:rsidR="00CC66E3" w:rsidRPr="00180E07" w:rsidRDefault="00CC66E3" w:rsidP="008F01C7">
            <w:pPr>
              <w:overflowPunct/>
              <w:autoSpaceDE/>
              <w:autoSpaceDN/>
              <w:adjustRightInd/>
              <w:spacing w:before="100" w:beforeAutospacing="1" w:after="100" w:afterAutospacing="1"/>
              <w:textAlignment w:val="auto"/>
              <w:rPr>
                <w:sz w:val="24"/>
                <w:szCs w:val="24"/>
              </w:rPr>
            </w:pPr>
            <w:r w:rsidRPr="00180E07">
              <w:rPr>
                <w:sz w:val="24"/>
                <w:szCs w:val="24"/>
              </w:rPr>
              <w:lastRenderedPageBreak/>
              <w:t>To develop further, Inger would benefit from developing her knowledge and experience in a specialist area within our service such as Dialectical Behaviour Therapy (DBT), she could achieve this by becoming part of our Full Programme DBT team and attending training to become a DBT therapist, which would lead on to her working with young people using this model whilst benefiting from a very supportive weekly supervision group. This could also lead to further studies in future if she chooses to become accredited in this modality.</w:t>
            </w:r>
          </w:p>
          <w:p w:rsidR="00CC66E3" w:rsidRPr="00180E07" w:rsidRDefault="00CC66E3" w:rsidP="008F01C7">
            <w:pPr>
              <w:jc w:val="both"/>
              <w:rPr>
                <w:color w:val="auto"/>
                <w:sz w:val="24"/>
                <w:szCs w:val="24"/>
              </w:rPr>
            </w:pPr>
          </w:p>
          <w:p w:rsidR="00CC66E3" w:rsidRPr="00180E07" w:rsidRDefault="00CC66E3" w:rsidP="008F01C7">
            <w:pPr>
              <w:jc w:val="both"/>
              <w:rPr>
                <w:color w:val="auto"/>
                <w:sz w:val="24"/>
                <w:szCs w:val="24"/>
              </w:rPr>
            </w:pPr>
          </w:p>
        </w:tc>
      </w:tr>
      <w:tr w:rsidR="00CC66E3" w:rsidRPr="008B28E7" w:rsidTr="008F01C7">
        <w:tc>
          <w:tcPr>
            <w:tcW w:w="10070" w:type="dxa"/>
          </w:tcPr>
          <w:p w:rsidR="00CC66E3" w:rsidRDefault="00CC66E3" w:rsidP="008F01C7">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rsidR="00CC66E3" w:rsidRDefault="00CC66E3" w:rsidP="00CC66E3">
      <w:pPr>
        <w:jc w:val="both"/>
        <w:rPr>
          <w:sz w:val="24"/>
          <w:szCs w:val="24"/>
        </w:rPr>
      </w:pPr>
    </w:p>
    <w:p w:rsidR="00CC66E3" w:rsidRDefault="00CC66E3" w:rsidP="00CC66E3">
      <w:pPr>
        <w:jc w:val="both"/>
        <w:rPr>
          <w:sz w:val="24"/>
          <w:szCs w:val="24"/>
        </w:rPr>
      </w:pPr>
    </w:p>
    <w:p w:rsidR="00CC66E3" w:rsidRDefault="00CC66E3" w:rsidP="00CC66E3">
      <w:pPr>
        <w:jc w:val="both"/>
        <w:rPr>
          <w:sz w:val="24"/>
          <w:szCs w:val="24"/>
        </w:rPr>
      </w:pPr>
    </w:p>
    <w:p w:rsidR="00CC66E3" w:rsidRDefault="00CC66E3" w:rsidP="00CC66E3">
      <w:pPr>
        <w:jc w:val="both"/>
        <w:rPr>
          <w:sz w:val="24"/>
          <w:szCs w:val="24"/>
        </w:rPr>
      </w:pPr>
    </w:p>
    <w:p w:rsidR="00CC66E3" w:rsidRDefault="00CC66E3" w:rsidP="00CC66E3">
      <w:pPr>
        <w:jc w:val="both"/>
        <w:rPr>
          <w:sz w:val="24"/>
          <w:szCs w:val="24"/>
        </w:rPr>
      </w:pPr>
    </w:p>
    <w:p w:rsidR="00CC66E3" w:rsidRDefault="00CC66E3" w:rsidP="00CC66E3">
      <w:pPr>
        <w:jc w:val="both"/>
        <w:rPr>
          <w:sz w:val="24"/>
          <w:szCs w:val="24"/>
        </w:rPr>
      </w:pPr>
    </w:p>
    <w:p w:rsidR="00CC66E3" w:rsidRPr="00EE5BC3" w:rsidRDefault="00CC66E3" w:rsidP="00CC66E3">
      <w:pPr>
        <w:keepNext/>
        <w:jc w:val="center"/>
        <w:rPr>
          <w:b/>
          <w:sz w:val="28"/>
          <w:szCs w:val="28"/>
        </w:rPr>
      </w:pPr>
      <w:r w:rsidRPr="00EE5BC3">
        <w:rPr>
          <w:b/>
          <w:sz w:val="28"/>
          <w:szCs w:val="28"/>
        </w:rPr>
        <w:t>Learner Details</w:t>
      </w:r>
    </w:p>
    <w:p w:rsidR="00CC66E3" w:rsidRDefault="00CC66E3" w:rsidP="00CC66E3">
      <w:pPr>
        <w:keepNext/>
        <w:jc w:val="center"/>
        <w:rPr>
          <w:b/>
          <w:sz w:val="24"/>
          <w:szCs w:val="24"/>
        </w:rPr>
      </w:pPr>
    </w:p>
    <w:p w:rsidR="00CC66E3" w:rsidRPr="000E38C3" w:rsidRDefault="00CC66E3" w:rsidP="00CC66E3">
      <w:pPr>
        <w:keepNext/>
        <w:rPr>
          <w:b/>
          <w:sz w:val="24"/>
          <w:szCs w:val="24"/>
        </w:rPr>
      </w:pPr>
      <w:r w:rsidRPr="000E38C3">
        <w:rPr>
          <w:b/>
          <w:color w:val="auto"/>
          <w:sz w:val="24"/>
          <w:szCs w:val="24"/>
        </w:rPr>
        <w:t>Learner details, Signatures and Line manager verification</w:t>
      </w:r>
      <w:r>
        <w:rPr>
          <w:b/>
          <w:color w:val="auto"/>
          <w:sz w:val="24"/>
          <w:szCs w:val="24"/>
        </w:rPr>
        <w:t>.</w:t>
      </w:r>
    </w:p>
    <w:p w:rsidR="00CC66E3" w:rsidRPr="008B28E7" w:rsidRDefault="00CC66E3" w:rsidP="00CC66E3">
      <w:pPr>
        <w:keepNext/>
        <w:jc w:val="center"/>
        <w:rPr>
          <w:b/>
          <w:sz w:val="24"/>
          <w:szCs w:val="24"/>
        </w:rPr>
      </w:pPr>
    </w:p>
    <w:p w:rsidR="00CC66E3" w:rsidRPr="00390074" w:rsidRDefault="00CC66E3" w:rsidP="00CC66E3">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Pr>
          <w:b/>
          <w:color w:val="auto"/>
          <w:sz w:val="24"/>
          <w:szCs w:val="24"/>
        </w:rPr>
        <w:t>.</w:t>
      </w:r>
    </w:p>
    <w:p w:rsidR="00CC66E3" w:rsidRDefault="00CC66E3" w:rsidP="00CC66E3">
      <w:pPr>
        <w:keepNext/>
        <w:rPr>
          <w:b/>
          <w:sz w:val="24"/>
          <w:szCs w:val="24"/>
        </w:rPr>
      </w:pPr>
    </w:p>
    <w:p w:rsidR="00CC66E3" w:rsidRDefault="00CC66E3" w:rsidP="00CC66E3">
      <w:pPr>
        <w:ind w:right="180"/>
        <w:jc w:val="both"/>
        <w:rPr>
          <w:b/>
          <w:sz w:val="24"/>
          <w:szCs w:val="24"/>
        </w:rPr>
      </w:pPr>
      <w:r w:rsidRPr="008B28E7">
        <w:rPr>
          <w:b/>
          <w:sz w:val="24"/>
          <w:szCs w:val="24"/>
        </w:rPr>
        <w:t xml:space="preserve">Learner Details </w:t>
      </w:r>
    </w:p>
    <w:p w:rsidR="00CC66E3" w:rsidRDefault="00CC66E3" w:rsidP="00CC66E3">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Pr="00AE134C">
        <w:rPr>
          <w:b/>
          <w:sz w:val="24"/>
          <w:szCs w:val="24"/>
        </w:rPr>
        <w:t>and</w:t>
      </w:r>
      <w:r>
        <w:rPr>
          <w:sz w:val="24"/>
          <w:szCs w:val="24"/>
        </w:rPr>
        <w:t xml:space="preserve"> the University of Wales Trinity Saint David </w:t>
      </w:r>
      <w:r w:rsidRPr="008B28E7">
        <w:rPr>
          <w:sz w:val="24"/>
          <w:szCs w:val="24"/>
        </w:rPr>
        <w:t>if your name or your address for correspondence changes).</w:t>
      </w:r>
    </w:p>
    <w:p w:rsidR="00CC66E3" w:rsidRPr="008B28E7" w:rsidRDefault="00CC66E3" w:rsidP="00CC66E3">
      <w:pPr>
        <w:ind w:right="180"/>
        <w:jc w:val="both"/>
        <w:rPr>
          <w:b/>
          <w:sz w:val="24"/>
          <w:szCs w:val="24"/>
        </w:rPr>
      </w:pPr>
    </w:p>
    <w:p w:rsidR="00CC66E3" w:rsidRPr="008B28E7"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Pr>
          <w:b/>
          <w:sz w:val="24"/>
          <w:szCs w:val="24"/>
        </w:rPr>
        <w:t>:</w:t>
      </w:r>
      <w:r w:rsidRPr="008B28E7">
        <w:rPr>
          <w:b/>
          <w:sz w:val="24"/>
          <w:szCs w:val="24"/>
        </w:rPr>
        <w:t xml:space="preserve"> </w:t>
      </w:r>
      <w:r>
        <w:rPr>
          <w:b/>
          <w:sz w:val="24"/>
          <w:szCs w:val="24"/>
        </w:rPr>
        <w:t xml:space="preserve">Inger Melangell Kallmark Williams </w:t>
      </w: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p>
    <w:p w:rsidR="00CC66E3" w:rsidRPr="005D661A"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Pr>
          <w:b/>
          <w:sz w:val="24"/>
          <w:szCs w:val="24"/>
        </w:rPr>
        <w:t xml:space="preserve"> </w:t>
      </w:r>
      <w:hyperlink r:id="rId34" w:history="1">
        <w:r w:rsidRPr="005D661A">
          <w:rPr>
            <w:rStyle w:val="Hyperlink"/>
            <w:b/>
            <w:color w:val="100E25"/>
            <w:sz w:val="23"/>
            <w:szCs w:val="23"/>
            <w:shd w:val="clear" w:color="auto" w:fill="FFFFFF"/>
          </w:rPr>
          <w:t>2238106</w:t>
        </w:r>
      </w:hyperlink>
    </w:p>
    <w:p w:rsidR="00CC66E3" w:rsidRPr="008B28E7" w:rsidRDefault="00CC66E3" w:rsidP="00CC66E3">
      <w:pPr>
        <w:pBdr>
          <w:top w:val="single" w:sz="6" w:space="1" w:color="auto"/>
          <w:left w:val="single" w:sz="6" w:space="1" w:color="auto"/>
          <w:bottom w:val="single" w:sz="6" w:space="1" w:color="auto"/>
          <w:right w:val="single" w:sz="6" w:space="1" w:color="auto"/>
        </w:pBdr>
        <w:jc w:val="both"/>
        <w:rPr>
          <w:b/>
          <w:sz w:val="24"/>
          <w:szCs w:val="24"/>
        </w:rPr>
      </w:pPr>
    </w:p>
    <w:p w:rsidR="00CC66E3" w:rsidRPr="008B28E7"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Hafod, </w:t>
      </w: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Lon Pobty,</w:t>
      </w: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Bangor, </w:t>
      </w: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Gwynedd, </w:t>
      </w:r>
    </w:p>
    <w:p w:rsidR="00CC66E3" w:rsidRPr="008B28E7"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LL57 1EX</w:t>
      </w:r>
    </w:p>
    <w:p w:rsidR="00CC66E3" w:rsidRPr="008B28E7" w:rsidRDefault="00CC66E3" w:rsidP="00CC66E3">
      <w:pPr>
        <w:pBdr>
          <w:top w:val="single" w:sz="6" w:space="1" w:color="auto"/>
          <w:left w:val="single" w:sz="6" w:space="1" w:color="auto"/>
          <w:bottom w:val="single" w:sz="6" w:space="1" w:color="auto"/>
          <w:right w:val="single" w:sz="6" w:space="1" w:color="auto"/>
        </w:pBdr>
        <w:jc w:val="both"/>
        <w:rPr>
          <w:b/>
          <w:sz w:val="24"/>
          <w:szCs w:val="24"/>
        </w:rPr>
      </w:pPr>
    </w:p>
    <w:p w:rsidR="00CC66E3" w:rsidRPr="008B28E7" w:rsidRDefault="00CC66E3" w:rsidP="00CC66E3">
      <w:pPr>
        <w:pBdr>
          <w:top w:val="single" w:sz="6" w:space="1" w:color="auto"/>
          <w:left w:val="single" w:sz="6" w:space="1" w:color="auto"/>
          <w:bottom w:val="single" w:sz="6" w:space="1" w:color="auto"/>
          <w:right w:val="single" w:sz="6" w:space="1" w:color="auto"/>
        </w:pBdr>
        <w:jc w:val="both"/>
        <w:rPr>
          <w:b/>
          <w:sz w:val="24"/>
          <w:szCs w:val="24"/>
        </w:rPr>
      </w:pP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xml:space="preserve"> Number: 07410981612</w:t>
      </w: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p>
    <w:p w:rsidR="00CC66E3" w:rsidRPr="008B28E7"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address</w:t>
      </w:r>
      <w:r w:rsidRPr="008B28E7">
        <w:rPr>
          <w:b/>
          <w:sz w:val="24"/>
          <w:szCs w:val="24"/>
        </w:rPr>
        <w:t>:</w:t>
      </w:r>
      <w:r>
        <w:rPr>
          <w:b/>
          <w:sz w:val="24"/>
          <w:szCs w:val="24"/>
        </w:rPr>
        <w:t xml:space="preserve"> </w:t>
      </w:r>
      <w:hyperlink r:id="rId35" w:history="1">
        <w:r w:rsidRPr="0035046F">
          <w:rPr>
            <w:rStyle w:val="Hyperlink"/>
            <w:b/>
            <w:sz w:val="24"/>
            <w:szCs w:val="24"/>
          </w:rPr>
          <w:t>ingermelangell@msn.com/</w:t>
        </w:r>
      </w:hyperlink>
      <w:r>
        <w:rPr>
          <w:b/>
          <w:sz w:val="24"/>
          <w:szCs w:val="24"/>
        </w:rPr>
        <w:t xml:space="preserve"> 2238106@student.uwtsd.ac.uk</w:t>
      </w: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Pr>
          <w:b/>
          <w:sz w:val="24"/>
          <w:szCs w:val="24"/>
        </w:rPr>
        <w:t>01.12.2021</w:t>
      </w: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Pr>
          <w:b/>
          <w:sz w:val="24"/>
          <w:szCs w:val="24"/>
        </w:rPr>
        <w:t xml:space="preserve"> 25.11.2021</w:t>
      </w:r>
    </w:p>
    <w:p w:rsidR="00CC66E3" w:rsidRPr="008B28E7" w:rsidRDefault="00CC66E3" w:rsidP="00CC66E3">
      <w:pPr>
        <w:pBdr>
          <w:top w:val="single" w:sz="6" w:space="1" w:color="auto"/>
          <w:left w:val="single" w:sz="6" w:space="1" w:color="auto"/>
          <w:bottom w:val="single" w:sz="6" w:space="1" w:color="auto"/>
          <w:right w:val="single" w:sz="6" w:space="1" w:color="auto"/>
        </w:pBdr>
        <w:jc w:val="both"/>
        <w:rPr>
          <w:b/>
          <w:sz w:val="24"/>
          <w:szCs w:val="24"/>
        </w:rPr>
      </w:pPr>
    </w:p>
    <w:p w:rsidR="00CC66E3" w:rsidRDefault="00CC66E3" w:rsidP="00CC66E3">
      <w:pPr>
        <w:jc w:val="both"/>
        <w:rPr>
          <w:b/>
          <w:sz w:val="24"/>
          <w:szCs w:val="24"/>
        </w:rPr>
      </w:pPr>
    </w:p>
    <w:p w:rsidR="00CC66E3" w:rsidRPr="008B28E7" w:rsidRDefault="00CC66E3" w:rsidP="00CC66E3">
      <w:pPr>
        <w:jc w:val="both"/>
        <w:rPr>
          <w:b/>
          <w:sz w:val="24"/>
          <w:szCs w:val="24"/>
        </w:rPr>
      </w:pPr>
    </w:p>
    <w:p w:rsidR="00CC66E3" w:rsidRPr="008B28E7"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r>
        <w:rPr>
          <w:b/>
          <w:sz w:val="24"/>
          <w:szCs w:val="24"/>
        </w:rPr>
        <w:t xml:space="preserve">: Conwy CAMHS </w:t>
      </w:r>
    </w:p>
    <w:p w:rsidR="00CC66E3" w:rsidRPr="008B28E7" w:rsidRDefault="00CC66E3" w:rsidP="00CC66E3">
      <w:pPr>
        <w:pBdr>
          <w:top w:val="single" w:sz="6" w:space="1" w:color="auto"/>
          <w:left w:val="single" w:sz="6" w:space="1" w:color="auto"/>
          <w:bottom w:val="single" w:sz="6" w:space="1" w:color="auto"/>
          <w:right w:val="single" w:sz="6" w:space="1" w:color="auto"/>
        </w:pBdr>
        <w:jc w:val="both"/>
        <w:rPr>
          <w:b/>
          <w:sz w:val="24"/>
          <w:szCs w:val="24"/>
        </w:rPr>
      </w:pP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Contact details: </w:t>
      </w: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Name: David Patterson </w:t>
      </w: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Conwy CAMHS,</w:t>
      </w: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Mostyn Suite, </w:t>
      </w: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Llandudno General Hospital, </w:t>
      </w: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Hospital Road,</w:t>
      </w: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Llandudno,</w:t>
      </w: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LL30 1LB</w:t>
      </w: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 03000 851949</w:t>
      </w: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Pr="00BD4C0F">
        <w:rPr>
          <w:b/>
          <w:sz w:val="24"/>
          <w:szCs w:val="24"/>
        </w:rPr>
        <w:t>david.patterson@wales.nhs.uk</w:t>
      </w:r>
    </w:p>
    <w:p w:rsidR="00CC66E3" w:rsidRDefault="00CC66E3" w:rsidP="00CC66E3">
      <w:pPr>
        <w:jc w:val="both"/>
        <w:rPr>
          <w:b/>
          <w:sz w:val="24"/>
          <w:szCs w:val="24"/>
        </w:rPr>
      </w:pPr>
    </w:p>
    <w:p w:rsidR="00CC66E3" w:rsidRPr="008B28E7" w:rsidRDefault="00CC66E3" w:rsidP="00CC66E3">
      <w:pPr>
        <w:jc w:val="both"/>
        <w:rPr>
          <w:b/>
          <w:sz w:val="24"/>
          <w:szCs w:val="24"/>
        </w:rPr>
      </w:pP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5D661A">
        <w:rPr>
          <w:b/>
          <w:sz w:val="24"/>
          <w:szCs w:val="24"/>
          <w:highlight w:val="yellow"/>
        </w:rPr>
        <w:sym w:font="Wingdings" w:char="F06F"/>
      </w:r>
    </w:p>
    <w:p w:rsidR="00CC66E3" w:rsidRDefault="00CC66E3" w:rsidP="00CC66E3">
      <w:pPr>
        <w:jc w:val="both"/>
        <w:rPr>
          <w:b/>
          <w:sz w:val="24"/>
          <w:szCs w:val="24"/>
        </w:rPr>
      </w:pPr>
    </w:p>
    <w:p w:rsidR="00CC66E3" w:rsidRDefault="00CC66E3" w:rsidP="00CC66E3">
      <w:pPr>
        <w:jc w:val="both"/>
        <w:rPr>
          <w:b/>
          <w:sz w:val="24"/>
          <w:szCs w:val="24"/>
        </w:rPr>
      </w:pPr>
    </w:p>
    <w:p w:rsidR="00CC66E3" w:rsidRDefault="00CC66E3" w:rsidP="00CC66E3">
      <w:pPr>
        <w:jc w:val="both"/>
        <w:rPr>
          <w:b/>
          <w:sz w:val="24"/>
          <w:szCs w:val="24"/>
        </w:rPr>
      </w:pPr>
      <w:r>
        <w:rPr>
          <w:b/>
          <w:sz w:val="24"/>
          <w:szCs w:val="24"/>
        </w:rPr>
        <w:t>Mentor’s details</w:t>
      </w:r>
    </w:p>
    <w:p w:rsidR="00CC66E3" w:rsidRPr="008B28E7" w:rsidRDefault="00CC66E3" w:rsidP="00CC66E3">
      <w:pPr>
        <w:jc w:val="both"/>
        <w:rPr>
          <w:b/>
          <w:sz w:val="24"/>
          <w:szCs w:val="24"/>
        </w:rPr>
      </w:pPr>
    </w:p>
    <w:p w:rsidR="00CC66E3" w:rsidRPr="008B28E7"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 xml:space="preserve">’s details </w:t>
      </w:r>
    </w:p>
    <w:p w:rsidR="00CC66E3" w:rsidRPr="008B28E7" w:rsidRDefault="00CC66E3" w:rsidP="00CC66E3">
      <w:pPr>
        <w:pBdr>
          <w:top w:val="single" w:sz="6" w:space="1" w:color="auto"/>
          <w:left w:val="single" w:sz="6" w:space="1" w:color="auto"/>
          <w:bottom w:val="single" w:sz="6" w:space="1" w:color="auto"/>
          <w:right w:val="single" w:sz="6" w:space="1" w:color="auto"/>
        </w:pBdr>
        <w:jc w:val="both"/>
        <w:rPr>
          <w:b/>
          <w:sz w:val="24"/>
          <w:szCs w:val="24"/>
        </w:rPr>
      </w:pPr>
    </w:p>
    <w:p w:rsidR="00CC66E3" w:rsidRPr="008B28E7"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Pr>
          <w:b/>
          <w:sz w:val="24"/>
          <w:szCs w:val="24"/>
        </w:rPr>
        <w:t xml:space="preserve"> Sara Evans </w:t>
      </w:r>
    </w:p>
    <w:p w:rsidR="00CC66E3" w:rsidRPr="008B28E7" w:rsidRDefault="00CC66E3" w:rsidP="00CC66E3">
      <w:pPr>
        <w:pBdr>
          <w:top w:val="single" w:sz="6" w:space="1" w:color="auto"/>
          <w:left w:val="single" w:sz="6" w:space="1" w:color="auto"/>
          <w:bottom w:val="single" w:sz="6" w:space="1" w:color="auto"/>
          <w:right w:val="single" w:sz="6" w:space="1" w:color="auto"/>
        </w:pBdr>
        <w:jc w:val="both"/>
        <w:rPr>
          <w:b/>
          <w:sz w:val="24"/>
          <w:szCs w:val="24"/>
        </w:rPr>
      </w:pPr>
    </w:p>
    <w:p w:rsidR="00CC66E3" w:rsidRPr="008B28E7"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rsidR="00CC66E3" w:rsidRPr="008B28E7" w:rsidRDefault="00CC66E3" w:rsidP="00CC66E3">
      <w:pPr>
        <w:pBdr>
          <w:top w:val="single" w:sz="6" w:space="1" w:color="auto"/>
          <w:left w:val="single" w:sz="6" w:space="1" w:color="auto"/>
          <w:bottom w:val="single" w:sz="6" w:space="1" w:color="auto"/>
          <w:right w:val="single" w:sz="6" w:space="1" w:color="auto"/>
        </w:pBdr>
        <w:jc w:val="both"/>
        <w:rPr>
          <w:b/>
          <w:sz w:val="24"/>
          <w:szCs w:val="24"/>
        </w:rPr>
      </w:pP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Conwy CAMHS,</w:t>
      </w: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Mostyn Suite, </w:t>
      </w: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Llandudno General Hospital, </w:t>
      </w: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Hospital Road,</w:t>
      </w: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Llandudno,</w:t>
      </w:r>
    </w:p>
    <w:p w:rsidR="00CC66E3" w:rsidRPr="008B28E7"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LL30 1LB</w:t>
      </w:r>
    </w:p>
    <w:p w:rsidR="00CC66E3" w:rsidRPr="008B28E7" w:rsidRDefault="00CC66E3" w:rsidP="00CC66E3">
      <w:pPr>
        <w:pBdr>
          <w:top w:val="single" w:sz="6" w:space="1" w:color="auto"/>
          <w:left w:val="single" w:sz="6" w:space="1" w:color="auto"/>
          <w:bottom w:val="single" w:sz="6" w:space="1" w:color="auto"/>
          <w:right w:val="single" w:sz="6" w:space="1" w:color="auto"/>
        </w:pBdr>
        <w:jc w:val="both"/>
        <w:rPr>
          <w:b/>
          <w:sz w:val="24"/>
          <w:szCs w:val="24"/>
        </w:rPr>
      </w:pPr>
    </w:p>
    <w:p w:rsidR="00CC66E3" w:rsidRPr="008B28E7"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Pr>
          <w:b/>
          <w:sz w:val="24"/>
          <w:szCs w:val="24"/>
        </w:rPr>
        <w:t xml:space="preserve"> 03000 851949</w:t>
      </w:r>
    </w:p>
    <w:p w:rsidR="00CC66E3" w:rsidRPr="008B28E7" w:rsidRDefault="00CC66E3" w:rsidP="00CC66E3">
      <w:pPr>
        <w:pBdr>
          <w:top w:val="single" w:sz="6" w:space="1" w:color="auto"/>
          <w:left w:val="single" w:sz="6" w:space="1" w:color="auto"/>
          <w:bottom w:val="single" w:sz="6" w:space="1" w:color="auto"/>
          <w:right w:val="single" w:sz="6" w:space="1" w:color="auto"/>
        </w:pBdr>
        <w:jc w:val="both"/>
        <w:rPr>
          <w:b/>
          <w:sz w:val="24"/>
          <w:szCs w:val="24"/>
        </w:rPr>
      </w:pPr>
    </w:p>
    <w:p w:rsidR="00CC66E3" w:rsidRPr="008B28E7"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Pr>
          <w:b/>
          <w:sz w:val="24"/>
          <w:szCs w:val="24"/>
        </w:rPr>
        <w:t xml:space="preserve"> </w:t>
      </w:r>
      <w:r w:rsidRPr="000F711E">
        <w:rPr>
          <w:b/>
          <w:sz w:val="24"/>
          <w:szCs w:val="24"/>
        </w:rPr>
        <w:t>sara.evans1e35ca@wales.nhs.uk</w:t>
      </w:r>
    </w:p>
    <w:p w:rsidR="00CC66E3" w:rsidRPr="008B28E7" w:rsidRDefault="00CC66E3" w:rsidP="00CC66E3">
      <w:pPr>
        <w:pBdr>
          <w:top w:val="single" w:sz="6" w:space="1" w:color="auto"/>
          <w:left w:val="single" w:sz="6" w:space="1" w:color="auto"/>
          <w:bottom w:val="single" w:sz="6" w:space="1" w:color="auto"/>
          <w:right w:val="single" w:sz="6" w:space="1" w:color="auto"/>
        </w:pBdr>
        <w:jc w:val="both"/>
        <w:rPr>
          <w:b/>
          <w:sz w:val="24"/>
          <w:szCs w:val="24"/>
        </w:rPr>
      </w:pPr>
    </w:p>
    <w:p w:rsidR="00CC66E3" w:rsidRPr="008B28E7" w:rsidRDefault="00CC66E3" w:rsidP="00CC66E3">
      <w:pPr>
        <w:pBdr>
          <w:top w:val="single" w:sz="6" w:space="1" w:color="auto"/>
          <w:left w:val="single" w:sz="6" w:space="1" w:color="auto"/>
          <w:bottom w:val="single" w:sz="6" w:space="1" w:color="auto"/>
          <w:right w:val="single" w:sz="6" w:space="1" w:color="auto"/>
        </w:pBdr>
        <w:jc w:val="both"/>
        <w:rPr>
          <w:b/>
          <w:i/>
          <w:sz w:val="24"/>
          <w:szCs w:val="24"/>
        </w:rPr>
      </w:pPr>
    </w:p>
    <w:p w:rsidR="00CC66E3" w:rsidRDefault="00CC66E3" w:rsidP="00CC66E3">
      <w:pPr>
        <w:jc w:val="both"/>
        <w:rPr>
          <w:b/>
          <w:sz w:val="24"/>
          <w:szCs w:val="24"/>
        </w:rPr>
      </w:pPr>
    </w:p>
    <w:p w:rsidR="00CC66E3" w:rsidRDefault="00CC66E3" w:rsidP="00CC66E3">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CC66E3" w:rsidRPr="008B28E7" w:rsidTr="008F01C7">
        <w:tc>
          <w:tcPr>
            <w:tcW w:w="10278" w:type="dxa"/>
            <w:shd w:val="clear" w:color="auto" w:fill="auto"/>
          </w:tcPr>
          <w:p w:rsidR="00CC66E3" w:rsidRPr="008B28E7" w:rsidRDefault="00CC66E3" w:rsidP="008F01C7">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rsidR="00CC66E3" w:rsidRPr="008B28E7" w:rsidRDefault="00CC66E3" w:rsidP="008F01C7">
            <w:pPr>
              <w:jc w:val="both"/>
              <w:rPr>
                <w:b/>
                <w:sz w:val="24"/>
                <w:szCs w:val="24"/>
              </w:rPr>
            </w:pPr>
          </w:p>
          <w:p w:rsidR="00CC66E3" w:rsidRDefault="00CC66E3" w:rsidP="008F01C7">
            <w:pPr>
              <w:jc w:val="both"/>
              <w:rPr>
                <w:b/>
                <w:sz w:val="24"/>
                <w:szCs w:val="24"/>
              </w:rPr>
            </w:pPr>
            <w:r w:rsidRPr="008B28E7">
              <w:rPr>
                <w:b/>
                <w:sz w:val="24"/>
                <w:szCs w:val="24"/>
              </w:rPr>
              <w:t>Name:</w:t>
            </w:r>
            <w:r>
              <w:rPr>
                <w:b/>
                <w:sz w:val="24"/>
                <w:szCs w:val="24"/>
              </w:rPr>
              <w:t xml:space="preserve"> Sara Evans</w:t>
            </w:r>
          </w:p>
          <w:p w:rsidR="00CC66E3" w:rsidRPr="008B28E7" w:rsidRDefault="00CC66E3" w:rsidP="008F01C7">
            <w:pPr>
              <w:jc w:val="both"/>
              <w:rPr>
                <w:b/>
                <w:sz w:val="24"/>
                <w:szCs w:val="24"/>
              </w:rPr>
            </w:pPr>
          </w:p>
          <w:p w:rsidR="00CC66E3" w:rsidRDefault="00CC66E3" w:rsidP="008F01C7">
            <w:pPr>
              <w:jc w:val="both"/>
              <w:rPr>
                <w:b/>
                <w:sz w:val="24"/>
                <w:szCs w:val="24"/>
              </w:rPr>
            </w:pPr>
            <w:r w:rsidRPr="008B28E7">
              <w:rPr>
                <w:b/>
                <w:sz w:val="24"/>
                <w:szCs w:val="24"/>
              </w:rPr>
              <w:t xml:space="preserve">Work Address: </w:t>
            </w:r>
          </w:p>
          <w:p w:rsidR="00CC66E3" w:rsidRDefault="00CC66E3" w:rsidP="008F01C7">
            <w:pPr>
              <w:jc w:val="both"/>
              <w:rPr>
                <w:b/>
                <w:sz w:val="24"/>
                <w:szCs w:val="24"/>
              </w:rPr>
            </w:pPr>
          </w:p>
          <w:p w:rsidR="00CC66E3" w:rsidRDefault="00CC66E3" w:rsidP="008F01C7">
            <w:pPr>
              <w:jc w:val="both"/>
              <w:rPr>
                <w:b/>
                <w:sz w:val="24"/>
                <w:szCs w:val="24"/>
              </w:rPr>
            </w:pPr>
            <w:r>
              <w:rPr>
                <w:b/>
                <w:sz w:val="24"/>
                <w:szCs w:val="24"/>
              </w:rPr>
              <w:t xml:space="preserve">Conwy CAMHS, </w:t>
            </w:r>
          </w:p>
          <w:p w:rsidR="00CC66E3" w:rsidRDefault="00CC66E3" w:rsidP="008F01C7">
            <w:pPr>
              <w:jc w:val="both"/>
              <w:rPr>
                <w:b/>
                <w:sz w:val="24"/>
                <w:szCs w:val="24"/>
              </w:rPr>
            </w:pPr>
            <w:r>
              <w:rPr>
                <w:b/>
                <w:sz w:val="24"/>
                <w:szCs w:val="24"/>
              </w:rPr>
              <w:t>Mostyn Suite,</w:t>
            </w:r>
          </w:p>
          <w:p w:rsidR="00CC66E3" w:rsidRDefault="00CC66E3" w:rsidP="008F01C7">
            <w:pPr>
              <w:jc w:val="both"/>
              <w:rPr>
                <w:b/>
                <w:sz w:val="24"/>
                <w:szCs w:val="24"/>
              </w:rPr>
            </w:pPr>
            <w:r>
              <w:rPr>
                <w:b/>
                <w:sz w:val="24"/>
                <w:szCs w:val="24"/>
              </w:rPr>
              <w:t xml:space="preserve">Llandudno General Hospital, </w:t>
            </w:r>
          </w:p>
          <w:p w:rsidR="00CC66E3" w:rsidRDefault="00CC66E3" w:rsidP="008F01C7">
            <w:pPr>
              <w:jc w:val="both"/>
              <w:rPr>
                <w:b/>
                <w:sz w:val="24"/>
                <w:szCs w:val="24"/>
              </w:rPr>
            </w:pPr>
            <w:r>
              <w:rPr>
                <w:b/>
                <w:sz w:val="24"/>
                <w:szCs w:val="24"/>
              </w:rPr>
              <w:t xml:space="preserve">Hospital Road, </w:t>
            </w:r>
          </w:p>
          <w:p w:rsidR="00CC66E3" w:rsidRDefault="00CC66E3" w:rsidP="008F01C7">
            <w:pPr>
              <w:jc w:val="both"/>
              <w:rPr>
                <w:b/>
                <w:sz w:val="24"/>
                <w:szCs w:val="24"/>
              </w:rPr>
            </w:pPr>
            <w:r>
              <w:rPr>
                <w:b/>
                <w:sz w:val="24"/>
                <w:szCs w:val="24"/>
              </w:rPr>
              <w:t xml:space="preserve">Llandudno, </w:t>
            </w:r>
          </w:p>
          <w:p w:rsidR="00CC66E3" w:rsidRDefault="00CC66E3" w:rsidP="008F01C7">
            <w:pPr>
              <w:jc w:val="both"/>
              <w:rPr>
                <w:b/>
                <w:sz w:val="24"/>
                <w:szCs w:val="24"/>
              </w:rPr>
            </w:pPr>
            <w:r>
              <w:rPr>
                <w:b/>
                <w:sz w:val="24"/>
                <w:szCs w:val="24"/>
              </w:rPr>
              <w:t>LL39 1LB</w:t>
            </w:r>
          </w:p>
          <w:p w:rsidR="00CC66E3" w:rsidRPr="008B28E7" w:rsidRDefault="00CC66E3" w:rsidP="008F01C7">
            <w:pPr>
              <w:jc w:val="both"/>
              <w:rPr>
                <w:b/>
                <w:sz w:val="24"/>
                <w:szCs w:val="24"/>
              </w:rPr>
            </w:pPr>
          </w:p>
          <w:p w:rsidR="00CC66E3" w:rsidRPr="008B28E7" w:rsidRDefault="00CC66E3" w:rsidP="008F01C7">
            <w:pPr>
              <w:jc w:val="both"/>
              <w:rPr>
                <w:b/>
                <w:sz w:val="24"/>
                <w:szCs w:val="24"/>
              </w:rPr>
            </w:pPr>
            <w:r w:rsidRPr="008B28E7">
              <w:rPr>
                <w:b/>
                <w:sz w:val="24"/>
                <w:szCs w:val="24"/>
              </w:rPr>
              <w:t>Professional Qualification and date of qualification:</w:t>
            </w:r>
            <w:r>
              <w:rPr>
                <w:b/>
                <w:sz w:val="24"/>
                <w:szCs w:val="24"/>
              </w:rPr>
              <w:t xml:space="preserve"> Social Worker, 13.11.2019</w:t>
            </w:r>
          </w:p>
          <w:p w:rsidR="00CC66E3" w:rsidRDefault="00CC66E3" w:rsidP="008F01C7">
            <w:pPr>
              <w:jc w:val="both"/>
              <w:rPr>
                <w:b/>
                <w:sz w:val="24"/>
                <w:szCs w:val="24"/>
              </w:rPr>
            </w:pPr>
          </w:p>
          <w:p w:rsidR="00CC66E3" w:rsidRDefault="00CC66E3" w:rsidP="008F01C7">
            <w:pPr>
              <w:jc w:val="both"/>
              <w:rPr>
                <w:b/>
                <w:sz w:val="24"/>
                <w:szCs w:val="24"/>
              </w:rPr>
            </w:pPr>
            <w:r>
              <w:rPr>
                <w:b/>
                <w:sz w:val="24"/>
                <w:szCs w:val="24"/>
              </w:rPr>
              <w:t>T</w:t>
            </w:r>
            <w:r w:rsidRPr="008B28E7">
              <w:rPr>
                <w:b/>
                <w:sz w:val="24"/>
                <w:szCs w:val="24"/>
              </w:rPr>
              <w:t>elephone number:</w:t>
            </w:r>
            <w:r>
              <w:rPr>
                <w:b/>
                <w:sz w:val="24"/>
                <w:szCs w:val="24"/>
              </w:rPr>
              <w:t xml:space="preserve"> 03000 851949</w:t>
            </w:r>
          </w:p>
          <w:p w:rsidR="00CC66E3" w:rsidRDefault="00CC66E3" w:rsidP="008F01C7">
            <w:pPr>
              <w:jc w:val="both"/>
              <w:rPr>
                <w:b/>
                <w:sz w:val="24"/>
                <w:szCs w:val="24"/>
              </w:rPr>
            </w:pPr>
          </w:p>
          <w:p w:rsidR="00CC66E3" w:rsidRPr="008B28E7" w:rsidRDefault="00CC66E3" w:rsidP="008F01C7">
            <w:pPr>
              <w:jc w:val="both"/>
              <w:rPr>
                <w:b/>
                <w:sz w:val="24"/>
                <w:szCs w:val="24"/>
              </w:rPr>
            </w:pPr>
            <w:r>
              <w:rPr>
                <w:b/>
                <w:sz w:val="24"/>
                <w:szCs w:val="24"/>
              </w:rPr>
              <w:t xml:space="preserve">Email address: </w:t>
            </w:r>
            <w:r w:rsidRPr="000F711E">
              <w:rPr>
                <w:b/>
                <w:sz w:val="24"/>
                <w:szCs w:val="24"/>
              </w:rPr>
              <w:t>sara.evans1e35ca@wales.nhs.uk</w:t>
            </w:r>
          </w:p>
          <w:p w:rsidR="00CC66E3" w:rsidRPr="008B28E7" w:rsidRDefault="00CC66E3" w:rsidP="008F01C7">
            <w:pPr>
              <w:jc w:val="both"/>
              <w:rPr>
                <w:b/>
                <w:sz w:val="24"/>
                <w:szCs w:val="24"/>
              </w:rPr>
            </w:pPr>
          </w:p>
        </w:tc>
      </w:tr>
    </w:tbl>
    <w:p w:rsidR="00CC66E3" w:rsidRPr="00830DD1" w:rsidRDefault="00CC66E3" w:rsidP="00CC66E3"/>
    <w:p w:rsidR="00CC66E3" w:rsidRPr="00830DD1" w:rsidRDefault="00CC66E3" w:rsidP="00CC66E3"/>
    <w:p w:rsidR="00CC66E3" w:rsidRPr="00830DD1" w:rsidRDefault="00CC66E3" w:rsidP="00CC66E3"/>
    <w:p w:rsidR="00CC66E3" w:rsidRPr="00830DD1" w:rsidRDefault="00CC66E3" w:rsidP="00CC66E3"/>
    <w:p w:rsidR="00CC66E3" w:rsidRDefault="00CC66E3" w:rsidP="00CC66E3">
      <w:pPr>
        <w:rPr>
          <w:sz w:val="28"/>
          <w:szCs w:val="28"/>
        </w:rPr>
      </w:pPr>
    </w:p>
    <w:p w:rsidR="00CC66E3" w:rsidRDefault="00CC66E3" w:rsidP="00CC66E3">
      <w:pPr>
        <w:rPr>
          <w:sz w:val="28"/>
          <w:szCs w:val="28"/>
        </w:rPr>
      </w:pPr>
    </w:p>
    <w:p w:rsidR="00CC66E3" w:rsidRDefault="00CC66E3" w:rsidP="00CC66E3">
      <w:pPr>
        <w:rPr>
          <w:sz w:val="28"/>
          <w:szCs w:val="28"/>
        </w:rPr>
      </w:pPr>
    </w:p>
    <w:p w:rsidR="00CC66E3" w:rsidRPr="00EE5BC3" w:rsidRDefault="00CC66E3" w:rsidP="00CC66E3">
      <w:pPr>
        <w:keepNext/>
        <w:jc w:val="center"/>
        <w:rPr>
          <w:b/>
          <w:sz w:val="28"/>
          <w:szCs w:val="28"/>
        </w:rPr>
      </w:pPr>
      <w:r w:rsidRPr="00EE5BC3">
        <w:rPr>
          <w:b/>
          <w:sz w:val="28"/>
          <w:szCs w:val="28"/>
        </w:rPr>
        <w:t>Signatures and Line Manager Verification</w:t>
      </w:r>
    </w:p>
    <w:p w:rsidR="00CC66E3" w:rsidRDefault="00CC66E3" w:rsidP="00CC66E3">
      <w:pPr>
        <w:keepNext/>
        <w:jc w:val="both"/>
        <w:rPr>
          <w:b/>
          <w:sz w:val="24"/>
          <w:szCs w:val="24"/>
        </w:rPr>
      </w:pP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p>
    <w:p w:rsidR="00CC66E3" w:rsidRPr="008B28E7"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and PLAGIARISM – to be completed by the learner.</w:t>
      </w:r>
    </w:p>
    <w:p w:rsidR="00CC66E3" w:rsidRDefault="00CC66E3" w:rsidP="00CC66E3">
      <w:pPr>
        <w:pBdr>
          <w:top w:val="single" w:sz="6" w:space="1" w:color="auto"/>
          <w:left w:val="single" w:sz="6" w:space="1" w:color="auto"/>
          <w:bottom w:val="single" w:sz="6" w:space="1" w:color="auto"/>
          <w:right w:val="single" w:sz="6" w:space="1" w:color="auto"/>
        </w:pBdr>
        <w:jc w:val="both"/>
        <w:rPr>
          <w:sz w:val="24"/>
          <w:szCs w:val="24"/>
        </w:rPr>
      </w:pPr>
    </w:p>
    <w:p w:rsidR="00CC66E3" w:rsidRDefault="00CC66E3" w:rsidP="00CC66E3">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  I confirm that all work apart from comments by others (e.g. mentor,</w:t>
      </w:r>
      <w:r w:rsidRPr="000E0D51">
        <w:rPr>
          <w:sz w:val="24"/>
          <w:szCs w:val="24"/>
        </w:rPr>
        <w:t xml:space="preserve"> individual</w:t>
      </w:r>
      <w:r>
        <w:rPr>
          <w:sz w:val="24"/>
          <w:szCs w:val="24"/>
        </w:rPr>
        <w:t>s in need of care and support and/or their</w:t>
      </w:r>
      <w:r>
        <w:rPr>
          <w:i/>
          <w:sz w:val="24"/>
          <w:szCs w:val="24"/>
        </w:rPr>
        <w:t xml:space="preserve"> </w:t>
      </w:r>
      <w:r>
        <w:rPr>
          <w:sz w:val="24"/>
          <w:szCs w:val="24"/>
        </w:rPr>
        <w:t xml:space="preserve">carers) is all my original work and has not been copied. I understand that plagiarism is taken very seriously by the University and the programme.   </w:t>
      </w:r>
    </w:p>
    <w:p w:rsidR="00CC66E3" w:rsidRPr="008B28E7" w:rsidRDefault="00CC66E3" w:rsidP="00CC66E3">
      <w:pPr>
        <w:pBdr>
          <w:top w:val="single" w:sz="6" w:space="1" w:color="auto"/>
          <w:left w:val="single" w:sz="6" w:space="1" w:color="auto"/>
          <w:bottom w:val="single" w:sz="6" w:space="1" w:color="auto"/>
          <w:right w:val="single" w:sz="6" w:space="1" w:color="auto"/>
        </w:pBdr>
        <w:jc w:val="both"/>
        <w:rPr>
          <w:sz w:val="24"/>
          <w:szCs w:val="24"/>
        </w:rPr>
      </w:pPr>
    </w:p>
    <w:p w:rsidR="00CC66E3" w:rsidRDefault="00CC66E3" w:rsidP="00CC66E3">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Pr>
          <w:noProof/>
        </w:rPr>
        <w:drawing>
          <wp:inline distT="0" distB="0" distL="0" distR="0" wp14:anchorId="3F5DC6CB" wp14:editId="0BA03CA8">
            <wp:extent cx="1171575" cy="171450"/>
            <wp:effectExtent l="0" t="0" r="9525" b="0"/>
            <wp:docPr id="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71575" cy="17145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Pr="008B28E7">
        <w:rPr>
          <w:sz w:val="24"/>
          <w:szCs w:val="24"/>
        </w:rPr>
        <w:t xml:space="preserve"> (Learner</w:t>
      </w:r>
      <w:r>
        <w:rPr>
          <w:sz w:val="24"/>
          <w:szCs w:val="24"/>
        </w:rPr>
        <w:t>)</w:t>
      </w:r>
    </w:p>
    <w:p w:rsidR="00CC66E3" w:rsidRDefault="00CC66E3" w:rsidP="00CC66E3">
      <w:pPr>
        <w:pBdr>
          <w:top w:val="single" w:sz="6" w:space="1" w:color="auto"/>
          <w:left w:val="single" w:sz="6" w:space="1" w:color="auto"/>
          <w:bottom w:val="single" w:sz="6" w:space="1" w:color="auto"/>
          <w:right w:val="single" w:sz="6" w:space="1" w:color="auto"/>
        </w:pBdr>
        <w:jc w:val="both"/>
        <w:rPr>
          <w:sz w:val="24"/>
          <w:szCs w:val="24"/>
        </w:rPr>
      </w:pPr>
    </w:p>
    <w:p w:rsidR="00CC66E3" w:rsidRPr="008B28E7" w:rsidRDefault="00CC66E3" w:rsidP="00CC66E3">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13/02/2024</w:t>
      </w:r>
    </w:p>
    <w:p w:rsidR="00CC66E3" w:rsidRPr="008B28E7" w:rsidRDefault="00CC66E3" w:rsidP="00CC66E3">
      <w:pPr>
        <w:pBdr>
          <w:top w:val="single" w:sz="6" w:space="1" w:color="auto"/>
          <w:left w:val="single" w:sz="6" w:space="1" w:color="auto"/>
          <w:bottom w:val="single" w:sz="6" w:space="1" w:color="auto"/>
          <w:right w:val="single" w:sz="6" w:space="1" w:color="auto"/>
        </w:pBdr>
        <w:jc w:val="both"/>
        <w:rPr>
          <w:sz w:val="24"/>
          <w:szCs w:val="24"/>
        </w:rPr>
      </w:pPr>
    </w:p>
    <w:p w:rsidR="00CC66E3" w:rsidRDefault="00CC66E3" w:rsidP="00CC66E3">
      <w:pPr>
        <w:ind w:right="180"/>
        <w:jc w:val="both"/>
        <w:rPr>
          <w:b/>
          <w:sz w:val="24"/>
          <w:szCs w:val="24"/>
        </w:rPr>
      </w:pPr>
    </w:p>
    <w:p w:rsidR="00CC66E3" w:rsidRPr="008B28E7" w:rsidRDefault="00CC66E3" w:rsidP="00CC66E3">
      <w:pPr>
        <w:ind w:right="180"/>
        <w:jc w:val="both"/>
        <w:rPr>
          <w:b/>
          <w:sz w:val="24"/>
          <w:szCs w:val="24"/>
        </w:rPr>
      </w:pPr>
    </w:p>
    <w:p w:rsidR="00CC66E3" w:rsidRDefault="00CC66E3" w:rsidP="00CC66E3">
      <w:pPr>
        <w:pBdr>
          <w:top w:val="single" w:sz="6" w:space="1" w:color="auto"/>
          <w:left w:val="single" w:sz="6" w:space="1" w:color="auto"/>
          <w:bottom w:val="single" w:sz="6" w:space="1" w:color="auto"/>
          <w:right w:val="single" w:sz="6" w:space="1" w:color="auto"/>
        </w:pBdr>
        <w:jc w:val="both"/>
        <w:rPr>
          <w:b/>
          <w:sz w:val="24"/>
          <w:szCs w:val="24"/>
        </w:rPr>
      </w:pPr>
    </w:p>
    <w:p w:rsidR="00CC66E3" w:rsidRPr="008B28E7" w:rsidRDefault="00CC66E3" w:rsidP="00CC66E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Pr>
          <w:b/>
          <w:sz w:val="24"/>
          <w:szCs w:val="24"/>
        </w:rPr>
        <w:t>and/</w:t>
      </w:r>
      <w:r w:rsidRPr="002A0E51">
        <w:rPr>
          <w:b/>
          <w:sz w:val="24"/>
          <w:szCs w:val="24"/>
        </w:rPr>
        <w:t xml:space="preserve">or </w:t>
      </w:r>
      <w:r>
        <w:rPr>
          <w:b/>
          <w:sz w:val="24"/>
          <w:szCs w:val="24"/>
        </w:rPr>
        <w:t>carers</w:t>
      </w:r>
      <w:r w:rsidRPr="008B28E7">
        <w:rPr>
          <w:b/>
          <w:sz w:val="24"/>
          <w:szCs w:val="24"/>
        </w:rPr>
        <w:t xml:space="preserve"> (</w:t>
      </w:r>
      <w:r>
        <w:rPr>
          <w:b/>
          <w:sz w:val="24"/>
          <w:szCs w:val="24"/>
        </w:rPr>
        <w:t>Task 2)</w:t>
      </w:r>
      <w:r w:rsidRPr="008B28E7">
        <w:rPr>
          <w:b/>
          <w:sz w:val="24"/>
          <w:szCs w:val="24"/>
        </w:rPr>
        <w:t xml:space="preserve"> - to be completed by the Observer</w:t>
      </w:r>
      <w:r>
        <w:rPr>
          <w:b/>
          <w:sz w:val="24"/>
          <w:szCs w:val="24"/>
        </w:rPr>
        <w:t>.</w:t>
      </w:r>
    </w:p>
    <w:p w:rsidR="00CC66E3" w:rsidRDefault="00CC66E3" w:rsidP="00CC66E3">
      <w:pPr>
        <w:pBdr>
          <w:top w:val="single" w:sz="6" w:space="1" w:color="auto"/>
          <w:left w:val="single" w:sz="6" w:space="1" w:color="auto"/>
          <w:bottom w:val="single" w:sz="6" w:space="1" w:color="auto"/>
          <w:right w:val="single" w:sz="6" w:space="1" w:color="auto"/>
        </w:pBdr>
        <w:jc w:val="both"/>
        <w:rPr>
          <w:sz w:val="24"/>
          <w:szCs w:val="24"/>
        </w:rPr>
      </w:pPr>
    </w:p>
    <w:p w:rsidR="00CC66E3" w:rsidRDefault="00CC66E3" w:rsidP="00CC66E3">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Pr>
          <w:sz w:val="24"/>
          <w:szCs w:val="24"/>
        </w:rPr>
        <w:t xml:space="preserve">above </w:t>
      </w:r>
      <w:r w:rsidRPr="008B28E7">
        <w:rPr>
          <w:sz w:val="24"/>
          <w:szCs w:val="24"/>
        </w:rPr>
        <w:t xml:space="preserve">from the </w:t>
      </w:r>
      <w:r w:rsidRPr="00467F66">
        <w:rPr>
          <w:color w:val="auto"/>
          <w:sz w:val="24"/>
          <w:szCs w:val="24"/>
        </w:rPr>
        <w:t>individual</w:t>
      </w:r>
      <w:r>
        <w:rPr>
          <w:sz w:val="24"/>
          <w:szCs w:val="24"/>
        </w:rPr>
        <w:t xml:space="preserve"> in need of care and support and/or their</w:t>
      </w:r>
      <w:r>
        <w:rPr>
          <w:i/>
          <w:sz w:val="24"/>
          <w:szCs w:val="24"/>
        </w:rPr>
        <w:t xml:space="preserve"> </w:t>
      </w:r>
      <w:r>
        <w:rPr>
          <w:sz w:val="24"/>
          <w:szCs w:val="24"/>
        </w:rPr>
        <w:t>carers</w:t>
      </w:r>
      <w:r w:rsidRPr="00467F66">
        <w:rPr>
          <w:color w:val="auto"/>
          <w:sz w:val="24"/>
          <w:szCs w:val="24"/>
        </w:rPr>
        <w:t xml:space="preserve"> </w:t>
      </w:r>
      <w:r w:rsidRPr="008B28E7">
        <w:rPr>
          <w:sz w:val="24"/>
          <w:szCs w:val="24"/>
        </w:rPr>
        <w:t>are about the same piece of practice that I observed on the date given.</w:t>
      </w:r>
    </w:p>
    <w:p w:rsidR="00CC66E3" w:rsidRDefault="00CC66E3" w:rsidP="00CC66E3">
      <w:pPr>
        <w:pBdr>
          <w:top w:val="single" w:sz="6" w:space="1" w:color="auto"/>
          <w:left w:val="single" w:sz="6" w:space="1" w:color="auto"/>
          <w:bottom w:val="single" w:sz="6" w:space="1" w:color="auto"/>
          <w:right w:val="single" w:sz="6" w:space="1" w:color="auto"/>
        </w:pBdr>
        <w:jc w:val="both"/>
        <w:rPr>
          <w:sz w:val="24"/>
          <w:szCs w:val="24"/>
        </w:rPr>
      </w:pPr>
    </w:p>
    <w:p w:rsidR="00CC66E3" w:rsidRPr="008B28E7" w:rsidRDefault="00CC66E3" w:rsidP="00CC66E3">
      <w:pPr>
        <w:pBdr>
          <w:top w:val="single" w:sz="6" w:space="1" w:color="auto"/>
          <w:left w:val="single" w:sz="6" w:space="1" w:color="auto"/>
          <w:bottom w:val="single" w:sz="6" w:space="1" w:color="auto"/>
          <w:right w:val="single" w:sz="6" w:space="1" w:color="auto"/>
        </w:pBdr>
        <w:jc w:val="both"/>
        <w:rPr>
          <w:sz w:val="24"/>
          <w:szCs w:val="24"/>
        </w:rPr>
      </w:pPr>
    </w:p>
    <w:p w:rsidR="00CC66E3" w:rsidRDefault="00CC66E3" w:rsidP="00CC66E3">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Pr>
          <w:sz w:val="24"/>
          <w:szCs w:val="24"/>
        </w:rPr>
        <w:t xml:space="preserve">  </w:t>
      </w:r>
      <w:r>
        <w:rPr>
          <w:noProof/>
          <w:sz w:val="24"/>
          <w:szCs w:val="24"/>
        </w:rPr>
        <w:drawing>
          <wp:inline distT="0" distB="0" distL="0" distR="0" wp14:anchorId="1D43A385" wp14:editId="46E4D86B">
            <wp:extent cx="1630680" cy="392344"/>
            <wp:effectExtent l="0" t="0" r="0" b="8255"/>
            <wp:docPr id="1949814142"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814142" name="Picture 1" descr="A black text on a white background&#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1660418" cy="399499"/>
                    </a:xfrm>
                    <a:prstGeom prst="rect">
                      <a:avLst/>
                    </a:prstGeom>
                  </pic:spPr>
                </pic:pic>
              </a:graphicData>
            </a:graphic>
          </wp:inline>
        </w:drawing>
      </w:r>
      <w:r w:rsidRPr="008B28E7">
        <w:rPr>
          <w:sz w:val="24"/>
          <w:szCs w:val="24"/>
        </w:rPr>
        <w:t>(</w:t>
      </w:r>
      <w:r>
        <w:rPr>
          <w:sz w:val="24"/>
          <w:szCs w:val="24"/>
        </w:rPr>
        <w:t>Observer</w:t>
      </w:r>
      <w:r w:rsidRPr="008B28E7">
        <w:rPr>
          <w:sz w:val="24"/>
          <w:szCs w:val="24"/>
        </w:rPr>
        <w:t>)</w:t>
      </w:r>
    </w:p>
    <w:p w:rsidR="00CC66E3" w:rsidRDefault="00CC66E3" w:rsidP="00CC66E3">
      <w:pPr>
        <w:pBdr>
          <w:top w:val="single" w:sz="6" w:space="1" w:color="auto"/>
          <w:left w:val="single" w:sz="6" w:space="1" w:color="auto"/>
          <w:bottom w:val="single" w:sz="6" w:space="1" w:color="auto"/>
          <w:right w:val="single" w:sz="6" w:space="1" w:color="auto"/>
        </w:pBdr>
        <w:jc w:val="both"/>
        <w:rPr>
          <w:sz w:val="24"/>
          <w:szCs w:val="24"/>
        </w:rPr>
      </w:pPr>
    </w:p>
    <w:p w:rsidR="00CC66E3" w:rsidRDefault="00CC66E3" w:rsidP="00CC66E3">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06/02/2024</w:t>
      </w:r>
    </w:p>
    <w:p w:rsidR="00CC66E3" w:rsidRPr="008B28E7" w:rsidRDefault="00CC66E3" w:rsidP="00CC66E3">
      <w:pPr>
        <w:pBdr>
          <w:top w:val="single" w:sz="6" w:space="1" w:color="auto"/>
          <w:left w:val="single" w:sz="6" w:space="1" w:color="auto"/>
          <w:bottom w:val="single" w:sz="6" w:space="1" w:color="auto"/>
          <w:right w:val="single" w:sz="6" w:space="1" w:color="auto"/>
        </w:pBdr>
        <w:jc w:val="both"/>
        <w:rPr>
          <w:sz w:val="24"/>
          <w:szCs w:val="24"/>
        </w:rPr>
      </w:pPr>
    </w:p>
    <w:p w:rsidR="00CC66E3" w:rsidRDefault="00CC66E3" w:rsidP="00CC66E3">
      <w:pPr>
        <w:ind w:right="180"/>
        <w:jc w:val="both"/>
        <w:rPr>
          <w:b/>
          <w:sz w:val="24"/>
          <w:szCs w:val="24"/>
        </w:rPr>
      </w:pPr>
    </w:p>
    <w:p w:rsidR="00CC66E3" w:rsidRDefault="00CC66E3" w:rsidP="00CC66E3">
      <w:pPr>
        <w:ind w:right="180"/>
        <w:jc w:val="both"/>
        <w:rPr>
          <w:b/>
          <w:sz w:val="24"/>
          <w:szCs w:val="24"/>
        </w:rPr>
      </w:pPr>
    </w:p>
    <w:p w:rsidR="00CC66E3" w:rsidRDefault="00CC66E3" w:rsidP="00CC66E3">
      <w:pPr>
        <w:ind w:right="180"/>
        <w:jc w:val="both"/>
        <w:rPr>
          <w:b/>
          <w:sz w:val="24"/>
          <w:szCs w:val="24"/>
        </w:rPr>
      </w:pPr>
    </w:p>
    <w:tbl>
      <w:tblPr>
        <w:tblStyle w:val="TableGrid"/>
        <w:tblW w:w="0" w:type="auto"/>
        <w:tblLook w:val="04A0" w:firstRow="1" w:lastRow="0" w:firstColumn="1" w:lastColumn="0" w:noHBand="0" w:noVBand="1"/>
      </w:tblPr>
      <w:tblGrid>
        <w:gridCol w:w="10070"/>
      </w:tblGrid>
      <w:tr w:rsidR="00CC66E3" w:rsidTr="008F01C7">
        <w:tc>
          <w:tcPr>
            <w:tcW w:w="10070" w:type="dxa"/>
          </w:tcPr>
          <w:p w:rsidR="00CC66E3" w:rsidRPr="00D3203C" w:rsidRDefault="00CC66E3" w:rsidP="008F01C7">
            <w:pPr>
              <w:ind w:right="180"/>
              <w:jc w:val="both"/>
              <w:rPr>
                <w:b/>
                <w:sz w:val="24"/>
                <w:szCs w:val="24"/>
              </w:rPr>
            </w:pPr>
            <w:r w:rsidRPr="00D3203C">
              <w:rPr>
                <w:b/>
                <w:sz w:val="24"/>
                <w:szCs w:val="24"/>
              </w:rPr>
              <w:t xml:space="preserve">Mentors Report (to be completed by the mentor) </w:t>
            </w:r>
          </w:p>
          <w:p w:rsidR="00CC66E3" w:rsidRPr="00D3203C" w:rsidRDefault="00CC66E3" w:rsidP="008F01C7">
            <w:pPr>
              <w:ind w:right="180"/>
              <w:jc w:val="both"/>
              <w:rPr>
                <w:b/>
                <w:sz w:val="24"/>
                <w:szCs w:val="24"/>
              </w:rPr>
            </w:pPr>
          </w:p>
          <w:p w:rsidR="00CC66E3" w:rsidRPr="00D3203C" w:rsidRDefault="00CC66E3" w:rsidP="008F01C7">
            <w:pPr>
              <w:ind w:right="180"/>
              <w:jc w:val="both"/>
              <w:rPr>
                <w:sz w:val="24"/>
                <w:szCs w:val="24"/>
              </w:rPr>
            </w:pPr>
            <w:r w:rsidRPr="00D3203C">
              <w:rPr>
                <w:sz w:val="24"/>
                <w:szCs w:val="24"/>
              </w:rPr>
              <w:t>I can confirm that I am a registered social worker and that in my role as mentor I have provided a written report of the learner’s progress over the duration of the programme.</w:t>
            </w:r>
          </w:p>
          <w:p w:rsidR="00CC66E3" w:rsidRPr="00D3203C" w:rsidRDefault="00CC66E3" w:rsidP="008F01C7">
            <w:pPr>
              <w:ind w:right="180"/>
              <w:jc w:val="both"/>
              <w:rPr>
                <w:sz w:val="24"/>
                <w:szCs w:val="24"/>
              </w:rPr>
            </w:pPr>
          </w:p>
          <w:p w:rsidR="00CC66E3" w:rsidRPr="00D3203C" w:rsidRDefault="00CC66E3" w:rsidP="008F01C7">
            <w:pPr>
              <w:ind w:right="180"/>
              <w:jc w:val="both"/>
              <w:rPr>
                <w:sz w:val="24"/>
                <w:szCs w:val="24"/>
              </w:rPr>
            </w:pPr>
            <w:r w:rsidRPr="00D3203C">
              <w:rPr>
                <w:sz w:val="24"/>
                <w:szCs w:val="24"/>
              </w:rPr>
              <w:t>Signed</w:t>
            </w:r>
            <w:r>
              <w:rPr>
                <w:sz w:val="24"/>
                <w:szCs w:val="24"/>
              </w:rPr>
              <w:t xml:space="preserve">:  </w:t>
            </w:r>
            <w:r>
              <w:rPr>
                <w:noProof/>
                <w:sz w:val="24"/>
                <w:szCs w:val="24"/>
              </w:rPr>
              <w:drawing>
                <wp:inline distT="0" distB="0" distL="0" distR="0" wp14:anchorId="544F5610" wp14:editId="02A591D0">
                  <wp:extent cx="1493520" cy="359343"/>
                  <wp:effectExtent l="0" t="0" r="0" b="3175"/>
                  <wp:docPr id="529713782" name="Picture 2"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713782" name="Picture 2" descr="A black text on a white background&#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1512786" cy="363978"/>
                          </a:xfrm>
                          <a:prstGeom prst="rect">
                            <a:avLst/>
                          </a:prstGeom>
                        </pic:spPr>
                      </pic:pic>
                    </a:graphicData>
                  </a:graphic>
                </wp:inline>
              </w:drawing>
            </w:r>
            <w:r w:rsidRPr="00D3203C">
              <w:rPr>
                <w:sz w:val="24"/>
                <w:szCs w:val="24"/>
              </w:rPr>
              <w:t xml:space="preserve"> (Mentor)</w:t>
            </w:r>
          </w:p>
          <w:p w:rsidR="00CC66E3" w:rsidRPr="00D3203C" w:rsidRDefault="00CC66E3" w:rsidP="008F01C7">
            <w:pPr>
              <w:ind w:right="180"/>
              <w:jc w:val="both"/>
              <w:rPr>
                <w:sz w:val="24"/>
                <w:szCs w:val="24"/>
              </w:rPr>
            </w:pPr>
          </w:p>
          <w:p w:rsidR="00CC66E3" w:rsidRPr="00D3203C" w:rsidRDefault="00CC66E3" w:rsidP="008F01C7">
            <w:pPr>
              <w:ind w:right="180"/>
              <w:jc w:val="both"/>
              <w:rPr>
                <w:sz w:val="24"/>
                <w:szCs w:val="24"/>
              </w:rPr>
            </w:pPr>
            <w:r w:rsidRPr="00D3203C">
              <w:rPr>
                <w:sz w:val="24"/>
                <w:szCs w:val="24"/>
              </w:rPr>
              <w:t>Date</w:t>
            </w:r>
            <w:r>
              <w:rPr>
                <w:sz w:val="24"/>
                <w:szCs w:val="24"/>
              </w:rPr>
              <w:t xml:space="preserve">:   </w:t>
            </w:r>
            <w:r w:rsidRPr="00D3203C">
              <w:rPr>
                <w:sz w:val="24"/>
                <w:szCs w:val="24"/>
              </w:rPr>
              <w:t xml:space="preserve"> </w:t>
            </w:r>
            <w:r>
              <w:rPr>
                <w:sz w:val="24"/>
                <w:szCs w:val="24"/>
              </w:rPr>
              <w:t>06/02/2024</w:t>
            </w:r>
          </w:p>
          <w:p w:rsidR="00CC66E3" w:rsidRPr="001E2EB6" w:rsidRDefault="00CC66E3" w:rsidP="008F01C7">
            <w:pPr>
              <w:ind w:right="180"/>
              <w:jc w:val="both"/>
              <w:rPr>
                <w:sz w:val="24"/>
                <w:szCs w:val="24"/>
                <w:highlight w:val="magenta"/>
              </w:rPr>
            </w:pPr>
          </w:p>
          <w:p w:rsidR="00CC66E3" w:rsidRPr="00706BB5" w:rsidRDefault="00CC66E3" w:rsidP="008F01C7">
            <w:pPr>
              <w:keepNext/>
              <w:jc w:val="center"/>
              <w:rPr>
                <w:b/>
                <w:sz w:val="24"/>
                <w:szCs w:val="24"/>
                <w:highlight w:val="magenta"/>
              </w:rPr>
            </w:pPr>
          </w:p>
        </w:tc>
      </w:tr>
    </w:tbl>
    <w:p w:rsidR="00CC66E3" w:rsidRDefault="00CC66E3" w:rsidP="00CC66E3">
      <w:pPr>
        <w:ind w:right="180"/>
        <w:jc w:val="both"/>
        <w:rPr>
          <w:b/>
          <w:sz w:val="24"/>
          <w:szCs w:val="24"/>
        </w:rPr>
      </w:pPr>
    </w:p>
    <w:p w:rsidR="00CC66E3" w:rsidRPr="008B28E7" w:rsidRDefault="00CC66E3" w:rsidP="00CC66E3">
      <w:pPr>
        <w:ind w:right="180"/>
        <w:jc w:val="both"/>
        <w:rPr>
          <w:b/>
          <w:sz w:val="24"/>
          <w:szCs w:val="24"/>
        </w:rPr>
      </w:pPr>
    </w:p>
    <w:p w:rsidR="00CC66E3" w:rsidRDefault="00CC66E3" w:rsidP="00CC66E3">
      <w:pPr>
        <w:ind w:right="180"/>
        <w:jc w:val="both"/>
        <w:rPr>
          <w:b/>
          <w:bCs/>
          <w:sz w:val="24"/>
          <w:szCs w:val="24"/>
        </w:rPr>
      </w:pPr>
    </w:p>
    <w:p w:rsidR="00CC66E3" w:rsidRPr="00706BB5" w:rsidRDefault="00CC66E3" w:rsidP="00CC66E3">
      <w:pPr>
        <w:ind w:right="180"/>
        <w:jc w:val="both"/>
        <w:rPr>
          <w:b/>
          <w:bCs/>
          <w:sz w:val="24"/>
          <w:szCs w:val="24"/>
        </w:rPr>
      </w:pPr>
      <w:r w:rsidRPr="00F15354">
        <w:rPr>
          <w:b/>
          <w:bCs/>
          <w:sz w:val="24"/>
          <w:szCs w:val="24"/>
        </w:rPr>
        <w:t xml:space="preserve"> Line manager verification.</w:t>
      </w:r>
    </w:p>
    <w:p w:rsidR="00CC66E3" w:rsidRPr="00C57D24" w:rsidRDefault="00CC66E3" w:rsidP="00CC66E3">
      <w:pPr>
        <w:keepNext/>
        <w:spacing w:before="240" w:after="60"/>
        <w:jc w:val="both"/>
        <w:rPr>
          <w:color w:val="auto"/>
          <w:sz w:val="24"/>
          <w:szCs w:val="24"/>
        </w:rPr>
      </w:pPr>
      <w:r w:rsidRPr="008B28E7">
        <w:rPr>
          <w:i/>
          <w:sz w:val="24"/>
          <w:szCs w:val="24"/>
        </w:rPr>
        <w:t xml:space="preserve">Guidance: This section </w:t>
      </w:r>
      <w:r>
        <w:rPr>
          <w:i/>
          <w:sz w:val="24"/>
          <w:szCs w:val="24"/>
        </w:rPr>
        <w:t xml:space="preserve">must </w:t>
      </w:r>
      <w:r w:rsidRPr="008B28E7">
        <w:rPr>
          <w:i/>
          <w:sz w:val="24"/>
          <w:szCs w:val="24"/>
        </w:rPr>
        <w:t xml:space="preserve">be completed and signed by </w:t>
      </w:r>
      <w:r w:rsidRPr="00C57D24">
        <w:rPr>
          <w:color w:val="auto"/>
          <w:sz w:val="24"/>
          <w:szCs w:val="24"/>
        </w:rPr>
        <w:t xml:space="preserve">the </w:t>
      </w:r>
      <w:r>
        <w:rPr>
          <w:color w:val="auto"/>
          <w:sz w:val="24"/>
          <w:szCs w:val="24"/>
        </w:rPr>
        <w:t xml:space="preserve">learner’s </w:t>
      </w:r>
      <w:r w:rsidRPr="00C57D24">
        <w:rPr>
          <w:color w:val="auto"/>
          <w:sz w:val="24"/>
          <w:szCs w:val="24"/>
        </w:rPr>
        <w:t xml:space="preserve">line manager </w:t>
      </w:r>
      <w:r>
        <w:rPr>
          <w:color w:val="auto"/>
          <w:sz w:val="24"/>
          <w:szCs w:val="24"/>
        </w:rPr>
        <w:t>and/</w:t>
      </w:r>
      <w:r w:rsidRPr="00C57D24">
        <w:rPr>
          <w:color w:val="auto"/>
          <w:sz w:val="24"/>
          <w:szCs w:val="24"/>
        </w:rPr>
        <w:t>or senior practitioner</w:t>
      </w:r>
      <w:r>
        <w:rPr>
          <w:color w:val="auto"/>
          <w:sz w:val="24"/>
          <w:szCs w:val="24"/>
        </w:rPr>
        <w:t xml:space="preserve">. </w:t>
      </w:r>
      <w:r w:rsidRPr="00E3288D">
        <w:rPr>
          <w:color w:val="auto"/>
          <w:sz w:val="24"/>
          <w:szCs w:val="24"/>
        </w:rPr>
        <w:t>Where the line manager is not a registered social worker</w:t>
      </w:r>
      <w:r>
        <w:rPr>
          <w:color w:val="auto"/>
          <w:sz w:val="24"/>
          <w:szCs w:val="24"/>
        </w:rPr>
        <w:t>,</w:t>
      </w:r>
      <w:r w:rsidRPr="00E3288D">
        <w:rPr>
          <w:color w:val="auto"/>
          <w:sz w:val="24"/>
          <w:szCs w:val="24"/>
        </w:rPr>
        <w:t xml:space="preserve"> verification must also be provided by a social work practitioner in a senior position (this could be the mentor) who is familiar with the learner</w:t>
      </w:r>
      <w:r>
        <w:rPr>
          <w:color w:val="auto"/>
          <w:sz w:val="24"/>
          <w:szCs w:val="24"/>
        </w:rPr>
        <w:t>’</w:t>
      </w:r>
      <w:r w:rsidRPr="00E3288D">
        <w:rPr>
          <w:color w:val="auto"/>
          <w:sz w:val="24"/>
          <w:szCs w:val="24"/>
        </w:rPr>
        <w:t>s work and can verify that the learner has been involved with the safeguarding case evidenced in Task 3 of the portfolio and that the learner has met all the required criteria listed below</w:t>
      </w:r>
      <w:r>
        <w:rPr>
          <w:color w:val="auto"/>
          <w:sz w:val="24"/>
          <w:szCs w:val="24"/>
        </w:rPr>
        <w:t>.</w:t>
      </w:r>
      <w:r w:rsidRPr="00C57D24">
        <w:rPr>
          <w:color w:val="auto"/>
          <w:sz w:val="24"/>
          <w:szCs w:val="24"/>
        </w:rPr>
        <w:t xml:space="preserve">  </w:t>
      </w:r>
    </w:p>
    <w:p w:rsidR="00CC66E3" w:rsidRPr="008B28E7" w:rsidRDefault="00CC66E3" w:rsidP="00CC66E3">
      <w:pPr>
        <w:overflowPunct/>
        <w:autoSpaceDE/>
        <w:autoSpaceDN/>
        <w:adjustRightInd/>
        <w:jc w:val="both"/>
        <w:textAlignment w:val="auto"/>
        <w:rPr>
          <w:color w:val="auto"/>
          <w:sz w:val="24"/>
          <w:szCs w:val="24"/>
        </w:rPr>
      </w:pPr>
    </w:p>
    <w:p w:rsidR="00CC66E3" w:rsidRPr="008B28E7" w:rsidRDefault="00CC66E3" w:rsidP="00CC66E3">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Pr>
          <w:color w:val="auto"/>
          <w:sz w:val="24"/>
          <w:szCs w:val="24"/>
        </w:rPr>
        <w:t xml:space="preserve">sufficient evidence of </w:t>
      </w:r>
      <w:r w:rsidRPr="008B28E7">
        <w:rPr>
          <w:color w:val="auto"/>
          <w:sz w:val="24"/>
          <w:szCs w:val="24"/>
        </w:rPr>
        <w:t xml:space="preserve">the learner’s work during the period </w:t>
      </w:r>
      <w:r>
        <w:rPr>
          <w:color w:val="auto"/>
          <w:sz w:val="24"/>
          <w:szCs w:val="24"/>
        </w:rPr>
        <w:t>they have been undertaking the C</w:t>
      </w:r>
      <w:r w:rsidRPr="008B28E7">
        <w:rPr>
          <w:color w:val="auto"/>
          <w:sz w:val="24"/>
          <w:szCs w:val="24"/>
        </w:rPr>
        <w:t>onsolidati</w:t>
      </w:r>
      <w:r>
        <w:rPr>
          <w:color w:val="auto"/>
          <w:sz w:val="24"/>
          <w:szCs w:val="24"/>
        </w:rPr>
        <w:t xml:space="preserve">on programme. If necessary, please </w:t>
      </w:r>
      <w:r>
        <w:rPr>
          <w:color w:val="auto"/>
          <w:sz w:val="24"/>
          <w:szCs w:val="24"/>
        </w:rPr>
        <w:lastRenderedPageBreak/>
        <w:t xml:space="preserve">consult with other managers who the learner has worked with. In signing this section, </w:t>
      </w:r>
      <w:r w:rsidRPr="008B28E7">
        <w:rPr>
          <w:color w:val="auto"/>
          <w:sz w:val="24"/>
          <w:szCs w:val="24"/>
        </w:rPr>
        <w:t xml:space="preserve">you </w:t>
      </w:r>
      <w:r>
        <w:rPr>
          <w:color w:val="auto"/>
          <w:sz w:val="24"/>
          <w:szCs w:val="24"/>
        </w:rPr>
        <w:t xml:space="preserve">are confirming that you </w:t>
      </w:r>
      <w:r w:rsidRPr="008B28E7">
        <w:rPr>
          <w:color w:val="auto"/>
          <w:sz w:val="24"/>
          <w:szCs w:val="24"/>
        </w:rPr>
        <w:t>are content with the:</w:t>
      </w:r>
    </w:p>
    <w:p w:rsidR="00CC66E3" w:rsidRPr="008B28E7" w:rsidRDefault="00CC66E3" w:rsidP="00CC66E3">
      <w:pPr>
        <w:overflowPunct/>
        <w:autoSpaceDE/>
        <w:autoSpaceDN/>
        <w:adjustRightInd/>
        <w:jc w:val="both"/>
        <w:textAlignment w:val="auto"/>
        <w:rPr>
          <w:color w:val="auto"/>
          <w:sz w:val="24"/>
          <w:szCs w:val="24"/>
        </w:rPr>
      </w:pPr>
    </w:p>
    <w:p w:rsidR="00CC66E3" w:rsidRPr="008B28E7" w:rsidRDefault="00CC66E3" w:rsidP="00CC66E3">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Pr>
          <w:color w:val="auto"/>
          <w:sz w:val="24"/>
          <w:szCs w:val="24"/>
        </w:rPr>
        <w:t xml:space="preserve"> by the learner;</w:t>
      </w:r>
    </w:p>
    <w:p w:rsidR="00CC66E3" w:rsidRPr="008B28E7" w:rsidRDefault="00CC66E3" w:rsidP="00CC66E3">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Pr>
          <w:color w:val="auto"/>
          <w:sz w:val="24"/>
          <w:szCs w:val="24"/>
        </w:rPr>
        <w:t>;</w:t>
      </w:r>
      <w:r w:rsidRPr="008B28E7">
        <w:rPr>
          <w:color w:val="auto"/>
          <w:sz w:val="24"/>
          <w:szCs w:val="24"/>
        </w:rPr>
        <w:t xml:space="preserve"> </w:t>
      </w:r>
    </w:p>
    <w:p w:rsidR="00CC66E3" w:rsidRPr="008B28E7" w:rsidRDefault="00CC66E3" w:rsidP="00CC66E3">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Pr>
          <w:color w:val="auto"/>
          <w:sz w:val="24"/>
          <w:szCs w:val="24"/>
        </w:rPr>
        <w:t>;</w:t>
      </w:r>
    </w:p>
    <w:p w:rsidR="00CC66E3" w:rsidRPr="008B28E7" w:rsidRDefault="00CC66E3" w:rsidP="00CC66E3">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Pr>
          <w:color w:val="auto"/>
          <w:sz w:val="24"/>
          <w:szCs w:val="24"/>
        </w:rPr>
        <w:t>;</w:t>
      </w:r>
      <w:r w:rsidRPr="008B28E7">
        <w:rPr>
          <w:color w:val="auto"/>
          <w:sz w:val="24"/>
          <w:szCs w:val="24"/>
        </w:rPr>
        <w:t xml:space="preserve"> </w:t>
      </w:r>
    </w:p>
    <w:p w:rsidR="00CC66E3" w:rsidRPr="008B28E7" w:rsidRDefault="00CC66E3" w:rsidP="00CC66E3">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Pr>
          <w:color w:val="auto"/>
          <w:sz w:val="24"/>
          <w:szCs w:val="24"/>
        </w:rPr>
        <w:t xml:space="preserve">Professional </w:t>
      </w:r>
      <w:r w:rsidRPr="008B28E7">
        <w:rPr>
          <w:color w:val="auto"/>
          <w:sz w:val="24"/>
          <w:szCs w:val="24"/>
        </w:rPr>
        <w:t>Practice and National Occupational Standards</w:t>
      </w:r>
      <w:r>
        <w:rPr>
          <w:color w:val="auto"/>
          <w:sz w:val="24"/>
          <w:szCs w:val="24"/>
        </w:rPr>
        <w:t>;</w:t>
      </w:r>
      <w:r w:rsidRPr="008B28E7">
        <w:rPr>
          <w:color w:val="auto"/>
          <w:sz w:val="24"/>
          <w:szCs w:val="24"/>
        </w:rPr>
        <w:t xml:space="preserve"> </w:t>
      </w:r>
    </w:p>
    <w:p w:rsidR="00CC66E3" w:rsidRPr="008B28E7" w:rsidRDefault="00CC66E3" w:rsidP="00CC66E3">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Pr>
          <w:color w:val="auto"/>
          <w:sz w:val="24"/>
          <w:szCs w:val="24"/>
        </w:rPr>
        <w:t>;</w:t>
      </w:r>
      <w:r w:rsidRPr="008B28E7">
        <w:rPr>
          <w:color w:val="auto"/>
          <w:sz w:val="24"/>
          <w:szCs w:val="24"/>
        </w:rPr>
        <w:t xml:space="preserve"> </w:t>
      </w:r>
    </w:p>
    <w:p w:rsidR="00CC66E3" w:rsidRDefault="00CC66E3" w:rsidP="00CC66E3">
      <w:pPr>
        <w:numPr>
          <w:ilvl w:val="0"/>
          <w:numId w:val="48"/>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Pr>
          <w:color w:val="auto"/>
          <w:sz w:val="24"/>
          <w:szCs w:val="24"/>
        </w:rPr>
        <w:t>;</w:t>
      </w:r>
      <w:r w:rsidRPr="008B28E7">
        <w:rPr>
          <w:color w:val="auto"/>
          <w:sz w:val="24"/>
          <w:szCs w:val="24"/>
        </w:rPr>
        <w:t xml:space="preserve"> </w:t>
      </w:r>
    </w:p>
    <w:p w:rsidR="00CC66E3" w:rsidRPr="001E2EB6" w:rsidRDefault="00CC66E3" w:rsidP="00CC66E3">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 recording skills;</w:t>
      </w:r>
    </w:p>
    <w:p w:rsidR="00CC66E3" w:rsidRPr="003E54CF" w:rsidRDefault="00CC66E3" w:rsidP="00CC66E3">
      <w:pPr>
        <w:numPr>
          <w:ilvl w:val="0"/>
          <w:numId w:val="18"/>
        </w:numPr>
        <w:overflowPunct/>
        <w:autoSpaceDE/>
        <w:autoSpaceDN/>
        <w:adjustRightInd/>
        <w:jc w:val="both"/>
        <w:textAlignment w:val="auto"/>
        <w:rPr>
          <w:color w:val="auto"/>
          <w:sz w:val="24"/>
          <w:szCs w:val="24"/>
        </w:rPr>
      </w:pPr>
      <w:r w:rsidRPr="003E54CF">
        <w:rPr>
          <w:color w:val="auto"/>
          <w:sz w:val="24"/>
          <w:szCs w:val="24"/>
        </w:rPr>
        <w:t>Line manager to verify the learner has been involved with safeguarding.</w:t>
      </w:r>
    </w:p>
    <w:p w:rsidR="00CC66E3" w:rsidRPr="003E54CF" w:rsidRDefault="00CC66E3" w:rsidP="00CC66E3">
      <w:pPr>
        <w:numPr>
          <w:ilvl w:val="0"/>
          <w:numId w:val="18"/>
        </w:numPr>
        <w:overflowPunct/>
        <w:autoSpaceDE/>
        <w:autoSpaceDN/>
        <w:adjustRightInd/>
        <w:jc w:val="both"/>
        <w:textAlignment w:val="auto"/>
        <w:rPr>
          <w:color w:val="auto"/>
          <w:sz w:val="24"/>
          <w:szCs w:val="24"/>
        </w:rPr>
      </w:pPr>
      <w:r w:rsidRPr="003E54CF">
        <w:rPr>
          <w:color w:val="auto"/>
          <w:sz w:val="24"/>
          <w:szCs w:val="24"/>
        </w:rPr>
        <w:t>Mentor’s report, and that it provides evidence of observations of Professional Practice that has been undertaken over the duration of the Graduate Certificate in the Consolidation of Social Work practice pathway (work-based practice which is equivalent to 7,000 words).</w:t>
      </w:r>
    </w:p>
    <w:p w:rsidR="00CC66E3" w:rsidRPr="003E54CF" w:rsidRDefault="00CC66E3" w:rsidP="00CC66E3">
      <w:pPr>
        <w:overflowPunct/>
        <w:autoSpaceDE/>
        <w:autoSpaceDN/>
        <w:adjustRightInd/>
        <w:ind w:left="720"/>
        <w:jc w:val="both"/>
        <w:textAlignment w:val="auto"/>
        <w:rPr>
          <w:color w:val="auto"/>
          <w:sz w:val="24"/>
          <w:szCs w:val="24"/>
        </w:rPr>
      </w:pPr>
    </w:p>
    <w:p w:rsidR="00CC66E3" w:rsidRPr="00706BB5" w:rsidRDefault="00CC66E3" w:rsidP="00CC66E3">
      <w:pPr>
        <w:jc w:val="both"/>
        <w:rPr>
          <w:color w:val="auto"/>
          <w:sz w:val="24"/>
          <w:szCs w:val="24"/>
        </w:rPr>
      </w:pPr>
    </w:p>
    <w:p w:rsidR="00CC66E3" w:rsidRDefault="00CC66E3" w:rsidP="00CC66E3">
      <w:pPr>
        <w:overflowPunct/>
        <w:autoSpaceDE/>
        <w:autoSpaceDN/>
        <w:adjustRightInd/>
        <w:jc w:val="both"/>
        <w:textAlignment w:val="auto"/>
        <w:rPr>
          <w:color w:val="auto"/>
          <w:sz w:val="24"/>
          <w:szCs w:val="24"/>
        </w:rPr>
      </w:pPr>
    </w:p>
    <w:p w:rsidR="00CC66E3" w:rsidRDefault="00CC66E3" w:rsidP="00CC66E3">
      <w:pPr>
        <w:overflowPunct/>
        <w:autoSpaceDE/>
        <w:autoSpaceDN/>
        <w:adjustRightInd/>
        <w:jc w:val="both"/>
        <w:textAlignment w:val="auto"/>
        <w:rPr>
          <w:color w:val="auto"/>
          <w:sz w:val="24"/>
          <w:szCs w:val="24"/>
        </w:rPr>
      </w:pPr>
    </w:p>
    <w:p w:rsidR="00CC66E3" w:rsidRDefault="00CC66E3" w:rsidP="00CC66E3">
      <w:pPr>
        <w:overflowPunct/>
        <w:autoSpaceDE/>
        <w:autoSpaceDN/>
        <w:adjustRightInd/>
        <w:jc w:val="both"/>
        <w:textAlignment w:val="auto"/>
        <w:rPr>
          <w:color w:val="auto"/>
          <w:sz w:val="24"/>
          <w:szCs w:val="24"/>
        </w:rPr>
      </w:pPr>
    </w:p>
    <w:p w:rsidR="00CC66E3" w:rsidRDefault="00CC66E3" w:rsidP="00CC66E3">
      <w:pPr>
        <w:overflowPunct/>
        <w:autoSpaceDE/>
        <w:autoSpaceDN/>
        <w:adjustRightInd/>
        <w:jc w:val="both"/>
        <w:textAlignment w:val="auto"/>
        <w:rPr>
          <w:color w:val="auto"/>
          <w:sz w:val="24"/>
          <w:szCs w:val="24"/>
        </w:rPr>
      </w:pPr>
    </w:p>
    <w:p w:rsidR="00CC66E3" w:rsidRDefault="00CC66E3" w:rsidP="00CC66E3">
      <w:pPr>
        <w:overflowPunct/>
        <w:autoSpaceDE/>
        <w:autoSpaceDN/>
        <w:adjustRightInd/>
        <w:jc w:val="both"/>
        <w:textAlignment w:val="auto"/>
        <w:rPr>
          <w:color w:val="auto"/>
          <w:sz w:val="24"/>
          <w:szCs w:val="24"/>
        </w:rPr>
      </w:pPr>
    </w:p>
    <w:p w:rsidR="00CC66E3" w:rsidRDefault="00CC66E3" w:rsidP="00CC66E3">
      <w:pPr>
        <w:overflowPunct/>
        <w:autoSpaceDE/>
        <w:autoSpaceDN/>
        <w:adjustRightInd/>
        <w:jc w:val="both"/>
        <w:textAlignment w:val="auto"/>
        <w:rPr>
          <w:color w:val="auto"/>
          <w:sz w:val="24"/>
          <w:szCs w:val="24"/>
        </w:rPr>
      </w:pPr>
    </w:p>
    <w:p w:rsidR="00CC66E3" w:rsidRDefault="00CC66E3" w:rsidP="00CC66E3">
      <w:pPr>
        <w:overflowPunct/>
        <w:autoSpaceDE/>
        <w:autoSpaceDN/>
        <w:adjustRightInd/>
        <w:jc w:val="both"/>
        <w:textAlignment w:val="auto"/>
        <w:rPr>
          <w:color w:val="auto"/>
          <w:sz w:val="24"/>
          <w:szCs w:val="24"/>
        </w:rPr>
      </w:pPr>
    </w:p>
    <w:p w:rsidR="00CC66E3" w:rsidRDefault="00CC66E3" w:rsidP="00CC66E3">
      <w:pPr>
        <w:overflowPunct/>
        <w:autoSpaceDE/>
        <w:autoSpaceDN/>
        <w:adjustRightInd/>
        <w:jc w:val="both"/>
        <w:textAlignment w:val="auto"/>
        <w:rPr>
          <w:color w:val="auto"/>
          <w:sz w:val="24"/>
          <w:szCs w:val="24"/>
        </w:rPr>
      </w:pPr>
    </w:p>
    <w:p w:rsidR="00CC66E3" w:rsidRDefault="00CC66E3" w:rsidP="00CC66E3">
      <w:pPr>
        <w:overflowPunct/>
        <w:autoSpaceDE/>
        <w:autoSpaceDN/>
        <w:adjustRightInd/>
        <w:jc w:val="both"/>
        <w:textAlignment w:val="auto"/>
        <w:rPr>
          <w:color w:val="auto"/>
          <w:sz w:val="24"/>
          <w:szCs w:val="24"/>
        </w:rPr>
      </w:pPr>
    </w:p>
    <w:p w:rsidR="00CC66E3" w:rsidRDefault="00CC66E3" w:rsidP="00CC66E3">
      <w:pPr>
        <w:overflowPunct/>
        <w:autoSpaceDE/>
        <w:autoSpaceDN/>
        <w:adjustRightInd/>
        <w:jc w:val="both"/>
        <w:textAlignment w:val="auto"/>
        <w:rPr>
          <w:color w:val="auto"/>
          <w:sz w:val="24"/>
          <w:szCs w:val="24"/>
        </w:rPr>
      </w:pPr>
    </w:p>
    <w:p w:rsidR="00CC66E3" w:rsidRDefault="00CC66E3" w:rsidP="00CC66E3">
      <w:pPr>
        <w:overflowPunct/>
        <w:autoSpaceDE/>
        <w:autoSpaceDN/>
        <w:adjustRightInd/>
        <w:jc w:val="both"/>
        <w:textAlignment w:val="auto"/>
        <w:rPr>
          <w:color w:val="auto"/>
          <w:sz w:val="24"/>
          <w:szCs w:val="24"/>
        </w:rPr>
      </w:pPr>
    </w:p>
    <w:p w:rsidR="00CC66E3" w:rsidRDefault="00CC66E3" w:rsidP="00CC66E3">
      <w:pPr>
        <w:overflowPunct/>
        <w:autoSpaceDE/>
        <w:autoSpaceDN/>
        <w:adjustRightInd/>
        <w:jc w:val="both"/>
        <w:textAlignment w:val="auto"/>
        <w:rPr>
          <w:color w:val="auto"/>
          <w:sz w:val="24"/>
          <w:szCs w:val="24"/>
        </w:rPr>
      </w:pPr>
    </w:p>
    <w:p w:rsidR="00CC66E3" w:rsidRDefault="00CC66E3" w:rsidP="00CC66E3">
      <w:pPr>
        <w:overflowPunct/>
        <w:autoSpaceDE/>
        <w:autoSpaceDN/>
        <w:adjustRightInd/>
        <w:jc w:val="both"/>
        <w:textAlignment w:val="auto"/>
        <w:rPr>
          <w:color w:val="auto"/>
          <w:sz w:val="24"/>
          <w:szCs w:val="24"/>
        </w:rPr>
      </w:pPr>
    </w:p>
    <w:p w:rsidR="00CC66E3" w:rsidRDefault="00CC66E3" w:rsidP="00CC66E3">
      <w:pPr>
        <w:overflowPunct/>
        <w:autoSpaceDE/>
        <w:autoSpaceDN/>
        <w:adjustRightInd/>
        <w:jc w:val="both"/>
        <w:textAlignment w:val="auto"/>
        <w:rPr>
          <w:color w:val="auto"/>
          <w:sz w:val="24"/>
          <w:szCs w:val="24"/>
        </w:rPr>
      </w:pPr>
    </w:p>
    <w:p w:rsidR="00CC66E3" w:rsidRDefault="00CC66E3" w:rsidP="00CC66E3">
      <w:pPr>
        <w:overflowPunct/>
        <w:autoSpaceDE/>
        <w:autoSpaceDN/>
        <w:adjustRightInd/>
        <w:jc w:val="both"/>
        <w:textAlignment w:val="auto"/>
        <w:rPr>
          <w:color w:val="auto"/>
          <w:sz w:val="24"/>
          <w:szCs w:val="24"/>
        </w:rPr>
      </w:pPr>
    </w:p>
    <w:p w:rsidR="00CC66E3" w:rsidRDefault="00CC66E3" w:rsidP="00CC66E3">
      <w:pPr>
        <w:overflowPunct/>
        <w:autoSpaceDE/>
        <w:autoSpaceDN/>
        <w:adjustRightInd/>
        <w:jc w:val="both"/>
        <w:textAlignment w:val="auto"/>
        <w:rPr>
          <w:color w:val="auto"/>
          <w:sz w:val="24"/>
          <w:szCs w:val="24"/>
        </w:rPr>
      </w:pPr>
    </w:p>
    <w:p w:rsidR="00CC66E3" w:rsidRPr="008B28E7" w:rsidRDefault="00CC66E3" w:rsidP="00CC66E3">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Pr="008B28E7">
        <w:rPr>
          <w:color w:val="auto"/>
          <w:sz w:val="24"/>
          <w:szCs w:val="24"/>
        </w:rPr>
        <w:t xml:space="preserve"> </w:t>
      </w:r>
    </w:p>
    <w:p w:rsidR="00CC66E3" w:rsidRPr="008B28E7" w:rsidRDefault="00CC66E3" w:rsidP="00CC66E3">
      <w:pPr>
        <w:overflowPunct/>
        <w:autoSpaceDE/>
        <w:autoSpaceDN/>
        <w:adjustRightInd/>
        <w:jc w:val="both"/>
        <w:textAlignment w:val="auto"/>
        <w:rPr>
          <w:color w:val="auto"/>
          <w:sz w:val="24"/>
          <w:szCs w:val="24"/>
        </w:rPr>
      </w:pPr>
    </w:p>
    <w:p w:rsidR="00CC66E3" w:rsidRPr="008B28E7" w:rsidRDefault="00CC66E3" w:rsidP="00CC66E3">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rsidR="00CC66E3" w:rsidRDefault="00CC66E3" w:rsidP="00CC66E3">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rsidR="00CC66E3" w:rsidRPr="008B28E7" w:rsidRDefault="00CC66E3" w:rsidP="00CC66E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Pr>
          <w:caps/>
          <w:sz w:val="24"/>
          <w:szCs w:val="24"/>
        </w:rPr>
        <w:t xml:space="preserve">:             david patterson </w:t>
      </w:r>
    </w:p>
    <w:p w:rsidR="00CC66E3" w:rsidRPr="008B28E7" w:rsidRDefault="00CC66E3" w:rsidP="00CC66E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Pr>
          <w:sz w:val="24"/>
          <w:szCs w:val="24"/>
        </w:rPr>
        <w:t xml:space="preserve">:  </w:t>
      </w:r>
      <w:r w:rsidRPr="0054526B">
        <w:rPr>
          <w:noProof/>
        </w:rPr>
        <w:drawing>
          <wp:inline distT="0" distB="0" distL="0" distR="0" wp14:anchorId="24D77E8E" wp14:editId="7A1EC495">
            <wp:extent cx="1282700" cy="825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82700" cy="825500"/>
                    </a:xfrm>
                    <a:prstGeom prst="rect">
                      <a:avLst/>
                    </a:prstGeom>
                    <a:noFill/>
                    <a:ln>
                      <a:noFill/>
                    </a:ln>
                  </pic:spPr>
                </pic:pic>
              </a:graphicData>
            </a:graphic>
          </wp:inline>
        </w:drawing>
      </w:r>
    </w:p>
    <w:p w:rsidR="00CC66E3" w:rsidRPr="008B28E7" w:rsidRDefault="00CC66E3" w:rsidP="00CC66E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Pr="008B28E7">
        <w:rPr>
          <w:sz w:val="24"/>
          <w:szCs w:val="24"/>
        </w:rPr>
        <w:t xml:space="preserve"> </w:t>
      </w:r>
      <w:r>
        <w:rPr>
          <w:sz w:val="24"/>
          <w:szCs w:val="24"/>
        </w:rPr>
        <w:t xml:space="preserve">                                               13/02/2024</w:t>
      </w:r>
    </w:p>
    <w:p w:rsidR="00CC66E3" w:rsidRPr="008B28E7" w:rsidRDefault="00CC66E3" w:rsidP="00CC66E3">
      <w:pPr>
        <w:overflowPunct/>
        <w:autoSpaceDE/>
        <w:autoSpaceDN/>
        <w:adjustRightInd/>
        <w:jc w:val="both"/>
        <w:textAlignment w:val="auto"/>
        <w:rPr>
          <w:color w:val="auto"/>
          <w:sz w:val="24"/>
          <w:szCs w:val="24"/>
          <w:lang w:val="en"/>
        </w:rPr>
      </w:pPr>
    </w:p>
    <w:p w:rsidR="00CC66E3" w:rsidRPr="008B28E7" w:rsidRDefault="00CC66E3" w:rsidP="00CC66E3">
      <w:pPr>
        <w:overflowPunct/>
        <w:autoSpaceDE/>
        <w:autoSpaceDN/>
        <w:adjustRightInd/>
        <w:jc w:val="both"/>
        <w:textAlignment w:val="auto"/>
        <w:rPr>
          <w:color w:val="auto"/>
          <w:sz w:val="24"/>
          <w:szCs w:val="24"/>
          <w:lang w:val="en"/>
        </w:rPr>
      </w:pPr>
    </w:p>
    <w:p w:rsidR="00CC66E3" w:rsidRPr="008B28E7" w:rsidRDefault="00CC66E3" w:rsidP="00CC66E3">
      <w:pPr>
        <w:overflowPunct/>
        <w:autoSpaceDE/>
        <w:autoSpaceDN/>
        <w:adjustRightInd/>
        <w:jc w:val="both"/>
        <w:textAlignment w:val="auto"/>
        <w:rPr>
          <w:color w:val="auto"/>
          <w:sz w:val="24"/>
          <w:szCs w:val="24"/>
        </w:rPr>
      </w:pPr>
    </w:p>
    <w:p w:rsidR="00CC66E3" w:rsidRPr="00B436BF" w:rsidRDefault="00CC66E3" w:rsidP="00CC66E3">
      <w:pPr>
        <w:overflowPunct/>
        <w:autoSpaceDE/>
        <w:autoSpaceDN/>
        <w:adjustRightInd/>
        <w:jc w:val="both"/>
        <w:textAlignment w:val="auto"/>
        <w:rPr>
          <w:caps/>
          <w:sz w:val="24"/>
          <w:szCs w:val="24"/>
        </w:rPr>
      </w:pPr>
      <w:r w:rsidRPr="00B436BF">
        <w:rPr>
          <w:b/>
          <w:caps/>
          <w:sz w:val="24"/>
          <w:szCs w:val="24"/>
        </w:rPr>
        <w:t>Registered Social WORKER</w:t>
      </w:r>
      <w:r>
        <w:rPr>
          <w:b/>
          <w:caps/>
          <w:sz w:val="24"/>
          <w:szCs w:val="24"/>
        </w:rPr>
        <w:t>’</w:t>
      </w:r>
      <w:r w:rsidRPr="00B436BF">
        <w:rPr>
          <w:b/>
          <w:caps/>
          <w:sz w:val="24"/>
          <w:szCs w:val="24"/>
        </w:rPr>
        <w:t>S VERIFICATION</w:t>
      </w:r>
      <w:r w:rsidRPr="00B436BF">
        <w:rPr>
          <w:caps/>
          <w:sz w:val="24"/>
          <w:szCs w:val="24"/>
        </w:rPr>
        <w:t xml:space="preserve"> (Where the line </w:t>
      </w:r>
      <w:r w:rsidRPr="00EC3A85">
        <w:rPr>
          <w:caps/>
          <w:sz w:val="24"/>
          <w:szCs w:val="24"/>
        </w:rPr>
        <w:t xml:space="preserve">manager </w:t>
      </w:r>
      <w:r w:rsidRPr="00B436BF">
        <w:rPr>
          <w:caps/>
          <w:sz w:val="24"/>
          <w:szCs w:val="24"/>
        </w:rPr>
        <w:t>is not a registered social worker, this can be the mentor)</w:t>
      </w:r>
      <w:r>
        <w:rPr>
          <w:caps/>
          <w:sz w:val="24"/>
          <w:szCs w:val="24"/>
        </w:rPr>
        <w:t>.</w:t>
      </w:r>
    </w:p>
    <w:p w:rsidR="00CC66E3" w:rsidRPr="00EE5BC3" w:rsidRDefault="00CC66E3" w:rsidP="00CC66E3">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rsidR="00CC66E3" w:rsidRPr="00B436BF" w:rsidRDefault="00CC66E3" w:rsidP="00CC66E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Pr>
          <w:caps/>
          <w:sz w:val="24"/>
          <w:szCs w:val="24"/>
        </w:rPr>
        <w:t xml:space="preserve">             Sara Evans</w:t>
      </w:r>
    </w:p>
    <w:p w:rsidR="00CC66E3" w:rsidRPr="00B436BF" w:rsidRDefault="00CC66E3" w:rsidP="00CC66E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Pr>
          <w:sz w:val="24"/>
          <w:szCs w:val="24"/>
        </w:rPr>
        <w:t xml:space="preserve">  </w:t>
      </w:r>
      <w:r>
        <w:rPr>
          <w:noProof/>
          <w:sz w:val="24"/>
          <w:szCs w:val="24"/>
        </w:rPr>
        <w:drawing>
          <wp:inline distT="0" distB="0" distL="0" distR="0" wp14:anchorId="0968856A" wp14:editId="09D2DB99">
            <wp:extent cx="1501140" cy="361177"/>
            <wp:effectExtent l="0" t="0" r="3810" b="1270"/>
            <wp:docPr id="2016157612" name="Picture 3"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157612" name="Picture 3" descr="A black text on a white background&#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1520581" cy="365854"/>
                    </a:xfrm>
                    <a:prstGeom prst="rect">
                      <a:avLst/>
                    </a:prstGeom>
                  </pic:spPr>
                </pic:pic>
              </a:graphicData>
            </a:graphic>
          </wp:inline>
        </w:drawing>
      </w:r>
    </w:p>
    <w:p w:rsidR="00CC66E3" w:rsidRPr="00B436BF" w:rsidRDefault="00CC66E3" w:rsidP="00CC66E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Pr>
          <w:sz w:val="24"/>
          <w:szCs w:val="24"/>
        </w:rPr>
        <w:t xml:space="preserve">                                           </w:t>
      </w:r>
      <w:r w:rsidRPr="00B436BF">
        <w:rPr>
          <w:sz w:val="24"/>
          <w:szCs w:val="24"/>
        </w:rPr>
        <w:t xml:space="preserve"> </w:t>
      </w:r>
      <w:r>
        <w:rPr>
          <w:sz w:val="24"/>
          <w:szCs w:val="24"/>
        </w:rPr>
        <w:t>Social worker / CAMHS Practitioner</w:t>
      </w:r>
    </w:p>
    <w:p w:rsidR="00CC66E3" w:rsidRPr="008B28E7" w:rsidRDefault="00CC66E3" w:rsidP="00CC66E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Pr>
          <w:sz w:val="24"/>
          <w:szCs w:val="24"/>
        </w:rPr>
        <w:t xml:space="preserve">                                                  06/02/2024</w:t>
      </w:r>
    </w:p>
    <w:p w:rsidR="00CC66E3" w:rsidRPr="00C368FA" w:rsidRDefault="00CC66E3" w:rsidP="00CC66E3">
      <w:pPr>
        <w:tabs>
          <w:tab w:val="left" w:pos="1590"/>
        </w:tabs>
        <w:jc w:val="center"/>
        <w:rPr>
          <w:b/>
          <w:sz w:val="28"/>
          <w:szCs w:val="28"/>
        </w:rPr>
      </w:pPr>
      <w:r>
        <w:rPr>
          <w:b/>
          <w:color w:val="auto"/>
          <w:sz w:val="24"/>
          <w:szCs w:val="24"/>
        </w:rPr>
        <w:br w:type="page"/>
      </w:r>
      <w:r w:rsidRPr="00C368FA">
        <w:rPr>
          <w:b/>
          <w:color w:val="auto"/>
          <w:sz w:val="28"/>
          <w:szCs w:val="28"/>
        </w:rPr>
        <w:lastRenderedPageBreak/>
        <w:t xml:space="preserve">Learning Agreement </w:t>
      </w:r>
    </w:p>
    <w:p w:rsidR="00CC66E3" w:rsidRPr="00DA5682" w:rsidRDefault="00CC66E3" w:rsidP="00CC66E3">
      <w:pPr>
        <w:tabs>
          <w:tab w:val="left" w:pos="1590"/>
        </w:tabs>
        <w:jc w:val="both"/>
        <w:rPr>
          <w:b/>
          <w:sz w:val="24"/>
          <w:szCs w:val="24"/>
        </w:rPr>
      </w:pPr>
    </w:p>
    <w:p w:rsidR="00CC66E3" w:rsidRPr="00DA5682" w:rsidRDefault="00CC66E3" w:rsidP="00CC66E3">
      <w:pPr>
        <w:overflowPunct/>
        <w:autoSpaceDE/>
        <w:autoSpaceDN/>
        <w:adjustRightInd/>
        <w:textAlignment w:val="auto"/>
        <w:rPr>
          <w:color w:val="auto"/>
          <w:sz w:val="24"/>
          <w:szCs w:val="24"/>
        </w:rPr>
      </w:pPr>
    </w:p>
    <w:p w:rsidR="00CC66E3" w:rsidRPr="00DA5682" w:rsidRDefault="00CC66E3" w:rsidP="00CC66E3">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rsidR="00CC66E3" w:rsidRPr="00DA5682" w:rsidRDefault="00CC66E3" w:rsidP="00CC66E3">
      <w:pPr>
        <w:ind w:right="72"/>
        <w:rPr>
          <w:b/>
          <w:bCs/>
          <w:sz w:val="24"/>
          <w:szCs w:val="24"/>
        </w:rPr>
      </w:pPr>
    </w:p>
    <w:p w:rsidR="00CC66E3" w:rsidRPr="00DA5682" w:rsidRDefault="00CC66E3" w:rsidP="00CC66E3">
      <w:pPr>
        <w:ind w:right="72"/>
        <w:jc w:val="center"/>
        <w:rPr>
          <w:b/>
          <w:bCs/>
          <w:sz w:val="24"/>
          <w:szCs w:val="24"/>
        </w:rPr>
      </w:pPr>
      <w:r w:rsidRPr="00DA5682">
        <w:rPr>
          <w:b/>
          <w:bCs/>
          <w:sz w:val="24"/>
          <w:szCs w:val="24"/>
        </w:rPr>
        <w:t>GRADUATE CERTIFICATE IN CONSOLIDATION OF SOCIAL WORK PRACTICE</w:t>
      </w:r>
    </w:p>
    <w:p w:rsidR="00CC66E3" w:rsidRPr="00DA5682" w:rsidRDefault="00CC66E3" w:rsidP="00CC66E3">
      <w:pPr>
        <w:ind w:right="72"/>
        <w:jc w:val="center"/>
        <w:rPr>
          <w:b/>
          <w:bCs/>
          <w:sz w:val="24"/>
          <w:szCs w:val="24"/>
        </w:rPr>
      </w:pPr>
    </w:p>
    <w:p w:rsidR="00CC66E3" w:rsidRPr="00DA5682" w:rsidRDefault="00CC66E3" w:rsidP="00CC66E3">
      <w:pPr>
        <w:ind w:right="72"/>
        <w:jc w:val="center"/>
        <w:rPr>
          <w:b/>
          <w:bCs/>
          <w:sz w:val="24"/>
          <w:szCs w:val="24"/>
        </w:rPr>
      </w:pPr>
      <w:r w:rsidRPr="00DA5682">
        <w:rPr>
          <w:b/>
          <w:bCs/>
          <w:sz w:val="24"/>
          <w:szCs w:val="24"/>
        </w:rPr>
        <w:t xml:space="preserve">LEARNER AND EMPLOYER’S LEARNING AGREEMENT </w:t>
      </w:r>
    </w:p>
    <w:p w:rsidR="00CC66E3" w:rsidRPr="00DA5682" w:rsidRDefault="00CC66E3" w:rsidP="00CC66E3">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CC66E3" w:rsidRPr="00DA5682" w:rsidTr="008F01C7">
        <w:tc>
          <w:tcPr>
            <w:tcW w:w="2808" w:type="dxa"/>
            <w:tcBorders>
              <w:top w:val="single" w:sz="4" w:space="0" w:color="auto"/>
              <w:left w:val="single" w:sz="4" w:space="0" w:color="auto"/>
              <w:bottom w:val="single" w:sz="4" w:space="0" w:color="auto"/>
              <w:right w:val="single" w:sz="4" w:space="0" w:color="auto"/>
            </w:tcBorders>
          </w:tcPr>
          <w:p w:rsidR="00CC66E3" w:rsidRPr="00DA5682" w:rsidRDefault="00CC66E3" w:rsidP="008F01C7">
            <w:pPr>
              <w:rPr>
                <w:sz w:val="24"/>
                <w:szCs w:val="24"/>
              </w:rPr>
            </w:pPr>
          </w:p>
          <w:p w:rsidR="00CC66E3" w:rsidRPr="00DA5682" w:rsidRDefault="00CC66E3" w:rsidP="008F01C7">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CC66E3" w:rsidRPr="00DA5682" w:rsidRDefault="00CC66E3" w:rsidP="008F01C7">
            <w:pPr>
              <w:rPr>
                <w:sz w:val="24"/>
                <w:szCs w:val="24"/>
              </w:rPr>
            </w:pPr>
            <w:r>
              <w:rPr>
                <w:sz w:val="24"/>
                <w:szCs w:val="24"/>
              </w:rPr>
              <w:t xml:space="preserve">Inger Williams </w:t>
            </w:r>
          </w:p>
        </w:tc>
      </w:tr>
      <w:tr w:rsidR="00CC66E3" w:rsidRPr="00DA5682" w:rsidTr="008F01C7">
        <w:tc>
          <w:tcPr>
            <w:tcW w:w="2808" w:type="dxa"/>
            <w:tcBorders>
              <w:top w:val="single" w:sz="4" w:space="0" w:color="auto"/>
              <w:left w:val="single" w:sz="4" w:space="0" w:color="auto"/>
              <w:bottom w:val="single" w:sz="4" w:space="0" w:color="auto"/>
              <w:right w:val="single" w:sz="4" w:space="0" w:color="auto"/>
            </w:tcBorders>
          </w:tcPr>
          <w:p w:rsidR="00CC66E3" w:rsidRPr="00DA5682" w:rsidRDefault="00CC66E3" w:rsidP="008F01C7">
            <w:pPr>
              <w:rPr>
                <w:sz w:val="24"/>
                <w:szCs w:val="24"/>
              </w:rPr>
            </w:pPr>
          </w:p>
          <w:p w:rsidR="00CC66E3" w:rsidRPr="00DA5682" w:rsidRDefault="00CC66E3" w:rsidP="008F01C7">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CC66E3" w:rsidRPr="00DA5682" w:rsidRDefault="00CC66E3" w:rsidP="008F01C7">
            <w:pPr>
              <w:rPr>
                <w:sz w:val="24"/>
                <w:szCs w:val="24"/>
              </w:rPr>
            </w:pPr>
            <w:r>
              <w:rPr>
                <w:sz w:val="24"/>
                <w:szCs w:val="24"/>
              </w:rPr>
              <w:t>Conwy CAMHS</w:t>
            </w:r>
          </w:p>
        </w:tc>
      </w:tr>
      <w:tr w:rsidR="00CC66E3" w:rsidRPr="00DA5682" w:rsidTr="008F01C7">
        <w:tc>
          <w:tcPr>
            <w:tcW w:w="2808" w:type="dxa"/>
            <w:tcBorders>
              <w:top w:val="single" w:sz="4" w:space="0" w:color="auto"/>
              <w:left w:val="single" w:sz="4" w:space="0" w:color="auto"/>
              <w:bottom w:val="single" w:sz="4" w:space="0" w:color="auto"/>
              <w:right w:val="single" w:sz="4" w:space="0" w:color="auto"/>
            </w:tcBorders>
          </w:tcPr>
          <w:p w:rsidR="00CC66E3" w:rsidRPr="00DA5682" w:rsidRDefault="00CC66E3" w:rsidP="008F01C7">
            <w:pPr>
              <w:rPr>
                <w:sz w:val="24"/>
                <w:szCs w:val="24"/>
              </w:rPr>
            </w:pPr>
          </w:p>
          <w:p w:rsidR="00CC66E3" w:rsidRPr="00DA5682" w:rsidRDefault="00CC66E3" w:rsidP="008F01C7">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CC66E3" w:rsidRPr="00DA5682" w:rsidRDefault="00CC66E3" w:rsidP="008F01C7">
            <w:pPr>
              <w:rPr>
                <w:sz w:val="24"/>
                <w:szCs w:val="24"/>
              </w:rPr>
            </w:pPr>
            <w:r>
              <w:rPr>
                <w:sz w:val="24"/>
                <w:szCs w:val="24"/>
              </w:rPr>
              <w:t xml:space="preserve">Sara Evans </w:t>
            </w:r>
          </w:p>
        </w:tc>
      </w:tr>
      <w:tr w:rsidR="00CC66E3" w:rsidRPr="00DA5682" w:rsidTr="008F01C7">
        <w:tc>
          <w:tcPr>
            <w:tcW w:w="2808" w:type="dxa"/>
            <w:tcBorders>
              <w:top w:val="single" w:sz="4" w:space="0" w:color="auto"/>
              <w:left w:val="single" w:sz="4" w:space="0" w:color="auto"/>
              <w:bottom w:val="single" w:sz="4" w:space="0" w:color="auto"/>
              <w:right w:val="single" w:sz="4" w:space="0" w:color="auto"/>
            </w:tcBorders>
          </w:tcPr>
          <w:p w:rsidR="00CC66E3" w:rsidRPr="00DA5682" w:rsidRDefault="00CC66E3" w:rsidP="008F01C7">
            <w:pPr>
              <w:rPr>
                <w:sz w:val="24"/>
                <w:szCs w:val="24"/>
              </w:rPr>
            </w:pPr>
          </w:p>
          <w:p w:rsidR="00CC66E3" w:rsidRPr="00DA5682" w:rsidRDefault="00CC66E3" w:rsidP="008F01C7">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CC66E3" w:rsidRPr="00DA5682" w:rsidRDefault="00CC66E3" w:rsidP="008F01C7">
            <w:pPr>
              <w:rPr>
                <w:sz w:val="24"/>
                <w:szCs w:val="24"/>
              </w:rPr>
            </w:pPr>
            <w:r>
              <w:rPr>
                <w:sz w:val="24"/>
                <w:szCs w:val="24"/>
              </w:rPr>
              <w:t xml:space="preserve">David Patterson </w:t>
            </w:r>
          </w:p>
        </w:tc>
      </w:tr>
    </w:tbl>
    <w:p w:rsidR="00CC66E3" w:rsidRPr="00DA5682" w:rsidRDefault="00CC66E3" w:rsidP="00CC66E3">
      <w:pPr>
        <w:rPr>
          <w:sz w:val="24"/>
          <w:szCs w:val="24"/>
        </w:rPr>
      </w:pPr>
    </w:p>
    <w:p w:rsidR="00CC66E3" w:rsidRPr="00DA5682" w:rsidRDefault="00CC66E3" w:rsidP="00CC66E3">
      <w:pPr>
        <w:rPr>
          <w:sz w:val="24"/>
          <w:szCs w:val="24"/>
        </w:rPr>
      </w:pPr>
      <w:r w:rsidRPr="00DA5682">
        <w:rPr>
          <w:b/>
          <w:sz w:val="24"/>
          <w:szCs w:val="24"/>
        </w:rPr>
        <w:t>Study Duty</w:t>
      </w:r>
    </w:p>
    <w:p w:rsidR="00CC66E3" w:rsidRPr="00DA5682" w:rsidRDefault="00CC66E3" w:rsidP="00CC66E3">
      <w:pPr>
        <w:rPr>
          <w:sz w:val="24"/>
          <w:szCs w:val="24"/>
        </w:rPr>
      </w:pPr>
    </w:p>
    <w:p w:rsidR="00CC66E3" w:rsidRPr="00DA5682" w:rsidRDefault="00CC66E3" w:rsidP="00CC66E3">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rsidR="00CC66E3" w:rsidRPr="00DA5682" w:rsidRDefault="00CC66E3" w:rsidP="00CC66E3">
      <w:pPr>
        <w:pStyle w:val="Title"/>
        <w:ind w:right="-1"/>
        <w:jc w:val="left"/>
        <w:rPr>
          <w:rFonts w:cs="Arial"/>
          <w:b w:val="0"/>
          <w:szCs w:val="24"/>
        </w:rPr>
      </w:pPr>
    </w:p>
    <w:p w:rsidR="00CC66E3" w:rsidRPr="00EC3A85" w:rsidRDefault="00CC66E3" w:rsidP="00CC66E3">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rsidR="00CC66E3" w:rsidRPr="00377884" w:rsidRDefault="00CC66E3" w:rsidP="00CC66E3">
      <w:pPr>
        <w:rPr>
          <w:sz w:val="24"/>
          <w:szCs w:val="24"/>
        </w:rPr>
      </w:pPr>
    </w:p>
    <w:p w:rsidR="00CC66E3" w:rsidRPr="00DA5682" w:rsidRDefault="00CC66E3" w:rsidP="00CC66E3">
      <w:pPr>
        <w:rPr>
          <w:b/>
          <w:sz w:val="24"/>
          <w:szCs w:val="24"/>
        </w:rPr>
      </w:pPr>
      <w:r w:rsidRPr="00BC4ED3">
        <w:rPr>
          <w:b/>
          <w:sz w:val="24"/>
          <w:szCs w:val="24"/>
        </w:rPr>
        <w:t>Study Leave</w:t>
      </w:r>
      <w:r w:rsidRPr="00DA5682">
        <w:rPr>
          <w:b/>
          <w:sz w:val="24"/>
          <w:szCs w:val="24"/>
        </w:rPr>
        <w:t xml:space="preserve"> </w:t>
      </w:r>
    </w:p>
    <w:p w:rsidR="00CC66E3" w:rsidRPr="00DA5682" w:rsidRDefault="00CC66E3" w:rsidP="00CC66E3">
      <w:pPr>
        <w:rPr>
          <w:sz w:val="24"/>
          <w:szCs w:val="24"/>
        </w:rPr>
      </w:pPr>
    </w:p>
    <w:p w:rsidR="00CC66E3" w:rsidRDefault="00CC66E3" w:rsidP="00CC66E3">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rsidR="00CC66E3" w:rsidRPr="00DA5682" w:rsidRDefault="00CC66E3" w:rsidP="00CC66E3">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rsidR="00CC66E3" w:rsidRPr="00DA5682" w:rsidRDefault="00CC66E3" w:rsidP="00CC66E3">
      <w:pPr>
        <w:rPr>
          <w:sz w:val="24"/>
          <w:szCs w:val="24"/>
        </w:rPr>
      </w:pPr>
    </w:p>
    <w:p w:rsidR="00CC66E3" w:rsidRDefault="00CC66E3" w:rsidP="00CC66E3">
      <w:pPr>
        <w:rPr>
          <w:b/>
          <w:sz w:val="24"/>
          <w:szCs w:val="24"/>
        </w:rPr>
      </w:pPr>
    </w:p>
    <w:p w:rsidR="00CC66E3" w:rsidRDefault="00CC66E3" w:rsidP="00CC66E3">
      <w:pPr>
        <w:rPr>
          <w:b/>
          <w:sz w:val="24"/>
          <w:szCs w:val="24"/>
        </w:rPr>
      </w:pPr>
    </w:p>
    <w:p w:rsidR="00CC66E3" w:rsidRDefault="00CC66E3" w:rsidP="00CC66E3">
      <w:pPr>
        <w:rPr>
          <w:b/>
          <w:sz w:val="24"/>
          <w:szCs w:val="24"/>
        </w:rPr>
      </w:pPr>
    </w:p>
    <w:p w:rsidR="00CC66E3" w:rsidRDefault="00CC66E3" w:rsidP="00CC66E3">
      <w:pPr>
        <w:rPr>
          <w:b/>
          <w:sz w:val="24"/>
          <w:szCs w:val="24"/>
        </w:rPr>
      </w:pPr>
    </w:p>
    <w:p w:rsidR="00CC66E3" w:rsidRPr="00DA5682" w:rsidRDefault="00CC66E3" w:rsidP="00CC66E3">
      <w:pPr>
        <w:rPr>
          <w:b/>
          <w:sz w:val="24"/>
          <w:szCs w:val="24"/>
        </w:rPr>
      </w:pPr>
      <w:r w:rsidRPr="00DA5682">
        <w:rPr>
          <w:b/>
          <w:sz w:val="24"/>
          <w:szCs w:val="24"/>
        </w:rPr>
        <w:lastRenderedPageBreak/>
        <w:t xml:space="preserve">Resources </w:t>
      </w:r>
    </w:p>
    <w:p w:rsidR="00CC66E3" w:rsidRPr="00DA5682" w:rsidRDefault="00CC66E3" w:rsidP="00CC66E3">
      <w:pPr>
        <w:rPr>
          <w:sz w:val="24"/>
          <w:szCs w:val="24"/>
        </w:rPr>
      </w:pPr>
    </w:p>
    <w:p w:rsidR="00CC66E3" w:rsidRPr="00DA5682" w:rsidRDefault="00CC66E3" w:rsidP="00CC66E3">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rsidR="00CC66E3" w:rsidRPr="00DA5682" w:rsidRDefault="00CC66E3" w:rsidP="00CC66E3">
      <w:pPr>
        <w:rPr>
          <w:sz w:val="24"/>
          <w:szCs w:val="24"/>
        </w:rPr>
      </w:pPr>
    </w:p>
    <w:p w:rsidR="00CC66E3" w:rsidRPr="00DA5682" w:rsidRDefault="00CC66E3" w:rsidP="00CC66E3">
      <w:pPr>
        <w:rPr>
          <w:sz w:val="24"/>
          <w:szCs w:val="24"/>
        </w:rPr>
      </w:pPr>
    </w:p>
    <w:p w:rsidR="00CC66E3" w:rsidRPr="00DA5682" w:rsidRDefault="00CC66E3" w:rsidP="00CC66E3">
      <w:pPr>
        <w:rPr>
          <w:b/>
          <w:sz w:val="24"/>
          <w:szCs w:val="24"/>
        </w:rPr>
      </w:pPr>
      <w:r w:rsidRPr="00DA5682">
        <w:rPr>
          <w:b/>
          <w:sz w:val="24"/>
          <w:szCs w:val="24"/>
        </w:rPr>
        <w:t xml:space="preserve">The employer’s training department agrees to: </w:t>
      </w:r>
    </w:p>
    <w:p w:rsidR="00CC66E3" w:rsidRPr="00DA5682" w:rsidRDefault="00CC66E3" w:rsidP="00CC66E3">
      <w:pPr>
        <w:rPr>
          <w:sz w:val="24"/>
          <w:szCs w:val="24"/>
        </w:rPr>
      </w:pPr>
      <w:r w:rsidRPr="00DA5682">
        <w:rPr>
          <w:sz w:val="24"/>
          <w:szCs w:val="24"/>
        </w:rPr>
        <w:t xml:space="preserve"> </w:t>
      </w:r>
    </w:p>
    <w:p w:rsidR="00CC66E3" w:rsidRPr="00DA5682" w:rsidRDefault="00CC66E3" w:rsidP="00CC66E3">
      <w:pPr>
        <w:numPr>
          <w:ilvl w:val="0"/>
          <w:numId w:val="21"/>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rsidR="00CC66E3" w:rsidRDefault="00CC66E3" w:rsidP="00CC66E3">
      <w:pPr>
        <w:numPr>
          <w:ilvl w:val="0"/>
          <w:numId w:val="21"/>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rsidR="00CC66E3" w:rsidRPr="002A2C54" w:rsidRDefault="00CC66E3" w:rsidP="00CC66E3">
      <w:pPr>
        <w:numPr>
          <w:ilvl w:val="0"/>
          <w:numId w:val="21"/>
        </w:numPr>
        <w:overflowPunct/>
        <w:autoSpaceDE/>
        <w:autoSpaceDN/>
        <w:adjustRightInd/>
        <w:textAlignment w:val="auto"/>
        <w:rPr>
          <w:sz w:val="24"/>
          <w:szCs w:val="24"/>
        </w:rPr>
      </w:pPr>
      <w:r>
        <w:rPr>
          <w:sz w:val="24"/>
          <w:szCs w:val="24"/>
        </w:rPr>
        <w:t>pay Porth Agored partnership fees for each learner;</w:t>
      </w:r>
    </w:p>
    <w:p w:rsidR="00CC66E3" w:rsidRPr="00DA5682" w:rsidRDefault="00CC66E3" w:rsidP="00CC66E3">
      <w:pPr>
        <w:numPr>
          <w:ilvl w:val="0"/>
          <w:numId w:val="46"/>
        </w:numPr>
        <w:overflowPunct/>
        <w:autoSpaceDE/>
        <w:autoSpaceDN/>
        <w:adjustRightInd/>
        <w:textAlignment w:val="auto"/>
        <w:rPr>
          <w:sz w:val="24"/>
          <w:szCs w:val="24"/>
        </w:rPr>
      </w:pPr>
      <w:r w:rsidRPr="00DA5682">
        <w:rPr>
          <w:sz w:val="24"/>
          <w:szCs w:val="24"/>
        </w:rPr>
        <w:t>provide additional guidance and support by:</w:t>
      </w:r>
    </w:p>
    <w:p w:rsidR="00CC66E3" w:rsidRPr="00DA5682" w:rsidRDefault="00CC66E3" w:rsidP="00CC66E3">
      <w:pPr>
        <w:rPr>
          <w:sz w:val="24"/>
          <w:szCs w:val="24"/>
        </w:rPr>
      </w:pPr>
    </w:p>
    <w:p w:rsidR="00CC66E3" w:rsidRPr="00DA5682" w:rsidRDefault="00CC66E3" w:rsidP="00CC66E3">
      <w:pPr>
        <w:numPr>
          <w:ilvl w:val="1"/>
          <w:numId w:val="47"/>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rsidR="00CC66E3" w:rsidRPr="00DA5682" w:rsidRDefault="00CC66E3" w:rsidP="00CC66E3">
      <w:pPr>
        <w:numPr>
          <w:ilvl w:val="1"/>
          <w:numId w:val="47"/>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rsidR="00CC66E3" w:rsidRPr="00DA5682" w:rsidRDefault="00CC66E3" w:rsidP="00CC66E3">
      <w:pPr>
        <w:numPr>
          <w:ilvl w:val="1"/>
          <w:numId w:val="47"/>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rsidR="00CC66E3" w:rsidRPr="00DA5682" w:rsidRDefault="00CC66E3" w:rsidP="00CC66E3">
      <w:pPr>
        <w:numPr>
          <w:ilvl w:val="1"/>
          <w:numId w:val="47"/>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rsidR="00CC66E3" w:rsidRPr="00DA5682" w:rsidRDefault="00CC66E3" w:rsidP="00CC66E3">
      <w:pPr>
        <w:numPr>
          <w:ilvl w:val="1"/>
          <w:numId w:val="47"/>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rsidR="00CC66E3" w:rsidRPr="00DA5682" w:rsidRDefault="00CC66E3" w:rsidP="00CC66E3">
      <w:pPr>
        <w:tabs>
          <w:tab w:val="left" w:pos="360"/>
        </w:tabs>
        <w:rPr>
          <w:sz w:val="24"/>
          <w:szCs w:val="24"/>
        </w:rPr>
      </w:pPr>
    </w:p>
    <w:p w:rsidR="00CC66E3" w:rsidRPr="00DA5682" w:rsidRDefault="00CC66E3" w:rsidP="00CC66E3">
      <w:pPr>
        <w:rPr>
          <w:b/>
          <w:sz w:val="24"/>
          <w:szCs w:val="24"/>
        </w:rPr>
      </w:pPr>
      <w:r w:rsidRPr="00DA5682">
        <w:rPr>
          <w:b/>
          <w:sz w:val="24"/>
          <w:szCs w:val="24"/>
        </w:rPr>
        <w:t xml:space="preserve">The learner agrees to: </w:t>
      </w:r>
    </w:p>
    <w:p w:rsidR="00CC66E3" w:rsidRPr="00DA5682" w:rsidRDefault="00CC66E3" w:rsidP="00CC66E3">
      <w:pPr>
        <w:rPr>
          <w:sz w:val="24"/>
          <w:szCs w:val="24"/>
        </w:rPr>
      </w:pPr>
    </w:p>
    <w:p w:rsidR="00CC66E3" w:rsidRPr="00DA5682" w:rsidRDefault="00CC66E3" w:rsidP="00CC66E3">
      <w:pPr>
        <w:numPr>
          <w:ilvl w:val="0"/>
          <w:numId w:val="22"/>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rsidR="00CC66E3" w:rsidRPr="00DA5682" w:rsidRDefault="00CC66E3" w:rsidP="00CC66E3">
      <w:pPr>
        <w:pStyle w:val="Title"/>
        <w:numPr>
          <w:ilvl w:val="0"/>
          <w:numId w:val="22"/>
        </w:numPr>
        <w:ind w:right="-1"/>
        <w:jc w:val="left"/>
        <w:rPr>
          <w:rFonts w:cs="Arial"/>
          <w:b w:val="0"/>
          <w:szCs w:val="24"/>
        </w:rPr>
      </w:pPr>
      <w:r>
        <w:rPr>
          <w:rFonts w:cs="Arial"/>
          <w:b w:val="0"/>
          <w:szCs w:val="24"/>
        </w:rPr>
        <w:t>i</w:t>
      </w:r>
      <w:r w:rsidRPr="00DA5682">
        <w:rPr>
          <w:rFonts w:cs="Arial"/>
          <w:b w:val="0"/>
          <w:szCs w:val="24"/>
        </w:rPr>
        <w:t>dentify with manager/mentor appropriate internal training and arrange to attend these courses</w:t>
      </w:r>
      <w:r>
        <w:rPr>
          <w:rFonts w:cs="Arial"/>
          <w:b w:val="0"/>
          <w:szCs w:val="24"/>
        </w:rPr>
        <w:t>;</w:t>
      </w:r>
    </w:p>
    <w:p w:rsidR="00CC66E3" w:rsidRPr="00DA5682" w:rsidRDefault="00CC66E3" w:rsidP="00CC66E3">
      <w:pPr>
        <w:pStyle w:val="Title"/>
        <w:numPr>
          <w:ilvl w:val="0"/>
          <w:numId w:val="22"/>
        </w:numPr>
        <w:ind w:right="-1"/>
        <w:jc w:val="left"/>
        <w:rPr>
          <w:rFonts w:cs="Arial"/>
          <w:b w:val="0"/>
          <w:szCs w:val="24"/>
        </w:rPr>
      </w:pPr>
      <w:r>
        <w:rPr>
          <w:rFonts w:cs="Arial"/>
          <w:b w:val="0"/>
          <w:szCs w:val="24"/>
        </w:rPr>
        <w:t>i</w:t>
      </w:r>
      <w:r w:rsidRPr="00DA5682">
        <w:rPr>
          <w:rFonts w:cs="Arial"/>
          <w:b w:val="0"/>
          <w:szCs w:val="24"/>
        </w:rPr>
        <w:t xml:space="preserve">dentify with manager/mentor and Training </w:t>
      </w:r>
      <w:r>
        <w:rPr>
          <w:rFonts w:cs="Arial"/>
          <w:b w:val="0"/>
          <w:szCs w:val="24"/>
        </w:rPr>
        <w:t>Coordinator/</w:t>
      </w:r>
      <w:r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Pr="00DA5682">
        <w:rPr>
          <w:rFonts w:cs="Arial"/>
          <w:b w:val="0"/>
          <w:szCs w:val="24"/>
        </w:rPr>
        <w:t xml:space="preserve"> </w:t>
      </w:r>
    </w:p>
    <w:p w:rsidR="00CC66E3" w:rsidRPr="00DA5682" w:rsidRDefault="00CC66E3" w:rsidP="00CC66E3">
      <w:pPr>
        <w:numPr>
          <w:ilvl w:val="0"/>
          <w:numId w:val="22"/>
        </w:numPr>
        <w:overflowPunct/>
        <w:autoSpaceDE/>
        <w:autoSpaceDN/>
        <w:adjustRightInd/>
        <w:textAlignment w:val="auto"/>
        <w:rPr>
          <w:sz w:val="24"/>
          <w:szCs w:val="24"/>
        </w:rPr>
      </w:pPr>
      <w:r w:rsidRPr="00DA5682">
        <w:rPr>
          <w:sz w:val="24"/>
          <w:szCs w:val="24"/>
        </w:rPr>
        <w:t xml:space="preserve">attend induction and </w:t>
      </w:r>
      <w:r>
        <w:rPr>
          <w:sz w:val="24"/>
          <w:szCs w:val="24"/>
        </w:rPr>
        <w:t>four</w:t>
      </w:r>
      <w:r w:rsidRPr="00DA5682">
        <w:rPr>
          <w:sz w:val="24"/>
          <w:szCs w:val="24"/>
        </w:rPr>
        <w:t xml:space="preserve"> Consolidation Workshops. These are mandatory components of the programme</w:t>
      </w:r>
      <w:r>
        <w:rPr>
          <w:sz w:val="24"/>
          <w:szCs w:val="24"/>
        </w:rPr>
        <w:t>;</w:t>
      </w:r>
      <w:r w:rsidRPr="00DA5682">
        <w:rPr>
          <w:sz w:val="24"/>
          <w:szCs w:val="24"/>
        </w:rPr>
        <w:t xml:space="preserve"> </w:t>
      </w:r>
    </w:p>
    <w:p w:rsidR="00CC66E3" w:rsidRPr="00DA5682" w:rsidRDefault="00CC66E3" w:rsidP="00CC66E3">
      <w:pPr>
        <w:numPr>
          <w:ilvl w:val="0"/>
          <w:numId w:val="22"/>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rsidR="00CC66E3" w:rsidRPr="00DA5682" w:rsidRDefault="00CC66E3" w:rsidP="00CC66E3">
      <w:pPr>
        <w:numPr>
          <w:ilvl w:val="0"/>
          <w:numId w:val="22"/>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rsidR="00CC66E3" w:rsidRPr="00DA5682" w:rsidRDefault="00CC66E3" w:rsidP="00CC66E3">
      <w:pPr>
        <w:numPr>
          <w:ilvl w:val="0"/>
          <w:numId w:val="22"/>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rsidR="00CC66E3" w:rsidRPr="002A2C54" w:rsidRDefault="00CC66E3" w:rsidP="00CC66E3">
      <w:pPr>
        <w:numPr>
          <w:ilvl w:val="0"/>
          <w:numId w:val="22"/>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Pr>
          <w:sz w:val="24"/>
          <w:szCs w:val="24"/>
        </w:rPr>
        <w:t>;</w:t>
      </w:r>
    </w:p>
    <w:p w:rsidR="00CC66E3" w:rsidRPr="00DA5682" w:rsidRDefault="00CC66E3" w:rsidP="00CC66E3">
      <w:pPr>
        <w:numPr>
          <w:ilvl w:val="0"/>
          <w:numId w:val="22"/>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rsidR="00CC66E3" w:rsidRPr="00DA5682" w:rsidRDefault="00CC66E3" w:rsidP="00CC66E3">
      <w:pPr>
        <w:numPr>
          <w:ilvl w:val="0"/>
          <w:numId w:val="22"/>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rsidR="00CC66E3" w:rsidRPr="00DA5682" w:rsidRDefault="00CC66E3" w:rsidP="00CC66E3">
      <w:pPr>
        <w:numPr>
          <w:ilvl w:val="0"/>
          <w:numId w:val="22"/>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rsidR="00CC66E3" w:rsidRPr="00DA5682" w:rsidRDefault="00CC66E3" w:rsidP="00CC66E3">
      <w:pPr>
        <w:numPr>
          <w:ilvl w:val="0"/>
          <w:numId w:val="22"/>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rsidR="00CC66E3" w:rsidRPr="00DA5682" w:rsidRDefault="00CC66E3" w:rsidP="00CC66E3">
      <w:pPr>
        <w:rPr>
          <w:sz w:val="24"/>
          <w:szCs w:val="24"/>
        </w:rPr>
      </w:pPr>
    </w:p>
    <w:p w:rsidR="00CC66E3" w:rsidRPr="00DA5682" w:rsidRDefault="00CC66E3" w:rsidP="00CC66E3">
      <w:pPr>
        <w:rPr>
          <w:b/>
          <w:sz w:val="24"/>
          <w:szCs w:val="24"/>
        </w:rPr>
      </w:pPr>
    </w:p>
    <w:p w:rsidR="00CC66E3" w:rsidRPr="00DA5682" w:rsidRDefault="00CC66E3" w:rsidP="00CC66E3">
      <w:pPr>
        <w:rPr>
          <w:b/>
          <w:sz w:val="24"/>
          <w:szCs w:val="24"/>
        </w:rPr>
      </w:pPr>
    </w:p>
    <w:p w:rsidR="00CC66E3" w:rsidRDefault="00CC66E3" w:rsidP="00CC66E3">
      <w:pPr>
        <w:rPr>
          <w:b/>
          <w:sz w:val="24"/>
          <w:szCs w:val="24"/>
        </w:rPr>
      </w:pPr>
      <w:r w:rsidRPr="00B436BF">
        <w:rPr>
          <w:b/>
          <w:sz w:val="24"/>
          <w:szCs w:val="24"/>
        </w:rPr>
        <w:t xml:space="preserve">Line Manager/Mentor agrees to: </w:t>
      </w:r>
    </w:p>
    <w:p w:rsidR="00CC66E3" w:rsidRPr="00B436BF" w:rsidRDefault="00CC66E3" w:rsidP="00CC66E3">
      <w:pPr>
        <w:rPr>
          <w:b/>
          <w:sz w:val="24"/>
          <w:szCs w:val="24"/>
        </w:rPr>
      </w:pPr>
    </w:p>
    <w:p w:rsidR="00CC66E3" w:rsidRPr="00EE5BC3" w:rsidRDefault="00CC66E3" w:rsidP="00CC66E3">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rsidR="00CC66E3" w:rsidRPr="00DA5682" w:rsidRDefault="00CC66E3" w:rsidP="00CC66E3">
      <w:pPr>
        <w:rPr>
          <w:sz w:val="24"/>
          <w:szCs w:val="24"/>
        </w:rPr>
      </w:pPr>
    </w:p>
    <w:p w:rsidR="00CC66E3" w:rsidRPr="00DA5682" w:rsidRDefault="00CC66E3" w:rsidP="00CC66E3">
      <w:pPr>
        <w:numPr>
          <w:ilvl w:val="0"/>
          <w:numId w:val="23"/>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rsidR="00CC66E3" w:rsidRPr="00DA5682" w:rsidRDefault="00CC66E3" w:rsidP="00CC66E3">
      <w:pPr>
        <w:numPr>
          <w:ilvl w:val="0"/>
          <w:numId w:val="23"/>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rsidR="00CC66E3" w:rsidRPr="00DA5682" w:rsidRDefault="00CC66E3" w:rsidP="00CC66E3">
      <w:pPr>
        <w:numPr>
          <w:ilvl w:val="0"/>
          <w:numId w:val="23"/>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rsidR="00CC66E3" w:rsidRPr="00DA5682" w:rsidRDefault="00CC66E3" w:rsidP="00CC66E3">
      <w:pPr>
        <w:numPr>
          <w:ilvl w:val="0"/>
          <w:numId w:val="23"/>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rsidR="00CC66E3" w:rsidRPr="00DA5682" w:rsidRDefault="00CC66E3" w:rsidP="00CC66E3">
      <w:pPr>
        <w:numPr>
          <w:ilvl w:val="0"/>
          <w:numId w:val="23"/>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rsidR="00CC66E3" w:rsidRPr="00B436BF" w:rsidRDefault="00CC66E3" w:rsidP="00CC66E3">
      <w:pPr>
        <w:numPr>
          <w:ilvl w:val="0"/>
          <w:numId w:val="23"/>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rsidR="00CC66E3" w:rsidRPr="00B436BF" w:rsidRDefault="00CC66E3" w:rsidP="00CC66E3">
      <w:pPr>
        <w:numPr>
          <w:ilvl w:val="0"/>
          <w:numId w:val="23"/>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rsidR="00CC66E3" w:rsidRDefault="00CC66E3" w:rsidP="00CC66E3">
      <w:pPr>
        <w:rPr>
          <w:b/>
          <w:sz w:val="24"/>
          <w:szCs w:val="24"/>
        </w:rPr>
      </w:pPr>
    </w:p>
    <w:p w:rsidR="00CC66E3" w:rsidRPr="00DA5682" w:rsidRDefault="00CC66E3" w:rsidP="00CC66E3">
      <w:pPr>
        <w:rPr>
          <w:b/>
          <w:sz w:val="24"/>
          <w:szCs w:val="24"/>
        </w:rPr>
      </w:pPr>
      <w:r w:rsidRPr="00DA5682">
        <w:rPr>
          <w:b/>
          <w:sz w:val="24"/>
          <w:szCs w:val="24"/>
        </w:rPr>
        <w:t>Completion and submission of portfolio</w:t>
      </w:r>
    </w:p>
    <w:p w:rsidR="00CC66E3" w:rsidRPr="00DA5682" w:rsidRDefault="00CC66E3" w:rsidP="00CC66E3">
      <w:pPr>
        <w:rPr>
          <w:b/>
          <w:sz w:val="24"/>
          <w:szCs w:val="24"/>
        </w:rPr>
      </w:pPr>
    </w:p>
    <w:p w:rsidR="00CC66E3" w:rsidRPr="00DA5682" w:rsidRDefault="00CC66E3" w:rsidP="00CC66E3">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rsidR="00CC66E3" w:rsidRPr="00DA5682" w:rsidRDefault="00CC66E3" w:rsidP="00CC66E3">
      <w:pPr>
        <w:rPr>
          <w:sz w:val="24"/>
          <w:szCs w:val="24"/>
        </w:rPr>
      </w:pPr>
    </w:p>
    <w:p w:rsidR="00CC66E3" w:rsidRPr="00DA5682" w:rsidRDefault="00CC66E3" w:rsidP="00CC66E3">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rsidR="00CC66E3" w:rsidRPr="00DA5682" w:rsidRDefault="00CC66E3" w:rsidP="00CC66E3">
      <w:pPr>
        <w:ind w:right="72"/>
        <w:rPr>
          <w:sz w:val="24"/>
          <w:szCs w:val="24"/>
        </w:rPr>
      </w:pPr>
    </w:p>
    <w:p w:rsidR="00CC66E3" w:rsidRPr="00DA5682" w:rsidRDefault="00CC66E3" w:rsidP="00CC66E3">
      <w:pPr>
        <w:rPr>
          <w:sz w:val="24"/>
          <w:szCs w:val="24"/>
        </w:rPr>
      </w:pPr>
      <w:r w:rsidRPr="00DA5682">
        <w:rPr>
          <w:b/>
          <w:sz w:val="24"/>
          <w:szCs w:val="24"/>
        </w:rPr>
        <w:t>Pressure of work is not regarded as a reason for non-attendance at any Consolidation Workshop</w:t>
      </w:r>
      <w:r w:rsidRPr="00DA5682">
        <w:rPr>
          <w:sz w:val="24"/>
          <w:szCs w:val="24"/>
        </w:rPr>
        <w:t>.</w:t>
      </w:r>
    </w:p>
    <w:p w:rsidR="00CC66E3" w:rsidRPr="00DA5682" w:rsidRDefault="00CC66E3" w:rsidP="00CC66E3">
      <w:pPr>
        <w:rPr>
          <w:sz w:val="24"/>
          <w:szCs w:val="24"/>
        </w:rPr>
      </w:pPr>
    </w:p>
    <w:p w:rsidR="00CC66E3" w:rsidRPr="00DA5682" w:rsidRDefault="00CC66E3" w:rsidP="00CC66E3">
      <w:pPr>
        <w:rPr>
          <w:sz w:val="24"/>
          <w:szCs w:val="24"/>
        </w:rPr>
      </w:pPr>
      <w:r w:rsidRPr="00DA5682">
        <w:rPr>
          <w:sz w:val="24"/>
          <w:szCs w:val="24"/>
        </w:rPr>
        <w:t>I understand and accept the terms and conditions of this learning agreement as stated above.</w:t>
      </w:r>
    </w:p>
    <w:p w:rsidR="00CC66E3" w:rsidRPr="00DA5682" w:rsidRDefault="00CC66E3" w:rsidP="00CC66E3">
      <w:pPr>
        <w:rPr>
          <w:sz w:val="24"/>
          <w:szCs w:val="24"/>
        </w:rPr>
      </w:pPr>
    </w:p>
    <w:p w:rsidR="00CC66E3" w:rsidRPr="00DA5682" w:rsidRDefault="00CC66E3" w:rsidP="00CC66E3">
      <w:pPr>
        <w:rPr>
          <w:sz w:val="24"/>
          <w:szCs w:val="24"/>
        </w:rPr>
      </w:pPr>
      <w:r w:rsidRPr="00DA5682">
        <w:rPr>
          <w:sz w:val="24"/>
          <w:szCs w:val="24"/>
        </w:rPr>
        <w:t>Signed:</w:t>
      </w:r>
      <w:r w:rsidRPr="00AB3661">
        <w:rPr>
          <w:noProof/>
        </w:rPr>
        <w:t xml:space="preserve"> </w:t>
      </w:r>
      <w:r>
        <w:rPr>
          <w:noProof/>
        </w:rPr>
        <w:drawing>
          <wp:inline distT="0" distB="0" distL="0" distR="0" wp14:anchorId="793F36E0" wp14:editId="0929155B">
            <wp:extent cx="1171575" cy="171450"/>
            <wp:effectExtent l="0" t="0" r="9525" b="0"/>
            <wp:docPr id="3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71575" cy="17145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Pr="00DA5682">
        <w:rPr>
          <w:sz w:val="24"/>
          <w:szCs w:val="24"/>
        </w:rPr>
        <w:t xml:space="preserve"> Print Name:</w:t>
      </w:r>
      <w:r>
        <w:rPr>
          <w:sz w:val="24"/>
          <w:szCs w:val="24"/>
        </w:rPr>
        <w:t xml:space="preserve"> Inger Williams </w:t>
      </w:r>
      <w:r w:rsidRPr="00DA5682">
        <w:rPr>
          <w:sz w:val="24"/>
          <w:szCs w:val="24"/>
        </w:rPr>
        <w:t xml:space="preserve"> Date:</w:t>
      </w:r>
      <w:r>
        <w:rPr>
          <w:sz w:val="24"/>
          <w:szCs w:val="24"/>
        </w:rPr>
        <w:t xml:space="preserve"> 13/02/2024</w:t>
      </w:r>
      <w:r w:rsidRPr="00DA5682">
        <w:rPr>
          <w:sz w:val="24"/>
          <w:szCs w:val="24"/>
        </w:rPr>
        <w:t xml:space="preserve"> </w:t>
      </w:r>
    </w:p>
    <w:p w:rsidR="00CC66E3" w:rsidRPr="00DA5682" w:rsidRDefault="00CC66E3" w:rsidP="00CC66E3">
      <w:pPr>
        <w:rPr>
          <w:sz w:val="24"/>
          <w:szCs w:val="24"/>
        </w:rPr>
      </w:pPr>
      <w:r w:rsidRPr="00DA5682">
        <w:rPr>
          <w:sz w:val="24"/>
          <w:szCs w:val="24"/>
        </w:rPr>
        <w:t>(Learner)</w:t>
      </w:r>
    </w:p>
    <w:p w:rsidR="00CC66E3" w:rsidRPr="00DA5682" w:rsidRDefault="00CC66E3" w:rsidP="00CC66E3">
      <w:pPr>
        <w:rPr>
          <w:sz w:val="24"/>
          <w:szCs w:val="24"/>
        </w:rPr>
      </w:pPr>
    </w:p>
    <w:p w:rsidR="00CC66E3" w:rsidRPr="00DA5682" w:rsidRDefault="00CC66E3" w:rsidP="00CC66E3">
      <w:pPr>
        <w:rPr>
          <w:sz w:val="24"/>
          <w:szCs w:val="24"/>
        </w:rPr>
      </w:pPr>
      <w:r w:rsidRPr="00DA5682">
        <w:rPr>
          <w:sz w:val="24"/>
          <w:szCs w:val="24"/>
        </w:rPr>
        <w:t>Signed:</w:t>
      </w:r>
      <w:r w:rsidRPr="00AB3661">
        <w:rPr>
          <w:noProof/>
        </w:rPr>
        <w:t xml:space="preserve"> </w:t>
      </w:r>
      <w:r w:rsidRPr="0054526B">
        <w:rPr>
          <w:noProof/>
        </w:rPr>
        <w:drawing>
          <wp:inline distT="0" distB="0" distL="0" distR="0" wp14:anchorId="0824FFC8" wp14:editId="0E754638">
            <wp:extent cx="1282700" cy="825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82700" cy="825500"/>
                    </a:xfrm>
                    <a:prstGeom prst="rect">
                      <a:avLst/>
                    </a:prstGeom>
                    <a:noFill/>
                    <a:ln>
                      <a:noFill/>
                    </a:ln>
                  </pic:spPr>
                </pic:pic>
              </a:graphicData>
            </a:graphic>
          </wp:inline>
        </w:drawing>
      </w:r>
      <w:r w:rsidRPr="00DA5682">
        <w:rPr>
          <w:sz w:val="24"/>
          <w:szCs w:val="24"/>
        </w:rPr>
        <w:t xml:space="preserve"> Print Name:</w:t>
      </w:r>
      <w:r>
        <w:rPr>
          <w:sz w:val="24"/>
          <w:szCs w:val="24"/>
        </w:rPr>
        <w:t xml:space="preserve"> David Patterson </w:t>
      </w:r>
      <w:r w:rsidRPr="00DA5682">
        <w:rPr>
          <w:sz w:val="24"/>
          <w:szCs w:val="24"/>
        </w:rPr>
        <w:t>Date</w:t>
      </w:r>
      <w:r>
        <w:rPr>
          <w:sz w:val="24"/>
          <w:szCs w:val="24"/>
        </w:rPr>
        <w:t>: 13/02/2023</w:t>
      </w:r>
    </w:p>
    <w:p w:rsidR="00CC66E3" w:rsidRPr="00DA5682" w:rsidRDefault="00CC66E3" w:rsidP="00CC66E3">
      <w:pPr>
        <w:rPr>
          <w:sz w:val="24"/>
          <w:szCs w:val="24"/>
        </w:rPr>
      </w:pPr>
      <w:r w:rsidRPr="00DA5682">
        <w:rPr>
          <w:sz w:val="24"/>
          <w:szCs w:val="24"/>
        </w:rPr>
        <w:t>(Line Manager/Mentor)</w:t>
      </w:r>
    </w:p>
    <w:p w:rsidR="00CC66E3" w:rsidRPr="00DA5682" w:rsidRDefault="00CC66E3" w:rsidP="00CC66E3">
      <w:pPr>
        <w:rPr>
          <w:sz w:val="24"/>
          <w:szCs w:val="24"/>
        </w:rPr>
      </w:pPr>
    </w:p>
    <w:p w:rsidR="00CC66E3" w:rsidRPr="00DA5682" w:rsidRDefault="00CC66E3" w:rsidP="00CC66E3">
      <w:pPr>
        <w:rPr>
          <w:sz w:val="24"/>
          <w:szCs w:val="24"/>
        </w:rPr>
      </w:pPr>
      <w:r w:rsidRPr="00DA5682">
        <w:rPr>
          <w:sz w:val="24"/>
          <w:szCs w:val="24"/>
        </w:rPr>
        <w:t>Signed:</w:t>
      </w:r>
      <w:r>
        <w:rPr>
          <w:sz w:val="24"/>
          <w:szCs w:val="24"/>
        </w:rPr>
        <w:t xml:space="preserve"> </w:t>
      </w:r>
      <w:r w:rsidRPr="00DA5682">
        <w:rPr>
          <w:sz w:val="24"/>
          <w:szCs w:val="24"/>
        </w:rPr>
        <w:t xml:space="preserve"> </w:t>
      </w:r>
      <w:r>
        <w:rPr>
          <w:noProof/>
          <w:sz w:val="24"/>
          <w:szCs w:val="24"/>
        </w:rPr>
        <w:drawing>
          <wp:inline distT="0" distB="0" distL="0" distR="0" wp14:anchorId="44138C6A" wp14:editId="3CFE8F95">
            <wp:extent cx="1393508" cy="335280"/>
            <wp:effectExtent l="0" t="0" r="0" b="7620"/>
            <wp:docPr id="1849902271" name="Picture 4"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902271" name="Picture 4" descr="A black text on a white background&#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1401820" cy="337280"/>
                    </a:xfrm>
                    <a:prstGeom prst="rect">
                      <a:avLst/>
                    </a:prstGeom>
                  </pic:spPr>
                </pic:pic>
              </a:graphicData>
            </a:graphic>
          </wp:inline>
        </w:drawing>
      </w:r>
      <w:r>
        <w:rPr>
          <w:sz w:val="24"/>
          <w:szCs w:val="24"/>
        </w:rPr>
        <w:t xml:space="preserve">  </w:t>
      </w:r>
      <w:r w:rsidRPr="00DA5682">
        <w:rPr>
          <w:sz w:val="24"/>
          <w:szCs w:val="24"/>
        </w:rPr>
        <w:t>Print Name:</w:t>
      </w:r>
      <w:r>
        <w:rPr>
          <w:sz w:val="24"/>
          <w:szCs w:val="24"/>
        </w:rPr>
        <w:t xml:space="preserve"> Sara Evans          </w:t>
      </w:r>
      <w:r w:rsidRPr="00DA5682">
        <w:rPr>
          <w:sz w:val="24"/>
          <w:szCs w:val="24"/>
        </w:rPr>
        <w:t>Date:</w:t>
      </w:r>
      <w:r>
        <w:rPr>
          <w:sz w:val="24"/>
          <w:szCs w:val="24"/>
        </w:rPr>
        <w:t xml:space="preserve"> 06/02/2024</w:t>
      </w:r>
    </w:p>
    <w:p w:rsidR="00CC66E3" w:rsidRPr="00DA5682" w:rsidRDefault="00CC66E3" w:rsidP="00CC66E3">
      <w:pPr>
        <w:rPr>
          <w:sz w:val="24"/>
          <w:szCs w:val="24"/>
        </w:rPr>
      </w:pPr>
      <w:r w:rsidRPr="00DA5682">
        <w:rPr>
          <w:sz w:val="24"/>
          <w:szCs w:val="24"/>
        </w:rPr>
        <w:t>(Mentor, if different to above)</w:t>
      </w:r>
    </w:p>
    <w:p w:rsidR="00CC66E3" w:rsidRPr="00DA5682" w:rsidRDefault="00CC66E3" w:rsidP="00CC66E3">
      <w:pPr>
        <w:rPr>
          <w:sz w:val="24"/>
          <w:szCs w:val="24"/>
        </w:rPr>
      </w:pPr>
    </w:p>
    <w:p w:rsidR="00CC66E3" w:rsidRPr="00DA5682" w:rsidRDefault="00CC66E3" w:rsidP="00CC66E3">
      <w:pPr>
        <w:rPr>
          <w:sz w:val="24"/>
          <w:szCs w:val="24"/>
        </w:rPr>
      </w:pPr>
    </w:p>
    <w:p w:rsidR="00CC66E3" w:rsidRPr="00DA5682" w:rsidRDefault="00CC66E3" w:rsidP="00CC66E3">
      <w:pPr>
        <w:rPr>
          <w:b/>
          <w:sz w:val="24"/>
          <w:szCs w:val="24"/>
        </w:rPr>
      </w:pPr>
      <w:r w:rsidRPr="00DA5682">
        <w:rPr>
          <w:b/>
          <w:sz w:val="24"/>
          <w:szCs w:val="24"/>
        </w:rPr>
        <w:t>PLEASE PLACE THE SIGNED COPY OF THIS LEARNING AGREEMENT IN</w:t>
      </w:r>
      <w:r>
        <w:rPr>
          <w:b/>
          <w:sz w:val="24"/>
          <w:szCs w:val="24"/>
        </w:rPr>
        <w:t xml:space="preserve"> </w:t>
      </w:r>
      <w:r w:rsidRPr="00DA5682">
        <w:rPr>
          <w:b/>
          <w:sz w:val="24"/>
          <w:szCs w:val="24"/>
        </w:rPr>
        <w:t>THE PORTFOLIO</w:t>
      </w:r>
      <w:r>
        <w:rPr>
          <w:b/>
          <w:sz w:val="24"/>
          <w:szCs w:val="24"/>
        </w:rPr>
        <w:t>.</w:t>
      </w:r>
    </w:p>
    <w:p w:rsidR="00CC66E3" w:rsidRPr="00BE10C2" w:rsidRDefault="00CC66E3" w:rsidP="00CC66E3">
      <w:pPr>
        <w:overflowPunct/>
        <w:autoSpaceDE/>
        <w:autoSpaceDN/>
        <w:adjustRightInd/>
        <w:textAlignment w:val="auto"/>
        <w:rPr>
          <w:color w:val="auto"/>
          <w:sz w:val="24"/>
          <w:szCs w:val="24"/>
        </w:rPr>
      </w:pPr>
    </w:p>
    <w:p w:rsidR="00CC66E3" w:rsidRPr="00090160" w:rsidRDefault="00CC66E3" w:rsidP="00CC66E3">
      <w:pPr>
        <w:tabs>
          <w:tab w:val="left" w:pos="1590"/>
        </w:tabs>
        <w:rPr>
          <w:b/>
          <w:color w:val="auto"/>
          <w:sz w:val="24"/>
          <w:szCs w:val="24"/>
        </w:rPr>
      </w:pPr>
    </w:p>
    <w:p w:rsidR="001B65BA" w:rsidRDefault="00CC66E3"/>
    <w:sectPr w:rsidR="001B65BA" w:rsidSect="00F15354">
      <w:headerReference w:type="default" r:id="rId39"/>
      <w:footerReference w:type="default" r:id="rId40"/>
      <w:pgSz w:w="12240" w:h="15840"/>
      <w:pgMar w:top="1440" w:right="1080" w:bottom="1440" w:left="108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661" w:rsidRDefault="00CC66E3">
    <w:pPr>
      <w:pStyle w:val="Footer"/>
      <w:jc w:val="right"/>
    </w:pPr>
    <w:r>
      <w:fldChar w:fldCharType="begin"/>
    </w:r>
    <w:r>
      <w:instrText xml:space="preserve"> PAGE   \* MERGEFORMAT </w:instrText>
    </w:r>
    <w:r>
      <w:fldChar w:fldCharType="separate"/>
    </w:r>
    <w:r>
      <w:rPr>
        <w:noProof/>
      </w:rPr>
      <w:t>10</w:t>
    </w:r>
    <w:r>
      <w:rPr>
        <w:noProof/>
      </w:rPr>
      <w:fldChar w:fldCharType="end"/>
    </w:r>
  </w:p>
  <w:p w:rsidR="00AB3661" w:rsidRPr="00E60F42" w:rsidRDefault="00CC66E3" w:rsidP="004C2D3A">
    <w:pPr>
      <w:pStyle w:val="Footer"/>
      <w:ind w:right="360"/>
      <w:jc w:val="center"/>
      <w:rPr>
        <w:lang w:val="en-GB"/>
      </w:rPr>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661" w:rsidRDefault="00CC66E3">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48"/>
  </w:num>
  <w:num w:numId="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4"/>
  </w:num>
  <w:num w:numId="49">
    <w:abstractNumId w:val="21"/>
  </w:num>
  <w:num w:numId="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6E3"/>
    <w:rsid w:val="005A1398"/>
    <w:rsid w:val="00AF770D"/>
    <w:rsid w:val="00CC6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966DD"/>
  <w15:chartTrackingRefBased/>
  <w15:docId w15:val="{0797E77E-7899-4E76-8EC5-EA2C5F33E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6E3"/>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paragraph" w:styleId="Heading1">
    <w:name w:val="heading 1"/>
    <w:basedOn w:val="Normal"/>
    <w:next w:val="Normal"/>
    <w:link w:val="Heading1Char"/>
    <w:qFormat/>
    <w:rsid w:val="00CC66E3"/>
    <w:pPr>
      <w:keepNext/>
      <w:spacing w:before="240" w:after="60"/>
      <w:outlineLvl w:val="0"/>
    </w:pPr>
    <w:rPr>
      <w:b/>
      <w:kern w:val="28"/>
      <w:sz w:val="28"/>
    </w:rPr>
  </w:style>
  <w:style w:type="paragraph" w:styleId="Heading2">
    <w:name w:val="heading 2"/>
    <w:basedOn w:val="Normal"/>
    <w:next w:val="Normal"/>
    <w:link w:val="Heading2Char"/>
    <w:uiPriority w:val="9"/>
    <w:qFormat/>
    <w:rsid w:val="00CC66E3"/>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C66E3"/>
    <w:rPr>
      <w:rFonts w:ascii="Arial" w:eastAsia="Times New Roman" w:hAnsi="Arial" w:cs="Arial"/>
      <w:b/>
      <w:color w:val="000000"/>
      <w:kern w:val="28"/>
      <w:sz w:val="28"/>
      <w:szCs w:val="20"/>
      <w:lang w:eastAsia="en-GB"/>
    </w:rPr>
  </w:style>
  <w:style w:type="character" w:customStyle="1" w:styleId="Heading2Char">
    <w:name w:val="Heading 2 Char"/>
    <w:basedOn w:val="DefaultParagraphFont"/>
    <w:link w:val="Heading2"/>
    <w:uiPriority w:val="9"/>
    <w:rsid w:val="00CC66E3"/>
    <w:rPr>
      <w:rFonts w:ascii="Cambria" w:eastAsia="Times New Roman" w:hAnsi="Cambria" w:cs="Times New Roman"/>
      <w:b/>
      <w:bCs/>
      <w:i/>
      <w:iCs/>
      <w:color w:val="000000"/>
      <w:sz w:val="28"/>
      <w:szCs w:val="28"/>
      <w:lang w:val="x-none" w:eastAsia="x-none"/>
    </w:rPr>
  </w:style>
  <w:style w:type="paragraph" w:styleId="Header">
    <w:name w:val="header"/>
    <w:basedOn w:val="Normal"/>
    <w:link w:val="HeaderChar"/>
    <w:semiHidden/>
    <w:rsid w:val="00CC66E3"/>
    <w:pPr>
      <w:tabs>
        <w:tab w:val="center" w:pos="4320"/>
        <w:tab w:val="right" w:pos="8640"/>
      </w:tabs>
    </w:pPr>
  </w:style>
  <w:style w:type="character" w:customStyle="1" w:styleId="HeaderChar">
    <w:name w:val="Header Char"/>
    <w:basedOn w:val="DefaultParagraphFont"/>
    <w:link w:val="Header"/>
    <w:semiHidden/>
    <w:rsid w:val="00CC66E3"/>
    <w:rPr>
      <w:rFonts w:ascii="Arial" w:eastAsia="Times New Roman" w:hAnsi="Arial" w:cs="Arial"/>
      <w:color w:val="000000"/>
      <w:sz w:val="20"/>
      <w:szCs w:val="20"/>
      <w:lang w:eastAsia="en-GB"/>
    </w:rPr>
  </w:style>
  <w:style w:type="paragraph" w:styleId="Footer">
    <w:name w:val="footer"/>
    <w:basedOn w:val="Normal"/>
    <w:link w:val="FooterChar"/>
    <w:uiPriority w:val="99"/>
    <w:rsid w:val="00CC66E3"/>
    <w:pPr>
      <w:tabs>
        <w:tab w:val="center" w:pos="4320"/>
        <w:tab w:val="right" w:pos="8640"/>
      </w:tabs>
    </w:pPr>
    <w:rPr>
      <w:rFonts w:cs="Times New Roman"/>
      <w:lang w:val="x-none" w:eastAsia="x-none"/>
    </w:rPr>
  </w:style>
  <w:style w:type="character" w:customStyle="1" w:styleId="FooterChar">
    <w:name w:val="Footer Char"/>
    <w:basedOn w:val="DefaultParagraphFont"/>
    <w:link w:val="Footer"/>
    <w:uiPriority w:val="99"/>
    <w:rsid w:val="00CC66E3"/>
    <w:rPr>
      <w:rFonts w:ascii="Arial" w:eastAsia="Times New Roman" w:hAnsi="Arial" w:cs="Times New Roman"/>
      <w:color w:val="000000"/>
      <w:sz w:val="20"/>
      <w:szCs w:val="20"/>
      <w:lang w:val="x-none" w:eastAsia="x-none"/>
    </w:rPr>
  </w:style>
  <w:style w:type="character" w:styleId="PageNumber">
    <w:name w:val="page number"/>
    <w:semiHidden/>
    <w:rsid w:val="00CC66E3"/>
  </w:style>
  <w:style w:type="paragraph" w:styleId="BodyText">
    <w:name w:val="Body Text"/>
    <w:basedOn w:val="Normal"/>
    <w:link w:val="BodyTextChar"/>
    <w:semiHidden/>
    <w:rsid w:val="00CC66E3"/>
    <w:rPr>
      <w:b/>
      <w:sz w:val="24"/>
    </w:rPr>
  </w:style>
  <w:style w:type="character" w:customStyle="1" w:styleId="BodyTextChar">
    <w:name w:val="Body Text Char"/>
    <w:basedOn w:val="DefaultParagraphFont"/>
    <w:link w:val="BodyText"/>
    <w:semiHidden/>
    <w:rsid w:val="00CC66E3"/>
    <w:rPr>
      <w:rFonts w:ascii="Arial" w:eastAsia="Times New Roman" w:hAnsi="Arial" w:cs="Arial"/>
      <w:b/>
      <w:color w:val="000000"/>
      <w:sz w:val="24"/>
      <w:szCs w:val="20"/>
      <w:lang w:eastAsia="en-GB"/>
    </w:rPr>
  </w:style>
  <w:style w:type="table" w:styleId="TableGrid">
    <w:name w:val="Table Grid"/>
    <w:basedOn w:val="TableNormal"/>
    <w:rsid w:val="00CC66E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CC66E3"/>
    <w:rPr>
      <w:rFonts w:ascii="Tahoma" w:hAnsi="Tahoma" w:cs="Tahoma"/>
      <w:sz w:val="16"/>
      <w:szCs w:val="16"/>
    </w:rPr>
  </w:style>
  <w:style w:type="character" w:customStyle="1" w:styleId="BalloonTextChar">
    <w:name w:val="Balloon Text Char"/>
    <w:basedOn w:val="DefaultParagraphFont"/>
    <w:link w:val="BalloonText"/>
    <w:semiHidden/>
    <w:rsid w:val="00CC66E3"/>
    <w:rPr>
      <w:rFonts w:ascii="Tahoma" w:eastAsia="Times New Roman" w:hAnsi="Tahoma" w:cs="Tahoma"/>
      <w:color w:val="000000"/>
      <w:sz w:val="16"/>
      <w:szCs w:val="16"/>
      <w:lang w:eastAsia="en-GB"/>
    </w:rPr>
  </w:style>
  <w:style w:type="character" w:styleId="Hyperlink">
    <w:name w:val="Hyperlink"/>
    <w:rsid w:val="00CC66E3"/>
    <w:rPr>
      <w:color w:val="0000FF"/>
      <w:u w:val="single"/>
    </w:rPr>
  </w:style>
  <w:style w:type="character" w:styleId="CommentReference">
    <w:name w:val="annotation reference"/>
    <w:uiPriority w:val="99"/>
    <w:semiHidden/>
    <w:unhideWhenUsed/>
    <w:rsid w:val="00CC66E3"/>
    <w:rPr>
      <w:sz w:val="16"/>
      <w:szCs w:val="16"/>
    </w:rPr>
  </w:style>
  <w:style w:type="paragraph" w:styleId="CommentText">
    <w:name w:val="annotation text"/>
    <w:basedOn w:val="Normal"/>
    <w:link w:val="CommentTextChar"/>
    <w:uiPriority w:val="99"/>
    <w:semiHidden/>
    <w:unhideWhenUsed/>
    <w:rsid w:val="00CC66E3"/>
    <w:rPr>
      <w:rFonts w:cs="Times New Roman"/>
      <w:lang w:val="x-none" w:eastAsia="x-none"/>
    </w:rPr>
  </w:style>
  <w:style w:type="character" w:customStyle="1" w:styleId="CommentTextChar">
    <w:name w:val="Comment Text Char"/>
    <w:basedOn w:val="DefaultParagraphFont"/>
    <w:link w:val="CommentText"/>
    <w:uiPriority w:val="99"/>
    <w:semiHidden/>
    <w:rsid w:val="00CC66E3"/>
    <w:rPr>
      <w:rFonts w:ascii="Arial" w:eastAsia="Times New Roman" w:hAnsi="Arial" w:cs="Times New Roman"/>
      <w:color w:val="000000"/>
      <w:sz w:val="20"/>
      <w:szCs w:val="20"/>
      <w:lang w:val="x-none" w:eastAsia="x-none"/>
    </w:rPr>
  </w:style>
  <w:style w:type="paragraph" w:styleId="CommentSubject">
    <w:name w:val="annotation subject"/>
    <w:basedOn w:val="CommentText"/>
    <w:next w:val="CommentText"/>
    <w:link w:val="CommentSubjectChar"/>
    <w:uiPriority w:val="99"/>
    <w:semiHidden/>
    <w:unhideWhenUsed/>
    <w:rsid w:val="00CC66E3"/>
    <w:rPr>
      <w:b/>
      <w:bCs/>
    </w:rPr>
  </w:style>
  <w:style w:type="character" w:customStyle="1" w:styleId="CommentSubjectChar">
    <w:name w:val="Comment Subject Char"/>
    <w:basedOn w:val="CommentTextChar"/>
    <w:link w:val="CommentSubject"/>
    <w:uiPriority w:val="99"/>
    <w:semiHidden/>
    <w:rsid w:val="00CC66E3"/>
    <w:rPr>
      <w:rFonts w:ascii="Arial" w:eastAsia="Times New Roman" w:hAnsi="Arial" w:cs="Times New Roman"/>
      <w:b/>
      <w:bCs/>
      <w:color w:val="000000"/>
      <w:sz w:val="20"/>
      <w:szCs w:val="20"/>
      <w:lang w:val="x-none" w:eastAsia="x-none"/>
    </w:rPr>
  </w:style>
  <w:style w:type="paragraph" w:styleId="BodyText3">
    <w:name w:val="Body Text 3"/>
    <w:basedOn w:val="Normal"/>
    <w:link w:val="BodyText3Char"/>
    <w:uiPriority w:val="99"/>
    <w:semiHidden/>
    <w:unhideWhenUsed/>
    <w:rsid w:val="00CC66E3"/>
    <w:pPr>
      <w:spacing w:after="120"/>
    </w:pPr>
    <w:rPr>
      <w:rFonts w:cs="Times New Roman"/>
      <w:sz w:val="16"/>
      <w:szCs w:val="16"/>
      <w:lang w:val="x-none" w:eastAsia="x-none"/>
    </w:rPr>
  </w:style>
  <w:style w:type="character" w:customStyle="1" w:styleId="BodyText3Char">
    <w:name w:val="Body Text 3 Char"/>
    <w:basedOn w:val="DefaultParagraphFont"/>
    <w:link w:val="BodyText3"/>
    <w:uiPriority w:val="99"/>
    <w:semiHidden/>
    <w:rsid w:val="00CC66E3"/>
    <w:rPr>
      <w:rFonts w:ascii="Arial" w:eastAsia="Times New Roman" w:hAnsi="Arial" w:cs="Times New Roman"/>
      <w:color w:val="000000"/>
      <w:sz w:val="16"/>
      <w:szCs w:val="16"/>
      <w:lang w:val="x-none" w:eastAsia="x-none"/>
    </w:rPr>
  </w:style>
  <w:style w:type="paragraph" w:customStyle="1" w:styleId="LightList-Accent31">
    <w:name w:val="Light List - Accent 31"/>
    <w:hidden/>
    <w:uiPriority w:val="99"/>
    <w:semiHidden/>
    <w:rsid w:val="00CC66E3"/>
    <w:pPr>
      <w:spacing w:after="0" w:line="240" w:lineRule="auto"/>
    </w:pPr>
    <w:rPr>
      <w:rFonts w:ascii="Arial" w:eastAsia="Times New Roman" w:hAnsi="Arial" w:cs="Arial"/>
      <w:color w:val="000000"/>
      <w:sz w:val="20"/>
      <w:szCs w:val="20"/>
      <w:lang w:eastAsia="en-GB"/>
    </w:rPr>
  </w:style>
  <w:style w:type="paragraph" w:styleId="EndnoteText">
    <w:name w:val="endnote text"/>
    <w:basedOn w:val="Normal"/>
    <w:link w:val="EndnoteTextChar"/>
    <w:uiPriority w:val="99"/>
    <w:semiHidden/>
    <w:unhideWhenUsed/>
    <w:rsid w:val="00CC66E3"/>
  </w:style>
  <w:style w:type="character" w:customStyle="1" w:styleId="EndnoteTextChar">
    <w:name w:val="Endnote Text Char"/>
    <w:basedOn w:val="DefaultParagraphFont"/>
    <w:link w:val="EndnoteText"/>
    <w:uiPriority w:val="99"/>
    <w:semiHidden/>
    <w:rsid w:val="00CC66E3"/>
    <w:rPr>
      <w:rFonts w:ascii="Arial" w:eastAsia="Times New Roman" w:hAnsi="Arial" w:cs="Arial"/>
      <w:color w:val="000000"/>
      <w:sz w:val="20"/>
      <w:szCs w:val="20"/>
      <w:lang w:eastAsia="en-GB"/>
    </w:rPr>
  </w:style>
  <w:style w:type="character" w:styleId="EndnoteReference">
    <w:name w:val="endnote reference"/>
    <w:uiPriority w:val="99"/>
    <w:semiHidden/>
    <w:unhideWhenUsed/>
    <w:rsid w:val="00CC66E3"/>
    <w:rPr>
      <w:vertAlign w:val="superscript"/>
    </w:rPr>
  </w:style>
  <w:style w:type="paragraph" w:styleId="Title">
    <w:name w:val="Title"/>
    <w:basedOn w:val="Normal"/>
    <w:link w:val="TitleChar"/>
    <w:qFormat/>
    <w:rsid w:val="00CC66E3"/>
    <w:pPr>
      <w:overflowPunct/>
      <w:autoSpaceDE/>
      <w:autoSpaceDN/>
      <w:adjustRightInd/>
      <w:jc w:val="center"/>
      <w:textAlignment w:val="auto"/>
    </w:pPr>
    <w:rPr>
      <w:rFonts w:cs="Times New Roman"/>
      <w:b/>
      <w:color w:val="auto"/>
      <w:sz w:val="24"/>
    </w:rPr>
  </w:style>
  <w:style w:type="character" w:customStyle="1" w:styleId="TitleChar">
    <w:name w:val="Title Char"/>
    <w:basedOn w:val="DefaultParagraphFont"/>
    <w:link w:val="Title"/>
    <w:rsid w:val="00CC66E3"/>
    <w:rPr>
      <w:rFonts w:ascii="Arial" w:eastAsia="Times New Roman" w:hAnsi="Arial" w:cs="Times New Roman"/>
      <w:b/>
      <w:sz w:val="24"/>
      <w:szCs w:val="20"/>
      <w:lang w:eastAsia="en-GB"/>
    </w:rPr>
  </w:style>
  <w:style w:type="paragraph" w:styleId="Revision">
    <w:name w:val="Revision"/>
    <w:hidden/>
    <w:uiPriority w:val="99"/>
    <w:semiHidden/>
    <w:rsid w:val="00CC66E3"/>
    <w:pPr>
      <w:spacing w:after="0" w:line="240" w:lineRule="auto"/>
    </w:pPr>
    <w:rPr>
      <w:rFonts w:ascii="Arial" w:eastAsia="Times New Roman" w:hAnsi="Arial" w:cs="Arial"/>
      <w:color w:val="000000"/>
      <w:sz w:val="20"/>
      <w:szCs w:val="20"/>
      <w:lang w:eastAsia="en-GB"/>
    </w:rPr>
  </w:style>
  <w:style w:type="paragraph" w:styleId="NormalWeb">
    <w:name w:val="Normal (Web)"/>
    <w:basedOn w:val="Normal"/>
    <w:uiPriority w:val="99"/>
    <w:unhideWhenUsed/>
    <w:rsid w:val="00CC66E3"/>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en-US"/>
    </w:rPr>
  </w:style>
  <w:style w:type="paragraph" w:customStyle="1" w:styleId="paragraph">
    <w:name w:val="paragraph"/>
    <w:basedOn w:val="Normal"/>
    <w:rsid w:val="00CC66E3"/>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en-US"/>
    </w:rPr>
  </w:style>
  <w:style w:type="character" w:customStyle="1" w:styleId="normaltextrun">
    <w:name w:val="normaltextrun"/>
    <w:basedOn w:val="DefaultParagraphFont"/>
    <w:rsid w:val="00CC66E3"/>
  </w:style>
  <w:style w:type="character" w:customStyle="1" w:styleId="eop">
    <w:name w:val="eop"/>
    <w:basedOn w:val="DefaultParagraphFont"/>
    <w:rsid w:val="00CC66E3"/>
  </w:style>
  <w:style w:type="character" w:customStyle="1" w:styleId="apple-converted-space">
    <w:name w:val="apple-converted-space"/>
    <w:basedOn w:val="DefaultParagraphFont"/>
    <w:rsid w:val="00CC66E3"/>
  </w:style>
  <w:style w:type="character" w:styleId="Emphasis">
    <w:name w:val="Emphasis"/>
    <w:basedOn w:val="DefaultParagraphFont"/>
    <w:uiPriority w:val="20"/>
    <w:qFormat/>
    <w:rsid w:val="00CC66E3"/>
    <w:rPr>
      <w:i/>
      <w:iCs/>
    </w:rPr>
  </w:style>
  <w:style w:type="character" w:customStyle="1" w:styleId="citationsource-journal">
    <w:name w:val="citation_source-journal"/>
    <w:basedOn w:val="DefaultParagraphFont"/>
    <w:rsid w:val="00CC66E3"/>
  </w:style>
  <w:style w:type="character" w:customStyle="1" w:styleId="name">
    <w:name w:val="name"/>
    <w:basedOn w:val="DefaultParagraphFont"/>
    <w:rsid w:val="00CC66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89/41/section/31" TargetMode="External"/><Relationship Id="rId13" Type="http://schemas.openxmlformats.org/officeDocument/2006/relationships/hyperlink" Target="https://www.legislation.gov.uk/ukpga/1998/42/contents" TargetMode="External"/><Relationship Id="rId18" Type="http://schemas.openxmlformats.org/officeDocument/2006/relationships/hyperlink" Target="https://www.legislation.gov.uk/ukpga/1983/20/section/136" TargetMode="External"/><Relationship Id="rId26" Type="http://schemas.openxmlformats.org/officeDocument/2006/relationships/hyperlink" Target="https://www.legislation.gov.uk/anaw/2014/4/section/128"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bnf.nice.org.uk/treatment-summaries/poisoning-emergency-treatment/" TargetMode="External"/><Relationship Id="rId34" Type="http://schemas.openxmlformats.org/officeDocument/2006/relationships/hyperlink" Target="mailto:%32%32%33%38%31%30%36@%73%74u%64%65n%74%2e%75%77t%73%64%2e%61%63%2e%75%6b" TargetMode="External"/><Relationship Id="rId42" Type="http://schemas.openxmlformats.org/officeDocument/2006/relationships/theme" Target="theme/theme1.xml"/><Relationship Id="rId7" Type="http://schemas.openxmlformats.org/officeDocument/2006/relationships/hyperlink" Target="https://www.verywellmind.com/identity-versus-confusion-2795735" TargetMode="External"/><Relationship Id="rId12" Type="http://schemas.openxmlformats.org/officeDocument/2006/relationships/hyperlink" Target="https://www.legislation.gov.uk/ukpga/1998/42/contents" TargetMode="External"/><Relationship Id="rId17" Type="http://schemas.openxmlformats.org/officeDocument/2006/relationships/hyperlink" Target="https://www.legislation.gov.uk/ukpga/2005/9/contents" TargetMode="External"/><Relationship Id="rId25" Type="http://schemas.openxmlformats.org/officeDocument/2006/relationships/hyperlink" Target="https://www.legislation.gov.uk/anaw/2014/4/section/126" TargetMode="External"/><Relationship Id="rId33" Type="http://schemas.openxmlformats.org/officeDocument/2006/relationships/hyperlink" Target="https://www.onlinemswprograms.com/social-work/theories/rational-choice-theory/" TargetMode="External"/><Relationship Id="rId38" Type="http://schemas.openxmlformats.org/officeDocument/2006/relationships/image" Target="media/image3.emf"/><Relationship Id="rId2" Type="http://schemas.openxmlformats.org/officeDocument/2006/relationships/styles" Target="styles.xml"/><Relationship Id="rId16" Type="http://schemas.openxmlformats.org/officeDocument/2006/relationships/hyperlink" Target="https://www.legislation.gov.uk/ukpga/2005/9/contents" TargetMode="External"/><Relationship Id="rId20" Type="http://schemas.openxmlformats.org/officeDocument/2006/relationships/hyperlink" Target="https://www.mind.org.uk/information-support/legal-rights/mental-capacity-act-2005/overview/" TargetMode="External"/><Relationship Id="rId29" Type="http://schemas.openxmlformats.org/officeDocument/2006/relationships/hyperlink" Target="https://www.legislation.gov.uk/anaw/2014/4/contents"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learning.nspcc.org.uk/child-health-development/attachment-early-years" TargetMode="External"/><Relationship Id="rId11" Type="http://schemas.openxmlformats.org/officeDocument/2006/relationships/hyperlink" Target="https://www.legislation.gov.uk/ukpga/1996/52/contents" TargetMode="External"/><Relationship Id="rId24" Type="http://schemas.openxmlformats.org/officeDocument/2006/relationships/hyperlink" Target="https://doi.org/10.1093/oseo/instance.00043218" TargetMode="External"/><Relationship Id="rId32" Type="http://schemas.openxmlformats.org/officeDocument/2006/relationships/hyperlink" Target="https://doi.org/10.1159/000509119" TargetMode="External"/><Relationship Id="rId37" Type="http://schemas.openxmlformats.org/officeDocument/2006/relationships/image" Target="media/image2.png"/><Relationship Id="rId40" Type="http://schemas.openxmlformats.org/officeDocument/2006/relationships/footer" Target="footer1.xml"/><Relationship Id="rId5" Type="http://schemas.openxmlformats.org/officeDocument/2006/relationships/hyperlink" Target="https://www.nhs.uk/conditions/consent-to-treatment/" TargetMode="External"/><Relationship Id="rId15" Type="http://schemas.openxmlformats.org/officeDocument/2006/relationships/hyperlink" Target="https://www.legislation.gov.uk/ukpga/2005/9/contents" TargetMode="External"/><Relationship Id="rId23" Type="http://schemas.openxmlformats.org/officeDocument/2006/relationships/hyperlink" Target="https://www.legislation.gov.uk/ukpga/2003/42/contents" TargetMode="External"/><Relationship Id="rId28" Type="http://schemas.openxmlformats.org/officeDocument/2006/relationships/hyperlink" Target="https://www.legislation.gov.uk/anaw/2014/4/section/54" TargetMode="External"/><Relationship Id="rId36" Type="http://schemas.openxmlformats.org/officeDocument/2006/relationships/image" Target="media/image1.emf"/><Relationship Id="rId10" Type="http://schemas.openxmlformats.org/officeDocument/2006/relationships/hyperlink" Target="https://www.legislation.gov.uk/ukpga/1998/38/contents?lang=en" TargetMode="External"/><Relationship Id="rId19" Type="http://schemas.openxmlformats.org/officeDocument/2006/relationships/hyperlink" Target="https://www.legislation.gov.uk/ukpga/1983/20/contents" TargetMode="External"/><Relationship Id="rId31" Type="http://schemas.openxmlformats.org/officeDocument/2006/relationships/hyperlink" Target="https://www.echr.coe.int/documents/d/echr/Archives_1950_Convention_ENG" TargetMode="External"/><Relationship Id="rId4" Type="http://schemas.openxmlformats.org/officeDocument/2006/relationships/webSettings" Target="webSettings.xml"/><Relationship Id="rId9" Type="http://schemas.openxmlformats.org/officeDocument/2006/relationships/hyperlink" Target="https://disability-studies.leeds.ac.uk/library/titles/R/" TargetMode="External"/><Relationship Id="rId14" Type="http://schemas.openxmlformats.org/officeDocument/2006/relationships/hyperlink" Target="https://psychclassics.yorku.ca/Maslow/motivation.htm" TargetMode="External"/><Relationship Id="rId22" Type="http://schemas.openxmlformats.org/officeDocument/2006/relationships/hyperlink" Target="https://www.ons.gov.uk/visualisations/censusareachanges/W06000003/" TargetMode="External"/><Relationship Id="rId27" Type="http://schemas.openxmlformats.org/officeDocument/2006/relationships/hyperlink" Target="https://www.legislation.gov.uk/anaw/2014/4/section/134" TargetMode="External"/><Relationship Id="rId30" Type="http://schemas.openxmlformats.org/officeDocument/2006/relationships/hyperlink" Target="https://www.legislation.gov.uk/anaw/2014/4/contents" TargetMode="External"/><Relationship Id="rId35" Type="http://schemas.openxmlformats.org/officeDocument/2006/relationships/hyperlink" Target="mailto:ingermelangell@ms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5877</Words>
  <Characters>33500</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Betsi Cadwaladr University Health Board</Company>
  <LinksUpToDate>false</LinksUpToDate>
  <CharactersWithSpaces>39299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Inger Williams (BCUHB - CAMHS EIPT)</dc:creator>
  <cp:keywords/>
  <dc:description/>
  <cp:lastModifiedBy>Inger Williams (BCUHB - CAMHS EIPT)</cp:lastModifiedBy>
  <cp:revision>1</cp:revision>
  <dcterms:created xsi:type="dcterms:W3CDTF">2024-02-13T21:16:00Z</dcterms:created>
  <dcterms:modified xsi:type="dcterms:W3CDTF">2024-02-13T21:19:00Z</dcterms:modified>
</cp:coreProperties>
</file>