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F977982" wp14:paraId="4CD442D0" wp14:textId="6FC7A339">
      <w:pPr>
        <w:spacing w:before="0" w:beforeAutospacing="off" w:after="120" w:afterAutospacing="off"/>
        <w:jc w:val="center"/>
      </w:pPr>
      <w:r w:rsidRPr="0F977982" w:rsidR="571E44FA">
        <w:rPr>
          <w:rFonts w:ascii="Arial" w:hAnsi="Arial" w:eastAsia="Arial" w:cs="Arial"/>
          <w:b w:val="0"/>
          <w:bCs w:val="0"/>
          <w:i w:val="0"/>
          <w:iCs w:val="0"/>
          <w:noProof w:val="0"/>
          <w:color w:val="000000" w:themeColor="text1" w:themeTint="FF" w:themeShade="FF"/>
          <w:sz w:val="30"/>
          <w:szCs w:val="30"/>
          <w:lang w:val="en-US"/>
        </w:rPr>
        <w:t xml:space="preserve">Narrative literature Review </w:t>
      </w:r>
    </w:p>
    <w:p xmlns:wp14="http://schemas.microsoft.com/office/word/2010/wordml" w:rsidP="0F977982" wp14:paraId="5927C67C" wp14:textId="578218F8">
      <w:pPr>
        <w:spacing w:before="0" w:beforeAutospacing="off" w:after="120" w:afterAutospacing="off"/>
        <w:jc w:val="center"/>
      </w:pPr>
      <w:r w:rsidRPr="0F977982" w:rsidR="571E44FA">
        <w:rPr>
          <w:rFonts w:ascii="Arial" w:hAnsi="Arial" w:eastAsia="Arial" w:cs="Arial"/>
          <w:b w:val="0"/>
          <w:bCs w:val="0"/>
          <w:i w:val="0"/>
          <w:iCs w:val="0"/>
          <w:noProof w:val="0"/>
          <w:color w:val="000000" w:themeColor="text1" w:themeTint="FF" w:themeShade="FF"/>
          <w:sz w:val="24"/>
          <w:szCs w:val="24"/>
          <w:lang w:val="en-US"/>
        </w:rPr>
        <w:t xml:space="preserve">Is low volume, high-intensity training the most optimal training for muscle hypertrophy in resistance-trained individuals? </w:t>
      </w:r>
    </w:p>
    <w:p xmlns:wp14="http://schemas.microsoft.com/office/word/2010/wordml" w:rsidP="0F977982" wp14:paraId="77F6ADEA" wp14:textId="4C9D401C">
      <w:pPr>
        <w:spacing w:before="0" w:beforeAutospacing="off" w:after="120" w:afterAutospacing="off"/>
      </w:pPr>
      <w:r w:rsidRPr="0F977982" w:rsidR="571E44FA">
        <w:rPr>
          <w:rFonts w:ascii="Arial" w:hAnsi="Arial" w:eastAsia="Arial" w:cs="Arial"/>
          <w:b w:val="0"/>
          <w:bCs w:val="0"/>
          <w:i w:val="0"/>
          <w:iCs w:val="0"/>
          <w:noProof w:val="0"/>
          <w:color w:val="000000" w:themeColor="text1" w:themeTint="FF" w:themeShade="FF"/>
          <w:sz w:val="18"/>
          <w:szCs w:val="18"/>
          <w:lang w:val="en-US"/>
        </w:rPr>
        <w:t xml:space="preserve"> </w:t>
      </w:r>
    </w:p>
    <w:p xmlns:wp14="http://schemas.microsoft.com/office/word/2010/wordml" w:rsidP="0F977982" wp14:paraId="01AE0F7D" wp14:textId="1FD44C00">
      <w:pPr>
        <w:spacing w:before="0" w:beforeAutospacing="off" w:after="120" w:afterAutospacing="off"/>
        <w:jc w:val="both"/>
        <w:rPr>
          <w:rFonts w:ascii="Arial" w:hAnsi="Arial" w:eastAsia="Arial" w:cs="Arial"/>
          <w:b w:val="0"/>
          <w:bCs w:val="0"/>
          <w:i w:val="0"/>
          <w:iCs w:val="0"/>
          <w:noProof w:val="0"/>
          <w:color w:val="000000" w:themeColor="text1" w:themeTint="FF" w:themeShade="FF"/>
          <w:sz w:val="20"/>
          <w:szCs w:val="20"/>
          <w:lang w:val="en-US"/>
        </w:rPr>
      </w:pPr>
      <w:r w:rsidRPr="0F977982" w:rsidR="571E44FA">
        <w:rPr>
          <w:rFonts w:ascii="Arial" w:hAnsi="Arial" w:eastAsia="Arial" w:cs="Arial"/>
          <w:b w:val="0"/>
          <w:bCs w:val="0"/>
          <w:i w:val="0"/>
          <w:iCs w:val="0"/>
          <w:noProof w:val="0"/>
          <w:color w:val="000000" w:themeColor="text1" w:themeTint="FF" w:themeShade="FF"/>
          <w:sz w:val="20"/>
          <w:szCs w:val="20"/>
          <w:lang w:val="en-US"/>
        </w:rPr>
        <w:t xml:space="preserve">This review is determined to discover whether low volume, high intensity training is the most </w:t>
      </w:r>
      <w:r w:rsidRPr="0F977982" w:rsidR="571E44FA">
        <w:rPr>
          <w:rFonts w:ascii="Arial" w:hAnsi="Arial" w:eastAsia="Arial" w:cs="Arial"/>
          <w:b w:val="0"/>
          <w:bCs w:val="0"/>
          <w:i w:val="0"/>
          <w:iCs w:val="0"/>
          <w:noProof w:val="0"/>
          <w:color w:val="000000" w:themeColor="text1" w:themeTint="FF" w:themeShade="FF"/>
          <w:sz w:val="20"/>
          <w:szCs w:val="20"/>
          <w:lang w:val="en-US"/>
        </w:rPr>
        <w:t>optimal</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method for hypertrophy in resistance-trained individuals. The research will focus on analyzing the existing literature of low volume, high intensity training in participants who have at least 6 months of training experience. It will also include other factors related to hypertrophy and how hypertrophy is produced within muscles, and the physiology behind it. </w:t>
      </w:r>
    </w:p>
    <w:p xmlns:wp14="http://schemas.microsoft.com/office/word/2010/wordml" w:rsidP="0F977982" wp14:paraId="6C6DB115" wp14:textId="3772388A">
      <w:pPr>
        <w:spacing w:before="0" w:beforeAutospacing="off" w:after="120" w:afterAutospacing="off"/>
      </w:pPr>
    </w:p>
    <w:p xmlns:wp14="http://schemas.microsoft.com/office/word/2010/wordml" w:rsidP="0F977982" wp14:paraId="3278C9E9" wp14:textId="2485A716">
      <w:pPr>
        <w:spacing w:before="0" w:beforeAutospacing="off" w:after="120" w:afterAutospacing="off"/>
        <w:rPr>
          <w:rFonts w:ascii="Arial" w:hAnsi="Arial" w:eastAsia="Arial" w:cs="Arial"/>
          <w:b w:val="1"/>
          <w:bCs w:val="1"/>
          <w:i w:val="0"/>
          <w:iCs w:val="0"/>
          <w:noProof w:val="0"/>
          <w:color w:val="000000" w:themeColor="text1" w:themeTint="FF" w:themeShade="FF"/>
          <w:sz w:val="24"/>
          <w:szCs w:val="24"/>
          <w:lang w:val="en-US"/>
        </w:rPr>
      </w:pPr>
      <w:r w:rsidRPr="0F977982" w:rsidR="571E44FA">
        <w:rPr>
          <w:rFonts w:ascii="Arial" w:hAnsi="Arial" w:eastAsia="Arial" w:cs="Arial"/>
          <w:b w:val="1"/>
          <w:bCs w:val="1"/>
          <w:i w:val="0"/>
          <w:iCs w:val="0"/>
          <w:noProof w:val="0"/>
          <w:color w:val="000000" w:themeColor="text1" w:themeTint="FF" w:themeShade="FF"/>
          <w:sz w:val="24"/>
          <w:szCs w:val="24"/>
          <w:lang w:val="en-US"/>
        </w:rPr>
        <w:t xml:space="preserve">Introduction </w:t>
      </w:r>
    </w:p>
    <w:p xmlns:wp14="http://schemas.microsoft.com/office/word/2010/wordml" w:rsidP="0F977982" wp14:paraId="1C0BC797" wp14:textId="73C9F89A">
      <w:pPr>
        <w:spacing w:before="0" w:beforeAutospacing="off" w:after="120" w:afterAutospacing="off"/>
        <w:jc w:val="both"/>
        <w:rPr>
          <w:rFonts w:ascii="Arial" w:hAnsi="Arial" w:eastAsia="Arial" w:cs="Arial"/>
          <w:b w:val="0"/>
          <w:bCs w:val="0"/>
          <w:i w:val="0"/>
          <w:iCs w:val="0"/>
          <w:noProof w:val="0"/>
          <w:color w:val="000000" w:themeColor="text1" w:themeTint="FF" w:themeShade="FF"/>
          <w:sz w:val="20"/>
          <w:szCs w:val="20"/>
          <w:lang w:val="en-US"/>
        </w:rPr>
      </w:pPr>
      <w:r w:rsidRPr="0F977982" w:rsidR="571E44FA">
        <w:rPr>
          <w:rFonts w:ascii="Arial" w:hAnsi="Arial" w:eastAsia="Arial" w:cs="Arial"/>
          <w:b w:val="0"/>
          <w:bCs w:val="0"/>
          <w:i w:val="0"/>
          <w:iCs w:val="0"/>
          <w:noProof w:val="0"/>
          <w:color w:val="000000" w:themeColor="text1" w:themeTint="FF" w:themeShade="FF"/>
          <w:sz w:val="20"/>
          <w:szCs w:val="20"/>
          <w:lang w:val="en-US"/>
        </w:rPr>
        <w:t>Muscle hypertrophy is a topic which has been widely debated and reported upon in the literature.</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There are hundreds and possibly thousands of studies conducted on this subject, and the goal of this review is to refine the key aspects that are involved in hypertrophy, why it is relevant to weightlifters and trainers, the biological factors that affect it, and the best training methods and exercises to induce and enhance muscular hypertrophy.  </w:t>
      </w:r>
    </w:p>
    <w:p xmlns:wp14="http://schemas.microsoft.com/office/word/2010/wordml" w:rsidP="0F977982" wp14:paraId="4F482A0A" wp14:textId="1E45E039">
      <w:pPr>
        <w:spacing w:before="0" w:beforeAutospacing="off" w:after="120" w:afterAutospacing="off"/>
        <w:jc w:val="both"/>
        <w:rPr>
          <w:rFonts w:ascii="Arial" w:hAnsi="Arial" w:eastAsia="Arial" w:cs="Arial"/>
          <w:b w:val="0"/>
          <w:bCs w:val="0"/>
          <w:i w:val="0"/>
          <w:iCs w:val="0"/>
          <w:noProof w:val="0"/>
          <w:color w:val="000000" w:themeColor="text1" w:themeTint="FF" w:themeShade="FF"/>
          <w:sz w:val="20"/>
          <w:szCs w:val="20"/>
          <w:lang w:val="en-US"/>
        </w:rPr>
      </w:pPr>
      <w:r w:rsidRPr="0F977982" w:rsidR="571E44FA">
        <w:rPr>
          <w:rFonts w:ascii="Arial" w:hAnsi="Arial" w:eastAsia="Arial" w:cs="Arial"/>
          <w:b w:val="0"/>
          <w:bCs w:val="0"/>
          <w:i w:val="0"/>
          <w:iCs w:val="0"/>
          <w:noProof w:val="0"/>
          <w:color w:val="000000" w:themeColor="text1" w:themeTint="FF" w:themeShade="FF"/>
          <w:sz w:val="20"/>
          <w:szCs w:val="20"/>
          <w:lang w:val="en-US"/>
        </w:rPr>
        <w:t xml:space="preserve">Gaining muscle mass is a byproduct of resistance training, and something that is sought after by most body builders and power lifters. This increase in muscle is known as hypertrophy, and lifting weights is the most common method to obtain this. There are 2 main types of </w:t>
      </w:r>
      <w:r w:rsidRPr="0F977982" w:rsidR="571E44FA">
        <w:rPr>
          <w:rFonts w:ascii="Arial" w:hAnsi="Arial" w:eastAsia="Arial" w:cs="Arial"/>
          <w:b w:val="0"/>
          <w:bCs w:val="0"/>
          <w:i w:val="0"/>
          <w:iCs w:val="0"/>
          <w:noProof w:val="0"/>
          <w:color w:val="000000" w:themeColor="text1" w:themeTint="FF" w:themeShade="FF"/>
          <w:sz w:val="20"/>
          <w:szCs w:val="20"/>
          <w:lang w:val="en-US"/>
        </w:rPr>
        <w:t>hypertrophy</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Sarcoplasmic hypertrophy involves an enlargement in the overall muscle volume but not strength, </w:t>
      </w:r>
      <w:r w:rsidRPr="0F977982" w:rsidR="571E44FA">
        <w:rPr>
          <w:rFonts w:ascii="Arial" w:hAnsi="Arial" w:eastAsia="Arial" w:cs="Arial"/>
          <w:b w:val="0"/>
          <w:bCs w:val="0"/>
          <w:i w:val="0"/>
          <w:iCs w:val="0"/>
          <w:noProof w:val="0"/>
          <w:color w:val="000000" w:themeColor="text1" w:themeTint="FF" w:themeShade="FF"/>
          <w:sz w:val="20"/>
          <w:szCs w:val="20"/>
          <w:lang w:val="en-US"/>
        </w:rPr>
        <w:t>whereas</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myofibrillar hypertrophy is the process of growing skeletal muscle through an increase in the myofibrillar contractile proteins actin and myosin. </w:t>
      </w:r>
      <w:r w:rsidRPr="0F977982" w:rsidR="571E44FA">
        <w:rPr>
          <w:rFonts w:ascii="Arial" w:hAnsi="Arial" w:eastAsia="Arial" w:cs="Arial"/>
          <w:b w:val="0"/>
          <w:bCs w:val="0"/>
          <w:i w:val="0"/>
          <w:iCs w:val="0"/>
          <w:noProof w:val="0"/>
          <w:color w:val="000000" w:themeColor="text1" w:themeTint="FF" w:themeShade="FF"/>
          <w:sz w:val="20"/>
          <w:szCs w:val="20"/>
          <w:lang w:val="en-US"/>
        </w:rPr>
        <w:t>This increased physical demand on the skeletal muscle in turn increases the size of the muscle fibers (Schoenfeld, 2010).</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There are two main contributors to this action, mechanical </w:t>
      </w:r>
      <w:r w:rsidRPr="0F977982" w:rsidR="571E44FA">
        <w:rPr>
          <w:rFonts w:ascii="Arial" w:hAnsi="Arial" w:eastAsia="Arial" w:cs="Arial"/>
          <w:b w:val="0"/>
          <w:bCs w:val="0"/>
          <w:i w:val="0"/>
          <w:iCs w:val="0"/>
          <w:noProof w:val="0"/>
          <w:color w:val="000000" w:themeColor="text1" w:themeTint="FF" w:themeShade="FF"/>
          <w:sz w:val="20"/>
          <w:szCs w:val="20"/>
          <w:lang w:val="en-US"/>
        </w:rPr>
        <w:t>tension</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and metabolic stress. Mechanical tension is the time under tension and the load put on the muscle, compared to metabolic stress, which is the accumulation of byproducts such as lactate and hydrogen ions (Schoenfeld, 2013). Muscle hypertrophy can be gained through a variety of unique training techniques. </w:t>
      </w:r>
      <w:r w:rsidRPr="0F977982" w:rsidR="571E44FA">
        <w:rPr>
          <w:rFonts w:ascii="Arial" w:hAnsi="Arial" w:eastAsia="Arial" w:cs="Arial"/>
          <w:b w:val="0"/>
          <w:bCs w:val="0"/>
          <w:i w:val="0"/>
          <w:iCs w:val="0"/>
          <w:noProof w:val="0"/>
          <w:color w:val="000000" w:themeColor="text1" w:themeTint="FF" w:themeShade="FF"/>
          <w:sz w:val="20"/>
          <w:szCs w:val="20"/>
          <w:lang w:val="en-US"/>
        </w:rPr>
        <w:t>However,</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the principle of specificity states that some training programs will promote greater levels of hypertrophy compared to other programs, although the best structured variables, such as volume, intensity, frequency, </w:t>
      </w:r>
      <w:r w:rsidRPr="0F977982" w:rsidR="571E44FA">
        <w:rPr>
          <w:rFonts w:ascii="Arial" w:hAnsi="Arial" w:eastAsia="Arial" w:cs="Arial"/>
          <w:b w:val="0"/>
          <w:bCs w:val="0"/>
          <w:i w:val="0"/>
          <w:iCs w:val="0"/>
          <w:noProof w:val="0"/>
          <w:color w:val="000000" w:themeColor="text1" w:themeTint="FF" w:themeShade="FF"/>
          <w:sz w:val="20"/>
          <w:szCs w:val="20"/>
          <w:lang w:val="en-US"/>
        </w:rPr>
        <w:t>fatigue</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and rest periods are still debated (2010). The most common sets are usually performed at 60-80% of the lifters one-repetition maximum (1RM) (Schoenfeld, 2010). Training volume is looked at as the most important training variable, which is usually defined as sets x reps x load (Schoenfeld et al., 2017). </w:t>
      </w:r>
    </w:p>
    <w:p xmlns:wp14="http://schemas.microsoft.com/office/word/2010/wordml" w:rsidP="0F977982" wp14:paraId="303E8AD6" wp14:textId="4731961F">
      <w:pPr>
        <w:spacing w:before="0" w:beforeAutospacing="off" w:after="120" w:afterAutospacing="off"/>
        <w:jc w:val="both"/>
      </w:pPr>
      <w:r w:rsidRPr="0F977982" w:rsidR="571E44FA">
        <w:rPr>
          <w:rFonts w:ascii="Arial" w:hAnsi="Arial" w:eastAsia="Arial" w:cs="Arial"/>
          <w:b w:val="0"/>
          <w:bCs w:val="0"/>
          <w:i w:val="0"/>
          <w:iCs w:val="0"/>
          <w:noProof w:val="0"/>
          <w:color w:val="000000" w:themeColor="text1" w:themeTint="FF" w:themeShade="FF"/>
          <w:sz w:val="20"/>
          <w:szCs w:val="20"/>
          <w:lang w:val="en-US"/>
        </w:rPr>
        <w:t xml:space="preserve">Traditional hypertrophy training typically </w:t>
      </w:r>
      <w:r w:rsidRPr="0F977982" w:rsidR="571E44FA">
        <w:rPr>
          <w:rFonts w:ascii="Arial" w:hAnsi="Arial" w:eastAsia="Arial" w:cs="Arial"/>
          <w:b w:val="0"/>
          <w:bCs w:val="0"/>
          <w:i w:val="0"/>
          <w:iCs w:val="0"/>
          <w:noProof w:val="0"/>
          <w:color w:val="000000" w:themeColor="text1" w:themeTint="FF" w:themeShade="FF"/>
          <w:sz w:val="20"/>
          <w:szCs w:val="20"/>
          <w:lang w:val="en-US"/>
        </w:rPr>
        <w:t>involves</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several sets of exercises performed with moderate to high repetitions. This type of training has been widely recognized as the </w:t>
      </w:r>
      <w:r w:rsidRPr="0F977982" w:rsidR="571E44FA">
        <w:rPr>
          <w:rFonts w:ascii="Arial" w:hAnsi="Arial" w:eastAsia="Arial" w:cs="Arial"/>
          <w:b w:val="0"/>
          <w:bCs w:val="0"/>
          <w:i w:val="0"/>
          <w:iCs w:val="0"/>
          <w:noProof w:val="0"/>
          <w:color w:val="000000" w:themeColor="text1" w:themeTint="FF" w:themeShade="FF"/>
          <w:sz w:val="20"/>
          <w:szCs w:val="20"/>
          <w:lang w:val="en-US"/>
        </w:rPr>
        <w:t>optimal</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approach for stimulating muscle growth (Schoenfeld et al., 2017). Many experts in the field believe this method to be the best because higher volume increases the amount of mechanical tension and metabolic stress. However, there is research </w:t>
      </w:r>
      <w:r w:rsidRPr="0F977982" w:rsidR="571E44FA">
        <w:rPr>
          <w:rFonts w:ascii="Arial" w:hAnsi="Arial" w:eastAsia="Arial" w:cs="Arial"/>
          <w:b w:val="0"/>
          <w:bCs w:val="0"/>
          <w:i w:val="0"/>
          <w:iCs w:val="0"/>
          <w:noProof w:val="0"/>
          <w:color w:val="000000" w:themeColor="text1" w:themeTint="FF" w:themeShade="FF"/>
          <w:sz w:val="20"/>
          <w:szCs w:val="20"/>
          <w:lang w:val="en-US"/>
        </w:rPr>
        <w:t>emerging</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which debates whether lower volume with higher levels of intensity may be just as effective for resistance trained individuals, while </w:t>
      </w:r>
      <w:r w:rsidRPr="0F977982" w:rsidR="571E44FA">
        <w:rPr>
          <w:rFonts w:ascii="Arial" w:hAnsi="Arial" w:eastAsia="Arial" w:cs="Arial"/>
          <w:b w:val="0"/>
          <w:bCs w:val="0"/>
          <w:i w:val="0"/>
          <w:iCs w:val="0"/>
          <w:noProof w:val="0"/>
          <w:color w:val="000000" w:themeColor="text1" w:themeTint="FF" w:themeShade="FF"/>
          <w:sz w:val="20"/>
          <w:szCs w:val="20"/>
          <w:lang w:val="en-US"/>
        </w:rPr>
        <w:t>ultimately reducing</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training time. Training at high efforts of intensity shows the most recruitment of motor units and muscle fibers, resulting in more hypertrophy. (Fisher, Steele, &amp; Smith, 2013). This narrative review is aimed at reviewing the research and providing a clear concise understanding of which method is most desirable for muscle growth.</w:t>
      </w:r>
      <w:r w:rsidRPr="0F977982" w:rsidR="571E44FA">
        <w:rPr>
          <w:rFonts w:ascii="Arial" w:hAnsi="Arial" w:eastAsia="Arial" w:cs="Arial"/>
          <w:b w:val="0"/>
          <w:bCs w:val="0"/>
          <w:i w:val="0"/>
          <w:iCs w:val="0"/>
          <w:noProof w:val="0"/>
          <w:color w:val="000000" w:themeColor="text1" w:themeTint="FF" w:themeShade="FF"/>
          <w:sz w:val="16"/>
          <w:szCs w:val="16"/>
          <w:lang w:val="en-US"/>
        </w:rPr>
        <w:t xml:space="preserve"> </w:t>
      </w:r>
    </w:p>
    <w:p xmlns:wp14="http://schemas.microsoft.com/office/word/2010/wordml" w:rsidP="0F977982" wp14:paraId="35D3A1A8" wp14:textId="4162C70D">
      <w:pPr>
        <w:spacing w:before="0" w:beforeAutospacing="off" w:after="120" w:afterAutospacing="off"/>
      </w:pPr>
    </w:p>
    <w:p xmlns:wp14="http://schemas.microsoft.com/office/word/2010/wordml" w:rsidP="0F977982" wp14:paraId="2C6ED461" wp14:textId="2E5C4D47">
      <w:pPr>
        <w:spacing w:before="0" w:beforeAutospacing="off" w:after="120" w:afterAutospacing="off"/>
        <w:rPr>
          <w:rFonts w:ascii="Arial" w:hAnsi="Arial" w:eastAsia="Arial" w:cs="Arial"/>
          <w:b w:val="1"/>
          <w:bCs w:val="1"/>
          <w:i w:val="0"/>
          <w:iCs w:val="0"/>
          <w:noProof w:val="0"/>
          <w:color w:val="000000" w:themeColor="text1" w:themeTint="FF" w:themeShade="FF"/>
          <w:sz w:val="24"/>
          <w:szCs w:val="24"/>
          <w:lang w:val="en-US"/>
        </w:rPr>
      </w:pPr>
      <w:r w:rsidRPr="0F977982" w:rsidR="571E44FA">
        <w:rPr>
          <w:rFonts w:ascii="Arial" w:hAnsi="Arial" w:eastAsia="Arial" w:cs="Arial"/>
          <w:b w:val="1"/>
          <w:bCs w:val="1"/>
          <w:i w:val="0"/>
          <w:iCs w:val="0"/>
          <w:noProof w:val="0"/>
          <w:color w:val="000000" w:themeColor="text1" w:themeTint="FF" w:themeShade="FF"/>
          <w:sz w:val="24"/>
          <w:szCs w:val="24"/>
          <w:lang w:val="en-US"/>
        </w:rPr>
        <w:t xml:space="preserve">Aims of the Study </w:t>
      </w:r>
    </w:p>
    <w:p xmlns:wp14="http://schemas.microsoft.com/office/word/2010/wordml" w:rsidP="0F977982" wp14:paraId="5E8A8E5D" wp14:textId="16AF32B3">
      <w:pPr>
        <w:spacing w:before="0" w:beforeAutospacing="off" w:after="120" w:afterAutospacing="off"/>
        <w:jc w:val="both"/>
        <w:rPr>
          <w:rFonts w:ascii="Arial" w:hAnsi="Arial" w:eastAsia="Arial" w:cs="Arial"/>
          <w:b w:val="0"/>
          <w:bCs w:val="0"/>
          <w:i w:val="0"/>
          <w:iCs w:val="0"/>
          <w:noProof w:val="0"/>
          <w:color w:val="000000" w:themeColor="text1" w:themeTint="FF" w:themeShade="FF"/>
          <w:sz w:val="20"/>
          <w:szCs w:val="20"/>
          <w:lang w:val="en-US"/>
        </w:rPr>
      </w:pPr>
      <w:r w:rsidRPr="0F977982" w:rsidR="571E44FA">
        <w:rPr>
          <w:rFonts w:ascii="Arial" w:hAnsi="Arial" w:eastAsia="Arial" w:cs="Arial"/>
          <w:b w:val="0"/>
          <w:bCs w:val="0"/>
          <w:i w:val="0"/>
          <w:iCs w:val="0"/>
          <w:noProof w:val="0"/>
          <w:color w:val="000000" w:themeColor="text1" w:themeTint="FF" w:themeShade="FF"/>
          <w:sz w:val="20"/>
          <w:szCs w:val="20"/>
          <w:lang w:val="en-US"/>
        </w:rPr>
        <w:t xml:space="preserve">The aim of this study is to </w:t>
      </w:r>
      <w:r w:rsidRPr="0F977982" w:rsidR="571E44FA">
        <w:rPr>
          <w:rFonts w:ascii="Arial" w:hAnsi="Arial" w:eastAsia="Arial" w:cs="Arial"/>
          <w:b w:val="0"/>
          <w:bCs w:val="0"/>
          <w:i w:val="0"/>
          <w:iCs w:val="0"/>
          <w:noProof w:val="0"/>
          <w:color w:val="000000" w:themeColor="text1" w:themeTint="FF" w:themeShade="FF"/>
          <w:sz w:val="20"/>
          <w:szCs w:val="20"/>
          <w:lang w:val="en-US"/>
        </w:rPr>
        <w:t>determine</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if low volume, high intensity training methods are more effective at inducing hypertrophy compared to other methods such as high-volume training in resistance trained individuals. (In this case, resistance trained individuals are defined as those with at least six months of training experience). The </w:t>
      </w:r>
      <w:r w:rsidRPr="0F977982" w:rsidR="571E44FA">
        <w:rPr>
          <w:rFonts w:ascii="Arial" w:hAnsi="Arial" w:eastAsia="Arial" w:cs="Arial"/>
          <w:b w:val="0"/>
          <w:bCs w:val="0"/>
          <w:i w:val="0"/>
          <w:iCs w:val="0"/>
          <w:noProof w:val="0"/>
          <w:color w:val="000000" w:themeColor="text1" w:themeTint="FF" w:themeShade="FF"/>
          <w:sz w:val="20"/>
          <w:szCs w:val="20"/>
          <w:lang w:val="en-US"/>
        </w:rPr>
        <w:t>objective</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of this literature review is to describe the primary mechanisms of hypertrophy that are influenced by volume and intensity, and to compare the outcomes of low volume and high intensity training versus other methods of training (</w:t>
      </w:r>
      <w:r w:rsidRPr="0F977982" w:rsidR="571E44FA">
        <w:rPr>
          <w:rFonts w:ascii="Arial" w:hAnsi="Arial" w:eastAsia="Arial" w:cs="Arial"/>
          <w:b w:val="0"/>
          <w:bCs w:val="0"/>
          <w:i w:val="0"/>
          <w:iCs w:val="0"/>
          <w:noProof w:val="0"/>
          <w:color w:val="000000" w:themeColor="text1" w:themeTint="FF" w:themeShade="FF"/>
          <w:sz w:val="20"/>
          <w:szCs w:val="20"/>
          <w:lang w:val="en-US"/>
        </w:rPr>
        <w:t>i.e.</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High volume, moderate intensity training). In addition, the practical use of low volume, high intensity training will be </w:t>
      </w:r>
      <w:r w:rsidRPr="0F977982" w:rsidR="571E44FA">
        <w:rPr>
          <w:rFonts w:ascii="Arial" w:hAnsi="Arial" w:eastAsia="Arial" w:cs="Arial"/>
          <w:b w:val="0"/>
          <w:bCs w:val="0"/>
          <w:i w:val="0"/>
          <w:iCs w:val="0"/>
          <w:noProof w:val="0"/>
          <w:color w:val="000000" w:themeColor="text1" w:themeTint="FF" w:themeShade="FF"/>
          <w:sz w:val="20"/>
          <w:szCs w:val="20"/>
          <w:lang w:val="en-US"/>
        </w:rPr>
        <w:t>evaluated and</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w:t>
      </w:r>
      <w:r w:rsidRPr="0F977982" w:rsidR="571E44FA">
        <w:rPr>
          <w:rFonts w:ascii="Arial" w:hAnsi="Arial" w:eastAsia="Arial" w:cs="Arial"/>
          <w:b w:val="0"/>
          <w:bCs w:val="0"/>
          <w:i w:val="0"/>
          <w:iCs w:val="0"/>
          <w:noProof w:val="0"/>
          <w:color w:val="000000" w:themeColor="text1" w:themeTint="FF" w:themeShade="FF"/>
          <w:sz w:val="20"/>
          <w:szCs w:val="20"/>
          <w:lang w:val="en-US"/>
        </w:rPr>
        <w:t>ascertained</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if it is sustainable in a long-term training program. </w:t>
      </w:r>
      <w:r w:rsidRPr="0F977982" w:rsidR="571E44FA">
        <w:rPr>
          <w:rFonts w:ascii="Arial" w:hAnsi="Arial" w:eastAsia="Arial" w:cs="Arial"/>
          <w:b w:val="0"/>
          <w:bCs w:val="0"/>
          <w:i w:val="0"/>
          <w:iCs w:val="0"/>
          <w:noProof w:val="0"/>
          <w:color w:val="000000" w:themeColor="text1" w:themeTint="FF" w:themeShade="FF"/>
          <w:sz w:val="20"/>
          <w:szCs w:val="20"/>
          <w:lang w:val="en-US"/>
        </w:rPr>
        <w:t>This literature review will also provide evidence-based recommendations that are applicable for resistance trained individuals to implement into their own training protocols.</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w:t>
      </w:r>
    </w:p>
    <w:p xmlns:wp14="http://schemas.microsoft.com/office/word/2010/wordml" w:rsidP="0F977982" wp14:paraId="425FE1FC" wp14:textId="18867252">
      <w:pPr>
        <w:spacing w:before="0" w:beforeAutospacing="off" w:after="120" w:afterAutospacing="off"/>
        <w:jc w:val="both"/>
        <w:rPr>
          <w:rFonts w:ascii="Arial" w:hAnsi="Arial" w:eastAsia="Arial" w:cs="Arial"/>
          <w:b w:val="0"/>
          <w:bCs w:val="0"/>
          <w:i w:val="0"/>
          <w:iCs w:val="0"/>
          <w:noProof w:val="0"/>
          <w:color w:val="000000" w:themeColor="text1" w:themeTint="FF" w:themeShade="FF"/>
          <w:sz w:val="20"/>
          <w:szCs w:val="20"/>
          <w:lang w:val="en-US"/>
        </w:rPr>
      </w:pPr>
      <w:r w:rsidRPr="0F977982" w:rsidR="571E44FA">
        <w:rPr>
          <w:rFonts w:ascii="Arial" w:hAnsi="Arial" w:eastAsia="Arial" w:cs="Arial"/>
          <w:b w:val="0"/>
          <w:bCs w:val="0"/>
          <w:i w:val="0"/>
          <w:iCs w:val="0"/>
          <w:noProof w:val="0"/>
          <w:color w:val="000000" w:themeColor="text1" w:themeTint="FF" w:themeShade="FF"/>
          <w:sz w:val="20"/>
          <w:szCs w:val="20"/>
          <w:lang w:val="en-US"/>
        </w:rPr>
        <w:t xml:space="preserve">The hypothesis is that low volume, high intensity training will produce comparable or better, hypertrophy results to other traditional raining methods, while being superior because less time is </w:t>
      </w:r>
      <w:r w:rsidRPr="0F977982" w:rsidR="571E44FA">
        <w:rPr>
          <w:rFonts w:ascii="Arial" w:hAnsi="Arial" w:eastAsia="Arial" w:cs="Arial"/>
          <w:b w:val="0"/>
          <w:bCs w:val="0"/>
          <w:i w:val="0"/>
          <w:iCs w:val="0"/>
          <w:noProof w:val="0"/>
          <w:color w:val="000000" w:themeColor="text1" w:themeTint="FF" w:themeShade="FF"/>
          <w:sz w:val="20"/>
          <w:szCs w:val="20"/>
          <w:lang w:val="en-US"/>
        </w:rPr>
        <w:t>required</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in the gym. </w:t>
      </w:r>
    </w:p>
    <w:p xmlns:wp14="http://schemas.microsoft.com/office/word/2010/wordml" w:rsidP="0F977982" wp14:paraId="2F53F7DF" wp14:textId="1FEA9025">
      <w:pPr>
        <w:spacing w:before="0" w:beforeAutospacing="off" w:after="120" w:afterAutospacing="off"/>
        <w:rPr>
          <w:rFonts w:ascii="Arial" w:hAnsi="Arial" w:eastAsia="Arial" w:cs="Arial"/>
          <w:b w:val="0"/>
          <w:bCs w:val="0"/>
          <w:i w:val="0"/>
          <w:iCs w:val="0"/>
          <w:noProof w:val="0"/>
          <w:color w:val="000000" w:themeColor="text1" w:themeTint="FF" w:themeShade="FF"/>
          <w:sz w:val="20"/>
          <w:szCs w:val="20"/>
          <w:lang w:val="en-US"/>
        </w:rPr>
      </w:pPr>
      <w:r w:rsidRPr="0F977982" w:rsidR="571E44FA">
        <w:rPr>
          <w:rFonts w:ascii="Arial" w:hAnsi="Arial" w:eastAsia="Arial" w:cs="Arial"/>
          <w:b w:val="0"/>
          <w:bCs w:val="0"/>
          <w:i w:val="0"/>
          <w:iCs w:val="0"/>
          <w:noProof w:val="0"/>
          <w:color w:val="000000" w:themeColor="text1" w:themeTint="FF" w:themeShade="FF"/>
          <w:sz w:val="20"/>
          <w:szCs w:val="20"/>
          <w:lang w:val="en-US"/>
        </w:rPr>
        <w:t xml:space="preserve"> </w:t>
      </w:r>
    </w:p>
    <w:p xmlns:wp14="http://schemas.microsoft.com/office/word/2010/wordml" w:rsidP="0F977982" wp14:paraId="4817E3B2" wp14:textId="16B547EB">
      <w:pPr>
        <w:spacing w:before="0" w:beforeAutospacing="off" w:after="120" w:afterAutospacing="off"/>
        <w:rPr>
          <w:rFonts w:ascii="Arial" w:hAnsi="Arial" w:eastAsia="Arial" w:cs="Arial"/>
          <w:b w:val="1"/>
          <w:bCs w:val="1"/>
          <w:i w:val="0"/>
          <w:iCs w:val="0"/>
          <w:noProof w:val="0"/>
          <w:color w:val="000000" w:themeColor="text1" w:themeTint="FF" w:themeShade="FF"/>
          <w:sz w:val="24"/>
          <w:szCs w:val="24"/>
          <w:lang w:val="en-US"/>
        </w:rPr>
      </w:pPr>
      <w:r w:rsidRPr="0F977982" w:rsidR="571E44FA">
        <w:rPr>
          <w:rFonts w:ascii="Arial" w:hAnsi="Arial" w:eastAsia="Arial" w:cs="Arial"/>
          <w:b w:val="1"/>
          <w:bCs w:val="1"/>
          <w:i w:val="0"/>
          <w:iCs w:val="0"/>
          <w:noProof w:val="0"/>
          <w:color w:val="000000" w:themeColor="text1" w:themeTint="FF" w:themeShade="FF"/>
          <w:sz w:val="24"/>
          <w:szCs w:val="24"/>
          <w:lang w:val="en-US"/>
        </w:rPr>
        <w:t xml:space="preserve">Methodology </w:t>
      </w:r>
    </w:p>
    <w:p xmlns:wp14="http://schemas.microsoft.com/office/word/2010/wordml" w:rsidP="0F977982" wp14:paraId="557FBDEB" wp14:textId="35218785">
      <w:pPr>
        <w:spacing w:before="0" w:beforeAutospacing="off" w:after="120" w:afterAutospacing="off"/>
        <w:jc w:val="both"/>
        <w:rPr>
          <w:rFonts w:ascii="Arial" w:hAnsi="Arial" w:eastAsia="Arial" w:cs="Arial"/>
          <w:b w:val="0"/>
          <w:bCs w:val="0"/>
          <w:i w:val="0"/>
          <w:iCs w:val="0"/>
          <w:noProof w:val="0"/>
          <w:color w:val="000000" w:themeColor="text1" w:themeTint="FF" w:themeShade="FF"/>
          <w:sz w:val="20"/>
          <w:szCs w:val="20"/>
          <w:lang w:val="en-US"/>
        </w:rPr>
      </w:pPr>
      <w:r w:rsidRPr="0F977982" w:rsidR="571E44FA">
        <w:rPr>
          <w:rFonts w:ascii="Arial" w:hAnsi="Arial" w:eastAsia="Arial" w:cs="Arial"/>
          <w:b w:val="0"/>
          <w:bCs w:val="0"/>
          <w:i w:val="0"/>
          <w:iCs w:val="0"/>
          <w:noProof w:val="0"/>
          <w:color w:val="000000" w:themeColor="text1" w:themeTint="FF" w:themeShade="FF"/>
          <w:sz w:val="20"/>
          <w:szCs w:val="20"/>
          <w:lang w:val="en-US"/>
        </w:rPr>
        <w:t xml:space="preserve">This narrative literature review will be used to evaluate the scientific literature on low volume, high intensity training related to hypertrophy in resistance trained individuals. This is </w:t>
      </w:r>
      <w:r w:rsidRPr="0F977982" w:rsidR="571E44FA">
        <w:rPr>
          <w:rFonts w:ascii="Arial" w:hAnsi="Arial" w:eastAsia="Arial" w:cs="Arial"/>
          <w:b w:val="0"/>
          <w:bCs w:val="0"/>
          <w:i w:val="0"/>
          <w:iCs w:val="0"/>
          <w:noProof w:val="0"/>
          <w:color w:val="000000" w:themeColor="text1" w:themeTint="FF" w:themeShade="FF"/>
          <w:sz w:val="20"/>
          <w:szCs w:val="20"/>
          <w:lang w:val="en-US"/>
        </w:rPr>
        <w:t>an appropriate method</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for interpreting the research because it can be less restricted by inclusion and exclusion criteria. This type of review also allows for a more subjective, interpretive overview of the literature to show why low volume and high intensity is effective and how it differs from other traditional methods. It allows a more flexible approach to view the literature and compare the differences in approach, while also following the same trends they use, and potentially spotting gaps or differences in them. </w:t>
      </w:r>
    </w:p>
    <w:p xmlns:wp14="http://schemas.microsoft.com/office/word/2010/wordml" w:rsidP="0F977982" wp14:paraId="49FA6BD3" wp14:textId="4FE7830E">
      <w:pPr>
        <w:spacing w:before="0" w:beforeAutospacing="off" w:after="120" w:afterAutospacing="off"/>
        <w:jc w:val="both"/>
        <w:rPr>
          <w:rFonts w:ascii="Arial" w:hAnsi="Arial" w:eastAsia="Arial" w:cs="Arial"/>
          <w:b w:val="0"/>
          <w:bCs w:val="0"/>
          <w:i w:val="0"/>
          <w:iCs w:val="0"/>
          <w:noProof w:val="0"/>
          <w:color w:val="000000" w:themeColor="text1" w:themeTint="FF" w:themeShade="FF"/>
          <w:sz w:val="20"/>
          <w:szCs w:val="20"/>
          <w:lang w:val="en-US"/>
        </w:rPr>
      </w:pPr>
      <w:r w:rsidRPr="0F977982" w:rsidR="571E44FA">
        <w:rPr>
          <w:rFonts w:ascii="Arial" w:hAnsi="Arial" w:eastAsia="Arial" w:cs="Arial"/>
          <w:b w:val="0"/>
          <w:bCs w:val="0"/>
          <w:i w:val="0"/>
          <w:iCs w:val="0"/>
          <w:noProof w:val="0"/>
          <w:color w:val="000000" w:themeColor="text1" w:themeTint="FF" w:themeShade="FF"/>
          <w:sz w:val="20"/>
          <w:szCs w:val="20"/>
          <w:lang w:val="en-US"/>
        </w:rPr>
        <w:t>Searches through scientific databases will be used to find the literature that will be reviewed for this report.</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There are many online databases available, such as PubMed, Google scholar and </w:t>
      </w:r>
      <w:r w:rsidRPr="0F977982" w:rsidR="571E44FA">
        <w:rPr>
          <w:rFonts w:ascii="Arial" w:hAnsi="Arial" w:eastAsia="Arial" w:cs="Arial"/>
          <w:b w:val="0"/>
          <w:bCs w:val="0"/>
          <w:i w:val="0"/>
          <w:iCs w:val="0"/>
          <w:noProof w:val="0"/>
          <w:color w:val="000000" w:themeColor="text1" w:themeTint="FF" w:themeShade="FF"/>
          <w:sz w:val="20"/>
          <w:szCs w:val="20"/>
          <w:lang w:val="en-US"/>
        </w:rPr>
        <w:t>SPORTDiscus</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which </w:t>
      </w:r>
      <w:r w:rsidRPr="0F977982" w:rsidR="571E44FA">
        <w:rPr>
          <w:rFonts w:ascii="Arial" w:hAnsi="Arial" w:eastAsia="Arial" w:cs="Arial"/>
          <w:b w:val="0"/>
          <w:bCs w:val="0"/>
          <w:i w:val="0"/>
          <w:iCs w:val="0"/>
          <w:noProof w:val="0"/>
          <w:color w:val="000000" w:themeColor="text1" w:themeTint="FF" w:themeShade="FF"/>
          <w:sz w:val="20"/>
          <w:szCs w:val="20"/>
          <w:lang w:val="en-US"/>
        </w:rPr>
        <w:t>contain</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a wealth of information in this area. Peer-reviewed articles published within the last 20 years, 2004-2024 will be used as the primary source of information detailed in this review, although earlier publications will not be excluded if the data is particularly interesting and relevant. The reason for focusing on this twenty-year window is because the more recent research studies will </w:t>
      </w:r>
      <w:r w:rsidRPr="0F977982" w:rsidR="571E44FA">
        <w:rPr>
          <w:rFonts w:ascii="Arial" w:hAnsi="Arial" w:eastAsia="Arial" w:cs="Arial"/>
          <w:b w:val="0"/>
          <w:bCs w:val="0"/>
          <w:i w:val="0"/>
          <w:iCs w:val="0"/>
          <w:noProof w:val="0"/>
          <w:color w:val="000000" w:themeColor="text1" w:themeTint="FF" w:themeShade="FF"/>
          <w:sz w:val="20"/>
          <w:szCs w:val="20"/>
          <w:lang w:val="en-US"/>
        </w:rPr>
        <w:t>likely contain</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more concise up to date information related to this topic, and scientific breakthroughs or changes in attitudes and methods may also be noted. </w:t>
      </w:r>
    </w:p>
    <w:p xmlns:wp14="http://schemas.microsoft.com/office/word/2010/wordml" w:rsidP="0F977982" wp14:paraId="6F8BD07A" wp14:textId="4AB81CB6">
      <w:pPr>
        <w:spacing w:before="0" w:beforeAutospacing="off" w:after="120" w:afterAutospacing="off"/>
        <w:jc w:val="both"/>
        <w:rPr>
          <w:rFonts w:ascii="Arial" w:hAnsi="Arial" w:eastAsia="Arial" w:cs="Arial"/>
          <w:b w:val="0"/>
          <w:bCs w:val="0"/>
          <w:i w:val="0"/>
          <w:iCs w:val="0"/>
          <w:noProof w:val="0"/>
          <w:color w:val="000000" w:themeColor="text1" w:themeTint="FF" w:themeShade="FF"/>
          <w:sz w:val="20"/>
          <w:szCs w:val="20"/>
          <w:lang w:val="en-US"/>
        </w:rPr>
      </w:pPr>
      <w:r w:rsidRPr="0F977982" w:rsidR="571E44FA">
        <w:rPr>
          <w:rFonts w:ascii="Arial" w:hAnsi="Arial" w:eastAsia="Arial" w:cs="Arial"/>
          <w:b w:val="0"/>
          <w:bCs w:val="0"/>
          <w:i w:val="0"/>
          <w:iCs w:val="0"/>
          <w:noProof w:val="0"/>
          <w:color w:val="000000" w:themeColor="text1" w:themeTint="FF" w:themeShade="FF"/>
          <w:sz w:val="20"/>
          <w:szCs w:val="20"/>
          <w:lang w:val="en-US"/>
        </w:rPr>
        <w:t>Keywords that will be used include “hypertrophy</w:t>
      </w:r>
      <w:r w:rsidRPr="0F977982" w:rsidR="571E44FA">
        <w:rPr>
          <w:rFonts w:ascii="Arial" w:hAnsi="Arial" w:eastAsia="Arial" w:cs="Arial"/>
          <w:b w:val="0"/>
          <w:bCs w:val="0"/>
          <w:i w:val="0"/>
          <w:iCs w:val="0"/>
          <w:noProof w:val="0"/>
          <w:color w:val="000000" w:themeColor="text1" w:themeTint="FF" w:themeShade="FF"/>
          <w:sz w:val="20"/>
          <w:szCs w:val="20"/>
          <w:lang w:val="en-US"/>
        </w:rPr>
        <w:t>”,</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“muscle hypertrophy” “skeletal muscle</w:t>
      </w:r>
      <w:r w:rsidRPr="0F977982" w:rsidR="571E44FA">
        <w:rPr>
          <w:rFonts w:ascii="Arial" w:hAnsi="Arial" w:eastAsia="Arial" w:cs="Arial"/>
          <w:b w:val="0"/>
          <w:bCs w:val="0"/>
          <w:i w:val="0"/>
          <w:iCs w:val="0"/>
          <w:noProof w:val="0"/>
          <w:color w:val="000000" w:themeColor="text1" w:themeTint="FF" w:themeShade="FF"/>
          <w:sz w:val="20"/>
          <w:szCs w:val="20"/>
          <w:lang w:val="en-US"/>
        </w:rPr>
        <w:t>”,</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muscle growth</w:t>
      </w:r>
      <w:r w:rsidRPr="0F977982" w:rsidR="571E44FA">
        <w:rPr>
          <w:rFonts w:ascii="Arial" w:hAnsi="Arial" w:eastAsia="Arial" w:cs="Arial"/>
          <w:b w:val="0"/>
          <w:bCs w:val="0"/>
          <w:i w:val="0"/>
          <w:iCs w:val="0"/>
          <w:noProof w:val="0"/>
          <w:color w:val="000000" w:themeColor="text1" w:themeTint="FF" w:themeShade="FF"/>
          <w:sz w:val="20"/>
          <w:szCs w:val="20"/>
          <w:lang w:val="en-US"/>
        </w:rPr>
        <w:t>”,</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“satellite cells” “exercise volume” “low volume training</w:t>
      </w:r>
      <w:r w:rsidRPr="0F977982" w:rsidR="571E44FA">
        <w:rPr>
          <w:rFonts w:ascii="Arial" w:hAnsi="Arial" w:eastAsia="Arial" w:cs="Arial"/>
          <w:b w:val="0"/>
          <w:bCs w:val="0"/>
          <w:i w:val="0"/>
          <w:iCs w:val="0"/>
          <w:noProof w:val="0"/>
          <w:color w:val="000000" w:themeColor="text1" w:themeTint="FF" w:themeShade="FF"/>
          <w:sz w:val="20"/>
          <w:szCs w:val="20"/>
          <w:lang w:val="en-US"/>
        </w:rPr>
        <w:t>”,</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“high intensity training</w:t>
      </w:r>
      <w:r w:rsidRPr="0F977982" w:rsidR="571E44FA">
        <w:rPr>
          <w:rFonts w:ascii="Arial" w:hAnsi="Arial" w:eastAsia="Arial" w:cs="Arial"/>
          <w:b w:val="0"/>
          <w:bCs w:val="0"/>
          <w:i w:val="0"/>
          <w:iCs w:val="0"/>
          <w:noProof w:val="0"/>
          <w:color w:val="000000" w:themeColor="text1" w:themeTint="FF" w:themeShade="FF"/>
          <w:sz w:val="20"/>
          <w:szCs w:val="20"/>
          <w:lang w:val="en-US"/>
        </w:rPr>
        <w:t>”,</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“training volume and intensity</w:t>
      </w:r>
      <w:r w:rsidRPr="0F977982" w:rsidR="571E44FA">
        <w:rPr>
          <w:rFonts w:ascii="Arial" w:hAnsi="Arial" w:eastAsia="Arial" w:cs="Arial"/>
          <w:b w:val="0"/>
          <w:bCs w:val="0"/>
          <w:i w:val="0"/>
          <w:iCs w:val="0"/>
          <w:noProof w:val="0"/>
          <w:color w:val="000000" w:themeColor="text1" w:themeTint="FF" w:themeShade="FF"/>
          <w:sz w:val="20"/>
          <w:szCs w:val="20"/>
          <w:lang w:val="en-US"/>
        </w:rPr>
        <w:t>”,</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“resistance training</w:t>
      </w:r>
      <w:r w:rsidRPr="0F977982" w:rsidR="571E44FA">
        <w:rPr>
          <w:rFonts w:ascii="Arial" w:hAnsi="Arial" w:eastAsia="Arial" w:cs="Arial"/>
          <w:b w:val="0"/>
          <w:bCs w:val="0"/>
          <w:i w:val="0"/>
          <w:iCs w:val="0"/>
          <w:noProof w:val="0"/>
          <w:color w:val="000000" w:themeColor="text1" w:themeTint="FF" w:themeShade="FF"/>
          <w:sz w:val="20"/>
          <w:szCs w:val="20"/>
          <w:lang w:val="en-US"/>
        </w:rPr>
        <w:t>”,</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“resistance exercise</w:t>
      </w:r>
      <w:r w:rsidRPr="0F977982" w:rsidR="571E44FA">
        <w:rPr>
          <w:rFonts w:ascii="Arial" w:hAnsi="Arial" w:eastAsia="Arial" w:cs="Arial"/>
          <w:b w:val="0"/>
          <w:bCs w:val="0"/>
          <w:i w:val="0"/>
          <w:iCs w:val="0"/>
          <w:noProof w:val="0"/>
          <w:color w:val="000000" w:themeColor="text1" w:themeTint="FF" w:themeShade="FF"/>
          <w:sz w:val="20"/>
          <w:szCs w:val="20"/>
          <w:lang w:val="en-US"/>
        </w:rPr>
        <w:t>”,</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“resistance-trained individuals” and “concurrent training</w:t>
      </w:r>
      <w:r w:rsidRPr="0F977982" w:rsidR="571E44FA">
        <w:rPr>
          <w:rFonts w:ascii="Arial" w:hAnsi="Arial" w:eastAsia="Arial" w:cs="Arial"/>
          <w:b w:val="0"/>
          <w:bCs w:val="0"/>
          <w:i w:val="0"/>
          <w:iCs w:val="0"/>
          <w:noProof w:val="0"/>
          <w:color w:val="000000" w:themeColor="text1" w:themeTint="FF" w:themeShade="FF"/>
          <w:sz w:val="20"/>
          <w:szCs w:val="20"/>
          <w:lang w:val="en-US"/>
        </w:rPr>
        <w:t>”.</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Other words will be added as more research in this area is conducted and the scope of this study widens. </w:t>
      </w:r>
    </w:p>
    <w:p xmlns:wp14="http://schemas.microsoft.com/office/word/2010/wordml" w:rsidP="0F977982" wp14:paraId="740A0088" wp14:textId="6B5479A0">
      <w:pPr>
        <w:spacing w:before="0" w:beforeAutospacing="off" w:after="120" w:afterAutospacing="off"/>
        <w:jc w:val="both"/>
        <w:rPr>
          <w:rFonts w:ascii="Arial" w:hAnsi="Arial" w:eastAsia="Arial" w:cs="Arial"/>
          <w:b w:val="0"/>
          <w:bCs w:val="0"/>
          <w:i w:val="0"/>
          <w:iCs w:val="0"/>
          <w:noProof w:val="0"/>
          <w:color w:val="000000" w:themeColor="text1" w:themeTint="FF" w:themeShade="FF"/>
          <w:sz w:val="20"/>
          <w:szCs w:val="20"/>
          <w:lang w:val="en-US"/>
        </w:rPr>
      </w:pPr>
      <w:r w:rsidRPr="0F977982" w:rsidR="571E44FA">
        <w:rPr>
          <w:rFonts w:ascii="Arial" w:hAnsi="Arial" w:eastAsia="Arial" w:cs="Arial"/>
          <w:b w:val="0"/>
          <w:bCs w:val="0"/>
          <w:i w:val="0"/>
          <w:iCs w:val="0"/>
          <w:noProof w:val="0"/>
          <w:color w:val="000000" w:themeColor="text1" w:themeTint="FF" w:themeShade="FF"/>
          <w:sz w:val="20"/>
          <w:szCs w:val="20"/>
          <w:lang w:val="en-US"/>
        </w:rPr>
        <w:t>Inclusion criteria include studies that focus on resistance trained individuals, studies that define their hypertrophy outcomes and results following specific protocols, as well as comparing studies between multiple volume and intensity methods.</w:t>
      </w:r>
    </w:p>
    <w:p xmlns:wp14="http://schemas.microsoft.com/office/word/2010/wordml" w:rsidP="0F977982" wp14:paraId="44233178" wp14:textId="01B0B904">
      <w:pPr>
        <w:spacing w:before="0" w:beforeAutospacing="off" w:after="120" w:afterAutospacing="off"/>
        <w:jc w:val="both"/>
        <w:rPr>
          <w:rFonts w:ascii="Arial" w:hAnsi="Arial" w:eastAsia="Arial" w:cs="Arial"/>
          <w:b w:val="0"/>
          <w:bCs w:val="0"/>
          <w:i w:val="0"/>
          <w:iCs w:val="0"/>
          <w:noProof w:val="0"/>
          <w:color w:val="000000" w:themeColor="text1" w:themeTint="FF" w:themeShade="FF"/>
          <w:sz w:val="20"/>
          <w:szCs w:val="20"/>
          <w:lang w:val="en-US"/>
        </w:rPr>
      </w:pPr>
      <w:r w:rsidRPr="0F977982" w:rsidR="571E44FA">
        <w:rPr>
          <w:rFonts w:ascii="Arial" w:hAnsi="Arial" w:eastAsia="Arial" w:cs="Arial"/>
          <w:b w:val="0"/>
          <w:bCs w:val="0"/>
          <w:i w:val="0"/>
          <w:iCs w:val="0"/>
          <w:noProof w:val="0"/>
          <w:color w:val="000000" w:themeColor="text1" w:themeTint="FF" w:themeShade="FF"/>
          <w:sz w:val="20"/>
          <w:szCs w:val="20"/>
          <w:lang w:val="en-US"/>
        </w:rPr>
        <w:t xml:space="preserve">Exclusion criteria include untrained participants, studies that do not measure the outcomes of hypertrophy (muscle gain, muscle size) and non-peer reviewed articles that are not as credible and may </w:t>
      </w:r>
      <w:r w:rsidRPr="0F977982" w:rsidR="571E44FA">
        <w:rPr>
          <w:rFonts w:ascii="Arial" w:hAnsi="Arial" w:eastAsia="Arial" w:cs="Arial"/>
          <w:b w:val="0"/>
          <w:bCs w:val="0"/>
          <w:i w:val="0"/>
          <w:iCs w:val="0"/>
          <w:noProof w:val="0"/>
          <w:color w:val="000000" w:themeColor="text1" w:themeTint="FF" w:themeShade="FF"/>
          <w:sz w:val="20"/>
          <w:szCs w:val="20"/>
          <w:lang w:val="en-US"/>
        </w:rPr>
        <w:t>contain</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biases and affect the integrity of the results</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w:t>
      </w:r>
    </w:p>
    <w:p xmlns:wp14="http://schemas.microsoft.com/office/word/2010/wordml" w:rsidP="0F977982" wp14:paraId="35BFA73D" wp14:textId="1DFF6B54">
      <w:pPr>
        <w:spacing w:before="0" w:beforeAutospacing="off" w:after="120" w:afterAutospacing="off"/>
        <w:rPr>
          <w:sz w:val="20"/>
          <w:szCs w:val="20"/>
        </w:rPr>
      </w:pPr>
    </w:p>
    <w:p xmlns:wp14="http://schemas.microsoft.com/office/word/2010/wordml" w:rsidP="0F977982" wp14:paraId="42577AFF" wp14:textId="44FED729">
      <w:pPr>
        <w:spacing w:before="0" w:beforeAutospacing="off" w:after="120" w:afterAutospacing="off"/>
        <w:rPr>
          <w:rFonts w:ascii="Arial" w:hAnsi="Arial" w:eastAsia="Arial" w:cs="Arial"/>
          <w:b w:val="1"/>
          <w:bCs w:val="1"/>
          <w:i w:val="0"/>
          <w:iCs w:val="0"/>
          <w:noProof w:val="0"/>
          <w:color w:val="000000" w:themeColor="text1" w:themeTint="FF" w:themeShade="FF"/>
          <w:sz w:val="24"/>
          <w:szCs w:val="24"/>
          <w:lang w:val="en-US"/>
        </w:rPr>
      </w:pPr>
      <w:r w:rsidRPr="0F977982" w:rsidR="571E44FA">
        <w:rPr>
          <w:rFonts w:ascii="Arial" w:hAnsi="Arial" w:eastAsia="Arial" w:cs="Arial"/>
          <w:b w:val="1"/>
          <w:bCs w:val="1"/>
          <w:i w:val="0"/>
          <w:iCs w:val="0"/>
          <w:noProof w:val="0"/>
          <w:color w:val="000000" w:themeColor="text1" w:themeTint="FF" w:themeShade="FF"/>
          <w:sz w:val="24"/>
          <w:szCs w:val="24"/>
          <w:lang w:val="en-US"/>
        </w:rPr>
        <w:t xml:space="preserve">Data Analysis </w:t>
      </w:r>
    </w:p>
    <w:p xmlns:wp14="http://schemas.microsoft.com/office/word/2010/wordml" w:rsidP="0F977982" wp14:paraId="7BDC5B56" wp14:textId="23815255">
      <w:pPr>
        <w:spacing w:before="0" w:beforeAutospacing="off" w:after="120" w:afterAutospacing="off"/>
        <w:jc w:val="both"/>
        <w:rPr>
          <w:rFonts w:ascii="Arial" w:hAnsi="Arial" w:eastAsia="Arial" w:cs="Arial"/>
          <w:b w:val="0"/>
          <w:bCs w:val="0"/>
          <w:i w:val="0"/>
          <w:iCs w:val="0"/>
          <w:noProof w:val="0"/>
          <w:color w:val="000000" w:themeColor="text1" w:themeTint="FF" w:themeShade="FF"/>
          <w:sz w:val="20"/>
          <w:szCs w:val="20"/>
          <w:lang w:val="en-US"/>
        </w:rPr>
      </w:pPr>
      <w:r w:rsidRPr="0F977982" w:rsidR="571E44FA">
        <w:rPr>
          <w:rFonts w:ascii="Arial" w:hAnsi="Arial" w:eastAsia="Arial" w:cs="Arial"/>
          <w:b w:val="0"/>
          <w:bCs w:val="0"/>
          <w:i w:val="0"/>
          <w:iCs w:val="0"/>
          <w:noProof w:val="0"/>
          <w:color w:val="000000" w:themeColor="text1" w:themeTint="FF" w:themeShade="FF"/>
          <w:sz w:val="20"/>
          <w:szCs w:val="20"/>
          <w:lang w:val="en-US"/>
        </w:rPr>
        <w:t xml:space="preserve">Thematic analysis will be used to analyze the qualitative data presented in a wide range of scientific publications and conducted by international scientists with </w:t>
      </w:r>
      <w:r w:rsidRPr="0F977982" w:rsidR="571E44FA">
        <w:rPr>
          <w:rFonts w:ascii="Arial" w:hAnsi="Arial" w:eastAsia="Arial" w:cs="Arial"/>
          <w:b w:val="0"/>
          <w:bCs w:val="0"/>
          <w:i w:val="0"/>
          <w:iCs w:val="0"/>
          <w:noProof w:val="0"/>
          <w:color w:val="000000" w:themeColor="text1" w:themeTint="FF" w:themeShade="FF"/>
          <w:sz w:val="20"/>
          <w:szCs w:val="20"/>
          <w:lang w:val="en-US"/>
        </w:rPr>
        <w:t>expertise</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in this area. The results of the research will be examined to provide insights and </w:t>
      </w:r>
      <w:r w:rsidRPr="0F977982" w:rsidR="571E44FA">
        <w:rPr>
          <w:rFonts w:ascii="Arial" w:hAnsi="Arial" w:eastAsia="Arial" w:cs="Arial"/>
          <w:b w:val="0"/>
          <w:bCs w:val="0"/>
          <w:i w:val="0"/>
          <w:iCs w:val="0"/>
          <w:noProof w:val="0"/>
          <w:color w:val="000000" w:themeColor="text1" w:themeTint="FF" w:themeShade="FF"/>
          <w:sz w:val="20"/>
          <w:szCs w:val="20"/>
          <w:lang w:val="en-US"/>
        </w:rPr>
        <w:t>identify</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similar patterns and outcomes to explain the main topics of hypertrophy. </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The mechanisms of muscle hypertrophy, the training outcomes found in resistance trained individuals as well as the applications of the training methods will be the </w:t>
      </w:r>
      <w:r w:rsidRPr="0F977982" w:rsidR="571E44FA">
        <w:rPr>
          <w:rFonts w:ascii="Arial" w:hAnsi="Arial" w:eastAsia="Arial" w:cs="Arial"/>
          <w:b w:val="0"/>
          <w:bCs w:val="0"/>
          <w:i w:val="0"/>
          <w:iCs w:val="0"/>
          <w:noProof w:val="0"/>
          <w:color w:val="000000" w:themeColor="text1" w:themeTint="FF" w:themeShade="FF"/>
          <w:sz w:val="20"/>
          <w:szCs w:val="20"/>
          <w:lang w:val="en-US"/>
        </w:rPr>
        <w:t>focus</w:t>
      </w:r>
      <w:r w:rsidRPr="0F977982" w:rsidR="571E44FA">
        <w:rPr>
          <w:rFonts w:ascii="Arial" w:hAnsi="Arial" w:eastAsia="Arial" w:cs="Arial"/>
          <w:b w:val="0"/>
          <w:bCs w:val="0"/>
          <w:i w:val="0"/>
          <w:iCs w:val="0"/>
          <w:noProof w:val="0"/>
          <w:color w:val="000000" w:themeColor="text1" w:themeTint="FF" w:themeShade="FF"/>
          <w:sz w:val="20"/>
          <w:szCs w:val="20"/>
          <w:lang w:val="en-US"/>
        </w:rPr>
        <w:t>.</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w:t>
      </w:r>
    </w:p>
    <w:p xmlns:wp14="http://schemas.microsoft.com/office/word/2010/wordml" w:rsidP="0F977982" wp14:paraId="0E0F82D1" wp14:textId="00279F63">
      <w:pPr>
        <w:spacing w:before="0" w:beforeAutospacing="off" w:after="120" w:afterAutospacing="off"/>
        <w:rPr>
          <w:sz w:val="20"/>
          <w:szCs w:val="20"/>
        </w:rPr>
      </w:pPr>
    </w:p>
    <w:p xmlns:wp14="http://schemas.microsoft.com/office/word/2010/wordml" w:rsidP="0F977982" wp14:paraId="29AEFD7F" wp14:textId="161B0EC4">
      <w:pPr>
        <w:spacing w:before="0" w:beforeAutospacing="off" w:after="120" w:afterAutospacing="off"/>
        <w:rPr>
          <w:rFonts w:ascii="Arial" w:hAnsi="Arial" w:eastAsia="Arial" w:cs="Arial"/>
          <w:b w:val="1"/>
          <w:bCs w:val="1"/>
          <w:i w:val="0"/>
          <w:iCs w:val="0"/>
          <w:noProof w:val="0"/>
          <w:color w:val="000000" w:themeColor="text1" w:themeTint="FF" w:themeShade="FF"/>
          <w:sz w:val="24"/>
          <w:szCs w:val="24"/>
          <w:lang w:val="en-US"/>
        </w:rPr>
      </w:pPr>
      <w:r w:rsidRPr="0F977982" w:rsidR="571E44FA">
        <w:rPr>
          <w:rFonts w:ascii="Arial" w:hAnsi="Arial" w:eastAsia="Arial" w:cs="Arial"/>
          <w:b w:val="1"/>
          <w:bCs w:val="1"/>
          <w:i w:val="0"/>
          <w:iCs w:val="0"/>
          <w:noProof w:val="0"/>
          <w:color w:val="000000" w:themeColor="text1" w:themeTint="FF" w:themeShade="FF"/>
          <w:sz w:val="24"/>
          <w:szCs w:val="24"/>
          <w:lang w:val="en-US"/>
        </w:rPr>
        <w:t xml:space="preserve">Research timetable </w:t>
      </w:r>
    </w:p>
    <w:p xmlns:wp14="http://schemas.microsoft.com/office/word/2010/wordml" w:rsidP="0F977982" wp14:paraId="57FC49F8" wp14:textId="779A44BC">
      <w:pPr>
        <w:spacing w:before="0" w:beforeAutospacing="off" w:after="120" w:afterAutospacing="off"/>
        <w:rPr>
          <w:rFonts w:ascii="Arial" w:hAnsi="Arial" w:eastAsia="Arial" w:cs="Arial"/>
          <w:b w:val="0"/>
          <w:bCs w:val="0"/>
          <w:i w:val="0"/>
          <w:iCs w:val="0"/>
          <w:noProof w:val="0"/>
          <w:color w:val="000000" w:themeColor="text1" w:themeTint="FF" w:themeShade="FF"/>
          <w:sz w:val="20"/>
          <w:szCs w:val="20"/>
          <w:lang w:val="en-US"/>
        </w:rPr>
      </w:pPr>
      <w:r w:rsidRPr="0F977982" w:rsidR="571E44FA">
        <w:rPr>
          <w:rFonts w:ascii="Arial" w:hAnsi="Arial" w:eastAsia="Arial" w:cs="Arial"/>
          <w:b w:val="0"/>
          <w:bCs w:val="0"/>
          <w:i w:val="0"/>
          <w:iCs w:val="0"/>
          <w:noProof w:val="0"/>
          <w:color w:val="000000" w:themeColor="text1" w:themeTint="FF" w:themeShade="FF"/>
          <w:sz w:val="20"/>
          <w:szCs w:val="20"/>
          <w:lang w:val="en-US"/>
        </w:rPr>
        <w:t xml:space="preserve">October – Formulate a question for review, start to gather resources for analysis, and complete </w:t>
      </w:r>
      <w:r w:rsidRPr="0F977982" w:rsidR="571E44FA">
        <w:rPr>
          <w:rFonts w:ascii="Arial" w:hAnsi="Arial" w:eastAsia="Arial" w:cs="Arial"/>
          <w:b w:val="0"/>
          <w:bCs w:val="0"/>
          <w:i w:val="0"/>
          <w:iCs w:val="0"/>
          <w:noProof w:val="0"/>
          <w:color w:val="000000" w:themeColor="text1" w:themeTint="FF" w:themeShade="FF"/>
          <w:sz w:val="20"/>
          <w:szCs w:val="20"/>
          <w:lang w:val="en-US"/>
        </w:rPr>
        <w:t>initial</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proposal. </w:t>
      </w:r>
    </w:p>
    <w:p xmlns:wp14="http://schemas.microsoft.com/office/word/2010/wordml" w:rsidP="0F977982" wp14:paraId="4C9C203D" wp14:textId="4339326E">
      <w:pPr>
        <w:spacing w:before="0" w:beforeAutospacing="off" w:after="120" w:afterAutospacing="off"/>
        <w:rPr>
          <w:rFonts w:ascii="Arial" w:hAnsi="Arial" w:eastAsia="Arial" w:cs="Arial"/>
          <w:b w:val="0"/>
          <w:bCs w:val="0"/>
          <w:i w:val="0"/>
          <w:iCs w:val="0"/>
          <w:noProof w:val="0"/>
          <w:color w:val="000000" w:themeColor="text1" w:themeTint="FF" w:themeShade="FF"/>
          <w:sz w:val="20"/>
          <w:szCs w:val="20"/>
          <w:lang w:val="en-US"/>
        </w:rPr>
      </w:pPr>
      <w:r w:rsidRPr="0F977982" w:rsidR="571E44FA">
        <w:rPr>
          <w:rFonts w:ascii="Arial" w:hAnsi="Arial" w:eastAsia="Arial" w:cs="Arial"/>
          <w:b w:val="0"/>
          <w:bCs w:val="0"/>
          <w:i w:val="0"/>
          <w:iCs w:val="0"/>
          <w:noProof w:val="0"/>
          <w:color w:val="000000" w:themeColor="text1" w:themeTint="FF" w:themeShade="FF"/>
          <w:sz w:val="20"/>
          <w:szCs w:val="20"/>
          <w:lang w:val="en-US"/>
        </w:rPr>
        <w:t xml:space="preserve">November – Gather more literature. Narrow down the </w:t>
      </w:r>
      <w:r w:rsidRPr="0F977982" w:rsidR="172E0640">
        <w:rPr>
          <w:rFonts w:ascii="Arial" w:hAnsi="Arial" w:eastAsia="Arial" w:cs="Arial"/>
          <w:b w:val="0"/>
          <w:bCs w:val="0"/>
          <w:i w:val="0"/>
          <w:iCs w:val="0"/>
          <w:noProof w:val="0"/>
          <w:color w:val="000000" w:themeColor="text1" w:themeTint="FF" w:themeShade="FF"/>
          <w:sz w:val="20"/>
          <w:szCs w:val="20"/>
          <w:lang w:val="en-US"/>
        </w:rPr>
        <w:t>research and</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take notes on </w:t>
      </w:r>
      <w:r w:rsidRPr="0F977982" w:rsidR="571E44FA">
        <w:rPr>
          <w:rFonts w:ascii="Arial" w:hAnsi="Arial" w:eastAsia="Arial" w:cs="Arial"/>
          <w:b w:val="0"/>
          <w:bCs w:val="0"/>
          <w:i w:val="0"/>
          <w:iCs w:val="0"/>
          <w:noProof w:val="0"/>
          <w:color w:val="000000" w:themeColor="text1" w:themeTint="FF" w:themeShade="FF"/>
          <w:sz w:val="20"/>
          <w:szCs w:val="20"/>
          <w:lang w:val="en-US"/>
        </w:rPr>
        <w:t>important details</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to include in the literature review. </w:t>
      </w:r>
    </w:p>
    <w:p xmlns:wp14="http://schemas.microsoft.com/office/word/2010/wordml" w:rsidP="0F977982" wp14:paraId="7EFD32A9" wp14:textId="19B3B821">
      <w:pPr>
        <w:spacing w:before="0" w:beforeAutospacing="off" w:after="120" w:afterAutospacing="off"/>
        <w:rPr>
          <w:rFonts w:ascii="Arial" w:hAnsi="Arial" w:eastAsia="Arial" w:cs="Arial"/>
          <w:b w:val="0"/>
          <w:bCs w:val="0"/>
          <w:i w:val="0"/>
          <w:iCs w:val="0"/>
          <w:noProof w:val="0"/>
          <w:color w:val="000000" w:themeColor="text1" w:themeTint="FF" w:themeShade="FF"/>
          <w:sz w:val="20"/>
          <w:szCs w:val="20"/>
          <w:lang w:val="en-US"/>
        </w:rPr>
      </w:pPr>
      <w:r w:rsidRPr="0F977982" w:rsidR="571E44FA">
        <w:rPr>
          <w:rFonts w:ascii="Arial" w:hAnsi="Arial" w:eastAsia="Arial" w:cs="Arial"/>
          <w:b w:val="0"/>
          <w:bCs w:val="0"/>
          <w:i w:val="0"/>
          <w:iCs w:val="0"/>
          <w:noProof w:val="0"/>
          <w:color w:val="000000" w:themeColor="text1" w:themeTint="FF" w:themeShade="FF"/>
          <w:sz w:val="20"/>
          <w:szCs w:val="20"/>
          <w:lang w:val="en-US"/>
        </w:rPr>
        <w:t xml:space="preserve">December – Article </w:t>
      </w:r>
      <w:r w:rsidRPr="0F977982" w:rsidR="571E44FA">
        <w:rPr>
          <w:rFonts w:ascii="Arial" w:hAnsi="Arial" w:eastAsia="Arial" w:cs="Arial"/>
          <w:b w:val="0"/>
          <w:bCs w:val="0"/>
          <w:i w:val="0"/>
          <w:iCs w:val="0"/>
          <w:noProof w:val="0"/>
          <w:color w:val="000000" w:themeColor="text1" w:themeTint="FF" w:themeShade="FF"/>
          <w:sz w:val="20"/>
          <w:szCs w:val="20"/>
          <w:lang w:val="en-US"/>
        </w:rPr>
        <w:t>selection</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and more review, start formulating ideas and writing introduction. </w:t>
      </w:r>
    </w:p>
    <w:p xmlns:wp14="http://schemas.microsoft.com/office/word/2010/wordml" w:rsidP="0F977982" wp14:paraId="1D8BD748" wp14:textId="0CF1F3D9">
      <w:pPr>
        <w:spacing w:before="0" w:beforeAutospacing="off" w:after="120" w:afterAutospacing="off"/>
        <w:rPr>
          <w:rFonts w:ascii="Arial" w:hAnsi="Arial" w:eastAsia="Arial" w:cs="Arial"/>
          <w:b w:val="0"/>
          <w:bCs w:val="0"/>
          <w:i w:val="0"/>
          <w:iCs w:val="0"/>
          <w:noProof w:val="0"/>
          <w:color w:val="000000" w:themeColor="text1" w:themeTint="FF" w:themeShade="FF"/>
          <w:sz w:val="20"/>
          <w:szCs w:val="20"/>
          <w:lang w:val="en-US"/>
        </w:rPr>
      </w:pPr>
      <w:r w:rsidRPr="0F977982" w:rsidR="571E44FA">
        <w:rPr>
          <w:rFonts w:ascii="Arial" w:hAnsi="Arial" w:eastAsia="Arial" w:cs="Arial"/>
          <w:b w:val="0"/>
          <w:bCs w:val="0"/>
          <w:i w:val="0"/>
          <w:iCs w:val="0"/>
          <w:noProof w:val="0"/>
          <w:color w:val="000000" w:themeColor="text1" w:themeTint="FF" w:themeShade="FF"/>
          <w:sz w:val="20"/>
          <w:szCs w:val="20"/>
          <w:lang w:val="en-US"/>
        </w:rPr>
        <w:t xml:space="preserve">January – Prepare analysis and comparison of the data. </w:t>
      </w:r>
    </w:p>
    <w:p xmlns:wp14="http://schemas.microsoft.com/office/word/2010/wordml" w:rsidP="0F977982" wp14:paraId="2CD22A53" wp14:textId="56FDE606">
      <w:pPr>
        <w:spacing w:before="0" w:beforeAutospacing="off" w:after="120" w:afterAutospacing="off"/>
        <w:rPr>
          <w:rFonts w:ascii="Arial" w:hAnsi="Arial" w:eastAsia="Arial" w:cs="Arial"/>
          <w:b w:val="0"/>
          <w:bCs w:val="0"/>
          <w:i w:val="0"/>
          <w:iCs w:val="0"/>
          <w:noProof w:val="0"/>
          <w:color w:val="000000" w:themeColor="text1" w:themeTint="FF" w:themeShade="FF"/>
          <w:sz w:val="20"/>
          <w:szCs w:val="20"/>
          <w:lang w:val="en-US"/>
        </w:rPr>
      </w:pPr>
      <w:r w:rsidRPr="0F977982" w:rsidR="571E44FA">
        <w:rPr>
          <w:rFonts w:ascii="Arial" w:hAnsi="Arial" w:eastAsia="Arial" w:cs="Arial"/>
          <w:b w:val="0"/>
          <w:bCs w:val="0"/>
          <w:i w:val="0"/>
          <w:iCs w:val="0"/>
          <w:noProof w:val="0"/>
          <w:color w:val="000000" w:themeColor="text1" w:themeTint="FF" w:themeShade="FF"/>
          <w:sz w:val="20"/>
          <w:szCs w:val="20"/>
          <w:lang w:val="en-US"/>
        </w:rPr>
        <w:t xml:space="preserve">February – First draft on writing the results, </w:t>
      </w:r>
      <w:r w:rsidRPr="0F977982" w:rsidR="571E44FA">
        <w:rPr>
          <w:rFonts w:ascii="Arial" w:hAnsi="Arial" w:eastAsia="Arial" w:cs="Arial"/>
          <w:b w:val="0"/>
          <w:bCs w:val="0"/>
          <w:i w:val="0"/>
          <w:iCs w:val="0"/>
          <w:noProof w:val="0"/>
          <w:color w:val="000000" w:themeColor="text1" w:themeTint="FF" w:themeShade="FF"/>
          <w:sz w:val="20"/>
          <w:szCs w:val="20"/>
          <w:lang w:val="en-US"/>
        </w:rPr>
        <w:t>discussion</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and conclusion. </w:t>
      </w:r>
    </w:p>
    <w:p xmlns:wp14="http://schemas.microsoft.com/office/word/2010/wordml" w:rsidP="0F977982" wp14:paraId="79D93374" wp14:textId="0E4FEA6A">
      <w:pPr>
        <w:spacing w:before="0" w:beforeAutospacing="off" w:after="120" w:afterAutospacing="off"/>
        <w:rPr>
          <w:rFonts w:ascii="Arial" w:hAnsi="Arial" w:eastAsia="Arial" w:cs="Arial"/>
          <w:b w:val="0"/>
          <w:bCs w:val="0"/>
          <w:i w:val="0"/>
          <w:iCs w:val="0"/>
          <w:noProof w:val="0"/>
          <w:color w:val="000000" w:themeColor="text1" w:themeTint="FF" w:themeShade="FF"/>
          <w:sz w:val="20"/>
          <w:szCs w:val="20"/>
          <w:lang w:val="en-US"/>
        </w:rPr>
      </w:pPr>
      <w:r w:rsidRPr="0F977982" w:rsidR="571E44FA">
        <w:rPr>
          <w:rFonts w:ascii="Arial" w:hAnsi="Arial" w:eastAsia="Arial" w:cs="Arial"/>
          <w:b w:val="0"/>
          <w:bCs w:val="0"/>
          <w:i w:val="0"/>
          <w:iCs w:val="0"/>
          <w:noProof w:val="0"/>
          <w:color w:val="000000" w:themeColor="text1" w:themeTint="FF" w:themeShade="FF"/>
          <w:sz w:val="20"/>
          <w:szCs w:val="20"/>
          <w:lang w:val="en-US"/>
        </w:rPr>
        <w:t xml:space="preserve">March – Finish majority of </w:t>
      </w:r>
      <w:r w:rsidRPr="0F977982" w:rsidR="38A41725">
        <w:rPr>
          <w:rFonts w:ascii="Arial" w:hAnsi="Arial" w:eastAsia="Arial" w:cs="Arial"/>
          <w:b w:val="0"/>
          <w:bCs w:val="0"/>
          <w:i w:val="0"/>
          <w:iCs w:val="0"/>
          <w:noProof w:val="0"/>
          <w:color w:val="000000" w:themeColor="text1" w:themeTint="FF" w:themeShade="FF"/>
          <w:sz w:val="20"/>
          <w:szCs w:val="20"/>
          <w:lang w:val="en-US"/>
        </w:rPr>
        <w:t>writing and</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start preparing presentation. </w:t>
      </w:r>
    </w:p>
    <w:p xmlns:wp14="http://schemas.microsoft.com/office/word/2010/wordml" w:rsidP="0F977982" wp14:paraId="5CA8F536" wp14:textId="2A7003D9">
      <w:pPr>
        <w:spacing w:before="0" w:beforeAutospacing="off" w:after="120" w:afterAutospacing="off"/>
        <w:rPr>
          <w:rFonts w:ascii="Arial" w:hAnsi="Arial" w:eastAsia="Arial" w:cs="Arial"/>
          <w:b w:val="0"/>
          <w:bCs w:val="0"/>
          <w:i w:val="0"/>
          <w:iCs w:val="0"/>
          <w:noProof w:val="0"/>
          <w:color w:val="000000" w:themeColor="text1" w:themeTint="FF" w:themeShade="FF"/>
          <w:sz w:val="20"/>
          <w:szCs w:val="20"/>
          <w:lang w:val="en-US"/>
        </w:rPr>
      </w:pPr>
      <w:r w:rsidRPr="0F977982" w:rsidR="571E44FA">
        <w:rPr>
          <w:rFonts w:ascii="Arial" w:hAnsi="Arial" w:eastAsia="Arial" w:cs="Arial"/>
          <w:b w:val="0"/>
          <w:bCs w:val="0"/>
          <w:i w:val="0"/>
          <w:iCs w:val="0"/>
          <w:noProof w:val="0"/>
          <w:color w:val="000000" w:themeColor="text1" w:themeTint="FF" w:themeShade="FF"/>
          <w:sz w:val="20"/>
          <w:szCs w:val="20"/>
          <w:lang w:val="en-US"/>
        </w:rPr>
        <w:t xml:space="preserve">April – Edit and review paper, continue adjusting as needed before submission. </w:t>
      </w:r>
    </w:p>
    <w:p xmlns:wp14="http://schemas.microsoft.com/office/word/2010/wordml" w:rsidP="0F977982" wp14:paraId="2BB848D5" wp14:textId="71B658A9">
      <w:pPr>
        <w:spacing w:before="0" w:beforeAutospacing="off" w:after="120" w:afterAutospacing="off"/>
        <w:rPr>
          <w:rFonts w:ascii="Arial" w:hAnsi="Arial" w:eastAsia="Arial" w:cs="Arial"/>
          <w:b w:val="0"/>
          <w:bCs w:val="0"/>
          <w:i w:val="0"/>
          <w:iCs w:val="0"/>
          <w:noProof w:val="0"/>
          <w:color w:val="000000" w:themeColor="text1" w:themeTint="FF" w:themeShade="FF"/>
          <w:sz w:val="20"/>
          <w:szCs w:val="20"/>
          <w:lang w:val="en-US"/>
        </w:rPr>
      </w:pPr>
      <w:r w:rsidRPr="0F977982" w:rsidR="571E44FA">
        <w:rPr>
          <w:rFonts w:ascii="Arial" w:hAnsi="Arial" w:eastAsia="Arial" w:cs="Arial"/>
          <w:b w:val="0"/>
          <w:bCs w:val="0"/>
          <w:i w:val="0"/>
          <w:iCs w:val="0"/>
          <w:noProof w:val="0"/>
          <w:color w:val="000000" w:themeColor="text1" w:themeTint="FF" w:themeShade="FF"/>
          <w:sz w:val="20"/>
          <w:szCs w:val="20"/>
          <w:lang w:val="en-US"/>
        </w:rPr>
        <w:t xml:space="preserve"> </w:t>
      </w:r>
    </w:p>
    <w:p xmlns:wp14="http://schemas.microsoft.com/office/word/2010/wordml" w:rsidP="0F977982" wp14:paraId="319B0B0D" wp14:textId="0FCCE47E">
      <w:pPr>
        <w:spacing w:before="0" w:beforeAutospacing="off" w:after="120" w:afterAutospacing="off"/>
        <w:jc w:val="center"/>
        <w:rPr>
          <w:rFonts w:ascii="Arial" w:hAnsi="Arial" w:eastAsia="Arial" w:cs="Arial"/>
          <w:b w:val="1"/>
          <w:bCs w:val="1"/>
          <w:i w:val="0"/>
          <w:iCs w:val="0"/>
          <w:noProof w:val="0"/>
          <w:color w:val="000000" w:themeColor="text1" w:themeTint="FF" w:themeShade="FF"/>
          <w:sz w:val="24"/>
          <w:szCs w:val="24"/>
          <w:lang w:val="en-US"/>
        </w:rPr>
      </w:pPr>
      <w:r w:rsidRPr="0F977982" w:rsidR="571E44FA">
        <w:rPr>
          <w:rFonts w:ascii="Arial" w:hAnsi="Arial" w:eastAsia="Arial" w:cs="Arial"/>
          <w:b w:val="1"/>
          <w:bCs w:val="1"/>
          <w:i w:val="0"/>
          <w:iCs w:val="0"/>
          <w:noProof w:val="0"/>
          <w:color w:val="000000" w:themeColor="text1" w:themeTint="FF" w:themeShade="FF"/>
          <w:sz w:val="24"/>
          <w:szCs w:val="24"/>
          <w:lang w:val="en-US"/>
        </w:rPr>
        <w:t xml:space="preserve">References </w:t>
      </w:r>
    </w:p>
    <w:p xmlns:wp14="http://schemas.microsoft.com/office/word/2010/wordml" w:rsidP="0F977982" wp14:paraId="1222B414" wp14:textId="2E2CD3AB">
      <w:pPr>
        <w:spacing w:before="0" w:beforeAutospacing="off" w:after="0" w:afterAutospacing="off"/>
        <w:rPr>
          <w:sz w:val="20"/>
          <w:szCs w:val="20"/>
        </w:rPr>
      </w:pPr>
      <w:r w:rsidRPr="0F977982" w:rsidR="571E44FA">
        <w:rPr>
          <w:rFonts w:ascii="Helvetica" w:hAnsi="Helvetica" w:eastAsia="Helvetica" w:cs="Helvetica"/>
          <w:b w:val="0"/>
          <w:bCs w:val="0"/>
          <w:i w:val="0"/>
          <w:iCs w:val="0"/>
          <w:noProof w:val="0"/>
          <w:color w:val="000000" w:themeColor="text1" w:themeTint="FF" w:themeShade="FF"/>
          <w:sz w:val="20"/>
          <w:szCs w:val="20"/>
          <w:lang w:val="en-US"/>
        </w:rPr>
        <w:t xml:space="preserve"> </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Ahtiainen, J.P., Pakarinen, A., Alen, M., Kraemer, W.J., and Häkkinen, K. (2003). Muscle </w:t>
      </w:r>
      <w:r>
        <w:tab/>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hypertrophy, hormonal </w:t>
      </w:r>
      <w:r w:rsidRPr="0F977982" w:rsidR="571E44FA">
        <w:rPr>
          <w:rFonts w:ascii="Arial" w:hAnsi="Arial" w:eastAsia="Arial" w:cs="Arial"/>
          <w:b w:val="0"/>
          <w:bCs w:val="0"/>
          <w:i w:val="0"/>
          <w:iCs w:val="0"/>
          <w:noProof w:val="0"/>
          <w:color w:val="000000" w:themeColor="text1" w:themeTint="FF" w:themeShade="FF"/>
          <w:sz w:val="20"/>
          <w:szCs w:val="20"/>
          <w:lang w:val="en-US"/>
        </w:rPr>
        <w:t>adaptations</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and strength development during strength training in </w:t>
      </w:r>
      <w:r>
        <w:tab/>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strength-trained and untrained men. </w:t>
      </w:r>
      <w:r w:rsidRPr="0F977982" w:rsidR="571E44FA">
        <w:rPr>
          <w:rFonts w:ascii="Arial" w:hAnsi="Arial" w:eastAsia="Arial" w:cs="Arial"/>
          <w:b w:val="0"/>
          <w:bCs w:val="0"/>
          <w:i w:val="1"/>
          <w:iCs w:val="1"/>
          <w:noProof w:val="0"/>
          <w:color w:val="000000" w:themeColor="text1" w:themeTint="FF" w:themeShade="FF"/>
          <w:sz w:val="20"/>
          <w:szCs w:val="20"/>
          <w:lang w:val="en-US"/>
        </w:rPr>
        <w:t>European Journal of Applied Physiology.</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89, 555-</w:t>
      </w:r>
      <w:r>
        <w:tab/>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563. </w:t>
      </w:r>
      <w:hyperlink r:id="R5326184fc1634a58">
        <w:r w:rsidRPr="0F977982" w:rsidR="571E44FA">
          <w:rPr>
            <w:rStyle w:val="Hyperlink"/>
            <w:rFonts w:ascii="Arial" w:hAnsi="Arial" w:eastAsia="Arial" w:cs="Arial"/>
            <w:b w:val="0"/>
            <w:bCs w:val="0"/>
            <w:i w:val="0"/>
            <w:iCs w:val="0"/>
            <w:noProof w:val="0"/>
            <w:sz w:val="20"/>
            <w:szCs w:val="20"/>
            <w:lang w:val="en-US"/>
          </w:rPr>
          <w:t>https://doi.org/10.1007/s00421-003-0833-3</w:t>
        </w:r>
      </w:hyperlink>
    </w:p>
    <w:p xmlns:wp14="http://schemas.microsoft.com/office/word/2010/wordml" w:rsidP="0F977982" wp14:paraId="723C5141" wp14:textId="5558BE12">
      <w:pPr>
        <w:spacing w:before="0" w:beforeAutospacing="off" w:after="120" w:afterAutospacing="off"/>
        <w:rPr>
          <w:sz w:val="20"/>
          <w:szCs w:val="20"/>
        </w:rPr>
      </w:pPr>
    </w:p>
    <w:p xmlns:wp14="http://schemas.microsoft.com/office/word/2010/wordml" w:rsidP="0F977982" wp14:paraId="64598F34" wp14:textId="34058DB1">
      <w:pPr>
        <w:spacing w:before="0" w:beforeAutospacing="off" w:after="150" w:afterAutospacing="off"/>
        <w:rPr>
          <w:sz w:val="20"/>
          <w:szCs w:val="20"/>
        </w:rPr>
      </w:pPr>
      <w:r w:rsidRPr="0F977982" w:rsidR="571E44FA">
        <w:rPr>
          <w:rFonts w:ascii="Arial" w:hAnsi="Arial" w:eastAsia="Arial" w:cs="Arial"/>
          <w:b w:val="0"/>
          <w:bCs w:val="0"/>
          <w:i w:val="0"/>
          <w:iCs w:val="0"/>
          <w:noProof w:val="0"/>
          <w:color w:val="000000" w:themeColor="text1" w:themeTint="FF" w:themeShade="FF"/>
          <w:sz w:val="20"/>
          <w:szCs w:val="20"/>
          <w:lang w:val="en-US"/>
        </w:rPr>
        <w:t xml:space="preserve">Arantes, V.H.F., da Silva, D.P., de Alvarenga, R.L. </w:t>
      </w:r>
      <w:r w:rsidRPr="0F977982" w:rsidR="571E44FA">
        <w:rPr>
          <w:rFonts w:ascii="Arial" w:hAnsi="Arial" w:eastAsia="Arial" w:cs="Arial"/>
          <w:b w:val="0"/>
          <w:bCs w:val="0"/>
          <w:i w:val="1"/>
          <w:iCs w:val="1"/>
          <w:noProof w:val="0"/>
          <w:color w:val="000000" w:themeColor="text1" w:themeTint="FF" w:themeShade="FF"/>
          <w:sz w:val="20"/>
          <w:szCs w:val="20"/>
          <w:lang w:val="en-US"/>
        </w:rPr>
        <w:t>et al.</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(2020). Skeletal muscle hypertrophy: </w:t>
      </w:r>
      <w:r>
        <w:tab/>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molecular and applied aspects of exercise physiology. </w:t>
      </w:r>
      <w:r w:rsidRPr="0F977982" w:rsidR="571E44FA">
        <w:rPr>
          <w:rFonts w:ascii="Arial" w:hAnsi="Arial" w:eastAsia="Arial" w:cs="Arial"/>
          <w:b w:val="0"/>
          <w:bCs w:val="0"/>
          <w:i w:val="1"/>
          <w:iCs w:val="1"/>
          <w:noProof w:val="0"/>
          <w:color w:val="000000" w:themeColor="text1" w:themeTint="FF" w:themeShade="FF"/>
          <w:sz w:val="20"/>
          <w:szCs w:val="20"/>
          <w:lang w:val="en-US"/>
        </w:rPr>
        <w:t xml:space="preserve">German Journal of Exercise and </w:t>
      </w:r>
      <w:r>
        <w:tab/>
      </w:r>
      <w:r w:rsidRPr="0F977982" w:rsidR="571E44FA">
        <w:rPr>
          <w:rFonts w:ascii="Arial" w:hAnsi="Arial" w:eastAsia="Arial" w:cs="Arial"/>
          <w:b w:val="0"/>
          <w:bCs w:val="0"/>
          <w:i w:val="1"/>
          <w:iCs w:val="1"/>
          <w:noProof w:val="0"/>
          <w:color w:val="000000" w:themeColor="text1" w:themeTint="FF" w:themeShade="FF"/>
          <w:sz w:val="20"/>
          <w:szCs w:val="20"/>
          <w:lang w:val="en-US"/>
        </w:rPr>
        <w:t>Sport Research</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50, 195–207 </w:t>
      </w:r>
      <w:hyperlink r:id="Rb454b070ee1a49f3">
        <w:r w:rsidRPr="0F977982" w:rsidR="571E44FA">
          <w:rPr>
            <w:rStyle w:val="Hyperlink"/>
            <w:rFonts w:ascii="Arial" w:hAnsi="Arial" w:eastAsia="Arial" w:cs="Arial"/>
            <w:b w:val="0"/>
            <w:bCs w:val="0"/>
            <w:i w:val="0"/>
            <w:iCs w:val="0"/>
            <w:noProof w:val="0"/>
            <w:sz w:val="20"/>
            <w:szCs w:val="20"/>
            <w:lang w:val="en-US"/>
          </w:rPr>
          <w:t>https://doi.org/10.1007/s12662-020-00652-z</w:t>
        </w:r>
      </w:hyperlink>
    </w:p>
    <w:p xmlns:wp14="http://schemas.microsoft.com/office/word/2010/wordml" w:rsidP="0F977982" wp14:paraId="19C9B002" wp14:textId="7E638979">
      <w:pPr>
        <w:spacing w:before="0" w:beforeAutospacing="off" w:after="150" w:afterAutospacing="off"/>
        <w:rPr>
          <w:sz w:val="20"/>
          <w:szCs w:val="20"/>
        </w:rPr>
      </w:pPr>
      <w:r w:rsidRPr="0F977982" w:rsidR="571E44FA">
        <w:rPr>
          <w:rFonts w:ascii="Arial" w:hAnsi="Arial" w:eastAsia="Arial" w:cs="Arial"/>
          <w:b w:val="0"/>
          <w:bCs w:val="0"/>
          <w:i w:val="0"/>
          <w:iCs w:val="0"/>
          <w:noProof w:val="0"/>
          <w:color w:val="000000" w:themeColor="text1" w:themeTint="FF" w:themeShade="FF"/>
          <w:sz w:val="20"/>
          <w:szCs w:val="20"/>
          <w:lang w:val="en-US"/>
        </w:rPr>
        <w:t xml:space="preserve">Damas, F., Libardi, C.A. &amp; </w:t>
      </w:r>
      <w:r w:rsidRPr="0F977982" w:rsidR="571E44FA">
        <w:rPr>
          <w:rFonts w:ascii="Arial" w:hAnsi="Arial" w:eastAsia="Arial" w:cs="Arial"/>
          <w:b w:val="0"/>
          <w:bCs w:val="0"/>
          <w:i w:val="0"/>
          <w:iCs w:val="0"/>
          <w:noProof w:val="0"/>
          <w:color w:val="000000" w:themeColor="text1" w:themeTint="FF" w:themeShade="FF"/>
          <w:sz w:val="20"/>
          <w:szCs w:val="20"/>
          <w:lang w:val="en-US"/>
        </w:rPr>
        <w:t>Ugrinowitsch</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w:t>
      </w:r>
      <w:r w:rsidRPr="0F977982" w:rsidR="571E44FA">
        <w:rPr>
          <w:rFonts w:ascii="Arial" w:hAnsi="Arial" w:eastAsia="Arial" w:cs="Arial"/>
          <w:b w:val="0"/>
          <w:bCs w:val="0"/>
          <w:i w:val="0"/>
          <w:iCs w:val="0"/>
          <w:noProof w:val="0"/>
          <w:color w:val="000000" w:themeColor="text1" w:themeTint="FF" w:themeShade="FF"/>
          <w:sz w:val="20"/>
          <w:szCs w:val="20"/>
          <w:lang w:val="en-US"/>
        </w:rPr>
        <w:t>C.(</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2018). The development of skeletal muscle </w:t>
      </w:r>
      <w:r>
        <w:tab/>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hypertrophy through resistance training: the role of muscle damage and muscle protein </w:t>
      </w:r>
      <w:r>
        <w:tab/>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synthesis. </w:t>
      </w:r>
      <w:r w:rsidRPr="0F977982" w:rsidR="571E44FA">
        <w:rPr>
          <w:rFonts w:ascii="Arial" w:hAnsi="Arial" w:eastAsia="Arial" w:cs="Arial"/>
          <w:b w:val="0"/>
          <w:bCs w:val="0"/>
          <w:i w:val="1"/>
          <w:iCs w:val="1"/>
          <w:noProof w:val="0"/>
          <w:color w:val="000000" w:themeColor="text1" w:themeTint="FF" w:themeShade="FF"/>
          <w:sz w:val="20"/>
          <w:szCs w:val="20"/>
          <w:lang w:val="en-US"/>
        </w:rPr>
        <w:t>European Journal of Applied Physiol</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ogy. 118, 485–500. </w:t>
      </w:r>
      <w:r>
        <w:tab/>
      </w:r>
      <w:hyperlink r:id="Rabb531a01533437c">
        <w:r w:rsidRPr="0F977982" w:rsidR="571E44FA">
          <w:rPr>
            <w:rStyle w:val="Hyperlink"/>
            <w:rFonts w:ascii="Arial" w:hAnsi="Arial" w:eastAsia="Arial" w:cs="Arial"/>
            <w:b w:val="0"/>
            <w:bCs w:val="0"/>
            <w:i w:val="0"/>
            <w:iCs w:val="0"/>
            <w:noProof w:val="0"/>
            <w:sz w:val="20"/>
            <w:szCs w:val="20"/>
            <w:lang w:val="en-US"/>
          </w:rPr>
          <w:t>https://doi.org/10.1007/s00421-017-3792-9</w:t>
        </w:r>
      </w:hyperlink>
    </w:p>
    <w:p xmlns:wp14="http://schemas.microsoft.com/office/word/2010/wordml" w:rsidP="0F977982" wp14:paraId="641443CA" wp14:textId="49E33D18">
      <w:pPr>
        <w:spacing w:before="0" w:beforeAutospacing="off" w:after="75" w:afterAutospacing="off"/>
        <w:rPr>
          <w:sz w:val="20"/>
          <w:szCs w:val="20"/>
        </w:rPr>
      </w:pPr>
      <w:r w:rsidRPr="0F977982" w:rsidR="571E44FA">
        <w:rPr>
          <w:rFonts w:ascii="Arial" w:hAnsi="Arial" w:eastAsia="Arial" w:cs="Arial"/>
          <w:b w:val="1"/>
          <w:bCs w:val="1"/>
          <w:i w:val="0"/>
          <w:iCs w:val="0"/>
          <w:noProof w:val="0"/>
          <w:color w:val="000000" w:themeColor="text1" w:themeTint="FF" w:themeShade="FF"/>
          <w:sz w:val="20"/>
          <w:szCs w:val="20"/>
          <w:lang w:val="en-US"/>
        </w:rPr>
        <w:t>Glessing, J., Eichmann, B., Steele, J., Fisher, J. (2016). A comparison of low volume ‘high-</w:t>
      </w:r>
      <w:r>
        <w:tab/>
      </w:r>
      <w:r w:rsidRPr="0F977982" w:rsidR="571E44FA">
        <w:rPr>
          <w:rFonts w:ascii="Arial" w:hAnsi="Arial" w:eastAsia="Arial" w:cs="Arial"/>
          <w:b w:val="1"/>
          <w:bCs w:val="1"/>
          <w:i w:val="0"/>
          <w:iCs w:val="0"/>
          <w:noProof w:val="0"/>
          <w:color w:val="000000" w:themeColor="text1" w:themeTint="FF" w:themeShade="FF"/>
          <w:sz w:val="20"/>
          <w:szCs w:val="20"/>
          <w:lang w:val="en-US"/>
        </w:rPr>
        <w:t xml:space="preserve">intensity-training’ and volume traditional resistance training methods on muscular </w:t>
      </w:r>
      <w:r>
        <w:tab/>
      </w:r>
      <w:r w:rsidRPr="0F977982" w:rsidR="571E44FA">
        <w:rPr>
          <w:rFonts w:ascii="Arial" w:hAnsi="Arial" w:eastAsia="Arial" w:cs="Arial"/>
          <w:b w:val="1"/>
          <w:bCs w:val="1"/>
          <w:i w:val="0"/>
          <w:iCs w:val="0"/>
          <w:noProof w:val="0"/>
          <w:color w:val="000000" w:themeColor="text1" w:themeTint="FF" w:themeShade="FF"/>
          <w:sz w:val="20"/>
          <w:szCs w:val="20"/>
          <w:lang w:val="en-US"/>
        </w:rPr>
        <w:t xml:space="preserve">performance, body composition, and subjective assessments of training. Biology of </w:t>
      </w:r>
      <w:r>
        <w:tab/>
      </w:r>
      <w:r w:rsidRPr="0F977982" w:rsidR="571E44FA">
        <w:rPr>
          <w:rFonts w:ascii="Arial" w:hAnsi="Arial" w:eastAsia="Arial" w:cs="Arial"/>
          <w:b w:val="1"/>
          <w:bCs w:val="1"/>
          <w:i w:val="0"/>
          <w:iCs w:val="0"/>
          <w:noProof w:val="0"/>
          <w:color w:val="000000" w:themeColor="text1" w:themeTint="FF" w:themeShade="FF"/>
          <w:sz w:val="20"/>
          <w:szCs w:val="20"/>
          <w:lang w:val="en-US"/>
        </w:rPr>
        <w:t xml:space="preserve">Sport. 33, 241-249. </w:t>
      </w:r>
      <w:hyperlink r:id="Rd6feaf687c324adc">
        <w:r w:rsidRPr="0F977982" w:rsidR="571E44FA">
          <w:rPr>
            <w:rStyle w:val="Hyperlink"/>
            <w:rFonts w:ascii="Arial" w:hAnsi="Arial" w:eastAsia="Arial" w:cs="Arial"/>
            <w:b w:val="0"/>
            <w:bCs w:val="0"/>
            <w:i w:val="0"/>
            <w:iCs w:val="0"/>
            <w:noProof w:val="0"/>
            <w:color w:val="000000" w:themeColor="text1" w:themeTint="FF" w:themeShade="FF"/>
            <w:sz w:val="20"/>
            <w:szCs w:val="20"/>
            <w:lang w:val="en-US"/>
          </w:rPr>
          <w:t>https://doi.org/10.5604/20831862.1201813</w:t>
        </w:r>
      </w:hyperlink>
    </w:p>
    <w:p xmlns:wp14="http://schemas.microsoft.com/office/word/2010/wordml" w:rsidP="0F977982" wp14:paraId="745951DF" wp14:textId="0E68B4E2">
      <w:pPr>
        <w:spacing w:before="0" w:beforeAutospacing="off" w:after="120" w:afterAutospacing="off"/>
        <w:ind w:left="540" w:right="0" w:hanging="540"/>
        <w:rPr>
          <w:rFonts w:ascii="Helvetica" w:hAnsi="Helvetica" w:eastAsia="Helvetica" w:cs="Helvetica"/>
          <w:b w:val="0"/>
          <w:bCs w:val="0"/>
          <w:i w:val="0"/>
          <w:iCs w:val="0"/>
          <w:noProof w:val="0"/>
          <w:color w:val="000000" w:themeColor="text1" w:themeTint="FF" w:themeShade="FF"/>
          <w:sz w:val="20"/>
          <w:szCs w:val="20"/>
          <w:lang w:val="en-US"/>
        </w:rPr>
      </w:pPr>
      <w:r w:rsidRPr="0F977982" w:rsidR="571E44FA">
        <w:rPr>
          <w:rFonts w:ascii="Arial" w:hAnsi="Arial" w:eastAsia="Arial" w:cs="Arial"/>
          <w:b w:val="0"/>
          <w:bCs w:val="0"/>
          <w:i w:val="0"/>
          <w:iCs w:val="0"/>
          <w:noProof w:val="0"/>
          <w:color w:val="000000" w:themeColor="text1" w:themeTint="FF" w:themeShade="FF"/>
          <w:sz w:val="20"/>
          <w:szCs w:val="20"/>
          <w:lang w:val="en-US"/>
        </w:rPr>
        <w:t xml:space="preserve">Fisher, J., Steele, J., &amp; Smith, D. (2013). Evidence-based resistance training recommendations for muscular hypertrophy. </w:t>
      </w:r>
      <w:r w:rsidRPr="0F977982" w:rsidR="571E44FA">
        <w:rPr>
          <w:rFonts w:ascii="Arial" w:hAnsi="Arial" w:eastAsia="Arial" w:cs="Arial"/>
          <w:b w:val="0"/>
          <w:bCs w:val="0"/>
          <w:i w:val="1"/>
          <w:iCs w:val="1"/>
          <w:noProof w:val="0"/>
          <w:color w:val="000000" w:themeColor="text1" w:themeTint="FF" w:themeShade="FF"/>
          <w:sz w:val="20"/>
          <w:szCs w:val="20"/>
          <w:lang w:val="en-US"/>
        </w:rPr>
        <w:t xml:space="preserve">Medicina </w:t>
      </w:r>
      <w:r w:rsidRPr="0F977982" w:rsidR="571E44FA">
        <w:rPr>
          <w:rFonts w:ascii="Arial" w:hAnsi="Arial" w:eastAsia="Arial" w:cs="Arial"/>
          <w:b w:val="0"/>
          <w:bCs w:val="0"/>
          <w:i w:val="1"/>
          <w:iCs w:val="1"/>
          <w:noProof w:val="0"/>
          <w:color w:val="000000" w:themeColor="text1" w:themeTint="FF" w:themeShade="FF"/>
          <w:sz w:val="20"/>
          <w:szCs w:val="20"/>
          <w:lang w:val="en-US"/>
        </w:rPr>
        <w:t>Sportiva</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17(4), 217–235. </w:t>
      </w:r>
      <w:hyperlink r:id="Ra2184d7fb2034243">
        <w:r w:rsidRPr="0F977982" w:rsidR="571E44FA">
          <w:rPr>
            <w:rStyle w:val="Hyperlink"/>
            <w:rFonts w:ascii="Arial" w:hAnsi="Arial" w:eastAsia="Arial" w:cs="Arial"/>
            <w:b w:val="0"/>
            <w:bCs w:val="0"/>
            <w:i w:val="0"/>
            <w:iCs w:val="0"/>
            <w:noProof w:val="0"/>
            <w:sz w:val="20"/>
            <w:szCs w:val="20"/>
            <w:lang w:val="en-US"/>
          </w:rPr>
          <w:t>https://doi.org/10.5604/17342260.1081302</w:t>
        </w:r>
      </w:hyperlink>
      <w:r w:rsidRPr="0F977982" w:rsidR="571E44FA">
        <w:rPr>
          <w:rFonts w:ascii="Arial" w:hAnsi="Arial" w:eastAsia="Arial" w:cs="Arial"/>
          <w:b w:val="0"/>
          <w:bCs w:val="0"/>
          <w:i w:val="0"/>
          <w:iCs w:val="0"/>
          <w:noProof w:val="0"/>
          <w:color w:val="000000" w:themeColor="text1" w:themeTint="FF" w:themeShade="FF"/>
          <w:sz w:val="20"/>
          <w:szCs w:val="20"/>
          <w:lang w:val="en-US"/>
        </w:rPr>
        <w:t xml:space="preserve"> </w:t>
      </w:r>
      <w:r w:rsidRPr="0F977982" w:rsidR="571E44FA">
        <w:rPr>
          <w:rFonts w:ascii="Helvetica" w:hAnsi="Helvetica" w:eastAsia="Helvetica" w:cs="Helvetica"/>
          <w:b w:val="0"/>
          <w:bCs w:val="0"/>
          <w:i w:val="0"/>
          <w:iCs w:val="0"/>
          <w:noProof w:val="0"/>
          <w:color w:val="000000" w:themeColor="text1" w:themeTint="FF" w:themeShade="FF"/>
          <w:sz w:val="20"/>
          <w:szCs w:val="20"/>
          <w:lang w:val="en-US"/>
        </w:rPr>
        <w:t xml:space="preserve"> </w:t>
      </w:r>
    </w:p>
    <w:p xmlns:wp14="http://schemas.microsoft.com/office/word/2010/wordml" w:rsidP="0F977982" wp14:paraId="0B7FA5CE" wp14:textId="3E893F16">
      <w:pPr>
        <w:spacing w:before="0" w:beforeAutospacing="off" w:after="120" w:afterAutospacing="off"/>
        <w:jc w:val="both"/>
        <w:rPr>
          <w:rFonts w:ascii="Helvetica" w:hAnsi="Helvetica" w:eastAsia="Helvetica" w:cs="Helvetica"/>
          <w:b w:val="0"/>
          <w:bCs w:val="0"/>
          <w:i w:val="0"/>
          <w:iCs w:val="0"/>
          <w:noProof w:val="0"/>
          <w:color w:val="000000" w:themeColor="text1" w:themeTint="FF" w:themeShade="FF"/>
          <w:sz w:val="20"/>
          <w:szCs w:val="20"/>
          <w:lang w:val="en-US"/>
        </w:rPr>
      </w:pPr>
      <w:r w:rsidRPr="0F977982" w:rsidR="571E44FA">
        <w:rPr>
          <w:rFonts w:ascii="Arial" w:hAnsi="Arial" w:eastAsia="Arial" w:cs="Arial"/>
          <w:b w:val="0"/>
          <w:bCs w:val="0"/>
          <w:i w:val="0"/>
          <w:iCs w:val="0"/>
          <w:noProof w:val="0"/>
          <w:color w:val="000000" w:themeColor="text1" w:themeTint="FF" w:themeShade="FF"/>
          <w:sz w:val="20"/>
          <w:szCs w:val="20"/>
          <w:lang w:val="en-US"/>
        </w:rPr>
        <w:t xml:space="preserve">Schoenfeld, B. J. (2010). The Mechanisms of Muscle Hypertrophy and Their Application to </w:t>
      </w:r>
      <w:r>
        <w:tab/>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Resistance Training. </w:t>
      </w:r>
      <w:r w:rsidRPr="0F977982" w:rsidR="571E44FA">
        <w:rPr>
          <w:rFonts w:ascii="Arial" w:hAnsi="Arial" w:eastAsia="Arial" w:cs="Arial"/>
          <w:b w:val="0"/>
          <w:bCs w:val="0"/>
          <w:i w:val="1"/>
          <w:iCs w:val="1"/>
          <w:noProof w:val="0"/>
          <w:color w:val="000000" w:themeColor="text1" w:themeTint="FF" w:themeShade="FF"/>
          <w:sz w:val="20"/>
          <w:szCs w:val="20"/>
          <w:lang w:val="en-US"/>
        </w:rPr>
        <w:t>Journal of Strength and Conditioning Research</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w:t>
      </w:r>
      <w:r w:rsidRPr="0F977982" w:rsidR="571E44FA">
        <w:rPr>
          <w:rFonts w:ascii="Arial" w:hAnsi="Arial" w:eastAsia="Arial" w:cs="Arial"/>
          <w:b w:val="0"/>
          <w:bCs w:val="0"/>
          <w:i w:val="1"/>
          <w:iCs w:val="1"/>
          <w:noProof w:val="0"/>
          <w:color w:val="000000" w:themeColor="text1" w:themeTint="FF" w:themeShade="FF"/>
          <w:sz w:val="20"/>
          <w:szCs w:val="20"/>
          <w:lang w:val="en-US"/>
        </w:rPr>
        <w:t>24</w:t>
      </w:r>
      <w:r w:rsidRPr="0F977982" w:rsidR="571E44FA">
        <w:rPr>
          <w:rFonts w:ascii="Arial" w:hAnsi="Arial" w:eastAsia="Arial" w:cs="Arial"/>
          <w:b w:val="0"/>
          <w:bCs w:val="0"/>
          <w:i w:val="0"/>
          <w:iCs w:val="0"/>
          <w:noProof w:val="0"/>
          <w:color w:val="000000" w:themeColor="text1" w:themeTint="FF" w:themeShade="FF"/>
          <w:sz w:val="20"/>
          <w:szCs w:val="20"/>
          <w:lang w:val="en-US"/>
        </w:rPr>
        <w:t>(10), 2857–</w:t>
      </w:r>
      <w:r>
        <w:tab/>
      </w:r>
      <w:r w:rsidRPr="0F977982" w:rsidR="571E44FA">
        <w:rPr>
          <w:rFonts w:ascii="Arial" w:hAnsi="Arial" w:eastAsia="Arial" w:cs="Arial"/>
          <w:b w:val="0"/>
          <w:bCs w:val="0"/>
          <w:i w:val="0"/>
          <w:iCs w:val="0"/>
          <w:noProof w:val="0"/>
          <w:color w:val="000000" w:themeColor="text1" w:themeTint="FF" w:themeShade="FF"/>
          <w:sz w:val="20"/>
          <w:szCs w:val="20"/>
          <w:lang w:val="en-US"/>
        </w:rPr>
        <w:t>2872</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w:t>
      </w:r>
      <w:r w:rsidRPr="0F977982" w:rsidR="571E44FA">
        <w:rPr>
          <w:rFonts w:ascii="Helvetica" w:hAnsi="Helvetica" w:eastAsia="Helvetica" w:cs="Helvetica"/>
          <w:b w:val="0"/>
          <w:bCs w:val="0"/>
          <w:i w:val="0"/>
          <w:iCs w:val="0"/>
          <w:noProof w:val="0"/>
          <w:color w:val="000000" w:themeColor="text1" w:themeTint="FF" w:themeShade="FF"/>
          <w:sz w:val="20"/>
          <w:szCs w:val="20"/>
          <w:lang w:val="en-US"/>
        </w:rPr>
        <w:t xml:space="preserve"> </w:t>
      </w:r>
    </w:p>
    <w:p xmlns:wp14="http://schemas.microsoft.com/office/word/2010/wordml" w:rsidP="0F977982" wp14:paraId="75103B71" wp14:textId="274090D3">
      <w:pPr>
        <w:spacing w:before="0" w:beforeAutospacing="off" w:after="0" w:afterAutospacing="off"/>
        <w:ind w:left="540" w:right="0" w:hanging="540"/>
        <w:rPr>
          <w:rFonts w:ascii="Arial" w:hAnsi="Arial" w:eastAsia="Arial" w:cs="Arial"/>
          <w:b w:val="0"/>
          <w:bCs w:val="0"/>
          <w:i w:val="0"/>
          <w:iCs w:val="0"/>
          <w:noProof w:val="0"/>
          <w:color w:val="000000" w:themeColor="text1" w:themeTint="FF" w:themeShade="FF"/>
          <w:sz w:val="20"/>
          <w:szCs w:val="20"/>
          <w:lang w:val="en-US"/>
        </w:rPr>
      </w:pPr>
      <w:r w:rsidRPr="0F977982" w:rsidR="571E44FA">
        <w:rPr>
          <w:rFonts w:ascii="Arial" w:hAnsi="Arial" w:eastAsia="Arial" w:cs="Arial"/>
          <w:b w:val="0"/>
          <w:bCs w:val="0"/>
          <w:i w:val="0"/>
          <w:iCs w:val="0"/>
          <w:noProof w:val="0"/>
          <w:color w:val="000000" w:themeColor="text1" w:themeTint="FF" w:themeShade="FF"/>
          <w:sz w:val="20"/>
          <w:szCs w:val="20"/>
          <w:lang w:val="en-US"/>
        </w:rPr>
        <w:t xml:space="preserve">Schoenfeld, B. J. (2013). Potential Mechanisms for a Role of Metabolic Stress in Hypertrophic Adaptations to Resistance Training. </w:t>
      </w:r>
      <w:r w:rsidRPr="0F977982" w:rsidR="571E44FA">
        <w:rPr>
          <w:rFonts w:ascii="Arial" w:hAnsi="Arial" w:eastAsia="Arial" w:cs="Arial"/>
          <w:b w:val="0"/>
          <w:bCs w:val="0"/>
          <w:i w:val="1"/>
          <w:iCs w:val="1"/>
          <w:noProof w:val="0"/>
          <w:color w:val="000000" w:themeColor="text1" w:themeTint="FF" w:themeShade="FF"/>
          <w:sz w:val="20"/>
          <w:szCs w:val="20"/>
          <w:lang w:val="en-US"/>
        </w:rPr>
        <w:t>Sports Medicine</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w:t>
      </w:r>
      <w:r w:rsidRPr="0F977982" w:rsidR="571E44FA">
        <w:rPr>
          <w:rFonts w:ascii="Arial" w:hAnsi="Arial" w:eastAsia="Arial" w:cs="Arial"/>
          <w:b w:val="0"/>
          <w:bCs w:val="0"/>
          <w:i w:val="1"/>
          <w:iCs w:val="1"/>
          <w:noProof w:val="0"/>
          <w:color w:val="000000" w:themeColor="text1" w:themeTint="FF" w:themeShade="FF"/>
          <w:sz w:val="20"/>
          <w:szCs w:val="20"/>
          <w:lang w:val="en-US"/>
        </w:rPr>
        <w:t>43</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(3), 179–194. </w:t>
      </w:r>
      <w:hyperlink r:id="Rec4fec89d43043fa">
        <w:r w:rsidRPr="0F977982" w:rsidR="571E44FA">
          <w:rPr>
            <w:rStyle w:val="Hyperlink"/>
            <w:rFonts w:ascii="Arial" w:hAnsi="Arial" w:eastAsia="Arial" w:cs="Arial"/>
            <w:b w:val="0"/>
            <w:bCs w:val="0"/>
            <w:i w:val="0"/>
            <w:iCs w:val="0"/>
            <w:noProof w:val="0"/>
            <w:color w:val="000000" w:themeColor="text1" w:themeTint="FF" w:themeShade="FF"/>
            <w:sz w:val="20"/>
            <w:szCs w:val="20"/>
            <w:lang w:val="en-US"/>
          </w:rPr>
          <w:t>https://doi.org/10.1007/s40279-013-0017-1</w:t>
        </w:r>
      </w:hyperlink>
      <w:r w:rsidRPr="0F977982" w:rsidR="571E44FA">
        <w:rPr>
          <w:rFonts w:ascii="Arial" w:hAnsi="Arial" w:eastAsia="Arial" w:cs="Arial"/>
          <w:b w:val="0"/>
          <w:bCs w:val="0"/>
          <w:i w:val="0"/>
          <w:iCs w:val="0"/>
          <w:noProof w:val="0"/>
          <w:color w:val="000000" w:themeColor="text1" w:themeTint="FF" w:themeShade="FF"/>
          <w:sz w:val="20"/>
          <w:szCs w:val="20"/>
          <w:lang w:val="en-US"/>
        </w:rPr>
        <w:t xml:space="preserve"> </w:t>
      </w:r>
    </w:p>
    <w:p xmlns:wp14="http://schemas.microsoft.com/office/word/2010/wordml" w:rsidP="0F977982" wp14:paraId="5E240B2F" wp14:textId="155C3D5E">
      <w:pPr>
        <w:spacing w:before="0" w:beforeAutospacing="off" w:after="120" w:afterAutospacing="off"/>
        <w:rPr>
          <w:rFonts w:ascii="Arial" w:hAnsi="Arial" w:eastAsia="Arial" w:cs="Arial"/>
          <w:b w:val="0"/>
          <w:bCs w:val="0"/>
          <w:i w:val="0"/>
          <w:iCs w:val="0"/>
          <w:noProof w:val="0"/>
          <w:color w:val="000000" w:themeColor="text1" w:themeTint="FF" w:themeShade="FF"/>
          <w:sz w:val="20"/>
          <w:szCs w:val="20"/>
          <w:lang w:val="en-US"/>
        </w:rPr>
      </w:pPr>
      <w:r w:rsidRPr="0F977982" w:rsidR="571E44FA">
        <w:rPr>
          <w:rFonts w:ascii="Arial" w:hAnsi="Arial" w:eastAsia="Arial" w:cs="Arial"/>
          <w:b w:val="0"/>
          <w:bCs w:val="0"/>
          <w:i w:val="0"/>
          <w:iCs w:val="0"/>
          <w:noProof w:val="0"/>
          <w:color w:val="000000" w:themeColor="text1" w:themeTint="FF" w:themeShade="FF"/>
          <w:sz w:val="20"/>
          <w:szCs w:val="20"/>
          <w:lang w:val="en-US"/>
        </w:rPr>
        <w:t xml:space="preserve"> </w:t>
      </w:r>
    </w:p>
    <w:p xmlns:wp14="http://schemas.microsoft.com/office/word/2010/wordml" w:rsidP="0F977982" wp14:paraId="4DB34F93" wp14:textId="4209C24F">
      <w:pPr>
        <w:spacing w:before="0" w:beforeAutospacing="off" w:after="0" w:afterAutospacing="off"/>
        <w:ind w:left="540" w:right="0" w:hanging="540"/>
        <w:rPr>
          <w:rFonts w:ascii="Arial" w:hAnsi="Arial" w:eastAsia="Arial" w:cs="Arial"/>
          <w:b w:val="0"/>
          <w:bCs w:val="0"/>
          <w:i w:val="0"/>
          <w:iCs w:val="0"/>
          <w:noProof w:val="0"/>
          <w:color w:val="000000" w:themeColor="text1" w:themeTint="FF" w:themeShade="FF"/>
          <w:sz w:val="20"/>
          <w:szCs w:val="20"/>
          <w:lang w:val="en-US"/>
        </w:rPr>
      </w:pPr>
      <w:r w:rsidRPr="0F977982" w:rsidR="571E44FA">
        <w:rPr>
          <w:rFonts w:ascii="Arial" w:hAnsi="Arial" w:eastAsia="Arial" w:cs="Arial"/>
          <w:b w:val="0"/>
          <w:bCs w:val="0"/>
          <w:i w:val="0"/>
          <w:iCs w:val="0"/>
          <w:noProof w:val="0"/>
          <w:color w:val="000000" w:themeColor="text1" w:themeTint="FF" w:themeShade="FF"/>
          <w:sz w:val="20"/>
          <w:szCs w:val="20"/>
          <w:lang w:val="en-US"/>
        </w:rPr>
        <w:t xml:space="preserve">Schoenfeld, B. J., Ogborn, D., &amp; Krieger, J. W. (2017). Dose-response relationship between weekly resistance training volume and increases in muscle mass: A systematic review and meta-analysis. </w:t>
      </w:r>
      <w:r w:rsidRPr="0F977982" w:rsidR="571E44FA">
        <w:rPr>
          <w:rFonts w:ascii="Arial" w:hAnsi="Arial" w:eastAsia="Arial" w:cs="Arial"/>
          <w:b w:val="0"/>
          <w:bCs w:val="0"/>
          <w:i w:val="1"/>
          <w:iCs w:val="1"/>
          <w:noProof w:val="0"/>
          <w:color w:val="000000" w:themeColor="text1" w:themeTint="FF" w:themeShade="FF"/>
          <w:sz w:val="20"/>
          <w:szCs w:val="20"/>
          <w:lang w:val="en-US"/>
        </w:rPr>
        <w:t>Journal of Sports Sciences</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w:t>
      </w:r>
      <w:r w:rsidRPr="0F977982" w:rsidR="571E44FA">
        <w:rPr>
          <w:rFonts w:ascii="Arial" w:hAnsi="Arial" w:eastAsia="Arial" w:cs="Arial"/>
          <w:b w:val="0"/>
          <w:bCs w:val="0"/>
          <w:i w:val="1"/>
          <w:iCs w:val="1"/>
          <w:noProof w:val="0"/>
          <w:color w:val="000000" w:themeColor="text1" w:themeTint="FF" w:themeShade="FF"/>
          <w:sz w:val="20"/>
          <w:szCs w:val="20"/>
          <w:lang w:val="en-US"/>
        </w:rPr>
        <w:t>35</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(11), 1073–1082. </w:t>
      </w:r>
      <w:hyperlink r:id="Rbd890d0b90f84d83">
        <w:r w:rsidRPr="0F977982" w:rsidR="571E44FA">
          <w:rPr>
            <w:rStyle w:val="Hyperlink"/>
            <w:rFonts w:ascii="Arial" w:hAnsi="Arial" w:eastAsia="Arial" w:cs="Arial"/>
            <w:b w:val="0"/>
            <w:bCs w:val="0"/>
            <w:i w:val="0"/>
            <w:iCs w:val="0"/>
            <w:noProof w:val="0"/>
            <w:color w:val="000000" w:themeColor="text1" w:themeTint="FF" w:themeShade="FF"/>
            <w:sz w:val="20"/>
            <w:szCs w:val="20"/>
            <w:lang w:val="en-US"/>
          </w:rPr>
          <w:t>https://doi.org/10.1080/02640414.2016.1210197</w:t>
        </w:r>
      </w:hyperlink>
      <w:r w:rsidRPr="0F977982" w:rsidR="571E44FA">
        <w:rPr>
          <w:rFonts w:ascii="Arial" w:hAnsi="Arial" w:eastAsia="Arial" w:cs="Arial"/>
          <w:b w:val="0"/>
          <w:bCs w:val="0"/>
          <w:i w:val="0"/>
          <w:iCs w:val="0"/>
          <w:noProof w:val="0"/>
          <w:color w:val="000000" w:themeColor="text1" w:themeTint="FF" w:themeShade="FF"/>
          <w:sz w:val="20"/>
          <w:szCs w:val="20"/>
          <w:lang w:val="en-US"/>
        </w:rPr>
        <w:t xml:space="preserve"> </w:t>
      </w:r>
    </w:p>
    <w:p xmlns:wp14="http://schemas.microsoft.com/office/word/2010/wordml" w:rsidP="0F977982" wp14:paraId="131704AE" wp14:textId="665EF86E">
      <w:pPr>
        <w:spacing w:before="0" w:beforeAutospacing="off" w:after="0" w:afterAutospacing="off"/>
        <w:ind w:left="540" w:right="0" w:hanging="540"/>
        <w:rPr>
          <w:sz w:val="20"/>
          <w:szCs w:val="20"/>
        </w:rPr>
      </w:pPr>
    </w:p>
    <w:p xmlns:wp14="http://schemas.microsoft.com/office/word/2010/wordml" w:rsidP="0F977982" wp14:paraId="3FB7F16A" wp14:textId="4960CE8B">
      <w:pPr>
        <w:spacing w:before="0" w:beforeAutospacing="off" w:after="0" w:afterAutospacing="off"/>
        <w:rPr>
          <w:rFonts w:ascii="Arial" w:hAnsi="Arial" w:eastAsia="Arial" w:cs="Arial"/>
          <w:b w:val="0"/>
          <w:bCs w:val="0"/>
          <w:i w:val="0"/>
          <w:iCs w:val="0"/>
          <w:noProof w:val="0"/>
          <w:color w:val="000000" w:themeColor="text1" w:themeTint="FF" w:themeShade="FF"/>
          <w:sz w:val="20"/>
          <w:szCs w:val="20"/>
          <w:lang w:val="en-US"/>
        </w:rPr>
      </w:pPr>
      <w:r w:rsidRPr="0F977982" w:rsidR="571E44FA">
        <w:rPr>
          <w:rFonts w:ascii="Arial" w:hAnsi="Arial" w:eastAsia="Arial" w:cs="Arial"/>
          <w:b w:val="0"/>
          <w:bCs w:val="0"/>
          <w:i w:val="0"/>
          <w:iCs w:val="0"/>
          <w:noProof w:val="0"/>
          <w:color w:val="000000" w:themeColor="text1" w:themeTint="FF" w:themeShade="FF"/>
          <w:sz w:val="20"/>
          <w:szCs w:val="20"/>
          <w:lang w:val="en-US"/>
        </w:rPr>
        <w:t xml:space="preserve">Weston, M., Taylor, K., </w:t>
      </w:r>
      <w:r w:rsidRPr="0F977982" w:rsidR="571E44FA">
        <w:rPr>
          <w:rFonts w:ascii="Arial" w:hAnsi="Arial" w:eastAsia="Arial" w:cs="Arial"/>
          <w:b w:val="0"/>
          <w:bCs w:val="0"/>
          <w:i w:val="0"/>
          <w:iCs w:val="0"/>
          <w:noProof w:val="0"/>
          <w:color w:val="000000" w:themeColor="text1" w:themeTint="FF" w:themeShade="FF"/>
          <w:sz w:val="20"/>
          <w:szCs w:val="20"/>
          <w:lang w:val="en-US"/>
        </w:rPr>
        <w:t>Batterham</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A.M., Hopkins, W.G. (2014). The Effects of Low-Volume </w:t>
      </w:r>
      <w:r>
        <w:tab/>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High-Intensity Interval Training (HIT) on Fitness in Adults: A Meta-Analysis of Controlled </w:t>
      </w:r>
      <w:r>
        <w:tab/>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and Non-Controlled Trials. </w:t>
      </w:r>
      <w:r w:rsidRPr="0F977982" w:rsidR="571E44FA">
        <w:rPr>
          <w:rFonts w:ascii="Arial" w:hAnsi="Arial" w:eastAsia="Arial" w:cs="Arial"/>
          <w:b w:val="0"/>
          <w:bCs w:val="0"/>
          <w:i w:val="1"/>
          <w:iCs w:val="1"/>
          <w:noProof w:val="0"/>
          <w:color w:val="000000" w:themeColor="text1" w:themeTint="FF" w:themeShade="FF"/>
          <w:sz w:val="20"/>
          <w:szCs w:val="20"/>
          <w:lang w:val="en-US"/>
        </w:rPr>
        <w:t>Sport</w:t>
      </w:r>
      <w:r w:rsidRPr="0F977982" w:rsidR="571E44FA">
        <w:rPr>
          <w:rFonts w:ascii="Arial" w:hAnsi="Arial" w:eastAsia="Arial" w:cs="Arial"/>
          <w:b w:val="0"/>
          <w:bCs w:val="0"/>
          <w:i w:val="1"/>
          <w:iCs w:val="1"/>
          <w:noProof w:val="0"/>
          <w:color w:val="000000" w:themeColor="text1" w:themeTint="FF" w:themeShade="FF"/>
          <w:sz w:val="20"/>
          <w:szCs w:val="20"/>
          <w:lang w:val="en-US"/>
        </w:rPr>
        <w:t xml:space="preserve"> Medicine.</w:t>
      </w:r>
      <w:r w:rsidRPr="0F977982" w:rsidR="571E44FA">
        <w:rPr>
          <w:rFonts w:ascii="Arial" w:hAnsi="Arial" w:eastAsia="Arial" w:cs="Arial"/>
          <w:b w:val="0"/>
          <w:bCs w:val="0"/>
          <w:i w:val="0"/>
          <w:iCs w:val="0"/>
          <w:noProof w:val="0"/>
          <w:color w:val="000000" w:themeColor="text1" w:themeTint="FF" w:themeShade="FF"/>
          <w:sz w:val="20"/>
          <w:szCs w:val="20"/>
          <w:lang w:val="en-US"/>
        </w:rPr>
        <w:t xml:space="preserve"> 44,1005-1017.</w:t>
      </w:r>
    </w:p>
    <w:p xmlns:wp14="http://schemas.microsoft.com/office/word/2010/wordml" w:rsidP="0F977982" wp14:paraId="65A1733D" wp14:textId="0D9F825A">
      <w:pPr>
        <w:spacing w:before="0" w:beforeAutospacing="off" w:after="0" w:afterAutospacing="off"/>
        <w:ind w:firstLine="540"/>
        <w:rPr>
          <w:sz w:val="20"/>
          <w:szCs w:val="20"/>
        </w:rPr>
      </w:pPr>
      <w:hyperlink r:id="Rdcd9c4b08f054160">
        <w:r w:rsidRPr="0F977982" w:rsidR="571E44FA">
          <w:rPr>
            <w:rStyle w:val="Hyperlink"/>
            <w:rFonts w:ascii="Arial" w:hAnsi="Arial" w:eastAsia="Arial" w:cs="Arial"/>
            <w:b w:val="0"/>
            <w:bCs w:val="0"/>
            <w:i w:val="0"/>
            <w:iCs w:val="0"/>
            <w:noProof w:val="0"/>
            <w:sz w:val="20"/>
            <w:szCs w:val="20"/>
            <w:lang w:val="en-US"/>
          </w:rPr>
          <w:t>https://link.springer.com/article/10.1007/s40279-014-0180-z</w:t>
        </w:r>
      </w:hyperlink>
    </w:p>
    <w:p xmlns:wp14="http://schemas.microsoft.com/office/word/2010/wordml" w:rsidP="0F977982" wp14:paraId="21ABEF38" wp14:textId="03E36083">
      <w:pPr>
        <w:spacing w:before="0" w:beforeAutospacing="off" w:after="120" w:afterAutospacing="off"/>
        <w:rPr>
          <w:rFonts w:ascii="Arial" w:hAnsi="Arial" w:eastAsia="Arial" w:cs="Arial"/>
          <w:b w:val="0"/>
          <w:bCs w:val="0"/>
          <w:i w:val="0"/>
          <w:iCs w:val="0"/>
          <w:noProof w:val="0"/>
          <w:color w:val="000000" w:themeColor="text1" w:themeTint="FF" w:themeShade="FF"/>
          <w:sz w:val="20"/>
          <w:szCs w:val="20"/>
          <w:lang w:val="en-US"/>
        </w:rPr>
      </w:pPr>
      <w:r w:rsidRPr="0F977982" w:rsidR="571E44FA">
        <w:rPr>
          <w:rFonts w:ascii="Arial" w:hAnsi="Arial" w:eastAsia="Arial" w:cs="Arial"/>
          <w:b w:val="0"/>
          <w:bCs w:val="0"/>
          <w:i w:val="0"/>
          <w:iCs w:val="0"/>
          <w:noProof w:val="0"/>
          <w:color w:val="000000" w:themeColor="text1" w:themeTint="FF" w:themeShade="FF"/>
          <w:sz w:val="20"/>
          <w:szCs w:val="20"/>
          <w:lang w:val="en-US"/>
        </w:rPr>
        <w:t xml:space="preserve"> </w:t>
      </w:r>
    </w:p>
    <w:p xmlns:wp14="http://schemas.microsoft.com/office/word/2010/wordml" w:rsidP="0F977982" wp14:paraId="67C6B84D" wp14:textId="69C88D1C">
      <w:pPr>
        <w:spacing w:before="0" w:beforeAutospacing="off" w:after="0" w:afterAutospacing="off"/>
        <w:rPr>
          <w:sz w:val="20"/>
          <w:szCs w:val="20"/>
        </w:rPr>
      </w:pPr>
    </w:p>
    <w:p xmlns:wp14="http://schemas.microsoft.com/office/word/2010/wordml" w:rsidP="0F977982" wp14:paraId="7F248940" wp14:textId="6591CB58">
      <w:pPr>
        <w:spacing w:before="0" w:beforeAutospacing="off" w:after="150" w:afterAutospacing="off"/>
        <w:rPr>
          <w:sz w:val="20"/>
          <w:szCs w:val="20"/>
        </w:rPr>
      </w:pPr>
    </w:p>
    <w:p xmlns:wp14="http://schemas.microsoft.com/office/word/2010/wordml" w:rsidP="0F977982" wp14:paraId="1DD447A5" wp14:textId="643FCF7F">
      <w:pPr>
        <w:spacing w:before="0" w:beforeAutospacing="off" w:after="150" w:afterAutospacing="off"/>
        <w:rPr>
          <w:sz w:val="20"/>
          <w:szCs w:val="20"/>
        </w:rPr>
      </w:pPr>
    </w:p>
    <w:p xmlns:wp14="http://schemas.microsoft.com/office/word/2010/wordml" w:rsidP="0F977982" wp14:paraId="0B550759" wp14:textId="4FD2DE10">
      <w:pPr>
        <w:spacing w:before="0" w:beforeAutospacing="off" w:after="150" w:afterAutospacing="off"/>
      </w:pPr>
    </w:p>
    <w:p xmlns:wp14="http://schemas.microsoft.com/office/word/2010/wordml" wp14:paraId="2C078E63" wp14:textId="6E31449E"/>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447ABA"/>
    <w:rsid w:val="03AAFC17"/>
    <w:rsid w:val="0F977982"/>
    <w:rsid w:val="11EB7118"/>
    <w:rsid w:val="172E0640"/>
    <w:rsid w:val="27CD827F"/>
    <w:rsid w:val="38A41725"/>
    <w:rsid w:val="44447ABA"/>
    <w:rsid w:val="571E44FA"/>
    <w:rsid w:val="5E3B5FB6"/>
    <w:rsid w:val="625166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47ABA"/>
  <w15:chartTrackingRefBased/>
  <w15:docId w15:val="{85C437E3-39A8-4203-8437-C5510B5770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007/s00421-003-0833-3" TargetMode="External" Id="R5326184fc1634a58" /><Relationship Type="http://schemas.openxmlformats.org/officeDocument/2006/relationships/hyperlink" Target="https://doi.org/10.1007/s12662-020-00652-z" TargetMode="External" Id="Rb454b070ee1a49f3" /><Relationship Type="http://schemas.openxmlformats.org/officeDocument/2006/relationships/hyperlink" Target="https://doi.org/10.1007/s00421-017-3792-9" TargetMode="External" Id="Rabb531a01533437c" /><Relationship Type="http://schemas.openxmlformats.org/officeDocument/2006/relationships/hyperlink" Target="https://doi.org/10.5604/20831862.1201813" TargetMode="External" Id="Rd6feaf687c324adc" /><Relationship Type="http://schemas.openxmlformats.org/officeDocument/2006/relationships/hyperlink" Target="https://doi.org/10.5604/17342260.1081302" TargetMode="External" Id="Ra2184d7fb2034243" /><Relationship Type="http://schemas.openxmlformats.org/officeDocument/2006/relationships/hyperlink" Target="https://doi.org/10.1007/s40279-013-0017-1" TargetMode="External" Id="Rec4fec89d43043fa" /><Relationship Type="http://schemas.openxmlformats.org/officeDocument/2006/relationships/hyperlink" Target="https://doi.org/10.1080/02640414.2016.1210197" TargetMode="External" Id="Rbd890d0b90f84d83" /><Relationship Type="http://schemas.openxmlformats.org/officeDocument/2006/relationships/hyperlink" Target="https://link.springer.com/article/10.1007/s40279-014-0180-z" TargetMode="External" Id="Rdcd9c4b08f05416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2024-10-25T11:45:32.2665003Z</dcterms:created>
  <dcterms:modified xsi:type="dcterms:W3CDTF">2024-10-25T11:49:33.5822711Z</dcterms:modified>
  <dc:creator>Christian Sutter (2406458)</dc:creator>
  <lastModifiedBy>Christian Sutter (2406458)</lastModifiedBy>
</coreProperties>
</file>