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4E146" w14:textId="04B1D25E" w:rsidR="00230F35" w:rsidRDefault="001D1CEA" w:rsidP="00230F35">
      <w:pPr>
        <w:pStyle w:val="NormalWeb"/>
        <w:spacing w:before="0" w:beforeAutospacing="0" w:after="0" w:afterAutospacing="0"/>
        <w:ind w:left="-180" w:right="-334"/>
      </w:pPr>
      <w:r>
        <w:rPr>
          <w:noProof/>
        </w:rPr>
        <w:drawing>
          <wp:inline distT="0" distB="0" distL="0" distR="0" wp14:anchorId="58A3772D" wp14:editId="1648DF79">
            <wp:extent cx="1905000" cy="638175"/>
            <wp:effectExtent l="19050" t="19050" r="0"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E933A30" w14:textId="77777777" w:rsidR="00230F35" w:rsidRDefault="00230F35" w:rsidP="00230F35">
      <w:pPr>
        <w:pStyle w:val="NormalWeb"/>
        <w:spacing w:before="0" w:beforeAutospacing="0" w:after="0" w:afterAutospacing="0"/>
        <w:ind w:left="-180" w:right="-334"/>
      </w:pPr>
    </w:p>
    <w:p w14:paraId="412BEB60" w14:textId="77777777" w:rsidR="00A745B6" w:rsidRDefault="00A745B6" w:rsidP="00230F35">
      <w:pPr>
        <w:pStyle w:val="NormalWeb"/>
        <w:spacing w:before="0" w:beforeAutospacing="0" w:after="0" w:afterAutospacing="0"/>
        <w:ind w:left="-180" w:right="-334"/>
      </w:pPr>
    </w:p>
    <w:p w14:paraId="4CF19498"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6ADE7970"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3E59EF1" w14:textId="77777777" w:rsidR="002E67CE" w:rsidRPr="00230F35" w:rsidRDefault="002E67CE" w:rsidP="002E67CE">
      <w:pPr>
        <w:rPr>
          <w:rFonts w:ascii="Arial" w:hAnsi="Arial" w:cs="Arial"/>
          <w:sz w:val="28"/>
          <w:szCs w:val="28"/>
          <w:lang w:val="cy-GB"/>
        </w:rPr>
      </w:pPr>
    </w:p>
    <w:p w14:paraId="4B0F7B10"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2BF0E3DD"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4"/>
        <w:gridCol w:w="423"/>
        <w:gridCol w:w="1513"/>
        <w:gridCol w:w="285"/>
        <w:gridCol w:w="1791"/>
      </w:tblGrid>
      <w:tr w:rsidR="00E57529" w:rsidRPr="00230F35" w14:paraId="002EA8BE" w14:textId="77777777" w:rsidTr="00A745B6">
        <w:trPr>
          <w:trHeight w:val="614"/>
        </w:trPr>
        <w:tc>
          <w:tcPr>
            <w:tcW w:w="8856" w:type="dxa"/>
            <w:gridSpan w:val="5"/>
          </w:tcPr>
          <w:p w14:paraId="536260F6" w14:textId="42A4D6D1"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r w:rsidR="001C7659">
              <w:rPr>
                <w:rFonts w:ascii="Arial" w:hAnsi="Arial" w:cs="Arial"/>
                <w:sz w:val="22"/>
                <w:szCs w:val="22"/>
              </w:rPr>
              <w:t xml:space="preserve"> </w:t>
            </w:r>
          </w:p>
        </w:tc>
      </w:tr>
      <w:tr w:rsidR="0065654E" w:rsidRPr="00230F35" w14:paraId="5DA7F573" w14:textId="77777777" w:rsidTr="00A745B6">
        <w:trPr>
          <w:trHeight w:val="718"/>
        </w:trPr>
        <w:tc>
          <w:tcPr>
            <w:tcW w:w="8856" w:type="dxa"/>
            <w:gridSpan w:val="5"/>
          </w:tcPr>
          <w:p w14:paraId="190C3FAB"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05F330E8" w14:textId="09BC2779" w:rsidR="00FA2A4C" w:rsidRPr="00230F35" w:rsidRDefault="001C7659"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Charlotte Florentine</w:t>
            </w:r>
          </w:p>
        </w:tc>
      </w:tr>
      <w:tr w:rsidR="00CE3B79" w:rsidRPr="00230F35" w14:paraId="3F77D184" w14:textId="77777777" w:rsidTr="00A745B6">
        <w:trPr>
          <w:trHeight w:val="849"/>
        </w:trPr>
        <w:tc>
          <w:tcPr>
            <w:tcW w:w="4788" w:type="dxa"/>
          </w:tcPr>
          <w:p w14:paraId="0F801F84"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145D5BB" w14:textId="01AC5541" w:rsidR="00D67BF8" w:rsidRPr="00230F35" w:rsidRDefault="001C7659"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AHHI 7001</w:t>
            </w:r>
          </w:p>
          <w:p w14:paraId="2F254B6A"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4CAEB3D" w14:textId="734CDFD9" w:rsidR="00A745B6" w:rsidRDefault="001C7659"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Research Methodology</w:t>
            </w:r>
          </w:p>
          <w:p w14:paraId="37AF52CF"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6103C4AD"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C08AC42" w14:textId="38FA4EAF" w:rsidR="001C7659" w:rsidRPr="00230F35" w:rsidRDefault="001C7659"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1706627</w:t>
            </w:r>
          </w:p>
        </w:tc>
        <w:tc>
          <w:tcPr>
            <w:tcW w:w="1802" w:type="dxa"/>
          </w:tcPr>
          <w:p w14:paraId="53C550B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3B77106" w14:textId="75A95840"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1E7886EA" w14:textId="77777777" w:rsidTr="00A745B6">
        <w:trPr>
          <w:trHeight w:val="1139"/>
        </w:trPr>
        <w:tc>
          <w:tcPr>
            <w:tcW w:w="8856" w:type="dxa"/>
            <w:gridSpan w:val="5"/>
          </w:tcPr>
          <w:p w14:paraId="72AD82BA"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057D083E" w14:textId="6CEDEEBE" w:rsidR="00D67BF8" w:rsidRPr="00230F35" w:rsidRDefault="001C7659"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14:paraId="28B1F0F1" w14:textId="77777777" w:rsidR="00230F35" w:rsidRDefault="00230F35" w:rsidP="002F467C">
            <w:pPr>
              <w:pStyle w:val="NormalWeb"/>
              <w:spacing w:before="0" w:beforeAutospacing="0" w:after="0" w:afterAutospacing="0"/>
              <w:ind w:right="34"/>
              <w:rPr>
                <w:rFonts w:ascii="Arial" w:hAnsi="Arial" w:cs="Arial"/>
                <w:sz w:val="22"/>
                <w:szCs w:val="22"/>
              </w:rPr>
            </w:pPr>
          </w:p>
          <w:p w14:paraId="4D750CCA" w14:textId="175F1498"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C7659">
              <w:rPr>
                <w:rFonts w:ascii="Arial" w:hAnsi="Arial" w:cs="Arial"/>
                <w:sz w:val="22"/>
                <w:szCs w:val="22"/>
              </w:rPr>
              <w:t xml:space="preserve"> 24</w:t>
            </w:r>
            <w:r w:rsidR="001C7659" w:rsidRPr="001C7659">
              <w:rPr>
                <w:rFonts w:ascii="Arial" w:hAnsi="Arial" w:cs="Arial"/>
                <w:sz w:val="22"/>
                <w:szCs w:val="22"/>
                <w:vertAlign w:val="superscript"/>
              </w:rPr>
              <w:t>th</w:t>
            </w:r>
            <w:r w:rsidR="001C7659">
              <w:rPr>
                <w:rFonts w:ascii="Arial" w:hAnsi="Arial" w:cs="Arial"/>
                <w:sz w:val="22"/>
                <w:szCs w:val="22"/>
              </w:rPr>
              <w:t xml:space="preserve"> May 2018</w:t>
            </w:r>
          </w:p>
        </w:tc>
      </w:tr>
      <w:tr w:rsidR="00230F35" w:rsidRPr="00230F35" w14:paraId="5FE814CB" w14:textId="77777777" w:rsidTr="00A745B6">
        <w:trPr>
          <w:trHeight w:val="978"/>
        </w:trPr>
        <w:tc>
          <w:tcPr>
            <w:tcW w:w="8856" w:type="dxa"/>
            <w:gridSpan w:val="5"/>
            <w:tcBorders>
              <w:bottom w:val="single" w:sz="4" w:space="0" w:color="000000"/>
            </w:tcBorders>
          </w:tcPr>
          <w:p w14:paraId="10DC7735"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74D5E891" w14:textId="77777777" w:rsidR="00F75EB5" w:rsidRDefault="00F75EB5" w:rsidP="00F75EB5">
            <w:pPr>
              <w:rPr>
                <w:rFonts w:ascii="Arial" w:hAnsi="Arial" w:cs="Arial"/>
                <w:sz w:val="22"/>
                <w:szCs w:val="22"/>
              </w:rPr>
            </w:pPr>
          </w:p>
          <w:p w14:paraId="4D480B58" w14:textId="6C4DBC48"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F04122">
              <w:rPr>
                <w:rFonts w:ascii="Arial" w:hAnsi="Arial" w:cs="Arial"/>
                <w:sz w:val="22"/>
                <w:szCs w:val="22"/>
              </w:rPr>
            </w:r>
            <w:r w:rsidR="00F04122">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F04122">
              <w:rPr>
                <w:rFonts w:ascii="Arial" w:hAnsi="Arial" w:cs="Arial"/>
                <w:sz w:val="22"/>
                <w:szCs w:val="22"/>
              </w:rPr>
            </w:r>
            <w:r w:rsidR="00F04122">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F04122">
              <w:rPr>
                <w:rFonts w:ascii="Arial" w:hAnsi="Arial" w:cs="Arial"/>
                <w:sz w:val="22"/>
                <w:szCs w:val="22"/>
              </w:rPr>
            </w:r>
            <w:r w:rsidR="00F04122">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1C7659">
              <w:rPr>
                <w:rFonts w:ascii="Arial" w:hAnsi="Arial" w:cs="Arial"/>
                <w:sz w:val="22"/>
                <w:szCs w:val="22"/>
              </w:rPr>
              <w:sym w:font="Wingdings" w:char="F0FE"/>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F04122">
              <w:rPr>
                <w:rFonts w:ascii="Arial" w:hAnsi="Arial" w:cs="Arial"/>
                <w:sz w:val="22"/>
                <w:szCs w:val="22"/>
              </w:rPr>
            </w:r>
            <w:r w:rsidR="00F04122">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F04122">
              <w:rPr>
                <w:rFonts w:ascii="Arial" w:hAnsi="Arial" w:cs="Arial"/>
                <w:sz w:val="22"/>
                <w:szCs w:val="22"/>
              </w:rPr>
            </w:r>
            <w:r w:rsidR="00F04122">
              <w:rPr>
                <w:rFonts w:ascii="Arial" w:hAnsi="Arial" w:cs="Arial"/>
                <w:sz w:val="22"/>
                <w:szCs w:val="22"/>
              </w:rPr>
              <w:fldChar w:fldCharType="separate"/>
            </w:r>
            <w:r w:rsidRPr="00230F35">
              <w:rPr>
                <w:rFonts w:ascii="Arial" w:hAnsi="Arial" w:cs="Arial"/>
                <w:sz w:val="22"/>
                <w:szCs w:val="22"/>
              </w:rPr>
              <w:fldChar w:fldCharType="end"/>
            </w:r>
            <w:bookmarkEnd w:id="4"/>
          </w:p>
        </w:tc>
      </w:tr>
      <w:tr w:rsidR="00901157" w:rsidRPr="00230F35" w14:paraId="593FF1AC" w14:textId="77777777" w:rsidTr="00A745B6">
        <w:trPr>
          <w:trHeight w:val="978"/>
        </w:trPr>
        <w:tc>
          <w:tcPr>
            <w:tcW w:w="8856" w:type="dxa"/>
            <w:gridSpan w:val="5"/>
            <w:shd w:val="clear" w:color="auto" w:fill="D9D9D9"/>
          </w:tcPr>
          <w:p w14:paraId="6572AA2D"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AF778E7" w14:textId="2C117B6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1C7659">
              <w:rPr>
                <w:rFonts w:ascii="Arial" w:hAnsi="Arial" w:cs="Arial"/>
                <w:sz w:val="22"/>
                <w:szCs w:val="22"/>
              </w:rPr>
              <w:t>Charlotte Florentine</w:t>
            </w:r>
            <w:r w:rsidRPr="00230F35">
              <w:rPr>
                <w:rFonts w:ascii="Arial" w:hAnsi="Arial" w:cs="Arial"/>
                <w:sz w:val="22"/>
                <w:szCs w:val="22"/>
              </w:rPr>
              <w:t>…………………………………………………</w:t>
            </w:r>
            <w:r w:rsidR="00AE3217" w:rsidRPr="00230F35">
              <w:rPr>
                <w:rFonts w:ascii="Arial" w:hAnsi="Arial" w:cs="Arial"/>
                <w:sz w:val="22"/>
                <w:szCs w:val="22"/>
              </w:rPr>
              <w:t>………</w:t>
            </w:r>
          </w:p>
          <w:p w14:paraId="02E64017" w14:textId="6DEF8B51"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C7659">
              <w:rPr>
                <w:rFonts w:ascii="Calibri" w:hAnsi="Calibri" w:cs="Tahoma"/>
                <w:b/>
                <w:sz w:val="24"/>
                <w:szCs w:val="24"/>
              </w:rPr>
              <w:sym w:font="Wingdings" w:char="F0FE"/>
            </w:r>
          </w:p>
          <w:p w14:paraId="563563B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24C5A1EB" w14:textId="77777777" w:rsidTr="00A745B6">
        <w:trPr>
          <w:trHeight w:val="3972"/>
        </w:trPr>
        <w:tc>
          <w:tcPr>
            <w:tcW w:w="8856" w:type="dxa"/>
            <w:gridSpan w:val="5"/>
          </w:tcPr>
          <w:p w14:paraId="0527442E" w14:textId="77777777" w:rsidR="00A745B6" w:rsidRDefault="00A745B6" w:rsidP="00A745B6">
            <w:pPr>
              <w:rPr>
                <w:rFonts w:ascii="Arial" w:hAnsi="Arial"/>
                <w:b/>
              </w:rPr>
            </w:pPr>
          </w:p>
          <w:p w14:paraId="4E6F5361"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B299550" w14:textId="77777777" w:rsidTr="00022345">
              <w:tc>
                <w:tcPr>
                  <w:tcW w:w="6970" w:type="dxa"/>
                </w:tcPr>
                <w:p w14:paraId="1FDE92B2" w14:textId="77777777" w:rsidR="00A745B6" w:rsidRPr="00116CE6" w:rsidRDefault="00A745B6" w:rsidP="009C1A08">
                  <w:pPr>
                    <w:rPr>
                      <w:rFonts w:ascii="Arial" w:hAnsi="Arial"/>
                      <w:sz w:val="20"/>
                      <w:szCs w:val="20"/>
                    </w:rPr>
                  </w:pPr>
                </w:p>
                <w:p w14:paraId="38AE8411"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A0D4C01" w14:textId="77777777" w:rsidR="00A745B6" w:rsidRPr="00116CE6" w:rsidRDefault="00A745B6" w:rsidP="009C1A08">
                  <w:pPr>
                    <w:rPr>
                      <w:rFonts w:ascii="Arial" w:hAnsi="Arial"/>
                      <w:sz w:val="20"/>
                      <w:szCs w:val="20"/>
                    </w:rPr>
                  </w:pPr>
                </w:p>
              </w:tc>
            </w:tr>
            <w:tr w:rsidR="00A745B6" w:rsidRPr="00116CE6" w14:paraId="19D85B35" w14:textId="77777777" w:rsidTr="00022345">
              <w:tc>
                <w:tcPr>
                  <w:tcW w:w="6970" w:type="dxa"/>
                </w:tcPr>
                <w:p w14:paraId="5551D476" w14:textId="77777777" w:rsidR="00A745B6" w:rsidRPr="00116CE6" w:rsidRDefault="00A745B6" w:rsidP="009C1A08">
                  <w:pPr>
                    <w:rPr>
                      <w:rFonts w:ascii="Arial" w:hAnsi="Arial"/>
                      <w:sz w:val="20"/>
                      <w:szCs w:val="20"/>
                    </w:rPr>
                  </w:pPr>
                </w:p>
                <w:p w14:paraId="3F5087C3"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0F7515F7" w14:textId="77777777" w:rsidR="00A745B6" w:rsidRPr="00116CE6" w:rsidRDefault="00A745B6" w:rsidP="009C1A08">
                  <w:pPr>
                    <w:rPr>
                      <w:rFonts w:ascii="Arial" w:hAnsi="Arial"/>
                      <w:sz w:val="20"/>
                      <w:szCs w:val="20"/>
                    </w:rPr>
                  </w:pPr>
                </w:p>
              </w:tc>
            </w:tr>
            <w:tr w:rsidR="00A745B6" w:rsidRPr="00116CE6" w14:paraId="67B34BBA" w14:textId="77777777" w:rsidTr="00022345">
              <w:tc>
                <w:tcPr>
                  <w:tcW w:w="6970" w:type="dxa"/>
                </w:tcPr>
                <w:p w14:paraId="1C2FB5C1" w14:textId="77777777" w:rsidR="00A745B6" w:rsidRPr="00116CE6" w:rsidRDefault="00A745B6" w:rsidP="009C1A08">
                  <w:pPr>
                    <w:rPr>
                      <w:rFonts w:ascii="Arial" w:hAnsi="Arial"/>
                      <w:sz w:val="20"/>
                      <w:szCs w:val="20"/>
                    </w:rPr>
                  </w:pPr>
                </w:p>
                <w:p w14:paraId="6D5C7B1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FEBE4C0" w14:textId="77777777" w:rsidR="00A745B6" w:rsidRPr="00116CE6" w:rsidRDefault="00A745B6" w:rsidP="009C1A08">
                  <w:pPr>
                    <w:rPr>
                      <w:rFonts w:ascii="Arial" w:hAnsi="Arial"/>
                      <w:sz w:val="20"/>
                      <w:szCs w:val="20"/>
                    </w:rPr>
                  </w:pPr>
                </w:p>
              </w:tc>
            </w:tr>
            <w:tr w:rsidR="00A745B6" w:rsidRPr="00116CE6" w14:paraId="1A7FD193" w14:textId="77777777" w:rsidTr="00022345">
              <w:tc>
                <w:tcPr>
                  <w:tcW w:w="6970" w:type="dxa"/>
                </w:tcPr>
                <w:p w14:paraId="646CFE54" w14:textId="77777777" w:rsidR="00A745B6" w:rsidRDefault="00A745B6" w:rsidP="009C1A08">
                  <w:pPr>
                    <w:rPr>
                      <w:rFonts w:ascii="Arial" w:hAnsi="Arial"/>
                      <w:sz w:val="20"/>
                      <w:szCs w:val="20"/>
                    </w:rPr>
                  </w:pPr>
                </w:p>
                <w:p w14:paraId="4465BB9A"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0DDAC9AE" w14:textId="77777777" w:rsidR="00A745B6" w:rsidRPr="00116CE6" w:rsidRDefault="00A745B6" w:rsidP="009C1A08">
                  <w:pPr>
                    <w:rPr>
                      <w:rFonts w:ascii="Arial" w:hAnsi="Arial"/>
                      <w:sz w:val="20"/>
                      <w:szCs w:val="20"/>
                    </w:rPr>
                  </w:pPr>
                </w:p>
              </w:tc>
              <w:tc>
                <w:tcPr>
                  <w:tcW w:w="1660" w:type="dxa"/>
                </w:tcPr>
                <w:p w14:paraId="1D77DDAC" w14:textId="77777777" w:rsidR="00A745B6" w:rsidRPr="00116CE6" w:rsidRDefault="00A745B6" w:rsidP="009C1A08">
                  <w:pPr>
                    <w:rPr>
                      <w:rFonts w:ascii="Arial" w:hAnsi="Arial"/>
                      <w:sz w:val="20"/>
                      <w:szCs w:val="20"/>
                    </w:rPr>
                  </w:pPr>
                </w:p>
              </w:tc>
            </w:tr>
          </w:tbl>
          <w:p w14:paraId="3497AFD2"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A40E6B4"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6DF51F1" w14:textId="77777777" w:rsidR="00A745B6" w:rsidRDefault="00A745B6" w:rsidP="002F467C">
            <w:pPr>
              <w:pStyle w:val="NormalWeb"/>
              <w:spacing w:before="0" w:beforeAutospacing="0" w:after="0" w:afterAutospacing="0"/>
              <w:rPr>
                <w:rFonts w:ascii="Arial" w:hAnsi="Arial" w:cs="Arial"/>
                <w:b/>
                <w:sz w:val="22"/>
                <w:szCs w:val="22"/>
              </w:rPr>
            </w:pPr>
          </w:p>
          <w:p w14:paraId="2057807D" w14:textId="77777777" w:rsidR="00B462B1" w:rsidRDefault="00B462B1" w:rsidP="002F467C">
            <w:pPr>
              <w:pStyle w:val="NormalWeb"/>
              <w:spacing w:before="0" w:beforeAutospacing="0" w:after="0" w:afterAutospacing="0"/>
              <w:rPr>
                <w:rFonts w:ascii="Arial" w:hAnsi="Arial" w:cs="Arial"/>
                <w:b/>
                <w:sz w:val="22"/>
                <w:szCs w:val="22"/>
              </w:rPr>
            </w:pPr>
          </w:p>
          <w:p w14:paraId="57E91180" w14:textId="77777777" w:rsidR="00F75EB5" w:rsidRDefault="00F75EB5" w:rsidP="002F467C">
            <w:pPr>
              <w:pStyle w:val="NormalWeb"/>
              <w:spacing w:before="0" w:beforeAutospacing="0" w:after="0" w:afterAutospacing="0"/>
              <w:rPr>
                <w:rFonts w:ascii="Arial" w:hAnsi="Arial" w:cs="Arial"/>
                <w:b/>
                <w:sz w:val="22"/>
                <w:szCs w:val="22"/>
              </w:rPr>
            </w:pPr>
          </w:p>
          <w:p w14:paraId="23515064" w14:textId="77777777" w:rsidR="00F75EB5" w:rsidRDefault="00F75EB5" w:rsidP="002F467C">
            <w:pPr>
              <w:pStyle w:val="NormalWeb"/>
              <w:spacing w:before="0" w:beforeAutospacing="0" w:after="0" w:afterAutospacing="0"/>
              <w:rPr>
                <w:rFonts w:ascii="Arial" w:hAnsi="Arial" w:cs="Arial"/>
                <w:b/>
                <w:sz w:val="22"/>
                <w:szCs w:val="22"/>
              </w:rPr>
            </w:pPr>
          </w:p>
          <w:p w14:paraId="0185CD98" w14:textId="77777777" w:rsidR="00B462B1" w:rsidRDefault="00B462B1" w:rsidP="002F467C">
            <w:pPr>
              <w:pStyle w:val="NormalWeb"/>
              <w:spacing w:before="0" w:beforeAutospacing="0" w:after="0" w:afterAutospacing="0"/>
              <w:rPr>
                <w:rFonts w:ascii="Arial" w:hAnsi="Arial" w:cs="Arial"/>
                <w:b/>
                <w:sz w:val="22"/>
                <w:szCs w:val="22"/>
              </w:rPr>
            </w:pPr>
          </w:p>
          <w:p w14:paraId="052CFBB7"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9C15780" w14:textId="77777777" w:rsidR="00230F35" w:rsidRDefault="00590E9A" w:rsidP="00043549">
            <w:pPr>
              <w:pStyle w:val="NormalWeb"/>
              <w:rPr>
                <w:rFonts w:ascii="Arial" w:hAnsi="Arial" w:cs="Arial"/>
                <w:sz w:val="22"/>
                <w:szCs w:val="22"/>
              </w:rPr>
            </w:pPr>
            <w:r w:rsidRPr="00230F35">
              <w:rPr>
                <w:rFonts w:ascii="Arial" w:hAnsi="Arial" w:cs="Arial"/>
                <w:sz w:val="22"/>
                <w:szCs w:val="22"/>
              </w:rPr>
              <w:lastRenderedPageBreak/>
              <w:t>Comments</w:t>
            </w:r>
            <w:r w:rsidR="00001C3B">
              <w:rPr>
                <w:rFonts w:ascii="Arial" w:hAnsi="Arial" w:cs="Arial"/>
                <w:sz w:val="22"/>
                <w:szCs w:val="22"/>
              </w:rPr>
              <w:t>:</w:t>
            </w:r>
          </w:p>
          <w:p w14:paraId="79469B6D" w14:textId="77777777" w:rsidR="00B56E7B" w:rsidRPr="00001C3B" w:rsidRDefault="00B56E7B" w:rsidP="00043549">
            <w:pPr>
              <w:pStyle w:val="NormalWeb"/>
              <w:rPr>
                <w:rFonts w:ascii="Arial" w:hAnsi="Arial" w:cs="Arial"/>
                <w:sz w:val="22"/>
                <w:szCs w:val="22"/>
              </w:rPr>
            </w:pPr>
          </w:p>
        </w:tc>
      </w:tr>
      <w:tr w:rsidR="00EC7546" w:rsidRPr="00230F35" w14:paraId="4E302AA2" w14:textId="77777777" w:rsidTr="00A745B6">
        <w:trPr>
          <w:trHeight w:val="492"/>
        </w:trPr>
        <w:tc>
          <w:tcPr>
            <w:tcW w:w="6768" w:type="dxa"/>
            <w:gridSpan w:val="3"/>
          </w:tcPr>
          <w:p w14:paraId="4CE1733C"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000EADDA"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9BF52E2" w14:textId="77777777" w:rsidTr="002F467C">
        <w:tc>
          <w:tcPr>
            <w:tcW w:w="8856" w:type="dxa"/>
            <w:gridSpan w:val="5"/>
          </w:tcPr>
          <w:p w14:paraId="28E069A9"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44425395"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3F8D5724"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C54DC0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E895A6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65EBA5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B1EDAD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68A2E692" w14:textId="77777777" w:rsidTr="008D674F">
        <w:trPr>
          <w:trHeight w:val="720"/>
        </w:trPr>
        <w:tc>
          <w:tcPr>
            <w:tcW w:w="5211" w:type="dxa"/>
            <w:gridSpan w:val="2"/>
          </w:tcPr>
          <w:p w14:paraId="6BDB990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628A246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133C74D" w14:textId="77777777" w:rsidTr="009C1A08">
        <w:trPr>
          <w:trHeight w:val="720"/>
        </w:trPr>
        <w:tc>
          <w:tcPr>
            <w:tcW w:w="8856" w:type="dxa"/>
            <w:gridSpan w:val="5"/>
          </w:tcPr>
          <w:p w14:paraId="4C744B8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4814CE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F6F5CB6"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E44671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3E9C3B2C" w14:textId="77777777" w:rsidTr="00230F35">
        <w:trPr>
          <w:trHeight w:val="720"/>
        </w:trPr>
        <w:tc>
          <w:tcPr>
            <w:tcW w:w="5211" w:type="dxa"/>
            <w:gridSpan w:val="2"/>
          </w:tcPr>
          <w:p w14:paraId="1A71CF09"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B203BA0"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0A96DCDB" w14:textId="13CAEDE3" w:rsidR="00EC7546" w:rsidRDefault="00EC7546" w:rsidP="00FA07E9">
      <w:pPr>
        <w:pStyle w:val="NormalWeb"/>
        <w:spacing w:before="0" w:beforeAutospacing="0" w:after="0" w:afterAutospacing="0"/>
        <w:ind w:right="-334"/>
        <w:rPr>
          <w:rFonts w:ascii="Trebuchet MS" w:hAnsi="Trebuchet MS" w:cs="Tahoma"/>
          <w:bCs/>
          <w:sz w:val="24"/>
          <w:szCs w:val="24"/>
        </w:rPr>
      </w:pPr>
    </w:p>
    <w:p w14:paraId="6B14CD57" w14:textId="1816856F" w:rsidR="001D1CEA" w:rsidRDefault="001D1CEA" w:rsidP="00FA07E9">
      <w:pPr>
        <w:pStyle w:val="NormalWeb"/>
        <w:spacing w:before="0" w:beforeAutospacing="0" w:after="0" w:afterAutospacing="0"/>
        <w:ind w:right="-334"/>
        <w:rPr>
          <w:rFonts w:ascii="Trebuchet MS" w:hAnsi="Trebuchet MS" w:cs="Tahoma"/>
          <w:bCs/>
          <w:sz w:val="24"/>
          <w:szCs w:val="24"/>
        </w:rPr>
      </w:pPr>
    </w:p>
    <w:p w14:paraId="3309AC7F" w14:textId="152B4E52" w:rsidR="001D1CEA" w:rsidRDefault="001D1CEA" w:rsidP="00FA07E9">
      <w:pPr>
        <w:pStyle w:val="NormalWeb"/>
        <w:spacing w:before="0" w:beforeAutospacing="0" w:after="0" w:afterAutospacing="0"/>
        <w:ind w:right="-334"/>
        <w:rPr>
          <w:rFonts w:ascii="Trebuchet MS" w:hAnsi="Trebuchet MS" w:cs="Tahoma"/>
          <w:bCs/>
          <w:sz w:val="24"/>
          <w:szCs w:val="24"/>
        </w:rPr>
      </w:pPr>
    </w:p>
    <w:p w14:paraId="39684C86" w14:textId="714C7503" w:rsidR="001D1CEA" w:rsidRDefault="001D1CEA" w:rsidP="00FA07E9">
      <w:pPr>
        <w:pStyle w:val="NormalWeb"/>
        <w:spacing w:before="0" w:beforeAutospacing="0" w:after="0" w:afterAutospacing="0"/>
        <w:ind w:right="-334"/>
        <w:rPr>
          <w:rFonts w:ascii="Trebuchet MS" w:hAnsi="Trebuchet MS" w:cs="Tahoma"/>
          <w:bCs/>
          <w:sz w:val="24"/>
          <w:szCs w:val="24"/>
        </w:rPr>
      </w:pPr>
    </w:p>
    <w:p w14:paraId="1D31E71B" w14:textId="1E7BC9C2" w:rsidR="001D1CEA" w:rsidRDefault="001D1CEA" w:rsidP="00FA07E9">
      <w:pPr>
        <w:pStyle w:val="NormalWeb"/>
        <w:spacing w:before="0" w:beforeAutospacing="0" w:after="0" w:afterAutospacing="0"/>
        <w:ind w:right="-334"/>
        <w:rPr>
          <w:rFonts w:ascii="Trebuchet MS" w:hAnsi="Trebuchet MS" w:cs="Tahoma"/>
          <w:bCs/>
          <w:sz w:val="24"/>
          <w:szCs w:val="24"/>
        </w:rPr>
      </w:pPr>
    </w:p>
    <w:p w14:paraId="0DF7CDE1" w14:textId="76A1DF44" w:rsidR="001D1CEA" w:rsidRDefault="001D1CEA" w:rsidP="00FA07E9">
      <w:pPr>
        <w:pStyle w:val="NormalWeb"/>
        <w:spacing w:before="0" w:beforeAutospacing="0" w:after="0" w:afterAutospacing="0"/>
        <w:ind w:right="-334"/>
        <w:rPr>
          <w:rFonts w:ascii="Trebuchet MS" w:hAnsi="Trebuchet MS" w:cs="Tahoma"/>
          <w:bCs/>
          <w:sz w:val="24"/>
          <w:szCs w:val="24"/>
        </w:rPr>
      </w:pPr>
    </w:p>
    <w:p w14:paraId="72C21A5A" w14:textId="77777777" w:rsidR="001D1CEA" w:rsidRDefault="001D1CEA" w:rsidP="001D1CEA">
      <w:pPr>
        <w:pStyle w:val="NormalWeb"/>
        <w:ind w:right="-334"/>
        <w:rPr>
          <w:rFonts w:ascii="Trebuchet MS" w:hAnsi="Trebuchet MS" w:cs="Tahoma"/>
          <w:bCs/>
          <w:sz w:val="24"/>
          <w:szCs w:val="24"/>
        </w:rPr>
      </w:pPr>
    </w:p>
    <w:p w14:paraId="2FAC40DB" w14:textId="77777777" w:rsidR="001D1CEA" w:rsidRDefault="001D1CEA" w:rsidP="001D1CEA">
      <w:pPr>
        <w:pStyle w:val="NormalWeb"/>
        <w:ind w:right="-334"/>
        <w:rPr>
          <w:rFonts w:ascii="Trebuchet MS" w:hAnsi="Trebuchet MS" w:cs="Tahoma"/>
          <w:bCs/>
          <w:sz w:val="24"/>
          <w:szCs w:val="24"/>
        </w:rPr>
      </w:pPr>
    </w:p>
    <w:p w14:paraId="18773D8D" w14:textId="77777777" w:rsidR="001D1CEA" w:rsidRDefault="001D1CEA" w:rsidP="001D1CEA">
      <w:pPr>
        <w:pStyle w:val="NormalWeb"/>
        <w:ind w:right="-334"/>
        <w:rPr>
          <w:rFonts w:ascii="Trebuchet MS" w:hAnsi="Trebuchet MS" w:cs="Tahoma"/>
          <w:bCs/>
          <w:sz w:val="24"/>
          <w:szCs w:val="24"/>
        </w:rPr>
      </w:pPr>
    </w:p>
    <w:p w14:paraId="40DB9C4C" w14:textId="77777777" w:rsidR="001D1CEA" w:rsidRDefault="001D1CEA" w:rsidP="001D1CEA">
      <w:pPr>
        <w:pStyle w:val="NormalWeb"/>
        <w:ind w:right="-334"/>
        <w:rPr>
          <w:rFonts w:ascii="Trebuchet MS" w:hAnsi="Trebuchet MS" w:cs="Tahoma"/>
          <w:bCs/>
          <w:sz w:val="24"/>
          <w:szCs w:val="24"/>
        </w:rPr>
      </w:pPr>
    </w:p>
    <w:p w14:paraId="7E4EB58D" w14:textId="77777777" w:rsidR="001D1CEA" w:rsidRDefault="001D1CEA" w:rsidP="001D1CEA">
      <w:pPr>
        <w:pStyle w:val="NormalWeb"/>
        <w:ind w:right="-334"/>
        <w:rPr>
          <w:rFonts w:ascii="Trebuchet MS" w:hAnsi="Trebuchet MS" w:cs="Tahoma"/>
          <w:bCs/>
          <w:sz w:val="24"/>
          <w:szCs w:val="24"/>
        </w:rPr>
      </w:pPr>
    </w:p>
    <w:p w14:paraId="57581E0E" w14:textId="77777777" w:rsidR="001D1CEA" w:rsidRDefault="001D1CEA" w:rsidP="001D1CEA">
      <w:pPr>
        <w:pStyle w:val="NormalWeb"/>
        <w:ind w:right="-334"/>
        <w:rPr>
          <w:rFonts w:ascii="Trebuchet MS" w:hAnsi="Trebuchet MS" w:cs="Tahoma"/>
          <w:bCs/>
          <w:sz w:val="24"/>
          <w:szCs w:val="24"/>
        </w:rPr>
      </w:pPr>
    </w:p>
    <w:p w14:paraId="5EA96F55" w14:textId="77777777" w:rsidR="001D1CEA" w:rsidRDefault="001D1CEA" w:rsidP="001D1CEA">
      <w:pPr>
        <w:pStyle w:val="NormalWeb"/>
        <w:ind w:right="-335"/>
        <w:jc w:val="both"/>
        <w:rPr>
          <w:rFonts w:ascii="Trebuchet MS" w:hAnsi="Trebuchet MS" w:cs="Tahoma"/>
          <w:bCs/>
          <w:sz w:val="24"/>
          <w:szCs w:val="24"/>
        </w:rPr>
      </w:pPr>
    </w:p>
    <w:p w14:paraId="61B1E49C" w14:textId="01D18A0B" w:rsidR="001D1CEA" w:rsidRPr="001D1CEA" w:rsidRDefault="001D1CEA" w:rsidP="009140DB">
      <w:pPr>
        <w:pStyle w:val="NormalWeb"/>
        <w:ind w:right="-335"/>
        <w:jc w:val="center"/>
        <w:rPr>
          <w:rFonts w:ascii="Bookman Old Style" w:hAnsi="Bookman Old Style" w:cs="Tahoma"/>
          <w:bCs/>
          <w:sz w:val="24"/>
          <w:szCs w:val="24"/>
          <w:u w:val="single"/>
        </w:rPr>
      </w:pPr>
      <w:r w:rsidRPr="001D1CEA">
        <w:rPr>
          <w:rFonts w:ascii="Bookman Old Style" w:hAnsi="Bookman Old Style" w:cs="Tahoma"/>
          <w:bCs/>
          <w:sz w:val="24"/>
          <w:szCs w:val="24"/>
          <w:u w:val="single"/>
        </w:rPr>
        <w:lastRenderedPageBreak/>
        <w:t>Printed Primary Sources on Saint Joan of Arc</w:t>
      </w:r>
    </w:p>
    <w:p w14:paraId="009C2884" w14:textId="77777777" w:rsidR="001D1CEA" w:rsidRPr="001D1CEA" w:rsidRDefault="001D1CEA" w:rsidP="009140DB">
      <w:pPr>
        <w:pStyle w:val="NormalWeb"/>
        <w:ind w:right="-334"/>
        <w:jc w:val="both"/>
        <w:rPr>
          <w:rFonts w:ascii="Bookman Old Style" w:hAnsi="Bookman Old Style" w:cs="Tahoma"/>
          <w:bCs/>
          <w:sz w:val="24"/>
          <w:szCs w:val="24"/>
        </w:rPr>
      </w:pPr>
    </w:p>
    <w:p w14:paraId="01CAFC64" w14:textId="77777777" w:rsidR="001D1CEA" w:rsidRPr="001D1CEA" w:rsidRDefault="001D1CEA" w:rsidP="009140DB">
      <w:pPr>
        <w:pStyle w:val="NormalWeb"/>
        <w:ind w:right="-334"/>
        <w:jc w:val="both"/>
        <w:rPr>
          <w:rFonts w:ascii="Bookman Old Style" w:hAnsi="Bookman Old Style" w:cs="Tahoma"/>
          <w:bCs/>
          <w:sz w:val="24"/>
          <w:szCs w:val="24"/>
        </w:rPr>
      </w:pPr>
    </w:p>
    <w:p w14:paraId="634130CA" w14:textId="77777777" w:rsidR="001D1CEA" w:rsidRPr="001D1CEA" w:rsidRDefault="001D1CEA" w:rsidP="009140DB">
      <w:pPr>
        <w:pStyle w:val="NormalWeb"/>
        <w:ind w:right="-334"/>
        <w:jc w:val="both"/>
        <w:rPr>
          <w:rFonts w:ascii="Bookman Old Style" w:hAnsi="Bookman Old Style" w:cs="Tahoma"/>
          <w:b/>
          <w:bCs/>
          <w:sz w:val="24"/>
          <w:szCs w:val="24"/>
        </w:rPr>
      </w:pPr>
      <w:r w:rsidRPr="001D1CEA">
        <w:rPr>
          <w:rFonts w:ascii="Bookman Old Style" w:hAnsi="Bookman Old Style" w:cs="Tahoma"/>
          <w:b/>
          <w:bCs/>
          <w:sz w:val="24"/>
          <w:szCs w:val="24"/>
        </w:rPr>
        <w:t xml:space="preserve"> </w:t>
      </w:r>
      <w:r w:rsidRPr="001D1CEA">
        <w:rPr>
          <w:rFonts w:ascii="Bookman Old Style" w:hAnsi="Bookman Old Style" w:cs="Tahoma"/>
          <w:b/>
          <w:bCs/>
          <w:i/>
          <w:sz w:val="24"/>
          <w:szCs w:val="24"/>
        </w:rPr>
        <w:t>The Trial of Joan of Arc</w:t>
      </w:r>
      <w:r w:rsidRPr="001D1CEA">
        <w:rPr>
          <w:rFonts w:ascii="Bookman Old Style" w:hAnsi="Bookman Old Style" w:cs="Tahoma"/>
          <w:b/>
          <w:bCs/>
          <w:sz w:val="24"/>
          <w:szCs w:val="24"/>
        </w:rPr>
        <w:t>, Translated by D. Hobbins, (Cambridge, Mass; London: Harvard University Press, 2005).</w:t>
      </w:r>
    </w:p>
    <w:p w14:paraId="56F99E04" w14:textId="4A436ACF"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 xml:space="preserve">This </w:t>
      </w:r>
      <w:r w:rsidR="00092EB8">
        <w:rPr>
          <w:rFonts w:ascii="Bookman Old Style" w:hAnsi="Bookman Old Style" w:cs="Tahoma"/>
          <w:bCs/>
          <w:sz w:val="24"/>
          <w:szCs w:val="24"/>
        </w:rPr>
        <w:t xml:space="preserve">has value as current scholarship, being </w:t>
      </w:r>
      <w:r w:rsidRPr="001D1CEA">
        <w:rPr>
          <w:rFonts w:ascii="Bookman Old Style" w:hAnsi="Bookman Old Style" w:cs="Tahoma"/>
          <w:bCs/>
          <w:sz w:val="24"/>
          <w:szCs w:val="24"/>
        </w:rPr>
        <w:t>the most modern English translation of the Latin and French trial documents</w:t>
      </w:r>
      <w:r w:rsidR="00781F0B">
        <w:rPr>
          <w:rFonts w:ascii="Bookman Old Style" w:hAnsi="Bookman Old Style" w:cs="Tahoma"/>
          <w:bCs/>
          <w:sz w:val="24"/>
          <w:szCs w:val="24"/>
        </w:rPr>
        <w:t xml:space="preserve">, with the implication </w:t>
      </w:r>
      <w:r w:rsidR="00092EB8">
        <w:rPr>
          <w:rFonts w:ascii="Bookman Old Style" w:hAnsi="Bookman Old Style" w:cs="Tahoma"/>
          <w:bCs/>
          <w:sz w:val="24"/>
          <w:szCs w:val="24"/>
        </w:rPr>
        <w:t>that the records</w:t>
      </w:r>
      <w:r w:rsidR="00781F0B">
        <w:rPr>
          <w:rFonts w:ascii="Bookman Old Style" w:hAnsi="Bookman Old Style" w:cs="Tahoma"/>
          <w:bCs/>
          <w:sz w:val="24"/>
          <w:szCs w:val="24"/>
        </w:rPr>
        <w:t xml:space="preserve"> needed retranslating</w:t>
      </w:r>
      <w:r w:rsidR="00092EB8">
        <w:rPr>
          <w:rFonts w:ascii="Bookman Old Style" w:hAnsi="Bookman Old Style" w:cs="Tahoma"/>
          <w:bCs/>
          <w:sz w:val="24"/>
          <w:szCs w:val="24"/>
        </w:rPr>
        <w:t>.</w:t>
      </w:r>
      <w:r w:rsidR="00781F0B">
        <w:rPr>
          <w:rFonts w:ascii="Bookman Old Style" w:hAnsi="Bookman Old Style" w:cs="Tahoma"/>
          <w:bCs/>
          <w:sz w:val="24"/>
          <w:szCs w:val="24"/>
        </w:rPr>
        <w:t xml:space="preserve"> </w:t>
      </w:r>
    </w:p>
    <w:p w14:paraId="412FEEDF" w14:textId="77777777" w:rsidR="001D1CEA" w:rsidRPr="001D1CEA" w:rsidRDefault="001D1CEA" w:rsidP="009140DB">
      <w:pPr>
        <w:pStyle w:val="NormalWeb"/>
        <w:ind w:right="-334"/>
        <w:jc w:val="both"/>
        <w:rPr>
          <w:rFonts w:ascii="Bookman Old Style" w:hAnsi="Bookman Old Style" w:cs="Tahoma"/>
          <w:bCs/>
          <w:sz w:val="24"/>
          <w:szCs w:val="24"/>
        </w:rPr>
      </w:pPr>
    </w:p>
    <w:p w14:paraId="7CFEA845" w14:textId="77777777" w:rsidR="001D1CEA" w:rsidRPr="001D1CEA" w:rsidRDefault="001D1CEA" w:rsidP="009140DB">
      <w:pPr>
        <w:pStyle w:val="NormalWeb"/>
        <w:ind w:right="-334"/>
        <w:jc w:val="both"/>
        <w:rPr>
          <w:rFonts w:ascii="Bookman Old Style" w:hAnsi="Bookman Old Style" w:cs="Tahoma"/>
          <w:b/>
          <w:bCs/>
          <w:sz w:val="24"/>
          <w:szCs w:val="24"/>
        </w:rPr>
      </w:pPr>
      <w:r w:rsidRPr="001D1CEA">
        <w:rPr>
          <w:rFonts w:ascii="Bookman Old Style" w:hAnsi="Bookman Old Style" w:cs="Tahoma"/>
          <w:b/>
          <w:bCs/>
          <w:sz w:val="24"/>
          <w:szCs w:val="24"/>
        </w:rPr>
        <w:t xml:space="preserve"> Christine de Pisan, </w:t>
      </w:r>
      <w:proofErr w:type="spellStart"/>
      <w:r w:rsidRPr="001D1CEA">
        <w:rPr>
          <w:rFonts w:ascii="Bookman Old Style" w:hAnsi="Bookman Old Style" w:cs="Tahoma"/>
          <w:b/>
          <w:bCs/>
          <w:i/>
          <w:sz w:val="24"/>
          <w:szCs w:val="24"/>
        </w:rPr>
        <w:t>Ditie</w:t>
      </w:r>
      <w:proofErr w:type="spellEnd"/>
      <w:r w:rsidRPr="001D1CEA">
        <w:rPr>
          <w:rFonts w:ascii="Bookman Old Style" w:hAnsi="Bookman Old Style" w:cs="Tahoma"/>
          <w:b/>
          <w:bCs/>
          <w:i/>
          <w:sz w:val="24"/>
          <w:szCs w:val="24"/>
        </w:rPr>
        <w:t xml:space="preserve"> de </w:t>
      </w:r>
      <w:proofErr w:type="spellStart"/>
      <w:r w:rsidRPr="001D1CEA">
        <w:rPr>
          <w:rFonts w:ascii="Bookman Old Style" w:hAnsi="Bookman Old Style" w:cs="Tahoma"/>
          <w:b/>
          <w:bCs/>
          <w:i/>
          <w:sz w:val="24"/>
          <w:szCs w:val="24"/>
        </w:rPr>
        <w:t>Jehanne</w:t>
      </w:r>
      <w:proofErr w:type="spellEnd"/>
      <w:r w:rsidRPr="001D1CEA">
        <w:rPr>
          <w:rFonts w:ascii="Bookman Old Style" w:hAnsi="Bookman Old Style" w:cs="Tahoma"/>
          <w:b/>
          <w:bCs/>
          <w:i/>
          <w:sz w:val="24"/>
          <w:szCs w:val="24"/>
        </w:rPr>
        <w:t xml:space="preserve"> </w:t>
      </w:r>
      <w:proofErr w:type="spellStart"/>
      <w:r w:rsidRPr="001D1CEA">
        <w:rPr>
          <w:rFonts w:ascii="Bookman Old Style" w:hAnsi="Bookman Old Style" w:cs="Tahoma"/>
          <w:b/>
          <w:bCs/>
          <w:i/>
          <w:sz w:val="24"/>
          <w:szCs w:val="24"/>
        </w:rPr>
        <w:t>d’Arc</w:t>
      </w:r>
      <w:proofErr w:type="spellEnd"/>
      <w:r w:rsidRPr="001D1CEA">
        <w:rPr>
          <w:rFonts w:ascii="Bookman Old Style" w:hAnsi="Bookman Old Style" w:cs="Tahoma"/>
          <w:b/>
          <w:bCs/>
          <w:sz w:val="24"/>
          <w:szCs w:val="24"/>
        </w:rPr>
        <w:t xml:space="preserve">, ed. A. J. Kennedy, K. </w:t>
      </w:r>
      <w:proofErr w:type="spellStart"/>
      <w:r w:rsidRPr="001D1CEA">
        <w:rPr>
          <w:rFonts w:ascii="Bookman Old Style" w:hAnsi="Bookman Old Style" w:cs="Tahoma"/>
          <w:b/>
          <w:bCs/>
          <w:sz w:val="24"/>
          <w:szCs w:val="24"/>
        </w:rPr>
        <w:t>Varty</w:t>
      </w:r>
      <w:proofErr w:type="spellEnd"/>
      <w:r w:rsidRPr="001D1CEA">
        <w:rPr>
          <w:rFonts w:ascii="Bookman Old Style" w:hAnsi="Bookman Old Style" w:cs="Tahoma"/>
          <w:b/>
          <w:bCs/>
          <w:sz w:val="24"/>
          <w:szCs w:val="24"/>
        </w:rPr>
        <w:t>, (Oxford: Society for the Study of Medieval Languages and Literature, 1977).</w:t>
      </w:r>
    </w:p>
    <w:p w14:paraId="508A4C76" w14:textId="2A32C96A"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 xml:space="preserve">Known in English as ‘‘The Song of Joan of Arc’’, this fifteenth century poem is printed in Middle French with an English translation. It is indispensable for feminist studies on Joan, and for general research on the medieval female voice in literature, having been written by a medieval woman author about a fellow medieval woman. However, as poetry, the author had to work within a set of </w:t>
      </w:r>
      <w:r w:rsidR="0007557F">
        <w:rPr>
          <w:rFonts w:ascii="Bookman Old Style" w:hAnsi="Bookman Old Style" w:cs="Tahoma"/>
          <w:bCs/>
          <w:sz w:val="24"/>
          <w:szCs w:val="24"/>
        </w:rPr>
        <w:t xml:space="preserve">possibly restrictive </w:t>
      </w:r>
      <w:r w:rsidRPr="001D1CEA">
        <w:rPr>
          <w:rFonts w:ascii="Bookman Old Style" w:hAnsi="Bookman Old Style" w:cs="Tahoma"/>
          <w:bCs/>
          <w:sz w:val="24"/>
          <w:szCs w:val="24"/>
        </w:rPr>
        <w:t xml:space="preserve">conventions. </w:t>
      </w:r>
    </w:p>
    <w:p w14:paraId="64A42C32" w14:textId="77777777" w:rsidR="001D1CEA" w:rsidRPr="001D1CEA" w:rsidRDefault="001D1CEA" w:rsidP="009140DB">
      <w:pPr>
        <w:pStyle w:val="NormalWeb"/>
        <w:ind w:right="-334"/>
        <w:jc w:val="both"/>
        <w:rPr>
          <w:rFonts w:ascii="Bookman Old Style" w:hAnsi="Bookman Old Style" w:cs="Tahoma"/>
          <w:bCs/>
          <w:sz w:val="24"/>
          <w:szCs w:val="24"/>
        </w:rPr>
      </w:pPr>
    </w:p>
    <w:p w14:paraId="095B5D0F" w14:textId="77777777" w:rsidR="001D1CEA" w:rsidRPr="001D1CEA" w:rsidRDefault="001D1CEA" w:rsidP="009140DB">
      <w:pPr>
        <w:pStyle w:val="NormalWeb"/>
        <w:ind w:right="-334"/>
        <w:jc w:val="both"/>
        <w:rPr>
          <w:rFonts w:ascii="Bookman Old Style" w:hAnsi="Bookman Old Style" w:cs="Tahoma"/>
          <w:b/>
          <w:bCs/>
          <w:sz w:val="24"/>
          <w:szCs w:val="24"/>
        </w:rPr>
      </w:pPr>
      <w:r w:rsidRPr="001D1CEA">
        <w:rPr>
          <w:rFonts w:ascii="Bookman Old Style" w:hAnsi="Bookman Old Style" w:cs="Tahoma"/>
          <w:b/>
          <w:bCs/>
          <w:sz w:val="24"/>
          <w:szCs w:val="24"/>
        </w:rPr>
        <w:t xml:space="preserve"> </w:t>
      </w:r>
      <w:r w:rsidRPr="001D1CEA">
        <w:rPr>
          <w:rFonts w:ascii="Bookman Old Style" w:hAnsi="Bookman Old Style" w:cs="Tahoma"/>
          <w:b/>
          <w:bCs/>
          <w:i/>
          <w:sz w:val="24"/>
          <w:szCs w:val="24"/>
        </w:rPr>
        <w:t>The Trial of Joan of Arc. Being the Verbatim report of the proceedings from the Orleans manuscript, translated with an introduction and notes by W.S. Scott</w:t>
      </w:r>
      <w:r w:rsidRPr="001D1CEA">
        <w:rPr>
          <w:rFonts w:ascii="Bookman Old Style" w:hAnsi="Bookman Old Style" w:cs="Tahoma"/>
          <w:b/>
          <w:bCs/>
          <w:sz w:val="24"/>
          <w:szCs w:val="24"/>
        </w:rPr>
        <w:t>, (London: Folio Society, 1956).</w:t>
      </w:r>
    </w:p>
    <w:p w14:paraId="110DAF6A" w14:textId="300ADB1F"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This is a translation of the fifteenth century trial documents of the Orleans manuscript. The trial is the basis on which much scholarship rests because its literature was well preserved and recorded. This will prove useful not only for its insight into Joan’s character and treatment, but for those investigating the processes of</w:t>
      </w:r>
      <w:r w:rsidR="00781F0B">
        <w:rPr>
          <w:rFonts w:ascii="Bookman Old Style" w:hAnsi="Bookman Old Style" w:cs="Tahoma"/>
          <w:bCs/>
          <w:sz w:val="24"/>
          <w:szCs w:val="24"/>
        </w:rPr>
        <w:t xml:space="preserve"> the</w:t>
      </w:r>
      <w:r w:rsidRPr="001D1CEA">
        <w:rPr>
          <w:rFonts w:ascii="Bookman Old Style" w:hAnsi="Bookman Old Style" w:cs="Tahoma"/>
          <w:bCs/>
          <w:sz w:val="24"/>
          <w:szCs w:val="24"/>
        </w:rPr>
        <w:t xml:space="preserve"> medieval legal system.</w:t>
      </w:r>
    </w:p>
    <w:p w14:paraId="550F3A5E" w14:textId="77777777" w:rsidR="001D1CEA" w:rsidRPr="001D1CEA" w:rsidRDefault="001D1CEA" w:rsidP="009140DB">
      <w:pPr>
        <w:pStyle w:val="NormalWeb"/>
        <w:ind w:right="-334"/>
        <w:jc w:val="both"/>
        <w:rPr>
          <w:rFonts w:ascii="Bookman Old Style" w:hAnsi="Bookman Old Style" w:cs="Tahoma"/>
          <w:bCs/>
          <w:sz w:val="24"/>
          <w:szCs w:val="24"/>
        </w:rPr>
      </w:pPr>
    </w:p>
    <w:p w14:paraId="6C5A9790" w14:textId="77777777" w:rsidR="001D1CEA" w:rsidRPr="001D1CEA" w:rsidRDefault="001D1CEA" w:rsidP="009140DB">
      <w:pPr>
        <w:pStyle w:val="NormalWeb"/>
        <w:ind w:right="-334"/>
        <w:jc w:val="both"/>
        <w:rPr>
          <w:rFonts w:ascii="Bookman Old Style" w:hAnsi="Bookman Old Style" w:cs="Tahoma"/>
          <w:b/>
          <w:bCs/>
          <w:sz w:val="24"/>
          <w:szCs w:val="24"/>
        </w:rPr>
      </w:pPr>
      <w:r w:rsidRPr="001D1CEA">
        <w:rPr>
          <w:rFonts w:ascii="Bookman Old Style" w:hAnsi="Bookman Old Style" w:cs="Tahoma"/>
          <w:b/>
          <w:bCs/>
          <w:sz w:val="24"/>
          <w:szCs w:val="24"/>
        </w:rPr>
        <w:t xml:space="preserve"> </w:t>
      </w:r>
      <w:r w:rsidRPr="001D1CEA">
        <w:rPr>
          <w:rFonts w:ascii="Bookman Old Style" w:hAnsi="Bookman Old Style" w:cs="Tahoma"/>
          <w:b/>
          <w:bCs/>
          <w:i/>
          <w:sz w:val="24"/>
          <w:szCs w:val="24"/>
        </w:rPr>
        <w:t xml:space="preserve">[Cy commence le livre de la </w:t>
      </w:r>
      <w:proofErr w:type="spellStart"/>
      <w:r w:rsidRPr="001D1CEA">
        <w:rPr>
          <w:rFonts w:ascii="Bookman Old Style" w:hAnsi="Bookman Old Style" w:cs="Tahoma"/>
          <w:b/>
          <w:bCs/>
          <w:i/>
          <w:sz w:val="24"/>
          <w:szCs w:val="24"/>
        </w:rPr>
        <w:t>Pucelle</w:t>
      </w:r>
      <w:proofErr w:type="spellEnd"/>
      <w:r w:rsidRPr="001D1CEA">
        <w:rPr>
          <w:rFonts w:ascii="Bookman Old Style" w:hAnsi="Bookman Old Style" w:cs="Tahoma"/>
          <w:b/>
          <w:bCs/>
          <w:i/>
          <w:sz w:val="24"/>
          <w:szCs w:val="24"/>
        </w:rPr>
        <w:t xml:space="preserve">.] The First Biography of Joan of Arc. With the chronicle record of a contemporary account. Orleans, [Ms. Fr. 518 and </w:t>
      </w:r>
      <w:proofErr w:type="spellStart"/>
      <w:r w:rsidRPr="001D1CEA">
        <w:rPr>
          <w:rFonts w:ascii="Bookman Old Style" w:hAnsi="Bookman Old Style" w:cs="Tahoma"/>
          <w:b/>
          <w:bCs/>
          <w:i/>
          <w:sz w:val="24"/>
          <w:szCs w:val="24"/>
        </w:rPr>
        <w:t>Bibliotheque</w:t>
      </w:r>
      <w:proofErr w:type="spellEnd"/>
      <w:r w:rsidRPr="001D1CEA">
        <w:rPr>
          <w:rFonts w:ascii="Bookman Old Style" w:hAnsi="Bookman Old Style" w:cs="Tahoma"/>
          <w:b/>
          <w:bCs/>
          <w:i/>
          <w:sz w:val="24"/>
          <w:szCs w:val="24"/>
        </w:rPr>
        <w:t xml:space="preserve"> </w:t>
      </w:r>
      <w:proofErr w:type="spellStart"/>
      <w:r w:rsidRPr="001D1CEA">
        <w:rPr>
          <w:rFonts w:ascii="Bookman Old Style" w:hAnsi="Bookman Old Style" w:cs="Tahoma"/>
          <w:b/>
          <w:bCs/>
          <w:i/>
          <w:sz w:val="24"/>
          <w:szCs w:val="24"/>
        </w:rPr>
        <w:t>Nationale</w:t>
      </w:r>
      <w:proofErr w:type="spellEnd"/>
      <w:r w:rsidRPr="001D1CEA">
        <w:rPr>
          <w:rFonts w:ascii="Bookman Old Style" w:hAnsi="Bookman Old Style" w:cs="Tahoma"/>
          <w:b/>
          <w:bCs/>
          <w:i/>
          <w:sz w:val="24"/>
          <w:szCs w:val="24"/>
        </w:rPr>
        <w:t xml:space="preserve">, Ms. </w:t>
      </w:r>
      <w:proofErr w:type="spellStart"/>
      <w:r w:rsidRPr="001D1CEA">
        <w:rPr>
          <w:rFonts w:ascii="Bookman Old Style" w:hAnsi="Bookman Old Style" w:cs="Tahoma"/>
          <w:b/>
          <w:bCs/>
          <w:i/>
          <w:sz w:val="24"/>
          <w:szCs w:val="24"/>
        </w:rPr>
        <w:t>fr.</w:t>
      </w:r>
      <w:proofErr w:type="spellEnd"/>
      <w:r w:rsidRPr="001D1CEA">
        <w:rPr>
          <w:rFonts w:ascii="Bookman Old Style" w:hAnsi="Bookman Old Style" w:cs="Tahoma"/>
          <w:b/>
          <w:bCs/>
          <w:i/>
          <w:sz w:val="24"/>
          <w:szCs w:val="24"/>
        </w:rPr>
        <w:t xml:space="preserve"> 23018.]. Translated and annotated by Daniel Rankin and Claire Quintal. [With plates, including facsimiles.]</w:t>
      </w:r>
      <w:r w:rsidRPr="001D1CEA">
        <w:rPr>
          <w:rFonts w:ascii="Bookman Old Style" w:hAnsi="Bookman Old Style" w:cs="Tahoma"/>
          <w:b/>
          <w:bCs/>
          <w:sz w:val="24"/>
          <w:szCs w:val="24"/>
        </w:rPr>
        <w:t>, (Pittsburgh: University of Pittsburgh Press, 1964).</w:t>
      </w:r>
    </w:p>
    <w:p w14:paraId="6A755609" w14:textId="0BF2F84A"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This is also available to read and study electronically, in the University of Pittsburgh ULS Digital Collections. It contains a translation of the first biography on Joan, which is thought to date to 1500 and was commissioned by Louis XII, in addition to an older chronicle contemporaneous with Joan’s life.</w:t>
      </w:r>
      <w:r w:rsidR="00092EB8">
        <w:rPr>
          <w:rStyle w:val="FootnoteReference"/>
          <w:rFonts w:ascii="Bookman Old Style" w:hAnsi="Bookman Old Style" w:cs="Tahoma"/>
          <w:bCs/>
          <w:sz w:val="24"/>
          <w:szCs w:val="24"/>
        </w:rPr>
        <w:footnoteReference w:id="1"/>
      </w:r>
      <w:r w:rsidRPr="001D1CEA">
        <w:rPr>
          <w:rFonts w:ascii="Bookman Old Style" w:hAnsi="Bookman Old Style" w:cs="Tahoma"/>
          <w:bCs/>
          <w:sz w:val="24"/>
          <w:szCs w:val="24"/>
        </w:rPr>
        <w:t xml:space="preserve">  However, part of this source is retrospective, dated approximately seventy years after her death. Furthermore, it may exhibit the bias of its commissioner, the French king, as well as the original authors to whom this biography may have been an apology to acquit their heroine.</w:t>
      </w:r>
    </w:p>
    <w:p w14:paraId="327298AC" w14:textId="77777777" w:rsidR="001D1CEA" w:rsidRPr="001D1CEA" w:rsidRDefault="001D1CEA" w:rsidP="009140DB">
      <w:pPr>
        <w:pStyle w:val="NormalWeb"/>
        <w:ind w:right="-334"/>
        <w:jc w:val="both"/>
        <w:rPr>
          <w:rFonts w:ascii="Bookman Old Style" w:hAnsi="Bookman Old Style" w:cs="Tahoma"/>
          <w:bCs/>
          <w:sz w:val="24"/>
          <w:szCs w:val="24"/>
        </w:rPr>
      </w:pPr>
    </w:p>
    <w:p w14:paraId="504F6E21" w14:textId="77777777" w:rsidR="001D1CEA" w:rsidRPr="001D1CEA" w:rsidRDefault="001D1CEA" w:rsidP="009140DB">
      <w:pPr>
        <w:pStyle w:val="NormalWeb"/>
        <w:ind w:right="-334"/>
        <w:jc w:val="both"/>
        <w:rPr>
          <w:rFonts w:ascii="Bookman Old Style" w:hAnsi="Bookman Old Style" w:cs="Tahoma"/>
          <w:b/>
          <w:bCs/>
          <w:sz w:val="24"/>
          <w:szCs w:val="24"/>
        </w:rPr>
      </w:pPr>
      <w:r w:rsidRPr="001D1CEA">
        <w:rPr>
          <w:rFonts w:ascii="Bookman Old Style" w:hAnsi="Bookman Old Style" w:cs="Tahoma"/>
          <w:b/>
          <w:bCs/>
          <w:sz w:val="24"/>
          <w:szCs w:val="24"/>
        </w:rPr>
        <w:t xml:space="preserve"> </w:t>
      </w:r>
      <w:r w:rsidRPr="00280612">
        <w:rPr>
          <w:rFonts w:ascii="Bookman Old Style" w:hAnsi="Bookman Old Style" w:cs="Tahoma"/>
          <w:b/>
          <w:bCs/>
          <w:i/>
          <w:sz w:val="24"/>
          <w:szCs w:val="24"/>
        </w:rPr>
        <w:t xml:space="preserve">Joan of Arc: La </w:t>
      </w:r>
      <w:proofErr w:type="spellStart"/>
      <w:r w:rsidRPr="00280612">
        <w:rPr>
          <w:rFonts w:ascii="Bookman Old Style" w:hAnsi="Bookman Old Style" w:cs="Tahoma"/>
          <w:b/>
          <w:bCs/>
          <w:i/>
          <w:sz w:val="24"/>
          <w:szCs w:val="24"/>
        </w:rPr>
        <w:t>Pucelle</w:t>
      </w:r>
      <w:proofErr w:type="spellEnd"/>
      <w:r w:rsidRPr="00280612">
        <w:rPr>
          <w:rFonts w:ascii="Bookman Old Style" w:hAnsi="Bookman Old Style" w:cs="Tahoma"/>
          <w:b/>
          <w:bCs/>
          <w:i/>
          <w:sz w:val="24"/>
          <w:szCs w:val="24"/>
        </w:rPr>
        <w:t>/ selected sources translated and annotated by Craig Taylor</w:t>
      </w:r>
      <w:r w:rsidRPr="001D1CEA">
        <w:rPr>
          <w:rFonts w:ascii="Bookman Old Style" w:hAnsi="Bookman Old Style" w:cs="Tahoma"/>
          <w:b/>
          <w:bCs/>
          <w:sz w:val="24"/>
          <w:szCs w:val="24"/>
        </w:rPr>
        <w:t>, (Manchester: Manchester University Press, 2006).</w:t>
      </w:r>
    </w:p>
    <w:p w14:paraId="1240BC49" w14:textId="6E651959"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This serves as an anthology of the critical literature available, accessible in one book</w:t>
      </w:r>
      <w:r w:rsidR="002F5E44">
        <w:rPr>
          <w:rFonts w:ascii="Bookman Old Style" w:hAnsi="Bookman Old Style" w:cs="Tahoma"/>
          <w:bCs/>
          <w:sz w:val="24"/>
          <w:szCs w:val="24"/>
        </w:rPr>
        <w:t xml:space="preserve"> and building into a comprehensive biography of the maiden Joan</w:t>
      </w:r>
      <w:r w:rsidRPr="001D1CEA">
        <w:rPr>
          <w:rFonts w:ascii="Bookman Old Style" w:hAnsi="Bookman Old Style" w:cs="Tahoma"/>
          <w:bCs/>
          <w:sz w:val="24"/>
          <w:szCs w:val="24"/>
        </w:rPr>
        <w:t>.</w:t>
      </w:r>
      <w:r w:rsidR="006500CA">
        <w:rPr>
          <w:rFonts w:ascii="Bookman Old Style" w:hAnsi="Bookman Old Style" w:cs="Tahoma"/>
          <w:bCs/>
          <w:sz w:val="24"/>
          <w:szCs w:val="24"/>
        </w:rPr>
        <w:t xml:space="preserve"> </w:t>
      </w:r>
      <w:r w:rsidR="00280612">
        <w:rPr>
          <w:rFonts w:ascii="Bookman Old Style" w:hAnsi="Bookman Old Style" w:cs="Tahoma"/>
          <w:bCs/>
          <w:sz w:val="24"/>
          <w:szCs w:val="24"/>
        </w:rPr>
        <w:t xml:space="preserve">All sources have been </w:t>
      </w:r>
      <w:r w:rsidR="006500CA">
        <w:rPr>
          <w:rFonts w:ascii="Bookman Old Style" w:hAnsi="Bookman Old Style" w:cs="Tahoma"/>
          <w:bCs/>
          <w:sz w:val="24"/>
          <w:szCs w:val="24"/>
        </w:rPr>
        <w:t>translat</w:t>
      </w:r>
      <w:r w:rsidR="00280612">
        <w:rPr>
          <w:rFonts w:ascii="Bookman Old Style" w:hAnsi="Bookman Old Style" w:cs="Tahoma"/>
          <w:bCs/>
          <w:sz w:val="24"/>
          <w:szCs w:val="24"/>
        </w:rPr>
        <w:t xml:space="preserve">ed </w:t>
      </w:r>
      <w:r w:rsidR="002F5E44">
        <w:rPr>
          <w:rFonts w:ascii="Bookman Old Style" w:hAnsi="Bookman Old Style" w:cs="Tahoma"/>
          <w:bCs/>
          <w:sz w:val="24"/>
          <w:szCs w:val="24"/>
        </w:rPr>
        <w:t xml:space="preserve">into English and include </w:t>
      </w:r>
      <w:r w:rsidR="006500CA">
        <w:rPr>
          <w:rFonts w:ascii="Bookman Old Style" w:hAnsi="Bookman Old Style" w:cs="Tahoma"/>
          <w:bCs/>
          <w:sz w:val="24"/>
          <w:szCs w:val="24"/>
        </w:rPr>
        <w:t xml:space="preserve">memoirs, </w:t>
      </w:r>
      <w:r w:rsidR="002F5E44">
        <w:rPr>
          <w:rFonts w:ascii="Bookman Old Style" w:hAnsi="Bookman Old Style" w:cs="Tahoma"/>
          <w:bCs/>
          <w:sz w:val="24"/>
          <w:szCs w:val="24"/>
        </w:rPr>
        <w:t xml:space="preserve">journals, popular ballads, </w:t>
      </w:r>
      <w:r w:rsidR="006500CA">
        <w:rPr>
          <w:rFonts w:ascii="Bookman Old Style" w:hAnsi="Bookman Old Style" w:cs="Tahoma"/>
          <w:bCs/>
          <w:sz w:val="24"/>
          <w:szCs w:val="24"/>
        </w:rPr>
        <w:t xml:space="preserve">chronicles, </w:t>
      </w:r>
      <w:r w:rsidR="002F5E44">
        <w:rPr>
          <w:rFonts w:ascii="Bookman Old Style" w:hAnsi="Bookman Old Style" w:cs="Tahoma"/>
          <w:bCs/>
          <w:sz w:val="24"/>
          <w:szCs w:val="24"/>
        </w:rPr>
        <w:t>records</w:t>
      </w:r>
      <w:r w:rsidR="006500CA">
        <w:rPr>
          <w:rFonts w:ascii="Bookman Old Style" w:hAnsi="Bookman Old Style" w:cs="Tahoma"/>
          <w:bCs/>
          <w:sz w:val="24"/>
          <w:szCs w:val="24"/>
        </w:rPr>
        <w:t xml:space="preserve"> of the condemnation and late</w:t>
      </w:r>
      <w:r w:rsidR="00280612">
        <w:rPr>
          <w:rFonts w:ascii="Bookman Old Style" w:hAnsi="Bookman Old Style" w:cs="Tahoma"/>
          <w:bCs/>
          <w:sz w:val="24"/>
          <w:szCs w:val="24"/>
        </w:rPr>
        <w:t xml:space="preserve">r </w:t>
      </w:r>
      <w:r w:rsidR="006500CA">
        <w:rPr>
          <w:rFonts w:ascii="Bookman Old Style" w:hAnsi="Bookman Old Style" w:cs="Tahoma"/>
          <w:bCs/>
          <w:sz w:val="24"/>
          <w:szCs w:val="24"/>
        </w:rPr>
        <w:t>nullification/rehabilitation trials</w:t>
      </w:r>
      <w:r w:rsidR="002F5E44">
        <w:rPr>
          <w:rFonts w:ascii="Bookman Old Style" w:hAnsi="Bookman Old Style" w:cs="Tahoma"/>
          <w:bCs/>
          <w:sz w:val="24"/>
          <w:szCs w:val="24"/>
        </w:rPr>
        <w:t xml:space="preserve">, and </w:t>
      </w:r>
      <w:r w:rsidR="00280612">
        <w:rPr>
          <w:rFonts w:ascii="Bookman Old Style" w:hAnsi="Bookman Old Style" w:cs="Tahoma"/>
          <w:bCs/>
          <w:sz w:val="24"/>
          <w:szCs w:val="24"/>
        </w:rPr>
        <w:t xml:space="preserve">an assortment of </w:t>
      </w:r>
      <w:r w:rsidR="006500CA">
        <w:rPr>
          <w:rFonts w:ascii="Bookman Old Style" w:hAnsi="Bookman Old Style" w:cs="Tahoma"/>
          <w:bCs/>
          <w:sz w:val="24"/>
          <w:szCs w:val="24"/>
        </w:rPr>
        <w:t xml:space="preserve">letters, </w:t>
      </w:r>
      <w:r w:rsidR="00280612">
        <w:rPr>
          <w:rFonts w:ascii="Bookman Old Style" w:hAnsi="Bookman Old Style" w:cs="Tahoma"/>
          <w:bCs/>
          <w:sz w:val="24"/>
          <w:szCs w:val="24"/>
        </w:rPr>
        <w:t xml:space="preserve">both hers and </w:t>
      </w:r>
      <w:r w:rsidR="006500CA">
        <w:rPr>
          <w:rFonts w:ascii="Bookman Old Style" w:hAnsi="Bookman Old Style" w:cs="Tahoma"/>
          <w:bCs/>
          <w:sz w:val="24"/>
          <w:szCs w:val="24"/>
        </w:rPr>
        <w:t xml:space="preserve">those of monarchs and notable people </w:t>
      </w:r>
      <w:r w:rsidR="002F5E44">
        <w:rPr>
          <w:rFonts w:ascii="Bookman Old Style" w:hAnsi="Bookman Old Style" w:cs="Tahoma"/>
          <w:bCs/>
          <w:sz w:val="24"/>
          <w:szCs w:val="24"/>
        </w:rPr>
        <w:t>with connections to</w:t>
      </w:r>
      <w:r w:rsidR="006500CA">
        <w:rPr>
          <w:rFonts w:ascii="Bookman Old Style" w:hAnsi="Bookman Old Style" w:cs="Tahoma"/>
          <w:bCs/>
          <w:sz w:val="24"/>
          <w:szCs w:val="24"/>
        </w:rPr>
        <w:t xml:space="preserve"> her.</w:t>
      </w:r>
    </w:p>
    <w:p w14:paraId="5883FD42" w14:textId="77777777" w:rsidR="001D1CEA" w:rsidRPr="001D1CEA" w:rsidRDefault="001D1CEA" w:rsidP="009140DB">
      <w:pPr>
        <w:pStyle w:val="NormalWeb"/>
        <w:ind w:right="-334"/>
        <w:jc w:val="both"/>
        <w:rPr>
          <w:rFonts w:ascii="Bookman Old Style" w:hAnsi="Bookman Old Style" w:cs="Tahoma"/>
          <w:bCs/>
          <w:sz w:val="24"/>
          <w:szCs w:val="24"/>
        </w:rPr>
      </w:pPr>
    </w:p>
    <w:p w14:paraId="5A97A46B" w14:textId="77777777" w:rsidR="001D1CEA" w:rsidRPr="002F5E44" w:rsidRDefault="001D1CEA" w:rsidP="009140DB">
      <w:pPr>
        <w:pStyle w:val="NormalWeb"/>
        <w:ind w:right="-334"/>
        <w:jc w:val="both"/>
        <w:rPr>
          <w:rFonts w:ascii="Bookman Old Style" w:hAnsi="Bookman Old Style" w:cs="Tahoma"/>
          <w:b/>
          <w:bCs/>
          <w:sz w:val="24"/>
          <w:szCs w:val="24"/>
        </w:rPr>
      </w:pPr>
      <w:r w:rsidRPr="002F5E44">
        <w:rPr>
          <w:rFonts w:ascii="Bookman Old Style" w:hAnsi="Bookman Old Style" w:cs="Tahoma"/>
          <w:b/>
          <w:bCs/>
          <w:sz w:val="24"/>
          <w:szCs w:val="24"/>
        </w:rPr>
        <w:lastRenderedPageBreak/>
        <w:t xml:space="preserve"> </w:t>
      </w:r>
      <w:r w:rsidRPr="002F5E44">
        <w:rPr>
          <w:rFonts w:ascii="Bookman Old Style" w:hAnsi="Bookman Old Style" w:cs="Tahoma"/>
          <w:b/>
          <w:bCs/>
          <w:i/>
          <w:sz w:val="24"/>
          <w:szCs w:val="24"/>
        </w:rPr>
        <w:t>The trial of womankind: a rhyming translation of Book IV of the fifteenth century Les champion des dames by Martin Le Franc,</w:t>
      </w:r>
      <w:r w:rsidRPr="002F5E44">
        <w:rPr>
          <w:rFonts w:ascii="Bookman Old Style" w:hAnsi="Bookman Old Style" w:cs="Tahoma"/>
          <w:b/>
          <w:bCs/>
          <w:sz w:val="24"/>
          <w:szCs w:val="24"/>
        </w:rPr>
        <w:t xml:space="preserve"> Translated by S. M. Taylor, (Jefferson NC: McFarland, 2005).</w:t>
      </w:r>
    </w:p>
    <w:p w14:paraId="068B75BD" w14:textId="69ED50B9"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 xml:space="preserve">This is an English translation of a poem originally written in Middle French, and contemporary with the medieval period. </w:t>
      </w:r>
      <w:r w:rsidR="0007557F">
        <w:rPr>
          <w:rFonts w:ascii="Bookman Old Style" w:hAnsi="Bookman Old Style" w:cs="Tahoma"/>
          <w:bCs/>
          <w:sz w:val="24"/>
          <w:szCs w:val="24"/>
        </w:rPr>
        <w:t>The author was following genre conventions peculiar to poetry</w:t>
      </w:r>
      <w:r w:rsidR="00781F0B">
        <w:rPr>
          <w:rFonts w:ascii="Bookman Old Style" w:hAnsi="Bookman Old Style" w:cs="Tahoma"/>
          <w:bCs/>
          <w:sz w:val="24"/>
          <w:szCs w:val="24"/>
        </w:rPr>
        <w:t>, which may affect its reliability as an objective record</w:t>
      </w:r>
      <w:r w:rsidR="0007557F">
        <w:rPr>
          <w:rFonts w:ascii="Bookman Old Style" w:hAnsi="Bookman Old Style" w:cs="Tahoma"/>
          <w:bCs/>
          <w:sz w:val="24"/>
          <w:szCs w:val="24"/>
        </w:rPr>
        <w:t xml:space="preserve">. Furthermore, </w:t>
      </w:r>
      <w:r w:rsidR="00781F0B">
        <w:rPr>
          <w:rFonts w:ascii="Bookman Old Style" w:hAnsi="Bookman Old Style" w:cs="Tahoma"/>
          <w:bCs/>
          <w:sz w:val="24"/>
          <w:szCs w:val="24"/>
        </w:rPr>
        <w:t xml:space="preserve">it wasn’t a creature of medieval </w:t>
      </w:r>
      <w:r w:rsidRPr="001D1CEA">
        <w:rPr>
          <w:rFonts w:ascii="Bookman Old Style" w:hAnsi="Bookman Old Style" w:cs="Tahoma"/>
          <w:bCs/>
          <w:sz w:val="24"/>
          <w:szCs w:val="24"/>
        </w:rPr>
        <w:t>bureaucra</w:t>
      </w:r>
      <w:r w:rsidR="00781F0B">
        <w:rPr>
          <w:rFonts w:ascii="Bookman Old Style" w:hAnsi="Bookman Old Style" w:cs="Tahoma"/>
          <w:bCs/>
          <w:sz w:val="24"/>
          <w:szCs w:val="24"/>
        </w:rPr>
        <w:t>cy, but</w:t>
      </w:r>
      <w:r w:rsidR="006D7280">
        <w:rPr>
          <w:rFonts w:ascii="Bookman Old Style" w:hAnsi="Bookman Old Style" w:cs="Tahoma"/>
          <w:bCs/>
          <w:sz w:val="24"/>
          <w:szCs w:val="24"/>
        </w:rPr>
        <w:t xml:space="preserve"> of</w:t>
      </w:r>
      <w:r w:rsidR="0007557F">
        <w:rPr>
          <w:rFonts w:ascii="Bookman Old Style" w:hAnsi="Bookman Old Style" w:cs="Tahoma"/>
          <w:bCs/>
          <w:sz w:val="24"/>
          <w:szCs w:val="24"/>
        </w:rPr>
        <w:t xml:space="preserve"> </w:t>
      </w:r>
      <w:r w:rsidR="00781F0B">
        <w:rPr>
          <w:rFonts w:ascii="Bookman Old Style" w:hAnsi="Bookman Old Style" w:cs="Tahoma"/>
          <w:bCs/>
          <w:sz w:val="24"/>
          <w:szCs w:val="24"/>
        </w:rPr>
        <w:t xml:space="preserve">popular </w:t>
      </w:r>
      <w:r w:rsidRPr="001D1CEA">
        <w:rPr>
          <w:rFonts w:ascii="Bookman Old Style" w:hAnsi="Bookman Old Style" w:cs="Tahoma"/>
          <w:bCs/>
          <w:sz w:val="24"/>
          <w:szCs w:val="24"/>
        </w:rPr>
        <w:t>entertainment</w:t>
      </w:r>
      <w:r w:rsidR="0007557F">
        <w:rPr>
          <w:rFonts w:ascii="Bookman Old Style" w:hAnsi="Bookman Old Style" w:cs="Tahoma"/>
          <w:bCs/>
          <w:sz w:val="24"/>
          <w:szCs w:val="24"/>
        </w:rPr>
        <w:t>,</w:t>
      </w:r>
      <w:r w:rsidRPr="001D1CEA">
        <w:rPr>
          <w:rFonts w:ascii="Bookman Old Style" w:hAnsi="Bookman Old Style" w:cs="Tahoma"/>
          <w:bCs/>
          <w:sz w:val="24"/>
          <w:szCs w:val="24"/>
        </w:rPr>
        <w:t xml:space="preserve"> </w:t>
      </w:r>
      <w:r w:rsidR="006D7280">
        <w:rPr>
          <w:rFonts w:ascii="Bookman Old Style" w:hAnsi="Bookman Old Style" w:cs="Tahoma"/>
          <w:bCs/>
          <w:sz w:val="24"/>
          <w:szCs w:val="24"/>
        </w:rPr>
        <w:t xml:space="preserve">for </w:t>
      </w:r>
      <w:bookmarkStart w:id="6" w:name="_GoBack"/>
      <w:bookmarkEnd w:id="6"/>
      <w:r w:rsidRPr="001D1CEA">
        <w:rPr>
          <w:rFonts w:ascii="Bookman Old Style" w:hAnsi="Bookman Old Style" w:cs="Tahoma"/>
          <w:bCs/>
          <w:sz w:val="24"/>
          <w:szCs w:val="24"/>
        </w:rPr>
        <w:t xml:space="preserve">a larger section of society. </w:t>
      </w:r>
      <w:r w:rsidR="0007557F">
        <w:rPr>
          <w:rFonts w:ascii="Bookman Old Style" w:hAnsi="Bookman Old Style" w:cs="Tahoma"/>
          <w:bCs/>
          <w:sz w:val="24"/>
          <w:szCs w:val="24"/>
        </w:rPr>
        <w:t xml:space="preserve">This </w:t>
      </w:r>
      <w:r w:rsidR="00FD69C3">
        <w:rPr>
          <w:rFonts w:ascii="Bookman Old Style" w:hAnsi="Bookman Old Style" w:cs="Tahoma"/>
          <w:bCs/>
          <w:sz w:val="24"/>
          <w:szCs w:val="24"/>
        </w:rPr>
        <w:t xml:space="preserve">automatically </w:t>
      </w:r>
      <w:r w:rsidR="0007557F">
        <w:rPr>
          <w:rFonts w:ascii="Bookman Old Style" w:hAnsi="Bookman Old Style" w:cs="Tahoma"/>
          <w:bCs/>
          <w:sz w:val="24"/>
          <w:szCs w:val="24"/>
        </w:rPr>
        <w:t xml:space="preserve">affects its credibility as a ‘‘straight’’, objective source. </w:t>
      </w:r>
      <w:r w:rsidR="00740D02">
        <w:rPr>
          <w:rFonts w:ascii="Bookman Old Style" w:hAnsi="Bookman Old Style" w:cs="Tahoma"/>
          <w:bCs/>
          <w:sz w:val="24"/>
          <w:szCs w:val="24"/>
        </w:rPr>
        <w:t xml:space="preserve">Furthermore, although we might glean something about </w:t>
      </w:r>
      <w:r w:rsidRPr="001D1CEA">
        <w:rPr>
          <w:rFonts w:ascii="Bookman Old Style" w:hAnsi="Bookman Old Style" w:cs="Tahoma"/>
          <w:bCs/>
          <w:sz w:val="24"/>
          <w:szCs w:val="24"/>
        </w:rPr>
        <w:t xml:space="preserve">medieval attitudes </w:t>
      </w:r>
      <w:r w:rsidR="00781F0B">
        <w:rPr>
          <w:rFonts w:ascii="Bookman Old Style" w:hAnsi="Bookman Old Style" w:cs="Tahoma"/>
          <w:bCs/>
          <w:sz w:val="24"/>
          <w:szCs w:val="24"/>
        </w:rPr>
        <w:t>on</w:t>
      </w:r>
      <w:r w:rsidRPr="001D1CEA">
        <w:rPr>
          <w:rFonts w:ascii="Bookman Old Style" w:hAnsi="Bookman Old Style" w:cs="Tahoma"/>
          <w:bCs/>
          <w:sz w:val="24"/>
          <w:szCs w:val="24"/>
        </w:rPr>
        <w:t xml:space="preserve"> womanhood</w:t>
      </w:r>
      <w:r w:rsidR="00740D02">
        <w:rPr>
          <w:rFonts w:ascii="Bookman Old Style" w:hAnsi="Bookman Old Style" w:cs="Tahoma"/>
          <w:bCs/>
          <w:sz w:val="24"/>
          <w:szCs w:val="24"/>
        </w:rPr>
        <w:t xml:space="preserve"> from this source,</w:t>
      </w:r>
      <w:r w:rsidR="00FD69C3">
        <w:rPr>
          <w:rFonts w:ascii="Bookman Old Style" w:hAnsi="Bookman Old Style" w:cs="Tahoma"/>
          <w:bCs/>
          <w:sz w:val="24"/>
          <w:szCs w:val="24"/>
        </w:rPr>
        <w:t xml:space="preserve"> </w:t>
      </w:r>
      <w:r w:rsidRPr="001D1CEA">
        <w:rPr>
          <w:rFonts w:ascii="Bookman Old Style" w:hAnsi="Bookman Old Style" w:cs="Tahoma"/>
          <w:bCs/>
          <w:sz w:val="24"/>
          <w:szCs w:val="24"/>
        </w:rPr>
        <w:t xml:space="preserve">we must acknowledge that the author is a man writing about female experience. </w:t>
      </w:r>
    </w:p>
    <w:p w14:paraId="2F309779" w14:textId="77777777" w:rsidR="001D1CEA" w:rsidRPr="001D1CEA" w:rsidRDefault="001D1CEA" w:rsidP="009140DB">
      <w:pPr>
        <w:pStyle w:val="NormalWeb"/>
        <w:ind w:right="-334"/>
        <w:jc w:val="both"/>
        <w:rPr>
          <w:rFonts w:ascii="Bookman Old Style" w:hAnsi="Bookman Old Style" w:cs="Tahoma"/>
          <w:bCs/>
          <w:sz w:val="24"/>
          <w:szCs w:val="24"/>
        </w:rPr>
      </w:pPr>
    </w:p>
    <w:p w14:paraId="762FBF31" w14:textId="7231282C" w:rsidR="001D1CEA" w:rsidRPr="002F5E44" w:rsidRDefault="001D1CEA" w:rsidP="009140DB">
      <w:pPr>
        <w:pStyle w:val="NormalWeb"/>
        <w:ind w:right="-334"/>
        <w:jc w:val="both"/>
        <w:rPr>
          <w:rFonts w:ascii="Bookman Old Style" w:hAnsi="Bookman Old Style" w:cs="Tahoma"/>
          <w:b/>
          <w:bCs/>
          <w:sz w:val="24"/>
          <w:szCs w:val="24"/>
        </w:rPr>
      </w:pPr>
      <w:r w:rsidRPr="002F5E44">
        <w:rPr>
          <w:rFonts w:ascii="Bookman Old Style" w:hAnsi="Bookman Old Style" w:cs="Tahoma"/>
          <w:b/>
          <w:bCs/>
          <w:sz w:val="24"/>
          <w:szCs w:val="24"/>
        </w:rPr>
        <w:t xml:space="preserve"> </w:t>
      </w:r>
      <w:r w:rsidRPr="002F5E44">
        <w:rPr>
          <w:rFonts w:ascii="Bookman Old Style" w:hAnsi="Bookman Old Style" w:cs="Tahoma"/>
          <w:b/>
          <w:bCs/>
          <w:i/>
          <w:sz w:val="24"/>
          <w:szCs w:val="24"/>
        </w:rPr>
        <w:t xml:space="preserve">A. Williamson; Walsh, M., Royal Financial Records Concerning Payment for </w:t>
      </w:r>
      <w:r w:rsidR="002F5E44" w:rsidRPr="002F5E44">
        <w:rPr>
          <w:rFonts w:ascii="Bookman Old Style" w:hAnsi="Bookman Old Style" w:cs="Tahoma"/>
          <w:b/>
          <w:bCs/>
          <w:i/>
          <w:sz w:val="24"/>
          <w:szCs w:val="24"/>
        </w:rPr>
        <w:t>Twenty-Seven</w:t>
      </w:r>
      <w:r w:rsidRPr="002F5E44">
        <w:rPr>
          <w:rFonts w:ascii="Bookman Old Style" w:hAnsi="Bookman Old Style" w:cs="Tahoma"/>
          <w:b/>
          <w:bCs/>
          <w:i/>
          <w:sz w:val="24"/>
          <w:szCs w:val="24"/>
        </w:rPr>
        <w:t xml:space="preserve"> Contingents in the Portion of Joan of Arc’s Army Which Arrived at Orleans on 4 </w:t>
      </w:r>
      <w:proofErr w:type="gramStart"/>
      <w:r w:rsidRPr="002F5E44">
        <w:rPr>
          <w:rFonts w:ascii="Bookman Old Style" w:hAnsi="Bookman Old Style" w:cs="Tahoma"/>
          <w:b/>
          <w:bCs/>
          <w:i/>
          <w:sz w:val="24"/>
          <w:szCs w:val="24"/>
        </w:rPr>
        <w:t>May,</w:t>
      </w:r>
      <w:proofErr w:type="gramEnd"/>
      <w:r w:rsidRPr="002F5E44">
        <w:rPr>
          <w:rFonts w:ascii="Bookman Old Style" w:hAnsi="Bookman Old Style" w:cs="Tahoma"/>
          <w:b/>
          <w:bCs/>
          <w:i/>
          <w:sz w:val="24"/>
          <w:szCs w:val="24"/>
        </w:rPr>
        <w:t xml:space="preserve"> 1429</w:t>
      </w:r>
      <w:r w:rsidRPr="002F5E44">
        <w:rPr>
          <w:rFonts w:ascii="Bookman Old Style" w:hAnsi="Bookman Old Style" w:cs="Tahoma"/>
          <w:b/>
          <w:bCs/>
          <w:sz w:val="24"/>
          <w:szCs w:val="24"/>
        </w:rPr>
        <w:t>, Historical Association for Joan of Arc Studies, 2006, [online]. Available at: http://primary-sources-series.joan-of-arc-studies.org/index.php?Page-PSS021806-ea (accessed February 21, 2018).</w:t>
      </w:r>
    </w:p>
    <w:p w14:paraId="20C6AA85" w14:textId="2D60A14C"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 xml:space="preserve">This resource is available in digital print and is a translation of official financial records from the French </w:t>
      </w:r>
      <w:r w:rsidR="00740D02">
        <w:rPr>
          <w:rFonts w:ascii="Bookman Old Style" w:hAnsi="Bookman Old Style" w:cs="Tahoma"/>
          <w:bCs/>
          <w:sz w:val="24"/>
          <w:szCs w:val="24"/>
        </w:rPr>
        <w:t>A</w:t>
      </w:r>
      <w:r w:rsidRPr="001D1CEA">
        <w:rPr>
          <w:rFonts w:ascii="Bookman Old Style" w:hAnsi="Bookman Old Style" w:cs="Tahoma"/>
          <w:bCs/>
          <w:sz w:val="24"/>
          <w:szCs w:val="24"/>
        </w:rPr>
        <w:t>rchives. This is an official royal documentary record that is a useful source for understanding how medieval armies were financed, and how financing impacted the military strategy of Joan’s army, particularly at the famous Siege of Orleans in the Hundred Years War.</w:t>
      </w:r>
    </w:p>
    <w:p w14:paraId="00888391" w14:textId="77777777" w:rsidR="001D1CEA" w:rsidRPr="001D1CEA" w:rsidRDefault="001D1CEA" w:rsidP="009140DB">
      <w:pPr>
        <w:pStyle w:val="NormalWeb"/>
        <w:ind w:right="-334"/>
        <w:jc w:val="both"/>
        <w:rPr>
          <w:rFonts w:ascii="Bookman Old Style" w:hAnsi="Bookman Old Style" w:cs="Tahoma"/>
          <w:bCs/>
          <w:sz w:val="24"/>
          <w:szCs w:val="24"/>
        </w:rPr>
      </w:pPr>
    </w:p>
    <w:p w14:paraId="102BFD96" w14:textId="77777777" w:rsidR="001D1CEA" w:rsidRPr="001D1CEA" w:rsidRDefault="001D1CEA" w:rsidP="009140DB">
      <w:pPr>
        <w:pStyle w:val="NormalWeb"/>
        <w:ind w:right="-334"/>
        <w:jc w:val="both"/>
        <w:rPr>
          <w:rFonts w:ascii="Bookman Old Style" w:hAnsi="Bookman Old Style" w:cs="Tahoma"/>
          <w:bCs/>
          <w:sz w:val="24"/>
          <w:szCs w:val="24"/>
        </w:rPr>
      </w:pPr>
    </w:p>
    <w:p w14:paraId="02AC27E8" w14:textId="77777777" w:rsidR="001D1CEA" w:rsidRPr="002F5E44" w:rsidRDefault="001D1CEA" w:rsidP="009140DB">
      <w:pPr>
        <w:pStyle w:val="NormalWeb"/>
        <w:ind w:right="-334"/>
        <w:jc w:val="both"/>
        <w:rPr>
          <w:rFonts w:ascii="Bookman Old Style" w:hAnsi="Bookman Old Style" w:cs="Tahoma"/>
          <w:b/>
          <w:bCs/>
          <w:sz w:val="24"/>
          <w:szCs w:val="24"/>
        </w:rPr>
      </w:pPr>
      <w:r w:rsidRPr="002F5E44">
        <w:rPr>
          <w:rFonts w:ascii="Bookman Old Style" w:hAnsi="Bookman Old Style" w:cs="Tahoma"/>
          <w:b/>
          <w:bCs/>
          <w:sz w:val="24"/>
          <w:szCs w:val="24"/>
        </w:rPr>
        <w:lastRenderedPageBreak/>
        <w:t xml:space="preserve"> A. Williamson, </w:t>
      </w:r>
      <w:r w:rsidRPr="002F5E44">
        <w:rPr>
          <w:rFonts w:ascii="Bookman Old Style" w:hAnsi="Bookman Old Style" w:cs="Tahoma"/>
          <w:b/>
          <w:bCs/>
          <w:i/>
          <w:sz w:val="24"/>
          <w:szCs w:val="24"/>
        </w:rPr>
        <w:t>Primary Sources and Context Concerning Joan of Arc’s Male Clothing</w:t>
      </w:r>
      <w:r w:rsidRPr="002F5E44">
        <w:rPr>
          <w:rFonts w:ascii="Bookman Old Style" w:hAnsi="Bookman Old Style" w:cs="Tahoma"/>
          <w:b/>
          <w:bCs/>
          <w:sz w:val="24"/>
          <w:szCs w:val="24"/>
        </w:rPr>
        <w:t xml:space="preserve">, Historical Association for Joan of Arc Studies, 2006, [online]. Available at: http://primary-sources-series.joan-of-arc-studies.org/index.php?Page-PSS021806-ea (accessed February </w:t>
      </w:r>
      <w:proofErr w:type="gramStart"/>
      <w:r w:rsidRPr="002F5E44">
        <w:rPr>
          <w:rFonts w:ascii="Bookman Old Style" w:hAnsi="Bookman Old Style" w:cs="Tahoma"/>
          <w:b/>
          <w:bCs/>
          <w:sz w:val="24"/>
          <w:szCs w:val="24"/>
        </w:rPr>
        <w:t>21</w:t>
      </w:r>
      <w:proofErr w:type="gramEnd"/>
      <w:r w:rsidRPr="002F5E44">
        <w:rPr>
          <w:rFonts w:ascii="Bookman Old Style" w:hAnsi="Bookman Old Style" w:cs="Tahoma"/>
          <w:b/>
          <w:bCs/>
          <w:sz w:val="24"/>
          <w:szCs w:val="24"/>
        </w:rPr>
        <w:t xml:space="preserve"> 2018).</w:t>
      </w:r>
    </w:p>
    <w:p w14:paraId="2183A80B" w14:textId="77777777" w:rsidR="001D1CEA" w:rsidRPr="001D1CEA" w:rsidRDefault="001D1CEA" w:rsidP="009140DB">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 xml:space="preserve">This resource can be accessed through traditional book or digital print. The source material comprises quotes from Joan, the clergy, and members of the tribunal involved in her trial, which inform us about the medieval period’s beliefs and attitudes towards women who wore men’s clothes. There are also original sources for gender research into medieval notions about transvestism. </w:t>
      </w:r>
    </w:p>
    <w:p w14:paraId="52D26508" w14:textId="77777777" w:rsidR="001D1CEA" w:rsidRPr="001D1CEA" w:rsidRDefault="001D1CEA" w:rsidP="009140DB">
      <w:pPr>
        <w:pStyle w:val="NormalWeb"/>
        <w:ind w:right="-334"/>
        <w:jc w:val="both"/>
        <w:rPr>
          <w:rFonts w:ascii="Bookman Old Style" w:hAnsi="Bookman Old Style" w:cs="Tahoma"/>
          <w:bCs/>
          <w:sz w:val="24"/>
          <w:szCs w:val="24"/>
        </w:rPr>
      </w:pPr>
    </w:p>
    <w:p w14:paraId="3EC38805" w14:textId="77777777" w:rsidR="001D1CEA" w:rsidRPr="002F5E44" w:rsidRDefault="001D1CEA" w:rsidP="009140DB">
      <w:pPr>
        <w:pStyle w:val="NormalWeb"/>
        <w:ind w:right="-334"/>
        <w:jc w:val="both"/>
        <w:rPr>
          <w:rFonts w:ascii="Bookman Old Style" w:hAnsi="Bookman Old Style" w:cs="Tahoma"/>
          <w:b/>
          <w:bCs/>
          <w:sz w:val="24"/>
          <w:szCs w:val="24"/>
        </w:rPr>
      </w:pPr>
      <w:r w:rsidRPr="002F5E44">
        <w:rPr>
          <w:rFonts w:ascii="Bookman Old Style" w:hAnsi="Bookman Old Style" w:cs="Tahoma"/>
          <w:b/>
          <w:bCs/>
          <w:sz w:val="24"/>
          <w:szCs w:val="24"/>
        </w:rPr>
        <w:t xml:space="preserve"> </w:t>
      </w:r>
      <w:r w:rsidRPr="002F5E44">
        <w:rPr>
          <w:rFonts w:ascii="Bookman Old Style" w:hAnsi="Bookman Old Style" w:cs="Tahoma"/>
          <w:b/>
          <w:bCs/>
          <w:i/>
          <w:sz w:val="24"/>
          <w:szCs w:val="24"/>
        </w:rPr>
        <w:t xml:space="preserve">T.D. Murray, Jeanne </w:t>
      </w:r>
      <w:proofErr w:type="spellStart"/>
      <w:r w:rsidRPr="002F5E44">
        <w:rPr>
          <w:rFonts w:ascii="Bookman Old Style" w:hAnsi="Bookman Old Style" w:cs="Tahoma"/>
          <w:b/>
          <w:bCs/>
          <w:i/>
          <w:sz w:val="24"/>
          <w:szCs w:val="24"/>
        </w:rPr>
        <w:t>d’Arc</w:t>
      </w:r>
      <w:proofErr w:type="spellEnd"/>
      <w:r w:rsidRPr="002F5E44">
        <w:rPr>
          <w:rFonts w:ascii="Bookman Old Style" w:hAnsi="Bookman Old Style" w:cs="Tahoma"/>
          <w:b/>
          <w:bCs/>
          <w:i/>
          <w:sz w:val="24"/>
          <w:szCs w:val="24"/>
        </w:rPr>
        <w:t>, Maid of Orleans, Deliverer of France: Being the Story of her Life, her Achievements, and her Death, as attested on Oath and Set forth in the Original Documents, Edited by T.D. Murray with Illustrations and a Map</w:t>
      </w:r>
      <w:r w:rsidRPr="002F5E44">
        <w:rPr>
          <w:rFonts w:ascii="Bookman Old Style" w:hAnsi="Bookman Old Style" w:cs="Tahoma"/>
          <w:b/>
          <w:bCs/>
          <w:sz w:val="24"/>
          <w:szCs w:val="24"/>
        </w:rPr>
        <w:t>, (New York: McClure, Phillips and Co., 1902).</w:t>
      </w:r>
    </w:p>
    <w:p w14:paraId="6E45F8F6" w14:textId="5646B387" w:rsidR="001D1CEA" w:rsidRPr="001D1CEA" w:rsidRDefault="001D1CEA" w:rsidP="00092EB8">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t xml:space="preserve">The Preface to this book claims that the ‘‘Latin text of the Trial and Rehabilitation of Jeanne </w:t>
      </w:r>
      <w:proofErr w:type="spellStart"/>
      <w:r w:rsidRPr="001D1CEA">
        <w:rPr>
          <w:rFonts w:ascii="Bookman Old Style" w:hAnsi="Bookman Old Style" w:cs="Tahoma"/>
          <w:bCs/>
          <w:sz w:val="24"/>
          <w:szCs w:val="24"/>
        </w:rPr>
        <w:t>d’Arc</w:t>
      </w:r>
      <w:proofErr w:type="spellEnd"/>
      <w:r w:rsidRPr="001D1CEA">
        <w:rPr>
          <w:rFonts w:ascii="Bookman Old Style" w:hAnsi="Bookman Old Style" w:cs="Tahoma"/>
          <w:bCs/>
          <w:sz w:val="24"/>
          <w:szCs w:val="24"/>
        </w:rPr>
        <w:t xml:space="preserve">, rescued from oblivion among the archives of France, and published in the forties by </w:t>
      </w:r>
      <w:proofErr w:type="spellStart"/>
      <w:r w:rsidRPr="001D1CEA">
        <w:rPr>
          <w:rFonts w:ascii="Bookman Old Style" w:hAnsi="Bookman Old Style" w:cs="Tahoma"/>
          <w:bCs/>
          <w:sz w:val="24"/>
          <w:szCs w:val="24"/>
        </w:rPr>
        <w:t>Quicherat</w:t>
      </w:r>
      <w:proofErr w:type="spellEnd"/>
      <w:r w:rsidRPr="001D1CEA">
        <w:rPr>
          <w:rFonts w:ascii="Bookman Old Style" w:hAnsi="Bookman Old Style" w:cs="Tahoma"/>
          <w:bCs/>
          <w:sz w:val="24"/>
          <w:szCs w:val="24"/>
        </w:rPr>
        <w:t>, has been faithfully, and now for the first time rendered into English.’’  The text can also be accessed on the Universal Library Project’s Internet Archive.</w:t>
      </w:r>
      <w:r w:rsidR="00092EB8">
        <w:rPr>
          <w:rStyle w:val="FootnoteReference"/>
          <w:rFonts w:ascii="Bookman Old Style" w:hAnsi="Bookman Old Style" w:cs="Tahoma"/>
          <w:bCs/>
          <w:sz w:val="24"/>
          <w:szCs w:val="24"/>
        </w:rPr>
        <w:footnoteReference w:id="2"/>
      </w:r>
      <w:r w:rsidRPr="001D1CEA">
        <w:rPr>
          <w:rFonts w:ascii="Bookman Old Style" w:hAnsi="Bookman Old Style" w:cs="Tahoma"/>
          <w:bCs/>
          <w:sz w:val="24"/>
          <w:szCs w:val="24"/>
        </w:rPr>
        <w:t xml:space="preserve">  It is a biography composed of original documentary evidence and is invaluable to those who are not research proficient in Latin or French. </w:t>
      </w:r>
      <w:r w:rsidR="00756BD0">
        <w:rPr>
          <w:rFonts w:ascii="Bookman Old Style" w:hAnsi="Bookman Old Style" w:cs="Tahoma"/>
          <w:bCs/>
          <w:sz w:val="24"/>
          <w:szCs w:val="24"/>
        </w:rPr>
        <w:t>It’s particularly useful for its</w:t>
      </w:r>
      <w:r w:rsidRPr="001D1CEA">
        <w:rPr>
          <w:rFonts w:ascii="Bookman Old Style" w:hAnsi="Bookman Old Style" w:cs="Tahoma"/>
          <w:bCs/>
          <w:sz w:val="24"/>
          <w:szCs w:val="24"/>
        </w:rPr>
        <w:t xml:space="preserve"> documentation </w:t>
      </w:r>
      <w:r w:rsidR="00756BD0">
        <w:rPr>
          <w:rFonts w:ascii="Bookman Old Style" w:hAnsi="Bookman Old Style" w:cs="Tahoma"/>
          <w:bCs/>
          <w:sz w:val="24"/>
          <w:szCs w:val="24"/>
        </w:rPr>
        <w:t xml:space="preserve">of </w:t>
      </w:r>
      <w:r w:rsidRPr="001D1CEA">
        <w:rPr>
          <w:rFonts w:ascii="Bookman Old Style" w:hAnsi="Bookman Old Style" w:cs="Tahoma"/>
          <w:bCs/>
          <w:sz w:val="24"/>
          <w:szCs w:val="24"/>
        </w:rPr>
        <w:t>the retrial which was decisive in Joan’s ‘‘afterlife’’ as a saint.</w:t>
      </w:r>
    </w:p>
    <w:p w14:paraId="0D6CEAB5" w14:textId="77777777" w:rsidR="001D1CEA" w:rsidRPr="001D1CEA" w:rsidRDefault="001D1CEA" w:rsidP="009140DB">
      <w:pPr>
        <w:pStyle w:val="NormalWeb"/>
        <w:ind w:right="-334"/>
        <w:jc w:val="both"/>
        <w:rPr>
          <w:rFonts w:ascii="Bookman Old Style" w:hAnsi="Bookman Old Style" w:cs="Tahoma"/>
          <w:bCs/>
          <w:sz w:val="24"/>
          <w:szCs w:val="24"/>
        </w:rPr>
      </w:pPr>
    </w:p>
    <w:p w14:paraId="6DBFEC19" w14:textId="77777777" w:rsidR="001D1CEA" w:rsidRPr="002F5E44" w:rsidRDefault="001D1CEA" w:rsidP="009140DB">
      <w:pPr>
        <w:pStyle w:val="NormalWeb"/>
        <w:ind w:right="-334"/>
        <w:jc w:val="both"/>
        <w:rPr>
          <w:rFonts w:ascii="Bookman Old Style" w:hAnsi="Bookman Old Style" w:cs="Tahoma"/>
          <w:b/>
          <w:bCs/>
          <w:sz w:val="24"/>
          <w:szCs w:val="24"/>
        </w:rPr>
      </w:pPr>
      <w:r w:rsidRPr="002F5E44">
        <w:rPr>
          <w:rFonts w:ascii="Bookman Old Style" w:hAnsi="Bookman Old Style" w:cs="Tahoma"/>
          <w:b/>
          <w:bCs/>
          <w:sz w:val="24"/>
          <w:szCs w:val="24"/>
        </w:rPr>
        <w:t> A. Williamson, ‘Joan of Arc’s Letters’, Joan of Arc Archive, (2014), [online]. Available at: http://archive.joan-of-arc.org/joanofarc_letters.html (accessed 20 February 2018).</w:t>
      </w:r>
    </w:p>
    <w:p w14:paraId="76D17DD4" w14:textId="52358782" w:rsidR="001D1CEA" w:rsidRPr="001D1CEA" w:rsidRDefault="001D1CEA" w:rsidP="00092EB8">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lastRenderedPageBreak/>
        <w:t xml:space="preserve">Joan’s letters have been published digitally on this website. The documents run from March 1429 to March 1430, a year before her execution. These letters weren’t manually recorded by </w:t>
      </w:r>
      <w:r w:rsidR="00FF24E4" w:rsidRPr="001D1CEA">
        <w:rPr>
          <w:rFonts w:ascii="Bookman Old Style" w:hAnsi="Bookman Old Style" w:cs="Tahoma"/>
          <w:bCs/>
          <w:sz w:val="24"/>
          <w:szCs w:val="24"/>
        </w:rPr>
        <w:t>Joan but</w:t>
      </w:r>
      <w:r w:rsidRPr="001D1CEA">
        <w:rPr>
          <w:rFonts w:ascii="Bookman Old Style" w:hAnsi="Bookman Old Style" w:cs="Tahoma"/>
          <w:bCs/>
          <w:sz w:val="24"/>
          <w:szCs w:val="24"/>
        </w:rPr>
        <w:t xml:space="preserve"> copied by her army scribes and by members of the clergy, so we must allow for misinterpretation and falsifying of Joan’s dictations as suited the recorders’ respective interests. Therefore, the integrity of these documents is disputable. An advantage of this source is </w:t>
      </w:r>
      <w:r w:rsidR="00781F0B">
        <w:rPr>
          <w:rFonts w:ascii="Bookman Old Style" w:hAnsi="Bookman Old Style" w:cs="Tahoma"/>
          <w:bCs/>
          <w:sz w:val="24"/>
          <w:szCs w:val="24"/>
        </w:rPr>
        <w:t xml:space="preserve">its </w:t>
      </w:r>
      <w:r w:rsidRPr="001D1CEA">
        <w:rPr>
          <w:rFonts w:ascii="Bookman Old Style" w:hAnsi="Bookman Old Style" w:cs="Tahoma"/>
          <w:bCs/>
          <w:sz w:val="24"/>
          <w:szCs w:val="24"/>
        </w:rPr>
        <w:t xml:space="preserve">links to the original letters in the Middle French language as well as English translations, so that a personal translation of the primary texts can be conducted. </w:t>
      </w:r>
    </w:p>
    <w:p w14:paraId="5DD52CDE" w14:textId="77777777" w:rsidR="001D1CEA" w:rsidRPr="001D1CEA" w:rsidRDefault="001D1CEA" w:rsidP="009140DB">
      <w:pPr>
        <w:pStyle w:val="NormalWeb"/>
        <w:ind w:right="-334"/>
        <w:jc w:val="both"/>
        <w:rPr>
          <w:rFonts w:ascii="Bookman Old Style" w:hAnsi="Bookman Old Style" w:cs="Tahoma"/>
          <w:bCs/>
          <w:sz w:val="24"/>
          <w:szCs w:val="24"/>
        </w:rPr>
      </w:pPr>
    </w:p>
    <w:p w14:paraId="382C9CAF" w14:textId="77777777" w:rsidR="001D1CEA" w:rsidRPr="002F5E44" w:rsidRDefault="001D1CEA" w:rsidP="009140DB">
      <w:pPr>
        <w:pStyle w:val="NormalWeb"/>
        <w:ind w:right="-334"/>
        <w:jc w:val="both"/>
        <w:rPr>
          <w:rFonts w:ascii="Bookman Old Style" w:hAnsi="Bookman Old Style" w:cs="Tahoma"/>
          <w:b/>
          <w:bCs/>
          <w:sz w:val="24"/>
          <w:szCs w:val="24"/>
        </w:rPr>
      </w:pPr>
      <w:r w:rsidRPr="002F5E44">
        <w:rPr>
          <w:rFonts w:ascii="Bookman Old Style" w:hAnsi="Bookman Old Style" w:cs="Tahoma"/>
          <w:b/>
          <w:bCs/>
          <w:sz w:val="24"/>
          <w:szCs w:val="24"/>
        </w:rPr>
        <w:t xml:space="preserve"> </w:t>
      </w:r>
      <w:r w:rsidRPr="002F5E44">
        <w:rPr>
          <w:rFonts w:ascii="Bookman Old Style" w:hAnsi="Bookman Old Style" w:cs="Tahoma"/>
          <w:b/>
          <w:bCs/>
          <w:i/>
          <w:sz w:val="24"/>
          <w:szCs w:val="24"/>
        </w:rPr>
        <w:t>Saint Thomas Aquinas, Summa Theologica/translated by the fathers of the English Dominican Province</w:t>
      </w:r>
      <w:r w:rsidRPr="002F5E44">
        <w:rPr>
          <w:rFonts w:ascii="Bookman Old Style" w:hAnsi="Bookman Old Style" w:cs="Tahoma"/>
          <w:b/>
          <w:bCs/>
          <w:sz w:val="24"/>
          <w:szCs w:val="24"/>
        </w:rPr>
        <w:t>, revised by David J. Sullivan, Great Books of the Western World; v. 19-20 (series), Revised by D. J. Sullivan, ([S.I.]: Encyclopaedia Britannica, Inc., 1952).</w:t>
      </w:r>
    </w:p>
    <w:p w14:paraId="2283A8F0" w14:textId="0AC9EF2D" w:rsidR="001D1CEA" w:rsidRPr="001D1CEA" w:rsidRDefault="00FF24E4" w:rsidP="00092EB8">
      <w:pPr>
        <w:pStyle w:val="NormalWeb"/>
        <w:spacing w:line="480" w:lineRule="auto"/>
        <w:ind w:right="-335"/>
        <w:jc w:val="both"/>
        <w:rPr>
          <w:rFonts w:ascii="Bookman Old Style" w:hAnsi="Bookman Old Style" w:cs="Tahoma"/>
          <w:bCs/>
          <w:sz w:val="24"/>
          <w:szCs w:val="24"/>
        </w:rPr>
      </w:pPr>
      <w:r>
        <w:rPr>
          <w:rFonts w:ascii="Bookman Old Style" w:hAnsi="Bookman Old Style" w:cs="Tahoma"/>
          <w:bCs/>
          <w:sz w:val="24"/>
          <w:szCs w:val="24"/>
        </w:rPr>
        <w:t>This</w:t>
      </w:r>
      <w:r w:rsidR="001D1CEA" w:rsidRPr="001D1CEA">
        <w:rPr>
          <w:rFonts w:ascii="Bookman Old Style" w:hAnsi="Bookman Old Style" w:cs="Tahoma"/>
          <w:bCs/>
          <w:sz w:val="24"/>
          <w:szCs w:val="24"/>
        </w:rPr>
        <w:t xml:space="preserve"> comprises volumes 19 and 20 of a series of books </w:t>
      </w:r>
      <w:r>
        <w:rPr>
          <w:rFonts w:ascii="Bookman Old Style" w:hAnsi="Bookman Old Style" w:cs="Tahoma"/>
          <w:bCs/>
          <w:sz w:val="24"/>
          <w:szCs w:val="24"/>
        </w:rPr>
        <w:t>en</w:t>
      </w:r>
      <w:r w:rsidR="001D1CEA" w:rsidRPr="001D1CEA">
        <w:rPr>
          <w:rFonts w:ascii="Bookman Old Style" w:hAnsi="Bookman Old Style" w:cs="Tahoma"/>
          <w:bCs/>
          <w:sz w:val="24"/>
          <w:szCs w:val="24"/>
        </w:rPr>
        <w:t>titled Great Books of the Western World. Williamson says this book of theology was</w:t>
      </w:r>
      <w:r>
        <w:rPr>
          <w:rFonts w:ascii="Bookman Old Style" w:hAnsi="Bookman Old Style" w:cs="Tahoma"/>
          <w:bCs/>
          <w:sz w:val="24"/>
          <w:szCs w:val="24"/>
        </w:rPr>
        <w:t xml:space="preserve"> a leading advisory text,</w:t>
      </w:r>
      <w:r w:rsidR="001D1CEA" w:rsidRPr="001D1CEA">
        <w:rPr>
          <w:rFonts w:ascii="Bookman Old Style" w:hAnsi="Bookman Old Style" w:cs="Tahoma"/>
          <w:bCs/>
          <w:sz w:val="24"/>
          <w:szCs w:val="24"/>
        </w:rPr>
        <w:t xml:space="preserve"> ‘‘quoted extensively’’ </w:t>
      </w:r>
      <w:r>
        <w:rPr>
          <w:rFonts w:ascii="Bookman Old Style" w:hAnsi="Bookman Old Style" w:cs="Tahoma"/>
          <w:bCs/>
          <w:sz w:val="24"/>
          <w:szCs w:val="24"/>
        </w:rPr>
        <w:t xml:space="preserve">by the thirteenth century academic fraternity, and </w:t>
      </w:r>
      <w:r w:rsidR="001D1CEA" w:rsidRPr="001D1CEA">
        <w:rPr>
          <w:rFonts w:ascii="Bookman Old Style" w:hAnsi="Bookman Old Style" w:cs="Tahoma"/>
          <w:bCs/>
          <w:sz w:val="24"/>
          <w:szCs w:val="24"/>
        </w:rPr>
        <w:t>which directed the course of Joan’s trial and retrial.</w:t>
      </w:r>
      <w:r w:rsidR="00092EB8">
        <w:rPr>
          <w:rStyle w:val="FootnoteReference"/>
          <w:rFonts w:ascii="Bookman Old Style" w:hAnsi="Bookman Old Style" w:cs="Tahoma"/>
          <w:bCs/>
          <w:sz w:val="24"/>
          <w:szCs w:val="24"/>
        </w:rPr>
        <w:footnoteReference w:id="3"/>
      </w:r>
      <w:r w:rsidR="001D1CEA" w:rsidRPr="001D1CEA">
        <w:rPr>
          <w:rFonts w:ascii="Bookman Old Style" w:hAnsi="Bookman Old Style" w:cs="Tahoma"/>
          <w:bCs/>
          <w:sz w:val="24"/>
          <w:szCs w:val="24"/>
        </w:rPr>
        <w:t xml:space="preserve">  This makes it indispensable for research into the principles governing medieval justice. </w:t>
      </w:r>
    </w:p>
    <w:p w14:paraId="2FF4BDFB" w14:textId="77777777" w:rsidR="001D1CEA" w:rsidRPr="001D1CEA" w:rsidRDefault="001D1CEA" w:rsidP="009140DB">
      <w:pPr>
        <w:pStyle w:val="NormalWeb"/>
        <w:ind w:right="-334"/>
        <w:jc w:val="both"/>
        <w:rPr>
          <w:rFonts w:ascii="Bookman Old Style" w:hAnsi="Bookman Old Style" w:cs="Tahoma"/>
          <w:bCs/>
          <w:sz w:val="24"/>
          <w:szCs w:val="24"/>
        </w:rPr>
      </w:pPr>
    </w:p>
    <w:p w14:paraId="4F3ACBD7" w14:textId="77777777" w:rsidR="001D1CEA" w:rsidRPr="002F5E44" w:rsidRDefault="001D1CEA" w:rsidP="009140DB">
      <w:pPr>
        <w:pStyle w:val="NormalWeb"/>
        <w:ind w:right="-334"/>
        <w:jc w:val="both"/>
        <w:rPr>
          <w:rFonts w:ascii="Bookman Old Style" w:hAnsi="Bookman Old Style" w:cs="Tahoma"/>
          <w:b/>
          <w:bCs/>
          <w:sz w:val="24"/>
          <w:szCs w:val="24"/>
        </w:rPr>
      </w:pPr>
      <w:r w:rsidRPr="002F5E44">
        <w:rPr>
          <w:rFonts w:ascii="Bookman Old Style" w:hAnsi="Bookman Old Style" w:cs="Tahoma"/>
          <w:b/>
          <w:bCs/>
          <w:sz w:val="24"/>
          <w:szCs w:val="24"/>
        </w:rPr>
        <w:t xml:space="preserve"> S. Field, ‘A New English Translation of Jean Gerson’s Authentic Tract on Joan of Arc: About the Feat of the Maid, and the Faith that Should be Placed in Her’. </w:t>
      </w:r>
      <w:proofErr w:type="spellStart"/>
      <w:proofErr w:type="gramStart"/>
      <w:r w:rsidRPr="002F5E44">
        <w:rPr>
          <w:rFonts w:ascii="Bookman Old Style" w:hAnsi="Bookman Old Style" w:cs="Tahoma"/>
          <w:b/>
          <w:bCs/>
          <w:sz w:val="24"/>
          <w:szCs w:val="24"/>
        </w:rPr>
        <w:t>Magistra,Winter</w:t>
      </w:r>
      <w:proofErr w:type="spellEnd"/>
      <w:proofErr w:type="gramEnd"/>
      <w:r w:rsidRPr="002F5E44">
        <w:rPr>
          <w:rFonts w:ascii="Bookman Old Style" w:hAnsi="Bookman Old Style" w:cs="Tahoma"/>
          <w:b/>
          <w:bCs/>
          <w:sz w:val="24"/>
          <w:szCs w:val="24"/>
        </w:rPr>
        <w:t xml:space="preserve"> 2012, vol. 18(2):( 2012)</w:t>
      </w:r>
    </w:p>
    <w:p w14:paraId="1DAAD78A" w14:textId="6702B133" w:rsidR="001D1CEA" w:rsidRPr="001D1CEA" w:rsidRDefault="001D1CEA" w:rsidP="00092EB8">
      <w:pPr>
        <w:pStyle w:val="NormalWeb"/>
        <w:spacing w:line="480" w:lineRule="auto"/>
        <w:ind w:right="-335"/>
        <w:jc w:val="both"/>
        <w:rPr>
          <w:rFonts w:ascii="Bookman Old Style" w:hAnsi="Bookman Old Style" w:cs="Tahoma"/>
          <w:bCs/>
          <w:sz w:val="24"/>
          <w:szCs w:val="24"/>
        </w:rPr>
      </w:pPr>
      <w:r w:rsidRPr="001D1CEA">
        <w:rPr>
          <w:rFonts w:ascii="Bookman Old Style" w:hAnsi="Bookman Old Style" w:cs="Tahoma"/>
          <w:bCs/>
          <w:sz w:val="24"/>
          <w:szCs w:val="24"/>
        </w:rPr>
        <w:lastRenderedPageBreak/>
        <w:t>A translation of Gerson’s (1363-1429) medieval tract about Joan of Arc. This source is a ‘‘tract’’, written to persuade the audience of Joan’s accomplishments and her mission as some sort of prophet. We should be wary of its inherent bias, being a religious tract written by a French theologian.</w:t>
      </w:r>
      <w:r w:rsidR="00740D02">
        <w:rPr>
          <w:rStyle w:val="FootnoteReference"/>
          <w:rFonts w:ascii="Bookman Old Style" w:hAnsi="Bookman Old Style" w:cs="Tahoma"/>
          <w:bCs/>
          <w:sz w:val="24"/>
          <w:szCs w:val="24"/>
        </w:rPr>
        <w:footnoteReference w:id="4"/>
      </w:r>
      <w:r w:rsidRPr="001D1CEA">
        <w:rPr>
          <w:rFonts w:ascii="Bookman Old Style" w:hAnsi="Bookman Old Style" w:cs="Tahoma"/>
          <w:bCs/>
          <w:sz w:val="24"/>
          <w:szCs w:val="24"/>
        </w:rPr>
        <w:t xml:space="preserve"> </w:t>
      </w:r>
      <w:r w:rsidR="00D37A8D">
        <w:rPr>
          <w:rFonts w:ascii="Bookman Old Style" w:hAnsi="Bookman Old Style" w:cs="Tahoma"/>
          <w:bCs/>
          <w:sz w:val="24"/>
          <w:szCs w:val="24"/>
        </w:rPr>
        <w:t xml:space="preserve"> </w:t>
      </w:r>
    </w:p>
    <w:p w14:paraId="3E1B9A35" w14:textId="77777777" w:rsidR="001D1CEA" w:rsidRPr="001D1CEA" w:rsidRDefault="001D1CEA" w:rsidP="001D1CEA">
      <w:pPr>
        <w:pStyle w:val="NormalWeb"/>
        <w:ind w:right="-334"/>
        <w:rPr>
          <w:rFonts w:ascii="Bookman Old Style" w:hAnsi="Bookman Old Style" w:cs="Tahoma"/>
          <w:bCs/>
          <w:sz w:val="24"/>
          <w:szCs w:val="24"/>
        </w:rPr>
      </w:pPr>
    </w:p>
    <w:p w14:paraId="43F7AB43" w14:textId="77777777" w:rsidR="001D1CEA" w:rsidRPr="001D1CEA" w:rsidRDefault="001D1CEA" w:rsidP="001D1CEA">
      <w:pPr>
        <w:pStyle w:val="NormalWeb"/>
        <w:ind w:right="-334"/>
        <w:rPr>
          <w:rFonts w:ascii="Bookman Old Style" w:hAnsi="Bookman Old Style" w:cs="Tahoma"/>
          <w:bCs/>
          <w:sz w:val="24"/>
          <w:szCs w:val="24"/>
        </w:rPr>
      </w:pPr>
    </w:p>
    <w:p w14:paraId="0F71F22C" w14:textId="77777777" w:rsidR="001D1CEA" w:rsidRPr="001D1CEA" w:rsidRDefault="001D1CEA" w:rsidP="001D1CEA">
      <w:pPr>
        <w:pStyle w:val="NormalWeb"/>
        <w:ind w:right="-334"/>
        <w:rPr>
          <w:rFonts w:ascii="Trebuchet MS" w:hAnsi="Trebuchet MS" w:cs="Tahoma"/>
          <w:bCs/>
          <w:sz w:val="24"/>
          <w:szCs w:val="24"/>
        </w:rPr>
      </w:pPr>
    </w:p>
    <w:p w14:paraId="21644ABE" w14:textId="77777777" w:rsidR="001D1CEA" w:rsidRPr="001D1CEA" w:rsidRDefault="001D1CEA" w:rsidP="001D1CEA">
      <w:pPr>
        <w:pStyle w:val="NormalWeb"/>
        <w:ind w:right="-334"/>
        <w:rPr>
          <w:rFonts w:ascii="Trebuchet MS" w:hAnsi="Trebuchet MS" w:cs="Tahoma"/>
          <w:bCs/>
          <w:sz w:val="24"/>
          <w:szCs w:val="24"/>
        </w:rPr>
      </w:pPr>
    </w:p>
    <w:p w14:paraId="1F941CD0" w14:textId="77777777" w:rsidR="001D1CEA" w:rsidRPr="001D1CEA" w:rsidRDefault="001D1CEA" w:rsidP="001D1CEA">
      <w:pPr>
        <w:pStyle w:val="NormalWeb"/>
        <w:ind w:right="-334"/>
        <w:rPr>
          <w:rFonts w:ascii="Trebuchet MS" w:hAnsi="Trebuchet MS" w:cs="Tahoma"/>
          <w:bCs/>
          <w:sz w:val="24"/>
          <w:szCs w:val="24"/>
        </w:rPr>
      </w:pPr>
    </w:p>
    <w:p w14:paraId="10221D79" w14:textId="77777777" w:rsidR="001D1CEA" w:rsidRPr="001D1CEA" w:rsidRDefault="001D1CEA" w:rsidP="001D1CEA">
      <w:pPr>
        <w:pStyle w:val="NormalWeb"/>
        <w:ind w:right="-334"/>
        <w:rPr>
          <w:rFonts w:ascii="Trebuchet MS" w:hAnsi="Trebuchet MS" w:cs="Tahoma"/>
          <w:bCs/>
          <w:sz w:val="24"/>
          <w:szCs w:val="24"/>
        </w:rPr>
      </w:pPr>
    </w:p>
    <w:p w14:paraId="07D1707F" w14:textId="77777777" w:rsidR="001D1CEA" w:rsidRPr="001D1CEA" w:rsidRDefault="001D1CEA" w:rsidP="001D1CEA">
      <w:pPr>
        <w:pStyle w:val="NormalWeb"/>
        <w:ind w:right="-334"/>
        <w:rPr>
          <w:rFonts w:ascii="Trebuchet MS" w:hAnsi="Trebuchet MS" w:cs="Tahoma"/>
          <w:bCs/>
          <w:sz w:val="24"/>
          <w:szCs w:val="24"/>
        </w:rPr>
      </w:pPr>
    </w:p>
    <w:p w14:paraId="08D55AD5" w14:textId="77777777" w:rsidR="001D1CEA" w:rsidRPr="001D1CEA" w:rsidRDefault="001D1CEA" w:rsidP="001D1CEA">
      <w:pPr>
        <w:pStyle w:val="NormalWeb"/>
        <w:ind w:right="-334"/>
        <w:rPr>
          <w:rFonts w:ascii="Trebuchet MS" w:hAnsi="Trebuchet MS" w:cs="Tahoma"/>
          <w:bCs/>
          <w:sz w:val="24"/>
          <w:szCs w:val="24"/>
        </w:rPr>
      </w:pPr>
    </w:p>
    <w:p w14:paraId="7C0A54AC" w14:textId="77777777" w:rsidR="001D1CEA" w:rsidRPr="001D1CEA" w:rsidRDefault="001D1CEA" w:rsidP="001D1CEA">
      <w:pPr>
        <w:pStyle w:val="NormalWeb"/>
        <w:ind w:right="-334"/>
        <w:rPr>
          <w:rFonts w:ascii="Trebuchet MS" w:hAnsi="Trebuchet MS" w:cs="Tahoma"/>
          <w:bCs/>
          <w:sz w:val="24"/>
          <w:szCs w:val="24"/>
        </w:rPr>
      </w:pPr>
    </w:p>
    <w:p w14:paraId="335F4CA3" w14:textId="77777777" w:rsidR="001D1CEA" w:rsidRPr="001D1CEA" w:rsidRDefault="001D1CEA" w:rsidP="001D1CEA">
      <w:pPr>
        <w:pStyle w:val="NormalWeb"/>
        <w:ind w:right="-334"/>
        <w:rPr>
          <w:rFonts w:ascii="Trebuchet MS" w:hAnsi="Trebuchet MS" w:cs="Tahoma"/>
          <w:bCs/>
          <w:sz w:val="24"/>
          <w:szCs w:val="24"/>
        </w:rPr>
      </w:pPr>
    </w:p>
    <w:p w14:paraId="6A0BD052" w14:textId="77777777" w:rsidR="001D1CEA" w:rsidRPr="001D1CEA" w:rsidRDefault="001D1CEA" w:rsidP="001D1CEA">
      <w:pPr>
        <w:pStyle w:val="NormalWeb"/>
        <w:ind w:right="-334"/>
        <w:rPr>
          <w:rFonts w:ascii="Trebuchet MS" w:hAnsi="Trebuchet MS" w:cs="Tahoma"/>
          <w:bCs/>
          <w:sz w:val="24"/>
          <w:szCs w:val="24"/>
        </w:rPr>
      </w:pPr>
    </w:p>
    <w:p w14:paraId="6243C216" w14:textId="77777777" w:rsidR="001D1CEA" w:rsidRPr="001D1CEA" w:rsidRDefault="001D1CEA" w:rsidP="001D1CEA">
      <w:pPr>
        <w:pStyle w:val="NormalWeb"/>
        <w:ind w:right="-334"/>
        <w:rPr>
          <w:rFonts w:ascii="Trebuchet MS" w:hAnsi="Trebuchet MS" w:cs="Tahoma"/>
          <w:bCs/>
          <w:sz w:val="24"/>
          <w:szCs w:val="24"/>
        </w:rPr>
      </w:pPr>
    </w:p>
    <w:p w14:paraId="19EE036E" w14:textId="77777777" w:rsidR="00FF24E4" w:rsidRDefault="00FF24E4" w:rsidP="001D1CEA">
      <w:pPr>
        <w:pStyle w:val="NormalWeb"/>
        <w:ind w:right="-334"/>
        <w:rPr>
          <w:rFonts w:ascii="Bookman Old Style" w:hAnsi="Bookman Old Style" w:cs="Tahoma"/>
          <w:bCs/>
          <w:sz w:val="24"/>
          <w:szCs w:val="24"/>
          <w:u w:val="single"/>
        </w:rPr>
      </w:pPr>
    </w:p>
    <w:p w14:paraId="1E2481B1" w14:textId="77777777" w:rsidR="00FF24E4" w:rsidRDefault="00FF24E4" w:rsidP="001D1CEA">
      <w:pPr>
        <w:pStyle w:val="NormalWeb"/>
        <w:ind w:right="-334"/>
        <w:rPr>
          <w:rFonts w:ascii="Bookman Old Style" w:hAnsi="Bookman Old Style" w:cs="Tahoma"/>
          <w:bCs/>
          <w:sz w:val="24"/>
          <w:szCs w:val="24"/>
          <w:u w:val="single"/>
        </w:rPr>
      </w:pPr>
    </w:p>
    <w:p w14:paraId="2CC5C86B" w14:textId="77777777" w:rsidR="00FF24E4" w:rsidRDefault="00FF24E4" w:rsidP="001D1CEA">
      <w:pPr>
        <w:pStyle w:val="NormalWeb"/>
        <w:ind w:right="-334"/>
        <w:rPr>
          <w:rFonts w:ascii="Bookman Old Style" w:hAnsi="Bookman Old Style" w:cs="Tahoma"/>
          <w:bCs/>
          <w:sz w:val="24"/>
          <w:szCs w:val="24"/>
          <w:u w:val="single"/>
        </w:rPr>
      </w:pPr>
    </w:p>
    <w:p w14:paraId="1D786F97" w14:textId="77777777" w:rsidR="00FF24E4" w:rsidRDefault="00FF24E4" w:rsidP="001D1CEA">
      <w:pPr>
        <w:pStyle w:val="NormalWeb"/>
        <w:ind w:right="-334"/>
        <w:rPr>
          <w:rFonts w:ascii="Bookman Old Style" w:hAnsi="Bookman Old Style" w:cs="Tahoma"/>
          <w:bCs/>
          <w:sz w:val="24"/>
          <w:szCs w:val="24"/>
          <w:u w:val="single"/>
        </w:rPr>
      </w:pPr>
    </w:p>
    <w:p w14:paraId="17CBCCCF" w14:textId="77777777" w:rsidR="00FF24E4" w:rsidRDefault="00FF24E4" w:rsidP="001D1CEA">
      <w:pPr>
        <w:pStyle w:val="NormalWeb"/>
        <w:ind w:right="-334"/>
        <w:rPr>
          <w:rFonts w:ascii="Bookman Old Style" w:hAnsi="Bookman Old Style" w:cs="Tahoma"/>
          <w:bCs/>
          <w:sz w:val="24"/>
          <w:szCs w:val="24"/>
          <w:u w:val="single"/>
        </w:rPr>
      </w:pPr>
    </w:p>
    <w:p w14:paraId="4EEF4E6B" w14:textId="77777777" w:rsidR="00FF24E4" w:rsidRDefault="00FF24E4" w:rsidP="001D1CEA">
      <w:pPr>
        <w:pStyle w:val="NormalWeb"/>
        <w:ind w:right="-334"/>
        <w:rPr>
          <w:rFonts w:ascii="Bookman Old Style" w:hAnsi="Bookman Old Style" w:cs="Tahoma"/>
          <w:bCs/>
          <w:sz w:val="24"/>
          <w:szCs w:val="24"/>
          <w:u w:val="single"/>
        </w:rPr>
      </w:pPr>
    </w:p>
    <w:p w14:paraId="5C79C033" w14:textId="007CCDC9" w:rsidR="001D1CEA" w:rsidRPr="00D37A8D" w:rsidRDefault="00D37A8D" w:rsidP="001D1CEA">
      <w:pPr>
        <w:pStyle w:val="NormalWeb"/>
        <w:ind w:right="-334"/>
        <w:rPr>
          <w:rFonts w:ascii="Bookman Old Style" w:hAnsi="Bookman Old Style" w:cs="Tahoma"/>
          <w:bCs/>
          <w:sz w:val="24"/>
          <w:szCs w:val="24"/>
          <w:u w:val="single"/>
        </w:rPr>
      </w:pPr>
      <w:r w:rsidRPr="00D37A8D">
        <w:rPr>
          <w:rFonts w:ascii="Bookman Old Style" w:hAnsi="Bookman Old Style" w:cs="Tahoma"/>
          <w:bCs/>
          <w:sz w:val="24"/>
          <w:szCs w:val="24"/>
          <w:u w:val="single"/>
        </w:rPr>
        <w:lastRenderedPageBreak/>
        <w:t>Bibliography</w:t>
      </w:r>
    </w:p>
    <w:p w14:paraId="3AFF2C30" w14:textId="3995C10A" w:rsidR="001D1CEA" w:rsidRDefault="00D37A8D" w:rsidP="00FA07E9">
      <w:pPr>
        <w:pStyle w:val="NormalWeb"/>
        <w:spacing w:before="0" w:beforeAutospacing="0" w:after="0" w:afterAutospacing="0"/>
        <w:ind w:right="-334"/>
        <w:rPr>
          <w:rFonts w:ascii="Bookman Old Style" w:hAnsi="Bookman Old Style" w:cs="Tahoma"/>
          <w:bCs/>
          <w:sz w:val="24"/>
          <w:szCs w:val="24"/>
        </w:rPr>
      </w:pPr>
      <w:r w:rsidRPr="00D37A8D">
        <w:rPr>
          <w:rFonts w:ascii="Bookman Old Style" w:hAnsi="Bookman Old Style" w:cs="Tahoma"/>
          <w:bCs/>
          <w:sz w:val="24"/>
          <w:szCs w:val="24"/>
        </w:rPr>
        <w:t xml:space="preserve">Hibbins, D., </w:t>
      </w:r>
      <w:r w:rsidRPr="00D37A8D">
        <w:rPr>
          <w:rFonts w:ascii="Bookman Old Style" w:hAnsi="Bookman Old Style" w:cs="Tahoma"/>
          <w:bCs/>
          <w:i/>
          <w:sz w:val="24"/>
          <w:szCs w:val="24"/>
        </w:rPr>
        <w:t>Oxford Bibliographies: Jean Gerson</w:t>
      </w:r>
      <w:r w:rsidRPr="00D37A8D">
        <w:rPr>
          <w:rFonts w:ascii="Bookman Old Style" w:hAnsi="Bookman Old Style" w:cs="Tahoma"/>
          <w:bCs/>
          <w:sz w:val="24"/>
          <w:szCs w:val="24"/>
        </w:rPr>
        <w:t xml:space="preserve">, (online), </w:t>
      </w:r>
      <w:hyperlink r:id="rId9" w:history="1">
        <w:r w:rsidRPr="00D37A8D">
          <w:rPr>
            <w:rStyle w:val="Hyperlink"/>
            <w:rFonts w:ascii="Bookman Old Style" w:hAnsi="Bookman Old Style" w:cs="Tahoma"/>
            <w:bCs/>
            <w:sz w:val="24"/>
            <w:szCs w:val="24"/>
          </w:rPr>
          <w:t>http://www.oxfordbibliographies.com</w:t>
        </w:r>
      </w:hyperlink>
      <w:r w:rsidRPr="00D37A8D">
        <w:rPr>
          <w:rFonts w:ascii="Bookman Old Style" w:hAnsi="Bookman Old Style" w:cs="Tahoma"/>
          <w:bCs/>
          <w:sz w:val="24"/>
          <w:szCs w:val="24"/>
        </w:rPr>
        <w:t>, (Oxford University Press, 2016), [accessed 23/05/18]</w:t>
      </w:r>
    </w:p>
    <w:p w14:paraId="5673CD78" w14:textId="77777777" w:rsidR="00534934" w:rsidRDefault="00D37A8D" w:rsidP="00FA07E9">
      <w:pPr>
        <w:pStyle w:val="NormalWeb"/>
        <w:spacing w:before="0" w:beforeAutospacing="0" w:after="0" w:afterAutospacing="0"/>
        <w:ind w:right="-334"/>
        <w:rPr>
          <w:rFonts w:ascii="Bookman Old Style" w:hAnsi="Bookman Old Style" w:cs="Tahoma"/>
          <w:bCs/>
          <w:sz w:val="24"/>
          <w:szCs w:val="24"/>
        </w:rPr>
      </w:pPr>
      <w:r w:rsidRPr="00D37A8D">
        <w:rPr>
          <w:rFonts w:ascii="Bookman Old Style" w:hAnsi="Bookman Old Style" w:cs="Tahoma"/>
          <w:bCs/>
          <w:sz w:val="24"/>
          <w:szCs w:val="24"/>
        </w:rPr>
        <w:t xml:space="preserve">    </w:t>
      </w:r>
    </w:p>
    <w:p w14:paraId="7A3D9175" w14:textId="446D612A" w:rsidR="00D37A8D" w:rsidRDefault="00534934" w:rsidP="00FA07E9">
      <w:pPr>
        <w:pStyle w:val="NormalWeb"/>
        <w:spacing w:before="0" w:beforeAutospacing="0" w:after="0" w:afterAutospacing="0"/>
        <w:ind w:right="-334"/>
        <w:rPr>
          <w:rFonts w:ascii="Bookman Old Style" w:hAnsi="Bookman Old Style" w:cs="Tahoma"/>
          <w:bCs/>
          <w:sz w:val="24"/>
          <w:szCs w:val="24"/>
        </w:rPr>
      </w:pPr>
      <w:r w:rsidRPr="00534934">
        <w:rPr>
          <w:rFonts w:ascii="Bookman Old Style" w:hAnsi="Bookman Old Style" w:cs="Tahoma"/>
          <w:bCs/>
          <w:sz w:val="24"/>
          <w:szCs w:val="24"/>
        </w:rPr>
        <w:t xml:space="preserve">Rankin, D.; Quintal, C., The First Biography of Joan of Arc: with the Chronicle Record of a Contemporary Account, (USA: University pf Pittsburgh Press, 1964), </w:t>
      </w:r>
      <w:hyperlink r:id="rId10" w:history="1">
        <w:r w:rsidRPr="002F629A">
          <w:rPr>
            <w:rStyle w:val="Hyperlink"/>
            <w:rFonts w:ascii="Bookman Old Style" w:hAnsi="Bookman Old Style" w:cs="Tahoma"/>
            <w:bCs/>
            <w:sz w:val="24"/>
            <w:szCs w:val="24"/>
          </w:rPr>
          <w:t>http://digital.library.pitt.edu/islandora/object/pitt%3A31735057895983/viewer#page/2/mode/2up</w:t>
        </w:r>
      </w:hyperlink>
      <w:r>
        <w:rPr>
          <w:rFonts w:ascii="Bookman Old Style" w:hAnsi="Bookman Old Style" w:cs="Tahoma"/>
          <w:bCs/>
          <w:sz w:val="24"/>
          <w:szCs w:val="24"/>
        </w:rPr>
        <w:t>,</w:t>
      </w:r>
      <w:r w:rsidRPr="00534934">
        <w:rPr>
          <w:rFonts w:ascii="Bookman Old Style" w:hAnsi="Bookman Old Style" w:cs="Tahoma"/>
          <w:bCs/>
          <w:sz w:val="24"/>
          <w:szCs w:val="24"/>
        </w:rPr>
        <w:t xml:space="preserve"> University of Pittsburgh Press Digital Editions</w:t>
      </w:r>
      <w:r>
        <w:rPr>
          <w:rFonts w:ascii="Bookman Old Style" w:hAnsi="Bookman Old Style" w:cs="Tahoma"/>
          <w:bCs/>
          <w:sz w:val="24"/>
          <w:szCs w:val="24"/>
        </w:rPr>
        <w:t xml:space="preserve"> [accessed 23/05/18].</w:t>
      </w:r>
    </w:p>
    <w:p w14:paraId="5A64D34E" w14:textId="77777777" w:rsidR="00534934" w:rsidRDefault="00534934" w:rsidP="00FA07E9">
      <w:pPr>
        <w:pStyle w:val="NormalWeb"/>
        <w:spacing w:before="0" w:beforeAutospacing="0" w:after="0" w:afterAutospacing="0"/>
        <w:ind w:right="-334"/>
        <w:rPr>
          <w:rFonts w:ascii="Bookman Old Style" w:hAnsi="Bookman Old Style" w:cs="Tahoma"/>
          <w:bCs/>
          <w:sz w:val="24"/>
          <w:szCs w:val="24"/>
        </w:rPr>
      </w:pPr>
    </w:p>
    <w:p w14:paraId="411B6FF4" w14:textId="339E490A" w:rsidR="00D37A8D" w:rsidRDefault="00D37A8D" w:rsidP="00FA07E9">
      <w:pPr>
        <w:pStyle w:val="NormalWeb"/>
        <w:spacing w:before="0" w:beforeAutospacing="0" w:after="0" w:afterAutospacing="0"/>
        <w:ind w:right="-334"/>
        <w:rPr>
          <w:rFonts w:ascii="Bookman Old Style" w:hAnsi="Bookman Old Style" w:cs="Tahoma"/>
          <w:bCs/>
          <w:sz w:val="24"/>
          <w:szCs w:val="24"/>
        </w:rPr>
      </w:pPr>
      <w:r w:rsidRPr="00D37A8D">
        <w:rPr>
          <w:rFonts w:ascii="Bookman Old Style" w:hAnsi="Bookman Old Style" w:cs="Tahoma"/>
          <w:bCs/>
          <w:sz w:val="24"/>
          <w:szCs w:val="24"/>
        </w:rPr>
        <w:t>Williamson,</w:t>
      </w:r>
      <w:r>
        <w:rPr>
          <w:rFonts w:ascii="Bookman Old Style" w:hAnsi="Bookman Old Style" w:cs="Tahoma"/>
          <w:bCs/>
          <w:sz w:val="24"/>
          <w:szCs w:val="24"/>
        </w:rPr>
        <w:t xml:space="preserve"> A., </w:t>
      </w:r>
      <w:r w:rsidRPr="00D37A8D">
        <w:rPr>
          <w:rFonts w:ascii="Bookman Old Style" w:hAnsi="Bookman Old Style" w:cs="Tahoma"/>
          <w:bCs/>
          <w:i/>
          <w:sz w:val="24"/>
          <w:szCs w:val="24"/>
        </w:rPr>
        <w:t>Bibliography: Primary Source Documents (Reproductions or Printed Transcriptions</w:t>
      </w:r>
      <w:r w:rsidRPr="00D37A8D">
        <w:rPr>
          <w:rFonts w:ascii="Bookman Old Style" w:hAnsi="Bookman Old Style" w:cs="Tahoma"/>
          <w:bCs/>
          <w:sz w:val="24"/>
          <w:szCs w:val="24"/>
        </w:rPr>
        <w:t xml:space="preserve">, </w:t>
      </w:r>
      <w:r>
        <w:rPr>
          <w:rFonts w:ascii="Bookman Old Style" w:hAnsi="Bookman Old Style" w:cs="Tahoma"/>
          <w:bCs/>
          <w:sz w:val="24"/>
          <w:szCs w:val="24"/>
        </w:rPr>
        <w:t xml:space="preserve">(online), </w:t>
      </w:r>
      <w:hyperlink r:id="rId11" w:history="1">
        <w:r w:rsidRPr="002F629A">
          <w:rPr>
            <w:rStyle w:val="Hyperlink"/>
            <w:rFonts w:ascii="Bookman Old Style" w:hAnsi="Bookman Old Style" w:cs="Tahoma"/>
            <w:bCs/>
            <w:sz w:val="24"/>
            <w:szCs w:val="24"/>
          </w:rPr>
          <w:t>http://archive.joan-of-arc.org/joanofarc_bibliography.html</w:t>
        </w:r>
      </w:hyperlink>
      <w:proofErr w:type="gramStart"/>
      <w:r>
        <w:rPr>
          <w:rFonts w:ascii="Bookman Old Style" w:hAnsi="Bookman Old Style" w:cs="Tahoma"/>
          <w:bCs/>
          <w:sz w:val="24"/>
          <w:szCs w:val="24"/>
        </w:rPr>
        <w:t xml:space="preserve"> </w:t>
      </w:r>
      <w:r w:rsidRPr="00D37A8D">
        <w:rPr>
          <w:rFonts w:ascii="Bookman Old Style" w:hAnsi="Bookman Old Style" w:cs="Tahoma"/>
          <w:bCs/>
          <w:sz w:val="24"/>
          <w:szCs w:val="24"/>
        </w:rPr>
        <w:t xml:space="preserve">  (</w:t>
      </w:r>
      <w:proofErr w:type="gramEnd"/>
      <w:r w:rsidRPr="00D37A8D">
        <w:rPr>
          <w:rFonts w:ascii="Bookman Old Style" w:hAnsi="Bookman Old Style" w:cs="Tahoma"/>
          <w:bCs/>
          <w:sz w:val="24"/>
          <w:szCs w:val="24"/>
        </w:rPr>
        <w:t>2006)</w:t>
      </w:r>
      <w:r>
        <w:rPr>
          <w:rFonts w:ascii="Bookman Old Style" w:hAnsi="Bookman Old Style" w:cs="Tahoma"/>
          <w:bCs/>
          <w:sz w:val="24"/>
          <w:szCs w:val="24"/>
        </w:rPr>
        <w:t>, [accessed 23/05/18]</w:t>
      </w:r>
    </w:p>
    <w:p w14:paraId="5661747E" w14:textId="77777777" w:rsidR="00534934" w:rsidRDefault="00534934" w:rsidP="00FA07E9">
      <w:pPr>
        <w:pStyle w:val="NormalWeb"/>
        <w:spacing w:before="0" w:beforeAutospacing="0" w:after="0" w:afterAutospacing="0"/>
        <w:ind w:right="-334"/>
        <w:rPr>
          <w:rFonts w:ascii="Bookman Old Style" w:hAnsi="Bookman Old Style" w:cs="Tahoma"/>
          <w:bCs/>
          <w:sz w:val="24"/>
          <w:szCs w:val="24"/>
        </w:rPr>
      </w:pPr>
    </w:p>
    <w:p w14:paraId="0234EA65" w14:textId="2936A465" w:rsidR="00D37A8D" w:rsidRPr="00D37A8D" w:rsidRDefault="00D37A8D" w:rsidP="00FA07E9">
      <w:pPr>
        <w:pStyle w:val="NormalWeb"/>
        <w:spacing w:before="0" w:beforeAutospacing="0" w:after="0" w:afterAutospacing="0"/>
        <w:ind w:right="-334"/>
        <w:rPr>
          <w:rFonts w:ascii="Bookman Old Style" w:hAnsi="Bookman Old Style" w:cs="Tahoma"/>
          <w:bCs/>
          <w:sz w:val="24"/>
          <w:szCs w:val="24"/>
        </w:rPr>
      </w:pPr>
    </w:p>
    <w:sectPr w:rsidR="00D37A8D" w:rsidRPr="00D37A8D" w:rsidSect="00B462B1">
      <w:footerReference w:type="default" r:id="rId12"/>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577DDF" w14:textId="77777777" w:rsidR="00F04122" w:rsidRDefault="00F04122" w:rsidP="00AD5D5A">
      <w:r>
        <w:separator/>
      </w:r>
    </w:p>
  </w:endnote>
  <w:endnote w:type="continuationSeparator" w:id="0">
    <w:p w14:paraId="5DCC38D7" w14:textId="77777777" w:rsidR="00F04122" w:rsidRDefault="00F0412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w:panose1 w:val="020F0502020204030204"/>
    <w:charset w:val="00"/>
    <w:family w:val="swiss"/>
    <w:pitch w:val="variable"/>
    <w:sig w:usb0="E00002FF" w:usb1="4000ACFF" w:usb2="00000001"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60E2DE"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D51C5" w14:textId="77777777" w:rsidR="00F04122" w:rsidRDefault="00F04122" w:rsidP="00AD5D5A">
      <w:r>
        <w:separator/>
      </w:r>
    </w:p>
  </w:footnote>
  <w:footnote w:type="continuationSeparator" w:id="0">
    <w:p w14:paraId="771FFC8E" w14:textId="77777777" w:rsidR="00F04122" w:rsidRDefault="00F04122" w:rsidP="00AD5D5A">
      <w:r>
        <w:continuationSeparator/>
      </w:r>
    </w:p>
  </w:footnote>
  <w:footnote w:id="1">
    <w:p w14:paraId="032BED61" w14:textId="4C19E948" w:rsidR="00092EB8" w:rsidRPr="00092EB8" w:rsidRDefault="00092EB8">
      <w:pPr>
        <w:pStyle w:val="FootnoteText"/>
        <w:rPr>
          <w:rFonts w:ascii="Bookman Old Style" w:hAnsi="Bookman Old Style"/>
          <w:sz w:val="18"/>
          <w:szCs w:val="18"/>
        </w:rPr>
      </w:pPr>
      <w:bookmarkStart w:id="5" w:name="_Hlk514934267"/>
      <w:r w:rsidRPr="00092EB8">
        <w:rPr>
          <w:rStyle w:val="FootnoteReference"/>
          <w:rFonts w:ascii="Bookman Old Style" w:hAnsi="Bookman Old Style"/>
          <w:sz w:val="18"/>
          <w:szCs w:val="18"/>
        </w:rPr>
        <w:footnoteRef/>
      </w:r>
      <w:r w:rsidR="00534934">
        <w:rPr>
          <w:rFonts w:ascii="Bookman Old Style" w:hAnsi="Bookman Old Style"/>
          <w:sz w:val="18"/>
          <w:szCs w:val="18"/>
        </w:rPr>
        <w:t xml:space="preserve">D. Rankin; C. Quintal, </w:t>
      </w:r>
      <w:r w:rsidR="00534934" w:rsidRPr="00534934">
        <w:rPr>
          <w:rFonts w:ascii="Bookman Old Style" w:hAnsi="Bookman Old Style"/>
          <w:i/>
          <w:sz w:val="18"/>
          <w:szCs w:val="18"/>
        </w:rPr>
        <w:t>The First Biography of Joan of Arc: with the Chronicle Record of a Contemporary Account</w:t>
      </w:r>
      <w:r w:rsidR="00534934">
        <w:rPr>
          <w:rFonts w:ascii="Bookman Old Style" w:hAnsi="Bookman Old Style"/>
          <w:sz w:val="18"/>
          <w:szCs w:val="18"/>
        </w:rPr>
        <w:t xml:space="preserve">, (USA: University pf Pittsburgh Press, 1964), </w:t>
      </w:r>
      <w:hyperlink r:id="rId1" w:history="1">
        <w:r w:rsidR="00534934" w:rsidRPr="002F629A">
          <w:rPr>
            <w:rStyle w:val="Hyperlink"/>
            <w:rFonts w:ascii="Bookman Old Style" w:hAnsi="Bookman Old Style"/>
            <w:sz w:val="18"/>
            <w:szCs w:val="18"/>
          </w:rPr>
          <w:t>http://digital.library.pitt.ed</w:t>
        </w:r>
        <w:r w:rsidR="00534934" w:rsidRPr="002F629A">
          <w:rPr>
            <w:rStyle w:val="Hyperlink"/>
            <w:rFonts w:ascii="Bookman Old Style" w:hAnsi="Bookman Old Style"/>
            <w:sz w:val="18"/>
            <w:szCs w:val="18"/>
          </w:rPr>
          <w:t>u</w:t>
        </w:r>
        <w:r w:rsidR="00534934" w:rsidRPr="002F629A">
          <w:rPr>
            <w:rStyle w:val="Hyperlink"/>
            <w:rFonts w:ascii="Bookman Old Style" w:hAnsi="Bookman Old Style"/>
            <w:sz w:val="18"/>
            <w:szCs w:val="18"/>
          </w:rPr>
          <w:t>/islandora/object/pitt%3A31735057895983/viewer#page/2/mode/2up</w:t>
        </w:r>
      </w:hyperlink>
      <w:r>
        <w:rPr>
          <w:rFonts w:ascii="Bookman Old Style" w:hAnsi="Bookman Old Style"/>
          <w:sz w:val="18"/>
          <w:szCs w:val="18"/>
        </w:rPr>
        <w:t xml:space="preserve"> </w:t>
      </w:r>
      <w:r w:rsidR="00534934">
        <w:rPr>
          <w:rFonts w:ascii="Bookman Old Style" w:hAnsi="Bookman Old Style"/>
          <w:sz w:val="18"/>
          <w:szCs w:val="18"/>
        </w:rPr>
        <w:t>University of Pittsburgh Press Digital Editions</w:t>
      </w:r>
      <w:bookmarkEnd w:id="5"/>
    </w:p>
  </w:footnote>
  <w:footnote w:id="2">
    <w:p w14:paraId="1CB0A3DB" w14:textId="558BE175" w:rsidR="00092EB8" w:rsidRPr="00092EB8" w:rsidRDefault="00092EB8">
      <w:pPr>
        <w:pStyle w:val="FootnoteText"/>
        <w:rPr>
          <w:rFonts w:ascii="Bookman Old Style" w:hAnsi="Bookman Old Style"/>
          <w:sz w:val="18"/>
          <w:szCs w:val="18"/>
        </w:rPr>
      </w:pPr>
      <w:r w:rsidRPr="00092EB8">
        <w:rPr>
          <w:rStyle w:val="FootnoteReference"/>
          <w:rFonts w:ascii="Bookman Old Style" w:hAnsi="Bookman Old Style"/>
          <w:sz w:val="18"/>
          <w:szCs w:val="18"/>
        </w:rPr>
        <w:footnoteRef/>
      </w:r>
      <w:r w:rsidRPr="00092EB8">
        <w:rPr>
          <w:rFonts w:ascii="Bookman Old Style" w:hAnsi="Bookman Old Style"/>
          <w:sz w:val="18"/>
          <w:szCs w:val="18"/>
        </w:rPr>
        <w:t xml:space="preserve">  </w:t>
      </w:r>
      <w:hyperlink r:id="rId2" w:anchor="page/n3/mode/2up" w:history="1">
        <w:r w:rsidRPr="00092EB8">
          <w:rPr>
            <w:rStyle w:val="Hyperlink"/>
            <w:rFonts w:ascii="Bookman Old Style" w:hAnsi="Bookman Old Style"/>
            <w:sz w:val="18"/>
            <w:szCs w:val="18"/>
          </w:rPr>
          <w:t>https://archive.org/stream/jeannedarcmaidof028754mbp#page/n3/mode/2up</w:t>
        </w:r>
      </w:hyperlink>
      <w:r w:rsidRPr="00092EB8">
        <w:rPr>
          <w:rFonts w:ascii="Bookman Old Style" w:hAnsi="Bookman Old Style"/>
          <w:sz w:val="18"/>
          <w:szCs w:val="18"/>
        </w:rPr>
        <w:t xml:space="preserve">  </w:t>
      </w:r>
      <w:r w:rsidR="00D37A8D">
        <w:rPr>
          <w:rFonts w:ascii="Bookman Old Style" w:hAnsi="Bookman Old Style"/>
          <w:sz w:val="18"/>
          <w:szCs w:val="18"/>
        </w:rPr>
        <w:t>[</w:t>
      </w:r>
      <w:r w:rsidRPr="00092EB8">
        <w:rPr>
          <w:rFonts w:ascii="Bookman Old Style" w:hAnsi="Bookman Old Style"/>
          <w:sz w:val="18"/>
          <w:szCs w:val="18"/>
        </w:rPr>
        <w:t>accessed 23/05/2018</w:t>
      </w:r>
      <w:r w:rsidR="00D37A8D">
        <w:rPr>
          <w:rFonts w:ascii="Bookman Old Style" w:hAnsi="Bookman Old Style"/>
          <w:sz w:val="18"/>
          <w:szCs w:val="18"/>
        </w:rPr>
        <w:t>]</w:t>
      </w:r>
      <w:r w:rsidRPr="00092EB8">
        <w:rPr>
          <w:rFonts w:ascii="Bookman Old Style" w:hAnsi="Bookman Old Style"/>
          <w:sz w:val="18"/>
          <w:szCs w:val="18"/>
        </w:rPr>
        <w:t xml:space="preserve">. </w:t>
      </w:r>
    </w:p>
  </w:footnote>
  <w:footnote w:id="3">
    <w:p w14:paraId="2EE37EFD" w14:textId="651D1C2E" w:rsidR="00092EB8" w:rsidRPr="00D37A8D" w:rsidRDefault="00092EB8">
      <w:pPr>
        <w:pStyle w:val="FootnoteText"/>
        <w:rPr>
          <w:rFonts w:ascii="Bookman Old Style" w:hAnsi="Bookman Old Style"/>
          <w:sz w:val="18"/>
          <w:szCs w:val="18"/>
        </w:rPr>
      </w:pPr>
      <w:r w:rsidRPr="00D37A8D">
        <w:rPr>
          <w:rStyle w:val="FootnoteReference"/>
          <w:rFonts w:ascii="Bookman Old Style" w:hAnsi="Bookman Old Style"/>
          <w:sz w:val="18"/>
          <w:szCs w:val="18"/>
        </w:rPr>
        <w:footnoteRef/>
      </w:r>
      <w:r w:rsidRPr="00D37A8D">
        <w:rPr>
          <w:rFonts w:ascii="Bookman Old Style" w:hAnsi="Bookman Old Style"/>
          <w:sz w:val="18"/>
          <w:szCs w:val="18"/>
        </w:rPr>
        <w:t xml:space="preserve">   A. Williamson, </w:t>
      </w:r>
      <w:r w:rsidRPr="00D37A8D">
        <w:rPr>
          <w:rFonts w:ascii="Bookman Old Style" w:hAnsi="Bookman Old Style"/>
          <w:i/>
          <w:sz w:val="18"/>
          <w:szCs w:val="18"/>
        </w:rPr>
        <w:t>Bibliography: Primary Source Documents (Reproductions or Printed Transcriptions</w:t>
      </w:r>
      <w:r w:rsidRPr="00D37A8D">
        <w:rPr>
          <w:rFonts w:ascii="Bookman Old Style" w:hAnsi="Bookman Old Style"/>
          <w:sz w:val="18"/>
          <w:szCs w:val="18"/>
        </w:rPr>
        <w:t xml:space="preserve">, </w:t>
      </w:r>
      <w:hyperlink r:id="rId3" w:history="1">
        <w:r w:rsidR="001C7659" w:rsidRPr="00D37A8D">
          <w:rPr>
            <w:rStyle w:val="Hyperlink"/>
            <w:rFonts w:ascii="Bookman Old Style" w:hAnsi="Bookman Old Style"/>
            <w:sz w:val="18"/>
            <w:szCs w:val="18"/>
          </w:rPr>
          <w:t>http://archive.joan-of-arc.org/joanofarc_bibliography.html</w:t>
        </w:r>
      </w:hyperlink>
      <w:r w:rsidR="001C7659" w:rsidRPr="00D37A8D">
        <w:rPr>
          <w:rFonts w:ascii="Bookman Old Style" w:hAnsi="Bookman Old Style"/>
          <w:sz w:val="18"/>
          <w:szCs w:val="18"/>
        </w:rPr>
        <w:t xml:space="preserve">  </w:t>
      </w:r>
      <w:r w:rsidRPr="00D37A8D">
        <w:rPr>
          <w:rFonts w:ascii="Bookman Old Style" w:hAnsi="Bookman Old Style"/>
          <w:sz w:val="18"/>
          <w:szCs w:val="18"/>
        </w:rPr>
        <w:t>(2006)</w:t>
      </w:r>
      <w:r w:rsidR="00FF24E4">
        <w:rPr>
          <w:rFonts w:ascii="Bookman Old Style" w:hAnsi="Bookman Old Style"/>
          <w:sz w:val="18"/>
          <w:szCs w:val="18"/>
        </w:rPr>
        <w:t>, [accessed 23/05/18]</w:t>
      </w:r>
    </w:p>
  </w:footnote>
  <w:footnote w:id="4">
    <w:p w14:paraId="1DE1AE11" w14:textId="345C9D6F" w:rsidR="00740D02" w:rsidRDefault="00740D02" w:rsidP="00D37A8D">
      <w:pPr>
        <w:pStyle w:val="FootnoteText"/>
        <w:spacing w:before="240"/>
      </w:pPr>
      <w:r w:rsidRPr="00D37A8D">
        <w:rPr>
          <w:rStyle w:val="FootnoteReference"/>
          <w:rFonts w:ascii="Bookman Old Style" w:hAnsi="Bookman Old Style"/>
          <w:sz w:val="18"/>
          <w:szCs w:val="18"/>
        </w:rPr>
        <w:footnoteRef/>
      </w:r>
      <w:r w:rsidRPr="00D37A8D">
        <w:rPr>
          <w:rFonts w:ascii="Bookman Old Style" w:hAnsi="Bookman Old Style"/>
          <w:sz w:val="18"/>
          <w:szCs w:val="18"/>
        </w:rPr>
        <w:t xml:space="preserve"> </w:t>
      </w:r>
      <w:r w:rsidR="00D37A8D" w:rsidRPr="00D37A8D">
        <w:rPr>
          <w:rFonts w:ascii="Bookman Old Style" w:hAnsi="Bookman Old Style"/>
          <w:sz w:val="18"/>
          <w:szCs w:val="18"/>
        </w:rPr>
        <w:t xml:space="preserve">D. Hibbins, </w:t>
      </w:r>
      <w:r w:rsidRPr="00D37A8D">
        <w:rPr>
          <w:rFonts w:ascii="Bookman Old Style" w:hAnsi="Bookman Old Style"/>
          <w:i/>
          <w:sz w:val="18"/>
          <w:szCs w:val="18"/>
        </w:rPr>
        <w:t>Oxford B</w:t>
      </w:r>
      <w:r w:rsidR="00D37A8D" w:rsidRPr="00D37A8D">
        <w:rPr>
          <w:rFonts w:ascii="Bookman Old Style" w:hAnsi="Bookman Old Style"/>
          <w:i/>
          <w:sz w:val="18"/>
          <w:szCs w:val="18"/>
        </w:rPr>
        <w:t>ibl</w:t>
      </w:r>
      <w:r w:rsidRPr="00D37A8D">
        <w:rPr>
          <w:rFonts w:ascii="Bookman Old Style" w:hAnsi="Bookman Old Style"/>
          <w:i/>
          <w:sz w:val="18"/>
          <w:szCs w:val="18"/>
        </w:rPr>
        <w:t>iographies</w:t>
      </w:r>
      <w:r w:rsidR="00D37A8D" w:rsidRPr="00D37A8D">
        <w:rPr>
          <w:rFonts w:ascii="Bookman Old Style" w:hAnsi="Bookman Old Style"/>
          <w:i/>
          <w:sz w:val="18"/>
          <w:szCs w:val="18"/>
        </w:rPr>
        <w:t>: Jean Gerson</w:t>
      </w:r>
      <w:r w:rsidR="00D37A8D" w:rsidRPr="00D37A8D">
        <w:rPr>
          <w:rFonts w:ascii="Bookman Old Style" w:hAnsi="Bookman Old Style"/>
          <w:sz w:val="18"/>
          <w:szCs w:val="18"/>
        </w:rPr>
        <w:t xml:space="preserve">, </w:t>
      </w:r>
      <w:hyperlink r:id="rId4" w:history="1">
        <w:r w:rsidR="00D37A8D" w:rsidRPr="00D37A8D">
          <w:rPr>
            <w:rStyle w:val="Hyperlink"/>
            <w:rFonts w:ascii="Bookman Old Style" w:hAnsi="Bookman Old Style"/>
            <w:sz w:val="18"/>
            <w:szCs w:val="18"/>
          </w:rPr>
          <w:t>http://www.oxfordbibliographies.com</w:t>
        </w:r>
      </w:hyperlink>
      <w:r w:rsidR="00D37A8D" w:rsidRPr="00D37A8D">
        <w:rPr>
          <w:rFonts w:ascii="Bookman Old Style" w:hAnsi="Bookman Old Style"/>
          <w:sz w:val="18"/>
          <w:szCs w:val="18"/>
        </w:rPr>
        <w:t>, (Oxford University Press, 2016), [accessed 23/05/18]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275E2"/>
    <w:rsid w:val="00033D2F"/>
    <w:rsid w:val="00043549"/>
    <w:rsid w:val="00046A16"/>
    <w:rsid w:val="00047074"/>
    <w:rsid w:val="0007557F"/>
    <w:rsid w:val="00076A0B"/>
    <w:rsid w:val="000854DF"/>
    <w:rsid w:val="00092EB8"/>
    <w:rsid w:val="000A6D49"/>
    <w:rsid w:val="000E3682"/>
    <w:rsid w:val="000E3751"/>
    <w:rsid w:val="000E6A3A"/>
    <w:rsid w:val="0010199D"/>
    <w:rsid w:val="001070F2"/>
    <w:rsid w:val="00111283"/>
    <w:rsid w:val="0011161A"/>
    <w:rsid w:val="00165047"/>
    <w:rsid w:val="00172497"/>
    <w:rsid w:val="001C0B52"/>
    <w:rsid w:val="001C4B2D"/>
    <w:rsid w:val="001C7659"/>
    <w:rsid w:val="001D1CEA"/>
    <w:rsid w:val="001E0E06"/>
    <w:rsid w:val="001F4CE1"/>
    <w:rsid w:val="002132DC"/>
    <w:rsid w:val="00216211"/>
    <w:rsid w:val="00222984"/>
    <w:rsid w:val="0022446F"/>
    <w:rsid w:val="00224B95"/>
    <w:rsid w:val="00230F35"/>
    <w:rsid w:val="0025530E"/>
    <w:rsid w:val="002715FA"/>
    <w:rsid w:val="00276002"/>
    <w:rsid w:val="00277421"/>
    <w:rsid w:val="00280612"/>
    <w:rsid w:val="00290783"/>
    <w:rsid w:val="002A4954"/>
    <w:rsid w:val="002C1630"/>
    <w:rsid w:val="002C55E9"/>
    <w:rsid w:val="002D2A04"/>
    <w:rsid w:val="002E2BA0"/>
    <w:rsid w:val="002E67CE"/>
    <w:rsid w:val="002F1475"/>
    <w:rsid w:val="002F467C"/>
    <w:rsid w:val="002F5E44"/>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1109"/>
    <w:rsid w:val="00534934"/>
    <w:rsid w:val="00537B4C"/>
    <w:rsid w:val="005429EF"/>
    <w:rsid w:val="005627D4"/>
    <w:rsid w:val="0058726A"/>
    <w:rsid w:val="00590E9A"/>
    <w:rsid w:val="005942E9"/>
    <w:rsid w:val="005C6560"/>
    <w:rsid w:val="00610318"/>
    <w:rsid w:val="00632937"/>
    <w:rsid w:val="0064350C"/>
    <w:rsid w:val="006500CA"/>
    <w:rsid w:val="0065654E"/>
    <w:rsid w:val="00662A40"/>
    <w:rsid w:val="006805EC"/>
    <w:rsid w:val="00691819"/>
    <w:rsid w:val="00693C4D"/>
    <w:rsid w:val="006A205D"/>
    <w:rsid w:val="006A65E9"/>
    <w:rsid w:val="006C0A3A"/>
    <w:rsid w:val="006C5E96"/>
    <w:rsid w:val="006D7280"/>
    <w:rsid w:val="006D78F4"/>
    <w:rsid w:val="006E4F24"/>
    <w:rsid w:val="00740D02"/>
    <w:rsid w:val="00751BE2"/>
    <w:rsid w:val="00756BD0"/>
    <w:rsid w:val="00762134"/>
    <w:rsid w:val="00765417"/>
    <w:rsid w:val="00770733"/>
    <w:rsid w:val="00773D0E"/>
    <w:rsid w:val="00781F0B"/>
    <w:rsid w:val="00790E2F"/>
    <w:rsid w:val="007B721A"/>
    <w:rsid w:val="007C098A"/>
    <w:rsid w:val="007C6F33"/>
    <w:rsid w:val="007D7715"/>
    <w:rsid w:val="00823895"/>
    <w:rsid w:val="0083442E"/>
    <w:rsid w:val="00840B95"/>
    <w:rsid w:val="0084272E"/>
    <w:rsid w:val="00843DE9"/>
    <w:rsid w:val="00856AF4"/>
    <w:rsid w:val="00860711"/>
    <w:rsid w:val="0089447F"/>
    <w:rsid w:val="008A4DCC"/>
    <w:rsid w:val="008B085E"/>
    <w:rsid w:val="008B3A97"/>
    <w:rsid w:val="008D03F0"/>
    <w:rsid w:val="008D674F"/>
    <w:rsid w:val="008E525C"/>
    <w:rsid w:val="00901157"/>
    <w:rsid w:val="009140DB"/>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37A8D"/>
    <w:rsid w:val="00D429CC"/>
    <w:rsid w:val="00D459DC"/>
    <w:rsid w:val="00D5466C"/>
    <w:rsid w:val="00D56EFA"/>
    <w:rsid w:val="00D67BF8"/>
    <w:rsid w:val="00DA3217"/>
    <w:rsid w:val="00DA3E0F"/>
    <w:rsid w:val="00DB185F"/>
    <w:rsid w:val="00DB43BB"/>
    <w:rsid w:val="00DD363B"/>
    <w:rsid w:val="00DE54B1"/>
    <w:rsid w:val="00E3766D"/>
    <w:rsid w:val="00E502BA"/>
    <w:rsid w:val="00E57529"/>
    <w:rsid w:val="00E67719"/>
    <w:rsid w:val="00E84F5D"/>
    <w:rsid w:val="00EC7546"/>
    <w:rsid w:val="00F04122"/>
    <w:rsid w:val="00F1661E"/>
    <w:rsid w:val="00F2453C"/>
    <w:rsid w:val="00F346BE"/>
    <w:rsid w:val="00F73533"/>
    <w:rsid w:val="00F75EB5"/>
    <w:rsid w:val="00F93B9E"/>
    <w:rsid w:val="00FA07E9"/>
    <w:rsid w:val="00FA2A4C"/>
    <w:rsid w:val="00FD69C3"/>
    <w:rsid w:val="00FF1125"/>
    <w:rsid w:val="00FF24E4"/>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6DD586"/>
  <w15:chartTrackingRefBased/>
  <w15:docId w15:val="{50BC38D6-2AB3-497F-BCA2-4CCB798DF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092EB8"/>
    <w:rPr>
      <w:sz w:val="20"/>
      <w:szCs w:val="20"/>
    </w:rPr>
  </w:style>
  <w:style w:type="character" w:customStyle="1" w:styleId="FootnoteTextChar">
    <w:name w:val="Footnote Text Char"/>
    <w:basedOn w:val="DefaultParagraphFont"/>
    <w:link w:val="FootnoteText"/>
    <w:rsid w:val="00092EB8"/>
    <w:rPr>
      <w:lang w:eastAsia="zh-CN"/>
    </w:rPr>
  </w:style>
  <w:style w:type="character" w:styleId="FootnoteReference">
    <w:name w:val="footnote reference"/>
    <w:basedOn w:val="DefaultParagraphFont"/>
    <w:rsid w:val="00092EB8"/>
    <w:rPr>
      <w:vertAlign w:val="superscript"/>
    </w:rPr>
  </w:style>
  <w:style w:type="character" w:styleId="Hyperlink">
    <w:name w:val="Hyperlink"/>
    <w:basedOn w:val="DefaultParagraphFont"/>
    <w:rsid w:val="00092EB8"/>
    <w:rPr>
      <w:color w:val="0563C1" w:themeColor="hyperlink"/>
      <w:u w:val="single"/>
    </w:rPr>
  </w:style>
  <w:style w:type="character" w:styleId="UnresolvedMention">
    <w:name w:val="Unresolved Mention"/>
    <w:basedOn w:val="DefaultParagraphFont"/>
    <w:uiPriority w:val="99"/>
    <w:semiHidden/>
    <w:unhideWhenUsed/>
    <w:rsid w:val="00092EB8"/>
    <w:rPr>
      <w:color w:val="808080"/>
      <w:shd w:val="clear" w:color="auto" w:fill="E6E6E6"/>
    </w:rPr>
  </w:style>
  <w:style w:type="character" w:styleId="FollowedHyperlink">
    <w:name w:val="FollowedHyperlink"/>
    <w:basedOn w:val="DefaultParagraphFont"/>
    <w:rsid w:val="00D37A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rchive.joan-of-arc.org/joanofarc_bibliography.html" TargetMode="External"/><Relationship Id="rId5" Type="http://schemas.openxmlformats.org/officeDocument/2006/relationships/webSettings" Target="webSettings.xml"/><Relationship Id="rId10" Type="http://schemas.openxmlformats.org/officeDocument/2006/relationships/hyperlink" Target="http://digital.library.pitt.edu/islandora/object/pitt%3A31735057895983/viewer#page/2/mode/2up" TargetMode="External"/><Relationship Id="rId4" Type="http://schemas.openxmlformats.org/officeDocument/2006/relationships/settings" Target="settings.xml"/><Relationship Id="rId9" Type="http://schemas.openxmlformats.org/officeDocument/2006/relationships/hyperlink" Target="http://www.oxfordbibliographies.com"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archive.joan-of-arc.org/joanofarc_bibliography.html" TargetMode="External"/><Relationship Id="rId2" Type="http://schemas.openxmlformats.org/officeDocument/2006/relationships/hyperlink" Target="https://archive.org/stream/jeannedarcmaidof028754mbp" TargetMode="External"/><Relationship Id="rId1" Type="http://schemas.openxmlformats.org/officeDocument/2006/relationships/hyperlink" Target="http://digital.library.pitt.edu/islandora/object/pitt%3A31735057895983/viewer#page/2/mode/2up" TargetMode="External"/><Relationship Id="rId4" Type="http://schemas.openxmlformats.org/officeDocument/2006/relationships/hyperlink" Target="http://www.oxfordbibliograph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6EEB19-2BA7-4CEC-8DFB-A3BC7F554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1570</Words>
  <Characters>8908</Characters>
  <Application>Microsoft Office Word</Application>
  <DocSecurity>0</DocSecurity>
  <Lines>269</Lines>
  <Paragraphs>84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charley</cp:lastModifiedBy>
  <cp:revision>2</cp:revision>
  <cp:lastPrinted>2011-03-31T13:57:00Z</cp:lastPrinted>
  <dcterms:created xsi:type="dcterms:W3CDTF">2018-05-24T13:33:00Z</dcterms:created>
  <dcterms:modified xsi:type="dcterms:W3CDTF">2018-05-24T13:33:00Z</dcterms:modified>
</cp:coreProperties>
</file>