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13195430"/>
        <w:docPartObj>
          <w:docPartGallery w:val="Cover Pages"/>
          <w:docPartUnique/>
        </w:docPartObj>
      </w:sdtPr>
      <w:sdtEndPr>
        <w:rPr>
          <w:rFonts w:eastAsiaTheme="minorEastAsia"/>
          <w:color w:val="auto"/>
        </w:rPr>
      </w:sdtEndPr>
      <w:sdtContent>
        <w:p w14:paraId="32F41E23" w14:textId="77777777" w:rsidR="006F0C44" w:rsidRDefault="006F0C44" w:rsidP="006F0C44">
          <w:pPr>
            <w:pStyle w:val="NoSpacing"/>
            <w:spacing w:before="1540" w:after="240"/>
            <w:jc w:val="center"/>
            <w:rPr>
              <w:color w:val="4472C4" w:themeColor="accent1"/>
            </w:rPr>
          </w:pPr>
          <w:r>
            <w:rPr>
              <w:noProof/>
              <w:color w:val="4472C4" w:themeColor="accent1"/>
            </w:rPr>
            <w:drawing>
              <wp:inline distT="0" distB="0" distL="0" distR="0" wp14:anchorId="0180E46A" wp14:editId="48C775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E4D302DEEE4FDA89D3C6794376B01D"/>
            </w:placeholder>
            <w:dataBinding w:prefixMappings="xmlns:ns0='http://purl.org/dc/elements/1.1/' xmlns:ns1='http://schemas.openxmlformats.org/package/2006/metadata/core-properties' " w:xpath="/ns1:coreProperties[1]/ns0:title[1]" w:storeItemID="{6C3C8BC8-F283-45AE-878A-BAB7291924A1}"/>
            <w:text/>
          </w:sdtPr>
          <w:sdtEndPr/>
          <w:sdtContent>
            <w:p w14:paraId="5A34F017" w14:textId="0B3D9D4E" w:rsidR="006F0C44" w:rsidRDefault="007706C7" w:rsidP="006F0C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Planning formConstruction</w:t>
              </w:r>
            </w:p>
          </w:sdtContent>
        </w:sdt>
        <w:p w14:paraId="3BEB9838" w14:textId="68ECEC45" w:rsidR="006F0C44" w:rsidRDefault="00C0021B" w:rsidP="006F0C44">
          <w:pPr>
            <w:pStyle w:val="NoSpacing"/>
            <w:jc w:val="center"/>
            <w:rPr>
              <w:color w:val="4472C4" w:themeColor="accent1"/>
              <w:sz w:val="28"/>
              <w:szCs w:val="28"/>
            </w:rPr>
          </w:pPr>
          <w:r>
            <w:rPr>
              <w:color w:val="4472C4" w:themeColor="accent1"/>
              <w:sz w:val="28"/>
              <w:szCs w:val="28"/>
            </w:rPr>
            <w:t>Programs</w:t>
          </w:r>
        </w:p>
        <w:p w14:paraId="501AECFA" w14:textId="27B0AB83" w:rsidR="00716AF1" w:rsidRDefault="006F0C44" w:rsidP="006F0C44">
          <w:pPr>
            <w:pStyle w:val="NoSpacing"/>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26FA260C" wp14:editId="6592622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1430F052" w:rsidR="006F0C44" w:rsidRPr="002B66F5" w:rsidRDefault="001E24C9"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7706C7">
                                      <w:rPr>
                                        <w:caps/>
                                        <w:color w:val="4472C4" w:themeColor="accent1"/>
                                        <w:sz w:val="32"/>
                                      </w:rPr>
                                      <w:t>Jonathan Triggs</w:t>
                                    </w:r>
                                  </w:sdtContent>
                                </w:sdt>
                              </w:p>
                              <w:p w14:paraId="54DC6D1E" w14:textId="613AD55E" w:rsidR="006F0C44" w:rsidRPr="002B66F5" w:rsidRDefault="001E24C9"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FA260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85B263B" w14:textId="77777777" w:rsidR="006F0C44" w:rsidRPr="002B66F5" w:rsidRDefault="006F0C44"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1430F052" w:rsidR="006F0C44" w:rsidRPr="002B66F5" w:rsidRDefault="00E71C74"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EndPr/>
                            <w:sdtContent>
                              <w:r w:rsidR="007706C7">
                                <w:rPr>
                                  <w:caps/>
                                  <w:color w:val="4472C4" w:themeColor="accent1"/>
                                  <w:sz w:val="32"/>
                                </w:rPr>
                                <w:t>Jonathan Triggs</w:t>
                              </w:r>
                            </w:sdtContent>
                          </w:sdt>
                        </w:p>
                        <w:p w14:paraId="54DC6D1E" w14:textId="613AD55E" w:rsidR="006F0C44" w:rsidRPr="002B66F5" w:rsidRDefault="00E71C74"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EndPr/>
                            <w:sdtContent>
                              <w:r w:rsidR="006F0C44">
                                <w:rPr>
                                  <w:color w:val="4472C4" w:themeColor="accent1"/>
                                  <w:sz w:val="32"/>
                                </w:rPr>
                                <w:t xml:space="preserve">     </w:t>
                              </w:r>
                            </w:sdtContent>
                          </w:sdt>
                          <w:r w:rsidR="006F0C44">
                            <w:rPr>
                              <w:color w:val="4472C4" w:themeColor="accent1"/>
                              <w:sz w:val="32"/>
                            </w:rPr>
                            <w:t>1807834</w:t>
                          </w:r>
                        </w:p>
                      </w:txbxContent>
                    </v:textbox>
                    <w10:wrap anchorx="margin" anchory="page"/>
                  </v:shape>
                </w:pict>
              </mc:Fallback>
            </mc:AlternateContent>
          </w:r>
          <w:r>
            <w:rPr>
              <w:noProof/>
              <w:color w:val="4472C4" w:themeColor="accent1"/>
            </w:rPr>
            <w:drawing>
              <wp:inline distT="0" distB="0" distL="0" distR="0" wp14:anchorId="3BCBD95E" wp14:editId="165EC0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rPr>
            <w:drawing>
              <wp:anchor distT="0" distB="0" distL="114300" distR="114300" simplePos="0" relativeHeight="251660288" behindDoc="1" locked="0" layoutInCell="1" allowOverlap="1" wp14:anchorId="4C02D7BB" wp14:editId="241AF169">
                <wp:simplePos x="0" y="0"/>
                <wp:positionH relativeFrom="margin">
                  <wp:align>center</wp:align>
                </wp:positionH>
                <wp:positionV relativeFrom="paragraph">
                  <wp:posOffset>972325</wp:posOffset>
                </wp:positionV>
                <wp:extent cx="2956956" cy="1009403"/>
                <wp:effectExtent l="0" t="0" r="0" b="0"/>
                <wp:wrapTight wrapText="bothSides">
                  <wp:wrapPolygon edited="0">
                    <wp:start x="0" y="0"/>
                    <wp:lineTo x="0" y="17536"/>
                    <wp:lineTo x="2505" y="19575"/>
                    <wp:lineTo x="8490" y="20798"/>
                    <wp:lineTo x="9186" y="20798"/>
                    <wp:lineTo x="16423" y="19575"/>
                    <wp:lineTo x="21015" y="17128"/>
                    <wp:lineTo x="21155" y="13050"/>
                    <wp:lineTo x="20459" y="11419"/>
                    <wp:lineTo x="18510" y="408"/>
                    <wp:lineTo x="14474" y="0"/>
                    <wp:lineTo x="0" y="0"/>
                  </wp:wrapPolygon>
                </wp:wrapTight>
                <wp:docPr id="2" name="Picture 2"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18/19"/>
                        <pic:cNvPicPr>
                          <a:picLocks noChangeAspect="1" noChangeArrowheads="1"/>
                        </pic:cNvPicPr>
                      </pic:nvPicPr>
                      <pic:blipFill rotWithShape="1">
                        <a:blip r:embed="rId10">
                          <a:extLst>
                            <a:ext uri="{28A0092B-C50C-407E-A947-70E740481C1C}">
                              <a14:useLocalDpi xmlns:a14="http://schemas.microsoft.com/office/drawing/2010/main" val="0"/>
                            </a:ext>
                          </a:extLst>
                        </a:blip>
                        <a:srcRect r="31781" b="-7624"/>
                        <a:stretch/>
                      </pic:blipFill>
                      <pic:spPr bwMode="auto">
                        <a:xfrm>
                          <a:off x="0" y="0"/>
                          <a:ext cx="2956956" cy="1009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3FB08167" w14:textId="3E691AA5" w:rsidR="006F0C44" w:rsidRDefault="006F0C44" w:rsidP="006F0C44">
      <w:pPr>
        <w:pStyle w:val="NoSpacing"/>
        <w:spacing w:before="480"/>
        <w:jc w:val="center"/>
      </w:pPr>
    </w:p>
    <w:p w14:paraId="612FFE36" w14:textId="09384865" w:rsidR="006F0C44" w:rsidRDefault="006F0C44" w:rsidP="006F0C44">
      <w:pPr>
        <w:pStyle w:val="NoSpacing"/>
        <w:spacing w:before="480"/>
        <w:jc w:val="center"/>
      </w:pPr>
    </w:p>
    <w:p w14:paraId="4F3DF7F3" w14:textId="175DF408" w:rsidR="006F0C44" w:rsidRDefault="006F0C44" w:rsidP="006F0C44">
      <w:pPr>
        <w:pStyle w:val="NoSpacing"/>
        <w:spacing w:before="480"/>
        <w:jc w:val="center"/>
      </w:pPr>
    </w:p>
    <w:p w14:paraId="0A6786B7" w14:textId="40A7C99C" w:rsidR="006F0C44" w:rsidRDefault="006F0C44" w:rsidP="006F0C44">
      <w:pPr>
        <w:pStyle w:val="NoSpacing"/>
        <w:spacing w:before="480"/>
        <w:jc w:val="center"/>
      </w:pPr>
    </w:p>
    <w:p w14:paraId="7FEE492C" w14:textId="737A2593" w:rsidR="006F0C44" w:rsidRDefault="006F0C44" w:rsidP="006F0C44">
      <w:pPr>
        <w:pStyle w:val="NoSpacing"/>
        <w:spacing w:before="480"/>
        <w:jc w:val="center"/>
      </w:pPr>
    </w:p>
    <w:p w14:paraId="30007DB3" w14:textId="1DE31B43" w:rsidR="006F0C44" w:rsidRDefault="006F0C44" w:rsidP="006F0C44">
      <w:pPr>
        <w:pStyle w:val="NoSpacing"/>
        <w:spacing w:before="480"/>
        <w:jc w:val="center"/>
      </w:pPr>
    </w:p>
    <w:p w14:paraId="2C99AE03" w14:textId="1EB5664F" w:rsidR="006F0C44" w:rsidRDefault="006F0C44" w:rsidP="006F0C44">
      <w:pPr>
        <w:pStyle w:val="NoSpacing"/>
        <w:spacing w:before="480"/>
        <w:jc w:val="center"/>
      </w:pPr>
    </w:p>
    <w:p w14:paraId="3022A789" w14:textId="3C820D82" w:rsidR="006F0C44" w:rsidRDefault="006F0C44" w:rsidP="006F0C44">
      <w:pPr>
        <w:pStyle w:val="NoSpacing"/>
        <w:spacing w:before="480"/>
        <w:jc w:val="center"/>
      </w:pPr>
    </w:p>
    <w:sdt>
      <w:sdtPr>
        <w:rPr>
          <w:rFonts w:asciiTheme="minorHAnsi" w:eastAsiaTheme="minorHAnsi" w:hAnsiTheme="minorHAnsi" w:cstheme="minorBidi"/>
          <w:color w:val="auto"/>
          <w:sz w:val="22"/>
          <w:szCs w:val="22"/>
        </w:rPr>
        <w:id w:val="-245191433"/>
        <w:docPartObj>
          <w:docPartGallery w:val="Table of Contents"/>
          <w:docPartUnique/>
        </w:docPartObj>
      </w:sdtPr>
      <w:sdtEndPr>
        <w:rPr>
          <w:b/>
          <w:bCs/>
          <w:noProof/>
        </w:rPr>
      </w:sdtEndPr>
      <w:sdtContent>
        <w:p w14:paraId="0E025A8B" w14:textId="01DF905C" w:rsidR="006F0C44" w:rsidRDefault="006F0C44">
          <w:pPr>
            <w:pStyle w:val="TOCHeading"/>
          </w:pPr>
          <w:r>
            <w:t>Contents</w:t>
          </w:r>
        </w:p>
        <w:p w14:paraId="4C2F01BD" w14:textId="3092403A" w:rsidR="00D217A3" w:rsidRDefault="00E71C7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9142452" w:history="1">
            <w:r w:rsidR="00D217A3" w:rsidRPr="005F1680">
              <w:rPr>
                <w:rStyle w:val="Hyperlink"/>
                <w:noProof/>
              </w:rPr>
              <w:t>Introduction</w:t>
            </w:r>
            <w:r w:rsidR="00D217A3">
              <w:rPr>
                <w:noProof/>
                <w:webHidden/>
              </w:rPr>
              <w:tab/>
            </w:r>
            <w:r w:rsidR="00D217A3">
              <w:rPr>
                <w:noProof/>
                <w:webHidden/>
              </w:rPr>
              <w:fldChar w:fldCharType="begin"/>
            </w:r>
            <w:r w:rsidR="00D217A3">
              <w:rPr>
                <w:noProof/>
                <w:webHidden/>
              </w:rPr>
              <w:instrText xml:space="preserve"> PAGEREF _Toc39142452 \h </w:instrText>
            </w:r>
            <w:r w:rsidR="00D217A3">
              <w:rPr>
                <w:noProof/>
                <w:webHidden/>
              </w:rPr>
            </w:r>
            <w:r w:rsidR="00D217A3">
              <w:rPr>
                <w:noProof/>
                <w:webHidden/>
              </w:rPr>
              <w:fldChar w:fldCharType="separate"/>
            </w:r>
            <w:r w:rsidR="00D217A3">
              <w:rPr>
                <w:noProof/>
                <w:webHidden/>
              </w:rPr>
              <w:t>3</w:t>
            </w:r>
            <w:r w:rsidR="00D217A3">
              <w:rPr>
                <w:noProof/>
                <w:webHidden/>
              </w:rPr>
              <w:fldChar w:fldCharType="end"/>
            </w:r>
          </w:hyperlink>
        </w:p>
        <w:p w14:paraId="426281EE" w14:textId="19C1BDA3" w:rsidR="00D217A3" w:rsidRDefault="00D217A3">
          <w:pPr>
            <w:pStyle w:val="TOC1"/>
            <w:tabs>
              <w:tab w:val="right" w:leader="dot" w:pos="9350"/>
            </w:tabs>
            <w:rPr>
              <w:rFonts w:eastAsiaTheme="minorEastAsia"/>
              <w:noProof/>
            </w:rPr>
          </w:pPr>
          <w:hyperlink w:anchor="_Toc39142453" w:history="1">
            <w:r w:rsidRPr="005F1680">
              <w:rPr>
                <w:rStyle w:val="Hyperlink"/>
                <w:noProof/>
              </w:rPr>
              <w:t>Work Breakdown Structure</w:t>
            </w:r>
            <w:r>
              <w:rPr>
                <w:noProof/>
                <w:webHidden/>
              </w:rPr>
              <w:tab/>
            </w:r>
            <w:r>
              <w:rPr>
                <w:noProof/>
                <w:webHidden/>
              </w:rPr>
              <w:fldChar w:fldCharType="begin"/>
            </w:r>
            <w:r>
              <w:rPr>
                <w:noProof/>
                <w:webHidden/>
              </w:rPr>
              <w:instrText xml:space="preserve"> PAGEREF _Toc39142453 \h </w:instrText>
            </w:r>
            <w:r>
              <w:rPr>
                <w:noProof/>
                <w:webHidden/>
              </w:rPr>
            </w:r>
            <w:r>
              <w:rPr>
                <w:noProof/>
                <w:webHidden/>
              </w:rPr>
              <w:fldChar w:fldCharType="separate"/>
            </w:r>
            <w:r>
              <w:rPr>
                <w:noProof/>
                <w:webHidden/>
              </w:rPr>
              <w:t>3</w:t>
            </w:r>
            <w:r>
              <w:rPr>
                <w:noProof/>
                <w:webHidden/>
              </w:rPr>
              <w:fldChar w:fldCharType="end"/>
            </w:r>
          </w:hyperlink>
        </w:p>
        <w:p w14:paraId="581F723C" w14:textId="73082778" w:rsidR="00D217A3" w:rsidRDefault="00D217A3">
          <w:pPr>
            <w:pStyle w:val="TOC1"/>
            <w:tabs>
              <w:tab w:val="right" w:leader="dot" w:pos="9350"/>
            </w:tabs>
            <w:rPr>
              <w:rFonts w:eastAsiaTheme="minorEastAsia"/>
              <w:noProof/>
            </w:rPr>
          </w:pPr>
          <w:hyperlink w:anchor="_Toc39142454" w:history="1">
            <w:r w:rsidRPr="005F1680">
              <w:rPr>
                <w:rStyle w:val="Hyperlink"/>
                <w:noProof/>
              </w:rPr>
              <w:t>Method Statements</w:t>
            </w:r>
            <w:r>
              <w:rPr>
                <w:noProof/>
                <w:webHidden/>
              </w:rPr>
              <w:tab/>
            </w:r>
            <w:r>
              <w:rPr>
                <w:noProof/>
                <w:webHidden/>
              </w:rPr>
              <w:fldChar w:fldCharType="begin"/>
            </w:r>
            <w:r>
              <w:rPr>
                <w:noProof/>
                <w:webHidden/>
              </w:rPr>
              <w:instrText xml:space="preserve"> PAGEREF _Toc39142454 \h </w:instrText>
            </w:r>
            <w:r>
              <w:rPr>
                <w:noProof/>
                <w:webHidden/>
              </w:rPr>
            </w:r>
            <w:r>
              <w:rPr>
                <w:noProof/>
                <w:webHidden/>
              </w:rPr>
              <w:fldChar w:fldCharType="separate"/>
            </w:r>
            <w:r>
              <w:rPr>
                <w:noProof/>
                <w:webHidden/>
              </w:rPr>
              <w:t>4</w:t>
            </w:r>
            <w:r>
              <w:rPr>
                <w:noProof/>
                <w:webHidden/>
              </w:rPr>
              <w:fldChar w:fldCharType="end"/>
            </w:r>
          </w:hyperlink>
        </w:p>
        <w:p w14:paraId="496E3B6B" w14:textId="27EAA410" w:rsidR="00D217A3" w:rsidRDefault="00D217A3">
          <w:pPr>
            <w:pStyle w:val="TOC2"/>
            <w:tabs>
              <w:tab w:val="right" w:leader="dot" w:pos="9350"/>
            </w:tabs>
            <w:rPr>
              <w:rFonts w:eastAsiaTheme="minorEastAsia"/>
              <w:noProof/>
            </w:rPr>
          </w:pPr>
          <w:hyperlink w:anchor="_Toc39142455" w:history="1">
            <w:r w:rsidRPr="005F1680">
              <w:rPr>
                <w:rStyle w:val="Hyperlink"/>
                <w:noProof/>
              </w:rPr>
              <w:t>Pour Concrete Piers</w:t>
            </w:r>
            <w:r>
              <w:rPr>
                <w:noProof/>
                <w:webHidden/>
              </w:rPr>
              <w:tab/>
            </w:r>
            <w:r>
              <w:rPr>
                <w:noProof/>
                <w:webHidden/>
              </w:rPr>
              <w:fldChar w:fldCharType="begin"/>
            </w:r>
            <w:r>
              <w:rPr>
                <w:noProof/>
                <w:webHidden/>
              </w:rPr>
              <w:instrText xml:space="preserve"> PAGEREF _Toc39142455 \h </w:instrText>
            </w:r>
            <w:r>
              <w:rPr>
                <w:noProof/>
                <w:webHidden/>
              </w:rPr>
            </w:r>
            <w:r>
              <w:rPr>
                <w:noProof/>
                <w:webHidden/>
              </w:rPr>
              <w:fldChar w:fldCharType="separate"/>
            </w:r>
            <w:r>
              <w:rPr>
                <w:noProof/>
                <w:webHidden/>
              </w:rPr>
              <w:t>4</w:t>
            </w:r>
            <w:r>
              <w:rPr>
                <w:noProof/>
                <w:webHidden/>
              </w:rPr>
              <w:fldChar w:fldCharType="end"/>
            </w:r>
          </w:hyperlink>
        </w:p>
        <w:p w14:paraId="24EA469F" w14:textId="56869810" w:rsidR="00D217A3" w:rsidRDefault="00D217A3">
          <w:pPr>
            <w:pStyle w:val="TOC2"/>
            <w:tabs>
              <w:tab w:val="right" w:leader="dot" w:pos="9350"/>
            </w:tabs>
            <w:rPr>
              <w:rFonts w:eastAsiaTheme="minorEastAsia"/>
              <w:noProof/>
            </w:rPr>
          </w:pPr>
          <w:hyperlink w:anchor="_Toc39142456" w:history="1">
            <w:r w:rsidRPr="005F1680">
              <w:rPr>
                <w:rStyle w:val="Hyperlink"/>
                <w:noProof/>
              </w:rPr>
              <w:t>Site Clearance</w:t>
            </w:r>
            <w:r>
              <w:rPr>
                <w:noProof/>
                <w:webHidden/>
              </w:rPr>
              <w:tab/>
            </w:r>
            <w:r>
              <w:rPr>
                <w:noProof/>
                <w:webHidden/>
              </w:rPr>
              <w:fldChar w:fldCharType="begin"/>
            </w:r>
            <w:r>
              <w:rPr>
                <w:noProof/>
                <w:webHidden/>
              </w:rPr>
              <w:instrText xml:space="preserve"> PAGEREF _Toc39142456 \h </w:instrText>
            </w:r>
            <w:r>
              <w:rPr>
                <w:noProof/>
                <w:webHidden/>
              </w:rPr>
            </w:r>
            <w:r>
              <w:rPr>
                <w:noProof/>
                <w:webHidden/>
              </w:rPr>
              <w:fldChar w:fldCharType="separate"/>
            </w:r>
            <w:r>
              <w:rPr>
                <w:noProof/>
                <w:webHidden/>
              </w:rPr>
              <w:t>5</w:t>
            </w:r>
            <w:r>
              <w:rPr>
                <w:noProof/>
                <w:webHidden/>
              </w:rPr>
              <w:fldChar w:fldCharType="end"/>
            </w:r>
          </w:hyperlink>
        </w:p>
        <w:p w14:paraId="4AA417EE" w14:textId="28D6CE97" w:rsidR="00D217A3" w:rsidRDefault="00D217A3">
          <w:pPr>
            <w:pStyle w:val="TOC2"/>
            <w:tabs>
              <w:tab w:val="right" w:leader="dot" w:pos="9350"/>
            </w:tabs>
            <w:rPr>
              <w:rFonts w:eastAsiaTheme="minorEastAsia"/>
              <w:noProof/>
            </w:rPr>
          </w:pPr>
          <w:hyperlink w:anchor="_Toc39142457" w:history="1">
            <w:r w:rsidRPr="005F1680">
              <w:rPr>
                <w:rStyle w:val="Hyperlink"/>
                <w:noProof/>
              </w:rPr>
              <w:t>Kerb Laying</w:t>
            </w:r>
            <w:r>
              <w:rPr>
                <w:noProof/>
                <w:webHidden/>
              </w:rPr>
              <w:tab/>
            </w:r>
            <w:r>
              <w:rPr>
                <w:noProof/>
                <w:webHidden/>
              </w:rPr>
              <w:fldChar w:fldCharType="begin"/>
            </w:r>
            <w:r>
              <w:rPr>
                <w:noProof/>
                <w:webHidden/>
              </w:rPr>
              <w:instrText xml:space="preserve"> PAGEREF _Toc39142457 \h </w:instrText>
            </w:r>
            <w:r>
              <w:rPr>
                <w:noProof/>
                <w:webHidden/>
              </w:rPr>
            </w:r>
            <w:r>
              <w:rPr>
                <w:noProof/>
                <w:webHidden/>
              </w:rPr>
              <w:fldChar w:fldCharType="separate"/>
            </w:r>
            <w:r>
              <w:rPr>
                <w:noProof/>
                <w:webHidden/>
              </w:rPr>
              <w:t>6</w:t>
            </w:r>
            <w:r>
              <w:rPr>
                <w:noProof/>
                <w:webHidden/>
              </w:rPr>
              <w:fldChar w:fldCharType="end"/>
            </w:r>
          </w:hyperlink>
        </w:p>
        <w:p w14:paraId="1436DAF5" w14:textId="042DD600" w:rsidR="00D217A3" w:rsidRDefault="00D217A3">
          <w:pPr>
            <w:pStyle w:val="TOC1"/>
            <w:tabs>
              <w:tab w:val="right" w:leader="dot" w:pos="9350"/>
            </w:tabs>
            <w:rPr>
              <w:rFonts w:eastAsiaTheme="minorEastAsia"/>
              <w:noProof/>
            </w:rPr>
          </w:pPr>
          <w:hyperlink w:anchor="_Toc39142458" w:history="1">
            <w:r w:rsidRPr="005F1680">
              <w:rPr>
                <w:rStyle w:val="Hyperlink"/>
                <w:noProof/>
              </w:rPr>
              <w:t>Critical Path</w:t>
            </w:r>
            <w:r>
              <w:rPr>
                <w:noProof/>
                <w:webHidden/>
              </w:rPr>
              <w:tab/>
            </w:r>
            <w:r>
              <w:rPr>
                <w:noProof/>
                <w:webHidden/>
              </w:rPr>
              <w:fldChar w:fldCharType="begin"/>
            </w:r>
            <w:r>
              <w:rPr>
                <w:noProof/>
                <w:webHidden/>
              </w:rPr>
              <w:instrText xml:space="preserve"> PAGEREF _Toc39142458 \h </w:instrText>
            </w:r>
            <w:r>
              <w:rPr>
                <w:noProof/>
                <w:webHidden/>
              </w:rPr>
            </w:r>
            <w:r>
              <w:rPr>
                <w:noProof/>
                <w:webHidden/>
              </w:rPr>
              <w:fldChar w:fldCharType="separate"/>
            </w:r>
            <w:r>
              <w:rPr>
                <w:noProof/>
                <w:webHidden/>
              </w:rPr>
              <w:t>7</w:t>
            </w:r>
            <w:r>
              <w:rPr>
                <w:noProof/>
                <w:webHidden/>
              </w:rPr>
              <w:fldChar w:fldCharType="end"/>
            </w:r>
          </w:hyperlink>
        </w:p>
        <w:p w14:paraId="177AA626" w14:textId="7DBB7B69" w:rsidR="00D217A3" w:rsidRDefault="00D217A3">
          <w:pPr>
            <w:pStyle w:val="TOC1"/>
            <w:tabs>
              <w:tab w:val="right" w:leader="dot" w:pos="9350"/>
            </w:tabs>
            <w:rPr>
              <w:rFonts w:eastAsiaTheme="minorEastAsia"/>
              <w:noProof/>
            </w:rPr>
          </w:pPr>
          <w:hyperlink w:anchor="_Toc39142459" w:history="1">
            <w:r w:rsidRPr="005F1680">
              <w:rPr>
                <w:rStyle w:val="Hyperlink"/>
                <w:noProof/>
              </w:rPr>
              <w:t>Report</w:t>
            </w:r>
            <w:r>
              <w:rPr>
                <w:noProof/>
                <w:webHidden/>
              </w:rPr>
              <w:tab/>
            </w:r>
            <w:r>
              <w:rPr>
                <w:noProof/>
                <w:webHidden/>
              </w:rPr>
              <w:fldChar w:fldCharType="begin"/>
            </w:r>
            <w:r>
              <w:rPr>
                <w:noProof/>
                <w:webHidden/>
              </w:rPr>
              <w:instrText xml:space="preserve"> PAGEREF _Toc39142459 \h </w:instrText>
            </w:r>
            <w:r>
              <w:rPr>
                <w:noProof/>
                <w:webHidden/>
              </w:rPr>
            </w:r>
            <w:r>
              <w:rPr>
                <w:noProof/>
                <w:webHidden/>
              </w:rPr>
              <w:fldChar w:fldCharType="separate"/>
            </w:r>
            <w:r>
              <w:rPr>
                <w:noProof/>
                <w:webHidden/>
              </w:rPr>
              <w:t>8</w:t>
            </w:r>
            <w:r>
              <w:rPr>
                <w:noProof/>
                <w:webHidden/>
              </w:rPr>
              <w:fldChar w:fldCharType="end"/>
            </w:r>
          </w:hyperlink>
        </w:p>
        <w:p w14:paraId="5744BBAC" w14:textId="7E15D20D" w:rsidR="00D217A3" w:rsidRDefault="00D217A3">
          <w:pPr>
            <w:pStyle w:val="TOC1"/>
            <w:tabs>
              <w:tab w:val="right" w:leader="dot" w:pos="9350"/>
            </w:tabs>
            <w:rPr>
              <w:rFonts w:eastAsiaTheme="minorEastAsia"/>
              <w:noProof/>
            </w:rPr>
          </w:pPr>
          <w:hyperlink w:anchor="_Toc39142460" w:history="1">
            <w:r w:rsidRPr="005F1680">
              <w:rPr>
                <w:rStyle w:val="Hyperlink"/>
                <w:noProof/>
              </w:rPr>
              <w:t>Conclusion</w:t>
            </w:r>
            <w:r>
              <w:rPr>
                <w:noProof/>
                <w:webHidden/>
              </w:rPr>
              <w:tab/>
            </w:r>
            <w:r>
              <w:rPr>
                <w:noProof/>
                <w:webHidden/>
              </w:rPr>
              <w:fldChar w:fldCharType="begin"/>
            </w:r>
            <w:r>
              <w:rPr>
                <w:noProof/>
                <w:webHidden/>
              </w:rPr>
              <w:instrText xml:space="preserve"> PAGEREF _Toc39142460 \h </w:instrText>
            </w:r>
            <w:r>
              <w:rPr>
                <w:noProof/>
                <w:webHidden/>
              </w:rPr>
            </w:r>
            <w:r>
              <w:rPr>
                <w:noProof/>
                <w:webHidden/>
              </w:rPr>
              <w:fldChar w:fldCharType="separate"/>
            </w:r>
            <w:r>
              <w:rPr>
                <w:noProof/>
                <w:webHidden/>
              </w:rPr>
              <w:t>9</w:t>
            </w:r>
            <w:r>
              <w:rPr>
                <w:noProof/>
                <w:webHidden/>
              </w:rPr>
              <w:fldChar w:fldCharType="end"/>
            </w:r>
          </w:hyperlink>
        </w:p>
        <w:p w14:paraId="02E09459" w14:textId="0D8BE8CD" w:rsidR="00D217A3" w:rsidRDefault="00D217A3">
          <w:pPr>
            <w:pStyle w:val="TOC1"/>
            <w:tabs>
              <w:tab w:val="right" w:leader="dot" w:pos="9350"/>
            </w:tabs>
            <w:rPr>
              <w:rFonts w:eastAsiaTheme="minorEastAsia"/>
              <w:noProof/>
            </w:rPr>
          </w:pPr>
          <w:hyperlink w:anchor="_Toc39142461" w:history="1">
            <w:r w:rsidRPr="005F1680">
              <w:rPr>
                <w:rStyle w:val="Hyperlink"/>
                <w:noProof/>
              </w:rPr>
              <w:t>References</w:t>
            </w:r>
            <w:r>
              <w:rPr>
                <w:noProof/>
                <w:webHidden/>
              </w:rPr>
              <w:tab/>
            </w:r>
            <w:r>
              <w:rPr>
                <w:noProof/>
                <w:webHidden/>
              </w:rPr>
              <w:fldChar w:fldCharType="begin"/>
            </w:r>
            <w:r>
              <w:rPr>
                <w:noProof/>
                <w:webHidden/>
              </w:rPr>
              <w:instrText xml:space="preserve"> PAGEREF _Toc39142461 \h </w:instrText>
            </w:r>
            <w:r>
              <w:rPr>
                <w:noProof/>
                <w:webHidden/>
              </w:rPr>
            </w:r>
            <w:r>
              <w:rPr>
                <w:noProof/>
                <w:webHidden/>
              </w:rPr>
              <w:fldChar w:fldCharType="separate"/>
            </w:r>
            <w:r>
              <w:rPr>
                <w:noProof/>
                <w:webHidden/>
              </w:rPr>
              <w:t>10</w:t>
            </w:r>
            <w:r>
              <w:rPr>
                <w:noProof/>
                <w:webHidden/>
              </w:rPr>
              <w:fldChar w:fldCharType="end"/>
            </w:r>
          </w:hyperlink>
        </w:p>
        <w:p w14:paraId="0B583568" w14:textId="7CA7CC28" w:rsidR="006F0C44" w:rsidRDefault="00E71C74">
          <w:r>
            <w:rPr>
              <w:b/>
              <w:bCs/>
              <w:noProof/>
            </w:rPr>
            <w:fldChar w:fldCharType="end"/>
          </w:r>
        </w:p>
      </w:sdtContent>
    </w:sdt>
    <w:p w14:paraId="491A7C36" w14:textId="77777777" w:rsidR="00C0021B" w:rsidRDefault="00C0021B" w:rsidP="00C0021B">
      <w:pPr>
        <w:pStyle w:val="Heading1"/>
      </w:pPr>
    </w:p>
    <w:p w14:paraId="6E2C7C3B" w14:textId="106449C7" w:rsidR="00C0021B" w:rsidRDefault="00C0021B" w:rsidP="00C0021B">
      <w:pPr>
        <w:pStyle w:val="Heading1"/>
      </w:pPr>
    </w:p>
    <w:p w14:paraId="726F1375" w14:textId="2A4A6A3D" w:rsidR="00C0021B" w:rsidRDefault="00C0021B" w:rsidP="00C0021B"/>
    <w:p w14:paraId="03DA6E05" w14:textId="6DBB70B5" w:rsidR="00C0021B" w:rsidRDefault="00C0021B" w:rsidP="00C0021B"/>
    <w:p w14:paraId="4ADFC71D" w14:textId="05E68B04" w:rsidR="00C0021B" w:rsidRDefault="00C0021B" w:rsidP="00C0021B"/>
    <w:p w14:paraId="786FC602" w14:textId="730C2559" w:rsidR="00C0021B" w:rsidRDefault="00C0021B" w:rsidP="00C0021B"/>
    <w:p w14:paraId="3401B374" w14:textId="404E472D" w:rsidR="00C0021B" w:rsidRDefault="00C0021B" w:rsidP="00C0021B"/>
    <w:p w14:paraId="160D619E" w14:textId="1A669CD4" w:rsidR="00C0021B" w:rsidRDefault="00C0021B" w:rsidP="00C0021B"/>
    <w:p w14:paraId="6D9B2DDB" w14:textId="753B1747" w:rsidR="00C0021B" w:rsidRDefault="00C0021B" w:rsidP="00C0021B"/>
    <w:p w14:paraId="76F8EE35" w14:textId="1DA69EAB" w:rsidR="00C0021B" w:rsidRDefault="00C0021B" w:rsidP="00C0021B"/>
    <w:p w14:paraId="1C21CB6F" w14:textId="57861579" w:rsidR="002021A1" w:rsidRDefault="002021A1" w:rsidP="00C0021B"/>
    <w:p w14:paraId="4DF2ACFB" w14:textId="71E2F3D8" w:rsidR="002021A1" w:rsidRDefault="002021A1" w:rsidP="00C0021B"/>
    <w:p w14:paraId="2AB19D6E" w14:textId="7AF15774" w:rsidR="002021A1" w:rsidRDefault="002021A1" w:rsidP="00C0021B"/>
    <w:p w14:paraId="17B4FCD2" w14:textId="1553CB8C" w:rsidR="002021A1" w:rsidRDefault="002021A1" w:rsidP="00C0021B"/>
    <w:p w14:paraId="4AB489BC" w14:textId="0B14BCE7" w:rsidR="002021A1" w:rsidRDefault="002021A1" w:rsidP="00C0021B"/>
    <w:p w14:paraId="359FA7F6" w14:textId="48FB4B21" w:rsidR="002021A1" w:rsidRDefault="002021A1" w:rsidP="00C0021B"/>
    <w:p w14:paraId="6B7E04C1" w14:textId="5C896329" w:rsidR="002021A1" w:rsidRDefault="002021A1" w:rsidP="00C0021B"/>
    <w:p w14:paraId="0B27652C" w14:textId="77777777" w:rsidR="00C0021B" w:rsidRPr="00C0021B" w:rsidRDefault="00C0021B" w:rsidP="00C0021B"/>
    <w:p w14:paraId="43F2EC8A" w14:textId="59E8D2BC" w:rsidR="00F42ED6" w:rsidRDefault="00F42ED6" w:rsidP="002F21B1">
      <w:pPr>
        <w:pStyle w:val="Heading1"/>
      </w:pPr>
      <w:bookmarkStart w:id="0" w:name="_Toc39142452"/>
      <w:r>
        <w:lastRenderedPageBreak/>
        <w:t>Introduction</w:t>
      </w:r>
      <w:bookmarkEnd w:id="0"/>
    </w:p>
    <w:p w14:paraId="572F3A2F" w14:textId="6307BD53" w:rsidR="00F42ED6" w:rsidRDefault="00F42ED6" w:rsidP="00F42ED6">
      <w:r>
        <w:t>This document is a report covering the planning of building a link bridge in the Quays industrial estate to start on the 6</w:t>
      </w:r>
      <w:r w:rsidRPr="00F42ED6">
        <w:rPr>
          <w:vertAlign w:val="superscript"/>
        </w:rPr>
        <w:t>th</w:t>
      </w:r>
      <w:r>
        <w:t xml:space="preserve"> of May. The information consists of every task that need to be completed and how this can be done in an efficient manner using a Gantt chart with a critical path. This document also has cost evaluations for the project as well as method statements for major tasks.</w:t>
      </w:r>
    </w:p>
    <w:p w14:paraId="1AABC591" w14:textId="22D2495D" w:rsidR="002021A1" w:rsidRPr="002021A1" w:rsidRDefault="00C0021B" w:rsidP="00F42ED6">
      <w:pPr>
        <w:pStyle w:val="Heading1"/>
      </w:pPr>
      <w:bookmarkStart w:id="1" w:name="_Toc39142453"/>
      <w:r>
        <w:t>Work Breakdown Structure</w:t>
      </w:r>
      <w:bookmarkEnd w:id="1"/>
    </w:p>
    <w:p w14:paraId="24321F98" w14:textId="1531D331" w:rsidR="002021A1" w:rsidRDefault="002021A1" w:rsidP="002F21B1">
      <w:r>
        <w:t xml:space="preserve">A work breakdown structure clearly indicates in a structured manner all tasked that need to be completed as part of a construction project. Creating a work break down structure allows construction projects to be planned considering time and cost. This is done so that construction projects can be efficiently managed throughout. A work breakdown structure can be set out in different ways, but they all have the same purpose in that that they all how what tasks need to be completed in correlation with each other. As well as the time a task takes a work breakdown structure </w:t>
      </w:r>
      <w:r w:rsidR="00D217A3">
        <w:t xml:space="preserve">can </w:t>
      </w:r>
      <w:r>
        <w:t>include all the costs involved in the tasks. For example, how much labor and equipment will be needed to complete the task.</w:t>
      </w:r>
      <w:sdt>
        <w:sdtPr>
          <w:id w:val="550038193"/>
          <w:citation/>
        </w:sdtPr>
        <w:sdtEndPr/>
        <w:sdtContent>
          <w:r w:rsidR="00D31DE8">
            <w:fldChar w:fldCharType="begin"/>
          </w:r>
          <w:r w:rsidR="00D31DE8">
            <w:instrText xml:space="preserve"> CITATION Est18 \l 1033 </w:instrText>
          </w:r>
          <w:r w:rsidR="00D31DE8">
            <w:fldChar w:fldCharType="separate"/>
          </w:r>
          <w:r w:rsidR="00D31DE8">
            <w:rPr>
              <w:noProof/>
            </w:rPr>
            <w:t xml:space="preserve"> </w:t>
          </w:r>
          <w:r w:rsidR="00D31DE8" w:rsidRPr="00D31DE8">
            <w:rPr>
              <w:noProof/>
            </w:rPr>
            <w:t>(Cohen, 2018)</w:t>
          </w:r>
          <w:r w:rsidR="00D31DE8">
            <w:fldChar w:fldCharType="end"/>
          </w:r>
        </w:sdtContent>
      </w:sdt>
    </w:p>
    <w:p w14:paraId="6993D17C" w14:textId="0EF68829" w:rsidR="002F21B1" w:rsidRPr="00F42ED6" w:rsidRDefault="002021A1" w:rsidP="00F42ED6">
      <w:r>
        <w:t xml:space="preserve">This diagram shows the work break down structure for the construction of the link bridge for the </w:t>
      </w:r>
      <w:r w:rsidR="005E3093">
        <w:t>Q</w:t>
      </w:r>
      <w:r>
        <w:t xml:space="preserve">uays industrial estate. It clearly indicates every task that needs to be completed with times as well as the labor and plant weightings required to be completed. Once the construction project has started management an </w:t>
      </w:r>
      <w:r w:rsidR="0041334A">
        <w:t>refer</w:t>
      </w:r>
      <w:r>
        <w:t xml:space="preserve"> to the work break down structure to ensure that they not spending too much time or overspending on plant and labor.</w:t>
      </w:r>
      <w:r w:rsidR="00F42ED6">
        <w:rPr>
          <w:noProof/>
        </w:rPr>
        <w:drawing>
          <wp:anchor distT="0" distB="0" distL="114300" distR="114300" simplePos="0" relativeHeight="251661312" behindDoc="1" locked="0" layoutInCell="1" allowOverlap="1" wp14:anchorId="6F237EDE" wp14:editId="2224B742">
            <wp:simplePos x="0" y="0"/>
            <wp:positionH relativeFrom="margin">
              <wp:align>center</wp:align>
            </wp:positionH>
            <wp:positionV relativeFrom="paragraph">
              <wp:posOffset>1134223</wp:posOffset>
            </wp:positionV>
            <wp:extent cx="7469505" cy="3918585"/>
            <wp:effectExtent l="19050" t="19050" r="17145" b="2476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t="12868" b="7305"/>
                    <a:stretch/>
                  </pic:blipFill>
                  <pic:spPr bwMode="auto">
                    <a:xfrm>
                      <a:off x="0" y="0"/>
                      <a:ext cx="7469505" cy="39185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1FB77A" w14:textId="30CA7D44" w:rsidR="002F21B1" w:rsidRPr="002F21B1" w:rsidRDefault="00C0021B" w:rsidP="00414F39">
      <w:pPr>
        <w:pStyle w:val="Heading1"/>
      </w:pPr>
      <w:bookmarkStart w:id="2" w:name="_Toc39142454"/>
      <w:r>
        <w:lastRenderedPageBreak/>
        <w:t>Method Statements</w:t>
      </w:r>
      <w:bookmarkEnd w:id="2"/>
    </w:p>
    <w:p w14:paraId="7BA4D99D" w14:textId="3D3FB45A" w:rsidR="002F21B1" w:rsidRDefault="002F21B1" w:rsidP="00414F39">
      <w:pPr>
        <w:pStyle w:val="Heading2"/>
      </w:pPr>
      <w:bookmarkStart w:id="3" w:name="_Toc3849546"/>
      <w:bookmarkStart w:id="4" w:name="_Toc39142455"/>
      <w:r>
        <w:t>Pour Concrete</w:t>
      </w:r>
      <w:bookmarkEnd w:id="3"/>
      <w:r w:rsidR="00BD5843">
        <w:t xml:space="preserve"> Piers</w:t>
      </w:r>
      <w:bookmarkEnd w:id="4"/>
    </w:p>
    <w:p w14:paraId="7E3D43A8" w14:textId="77777777" w:rsidR="002F21B1" w:rsidRPr="009C01D1" w:rsidRDefault="002F21B1" w:rsidP="002F21B1">
      <w:pPr>
        <w:rPr>
          <w:rFonts w:cstheme="minorHAnsi"/>
          <w:b/>
          <w:bCs/>
          <w:sz w:val="24"/>
          <w:szCs w:val="24"/>
        </w:rPr>
      </w:pPr>
      <w:r w:rsidRPr="009C01D1">
        <w:rPr>
          <w:rFonts w:cstheme="minorHAnsi"/>
          <w:b/>
          <w:bCs/>
          <w:sz w:val="24"/>
          <w:szCs w:val="24"/>
        </w:rPr>
        <w:t>What needs to be carried out before the start of the Activity:</w:t>
      </w:r>
    </w:p>
    <w:p w14:paraId="0F598C54" w14:textId="7150A9ED" w:rsidR="002F21B1" w:rsidRPr="009C01D1" w:rsidRDefault="00D217A3" w:rsidP="002F21B1">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Works are must be visually checked to ensure safe environment.</w:t>
      </w:r>
    </w:p>
    <w:p w14:paraId="79693593" w14:textId="7C88E817" w:rsidR="002F21B1" w:rsidRPr="009C01D1" w:rsidRDefault="00D217A3" w:rsidP="002F21B1">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Before work starts all operatives that will be working on site must be briefed before any work can commence.</w:t>
      </w:r>
    </w:p>
    <w:p w14:paraId="3227F0B6" w14:textId="30FE7E89" w:rsidR="002F21B1" w:rsidRPr="00BD5843" w:rsidRDefault="00D217A3" w:rsidP="002F21B1">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Ensure that every operative has the correct PPE for the task.</w:t>
      </w:r>
    </w:p>
    <w:p w14:paraId="6C9DC00C" w14:textId="77777777" w:rsidR="00414F39" w:rsidRDefault="00414F39" w:rsidP="002F21B1">
      <w:pPr>
        <w:spacing w:line="240" w:lineRule="auto"/>
        <w:jc w:val="both"/>
        <w:rPr>
          <w:rFonts w:cstheme="minorHAnsi"/>
          <w:b/>
          <w:sz w:val="24"/>
          <w:szCs w:val="24"/>
        </w:rPr>
      </w:pPr>
    </w:p>
    <w:p w14:paraId="414A537A" w14:textId="6334689A" w:rsidR="002F21B1" w:rsidRPr="0045529D" w:rsidRDefault="002F21B1" w:rsidP="002F21B1">
      <w:pPr>
        <w:spacing w:line="240" w:lineRule="auto"/>
        <w:jc w:val="both"/>
        <w:rPr>
          <w:rFonts w:cstheme="minorHAnsi"/>
          <w:b/>
          <w:sz w:val="24"/>
          <w:szCs w:val="24"/>
        </w:rPr>
      </w:pPr>
      <w:r w:rsidRPr="0045529D">
        <w:rPr>
          <w:rFonts w:cstheme="minorHAnsi"/>
          <w:b/>
          <w:sz w:val="24"/>
          <w:szCs w:val="24"/>
        </w:rPr>
        <w:t>Mandatory PPE requirements</w:t>
      </w:r>
      <w:r>
        <w:rPr>
          <w:rFonts w:cstheme="minorHAnsi"/>
          <w:b/>
          <w:sz w:val="24"/>
          <w:szCs w:val="24"/>
        </w:rPr>
        <w:t>:</w:t>
      </w:r>
    </w:p>
    <w:p w14:paraId="5B715599" w14:textId="77777777" w:rsidR="002F21B1" w:rsidRPr="0045529D" w:rsidRDefault="002F21B1" w:rsidP="002F21B1">
      <w:pPr>
        <w:numPr>
          <w:ilvl w:val="0"/>
          <w:numId w:val="2"/>
        </w:numPr>
        <w:spacing w:after="0" w:line="240" w:lineRule="auto"/>
        <w:jc w:val="both"/>
        <w:rPr>
          <w:rFonts w:cstheme="minorHAnsi"/>
          <w:sz w:val="24"/>
          <w:szCs w:val="24"/>
        </w:rPr>
      </w:pPr>
      <w:r w:rsidRPr="0045529D">
        <w:rPr>
          <w:rFonts w:cstheme="minorHAnsi"/>
          <w:sz w:val="24"/>
          <w:szCs w:val="24"/>
        </w:rPr>
        <w:t>Hard hat.</w:t>
      </w:r>
    </w:p>
    <w:p w14:paraId="25EDA61A" w14:textId="77777777" w:rsidR="002F21B1" w:rsidRPr="0045529D" w:rsidRDefault="002F21B1" w:rsidP="002F21B1">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Safety footwear.</w:t>
      </w:r>
    </w:p>
    <w:p w14:paraId="2909ECEB" w14:textId="77777777" w:rsidR="002F21B1" w:rsidRPr="0045529D" w:rsidRDefault="002F21B1" w:rsidP="002F21B1">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High visibility clothing. (incl. trousers and long sleeves)</w:t>
      </w:r>
    </w:p>
    <w:p w14:paraId="7CD2B30F" w14:textId="77777777" w:rsidR="002F21B1" w:rsidRPr="0045529D" w:rsidRDefault="002F21B1" w:rsidP="002F21B1">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Safety Glasses</w:t>
      </w:r>
      <w:r>
        <w:rPr>
          <w:rFonts w:asciiTheme="minorHAnsi" w:hAnsiTheme="minorHAnsi" w:cstheme="minorHAnsi"/>
          <w:szCs w:val="24"/>
        </w:rPr>
        <w:t>.</w:t>
      </w:r>
    </w:p>
    <w:p w14:paraId="4C242E81" w14:textId="7287CBD9" w:rsidR="002F21B1" w:rsidRPr="00BD5843" w:rsidRDefault="002F21B1" w:rsidP="002F21B1">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Gloves</w:t>
      </w:r>
      <w:r>
        <w:rPr>
          <w:rFonts w:asciiTheme="minorHAnsi" w:hAnsiTheme="minorHAnsi" w:cstheme="minorHAnsi"/>
          <w:szCs w:val="24"/>
        </w:rPr>
        <w:t>.</w:t>
      </w:r>
    </w:p>
    <w:p w14:paraId="1E8357CA" w14:textId="77777777" w:rsidR="00414F39" w:rsidRDefault="00414F39" w:rsidP="002F21B1">
      <w:pPr>
        <w:jc w:val="both"/>
        <w:rPr>
          <w:rFonts w:cstheme="minorHAnsi"/>
          <w:b/>
          <w:sz w:val="24"/>
          <w:szCs w:val="24"/>
        </w:rPr>
      </w:pPr>
    </w:p>
    <w:p w14:paraId="2318F6C3" w14:textId="7ADD7FF8" w:rsidR="002F21B1" w:rsidRPr="009C01D1" w:rsidRDefault="002F21B1" w:rsidP="002F21B1">
      <w:pPr>
        <w:jc w:val="both"/>
        <w:rPr>
          <w:rFonts w:cstheme="minorHAnsi"/>
          <w:b/>
          <w:sz w:val="24"/>
          <w:szCs w:val="24"/>
        </w:rPr>
      </w:pPr>
      <w:r>
        <w:rPr>
          <w:rFonts w:cstheme="minorHAnsi"/>
          <w:b/>
          <w:sz w:val="24"/>
          <w:szCs w:val="24"/>
        </w:rPr>
        <w:t>Concrete Pour Procedure:</w:t>
      </w:r>
    </w:p>
    <w:p w14:paraId="0FBF5FE6" w14:textId="5D070911" w:rsidR="002F21B1"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Engineer to set out foundation will be agreed with the structural engineer.</w:t>
      </w:r>
    </w:p>
    <w:p w14:paraId="71F3C0BE" w14:textId="77537117" w:rsidR="00EF5275" w:rsidRDefault="00EF5275" w:rsidP="002F21B1">
      <w:pPr>
        <w:numPr>
          <w:ilvl w:val="0"/>
          <w:numId w:val="3"/>
        </w:numPr>
        <w:spacing w:after="0" w:line="240" w:lineRule="auto"/>
        <w:jc w:val="both"/>
        <w:rPr>
          <w:rFonts w:cstheme="minorHAnsi"/>
          <w:sz w:val="24"/>
          <w:szCs w:val="24"/>
        </w:rPr>
      </w:pPr>
      <w:r>
        <w:rPr>
          <w:rFonts w:cstheme="minorHAnsi"/>
          <w:sz w:val="24"/>
          <w:szCs w:val="24"/>
        </w:rPr>
        <w:t>Shuttering must be set up accurately and securely by trained shuttering carpenters.</w:t>
      </w:r>
    </w:p>
    <w:p w14:paraId="572676B7" w14:textId="4B33B111" w:rsidR="00EF5275" w:rsidRPr="00811AF5" w:rsidRDefault="00EF5275" w:rsidP="002F21B1">
      <w:pPr>
        <w:numPr>
          <w:ilvl w:val="0"/>
          <w:numId w:val="3"/>
        </w:numPr>
        <w:spacing w:after="0" w:line="240" w:lineRule="auto"/>
        <w:jc w:val="both"/>
        <w:rPr>
          <w:rFonts w:cstheme="minorHAnsi"/>
          <w:sz w:val="24"/>
          <w:szCs w:val="24"/>
        </w:rPr>
      </w:pPr>
      <w:r>
        <w:rPr>
          <w:rFonts w:cstheme="minorHAnsi"/>
          <w:sz w:val="24"/>
          <w:szCs w:val="24"/>
        </w:rPr>
        <w:t xml:space="preserve">Re-bar must be </w:t>
      </w:r>
      <w:r w:rsidR="00BD5843">
        <w:rPr>
          <w:rFonts w:cstheme="minorHAnsi"/>
          <w:sz w:val="24"/>
          <w:szCs w:val="24"/>
        </w:rPr>
        <w:t>securely</w:t>
      </w:r>
      <w:r>
        <w:rPr>
          <w:rFonts w:cstheme="minorHAnsi"/>
          <w:sz w:val="24"/>
          <w:szCs w:val="24"/>
        </w:rPr>
        <w:t xml:space="preserve"> in place to the specification </w:t>
      </w:r>
      <w:r w:rsidR="00BD5843">
        <w:rPr>
          <w:rFonts w:cstheme="minorHAnsi"/>
          <w:sz w:val="24"/>
          <w:szCs w:val="24"/>
        </w:rPr>
        <w:t>of the drawings and to be checked by trained professional.</w:t>
      </w:r>
    </w:p>
    <w:p w14:paraId="3BCEB1DA" w14:textId="77777777" w:rsidR="002F21B1"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The concrete will be placed in a controlled manner f</w:t>
      </w:r>
      <w:r>
        <w:rPr>
          <w:rFonts w:cstheme="minorHAnsi"/>
          <w:sz w:val="24"/>
          <w:szCs w:val="24"/>
        </w:rPr>
        <w:t>ro</w:t>
      </w:r>
      <w:r w:rsidRPr="00811AF5">
        <w:rPr>
          <w:rFonts w:cstheme="minorHAnsi"/>
          <w:sz w:val="24"/>
          <w:szCs w:val="24"/>
        </w:rPr>
        <w:t xml:space="preserve">m the concrete pump </w:t>
      </w:r>
    </w:p>
    <w:p w14:paraId="0389D3FD" w14:textId="77777777" w:rsidR="002F21B1" w:rsidRPr="00811AF5" w:rsidRDefault="002F21B1" w:rsidP="002F21B1">
      <w:pPr>
        <w:numPr>
          <w:ilvl w:val="0"/>
          <w:numId w:val="3"/>
        </w:numPr>
        <w:spacing w:after="0" w:line="240" w:lineRule="auto"/>
        <w:jc w:val="both"/>
        <w:rPr>
          <w:rFonts w:cstheme="minorHAnsi"/>
          <w:sz w:val="24"/>
          <w:szCs w:val="24"/>
        </w:rPr>
      </w:pPr>
      <w:r>
        <w:rPr>
          <w:rFonts w:cstheme="minorHAnsi"/>
          <w:sz w:val="24"/>
          <w:szCs w:val="24"/>
        </w:rPr>
        <w:t xml:space="preserve">The </w:t>
      </w:r>
      <w:r w:rsidRPr="00811AF5">
        <w:rPr>
          <w:rFonts w:cstheme="minorHAnsi"/>
          <w:sz w:val="24"/>
          <w:szCs w:val="24"/>
        </w:rPr>
        <w:t>pour shall proceed in this manner until complete.</w:t>
      </w:r>
    </w:p>
    <w:p w14:paraId="59963194" w14:textId="2A5B098D" w:rsidR="002F21B1" w:rsidRPr="009C01D1"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 xml:space="preserve">Mini mix concrete delivery vehicles will be reversed </w:t>
      </w:r>
      <w:r w:rsidR="00BD5843" w:rsidRPr="00811AF5">
        <w:rPr>
          <w:rFonts w:cstheme="minorHAnsi"/>
          <w:sz w:val="24"/>
          <w:szCs w:val="24"/>
        </w:rPr>
        <w:t>into</w:t>
      </w:r>
      <w:r w:rsidRPr="00811AF5">
        <w:rPr>
          <w:rFonts w:cstheme="minorHAnsi"/>
          <w:sz w:val="24"/>
          <w:szCs w:val="24"/>
        </w:rPr>
        <w:t xml:space="preserve"> the site, under the control of a dedicated banksman / vehicle marshal</w:t>
      </w:r>
      <w:r>
        <w:rPr>
          <w:rFonts w:cstheme="minorHAnsi"/>
          <w:sz w:val="24"/>
          <w:szCs w:val="24"/>
        </w:rPr>
        <w:t xml:space="preserve"> onto the concrete pump.</w:t>
      </w:r>
    </w:p>
    <w:p w14:paraId="71F8DC18" w14:textId="77777777" w:rsidR="002F21B1"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The work area shall be kept clean and clear of any trip hazards.</w:t>
      </w:r>
    </w:p>
    <w:p w14:paraId="7320830C" w14:textId="77777777" w:rsidR="002F21B1" w:rsidRDefault="002F21B1" w:rsidP="002F21B1">
      <w:pPr>
        <w:numPr>
          <w:ilvl w:val="0"/>
          <w:numId w:val="3"/>
        </w:numPr>
        <w:spacing w:after="0" w:line="240" w:lineRule="auto"/>
        <w:jc w:val="both"/>
        <w:rPr>
          <w:rFonts w:cstheme="minorHAnsi"/>
          <w:sz w:val="24"/>
          <w:szCs w:val="24"/>
        </w:rPr>
      </w:pPr>
      <w:r>
        <w:rPr>
          <w:rFonts w:cstheme="minorHAnsi"/>
          <w:sz w:val="24"/>
          <w:szCs w:val="24"/>
        </w:rPr>
        <w:t>Operatives must always keep PPE on to avoid dermatitis.</w:t>
      </w:r>
    </w:p>
    <w:p w14:paraId="415046CA" w14:textId="77777777" w:rsidR="002F21B1" w:rsidRDefault="002F21B1" w:rsidP="002F21B1">
      <w:pPr>
        <w:numPr>
          <w:ilvl w:val="0"/>
          <w:numId w:val="3"/>
        </w:numPr>
        <w:spacing w:after="0" w:line="240" w:lineRule="auto"/>
        <w:jc w:val="both"/>
        <w:rPr>
          <w:rFonts w:cstheme="minorHAnsi"/>
          <w:sz w:val="24"/>
          <w:szCs w:val="24"/>
        </w:rPr>
      </w:pPr>
      <w:r>
        <w:rPr>
          <w:rFonts w:cstheme="minorHAnsi"/>
          <w:sz w:val="24"/>
          <w:szCs w:val="24"/>
        </w:rPr>
        <w:t>There must be an operative controlling the end of the pump as well as a banksman supervising the whole operation.</w:t>
      </w:r>
    </w:p>
    <w:p w14:paraId="3FB88EB9" w14:textId="12A4B342" w:rsidR="002F21B1" w:rsidRDefault="002F21B1" w:rsidP="002F21B1">
      <w:pPr>
        <w:numPr>
          <w:ilvl w:val="0"/>
          <w:numId w:val="3"/>
        </w:numPr>
        <w:spacing w:after="0" w:line="240" w:lineRule="auto"/>
        <w:jc w:val="both"/>
        <w:rPr>
          <w:rFonts w:cstheme="minorHAnsi"/>
          <w:sz w:val="24"/>
          <w:szCs w:val="24"/>
        </w:rPr>
      </w:pPr>
      <w:r>
        <w:rPr>
          <w:rFonts w:cstheme="minorHAnsi"/>
          <w:sz w:val="24"/>
          <w:szCs w:val="24"/>
        </w:rPr>
        <w:t xml:space="preserve">Operatives are not to enter the </w:t>
      </w:r>
      <w:r w:rsidR="00BD5843">
        <w:rPr>
          <w:rFonts w:cstheme="minorHAnsi"/>
          <w:sz w:val="24"/>
          <w:szCs w:val="24"/>
        </w:rPr>
        <w:t>shuttering</w:t>
      </w:r>
      <w:r>
        <w:rPr>
          <w:rFonts w:cstheme="minorHAnsi"/>
          <w:sz w:val="24"/>
          <w:szCs w:val="24"/>
        </w:rPr>
        <w:t xml:space="preserve"> </w:t>
      </w:r>
      <w:r w:rsidR="00BD5843">
        <w:rPr>
          <w:rFonts w:cstheme="minorHAnsi"/>
          <w:sz w:val="24"/>
          <w:szCs w:val="24"/>
        </w:rPr>
        <w:t xml:space="preserve">at any time </w:t>
      </w:r>
      <w:r>
        <w:rPr>
          <w:rFonts w:cstheme="minorHAnsi"/>
          <w:sz w:val="24"/>
          <w:szCs w:val="24"/>
        </w:rPr>
        <w:t>as the pump</w:t>
      </w:r>
      <w:r w:rsidR="00BD5843">
        <w:rPr>
          <w:rFonts w:cstheme="minorHAnsi"/>
          <w:sz w:val="24"/>
          <w:szCs w:val="24"/>
        </w:rPr>
        <w:t xml:space="preserve"> and poker</w:t>
      </w:r>
      <w:r>
        <w:rPr>
          <w:rFonts w:cstheme="minorHAnsi"/>
          <w:sz w:val="24"/>
          <w:szCs w:val="24"/>
        </w:rPr>
        <w:t xml:space="preserve"> should be able to spread it evenly</w:t>
      </w:r>
      <w:r w:rsidR="00BD5843">
        <w:rPr>
          <w:rFonts w:cstheme="minorHAnsi"/>
          <w:sz w:val="24"/>
          <w:szCs w:val="24"/>
        </w:rPr>
        <w:t>.</w:t>
      </w:r>
    </w:p>
    <w:p w14:paraId="3605C971" w14:textId="3984F88B" w:rsidR="002F21B1" w:rsidRPr="00414F39" w:rsidRDefault="002F21B1" w:rsidP="00414F39">
      <w:pPr>
        <w:numPr>
          <w:ilvl w:val="0"/>
          <w:numId w:val="3"/>
        </w:numPr>
        <w:spacing w:after="0" w:line="240" w:lineRule="auto"/>
        <w:jc w:val="both"/>
        <w:rPr>
          <w:rFonts w:cstheme="minorHAnsi"/>
          <w:sz w:val="24"/>
          <w:szCs w:val="24"/>
        </w:rPr>
      </w:pPr>
      <w:r>
        <w:rPr>
          <w:rFonts w:cstheme="minorHAnsi"/>
          <w:sz w:val="24"/>
          <w:szCs w:val="24"/>
        </w:rPr>
        <w:t>Operatives may use a rake at a distance to spread concrete from outside of the</w:t>
      </w:r>
      <w:r w:rsidR="00BD5843">
        <w:rPr>
          <w:rFonts w:cstheme="minorHAnsi"/>
          <w:sz w:val="24"/>
          <w:szCs w:val="24"/>
        </w:rPr>
        <w:t xml:space="preserve"> shuttering once</w:t>
      </w:r>
      <w:r>
        <w:rPr>
          <w:rFonts w:cstheme="minorHAnsi"/>
          <w:sz w:val="24"/>
          <w:szCs w:val="24"/>
        </w:rPr>
        <w:t xml:space="preserve"> the concrete pump has finished.</w:t>
      </w:r>
    </w:p>
    <w:p w14:paraId="487B7EA3" w14:textId="77777777" w:rsidR="00414F39" w:rsidRDefault="00414F39" w:rsidP="002F21B1">
      <w:pPr>
        <w:spacing w:after="0" w:line="240" w:lineRule="auto"/>
        <w:jc w:val="both"/>
        <w:rPr>
          <w:rFonts w:cstheme="minorHAnsi"/>
          <w:b/>
          <w:sz w:val="24"/>
          <w:szCs w:val="24"/>
        </w:rPr>
      </w:pPr>
    </w:p>
    <w:p w14:paraId="07025C9E" w14:textId="44B61A9E" w:rsidR="002F21B1" w:rsidRDefault="002F21B1" w:rsidP="002F21B1">
      <w:pPr>
        <w:spacing w:after="0" w:line="240" w:lineRule="auto"/>
        <w:jc w:val="both"/>
        <w:rPr>
          <w:rFonts w:cstheme="minorHAnsi"/>
          <w:b/>
          <w:sz w:val="24"/>
          <w:szCs w:val="24"/>
        </w:rPr>
      </w:pPr>
      <w:r w:rsidRPr="00B549FB">
        <w:rPr>
          <w:rFonts w:cstheme="minorHAnsi"/>
          <w:b/>
          <w:sz w:val="24"/>
          <w:szCs w:val="24"/>
        </w:rPr>
        <w:t>Main Equipment</w:t>
      </w:r>
      <w:r>
        <w:rPr>
          <w:rFonts w:cstheme="minorHAnsi"/>
          <w:b/>
          <w:sz w:val="24"/>
          <w:szCs w:val="24"/>
        </w:rPr>
        <w:t>:</w:t>
      </w:r>
    </w:p>
    <w:p w14:paraId="1927EC5A" w14:textId="77777777" w:rsidR="00414F39" w:rsidRPr="00414F39" w:rsidRDefault="00414F39" w:rsidP="002F21B1">
      <w:pPr>
        <w:spacing w:after="0" w:line="240" w:lineRule="auto"/>
        <w:jc w:val="both"/>
        <w:rPr>
          <w:rFonts w:cstheme="minorHAnsi"/>
          <w:b/>
          <w:sz w:val="24"/>
          <w:szCs w:val="24"/>
        </w:rPr>
      </w:pPr>
    </w:p>
    <w:p w14:paraId="00A7C8E8" w14:textId="77777777" w:rsidR="002F21B1" w:rsidRPr="00811AF5"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Concrete Pump</w:t>
      </w:r>
    </w:p>
    <w:p w14:paraId="3FD325E7" w14:textId="191CA53B" w:rsidR="002F21B1" w:rsidRDefault="002F21B1" w:rsidP="002F21B1">
      <w:pPr>
        <w:numPr>
          <w:ilvl w:val="0"/>
          <w:numId w:val="3"/>
        </w:numPr>
        <w:spacing w:after="0" w:line="240" w:lineRule="auto"/>
        <w:jc w:val="both"/>
        <w:rPr>
          <w:rFonts w:cstheme="minorHAnsi"/>
          <w:sz w:val="24"/>
          <w:szCs w:val="24"/>
        </w:rPr>
      </w:pPr>
      <w:r w:rsidRPr="00811AF5">
        <w:rPr>
          <w:rFonts w:cstheme="minorHAnsi"/>
          <w:sz w:val="24"/>
          <w:szCs w:val="24"/>
        </w:rPr>
        <w:t>Small tools</w:t>
      </w:r>
    </w:p>
    <w:p w14:paraId="7AFB89EB" w14:textId="0B05C17F" w:rsidR="00BD5843" w:rsidRDefault="00BD5843" w:rsidP="002F21B1">
      <w:pPr>
        <w:numPr>
          <w:ilvl w:val="0"/>
          <w:numId w:val="3"/>
        </w:numPr>
        <w:spacing w:after="0" w:line="240" w:lineRule="auto"/>
        <w:jc w:val="both"/>
        <w:rPr>
          <w:rFonts w:cstheme="minorHAnsi"/>
          <w:sz w:val="24"/>
          <w:szCs w:val="24"/>
        </w:rPr>
      </w:pPr>
      <w:r>
        <w:rPr>
          <w:rFonts w:cstheme="minorHAnsi"/>
          <w:sz w:val="24"/>
          <w:szCs w:val="24"/>
        </w:rPr>
        <w:t>Shuttering</w:t>
      </w:r>
    </w:p>
    <w:p w14:paraId="76DCE7E5" w14:textId="3B5C5BE8" w:rsidR="00414F39" w:rsidRPr="00414F39" w:rsidRDefault="00414F39" w:rsidP="00414F39">
      <w:pPr>
        <w:numPr>
          <w:ilvl w:val="0"/>
          <w:numId w:val="3"/>
        </w:numPr>
        <w:spacing w:after="0" w:line="240" w:lineRule="auto"/>
        <w:jc w:val="both"/>
        <w:rPr>
          <w:rFonts w:cstheme="minorHAnsi"/>
          <w:sz w:val="24"/>
          <w:szCs w:val="24"/>
        </w:rPr>
      </w:pPr>
      <w:r>
        <w:rPr>
          <w:rFonts w:cstheme="minorHAnsi"/>
          <w:sz w:val="24"/>
          <w:szCs w:val="24"/>
        </w:rPr>
        <w:t>Re bar/ tying wire</w:t>
      </w:r>
    </w:p>
    <w:p w14:paraId="2B8E17F6" w14:textId="0182F2E9" w:rsidR="00BD5843" w:rsidRDefault="004D1739" w:rsidP="007243B1">
      <w:pPr>
        <w:pStyle w:val="Heading2"/>
      </w:pPr>
      <w:bookmarkStart w:id="5" w:name="_Toc39142456"/>
      <w:r>
        <w:lastRenderedPageBreak/>
        <w:t>Site Clearance</w:t>
      </w:r>
      <w:bookmarkEnd w:id="5"/>
    </w:p>
    <w:p w14:paraId="17AD9469" w14:textId="77777777" w:rsidR="002B2A5D" w:rsidRPr="002B2A5D" w:rsidRDefault="002B2A5D" w:rsidP="002B2A5D"/>
    <w:p w14:paraId="10CD4517" w14:textId="77777777" w:rsidR="00BD5843" w:rsidRPr="007243B1" w:rsidRDefault="00BD5843" w:rsidP="00BD5843">
      <w:pPr>
        <w:rPr>
          <w:rFonts w:cstheme="minorHAnsi"/>
          <w:b/>
          <w:bCs/>
          <w:sz w:val="24"/>
          <w:szCs w:val="24"/>
        </w:rPr>
      </w:pPr>
      <w:bookmarkStart w:id="6" w:name="_Hlk39060096"/>
      <w:r w:rsidRPr="007243B1">
        <w:rPr>
          <w:rFonts w:cstheme="minorHAnsi"/>
          <w:b/>
          <w:bCs/>
          <w:sz w:val="24"/>
          <w:szCs w:val="24"/>
        </w:rPr>
        <w:t>What needs to be carried out before the start of the Activity:</w:t>
      </w:r>
    </w:p>
    <w:bookmarkEnd w:id="6"/>
    <w:p w14:paraId="68BE7EBD" w14:textId="77777777" w:rsidR="00D217A3" w:rsidRPr="009C01D1"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Works are must be visually checked to ensure safe environment.</w:t>
      </w:r>
    </w:p>
    <w:p w14:paraId="6F110168" w14:textId="77777777" w:rsidR="00D217A3" w:rsidRPr="009C01D1"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Before work starts all operatives that will be working on site must be briefed before any work can commence.</w:t>
      </w:r>
    </w:p>
    <w:p w14:paraId="7A6FF06F" w14:textId="77777777" w:rsidR="00D217A3" w:rsidRPr="00BD5843"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Ensure that every operative has the correct PPE for the task.</w:t>
      </w:r>
    </w:p>
    <w:p w14:paraId="59D031C8" w14:textId="77777777" w:rsidR="002B2A5D" w:rsidRPr="007243B1" w:rsidRDefault="002B2A5D" w:rsidP="002B2A5D">
      <w:pPr>
        <w:pStyle w:val="ListParagraph"/>
        <w:jc w:val="both"/>
        <w:rPr>
          <w:rFonts w:asciiTheme="minorHAnsi" w:hAnsiTheme="minorHAnsi" w:cstheme="minorHAnsi"/>
          <w:szCs w:val="24"/>
        </w:rPr>
      </w:pPr>
    </w:p>
    <w:p w14:paraId="456C68CD" w14:textId="0794EB0E" w:rsidR="00BD5843" w:rsidRPr="007243B1" w:rsidRDefault="00BD5843" w:rsidP="00BD5843">
      <w:pPr>
        <w:spacing w:line="240" w:lineRule="auto"/>
        <w:jc w:val="both"/>
        <w:rPr>
          <w:rFonts w:cstheme="minorHAnsi"/>
          <w:b/>
          <w:sz w:val="24"/>
          <w:szCs w:val="24"/>
        </w:rPr>
      </w:pPr>
      <w:r w:rsidRPr="007243B1">
        <w:rPr>
          <w:rFonts w:cstheme="minorHAnsi"/>
          <w:b/>
          <w:sz w:val="24"/>
          <w:szCs w:val="24"/>
        </w:rPr>
        <w:t>Mandatory PPE requirements:</w:t>
      </w:r>
    </w:p>
    <w:p w14:paraId="6AFD6433" w14:textId="77777777" w:rsidR="00BD5843" w:rsidRPr="007243B1" w:rsidRDefault="00BD5843" w:rsidP="00BD5843">
      <w:pPr>
        <w:numPr>
          <w:ilvl w:val="0"/>
          <w:numId w:val="2"/>
        </w:numPr>
        <w:spacing w:after="0" w:line="240" w:lineRule="auto"/>
        <w:jc w:val="both"/>
        <w:rPr>
          <w:rFonts w:cstheme="minorHAnsi"/>
          <w:sz w:val="24"/>
          <w:szCs w:val="24"/>
        </w:rPr>
      </w:pPr>
      <w:r w:rsidRPr="007243B1">
        <w:rPr>
          <w:rFonts w:cstheme="minorHAnsi"/>
          <w:sz w:val="24"/>
          <w:szCs w:val="24"/>
        </w:rPr>
        <w:t>Hard hat.</w:t>
      </w:r>
    </w:p>
    <w:p w14:paraId="15F9EFAB" w14:textId="77777777" w:rsidR="00BD5843" w:rsidRPr="007243B1" w:rsidRDefault="00BD5843" w:rsidP="00BD5843">
      <w:pPr>
        <w:pStyle w:val="ListParagraph"/>
        <w:numPr>
          <w:ilvl w:val="0"/>
          <w:numId w:val="1"/>
        </w:numPr>
        <w:ind w:left="709"/>
        <w:jc w:val="both"/>
        <w:rPr>
          <w:rFonts w:asciiTheme="minorHAnsi" w:hAnsiTheme="minorHAnsi" w:cstheme="minorHAnsi"/>
          <w:szCs w:val="24"/>
        </w:rPr>
      </w:pPr>
      <w:r w:rsidRPr="007243B1">
        <w:rPr>
          <w:rFonts w:asciiTheme="minorHAnsi" w:hAnsiTheme="minorHAnsi" w:cstheme="minorHAnsi"/>
          <w:szCs w:val="24"/>
        </w:rPr>
        <w:t>Safety footwear.</w:t>
      </w:r>
    </w:p>
    <w:p w14:paraId="306C1F68" w14:textId="77777777" w:rsidR="00BD5843" w:rsidRPr="007243B1" w:rsidRDefault="00BD5843" w:rsidP="00BD5843">
      <w:pPr>
        <w:pStyle w:val="ListParagraph"/>
        <w:numPr>
          <w:ilvl w:val="0"/>
          <w:numId w:val="1"/>
        </w:numPr>
        <w:ind w:left="709"/>
        <w:jc w:val="both"/>
        <w:rPr>
          <w:rFonts w:asciiTheme="minorHAnsi" w:hAnsiTheme="minorHAnsi" w:cstheme="minorHAnsi"/>
          <w:szCs w:val="24"/>
        </w:rPr>
      </w:pPr>
      <w:r w:rsidRPr="007243B1">
        <w:rPr>
          <w:rFonts w:asciiTheme="minorHAnsi" w:hAnsiTheme="minorHAnsi" w:cstheme="minorHAnsi"/>
          <w:szCs w:val="24"/>
        </w:rPr>
        <w:t>High visibility clothing. (incl. trousers and long sleeves)</w:t>
      </w:r>
    </w:p>
    <w:p w14:paraId="3EFD99AB" w14:textId="77777777" w:rsidR="00BD5843" w:rsidRPr="007243B1" w:rsidRDefault="00BD5843" w:rsidP="00BD5843">
      <w:pPr>
        <w:pStyle w:val="ListParagraph"/>
        <w:numPr>
          <w:ilvl w:val="0"/>
          <w:numId w:val="1"/>
        </w:numPr>
        <w:ind w:left="709"/>
        <w:jc w:val="both"/>
        <w:rPr>
          <w:rFonts w:asciiTheme="minorHAnsi" w:hAnsiTheme="minorHAnsi" w:cstheme="minorHAnsi"/>
          <w:szCs w:val="24"/>
        </w:rPr>
      </w:pPr>
      <w:r w:rsidRPr="007243B1">
        <w:rPr>
          <w:rFonts w:asciiTheme="minorHAnsi" w:hAnsiTheme="minorHAnsi" w:cstheme="minorHAnsi"/>
          <w:szCs w:val="24"/>
        </w:rPr>
        <w:t>Safety Glasses.</w:t>
      </w:r>
    </w:p>
    <w:p w14:paraId="09E3EA01" w14:textId="5E3A5052" w:rsidR="00BD5843" w:rsidRDefault="00BD5843" w:rsidP="00BD5843">
      <w:pPr>
        <w:pStyle w:val="ListParagraph"/>
        <w:numPr>
          <w:ilvl w:val="0"/>
          <w:numId w:val="1"/>
        </w:numPr>
        <w:ind w:left="709"/>
        <w:jc w:val="both"/>
        <w:rPr>
          <w:rFonts w:asciiTheme="minorHAnsi" w:hAnsiTheme="minorHAnsi" w:cstheme="minorHAnsi"/>
          <w:szCs w:val="24"/>
        </w:rPr>
      </w:pPr>
      <w:r w:rsidRPr="007243B1">
        <w:rPr>
          <w:rFonts w:asciiTheme="minorHAnsi" w:hAnsiTheme="minorHAnsi" w:cstheme="minorHAnsi"/>
          <w:szCs w:val="24"/>
        </w:rPr>
        <w:t>Gloves.</w:t>
      </w:r>
    </w:p>
    <w:p w14:paraId="7E28380C" w14:textId="77777777" w:rsidR="002B2A5D" w:rsidRPr="007243B1" w:rsidRDefault="002B2A5D" w:rsidP="002B2A5D">
      <w:pPr>
        <w:pStyle w:val="ListParagraph"/>
        <w:ind w:left="709"/>
        <w:jc w:val="both"/>
        <w:rPr>
          <w:rFonts w:asciiTheme="minorHAnsi" w:hAnsiTheme="minorHAnsi" w:cstheme="minorHAnsi"/>
          <w:szCs w:val="24"/>
        </w:rPr>
      </w:pPr>
    </w:p>
    <w:p w14:paraId="190C8B91" w14:textId="0698F618" w:rsidR="00BD5843" w:rsidRDefault="00BD5843" w:rsidP="00BD5843">
      <w:pPr>
        <w:jc w:val="both"/>
        <w:rPr>
          <w:rFonts w:cstheme="minorHAnsi"/>
          <w:b/>
          <w:sz w:val="24"/>
          <w:szCs w:val="28"/>
        </w:rPr>
      </w:pPr>
      <w:r w:rsidRPr="007243B1">
        <w:rPr>
          <w:rFonts w:cstheme="minorHAnsi"/>
          <w:b/>
          <w:sz w:val="24"/>
          <w:szCs w:val="28"/>
        </w:rPr>
        <w:t xml:space="preserve">Pile </w:t>
      </w:r>
      <w:r w:rsidR="00714DD5" w:rsidRPr="007243B1">
        <w:rPr>
          <w:rFonts w:cstheme="minorHAnsi"/>
          <w:b/>
          <w:sz w:val="24"/>
          <w:szCs w:val="28"/>
        </w:rPr>
        <w:t>P</w:t>
      </w:r>
      <w:r w:rsidRPr="007243B1">
        <w:rPr>
          <w:rFonts w:cstheme="minorHAnsi"/>
          <w:b/>
          <w:sz w:val="24"/>
          <w:szCs w:val="28"/>
        </w:rPr>
        <w:t>rocedure:</w:t>
      </w:r>
    </w:p>
    <w:p w14:paraId="487D7191" w14:textId="77777777" w:rsidR="002B2A5D" w:rsidRPr="002B2A5D" w:rsidRDefault="002B2A5D" w:rsidP="002B2A5D">
      <w:pPr>
        <w:pStyle w:val="ListParagraph"/>
        <w:numPr>
          <w:ilvl w:val="0"/>
          <w:numId w:val="5"/>
        </w:numPr>
        <w:jc w:val="both"/>
        <w:rPr>
          <w:rFonts w:asciiTheme="minorHAnsi" w:hAnsiTheme="minorHAnsi" w:cstheme="minorHAnsi"/>
          <w:b/>
          <w:szCs w:val="28"/>
        </w:rPr>
      </w:pPr>
      <w:r w:rsidRPr="002B2A5D">
        <w:rPr>
          <w:rFonts w:asciiTheme="minorHAnsi" w:hAnsiTheme="minorHAnsi" w:cstheme="minorHAnsi"/>
          <w:szCs w:val="28"/>
        </w:rPr>
        <w:t>The works area is to be clearly set out and marked up before works can begin.</w:t>
      </w:r>
    </w:p>
    <w:p w14:paraId="048B54DF" w14:textId="1C4AD871" w:rsidR="007243B1" w:rsidRPr="002B2A5D" w:rsidRDefault="007243B1" w:rsidP="004D1739">
      <w:pPr>
        <w:numPr>
          <w:ilvl w:val="0"/>
          <w:numId w:val="5"/>
        </w:numPr>
        <w:tabs>
          <w:tab w:val="num" w:pos="1080"/>
        </w:tabs>
        <w:spacing w:after="0" w:line="240" w:lineRule="auto"/>
        <w:jc w:val="both"/>
        <w:rPr>
          <w:rFonts w:cstheme="minorHAnsi"/>
          <w:b/>
          <w:sz w:val="24"/>
          <w:szCs w:val="28"/>
        </w:rPr>
      </w:pPr>
      <w:r>
        <w:rPr>
          <w:rFonts w:cstheme="minorHAnsi"/>
          <w:sz w:val="24"/>
          <w:szCs w:val="28"/>
        </w:rPr>
        <w:t>Vehicular access must be identified to site so that ro</w:t>
      </w:r>
      <w:r w:rsidR="002B2A5D">
        <w:rPr>
          <w:rFonts w:cstheme="minorHAnsi"/>
          <w:sz w:val="24"/>
          <w:szCs w:val="28"/>
        </w:rPr>
        <w:t>u</w:t>
      </w:r>
      <w:r>
        <w:rPr>
          <w:rFonts w:cstheme="minorHAnsi"/>
          <w:sz w:val="24"/>
          <w:szCs w:val="28"/>
        </w:rPr>
        <w:t xml:space="preserve">tes can be made if necessary </w:t>
      </w:r>
    </w:p>
    <w:p w14:paraId="211639DF" w14:textId="7480B003" w:rsidR="007243B1" w:rsidRPr="002B2A5D" w:rsidRDefault="007243B1" w:rsidP="004D1739">
      <w:pPr>
        <w:numPr>
          <w:ilvl w:val="0"/>
          <w:numId w:val="5"/>
        </w:numPr>
        <w:tabs>
          <w:tab w:val="num" w:pos="1080"/>
        </w:tabs>
        <w:spacing w:after="0" w:line="240" w:lineRule="auto"/>
        <w:jc w:val="both"/>
        <w:rPr>
          <w:rFonts w:cstheme="minorHAnsi"/>
          <w:b/>
          <w:sz w:val="24"/>
          <w:szCs w:val="28"/>
        </w:rPr>
      </w:pPr>
      <w:r>
        <w:rPr>
          <w:rFonts w:cstheme="minorHAnsi"/>
          <w:sz w:val="24"/>
          <w:szCs w:val="28"/>
        </w:rPr>
        <w:t>Once route</w:t>
      </w:r>
      <w:r w:rsidR="002B2A5D">
        <w:rPr>
          <w:rFonts w:cstheme="minorHAnsi"/>
          <w:sz w:val="24"/>
          <w:szCs w:val="28"/>
        </w:rPr>
        <w:t>s</w:t>
      </w:r>
      <w:r>
        <w:rPr>
          <w:rFonts w:cstheme="minorHAnsi"/>
          <w:sz w:val="24"/>
          <w:szCs w:val="28"/>
        </w:rPr>
        <w:t xml:space="preserve"> are set out adequate traffic management must be set up to ensure safe </w:t>
      </w:r>
      <w:r w:rsidR="002B2A5D">
        <w:rPr>
          <w:rFonts w:cstheme="minorHAnsi"/>
          <w:sz w:val="24"/>
          <w:szCs w:val="28"/>
        </w:rPr>
        <w:t>distance</w:t>
      </w:r>
      <w:r>
        <w:rPr>
          <w:rFonts w:cstheme="minorHAnsi"/>
          <w:sz w:val="24"/>
          <w:szCs w:val="28"/>
        </w:rPr>
        <w:t xml:space="preserve"> from </w:t>
      </w:r>
      <w:r w:rsidR="002B2A5D">
        <w:rPr>
          <w:rFonts w:cstheme="minorHAnsi"/>
          <w:sz w:val="24"/>
          <w:szCs w:val="28"/>
        </w:rPr>
        <w:t>pedestrians</w:t>
      </w:r>
      <w:r>
        <w:rPr>
          <w:rFonts w:cstheme="minorHAnsi"/>
          <w:sz w:val="24"/>
          <w:szCs w:val="28"/>
        </w:rPr>
        <w:t xml:space="preserve"> and live traffic</w:t>
      </w:r>
      <w:r w:rsidR="002B2A5D">
        <w:rPr>
          <w:rFonts w:cstheme="minorHAnsi"/>
          <w:sz w:val="24"/>
          <w:szCs w:val="28"/>
        </w:rPr>
        <w:t>.</w:t>
      </w:r>
    </w:p>
    <w:p w14:paraId="73DC3D04" w14:textId="77777777" w:rsidR="002B2A5D" w:rsidRPr="007243B1" w:rsidRDefault="002B2A5D" w:rsidP="002B2A5D">
      <w:pPr>
        <w:numPr>
          <w:ilvl w:val="0"/>
          <w:numId w:val="5"/>
        </w:numPr>
        <w:tabs>
          <w:tab w:val="num" w:pos="1080"/>
        </w:tabs>
        <w:spacing w:after="0" w:line="240" w:lineRule="auto"/>
        <w:jc w:val="both"/>
        <w:rPr>
          <w:rFonts w:cstheme="minorHAnsi"/>
          <w:b/>
          <w:sz w:val="24"/>
          <w:szCs w:val="28"/>
        </w:rPr>
      </w:pPr>
      <w:r w:rsidRPr="007243B1">
        <w:rPr>
          <w:rFonts w:cstheme="minorHAnsi"/>
          <w:sz w:val="24"/>
          <w:szCs w:val="28"/>
        </w:rPr>
        <w:t>Work areas to be fenced off and debris netting fixed to fencing to prevent debris leaving the work site.</w:t>
      </w:r>
      <w:r w:rsidRPr="007243B1">
        <w:rPr>
          <w:rFonts w:cstheme="minorHAnsi"/>
          <w:b/>
          <w:sz w:val="24"/>
          <w:szCs w:val="28"/>
          <w:u w:val="single"/>
        </w:rPr>
        <w:t xml:space="preserve"> </w:t>
      </w:r>
    </w:p>
    <w:p w14:paraId="07ED5356" w14:textId="36D12530" w:rsidR="002B2A5D" w:rsidRPr="002B2A5D" w:rsidRDefault="002B2A5D" w:rsidP="004D1739">
      <w:pPr>
        <w:numPr>
          <w:ilvl w:val="0"/>
          <w:numId w:val="5"/>
        </w:numPr>
        <w:tabs>
          <w:tab w:val="num" w:pos="1080"/>
        </w:tabs>
        <w:spacing w:after="0" w:line="240" w:lineRule="auto"/>
        <w:jc w:val="both"/>
        <w:rPr>
          <w:rFonts w:cstheme="minorHAnsi"/>
          <w:b/>
          <w:sz w:val="24"/>
          <w:szCs w:val="28"/>
        </w:rPr>
      </w:pPr>
      <w:r>
        <w:rPr>
          <w:rFonts w:cstheme="minorHAnsi"/>
          <w:sz w:val="24"/>
          <w:szCs w:val="28"/>
        </w:rPr>
        <w:t>Any Existing street furniture blocking access is to be removed mechanically and under supervision to ensure appropriate clearance.</w:t>
      </w:r>
    </w:p>
    <w:p w14:paraId="066B6819" w14:textId="0100DD18" w:rsidR="002B2A5D" w:rsidRPr="007243B1" w:rsidRDefault="002B2A5D" w:rsidP="004D1739">
      <w:pPr>
        <w:numPr>
          <w:ilvl w:val="0"/>
          <w:numId w:val="5"/>
        </w:numPr>
        <w:tabs>
          <w:tab w:val="num" w:pos="1080"/>
        </w:tabs>
        <w:spacing w:after="0" w:line="240" w:lineRule="auto"/>
        <w:jc w:val="both"/>
        <w:rPr>
          <w:rFonts w:cstheme="minorHAnsi"/>
          <w:b/>
          <w:sz w:val="24"/>
          <w:szCs w:val="28"/>
        </w:rPr>
      </w:pPr>
      <w:r>
        <w:rPr>
          <w:rFonts w:cstheme="minorHAnsi"/>
          <w:sz w:val="24"/>
          <w:szCs w:val="28"/>
        </w:rPr>
        <w:t>Using excavator clear spoil to create an even surface for ease of mobility around site as well as room for a site compound.</w:t>
      </w:r>
    </w:p>
    <w:p w14:paraId="47A6565B" w14:textId="77777777" w:rsidR="004D1739" w:rsidRPr="007243B1" w:rsidRDefault="004D1739" w:rsidP="004D1739">
      <w:pPr>
        <w:numPr>
          <w:ilvl w:val="0"/>
          <w:numId w:val="5"/>
        </w:numPr>
        <w:tabs>
          <w:tab w:val="num" w:pos="1080"/>
        </w:tabs>
        <w:spacing w:after="0" w:line="240" w:lineRule="auto"/>
        <w:jc w:val="both"/>
        <w:rPr>
          <w:rFonts w:cstheme="minorHAnsi"/>
          <w:sz w:val="24"/>
          <w:szCs w:val="28"/>
        </w:rPr>
      </w:pPr>
      <w:r w:rsidRPr="007243B1">
        <w:rPr>
          <w:rFonts w:cstheme="minorHAnsi"/>
          <w:sz w:val="24"/>
          <w:szCs w:val="28"/>
        </w:rPr>
        <w:t>Hand dug trial holes will be required in congested / sensitive areas to positively located &amp; identify existing services.</w:t>
      </w:r>
    </w:p>
    <w:p w14:paraId="5EF0922A" w14:textId="30F032DA" w:rsidR="00BD5843" w:rsidRPr="007243B1" w:rsidRDefault="004D1739" w:rsidP="00BD5843">
      <w:pPr>
        <w:numPr>
          <w:ilvl w:val="0"/>
          <w:numId w:val="5"/>
        </w:numPr>
        <w:tabs>
          <w:tab w:val="num" w:pos="1080"/>
        </w:tabs>
        <w:spacing w:after="0" w:line="240" w:lineRule="auto"/>
        <w:jc w:val="both"/>
        <w:rPr>
          <w:rFonts w:cstheme="minorHAnsi"/>
          <w:sz w:val="24"/>
          <w:szCs w:val="28"/>
        </w:rPr>
      </w:pPr>
      <w:r w:rsidRPr="007243B1">
        <w:rPr>
          <w:rFonts w:cstheme="minorHAnsi"/>
          <w:sz w:val="24"/>
          <w:szCs w:val="28"/>
        </w:rPr>
        <w:t xml:space="preserve">Banks man to be at hand </w:t>
      </w:r>
      <w:r w:rsidR="007243B1" w:rsidRPr="007243B1">
        <w:rPr>
          <w:rFonts w:cstheme="minorHAnsi"/>
          <w:sz w:val="24"/>
          <w:szCs w:val="28"/>
        </w:rPr>
        <w:t>always</w:t>
      </w:r>
      <w:r w:rsidRPr="007243B1">
        <w:rPr>
          <w:rFonts w:cstheme="minorHAnsi"/>
          <w:sz w:val="24"/>
          <w:szCs w:val="28"/>
        </w:rPr>
        <w:t xml:space="preserve"> when mechanical excavations are ongoing. </w:t>
      </w:r>
    </w:p>
    <w:p w14:paraId="665BBEC2" w14:textId="77777777" w:rsidR="002B2A5D" w:rsidRDefault="002B2A5D" w:rsidP="00BD5843">
      <w:pPr>
        <w:spacing w:after="0" w:line="240" w:lineRule="auto"/>
        <w:jc w:val="both"/>
        <w:rPr>
          <w:rFonts w:cstheme="minorHAnsi"/>
          <w:b/>
          <w:sz w:val="24"/>
          <w:szCs w:val="24"/>
        </w:rPr>
      </w:pPr>
    </w:p>
    <w:p w14:paraId="0E36B8C4" w14:textId="77777777" w:rsidR="002B2A5D" w:rsidRDefault="002B2A5D" w:rsidP="00BD5843">
      <w:pPr>
        <w:spacing w:after="0" w:line="240" w:lineRule="auto"/>
        <w:jc w:val="both"/>
        <w:rPr>
          <w:rFonts w:cstheme="minorHAnsi"/>
          <w:b/>
          <w:sz w:val="24"/>
          <w:szCs w:val="24"/>
        </w:rPr>
      </w:pPr>
    </w:p>
    <w:p w14:paraId="3CE173C0" w14:textId="645AE01D" w:rsidR="00BD5843" w:rsidRPr="007243B1" w:rsidRDefault="00BD5843" w:rsidP="00BD5843">
      <w:pPr>
        <w:spacing w:after="0" w:line="240" w:lineRule="auto"/>
        <w:jc w:val="both"/>
        <w:rPr>
          <w:rFonts w:cstheme="minorHAnsi"/>
          <w:b/>
          <w:sz w:val="24"/>
          <w:szCs w:val="24"/>
        </w:rPr>
      </w:pPr>
      <w:r w:rsidRPr="007243B1">
        <w:rPr>
          <w:rFonts w:cstheme="minorHAnsi"/>
          <w:b/>
          <w:sz w:val="24"/>
          <w:szCs w:val="24"/>
        </w:rPr>
        <w:t>Main Equipment:</w:t>
      </w:r>
    </w:p>
    <w:p w14:paraId="30224E9D" w14:textId="77777777" w:rsidR="00BD5843" w:rsidRPr="007243B1" w:rsidRDefault="00BD5843" w:rsidP="00BD5843">
      <w:pPr>
        <w:spacing w:after="0" w:line="240" w:lineRule="auto"/>
        <w:jc w:val="both"/>
        <w:rPr>
          <w:rFonts w:cstheme="minorHAnsi"/>
          <w:b/>
          <w:sz w:val="24"/>
          <w:szCs w:val="24"/>
          <w:u w:val="single"/>
        </w:rPr>
      </w:pPr>
    </w:p>
    <w:p w14:paraId="2C39376C" w14:textId="1866A0C7" w:rsidR="00BD5843" w:rsidRPr="007243B1" w:rsidRDefault="00BD5843" w:rsidP="00BD5843">
      <w:pPr>
        <w:numPr>
          <w:ilvl w:val="0"/>
          <w:numId w:val="3"/>
        </w:numPr>
        <w:spacing w:after="0" w:line="240" w:lineRule="auto"/>
        <w:jc w:val="both"/>
        <w:rPr>
          <w:rFonts w:cstheme="minorHAnsi"/>
          <w:sz w:val="24"/>
          <w:szCs w:val="24"/>
        </w:rPr>
      </w:pPr>
      <w:r w:rsidRPr="007243B1">
        <w:rPr>
          <w:rFonts w:cstheme="minorHAnsi"/>
          <w:sz w:val="24"/>
          <w:szCs w:val="24"/>
        </w:rPr>
        <w:t>Small tools</w:t>
      </w:r>
    </w:p>
    <w:p w14:paraId="3432AB2A" w14:textId="4B05BB17" w:rsidR="007243B1" w:rsidRDefault="007243B1" w:rsidP="00BD5843">
      <w:pPr>
        <w:numPr>
          <w:ilvl w:val="0"/>
          <w:numId w:val="3"/>
        </w:numPr>
        <w:spacing w:after="0" w:line="240" w:lineRule="auto"/>
        <w:jc w:val="both"/>
        <w:rPr>
          <w:rFonts w:cstheme="minorHAnsi"/>
          <w:sz w:val="24"/>
          <w:szCs w:val="24"/>
        </w:rPr>
      </w:pPr>
      <w:r w:rsidRPr="007243B1">
        <w:rPr>
          <w:rFonts w:cstheme="minorHAnsi"/>
          <w:sz w:val="24"/>
          <w:szCs w:val="24"/>
        </w:rPr>
        <w:t>Excavator</w:t>
      </w:r>
    </w:p>
    <w:p w14:paraId="35E72B89" w14:textId="031CE5A9" w:rsidR="002B2A5D" w:rsidRPr="007243B1" w:rsidRDefault="002B2A5D" w:rsidP="00BD5843">
      <w:pPr>
        <w:numPr>
          <w:ilvl w:val="0"/>
          <w:numId w:val="3"/>
        </w:numPr>
        <w:spacing w:after="0" w:line="240" w:lineRule="auto"/>
        <w:jc w:val="both"/>
        <w:rPr>
          <w:rFonts w:cstheme="minorHAnsi"/>
          <w:sz w:val="24"/>
          <w:szCs w:val="24"/>
        </w:rPr>
      </w:pPr>
      <w:r>
        <w:rPr>
          <w:rFonts w:cstheme="minorHAnsi"/>
          <w:sz w:val="24"/>
          <w:szCs w:val="24"/>
        </w:rPr>
        <w:t>Pedestrian Barriers</w:t>
      </w:r>
    </w:p>
    <w:p w14:paraId="30953880" w14:textId="77777777" w:rsidR="00B4097E" w:rsidRPr="00B4097E" w:rsidRDefault="00B4097E" w:rsidP="00B4097E"/>
    <w:p w14:paraId="49F99369" w14:textId="67FB1187" w:rsidR="007243B1" w:rsidRDefault="007243B1" w:rsidP="00B4097E">
      <w:pPr>
        <w:pStyle w:val="Heading2"/>
      </w:pPr>
    </w:p>
    <w:p w14:paraId="25DC5AE9" w14:textId="77777777" w:rsidR="002B2A5D" w:rsidRPr="002B2A5D" w:rsidRDefault="002B2A5D" w:rsidP="002B2A5D"/>
    <w:p w14:paraId="1FD66D0F" w14:textId="09DBA29A" w:rsidR="00BD5843" w:rsidRDefault="00B4097E" w:rsidP="00B4097E">
      <w:pPr>
        <w:pStyle w:val="Heading2"/>
      </w:pPr>
      <w:bookmarkStart w:id="7" w:name="_Toc39142457"/>
      <w:r>
        <w:lastRenderedPageBreak/>
        <w:t>Kerb Laying</w:t>
      </w:r>
      <w:bookmarkEnd w:id="7"/>
    </w:p>
    <w:p w14:paraId="69907941" w14:textId="66888F1C" w:rsidR="00B4097E" w:rsidRDefault="00B4097E" w:rsidP="00B4097E"/>
    <w:p w14:paraId="4471B40E" w14:textId="3123B93F" w:rsidR="00B4097E" w:rsidRDefault="00B4097E" w:rsidP="00B4097E">
      <w:pPr>
        <w:rPr>
          <w:rFonts w:cstheme="minorHAnsi"/>
          <w:b/>
          <w:bCs/>
          <w:sz w:val="24"/>
          <w:szCs w:val="24"/>
        </w:rPr>
      </w:pPr>
      <w:r w:rsidRPr="009C01D1">
        <w:rPr>
          <w:rFonts w:cstheme="minorHAnsi"/>
          <w:b/>
          <w:bCs/>
          <w:sz w:val="24"/>
          <w:szCs w:val="24"/>
        </w:rPr>
        <w:t>What needs to be carried out before the start of the Activity:</w:t>
      </w:r>
    </w:p>
    <w:p w14:paraId="3367C3B1" w14:textId="77777777" w:rsidR="00D217A3" w:rsidRPr="009C01D1"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Works are must be visually checked to ensure safe environment.</w:t>
      </w:r>
    </w:p>
    <w:p w14:paraId="2ECB3066" w14:textId="77777777" w:rsidR="00D217A3" w:rsidRPr="009C01D1"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Before work starts all operatives that will be working on site must be briefed before any work can commence.</w:t>
      </w:r>
    </w:p>
    <w:p w14:paraId="440C7D64" w14:textId="77777777" w:rsidR="00D217A3" w:rsidRPr="00BD5843" w:rsidRDefault="00D217A3" w:rsidP="00D217A3">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Ensure that every operative has the correct PPE for the task.</w:t>
      </w:r>
    </w:p>
    <w:p w14:paraId="6A1C1FD8" w14:textId="1C84821E" w:rsidR="00714DD5" w:rsidRDefault="00714DD5" w:rsidP="00A03846">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Ensure that all kerb packs are even delivery along kerb run to ensure minimal handling.</w:t>
      </w:r>
    </w:p>
    <w:p w14:paraId="22807E36" w14:textId="6113C939" w:rsidR="00714DD5" w:rsidRPr="00BD5843" w:rsidRDefault="00714DD5" w:rsidP="00A03846">
      <w:pPr>
        <w:pStyle w:val="ListParagraph"/>
        <w:numPr>
          <w:ilvl w:val="0"/>
          <w:numId w:val="4"/>
        </w:numPr>
        <w:jc w:val="both"/>
        <w:rPr>
          <w:rFonts w:asciiTheme="minorHAnsi" w:hAnsiTheme="minorHAnsi" w:cstheme="minorHAnsi"/>
          <w:szCs w:val="24"/>
        </w:rPr>
      </w:pPr>
      <w:r>
        <w:rPr>
          <w:rFonts w:asciiTheme="minorHAnsi" w:hAnsiTheme="minorHAnsi" w:cstheme="minorHAnsi"/>
          <w:szCs w:val="24"/>
        </w:rPr>
        <w:t>Using a mechanical kerb lifter attached to a excavator all kerbs must be run out next to where they will be laid.</w:t>
      </w:r>
    </w:p>
    <w:p w14:paraId="1EAAA47C" w14:textId="1374E8F7" w:rsidR="00B4097E" w:rsidRDefault="00B4097E" w:rsidP="00B4097E">
      <w:pPr>
        <w:rPr>
          <w:rFonts w:cstheme="minorHAnsi"/>
          <w:b/>
          <w:bCs/>
          <w:sz w:val="24"/>
          <w:szCs w:val="24"/>
        </w:rPr>
      </w:pPr>
    </w:p>
    <w:p w14:paraId="0719FCE3" w14:textId="2C7D78AF" w:rsidR="00B4097E" w:rsidRDefault="00B4097E" w:rsidP="00B4097E">
      <w:pPr>
        <w:rPr>
          <w:rFonts w:cstheme="minorHAnsi"/>
          <w:b/>
          <w:bCs/>
          <w:sz w:val="24"/>
          <w:szCs w:val="24"/>
        </w:rPr>
      </w:pPr>
      <w:r>
        <w:rPr>
          <w:rFonts w:cstheme="minorHAnsi"/>
          <w:b/>
          <w:bCs/>
          <w:sz w:val="24"/>
          <w:szCs w:val="24"/>
        </w:rPr>
        <w:t>Mandatory PPE requirements:</w:t>
      </w:r>
    </w:p>
    <w:p w14:paraId="0F67FC2F" w14:textId="77777777" w:rsidR="00A03846" w:rsidRPr="0045529D" w:rsidRDefault="00A03846" w:rsidP="00A03846">
      <w:pPr>
        <w:numPr>
          <w:ilvl w:val="0"/>
          <w:numId w:val="2"/>
        </w:numPr>
        <w:spacing w:after="0" w:line="240" w:lineRule="auto"/>
        <w:jc w:val="both"/>
        <w:rPr>
          <w:rFonts w:cstheme="minorHAnsi"/>
          <w:sz w:val="24"/>
          <w:szCs w:val="24"/>
        </w:rPr>
      </w:pPr>
      <w:r w:rsidRPr="0045529D">
        <w:rPr>
          <w:rFonts w:cstheme="minorHAnsi"/>
          <w:sz w:val="24"/>
          <w:szCs w:val="24"/>
        </w:rPr>
        <w:t>Hard hat.</w:t>
      </w:r>
    </w:p>
    <w:p w14:paraId="23425A10" w14:textId="77777777" w:rsidR="00A03846" w:rsidRPr="0045529D" w:rsidRDefault="00A03846" w:rsidP="00A03846">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Safety footwear.</w:t>
      </w:r>
    </w:p>
    <w:p w14:paraId="4385DA20" w14:textId="77777777" w:rsidR="00A03846" w:rsidRPr="0045529D" w:rsidRDefault="00A03846" w:rsidP="00A03846">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High visibility clothing. (incl. trousers and long sleeves)</w:t>
      </w:r>
    </w:p>
    <w:p w14:paraId="010DCDF4" w14:textId="77777777" w:rsidR="00A03846" w:rsidRPr="0045529D" w:rsidRDefault="00A03846" w:rsidP="00A03846">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Safety Glasses</w:t>
      </w:r>
      <w:r>
        <w:rPr>
          <w:rFonts w:asciiTheme="minorHAnsi" w:hAnsiTheme="minorHAnsi" w:cstheme="minorHAnsi"/>
          <w:szCs w:val="24"/>
        </w:rPr>
        <w:t>.</w:t>
      </w:r>
    </w:p>
    <w:p w14:paraId="09A2B255" w14:textId="77777777" w:rsidR="00A03846" w:rsidRPr="00BD5843" w:rsidRDefault="00A03846" w:rsidP="00A03846">
      <w:pPr>
        <w:pStyle w:val="ListParagraph"/>
        <w:numPr>
          <w:ilvl w:val="0"/>
          <w:numId w:val="1"/>
        </w:numPr>
        <w:ind w:left="709"/>
        <w:jc w:val="both"/>
        <w:rPr>
          <w:rFonts w:asciiTheme="minorHAnsi" w:hAnsiTheme="minorHAnsi" w:cstheme="minorHAnsi"/>
          <w:szCs w:val="24"/>
        </w:rPr>
      </w:pPr>
      <w:r w:rsidRPr="0045529D">
        <w:rPr>
          <w:rFonts w:asciiTheme="minorHAnsi" w:hAnsiTheme="minorHAnsi" w:cstheme="minorHAnsi"/>
          <w:szCs w:val="24"/>
        </w:rPr>
        <w:t>Gloves</w:t>
      </w:r>
      <w:r>
        <w:rPr>
          <w:rFonts w:asciiTheme="minorHAnsi" w:hAnsiTheme="minorHAnsi" w:cstheme="minorHAnsi"/>
          <w:szCs w:val="24"/>
        </w:rPr>
        <w:t>.</w:t>
      </w:r>
    </w:p>
    <w:p w14:paraId="250ACD65" w14:textId="2A766DBD" w:rsidR="00B4097E" w:rsidRDefault="00B4097E" w:rsidP="00B4097E">
      <w:pPr>
        <w:rPr>
          <w:rFonts w:cstheme="minorHAnsi"/>
          <w:b/>
          <w:bCs/>
          <w:sz w:val="24"/>
          <w:szCs w:val="24"/>
        </w:rPr>
      </w:pPr>
    </w:p>
    <w:p w14:paraId="1C5CC188" w14:textId="715B92B6" w:rsidR="00B4097E" w:rsidRDefault="00B4097E" w:rsidP="00B4097E">
      <w:pPr>
        <w:rPr>
          <w:rFonts w:cstheme="minorHAnsi"/>
          <w:b/>
          <w:bCs/>
          <w:sz w:val="24"/>
          <w:szCs w:val="24"/>
        </w:rPr>
      </w:pPr>
      <w:r>
        <w:rPr>
          <w:rFonts w:cstheme="minorHAnsi"/>
          <w:b/>
          <w:bCs/>
          <w:sz w:val="24"/>
          <w:szCs w:val="24"/>
        </w:rPr>
        <w:t>Kerb Procedure:</w:t>
      </w:r>
    </w:p>
    <w:p w14:paraId="7E61152C" w14:textId="436CDD65" w:rsidR="00A03846" w:rsidRDefault="00714DD5" w:rsidP="00A03846">
      <w:pPr>
        <w:numPr>
          <w:ilvl w:val="0"/>
          <w:numId w:val="3"/>
        </w:numPr>
        <w:spacing w:after="0" w:line="240" w:lineRule="auto"/>
        <w:jc w:val="both"/>
        <w:rPr>
          <w:rFonts w:cstheme="minorHAnsi"/>
          <w:sz w:val="24"/>
          <w:szCs w:val="24"/>
        </w:rPr>
      </w:pPr>
      <w:r>
        <w:rPr>
          <w:rFonts w:cstheme="minorHAnsi"/>
          <w:sz w:val="24"/>
          <w:szCs w:val="24"/>
        </w:rPr>
        <w:t>Engineer to set out kerb line with levels to ensure that kerb line is built to specification.</w:t>
      </w:r>
    </w:p>
    <w:p w14:paraId="42765378" w14:textId="695AFFD4" w:rsidR="00714DD5" w:rsidRDefault="00714DD5" w:rsidP="00A03846">
      <w:pPr>
        <w:numPr>
          <w:ilvl w:val="0"/>
          <w:numId w:val="3"/>
        </w:numPr>
        <w:spacing w:after="0" w:line="240" w:lineRule="auto"/>
        <w:jc w:val="both"/>
        <w:rPr>
          <w:rFonts w:cstheme="minorHAnsi"/>
          <w:sz w:val="24"/>
          <w:szCs w:val="24"/>
        </w:rPr>
      </w:pPr>
      <w:r>
        <w:rPr>
          <w:rFonts w:cstheme="minorHAnsi"/>
          <w:sz w:val="24"/>
          <w:szCs w:val="24"/>
        </w:rPr>
        <w:t>Concrete must be delivered by ready mix and be laid along kerb run by supervision of a dedicated banksman.</w:t>
      </w:r>
    </w:p>
    <w:p w14:paraId="61F1833E" w14:textId="49D7A6D7" w:rsidR="00714DD5" w:rsidRDefault="00714DD5" w:rsidP="00A03846">
      <w:pPr>
        <w:numPr>
          <w:ilvl w:val="0"/>
          <w:numId w:val="3"/>
        </w:numPr>
        <w:spacing w:after="0" w:line="240" w:lineRule="auto"/>
        <w:jc w:val="both"/>
        <w:rPr>
          <w:rFonts w:cstheme="minorHAnsi"/>
          <w:sz w:val="24"/>
          <w:szCs w:val="24"/>
        </w:rPr>
      </w:pPr>
      <w:r>
        <w:rPr>
          <w:rFonts w:cstheme="minorHAnsi"/>
          <w:sz w:val="24"/>
          <w:szCs w:val="24"/>
        </w:rPr>
        <w:t>Once concrete is in place operatives must use mechanical kerb lifer to drop kerb into place by a dedicated banksman to avoid manual handling.</w:t>
      </w:r>
    </w:p>
    <w:p w14:paraId="0367AB1C" w14:textId="4704167D" w:rsidR="00714DD5" w:rsidRDefault="00714DD5" w:rsidP="00A03846">
      <w:pPr>
        <w:numPr>
          <w:ilvl w:val="0"/>
          <w:numId w:val="3"/>
        </w:numPr>
        <w:spacing w:after="0" w:line="240" w:lineRule="auto"/>
        <w:jc w:val="both"/>
        <w:rPr>
          <w:rFonts w:cstheme="minorHAnsi"/>
          <w:sz w:val="24"/>
          <w:szCs w:val="24"/>
        </w:rPr>
      </w:pPr>
      <w:r>
        <w:rPr>
          <w:rFonts w:cstheme="minorHAnsi"/>
          <w:sz w:val="24"/>
          <w:szCs w:val="24"/>
        </w:rPr>
        <w:t>Dedicated Kerb layer must have another operative to help if the kerbs require minor adjustments.</w:t>
      </w:r>
    </w:p>
    <w:p w14:paraId="3E076456" w14:textId="4D1B9280" w:rsidR="00714DD5" w:rsidRDefault="00714DD5" w:rsidP="00A03846">
      <w:pPr>
        <w:numPr>
          <w:ilvl w:val="0"/>
          <w:numId w:val="3"/>
        </w:numPr>
        <w:spacing w:after="0" w:line="240" w:lineRule="auto"/>
        <w:jc w:val="both"/>
        <w:rPr>
          <w:rFonts w:cstheme="minorHAnsi"/>
          <w:sz w:val="24"/>
          <w:szCs w:val="24"/>
        </w:rPr>
      </w:pPr>
      <w:r>
        <w:rPr>
          <w:rFonts w:cstheme="minorHAnsi"/>
          <w:sz w:val="24"/>
          <w:szCs w:val="24"/>
        </w:rPr>
        <w:t>Kerb layer must then hammer kerbs to correct level and placement in accordance to the engineers setting out and must be checked by a supervisor.</w:t>
      </w:r>
    </w:p>
    <w:p w14:paraId="1DA63247" w14:textId="75AE02E6" w:rsidR="00714DD5" w:rsidRDefault="00714DD5" w:rsidP="00A03846">
      <w:pPr>
        <w:numPr>
          <w:ilvl w:val="0"/>
          <w:numId w:val="3"/>
        </w:numPr>
        <w:spacing w:after="0" w:line="240" w:lineRule="auto"/>
        <w:jc w:val="both"/>
        <w:rPr>
          <w:rFonts w:cstheme="minorHAnsi"/>
          <w:sz w:val="24"/>
          <w:szCs w:val="24"/>
        </w:rPr>
      </w:pPr>
      <w:r>
        <w:rPr>
          <w:rFonts w:cstheme="minorHAnsi"/>
          <w:sz w:val="24"/>
          <w:szCs w:val="24"/>
        </w:rPr>
        <w:t>Once kerbs are in place an operative must back all of the kerbs using residue concrete from the trench that they were laid in.</w:t>
      </w:r>
    </w:p>
    <w:p w14:paraId="4BB24490" w14:textId="505204C1" w:rsidR="00714DD5" w:rsidRPr="00A03846" w:rsidRDefault="00714DD5" w:rsidP="00A03846">
      <w:pPr>
        <w:numPr>
          <w:ilvl w:val="0"/>
          <w:numId w:val="3"/>
        </w:numPr>
        <w:spacing w:after="0" w:line="240" w:lineRule="auto"/>
        <w:jc w:val="both"/>
        <w:rPr>
          <w:rFonts w:cstheme="minorHAnsi"/>
          <w:sz w:val="24"/>
          <w:szCs w:val="24"/>
        </w:rPr>
      </w:pPr>
      <w:r>
        <w:rPr>
          <w:rFonts w:cstheme="minorHAnsi"/>
          <w:sz w:val="24"/>
          <w:szCs w:val="24"/>
        </w:rPr>
        <w:t>The backing must then be compacted to ensure that the kerbs are stable and don’t move.</w:t>
      </w:r>
    </w:p>
    <w:p w14:paraId="6118418F" w14:textId="7A97E516" w:rsidR="00B4097E" w:rsidRDefault="00B4097E" w:rsidP="00B4097E">
      <w:pPr>
        <w:rPr>
          <w:rFonts w:cstheme="minorHAnsi"/>
          <w:b/>
          <w:bCs/>
          <w:sz w:val="24"/>
          <w:szCs w:val="24"/>
        </w:rPr>
      </w:pPr>
    </w:p>
    <w:p w14:paraId="303C6A8A" w14:textId="4C9991B0" w:rsidR="00B4097E" w:rsidRPr="009C01D1" w:rsidRDefault="00B4097E" w:rsidP="00B4097E">
      <w:pPr>
        <w:rPr>
          <w:rFonts w:cstheme="minorHAnsi"/>
          <w:b/>
          <w:bCs/>
          <w:sz w:val="24"/>
          <w:szCs w:val="24"/>
        </w:rPr>
      </w:pPr>
      <w:r>
        <w:rPr>
          <w:rFonts w:cstheme="minorHAnsi"/>
          <w:b/>
          <w:bCs/>
          <w:sz w:val="24"/>
          <w:szCs w:val="24"/>
        </w:rPr>
        <w:t>Main Equipment:</w:t>
      </w:r>
    </w:p>
    <w:p w14:paraId="18A07C2D" w14:textId="6A3AD3CD" w:rsidR="00A03846" w:rsidRDefault="00414F39" w:rsidP="00A03846">
      <w:pPr>
        <w:numPr>
          <w:ilvl w:val="0"/>
          <w:numId w:val="3"/>
        </w:numPr>
        <w:spacing w:after="0" w:line="240" w:lineRule="auto"/>
        <w:jc w:val="both"/>
        <w:rPr>
          <w:rFonts w:cstheme="minorHAnsi"/>
          <w:sz w:val="24"/>
          <w:szCs w:val="24"/>
        </w:rPr>
      </w:pPr>
      <w:r>
        <w:rPr>
          <w:rFonts w:cstheme="minorHAnsi"/>
          <w:sz w:val="24"/>
          <w:szCs w:val="24"/>
        </w:rPr>
        <w:t>Mechanical kerb lifter</w:t>
      </w:r>
    </w:p>
    <w:p w14:paraId="6DDC4599" w14:textId="7ECE9D31" w:rsidR="00414F39" w:rsidRDefault="00414F39" w:rsidP="00A03846">
      <w:pPr>
        <w:numPr>
          <w:ilvl w:val="0"/>
          <w:numId w:val="3"/>
        </w:numPr>
        <w:spacing w:after="0" w:line="240" w:lineRule="auto"/>
        <w:jc w:val="both"/>
        <w:rPr>
          <w:rFonts w:cstheme="minorHAnsi"/>
          <w:sz w:val="24"/>
          <w:szCs w:val="24"/>
        </w:rPr>
      </w:pPr>
      <w:r>
        <w:rPr>
          <w:rFonts w:cstheme="minorHAnsi"/>
          <w:sz w:val="24"/>
          <w:szCs w:val="24"/>
        </w:rPr>
        <w:t>Excavator</w:t>
      </w:r>
    </w:p>
    <w:p w14:paraId="5771680C" w14:textId="694FADC6" w:rsidR="00414F39" w:rsidRPr="00811AF5" w:rsidRDefault="00414F39" w:rsidP="00A03846">
      <w:pPr>
        <w:numPr>
          <w:ilvl w:val="0"/>
          <w:numId w:val="3"/>
        </w:numPr>
        <w:spacing w:after="0" w:line="240" w:lineRule="auto"/>
        <w:jc w:val="both"/>
        <w:rPr>
          <w:rFonts w:cstheme="minorHAnsi"/>
          <w:sz w:val="24"/>
          <w:szCs w:val="24"/>
        </w:rPr>
      </w:pPr>
      <w:r>
        <w:rPr>
          <w:rFonts w:cstheme="minorHAnsi"/>
          <w:sz w:val="24"/>
          <w:szCs w:val="24"/>
        </w:rPr>
        <w:t>Ready mix concrete wagon</w:t>
      </w:r>
    </w:p>
    <w:p w14:paraId="5FC88F35" w14:textId="77777777" w:rsidR="00A03846" w:rsidRDefault="00A03846" w:rsidP="00A03846">
      <w:pPr>
        <w:numPr>
          <w:ilvl w:val="0"/>
          <w:numId w:val="3"/>
        </w:numPr>
        <w:spacing w:after="0" w:line="240" w:lineRule="auto"/>
        <w:jc w:val="both"/>
        <w:rPr>
          <w:rFonts w:cstheme="minorHAnsi"/>
          <w:sz w:val="24"/>
          <w:szCs w:val="24"/>
        </w:rPr>
      </w:pPr>
      <w:r w:rsidRPr="00811AF5">
        <w:rPr>
          <w:rFonts w:cstheme="minorHAnsi"/>
          <w:sz w:val="24"/>
          <w:szCs w:val="24"/>
        </w:rPr>
        <w:t>Small tools</w:t>
      </w:r>
    </w:p>
    <w:p w14:paraId="6CB103C8" w14:textId="77777777" w:rsidR="002F21B1" w:rsidRPr="002F21B1" w:rsidRDefault="002F21B1" w:rsidP="002F21B1"/>
    <w:p w14:paraId="6E59B399" w14:textId="514895B9" w:rsidR="00C0021B" w:rsidRDefault="00C0021B" w:rsidP="00C0021B">
      <w:pPr>
        <w:pStyle w:val="Heading1"/>
      </w:pPr>
      <w:bookmarkStart w:id="8" w:name="_Toc39142458"/>
      <w:r>
        <w:lastRenderedPageBreak/>
        <w:t>Critical Path</w:t>
      </w:r>
      <w:bookmarkEnd w:id="8"/>
    </w:p>
    <w:p w14:paraId="68A4BF35" w14:textId="77777777" w:rsidR="00E53C0A" w:rsidRPr="00E53C0A" w:rsidRDefault="00E53C0A" w:rsidP="00E53C0A"/>
    <w:p w14:paraId="4D01F91E" w14:textId="449C436E" w:rsidR="006504E4" w:rsidRDefault="006504E4" w:rsidP="006504E4">
      <w:r>
        <w:t xml:space="preserve">A critical path of a program of works is the </w:t>
      </w:r>
      <w:r w:rsidR="00E53C0A">
        <w:t>longest</w:t>
      </w:r>
      <w:r>
        <w:t xml:space="preserve"> sequence of events possible that need to be competed as </w:t>
      </w:r>
      <w:r w:rsidR="00E53C0A">
        <w:t>p</w:t>
      </w:r>
      <w:r>
        <w:t>art of the project. This meaning that if any of the task</w:t>
      </w:r>
      <w:r w:rsidR="00E53C0A">
        <w:t>s</w:t>
      </w:r>
      <w:r>
        <w:t xml:space="preserve"> within the critical path are altered</w:t>
      </w:r>
      <w:r w:rsidR="00E53C0A">
        <w:t>,</w:t>
      </w:r>
      <w:r>
        <w:t xml:space="preserve"> delayed or </w:t>
      </w:r>
      <w:r w:rsidR="00E53C0A">
        <w:t>require</w:t>
      </w:r>
      <w:r>
        <w:t xml:space="preserve"> more time</w:t>
      </w:r>
      <w:r w:rsidR="00E53C0A">
        <w:t>,</w:t>
      </w:r>
      <w:r>
        <w:t xml:space="preserve"> the finish </w:t>
      </w:r>
      <w:r w:rsidR="00E53C0A">
        <w:t>date</w:t>
      </w:r>
      <w:r>
        <w:t xml:space="preserve"> of the project </w:t>
      </w:r>
      <w:r w:rsidR="00E53C0A">
        <w:t xml:space="preserve">will </w:t>
      </w:r>
      <w:r w:rsidR="00D217A3">
        <w:t xml:space="preserve">need </w:t>
      </w:r>
      <w:r>
        <w:t>be to be extended</w:t>
      </w:r>
      <w:bookmarkStart w:id="9" w:name="_GoBack"/>
      <w:bookmarkEnd w:id="9"/>
      <w:r>
        <w:t xml:space="preserve">. This can also work </w:t>
      </w:r>
      <w:r w:rsidR="00E53C0A">
        <w:t>vi</w:t>
      </w:r>
      <w:r w:rsidR="00CC6DAD">
        <w:t>c</w:t>
      </w:r>
      <w:r w:rsidR="00E53C0A">
        <w:t>e versa</w:t>
      </w:r>
      <w:r>
        <w:t xml:space="preserve"> where if a task within the </w:t>
      </w:r>
      <w:r w:rsidR="00E53C0A">
        <w:t>critical</w:t>
      </w:r>
      <w:r>
        <w:t xml:space="preserve"> path is completed early the </w:t>
      </w:r>
      <w:r w:rsidR="00E53C0A">
        <w:t>finish</w:t>
      </w:r>
      <w:r>
        <w:t xml:space="preserve"> time of the project can be reduced. Identifying a critical path as part of a construction </w:t>
      </w:r>
      <w:r w:rsidR="00E53C0A">
        <w:t>project is</w:t>
      </w:r>
      <w:r>
        <w:t xml:space="preserve"> essential if the project is to be competed under any time </w:t>
      </w:r>
      <w:r w:rsidR="00E53C0A">
        <w:t>restraints</w:t>
      </w:r>
      <w:r>
        <w:t xml:space="preserve">. An example of this would be that if the client has given a finish date for a </w:t>
      </w:r>
      <w:r w:rsidR="00E53C0A">
        <w:t>project cost implication</w:t>
      </w:r>
      <w:r>
        <w:t xml:space="preserve"> can be brought in if the project runs over leading to loss of earnings.</w:t>
      </w:r>
      <w:sdt>
        <w:sdtPr>
          <w:id w:val="943588957"/>
          <w:citation/>
        </w:sdtPr>
        <w:sdtEndPr/>
        <w:sdtContent>
          <w:r w:rsidR="00D31DE8">
            <w:fldChar w:fldCharType="begin"/>
          </w:r>
          <w:r w:rsidR="00D31DE8">
            <w:instrText xml:space="preserve"> CITATION Ste19 \l 1033 </w:instrText>
          </w:r>
          <w:r w:rsidR="00D31DE8">
            <w:fldChar w:fldCharType="separate"/>
          </w:r>
          <w:r w:rsidR="00D31DE8">
            <w:rPr>
              <w:noProof/>
            </w:rPr>
            <w:t xml:space="preserve"> </w:t>
          </w:r>
          <w:r w:rsidR="00D31DE8" w:rsidRPr="00D31DE8">
            <w:rPr>
              <w:noProof/>
            </w:rPr>
            <w:t>(Ray, 2019)</w:t>
          </w:r>
          <w:r w:rsidR="00D31DE8">
            <w:fldChar w:fldCharType="end"/>
          </w:r>
        </w:sdtContent>
      </w:sdt>
    </w:p>
    <w:p w14:paraId="58026801" w14:textId="77777777" w:rsidR="00E53C0A" w:rsidRDefault="00E53C0A" w:rsidP="006504E4"/>
    <w:p w14:paraId="09D1350E" w14:textId="1885FC41" w:rsidR="00D31DE8" w:rsidRDefault="00E53C0A" w:rsidP="00D31DE8">
      <w:r>
        <w:t>This Diagram shows the critical path of the construction project to build a link bridge in the Quays industrial estate. The critical path is highlighted in red and shows the tasked that needs to be completed on time to ensure that the project is completed efficiently. This construction project starts on the 6</w:t>
      </w:r>
      <w:r w:rsidRPr="00E53C0A">
        <w:rPr>
          <w:vertAlign w:val="superscript"/>
        </w:rPr>
        <w:t>th</w:t>
      </w:r>
      <w:r>
        <w:t xml:space="preserve"> of May and with the use of the critical path it highlights that the projected can be completed on the 27 of October is the program is followed efficiently.</w:t>
      </w:r>
    </w:p>
    <w:p w14:paraId="051B0B41" w14:textId="082ADA01" w:rsidR="00C0021B" w:rsidRDefault="00D31DE8" w:rsidP="00D31DE8">
      <w:pPr>
        <w:pStyle w:val="Caption"/>
        <w:rPr>
          <w:color w:val="4472C4" w:themeColor="accent1"/>
        </w:rPr>
      </w:pPr>
      <w:r>
        <w:rPr>
          <w:noProof/>
        </w:rPr>
        <w:drawing>
          <wp:inline distT="0" distB="0" distL="0" distR="0" wp14:anchorId="266876D1" wp14:editId="7EEE56D4">
            <wp:extent cx="5943600" cy="3898503"/>
            <wp:effectExtent l="57150" t="57150" r="57150" b="4508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a:extLst>
                        <a:ext uri="{28A0092B-C50C-407E-A947-70E740481C1C}">
                          <a14:useLocalDpi xmlns:a14="http://schemas.microsoft.com/office/drawing/2010/main" val="0"/>
                        </a:ext>
                      </a:extLst>
                    </a:blip>
                    <a:srcRect t="14552" b="11950"/>
                    <a:stretch/>
                  </pic:blipFill>
                  <pic:spPr bwMode="auto">
                    <a:xfrm>
                      <a:off x="0" y="0"/>
                      <a:ext cx="5943600" cy="3898503"/>
                    </a:xfrm>
                    <a:prstGeom prst="rect">
                      <a:avLst/>
                    </a:prstGeom>
                    <a:solidFill>
                      <a:srgbClr val="FFFFFF">
                        <a:shade val="85000"/>
                      </a:srgbClr>
                    </a:solidFill>
                    <a:ln w="3175" cap="sq">
                      <a:solidFill>
                        <a:schemeClr val="tx1"/>
                      </a:solidFill>
                      <a:miter lim="800000"/>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t xml:space="preserve">Figure </w:t>
      </w:r>
      <w:r w:rsidR="001E24C9">
        <w:fldChar w:fldCharType="begin"/>
      </w:r>
      <w:r w:rsidR="001E24C9">
        <w:instrText xml:space="preserve"> SEQ Figure \* ARABIC </w:instrText>
      </w:r>
      <w:r w:rsidR="001E24C9">
        <w:fldChar w:fldCharType="separate"/>
      </w:r>
      <w:r>
        <w:rPr>
          <w:noProof/>
        </w:rPr>
        <w:t>1</w:t>
      </w:r>
      <w:r w:rsidR="001E24C9">
        <w:rPr>
          <w:noProof/>
        </w:rPr>
        <w:fldChar w:fldCharType="end"/>
      </w:r>
      <w:r>
        <w:t xml:space="preserve"> Screenshot of Project Gantt chart</w:t>
      </w:r>
    </w:p>
    <w:p w14:paraId="73FA61B4" w14:textId="77777777" w:rsidR="00B3125C" w:rsidRPr="00B3125C" w:rsidRDefault="00B3125C" w:rsidP="00B3125C"/>
    <w:p w14:paraId="035DB403" w14:textId="7BC563B4" w:rsidR="00C0021B" w:rsidRDefault="00C0021B" w:rsidP="00C0021B">
      <w:pPr>
        <w:pStyle w:val="Heading1"/>
      </w:pPr>
      <w:bookmarkStart w:id="10" w:name="_Toc39142459"/>
      <w:r>
        <w:lastRenderedPageBreak/>
        <w:t>Report</w:t>
      </w:r>
      <w:bookmarkEnd w:id="10"/>
    </w:p>
    <w:p w14:paraId="5E8EF7C9" w14:textId="24C23DBB" w:rsidR="005E3093" w:rsidRDefault="005E3093" w:rsidP="005E3093">
      <w:r>
        <w:t xml:space="preserve">To create an overall predicted report for the entire project comparing time to the cost of labor and plant can be calculated. This figure is a bassline figure for a construction project as there </w:t>
      </w:r>
      <w:r w:rsidR="004C6CF4">
        <w:t>are</w:t>
      </w:r>
      <w:r>
        <w:t xml:space="preserve"> always different variations when completing the job.</w:t>
      </w:r>
    </w:p>
    <w:p w14:paraId="0AD26CD1" w14:textId="1B6ADF60" w:rsidR="005E3093" w:rsidRDefault="005E3093" w:rsidP="005E3093">
      <w:r>
        <w:rPr>
          <w:noProof/>
        </w:rPr>
        <w:drawing>
          <wp:anchor distT="0" distB="0" distL="114300" distR="114300" simplePos="0" relativeHeight="251663360" behindDoc="0" locked="0" layoutInCell="1" allowOverlap="1" wp14:anchorId="3725B2B2" wp14:editId="201AAF16">
            <wp:simplePos x="0" y="0"/>
            <wp:positionH relativeFrom="margin">
              <wp:align>left</wp:align>
            </wp:positionH>
            <wp:positionV relativeFrom="paragraph">
              <wp:posOffset>3818933</wp:posOffset>
            </wp:positionV>
            <wp:extent cx="5719598" cy="3465129"/>
            <wp:effectExtent l="19050" t="19050" r="14605" b="21590"/>
            <wp:wrapTopAndBottom/>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3">
                      <a:extLst>
                        <a:ext uri="{28A0092B-C50C-407E-A947-70E740481C1C}">
                          <a14:useLocalDpi xmlns:a14="http://schemas.microsoft.com/office/drawing/2010/main" val="0"/>
                        </a:ext>
                      </a:extLst>
                    </a:blip>
                    <a:srcRect l="2382" t="22018" r="41413" b="5597"/>
                    <a:stretch/>
                  </pic:blipFill>
                  <pic:spPr bwMode="auto">
                    <a:xfrm>
                      <a:off x="0" y="0"/>
                      <a:ext cx="5719598" cy="346512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7D71F01" wp14:editId="65EAE42C">
            <wp:simplePos x="0" y="0"/>
            <wp:positionH relativeFrom="margin">
              <wp:align>left</wp:align>
            </wp:positionH>
            <wp:positionV relativeFrom="paragraph">
              <wp:posOffset>421596</wp:posOffset>
            </wp:positionV>
            <wp:extent cx="5687695" cy="3039110"/>
            <wp:effectExtent l="19050" t="19050" r="27305" b="27940"/>
            <wp:wrapTopAndBottom/>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4">
                      <a:extLst>
                        <a:ext uri="{28A0092B-C50C-407E-A947-70E740481C1C}">
                          <a14:useLocalDpi xmlns:a14="http://schemas.microsoft.com/office/drawing/2010/main" val="0"/>
                        </a:ext>
                      </a:extLst>
                    </a:blip>
                    <a:srcRect t="20746" r="52852" b="7698"/>
                    <a:stretch/>
                  </pic:blipFill>
                  <pic:spPr bwMode="auto">
                    <a:xfrm>
                      <a:off x="0" y="0"/>
                      <a:ext cx="5698226" cy="30448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This first diagram shows the task cost overview which illustrates how much the labor and plant will cost for each task within the construction project:</w:t>
      </w:r>
    </w:p>
    <w:p w14:paraId="39D39259" w14:textId="0C7263C9" w:rsidR="005E3093" w:rsidRPr="005E3093" w:rsidRDefault="005E3093" w:rsidP="005E3093">
      <w:r>
        <w:t xml:space="preserve">These diagrams illustrate the cost variance for each major task </w:t>
      </w:r>
      <w:r w:rsidR="00EF5275">
        <w:t>and the resource cost variance:</w:t>
      </w:r>
    </w:p>
    <w:p w14:paraId="53913478" w14:textId="397B9E44" w:rsidR="004C6CF4" w:rsidRDefault="00EF5275" w:rsidP="006F0C44">
      <w:pPr>
        <w:pStyle w:val="NoSpacing"/>
        <w:spacing w:before="480"/>
      </w:pPr>
      <w:r>
        <w:rPr>
          <w:noProof/>
        </w:rPr>
        <w:lastRenderedPageBreak/>
        <w:drawing>
          <wp:anchor distT="0" distB="0" distL="114300" distR="114300" simplePos="0" relativeHeight="251664384" behindDoc="0" locked="0" layoutInCell="1" allowOverlap="1" wp14:anchorId="437D06FE" wp14:editId="7A300B1D">
            <wp:simplePos x="0" y="0"/>
            <wp:positionH relativeFrom="column">
              <wp:posOffset>53232</wp:posOffset>
            </wp:positionH>
            <wp:positionV relativeFrom="paragraph">
              <wp:posOffset>757423</wp:posOffset>
            </wp:positionV>
            <wp:extent cx="5435600" cy="2628900"/>
            <wp:effectExtent l="19050" t="19050" r="12700" b="19050"/>
            <wp:wrapTopAndBottom/>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5">
                      <a:extLst>
                        <a:ext uri="{28A0092B-C50C-407E-A947-70E740481C1C}">
                          <a14:useLocalDpi xmlns:a14="http://schemas.microsoft.com/office/drawing/2010/main" val="0"/>
                        </a:ext>
                      </a:extLst>
                    </a:blip>
                    <a:srcRect l="4978" t="21673" r="45931" b="43363"/>
                    <a:stretch/>
                  </pic:blipFill>
                  <pic:spPr bwMode="auto">
                    <a:xfrm>
                      <a:off x="0" y="0"/>
                      <a:ext cx="5435600" cy="26289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This table shows the breakdown of all the resource, plant and labor costs through out the project. All the cost forecasts are made off this table as each item is done on a pound per hour basis. This means that depending on how many and how long each item is required for the tasks cost forecasts can be made. </w:t>
      </w:r>
    </w:p>
    <w:p w14:paraId="2B5C8711" w14:textId="17B64F4D" w:rsidR="00BF0605" w:rsidRPr="00BF0605" w:rsidRDefault="00F42ED6" w:rsidP="00BF0605">
      <w:pPr>
        <w:pStyle w:val="Heading1"/>
      </w:pPr>
      <w:bookmarkStart w:id="11" w:name="_Toc39142460"/>
      <w:r>
        <w:t>Conclusion</w:t>
      </w:r>
      <w:bookmarkEnd w:id="11"/>
    </w:p>
    <w:p w14:paraId="65299D69" w14:textId="3AB2A554" w:rsidR="00F42ED6" w:rsidRPr="00F42ED6" w:rsidRDefault="00BF0605" w:rsidP="00F42ED6">
      <w:r>
        <w:t>To conclude this construction project the construction process is programmed to last from the 6</w:t>
      </w:r>
      <w:r w:rsidRPr="00BF0605">
        <w:rPr>
          <w:vertAlign w:val="superscript"/>
        </w:rPr>
        <w:t>th</w:t>
      </w:r>
      <w:r>
        <w:t xml:space="preserve"> of May to the 27</w:t>
      </w:r>
      <w:r w:rsidRPr="00BF0605">
        <w:rPr>
          <w:vertAlign w:val="superscript"/>
        </w:rPr>
        <w:t>th</w:t>
      </w:r>
      <w:r>
        <w:t xml:space="preserve"> of October making it 25 weeks. It is essential that the link bridge is to be constructed off site and put in place via module transporter due to overhead power lines being cautious of live train route running under the bridge. Variations may occur on site and must be dealt with by on-site team working with the client’s permission to ensure that the bridge is built in accordance to design. Any cost variations must be dealt with by on-site quantity surveyors liaising between contractor and client.</w:t>
      </w:r>
    </w:p>
    <w:p w14:paraId="7A46D00C" w14:textId="09A847E3" w:rsidR="004C6CF4" w:rsidRDefault="004C6CF4" w:rsidP="006F0C44">
      <w:pPr>
        <w:pStyle w:val="NoSpacing"/>
        <w:spacing w:before="480"/>
      </w:pPr>
    </w:p>
    <w:p w14:paraId="17DA75C2" w14:textId="32E43FFC" w:rsidR="004C6CF4" w:rsidRDefault="004C6CF4" w:rsidP="006F0C44">
      <w:pPr>
        <w:pStyle w:val="NoSpacing"/>
        <w:spacing w:before="480"/>
      </w:pPr>
    </w:p>
    <w:p w14:paraId="79777C56" w14:textId="77E9EE9E" w:rsidR="004C6CF4" w:rsidRDefault="004C6CF4" w:rsidP="006F0C44">
      <w:pPr>
        <w:pStyle w:val="NoSpacing"/>
        <w:spacing w:before="480"/>
      </w:pPr>
    </w:p>
    <w:p w14:paraId="64741B82" w14:textId="55502AA9" w:rsidR="004C6CF4" w:rsidRDefault="004C6CF4" w:rsidP="006F0C44">
      <w:pPr>
        <w:pStyle w:val="NoSpacing"/>
        <w:spacing w:before="480"/>
      </w:pPr>
    </w:p>
    <w:p w14:paraId="7F816677" w14:textId="2244D19A" w:rsidR="004C6CF4" w:rsidRDefault="004C6CF4" w:rsidP="006F0C44">
      <w:pPr>
        <w:pStyle w:val="NoSpacing"/>
        <w:spacing w:before="480"/>
      </w:pPr>
    </w:p>
    <w:p w14:paraId="4529C9DA" w14:textId="6F317FEB" w:rsidR="004C6CF4" w:rsidRDefault="004C6CF4" w:rsidP="006F0C44">
      <w:pPr>
        <w:pStyle w:val="NoSpacing"/>
        <w:spacing w:before="480"/>
      </w:pPr>
    </w:p>
    <w:p w14:paraId="2A2B8A46" w14:textId="77777777" w:rsidR="004C6CF4" w:rsidRPr="00EF5275" w:rsidRDefault="004C6CF4" w:rsidP="006F0C44">
      <w:pPr>
        <w:pStyle w:val="NoSpacing"/>
        <w:spacing w:before="480"/>
      </w:pPr>
    </w:p>
    <w:bookmarkStart w:id="12" w:name="_Toc39142461" w:displacedByCustomXml="next"/>
    <w:sdt>
      <w:sdtPr>
        <w:rPr>
          <w:rFonts w:asciiTheme="minorHAnsi" w:eastAsiaTheme="minorHAnsi" w:hAnsiTheme="minorHAnsi" w:cstheme="minorBidi"/>
          <w:color w:val="auto"/>
          <w:sz w:val="22"/>
          <w:szCs w:val="22"/>
        </w:rPr>
        <w:id w:val="-758673856"/>
        <w:docPartObj>
          <w:docPartGallery w:val="Bibliographies"/>
          <w:docPartUnique/>
        </w:docPartObj>
      </w:sdtPr>
      <w:sdtEndPr/>
      <w:sdtContent>
        <w:p w14:paraId="0496B371" w14:textId="3EB8254C" w:rsidR="004C6CF4" w:rsidRDefault="004C6CF4">
          <w:pPr>
            <w:pStyle w:val="Heading1"/>
          </w:pPr>
          <w:r>
            <w:t>References</w:t>
          </w:r>
          <w:bookmarkEnd w:id="12"/>
        </w:p>
        <w:sdt>
          <w:sdtPr>
            <w:id w:val="-573587230"/>
            <w:bibliography/>
          </w:sdtPr>
          <w:sdtEndPr/>
          <w:sdtContent>
            <w:p w14:paraId="68A2EE4D" w14:textId="77777777" w:rsidR="00D31DE8" w:rsidRDefault="004C6CF4" w:rsidP="00D31DE8">
              <w:pPr>
                <w:pStyle w:val="Bibliography"/>
                <w:rPr>
                  <w:noProof/>
                  <w:sz w:val="24"/>
                  <w:szCs w:val="24"/>
                </w:rPr>
              </w:pPr>
              <w:r>
                <w:fldChar w:fldCharType="begin"/>
              </w:r>
              <w:r>
                <w:instrText xml:space="preserve"> BIBLIOGRAPHY </w:instrText>
              </w:r>
              <w:r>
                <w:fldChar w:fldCharType="separate"/>
              </w:r>
              <w:r w:rsidR="00D31DE8">
                <w:rPr>
                  <w:noProof/>
                </w:rPr>
                <w:t xml:space="preserve">Cohen, E., 2018. </w:t>
              </w:r>
              <w:r w:rsidR="00D31DE8">
                <w:rPr>
                  <w:i/>
                  <w:iCs/>
                  <w:noProof/>
                </w:rPr>
                <w:t xml:space="preserve">What is WBS (Work Breakdown Structure) in Project Management?. </w:t>
              </w:r>
              <w:r w:rsidR="00D31DE8">
                <w:rPr>
                  <w:noProof/>
                </w:rPr>
                <w:t xml:space="preserve">[Online] </w:t>
              </w:r>
              <w:r w:rsidR="00D31DE8">
                <w:rPr>
                  <w:noProof/>
                </w:rPr>
                <w:br/>
                <w:t xml:space="preserve">Available at: </w:t>
              </w:r>
              <w:r w:rsidR="00D31DE8">
                <w:rPr>
                  <w:noProof/>
                  <w:u w:val="single"/>
                </w:rPr>
                <w:t>https://www.workamajig.com/blog/guide-to-work-breakdown-structures-wbs</w:t>
              </w:r>
              <w:r w:rsidR="00D31DE8">
                <w:rPr>
                  <w:noProof/>
                </w:rPr>
                <w:br/>
                <w:t>[Accessed 25 April 2020].</w:t>
              </w:r>
            </w:p>
            <w:p w14:paraId="4D9CF5C2" w14:textId="77777777" w:rsidR="00D31DE8" w:rsidRDefault="00D31DE8" w:rsidP="00D31DE8">
              <w:pPr>
                <w:pStyle w:val="Bibliography"/>
                <w:rPr>
                  <w:noProof/>
                </w:rPr>
              </w:pPr>
              <w:r>
                <w:rPr>
                  <w:noProof/>
                </w:rPr>
                <w:t xml:space="preserve">Ray, S., 2019. </w:t>
              </w:r>
              <w:r>
                <w:rPr>
                  <w:i/>
                  <w:iCs/>
                  <w:noProof/>
                </w:rPr>
                <w:t xml:space="preserve">Understanding Critical Path in Project Management. </w:t>
              </w:r>
              <w:r>
                <w:rPr>
                  <w:noProof/>
                </w:rPr>
                <w:t xml:space="preserve">[Online] </w:t>
              </w:r>
              <w:r>
                <w:rPr>
                  <w:noProof/>
                </w:rPr>
                <w:br/>
                <w:t xml:space="preserve">Available at: </w:t>
              </w:r>
              <w:r>
                <w:rPr>
                  <w:noProof/>
                  <w:u w:val="single"/>
                </w:rPr>
                <w:t>https://www.projectmanager.com/blog/understanding-critical-path-project-management</w:t>
              </w:r>
              <w:r>
                <w:rPr>
                  <w:noProof/>
                </w:rPr>
                <w:br/>
                <w:t>[Accessed 25 April 2020].</w:t>
              </w:r>
            </w:p>
            <w:p w14:paraId="246EB358" w14:textId="51926A67" w:rsidR="004C6CF4" w:rsidRDefault="004C6CF4" w:rsidP="00D31DE8">
              <w:r>
                <w:rPr>
                  <w:b/>
                  <w:bCs/>
                  <w:noProof/>
                </w:rPr>
                <w:fldChar w:fldCharType="end"/>
              </w:r>
            </w:p>
          </w:sdtContent>
        </w:sdt>
      </w:sdtContent>
    </w:sdt>
    <w:p w14:paraId="7F7D887B" w14:textId="2F290428" w:rsidR="00C0021B" w:rsidRPr="00EF5275" w:rsidRDefault="00C0021B" w:rsidP="006F0C44">
      <w:pPr>
        <w:pStyle w:val="NoSpacing"/>
        <w:spacing w:before="480"/>
      </w:pPr>
    </w:p>
    <w:sectPr w:rsidR="00C0021B" w:rsidRPr="00EF527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5AD9A" w14:textId="77777777" w:rsidR="001E24C9" w:rsidRDefault="001E24C9" w:rsidP="006F0C44">
      <w:pPr>
        <w:spacing w:after="0" w:line="240" w:lineRule="auto"/>
      </w:pPr>
      <w:r>
        <w:separator/>
      </w:r>
    </w:p>
  </w:endnote>
  <w:endnote w:type="continuationSeparator" w:id="0">
    <w:p w14:paraId="4ED8C6C8" w14:textId="77777777" w:rsidR="001E24C9" w:rsidRDefault="001E24C9" w:rsidP="006F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B8FF2" w14:textId="5510DE20" w:rsidR="006F0C44" w:rsidRDefault="006F0C44" w:rsidP="006F0C44">
    <w:pPr>
      <w:pStyle w:val="Heading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F703B" w14:textId="77777777" w:rsidR="001E24C9" w:rsidRDefault="001E24C9" w:rsidP="006F0C44">
      <w:pPr>
        <w:spacing w:after="0" w:line="240" w:lineRule="auto"/>
      </w:pPr>
      <w:r>
        <w:separator/>
      </w:r>
    </w:p>
  </w:footnote>
  <w:footnote w:type="continuationSeparator" w:id="0">
    <w:p w14:paraId="595DBBDD" w14:textId="77777777" w:rsidR="001E24C9" w:rsidRDefault="001E24C9" w:rsidP="006F0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A6AD4"/>
    <w:multiLevelType w:val="hybridMultilevel"/>
    <w:tmpl w:val="85EAE9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3A56B6"/>
    <w:multiLevelType w:val="hybridMultilevel"/>
    <w:tmpl w:val="AA086638"/>
    <w:lvl w:ilvl="0" w:tplc="394EBB56">
      <w:start w:val="1"/>
      <w:numFmt w:val="bullet"/>
      <w:lvlText w:val=""/>
      <w:lvlJc w:val="left"/>
      <w:pPr>
        <w:tabs>
          <w:tab w:val="num" w:pos="1440"/>
        </w:tabs>
        <w:ind w:left="144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B26B0"/>
    <w:multiLevelType w:val="hybridMultilevel"/>
    <w:tmpl w:val="CD42D7BE"/>
    <w:lvl w:ilvl="0" w:tplc="394EBB56">
      <w:start w:val="1"/>
      <w:numFmt w:val="bullet"/>
      <w:lvlText w:val=""/>
      <w:lvlJc w:val="left"/>
      <w:pPr>
        <w:tabs>
          <w:tab w:val="num" w:pos="1440"/>
        </w:tabs>
        <w:ind w:left="144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C7302C"/>
    <w:multiLevelType w:val="hybridMultilevel"/>
    <w:tmpl w:val="A5E0EA48"/>
    <w:lvl w:ilvl="0" w:tplc="394EBB56">
      <w:start w:val="1"/>
      <w:numFmt w:val="bullet"/>
      <w:lvlText w:val=""/>
      <w:lvlJc w:val="left"/>
      <w:pPr>
        <w:tabs>
          <w:tab w:val="num" w:pos="1440"/>
        </w:tabs>
        <w:ind w:left="1440" w:hanging="360"/>
      </w:pPr>
      <w:rPr>
        <w:rFonts w:ascii="Symbol" w:hAnsi="Symbol" w:hint="default"/>
        <w:color w:val="auto"/>
        <w:sz w:val="24"/>
        <w:szCs w:val="24"/>
      </w:rPr>
    </w:lvl>
    <w:lvl w:ilvl="1" w:tplc="04090001">
      <w:start w:val="1"/>
      <w:numFmt w:val="bullet"/>
      <w:lvlText w:val=""/>
      <w:lvlJc w:val="left"/>
      <w:pPr>
        <w:tabs>
          <w:tab w:val="num" w:pos="2520"/>
        </w:tabs>
        <w:ind w:left="2520" w:hanging="360"/>
      </w:pPr>
      <w:rPr>
        <w:rFonts w:ascii="Symbol" w:hAnsi="Symbol" w:hint="default"/>
        <w:color w:val="auto"/>
        <w:sz w:val="24"/>
        <w:szCs w:val="24"/>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5D217CD1"/>
    <w:multiLevelType w:val="hybridMultilevel"/>
    <w:tmpl w:val="9F202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F503E67"/>
    <w:multiLevelType w:val="hybridMultilevel"/>
    <w:tmpl w:val="A3209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BE2E79"/>
    <w:multiLevelType w:val="hybridMultilevel"/>
    <w:tmpl w:val="3BD4B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410635"/>
    <w:multiLevelType w:val="hybridMultilevel"/>
    <w:tmpl w:val="B0948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5"/>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44"/>
    <w:rsid w:val="001E24C9"/>
    <w:rsid w:val="002021A1"/>
    <w:rsid w:val="002B2A5D"/>
    <w:rsid w:val="002F21B1"/>
    <w:rsid w:val="0041334A"/>
    <w:rsid w:val="00414F39"/>
    <w:rsid w:val="004C6CF4"/>
    <w:rsid w:val="004D1739"/>
    <w:rsid w:val="0055647C"/>
    <w:rsid w:val="005E3093"/>
    <w:rsid w:val="006504E4"/>
    <w:rsid w:val="006F0C44"/>
    <w:rsid w:val="00714DD5"/>
    <w:rsid w:val="00716AF1"/>
    <w:rsid w:val="007243B1"/>
    <w:rsid w:val="007706C7"/>
    <w:rsid w:val="00775009"/>
    <w:rsid w:val="00A03846"/>
    <w:rsid w:val="00A72FE3"/>
    <w:rsid w:val="00A83C0E"/>
    <w:rsid w:val="00B07D79"/>
    <w:rsid w:val="00B3125C"/>
    <w:rsid w:val="00B4097E"/>
    <w:rsid w:val="00BD5843"/>
    <w:rsid w:val="00BF0605"/>
    <w:rsid w:val="00C0021B"/>
    <w:rsid w:val="00CC6DAD"/>
    <w:rsid w:val="00D13058"/>
    <w:rsid w:val="00D217A3"/>
    <w:rsid w:val="00D31DE8"/>
    <w:rsid w:val="00E53C0A"/>
    <w:rsid w:val="00E71C74"/>
    <w:rsid w:val="00EF5275"/>
    <w:rsid w:val="00F31F9F"/>
    <w:rsid w:val="00F4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718C"/>
  <w15:chartTrackingRefBased/>
  <w15:docId w15:val="{F73DB9D6-E6E6-4449-BFC7-35B72C22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A5D"/>
  </w:style>
  <w:style w:type="paragraph" w:styleId="Heading1">
    <w:name w:val="heading 1"/>
    <w:basedOn w:val="Normal"/>
    <w:next w:val="Normal"/>
    <w:link w:val="Heading1Char"/>
    <w:uiPriority w:val="9"/>
    <w:qFormat/>
    <w:rsid w:val="006F0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0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C44"/>
    <w:pPr>
      <w:spacing w:after="0" w:line="240" w:lineRule="auto"/>
    </w:pPr>
    <w:rPr>
      <w:rFonts w:eastAsiaTheme="minorEastAsia"/>
    </w:rPr>
  </w:style>
  <w:style w:type="character" w:customStyle="1" w:styleId="NoSpacingChar">
    <w:name w:val="No Spacing Char"/>
    <w:basedOn w:val="DefaultParagraphFont"/>
    <w:link w:val="NoSpacing"/>
    <w:uiPriority w:val="1"/>
    <w:rsid w:val="006F0C44"/>
    <w:rPr>
      <w:rFonts w:eastAsiaTheme="minorEastAsia"/>
    </w:rPr>
  </w:style>
  <w:style w:type="paragraph" w:styleId="Header">
    <w:name w:val="header"/>
    <w:basedOn w:val="Normal"/>
    <w:link w:val="HeaderChar"/>
    <w:uiPriority w:val="99"/>
    <w:unhideWhenUsed/>
    <w:rsid w:val="006F0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C44"/>
  </w:style>
  <w:style w:type="paragraph" w:styleId="Footer">
    <w:name w:val="footer"/>
    <w:basedOn w:val="Normal"/>
    <w:link w:val="FooterChar"/>
    <w:uiPriority w:val="99"/>
    <w:unhideWhenUsed/>
    <w:rsid w:val="006F0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C44"/>
  </w:style>
  <w:style w:type="character" w:customStyle="1" w:styleId="Heading2Char">
    <w:name w:val="Heading 2 Char"/>
    <w:basedOn w:val="DefaultParagraphFont"/>
    <w:link w:val="Heading2"/>
    <w:uiPriority w:val="9"/>
    <w:rsid w:val="006F0C4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F0C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C44"/>
    <w:pPr>
      <w:outlineLvl w:val="9"/>
    </w:pPr>
  </w:style>
  <w:style w:type="paragraph" w:styleId="TOC1">
    <w:name w:val="toc 1"/>
    <w:basedOn w:val="Normal"/>
    <w:next w:val="Normal"/>
    <w:autoRedefine/>
    <w:uiPriority w:val="39"/>
    <w:unhideWhenUsed/>
    <w:rsid w:val="002F21B1"/>
    <w:pPr>
      <w:spacing w:after="100"/>
    </w:pPr>
  </w:style>
  <w:style w:type="character" w:styleId="Hyperlink">
    <w:name w:val="Hyperlink"/>
    <w:basedOn w:val="DefaultParagraphFont"/>
    <w:uiPriority w:val="99"/>
    <w:unhideWhenUsed/>
    <w:rsid w:val="002F21B1"/>
    <w:rPr>
      <w:color w:val="0563C1" w:themeColor="hyperlink"/>
      <w:u w:val="single"/>
    </w:rPr>
  </w:style>
  <w:style w:type="paragraph" w:styleId="ListParagraph">
    <w:name w:val="List Paragraph"/>
    <w:basedOn w:val="Normal"/>
    <w:uiPriority w:val="34"/>
    <w:qFormat/>
    <w:rsid w:val="002F21B1"/>
    <w:pPr>
      <w:spacing w:after="0" w:line="240" w:lineRule="auto"/>
      <w:ind w:left="720"/>
      <w:contextualSpacing/>
    </w:pPr>
    <w:rPr>
      <w:rFonts w:ascii="Arial" w:eastAsia="Times New Roman" w:hAnsi="Arial" w:cs="Times New Roman"/>
      <w:sz w:val="24"/>
      <w:szCs w:val="20"/>
      <w:lang w:val="en-GB"/>
    </w:rPr>
  </w:style>
  <w:style w:type="paragraph" w:styleId="TOC2">
    <w:name w:val="toc 2"/>
    <w:basedOn w:val="Normal"/>
    <w:next w:val="Normal"/>
    <w:autoRedefine/>
    <w:uiPriority w:val="39"/>
    <w:unhideWhenUsed/>
    <w:rsid w:val="00A72FE3"/>
    <w:pPr>
      <w:spacing w:after="100"/>
      <w:ind w:left="220"/>
    </w:pPr>
  </w:style>
  <w:style w:type="paragraph" w:styleId="Bibliography">
    <w:name w:val="Bibliography"/>
    <w:basedOn w:val="Normal"/>
    <w:next w:val="Normal"/>
    <w:uiPriority w:val="37"/>
    <w:unhideWhenUsed/>
    <w:rsid w:val="00D31DE8"/>
  </w:style>
  <w:style w:type="paragraph" w:styleId="Caption">
    <w:name w:val="caption"/>
    <w:basedOn w:val="Normal"/>
    <w:next w:val="Normal"/>
    <w:uiPriority w:val="35"/>
    <w:unhideWhenUsed/>
    <w:qFormat/>
    <w:rsid w:val="00D31DE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08053">
      <w:bodyDiv w:val="1"/>
      <w:marLeft w:val="0"/>
      <w:marRight w:val="0"/>
      <w:marTop w:val="0"/>
      <w:marBottom w:val="0"/>
      <w:divBdr>
        <w:top w:val="none" w:sz="0" w:space="0" w:color="auto"/>
        <w:left w:val="none" w:sz="0" w:space="0" w:color="auto"/>
        <w:bottom w:val="none" w:sz="0" w:space="0" w:color="auto"/>
        <w:right w:val="none" w:sz="0" w:space="0" w:color="auto"/>
      </w:divBdr>
    </w:div>
    <w:div w:id="314721017">
      <w:bodyDiv w:val="1"/>
      <w:marLeft w:val="0"/>
      <w:marRight w:val="0"/>
      <w:marTop w:val="0"/>
      <w:marBottom w:val="0"/>
      <w:divBdr>
        <w:top w:val="none" w:sz="0" w:space="0" w:color="auto"/>
        <w:left w:val="none" w:sz="0" w:space="0" w:color="auto"/>
        <w:bottom w:val="none" w:sz="0" w:space="0" w:color="auto"/>
        <w:right w:val="none" w:sz="0" w:space="0" w:color="auto"/>
      </w:divBdr>
    </w:div>
    <w:div w:id="788278457">
      <w:bodyDiv w:val="1"/>
      <w:marLeft w:val="0"/>
      <w:marRight w:val="0"/>
      <w:marTop w:val="0"/>
      <w:marBottom w:val="0"/>
      <w:divBdr>
        <w:top w:val="none" w:sz="0" w:space="0" w:color="auto"/>
        <w:left w:val="none" w:sz="0" w:space="0" w:color="auto"/>
        <w:bottom w:val="none" w:sz="0" w:space="0" w:color="auto"/>
        <w:right w:val="none" w:sz="0" w:space="0" w:color="auto"/>
      </w:divBdr>
    </w:div>
    <w:div w:id="1562595987">
      <w:bodyDiv w:val="1"/>
      <w:marLeft w:val="0"/>
      <w:marRight w:val="0"/>
      <w:marTop w:val="0"/>
      <w:marBottom w:val="0"/>
      <w:divBdr>
        <w:top w:val="none" w:sz="0" w:space="0" w:color="auto"/>
        <w:left w:val="none" w:sz="0" w:space="0" w:color="auto"/>
        <w:bottom w:val="none" w:sz="0" w:space="0" w:color="auto"/>
        <w:right w:val="none" w:sz="0" w:space="0" w:color="auto"/>
      </w:divBdr>
    </w:div>
    <w:div w:id="175184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E4D302DEEE4FDA89D3C6794376B01D"/>
        <w:category>
          <w:name w:val="General"/>
          <w:gallery w:val="placeholder"/>
        </w:category>
        <w:types>
          <w:type w:val="bbPlcHdr"/>
        </w:types>
        <w:behaviors>
          <w:behavior w:val="content"/>
        </w:behaviors>
        <w:guid w:val="{B4BF0720-301C-47F8-BEA7-6BAA2E08C2B7}"/>
      </w:docPartPr>
      <w:docPartBody>
        <w:p w:rsidR="0062711C" w:rsidRDefault="00F8726E" w:rsidP="00F8726E">
          <w:pPr>
            <w:pStyle w:val="23E4D302DEEE4FDA89D3C6794376B01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6E"/>
    <w:rsid w:val="00004CFB"/>
    <w:rsid w:val="0062711C"/>
    <w:rsid w:val="00A0600F"/>
    <w:rsid w:val="00E5273D"/>
    <w:rsid w:val="00F8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E4D302DEEE4FDA89D3C6794376B01D">
    <w:name w:val="23E4D302DEEE4FDA89D3C6794376B01D"/>
    <w:rsid w:val="00F8726E"/>
  </w:style>
  <w:style w:type="paragraph" w:customStyle="1" w:styleId="03995D0E4A124839A45F51293A6E462E">
    <w:name w:val="03995D0E4A124839A45F51293A6E462E"/>
    <w:rsid w:val="00F87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Est18</b:Tag>
    <b:SourceType>InternetSite</b:SourceType>
    <b:Guid>{CD26254C-9AA4-43E2-94E1-E24275ACBC32}</b:Guid>
    <b:Author>
      <b:Author>
        <b:NameList>
          <b:Person>
            <b:Last>Cohen</b:Last>
            <b:First>Esther</b:First>
          </b:Person>
        </b:NameList>
      </b:Author>
    </b:Author>
    <b:Title>What is WBS (Work Breakdown Structure) in Project Management?</b:Title>
    <b:Year>2018</b:Year>
    <b:YearAccessed>2020</b:YearAccessed>
    <b:MonthAccessed>April</b:MonthAccessed>
    <b:DayAccessed>25</b:DayAccessed>
    <b:URL>https://www.workamajig.com/blog/guide-to-work-breakdown-structures-wbs</b:URL>
    <b:RefOrder>1</b:RefOrder>
  </b:Source>
  <b:Source>
    <b:Tag>Ste19</b:Tag>
    <b:SourceType>InternetSite</b:SourceType>
    <b:Guid>{911BC2D6-E3A3-4A4B-AFA1-8452E97A3EF5}</b:Guid>
    <b:Author>
      <b:Author>
        <b:NameList>
          <b:Person>
            <b:Last>Ray</b:Last>
            <b:First>Stephanie</b:First>
          </b:Person>
        </b:NameList>
      </b:Author>
    </b:Author>
    <b:Title>Understanding Critical Path in Project Management</b:Title>
    <b:Year>2019</b:Year>
    <b:YearAccessed>2020</b:YearAccessed>
    <b:MonthAccessed>April</b:MonthAccessed>
    <b:DayAccessed>25</b:DayAccessed>
    <b:URL>https://www.projectmanager.com/blog/understanding-critical-path-project-management</b:URL>
    <b:RefOrder>2</b:RefOrder>
  </b:Source>
</b:Sources>
</file>

<file path=customXml/itemProps1.xml><?xml version="1.0" encoding="utf-8"?>
<ds:datastoreItem xmlns:ds="http://schemas.openxmlformats.org/officeDocument/2006/customXml" ds:itemID="{93F808E3-B787-4753-9282-6DAFB4045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3163</TotalTime>
  <Pages>10</Pages>
  <Words>1534</Words>
  <Characters>8749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Project Planning formConstruction</vt:lpstr>
    </vt:vector>
  </TitlesOfParts>
  <Company>Jonathan Triggs</Company>
  <LinksUpToDate>false</LinksUpToDate>
  <CharactersWithSpaces>10263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formConstruction</dc:title>
  <dc:subject>Constant Head Permeameter</dc:subject>
  <dc:creator>Triggs, Jonathan</dc:creator>
  <cp:keywords/>
  <dc:description/>
  <cp:lastModifiedBy>Triggs, Jonathan</cp:lastModifiedBy>
  <cp:revision>12</cp:revision>
  <dcterms:created xsi:type="dcterms:W3CDTF">2020-04-27T11:14:00Z</dcterms:created>
  <dcterms:modified xsi:type="dcterms:W3CDTF">2020-04-30T11:36:00Z</dcterms:modified>
</cp:coreProperties>
</file>