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DA9AD" w14:textId="79E218D8" w:rsidR="001D0937" w:rsidRPr="006830DE" w:rsidRDefault="006830DE" w:rsidP="006830DE">
      <w:pPr>
        <w:jc w:val="center"/>
        <w:rPr>
          <w:rFonts w:ascii="Arial" w:hAnsi="Arial" w:cs="Arial"/>
          <w:sz w:val="52"/>
          <w:szCs w:val="52"/>
        </w:rPr>
      </w:pPr>
      <w:r w:rsidRPr="006830DE">
        <w:rPr>
          <w:rFonts w:ascii="Arial" w:hAnsi="Arial" w:cs="Arial"/>
          <w:sz w:val="52"/>
          <w:szCs w:val="52"/>
        </w:rPr>
        <w:t>Explain the advantages and disadvantages of magistrates in the exercise of justice.</w:t>
      </w:r>
    </w:p>
    <w:p w14:paraId="3DFD88C8" w14:textId="77777777" w:rsidR="006830DE" w:rsidRPr="006830DE" w:rsidRDefault="006830DE" w:rsidP="006830DE">
      <w:pPr>
        <w:jc w:val="center"/>
        <w:rPr>
          <w:rFonts w:ascii="Arial" w:hAnsi="Arial" w:cs="Arial"/>
          <w:sz w:val="52"/>
          <w:szCs w:val="52"/>
        </w:rPr>
      </w:pPr>
    </w:p>
    <w:p w14:paraId="2651EBCF" w14:textId="77777777" w:rsidR="006830DE" w:rsidRPr="006830DE" w:rsidRDefault="006830DE" w:rsidP="006830DE">
      <w:pPr>
        <w:jc w:val="center"/>
        <w:rPr>
          <w:rFonts w:ascii="Arial" w:hAnsi="Arial" w:cs="Arial"/>
          <w:sz w:val="52"/>
          <w:szCs w:val="52"/>
        </w:rPr>
      </w:pPr>
    </w:p>
    <w:p w14:paraId="62D79814" w14:textId="77777777" w:rsidR="006830DE" w:rsidRPr="006830DE" w:rsidRDefault="006830DE" w:rsidP="006830DE">
      <w:pPr>
        <w:jc w:val="center"/>
        <w:rPr>
          <w:rFonts w:ascii="Arial" w:hAnsi="Arial" w:cs="Arial"/>
          <w:sz w:val="52"/>
          <w:szCs w:val="52"/>
        </w:rPr>
      </w:pPr>
    </w:p>
    <w:p w14:paraId="7C2A6093" w14:textId="77777777" w:rsidR="006830DE" w:rsidRPr="006830DE" w:rsidRDefault="006830DE" w:rsidP="006830DE">
      <w:pPr>
        <w:jc w:val="center"/>
        <w:rPr>
          <w:rFonts w:ascii="Arial" w:hAnsi="Arial" w:cs="Arial"/>
          <w:sz w:val="52"/>
          <w:szCs w:val="52"/>
        </w:rPr>
      </w:pPr>
    </w:p>
    <w:p w14:paraId="111B2AE7" w14:textId="77777777" w:rsidR="006830DE" w:rsidRPr="006830DE" w:rsidRDefault="006830DE" w:rsidP="006830DE">
      <w:pPr>
        <w:jc w:val="center"/>
        <w:rPr>
          <w:rFonts w:ascii="Arial" w:hAnsi="Arial" w:cs="Arial"/>
          <w:sz w:val="52"/>
          <w:szCs w:val="52"/>
        </w:rPr>
      </w:pPr>
    </w:p>
    <w:p w14:paraId="5412C214" w14:textId="77777777" w:rsidR="006830DE" w:rsidRPr="006830DE" w:rsidRDefault="006830DE" w:rsidP="006830DE">
      <w:pPr>
        <w:jc w:val="center"/>
        <w:rPr>
          <w:rFonts w:ascii="Arial" w:hAnsi="Arial" w:cs="Arial"/>
          <w:sz w:val="52"/>
          <w:szCs w:val="52"/>
        </w:rPr>
      </w:pPr>
    </w:p>
    <w:p w14:paraId="66448A3A" w14:textId="77777777" w:rsidR="006830DE" w:rsidRPr="006830DE" w:rsidRDefault="006830DE" w:rsidP="006830DE">
      <w:pPr>
        <w:jc w:val="center"/>
        <w:rPr>
          <w:rFonts w:ascii="Arial" w:hAnsi="Arial" w:cs="Arial"/>
          <w:sz w:val="52"/>
          <w:szCs w:val="52"/>
        </w:rPr>
      </w:pPr>
    </w:p>
    <w:p w14:paraId="013F6C2A" w14:textId="77777777" w:rsidR="006830DE" w:rsidRPr="006830DE" w:rsidRDefault="006830DE" w:rsidP="006830DE">
      <w:pPr>
        <w:jc w:val="center"/>
        <w:rPr>
          <w:rFonts w:ascii="Arial" w:hAnsi="Arial" w:cs="Arial"/>
          <w:sz w:val="52"/>
          <w:szCs w:val="52"/>
        </w:rPr>
      </w:pPr>
    </w:p>
    <w:p w14:paraId="23AA1737" w14:textId="4FA662C7" w:rsidR="006830DE" w:rsidRPr="006830DE" w:rsidRDefault="00FF525D" w:rsidP="006830DE">
      <w:pPr>
        <w:jc w:val="center"/>
        <w:rPr>
          <w:rFonts w:ascii="Arial" w:hAnsi="Arial" w:cs="Arial"/>
          <w:sz w:val="52"/>
          <w:szCs w:val="52"/>
        </w:rPr>
      </w:pPr>
      <w:r>
        <w:rPr>
          <w:rFonts w:ascii="Arial" w:hAnsi="Arial" w:cs="Arial"/>
          <w:sz w:val="52"/>
          <w:szCs w:val="52"/>
        </w:rPr>
        <w:t xml:space="preserve">The </w:t>
      </w:r>
      <w:r w:rsidR="006830DE" w:rsidRPr="006830DE">
        <w:rPr>
          <w:rFonts w:ascii="Arial" w:hAnsi="Arial" w:cs="Arial"/>
          <w:sz w:val="52"/>
          <w:szCs w:val="52"/>
        </w:rPr>
        <w:t xml:space="preserve">University of Wales Trinity Saint David </w:t>
      </w:r>
    </w:p>
    <w:p w14:paraId="2BA659F8" w14:textId="7BB96FC8" w:rsidR="006830DE" w:rsidRDefault="006830DE" w:rsidP="006830DE">
      <w:pPr>
        <w:jc w:val="center"/>
        <w:rPr>
          <w:rFonts w:ascii="Arial" w:hAnsi="Arial" w:cs="Arial"/>
          <w:sz w:val="52"/>
          <w:szCs w:val="52"/>
        </w:rPr>
      </w:pPr>
      <w:r w:rsidRPr="006830DE">
        <w:rPr>
          <w:rFonts w:ascii="Arial" w:hAnsi="Arial" w:cs="Arial"/>
          <w:sz w:val="52"/>
          <w:szCs w:val="52"/>
        </w:rPr>
        <w:t>Blue Light Academy</w:t>
      </w:r>
    </w:p>
    <w:p w14:paraId="52A00533" w14:textId="0B8A9846" w:rsidR="007F5982" w:rsidRPr="006830DE" w:rsidRDefault="007F5982" w:rsidP="006830DE">
      <w:pPr>
        <w:jc w:val="center"/>
        <w:rPr>
          <w:rFonts w:ascii="Arial" w:hAnsi="Arial" w:cs="Arial"/>
          <w:sz w:val="52"/>
          <w:szCs w:val="52"/>
        </w:rPr>
      </w:pPr>
      <w:r>
        <w:rPr>
          <w:rFonts w:ascii="Arial" w:hAnsi="Arial" w:cs="Arial"/>
          <w:sz w:val="52"/>
          <w:szCs w:val="52"/>
        </w:rPr>
        <w:t>2200579</w:t>
      </w:r>
    </w:p>
    <w:p w14:paraId="34EEC239" w14:textId="77777777" w:rsidR="006830DE" w:rsidRPr="006830DE" w:rsidRDefault="006830DE" w:rsidP="006830DE">
      <w:pPr>
        <w:jc w:val="center"/>
        <w:rPr>
          <w:rFonts w:ascii="Arial" w:hAnsi="Arial" w:cs="Arial"/>
          <w:sz w:val="52"/>
          <w:szCs w:val="52"/>
        </w:rPr>
      </w:pPr>
    </w:p>
    <w:p w14:paraId="2EA3B2BC" w14:textId="77777777" w:rsidR="006830DE" w:rsidRPr="006830DE" w:rsidRDefault="006830DE" w:rsidP="006830DE">
      <w:pPr>
        <w:jc w:val="center"/>
        <w:rPr>
          <w:rFonts w:ascii="Arial" w:hAnsi="Arial" w:cs="Arial"/>
          <w:sz w:val="52"/>
          <w:szCs w:val="52"/>
        </w:rPr>
      </w:pPr>
    </w:p>
    <w:p w14:paraId="5549F1D8" w14:textId="77777777" w:rsidR="006830DE" w:rsidRPr="006830DE" w:rsidRDefault="006830DE" w:rsidP="006830DE">
      <w:pPr>
        <w:jc w:val="center"/>
        <w:rPr>
          <w:rFonts w:ascii="Arial" w:hAnsi="Arial" w:cs="Arial"/>
          <w:sz w:val="52"/>
          <w:szCs w:val="52"/>
        </w:rPr>
      </w:pPr>
    </w:p>
    <w:p w14:paraId="10A2B8EA" w14:textId="77777777" w:rsidR="006830DE" w:rsidRPr="006830DE" w:rsidRDefault="006830DE" w:rsidP="006830DE">
      <w:pPr>
        <w:jc w:val="center"/>
        <w:rPr>
          <w:rFonts w:ascii="Arial" w:hAnsi="Arial" w:cs="Arial"/>
          <w:sz w:val="52"/>
          <w:szCs w:val="52"/>
        </w:rPr>
      </w:pPr>
    </w:p>
    <w:p w14:paraId="0C51710A" w14:textId="77777777" w:rsidR="006830DE" w:rsidRPr="006830DE" w:rsidRDefault="006830DE" w:rsidP="006830DE">
      <w:pPr>
        <w:jc w:val="center"/>
        <w:rPr>
          <w:rFonts w:ascii="Arial" w:hAnsi="Arial" w:cs="Arial"/>
          <w:sz w:val="52"/>
          <w:szCs w:val="52"/>
        </w:rPr>
      </w:pPr>
    </w:p>
    <w:p w14:paraId="29913CA9" w14:textId="77777777" w:rsidR="006830DE" w:rsidRPr="006830DE" w:rsidRDefault="006830DE" w:rsidP="006830DE">
      <w:pPr>
        <w:jc w:val="center"/>
        <w:rPr>
          <w:rFonts w:ascii="Arial" w:hAnsi="Arial" w:cs="Arial"/>
          <w:sz w:val="52"/>
          <w:szCs w:val="52"/>
        </w:rPr>
      </w:pPr>
    </w:p>
    <w:p w14:paraId="3FBD4996" w14:textId="77777777" w:rsidR="006830DE" w:rsidRPr="006830DE" w:rsidRDefault="006830DE" w:rsidP="006830DE">
      <w:pPr>
        <w:jc w:val="center"/>
        <w:rPr>
          <w:rFonts w:ascii="Arial" w:hAnsi="Arial" w:cs="Arial"/>
          <w:sz w:val="52"/>
          <w:szCs w:val="52"/>
        </w:rPr>
      </w:pPr>
    </w:p>
    <w:p w14:paraId="75DF0F93" w14:textId="77777777" w:rsidR="006830DE" w:rsidRPr="006830DE" w:rsidRDefault="006830DE" w:rsidP="006830DE">
      <w:pPr>
        <w:jc w:val="center"/>
        <w:rPr>
          <w:rFonts w:ascii="Arial" w:hAnsi="Arial" w:cs="Arial"/>
          <w:sz w:val="52"/>
          <w:szCs w:val="52"/>
        </w:rPr>
      </w:pPr>
    </w:p>
    <w:p w14:paraId="1AE68549" w14:textId="22B74EFA" w:rsidR="00094C3D" w:rsidRDefault="006830DE" w:rsidP="006830DE">
      <w:pPr>
        <w:rPr>
          <w:rFonts w:ascii="Arial" w:hAnsi="Arial" w:cs="Arial"/>
        </w:rPr>
      </w:pPr>
      <w:r>
        <w:rPr>
          <w:rFonts w:ascii="Arial" w:hAnsi="Arial" w:cs="Arial"/>
        </w:rPr>
        <w:lastRenderedPageBreak/>
        <w:t xml:space="preserve">A magistrate is a judicial officer who accounts for a good amount of judicial work in the court (Baker, 2004). In England and Wales many legal decisions are not made by judges but instead </w:t>
      </w:r>
      <w:r w:rsidR="00661888">
        <w:rPr>
          <w:rFonts w:ascii="Arial" w:hAnsi="Arial" w:cs="Arial"/>
        </w:rPr>
        <w:t>are made by normal people who have a sense of fairness, are able to listen and make rational decisions as well as proudly represent their communities, these people are referred to as magistrates (Courts and Tribunals Judiciary, 2023)</w:t>
      </w:r>
      <w:r w:rsidR="002A0B26">
        <w:rPr>
          <w:rFonts w:ascii="Arial" w:hAnsi="Arial" w:cs="Arial"/>
        </w:rPr>
        <w:t>.</w:t>
      </w:r>
      <w:r w:rsidR="00065590">
        <w:rPr>
          <w:rFonts w:ascii="Arial" w:hAnsi="Arial" w:cs="Arial"/>
        </w:rPr>
        <w:t xml:space="preserve"> According to </w:t>
      </w:r>
      <w:r w:rsidR="00FF525D">
        <w:rPr>
          <w:rFonts w:ascii="Arial" w:hAnsi="Arial" w:cs="Arial"/>
        </w:rPr>
        <w:t xml:space="preserve">British </w:t>
      </w:r>
      <w:r w:rsidR="00065590">
        <w:rPr>
          <w:rFonts w:ascii="Arial" w:hAnsi="Arial" w:cs="Arial"/>
        </w:rPr>
        <w:t>Gov</w:t>
      </w:r>
      <w:r w:rsidR="00FF525D">
        <w:rPr>
          <w:rFonts w:ascii="Arial" w:hAnsi="Arial" w:cs="Arial"/>
        </w:rPr>
        <w:t>ernmen</w:t>
      </w:r>
      <w:r w:rsidR="00FF0D5E">
        <w:rPr>
          <w:rFonts w:ascii="Arial" w:hAnsi="Arial" w:cs="Arial"/>
        </w:rPr>
        <w:t>t</w:t>
      </w:r>
      <w:r w:rsidR="00065590">
        <w:rPr>
          <w:rFonts w:ascii="Arial" w:hAnsi="Arial" w:cs="Arial"/>
        </w:rPr>
        <w:t xml:space="preserve"> (2013)</w:t>
      </w:r>
      <w:r w:rsidR="0072139F">
        <w:rPr>
          <w:rFonts w:ascii="Arial" w:hAnsi="Arial" w:cs="Arial"/>
        </w:rPr>
        <w:t>,</w:t>
      </w:r>
      <w:r w:rsidR="00065590">
        <w:rPr>
          <w:rFonts w:ascii="Arial" w:hAnsi="Arial" w:cs="Arial"/>
        </w:rPr>
        <w:t xml:space="preserve"> </w:t>
      </w:r>
      <w:r w:rsidR="0072139F">
        <w:rPr>
          <w:rFonts w:ascii="Arial" w:hAnsi="Arial" w:cs="Arial"/>
        </w:rPr>
        <w:t xml:space="preserve">magistracy become a big part of the United Kingdom to reduce crime and reduce re-offending as well as being fair and just. </w:t>
      </w:r>
      <w:r w:rsidR="001C2978">
        <w:rPr>
          <w:rFonts w:ascii="Arial" w:hAnsi="Arial" w:cs="Arial"/>
        </w:rPr>
        <w:t xml:space="preserve">Similarly, magistrates are a key example of democracy, due to the democratic participation of lay people who are normal people of the community (Donoghue, 2014), </w:t>
      </w:r>
      <w:r w:rsidR="0072139F">
        <w:rPr>
          <w:rFonts w:ascii="Arial" w:hAnsi="Arial" w:cs="Arial"/>
        </w:rPr>
        <w:t xml:space="preserve">Whilst this is of key importance in the role of a magistrate, it has been found that many members of the public have low levels of confidence in magistrates and their sentencings, as many had criticism </w:t>
      </w:r>
      <w:r w:rsidR="00FF525D">
        <w:rPr>
          <w:rFonts w:ascii="Arial" w:hAnsi="Arial" w:cs="Arial"/>
        </w:rPr>
        <w:t>of</w:t>
      </w:r>
      <w:r w:rsidR="0072139F">
        <w:rPr>
          <w:rFonts w:ascii="Arial" w:hAnsi="Arial" w:cs="Arial"/>
        </w:rPr>
        <w:t xml:space="preserve"> the overly lenient sentencing (Roberts et al, 2012)</w:t>
      </w:r>
      <w:r w:rsidR="00FF525D">
        <w:rPr>
          <w:rFonts w:ascii="Arial" w:hAnsi="Arial" w:cs="Arial"/>
        </w:rPr>
        <w:t xml:space="preserve">. </w:t>
      </w:r>
    </w:p>
    <w:p w14:paraId="7E39372B" w14:textId="77777777" w:rsidR="00094C3D" w:rsidRDefault="00094C3D" w:rsidP="006830DE">
      <w:pPr>
        <w:rPr>
          <w:rFonts w:ascii="Arial" w:hAnsi="Arial" w:cs="Arial"/>
        </w:rPr>
      </w:pPr>
    </w:p>
    <w:p w14:paraId="359AEBA0" w14:textId="77777777" w:rsidR="00094C3D" w:rsidRDefault="00094C3D" w:rsidP="006830DE">
      <w:pPr>
        <w:rPr>
          <w:rFonts w:ascii="Arial" w:hAnsi="Arial" w:cs="Arial"/>
        </w:rPr>
      </w:pPr>
    </w:p>
    <w:p w14:paraId="7D45F154" w14:textId="6B2D2216" w:rsidR="002A0B26" w:rsidRDefault="00094C3D" w:rsidP="006830DE">
      <w:pPr>
        <w:rPr>
          <w:rFonts w:ascii="Arial" w:hAnsi="Arial" w:cs="Arial"/>
        </w:rPr>
      </w:pPr>
      <w:r>
        <w:rPr>
          <w:rFonts w:ascii="Arial" w:hAnsi="Arial" w:cs="Arial"/>
        </w:rPr>
        <w:t xml:space="preserve">Whilst there is ongoing criticism of magistrates in England and </w:t>
      </w:r>
      <w:r w:rsidR="001C2978">
        <w:rPr>
          <w:rFonts w:ascii="Arial" w:hAnsi="Arial" w:cs="Arial"/>
        </w:rPr>
        <w:t>Wales, it</w:t>
      </w:r>
      <w:r>
        <w:rPr>
          <w:rFonts w:ascii="Arial" w:hAnsi="Arial" w:cs="Arial"/>
        </w:rPr>
        <w:t xml:space="preserve"> is important to note that magistracy was a huge turning point in the United Kingdom, with around 95% of criminal cases heard in the magistrate's court and not by judges and jury (Sanders, 2001). </w:t>
      </w:r>
      <w:r w:rsidR="007F5982">
        <w:rPr>
          <w:rFonts w:ascii="Arial" w:hAnsi="Arial" w:cs="Arial"/>
        </w:rPr>
        <w:t>Therefore,</w:t>
      </w:r>
      <w:r>
        <w:rPr>
          <w:rFonts w:ascii="Arial" w:hAnsi="Arial" w:cs="Arial"/>
        </w:rPr>
        <w:t xml:space="preserve"> this allowed the criminal justice system of England and Wales to rely heavily on members of the public in administering justice, these mem</w:t>
      </w:r>
      <w:r w:rsidR="007F5982">
        <w:rPr>
          <w:rFonts w:ascii="Arial" w:hAnsi="Arial" w:cs="Arial"/>
        </w:rPr>
        <w:t xml:space="preserve">bers of the public are also known as lay participants (Gibbs and Kirby, 2014). </w:t>
      </w:r>
      <w:r w:rsidR="001C2978">
        <w:rPr>
          <w:rFonts w:ascii="Arial" w:hAnsi="Arial" w:cs="Arial"/>
        </w:rPr>
        <w:t xml:space="preserve">Magistrates have been one of the oldest legal institutions in England and Wales and have been around to keep the peace since 1195 (Donoghue, 2014). </w:t>
      </w:r>
      <w:r w:rsidR="007F5982">
        <w:rPr>
          <w:rFonts w:ascii="Arial" w:hAnsi="Arial" w:cs="Arial"/>
        </w:rPr>
        <w:t>However, due to the low levels of confidence in lay magistrates in the United Kingdom, there become a massive increase in the number of professional magistrates that become appointed (Sanders,2001)</w:t>
      </w:r>
      <w:r w:rsidR="001C2978">
        <w:rPr>
          <w:rFonts w:ascii="Arial" w:hAnsi="Arial" w:cs="Arial"/>
        </w:rPr>
        <w:t xml:space="preserve">. </w:t>
      </w:r>
    </w:p>
    <w:p w14:paraId="0B6A1438" w14:textId="77777777" w:rsidR="002A0B26" w:rsidRDefault="002A0B26" w:rsidP="006830DE">
      <w:pPr>
        <w:rPr>
          <w:rFonts w:ascii="Arial" w:hAnsi="Arial" w:cs="Arial"/>
        </w:rPr>
      </w:pPr>
    </w:p>
    <w:p w14:paraId="4938B756" w14:textId="77777777" w:rsidR="002A0B26" w:rsidRDefault="002A0B26" w:rsidP="006830DE">
      <w:pPr>
        <w:rPr>
          <w:rFonts w:ascii="Arial" w:hAnsi="Arial" w:cs="Arial"/>
        </w:rPr>
      </w:pPr>
    </w:p>
    <w:p w14:paraId="313A7E40" w14:textId="0928FBFA" w:rsidR="00313525" w:rsidRDefault="002A0B26" w:rsidP="006830DE">
      <w:pPr>
        <w:rPr>
          <w:rFonts w:ascii="Arial" w:hAnsi="Arial" w:cs="Arial"/>
        </w:rPr>
      </w:pPr>
      <w:r>
        <w:rPr>
          <w:rFonts w:ascii="Arial" w:hAnsi="Arial" w:cs="Arial"/>
        </w:rPr>
        <w:t xml:space="preserve">A </w:t>
      </w:r>
      <w:r w:rsidR="00FE3AAB">
        <w:rPr>
          <w:rFonts w:ascii="Arial" w:hAnsi="Arial" w:cs="Arial"/>
        </w:rPr>
        <w:t>magistrate's</w:t>
      </w:r>
      <w:r>
        <w:rPr>
          <w:rFonts w:ascii="Arial" w:hAnsi="Arial" w:cs="Arial"/>
        </w:rPr>
        <w:t xml:space="preserve"> responsibility is </w:t>
      </w:r>
      <w:r w:rsidR="00FE3AAB">
        <w:rPr>
          <w:rFonts w:ascii="Arial" w:hAnsi="Arial" w:cs="Arial"/>
        </w:rPr>
        <w:t>to sentence a wide range of offenders, by using a range of case, analysis and observation techniques (Diamond, 1990)</w:t>
      </w:r>
      <w:r w:rsidR="00065590">
        <w:rPr>
          <w:rFonts w:ascii="Arial" w:hAnsi="Arial" w:cs="Arial"/>
        </w:rPr>
        <w:t xml:space="preserve">. These individuals have the responsibility for the administration of justice in the lower courts even though they have no legal training and typically, no experience </w:t>
      </w:r>
      <w:r w:rsidR="00FF525D">
        <w:rPr>
          <w:rFonts w:ascii="Arial" w:hAnsi="Arial" w:cs="Arial"/>
        </w:rPr>
        <w:t>in</w:t>
      </w:r>
      <w:r w:rsidR="00065590">
        <w:rPr>
          <w:rFonts w:ascii="Arial" w:hAnsi="Arial" w:cs="Arial"/>
        </w:rPr>
        <w:t xml:space="preserve"> the courts prior to their appointment as a magistrate (Bond and Lemon, 1981). </w:t>
      </w:r>
      <w:r w:rsidR="00A21AE4">
        <w:rPr>
          <w:rFonts w:ascii="Arial" w:hAnsi="Arial" w:cs="Arial"/>
        </w:rPr>
        <w:t xml:space="preserve">Whilst </w:t>
      </w:r>
      <w:r w:rsidR="00D621A5">
        <w:rPr>
          <w:rFonts w:ascii="Arial" w:hAnsi="Arial" w:cs="Arial"/>
        </w:rPr>
        <w:t xml:space="preserve">there is </w:t>
      </w:r>
      <w:r w:rsidR="00A21AE4">
        <w:rPr>
          <w:rFonts w:ascii="Arial" w:hAnsi="Arial" w:cs="Arial"/>
        </w:rPr>
        <w:t xml:space="preserve">controversial opinions on lay magistrates it has been found that they bring an important element of citizen involvement in judicial decision-making, which means they bring local knowledge, social expertise and freshness into the hearing evidence and pleas (Sanders, 2001) however a disadvantage to lay magistrates is that they are unqualified and non-experienced individuals, which is controversial in the world of professionalism with </w:t>
      </w:r>
      <w:r w:rsidR="006150FF">
        <w:rPr>
          <w:rFonts w:ascii="Arial" w:hAnsi="Arial" w:cs="Arial"/>
        </w:rPr>
        <w:t xml:space="preserve">many doctors highly qualified and responsible for the nation’s health, Education is in the hands of highly qualified teachers but around 98% of the justice system is in the hands of unqualified magistrates (Davies, 2005). </w:t>
      </w:r>
      <w:r w:rsidR="00A67BAD">
        <w:rPr>
          <w:rFonts w:ascii="Arial" w:hAnsi="Arial" w:cs="Arial"/>
        </w:rPr>
        <w:t xml:space="preserve">Even though this can be seen as a disadvantage, it is also an advantage as the appointed individuals will have </w:t>
      </w:r>
      <w:r w:rsidR="005F6F91">
        <w:rPr>
          <w:rFonts w:ascii="Arial" w:hAnsi="Arial" w:cs="Arial"/>
        </w:rPr>
        <w:t xml:space="preserve">the </w:t>
      </w:r>
      <w:r w:rsidR="00A67BAD">
        <w:rPr>
          <w:rFonts w:ascii="Arial" w:hAnsi="Arial" w:cs="Arial"/>
        </w:rPr>
        <w:t>training</w:t>
      </w:r>
      <w:r w:rsidR="005F6F91">
        <w:rPr>
          <w:rFonts w:ascii="Arial" w:hAnsi="Arial" w:cs="Arial"/>
        </w:rPr>
        <w:t xml:space="preserve"> that is needed for the role whilst also improving with experience on the job (Oshyundeyi,2011). </w:t>
      </w:r>
    </w:p>
    <w:p w14:paraId="1D4F71C8" w14:textId="77777777" w:rsidR="00313525" w:rsidRDefault="00313525" w:rsidP="006830DE">
      <w:pPr>
        <w:rPr>
          <w:rFonts w:ascii="Arial" w:hAnsi="Arial" w:cs="Arial"/>
        </w:rPr>
      </w:pPr>
    </w:p>
    <w:p w14:paraId="191D9387" w14:textId="44787676" w:rsidR="00737EAF" w:rsidRDefault="0006032F" w:rsidP="00737EAF">
      <w:pPr>
        <w:rPr>
          <w:rFonts w:ascii="Arial" w:hAnsi="Arial" w:cs="Arial"/>
        </w:rPr>
      </w:pPr>
      <w:r>
        <w:rPr>
          <w:rFonts w:ascii="Arial" w:hAnsi="Arial" w:cs="Arial"/>
        </w:rPr>
        <w:t xml:space="preserve">Whilst magistrates have become an important part of the exercise of justice and become the most common courts in the UK (Sanders 2001). </w:t>
      </w:r>
      <w:r w:rsidR="00313525">
        <w:rPr>
          <w:rFonts w:ascii="Arial" w:hAnsi="Arial" w:cs="Arial"/>
        </w:rPr>
        <w:t xml:space="preserve">The use of magistrates in the exercise of justice has both advantages and disadvantages. </w:t>
      </w:r>
      <w:r>
        <w:rPr>
          <w:rFonts w:ascii="Arial" w:hAnsi="Arial" w:cs="Arial"/>
        </w:rPr>
        <w:t xml:space="preserve">A disadvantage that has been found </w:t>
      </w:r>
      <w:r w:rsidR="00737EAF">
        <w:rPr>
          <w:rFonts w:ascii="Arial" w:hAnsi="Arial" w:cs="Arial"/>
        </w:rPr>
        <w:t xml:space="preserve">in UK magistrates is the court closures that have occurred, with over 90 regional courts in the UK closed it has had a detrimental effect on the local </w:t>
      </w:r>
      <w:r w:rsidR="00737EAF">
        <w:rPr>
          <w:rFonts w:ascii="Arial" w:hAnsi="Arial" w:cs="Arial"/>
        </w:rPr>
        <w:lastRenderedPageBreak/>
        <w:t xml:space="preserve">communities and is contradicting the overall purpose of magistrates being part of the local community and supporting the community (Adisa, 2018). However, whilst this is a disadvantage, an advantage of magistrates is that they are beneficial </w:t>
      </w:r>
      <w:r w:rsidR="00737EAF">
        <w:rPr>
          <w:rFonts w:ascii="Arial" w:hAnsi="Arial" w:cs="Arial"/>
        </w:rPr>
        <w:t xml:space="preserve">for the exercise of justice as they are unpaid volunteers and unqualified which is cost-effective (Donoghue, 2014). This suggests that allowing lay magistrates into lower courts saves money due to a lower salary for lay magistrates compared to the crown courts. </w:t>
      </w:r>
      <w:r w:rsidR="00737EAF">
        <w:rPr>
          <w:rFonts w:ascii="Arial" w:hAnsi="Arial" w:cs="Arial"/>
        </w:rPr>
        <w:t xml:space="preserve">However, whilst the magistrates are unpaid and cost-effective, the court closures are causing significant travel costs for defendants, an increase in cost on solicitors and more importantly an increase in cost for the higher courts (Adisa, 2018). </w:t>
      </w:r>
      <w:r w:rsidR="001C2978">
        <w:rPr>
          <w:rFonts w:ascii="Arial" w:hAnsi="Arial" w:cs="Arial"/>
        </w:rPr>
        <w:t xml:space="preserve">Similarly, the court closures have </w:t>
      </w:r>
      <w:r w:rsidR="003508D4">
        <w:rPr>
          <w:rFonts w:ascii="Arial" w:hAnsi="Arial" w:cs="Arial"/>
        </w:rPr>
        <w:t>influenced</w:t>
      </w:r>
      <w:r w:rsidR="001C2978">
        <w:rPr>
          <w:rFonts w:ascii="Arial" w:hAnsi="Arial" w:cs="Arial"/>
        </w:rPr>
        <w:t xml:space="preserve"> the drop in </w:t>
      </w:r>
      <w:r w:rsidR="003508D4">
        <w:rPr>
          <w:rFonts w:ascii="Arial" w:hAnsi="Arial" w:cs="Arial"/>
        </w:rPr>
        <w:t>the number</w:t>
      </w:r>
      <w:r w:rsidR="001C2978">
        <w:rPr>
          <w:rFonts w:ascii="Arial" w:hAnsi="Arial" w:cs="Arial"/>
        </w:rPr>
        <w:t xml:space="preserve"> of magistrates (Donoghue, 2014).  </w:t>
      </w:r>
    </w:p>
    <w:p w14:paraId="329ADF64" w14:textId="1EB166FB" w:rsidR="00082C8A" w:rsidRDefault="00082C8A" w:rsidP="006830DE">
      <w:pPr>
        <w:rPr>
          <w:rFonts w:ascii="Arial" w:hAnsi="Arial" w:cs="Arial"/>
        </w:rPr>
      </w:pPr>
    </w:p>
    <w:p w14:paraId="1848BCB2" w14:textId="03268DC7" w:rsidR="00082C8A" w:rsidRDefault="00082C8A" w:rsidP="006830DE">
      <w:pPr>
        <w:rPr>
          <w:rFonts w:ascii="Arial" w:hAnsi="Arial" w:cs="Arial"/>
        </w:rPr>
      </w:pPr>
      <w:r>
        <w:rPr>
          <w:rFonts w:ascii="Arial" w:hAnsi="Arial" w:cs="Arial"/>
        </w:rPr>
        <w:t xml:space="preserve">Magistrates in the UK are chosen on criteria selected by the lord chancellor, these include good character, integrity, social awareness, communication skills, ability to make sound judgement, good temperament, </w:t>
      </w:r>
      <w:r w:rsidR="00737EAF">
        <w:rPr>
          <w:rFonts w:ascii="Arial" w:hAnsi="Arial" w:cs="Arial"/>
        </w:rPr>
        <w:t>commitment</w:t>
      </w:r>
      <w:r>
        <w:rPr>
          <w:rFonts w:ascii="Arial" w:hAnsi="Arial" w:cs="Arial"/>
        </w:rPr>
        <w:t xml:space="preserve"> and </w:t>
      </w:r>
      <w:r w:rsidR="00D76B16">
        <w:rPr>
          <w:rFonts w:ascii="Arial" w:hAnsi="Arial" w:cs="Arial"/>
        </w:rPr>
        <w:t>reliability</w:t>
      </w:r>
      <w:r>
        <w:rPr>
          <w:rFonts w:ascii="Arial" w:hAnsi="Arial" w:cs="Arial"/>
        </w:rPr>
        <w:t xml:space="preserve">(Gibson, 2001), this is an important part of the recruitment for magistrates in the UK as </w:t>
      </w:r>
      <w:r w:rsidR="0006032F">
        <w:rPr>
          <w:rFonts w:ascii="Arial" w:hAnsi="Arial" w:cs="Arial"/>
        </w:rPr>
        <w:t xml:space="preserve">there are many key requirements to become a magistrate this includes your job role, if you have a job role that is a conflict of interest you cannot become a magistrate (British Government, 2013). </w:t>
      </w:r>
      <w:r w:rsidR="00256CC5">
        <w:rPr>
          <w:rFonts w:ascii="Arial" w:hAnsi="Arial" w:cs="Arial"/>
        </w:rPr>
        <w:t>This also includes any criminal offences, minor offences and driving offences that may stop someone from becoming a magistrate (British Government, 2013) An</w:t>
      </w:r>
      <w:r w:rsidR="00DC16B3">
        <w:rPr>
          <w:rFonts w:ascii="Arial" w:hAnsi="Arial" w:cs="Arial"/>
        </w:rPr>
        <w:t xml:space="preserve"> advantage to magistrates in the UK justice system is that they are more accessible than the higher courts </w:t>
      </w:r>
      <w:r w:rsidR="00D76B16">
        <w:rPr>
          <w:rFonts w:ascii="Arial" w:hAnsi="Arial" w:cs="Arial"/>
        </w:rPr>
        <w:t xml:space="preserve">and its often more favourable than the higher courts (1981). </w:t>
      </w:r>
    </w:p>
    <w:p w14:paraId="2764EA9C" w14:textId="77777777" w:rsidR="00DC16B3" w:rsidRDefault="00DC16B3" w:rsidP="006830DE">
      <w:pPr>
        <w:rPr>
          <w:rFonts w:ascii="Arial" w:hAnsi="Arial" w:cs="Arial"/>
        </w:rPr>
      </w:pPr>
    </w:p>
    <w:p w14:paraId="6767611D" w14:textId="380B1322" w:rsidR="00B556B3" w:rsidRDefault="001C2978" w:rsidP="006830DE">
      <w:pPr>
        <w:rPr>
          <w:rFonts w:ascii="Arial" w:hAnsi="Arial" w:cs="Arial"/>
        </w:rPr>
      </w:pPr>
      <w:r>
        <w:rPr>
          <w:rFonts w:ascii="Arial" w:hAnsi="Arial" w:cs="Arial"/>
        </w:rPr>
        <w:t xml:space="preserve">Magistrates in the UK have been predominantly white, middle-class professionals, which has brought the criticism of lay participation not </w:t>
      </w:r>
      <w:r w:rsidR="003508D4">
        <w:rPr>
          <w:rFonts w:ascii="Arial" w:hAnsi="Arial" w:cs="Arial"/>
        </w:rPr>
        <w:t xml:space="preserve">being </w:t>
      </w:r>
      <w:r>
        <w:rPr>
          <w:rFonts w:ascii="Arial" w:hAnsi="Arial" w:cs="Arial"/>
        </w:rPr>
        <w:t>inclusive (Donoghue, 2014)</w:t>
      </w:r>
      <w:r w:rsidR="003508D4">
        <w:rPr>
          <w:rFonts w:ascii="Arial" w:hAnsi="Arial" w:cs="Arial"/>
        </w:rPr>
        <w:t>, whilst this Is a disadvantage there have been voices calling for the magistracy to become more diverse not just in ethnicity but also age and other ways (Gibbs and Kirby, 2014). According to the British Government (2013) to become a magistrate you must be between the ages of 18 and 74, which is a relatively effective and diverse age range considering the complexity and importance of the role</w:t>
      </w:r>
      <w:r w:rsidR="00B556B3">
        <w:rPr>
          <w:rFonts w:ascii="Arial" w:hAnsi="Arial" w:cs="Arial"/>
        </w:rPr>
        <w:t xml:space="preserve"> and was changed by the magistrate association from the age of 70 to 74 to ensure it was more diverse of age (Collins, 2021). </w:t>
      </w:r>
      <w:r w:rsidR="003508D4">
        <w:rPr>
          <w:rFonts w:ascii="Arial" w:hAnsi="Arial" w:cs="Arial"/>
        </w:rPr>
        <w:t xml:space="preserve">Similarly, The Courts and Tribunals Judiciary (2023) suggest the movement of diversity and community relations magistrate which is a magistrate who has been appointed to actively engage with the community, increase public trust in the justice system and progress towards a more diverse and inclusive judiciary. </w:t>
      </w:r>
      <w:r w:rsidR="00B556B3">
        <w:rPr>
          <w:rFonts w:ascii="Arial" w:hAnsi="Arial" w:cs="Arial"/>
        </w:rPr>
        <w:t xml:space="preserve">Whilst many still seem to criticise the diversity and inclusion of magistrates in the UK, the magistrates association have played a key part in promoting a fair and effective justice system and ensuring that the BAME (black, Asian and minority ethnic) communities are included, with around 13% of the magistrates being from a BAME background which is an increase from 8% in 2014 (Collins, 2021). Whilst this is an improvement to the diversity and inclusion of magistrates, it is still a relatively low number of BAME communities apart of the magistrate court and more should be done to improve this. </w:t>
      </w:r>
    </w:p>
    <w:p w14:paraId="5819D075" w14:textId="77777777" w:rsidR="00D76B16" w:rsidRDefault="00D76B16" w:rsidP="006830DE">
      <w:pPr>
        <w:rPr>
          <w:rFonts w:ascii="Arial" w:hAnsi="Arial" w:cs="Arial"/>
        </w:rPr>
      </w:pPr>
    </w:p>
    <w:p w14:paraId="6227EFC7" w14:textId="77777777" w:rsidR="00D76B16" w:rsidRDefault="00D76B16" w:rsidP="006830DE">
      <w:pPr>
        <w:rPr>
          <w:rFonts w:ascii="Arial" w:hAnsi="Arial" w:cs="Arial"/>
        </w:rPr>
      </w:pPr>
    </w:p>
    <w:p w14:paraId="2F607093" w14:textId="53781C18" w:rsidR="00D76B16" w:rsidRDefault="00BC5FA4" w:rsidP="006830DE">
      <w:pPr>
        <w:rPr>
          <w:rFonts w:ascii="Arial" w:hAnsi="Arial" w:cs="Arial"/>
        </w:rPr>
      </w:pPr>
      <w:r>
        <w:rPr>
          <w:rFonts w:ascii="Arial" w:hAnsi="Arial" w:cs="Arial"/>
        </w:rPr>
        <w:t>Therefore,</w:t>
      </w:r>
      <w:r w:rsidR="00D76B16">
        <w:rPr>
          <w:rFonts w:ascii="Arial" w:hAnsi="Arial" w:cs="Arial"/>
        </w:rPr>
        <w:t xml:space="preserve"> moving forward as a justice system, magistracy should be more inclusive and diverse (Collins, 2021) </w:t>
      </w:r>
      <w:r>
        <w:rPr>
          <w:rFonts w:ascii="Arial" w:hAnsi="Arial" w:cs="Arial"/>
        </w:rPr>
        <w:t xml:space="preserve">this includes more room for younger magistrates as young magistrates are significantly underrepresented in the magistracy (Collins, 2021) </w:t>
      </w:r>
      <w:r w:rsidR="00D76B16">
        <w:rPr>
          <w:rFonts w:ascii="Arial" w:hAnsi="Arial" w:cs="Arial"/>
        </w:rPr>
        <w:t xml:space="preserve">but also giving magistrates more control and power will ensure less workload </w:t>
      </w:r>
      <w:r w:rsidR="00D76B16">
        <w:rPr>
          <w:rFonts w:ascii="Arial" w:hAnsi="Arial" w:cs="Arial"/>
        </w:rPr>
        <w:lastRenderedPageBreak/>
        <w:t xml:space="preserve">for the higher courts as the actions of magistrates are still subject to control and restrictions (Elsner and Aubusson de Cavalry,2008), this will ensure a more smooth running of the justice system. </w:t>
      </w:r>
      <w:r>
        <w:rPr>
          <w:rFonts w:ascii="Arial" w:hAnsi="Arial" w:cs="Arial"/>
        </w:rPr>
        <w:t>Similarly</w:t>
      </w:r>
      <w:r w:rsidR="00D76B16">
        <w:rPr>
          <w:rFonts w:ascii="Arial" w:hAnsi="Arial" w:cs="Arial"/>
        </w:rPr>
        <w:t xml:space="preserve">, more training for magistrates in the UK will allow </w:t>
      </w:r>
      <w:r>
        <w:rPr>
          <w:rFonts w:ascii="Arial" w:hAnsi="Arial" w:cs="Arial"/>
        </w:rPr>
        <w:t>more successful and effective lower courts</w:t>
      </w:r>
      <w:r w:rsidR="00D76B16">
        <w:rPr>
          <w:rFonts w:ascii="Arial" w:hAnsi="Arial" w:cs="Arial"/>
        </w:rPr>
        <w:t xml:space="preserve"> and it has been found that magistrates </w:t>
      </w:r>
      <w:r>
        <w:rPr>
          <w:rFonts w:ascii="Arial" w:hAnsi="Arial" w:cs="Arial"/>
        </w:rPr>
        <w:t xml:space="preserve">should receive the training they need to carry out their role effectively, with many issues occurring about the lack of training and lack of confidence in magistrates (Collins, 2021). This will ensure that all concerns about magistrates in the lower courts will be dealt with if diversity, training and more control are pushed forward in the justice system as an area of improvement and reform of some parts of the requirements of magistrates. </w:t>
      </w:r>
    </w:p>
    <w:p w14:paraId="3D7F9F23" w14:textId="77777777" w:rsidR="00BC5FA4" w:rsidRDefault="00BC5FA4" w:rsidP="006830DE">
      <w:pPr>
        <w:rPr>
          <w:rFonts w:ascii="Arial" w:hAnsi="Arial" w:cs="Arial"/>
        </w:rPr>
      </w:pPr>
    </w:p>
    <w:p w14:paraId="44F25034" w14:textId="77777777" w:rsidR="00BC5FA4" w:rsidRDefault="00BC5FA4" w:rsidP="006830DE">
      <w:pPr>
        <w:rPr>
          <w:rFonts w:ascii="Arial" w:hAnsi="Arial" w:cs="Arial"/>
        </w:rPr>
      </w:pPr>
    </w:p>
    <w:p w14:paraId="5D9C1C10" w14:textId="26986E04" w:rsidR="00BC5FA4" w:rsidRDefault="00BC5FA4" w:rsidP="006830DE">
      <w:pPr>
        <w:rPr>
          <w:rFonts w:ascii="Arial" w:hAnsi="Arial" w:cs="Arial"/>
        </w:rPr>
      </w:pPr>
      <w:r>
        <w:rPr>
          <w:rFonts w:ascii="Arial" w:hAnsi="Arial" w:cs="Arial"/>
        </w:rPr>
        <w:t xml:space="preserve">In conclusion, Magistrates are important in the successful running of the justice system in the UK (Sanders 2001), however, the advantages and disadvantages counteract each other in their uses in the justice system, therefore if there is more done in the reform of magistrates, the more successful and efficient the justice system will become allowing the advantages to outweigh the disadvantages and allow for magistracy to become more supported and positive in the future and ensure that the lower courts become more </w:t>
      </w:r>
      <w:r w:rsidR="00256CC5">
        <w:rPr>
          <w:rFonts w:ascii="Arial" w:hAnsi="Arial" w:cs="Arial"/>
        </w:rPr>
        <w:t xml:space="preserve">powerful and efficient. </w:t>
      </w:r>
    </w:p>
    <w:p w14:paraId="4AEFB5E5" w14:textId="77777777" w:rsidR="00D76B16" w:rsidRDefault="00D76B16" w:rsidP="006830DE">
      <w:pPr>
        <w:rPr>
          <w:rFonts w:ascii="Arial" w:hAnsi="Arial" w:cs="Arial"/>
        </w:rPr>
      </w:pPr>
    </w:p>
    <w:p w14:paraId="5501453C" w14:textId="77777777" w:rsidR="00D76B16" w:rsidRDefault="00D76B16" w:rsidP="006830DE">
      <w:pPr>
        <w:rPr>
          <w:rFonts w:ascii="Arial" w:hAnsi="Arial" w:cs="Arial"/>
        </w:rPr>
      </w:pPr>
    </w:p>
    <w:p w14:paraId="27EC0C36" w14:textId="77777777" w:rsidR="00082C8A" w:rsidRDefault="00082C8A" w:rsidP="006830DE">
      <w:pPr>
        <w:rPr>
          <w:rFonts w:ascii="Arial" w:hAnsi="Arial" w:cs="Arial"/>
        </w:rPr>
      </w:pPr>
    </w:p>
    <w:p w14:paraId="3E774964" w14:textId="77777777" w:rsidR="00DC16B3" w:rsidRDefault="00DC16B3" w:rsidP="006830DE">
      <w:pPr>
        <w:rPr>
          <w:rFonts w:ascii="Arial" w:hAnsi="Arial" w:cs="Arial"/>
        </w:rPr>
      </w:pPr>
    </w:p>
    <w:p w14:paraId="1A2247AF" w14:textId="71436779" w:rsidR="00082C8A" w:rsidRPr="00256CC5" w:rsidRDefault="00256CC5" w:rsidP="006830DE">
      <w:pPr>
        <w:rPr>
          <w:rFonts w:ascii="Arial" w:hAnsi="Arial" w:cs="Arial"/>
          <w:b/>
          <w:bCs/>
        </w:rPr>
      </w:pPr>
      <w:r w:rsidRPr="00256CC5">
        <w:rPr>
          <w:rFonts w:ascii="Arial" w:hAnsi="Arial" w:cs="Arial"/>
          <w:b/>
          <w:bCs/>
        </w:rPr>
        <w:t xml:space="preserve">Word count; 1,358 </w:t>
      </w:r>
    </w:p>
    <w:p w14:paraId="0F2AF491" w14:textId="77777777" w:rsidR="00082C8A" w:rsidRDefault="00082C8A" w:rsidP="006830DE">
      <w:pPr>
        <w:rPr>
          <w:rFonts w:ascii="Arial" w:hAnsi="Arial" w:cs="Arial"/>
        </w:rPr>
      </w:pPr>
    </w:p>
    <w:p w14:paraId="3D367A4E" w14:textId="77777777" w:rsidR="00082C8A" w:rsidRDefault="00082C8A" w:rsidP="006830DE">
      <w:pPr>
        <w:rPr>
          <w:rFonts w:ascii="Arial" w:hAnsi="Arial" w:cs="Arial"/>
        </w:rPr>
      </w:pPr>
    </w:p>
    <w:p w14:paraId="67626439" w14:textId="77777777" w:rsidR="00082C8A" w:rsidRDefault="00082C8A" w:rsidP="006830DE">
      <w:pPr>
        <w:rPr>
          <w:rFonts w:ascii="Arial" w:hAnsi="Arial" w:cs="Arial"/>
        </w:rPr>
      </w:pPr>
    </w:p>
    <w:p w14:paraId="12B0915D" w14:textId="77777777" w:rsidR="00661888" w:rsidRDefault="00661888" w:rsidP="006830DE">
      <w:pPr>
        <w:rPr>
          <w:rFonts w:ascii="Arial" w:hAnsi="Arial" w:cs="Arial"/>
        </w:rPr>
      </w:pPr>
    </w:p>
    <w:p w14:paraId="670235E0" w14:textId="77777777" w:rsidR="00082C8A" w:rsidRDefault="00082C8A" w:rsidP="006830DE">
      <w:pPr>
        <w:rPr>
          <w:rFonts w:ascii="Arial" w:hAnsi="Arial" w:cs="Arial"/>
        </w:rPr>
      </w:pPr>
    </w:p>
    <w:p w14:paraId="6E3A2E6C" w14:textId="77777777" w:rsidR="00082C8A" w:rsidRDefault="00082C8A" w:rsidP="006830DE">
      <w:pPr>
        <w:rPr>
          <w:rFonts w:ascii="Arial" w:hAnsi="Arial" w:cs="Arial"/>
        </w:rPr>
      </w:pPr>
    </w:p>
    <w:p w14:paraId="19AC5E94" w14:textId="555C7E44" w:rsidR="00082C8A" w:rsidRDefault="00082C8A" w:rsidP="006830DE">
      <w:pPr>
        <w:rPr>
          <w:rFonts w:ascii="Arial" w:hAnsi="Arial" w:cs="Arial"/>
        </w:rPr>
      </w:pPr>
    </w:p>
    <w:p w14:paraId="00C0A155" w14:textId="77777777" w:rsidR="00A67BAD" w:rsidRDefault="00A67BAD" w:rsidP="006830DE">
      <w:pPr>
        <w:rPr>
          <w:rFonts w:ascii="Arial" w:hAnsi="Arial" w:cs="Arial"/>
        </w:rPr>
      </w:pPr>
    </w:p>
    <w:p w14:paraId="1EE1494C" w14:textId="77777777" w:rsidR="00661888" w:rsidRDefault="00661888" w:rsidP="006830DE">
      <w:pPr>
        <w:rPr>
          <w:rFonts w:ascii="Arial" w:hAnsi="Arial" w:cs="Arial"/>
        </w:rPr>
      </w:pPr>
    </w:p>
    <w:p w14:paraId="1337B92B" w14:textId="77777777" w:rsidR="00661888" w:rsidRDefault="00661888" w:rsidP="006830DE">
      <w:pPr>
        <w:rPr>
          <w:rFonts w:ascii="Arial" w:hAnsi="Arial" w:cs="Arial"/>
        </w:rPr>
      </w:pPr>
    </w:p>
    <w:p w14:paraId="0DE5F412" w14:textId="77777777" w:rsidR="00661888" w:rsidRDefault="00661888" w:rsidP="006830DE">
      <w:pPr>
        <w:rPr>
          <w:rFonts w:ascii="Arial" w:hAnsi="Arial" w:cs="Arial"/>
        </w:rPr>
      </w:pPr>
    </w:p>
    <w:p w14:paraId="74AD9F49" w14:textId="77777777" w:rsidR="00661888" w:rsidRDefault="00661888" w:rsidP="006830DE">
      <w:pPr>
        <w:rPr>
          <w:rFonts w:ascii="Arial" w:hAnsi="Arial" w:cs="Arial"/>
        </w:rPr>
      </w:pPr>
    </w:p>
    <w:p w14:paraId="6947135F" w14:textId="77777777" w:rsidR="00661888" w:rsidRDefault="00661888" w:rsidP="006830DE">
      <w:pPr>
        <w:rPr>
          <w:rFonts w:ascii="Arial" w:hAnsi="Arial" w:cs="Arial"/>
        </w:rPr>
      </w:pPr>
    </w:p>
    <w:p w14:paraId="4CB321B2" w14:textId="77777777" w:rsidR="00661888" w:rsidRDefault="00661888" w:rsidP="006830DE">
      <w:pPr>
        <w:rPr>
          <w:rFonts w:ascii="Arial" w:hAnsi="Arial" w:cs="Arial"/>
        </w:rPr>
      </w:pPr>
    </w:p>
    <w:p w14:paraId="6FBA8281" w14:textId="77777777" w:rsidR="00661888" w:rsidRDefault="00661888" w:rsidP="006830DE">
      <w:pPr>
        <w:rPr>
          <w:rFonts w:ascii="Arial" w:hAnsi="Arial" w:cs="Arial"/>
        </w:rPr>
      </w:pPr>
    </w:p>
    <w:p w14:paraId="292D0FA6" w14:textId="77777777" w:rsidR="00661888" w:rsidRDefault="00661888" w:rsidP="006830DE">
      <w:pPr>
        <w:rPr>
          <w:rFonts w:ascii="Arial" w:hAnsi="Arial" w:cs="Arial"/>
        </w:rPr>
      </w:pPr>
    </w:p>
    <w:p w14:paraId="59BFE2A8" w14:textId="77777777" w:rsidR="00661888" w:rsidRDefault="00661888" w:rsidP="006830DE">
      <w:pPr>
        <w:rPr>
          <w:rFonts w:ascii="Arial" w:hAnsi="Arial" w:cs="Arial"/>
        </w:rPr>
      </w:pPr>
    </w:p>
    <w:p w14:paraId="5EBDA1A7" w14:textId="77777777" w:rsidR="00661888" w:rsidRDefault="00661888" w:rsidP="006830DE">
      <w:pPr>
        <w:rPr>
          <w:rFonts w:ascii="Arial" w:hAnsi="Arial" w:cs="Arial"/>
        </w:rPr>
      </w:pPr>
    </w:p>
    <w:p w14:paraId="1BF99256" w14:textId="77777777" w:rsidR="00661888" w:rsidRDefault="00661888" w:rsidP="006830DE">
      <w:pPr>
        <w:rPr>
          <w:rFonts w:ascii="Arial" w:hAnsi="Arial" w:cs="Arial"/>
        </w:rPr>
      </w:pPr>
    </w:p>
    <w:p w14:paraId="6807C6E6" w14:textId="77777777" w:rsidR="00661888" w:rsidRDefault="00661888" w:rsidP="006830DE">
      <w:pPr>
        <w:rPr>
          <w:rFonts w:ascii="Arial" w:hAnsi="Arial" w:cs="Arial"/>
        </w:rPr>
      </w:pPr>
    </w:p>
    <w:p w14:paraId="28D6DDA1" w14:textId="77777777" w:rsidR="00661888" w:rsidRDefault="00661888" w:rsidP="006830DE">
      <w:pPr>
        <w:rPr>
          <w:rFonts w:ascii="Arial" w:hAnsi="Arial" w:cs="Arial"/>
        </w:rPr>
      </w:pPr>
    </w:p>
    <w:p w14:paraId="0744B8ED" w14:textId="77777777" w:rsidR="00661888" w:rsidRPr="00661888" w:rsidRDefault="00661888" w:rsidP="006830DE">
      <w:pPr>
        <w:rPr>
          <w:rFonts w:ascii="Arial" w:hAnsi="Arial" w:cs="Arial"/>
          <w:b/>
          <w:bCs/>
          <w:u w:val="single"/>
        </w:rPr>
      </w:pPr>
    </w:p>
    <w:p w14:paraId="23F2110F" w14:textId="77777777" w:rsidR="00065590" w:rsidRDefault="00065590" w:rsidP="006830DE">
      <w:pPr>
        <w:rPr>
          <w:rFonts w:ascii="Arial" w:hAnsi="Arial" w:cs="Arial"/>
          <w:b/>
          <w:bCs/>
          <w:u w:val="single"/>
        </w:rPr>
      </w:pPr>
    </w:p>
    <w:p w14:paraId="4A59A867" w14:textId="77777777" w:rsidR="00065590" w:rsidRDefault="00065590" w:rsidP="006830DE">
      <w:pPr>
        <w:rPr>
          <w:rFonts w:ascii="Arial" w:hAnsi="Arial" w:cs="Arial"/>
          <w:b/>
          <w:bCs/>
          <w:u w:val="single"/>
        </w:rPr>
      </w:pPr>
    </w:p>
    <w:p w14:paraId="0F8C2F11" w14:textId="77777777" w:rsidR="00065590" w:rsidRDefault="00065590" w:rsidP="006830DE">
      <w:pPr>
        <w:rPr>
          <w:rFonts w:ascii="Arial" w:hAnsi="Arial" w:cs="Arial"/>
          <w:b/>
          <w:bCs/>
          <w:u w:val="single"/>
        </w:rPr>
      </w:pPr>
    </w:p>
    <w:p w14:paraId="798E0E29" w14:textId="77777777" w:rsidR="00065590" w:rsidRDefault="00065590" w:rsidP="006830DE">
      <w:pPr>
        <w:rPr>
          <w:rFonts w:ascii="Arial" w:hAnsi="Arial" w:cs="Arial"/>
          <w:b/>
          <w:bCs/>
          <w:u w:val="single"/>
        </w:rPr>
      </w:pPr>
    </w:p>
    <w:p w14:paraId="0CB53092" w14:textId="77777777" w:rsidR="00065590" w:rsidRDefault="00065590" w:rsidP="006830DE">
      <w:pPr>
        <w:rPr>
          <w:rFonts w:ascii="Arial" w:hAnsi="Arial" w:cs="Arial"/>
          <w:b/>
          <w:bCs/>
          <w:u w:val="single"/>
        </w:rPr>
      </w:pPr>
    </w:p>
    <w:p w14:paraId="5EB6D3E4" w14:textId="4A3CCBE8" w:rsidR="00661888" w:rsidRPr="00661888" w:rsidRDefault="00661888" w:rsidP="006830DE">
      <w:pPr>
        <w:rPr>
          <w:rFonts w:ascii="Arial" w:hAnsi="Arial" w:cs="Arial"/>
          <w:b/>
          <w:bCs/>
          <w:u w:val="single"/>
        </w:rPr>
      </w:pPr>
      <w:r w:rsidRPr="00661888">
        <w:rPr>
          <w:rFonts w:ascii="Arial" w:hAnsi="Arial" w:cs="Arial"/>
          <w:b/>
          <w:bCs/>
          <w:u w:val="single"/>
        </w:rPr>
        <w:t xml:space="preserve">Reference List </w:t>
      </w:r>
    </w:p>
    <w:p w14:paraId="73A25DCC" w14:textId="77777777" w:rsidR="006830DE" w:rsidRDefault="006830DE" w:rsidP="006830DE"/>
    <w:p w14:paraId="25244922" w14:textId="77777777" w:rsidR="00256CC5" w:rsidRDefault="00256CC5" w:rsidP="00661888">
      <w:pPr>
        <w:pStyle w:val="NormalWeb"/>
        <w:rPr>
          <w:rFonts w:ascii="Arial" w:hAnsi="Arial" w:cs="Arial"/>
          <w:color w:val="222222"/>
          <w:shd w:val="clear" w:color="auto" w:fill="FFFFFF"/>
        </w:rPr>
      </w:pPr>
      <w:r w:rsidRPr="00737EAF">
        <w:rPr>
          <w:rFonts w:ascii="Arial" w:hAnsi="Arial" w:cs="Arial"/>
          <w:color w:val="222222"/>
          <w:shd w:val="clear" w:color="auto" w:fill="FFFFFF"/>
        </w:rPr>
        <w:t>Adisa, O., 2018.</w:t>
      </w:r>
      <w:r w:rsidRPr="00737EAF">
        <w:rPr>
          <w:rStyle w:val="apple-converted-space"/>
          <w:rFonts w:ascii="Arial" w:hAnsi="Arial" w:cs="Arial"/>
          <w:color w:val="222222"/>
          <w:shd w:val="clear" w:color="auto" w:fill="FFFFFF"/>
        </w:rPr>
        <w:t> </w:t>
      </w:r>
      <w:r w:rsidRPr="00737EAF">
        <w:rPr>
          <w:rFonts w:ascii="Arial" w:hAnsi="Arial" w:cs="Arial"/>
          <w:i/>
          <w:iCs/>
          <w:color w:val="222222"/>
        </w:rPr>
        <w:t>Access to justice: assessing the impact of the magistrates’ court closures in Suffolk’</w:t>
      </w:r>
      <w:r w:rsidRPr="00737EAF">
        <w:rPr>
          <w:rFonts w:ascii="Arial" w:hAnsi="Arial" w:cs="Arial"/>
          <w:color w:val="222222"/>
          <w:shd w:val="clear" w:color="auto" w:fill="FFFFFF"/>
        </w:rPr>
        <w:t>. a research report, University of Suffolk.</w:t>
      </w:r>
    </w:p>
    <w:p w14:paraId="7C166894" w14:textId="77777777" w:rsidR="00256CC5" w:rsidRPr="002A0B26" w:rsidRDefault="00256CC5" w:rsidP="006830DE">
      <w:pPr>
        <w:rPr>
          <w:rFonts w:ascii="Arial" w:hAnsi="Arial" w:cs="Arial"/>
          <w:color w:val="222222"/>
          <w:shd w:val="clear" w:color="auto" w:fill="FFFFFF"/>
        </w:rPr>
      </w:pPr>
      <w:r w:rsidRPr="002A0B26">
        <w:rPr>
          <w:rFonts w:ascii="Arial" w:hAnsi="Arial" w:cs="Arial"/>
          <w:color w:val="222222"/>
          <w:shd w:val="clear" w:color="auto" w:fill="FFFFFF"/>
        </w:rPr>
        <w:t>Baker, T.A., 2004. The Expanding Role of Magistrate Judges in the Federal Courts.</w:t>
      </w:r>
      <w:r w:rsidRPr="002A0B26">
        <w:rPr>
          <w:rStyle w:val="apple-converted-space"/>
          <w:rFonts w:ascii="Arial" w:hAnsi="Arial" w:cs="Arial"/>
          <w:color w:val="222222"/>
          <w:shd w:val="clear" w:color="auto" w:fill="FFFFFF"/>
        </w:rPr>
        <w:t> </w:t>
      </w:r>
      <w:r w:rsidRPr="002A0B26">
        <w:rPr>
          <w:rFonts w:ascii="Arial" w:hAnsi="Arial" w:cs="Arial"/>
          <w:i/>
          <w:iCs/>
          <w:color w:val="222222"/>
        </w:rPr>
        <w:t>Val. UL Rev.</w:t>
      </w:r>
      <w:r w:rsidRPr="002A0B26">
        <w:rPr>
          <w:rFonts w:ascii="Arial" w:hAnsi="Arial" w:cs="Arial"/>
          <w:color w:val="222222"/>
          <w:shd w:val="clear" w:color="auto" w:fill="FFFFFF"/>
        </w:rPr>
        <w:t>,</w:t>
      </w:r>
      <w:r w:rsidRPr="002A0B26">
        <w:rPr>
          <w:rStyle w:val="apple-converted-space"/>
          <w:rFonts w:ascii="Arial" w:hAnsi="Arial" w:cs="Arial"/>
          <w:color w:val="222222"/>
          <w:shd w:val="clear" w:color="auto" w:fill="FFFFFF"/>
        </w:rPr>
        <w:t> </w:t>
      </w:r>
      <w:r w:rsidRPr="002A0B26">
        <w:rPr>
          <w:rFonts w:ascii="Arial" w:hAnsi="Arial" w:cs="Arial"/>
          <w:i/>
          <w:iCs/>
          <w:color w:val="222222"/>
        </w:rPr>
        <w:t>39</w:t>
      </w:r>
      <w:r w:rsidRPr="002A0B26">
        <w:rPr>
          <w:rFonts w:ascii="Arial" w:hAnsi="Arial" w:cs="Arial"/>
          <w:color w:val="222222"/>
          <w:shd w:val="clear" w:color="auto" w:fill="FFFFFF"/>
        </w:rPr>
        <w:t>, p.661.</w:t>
      </w:r>
    </w:p>
    <w:p w14:paraId="02B6DDB2" w14:textId="77777777" w:rsidR="00256CC5" w:rsidRDefault="00256CC5" w:rsidP="00661888">
      <w:pPr>
        <w:pStyle w:val="NormalWeb"/>
        <w:rPr>
          <w:rFonts w:ascii="Arial" w:hAnsi="Arial" w:cs="Arial"/>
          <w:color w:val="222222"/>
          <w:shd w:val="clear" w:color="auto" w:fill="FFFFFF"/>
        </w:rPr>
      </w:pPr>
      <w:r w:rsidRPr="00065590">
        <w:rPr>
          <w:rFonts w:ascii="Arial" w:hAnsi="Arial" w:cs="Arial"/>
          <w:color w:val="222222"/>
          <w:shd w:val="clear" w:color="auto" w:fill="FFFFFF"/>
        </w:rPr>
        <w:t>Bond, R.A. and Lemon, N.F., 1981. Training, experience, and magistrates' sentencing philosophies: A longitudinal study.</w:t>
      </w:r>
      <w:r w:rsidRPr="00065590">
        <w:rPr>
          <w:rStyle w:val="apple-converted-space"/>
          <w:rFonts w:ascii="Arial" w:hAnsi="Arial" w:cs="Arial"/>
          <w:color w:val="222222"/>
          <w:shd w:val="clear" w:color="auto" w:fill="FFFFFF"/>
        </w:rPr>
        <w:t> </w:t>
      </w:r>
      <w:r w:rsidRPr="00065590">
        <w:rPr>
          <w:rFonts w:ascii="Arial" w:hAnsi="Arial" w:cs="Arial"/>
          <w:i/>
          <w:iCs/>
          <w:color w:val="222222"/>
        </w:rPr>
        <w:t>Law and Human Behaviour</w:t>
      </w:r>
      <w:r w:rsidRPr="00065590">
        <w:rPr>
          <w:rFonts w:ascii="Arial" w:hAnsi="Arial" w:cs="Arial"/>
          <w:color w:val="222222"/>
          <w:shd w:val="clear" w:color="auto" w:fill="FFFFFF"/>
        </w:rPr>
        <w:t>,</w:t>
      </w:r>
      <w:r w:rsidRPr="00065590">
        <w:rPr>
          <w:rStyle w:val="apple-converted-space"/>
          <w:rFonts w:ascii="Arial" w:hAnsi="Arial" w:cs="Arial"/>
          <w:color w:val="222222"/>
          <w:shd w:val="clear" w:color="auto" w:fill="FFFFFF"/>
        </w:rPr>
        <w:t> </w:t>
      </w:r>
      <w:r w:rsidRPr="00065590">
        <w:rPr>
          <w:rFonts w:ascii="Arial" w:hAnsi="Arial" w:cs="Arial"/>
          <w:i/>
          <w:iCs/>
          <w:color w:val="222222"/>
        </w:rPr>
        <w:t>5</w:t>
      </w:r>
      <w:r w:rsidRPr="00065590">
        <w:rPr>
          <w:rFonts w:ascii="Arial" w:hAnsi="Arial" w:cs="Arial"/>
          <w:color w:val="222222"/>
          <w:shd w:val="clear" w:color="auto" w:fill="FFFFFF"/>
        </w:rPr>
        <w:t>(2-3), p.123.</w:t>
      </w:r>
    </w:p>
    <w:p w14:paraId="3C63A6BE" w14:textId="77777777" w:rsidR="00256CC5" w:rsidRPr="00094C3D" w:rsidRDefault="00256CC5" w:rsidP="00094C3D">
      <w:pPr>
        <w:pStyle w:val="NormalWeb"/>
        <w:rPr>
          <w:rFonts w:ascii="Arial" w:hAnsi="Arial" w:cs="Arial"/>
          <w:color w:val="000000"/>
        </w:rPr>
      </w:pPr>
      <w:r w:rsidRPr="00094C3D">
        <w:rPr>
          <w:rFonts w:ascii="Arial" w:hAnsi="Arial" w:cs="Arial"/>
          <w:color w:val="000000"/>
        </w:rPr>
        <w:t>British Government (2013)</w:t>
      </w:r>
      <w:r w:rsidRPr="00094C3D">
        <w:rPr>
          <w:rStyle w:val="apple-converted-space"/>
          <w:rFonts w:ascii="Arial" w:hAnsi="Arial" w:cs="Arial"/>
          <w:color w:val="000000"/>
        </w:rPr>
        <w:t> </w:t>
      </w:r>
      <w:r w:rsidRPr="00094C3D">
        <w:rPr>
          <w:rFonts w:ascii="Arial" w:hAnsi="Arial" w:cs="Arial"/>
          <w:i/>
          <w:iCs/>
          <w:color w:val="000000"/>
        </w:rPr>
        <w:t>The role of Magistrates</w:t>
      </w:r>
      <w:r w:rsidRPr="00094C3D">
        <w:rPr>
          <w:rFonts w:ascii="Arial" w:hAnsi="Arial" w:cs="Arial"/>
          <w:color w:val="000000"/>
        </w:rPr>
        <w:t>,</w:t>
      </w:r>
      <w:r w:rsidRPr="00094C3D">
        <w:rPr>
          <w:rStyle w:val="apple-converted-space"/>
          <w:rFonts w:ascii="Arial" w:hAnsi="Arial" w:cs="Arial"/>
          <w:color w:val="000000"/>
        </w:rPr>
        <w:t> </w:t>
      </w:r>
      <w:r w:rsidRPr="00094C3D">
        <w:rPr>
          <w:rFonts w:ascii="Arial" w:hAnsi="Arial" w:cs="Arial"/>
          <w:i/>
          <w:iCs/>
          <w:color w:val="000000"/>
        </w:rPr>
        <w:t>GOV.UK</w:t>
      </w:r>
      <w:r w:rsidRPr="00094C3D">
        <w:rPr>
          <w:rFonts w:ascii="Arial" w:hAnsi="Arial" w:cs="Arial"/>
          <w:color w:val="000000"/>
        </w:rPr>
        <w:t>. Available at: https://www.gov.uk/government/speeches/the-role-of-magistrates (Accessed: April 23, 2023).</w:t>
      </w:r>
      <w:r w:rsidRPr="00094C3D">
        <w:rPr>
          <w:rStyle w:val="apple-converted-space"/>
          <w:rFonts w:ascii="Arial" w:hAnsi="Arial" w:cs="Arial"/>
          <w:color w:val="000000"/>
        </w:rPr>
        <w:t> </w:t>
      </w:r>
    </w:p>
    <w:p w14:paraId="56009FE4" w14:textId="2AC479EC" w:rsidR="00256CC5" w:rsidRPr="000464E2" w:rsidRDefault="000464E2" w:rsidP="00661888">
      <w:pPr>
        <w:pStyle w:val="NormalWeb"/>
        <w:rPr>
          <w:rFonts w:ascii="Arial" w:hAnsi="Arial" w:cs="Arial"/>
          <w:color w:val="000000" w:themeColor="text1"/>
          <w:shd w:val="clear" w:color="auto" w:fill="FFFFFF"/>
        </w:rPr>
      </w:pPr>
      <w:r>
        <w:rPr>
          <w:rFonts w:ascii="Arial" w:hAnsi="Arial" w:cs="Arial"/>
          <w:color w:val="000000" w:themeColor="text1"/>
          <w:shd w:val="clear" w:color="auto" w:fill="FFFFFF"/>
        </w:rPr>
        <w:t>Collins</w:t>
      </w:r>
      <w:r w:rsidR="00256CC5" w:rsidRPr="000464E2">
        <w:rPr>
          <w:rFonts w:ascii="Arial" w:hAnsi="Arial" w:cs="Arial"/>
          <w:color w:val="000000" w:themeColor="text1"/>
          <w:shd w:val="clear" w:color="auto" w:fill="FFFFFF"/>
        </w:rPr>
        <w:t>, J. (2021) ‘The Magistrates Association – A Century On’,</w:t>
      </w:r>
      <w:r w:rsidR="00256CC5" w:rsidRPr="000464E2">
        <w:rPr>
          <w:rStyle w:val="apple-converted-space"/>
          <w:rFonts w:ascii="Arial" w:hAnsi="Arial" w:cs="Arial"/>
          <w:color w:val="000000" w:themeColor="text1"/>
          <w:shd w:val="clear" w:color="auto" w:fill="FFFFFF"/>
        </w:rPr>
        <w:t> </w:t>
      </w:r>
      <w:r w:rsidR="00256CC5" w:rsidRPr="000464E2">
        <w:rPr>
          <w:rFonts w:ascii="Arial" w:hAnsi="Arial" w:cs="Arial"/>
          <w:i/>
          <w:iCs/>
          <w:color w:val="000000" w:themeColor="text1"/>
        </w:rPr>
        <w:t>Howard journal of crime and justice</w:t>
      </w:r>
      <w:r w:rsidR="00256CC5" w:rsidRPr="000464E2">
        <w:rPr>
          <w:rFonts w:ascii="Arial" w:hAnsi="Arial" w:cs="Arial"/>
          <w:color w:val="000000" w:themeColor="text1"/>
          <w:shd w:val="clear" w:color="auto" w:fill="FFFFFF"/>
        </w:rPr>
        <w:t xml:space="preserve">, 60(S1), pp. 119–128. Available at: </w:t>
      </w:r>
      <w:hyperlink r:id="rId5" w:history="1">
        <w:r w:rsidR="00256CC5" w:rsidRPr="000464E2">
          <w:rPr>
            <w:rStyle w:val="Hyperlink"/>
            <w:rFonts w:ascii="Arial" w:hAnsi="Arial" w:cs="Arial"/>
            <w:color w:val="000000" w:themeColor="text1"/>
            <w:shd w:val="clear" w:color="auto" w:fill="FFFFFF"/>
          </w:rPr>
          <w:t>https://doi.org/10.1111/hojo.12440</w:t>
        </w:r>
      </w:hyperlink>
    </w:p>
    <w:p w14:paraId="7102C8A3" w14:textId="77777777" w:rsidR="00256CC5" w:rsidRPr="007F5982" w:rsidRDefault="00256CC5" w:rsidP="00661888">
      <w:pPr>
        <w:pStyle w:val="NormalWeb"/>
        <w:rPr>
          <w:rStyle w:val="apple-converted-space"/>
          <w:rFonts w:ascii="Arial" w:hAnsi="Arial" w:cs="Arial"/>
          <w:color w:val="000000"/>
        </w:rPr>
      </w:pPr>
      <w:r w:rsidRPr="007F5982">
        <w:rPr>
          <w:rFonts w:ascii="Arial" w:hAnsi="Arial" w:cs="Arial"/>
          <w:color w:val="000000"/>
        </w:rPr>
        <w:t>Courts and Tribunals Judiciary (2023)</w:t>
      </w:r>
      <w:r w:rsidRPr="007F5982">
        <w:rPr>
          <w:rStyle w:val="apple-converted-space"/>
          <w:rFonts w:ascii="Arial" w:hAnsi="Arial" w:cs="Arial"/>
          <w:color w:val="000000"/>
        </w:rPr>
        <w:t> </w:t>
      </w:r>
      <w:r w:rsidRPr="007F5982">
        <w:rPr>
          <w:rFonts w:ascii="Arial" w:hAnsi="Arial" w:cs="Arial"/>
          <w:i/>
          <w:iCs/>
          <w:color w:val="000000"/>
        </w:rPr>
        <w:t>Magistrates</w:t>
      </w:r>
      <w:r w:rsidRPr="007F5982">
        <w:rPr>
          <w:rFonts w:ascii="Arial" w:hAnsi="Arial" w:cs="Arial"/>
          <w:color w:val="000000"/>
        </w:rPr>
        <w:t>,</w:t>
      </w:r>
      <w:r w:rsidRPr="007F5982">
        <w:rPr>
          <w:rStyle w:val="apple-converted-space"/>
          <w:rFonts w:ascii="Arial" w:hAnsi="Arial" w:cs="Arial"/>
          <w:color w:val="000000"/>
        </w:rPr>
        <w:t> </w:t>
      </w:r>
      <w:r w:rsidRPr="007F5982">
        <w:rPr>
          <w:rFonts w:ascii="Arial" w:hAnsi="Arial" w:cs="Arial"/>
          <w:i/>
          <w:iCs/>
          <w:color w:val="000000"/>
        </w:rPr>
        <w:t>Courts and Tribunals Judiciary</w:t>
      </w:r>
      <w:r w:rsidRPr="007F5982">
        <w:rPr>
          <w:rFonts w:ascii="Arial" w:hAnsi="Arial" w:cs="Arial"/>
          <w:color w:val="000000"/>
        </w:rPr>
        <w:t>. Available at: https://www.judiciary.uk/about-the-judiciary/who-are-the-judiciary/magistrates/ (Accessed: April 22, 2023).</w:t>
      </w:r>
      <w:r w:rsidRPr="007F5982">
        <w:rPr>
          <w:rStyle w:val="apple-converted-space"/>
          <w:rFonts w:ascii="Arial" w:hAnsi="Arial" w:cs="Arial"/>
          <w:color w:val="000000"/>
        </w:rPr>
        <w:t> </w:t>
      </w:r>
    </w:p>
    <w:p w14:paraId="12D81B1D" w14:textId="77777777" w:rsidR="00256CC5" w:rsidRDefault="00256CC5" w:rsidP="00661888">
      <w:pPr>
        <w:pStyle w:val="NormalWeb"/>
        <w:rPr>
          <w:rFonts w:ascii="Arial" w:hAnsi="Arial" w:cs="Arial"/>
          <w:color w:val="222222"/>
          <w:shd w:val="clear" w:color="auto" w:fill="FFFFFF"/>
        </w:rPr>
      </w:pPr>
      <w:r w:rsidRPr="00FE3AAB">
        <w:rPr>
          <w:rFonts w:ascii="Arial" w:hAnsi="Arial" w:cs="Arial"/>
          <w:color w:val="222222"/>
          <w:shd w:val="clear" w:color="auto" w:fill="FFFFFF"/>
        </w:rPr>
        <w:t>Diamond, S.S., 1990. Revising images of public punitiveness: Sentencing by lay and professional English magistrates.</w:t>
      </w:r>
      <w:r w:rsidRPr="00FE3AAB">
        <w:rPr>
          <w:rStyle w:val="apple-converted-space"/>
          <w:rFonts w:ascii="Arial" w:hAnsi="Arial" w:cs="Arial"/>
          <w:color w:val="222222"/>
          <w:shd w:val="clear" w:color="auto" w:fill="FFFFFF"/>
        </w:rPr>
        <w:t> </w:t>
      </w:r>
      <w:r w:rsidRPr="00FE3AAB">
        <w:rPr>
          <w:rFonts w:ascii="Arial" w:hAnsi="Arial" w:cs="Arial"/>
          <w:i/>
          <w:iCs/>
          <w:color w:val="222222"/>
        </w:rPr>
        <w:t>Law &amp; Social Inquiry</w:t>
      </w:r>
      <w:r w:rsidRPr="00FE3AAB">
        <w:rPr>
          <w:rFonts w:ascii="Arial" w:hAnsi="Arial" w:cs="Arial"/>
          <w:color w:val="222222"/>
          <w:shd w:val="clear" w:color="auto" w:fill="FFFFFF"/>
        </w:rPr>
        <w:t>,</w:t>
      </w:r>
      <w:r w:rsidRPr="00FE3AAB">
        <w:rPr>
          <w:rStyle w:val="apple-converted-space"/>
          <w:rFonts w:ascii="Arial" w:hAnsi="Arial" w:cs="Arial"/>
          <w:color w:val="222222"/>
          <w:shd w:val="clear" w:color="auto" w:fill="FFFFFF"/>
        </w:rPr>
        <w:t> </w:t>
      </w:r>
      <w:r w:rsidRPr="00FE3AAB">
        <w:rPr>
          <w:rFonts w:ascii="Arial" w:hAnsi="Arial" w:cs="Arial"/>
          <w:i/>
          <w:iCs/>
          <w:color w:val="222222"/>
        </w:rPr>
        <w:t>15</w:t>
      </w:r>
      <w:r w:rsidRPr="00FE3AAB">
        <w:rPr>
          <w:rFonts w:ascii="Arial" w:hAnsi="Arial" w:cs="Arial"/>
          <w:color w:val="222222"/>
          <w:shd w:val="clear" w:color="auto" w:fill="FFFFFF"/>
        </w:rPr>
        <w:t>(2), pp.191-221.</w:t>
      </w:r>
    </w:p>
    <w:p w14:paraId="0794F1CB" w14:textId="03352EC3" w:rsidR="00256CC5" w:rsidRPr="0006032F" w:rsidRDefault="00256CC5" w:rsidP="00661888">
      <w:pPr>
        <w:pStyle w:val="NormalWeb"/>
        <w:rPr>
          <w:rFonts w:ascii="Arial" w:hAnsi="Arial" w:cs="Arial"/>
          <w:color w:val="222222"/>
          <w:shd w:val="clear" w:color="auto" w:fill="FFFFFF"/>
        </w:rPr>
      </w:pPr>
      <w:r w:rsidRPr="0006032F">
        <w:rPr>
          <w:rFonts w:ascii="Arial" w:hAnsi="Arial" w:cs="Arial"/>
          <w:color w:val="222222"/>
          <w:shd w:val="clear" w:color="auto" w:fill="FFFFFF"/>
        </w:rPr>
        <w:t xml:space="preserve">Donoghue, J.C., 2014. Reforming the Role of Magistrates: Implications for Summary Justice in England and </w:t>
      </w:r>
      <w:r>
        <w:rPr>
          <w:rFonts w:ascii="Arial" w:hAnsi="Arial" w:cs="Arial"/>
          <w:color w:val="222222"/>
          <w:shd w:val="clear" w:color="auto" w:fill="FFFFFF"/>
        </w:rPr>
        <w:t>Wales</w:t>
      </w:r>
      <w:r w:rsidRPr="0006032F">
        <w:rPr>
          <w:rFonts w:ascii="Arial" w:hAnsi="Arial" w:cs="Arial"/>
          <w:color w:val="222222"/>
          <w:shd w:val="clear" w:color="auto" w:fill="FFFFFF"/>
        </w:rPr>
        <w:t>.</w:t>
      </w:r>
      <w:r w:rsidRPr="0006032F">
        <w:rPr>
          <w:rStyle w:val="apple-converted-space"/>
          <w:rFonts w:ascii="Arial" w:hAnsi="Arial" w:cs="Arial"/>
          <w:color w:val="222222"/>
          <w:shd w:val="clear" w:color="auto" w:fill="FFFFFF"/>
        </w:rPr>
        <w:t> </w:t>
      </w:r>
      <w:r w:rsidRPr="0006032F">
        <w:rPr>
          <w:rFonts w:ascii="Arial" w:hAnsi="Arial" w:cs="Arial"/>
          <w:i/>
          <w:iCs/>
          <w:color w:val="222222"/>
        </w:rPr>
        <w:t>The Modern Law Review</w:t>
      </w:r>
      <w:r w:rsidRPr="0006032F">
        <w:rPr>
          <w:rFonts w:ascii="Arial" w:hAnsi="Arial" w:cs="Arial"/>
          <w:color w:val="222222"/>
          <w:shd w:val="clear" w:color="auto" w:fill="FFFFFF"/>
        </w:rPr>
        <w:t>,</w:t>
      </w:r>
      <w:r w:rsidRPr="0006032F">
        <w:rPr>
          <w:rStyle w:val="apple-converted-space"/>
          <w:rFonts w:ascii="Arial" w:hAnsi="Arial" w:cs="Arial"/>
          <w:color w:val="222222"/>
          <w:shd w:val="clear" w:color="auto" w:fill="FFFFFF"/>
        </w:rPr>
        <w:t> </w:t>
      </w:r>
      <w:r w:rsidRPr="0006032F">
        <w:rPr>
          <w:rFonts w:ascii="Arial" w:hAnsi="Arial" w:cs="Arial"/>
          <w:i/>
          <w:iCs/>
          <w:color w:val="222222"/>
        </w:rPr>
        <w:t>77</w:t>
      </w:r>
      <w:r w:rsidRPr="0006032F">
        <w:rPr>
          <w:rFonts w:ascii="Arial" w:hAnsi="Arial" w:cs="Arial"/>
          <w:color w:val="222222"/>
          <w:shd w:val="clear" w:color="auto" w:fill="FFFFFF"/>
        </w:rPr>
        <w:t>(6), pp.928-963.</w:t>
      </w:r>
    </w:p>
    <w:p w14:paraId="780CAC72" w14:textId="77777777" w:rsidR="00256CC5" w:rsidRDefault="00256CC5" w:rsidP="00661888">
      <w:pPr>
        <w:pStyle w:val="NormalWeb"/>
        <w:rPr>
          <w:rFonts w:ascii="Arial" w:hAnsi="Arial" w:cs="Arial"/>
          <w:color w:val="222222"/>
          <w:shd w:val="clear" w:color="auto" w:fill="FFFFFF"/>
        </w:rPr>
      </w:pPr>
      <w:r w:rsidRPr="007F5982">
        <w:rPr>
          <w:rFonts w:ascii="Arial" w:hAnsi="Arial" w:cs="Arial"/>
          <w:color w:val="222222"/>
          <w:shd w:val="clear" w:color="auto" w:fill="FFFFFF"/>
        </w:rPr>
        <w:t>Gibbs, P. and Kirby, A., 2014. Judged by peers? The diversity of lay magistrates in England and Wales.</w:t>
      </w:r>
      <w:r w:rsidRPr="007F5982">
        <w:rPr>
          <w:rStyle w:val="apple-converted-space"/>
          <w:rFonts w:ascii="Arial" w:hAnsi="Arial" w:cs="Arial"/>
          <w:color w:val="222222"/>
          <w:shd w:val="clear" w:color="auto" w:fill="FFFFFF"/>
        </w:rPr>
        <w:t> </w:t>
      </w:r>
      <w:r w:rsidRPr="007F5982">
        <w:rPr>
          <w:rFonts w:ascii="Arial" w:hAnsi="Arial" w:cs="Arial"/>
          <w:i/>
          <w:iCs/>
          <w:color w:val="222222"/>
        </w:rPr>
        <w:t>Howard League Working Paper 6/2014</w:t>
      </w:r>
      <w:r w:rsidRPr="007F5982">
        <w:rPr>
          <w:rFonts w:ascii="Arial" w:hAnsi="Arial" w:cs="Arial"/>
          <w:color w:val="222222"/>
          <w:shd w:val="clear" w:color="auto" w:fill="FFFFFF"/>
        </w:rPr>
        <w:t>.</w:t>
      </w:r>
    </w:p>
    <w:p w14:paraId="194077FE" w14:textId="77777777" w:rsidR="00256CC5" w:rsidRDefault="00256CC5" w:rsidP="00661888">
      <w:pPr>
        <w:pStyle w:val="NormalWeb"/>
        <w:rPr>
          <w:rFonts w:ascii="Arial" w:hAnsi="Arial" w:cs="Arial"/>
          <w:color w:val="222222"/>
          <w:shd w:val="clear" w:color="auto" w:fill="FFFFFF"/>
        </w:rPr>
      </w:pPr>
      <w:r w:rsidRPr="0006032F">
        <w:rPr>
          <w:rFonts w:ascii="Arial" w:hAnsi="Arial" w:cs="Arial"/>
          <w:color w:val="222222"/>
          <w:shd w:val="clear" w:color="auto" w:fill="FFFFFF"/>
        </w:rPr>
        <w:t>Gibson, B., 2001.</w:t>
      </w:r>
      <w:r w:rsidRPr="0006032F">
        <w:rPr>
          <w:rStyle w:val="apple-converted-space"/>
          <w:rFonts w:ascii="Arial" w:hAnsi="Arial" w:cs="Arial"/>
          <w:color w:val="222222"/>
          <w:shd w:val="clear" w:color="auto" w:fill="FFFFFF"/>
        </w:rPr>
        <w:t> </w:t>
      </w:r>
      <w:r w:rsidRPr="0006032F">
        <w:rPr>
          <w:rFonts w:ascii="Arial" w:hAnsi="Arial" w:cs="Arial"/>
          <w:i/>
          <w:iCs/>
          <w:color w:val="222222"/>
        </w:rPr>
        <w:t>Introduction to the Magistrates Court: With a Glossary of Words, Phrases, Acronyms and Abbreviations</w:t>
      </w:r>
      <w:r w:rsidRPr="0006032F">
        <w:rPr>
          <w:rFonts w:ascii="Arial" w:hAnsi="Arial" w:cs="Arial"/>
          <w:color w:val="222222"/>
          <w:shd w:val="clear" w:color="auto" w:fill="FFFFFF"/>
        </w:rPr>
        <w:t>. Waterside Press.</w:t>
      </w:r>
    </w:p>
    <w:p w14:paraId="59481860" w14:textId="77777777" w:rsidR="00256CC5" w:rsidRPr="00D76B16" w:rsidRDefault="00256CC5" w:rsidP="00661888">
      <w:pPr>
        <w:pStyle w:val="NormalWeb"/>
        <w:rPr>
          <w:rStyle w:val="apple-converted-space"/>
          <w:rFonts w:ascii="Arial" w:hAnsi="Arial" w:cs="Arial"/>
          <w:color w:val="222222"/>
          <w:shd w:val="clear" w:color="auto" w:fill="FFFFFF"/>
        </w:rPr>
      </w:pPr>
      <w:r w:rsidRPr="00D76B16">
        <w:rPr>
          <w:rFonts w:ascii="Arial" w:hAnsi="Arial" w:cs="Arial"/>
          <w:color w:val="222222"/>
          <w:shd w:val="clear" w:color="auto" w:fill="FFFFFF"/>
        </w:rPr>
        <w:t>McBarnet, D., 1981. Magistrates' courts and the ideology of justice.</w:t>
      </w:r>
      <w:r w:rsidRPr="00D76B16">
        <w:rPr>
          <w:rStyle w:val="apple-converted-space"/>
          <w:rFonts w:ascii="Arial" w:hAnsi="Arial" w:cs="Arial"/>
          <w:color w:val="222222"/>
          <w:shd w:val="clear" w:color="auto" w:fill="FFFFFF"/>
        </w:rPr>
        <w:t> </w:t>
      </w:r>
      <w:r w:rsidRPr="00D76B16">
        <w:rPr>
          <w:rFonts w:ascii="Arial" w:hAnsi="Arial" w:cs="Arial"/>
          <w:i/>
          <w:iCs/>
          <w:color w:val="222222"/>
        </w:rPr>
        <w:t>British Journal of Law and Society</w:t>
      </w:r>
      <w:r w:rsidRPr="00D76B16">
        <w:rPr>
          <w:rFonts w:ascii="Arial" w:hAnsi="Arial" w:cs="Arial"/>
          <w:color w:val="222222"/>
          <w:shd w:val="clear" w:color="auto" w:fill="FFFFFF"/>
        </w:rPr>
        <w:t>,</w:t>
      </w:r>
      <w:r w:rsidRPr="00D76B16">
        <w:rPr>
          <w:rStyle w:val="apple-converted-space"/>
          <w:rFonts w:ascii="Arial" w:hAnsi="Arial" w:cs="Arial"/>
          <w:color w:val="222222"/>
          <w:shd w:val="clear" w:color="auto" w:fill="FFFFFF"/>
        </w:rPr>
        <w:t> </w:t>
      </w:r>
      <w:r w:rsidRPr="00D76B16">
        <w:rPr>
          <w:rFonts w:ascii="Arial" w:hAnsi="Arial" w:cs="Arial"/>
          <w:i/>
          <w:iCs/>
          <w:color w:val="222222"/>
        </w:rPr>
        <w:t>8</w:t>
      </w:r>
      <w:r w:rsidRPr="00D76B16">
        <w:rPr>
          <w:rFonts w:ascii="Arial" w:hAnsi="Arial" w:cs="Arial"/>
          <w:color w:val="222222"/>
          <w:shd w:val="clear" w:color="auto" w:fill="FFFFFF"/>
        </w:rPr>
        <w:t>(2), pp.181-197</w:t>
      </w:r>
    </w:p>
    <w:p w14:paraId="3DDBF131" w14:textId="77777777" w:rsidR="00256CC5" w:rsidRDefault="00256CC5" w:rsidP="00661888">
      <w:pPr>
        <w:pStyle w:val="NormalWeb"/>
        <w:rPr>
          <w:rFonts w:ascii="Arial" w:hAnsi="Arial" w:cs="Arial"/>
          <w:color w:val="222222"/>
          <w:shd w:val="clear" w:color="auto" w:fill="FFFFFF"/>
        </w:rPr>
      </w:pPr>
      <w:proofErr w:type="spellStart"/>
      <w:r w:rsidRPr="005F6F91">
        <w:rPr>
          <w:rFonts w:ascii="Arial" w:hAnsi="Arial" w:cs="Arial"/>
          <w:color w:val="222222"/>
          <w:shd w:val="clear" w:color="auto" w:fill="FFFFFF"/>
        </w:rPr>
        <w:t>Oshundeyi</w:t>
      </w:r>
      <w:proofErr w:type="spellEnd"/>
      <w:r w:rsidRPr="005F6F91">
        <w:rPr>
          <w:rFonts w:ascii="Arial" w:hAnsi="Arial" w:cs="Arial"/>
          <w:color w:val="222222"/>
          <w:shd w:val="clear" w:color="auto" w:fill="FFFFFF"/>
        </w:rPr>
        <w:t>, M., 2011. The English Judicial System: Process of Becoming Legal Professionals.</w:t>
      </w:r>
      <w:r w:rsidRPr="005F6F91">
        <w:rPr>
          <w:rStyle w:val="apple-converted-space"/>
          <w:rFonts w:ascii="Arial" w:hAnsi="Arial" w:cs="Arial"/>
          <w:color w:val="222222"/>
          <w:shd w:val="clear" w:color="auto" w:fill="FFFFFF"/>
        </w:rPr>
        <w:t> </w:t>
      </w:r>
      <w:r w:rsidRPr="005F6F91">
        <w:rPr>
          <w:rFonts w:ascii="Arial" w:hAnsi="Arial" w:cs="Arial"/>
          <w:i/>
          <w:iCs/>
          <w:color w:val="222222"/>
        </w:rPr>
        <w:t>Ankara Bar Review</w:t>
      </w:r>
      <w:r w:rsidRPr="005F6F91">
        <w:rPr>
          <w:rFonts w:ascii="Arial" w:hAnsi="Arial" w:cs="Arial"/>
          <w:color w:val="222222"/>
          <w:shd w:val="clear" w:color="auto" w:fill="FFFFFF"/>
        </w:rPr>
        <w:t>,</w:t>
      </w:r>
      <w:r w:rsidRPr="005F6F91">
        <w:rPr>
          <w:rStyle w:val="apple-converted-space"/>
          <w:rFonts w:ascii="Arial" w:hAnsi="Arial" w:cs="Arial"/>
          <w:color w:val="222222"/>
          <w:shd w:val="clear" w:color="auto" w:fill="FFFFFF"/>
        </w:rPr>
        <w:t> </w:t>
      </w:r>
      <w:r w:rsidRPr="005F6F91">
        <w:rPr>
          <w:rFonts w:ascii="Arial" w:hAnsi="Arial" w:cs="Arial"/>
          <w:i/>
          <w:iCs/>
          <w:color w:val="222222"/>
        </w:rPr>
        <w:t>4</w:t>
      </w:r>
      <w:r w:rsidRPr="005F6F91">
        <w:rPr>
          <w:rFonts w:ascii="Arial" w:hAnsi="Arial" w:cs="Arial"/>
          <w:color w:val="222222"/>
          <w:shd w:val="clear" w:color="auto" w:fill="FFFFFF"/>
        </w:rPr>
        <w:t>(1), pp.57-70.</w:t>
      </w:r>
    </w:p>
    <w:p w14:paraId="39C0C83B" w14:textId="77777777" w:rsidR="00256CC5" w:rsidRDefault="00256CC5" w:rsidP="00661888">
      <w:pPr>
        <w:pStyle w:val="NormalWeb"/>
        <w:rPr>
          <w:rFonts w:ascii="Arial" w:hAnsi="Arial" w:cs="Arial"/>
          <w:color w:val="222222"/>
          <w:shd w:val="clear" w:color="auto" w:fill="FFFFFF"/>
        </w:rPr>
      </w:pPr>
      <w:r w:rsidRPr="00FF525D">
        <w:rPr>
          <w:rFonts w:ascii="Arial" w:hAnsi="Arial" w:cs="Arial"/>
          <w:color w:val="222222"/>
          <w:shd w:val="clear" w:color="auto" w:fill="FFFFFF"/>
        </w:rPr>
        <w:t>Roberts, J., Hough, M., Jackson, J. and Gerber, M.M., 2012. Public opinion towards the lay magistracy and the sentencing council guidelines: The effects of information on attitudes.</w:t>
      </w:r>
      <w:r w:rsidRPr="00FF525D">
        <w:rPr>
          <w:rStyle w:val="apple-converted-space"/>
          <w:rFonts w:ascii="Arial" w:hAnsi="Arial" w:cs="Arial"/>
          <w:color w:val="222222"/>
          <w:shd w:val="clear" w:color="auto" w:fill="FFFFFF"/>
        </w:rPr>
        <w:t> </w:t>
      </w:r>
      <w:r w:rsidRPr="00FF525D">
        <w:rPr>
          <w:rFonts w:ascii="Arial" w:hAnsi="Arial" w:cs="Arial"/>
          <w:i/>
          <w:iCs/>
          <w:color w:val="222222"/>
        </w:rPr>
        <w:t>British Journal of Criminology</w:t>
      </w:r>
      <w:r w:rsidRPr="00FF525D">
        <w:rPr>
          <w:rFonts w:ascii="Arial" w:hAnsi="Arial" w:cs="Arial"/>
          <w:color w:val="222222"/>
          <w:shd w:val="clear" w:color="auto" w:fill="FFFFFF"/>
        </w:rPr>
        <w:t>,</w:t>
      </w:r>
      <w:r w:rsidRPr="00FF525D">
        <w:rPr>
          <w:rStyle w:val="apple-converted-space"/>
          <w:rFonts w:ascii="Arial" w:hAnsi="Arial" w:cs="Arial"/>
          <w:color w:val="222222"/>
          <w:shd w:val="clear" w:color="auto" w:fill="FFFFFF"/>
        </w:rPr>
        <w:t> </w:t>
      </w:r>
      <w:r w:rsidRPr="00FF525D">
        <w:rPr>
          <w:rFonts w:ascii="Arial" w:hAnsi="Arial" w:cs="Arial"/>
          <w:i/>
          <w:iCs/>
          <w:color w:val="222222"/>
        </w:rPr>
        <w:t>52</w:t>
      </w:r>
      <w:r w:rsidRPr="00FF525D">
        <w:rPr>
          <w:rFonts w:ascii="Arial" w:hAnsi="Arial" w:cs="Arial"/>
          <w:color w:val="222222"/>
          <w:shd w:val="clear" w:color="auto" w:fill="FFFFFF"/>
        </w:rPr>
        <w:t>(6), pp.1072-1091.</w:t>
      </w:r>
    </w:p>
    <w:p w14:paraId="33CE5AB3" w14:textId="77777777" w:rsidR="00256CC5" w:rsidRDefault="00256CC5" w:rsidP="00661888">
      <w:pPr>
        <w:pStyle w:val="NormalWeb"/>
        <w:rPr>
          <w:rFonts w:ascii="Arial" w:hAnsi="Arial" w:cs="Arial"/>
          <w:color w:val="222222"/>
          <w:shd w:val="clear" w:color="auto" w:fill="FFFFFF"/>
        </w:rPr>
      </w:pPr>
      <w:r w:rsidRPr="00094C3D">
        <w:rPr>
          <w:rFonts w:ascii="Arial" w:hAnsi="Arial" w:cs="Arial"/>
          <w:color w:val="222222"/>
          <w:shd w:val="clear" w:color="auto" w:fill="FFFFFF"/>
        </w:rPr>
        <w:t>Sanders, A., 2001.</w:t>
      </w:r>
      <w:r w:rsidRPr="00094C3D">
        <w:rPr>
          <w:rStyle w:val="apple-converted-space"/>
          <w:rFonts w:ascii="Arial" w:hAnsi="Arial" w:cs="Arial"/>
          <w:color w:val="222222"/>
          <w:shd w:val="clear" w:color="auto" w:fill="FFFFFF"/>
        </w:rPr>
        <w:t> </w:t>
      </w:r>
      <w:r w:rsidRPr="00094C3D">
        <w:rPr>
          <w:rFonts w:ascii="Arial" w:hAnsi="Arial" w:cs="Arial"/>
          <w:i/>
          <w:iCs/>
          <w:color w:val="222222"/>
        </w:rPr>
        <w:t>Community justice: modernising the magistracy in England and Wales</w:t>
      </w:r>
      <w:r w:rsidRPr="00094C3D">
        <w:rPr>
          <w:rFonts w:ascii="Arial" w:hAnsi="Arial" w:cs="Arial"/>
          <w:color w:val="222222"/>
          <w:shd w:val="clear" w:color="auto" w:fill="FFFFFF"/>
        </w:rPr>
        <w:t>. Institute for Public Policy Research.</w:t>
      </w:r>
    </w:p>
    <w:p w14:paraId="7D479ECC" w14:textId="77777777" w:rsidR="002A0B26" w:rsidRDefault="002A0B26" w:rsidP="00661888">
      <w:pPr>
        <w:pStyle w:val="NormalWeb"/>
        <w:rPr>
          <w:color w:val="000000"/>
        </w:rPr>
      </w:pPr>
    </w:p>
    <w:p w14:paraId="03CF1738" w14:textId="77777777" w:rsidR="00661888" w:rsidRPr="00661888" w:rsidRDefault="00661888" w:rsidP="006830DE"/>
    <w:p w14:paraId="7B86A2BF" w14:textId="77777777" w:rsidR="006830DE" w:rsidRDefault="006830DE" w:rsidP="006830DE">
      <w:pPr>
        <w:rPr>
          <w:sz w:val="52"/>
          <w:szCs w:val="52"/>
        </w:rPr>
      </w:pPr>
    </w:p>
    <w:p w14:paraId="67E07F87" w14:textId="77777777" w:rsidR="006830DE" w:rsidRDefault="006830DE" w:rsidP="006830DE">
      <w:pPr>
        <w:rPr>
          <w:sz w:val="52"/>
          <w:szCs w:val="52"/>
        </w:rPr>
      </w:pPr>
    </w:p>
    <w:p w14:paraId="709003F9" w14:textId="77777777" w:rsidR="006830DE" w:rsidRDefault="006830DE" w:rsidP="006830DE">
      <w:pPr>
        <w:rPr>
          <w:sz w:val="52"/>
          <w:szCs w:val="52"/>
        </w:rPr>
      </w:pPr>
    </w:p>
    <w:p w14:paraId="6337DFEB" w14:textId="77777777" w:rsidR="006830DE" w:rsidRDefault="006830DE" w:rsidP="006830DE">
      <w:pPr>
        <w:rPr>
          <w:sz w:val="52"/>
          <w:szCs w:val="52"/>
        </w:rPr>
      </w:pPr>
    </w:p>
    <w:p w14:paraId="27277B0E" w14:textId="77777777" w:rsidR="006830DE" w:rsidRDefault="006830DE" w:rsidP="006830DE">
      <w:pPr>
        <w:rPr>
          <w:sz w:val="52"/>
          <w:szCs w:val="52"/>
        </w:rPr>
      </w:pPr>
    </w:p>
    <w:p w14:paraId="12777D03" w14:textId="77777777" w:rsidR="006830DE" w:rsidRPr="006830DE" w:rsidRDefault="006830DE" w:rsidP="006830DE"/>
    <w:p w14:paraId="417406D4" w14:textId="77777777" w:rsidR="006830DE" w:rsidRDefault="006830DE" w:rsidP="006830DE">
      <w:pPr>
        <w:rPr>
          <w:sz w:val="52"/>
          <w:szCs w:val="52"/>
        </w:rPr>
      </w:pPr>
    </w:p>
    <w:p w14:paraId="4D818030" w14:textId="77777777" w:rsidR="006830DE" w:rsidRDefault="006830DE" w:rsidP="006830DE">
      <w:pPr>
        <w:rPr>
          <w:sz w:val="52"/>
          <w:szCs w:val="52"/>
        </w:rPr>
      </w:pPr>
    </w:p>
    <w:p w14:paraId="3322F321" w14:textId="77777777" w:rsidR="006830DE" w:rsidRDefault="006830DE" w:rsidP="006830DE">
      <w:pPr>
        <w:rPr>
          <w:sz w:val="52"/>
          <w:szCs w:val="52"/>
        </w:rPr>
      </w:pPr>
    </w:p>
    <w:p w14:paraId="5674B6FD" w14:textId="77777777" w:rsidR="006830DE" w:rsidRDefault="006830DE" w:rsidP="006830DE">
      <w:pPr>
        <w:rPr>
          <w:sz w:val="52"/>
          <w:szCs w:val="52"/>
        </w:rPr>
      </w:pPr>
    </w:p>
    <w:p w14:paraId="5B28B8F2" w14:textId="77777777" w:rsidR="006830DE" w:rsidRDefault="006830DE" w:rsidP="006830DE">
      <w:pPr>
        <w:rPr>
          <w:sz w:val="52"/>
          <w:szCs w:val="52"/>
        </w:rPr>
      </w:pPr>
    </w:p>
    <w:p w14:paraId="356CAD41" w14:textId="77777777" w:rsidR="006830DE" w:rsidRDefault="006830DE" w:rsidP="006830DE">
      <w:pPr>
        <w:rPr>
          <w:sz w:val="52"/>
          <w:szCs w:val="52"/>
        </w:rPr>
      </w:pPr>
    </w:p>
    <w:p w14:paraId="0CE6CE08" w14:textId="77777777" w:rsidR="006830DE" w:rsidRDefault="006830DE" w:rsidP="006830DE">
      <w:pPr>
        <w:rPr>
          <w:sz w:val="52"/>
          <w:szCs w:val="52"/>
        </w:rPr>
      </w:pPr>
    </w:p>
    <w:p w14:paraId="3B544DD9" w14:textId="77777777" w:rsidR="006830DE" w:rsidRDefault="006830DE" w:rsidP="006830DE">
      <w:pPr>
        <w:rPr>
          <w:sz w:val="52"/>
          <w:szCs w:val="52"/>
        </w:rPr>
      </w:pPr>
    </w:p>
    <w:p w14:paraId="7AF59AC8" w14:textId="77777777" w:rsidR="006830DE" w:rsidRDefault="006830DE" w:rsidP="006830DE">
      <w:pPr>
        <w:rPr>
          <w:sz w:val="52"/>
          <w:szCs w:val="52"/>
        </w:rPr>
      </w:pPr>
    </w:p>
    <w:p w14:paraId="2001D626" w14:textId="77777777" w:rsidR="006830DE" w:rsidRDefault="006830DE" w:rsidP="006830DE">
      <w:pPr>
        <w:rPr>
          <w:sz w:val="52"/>
          <w:szCs w:val="52"/>
        </w:rPr>
      </w:pPr>
    </w:p>
    <w:p w14:paraId="5491D78A" w14:textId="77777777" w:rsidR="006830DE" w:rsidRDefault="006830DE" w:rsidP="006830DE">
      <w:pPr>
        <w:rPr>
          <w:sz w:val="52"/>
          <w:szCs w:val="52"/>
        </w:rPr>
      </w:pPr>
    </w:p>
    <w:p w14:paraId="6D815240" w14:textId="77777777" w:rsidR="006830DE" w:rsidRDefault="006830DE" w:rsidP="006830DE">
      <w:pPr>
        <w:rPr>
          <w:sz w:val="52"/>
          <w:szCs w:val="52"/>
        </w:rPr>
      </w:pPr>
    </w:p>
    <w:p w14:paraId="6F20ED44" w14:textId="77777777" w:rsidR="006830DE" w:rsidRDefault="006830DE" w:rsidP="006830DE">
      <w:pPr>
        <w:rPr>
          <w:sz w:val="52"/>
          <w:szCs w:val="52"/>
        </w:rPr>
      </w:pPr>
    </w:p>
    <w:p w14:paraId="41BDF295" w14:textId="77777777" w:rsidR="006830DE" w:rsidRDefault="006830DE" w:rsidP="006830DE">
      <w:pPr>
        <w:rPr>
          <w:sz w:val="52"/>
          <w:szCs w:val="52"/>
        </w:rPr>
      </w:pPr>
    </w:p>
    <w:p w14:paraId="19F559EE" w14:textId="77777777" w:rsidR="006830DE" w:rsidRPr="006830DE" w:rsidRDefault="006830DE" w:rsidP="006830DE">
      <w:pPr>
        <w:rPr>
          <w:sz w:val="52"/>
          <w:szCs w:val="52"/>
        </w:rPr>
      </w:pPr>
    </w:p>
    <w:sectPr w:rsidR="006830DE" w:rsidRPr="006830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60352"/>
    <w:multiLevelType w:val="hybridMultilevel"/>
    <w:tmpl w:val="563A5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434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0DE"/>
    <w:rsid w:val="000464E2"/>
    <w:rsid w:val="0006032F"/>
    <w:rsid w:val="00065590"/>
    <w:rsid w:val="00082C8A"/>
    <w:rsid w:val="00094C3D"/>
    <w:rsid w:val="001C2978"/>
    <w:rsid w:val="001D0937"/>
    <w:rsid w:val="0023719E"/>
    <w:rsid w:val="00256CC5"/>
    <w:rsid w:val="002A0B26"/>
    <w:rsid w:val="00313525"/>
    <w:rsid w:val="003508D4"/>
    <w:rsid w:val="00374B68"/>
    <w:rsid w:val="00423510"/>
    <w:rsid w:val="005F6F91"/>
    <w:rsid w:val="006150FF"/>
    <w:rsid w:val="00661888"/>
    <w:rsid w:val="006830DE"/>
    <w:rsid w:val="0072139F"/>
    <w:rsid w:val="00737EAF"/>
    <w:rsid w:val="007F5982"/>
    <w:rsid w:val="00A01586"/>
    <w:rsid w:val="00A21AE4"/>
    <w:rsid w:val="00A67BAD"/>
    <w:rsid w:val="00B556B3"/>
    <w:rsid w:val="00BC5FA4"/>
    <w:rsid w:val="00D5152A"/>
    <w:rsid w:val="00D621A5"/>
    <w:rsid w:val="00D76B16"/>
    <w:rsid w:val="00DB5F6A"/>
    <w:rsid w:val="00DC16B3"/>
    <w:rsid w:val="00E537D6"/>
    <w:rsid w:val="00FD67E2"/>
    <w:rsid w:val="00FE3AAB"/>
    <w:rsid w:val="00FF0D5E"/>
    <w:rsid w:val="00FF5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D1564D"/>
  <w15:chartTrackingRefBased/>
  <w15:docId w15:val="{1FB67A28-DC6E-1944-959A-5C039CA1D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30DE"/>
    <w:pPr>
      <w:ind w:left="720"/>
      <w:contextualSpacing/>
    </w:pPr>
  </w:style>
  <w:style w:type="character" w:customStyle="1" w:styleId="apple-converted-space">
    <w:name w:val="apple-converted-space"/>
    <w:basedOn w:val="DefaultParagraphFont"/>
    <w:rsid w:val="00661888"/>
  </w:style>
  <w:style w:type="paragraph" w:styleId="NormalWeb">
    <w:name w:val="Normal (Web)"/>
    <w:basedOn w:val="Normal"/>
    <w:uiPriority w:val="99"/>
    <w:semiHidden/>
    <w:unhideWhenUsed/>
    <w:rsid w:val="0066188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76B16"/>
    <w:rPr>
      <w:color w:val="0563C1" w:themeColor="hyperlink"/>
      <w:u w:val="single"/>
    </w:rPr>
  </w:style>
  <w:style w:type="character" w:styleId="UnresolvedMention">
    <w:name w:val="Unresolved Mention"/>
    <w:basedOn w:val="DefaultParagraphFont"/>
    <w:uiPriority w:val="99"/>
    <w:semiHidden/>
    <w:unhideWhenUsed/>
    <w:rsid w:val="00D76B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87842">
      <w:bodyDiv w:val="1"/>
      <w:marLeft w:val="0"/>
      <w:marRight w:val="0"/>
      <w:marTop w:val="0"/>
      <w:marBottom w:val="0"/>
      <w:divBdr>
        <w:top w:val="none" w:sz="0" w:space="0" w:color="auto"/>
        <w:left w:val="none" w:sz="0" w:space="0" w:color="auto"/>
        <w:bottom w:val="none" w:sz="0" w:space="0" w:color="auto"/>
        <w:right w:val="none" w:sz="0" w:space="0" w:color="auto"/>
      </w:divBdr>
    </w:div>
    <w:div w:id="1484618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11/hojo.1244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6</Pages>
  <Words>1641</Words>
  <Characters>9356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Rees</dc:creator>
  <cp:keywords/>
  <dc:description/>
  <cp:lastModifiedBy>Jade Rees</cp:lastModifiedBy>
  <cp:revision>24</cp:revision>
  <dcterms:created xsi:type="dcterms:W3CDTF">2023-04-22T15:58:00Z</dcterms:created>
  <dcterms:modified xsi:type="dcterms:W3CDTF">2023-04-30T18:34:00Z</dcterms:modified>
</cp:coreProperties>
</file>