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9025A" w14:textId="77777777" w:rsidR="00BA47B7" w:rsidRDefault="00BA47B7" w:rsidP="00BA47B7">
      <w:pPr>
        <w:pStyle w:val="NormalWeb"/>
        <w:spacing w:before="0" w:beforeAutospacing="0" w:after="0" w:afterAutospacing="0" w:line="360" w:lineRule="auto"/>
        <w:jc w:val="center"/>
        <w:rPr>
          <w:rFonts w:ascii="Arial" w:hAnsi="Arial" w:cs="Arial"/>
          <w:b/>
          <w:bCs/>
          <w:color w:val="000000"/>
          <w:sz w:val="40"/>
          <w:szCs w:val="40"/>
        </w:rPr>
      </w:pPr>
    </w:p>
    <w:p w14:paraId="052DDE30" w14:textId="33165ED4" w:rsidR="00C20AFC" w:rsidRPr="00C20AFC" w:rsidRDefault="00835B96" w:rsidP="00C20AFC">
      <w:pPr>
        <w:pStyle w:val="NormalWeb"/>
        <w:spacing w:before="0" w:beforeAutospacing="0" w:after="0" w:afterAutospacing="0" w:line="360" w:lineRule="auto"/>
        <w:jc w:val="center"/>
        <w:rPr>
          <w:rFonts w:ascii="Arial" w:hAnsi="Arial" w:cs="Arial"/>
          <w:b/>
          <w:bCs/>
          <w:color w:val="000000"/>
          <w:sz w:val="32"/>
          <w:szCs w:val="32"/>
        </w:rPr>
      </w:pPr>
      <w:r w:rsidRPr="00C20AFC">
        <w:rPr>
          <w:rFonts w:ascii="Arial" w:hAnsi="Arial" w:cs="Arial"/>
          <w:b/>
          <w:bCs/>
          <w:color w:val="000000"/>
          <w:sz w:val="32"/>
          <w:szCs w:val="32"/>
        </w:rPr>
        <w:t>Problem Solving and Decision Making</w:t>
      </w:r>
    </w:p>
    <w:p w14:paraId="650C17F3" w14:textId="7A6E950D" w:rsidR="00BA47B7" w:rsidRPr="00C20AFC" w:rsidRDefault="00835B96" w:rsidP="00C20AFC">
      <w:pPr>
        <w:pStyle w:val="NormalWeb"/>
        <w:spacing w:before="0" w:beforeAutospacing="0" w:after="0" w:afterAutospacing="0" w:line="360" w:lineRule="auto"/>
        <w:jc w:val="center"/>
      </w:pPr>
      <w:r w:rsidRPr="00C20AFC">
        <w:rPr>
          <w:rFonts w:ascii="Arial" w:hAnsi="Arial" w:cs="Arial"/>
          <w:color w:val="000000"/>
        </w:rPr>
        <w:t>Student Name:</w:t>
      </w:r>
      <w:r w:rsidR="00175F63">
        <w:rPr>
          <w:rFonts w:ascii="Arial" w:hAnsi="Arial" w:cs="Arial"/>
          <w:color w:val="000000"/>
        </w:rPr>
        <w:t xml:space="preserve"> </w:t>
      </w:r>
      <w:proofErr w:type="spellStart"/>
      <w:r w:rsidR="00175F63">
        <w:rPr>
          <w:rFonts w:ascii="Arial" w:hAnsi="Arial" w:cs="Arial"/>
          <w:color w:val="000000"/>
        </w:rPr>
        <w:t>Gelu</w:t>
      </w:r>
      <w:proofErr w:type="spellEnd"/>
      <w:r w:rsidR="00175F63">
        <w:rPr>
          <w:rFonts w:ascii="Arial" w:hAnsi="Arial" w:cs="Arial"/>
          <w:color w:val="000000"/>
        </w:rPr>
        <w:t xml:space="preserve"> </w:t>
      </w:r>
      <w:proofErr w:type="spellStart"/>
      <w:r w:rsidR="00175F63">
        <w:rPr>
          <w:rFonts w:ascii="Arial" w:hAnsi="Arial" w:cs="Arial"/>
          <w:color w:val="000000"/>
        </w:rPr>
        <w:t>Sorin</w:t>
      </w:r>
      <w:proofErr w:type="spellEnd"/>
      <w:r w:rsidR="00175F63">
        <w:rPr>
          <w:rFonts w:ascii="Arial" w:hAnsi="Arial" w:cs="Arial"/>
          <w:color w:val="000000"/>
        </w:rPr>
        <w:t xml:space="preserve"> </w:t>
      </w:r>
      <w:proofErr w:type="spellStart"/>
      <w:r w:rsidR="00175F63">
        <w:rPr>
          <w:rFonts w:ascii="Arial" w:hAnsi="Arial" w:cs="Arial"/>
          <w:color w:val="000000"/>
        </w:rPr>
        <w:t>Paraschiv</w:t>
      </w:r>
      <w:proofErr w:type="spellEnd"/>
    </w:p>
    <w:p w14:paraId="1BFFBCCA" w14:textId="604B2CF9" w:rsidR="00BA47B7" w:rsidRPr="00C20AFC" w:rsidRDefault="00835B96" w:rsidP="00C20AFC">
      <w:pPr>
        <w:pStyle w:val="NormalWeb"/>
        <w:spacing w:before="0" w:beforeAutospacing="0" w:after="0" w:afterAutospacing="0" w:line="360" w:lineRule="auto"/>
        <w:jc w:val="center"/>
      </w:pPr>
      <w:r w:rsidRPr="00C20AFC">
        <w:rPr>
          <w:rFonts w:ascii="Arial" w:hAnsi="Arial" w:cs="Arial"/>
          <w:color w:val="000000"/>
        </w:rPr>
        <w:t>Student ID:</w:t>
      </w:r>
      <w:r w:rsidR="00175F63">
        <w:rPr>
          <w:rFonts w:ascii="Arial" w:hAnsi="Arial" w:cs="Arial"/>
          <w:color w:val="000000"/>
        </w:rPr>
        <w:t xml:space="preserve"> 2027632</w:t>
      </w:r>
    </w:p>
    <w:p w14:paraId="3CFA605C" w14:textId="4EB166D7" w:rsidR="00BA47B7" w:rsidRPr="00C20AFC" w:rsidRDefault="00835B96" w:rsidP="00C20AFC">
      <w:pPr>
        <w:pStyle w:val="NormalWeb"/>
        <w:spacing w:before="0" w:beforeAutospacing="0" w:after="0" w:afterAutospacing="0" w:line="360" w:lineRule="auto"/>
        <w:jc w:val="center"/>
      </w:pPr>
      <w:r w:rsidRPr="00C20AFC">
        <w:rPr>
          <w:rFonts w:ascii="Arial" w:hAnsi="Arial" w:cs="Arial"/>
          <w:color w:val="000000"/>
        </w:rPr>
        <w:t>Module Title:</w:t>
      </w:r>
      <w:r w:rsidR="00175F63">
        <w:rPr>
          <w:rFonts w:ascii="Arial" w:hAnsi="Arial" w:cs="Arial"/>
          <w:color w:val="000000"/>
        </w:rPr>
        <w:t xml:space="preserve"> Problem Solving and Decision Making</w:t>
      </w:r>
    </w:p>
    <w:p w14:paraId="6C4F6E21" w14:textId="77777777" w:rsidR="00BA47B7" w:rsidRPr="00C20AFC" w:rsidRDefault="00835B96" w:rsidP="00C20AFC">
      <w:pPr>
        <w:pStyle w:val="NormalWeb"/>
        <w:spacing w:before="0" w:beforeAutospacing="0" w:after="0" w:afterAutospacing="0" w:line="360" w:lineRule="auto"/>
        <w:jc w:val="center"/>
        <w:rPr>
          <w:sz w:val="16"/>
          <w:szCs w:val="16"/>
        </w:rPr>
      </w:pPr>
      <w:r w:rsidRPr="00C20AFC">
        <w:rPr>
          <w:rFonts w:ascii="Arial" w:hAnsi="Arial" w:cs="Arial"/>
          <w:color w:val="000000"/>
        </w:rPr>
        <w:t>Module ID:</w:t>
      </w:r>
      <w:r w:rsidRPr="00C20AFC">
        <w:rPr>
          <w:color w:val="000000"/>
        </w:rPr>
        <w:t xml:space="preserve"> </w:t>
      </w:r>
      <w:r w:rsidRPr="00C20AFC">
        <w:rPr>
          <w:rFonts w:ascii="Arial" w:hAnsi="Arial" w:cs="Arial"/>
          <w:color w:val="000000"/>
        </w:rPr>
        <w:t>BMSW4004</w:t>
      </w:r>
    </w:p>
    <w:p w14:paraId="58976E50" w14:textId="3676699C" w:rsidR="00BA47B7" w:rsidRDefault="00175F63" w:rsidP="00C20AFC">
      <w:pPr>
        <w:pStyle w:val="NormalWeb"/>
        <w:spacing w:before="0" w:beforeAutospacing="0" w:after="0" w:afterAutospacing="0" w:line="360" w:lineRule="auto"/>
        <w:jc w:val="center"/>
        <w:rPr>
          <w:rFonts w:ascii="Arial" w:hAnsi="Arial" w:cs="Arial"/>
          <w:color w:val="000000"/>
        </w:rPr>
      </w:pPr>
      <w:r>
        <w:rPr>
          <w:rFonts w:ascii="Arial" w:hAnsi="Arial" w:cs="Arial"/>
          <w:color w:val="000000"/>
        </w:rPr>
        <w:t xml:space="preserve">Lecturer’s Name: </w:t>
      </w:r>
      <w:proofErr w:type="spellStart"/>
      <w:r>
        <w:rPr>
          <w:rFonts w:ascii="Arial" w:hAnsi="Arial" w:cs="Arial"/>
          <w:color w:val="000000"/>
        </w:rPr>
        <w:t>Soban</w:t>
      </w:r>
      <w:proofErr w:type="spellEnd"/>
      <w:r>
        <w:rPr>
          <w:rFonts w:ascii="Arial" w:hAnsi="Arial" w:cs="Arial"/>
          <w:color w:val="000000"/>
        </w:rPr>
        <w:t xml:space="preserve"> </w:t>
      </w:r>
      <w:proofErr w:type="spellStart"/>
      <w:r>
        <w:rPr>
          <w:rFonts w:ascii="Arial" w:hAnsi="Arial" w:cs="Arial"/>
          <w:color w:val="000000"/>
        </w:rPr>
        <w:t>Sadiq</w:t>
      </w:r>
      <w:proofErr w:type="spellEnd"/>
    </w:p>
    <w:p w14:paraId="7FF4288B" w14:textId="29ADBF3B" w:rsidR="0055700B" w:rsidRPr="00C20AFC" w:rsidRDefault="0055700B" w:rsidP="00C20AFC">
      <w:pPr>
        <w:pStyle w:val="NormalWeb"/>
        <w:spacing w:before="0" w:beforeAutospacing="0" w:after="0" w:afterAutospacing="0" w:line="360" w:lineRule="auto"/>
        <w:jc w:val="center"/>
      </w:pPr>
      <w:r>
        <w:rPr>
          <w:rFonts w:ascii="Arial" w:hAnsi="Arial" w:cs="Arial"/>
          <w:color w:val="000000"/>
        </w:rPr>
        <w:t xml:space="preserve">Submission Date: </w:t>
      </w:r>
    </w:p>
    <w:p w14:paraId="446FCABB" w14:textId="77777777" w:rsidR="00E2774F" w:rsidRPr="00BA47B7" w:rsidRDefault="00E2774F" w:rsidP="00BA47B7">
      <w:pPr>
        <w:pStyle w:val="Normal1"/>
        <w:spacing w:line="360" w:lineRule="auto"/>
        <w:jc w:val="center"/>
        <w:rPr>
          <w:b/>
          <w:sz w:val="40"/>
          <w:szCs w:val="40"/>
        </w:rPr>
      </w:pPr>
    </w:p>
    <w:p w14:paraId="0FC12F58" w14:textId="77777777" w:rsidR="00BA47B7" w:rsidRDefault="00835B96">
      <w:pPr>
        <w:rPr>
          <w:b/>
          <w:sz w:val="24"/>
          <w:szCs w:val="24"/>
        </w:rPr>
      </w:pPr>
      <w:r>
        <w:rPr>
          <w:b/>
          <w:sz w:val="24"/>
          <w:szCs w:val="24"/>
        </w:rPr>
        <w:br w:type="page"/>
      </w:r>
    </w:p>
    <w:sdt>
      <w:sdtPr>
        <w:rPr>
          <w:rFonts w:ascii="Arial" w:eastAsia="Arial" w:hAnsi="Arial" w:cs="Arial"/>
          <w:b w:val="0"/>
          <w:bCs w:val="0"/>
          <w:color w:val="auto"/>
          <w:sz w:val="22"/>
          <w:szCs w:val="22"/>
          <w:lang w:val="en-GB" w:eastAsia="en-GB"/>
        </w:rPr>
        <w:id w:val="245400691"/>
        <w:docPartObj>
          <w:docPartGallery w:val="Table of Contents"/>
          <w:docPartUnique/>
        </w:docPartObj>
      </w:sdtPr>
      <w:sdtEndPr/>
      <w:sdtContent>
        <w:p w14:paraId="0141FA6B" w14:textId="77777777" w:rsidR="00B02022" w:rsidRDefault="00835B96" w:rsidP="00B02022">
          <w:pPr>
            <w:pStyle w:val="TOCHeading"/>
            <w:spacing w:line="360" w:lineRule="auto"/>
            <w:jc w:val="center"/>
          </w:pPr>
          <w:r w:rsidRPr="00B02022">
            <w:rPr>
              <w:rFonts w:ascii="Arial" w:hAnsi="Arial" w:cs="Arial"/>
              <w:color w:val="auto"/>
            </w:rPr>
            <w:t>Table of Contents</w:t>
          </w:r>
        </w:p>
        <w:p w14:paraId="73332296" w14:textId="32F1459F" w:rsidR="00B02022" w:rsidRPr="00B02022" w:rsidRDefault="00835B96" w:rsidP="00175F63">
          <w:pPr>
            <w:pStyle w:val="TOC1"/>
            <w:tabs>
              <w:tab w:val="right" w:leader="dot" w:pos="9019"/>
            </w:tabs>
            <w:spacing w:line="360" w:lineRule="auto"/>
            <w:jc w:val="both"/>
            <w:rPr>
              <w:noProof/>
            </w:rPr>
          </w:pPr>
          <w:r>
            <w:fldChar w:fldCharType="begin"/>
          </w:r>
          <w:r>
            <w:instrText xml:space="preserve"> TOC \o "1-3" \h \z \u </w:instrText>
          </w:r>
          <w:r>
            <w:fldChar w:fldCharType="separate"/>
          </w:r>
        </w:p>
        <w:p w14:paraId="0BC2C20A" w14:textId="3411DCED" w:rsidR="00B02022" w:rsidRPr="00B02022" w:rsidRDefault="00561424" w:rsidP="00B02022">
          <w:pPr>
            <w:pStyle w:val="TOC1"/>
            <w:tabs>
              <w:tab w:val="right" w:leader="dot" w:pos="9019"/>
            </w:tabs>
            <w:spacing w:line="360" w:lineRule="auto"/>
            <w:jc w:val="both"/>
            <w:rPr>
              <w:noProof/>
            </w:rPr>
          </w:pPr>
          <w:hyperlink w:anchor="_Toc100851944" w:history="1">
            <w:r w:rsidR="00835B96" w:rsidRPr="00B02022">
              <w:rPr>
                <w:rStyle w:val="Hyperlink"/>
                <w:noProof/>
              </w:rPr>
              <w:t>Task 2: Individual Report</w:t>
            </w:r>
            <w:r w:rsidR="00835B96" w:rsidRPr="00B02022">
              <w:rPr>
                <w:noProof/>
                <w:webHidden/>
              </w:rPr>
              <w:tab/>
            </w:r>
            <w:r w:rsidR="00835B96" w:rsidRPr="00B02022">
              <w:rPr>
                <w:noProof/>
                <w:webHidden/>
              </w:rPr>
              <w:fldChar w:fldCharType="begin"/>
            </w:r>
            <w:r w:rsidR="00835B96" w:rsidRPr="00B02022">
              <w:rPr>
                <w:noProof/>
                <w:webHidden/>
              </w:rPr>
              <w:instrText xml:space="preserve"> PAGEREF _Toc100851944 \h </w:instrText>
            </w:r>
            <w:r w:rsidR="00835B96" w:rsidRPr="00B02022">
              <w:rPr>
                <w:noProof/>
                <w:webHidden/>
              </w:rPr>
            </w:r>
            <w:r w:rsidR="00835B96" w:rsidRPr="00B02022">
              <w:rPr>
                <w:noProof/>
                <w:webHidden/>
              </w:rPr>
              <w:fldChar w:fldCharType="separate"/>
            </w:r>
            <w:r w:rsidR="00606898">
              <w:rPr>
                <w:noProof/>
                <w:webHidden/>
              </w:rPr>
              <w:t>2</w:t>
            </w:r>
            <w:r w:rsidR="00835B96" w:rsidRPr="00B02022">
              <w:rPr>
                <w:noProof/>
                <w:webHidden/>
              </w:rPr>
              <w:fldChar w:fldCharType="end"/>
            </w:r>
          </w:hyperlink>
        </w:p>
        <w:p w14:paraId="499AC2B0" w14:textId="73015980" w:rsidR="00B02022" w:rsidRPr="00B02022" w:rsidRDefault="00561424" w:rsidP="00B02022">
          <w:pPr>
            <w:pStyle w:val="TOC2"/>
            <w:tabs>
              <w:tab w:val="right" w:leader="dot" w:pos="9019"/>
            </w:tabs>
            <w:spacing w:line="360" w:lineRule="auto"/>
            <w:jc w:val="both"/>
            <w:rPr>
              <w:noProof/>
            </w:rPr>
          </w:pPr>
          <w:hyperlink w:anchor="_Toc100851945" w:history="1">
            <w:r w:rsidR="00835B96" w:rsidRPr="00B02022">
              <w:rPr>
                <w:rStyle w:val="Hyperlink"/>
                <w:noProof/>
              </w:rPr>
              <w:t>Introduction</w:t>
            </w:r>
            <w:r w:rsidR="00835B96" w:rsidRPr="00B02022">
              <w:rPr>
                <w:noProof/>
                <w:webHidden/>
              </w:rPr>
              <w:tab/>
            </w:r>
            <w:r w:rsidR="00835B96" w:rsidRPr="00B02022">
              <w:rPr>
                <w:noProof/>
                <w:webHidden/>
              </w:rPr>
              <w:fldChar w:fldCharType="begin"/>
            </w:r>
            <w:r w:rsidR="00835B96" w:rsidRPr="00B02022">
              <w:rPr>
                <w:noProof/>
                <w:webHidden/>
              </w:rPr>
              <w:instrText xml:space="preserve"> PAGEREF _Toc100851945 \h </w:instrText>
            </w:r>
            <w:r w:rsidR="00835B96" w:rsidRPr="00B02022">
              <w:rPr>
                <w:noProof/>
                <w:webHidden/>
              </w:rPr>
            </w:r>
            <w:r w:rsidR="00835B96" w:rsidRPr="00B02022">
              <w:rPr>
                <w:noProof/>
                <w:webHidden/>
              </w:rPr>
              <w:fldChar w:fldCharType="separate"/>
            </w:r>
            <w:r w:rsidR="00606898">
              <w:rPr>
                <w:noProof/>
                <w:webHidden/>
              </w:rPr>
              <w:t>2</w:t>
            </w:r>
            <w:r w:rsidR="00835B96" w:rsidRPr="00B02022">
              <w:rPr>
                <w:noProof/>
                <w:webHidden/>
              </w:rPr>
              <w:fldChar w:fldCharType="end"/>
            </w:r>
          </w:hyperlink>
        </w:p>
        <w:p w14:paraId="512BB799" w14:textId="3918C00B" w:rsidR="00B02022" w:rsidRPr="00B02022" w:rsidRDefault="00561424" w:rsidP="00B02022">
          <w:pPr>
            <w:pStyle w:val="TOC2"/>
            <w:tabs>
              <w:tab w:val="right" w:leader="dot" w:pos="9019"/>
            </w:tabs>
            <w:spacing w:line="360" w:lineRule="auto"/>
            <w:jc w:val="both"/>
            <w:rPr>
              <w:noProof/>
            </w:rPr>
          </w:pPr>
          <w:hyperlink w:anchor="_Toc100851946" w:history="1">
            <w:r w:rsidR="00835B96" w:rsidRPr="00B02022">
              <w:rPr>
                <w:rStyle w:val="Hyperlink"/>
                <w:noProof/>
              </w:rPr>
              <w:t>Discussion of the complex problem</w:t>
            </w:r>
            <w:r w:rsidR="00835B96" w:rsidRPr="00B02022">
              <w:rPr>
                <w:noProof/>
                <w:webHidden/>
              </w:rPr>
              <w:tab/>
            </w:r>
            <w:r w:rsidR="00835B96" w:rsidRPr="00B02022">
              <w:rPr>
                <w:noProof/>
                <w:webHidden/>
              </w:rPr>
              <w:fldChar w:fldCharType="begin"/>
            </w:r>
            <w:r w:rsidR="00835B96" w:rsidRPr="00B02022">
              <w:rPr>
                <w:noProof/>
                <w:webHidden/>
              </w:rPr>
              <w:instrText xml:space="preserve"> PAGEREF _Toc100851946 \h </w:instrText>
            </w:r>
            <w:r w:rsidR="00835B96" w:rsidRPr="00B02022">
              <w:rPr>
                <w:noProof/>
                <w:webHidden/>
              </w:rPr>
            </w:r>
            <w:r w:rsidR="00835B96" w:rsidRPr="00B02022">
              <w:rPr>
                <w:noProof/>
                <w:webHidden/>
              </w:rPr>
              <w:fldChar w:fldCharType="separate"/>
            </w:r>
            <w:r w:rsidR="00606898">
              <w:rPr>
                <w:noProof/>
                <w:webHidden/>
              </w:rPr>
              <w:t>3</w:t>
            </w:r>
            <w:r w:rsidR="00835B96" w:rsidRPr="00B02022">
              <w:rPr>
                <w:noProof/>
                <w:webHidden/>
              </w:rPr>
              <w:fldChar w:fldCharType="end"/>
            </w:r>
          </w:hyperlink>
        </w:p>
        <w:p w14:paraId="152F445F" w14:textId="283DEFB6" w:rsidR="00B02022" w:rsidRPr="00B02022" w:rsidRDefault="00561424" w:rsidP="00B02022">
          <w:pPr>
            <w:pStyle w:val="TOC2"/>
            <w:tabs>
              <w:tab w:val="right" w:leader="dot" w:pos="9019"/>
            </w:tabs>
            <w:spacing w:line="360" w:lineRule="auto"/>
            <w:jc w:val="both"/>
            <w:rPr>
              <w:noProof/>
            </w:rPr>
          </w:pPr>
          <w:hyperlink w:anchor="_Toc100851947" w:history="1">
            <w:r w:rsidR="00835B96" w:rsidRPr="00B02022">
              <w:rPr>
                <w:rStyle w:val="Hyperlink"/>
                <w:noProof/>
              </w:rPr>
              <w:t>Information for the decision-making process</w:t>
            </w:r>
            <w:r w:rsidR="00835B96" w:rsidRPr="00B02022">
              <w:rPr>
                <w:noProof/>
                <w:webHidden/>
              </w:rPr>
              <w:tab/>
            </w:r>
            <w:r w:rsidR="00835B96" w:rsidRPr="00B02022">
              <w:rPr>
                <w:noProof/>
                <w:webHidden/>
              </w:rPr>
              <w:fldChar w:fldCharType="begin"/>
            </w:r>
            <w:r w:rsidR="00835B96" w:rsidRPr="00B02022">
              <w:rPr>
                <w:noProof/>
                <w:webHidden/>
              </w:rPr>
              <w:instrText xml:space="preserve"> PAGEREF _Toc100851947 \h </w:instrText>
            </w:r>
            <w:r w:rsidR="00835B96" w:rsidRPr="00B02022">
              <w:rPr>
                <w:noProof/>
                <w:webHidden/>
              </w:rPr>
            </w:r>
            <w:r w:rsidR="00835B96" w:rsidRPr="00B02022">
              <w:rPr>
                <w:noProof/>
                <w:webHidden/>
              </w:rPr>
              <w:fldChar w:fldCharType="separate"/>
            </w:r>
            <w:r w:rsidR="00606898">
              <w:rPr>
                <w:noProof/>
                <w:webHidden/>
              </w:rPr>
              <w:t>3</w:t>
            </w:r>
            <w:r w:rsidR="00835B96" w:rsidRPr="00B02022">
              <w:rPr>
                <w:noProof/>
                <w:webHidden/>
              </w:rPr>
              <w:fldChar w:fldCharType="end"/>
            </w:r>
          </w:hyperlink>
        </w:p>
        <w:p w14:paraId="515EB78B" w14:textId="4ECBDA24" w:rsidR="00B02022" w:rsidRPr="00B02022" w:rsidRDefault="00561424" w:rsidP="00B02022">
          <w:pPr>
            <w:pStyle w:val="TOC2"/>
            <w:tabs>
              <w:tab w:val="right" w:leader="dot" w:pos="9019"/>
            </w:tabs>
            <w:spacing w:line="360" w:lineRule="auto"/>
            <w:jc w:val="both"/>
            <w:rPr>
              <w:noProof/>
            </w:rPr>
          </w:pPr>
          <w:hyperlink w:anchor="_Toc100851948" w:history="1">
            <w:r w:rsidR="00835B96" w:rsidRPr="00B02022">
              <w:rPr>
                <w:rStyle w:val="Hyperlink"/>
                <w:noProof/>
              </w:rPr>
              <w:t>A range of alternative solutions</w:t>
            </w:r>
            <w:r w:rsidR="00835B96" w:rsidRPr="00B02022">
              <w:rPr>
                <w:noProof/>
                <w:webHidden/>
              </w:rPr>
              <w:tab/>
            </w:r>
            <w:r w:rsidR="00835B96" w:rsidRPr="00B02022">
              <w:rPr>
                <w:noProof/>
                <w:webHidden/>
              </w:rPr>
              <w:fldChar w:fldCharType="begin"/>
            </w:r>
            <w:r w:rsidR="00835B96" w:rsidRPr="00B02022">
              <w:rPr>
                <w:noProof/>
                <w:webHidden/>
              </w:rPr>
              <w:instrText xml:space="preserve"> PAGEREF _Toc100851948 \h </w:instrText>
            </w:r>
            <w:r w:rsidR="00835B96" w:rsidRPr="00B02022">
              <w:rPr>
                <w:noProof/>
                <w:webHidden/>
              </w:rPr>
            </w:r>
            <w:r w:rsidR="00835B96" w:rsidRPr="00B02022">
              <w:rPr>
                <w:noProof/>
                <w:webHidden/>
              </w:rPr>
              <w:fldChar w:fldCharType="separate"/>
            </w:r>
            <w:r w:rsidR="00606898">
              <w:rPr>
                <w:noProof/>
                <w:webHidden/>
              </w:rPr>
              <w:t>4</w:t>
            </w:r>
            <w:r w:rsidR="00835B96" w:rsidRPr="00B02022">
              <w:rPr>
                <w:noProof/>
                <w:webHidden/>
              </w:rPr>
              <w:fldChar w:fldCharType="end"/>
            </w:r>
          </w:hyperlink>
        </w:p>
        <w:p w14:paraId="39B430D4" w14:textId="0C29B0F4" w:rsidR="00B02022" w:rsidRPr="00B02022" w:rsidRDefault="00561424" w:rsidP="00B02022">
          <w:pPr>
            <w:pStyle w:val="TOC2"/>
            <w:tabs>
              <w:tab w:val="right" w:leader="dot" w:pos="9019"/>
            </w:tabs>
            <w:spacing w:line="360" w:lineRule="auto"/>
            <w:jc w:val="both"/>
            <w:rPr>
              <w:noProof/>
            </w:rPr>
          </w:pPr>
          <w:hyperlink w:anchor="_Toc100851949" w:history="1">
            <w:r w:rsidR="00835B96" w:rsidRPr="00B02022">
              <w:rPr>
                <w:rStyle w:val="Hyperlink"/>
                <w:noProof/>
              </w:rPr>
              <w:t>A decision-making technique to identify the best solution</w:t>
            </w:r>
            <w:r w:rsidR="00835B96" w:rsidRPr="00B02022">
              <w:rPr>
                <w:noProof/>
                <w:webHidden/>
              </w:rPr>
              <w:tab/>
            </w:r>
            <w:r w:rsidR="00835B96" w:rsidRPr="00B02022">
              <w:rPr>
                <w:noProof/>
                <w:webHidden/>
              </w:rPr>
              <w:fldChar w:fldCharType="begin"/>
            </w:r>
            <w:r w:rsidR="00835B96" w:rsidRPr="00B02022">
              <w:rPr>
                <w:noProof/>
                <w:webHidden/>
              </w:rPr>
              <w:instrText xml:space="preserve"> PAGEREF _Toc100851949 \h </w:instrText>
            </w:r>
            <w:r w:rsidR="00835B96" w:rsidRPr="00B02022">
              <w:rPr>
                <w:noProof/>
                <w:webHidden/>
              </w:rPr>
            </w:r>
            <w:r w:rsidR="00835B96" w:rsidRPr="00B02022">
              <w:rPr>
                <w:noProof/>
                <w:webHidden/>
              </w:rPr>
              <w:fldChar w:fldCharType="separate"/>
            </w:r>
            <w:r w:rsidR="00606898">
              <w:rPr>
                <w:noProof/>
                <w:webHidden/>
              </w:rPr>
              <w:t>5</w:t>
            </w:r>
            <w:r w:rsidR="00835B96" w:rsidRPr="00B02022">
              <w:rPr>
                <w:noProof/>
                <w:webHidden/>
              </w:rPr>
              <w:fldChar w:fldCharType="end"/>
            </w:r>
          </w:hyperlink>
        </w:p>
        <w:p w14:paraId="50C20CFB" w14:textId="75441FA0" w:rsidR="00B02022" w:rsidRPr="00B02022" w:rsidRDefault="00561424" w:rsidP="00B02022">
          <w:pPr>
            <w:pStyle w:val="TOC2"/>
            <w:tabs>
              <w:tab w:val="right" w:leader="dot" w:pos="9019"/>
            </w:tabs>
            <w:spacing w:line="360" w:lineRule="auto"/>
            <w:jc w:val="both"/>
            <w:rPr>
              <w:noProof/>
            </w:rPr>
          </w:pPr>
          <w:hyperlink w:anchor="_Toc100851950" w:history="1">
            <w:r w:rsidR="00835B96" w:rsidRPr="00B02022">
              <w:rPr>
                <w:rStyle w:val="Hyperlink"/>
                <w:noProof/>
              </w:rPr>
              <w:t>Development of a plan with proper communication</w:t>
            </w:r>
            <w:r w:rsidR="00835B96" w:rsidRPr="00B02022">
              <w:rPr>
                <w:noProof/>
                <w:webHidden/>
              </w:rPr>
              <w:tab/>
            </w:r>
            <w:r w:rsidR="00835B96" w:rsidRPr="00B02022">
              <w:rPr>
                <w:noProof/>
                <w:webHidden/>
              </w:rPr>
              <w:fldChar w:fldCharType="begin"/>
            </w:r>
            <w:r w:rsidR="00835B96" w:rsidRPr="00B02022">
              <w:rPr>
                <w:noProof/>
                <w:webHidden/>
              </w:rPr>
              <w:instrText xml:space="preserve"> PAGEREF _Toc100851950 \h </w:instrText>
            </w:r>
            <w:r w:rsidR="00835B96" w:rsidRPr="00B02022">
              <w:rPr>
                <w:noProof/>
                <w:webHidden/>
              </w:rPr>
            </w:r>
            <w:r w:rsidR="00835B96" w:rsidRPr="00B02022">
              <w:rPr>
                <w:noProof/>
                <w:webHidden/>
              </w:rPr>
              <w:fldChar w:fldCharType="separate"/>
            </w:r>
            <w:r w:rsidR="00606898">
              <w:rPr>
                <w:noProof/>
                <w:webHidden/>
              </w:rPr>
              <w:t>5</w:t>
            </w:r>
            <w:r w:rsidR="00835B96" w:rsidRPr="00B02022">
              <w:rPr>
                <w:noProof/>
                <w:webHidden/>
              </w:rPr>
              <w:fldChar w:fldCharType="end"/>
            </w:r>
          </w:hyperlink>
        </w:p>
        <w:p w14:paraId="3F78DC77" w14:textId="2E7D9C70" w:rsidR="00B02022" w:rsidRPr="00B02022" w:rsidRDefault="00561424" w:rsidP="00B02022">
          <w:pPr>
            <w:pStyle w:val="TOC2"/>
            <w:tabs>
              <w:tab w:val="right" w:leader="dot" w:pos="9019"/>
            </w:tabs>
            <w:spacing w:line="360" w:lineRule="auto"/>
            <w:jc w:val="both"/>
            <w:rPr>
              <w:noProof/>
            </w:rPr>
          </w:pPr>
          <w:hyperlink w:anchor="_Toc100851951" w:history="1">
            <w:r w:rsidR="00835B96" w:rsidRPr="00B02022">
              <w:rPr>
                <w:rStyle w:val="Hyperlink"/>
                <w:noProof/>
              </w:rPr>
              <w:t>Assessment of monitoring and review techniques to implement the solution</w:t>
            </w:r>
            <w:r w:rsidR="00835B96" w:rsidRPr="00B02022">
              <w:rPr>
                <w:noProof/>
                <w:webHidden/>
              </w:rPr>
              <w:tab/>
            </w:r>
            <w:r w:rsidR="00835B96" w:rsidRPr="00B02022">
              <w:rPr>
                <w:noProof/>
                <w:webHidden/>
              </w:rPr>
              <w:fldChar w:fldCharType="begin"/>
            </w:r>
            <w:r w:rsidR="00835B96" w:rsidRPr="00B02022">
              <w:rPr>
                <w:noProof/>
                <w:webHidden/>
              </w:rPr>
              <w:instrText xml:space="preserve"> PAGEREF _Toc100851951 \h </w:instrText>
            </w:r>
            <w:r w:rsidR="00835B96" w:rsidRPr="00B02022">
              <w:rPr>
                <w:noProof/>
                <w:webHidden/>
              </w:rPr>
            </w:r>
            <w:r w:rsidR="00835B96" w:rsidRPr="00B02022">
              <w:rPr>
                <w:noProof/>
                <w:webHidden/>
              </w:rPr>
              <w:fldChar w:fldCharType="separate"/>
            </w:r>
            <w:r w:rsidR="00606898">
              <w:rPr>
                <w:noProof/>
                <w:webHidden/>
              </w:rPr>
              <w:t>6</w:t>
            </w:r>
            <w:r w:rsidR="00835B96" w:rsidRPr="00B02022">
              <w:rPr>
                <w:noProof/>
                <w:webHidden/>
              </w:rPr>
              <w:fldChar w:fldCharType="end"/>
            </w:r>
          </w:hyperlink>
        </w:p>
        <w:p w14:paraId="1AAE8E8F" w14:textId="6452465B" w:rsidR="00B02022" w:rsidRPr="00B02022" w:rsidRDefault="00561424" w:rsidP="00B02022">
          <w:pPr>
            <w:pStyle w:val="TOC1"/>
            <w:tabs>
              <w:tab w:val="right" w:leader="dot" w:pos="9019"/>
            </w:tabs>
            <w:spacing w:line="360" w:lineRule="auto"/>
            <w:jc w:val="both"/>
            <w:rPr>
              <w:noProof/>
            </w:rPr>
          </w:pPr>
          <w:hyperlink w:anchor="_Toc100851952" w:history="1">
            <w:r w:rsidR="00835B96" w:rsidRPr="00B02022">
              <w:rPr>
                <w:rStyle w:val="Hyperlink"/>
                <w:noProof/>
              </w:rPr>
              <w:t>Conclusion</w:t>
            </w:r>
            <w:r w:rsidR="00835B96" w:rsidRPr="00B02022">
              <w:rPr>
                <w:noProof/>
                <w:webHidden/>
              </w:rPr>
              <w:tab/>
            </w:r>
            <w:r w:rsidR="00835B96" w:rsidRPr="00B02022">
              <w:rPr>
                <w:noProof/>
                <w:webHidden/>
              </w:rPr>
              <w:fldChar w:fldCharType="begin"/>
            </w:r>
            <w:r w:rsidR="00835B96" w:rsidRPr="00B02022">
              <w:rPr>
                <w:noProof/>
                <w:webHidden/>
              </w:rPr>
              <w:instrText xml:space="preserve"> PAGEREF _Toc100851952 \h </w:instrText>
            </w:r>
            <w:r w:rsidR="00835B96" w:rsidRPr="00B02022">
              <w:rPr>
                <w:noProof/>
                <w:webHidden/>
              </w:rPr>
            </w:r>
            <w:r w:rsidR="00835B96" w:rsidRPr="00B02022">
              <w:rPr>
                <w:noProof/>
                <w:webHidden/>
              </w:rPr>
              <w:fldChar w:fldCharType="separate"/>
            </w:r>
            <w:r w:rsidR="00606898">
              <w:rPr>
                <w:noProof/>
                <w:webHidden/>
              </w:rPr>
              <w:t>7</w:t>
            </w:r>
            <w:r w:rsidR="00835B96" w:rsidRPr="00B02022">
              <w:rPr>
                <w:noProof/>
                <w:webHidden/>
              </w:rPr>
              <w:fldChar w:fldCharType="end"/>
            </w:r>
          </w:hyperlink>
        </w:p>
        <w:p w14:paraId="359FC8CF" w14:textId="009736D0" w:rsidR="00B02022" w:rsidRDefault="00561424" w:rsidP="00B02022">
          <w:pPr>
            <w:pStyle w:val="TOC1"/>
            <w:tabs>
              <w:tab w:val="right" w:leader="dot" w:pos="9019"/>
            </w:tabs>
            <w:spacing w:line="360" w:lineRule="auto"/>
            <w:jc w:val="both"/>
            <w:rPr>
              <w:noProof/>
            </w:rPr>
          </w:pPr>
          <w:hyperlink w:anchor="_Toc100851953" w:history="1">
            <w:r w:rsidR="00835B96" w:rsidRPr="00B02022">
              <w:rPr>
                <w:rStyle w:val="Hyperlink"/>
                <w:noProof/>
              </w:rPr>
              <w:t>References</w:t>
            </w:r>
            <w:r w:rsidR="00835B96" w:rsidRPr="00B02022">
              <w:rPr>
                <w:noProof/>
                <w:webHidden/>
              </w:rPr>
              <w:tab/>
            </w:r>
            <w:r w:rsidR="00835B96" w:rsidRPr="00B02022">
              <w:rPr>
                <w:noProof/>
                <w:webHidden/>
              </w:rPr>
              <w:fldChar w:fldCharType="begin"/>
            </w:r>
            <w:r w:rsidR="00835B96" w:rsidRPr="00B02022">
              <w:rPr>
                <w:noProof/>
                <w:webHidden/>
              </w:rPr>
              <w:instrText xml:space="preserve"> PAGEREF _Toc100851953 \h </w:instrText>
            </w:r>
            <w:r w:rsidR="00835B96" w:rsidRPr="00B02022">
              <w:rPr>
                <w:noProof/>
                <w:webHidden/>
              </w:rPr>
            </w:r>
            <w:r w:rsidR="00835B96" w:rsidRPr="00B02022">
              <w:rPr>
                <w:noProof/>
                <w:webHidden/>
              </w:rPr>
              <w:fldChar w:fldCharType="separate"/>
            </w:r>
            <w:r w:rsidR="00606898">
              <w:rPr>
                <w:noProof/>
                <w:webHidden/>
              </w:rPr>
              <w:t>8</w:t>
            </w:r>
            <w:r w:rsidR="00835B96" w:rsidRPr="00B02022">
              <w:rPr>
                <w:noProof/>
                <w:webHidden/>
              </w:rPr>
              <w:fldChar w:fldCharType="end"/>
            </w:r>
          </w:hyperlink>
        </w:p>
        <w:p w14:paraId="2E636573" w14:textId="6C17C2FF" w:rsidR="00175F63" w:rsidRDefault="00835B96" w:rsidP="00175F63">
          <w:r>
            <w:fldChar w:fldCharType="end"/>
          </w:r>
        </w:p>
      </w:sdtContent>
    </w:sdt>
    <w:bookmarkStart w:id="0" w:name="_Toc100851944" w:displacedByCustomXml="prev"/>
    <w:p w14:paraId="66A0A6DF" w14:textId="7CD63980" w:rsidR="007C0EC3" w:rsidRDefault="007C0EC3" w:rsidP="00175F63"/>
    <w:p w14:paraId="4168DAF0" w14:textId="58C4F493" w:rsidR="007C0EC3" w:rsidRDefault="007C0EC3" w:rsidP="00175F63"/>
    <w:p w14:paraId="16E7841F" w14:textId="3B56CFFC" w:rsidR="007C0EC3" w:rsidRDefault="007C0EC3" w:rsidP="00175F63"/>
    <w:p w14:paraId="0BA79FDD" w14:textId="4A34C7E5" w:rsidR="007C0EC3" w:rsidRDefault="007C0EC3" w:rsidP="00175F63"/>
    <w:p w14:paraId="59CCAAAB" w14:textId="1458D155" w:rsidR="00E2774F" w:rsidRPr="00175F63" w:rsidRDefault="00BA47B7" w:rsidP="00175F63">
      <w:r>
        <w:rPr>
          <w:b/>
          <w:sz w:val="24"/>
          <w:szCs w:val="24"/>
        </w:rPr>
        <w:t>Individual Report</w:t>
      </w:r>
      <w:bookmarkEnd w:id="0"/>
      <w:r>
        <w:rPr>
          <w:b/>
          <w:sz w:val="24"/>
          <w:szCs w:val="24"/>
        </w:rPr>
        <w:t xml:space="preserve"> </w:t>
      </w:r>
    </w:p>
    <w:p w14:paraId="1BBC3811" w14:textId="77777777" w:rsidR="00E2774F" w:rsidRPr="00B02022" w:rsidRDefault="00835B96" w:rsidP="00B02022">
      <w:pPr>
        <w:pStyle w:val="Heading2"/>
        <w:jc w:val="both"/>
        <w:rPr>
          <w:b/>
          <w:sz w:val="24"/>
          <w:szCs w:val="24"/>
        </w:rPr>
      </w:pPr>
      <w:bookmarkStart w:id="1" w:name="_Toc100851945"/>
      <w:r w:rsidRPr="00B02022">
        <w:rPr>
          <w:b/>
          <w:sz w:val="24"/>
          <w:szCs w:val="24"/>
        </w:rPr>
        <w:t>Introduction</w:t>
      </w:r>
      <w:bookmarkEnd w:id="1"/>
      <w:r w:rsidRPr="00B02022">
        <w:rPr>
          <w:b/>
          <w:sz w:val="24"/>
          <w:szCs w:val="24"/>
        </w:rPr>
        <w:t xml:space="preserve"> </w:t>
      </w:r>
    </w:p>
    <w:p w14:paraId="3920BCB5" w14:textId="13B4FE7D" w:rsidR="00E2774F" w:rsidRPr="00C20AFC" w:rsidRDefault="00835B96">
      <w:pPr>
        <w:pStyle w:val="Normal1"/>
        <w:spacing w:line="360" w:lineRule="auto"/>
        <w:jc w:val="both"/>
      </w:pPr>
      <w:r>
        <w:t>Problem-solving in an organisation is the process of defining a problem, identifying the cause for the problem, selecting the alternatives for solving the problem and implementing the best possible solution. On the other hand, decision-making in an organisation is a process where the various units of the organisation decide for the benefit of the overall organisation. It has been found that the workers who are under a union are more satisfied with their jobs than those not under the union (</w:t>
      </w:r>
      <w:proofErr w:type="spellStart"/>
      <w:r>
        <w:t>Bessa</w:t>
      </w:r>
      <w:proofErr w:type="spellEnd"/>
      <w:r>
        <w:t xml:space="preserve"> et al., 2021). This report aims at understanding the complex problem of ‘Job dissatisfaction and its impact on the organisation. The various information is gathered and interpreted to facilitate the decision-making process.  A range of solutions is evaluated to find out the best possible solutions for the decision-making process. A proper plan based on the communication among the stakeholders is framed. After finding the solution, assessments are done on reviewing the process of decision making and communication. Decision-making is a part of problem-solving. Different technologies have given rise to various job automation techniques (</w:t>
      </w:r>
      <w:r>
        <w:rPr>
          <w:color w:val="222222"/>
          <w:highlight w:val="white"/>
        </w:rPr>
        <w:t xml:space="preserve">Cummins et al., 2019). </w:t>
      </w:r>
      <w:r>
        <w:t xml:space="preserve">Problem-solving is a complex process and judgements are done by the employees themselves. The choice made by the employee by using their judgement refers to the process of decision-making. </w:t>
      </w:r>
    </w:p>
    <w:p w14:paraId="37F44CDD" w14:textId="77777777" w:rsidR="00E2774F" w:rsidRPr="00B02022" w:rsidRDefault="00835B96" w:rsidP="00B02022">
      <w:pPr>
        <w:pStyle w:val="Heading2"/>
        <w:jc w:val="both"/>
        <w:rPr>
          <w:b/>
          <w:sz w:val="24"/>
          <w:szCs w:val="24"/>
        </w:rPr>
      </w:pPr>
      <w:bookmarkStart w:id="2" w:name="_Toc100851946"/>
      <w:r w:rsidRPr="00B02022">
        <w:rPr>
          <w:b/>
          <w:sz w:val="24"/>
          <w:szCs w:val="24"/>
        </w:rPr>
        <w:lastRenderedPageBreak/>
        <w:t>Discussion of the complex problem</w:t>
      </w:r>
      <w:bookmarkEnd w:id="2"/>
      <w:r w:rsidRPr="00B02022">
        <w:rPr>
          <w:b/>
          <w:sz w:val="24"/>
          <w:szCs w:val="24"/>
        </w:rPr>
        <w:t xml:space="preserve"> </w:t>
      </w:r>
    </w:p>
    <w:p w14:paraId="32357D59" w14:textId="77777777" w:rsidR="00E2774F" w:rsidRDefault="00835B96">
      <w:pPr>
        <w:pStyle w:val="Normal1"/>
        <w:spacing w:line="360" w:lineRule="auto"/>
        <w:jc w:val="both"/>
      </w:pPr>
      <w:r>
        <w:t xml:space="preserve">The problem </w:t>
      </w:r>
      <w:r w:rsidR="00B02022">
        <w:t>of ‘job</w:t>
      </w:r>
      <w:r>
        <w:t xml:space="preserve"> dissatisfaction has been highlighted in this report as a complex problem that needs a solution. Whenever an employee does not feel good or content with the organisation or the working place, he tends to the problem of job dissatisfaction. The reasons can be anything from the person or the professional aspects of the individual’s life. When the maximum part of the life of the employee is taken by jobs, they always feel the need for satisfaction in their jobs. Job satisfaction level differs among different organisation based on their level of performance also (</w:t>
      </w:r>
      <w:proofErr w:type="spellStart"/>
      <w:r>
        <w:rPr>
          <w:color w:val="222222"/>
          <w:highlight w:val="white"/>
        </w:rPr>
        <w:t>Hasanb</w:t>
      </w:r>
      <w:proofErr w:type="spellEnd"/>
      <w:r>
        <w:rPr>
          <w:color w:val="222222"/>
          <w:highlight w:val="white"/>
        </w:rPr>
        <w:t xml:space="preserve"> et al., 2018). </w:t>
      </w:r>
      <w:r>
        <w:t xml:space="preserve">Their expectations, when not met make their lives bitter, uninterested, and finally job dissatisfaction. There are a variety of reasons for job satisfaction - </w:t>
      </w:r>
    </w:p>
    <w:p w14:paraId="4916889D" w14:textId="77777777" w:rsidR="00E2774F" w:rsidRDefault="00835B96">
      <w:pPr>
        <w:pStyle w:val="Normal1"/>
        <w:numPr>
          <w:ilvl w:val="0"/>
          <w:numId w:val="5"/>
        </w:numPr>
        <w:spacing w:line="360" w:lineRule="auto"/>
        <w:jc w:val="both"/>
      </w:pPr>
      <w:r>
        <w:t>Being paid less than their capabilities.</w:t>
      </w:r>
    </w:p>
    <w:p w14:paraId="0083BB3E" w14:textId="77777777" w:rsidR="00E2774F" w:rsidRDefault="00835B96">
      <w:pPr>
        <w:pStyle w:val="Normal1"/>
        <w:numPr>
          <w:ilvl w:val="0"/>
          <w:numId w:val="5"/>
        </w:numPr>
        <w:spacing w:line="360" w:lineRule="auto"/>
        <w:jc w:val="both"/>
      </w:pPr>
      <w:r>
        <w:t>An unsupportive supervisor or boss.</w:t>
      </w:r>
    </w:p>
    <w:p w14:paraId="58B2E295" w14:textId="77777777" w:rsidR="00E2774F" w:rsidRDefault="00835B96">
      <w:pPr>
        <w:pStyle w:val="Normal1"/>
        <w:numPr>
          <w:ilvl w:val="0"/>
          <w:numId w:val="5"/>
        </w:numPr>
        <w:spacing w:line="360" w:lineRule="auto"/>
        <w:jc w:val="both"/>
      </w:pPr>
      <w:r>
        <w:t>Stagnant career growth.</w:t>
      </w:r>
    </w:p>
    <w:p w14:paraId="61AB5CA6" w14:textId="77777777" w:rsidR="00E2774F" w:rsidRDefault="00835B96">
      <w:pPr>
        <w:pStyle w:val="Normal1"/>
        <w:numPr>
          <w:ilvl w:val="0"/>
          <w:numId w:val="5"/>
        </w:numPr>
        <w:spacing w:line="360" w:lineRule="auto"/>
        <w:jc w:val="both"/>
      </w:pPr>
      <w:r>
        <w:t>Lack of maintaining the balance between the work-life.</w:t>
      </w:r>
    </w:p>
    <w:p w14:paraId="060E2E8A" w14:textId="77777777" w:rsidR="00E2774F" w:rsidRDefault="00835B96">
      <w:pPr>
        <w:pStyle w:val="Normal1"/>
        <w:numPr>
          <w:ilvl w:val="0"/>
          <w:numId w:val="5"/>
        </w:numPr>
        <w:spacing w:line="360" w:lineRule="auto"/>
        <w:jc w:val="both"/>
      </w:pPr>
      <w:r>
        <w:t>Poor organisation or management structure.</w:t>
      </w:r>
    </w:p>
    <w:p w14:paraId="691C1CA0" w14:textId="77777777" w:rsidR="00E2774F" w:rsidRDefault="00835B96">
      <w:pPr>
        <w:pStyle w:val="Normal1"/>
        <w:spacing w:line="360" w:lineRule="auto"/>
        <w:jc w:val="both"/>
      </w:pPr>
      <w:r>
        <w:t>When the employees are not satisfied with their jobs, they tend to move out of the organisation in search of new job opportunities. The issues of the employees need to be tapped and discussed by the management. The discussion should result in positive outcomes and can retain the potential employees within the organisation.</w:t>
      </w:r>
    </w:p>
    <w:p w14:paraId="768324AD" w14:textId="77777777" w:rsidR="00E2774F" w:rsidRPr="00B02022" w:rsidRDefault="00835B96" w:rsidP="00B02022">
      <w:pPr>
        <w:pStyle w:val="Heading2"/>
        <w:jc w:val="both"/>
        <w:rPr>
          <w:b/>
          <w:sz w:val="24"/>
          <w:szCs w:val="24"/>
        </w:rPr>
      </w:pPr>
      <w:bookmarkStart w:id="3" w:name="_Toc100851947"/>
      <w:r w:rsidRPr="00B02022">
        <w:rPr>
          <w:b/>
          <w:sz w:val="24"/>
          <w:szCs w:val="24"/>
        </w:rPr>
        <w:t>Information for</w:t>
      </w:r>
      <w:r w:rsidR="00B02022" w:rsidRPr="00B02022">
        <w:rPr>
          <w:b/>
          <w:sz w:val="24"/>
          <w:szCs w:val="24"/>
        </w:rPr>
        <w:t xml:space="preserve"> the decision-making process</w:t>
      </w:r>
      <w:bookmarkEnd w:id="3"/>
      <w:r w:rsidR="00B02022" w:rsidRPr="00B02022">
        <w:rPr>
          <w:b/>
          <w:sz w:val="24"/>
          <w:szCs w:val="24"/>
        </w:rPr>
        <w:t xml:space="preserve"> </w:t>
      </w:r>
    </w:p>
    <w:p w14:paraId="2022F909" w14:textId="394A68C0" w:rsidR="00E2774F" w:rsidRDefault="00835B96">
      <w:pPr>
        <w:pStyle w:val="Normal1"/>
        <w:spacing w:line="360" w:lineRule="auto"/>
        <w:jc w:val="both"/>
        <w:rPr>
          <w:color w:val="222222"/>
          <w:highlight w:val="white"/>
        </w:rPr>
      </w:pPr>
      <w:r>
        <w:t xml:space="preserve">Before making decisions, the individual need to find the cause of the problem. Not all problems are easy, in the case of complex problems also, decision making is time taking and complex process. Whether it is a small team or the overall organisation, wrong decision making may ked to the ending of the company. Business decision-making is a </w:t>
      </w:r>
      <w:r w:rsidR="00C20AFC">
        <w:t>step-by-step</w:t>
      </w:r>
      <w:r>
        <w:t xml:space="preserve"> process where problems are solved by examining the root cause of the problems, evaluating the alternatives and taking the proper path from them. Decision-making in multiple units of the different projects undertaken by the manager makes a portfolio of all the decisions (</w:t>
      </w:r>
      <w:r>
        <w:rPr>
          <w:color w:val="222222"/>
          <w:highlight w:val="white"/>
        </w:rPr>
        <w:t>Danesh, et al., 2018). The decision-making process can be outlined as follows:</w:t>
      </w:r>
    </w:p>
    <w:p w14:paraId="78B88F3B" w14:textId="77777777" w:rsidR="00E2774F" w:rsidRDefault="00835B96">
      <w:pPr>
        <w:pStyle w:val="Normal1"/>
        <w:numPr>
          <w:ilvl w:val="0"/>
          <w:numId w:val="2"/>
        </w:numPr>
        <w:spacing w:line="360" w:lineRule="auto"/>
        <w:jc w:val="both"/>
        <w:rPr>
          <w:b/>
          <w:color w:val="222222"/>
          <w:highlight w:val="white"/>
        </w:rPr>
      </w:pPr>
      <w:r>
        <w:rPr>
          <w:b/>
          <w:color w:val="222222"/>
          <w:highlight w:val="white"/>
        </w:rPr>
        <w:t xml:space="preserve">Identify the decision: </w:t>
      </w:r>
      <w:r>
        <w:rPr>
          <w:color w:val="222222"/>
          <w:highlight w:val="white"/>
        </w:rPr>
        <w:t>Identification of the problem or the questions that need answers are first noted down. This helps in clearly defining the decision to be taken. If the problem identified does not matches the need, then the decisions taken will be out off the track. The decision to be taken should be punctual and measurable.</w:t>
      </w:r>
    </w:p>
    <w:p w14:paraId="5B5BB6C7" w14:textId="77777777" w:rsidR="00E2774F" w:rsidRDefault="00835B96">
      <w:pPr>
        <w:pStyle w:val="Normal1"/>
        <w:numPr>
          <w:ilvl w:val="0"/>
          <w:numId w:val="2"/>
        </w:numPr>
        <w:spacing w:line="360" w:lineRule="auto"/>
        <w:jc w:val="both"/>
        <w:rPr>
          <w:b/>
          <w:color w:val="222222"/>
          <w:highlight w:val="white"/>
        </w:rPr>
      </w:pPr>
      <w:r>
        <w:rPr>
          <w:b/>
          <w:color w:val="222222"/>
          <w:highlight w:val="white"/>
        </w:rPr>
        <w:t xml:space="preserve">Gather information: </w:t>
      </w:r>
      <w:r>
        <w:rPr>
          <w:color w:val="222222"/>
          <w:highlight w:val="white"/>
        </w:rPr>
        <w:t xml:space="preserve">Once the decision is identified, the time comes to gather the information that is relevant to the choice. Not only from internal assessment but </w:t>
      </w:r>
      <w:r>
        <w:rPr>
          <w:color w:val="222222"/>
          <w:highlight w:val="white"/>
        </w:rPr>
        <w:lastRenderedPageBreak/>
        <w:t xml:space="preserve">information from external sources is also taken into consideration. Data based information is always helpful in any type of organisation (Schildkamp, K., 2019). </w:t>
      </w:r>
    </w:p>
    <w:p w14:paraId="687FE34E" w14:textId="77777777" w:rsidR="00E2774F" w:rsidRDefault="00835B96">
      <w:pPr>
        <w:pStyle w:val="Normal1"/>
        <w:numPr>
          <w:ilvl w:val="0"/>
          <w:numId w:val="2"/>
        </w:numPr>
        <w:spacing w:line="360" w:lineRule="auto"/>
        <w:jc w:val="both"/>
        <w:rPr>
          <w:b/>
          <w:color w:val="222222"/>
          <w:highlight w:val="white"/>
        </w:rPr>
      </w:pPr>
      <w:r>
        <w:rPr>
          <w:b/>
          <w:color w:val="222222"/>
          <w:highlight w:val="white"/>
        </w:rPr>
        <w:t xml:space="preserve">Identify the alternatives: </w:t>
      </w:r>
      <w:r>
        <w:rPr>
          <w:color w:val="222222"/>
          <w:highlight w:val="white"/>
        </w:rPr>
        <w:t>The information helps to identify the solutions to the problems. When trying to achieve the goal, every company identify different alternatives for future benefit.</w:t>
      </w:r>
    </w:p>
    <w:p w14:paraId="0D402093" w14:textId="77777777" w:rsidR="00E2774F" w:rsidRDefault="00835B96">
      <w:pPr>
        <w:pStyle w:val="Normal1"/>
        <w:numPr>
          <w:ilvl w:val="0"/>
          <w:numId w:val="2"/>
        </w:numPr>
        <w:spacing w:line="360" w:lineRule="auto"/>
        <w:jc w:val="both"/>
        <w:rPr>
          <w:b/>
          <w:color w:val="222222"/>
          <w:highlight w:val="white"/>
        </w:rPr>
      </w:pPr>
      <w:r>
        <w:rPr>
          <w:b/>
          <w:color w:val="222222"/>
          <w:highlight w:val="white"/>
        </w:rPr>
        <w:t xml:space="preserve">Choice of the alternatives: </w:t>
      </w:r>
      <w:r>
        <w:rPr>
          <w:color w:val="222222"/>
          <w:highlight w:val="white"/>
        </w:rPr>
        <w:t>Here the actual decision is taken from all the information gathered and paths determined. The individual should be prepared to make the proper choice.</w:t>
      </w:r>
    </w:p>
    <w:p w14:paraId="702E56D4" w14:textId="77777777" w:rsidR="00E2774F" w:rsidRDefault="00835B96">
      <w:pPr>
        <w:pStyle w:val="Normal1"/>
        <w:numPr>
          <w:ilvl w:val="0"/>
          <w:numId w:val="2"/>
        </w:numPr>
        <w:spacing w:line="360" w:lineRule="auto"/>
        <w:jc w:val="both"/>
        <w:rPr>
          <w:b/>
          <w:color w:val="222222"/>
          <w:highlight w:val="white"/>
        </w:rPr>
      </w:pPr>
      <w:r>
        <w:rPr>
          <w:b/>
          <w:color w:val="222222"/>
          <w:highlight w:val="white"/>
        </w:rPr>
        <w:t xml:space="preserve">Action: </w:t>
      </w:r>
      <w:r>
        <w:rPr>
          <w:color w:val="222222"/>
          <w:highlight w:val="white"/>
        </w:rPr>
        <w:t xml:space="preserve">It is time to take the action finally. a project plan is also made to assign the tasks. </w:t>
      </w:r>
    </w:p>
    <w:p w14:paraId="1356AE71" w14:textId="5DC10CEB" w:rsidR="00E2774F" w:rsidRPr="00C20AFC" w:rsidRDefault="00835B96" w:rsidP="00C20AFC">
      <w:pPr>
        <w:pStyle w:val="Normal1"/>
        <w:numPr>
          <w:ilvl w:val="0"/>
          <w:numId w:val="2"/>
        </w:numPr>
        <w:spacing w:line="360" w:lineRule="auto"/>
        <w:jc w:val="both"/>
        <w:rPr>
          <w:b/>
          <w:color w:val="222222"/>
          <w:highlight w:val="white"/>
        </w:rPr>
      </w:pPr>
      <w:r>
        <w:rPr>
          <w:b/>
          <w:color w:val="222222"/>
          <w:highlight w:val="white"/>
        </w:rPr>
        <w:t xml:space="preserve">Review: </w:t>
      </w:r>
      <w:r>
        <w:rPr>
          <w:color w:val="222222"/>
          <w:highlight w:val="white"/>
        </w:rPr>
        <w:t xml:space="preserve"> Here the total decision-making process from the first step is reviewed with proper monitoring throughout. </w:t>
      </w:r>
    </w:p>
    <w:p w14:paraId="7F6EDF0B" w14:textId="77777777" w:rsidR="00E2774F" w:rsidRPr="00B02022" w:rsidRDefault="00835B96" w:rsidP="00B02022">
      <w:pPr>
        <w:pStyle w:val="Heading2"/>
        <w:jc w:val="both"/>
        <w:rPr>
          <w:b/>
          <w:sz w:val="24"/>
          <w:szCs w:val="24"/>
        </w:rPr>
      </w:pPr>
      <w:bookmarkStart w:id="4" w:name="_Toc100851948"/>
      <w:r w:rsidRPr="00B02022">
        <w:rPr>
          <w:b/>
          <w:sz w:val="24"/>
          <w:szCs w:val="24"/>
        </w:rPr>
        <w:t xml:space="preserve">A </w:t>
      </w:r>
      <w:r w:rsidR="00B02022" w:rsidRPr="00B02022">
        <w:rPr>
          <w:b/>
          <w:sz w:val="24"/>
          <w:szCs w:val="24"/>
        </w:rPr>
        <w:t>range of alternative solutions</w:t>
      </w:r>
      <w:bookmarkEnd w:id="4"/>
      <w:r w:rsidR="00B02022" w:rsidRPr="00B02022">
        <w:rPr>
          <w:b/>
          <w:sz w:val="24"/>
          <w:szCs w:val="24"/>
        </w:rPr>
        <w:t xml:space="preserve"> </w:t>
      </w:r>
    </w:p>
    <w:p w14:paraId="5B6F9976" w14:textId="6D83588E" w:rsidR="00E2774F" w:rsidRDefault="00835B96">
      <w:pPr>
        <w:pStyle w:val="Normal1"/>
        <w:spacing w:line="360" w:lineRule="auto"/>
        <w:jc w:val="both"/>
        <w:rPr>
          <w:color w:val="222222"/>
          <w:highlight w:val="white"/>
        </w:rPr>
      </w:pPr>
      <w:r>
        <w:t>Without good alternatives, good solutions are not possible. Alternatives reflect the different approaches to the solutions to the problems identified. Sometimes the employees can reach a particular decision without taking alternatives. But it may sometimes lead to confusion in the long run. In terms of value perspectives, good alternatives are the source of positive outcomes. Developing alternatives is a longer task. The alternatives are evaluated technically by esteeming the consequences. The alternatives, when available to the decision-makers should address the values of the decisions that matter the most. Technically sound means that the alternatives are effectively chosen based on a cause-effect relationship. The alternatives are to be defined to the maximum detail and compared with each other to find the best one</w:t>
      </w:r>
      <w:r w:rsidR="00C20AFC">
        <w:t xml:space="preserve"> (</w:t>
      </w:r>
      <w:r w:rsidR="00C20AFC">
        <w:rPr>
          <w:color w:val="222222"/>
          <w:highlight w:val="white"/>
        </w:rPr>
        <w:t>De Clercq et al., 2019).</w:t>
      </w:r>
      <w:r w:rsidR="00C20AFC">
        <w:t xml:space="preserve"> </w:t>
      </w:r>
      <w:r>
        <w:rPr>
          <w:color w:val="222222"/>
          <w:highlight w:val="white"/>
        </w:rPr>
        <w:t>Job satisfaction establishes the relationship between the employees and the employers concerning the level of workplace behaviour</w:t>
      </w:r>
      <w:r w:rsidR="00C20AFC">
        <w:rPr>
          <w:color w:val="222222"/>
          <w:highlight w:val="white"/>
        </w:rPr>
        <w:t>.</w:t>
      </w:r>
      <w:r>
        <w:rPr>
          <w:color w:val="222222"/>
          <w:highlight w:val="white"/>
        </w:rPr>
        <w:t xml:space="preserve"> </w:t>
      </w:r>
    </w:p>
    <w:p w14:paraId="635F366E" w14:textId="77777777" w:rsidR="00E2774F" w:rsidRDefault="00835B96">
      <w:pPr>
        <w:pStyle w:val="Normal1"/>
        <w:numPr>
          <w:ilvl w:val="0"/>
          <w:numId w:val="6"/>
        </w:numPr>
        <w:spacing w:line="360" w:lineRule="auto"/>
        <w:jc w:val="both"/>
        <w:rPr>
          <w:color w:val="222222"/>
          <w:highlight w:val="white"/>
        </w:rPr>
      </w:pPr>
      <w:r>
        <w:rPr>
          <w:color w:val="222222"/>
          <w:highlight w:val="white"/>
        </w:rPr>
        <w:t xml:space="preserve">A company can combat job dissatisfaction by providing the goals with clear instructions. The instructions should have the clarity to improve the performance level. </w:t>
      </w:r>
    </w:p>
    <w:p w14:paraId="56B80FBF" w14:textId="77777777" w:rsidR="00E2774F" w:rsidRDefault="00835B96">
      <w:pPr>
        <w:pStyle w:val="Normal1"/>
        <w:numPr>
          <w:ilvl w:val="0"/>
          <w:numId w:val="6"/>
        </w:numPr>
        <w:spacing w:line="360" w:lineRule="auto"/>
        <w:jc w:val="both"/>
        <w:rPr>
          <w:color w:val="222222"/>
          <w:highlight w:val="white"/>
        </w:rPr>
      </w:pPr>
      <w:r>
        <w:rPr>
          <w:color w:val="222222"/>
          <w:highlight w:val="white"/>
        </w:rPr>
        <w:t>The employees should be provided with a variety of tasks to decrease the monotonous work and helps in increasing the productivity. Challenging tasks often motivate the employees to do more work with satisfaction.</w:t>
      </w:r>
    </w:p>
    <w:p w14:paraId="6E4100E7" w14:textId="77777777" w:rsidR="00E2774F" w:rsidRDefault="00835B96">
      <w:pPr>
        <w:pStyle w:val="Normal1"/>
        <w:numPr>
          <w:ilvl w:val="0"/>
          <w:numId w:val="6"/>
        </w:numPr>
        <w:spacing w:line="360" w:lineRule="auto"/>
        <w:jc w:val="both"/>
        <w:rPr>
          <w:color w:val="222222"/>
          <w:highlight w:val="white"/>
        </w:rPr>
      </w:pPr>
      <w:r>
        <w:rPr>
          <w:color w:val="222222"/>
          <w:highlight w:val="white"/>
        </w:rPr>
        <w:t xml:space="preserve">Open communication with the team-mates and subordinates avoids the issues that arise due to miscommunication. </w:t>
      </w:r>
    </w:p>
    <w:p w14:paraId="4ECC9B0C" w14:textId="77777777" w:rsidR="00E2774F" w:rsidRDefault="00835B96">
      <w:pPr>
        <w:pStyle w:val="Normal1"/>
        <w:numPr>
          <w:ilvl w:val="0"/>
          <w:numId w:val="6"/>
        </w:numPr>
        <w:spacing w:line="360" w:lineRule="auto"/>
        <w:jc w:val="both"/>
        <w:rPr>
          <w:color w:val="222222"/>
          <w:highlight w:val="white"/>
        </w:rPr>
      </w:pPr>
      <w:r>
        <w:rPr>
          <w:color w:val="222222"/>
          <w:highlight w:val="white"/>
        </w:rPr>
        <w:t>All the employees should be treated fairly and equally with no nepotism among the employees.</w:t>
      </w:r>
    </w:p>
    <w:p w14:paraId="1A650263" w14:textId="77777777" w:rsidR="00E2774F" w:rsidRDefault="00835B96">
      <w:pPr>
        <w:pStyle w:val="Normal1"/>
        <w:numPr>
          <w:ilvl w:val="0"/>
          <w:numId w:val="6"/>
        </w:numPr>
        <w:spacing w:line="360" w:lineRule="auto"/>
        <w:jc w:val="both"/>
        <w:rPr>
          <w:color w:val="222222"/>
          <w:highlight w:val="white"/>
        </w:rPr>
      </w:pPr>
      <w:r>
        <w:rPr>
          <w:color w:val="222222"/>
          <w:highlight w:val="white"/>
        </w:rPr>
        <w:t xml:space="preserve">The employees should be shown proper recognition and let them know that whatever good work they are </w:t>
      </w:r>
      <w:proofErr w:type="gramStart"/>
      <w:r>
        <w:rPr>
          <w:color w:val="222222"/>
          <w:highlight w:val="white"/>
        </w:rPr>
        <w:t>doing,</w:t>
      </w:r>
      <w:proofErr w:type="gramEnd"/>
      <w:r>
        <w:rPr>
          <w:color w:val="222222"/>
          <w:highlight w:val="white"/>
        </w:rPr>
        <w:t xml:space="preserve"> it will not be unnoticed by the employer. The recognition can be in the form of promotion or other motivational tools.</w:t>
      </w:r>
    </w:p>
    <w:p w14:paraId="30196070" w14:textId="77777777" w:rsidR="00E2774F" w:rsidRDefault="00835B96">
      <w:pPr>
        <w:pStyle w:val="Normal1"/>
        <w:spacing w:line="360" w:lineRule="auto"/>
        <w:jc w:val="both"/>
        <w:rPr>
          <w:color w:val="222222"/>
          <w:highlight w:val="white"/>
        </w:rPr>
      </w:pPr>
      <w:r>
        <w:rPr>
          <w:color w:val="222222"/>
          <w:highlight w:val="white"/>
        </w:rPr>
        <w:lastRenderedPageBreak/>
        <w:t xml:space="preserve">In the end, preventing job dissatisfaction can be done through proper training, treating them well and reading them at the end. </w:t>
      </w:r>
    </w:p>
    <w:p w14:paraId="589585AC" w14:textId="77777777" w:rsidR="00E2774F" w:rsidRPr="00B02022" w:rsidRDefault="00835B96" w:rsidP="00B02022">
      <w:pPr>
        <w:pStyle w:val="Heading2"/>
        <w:jc w:val="both"/>
        <w:rPr>
          <w:b/>
          <w:sz w:val="24"/>
          <w:szCs w:val="24"/>
        </w:rPr>
      </w:pPr>
      <w:bookmarkStart w:id="5" w:name="_Toc100851949"/>
      <w:r w:rsidRPr="00B02022">
        <w:rPr>
          <w:b/>
          <w:sz w:val="24"/>
          <w:szCs w:val="24"/>
        </w:rPr>
        <w:t>A decision-making technique t</w:t>
      </w:r>
      <w:r w:rsidR="00B02022" w:rsidRPr="00B02022">
        <w:rPr>
          <w:b/>
          <w:sz w:val="24"/>
          <w:szCs w:val="24"/>
        </w:rPr>
        <w:t>o identify the best solution</w:t>
      </w:r>
      <w:bookmarkEnd w:id="5"/>
      <w:r w:rsidR="00B02022" w:rsidRPr="00B02022">
        <w:rPr>
          <w:b/>
          <w:sz w:val="24"/>
          <w:szCs w:val="24"/>
        </w:rPr>
        <w:t xml:space="preserve"> </w:t>
      </w:r>
    </w:p>
    <w:p w14:paraId="7B360148" w14:textId="77777777" w:rsidR="00E2774F" w:rsidRDefault="00835B96">
      <w:pPr>
        <w:pStyle w:val="Normal1"/>
        <w:spacing w:line="360" w:lineRule="auto"/>
        <w:jc w:val="both"/>
        <w:rPr>
          <w:b/>
        </w:rPr>
      </w:pPr>
      <w:r>
        <w:t xml:space="preserve">Decision-making techniques are random based, intuition-based and analytical. Some of the techniques are used to analyse the capabilities of the intuitive minds of the employees. Under several decision-making techniques, the following technique has been identified as the best solution -  </w:t>
      </w:r>
      <w:r>
        <w:rPr>
          <w:b/>
        </w:rPr>
        <w:t xml:space="preserve"> Command Method.</w:t>
      </w:r>
    </w:p>
    <w:p w14:paraId="61DC1347" w14:textId="77777777" w:rsidR="00E2774F" w:rsidRDefault="00835B96">
      <w:pPr>
        <w:pStyle w:val="Normal1"/>
        <w:spacing w:line="360" w:lineRule="auto"/>
        <w:jc w:val="both"/>
      </w:pPr>
      <w:r>
        <w:t>The Command method is the process used to get the opinion of a group or decision with the help of the executives. In case of emergencies, this technique is essential as it does not need enough time for discussions and is not a lengthy process. Even in adverse situations, leadership and management take decisions through this technique (</w:t>
      </w:r>
      <w:r>
        <w:rPr>
          <w:color w:val="222222"/>
          <w:highlight w:val="white"/>
        </w:rPr>
        <w:t xml:space="preserve">Grint, 2020). </w:t>
      </w:r>
      <w:r>
        <w:t xml:space="preserve">The decisions here are taken by the central authority. It is somewhat an authoritarian method but is the most popular method of decision-making. It is the fastest and clearest method as it involves </w:t>
      </w:r>
      <w:r w:rsidR="00B02022">
        <w:t>fewer amounts</w:t>
      </w:r>
      <w:r>
        <w:t xml:space="preserve"> of conflicts and discussions with the employees. This style of group decision involves the decision-making by the leaders with very little or no input from the members of the group. The decision is taken by the leader rapidly and sells the approach to the members. The quick style of making decisions is of great consideration. When any of the following situations arise, the method can be applied:</w:t>
      </w:r>
    </w:p>
    <w:p w14:paraId="52DC68D4" w14:textId="77777777" w:rsidR="00E2774F" w:rsidRDefault="00835B96">
      <w:pPr>
        <w:pStyle w:val="Normal1"/>
        <w:numPr>
          <w:ilvl w:val="0"/>
          <w:numId w:val="1"/>
        </w:numPr>
        <w:spacing w:line="360" w:lineRule="auto"/>
        <w:jc w:val="both"/>
      </w:pPr>
      <w:r>
        <w:t>When the group has the perception of considering a single authority or leader.</w:t>
      </w:r>
    </w:p>
    <w:p w14:paraId="6CAE6547" w14:textId="77777777" w:rsidR="00E2774F" w:rsidRDefault="00835B96">
      <w:pPr>
        <w:pStyle w:val="Normal1"/>
        <w:numPr>
          <w:ilvl w:val="0"/>
          <w:numId w:val="1"/>
        </w:numPr>
        <w:spacing w:line="360" w:lineRule="auto"/>
        <w:jc w:val="both"/>
      </w:pPr>
      <w:r>
        <w:t>When the group give the full authority to the leader to take decisions on his choice.</w:t>
      </w:r>
    </w:p>
    <w:p w14:paraId="797053F1" w14:textId="77777777" w:rsidR="00E2774F" w:rsidRDefault="00835B96">
      <w:pPr>
        <w:pStyle w:val="Normal1"/>
        <w:numPr>
          <w:ilvl w:val="0"/>
          <w:numId w:val="1"/>
        </w:numPr>
        <w:spacing w:line="360" w:lineRule="auto"/>
        <w:jc w:val="both"/>
      </w:pPr>
      <w:r>
        <w:t xml:space="preserve">There is not enough time to go for surveys and search for alternatives for the decision-making. </w:t>
      </w:r>
    </w:p>
    <w:p w14:paraId="7B31A190" w14:textId="62E92C61" w:rsidR="00E2774F" w:rsidRDefault="00835B96">
      <w:pPr>
        <w:pStyle w:val="Normal1"/>
        <w:spacing w:line="360" w:lineRule="auto"/>
        <w:jc w:val="both"/>
      </w:pPr>
      <w:r>
        <w:t>The command method is used when the group thinks of the leader as the expert. All the possible decisions taken by the decision-makers are accepted by all the group members (</w:t>
      </w:r>
      <w:r>
        <w:rPr>
          <w:color w:val="222222"/>
          <w:highlight w:val="white"/>
        </w:rPr>
        <w:t>Bashir et al., 2020).</w:t>
      </w:r>
      <w:r>
        <w:t xml:space="preserve"> Not all the group members need to abide by the decisions of the leader. </w:t>
      </w:r>
    </w:p>
    <w:p w14:paraId="3A100381" w14:textId="77777777" w:rsidR="00E2774F" w:rsidRPr="00B02022" w:rsidRDefault="00835B96" w:rsidP="00B02022">
      <w:pPr>
        <w:pStyle w:val="Heading2"/>
        <w:jc w:val="both"/>
        <w:rPr>
          <w:b/>
          <w:sz w:val="24"/>
          <w:szCs w:val="24"/>
        </w:rPr>
      </w:pPr>
      <w:bookmarkStart w:id="6" w:name="_Toc100851950"/>
      <w:r w:rsidRPr="00B02022">
        <w:rPr>
          <w:b/>
          <w:sz w:val="24"/>
          <w:szCs w:val="24"/>
        </w:rPr>
        <w:t>Development of a pl</w:t>
      </w:r>
      <w:r w:rsidR="00B02022" w:rsidRPr="00B02022">
        <w:rPr>
          <w:b/>
          <w:sz w:val="24"/>
          <w:szCs w:val="24"/>
        </w:rPr>
        <w:t>an with proper communication</w:t>
      </w:r>
      <w:bookmarkEnd w:id="6"/>
      <w:r w:rsidR="00B02022" w:rsidRPr="00B02022">
        <w:rPr>
          <w:b/>
          <w:sz w:val="24"/>
          <w:szCs w:val="24"/>
        </w:rPr>
        <w:t xml:space="preserve"> </w:t>
      </w:r>
    </w:p>
    <w:p w14:paraId="13633ED0" w14:textId="77777777" w:rsidR="00E2774F" w:rsidRDefault="00835B96">
      <w:pPr>
        <w:pStyle w:val="Normal1"/>
        <w:spacing w:line="360" w:lineRule="auto"/>
        <w:jc w:val="both"/>
      </w:pPr>
      <w:r>
        <w:t>Communication and decision making are two dynamic processes. Both are essential for the functioning of the organisation. Communication can be effective in the high-tech decision-making process (</w:t>
      </w:r>
      <w:r>
        <w:rPr>
          <w:color w:val="222222"/>
          <w:highlight w:val="white"/>
        </w:rPr>
        <w:t xml:space="preserve">Lynch et al., 2018). Transmissions of information among the members often facilitate decision-making to solve problems in the right direction communication is necessary. Communication plays an important role in the decision-making process and employee job satisfaction. The problems arise when the employees are not happy with the job. And their bosses. Organisations should remember that the employees are the true assets of the company. The bosses also need to realise that most of the employees cannot communicate </w:t>
      </w:r>
      <w:r>
        <w:rPr>
          <w:color w:val="222222"/>
          <w:highlight w:val="white"/>
        </w:rPr>
        <w:lastRenderedPageBreak/>
        <w:t xml:space="preserve">their views to the employers. Few employees dare to approach their bosses with their grievances. The employees will sit down and keep quiet. The bosses should motivate the employees to open up in front of the employers. The managers should communicate with the team members and give them time to get 100 per cent dedication from them. Employees often </w:t>
      </w:r>
      <w:bookmarkStart w:id="7" w:name="_GoBack"/>
      <w:bookmarkEnd w:id="7"/>
      <w:r>
        <w:rPr>
          <w:color w:val="222222"/>
          <w:highlight w:val="white"/>
        </w:rPr>
        <w:t xml:space="preserve">show dissatisfaction in their work, when they do not get the information related to the task at the correct point in time. The employees should be made part of any important discussions where they can also share their views and ideas. Healthy communication will ensure effective decision-making with job satisfaction among the members. Various studies have shown that communication in organisations is related to the job satisfaction of the employees. Communication contributes to a higher job level of job satisfaction (Ibrahim et al., 2018). During upward communication, employees have the feeling of getting empowered which helps them to enable the feedback system. Effective communication can boost the morale of the employees and motivation to do their work effectively, leading to job satisfaction. So, communication is one of the main factors that lead to the job satisfaction of the employees. </w:t>
      </w:r>
    </w:p>
    <w:p w14:paraId="616D67F5" w14:textId="77777777" w:rsidR="00E2774F" w:rsidRPr="00B02022" w:rsidRDefault="00835B96" w:rsidP="00B02022">
      <w:pPr>
        <w:pStyle w:val="Heading2"/>
        <w:jc w:val="both"/>
        <w:rPr>
          <w:b/>
          <w:sz w:val="24"/>
          <w:szCs w:val="24"/>
        </w:rPr>
      </w:pPr>
      <w:bookmarkStart w:id="8" w:name="_Toc100851951"/>
      <w:r w:rsidRPr="00B02022">
        <w:rPr>
          <w:b/>
          <w:sz w:val="24"/>
          <w:szCs w:val="24"/>
        </w:rPr>
        <w:t>Assessment of monitoring and review techniques to implement the solution</w:t>
      </w:r>
      <w:bookmarkEnd w:id="8"/>
      <w:r w:rsidRPr="00B02022">
        <w:rPr>
          <w:b/>
          <w:sz w:val="24"/>
          <w:szCs w:val="24"/>
        </w:rPr>
        <w:t xml:space="preserve"> </w:t>
      </w:r>
    </w:p>
    <w:p w14:paraId="3D3A1D43" w14:textId="77777777" w:rsidR="00E2774F" w:rsidRDefault="00835B96">
      <w:pPr>
        <w:pStyle w:val="Normal1"/>
        <w:spacing w:line="360" w:lineRule="auto"/>
        <w:jc w:val="both"/>
        <w:rPr>
          <w:color w:val="222222"/>
          <w:highlight w:val="white"/>
        </w:rPr>
      </w:pPr>
      <w:r>
        <w:t>The managers must always work with a happy team. The employee's well-being can be measured through job satisfaction (</w:t>
      </w:r>
      <w:r>
        <w:rPr>
          <w:color w:val="222222"/>
          <w:highlight w:val="white"/>
        </w:rPr>
        <w:t>Sironi, 2019). When the employees are engaged with their company, they become more dedicated to their job. Satisfaction refers to the happiness of the employees within the work. Job satisfaction helps the employees to remain in the company for a long time. Monitoring the solution to employee job satisfaction helps to improve certain things among the employees:</w:t>
      </w:r>
    </w:p>
    <w:p w14:paraId="79816575" w14:textId="77777777" w:rsidR="00E2774F" w:rsidRDefault="00835B96">
      <w:pPr>
        <w:pStyle w:val="Normal1"/>
        <w:numPr>
          <w:ilvl w:val="0"/>
          <w:numId w:val="3"/>
        </w:numPr>
        <w:spacing w:line="360" w:lineRule="auto"/>
        <w:jc w:val="both"/>
        <w:rPr>
          <w:b/>
          <w:color w:val="222222"/>
          <w:highlight w:val="white"/>
        </w:rPr>
      </w:pPr>
      <w:r>
        <w:rPr>
          <w:b/>
          <w:color w:val="222222"/>
          <w:highlight w:val="white"/>
        </w:rPr>
        <w:t xml:space="preserve">Retention: </w:t>
      </w:r>
      <w:r>
        <w:rPr>
          <w:color w:val="222222"/>
          <w:highlight w:val="white"/>
        </w:rPr>
        <w:t>the job satisfaction measures help to see the retention level of the employees.</w:t>
      </w:r>
    </w:p>
    <w:p w14:paraId="741E3CB3" w14:textId="77777777" w:rsidR="00E2774F" w:rsidRDefault="00835B96">
      <w:pPr>
        <w:pStyle w:val="Normal1"/>
        <w:numPr>
          <w:ilvl w:val="0"/>
          <w:numId w:val="3"/>
        </w:numPr>
        <w:spacing w:line="360" w:lineRule="auto"/>
        <w:jc w:val="both"/>
        <w:rPr>
          <w:color w:val="222222"/>
          <w:highlight w:val="white"/>
        </w:rPr>
      </w:pPr>
      <w:r>
        <w:rPr>
          <w:b/>
          <w:color w:val="222222"/>
          <w:highlight w:val="white"/>
        </w:rPr>
        <w:t>Productivity</w:t>
      </w:r>
      <w:r>
        <w:rPr>
          <w:color w:val="222222"/>
          <w:highlight w:val="white"/>
        </w:rPr>
        <w:t xml:space="preserve">: It has been monitored that satisfied employees increase the productivity of the organisations. </w:t>
      </w:r>
    </w:p>
    <w:p w14:paraId="470BA154" w14:textId="77777777" w:rsidR="00E2774F" w:rsidRDefault="00835B96">
      <w:pPr>
        <w:pStyle w:val="Normal1"/>
        <w:spacing w:line="360" w:lineRule="auto"/>
        <w:jc w:val="both"/>
        <w:rPr>
          <w:color w:val="222222"/>
          <w:highlight w:val="white"/>
        </w:rPr>
      </w:pPr>
      <w:r>
        <w:rPr>
          <w:color w:val="222222"/>
          <w:highlight w:val="white"/>
        </w:rPr>
        <w:t>The different methods used to monitor and review the implementation of the possible solution are:</w:t>
      </w:r>
    </w:p>
    <w:p w14:paraId="2438E890" w14:textId="77777777" w:rsidR="00E2774F" w:rsidRDefault="00835B96">
      <w:pPr>
        <w:pStyle w:val="Normal1"/>
        <w:numPr>
          <w:ilvl w:val="0"/>
          <w:numId w:val="4"/>
        </w:numPr>
        <w:spacing w:line="360" w:lineRule="auto"/>
        <w:jc w:val="both"/>
        <w:rPr>
          <w:b/>
          <w:color w:val="222222"/>
          <w:highlight w:val="white"/>
        </w:rPr>
      </w:pPr>
      <w:r>
        <w:rPr>
          <w:b/>
          <w:color w:val="222222"/>
          <w:highlight w:val="white"/>
        </w:rPr>
        <w:t xml:space="preserve">Conduct surveys: </w:t>
      </w:r>
      <w:r>
        <w:rPr>
          <w:color w:val="222222"/>
          <w:highlight w:val="white"/>
        </w:rPr>
        <w:t xml:space="preserve">It is one of the best methods to measure the likes and dislikes of the employees. Various tools like google forms are often used for this purpose. It measures the satisfaction level in different areas of management. Both quantitative and qualitative techniques are used (Cansoy, 2019). </w:t>
      </w:r>
    </w:p>
    <w:p w14:paraId="363E9602" w14:textId="77777777" w:rsidR="00E2774F" w:rsidRDefault="00835B96">
      <w:pPr>
        <w:pStyle w:val="Normal1"/>
        <w:numPr>
          <w:ilvl w:val="0"/>
          <w:numId w:val="4"/>
        </w:numPr>
        <w:spacing w:line="360" w:lineRule="auto"/>
        <w:jc w:val="both"/>
        <w:rPr>
          <w:b/>
          <w:color w:val="222222"/>
          <w:highlight w:val="white"/>
        </w:rPr>
      </w:pPr>
      <w:r>
        <w:rPr>
          <w:b/>
          <w:color w:val="222222"/>
          <w:highlight w:val="white"/>
        </w:rPr>
        <w:t xml:space="preserve">Employee Satisfaction Index: </w:t>
      </w:r>
      <w:r>
        <w:rPr>
          <w:color w:val="222222"/>
          <w:highlight w:val="white"/>
        </w:rPr>
        <w:t>the ESI helps to monitor and review the satisfaction of the employees with their job. It is calculated on a 1- 10 scale index.</w:t>
      </w:r>
    </w:p>
    <w:p w14:paraId="1A0D9F53" w14:textId="77777777" w:rsidR="00E2774F" w:rsidRDefault="00835B96">
      <w:pPr>
        <w:pStyle w:val="Normal1"/>
        <w:numPr>
          <w:ilvl w:val="0"/>
          <w:numId w:val="4"/>
        </w:numPr>
        <w:spacing w:line="360" w:lineRule="auto"/>
        <w:jc w:val="both"/>
        <w:rPr>
          <w:b/>
          <w:color w:val="222222"/>
          <w:highlight w:val="white"/>
        </w:rPr>
      </w:pPr>
      <w:r>
        <w:rPr>
          <w:b/>
          <w:color w:val="222222"/>
          <w:highlight w:val="white"/>
        </w:rPr>
        <w:t xml:space="preserve">Employee Net </w:t>
      </w:r>
      <w:proofErr w:type="gramStart"/>
      <w:r>
        <w:rPr>
          <w:b/>
          <w:color w:val="222222"/>
          <w:highlight w:val="white"/>
        </w:rPr>
        <w:t>promoter</w:t>
      </w:r>
      <w:proofErr w:type="gramEnd"/>
      <w:r>
        <w:rPr>
          <w:b/>
          <w:color w:val="222222"/>
          <w:highlight w:val="white"/>
        </w:rPr>
        <w:t xml:space="preserve"> Score: </w:t>
      </w:r>
      <w:r>
        <w:rPr>
          <w:color w:val="222222"/>
          <w:highlight w:val="white"/>
        </w:rPr>
        <w:t xml:space="preserve">it is a metric that shows the feelings of the employees. It is based on a survey that creates questions and asks the employees. The employees are divided into promoters, passives and detractors.  </w:t>
      </w:r>
    </w:p>
    <w:p w14:paraId="52F7DB60" w14:textId="26587B8D" w:rsidR="00E2774F" w:rsidRPr="00C20AFC" w:rsidRDefault="00835B96" w:rsidP="00C20AFC">
      <w:pPr>
        <w:pStyle w:val="Normal1"/>
        <w:spacing w:line="360" w:lineRule="auto"/>
        <w:jc w:val="both"/>
        <w:rPr>
          <w:color w:val="222222"/>
          <w:highlight w:val="white"/>
        </w:rPr>
      </w:pPr>
      <w:r>
        <w:rPr>
          <w:color w:val="222222"/>
          <w:highlight w:val="white"/>
        </w:rPr>
        <w:lastRenderedPageBreak/>
        <w:t xml:space="preserve">In short, the problems should be assessed and measured after implementing the solution over the employees. Job satisfaction depends on the measures taken during the decision-making process.  A clear understanding of the decisions is done by proper tracking and reviewing of the decisions made. The benefits documented help the employees to create a proper value and gain a common vision.  </w:t>
      </w:r>
    </w:p>
    <w:p w14:paraId="09A7CC3E" w14:textId="77777777" w:rsidR="00E2774F" w:rsidRPr="00B02022" w:rsidRDefault="00835B96" w:rsidP="00B02022">
      <w:pPr>
        <w:pStyle w:val="Heading1"/>
        <w:jc w:val="both"/>
        <w:rPr>
          <w:b/>
          <w:sz w:val="28"/>
          <w:szCs w:val="28"/>
        </w:rPr>
      </w:pPr>
      <w:bookmarkStart w:id="9" w:name="_Toc100851952"/>
      <w:r w:rsidRPr="00B02022">
        <w:rPr>
          <w:b/>
          <w:sz w:val="28"/>
          <w:szCs w:val="28"/>
        </w:rPr>
        <w:t>Conclusion</w:t>
      </w:r>
      <w:bookmarkEnd w:id="9"/>
      <w:r w:rsidRPr="00B02022">
        <w:rPr>
          <w:b/>
          <w:sz w:val="28"/>
          <w:szCs w:val="28"/>
        </w:rPr>
        <w:t xml:space="preserve"> </w:t>
      </w:r>
    </w:p>
    <w:p w14:paraId="05531C40" w14:textId="77777777" w:rsidR="00E2774F" w:rsidRDefault="00835B96">
      <w:pPr>
        <w:pStyle w:val="Normal1"/>
        <w:spacing w:line="360" w:lineRule="auto"/>
        <w:jc w:val="both"/>
      </w:pPr>
      <w:r>
        <w:t xml:space="preserve">The report can be concluded with the fact that job dissatisfaction is one of the factors that arise when the employees are least interested in their responsibilities at work. Job satisfaction, communication, and decision-making are all related to each other. Effective communication always leads to the proper level of team management. The more the team members are successful in achieving their goals, the more they are satisfied with their work. The decision-making process undertakes different techniques for proper decision making. One of the techniques has been discussed with a proper plan for implementing the process. Proper reviews of the technique implemented are also been monitored. </w:t>
      </w:r>
    </w:p>
    <w:p w14:paraId="606F7FCA" w14:textId="77777777" w:rsidR="00E2774F" w:rsidRDefault="00E2774F">
      <w:pPr>
        <w:pStyle w:val="Normal1"/>
        <w:spacing w:line="360" w:lineRule="auto"/>
        <w:jc w:val="both"/>
        <w:rPr>
          <w:b/>
          <w:sz w:val="24"/>
          <w:szCs w:val="24"/>
        </w:rPr>
      </w:pPr>
    </w:p>
    <w:p w14:paraId="30865F98" w14:textId="77777777" w:rsidR="00B02022" w:rsidRDefault="00835B96">
      <w:pPr>
        <w:rPr>
          <w:b/>
          <w:sz w:val="24"/>
          <w:szCs w:val="24"/>
        </w:rPr>
      </w:pPr>
      <w:r>
        <w:rPr>
          <w:b/>
          <w:sz w:val="24"/>
          <w:szCs w:val="24"/>
        </w:rPr>
        <w:br w:type="page"/>
      </w:r>
    </w:p>
    <w:p w14:paraId="2E0E23AF" w14:textId="77777777" w:rsidR="00E2774F" w:rsidRPr="00B02022" w:rsidRDefault="00835B96" w:rsidP="00B02022">
      <w:pPr>
        <w:pStyle w:val="Heading1"/>
        <w:jc w:val="both"/>
        <w:rPr>
          <w:b/>
          <w:sz w:val="28"/>
          <w:szCs w:val="28"/>
        </w:rPr>
      </w:pPr>
      <w:bookmarkStart w:id="10" w:name="_Toc100851953"/>
      <w:r w:rsidRPr="00B02022">
        <w:rPr>
          <w:b/>
          <w:sz w:val="28"/>
          <w:szCs w:val="28"/>
        </w:rPr>
        <w:lastRenderedPageBreak/>
        <w:t>References</w:t>
      </w:r>
      <w:bookmarkEnd w:id="10"/>
    </w:p>
    <w:p w14:paraId="6F7BC5C4" w14:textId="77777777" w:rsidR="00B02022" w:rsidRDefault="00835B96">
      <w:pPr>
        <w:pStyle w:val="Normal1"/>
        <w:spacing w:line="360" w:lineRule="auto"/>
        <w:jc w:val="both"/>
        <w:rPr>
          <w:color w:val="222222"/>
          <w:highlight w:val="white"/>
        </w:rPr>
      </w:pPr>
      <w:r>
        <w:rPr>
          <w:color w:val="222222"/>
          <w:highlight w:val="white"/>
        </w:rPr>
        <w:t xml:space="preserve">Bashir, A., Rizvi, S.T.H., Chughtai, M.S., Paracha, U.K. and Jashari, A., 2020. Followers’ Faith Enhances Job Satisfaction that is induced by Trust Worthy Leaders: A Moderated Mediation Model of Communication Satisfaction. </w:t>
      </w:r>
      <w:r>
        <w:rPr>
          <w:i/>
          <w:color w:val="222222"/>
          <w:highlight w:val="white"/>
        </w:rPr>
        <w:t>International Journal of Future Generation Communication and Networking</w:t>
      </w:r>
      <w:r>
        <w:rPr>
          <w:color w:val="222222"/>
          <w:highlight w:val="white"/>
        </w:rPr>
        <w:t xml:space="preserve">, </w:t>
      </w:r>
      <w:r>
        <w:rPr>
          <w:i/>
          <w:color w:val="222222"/>
          <w:highlight w:val="white"/>
        </w:rPr>
        <w:t>13</w:t>
      </w:r>
      <w:r>
        <w:rPr>
          <w:color w:val="222222"/>
          <w:highlight w:val="white"/>
        </w:rPr>
        <w:t>(2), pp.1453-1470. Available at</w:t>
      </w:r>
      <w:hyperlink r:id="rId8" w:history="1">
        <w:r>
          <w:rPr>
            <w:color w:val="1155CC"/>
            <w:highlight w:val="white"/>
            <w:u w:val="single"/>
          </w:rPr>
          <w:t>https://www.researchgate.net/profile/Muhammad-Chughtai-3/publication/342303843_Followers'_Faith_Enhances_Job_Satisfaction_that_is_induced_by_Trust_Worthy_Leaders_A_Moderated_Mediation_Model_of_Communication_Satisfaction/links/5eec6aff458515814a6ac16b/Followers-Faith-Enhances-Job-Satisfaction-that-is-induced-by-Trust-Worthy-Leaders-A-Moderated-Mediation-Model-of-Communication-Satisfaction.pdf</w:t>
        </w:r>
      </w:hyperlink>
      <w:r>
        <w:rPr>
          <w:color w:val="222222"/>
          <w:highlight w:val="white"/>
        </w:rPr>
        <w:t xml:space="preserve">: </w:t>
      </w:r>
    </w:p>
    <w:p w14:paraId="7A5EDE32" w14:textId="77777777" w:rsidR="00B02022" w:rsidRDefault="00835B96">
      <w:pPr>
        <w:pStyle w:val="Normal1"/>
        <w:spacing w:line="360" w:lineRule="auto"/>
        <w:jc w:val="both"/>
        <w:rPr>
          <w:color w:val="222222"/>
          <w:highlight w:val="white"/>
        </w:rPr>
      </w:pPr>
      <w:r>
        <w:rPr>
          <w:color w:val="222222"/>
          <w:highlight w:val="white"/>
        </w:rPr>
        <w:t xml:space="preserve">Bessa, I., Charlwood, A. and Valizade, D., 2021. Do unions cause job dissatisfaction? Evidence from a Quasi‐Experiment in the United Kingdom. </w:t>
      </w:r>
      <w:r>
        <w:rPr>
          <w:i/>
          <w:color w:val="222222"/>
          <w:highlight w:val="white"/>
        </w:rPr>
        <w:t>British Journal of Industrial Relations</w:t>
      </w:r>
      <w:r>
        <w:rPr>
          <w:color w:val="222222"/>
          <w:highlight w:val="white"/>
        </w:rPr>
        <w:t xml:space="preserve">, </w:t>
      </w:r>
      <w:r>
        <w:rPr>
          <w:i/>
          <w:color w:val="222222"/>
          <w:highlight w:val="white"/>
        </w:rPr>
        <w:t>59</w:t>
      </w:r>
      <w:r>
        <w:rPr>
          <w:color w:val="222222"/>
          <w:highlight w:val="white"/>
        </w:rPr>
        <w:t xml:space="preserve">(2), pp.251-278. Available at: </w:t>
      </w:r>
      <w:hyperlink r:id="rId9" w:history="1">
        <w:r>
          <w:rPr>
            <w:color w:val="1155CC"/>
            <w:highlight w:val="white"/>
            <w:u w:val="single"/>
          </w:rPr>
          <w:t>https://onlinelibrary.wiley.com/doi/pdf/10.1111/bjir.12543</w:t>
        </w:r>
      </w:hyperlink>
      <w:r>
        <w:rPr>
          <w:color w:val="222222"/>
          <w:highlight w:val="white"/>
        </w:rPr>
        <w:t xml:space="preserve"> </w:t>
      </w:r>
    </w:p>
    <w:p w14:paraId="247F16E2" w14:textId="77777777" w:rsidR="00B02022" w:rsidRDefault="00835B96">
      <w:pPr>
        <w:pStyle w:val="Normal1"/>
        <w:spacing w:line="360" w:lineRule="auto"/>
        <w:jc w:val="both"/>
        <w:rPr>
          <w:color w:val="222222"/>
          <w:highlight w:val="white"/>
        </w:rPr>
      </w:pPr>
      <w:r>
        <w:rPr>
          <w:color w:val="222222"/>
          <w:highlight w:val="white"/>
        </w:rPr>
        <w:t xml:space="preserve">Cansoy, R., 2019. The Relationship between School Principals' Leadership Behaviours and Teachers' Job Satisfaction: A Systematic Review. </w:t>
      </w:r>
      <w:r>
        <w:rPr>
          <w:i/>
          <w:color w:val="222222"/>
          <w:highlight w:val="white"/>
        </w:rPr>
        <w:t>International Education Studies</w:t>
      </w:r>
      <w:r>
        <w:rPr>
          <w:color w:val="222222"/>
          <w:highlight w:val="white"/>
        </w:rPr>
        <w:t xml:space="preserve">, </w:t>
      </w:r>
      <w:r>
        <w:rPr>
          <w:i/>
          <w:color w:val="222222"/>
          <w:highlight w:val="white"/>
        </w:rPr>
        <w:t>12</w:t>
      </w:r>
      <w:r>
        <w:rPr>
          <w:color w:val="222222"/>
          <w:highlight w:val="white"/>
        </w:rPr>
        <w:t xml:space="preserve">(1), pp.37-52. Available at: </w:t>
      </w:r>
      <w:hyperlink r:id="rId10" w:history="1">
        <w:r>
          <w:rPr>
            <w:color w:val="1155CC"/>
            <w:highlight w:val="white"/>
            <w:u w:val="single"/>
          </w:rPr>
          <w:t>https://files.eric.ed.gov/fulltext/EJ1201517.pdf</w:t>
        </w:r>
      </w:hyperlink>
      <w:r>
        <w:rPr>
          <w:color w:val="222222"/>
          <w:highlight w:val="white"/>
        </w:rPr>
        <w:t xml:space="preserve"> </w:t>
      </w:r>
    </w:p>
    <w:p w14:paraId="3A9D932D" w14:textId="77777777" w:rsidR="00B02022" w:rsidRDefault="00835B96">
      <w:pPr>
        <w:pStyle w:val="Normal1"/>
        <w:spacing w:line="360" w:lineRule="auto"/>
        <w:jc w:val="both"/>
        <w:rPr>
          <w:color w:val="222222"/>
          <w:highlight w:val="white"/>
        </w:rPr>
      </w:pPr>
      <w:r>
        <w:rPr>
          <w:color w:val="222222"/>
          <w:highlight w:val="white"/>
        </w:rPr>
        <w:t xml:space="preserve">Cummins, P.A., Yamashita, T., Millar, R.J. and Sahoo, S., 2019. Problem-solving skills of the US workforce and preparedness for job automation. </w:t>
      </w:r>
      <w:r>
        <w:rPr>
          <w:i/>
          <w:color w:val="222222"/>
          <w:highlight w:val="white"/>
        </w:rPr>
        <w:t>Adult Learning</w:t>
      </w:r>
      <w:r>
        <w:rPr>
          <w:color w:val="222222"/>
          <w:highlight w:val="white"/>
        </w:rPr>
        <w:t xml:space="preserve">, </w:t>
      </w:r>
      <w:r>
        <w:rPr>
          <w:i/>
          <w:color w:val="222222"/>
          <w:highlight w:val="white"/>
        </w:rPr>
        <w:t>30</w:t>
      </w:r>
      <w:r>
        <w:rPr>
          <w:color w:val="222222"/>
          <w:highlight w:val="white"/>
        </w:rPr>
        <w:t xml:space="preserve">(3), pp.111-120. Available at: </w:t>
      </w:r>
      <w:hyperlink r:id="rId11" w:history="1">
        <w:r>
          <w:rPr>
            <w:color w:val="1155CC"/>
            <w:highlight w:val="white"/>
            <w:u w:val="single"/>
          </w:rPr>
          <w:t>https://files.eric.ed.gov/fulltext/ED591529.pdf</w:t>
        </w:r>
      </w:hyperlink>
      <w:r>
        <w:rPr>
          <w:color w:val="222222"/>
          <w:highlight w:val="white"/>
        </w:rPr>
        <w:t xml:space="preserve"> </w:t>
      </w:r>
    </w:p>
    <w:p w14:paraId="4A23EC3B" w14:textId="77777777" w:rsidR="00B02022" w:rsidRDefault="00835B96">
      <w:pPr>
        <w:pStyle w:val="Normal1"/>
        <w:spacing w:line="360" w:lineRule="auto"/>
        <w:jc w:val="both"/>
        <w:rPr>
          <w:color w:val="222222"/>
          <w:highlight w:val="white"/>
        </w:rPr>
      </w:pPr>
      <w:r>
        <w:rPr>
          <w:color w:val="222222"/>
          <w:highlight w:val="white"/>
        </w:rPr>
        <w:t xml:space="preserve">Danesh, D., Ryan, M.J. and Abbasi, A., 2018. Multi-criteria decision-making methods for project portfolio management: a literature review. </w:t>
      </w:r>
      <w:r>
        <w:rPr>
          <w:i/>
          <w:color w:val="222222"/>
          <w:highlight w:val="white"/>
        </w:rPr>
        <w:t>International Journal of Management and Decision Making</w:t>
      </w:r>
      <w:r>
        <w:rPr>
          <w:color w:val="222222"/>
          <w:highlight w:val="white"/>
        </w:rPr>
        <w:t xml:space="preserve">, </w:t>
      </w:r>
      <w:r>
        <w:rPr>
          <w:i/>
          <w:color w:val="222222"/>
          <w:highlight w:val="white"/>
        </w:rPr>
        <w:t>17</w:t>
      </w:r>
      <w:r>
        <w:rPr>
          <w:color w:val="222222"/>
          <w:highlight w:val="white"/>
        </w:rPr>
        <w:t xml:space="preserve">(1), pp.75-94. Available at: </w:t>
      </w:r>
      <w:hyperlink r:id="rId12" w:history="1">
        <w:r>
          <w:rPr>
            <w:color w:val="1155CC"/>
            <w:highlight w:val="white"/>
            <w:u w:val="single"/>
          </w:rPr>
          <w:t>https://www.researchgate.net/profile/Darius_Danesh/publication/318312814_Multi-criteria_Decision-making_Methods_for_Project_Portfolio_Management_A_Literature_Review/links/5a8392d40f7e9bda86a45fa6/Multi-criteria-Decision-making-Methods-for-Project-Portfolio-Management-A-Literature-Review.pdf</w:t>
        </w:r>
      </w:hyperlink>
      <w:r>
        <w:rPr>
          <w:color w:val="222222"/>
          <w:highlight w:val="white"/>
        </w:rPr>
        <w:t xml:space="preserve"> </w:t>
      </w:r>
    </w:p>
    <w:p w14:paraId="5F2A66D4" w14:textId="77777777" w:rsidR="00B02022" w:rsidRDefault="00835B96">
      <w:pPr>
        <w:pStyle w:val="Normal1"/>
        <w:spacing w:line="360" w:lineRule="auto"/>
        <w:jc w:val="both"/>
        <w:rPr>
          <w:color w:val="222222"/>
          <w:highlight w:val="white"/>
        </w:rPr>
      </w:pPr>
      <w:r>
        <w:rPr>
          <w:color w:val="222222"/>
          <w:highlight w:val="white"/>
        </w:rPr>
        <w:t xml:space="preserve">De Clercq, D., Haq, I.U., Azeem, M.U. and Ahmad, H.N., 2019. The relationship between workplace incivility and helping behavior: roles of job dissatisfaction and political skill. </w:t>
      </w:r>
      <w:r>
        <w:rPr>
          <w:i/>
          <w:color w:val="222222"/>
          <w:highlight w:val="white"/>
        </w:rPr>
        <w:t>The Journal of Psychology</w:t>
      </w:r>
      <w:r>
        <w:rPr>
          <w:color w:val="222222"/>
          <w:highlight w:val="white"/>
        </w:rPr>
        <w:t xml:space="preserve">, </w:t>
      </w:r>
      <w:r>
        <w:rPr>
          <w:i/>
          <w:color w:val="222222"/>
          <w:highlight w:val="white"/>
        </w:rPr>
        <w:t>153</w:t>
      </w:r>
      <w:r>
        <w:rPr>
          <w:color w:val="222222"/>
          <w:highlight w:val="white"/>
        </w:rPr>
        <w:t xml:space="preserve">(5), pp.507-527. Available at: </w:t>
      </w:r>
      <w:hyperlink r:id="rId13" w:history="1">
        <w:r>
          <w:rPr>
            <w:color w:val="1155CC"/>
            <w:highlight w:val="white"/>
            <w:u w:val="single"/>
          </w:rPr>
          <w:t>https://eprints.kingston.ac.uk/id/eprint/42808/1/De%20Clercq-D-42808-AAM.pdf</w:t>
        </w:r>
      </w:hyperlink>
      <w:r>
        <w:rPr>
          <w:color w:val="222222"/>
          <w:highlight w:val="white"/>
        </w:rPr>
        <w:t xml:space="preserve"> </w:t>
      </w:r>
    </w:p>
    <w:p w14:paraId="78B7B338" w14:textId="77777777" w:rsidR="00B02022" w:rsidRDefault="00835B96">
      <w:pPr>
        <w:pStyle w:val="Normal1"/>
        <w:spacing w:line="360" w:lineRule="auto"/>
        <w:jc w:val="both"/>
        <w:rPr>
          <w:color w:val="222222"/>
          <w:highlight w:val="white"/>
        </w:rPr>
      </w:pPr>
      <w:r>
        <w:rPr>
          <w:color w:val="222222"/>
          <w:highlight w:val="white"/>
        </w:rPr>
        <w:t xml:space="preserve">Grint, K., 2020. Leadership, management and command in the time of the Coronavirus. </w:t>
      </w:r>
      <w:r>
        <w:rPr>
          <w:i/>
          <w:color w:val="222222"/>
          <w:highlight w:val="white"/>
        </w:rPr>
        <w:t>Leadership</w:t>
      </w:r>
      <w:r>
        <w:rPr>
          <w:color w:val="222222"/>
          <w:highlight w:val="white"/>
        </w:rPr>
        <w:t xml:space="preserve">, </w:t>
      </w:r>
      <w:r>
        <w:rPr>
          <w:i/>
          <w:color w:val="222222"/>
          <w:highlight w:val="white"/>
        </w:rPr>
        <w:t>16</w:t>
      </w:r>
      <w:r>
        <w:rPr>
          <w:color w:val="222222"/>
          <w:highlight w:val="white"/>
        </w:rPr>
        <w:t xml:space="preserve">(3), pp.314-319. Available at: </w:t>
      </w:r>
      <w:hyperlink r:id="rId14" w:history="1">
        <w:r>
          <w:rPr>
            <w:color w:val="1155CC"/>
            <w:highlight w:val="white"/>
            <w:u w:val="single"/>
          </w:rPr>
          <w:t>https://journals.sagepub.com/doi/pdf/10.1177/1742715020922445</w:t>
        </w:r>
      </w:hyperlink>
      <w:r>
        <w:rPr>
          <w:color w:val="222222"/>
          <w:highlight w:val="white"/>
        </w:rPr>
        <w:t xml:space="preserve"> </w:t>
      </w:r>
    </w:p>
    <w:p w14:paraId="3A63743D" w14:textId="77777777" w:rsidR="00B02022" w:rsidRDefault="00835B96">
      <w:pPr>
        <w:pStyle w:val="Normal1"/>
        <w:spacing w:line="360" w:lineRule="auto"/>
        <w:jc w:val="both"/>
        <w:rPr>
          <w:color w:val="222222"/>
          <w:highlight w:val="white"/>
        </w:rPr>
      </w:pPr>
      <w:r>
        <w:rPr>
          <w:color w:val="222222"/>
          <w:highlight w:val="white"/>
        </w:rPr>
        <w:lastRenderedPageBreak/>
        <w:t xml:space="preserve">Hasanb, N.A.M., Jiea, C.T. and Bidinb, R., 2018. Job satisfaction among bank employees: An investigation of public banking institution in Malaysia. </w:t>
      </w:r>
      <w:r>
        <w:rPr>
          <w:i/>
          <w:color w:val="222222"/>
          <w:highlight w:val="white"/>
        </w:rPr>
        <w:t>Jurnal Kemanusiaan</w:t>
      </w:r>
      <w:r>
        <w:rPr>
          <w:color w:val="222222"/>
          <w:highlight w:val="white"/>
        </w:rPr>
        <w:t xml:space="preserve">, </w:t>
      </w:r>
      <w:r>
        <w:rPr>
          <w:i/>
          <w:color w:val="222222"/>
          <w:highlight w:val="white"/>
        </w:rPr>
        <w:t>16</w:t>
      </w:r>
      <w:r>
        <w:rPr>
          <w:color w:val="222222"/>
          <w:highlight w:val="white"/>
        </w:rPr>
        <w:t xml:space="preserve">(1), pp.33-39. Available at: </w:t>
      </w:r>
      <w:hyperlink r:id="rId15" w:history="1">
        <w:r>
          <w:rPr>
            <w:color w:val="1155CC"/>
            <w:highlight w:val="white"/>
            <w:u w:val="single"/>
          </w:rPr>
          <w:t>https://d1wqtxts1xzle7.cloudfront.net/78408204/251-with-cover-page-v2.pdf?Expires=1649920884&amp;Signature=JLIkd80iy-mkU8r-v9cat9wuPE-ekhJsOqVqdm1OMooZ1xgZ~~qG2MAvZnbIoCifb5yKmSXQsa7t0okztIahcy87gRbqMyZ2-5wQ25wyg9Bo83jb~VIBCdND-LLmdlgs9j7iszugtcrjNoVGkpURC4lEYccgdt5DfZ5pYeK0SsNrd9x4MYrQG0WK~bccafq43cP7TxeLQxEcsGbT~gb59oCPqpAqeAS7sv8SH~tPdDqOsj8um5VxshCqF8WbGWyZ7w1LkvNo-hZitR73Lq1lM6slGkF5sCdCnGZuBKWBi4z9TLUn10k0~LSkVU1ewJmsZ4h--wjKgttzUTUZojMoCg__&amp;Key-Pair-Id=APKAJLOHF5GGSLRBV4ZA</w:t>
        </w:r>
      </w:hyperlink>
      <w:r>
        <w:rPr>
          <w:color w:val="222222"/>
          <w:highlight w:val="white"/>
        </w:rPr>
        <w:t xml:space="preserve"> </w:t>
      </w:r>
    </w:p>
    <w:p w14:paraId="146F1C9B" w14:textId="77777777" w:rsidR="00B02022" w:rsidRDefault="00835B96">
      <w:pPr>
        <w:pStyle w:val="Normal1"/>
        <w:spacing w:line="360" w:lineRule="auto"/>
        <w:jc w:val="both"/>
        <w:rPr>
          <w:color w:val="222222"/>
          <w:highlight w:val="white"/>
        </w:rPr>
      </w:pPr>
      <w:r>
        <w:rPr>
          <w:color w:val="222222"/>
          <w:highlight w:val="white"/>
        </w:rPr>
        <w:t xml:space="preserve">Ibrahim, M.N., Abdullah, Z., Md Syed, M.A. and Yatim, M.A., 2018. Supervisory Communication and Employees’ Job Satisfaction in the Small and Medium-Sized Enterprises (SMEs). </w:t>
      </w:r>
      <w:r>
        <w:rPr>
          <w:i/>
          <w:color w:val="222222"/>
          <w:highlight w:val="white"/>
        </w:rPr>
        <w:t>J Komun Malaysian J Commun</w:t>
      </w:r>
      <w:r>
        <w:rPr>
          <w:color w:val="222222"/>
          <w:highlight w:val="white"/>
        </w:rPr>
        <w:t xml:space="preserve">, </w:t>
      </w:r>
      <w:r>
        <w:rPr>
          <w:i/>
          <w:color w:val="222222"/>
          <w:highlight w:val="white"/>
        </w:rPr>
        <w:t>34</w:t>
      </w:r>
      <w:r>
        <w:rPr>
          <w:color w:val="222222"/>
          <w:highlight w:val="white"/>
        </w:rPr>
        <w:t xml:space="preserve">(4), pp.285-302. Available at:  </w:t>
      </w:r>
      <w:hyperlink r:id="rId16" w:history="1">
        <w:r>
          <w:rPr>
            <w:color w:val="1155CC"/>
            <w:highlight w:val="white"/>
            <w:u w:val="single"/>
          </w:rPr>
          <w:t>https://www.researchgate.net/profile/Mohd-Ibrahim-17/publication/330083148_Supervisory_Communication_and_Employees'_Job_Satisfaction_in_the_Small_and_Medium-Sized_Enterprises_SMEs/links/5c2c9bd0a6fdccfc7077eca3/Supervisory-Communication-and-Employees-Job-Satisfaction-in-the-Small-and-Medium-Sized-Enterprises-SMEs.pdf</w:t>
        </w:r>
      </w:hyperlink>
      <w:r>
        <w:rPr>
          <w:color w:val="222222"/>
          <w:highlight w:val="white"/>
        </w:rPr>
        <w:t xml:space="preserve"> </w:t>
      </w:r>
    </w:p>
    <w:p w14:paraId="05A934FD" w14:textId="77777777" w:rsidR="00B02022" w:rsidRDefault="00835B96">
      <w:pPr>
        <w:pStyle w:val="Normal1"/>
        <w:spacing w:line="360" w:lineRule="auto"/>
        <w:jc w:val="both"/>
        <w:rPr>
          <w:color w:val="222222"/>
          <w:highlight w:val="white"/>
        </w:rPr>
      </w:pPr>
      <w:r>
        <w:rPr>
          <w:color w:val="222222"/>
          <w:highlight w:val="white"/>
        </w:rPr>
        <w:t xml:space="preserve">Langer, J., Feeney, M.K. and Lee, S.E., 2019. Employee fit and job satisfaction in bureaucratic and entrepreneurial work environments. </w:t>
      </w:r>
      <w:r>
        <w:rPr>
          <w:i/>
          <w:color w:val="222222"/>
          <w:highlight w:val="white"/>
        </w:rPr>
        <w:t>Review of Public Personnel Administration</w:t>
      </w:r>
      <w:r>
        <w:rPr>
          <w:color w:val="222222"/>
          <w:highlight w:val="white"/>
        </w:rPr>
        <w:t xml:space="preserve">, </w:t>
      </w:r>
      <w:r>
        <w:rPr>
          <w:i/>
          <w:color w:val="222222"/>
          <w:highlight w:val="white"/>
        </w:rPr>
        <w:t>39</w:t>
      </w:r>
      <w:r>
        <w:rPr>
          <w:color w:val="222222"/>
          <w:highlight w:val="white"/>
        </w:rPr>
        <w:t xml:space="preserve">(1), pp.135-155. Available at: </w:t>
      </w:r>
      <w:hyperlink r:id="rId17" w:history="1">
        <w:r>
          <w:rPr>
            <w:color w:val="1155CC"/>
            <w:highlight w:val="white"/>
            <w:u w:val="single"/>
          </w:rPr>
          <w:t>https://journals.sagepub.com/doi/pdf/10.1177/0734371X17693056</w:t>
        </w:r>
      </w:hyperlink>
      <w:r>
        <w:rPr>
          <w:color w:val="222222"/>
          <w:highlight w:val="white"/>
        </w:rPr>
        <w:t xml:space="preserve"> </w:t>
      </w:r>
    </w:p>
    <w:p w14:paraId="476276BF" w14:textId="77777777" w:rsidR="00B02022" w:rsidRDefault="00835B96">
      <w:pPr>
        <w:pStyle w:val="Normal1"/>
        <w:spacing w:line="360" w:lineRule="auto"/>
        <w:jc w:val="both"/>
        <w:rPr>
          <w:color w:val="222222"/>
          <w:highlight w:val="white"/>
        </w:rPr>
      </w:pPr>
      <w:r>
        <w:rPr>
          <w:color w:val="222222"/>
          <w:highlight w:val="white"/>
        </w:rPr>
        <w:t xml:space="preserve">Lynch, Y., Murray, J., Moulam, L., Meredith, S., Goldbart, J., Smith, M., Batorowicz, B., Randall, N. and Judge, S., 2019. Decision-making in communication aid recommendations in the UK: cultural and contextual influencers. </w:t>
      </w:r>
      <w:r>
        <w:rPr>
          <w:i/>
          <w:color w:val="222222"/>
          <w:highlight w:val="white"/>
        </w:rPr>
        <w:t>Augmentative and Alternative Communication</w:t>
      </w:r>
      <w:r>
        <w:rPr>
          <w:color w:val="222222"/>
          <w:highlight w:val="white"/>
        </w:rPr>
        <w:t xml:space="preserve">, </w:t>
      </w:r>
      <w:r>
        <w:rPr>
          <w:i/>
          <w:color w:val="222222"/>
          <w:highlight w:val="white"/>
        </w:rPr>
        <w:t>35</w:t>
      </w:r>
      <w:r>
        <w:rPr>
          <w:color w:val="222222"/>
          <w:highlight w:val="white"/>
        </w:rPr>
        <w:t xml:space="preserve">(3), pp.180-192. Available at: </w:t>
      </w:r>
      <w:hyperlink r:id="rId18" w:history="1">
        <w:r>
          <w:rPr>
            <w:color w:val="1155CC"/>
            <w:highlight w:val="white"/>
            <w:u w:val="single"/>
          </w:rPr>
          <w:t>https://www.tandfonline.com/doi/pdf/10.1080/07434618.2019.1599066</w:t>
        </w:r>
      </w:hyperlink>
      <w:r>
        <w:rPr>
          <w:color w:val="222222"/>
          <w:highlight w:val="white"/>
        </w:rPr>
        <w:t xml:space="preserve"> </w:t>
      </w:r>
    </w:p>
    <w:p w14:paraId="27725701" w14:textId="77777777" w:rsidR="00B02022" w:rsidRDefault="00835B96">
      <w:pPr>
        <w:pStyle w:val="Normal1"/>
        <w:spacing w:line="360" w:lineRule="auto"/>
        <w:jc w:val="both"/>
        <w:rPr>
          <w:color w:val="222222"/>
          <w:highlight w:val="white"/>
        </w:rPr>
      </w:pPr>
      <w:r>
        <w:rPr>
          <w:color w:val="222222"/>
          <w:highlight w:val="white"/>
        </w:rPr>
        <w:t xml:space="preserve">Schildkamp, K., 2019. Data-based decision-making for school improvement: Research insights and gaps. </w:t>
      </w:r>
      <w:r>
        <w:rPr>
          <w:i/>
          <w:color w:val="222222"/>
          <w:highlight w:val="white"/>
        </w:rPr>
        <w:t>Educational research</w:t>
      </w:r>
      <w:r>
        <w:rPr>
          <w:color w:val="222222"/>
          <w:highlight w:val="white"/>
        </w:rPr>
        <w:t xml:space="preserve">, </w:t>
      </w:r>
      <w:r>
        <w:rPr>
          <w:i/>
          <w:color w:val="222222"/>
          <w:highlight w:val="white"/>
        </w:rPr>
        <w:t>61</w:t>
      </w:r>
      <w:r>
        <w:rPr>
          <w:color w:val="222222"/>
          <w:highlight w:val="white"/>
        </w:rPr>
        <w:t xml:space="preserve">(3), pp.257-273. Available at: </w:t>
      </w:r>
      <w:hyperlink r:id="rId19" w:history="1">
        <w:r>
          <w:rPr>
            <w:color w:val="1155CC"/>
            <w:highlight w:val="white"/>
            <w:u w:val="single"/>
          </w:rPr>
          <w:t>https://www.tandfonline.com/doi/pdf/10.1080/00131881.2019.1625716</w:t>
        </w:r>
      </w:hyperlink>
      <w:r>
        <w:rPr>
          <w:color w:val="222222"/>
          <w:highlight w:val="white"/>
        </w:rPr>
        <w:t xml:space="preserve">  </w:t>
      </w:r>
    </w:p>
    <w:p w14:paraId="68807E21" w14:textId="77777777" w:rsidR="00B02022" w:rsidRDefault="00835B96">
      <w:pPr>
        <w:pStyle w:val="Normal1"/>
        <w:spacing w:line="360" w:lineRule="auto"/>
        <w:jc w:val="both"/>
        <w:rPr>
          <w:color w:val="222222"/>
          <w:highlight w:val="white"/>
        </w:rPr>
      </w:pPr>
      <w:r>
        <w:rPr>
          <w:color w:val="222222"/>
          <w:highlight w:val="white"/>
        </w:rPr>
        <w:t xml:space="preserve">Shamout, M.D. and Elayan, M.B., 2020. A Comparative Analysis of Strategic Planning Practices in Gulf Cooperation Council Region: A Case Study of Huawei and Samsung Companies. </w:t>
      </w:r>
      <w:r>
        <w:rPr>
          <w:i/>
          <w:color w:val="222222"/>
          <w:highlight w:val="white"/>
        </w:rPr>
        <w:t>Journal of Talent Development and Excellence</w:t>
      </w:r>
      <w:r>
        <w:rPr>
          <w:color w:val="222222"/>
          <w:highlight w:val="white"/>
        </w:rPr>
        <w:t xml:space="preserve">, </w:t>
      </w:r>
      <w:r>
        <w:rPr>
          <w:i/>
          <w:color w:val="222222"/>
          <w:highlight w:val="white"/>
        </w:rPr>
        <w:t>12</w:t>
      </w:r>
      <w:r>
        <w:rPr>
          <w:color w:val="222222"/>
          <w:highlight w:val="white"/>
        </w:rPr>
        <w:t xml:space="preserve">(1), pp.4891-4910. Available at: </w:t>
      </w:r>
      <w:hyperlink r:id="rId20" w:history="1">
        <w:r>
          <w:rPr>
            <w:color w:val="1155CC"/>
            <w:highlight w:val="white"/>
            <w:u w:val="single"/>
          </w:rPr>
          <w:t>https://www.researchgate.net/profile/Malek-Elayan-2/publication/354062694_A_Comparative_Analysis_of_Strategic_Planning_Practices_in_Gulf_Cooperation_Council_Region_A_Case_Study_of_Huawei_and_Samsung_Companies/links/61233ea2232f955865a3d4a7/A-Comparative-Analysis-of-Strategic-Planning-Practices-in-Gulf-Cooperation-Council-Region-A-Case-Study-of-Huawei-and-Samsung-Companies.pdf</w:t>
        </w:r>
      </w:hyperlink>
      <w:r>
        <w:rPr>
          <w:color w:val="222222"/>
          <w:highlight w:val="white"/>
        </w:rPr>
        <w:t xml:space="preserve"> </w:t>
      </w:r>
    </w:p>
    <w:p w14:paraId="24739DBE" w14:textId="77777777" w:rsidR="00B02022" w:rsidRDefault="00835B96">
      <w:pPr>
        <w:pStyle w:val="Normal1"/>
        <w:spacing w:line="360" w:lineRule="auto"/>
        <w:jc w:val="both"/>
        <w:rPr>
          <w:color w:val="222222"/>
          <w:highlight w:val="white"/>
        </w:rPr>
      </w:pPr>
      <w:r>
        <w:rPr>
          <w:color w:val="222222"/>
          <w:highlight w:val="white"/>
        </w:rPr>
        <w:lastRenderedPageBreak/>
        <w:t xml:space="preserve">Sironi, E., 2019. Job satisfaction as a determinant of employees’ optimal well-being in an instrumental variable approach. </w:t>
      </w:r>
      <w:r>
        <w:rPr>
          <w:i/>
          <w:color w:val="222222"/>
          <w:highlight w:val="white"/>
        </w:rPr>
        <w:t>Quality &amp; Quantity</w:t>
      </w:r>
      <w:r>
        <w:rPr>
          <w:color w:val="222222"/>
          <w:highlight w:val="white"/>
        </w:rPr>
        <w:t xml:space="preserve">, </w:t>
      </w:r>
      <w:r>
        <w:rPr>
          <w:i/>
          <w:color w:val="222222"/>
          <w:highlight w:val="white"/>
        </w:rPr>
        <w:t>53</w:t>
      </w:r>
      <w:r>
        <w:rPr>
          <w:color w:val="222222"/>
          <w:highlight w:val="white"/>
        </w:rPr>
        <w:t xml:space="preserve">(4), pp.1721-1742. Available at: </w:t>
      </w:r>
      <w:hyperlink r:id="rId21" w:history="1">
        <w:r>
          <w:rPr>
            <w:color w:val="1155CC"/>
            <w:highlight w:val="white"/>
            <w:u w:val="single"/>
          </w:rPr>
          <w:t>https://www.researchgate.net/profile/Emiliano-Sironi/publication/330231932_Job_satisfaction_as_a_determinant_of_employees'_optimal_well-being_in_an_instrumental_variable_approach/links/5c6d98114585156b570d30b2/Job-satisfaction-as-a-determinant-of-employees-optimal-well-being-in-an-instrumental-variable-approach.pdf</w:t>
        </w:r>
      </w:hyperlink>
      <w:r>
        <w:rPr>
          <w:color w:val="222222"/>
          <w:highlight w:val="white"/>
        </w:rPr>
        <w:t xml:space="preserve"> </w:t>
      </w:r>
    </w:p>
    <w:p w14:paraId="02774F21" w14:textId="77777777" w:rsidR="00B02022" w:rsidRDefault="00835B96">
      <w:pPr>
        <w:pStyle w:val="Normal1"/>
        <w:spacing w:line="360" w:lineRule="auto"/>
        <w:jc w:val="both"/>
        <w:rPr>
          <w:color w:val="222222"/>
          <w:highlight w:val="white"/>
        </w:rPr>
      </w:pPr>
      <w:r>
        <w:rPr>
          <w:color w:val="222222"/>
          <w:highlight w:val="white"/>
        </w:rPr>
        <w:t xml:space="preserve">Vasan, M., 2018. Impact of job stress on job satisfaction among the pharmaceutical sales representatives. </w:t>
      </w:r>
      <w:r>
        <w:rPr>
          <w:i/>
          <w:color w:val="222222"/>
          <w:highlight w:val="white"/>
        </w:rPr>
        <w:t>Research Journal of Pharmacy and Technology</w:t>
      </w:r>
      <w:r>
        <w:rPr>
          <w:color w:val="222222"/>
          <w:highlight w:val="white"/>
        </w:rPr>
        <w:t xml:space="preserve">, </w:t>
      </w:r>
      <w:r>
        <w:rPr>
          <w:i/>
          <w:color w:val="222222"/>
          <w:highlight w:val="white"/>
        </w:rPr>
        <w:t>11</w:t>
      </w:r>
      <w:r>
        <w:rPr>
          <w:color w:val="222222"/>
          <w:highlight w:val="white"/>
        </w:rPr>
        <w:t xml:space="preserve">(9), pp.3759-3764. Available at: </w:t>
      </w:r>
      <w:hyperlink r:id="rId22" w:history="1">
        <w:r>
          <w:rPr>
            <w:color w:val="1155CC"/>
            <w:highlight w:val="white"/>
            <w:u w:val="single"/>
          </w:rPr>
          <w:t>https://www.researchgate.net/profile/Vasan-M/publication/329804257_Impact_of_Job_Stress_on_Job_Satisfaction_among_the_Pharmaceutical_Sales_Representatives/links/61a9cdddaade5b1bf5fdcd1b/Impact-of-Job-Stress-on-Job-Satisfaction-among-the-Pharmaceutical-Sales-Representatives.pdf</w:t>
        </w:r>
      </w:hyperlink>
      <w:r>
        <w:rPr>
          <w:color w:val="222222"/>
          <w:highlight w:val="white"/>
        </w:rPr>
        <w:t xml:space="preserve"> </w:t>
      </w:r>
    </w:p>
    <w:sectPr w:rsidR="00B02022" w:rsidSect="00B02022">
      <w:footerReference w:type="default" r:id="rId23"/>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22FA3" w14:textId="77777777" w:rsidR="00561424" w:rsidRDefault="00561424">
      <w:pPr>
        <w:spacing w:line="240" w:lineRule="auto"/>
      </w:pPr>
      <w:r>
        <w:separator/>
      </w:r>
    </w:p>
  </w:endnote>
  <w:endnote w:type="continuationSeparator" w:id="0">
    <w:p w14:paraId="77E5CA77" w14:textId="77777777" w:rsidR="00561424" w:rsidRDefault="005614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400688"/>
      <w:docPartObj>
        <w:docPartGallery w:val="Page Numbers (Bottom of Page)"/>
        <w:docPartUnique/>
      </w:docPartObj>
    </w:sdtPr>
    <w:sdtEndPr/>
    <w:sdtContent>
      <w:sdt>
        <w:sdtPr>
          <w:id w:val="565050523"/>
          <w:docPartObj>
            <w:docPartGallery w:val="Page Numbers (Top of Page)"/>
            <w:docPartUnique/>
          </w:docPartObj>
        </w:sdtPr>
        <w:sdtEndPr/>
        <w:sdtContent>
          <w:p w14:paraId="181FEE0F" w14:textId="6AD89A2D" w:rsidR="00B02022" w:rsidRDefault="00835B96">
            <w:pPr>
              <w:pStyle w:val="Footer"/>
              <w:jc w:val="right"/>
            </w:pPr>
            <w:r w:rsidRPr="00B02022">
              <w:rPr>
                <w:b/>
              </w:rPr>
              <w:t xml:space="preserve">Page </w:t>
            </w:r>
            <w:r w:rsidRPr="00B02022">
              <w:rPr>
                <w:b/>
                <w:sz w:val="24"/>
                <w:szCs w:val="24"/>
              </w:rPr>
              <w:fldChar w:fldCharType="begin"/>
            </w:r>
            <w:r w:rsidRPr="00B02022">
              <w:rPr>
                <w:b/>
              </w:rPr>
              <w:instrText xml:space="preserve"> PAGE </w:instrText>
            </w:r>
            <w:r w:rsidRPr="00B02022">
              <w:rPr>
                <w:b/>
                <w:sz w:val="24"/>
                <w:szCs w:val="24"/>
              </w:rPr>
              <w:fldChar w:fldCharType="separate"/>
            </w:r>
            <w:r w:rsidR="007C0EC3">
              <w:rPr>
                <w:b/>
                <w:noProof/>
              </w:rPr>
              <w:t>6</w:t>
            </w:r>
            <w:r w:rsidRPr="00B02022">
              <w:rPr>
                <w:b/>
                <w:sz w:val="24"/>
                <w:szCs w:val="24"/>
              </w:rPr>
              <w:fldChar w:fldCharType="end"/>
            </w:r>
            <w:r w:rsidRPr="00B02022">
              <w:rPr>
                <w:b/>
              </w:rPr>
              <w:t xml:space="preserve"> of </w:t>
            </w:r>
            <w:r w:rsidRPr="00B02022">
              <w:rPr>
                <w:b/>
                <w:sz w:val="24"/>
                <w:szCs w:val="24"/>
              </w:rPr>
              <w:fldChar w:fldCharType="begin"/>
            </w:r>
            <w:r w:rsidRPr="00B02022">
              <w:rPr>
                <w:b/>
              </w:rPr>
              <w:instrText xml:space="preserve"> NUMPAGES  </w:instrText>
            </w:r>
            <w:r w:rsidRPr="00B02022">
              <w:rPr>
                <w:b/>
                <w:sz w:val="24"/>
                <w:szCs w:val="24"/>
              </w:rPr>
              <w:fldChar w:fldCharType="separate"/>
            </w:r>
            <w:r w:rsidR="007C0EC3">
              <w:rPr>
                <w:b/>
                <w:noProof/>
              </w:rPr>
              <w:t>10</w:t>
            </w:r>
            <w:r w:rsidRPr="00B02022">
              <w:rPr>
                <w:b/>
                <w:sz w:val="24"/>
                <w:szCs w:val="24"/>
              </w:rPr>
              <w:fldChar w:fldCharType="end"/>
            </w:r>
          </w:p>
        </w:sdtContent>
      </w:sdt>
    </w:sdtContent>
  </w:sdt>
  <w:p w14:paraId="1BFC6DB9" w14:textId="77777777" w:rsidR="00B02022" w:rsidRDefault="00B020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99C4A" w14:textId="77777777" w:rsidR="00561424" w:rsidRDefault="00561424">
      <w:pPr>
        <w:spacing w:line="240" w:lineRule="auto"/>
      </w:pPr>
      <w:r>
        <w:separator/>
      </w:r>
    </w:p>
  </w:footnote>
  <w:footnote w:type="continuationSeparator" w:id="0">
    <w:p w14:paraId="34AAD057" w14:textId="77777777" w:rsidR="00561424" w:rsidRDefault="005614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307B7"/>
    <w:multiLevelType w:val="multilevel"/>
    <w:tmpl w:val="6562F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A07614"/>
    <w:multiLevelType w:val="multilevel"/>
    <w:tmpl w:val="60A61F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AD33FDC"/>
    <w:multiLevelType w:val="multilevel"/>
    <w:tmpl w:val="4CA84B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D916B1E"/>
    <w:multiLevelType w:val="multilevel"/>
    <w:tmpl w:val="79ECC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232585"/>
    <w:multiLevelType w:val="multilevel"/>
    <w:tmpl w:val="A3F20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6B96C13"/>
    <w:multiLevelType w:val="multilevel"/>
    <w:tmpl w:val="DB062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74F"/>
    <w:rsid w:val="00175F63"/>
    <w:rsid w:val="0055700B"/>
    <w:rsid w:val="00561424"/>
    <w:rsid w:val="005F5E85"/>
    <w:rsid w:val="00606898"/>
    <w:rsid w:val="00664ED1"/>
    <w:rsid w:val="007C0EC3"/>
    <w:rsid w:val="00835B96"/>
    <w:rsid w:val="00A918EE"/>
    <w:rsid w:val="00B02022"/>
    <w:rsid w:val="00BA47B7"/>
    <w:rsid w:val="00C20AFC"/>
    <w:rsid w:val="00E2774F"/>
    <w:rsid w:val="00E310EE"/>
    <w:rsid w:val="00EB0154"/>
    <w:rsid w:val="00FB7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32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E2774F"/>
    <w:pPr>
      <w:keepNext/>
      <w:keepLines/>
      <w:spacing w:before="400" w:after="120"/>
      <w:outlineLvl w:val="0"/>
    </w:pPr>
    <w:rPr>
      <w:sz w:val="40"/>
      <w:szCs w:val="40"/>
    </w:rPr>
  </w:style>
  <w:style w:type="paragraph" w:styleId="Heading2">
    <w:name w:val="heading 2"/>
    <w:basedOn w:val="Normal1"/>
    <w:next w:val="Normal1"/>
    <w:rsid w:val="00E2774F"/>
    <w:pPr>
      <w:keepNext/>
      <w:keepLines/>
      <w:spacing w:before="360" w:after="120"/>
      <w:outlineLvl w:val="1"/>
    </w:pPr>
    <w:rPr>
      <w:sz w:val="32"/>
      <w:szCs w:val="32"/>
    </w:rPr>
  </w:style>
  <w:style w:type="paragraph" w:styleId="Heading3">
    <w:name w:val="heading 3"/>
    <w:basedOn w:val="Normal1"/>
    <w:next w:val="Normal1"/>
    <w:rsid w:val="00E2774F"/>
    <w:pPr>
      <w:keepNext/>
      <w:keepLines/>
      <w:spacing w:before="320" w:after="80"/>
      <w:outlineLvl w:val="2"/>
    </w:pPr>
    <w:rPr>
      <w:color w:val="434343"/>
      <w:sz w:val="28"/>
      <w:szCs w:val="28"/>
    </w:rPr>
  </w:style>
  <w:style w:type="paragraph" w:styleId="Heading4">
    <w:name w:val="heading 4"/>
    <w:basedOn w:val="Normal1"/>
    <w:next w:val="Normal1"/>
    <w:rsid w:val="00E2774F"/>
    <w:pPr>
      <w:keepNext/>
      <w:keepLines/>
      <w:spacing w:before="280" w:after="80"/>
      <w:outlineLvl w:val="3"/>
    </w:pPr>
    <w:rPr>
      <w:color w:val="666666"/>
      <w:sz w:val="24"/>
      <w:szCs w:val="24"/>
    </w:rPr>
  </w:style>
  <w:style w:type="paragraph" w:styleId="Heading5">
    <w:name w:val="heading 5"/>
    <w:basedOn w:val="Normal1"/>
    <w:next w:val="Normal1"/>
    <w:rsid w:val="00E2774F"/>
    <w:pPr>
      <w:keepNext/>
      <w:keepLines/>
      <w:spacing w:before="240" w:after="80"/>
      <w:outlineLvl w:val="4"/>
    </w:pPr>
    <w:rPr>
      <w:color w:val="666666"/>
    </w:rPr>
  </w:style>
  <w:style w:type="paragraph" w:styleId="Heading6">
    <w:name w:val="heading 6"/>
    <w:basedOn w:val="Normal1"/>
    <w:next w:val="Normal1"/>
    <w:rsid w:val="00E2774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2774F"/>
  </w:style>
  <w:style w:type="paragraph" w:styleId="Title">
    <w:name w:val="Title"/>
    <w:basedOn w:val="Normal1"/>
    <w:next w:val="Normal1"/>
    <w:rsid w:val="00E2774F"/>
    <w:pPr>
      <w:keepNext/>
      <w:keepLines/>
      <w:spacing w:after="60"/>
    </w:pPr>
    <w:rPr>
      <w:sz w:val="52"/>
      <w:szCs w:val="52"/>
    </w:rPr>
  </w:style>
  <w:style w:type="paragraph" w:styleId="Subtitle">
    <w:name w:val="Subtitle"/>
    <w:basedOn w:val="Normal1"/>
    <w:next w:val="Normal1"/>
    <w:rsid w:val="00E2774F"/>
    <w:pPr>
      <w:keepNext/>
      <w:keepLines/>
      <w:spacing w:after="320"/>
    </w:pPr>
    <w:rPr>
      <w:color w:val="666666"/>
      <w:sz w:val="30"/>
      <w:szCs w:val="30"/>
    </w:rPr>
  </w:style>
  <w:style w:type="paragraph" w:styleId="NormalWeb">
    <w:name w:val="Normal (Web)"/>
    <w:basedOn w:val="Normal"/>
    <w:uiPriority w:val="99"/>
    <w:semiHidden/>
    <w:unhideWhenUsed/>
    <w:rsid w:val="00BA47B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02022"/>
    <w:pPr>
      <w:tabs>
        <w:tab w:val="center" w:pos="4513"/>
        <w:tab w:val="right" w:pos="9026"/>
      </w:tabs>
      <w:spacing w:line="240" w:lineRule="auto"/>
    </w:pPr>
  </w:style>
  <w:style w:type="character" w:customStyle="1" w:styleId="HeaderChar">
    <w:name w:val="Header Char"/>
    <w:basedOn w:val="DefaultParagraphFont"/>
    <w:link w:val="Header"/>
    <w:uiPriority w:val="99"/>
    <w:rsid w:val="00B02022"/>
  </w:style>
  <w:style w:type="paragraph" w:styleId="Footer">
    <w:name w:val="footer"/>
    <w:basedOn w:val="Normal"/>
    <w:link w:val="FooterChar"/>
    <w:uiPriority w:val="99"/>
    <w:unhideWhenUsed/>
    <w:rsid w:val="00B02022"/>
    <w:pPr>
      <w:tabs>
        <w:tab w:val="center" w:pos="4513"/>
        <w:tab w:val="right" w:pos="9026"/>
      </w:tabs>
      <w:spacing w:line="240" w:lineRule="auto"/>
    </w:pPr>
  </w:style>
  <w:style w:type="character" w:customStyle="1" w:styleId="FooterChar">
    <w:name w:val="Footer Char"/>
    <w:basedOn w:val="DefaultParagraphFont"/>
    <w:link w:val="Footer"/>
    <w:uiPriority w:val="99"/>
    <w:rsid w:val="00B02022"/>
  </w:style>
  <w:style w:type="paragraph" w:styleId="TOCHeading">
    <w:name w:val="TOC Heading"/>
    <w:basedOn w:val="Heading1"/>
    <w:next w:val="Normal"/>
    <w:uiPriority w:val="39"/>
    <w:semiHidden/>
    <w:unhideWhenUsed/>
    <w:qFormat/>
    <w:rsid w:val="00B02022"/>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1">
    <w:name w:val="toc 1"/>
    <w:basedOn w:val="Normal"/>
    <w:next w:val="Normal"/>
    <w:autoRedefine/>
    <w:uiPriority w:val="39"/>
    <w:unhideWhenUsed/>
    <w:rsid w:val="00B02022"/>
    <w:pPr>
      <w:spacing w:after="100"/>
    </w:pPr>
  </w:style>
  <w:style w:type="paragraph" w:styleId="TOC2">
    <w:name w:val="toc 2"/>
    <w:basedOn w:val="Normal"/>
    <w:next w:val="Normal"/>
    <w:autoRedefine/>
    <w:uiPriority w:val="39"/>
    <w:unhideWhenUsed/>
    <w:rsid w:val="00B02022"/>
    <w:pPr>
      <w:spacing w:after="100"/>
      <w:ind w:left="220"/>
    </w:pPr>
  </w:style>
  <w:style w:type="character" w:styleId="Hyperlink">
    <w:name w:val="Hyperlink"/>
    <w:basedOn w:val="DefaultParagraphFont"/>
    <w:uiPriority w:val="99"/>
    <w:unhideWhenUsed/>
    <w:rsid w:val="00B02022"/>
    <w:rPr>
      <w:color w:val="0000FF" w:themeColor="hyperlink"/>
      <w:u w:val="single"/>
    </w:rPr>
  </w:style>
  <w:style w:type="paragraph" w:styleId="BalloonText">
    <w:name w:val="Balloon Text"/>
    <w:basedOn w:val="Normal"/>
    <w:link w:val="BalloonTextChar"/>
    <w:uiPriority w:val="99"/>
    <w:semiHidden/>
    <w:unhideWhenUsed/>
    <w:rsid w:val="00B020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0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Muhammad-Chughtai-3/publication/342303843_Followers'_Faith_Enhances_Job_Satisfaction_that_is_induced_by_Trust_Worthy_Leaders_A_Moderated_Mediation_Model_of_Communication_Satisfaction/links/5eec6aff458515814a6ac16b/Followers-Faith-Enhances-Job-Satisfaction-that-is-induced-by-Trust-Worthy-Leaders-A-Moderated-Mediation-Model-of-Communication-Satisfaction.pdf" TargetMode="External"/><Relationship Id="rId13" Type="http://schemas.openxmlformats.org/officeDocument/2006/relationships/hyperlink" Target="https://eprints.kingston.ac.uk/id/eprint/42808/1/De%20Clercq-D-42808-AAM.pdf" TargetMode="External"/><Relationship Id="rId18" Type="http://schemas.openxmlformats.org/officeDocument/2006/relationships/hyperlink" Target="https://www.tandfonline.com/doi/pdf/10.1080/07434618.2019.1599066" TargetMode="External"/><Relationship Id="rId3" Type="http://schemas.openxmlformats.org/officeDocument/2006/relationships/styles" Target="styles.xml"/><Relationship Id="rId21" Type="http://schemas.openxmlformats.org/officeDocument/2006/relationships/hyperlink" Target="https://www.researchgate.net/profile/Emiliano-Sironi/publication/330231932_Job_satisfaction_as_a_determinant_of_employees'_optimal_well-being_in_an_instrumental_variable_approach/links/5c6d98114585156b570d30b2/Job-satisfaction-as-a-determinant-of-employees-optimal-well-being-in-an-instrumental-variable-approach.pdf" TargetMode="External"/><Relationship Id="rId7" Type="http://schemas.openxmlformats.org/officeDocument/2006/relationships/endnotes" Target="endnotes.xml"/><Relationship Id="rId12" Type="http://schemas.openxmlformats.org/officeDocument/2006/relationships/hyperlink" Target="https://www.researchgate.net/profile/Darius_Danesh/publication/318312814_Multi-criteria_Decision-making_Methods_for_Project_Portfolio_Management_A_Literature_Review/links/5a8392d40f7e9bda86a45fa6/Multi-criteria-Decision-making-Methods-for-Project-Portfolio-Management-A-Literature-Review.pdf" TargetMode="External"/><Relationship Id="rId17" Type="http://schemas.openxmlformats.org/officeDocument/2006/relationships/hyperlink" Target="https://journals.sagepub.com/doi/pdf/10.1177/0734371X1769305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researchgate.net/profile/Mohd-Ibrahim-17/publication/330083148_Supervisory_Communication_and_Employees'_Job_Satisfaction_in_the_Small_and_Medium-Sized_Enterprises_SMEs/links/5c2c9bd0a6fdccfc7077eca3/Supervisory-Communication-and-Employees-Job-Satisfaction-in-the-Small-and-Medium-Sized-Enterprises-SMEs.pdf" TargetMode="External"/><Relationship Id="rId20" Type="http://schemas.openxmlformats.org/officeDocument/2006/relationships/hyperlink" Target="https://www.researchgate.net/profile/Malek-Elayan-2/publication/354062694_A_Comparative_Analysis_of_Strategic_Planning_Practices_in_Gulf_Cooperation_Council_Region_A_Case_Study_of_Huawei_and_Samsung_Companies/links/61233ea2232f955865a3d4a7/A-Comparative-Analysis-of-Strategic-Planning-Practices-in-Gulf-Cooperation-Council-Region-A-Case-Study-of-Huawei-and-Samsung-Compani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eric.ed.gov/fulltext/ED591529.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1wqtxts1xzle7.cloudfront.net/78408204/251-with-cover-page-v2.pdf?Expires=1649920884&amp;Signature=JLIkd80iy-mkU8r-v9cat9wuPE-ekhJsOqVqdm1OMooZ1xgZ~~qG2MAvZnbIoCifb5yKmSXQsa7t0okztIahcy87gRbqMyZ2-5wQ25wyg9Bo83jb~VIBCdND-LLmdlgs9j7iszugtcrjNoVGkpURC4lEYccgdt5DfZ5pYeK0SsNrd9x4MYrQG0WK~bccafq43cP7TxeLQxEcsGbT~gb59oCPqpAqeAS7sv8SH~tPdDqOsj8um5VxshCqF8WbGWyZ7w1LkvNo-hZitR73Lq1lM6slGkF5sCdCnGZuBKWBi4z9TLUn10k0~LSkVU1ewJmsZ4h--wjKgttzUTUZojMoCg__&amp;Key-Pair-Id=APKAJLOHF5GGSLRBV4ZA" TargetMode="External"/><Relationship Id="rId23" Type="http://schemas.openxmlformats.org/officeDocument/2006/relationships/footer" Target="footer1.xml"/><Relationship Id="rId10" Type="http://schemas.openxmlformats.org/officeDocument/2006/relationships/hyperlink" Target="https://files.eric.ed.gov/fulltext/EJ1201517.pdf" TargetMode="External"/><Relationship Id="rId19" Type="http://schemas.openxmlformats.org/officeDocument/2006/relationships/hyperlink" Target="https://www.tandfonline.com/doi/pdf/10.1080/00131881.2019.1625716" TargetMode="External"/><Relationship Id="rId4" Type="http://schemas.openxmlformats.org/officeDocument/2006/relationships/settings" Target="settings.xml"/><Relationship Id="rId9" Type="http://schemas.openxmlformats.org/officeDocument/2006/relationships/hyperlink" Target="https://onlinelibrary.wiley.com/doi/pdf/10.1111/bjir.12543" TargetMode="External"/><Relationship Id="rId14" Type="http://schemas.openxmlformats.org/officeDocument/2006/relationships/hyperlink" Target="https://journals.sagepub.com/doi/pdf/10.1177/1742715020922445" TargetMode="External"/><Relationship Id="rId22" Type="http://schemas.openxmlformats.org/officeDocument/2006/relationships/hyperlink" Target="https://www.researchgate.net/profile/Vasan-M/publication/329804257_Impact_of_Job_Stress_on_Job_Satisfaction_among_the_Pharmaceutical_Sales_Representatives/links/61a9cdddaade5b1bf5fdcd1b/Impact-of-Job-Stress-on-Job-Satisfaction-among-the-Pharmaceutical-Sales-Representativ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382D38-3C63-474F-BF9D-F94D4E072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3562</Words>
  <Characters>20304</Characters>
  <Application>Microsoft Office Word</Application>
  <DocSecurity>0</DocSecurity>
  <Lines>169</Lines>
  <Paragraphs>47</Paragraphs>
  <ScaleCrop>false</ScaleCrop>
  <Company/>
  <LinksUpToDate>false</LinksUpToDate>
  <CharactersWithSpaces>23819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2022-04-14T15:12:00Z</dcterms:created>
  <dcterms:modified xsi:type="dcterms:W3CDTF">2022-04-18T09:11:00Z</dcterms:modified>
</cp:coreProperties>
</file>