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kern w:val="2"/>
          <w:sz w:val="24"/>
          <w:szCs w:val="24"/>
          <w:lang w:val="en-IN"/>
          <w14:ligatures w14:val="standardContextual"/>
        </w:rPr>
        <w:id w:val="1457914635"/>
        <w:docPartObj>
          <w:docPartGallery w:val="Cover Pages"/>
          <w:docPartUnique/>
        </w:docPartObj>
      </w:sdtPr>
      <w:sdtEndPr>
        <w:rPr>
          <w:color w:val="auto"/>
        </w:rPr>
      </w:sdtEndPr>
      <w:sdtContent>
        <w:p w14:paraId="5F10D48F" w14:textId="4B4B867D" w:rsidR="00D10618" w:rsidRPr="003F48FC" w:rsidRDefault="00D10618" w:rsidP="004C759D">
          <w:pPr>
            <w:pStyle w:val="NoSpacing"/>
            <w:spacing w:before="1540" w:after="240"/>
            <w:jc w:val="both"/>
            <w:rPr>
              <w:color w:val="4472C4" w:themeColor="accent1"/>
              <w:sz w:val="24"/>
              <w:szCs w:val="24"/>
            </w:rPr>
          </w:pPr>
          <w:r w:rsidRPr="003F48FC">
            <w:rPr>
              <w:noProof/>
              <w:color w:val="4472C4" w:themeColor="accent1"/>
              <w:sz w:val="24"/>
              <w:szCs w:val="24"/>
            </w:rPr>
            <w:drawing>
              <wp:anchor distT="0" distB="0" distL="114300" distR="114300" simplePos="0" relativeHeight="251667456" behindDoc="0" locked="0" layoutInCell="1" allowOverlap="1" wp14:anchorId="614FC0F1" wp14:editId="54C61A82">
                <wp:simplePos x="0" y="0"/>
                <wp:positionH relativeFrom="column">
                  <wp:posOffset>2125980</wp:posOffset>
                </wp:positionH>
                <wp:positionV relativeFrom="paragraph">
                  <wp:posOffset>449580</wp:posOffset>
                </wp:positionV>
                <wp:extent cx="1417320" cy="750570"/>
                <wp:effectExtent l="0" t="0" r="0" b="0"/>
                <wp:wrapSquare wrapText="bothSides"/>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570"/>
                        </a:xfrm>
                        <a:prstGeom prst="rect">
                          <a:avLst/>
                        </a:prstGeom>
                        <a:noFill/>
                        <a:ln>
                          <a:noFill/>
                        </a:ln>
                      </pic:spPr>
                    </pic:pic>
                  </a:graphicData>
                </a:graphic>
              </wp:anchor>
            </w:drawing>
          </w:r>
        </w:p>
        <w:p w14:paraId="23B7615F" w14:textId="2ECA0D6C" w:rsidR="00D10618" w:rsidRPr="003F48FC" w:rsidRDefault="00C96387" w:rsidP="00C96387">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24"/>
              <w:szCs w:val="24"/>
            </w:rPr>
          </w:pPr>
          <w:r w:rsidRPr="003F48FC">
            <w:rPr>
              <w:rFonts w:asciiTheme="majorHAnsi" w:eastAsiaTheme="majorEastAsia" w:hAnsiTheme="majorHAnsi" w:cstheme="majorBidi"/>
              <w:caps/>
              <w:color w:val="4472C4" w:themeColor="accent1"/>
              <w:sz w:val="24"/>
              <w:szCs w:val="24"/>
            </w:rPr>
            <w:t>Business Plan for a Sustainable Rental Property Venture with Renewable Energy Solutions</w:t>
          </w:r>
        </w:p>
        <w:sdt>
          <w:sdtPr>
            <w:rPr>
              <w:color w:val="4472C4" w:themeColor="accent1"/>
              <w:sz w:val="24"/>
              <w:szCs w:val="24"/>
            </w:rPr>
            <w:alias w:val="Subtitle"/>
            <w:tag w:val=""/>
            <w:id w:val="328029620"/>
            <w:placeholder>
              <w:docPart w:val="BF1FA85E7C1B4647BAF4DA04006F9B66"/>
            </w:placeholder>
            <w:dataBinding w:prefixMappings="xmlns:ns0='http://purl.org/dc/elements/1.1/' xmlns:ns1='http://schemas.openxmlformats.org/package/2006/metadata/core-properties' " w:xpath="/ns1:coreProperties[1]/ns0:subject[1]" w:storeItemID="{6C3C8BC8-F283-45AE-878A-BAB7291924A1}"/>
            <w:text/>
          </w:sdtPr>
          <w:sdtContent>
            <w:p w14:paraId="4D1F30CF" w14:textId="5A0EB6C6" w:rsidR="00D10618" w:rsidRPr="003F48FC" w:rsidRDefault="00FF3F88" w:rsidP="00CB4A34">
              <w:pPr>
                <w:pStyle w:val="NoSpacing"/>
                <w:jc w:val="center"/>
                <w:rPr>
                  <w:color w:val="4472C4" w:themeColor="accent1"/>
                  <w:sz w:val="24"/>
                  <w:szCs w:val="24"/>
                </w:rPr>
              </w:pPr>
              <w:r w:rsidRPr="003F48FC">
                <w:rPr>
                  <w:color w:val="4472C4" w:themeColor="accent1"/>
                  <w:sz w:val="24"/>
                  <w:szCs w:val="24"/>
                </w:rPr>
                <w:t>Entrepreneurship</w:t>
              </w:r>
            </w:p>
          </w:sdtContent>
        </w:sdt>
        <w:p w14:paraId="40A050FD" w14:textId="0BBEA1BF" w:rsidR="00D10618" w:rsidRPr="003F48FC" w:rsidRDefault="00CB4A34" w:rsidP="004C759D">
          <w:pPr>
            <w:pStyle w:val="NoSpacing"/>
            <w:spacing w:before="480"/>
            <w:jc w:val="both"/>
            <w:rPr>
              <w:color w:val="4472C4" w:themeColor="accent1"/>
              <w:sz w:val="24"/>
              <w:szCs w:val="24"/>
            </w:rPr>
          </w:pPr>
          <w:r w:rsidRPr="003F48FC">
            <w:rPr>
              <w:noProof/>
              <w:color w:val="4472C4" w:themeColor="accent1"/>
              <w:sz w:val="24"/>
              <w:szCs w:val="24"/>
            </w:rPr>
            <w:drawing>
              <wp:anchor distT="0" distB="0" distL="114300" distR="114300" simplePos="0" relativeHeight="251668480" behindDoc="1" locked="0" layoutInCell="1" allowOverlap="1" wp14:anchorId="08FF44D5" wp14:editId="5F8899DF">
                <wp:simplePos x="0" y="0"/>
                <wp:positionH relativeFrom="column">
                  <wp:posOffset>2407920</wp:posOffset>
                </wp:positionH>
                <wp:positionV relativeFrom="paragraph">
                  <wp:posOffset>135890</wp:posOffset>
                </wp:positionV>
                <wp:extent cx="758825" cy="478790"/>
                <wp:effectExtent l="0" t="0" r="3175" b="0"/>
                <wp:wrapTight wrapText="bothSides">
                  <wp:wrapPolygon edited="0">
                    <wp:start x="0" y="0"/>
                    <wp:lineTo x="0" y="3438"/>
                    <wp:lineTo x="3796" y="13751"/>
                    <wp:lineTo x="3796" y="14610"/>
                    <wp:lineTo x="7592" y="20626"/>
                    <wp:lineTo x="8134" y="20626"/>
                    <wp:lineTo x="13014" y="20626"/>
                    <wp:lineTo x="13556" y="20626"/>
                    <wp:lineTo x="17352" y="14610"/>
                    <wp:lineTo x="17352" y="13751"/>
                    <wp:lineTo x="21148" y="3438"/>
                    <wp:lineTo x="21148" y="0"/>
                    <wp:lineTo x="0" y="0"/>
                  </wp:wrapPolygon>
                </wp:wrapTight>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825" cy="478790"/>
                        </a:xfrm>
                        <a:prstGeom prst="rect">
                          <a:avLst/>
                        </a:prstGeom>
                      </pic:spPr>
                    </pic:pic>
                  </a:graphicData>
                </a:graphic>
              </wp:anchor>
            </w:drawing>
          </w:r>
          <w:r w:rsidR="00D10618" w:rsidRPr="003F48FC">
            <w:rPr>
              <w:noProof/>
              <w:color w:val="4472C4" w:themeColor="accent1"/>
              <w:sz w:val="24"/>
              <w:szCs w:val="24"/>
            </w:rPr>
            <mc:AlternateContent>
              <mc:Choice Requires="wps">
                <w:drawing>
                  <wp:anchor distT="0" distB="0" distL="114300" distR="114300" simplePos="0" relativeHeight="251659264" behindDoc="0" locked="0" layoutInCell="1" allowOverlap="1" wp14:anchorId="4A0CBC11" wp14:editId="07715355">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30"/>
                                    <w:szCs w:val="30"/>
                                  </w:rPr>
                                  <w:alias w:val="Date"/>
                                  <w:tag w:val=""/>
                                  <w:id w:val="197127006"/>
                                  <w:dataBinding w:prefixMappings="xmlns:ns0='http://schemas.microsoft.com/office/2006/coverPageProps' " w:xpath="/ns0:CoverPageProperties[1]/ns0:PublishDate[1]" w:storeItemID="{55AF091B-3C7A-41E3-B477-F2FDAA23CFDA}"/>
                                  <w:date w:fullDate="2023-10-26T00:00:00Z">
                                    <w:dateFormat w:val="MMMM d, yyyy"/>
                                    <w:lid w:val="en-US"/>
                                    <w:storeMappedDataAs w:val="dateTime"/>
                                    <w:calendar w:val="gregorian"/>
                                  </w:date>
                                </w:sdtPr>
                                <w:sdtContent>
                                  <w:p w14:paraId="22F349F5" w14:textId="70F61613" w:rsidR="00D10618" w:rsidRPr="00364B7F" w:rsidRDefault="00364B7F">
                                    <w:pPr>
                                      <w:pStyle w:val="NoSpacing"/>
                                      <w:spacing w:after="40"/>
                                      <w:jc w:val="center"/>
                                      <w:rPr>
                                        <w:caps/>
                                        <w:color w:val="4472C4" w:themeColor="accent1"/>
                                        <w:sz w:val="30"/>
                                        <w:szCs w:val="30"/>
                                      </w:rPr>
                                    </w:pPr>
                                    <w:r>
                                      <w:rPr>
                                        <w:caps/>
                                        <w:color w:val="4472C4" w:themeColor="accent1"/>
                                        <w:sz w:val="30"/>
                                        <w:szCs w:val="30"/>
                                      </w:rPr>
                                      <w:t>October 26, 2023</w:t>
                                    </w:r>
                                  </w:p>
                                </w:sdtContent>
                              </w:sdt>
                              <w:p w14:paraId="6A691444" w14:textId="2941E59A" w:rsidR="00D10618" w:rsidRPr="00364B7F" w:rsidRDefault="00000000">
                                <w:pPr>
                                  <w:pStyle w:val="NoSpacing"/>
                                  <w:jc w:val="center"/>
                                  <w:rPr>
                                    <w:color w:val="4472C4" w:themeColor="accent1"/>
                                    <w:sz w:val="30"/>
                                    <w:szCs w:val="30"/>
                                  </w:rPr>
                                </w:pPr>
                                <w:sdt>
                                  <w:sdtPr>
                                    <w:rPr>
                                      <w:caps/>
                                      <w:color w:val="4472C4" w:themeColor="accent1"/>
                                      <w:sz w:val="30"/>
                                      <w:szCs w:val="30"/>
                                    </w:rPr>
                                    <w:alias w:val="Company"/>
                                    <w:tag w:val=""/>
                                    <w:id w:val="1390145197"/>
                                    <w:dataBinding w:prefixMappings="xmlns:ns0='http://schemas.openxmlformats.org/officeDocument/2006/extended-properties' " w:xpath="/ns0:Properties[1]/ns0:Company[1]" w:storeItemID="{6668398D-A668-4E3E-A5EB-62B293D839F1}"/>
                                    <w:text/>
                                  </w:sdtPr>
                                  <w:sdtContent>
                                    <w:r w:rsidR="00FF3F88" w:rsidRPr="00364B7F">
                                      <w:rPr>
                                        <w:caps/>
                                        <w:color w:val="4472C4" w:themeColor="accent1"/>
                                        <w:sz w:val="30"/>
                                        <w:szCs w:val="30"/>
                                      </w:rPr>
                                      <w:t xml:space="preserve">Jainam </w:t>
                                    </w:r>
                                    <w:r w:rsidR="00A61F86" w:rsidRPr="00364B7F">
                                      <w:rPr>
                                        <w:caps/>
                                        <w:color w:val="4472C4" w:themeColor="accent1"/>
                                        <w:sz w:val="30"/>
                                        <w:szCs w:val="30"/>
                                      </w:rPr>
                                      <w:t>Dhrangadhariya</w:t>
                                    </w:r>
                                  </w:sdtContent>
                                </w:sdt>
                              </w:p>
                              <w:p w14:paraId="5C3B73DB" w14:textId="25E4555B" w:rsidR="00D10618" w:rsidRPr="00364B7F" w:rsidRDefault="00000000">
                                <w:pPr>
                                  <w:pStyle w:val="NoSpacing"/>
                                  <w:jc w:val="center"/>
                                  <w:rPr>
                                    <w:color w:val="4472C4" w:themeColor="accent1"/>
                                    <w:sz w:val="30"/>
                                    <w:szCs w:val="30"/>
                                  </w:rPr>
                                </w:pPr>
                                <w:sdt>
                                  <w:sdtPr>
                                    <w:rPr>
                                      <w:color w:val="4472C4" w:themeColor="accent1"/>
                                      <w:sz w:val="30"/>
                                      <w:szCs w:val="30"/>
                                    </w:rPr>
                                    <w:alias w:val="Address"/>
                                    <w:tag w:val=""/>
                                    <w:id w:val="-726379553"/>
                                    <w:dataBinding w:prefixMappings="xmlns:ns0='http://schemas.microsoft.com/office/2006/coverPageProps' " w:xpath="/ns0:CoverPageProperties[1]/ns0:CompanyAddress[1]" w:storeItemID="{55AF091B-3C7A-41E3-B477-F2FDAA23CFDA}"/>
                                    <w:text/>
                                  </w:sdtPr>
                                  <w:sdtContent>
                                    <w:r w:rsidR="00A61F86" w:rsidRPr="00364B7F">
                                      <w:rPr>
                                        <w:color w:val="4472C4" w:themeColor="accent1"/>
                                        <w:sz w:val="30"/>
                                        <w:szCs w:val="30"/>
                                      </w:rPr>
                                      <w:t>2240913</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0CBC11"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30"/>
                              <w:szCs w:val="30"/>
                            </w:rPr>
                            <w:alias w:val="Date"/>
                            <w:tag w:val=""/>
                            <w:id w:val="197127006"/>
                            <w:dataBinding w:prefixMappings="xmlns:ns0='http://schemas.microsoft.com/office/2006/coverPageProps' " w:xpath="/ns0:CoverPageProperties[1]/ns0:PublishDate[1]" w:storeItemID="{55AF091B-3C7A-41E3-B477-F2FDAA23CFDA}"/>
                            <w:date w:fullDate="2023-10-26T00:00:00Z">
                              <w:dateFormat w:val="MMMM d, yyyy"/>
                              <w:lid w:val="en-US"/>
                              <w:storeMappedDataAs w:val="dateTime"/>
                              <w:calendar w:val="gregorian"/>
                            </w:date>
                          </w:sdtPr>
                          <w:sdtContent>
                            <w:p w14:paraId="22F349F5" w14:textId="70F61613" w:rsidR="00D10618" w:rsidRPr="00364B7F" w:rsidRDefault="00364B7F">
                              <w:pPr>
                                <w:pStyle w:val="NoSpacing"/>
                                <w:spacing w:after="40"/>
                                <w:jc w:val="center"/>
                                <w:rPr>
                                  <w:caps/>
                                  <w:color w:val="4472C4" w:themeColor="accent1"/>
                                  <w:sz w:val="30"/>
                                  <w:szCs w:val="30"/>
                                </w:rPr>
                              </w:pPr>
                              <w:r>
                                <w:rPr>
                                  <w:caps/>
                                  <w:color w:val="4472C4" w:themeColor="accent1"/>
                                  <w:sz w:val="30"/>
                                  <w:szCs w:val="30"/>
                                </w:rPr>
                                <w:t>October 26, 2023</w:t>
                              </w:r>
                            </w:p>
                          </w:sdtContent>
                        </w:sdt>
                        <w:p w14:paraId="6A691444" w14:textId="2941E59A" w:rsidR="00D10618" w:rsidRPr="00364B7F" w:rsidRDefault="00000000">
                          <w:pPr>
                            <w:pStyle w:val="NoSpacing"/>
                            <w:jc w:val="center"/>
                            <w:rPr>
                              <w:color w:val="4472C4" w:themeColor="accent1"/>
                              <w:sz w:val="30"/>
                              <w:szCs w:val="30"/>
                            </w:rPr>
                          </w:pPr>
                          <w:sdt>
                            <w:sdtPr>
                              <w:rPr>
                                <w:caps/>
                                <w:color w:val="4472C4" w:themeColor="accent1"/>
                                <w:sz w:val="30"/>
                                <w:szCs w:val="30"/>
                              </w:rPr>
                              <w:alias w:val="Company"/>
                              <w:tag w:val=""/>
                              <w:id w:val="1390145197"/>
                              <w:dataBinding w:prefixMappings="xmlns:ns0='http://schemas.openxmlformats.org/officeDocument/2006/extended-properties' " w:xpath="/ns0:Properties[1]/ns0:Company[1]" w:storeItemID="{6668398D-A668-4E3E-A5EB-62B293D839F1}"/>
                              <w:text/>
                            </w:sdtPr>
                            <w:sdtContent>
                              <w:r w:rsidR="00FF3F88" w:rsidRPr="00364B7F">
                                <w:rPr>
                                  <w:caps/>
                                  <w:color w:val="4472C4" w:themeColor="accent1"/>
                                  <w:sz w:val="30"/>
                                  <w:szCs w:val="30"/>
                                </w:rPr>
                                <w:t xml:space="preserve">Jainam </w:t>
                              </w:r>
                              <w:r w:rsidR="00A61F86" w:rsidRPr="00364B7F">
                                <w:rPr>
                                  <w:caps/>
                                  <w:color w:val="4472C4" w:themeColor="accent1"/>
                                  <w:sz w:val="30"/>
                                  <w:szCs w:val="30"/>
                                </w:rPr>
                                <w:t>Dhrangadhariya</w:t>
                              </w:r>
                            </w:sdtContent>
                          </w:sdt>
                        </w:p>
                        <w:p w14:paraId="5C3B73DB" w14:textId="25E4555B" w:rsidR="00D10618" w:rsidRPr="00364B7F" w:rsidRDefault="00000000">
                          <w:pPr>
                            <w:pStyle w:val="NoSpacing"/>
                            <w:jc w:val="center"/>
                            <w:rPr>
                              <w:color w:val="4472C4" w:themeColor="accent1"/>
                              <w:sz w:val="30"/>
                              <w:szCs w:val="30"/>
                            </w:rPr>
                          </w:pPr>
                          <w:sdt>
                            <w:sdtPr>
                              <w:rPr>
                                <w:color w:val="4472C4" w:themeColor="accent1"/>
                                <w:sz w:val="30"/>
                                <w:szCs w:val="30"/>
                              </w:rPr>
                              <w:alias w:val="Address"/>
                              <w:tag w:val=""/>
                              <w:id w:val="-726379553"/>
                              <w:dataBinding w:prefixMappings="xmlns:ns0='http://schemas.microsoft.com/office/2006/coverPageProps' " w:xpath="/ns0:CoverPageProperties[1]/ns0:CompanyAddress[1]" w:storeItemID="{55AF091B-3C7A-41E3-B477-F2FDAA23CFDA}"/>
                              <w:text/>
                            </w:sdtPr>
                            <w:sdtContent>
                              <w:r w:rsidR="00A61F86" w:rsidRPr="00364B7F">
                                <w:rPr>
                                  <w:color w:val="4472C4" w:themeColor="accent1"/>
                                  <w:sz w:val="30"/>
                                  <w:szCs w:val="30"/>
                                </w:rPr>
                                <w:t>2240913</w:t>
                              </w:r>
                            </w:sdtContent>
                          </w:sdt>
                        </w:p>
                      </w:txbxContent>
                    </v:textbox>
                    <w10:wrap anchorx="margin" anchory="page"/>
                  </v:shape>
                </w:pict>
              </mc:Fallback>
            </mc:AlternateContent>
          </w:r>
        </w:p>
        <w:p w14:paraId="0B86570C" w14:textId="77777777" w:rsidR="00BE07C2" w:rsidRPr="003F48FC" w:rsidRDefault="00BE07C2" w:rsidP="004C759D">
          <w:pPr>
            <w:jc w:val="both"/>
            <w:rPr>
              <w:sz w:val="24"/>
              <w:szCs w:val="24"/>
            </w:rPr>
          </w:pPr>
        </w:p>
        <w:p w14:paraId="4ADCDF7C" w14:textId="474073B9" w:rsidR="00D136D2" w:rsidRPr="003F48FC" w:rsidRDefault="00C730CB" w:rsidP="00D136D2">
          <w:pPr>
            <w:jc w:val="center"/>
            <w:rPr>
              <w:rFonts w:eastAsiaTheme="minorEastAsia"/>
              <w:caps/>
              <w:color w:val="4472C4" w:themeColor="accent1"/>
              <w:kern w:val="0"/>
              <w:sz w:val="24"/>
              <w:szCs w:val="24"/>
              <w:lang w:val="en-US"/>
              <w14:ligatures w14:val="none"/>
            </w:rPr>
          </w:pPr>
          <w:r w:rsidRPr="003F48FC">
            <w:rPr>
              <w:noProof/>
              <w:sz w:val="24"/>
              <w:szCs w:val="24"/>
            </w:rPr>
            <mc:AlternateContent>
              <mc:Choice Requires="wps">
                <w:drawing>
                  <wp:anchor distT="45720" distB="45720" distL="114300" distR="114300" simplePos="0" relativeHeight="251670528" behindDoc="0" locked="0" layoutInCell="1" allowOverlap="1" wp14:anchorId="0EA45840" wp14:editId="46E1CBBD">
                    <wp:simplePos x="0" y="0"/>
                    <wp:positionH relativeFrom="column">
                      <wp:posOffset>1028700</wp:posOffset>
                    </wp:positionH>
                    <wp:positionV relativeFrom="paragraph">
                      <wp:posOffset>674370</wp:posOffset>
                    </wp:positionV>
                    <wp:extent cx="3482340" cy="396240"/>
                    <wp:effectExtent l="0" t="0" r="22860" b="2286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82340" cy="396240"/>
                            </a:xfrm>
                            <a:prstGeom prst="rect">
                              <a:avLst/>
                            </a:prstGeom>
                            <a:solidFill>
                              <a:srgbClr val="FFFFFF"/>
                            </a:solidFill>
                            <a:ln w="9525">
                              <a:solidFill>
                                <a:schemeClr val="tx1"/>
                              </a:solidFill>
                              <a:miter lim="800000"/>
                              <a:headEnd/>
                              <a:tailEnd/>
                            </a:ln>
                          </wps:spPr>
                          <wps:txbx>
                            <w:txbxContent>
                              <w:p w14:paraId="0BC95EA4" w14:textId="6E8E7605" w:rsidR="00C730CB" w:rsidRPr="00787D85" w:rsidRDefault="00C730CB" w:rsidP="00787D85">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787D85">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University Of Wales Trinity St David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EA45840" id="Text Box 2" o:spid="_x0000_s1027" type="#_x0000_t202" style="position:absolute;left:0;text-align:left;margin-left:81pt;margin-top:53.1pt;width:274.2pt;height:31.2pt;z-index:2516705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" strokecolor="black [3213]">
                    <v:textbox>
                      <w:txbxContent>
                        <w:p w14:paraId="0BC95EA4" w14:textId="6E8E7605" w:rsidR="00C730CB" w:rsidRPr="00787D85" w:rsidRDefault="00C730CB" w:rsidP="00787D85">
                          <w:pPr>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787D85">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University Of Wales Trinity St David</w:t>
                          </w:r>
                        </w:p>
                      </w:txbxContent>
                    </v:textbox>
                    <w10:wrap type="square"/>
                  </v:shape>
                </w:pict>
              </mc:Fallback>
            </mc:AlternateContent>
          </w:r>
          <w:r w:rsidR="00BE07C2" w:rsidRPr="003F48FC">
            <w:rPr>
              <w:sz w:val="24"/>
              <w:szCs w:val="24"/>
            </w:rPr>
            <w:br w:type="page"/>
          </w:r>
        </w:p>
        <w:p w14:paraId="3CB23660" w14:textId="16766DC5" w:rsidR="00BE07C2" w:rsidRPr="003F48FC" w:rsidRDefault="00BE07C2">
          <w:pPr>
            <w:rPr>
              <w:sz w:val="24"/>
              <w:szCs w:val="24"/>
            </w:rPr>
          </w:pPr>
        </w:p>
        <w:p w14:paraId="05E19795" w14:textId="77777777" w:rsidR="00874392" w:rsidRPr="003F48FC" w:rsidRDefault="00874392" w:rsidP="00874392">
          <w:pPr>
            <w:jc w:val="both"/>
            <w:rPr>
              <w:b/>
              <w:bCs/>
              <w:sz w:val="24"/>
              <w:szCs w:val="24"/>
            </w:rPr>
          </w:pPr>
          <w:r w:rsidRPr="003F48FC">
            <w:rPr>
              <w:b/>
              <w:bCs/>
              <w:sz w:val="24"/>
              <w:szCs w:val="24"/>
            </w:rPr>
            <w:t>Executive Summary:</w:t>
          </w:r>
        </w:p>
        <w:p w14:paraId="3A80F32A" w14:textId="77777777" w:rsidR="00874392" w:rsidRPr="003F48FC" w:rsidRDefault="00874392" w:rsidP="00874392">
          <w:pPr>
            <w:jc w:val="both"/>
            <w:rPr>
              <w:sz w:val="24"/>
              <w:szCs w:val="24"/>
            </w:rPr>
          </w:pPr>
        </w:p>
        <w:p w14:paraId="7FFD6965" w14:textId="4A8DC8EB" w:rsidR="00874392" w:rsidRDefault="00874392" w:rsidP="00874392">
          <w:pPr>
            <w:jc w:val="both"/>
            <w:rPr>
              <w:sz w:val="24"/>
              <w:szCs w:val="24"/>
            </w:rPr>
          </w:pPr>
          <w:r w:rsidRPr="003F48FC">
            <w:rPr>
              <w:sz w:val="24"/>
              <w:szCs w:val="24"/>
            </w:rPr>
            <w:t xml:space="preserve">The Renewable Energy Rental Property Business Plan introduces an innovative approach to the Indian real estate market, focusing on creating and managing a portfolio of rental properties equipped with renewable energy solutions. This forward-thinking initiative caters to the increasing environmental awareness of tenants, offering reduced energy costs and a smaller ecological footprint. With the rising interest in sustainable living and the affordability of clean energy among the Indian population, this business concept holds significant relevance. Nonetheless, it faces challenges due to the capital-intensive nature of integrating renewable energy technology and potential regulatory fluctuations. The identified market gap arises from the growing demand for eco-friendly housing, environmental consciousness, and the imperative for energy efficiency, with the business strategically choosing locations near urban </w:t>
          </w:r>
          <w:r w:rsidR="005605D9" w:rsidRPr="003F48FC">
            <w:rPr>
              <w:sz w:val="24"/>
              <w:szCs w:val="24"/>
            </w:rPr>
            <w:t>centres</w:t>
          </w:r>
          <w:r w:rsidRPr="003F48FC">
            <w:rPr>
              <w:sz w:val="24"/>
              <w:szCs w:val="24"/>
            </w:rPr>
            <w:t xml:space="preserve"> with environmentally conscious residents. The choice of legal entity is crucial, considering Indian jurisdictional factors. A comprehensive SWOT analysis underscores the business's strengths in addressing environmental awareness and opportunities to command premium rental rates. However, it also acknowledges its capital intensity and potential threats related to energy price fluctuations and regulatory changes. The target market primarily encompasses young professionals and students, with marketing strategies focusing on energy savings and environmental benefits. The financial plan outlines budget allocation, income estimation, and financing options, emphasizing the need for careful financial management to ensure the business's success and alignment with India's sustainability and energy-efficient housing goals.</w:t>
          </w:r>
        </w:p>
        <w:p w14:paraId="1D8B5687" w14:textId="0BE16C21" w:rsidR="00A83A8A" w:rsidRDefault="00A83A8A" w:rsidP="00874392">
          <w:pPr>
            <w:jc w:val="both"/>
            <w:rPr>
              <w:sz w:val="24"/>
              <w:szCs w:val="24"/>
            </w:rPr>
          </w:pPr>
          <w:r>
            <w:rPr>
              <w:noProof/>
              <w:sz w:val="24"/>
              <w:szCs w:val="24"/>
            </w:rPr>
            <w:drawing>
              <wp:inline distT="0" distB="0" distL="0" distR="0" wp14:anchorId="391A6498" wp14:editId="16F085D6">
                <wp:extent cx="2639033" cy="2639033"/>
                <wp:effectExtent l="0" t="0" r="9525" b="9525"/>
                <wp:docPr id="1679002796"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44297" cy="2644297"/>
                        </a:xfrm>
                        <a:prstGeom prst="rect">
                          <a:avLst/>
                        </a:prstGeom>
                        <a:noFill/>
                      </pic:spPr>
                    </pic:pic>
                  </a:graphicData>
                </a:graphic>
              </wp:inline>
            </w:drawing>
          </w:r>
        </w:p>
        <w:p w14:paraId="2A4D07EB" w14:textId="484D71BD" w:rsidR="00A83A8A" w:rsidRPr="003F48FC" w:rsidRDefault="00A83A8A" w:rsidP="00A83A8A">
          <w:pPr>
            <w:rPr>
              <w:sz w:val="24"/>
              <w:szCs w:val="24"/>
            </w:rPr>
          </w:pPr>
          <w:r w:rsidRPr="003F48FC">
            <w:rPr>
              <w:sz w:val="24"/>
              <w:szCs w:val="24"/>
            </w:rPr>
            <w:t xml:space="preserve">                       (Illustration 1)</w:t>
          </w:r>
        </w:p>
        <w:p w14:paraId="68357A0A" w14:textId="782D0964" w:rsidR="00A83A8A" w:rsidRPr="003F48FC" w:rsidRDefault="00A83A8A" w:rsidP="00A83A8A">
          <w:pPr>
            <w:rPr>
              <w:sz w:val="24"/>
              <w:szCs w:val="24"/>
            </w:rPr>
          </w:pPr>
          <w:r>
            <w:rPr>
              <w:sz w:val="24"/>
              <w:szCs w:val="24"/>
            </w:rPr>
            <w:t xml:space="preserve">             </w:t>
          </w:r>
          <w:r w:rsidRPr="003F48FC">
            <w:rPr>
              <w:sz w:val="24"/>
              <w:szCs w:val="24"/>
            </w:rPr>
            <w:t xml:space="preserve">  (Figure Source: -</w:t>
          </w:r>
          <w:r>
            <w:rPr>
              <w:sz w:val="24"/>
              <w:szCs w:val="24"/>
            </w:rPr>
            <w:t xml:space="preserve"> Google</w:t>
          </w:r>
          <w:r w:rsidRPr="003F48FC">
            <w:rPr>
              <w:sz w:val="24"/>
              <w:szCs w:val="24"/>
            </w:rPr>
            <w:t>)</w:t>
          </w:r>
        </w:p>
        <w:p w14:paraId="1FCDD6F2" w14:textId="77777777" w:rsidR="00A83A8A" w:rsidRDefault="00A83A8A" w:rsidP="00874392">
          <w:pPr>
            <w:jc w:val="both"/>
            <w:rPr>
              <w:sz w:val="24"/>
              <w:szCs w:val="24"/>
            </w:rPr>
          </w:pPr>
        </w:p>
        <w:sdt>
          <w:sdtPr>
            <w:rPr>
              <w:lang w:val="en-GB"/>
            </w:rPr>
            <w:id w:val="1558130175"/>
            <w:docPartObj>
              <w:docPartGallery w:val="Table of Contents"/>
              <w:docPartUnique/>
            </w:docPartObj>
          </w:sdtPr>
          <w:sdtEndPr>
            <w:rPr>
              <w:rFonts w:asciiTheme="minorHAnsi" w:eastAsiaTheme="minorHAnsi" w:hAnsiTheme="minorHAnsi" w:cstheme="minorBidi"/>
              <w:b/>
              <w:bCs/>
              <w:color w:val="auto"/>
              <w:kern w:val="2"/>
              <w:sz w:val="22"/>
              <w:szCs w:val="22"/>
              <w:lang w:val="en-IN"/>
              <w14:ligatures w14:val="standardContextual"/>
            </w:rPr>
          </w:sdtEndPr>
          <w:sdtContent>
            <w:p w14:paraId="28678EDF" w14:textId="2E633188" w:rsidR="00A83A8A" w:rsidRDefault="00A83A8A">
              <w:pPr>
                <w:pStyle w:val="TOCHeading"/>
              </w:pPr>
              <w:r>
                <w:rPr>
                  <w:lang w:val="en-GB"/>
                </w:rPr>
                <w:t>Contents</w:t>
              </w:r>
            </w:p>
            <w:p w14:paraId="28E76A85" w14:textId="6C077391" w:rsidR="00A83A8A" w:rsidRDefault="00A83A8A">
              <w:pPr>
                <w:pStyle w:val="TOC1"/>
                <w:tabs>
                  <w:tab w:val="left" w:pos="440"/>
                  <w:tab w:val="right" w:leader="dot" w:pos="9016"/>
                </w:tabs>
                <w:rPr>
                  <w:rFonts w:eastAsiaTheme="minorEastAsia"/>
                  <w:noProof/>
                  <w:lang w:val="en-GB" w:eastAsia="en-GB"/>
                </w:rPr>
              </w:pPr>
              <w:r>
                <w:fldChar w:fldCharType="begin"/>
              </w:r>
              <w:r>
                <w:instrText xml:space="preserve"> TOC \o "1-3" \h \z \u </w:instrText>
              </w:r>
              <w:r>
                <w:fldChar w:fldCharType="separate"/>
              </w:r>
              <w:hyperlink w:anchor="_Toc150175878" w:history="1">
                <w:r w:rsidRPr="009A71D5">
                  <w:rPr>
                    <w:rStyle w:val="Hyperlink"/>
                    <w:b/>
                    <w:bCs/>
                    <w:noProof/>
                  </w:rPr>
                  <w:t>1.</w:t>
                </w:r>
                <w:r>
                  <w:rPr>
                    <w:rFonts w:eastAsiaTheme="minorEastAsia"/>
                    <w:noProof/>
                    <w:lang w:val="en-GB" w:eastAsia="en-GB"/>
                  </w:rPr>
                  <w:tab/>
                </w:r>
                <w:r w:rsidRPr="009A71D5">
                  <w:rPr>
                    <w:rStyle w:val="Hyperlink"/>
                    <w:b/>
                    <w:bCs/>
                    <w:noProof/>
                  </w:rPr>
                  <w:t>Overview Of Business</w:t>
                </w:r>
                <w:r>
                  <w:rPr>
                    <w:noProof/>
                    <w:webHidden/>
                  </w:rPr>
                  <w:tab/>
                </w:r>
                <w:r>
                  <w:rPr>
                    <w:noProof/>
                    <w:webHidden/>
                  </w:rPr>
                  <w:fldChar w:fldCharType="begin"/>
                </w:r>
                <w:r>
                  <w:rPr>
                    <w:noProof/>
                    <w:webHidden/>
                  </w:rPr>
                  <w:instrText xml:space="preserve"> PAGEREF _Toc150175878 \h </w:instrText>
                </w:r>
                <w:r>
                  <w:rPr>
                    <w:noProof/>
                    <w:webHidden/>
                  </w:rPr>
                </w:r>
                <w:r>
                  <w:rPr>
                    <w:noProof/>
                    <w:webHidden/>
                  </w:rPr>
                  <w:fldChar w:fldCharType="separate"/>
                </w:r>
                <w:r>
                  <w:rPr>
                    <w:noProof/>
                    <w:webHidden/>
                  </w:rPr>
                  <w:t>2</w:t>
                </w:r>
                <w:r>
                  <w:rPr>
                    <w:noProof/>
                    <w:webHidden/>
                  </w:rPr>
                  <w:fldChar w:fldCharType="end"/>
                </w:r>
              </w:hyperlink>
            </w:p>
            <w:p w14:paraId="50EE2F1B" w14:textId="05777BD5" w:rsidR="00A83A8A" w:rsidRDefault="00A83A8A">
              <w:pPr>
                <w:pStyle w:val="TOC2"/>
                <w:tabs>
                  <w:tab w:val="right" w:leader="dot" w:pos="9016"/>
                </w:tabs>
                <w:rPr>
                  <w:rFonts w:eastAsiaTheme="minorEastAsia"/>
                  <w:noProof/>
                  <w:lang w:val="en-GB" w:eastAsia="en-GB"/>
                </w:rPr>
              </w:pPr>
              <w:hyperlink w:anchor="_Toc150175879" w:history="1">
                <w:r w:rsidRPr="009A71D5">
                  <w:rPr>
                    <w:rStyle w:val="Hyperlink"/>
                    <w:b/>
                    <w:bCs/>
                    <w:noProof/>
                  </w:rPr>
                  <w:t>1.1 Business Overview:</w:t>
                </w:r>
                <w:r>
                  <w:rPr>
                    <w:noProof/>
                    <w:webHidden/>
                  </w:rPr>
                  <w:tab/>
                </w:r>
                <w:r>
                  <w:rPr>
                    <w:noProof/>
                    <w:webHidden/>
                  </w:rPr>
                  <w:fldChar w:fldCharType="begin"/>
                </w:r>
                <w:r>
                  <w:rPr>
                    <w:noProof/>
                    <w:webHidden/>
                  </w:rPr>
                  <w:instrText xml:space="preserve"> PAGEREF _Toc150175879 \h </w:instrText>
                </w:r>
                <w:r>
                  <w:rPr>
                    <w:noProof/>
                    <w:webHidden/>
                  </w:rPr>
                </w:r>
                <w:r>
                  <w:rPr>
                    <w:noProof/>
                    <w:webHidden/>
                  </w:rPr>
                  <w:fldChar w:fldCharType="separate"/>
                </w:r>
                <w:r>
                  <w:rPr>
                    <w:noProof/>
                    <w:webHidden/>
                  </w:rPr>
                  <w:t>2</w:t>
                </w:r>
                <w:r>
                  <w:rPr>
                    <w:noProof/>
                    <w:webHidden/>
                  </w:rPr>
                  <w:fldChar w:fldCharType="end"/>
                </w:r>
              </w:hyperlink>
            </w:p>
            <w:p w14:paraId="5C9200E3" w14:textId="66841C0B" w:rsidR="00A83A8A" w:rsidRDefault="00A83A8A">
              <w:pPr>
                <w:pStyle w:val="TOC2"/>
                <w:tabs>
                  <w:tab w:val="right" w:leader="dot" w:pos="9016"/>
                </w:tabs>
                <w:rPr>
                  <w:rFonts w:eastAsiaTheme="minorEastAsia"/>
                  <w:noProof/>
                  <w:lang w:val="en-GB" w:eastAsia="en-GB"/>
                </w:rPr>
              </w:pPr>
              <w:hyperlink w:anchor="_Toc150175880" w:history="1">
                <w:r>
                  <w:rPr>
                    <w:noProof/>
                    <w:webHidden/>
                  </w:rPr>
                  <w:tab/>
                </w:r>
                <w:r>
                  <w:rPr>
                    <w:noProof/>
                    <w:webHidden/>
                  </w:rPr>
                  <w:fldChar w:fldCharType="begin"/>
                </w:r>
                <w:r>
                  <w:rPr>
                    <w:noProof/>
                    <w:webHidden/>
                  </w:rPr>
                  <w:instrText xml:space="preserve"> PAGEREF _Toc150175880 \h </w:instrText>
                </w:r>
                <w:r>
                  <w:rPr>
                    <w:noProof/>
                    <w:webHidden/>
                  </w:rPr>
                </w:r>
                <w:r>
                  <w:rPr>
                    <w:noProof/>
                    <w:webHidden/>
                  </w:rPr>
                  <w:fldChar w:fldCharType="separate"/>
                </w:r>
                <w:r>
                  <w:rPr>
                    <w:noProof/>
                    <w:webHidden/>
                  </w:rPr>
                  <w:t>2</w:t>
                </w:r>
                <w:r>
                  <w:rPr>
                    <w:noProof/>
                    <w:webHidden/>
                  </w:rPr>
                  <w:fldChar w:fldCharType="end"/>
                </w:r>
              </w:hyperlink>
            </w:p>
            <w:p w14:paraId="6838FBC0" w14:textId="5C94B13F" w:rsidR="00A83A8A" w:rsidRDefault="00A83A8A">
              <w:pPr>
                <w:pStyle w:val="TOC2"/>
                <w:tabs>
                  <w:tab w:val="right" w:leader="dot" w:pos="9016"/>
                </w:tabs>
                <w:rPr>
                  <w:rFonts w:eastAsiaTheme="minorEastAsia"/>
                  <w:noProof/>
                  <w:lang w:val="en-GB" w:eastAsia="en-GB"/>
                </w:rPr>
              </w:pPr>
              <w:hyperlink w:anchor="_Toc150175881" w:history="1">
                <w:r w:rsidRPr="009A71D5">
                  <w:rPr>
                    <w:rStyle w:val="Hyperlink"/>
                    <w:b/>
                    <w:bCs/>
                    <w:noProof/>
                  </w:rPr>
                  <w:t>1.2 Challenges while establishment of this venture:</w:t>
                </w:r>
                <w:r>
                  <w:rPr>
                    <w:noProof/>
                    <w:webHidden/>
                  </w:rPr>
                  <w:tab/>
                </w:r>
                <w:r>
                  <w:rPr>
                    <w:noProof/>
                    <w:webHidden/>
                  </w:rPr>
                  <w:fldChar w:fldCharType="begin"/>
                </w:r>
                <w:r>
                  <w:rPr>
                    <w:noProof/>
                    <w:webHidden/>
                  </w:rPr>
                  <w:instrText xml:space="preserve"> PAGEREF _Toc150175881 \h </w:instrText>
                </w:r>
                <w:r>
                  <w:rPr>
                    <w:noProof/>
                    <w:webHidden/>
                  </w:rPr>
                </w:r>
                <w:r>
                  <w:rPr>
                    <w:noProof/>
                    <w:webHidden/>
                  </w:rPr>
                  <w:fldChar w:fldCharType="separate"/>
                </w:r>
                <w:r>
                  <w:rPr>
                    <w:noProof/>
                    <w:webHidden/>
                  </w:rPr>
                  <w:t>2</w:t>
                </w:r>
                <w:r>
                  <w:rPr>
                    <w:noProof/>
                    <w:webHidden/>
                  </w:rPr>
                  <w:fldChar w:fldCharType="end"/>
                </w:r>
              </w:hyperlink>
            </w:p>
            <w:p w14:paraId="6D1ED52E" w14:textId="40C86C25" w:rsidR="00A83A8A" w:rsidRDefault="00A83A8A">
              <w:pPr>
                <w:pStyle w:val="TOC1"/>
                <w:tabs>
                  <w:tab w:val="left" w:pos="440"/>
                  <w:tab w:val="right" w:leader="dot" w:pos="9016"/>
                </w:tabs>
                <w:rPr>
                  <w:rFonts w:eastAsiaTheme="minorEastAsia"/>
                  <w:noProof/>
                  <w:lang w:val="en-GB" w:eastAsia="en-GB"/>
                </w:rPr>
              </w:pPr>
              <w:hyperlink w:anchor="_Toc150175882" w:history="1">
                <w:r w:rsidRPr="009A71D5">
                  <w:rPr>
                    <w:rStyle w:val="Hyperlink"/>
                    <w:b/>
                    <w:bCs/>
                    <w:noProof/>
                  </w:rPr>
                  <w:t>2.</w:t>
                </w:r>
                <w:r>
                  <w:rPr>
                    <w:rFonts w:eastAsiaTheme="minorEastAsia"/>
                    <w:noProof/>
                    <w:lang w:val="en-GB" w:eastAsia="en-GB"/>
                  </w:rPr>
                  <w:tab/>
                </w:r>
                <w:r w:rsidRPr="009A71D5">
                  <w:rPr>
                    <w:rStyle w:val="Hyperlink"/>
                    <w:b/>
                    <w:bCs/>
                    <w:noProof/>
                  </w:rPr>
                  <w:t>Market Gap Identification for Renewable Energy Rental Property Business</w:t>
                </w:r>
                <w:r>
                  <w:rPr>
                    <w:noProof/>
                    <w:webHidden/>
                  </w:rPr>
                  <w:tab/>
                </w:r>
                <w:r>
                  <w:rPr>
                    <w:noProof/>
                    <w:webHidden/>
                  </w:rPr>
                  <w:fldChar w:fldCharType="begin"/>
                </w:r>
                <w:r>
                  <w:rPr>
                    <w:noProof/>
                    <w:webHidden/>
                  </w:rPr>
                  <w:instrText xml:space="preserve"> PAGEREF _Toc150175882 \h </w:instrText>
                </w:r>
                <w:r>
                  <w:rPr>
                    <w:noProof/>
                    <w:webHidden/>
                  </w:rPr>
                </w:r>
                <w:r>
                  <w:rPr>
                    <w:noProof/>
                    <w:webHidden/>
                  </w:rPr>
                  <w:fldChar w:fldCharType="separate"/>
                </w:r>
                <w:r>
                  <w:rPr>
                    <w:noProof/>
                    <w:webHidden/>
                  </w:rPr>
                  <w:t>3</w:t>
                </w:r>
                <w:r>
                  <w:rPr>
                    <w:noProof/>
                    <w:webHidden/>
                  </w:rPr>
                  <w:fldChar w:fldCharType="end"/>
                </w:r>
              </w:hyperlink>
            </w:p>
            <w:p w14:paraId="52E53D25" w14:textId="04DC1E89" w:rsidR="00A83A8A" w:rsidRDefault="00A83A8A">
              <w:pPr>
                <w:pStyle w:val="TOC2"/>
                <w:tabs>
                  <w:tab w:val="left" w:pos="660"/>
                  <w:tab w:val="right" w:leader="dot" w:pos="9016"/>
                </w:tabs>
                <w:rPr>
                  <w:rFonts w:eastAsiaTheme="minorEastAsia"/>
                  <w:noProof/>
                  <w:lang w:val="en-GB" w:eastAsia="en-GB"/>
                </w:rPr>
              </w:pPr>
              <w:hyperlink w:anchor="_Toc150175883" w:history="1">
                <w:r w:rsidRPr="009A71D5">
                  <w:rPr>
                    <w:rStyle w:val="Hyperlink"/>
                    <w:rFonts w:ascii="Symbol" w:hAnsi="Symbol"/>
                    <w:noProof/>
                  </w:rPr>
                  <w:t></w:t>
                </w:r>
                <w:r>
                  <w:rPr>
                    <w:rFonts w:eastAsiaTheme="minorEastAsia"/>
                    <w:noProof/>
                    <w:lang w:val="en-GB" w:eastAsia="en-GB"/>
                  </w:rPr>
                  <w:tab/>
                </w:r>
                <w:r w:rsidRPr="009A71D5">
                  <w:rPr>
                    <w:rStyle w:val="Hyperlink"/>
                    <w:b/>
                    <w:bCs/>
                    <w:noProof/>
                  </w:rPr>
                  <w:t>2.1 Environmental Consciousness and Sustainability</w:t>
                </w:r>
                <w:r>
                  <w:rPr>
                    <w:noProof/>
                    <w:webHidden/>
                  </w:rPr>
                  <w:tab/>
                </w:r>
                <w:r>
                  <w:rPr>
                    <w:noProof/>
                    <w:webHidden/>
                  </w:rPr>
                  <w:fldChar w:fldCharType="begin"/>
                </w:r>
                <w:r>
                  <w:rPr>
                    <w:noProof/>
                    <w:webHidden/>
                  </w:rPr>
                  <w:instrText xml:space="preserve"> PAGEREF _Toc150175883 \h </w:instrText>
                </w:r>
                <w:r>
                  <w:rPr>
                    <w:noProof/>
                    <w:webHidden/>
                  </w:rPr>
                </w:r>
                <w:r>
                  <w:rPr>
                    <w:noProof/>
                    <w:webHidden/>
                  </w:rPr>
                  <w:fldChar w:fldCharType="separate"/>
                </w:r>
                <w:r>
                  <w:rPr>
                    <w:noProof/>
                    <w:webHidden/>
                  </w:rPr>
                  <w:t>3</w:t>
                </w:r>
                <w:r>
                  <w:rPr>
                    <w:noProof/>
                    <w:webHidden/>
                  </w:rPr>
                  <w:fldChar w:fldCharType="end"/>
                </w:r>
              </w:hyperlink>
            </w:p>
            <w:p w14:paraId="3F67A2F6" w14:textId="32C9F5ED" w:rsidR="00A83A8A" w:rsidRDefault="00A83A8A">
              <w:pPr>
                <w:pStyle w:val="TOC2"/>
                <w:tabs>
                  <w:tab w:val="left" w:pos="660"/>
                  <w:tab w:val="right" w:leader="dot" w:pos="9016"/>
                </w:tabs>
                <w:rPr>
                  <w:rFonts w:eastAsiaTheme="minorEastAsia"/>
                  <w:noProof/>
                  <w:lang w:val="en-GB" w:eastAsia="en-GB"/>
                </w:rPr>
              </w:pPr>
              <w:hyperlink w:anchor="_Toc150175884" w:history="1">
                <w:r w:rsidRPr="009A71D5">
                  <w:rPr>
                    <w:rStyle w:val="Hyperlink"/>
                    <w:rFonts w:ascii="Symbol" w:hAnsi="Symbol"/>
                    <w:noProof/>
                  </w:rPr>
                  <w:t></w:t>
                </w:r>
                <w:r>
                  <w:rPr>
                    <w:rFonts w:eastAsiaTheme="minorEastAsia"/>
                    <w:noProof/>
                    <w:lang w:val="en-GB" w:eastAsia="en-GB"/>
                  </w:rPr>
                  <w:tab/>
                </w:r>
                <w:r w:rsidRPr="009A71D5">
                  <w:rPr>
                    <w:rStyle w:val="Hyperlink"/>
                    <w:b/>
                    <w:bCs/>
                    <w:noProof/>
                  </w:rPr>
                  <w:t>2.2 Growing Interest in Energy Efficiency:</w:t>
                </w:r>
                <w:r>
                  <w:rPr>
                    <w:noProof/>
                    <w:webHidden/>
                  </w:rPr>
                  <w:tab/>
                </w:r>
                <w:r>
                  <w:rPr>
                    <w:noProof/>
                    <w:webHidden/>
                  </w:rPr>
                  <w:fldChar w:fldCharType="begin"/>
                </w:r>
                <w:r>
                  <w:rPr>
                    <w:noProof/>
                    <w:webHidden/>
                  </w:rPr>
                  <w:instrText xml:space="preserve"> PAGEREF _Toc150175884 \h </w:instrText>
                </w:r>
                <w:r>
                  <w:rPr>
                    <w:noProof/>
                    <w:webHidden/>
                  </w:rPr>
                </w:r>
                <w:r>
                  <w:rPr>
                    <w:noProof/>
                    <w:webHidden/>
                  </w:rPr>
                  <w:fldChar w:fldCharType="separate"/>
                </w:r>
                <w:r>
                  <w:rPr>
                    <w:noProof/>
                    <w:webHidden/>
                  </w:rPr>
                  <w:t>3</w:t>
                </w:r>
                <w:r>
                  <w:rPr>
                    <w:noProof/>
                    <w:webHidden/>
                  </w:rPr>
                  <w:fldChar w:fldCharType="end"/>
                </w:r>
              </w:hyperlink>
            </w:p>
            <w:p w14:paraId="05E38E23" w14:textId="08369427" w:rsidR="00A83A8A" w:rsidRDefault="00A83A8A">
              <w:pPr>
                <w:pStyle w:val="TOC2"/>
                <w:tabs>
                  <w:tab w:val="left" w:pos="660"/>
                  <w:tab w:val="right" w:leader="dot" w:pos="9016"/>
                </w:tabs>
                <w:rPr>
                  <w:rFonts w:eastAsiaTheme="minorEastAsia"/>
                  <w:noProof/>
                  <w:lang w:val="en-GB" w:eastAsia="en-GB"/>
                </w:rPr>
              </w:pPr>
              <w:hyperlink w:anchor="_Toc150175885" w:history="1">
                <w:r w:rsidRPr="009A71D5">
                  <w:rPr>
                    <w:rStyle w:val="Hyperlink"/>
                    <w:rFonts w:ascii="Symbol" w:hAnsi="Symbol"/>
                    <w:noProof/>
                  </w:rPr>
                  <w:t></w:t>
                </w:r>
                <w:r>
                  <w:rPr>
                    <w:rFonts w:eastAsiaTheme="minorEastAsia"/>
                    <w:noProof/>
                    <w:lang w:val="en-GB" w:eastAsia="en-GB"/>
                  </w:rPr>
                  <w:tab/>
                </w:r>
                <w:r w:rsidRPr="009A71D5">
                  <w:rPr>
                    <w:rStyle w:val="Hyperlink"/>
                    <w:b/>
                    <w:bCs/>
                    <w:noProof/>
                  </w:rPr>
                  <w:t>2.3 Market Demand:</w:t>
                </w:r>
                <w:r>
                  <w:rPr>
                    <w:noProof/>
                    <w:webHidden/>
                  </w:rPr>
                  <w:tab/>
                </w:r>
                <w:r>
                  <w:rPr>
                    <w:noProof/>
                    <w:webHidden/>
                  </w:rPr>
                  <w:fldChar w:fldCharType="begin"/>
                </w:r>
                <w:r>
                  <w:rPr>
                    <w:noProof/>
                    <w:webHidden/>
                  </w:rPr>
                  <w:instrText xml:space="preserve"> PAGEREF _Toc150175885 \h </w:instrText>
                </w:r>
                <w:r>
                  <w:rPr>
                    <w:noProof/>
                    <w:webHidden/>
                  </w:rPr>
                </w:r>
                <w:r>
                  <w:rPr>
                    <w:noProof/>
                    <w:webHidden/>
                  </w:rPr>
                  <w:fldChar w:fldCharType="separate"/>
                </w:r>
                <w:r>
                  <w:rPr>
                    <w:noProof/>
                    <w:webHidden/>
                  </w:rPr>
                  <w:t>4</w:t>
                </w:r>
                <w:r>
                  <w:rPr>
                    <w:noProof/>
                    <w:webHidden/>
                  </w:rPr>
                  <w:fldChar w:fldCharType="end"/>
                </w:r>
              </w:hyperlink>
            </w:p>
            <w:p w14:paraId="05D0953B" w14:textId="0DCA437F" w:rsidR="00A83A8A" w:rsidRDefault="00A83A8A">
              <w:pPr>
                <w:pStyle w:val="TOC2"/>
                <w:tabs>
                  <w:tab w:val="left" w:pos="660"/>
                  <w:tab w:val="right" w:leader="dot" w:pos="9016"/>
                </w:tabs>
                <w:rPr>
                  <w:rFonts w:eastAsiaTheme="minorEastAsia"/>
                  <w:noProof/>
                  <w:lang w:val="en-GB" w:eastAsia="en-GB"/>
                </w:rPr>
              </w:pPr>
              <w:hyperlink w:anchor="_Toc150175886" w:history="1">
                <w:r w:rsidRPr="009A71D5">
                  <w:rPr>
                    <w:rStyle w:val="Hyperlink"/>
                    <w:rFonts w:ascii="Symbol" w:hAnsi="Symbol"/>
                    <w:noProof/>
                  </w:rPr>
                  <w:t></w:t>
                </w:r>
                <w:r>
                  <w:rPr>
                    <w:rFonts w:eastAsiaTheme="minorEastAsia"/>
                    <w:noProof/>
                    <w:lang w:val="en-GB" w:eastAsia="en-GB"/>
                  </w:rPr>
                  <w:tab/>
                </w:r>
                <w:r w:rsidRPr="009A71D5">
                  <w:rPr>
                    <w:rStyle w:val="Hyperlink"/>
                    <w:b/>
                    <w:bCs/>
                    <w:noProof/>
                  </w:rPr>
                  <w:t>2.4 Challenges and Opportunities:</w:t>
                </w:r>
                <w:r>
                  <w:rPr>
                    <w:noProof/>
                    <w:webHidden/>
                  </w:rPr>
                  <w:tab/>
                </w:r>
                <w:r>
                  <w:rPr>
                    <w:noProof/>
                    <w:webHidden/>
                  </w:rPr>
                  <w:fldChar w:fldCharType="begin"/>
                </w:r>
                <w:r>
                  <w:rPr>
                    <w:noProof/>
                    <w:webHidden/>
                  </w:rPr>
                  <w:instrText xml:space="preserve"> PAGEREF _Toc150175886 \h </w:instrText>
                </w:r>
                <w:r>
                  <w:rPr>
                    <w:noProof/>
                    <w:webHidden/>
                  </w:rPr>
                </w:r>
                <w:r>
                  <w:rPr>
                    <w:noProof/>
                    <w:webHidden/>
                  </w:rPr>
                  <w:fldChar w:fldCharType="separate"/>
                </w:r>
                <w:r>
                  <w:rPr>
                    <w:noProof/>
                    <w:webHidden/>
                  </w:rPr>
                  <w:t>4</w:t>
                </w:r>
                <w:r>
                  <w:rPr>
                    <w:noProof/>
                    <w:webHidden/>
                  </w:rPr>
                  <w:fldChar w:fldCharType="end"/>
                </w:r>
              </w:hyperlink>
            </w:p>
            <w:p w14:paraId="2DF9BAF9" w14:textId="2CC0FF67" w:rsidR="00A83A8A" w:rsidRDefault="00A83A8A">
              <w:pPr>
                <w:pStyle w:val="TOC1"/>
                <w:tabs>
                  <w:tab w:val="left" w:pos="440"/>
                  <w:tab w:val="right" w:leader="dot" w:pos="9016"/>
                </w:tabs>
                <w:rPr>
                  <w:rFonts w:eastAsiaTheme="minorEastAsia"/>
                  <w:noProof/>
                  <w:lang w:val="en-GB" w:eastAsia="en-GB"/>
                </w:rPr>
              </w:pPr>
              <w:hyperlink w:anchor="_Toc150175887" w:history="1">
                <w:r w:rsidRPr="009A71D5">
                  <w:rPr>
                    <w:rStyle w:val="Hyperlink"/>
                    <w:b/>
                    <w:bCs/>
                    <w:noProof/>
                  </w:rPr>
                  <w:t>3.</w:t>
                </w:r>
                <w:r>
                  <w:rPr>
                    <w:rFonts w:eastAsiaTheme="minorEastAsia"/>
                    <w:noProof/>
                    <w:lang w:val="en-GB" w:eastAsia="en-GB"/>
                  </w:rPr>
                  <w:tab/>
                </w:r>
                <w:r w:rsidRPr="009A71D5">
                  <w:rPr>
                    <w:rStyle w:val="Hyperlink"/>
                    <w:b/>
                    <w:bCs/>
                    <w:noProof/>
                  </w:rPr>
                  <w:t>Location and Legal Entity for Renewable Energy Rental Property Business</w:t>
                </w:r>
                <w:r>
                  <w:rPr>
                    <w:noProof/>
                    <w:webHidden/>
                  </w:rPr>
                  <w:tab/>
                </w:r>
                <w:r>
                  <w:rPr>
                    <w:noProof/>
                    <w:webHidden/>
                  </w:rPr>
                  <w:fldChar w:fldCharType="begin"/>
                </w:r>
                <w:r>
                  <w:rPr>
                    <w:noProof/>
                    <w:webHidden/>
                  </w:rPr>
                  <w:instrText xml:space="preserve"> PAGEREF _Toc150175887 \h </w:instrText>
                </w:r>
                <w:r>
                  <w:rPr>
                    <w:noProof/>
                    <w:webHidden/>
                  </w:rPr>
                </w:r>
                <w:r>
                  <w:rPr>
                    <w:noProof/>
                    <w:webHidden/>
                  </w:rPr>
                  <w:fldChar w:fldCharType="separate"/>
                </w:r>
                <w:r>
                  <w:rPr>
                    <w:noProof/>
                    <w:webHidden/>
                  </w:rPr>
                  <w:t>4</w:t>
                </w:r>
                <w:r>
                  <w:rPr>
                    <w:noProof/>
                    <w:webHidden/>
                  </w:rPr>
                  <w:fldChar w:fldCharType="end"/>
                </w:r>
              </w:hyperlink>
            </w:p>
            <w:p w14:paraId="6086A152" w14:textId="6CB4D6FA" w:rsidR="00A83A8A" w:rsidRDefault="00A83A8A">
              <w:pPr>
                <w:pStyle w:val="TOC2"/>
                <w:tabs>
                  <w:tab w:val="right" w:leader="dot" w:pos="9016"/>
                </w:tabs>
                <w:rPr>
                  <w:rFonts w:eastAsiaTheme="minorEastAsia"/>
                  <w:noProof/>
                  <w:lang w:val="en-GB" w:eastAsia="en-GB"/>
                </w:rPr>
              </w:pPr>
              <w:hyperlink w:anchor="_Toc150175888" w:history="1">
                <w:r w:rsidRPr="009A71D5">
                  <w:rPr>
                    <w:rStyle w:val="Hyperlink"/>
                    <w:b/>
                    <w:bCs/>
                    <w:noProof/>
                  </w:rPr>
                  <w:t>3.1 Location Choice</w:t>
                </w:r>
                <w:r>
                  <w:rPr>
                    <w:noProof/>
                    <w:webHidden/>
                  </w:rPr>
                  <w:tab/>
                </w:r>
                <w:r>
                  <w:rPr>
                    <w:noProof/>
                    <w:webHidden/>
                  </w:rPr>
                  <w:fldChar w:fldCharType="begin"/>
                </w:r>
                <w:r>
                  <w:rPr>
                    <w:noProof/>
                    <w:webHidden/>
                  </w:rPr>
                  <w:instrText xml:space="preserve"> PAGEREF _Toc150175888 \h </w:instrText>
                </w:r>
                <w:r>
                  <w:rPr>
                    <w:noProof/>
                    <w:webHidden/>
                  </w:rPr>
                </w:r>
                <w:r>
                  <w:rPr>
                    <w:noProof/>
                    <w:webHidden/>
                  </w:rPr>
                  <w:fldChar w:fldCharType="separate"/>
                </w:r>
                <w:r>
                  <w:rPr>
                    <w:noProof/>
                    <w:webHidden/>
                  </w:rPr>
                  <w:t>4</w:t>
                </w:r>
                <w:r>
                  <w:rPr>
                    <w:noProof/>
                    <w:webHidden/>
                  </w:rPr>
                  <w:fldChar w:fldCharType="end"/>
                </w:r>
              </w:hyperlink>
            </w:p>
            <w:p w14:paraId="27E7AFD7" w14:textId="407C041E" w:rsidR="00A83A8A" w:rsidRDefault="00A83A8A">
              <w:pPr>
                <w:pStyle w:val="TOC3"/>
                <w:tabs>
                  <w:tab w:val="left" w:pos="880"/>
                  <w:tab w:val="right" w:leader="dot" w:pos="9016"/>
                </w:tabs>
                <w:rPr>
                  <w:rFonts w:eastAsiaTheme="minorEastAsia"/>
                  <w:noProof/>
                  <w:lang w:val="en-GB" w:eastAsia="en-GB"/>
                </w:rPr>
              </w:pPr>
              <w:hyperlink w:anchor="_Toc150175889" w:history="1">
                <w:r w:rsidRPr="009A71D5">
                  <w:rPr>
                    <w:rStyle w:val="Hyperlink"/>
                    <w:rFonts w:ascii="Symbol" w:hAnsi="Symbol"/>
                    <w:noProof/>
                  </w:rPr>
                  <w:t></w:t>
                </w:r>
                <w:r>
                  <w:rPr>
                    <w:rFonts w:eastAsiaTheme="minorEastAsia"/>
                    <w:noProof/>
                    <w:lang w:val="en-GB" w:eastAsia="en-GB"/>
                  </w:rPr>
                  <w:tab/>
                </w:r>
                <w:r w:rsidRPr="009A71D5">
                  <w:rPr>
                    <w:rStyle w:val="Hyperlink"/>
                    <w:noProof/>
                  </w:rPr>
                  <w:t>Solar Viability in India:</w:t>
                </w:r>
                <w:r>
                  <w:rPr>
                    <w:noProof/>
                    <w:webHidden/>
                  </w:rPr>
                  <w:tab/>
                </w:r>
                <w:r>
                  <w:rPr>
                    <w:noProof/>
                    <w:webHidden/>
                  </w:rPr>
                  <w:fldChar w:fldCharType="begin"/>
                </w:r>
                <w:r>
                  <w:rPr>
                    <w:noProof/>
                    <w:webHidden/>
                  </w:rPr>
                  <w:instrText xml:space="preserve"> PAGEREF _Toc150175889 \h </w:instrText>
                </w:r>
                <w:r>
                  <w:rPr>
                    <w:noProof/>
                    <w:webHidden/>
                  </w:rPr>
                </w:r>
                <w:r>
                  <w:rPr>
                    <w:noProof/>
                    <w:webHidden/>
                  </w:rPr>
                  <w:fldChar w:fldCharType="separate"/>
                </w:r>
                <w:r>
                  <w:rPr>
                    <w:noProof/>
                    <w:webHidden/>
                  </w:rPr>
                  <w:t>5</w:t>
                </w:r>
                <w:r>
                  <w:rPr>
                    <w:noProof/>
                    <w:webHidden/>
                  </w:rPr>
                  <w:fldChar w:fldCharType="end"/>
                </w:r>
              </w:hyperlink>
            </w:p>
            <w:p w14:paraId="7E5197E7" w14:textId="30DE43AC" w:rsidR="00A83A8A" w:rsidRDefault="00A83A8A">
              <w:pPr>
                <w:pStyle w:val="TOC3"/>
                <w:tabs>
                  <w:tab w:val="left" w:pos="880"/>
                  <w:tab w:val="right" w:leader="dot" w:pos="9016"/>
                </w:tabs>
                <w:rPr>
                  <w:rFonts w:eastAsiaTheme="minorEastAsia"/>
                  <w:noProof/>
                  <w:lang w:val="en-GB" w:eastAsia="en-GB"/>
                </w:rPr>
              </w:pPr>
              <w:hyperlink w:anchor="_Toc150175890" w:history="1">
                <w:r w:rsidRPr="009A71D5">
                  <w:rPr>
                    <w:rStyle w:val="Hyperlink"/>
                    <w:rFonts w:ascii="Symbol" w:hAnsi="Symbol"/>
                    <w:noProof/>
                  </w:rPr>
                  <w:t></w:t>
                </w:r>
                <w:r>
                  <w:rPr>
                    <w:rFonts w:eastAsiaTheme="minorEastAsia"/>
                    <w:noProof/>
                    <w:lang w:val="en-GB" w:eastAsia="en-GB"/>
                  </w:rPr>
                  <w:tab/>
                </w:r>
                <w:r w:rsidRPr="009A71D5">
                  <w:rPr>
                    <w:rStyle w:val="Hyperlink"/>
                    <w:noProof/>
                  </w:rPr>
                  <w:t>Demographic Considerations in Locating Rental Properties:</w:t>
                </w:r>
                <w:r>
                  <w:rPr>
                    <w:noProof/>
                    <w:webHidden/>
                  </w:rPr>
                  <w:tab/>
                </w:r>
                <w:r>
                  <w:rPr>
                    <w:noProof/>
                    <w:webHidden/>
                  </w:rPr>
                  <w:fldChar w:fldCharType="begin"/>
                </w:r>
                <w:r>
                  <w:rPr>
                    <w:noProof/>
                    <w:webHidden/>
                  </w:rPr>
                  <w:instrText xml:space="preserve"> PAGEREF _Toc150175890 \h </w:instrText>
                </w:r>
                <w:r>
                  <w:rPr>
                    <w:noProof/>
                    <w:webHidden/>
                  </w:rPr>
                </w:r>
                <w:r>
                  <w:rPr>
                    <w:noProof/>
                    <w:webHidden/>
                  </w:rPr>
                  <w:fldChar w:fldCharType="separate"/>
                </w:r>
                <w:r>
                  <w:rPr>
                    <w:noProof/>
                    <w:webHidden/>
                  </w:rPr>
                  <w:t>6</w:t>
                </w:r>
                <w:r>
                  <w:rPr>
                    <w:noProof/>
                    <w:webHidden/>
                  </w:rPr>
                  <w:fldChar w:fldCharType="end"/>
                </w:r>
              </w:hyperlink>
            </w:p>
            <w:p w14:paraId="1B3D8017" w14:textId="480DD206" w:rsidR="00A83A8A" w:rsidRDefault="00A83A8A">
              <w:pPr>
                <w:pStyle w:val="TOC2"/>
                <w:tabs>
                  <w:tab w:val="right" w:leader="dot" w:pos="9016"/>
                </w:tabs>
                <w:rPr>
                  <w:rFonts w:eastAsiaTheme="minorEastAsia"/>
                  <w:noProof/>
                  <w:lang w:val="en-GB" w:eastAsia="en-GB"/>
                </w:rPr>
              </w:pPr>
              <w:hyperlink w:anchor="_Toc150175891" w:history="1">
                <w:r w:rsidRPr="009A71D5">
                  <w:rPr>
                    <w:rStyle w:val="Hyperlink"/>
                    <w:b/>
                    <w:bCs/>
                    <w:noProof/>
                  </w:rPr>
                  <w:t>3.2 Legal Entity:</w:t>
                </w:r>
                <w:r>
                  <w:rPr>
                    <w:noProof/>
                    <w:webHidden/>
                  </w:rPr>
                  <w:tab/>
                </w:r>
                <w:r>
                  <w:rPr>
                    <w:noProof/>
                    <w:webHidden/>
                  </w:rPr>
                  <w:fldChar w:fldCharType="begin"/>
                </w:r>
                <w:r>
                  <w:rPr>
                    <w:noProof/>
                    <w:webHidden/>
                  </w:rPr>
                  <w:instrText xml:space="preserve"> PAGEREF _Toc150175891 \h </w:instrText>
                </w:r>
                <w:r>
                  <w:rPr>
                    <w:noProof/>
                    <w:webHidden/>
                  </w:rPr>
                </w:r>
                <w:r>
                  <w:rPr>
                    <w:noProof/>
                    <w:webHidden/>
                  </w:rPr>
                  <w:fldChar w:fldCharType="separate"/>
                </w:r>
                <w:r>
                  <w:rPr>
                    <w:noProof/>
                    <w:webHidden/>
                  </w:rPr>
                  <w:t>7</w:t>
                </w:r>
                <w:r>
                  <w:rPr>
                    <w:noProof/>
                    <w:webHidden/>
                  </w:rPr>
                  <w:fldChar w:fldCharType="end"/>
                </w:r>
              </w:hyperlink>
            </w:p>
            <w:p w14:paraId="2167BFE9" w14:textId="6F40CCAC" w:rsidR="00A83A8A" w:rsidRDefault="00A83A8A">
              <w:pPr>
                <w:pStyle w:val="TOC1"/>
                <w:tabs>
                  <w:tab w:val="left" w:pos="440"/>
                  <w:tab w:val="right" w:leader="dot" w:pos="9016"/>
                </w:tabs>
                <w:rPr>
                  <w:rFonts w:eastAsiaTheme="minorEastAsia"/>
                  <w:noProof/>
                  <w:lang w:val="en-GB" w:eastAsia="en-GB"/>
                </w:rPr>
              </w:pPr>
              <w:hyperlink w:anchor="_Toc150175892" w:history="1">
                <w:r w:rsidRPr="009A71D5">
                  <w:rPr>
                    <w:rStyle w:val="Hyperlink"/>
                    <w:b/>
                    <w:bCs/>
                    <w:noProof/>
                  </w:rPr>
                  <w:t>4.</w:t>
                </w:r>
                <w:r>
                  <w:rPr>
                    <w:rFonts w:eastAsiaTheme="minorEastAsia"/>
                    <w:noProof/>
                    <w:lang w:val="en-GB" w:eastAsia="en-GB"/>
                  </w:rPr>
                  <w:tab/>
                </w:r>
                <w:r w:rsidRPr="009A71D5">
                  <w:rPr>
                    <w:rStyle w:val="Hyperlink"/>
                    <w:b/>
                    <w:bCs/>
                    <w:noProof/>
                  </w:rPr>
                  <w:t>SWOT Analysis:</w:t>
                </w:r>
                <w:r>
                  <w:rPr>
                    <w:noProof/>
                    <w:webHidden/>
                  </w:rPr>
                  <w:tab/>
                </w:r>
                <w:r>
                  <w:rPr>
                    <w:noProof/>
                    <w:webHidden/>
                  </w:rPr>
                  <w:fldChar w:fldCharType="begin"/>
                </w:r>
                <w:r>
                  <w:rPr>
                    <w:noProof/>
                    <w:webHidden/>
                  </w:rPr>
                  <w:instrText xml:space="preserve"> PAGEREF _Toc150175892 \h </w:instrText>
                </w:r>
                <w:r>
                  <w:rPr>
                    <w:noProof/>
                    <w:webHidden/>
                  </w:rPr>
                </w:r>
                <w:r>
                  <w:rPr>
                    <w:noProof/>
                    <w:webHidden/>
                  </w:rPr>
                  <w:fldChar w:fldCharType="separate"/>
                </w:r>
                <w:r>
                  <w:rPr>
                    <w:noProof/>
                    <w:webHidden/>
                  </w:rPr>
                  <w:t>7</w:t>
                </w:r>
                <w:r>
                  <w:rPr>
                    <w:noProof/>
                    <w:webHidden/>
                  </w:rPr>
                  <w:fldChar w:fldCharType="end"/>
                </w:r>
              </w:hyperlink>
            </w:p>
            <w:p w14:paraId="243A010C" w14:textId="7534B50C" w:rsidR="00A83A8A" w:rsidRDefault="00A83A8A">
              <w:pPr>
                <w:pStyle w:val="TOC2"/>
                <w:tabs>
                  <w:tab w:val="right" w:leader="dot" w:pos="9016"/>
                </w:tabs>
                <w:rPr>
                  <w:rFonts w:eastAsiaTheme="minorEastAsia"/>
                  <w:noProof/>
                  <w:lang w:val="en-GB" w:eastAsia="en-GB"/>
                </w:rPr>
              </w:pPr>
              <w:hyperlink w:anchor="_Toc150175893" w:history="1">
                <w:r>
                  <w:rPr>
                    <w:noProof/>
                    <w:webHidden/>
                  </w:rPr>
                  <w:tab/>
                </w:r>
                <w:r>
                  <w:rPr>
                    <w:noProof/>
                    <w:webHidden/>
                  </w:rPr>
                  <w:fldChar w:fldCharType="begin"/>
                </w:r>
                <w:r>
                  <w:rPr>
                    <w:noProof/>
                    <w:webHidden/>
                  </w:rPr>
                  <w:instrText xml:space="preserve"> PAGEREF _Toc150175893 \h </w:instrText>
                </w:r>
                <w:r>
                  <w:rPr>
                    <w:noProof/>
                    <w:webHidden/>
                  </w:rPr>
                </w:r>
                <w:r>
                  <w:rPr>
                    <w:noProof/>
                    <w:webHidden/>
                  </w:rPr>
                  <w:fldChar w:fldCharType="separate"/>
                </w:r>
                <w:r>
                  <w:rPr>
                    <w:noProof/>
                    <w:webHidden/>
                  </w:rPr>
                  <w:t>8</w:t>
                </w:r>
                <w:r>
                  <w:rPr>
                    <w:noProof/>
                    <w:webHidden/>
                  </w:rPr>
                  <w:fldChar w:fldCharType="end"/>
                </w:r>
              </w:hyperlink>
            </w:p>
            <w:p w14:paraId="6046F410" w14:textId="5E013576" w:rsidR="00A83A8A" w:rsidRDefault="00A83A8A">
              <w:pPr>
                <w:pStyle w:val="TOC2"/>
                <w:tabs>
                  <w:tab w:val="left" w:pos="660"/>
                  <w:tab w:val="right" w:leader="dot" w:pos="9016"/>
                </w:tabs>
                <w:rPr>
                  <w:rFonts w:eastAsiaTheme="minorEastAsia"/>
                  <w:noProof/>
                  <w:lang w:val="en-GB" w:eastAsia="en-GB"/>
                </w:rPr>
              </w:pPr>
              <w:hyperlink w:anchor="_Toc150175894" w:history="1">
                <w:r w:rsidRPr="009A71D5">
                  <w:rPr>
                    <w:rStyle w:val="Hyperlink"/>
                    <w:rFonts w:ascii="Symbol" w:hAnsi="Symbol"/>
                    <w:bCs/>
                    <w:noProof/>
                  </w:rPr>
                  <w:t></w:t>
                </w:r>
                <w:r>
                  <w:rPr>
                    <w:rFonts w:eastAsiaTheme="minorEastAsia"/>
                    <w:noProof/>
                    <w:lang w:val="en-GB" w:eastAsia="en-GB"/>
                  </w:rPr>
                  <w:tab/>
                </w:r>
                <w:r w:rsidRPr="009A71D5">
                  <w:rPr>
                    <w:rStyle w:val="Hyperlink"/>
                    <w:b/>
                    <w:bCs/>
                    <w:noProof/>
                  </w:rPr>
                  <w:t>4.1 Strengths:</w:t>
                </w:r>
                <w:r>
                  <w:rPr>
                    <w:noProof/>
                    <w:webHidden/>
                  </w:rPr>
                  <w:tab/>
                </w:r>
                <w:r>
                  <w:rPr>
                    <w:noProof/>
                    <w:webHidden/>
                  </w:rPr>
                  <w:fldChar w:fldCharType="begin"/>
                </w:r>
                <w:r>
                  <w:rPr>
                    <w:noProof/>
                    <w:webHidden/>
                  </w:rPr>
                  <w:instrText xml:space="preserve"> PAGEREF _Toc150175894 \h </w:instrText>
                </w:r>
                <w:r>
                  <w:rPr>
                    <w:noProof/>
                    <w:webHidden/>
                  </w:rPr>
                </w:r>
                <w:r>
                  <w:rPr>
                    <w:noProof/>
                    <w:webHidden/>
                  </w:rPr>
                  <w:fldChar w:fldCharType="separate"/>
                </w:r>
                <w:r>
                  <w:rPr>
                    <w:noProof/>
                    <w:webHidden/>
                  </w:rPr>
                  <w:t>8</w:t>
                </w:r>
                <w:r>
                  <w:rPr>
                    <w:noProof/>
                    <w:webHidden/>
                  </w:rPr>
                  <w:fldChar w:fldCharType="end"/>
                </w:r>
              </w:hyperlink>
            </w:p>
            <w:p w14:paraId="1D0DE753" w14:textId="68C4A687" w:rsidR="00A83A8A" w:rsidRDefault="00A83A8A">
              <w:pPr>
                <w:pStyle w:val="TOC2"/>
                <w:tabs>
                  <w:tab w:val="left" w:pos="660"/>
                  <w:tab w:val="right" w:leader="dot" w:pos="9016"/>
                </w:tabs>
                <w:rPr>
                  <w:rFonts w:eastAsiaTheme="minorEastAsia"/>
                  <w:noProof/>
                  <w:lang w:val="en-GB" w:eastAsia="en-GB"/>
                </w:rPr>
              </w:pPr>
              <w:hyperlink w:anchor="_Toc150175895" w:history="1">
                <w:r w:rsidRPr="009A71D5">
                  <w:rPr>
                    <w:rStyle w:val="Hyperlink"/>
                    <w:rFonts w:ascii="Symbol" w:hAnsi="Symbol"/>
                    <w:bCs/>
                    <w:noProof/>
                  </w:rPr>
                  <w:t></w:t>
                </w:r>
                <w:r>
                  <w:rPr>
                    <w:rFonts w:eastAsiaTheme="minorEastAsia"/>
                    <w:noProof/>
                    <w:lang w:val="en-GB" w:eastAsia="en-GB"/>
                  </w:rPr>
                  <w:tab/>
                </w:r>
                <w:r w:rsidRPr="009A71D5">
                  <w:rPr>
                    <w:rStyle w:val="Hyperlink"/>
                    <w:b/>
                    <w:bCs/>
                    <w:noProof/>
                  </w:rPr>
                  <w:t>4.2 Weaknesses:</w:t>
                </w:r>
                <w:r>
                  <w:rPr>
                    <w:noProof/>
                    <w:webHidden/>
                  </w:rPr>
                  <w:tab/>
                </w:r>
                <w:r>
                  <w:rPr>
                    <w:noProof/>
                    <w:webHidden/>
                  </w:rPr>
                  <w:fldChar w:fldCharType="begin"/>
                </w:r>
                <w:r>
                  <w:rPr>
                    <w:noProof/>
                    <w:webHidden/>
                  </w:rPr>
                  <w:instrText xml:space="preserve"> PAGEREF _Toc150175895 \h </w:instrText>
                </w:r>
                <w:r>
                  <w:rPr>
                    <w:noProof/>
                    <w:webHidden/>
                  </w:rPr>
                </w:r>
                <w:r>
                  <w:rPr>
                    <w:noProof/>
                    <w:webHidden/>
                  </w:rPr>
                  <w:fldChar w:fldCharType="separate"/>
                </w:r>
                <w:r>
                  <w:rPr>
                    <w:noProof/>
                    <w:webHidden/>
                  </w:rPr>
                  <w:t>8</w:t>
                </w:r>
                <w:r>
                  <w:rPr>
                    <w:noProof/>
                    <w:webHidden/>
                  </w:rPr>
                  <w:fldChar w:fldCharType="end"/>
                </w:r>
              </w:hyperlink>
            </w:p>
            <w:p w14:paraId="39702901" w14:textId="67E4DCED" w:rsidR="00A83A8A" w:rsidRDefault="00A83A8A">
              <w:pPr>
                <w:pStyle w:val="TOC2"/>
                <w:tabs>
                  <w:tab w:val="left" w:pos="660"/>
                  <w:tab w:val="right" w:leader="dot" w:pos="9016"/>
                </w:tabs>
                <w:rPr>
                  <w:rFonts w:eastAsiaTheme="minorEastAsia"/>
                  <w:noProof/>
                  <w:lang w:val="en-GB" w:eastAsia="en-GB"/>
                </w:rPr>
              </w:pPr>
              <w:hyperlink w:anchor="_Toc150175896" w:history="1">
                <w:r w:rsidRPr="009A71D5">
                  <w:rPr>
                    <w:rStyle w:val="Hyperlink"/>
                    <w:rFonts w:ascii="Symbol" w:hAnsi="Symbol"/>
                    <w:bCs/>
                    <w:noProof/>
                  </w:rPr>
                  <w:t></w:t>
                </w:r>
                <w:r>
                  <w:rPr>
                    <w:rFonts w:eastAsiaTheme="minorEastAsia"/>
                    <w:noProof/>
                    <w:lang w:val="en-GB" w:eastAsia="en-GB"/>
                  </w:rPr>
                  <w:tab/>
                </w:r>
                <w:r w:rsidRPr="009A71D5">
                  <w:rPr>
                    <w:rStyle w:val="Hyperlink"/>
                    <w:b/>
                    <w:bCs/>
                    <w:noProof/>
                  </w:rPr>
                  <w:t>4.3 Opportunities:</w:t>
                </w:r>
                <w:r>
                  <w:rPr>
                    <w:noProof/>
                    <w:webHidden/>
                  </w:rPr>
                  <w:tab/>
                </w:r>
                <w:r>
                  <w:rPr>
                    <w:noProof/>
                    <w:webHidden/>
                  </w:rPr>
                  <w:fldChar w:fldCharType="begin"/>
                </w:r>
                <w:r>
                  <w:rPr>
                    <w:noProof/>
                    <w:webHidden/>
                  </w:rPr>
                  <w:instrText xml:space="preserve"> PAGEREF _Toc150175896 \h </w:instrText>
                </w:r>
                <w:r>
                  <w:rPr>
                    <w:noProof/>
                    <w:webHidden/>
                  </w:rPr>
                </w:r>
                <w:r>
                  <w:rPr>
                    <w:noProof/>
                    <w:webHidden/>
                  </w:rPr>
                  <w:fldChar w:fldCharType="separate"/>
                </w:r>
                <w:r>
                  <w:rPr>
                    <w:noProof/>
                    <w:webHidden/>
                  </w:rPr>
                  <w:t>9</w:t>
                </w:r>
                <w:r>
                  <w:rPr>
                    <w:noProof/>
                    <w:webHidden/>
                  </w:rPr>
                  <w:fldChar w:fldCharType="end"/>
                </w:r>
              </w:hyperlink>
            </w:p>
            <w:p w14:paraId="1EE1DAA4" w14:textId="5E649254" w:rsidR="00A83A8A" w:rsidRDefault="00A83A8A">
              <w:pPr>
                <w:pStyle w:val="TOC2"/>
                <w:tabs>
                  <w:tab w:val="left" w:pos="660"/>
                  <w:tab w:val="right" w:leader="dot" w:pos="9016"/>
                </w:tabs>
                <w:rPr>
                  <w:rFonts w:eastAsiaTheme="minorEastAsia"/>
                  <w:noProof/>
                  <w:lang w:val="en-GB" w:eastAsia="en-GB"/>
                </w:rPr>
              </w:pPr>
              <w:hyperlink w:anchor="_Toc150175897" w:history="1">
                <w:r w:rsidRPr="009A71D5">
                  <w:rPr>
                    <w:rStyle w:val="Hyperlink"/>
                    <w:rFonts w:ascii="Symbol" w:hAnsi="Symbol"/>
                    <w:noProof/>
                  </w:rPr>
                  <w:t></w:t>
                </w:r>
                <w:r>
                  <w:rPr>
                    <w:rFonts w:eastAsiaTheme="minorEastAsia"/>
                    <w:noProof/>
                    <w:lang w:val="en-GB" w:eastAsia="en-GB"/>
                  </w:rPr>
                  <w:tab/>
                </w:r>
                <w:r w:rsidRPr="009A71D5">
                  <w:rPr>
                    <w:rStyle w:val="Hyperlink"/>
                    <w:b/>
                    <w:bCs/>
                    <w:noProof/>
                  </w:rPr>
                  <w:t>4.4 Threats</w:t>
                </w:r>
                <w:r w:rsidRPr="009A71D5">
                  <w:rPr>
                    <w:rStyle w:val="Hyperlink"/>
                    <w:noProof/>
                  </w:rPr>
                  <w:t>:</w:t>
                </w:r>
                <w:r>
                  <w:rPr>
                    <w:noProof/>
                    <w:webHidden/>
                  </w:rPr>
                  <w:tab/>
                </w:r>
                <w:r>
                  <w:rPr>
                    <w:noProof/>
                    <w:webHidden/>
                  </w:rPr>
                  <w:fldChar w:fldCharType="begin"/>
                </w:r>
                <w:r>
                  <w:rPr>
                    <w:noProof/>
                    <w:webHidden/>
                  </w:rPr>
                  <w:instrText xml:space="preserve"> PAGEREF _Toc150175897 \h </w:instrText>
                </w:r>
                <w:r>
                  <w:rPr>
                    <w:noProof/>
                    <w:webHidden/>
                  </w:rPr>
                </w:r>
                <w:r>
                  <w:rPr>
                    <w:noProof/>
                    <w:webHidden/>
                  </w:rPr>
                  <w:fldChar w:fldCharType="separate"/>
                </w:r>
                <w:r>
                  <w:rPr>
                    <w:noProof/>
                    <w:webHidden/>
                  </w:rPr>
                  <w:t>9</w:t>
                </w:r>
                <w:r>
                  <w:rPr>
                    <w:noProof/>
                    <w:webHidden/>
                  </w:rPr>
                  <w:fldChar w:fldCharType="end"/>
                </w:r>
              </w:hyperlink>
            </w:p>
            <w:p w14:paraId="598D7FCC" w14:textId="07DE784B" w:rsidR="00A83A8A" w:rsidRDefault="00A83A8A">
              <w:pPr>
                <w:pStyle w:val="TOC1"/>
                <w:tabs>
                  <w:tab w:val="left" w:pos="440"/>
                  <w:tab w:val="right" w:leader="dot" w:pos="9016"/>
                </w:tabs>
                <w:rPr>
                  <w:rFonts w:eastAsiaTheme="minorEastAsia"/>
                  <w:noProof/>
                  <w:lang w:val="en-GB" w:eastAsia="en-GB"/>
                </w:rPr>
              </w:pPr>
              <w:hyperlink w:anchor="_Toc150175898" w:history="1">
                <w:r w:rsidRPr="009A71D5">
                  <w:rPr>
                    <w:rStyle w:val="Hyperlink"/>
                    <w:b/>
                    <w:bCs/>
                    <w:noProof/>
                  </w:rPr>
                  <w:t>5.</w:t>
                </w:r>
                <w:r>
                  <w:rPr>
                    <w:rFonts w:eastAsiaTheme="minorEastAsia"/>
                    <w:noProof/>
                    <w:lang w:val="en-GB" w:eastAsia="en-GB"/>
                  </w:rPr>
                  <w:tab/>
                </w:r>
                <w:r w:rsidRPr="009A71D5">
                  <w:rPr>
                    <w:rStyle w:val="Hyperlink"/>
                    <w:b/>
                    <w:bCs/>
                    <w:noProof/>
                  </w:rPr>
                  <w:t>Target Market and Strategies:</w:t>
                </w:r>
                <w:r>
                  <w:rPr>
                    <w:noProof/>
                    <w:webHidden/>
                  </w:rPr>
                  <w:tab/>
                </w:r>
                <w:r>
                  <w:rPr>
                    <w:noProof/>
                    <w:webHidden/>
                  </w:rPr>
                  <w:fldChar w:fldCharType="begin"/>
                </w:r>
                <w:r>
                  <w:rPr>
                    <w:noProof/>
                    <w:webHidden/>
                  </w:rPr>
                  <w:instrText xml:space="preserve"> PAGEREF _Toc150175898 \h </w:instrText>
                </w:r>
                <w:r>
                  <w:rPr>
                    <w:noProof/>
                    <w:webHidden/>
                  </w:rPr>
                </w:r>
                <w:r>
                  <w:rPr>
                    <w:noProof/>
                    <w:webHidden/>
                  </w:rPr>
                  <w:fldChar w:fldCharType="separate"/>
                </w:r>
                <w:r>
                  <w:rPr>
                    <w:noProof/>
                    <w:webHidden/>
                  </w:rPr>
                  <w:t>10</w:t>
                </w:r>
                <w:r>
                  <w:rPr>
                    <w:noProof/>
                    <w:webHidden/>
                  </w:rPr>
                  <w:fldChar w:fldCharType="end"/>
                </w:r>
              </w:hyperlink>
            </w:p>
            <w:p w14:paraId="246C941F" w14:textId="5A535CD9" w:rsidR="00A83A8A" w:rsidRDefault="00A83A8A">
              <w:pPr>
                <w:pStyle w:val="TOC2"/>
                <w:tabs>
                  <w:tab w:val="right" w:leader="dot" w:pos="9016"/>
                </w:tabs>
                <w:rPr>
                  <w:rFonts w:eastAsiaTheme="minorEastAsia"/>
                  <w:noProof/>
                  <w:lang w:val="en-GB" w:eastAsia="en-GB"/>
                </w:rPr>
              </w:pPr>
              <w:hyperlink w:anchor="_Toc150175899" w:history="1">
                <w:r w:rsidRPr="009A71D5">
                  <w:rPr>
                    <w:rStyle w:val="Hyperlink"/>
                    <w:b/>
                    <w:bCs/>
                    <w:noProof/>
                  </w:rPr>
                  <w:t>5.1 Target Market:</w:t>
                </w:r>
                <w:r>
                  <w:rPr>
                    <w:noProof/>
                    <w:webHidden/>
                  </w:rPr>
                  <w:tab/>
                </w:r>
                <w:r>
                  <w:rPr>
                    <w:noProof/>
                    <w:webHidden/>
                  </w:rPr>
                  <w:fldChar w:fldCharType="begin"/>
                </w:r>
                <w:r>
                  <w:rPr>
                    <w:noProof/>
                    <w:webHidden/>
                  </w:rPr>
                  <w:instrText xml:space="preserve"> PAGEREF _Toc150175899 \h </w:instrText>
                </w:r>
                <w:r>
                  <w:rPr>
                    <w:noProof/>
                    <w:webHidden/>
                  </w:rPr>
                </w:r>
                <w:r>
                  <w:rPr>
                    <w:noProof/>
                    <w:webHidden/>
                  </w:rPr>
                  <w:fldChar w:fldCharType="separate"/>
                </w:r>
                <w:r>
                  <w:rPr>
                    <w:noProof/>
                    <w:webHidden/>
                  </w:rPr>
                  <w:t>10</w:t>
                </w:r>
                <w:r>
                  <w:rPr>
                    <w:noProof/>
                    <w:webHidden/>
                  </w:rPr>
                  <w:fldChar w:fldCharType="end"/>
                </w:r>
              </w:hyperlink>
            </w:p>
            <w:p w14:paraId="747B2906" w14:textId="00185F60" w:rsidR="00A83A8A" w:rsidRDefault="00A83A8A">
              <w:pPr>
                <w:pStyle w:val="TOC2"/>
                <w:tabs>
                  <w:tab w:val="right" w:leader="dot" w:pos="9016"/>
                </w:tabs>
                <w:rPr>
                  <w:rFonts w:eastAsiaTheme="minorEastAsia"/>
                  <w:noProof/>
                  <w:lang w:val="en-GB" w:eastAsia="en-GB"/>
                </w:rPr>
              </w:pPr>
              <w:hyperlink w:anchor="_Toc150175900" w:history="1">
                <w:r w:rsidRPr="009A71D5">
                  <w:rPr>
                    <w:rStyle w:val="Hyperlink"/>
                    <w:b/>
                    <w:bCs/>
                    <w:noProof/>
                  </w:rPr>
                  <w:t>5.2 Marketing Strategies:</w:t>
                </w:r>
                <w:r>
                  <w:rPr>
                    <w:noProof/>
                    <w:webHidden/>
                  </w:rPr>
                  <w:tab/>
                </w:r>
                <w:r>
                  <w:rPr>
                    <w:noProof/>
                    <w:webHidden/>
                  </w:rPr>
                  <w:fldChar w:fldCharType="begin"/>
                </w:r>
                <w:r>
                  <w:rPr>
                    <w:noProof/>
                    <w:webHidden/>
                  </w:rPr>
                  <w:instrText xml:space="preserve"> PAGEREF _Toc150175900 \h </w:instrText>
                </w:r>
                <w:r>
                  <w:rPr>
                    <w:noProof/>
                    <w:webHidden/>
                  </w:rPr>
                </w:r>
                <w:r>
                  <w:rPr>
                    <w:noProof/>
                    <w:webHidden/>
                  </w:rPr>
                  <w:fldChar w:fldCharType="separate"/>
                </w:r>
                <w:r>
                  <w:rPr>
                    <w:noProof/>
                    <w:webHidden/>
                  </w:rPr>
                  <w:t>11</w:t>
                </w:r>
                <w:r>
                  <w:rPr>
                    <w:noProof/>
                    <w:webHidden/>
                  </w:rPr>
                  <w:fldChar w:fldCharType="end"/>
                </w:r>
              </w:hyperlink>
            </w:p>
            <w:p w14:paraId="33E1BB20" w14:textId="13E98A50" w:rsidR="00A83A8A" w:rsidRDefault="00A83A8A">
              <w:pPr>
                <w:pStyle w:val="TOC1"/>
                <w:tabs>
                  <w:tab w:val="left" w:pos="440"/>
                  <w:tab w:val="right" w:leader="dot" w:pos="9016"/>
                </w:tabs>
                <w:rPr>
                  <w:rFonts w:eastAsiaTheme="minorEastAsia"/>
                  <w:noProof/>
                  <w:lang w:val="en-GB" w:eastAsia="en-GB"/>
                </w:rPr>
              </w:pPr>
              <w:hyperlink w:anchor="_Toc150175901" w:history="1">
                <w:r w:rsidRPr="009A71D5">
                  <w:rPr>
                    <w:rStyle w:val="Hyperlink"/>
                    <w:b/>
                    <w:bCs/>
                    <w:noProof/>
                  </w:rPr>
                  <w:t>6.</w:t>
                </w:r>
                <w:r>
                  <w:rPr>
                    <w:rFonts w:eastAsiaTheme="minorEastAsia"/>
                    <w:noProof/>
                    <w:lang w:val="en-GB" w:eastAsia="en-GB"/>
                  </w:rPr>
                  <w:tab/>
                </w:r>
                <w:r w:rsidRPr="009A71D5">
                  <w:rPr>
                    <w:rStyle w:val="Hyperlink"/>
                    <w:b/>
                    <w:bCs/>
                    <w:noProof/>
                  </w:rPr>
                  <w:t>Financial Plan for Renewable Energy Rental Property Business in India</w:t>
                </w:r>
                <w:r>
                  <w:rPr>
                    <w:noProof/>
                    <w:webHidden/>
                  </w:rPr>
                  <w:tab/>
                </w:r>
                <w:r>
                  <w:rPr>
                    <w:noProof/>
                    <w:webHidden/>
                  </w:rPr>
                  <w:fldChar w:fldCharType="begin"/>
                </w:r>
                <w:r>
                  <w:rPr>
                    <w:noProof/>
                    <w:webHidden/>
                  </w:rPr>
                  <w:instrText xml:space="preserve"> PAGEREF _Toc150175901 \h </w:instrText>
                </w:r>
                <w:r>
                  <w:rPr>
                    <w:noProof/>
                    <w:webHidden/>
                  </w:rPr>
                </w:r>
                <w:r>
                  <w:rPr>
                    <w:noProof/>
                    <w:webHidden/>
                  </w:rPr>
                  <w:fldChar w:fldCharType="separate"/>
                </w:r>
                <w:r>
                  <w:rPr>
                    <w:noProof/>
                    <w:webHidden/>
                  </w:rPr>
                  <w:t>11</w:t>
                </w:r>
                <w:r>
                  <w:rPr>
                    <w:noProof/>
                    <w:webHidden/>
                  </w:rPr>
                  <w:fldChar w:fldCharType="end"/>
                </w:r>
              </w:hyperlink>
            </w:p>
            <w:p w14:paraId="75D47C7C" w14:textId="0381079E" w:rsidR="00A83A8A" w:rsidRDefault="00A83A8A">
              <w:pPr>
                <w:pStyle w:val="TOC2"/>
                <w:tabs>
                  <w:tab w:val="left" w:pos="660"/>
                  <w:tab w:val="right" w:leader="dot" w:pos="9016"/>
                </w:tabs>
                <w:rPr>
                  <w:rFonts w:eastAsiaTheme="minorEastAsia"/>
                  <w:noProof/>
                  <w:lang w:val="en-GB" w:eastAsia="en-GB"/>
                </w:rPr>
              </w:pPr>
              <w:hyperlink w:anchor="_Toc150175902" w:history="1">
                <w:r w:rsidRPr="009A71D5">
                  <w:rPr>
                    <w:rStyle w:val="Hyperlink"/>
                    <w:rFonts w:ascii="Symbol" w:hAnsi="Symbol"/>
                    <w:bCs/>
                    <w:noProof/>
                  </w:rPr>
                  <w:t></w:t>
                </w:r>
                <w:r>
                  <w:rPr>
                    <w:rFonts w:eastAsiaTheme="minorEastAsia"/>
                    <w:noProof/>
                    <w:lang w:val="en-GB" w:eastAsia="en-GB"/>
                  </w:rPr>
                  <w:tab/>
                </w:r>
                <w:r w:rsidRPr="009A71D5">
                  <w:rPr>
                    <w:rStyle w:val="Hyperlink"/>
                    <w:b/>
                    <w:bCs/>
                    <w:noProof/>
                  </w:rPr>
                  <w:t>6.1 Budget Allocation:</w:t>
                </w:r>
                <w:r>
                  <w:rPr>
                    <w:noProof/>
                    <w:webHidden/>
                  </w:rPr>
                  <w:tab/>
                </w:r>
                <w:r>
                  <w:rPr>
                    <w:noProof/>
                    <w:webHidden/>
                  </w:rPr>
                  <w:fldChar w:fldCharType="begin"/>
                </w:r>
                <w:r>
                  <w:rPr>
                    <w:noProof/>
                    <w:webHidden/>
                  </w:rPr>
                  <w:instrText xml:space="preserve"> PAGEREF _Toc150175902 \h </w:instrText>
                </w:r>
                <w:r>
                  <w:rPr>
                    <w:noProof/>
                    <w:webHidden/>
                  </w:rPr>
                </w:r>
                <w:r>
                  <w:rPr>
                    <w:noProof/>
                    <w:webHidden/>
                  </w:rPr>
                  <w:fldChar w:fldCharType="separate"/>
                </w:r>
                <w:r>
                  <w:rPr>
                    <w:noProof/>
                    <w:webHidden/>
                  </w:rPr>
                  <w:t>12</w:t>
                </w:r>
                <w:r>
                  <w:rPr>
                    <w:noProof/>
                    <w:webHidden/>
                  </w:rPr>
                  <w:fldChar w:fldCharType="end"/>
                </w:r>
              </w:hyperlink>
            </w:p>
            <w:p w14:paraId="73B89449" w14:textId="69399CCB" w:rsidR="00A83A8A" w:rsidRDefault="00A83A8A">
              <w:pPr>
                <w:pStyle w:val="TOC2"/>
                <w:tabs>
                  <w:tab w:val="left" w:pos="660"/>
                  <w:tab w:val="right" w:leader="dot" w:pos="9016"/>
                </w:tabs>
                <w:rPr>
                  <w:rFonts w:eastAsiaTheme="minorEastAsia"/>
                  <w:noProof/>
                  <w:lang w:val="en-GB" w:eastAsia="en-GB"/>
                </w:rPr>
              </w:pPr>
              <w:hyperlink w:anchor="_Toc150175903" w:history="1">
                <w:r w:rsidRPr="009A71D5">
                  <w:rPr>
                    <w:rStyle w:val="Hyperlink"/>
                    <w:rFonts w:ascii="Symbol" w:hAnsi="Symbol"/>
                    <w:bCs/>
                    <w:noProof/>
                  </w:rPr>
                  <w:t></w:t>
                </w:r>
                <w:r>
                  <w:rPr>
                    <w:rFonts w:eastAsiaTheme="minorEastAsia"/>
                    <w:noProof/>
                    <w:lang w:val="en-GB" w:eastAsia="en-GB"/>
                  </w:rPr>
                  <w:tab/>
                </w:r>
                <w:r w:rsidRPr="009A71D5">
                  <w:rPr>
                    <w:rStyle w:val="Hyperlink"/>
                    <w:b/>
                    <w:bCs/>
                    <w:noProof/>
                  </w:rPr>
                  <w:t>6.2 Income Estimation:</w:t>
                </w:r>
                <w:r>
                  <w:rPr>
                    <w:noProof/>
                    <w:webHidden/>
                  </w:rPr>
                  <w:tab/>
                </w:r>
                <w:r>
                  <w:rPr>
                    <w:noProof/>
                    <w:webHidden/>
                  </w:rPr>
                  <w:fldChar w:fldCharType="begin"/>
                </w:r>
                <w:r>
                  <w:rPr>
                    <w:noProof/>
                    <w:webHidden/>
                  </w:rPr>
                  <w:instrText xml:space="preserve"> PAGEREF _Toc150175903 \h </w:instrText>
                </w:r>
                <w:r>
                  <w:rPr>
                    <w:noProof/>
                    <w:webHidden/>
                  </w:rPr>
                </w:r>
                <w:r>
                  <w:rPr>
                    <w:noProof/>
                    <w:webHidden/>
                  </w:rPr>
                  <w:fldChar w:fldCharType="separate"/>
                </w:r>
                <w:r>
                  <w:rPr>
                    <w:noProof/>
                    <w:webHidden/>
                  </w:rPr>
                  <w:t>12</w:t>
                </w:r>
                <w:r>
                  <w:rPr>
                    <w:noProof/>
                    <w:webHidden/>
                  </w:rPr>
                  <w:fldChar w:fldCharType="end"/>
                </w:r>
              </w:hyperlink>
            </w:p>
            <w:p w14:paraId="0B1D9C73" w14:textId="5A9FF5BD" w:rsidR="00A83A8A" w:rsidRDefault="00A83A8A">
              <w:pPr>
                <w:pStyle w:val="TOC2"/>
                <w:tabs>
                  <w:tab w:val="left" w:pos="660"/>
                  <w:tab w:val="right" w:leader="dot" w:pos="9016"/>
                </w:tabs>
                <w:rPr>
                  <w:rFonts w:eastAsiaTheme="minorEastAsia"/>
                  <w:noProof/>
                  <w:lang w:val="en-GB" w:eastAsia="en-GB"/>
                </w:rPr>
              </w:pPr>
              <w:hyperlink w:anchor="_Toc150175904" w:history="1">
                <w:r w:rsidRPr="009A71D5">
                  <w:rPr>
                    <w:rStyle w:val="Hyperlink"/>
                    <w:rFonts w:ascii="Symbol" w:hAnsi="Symbol"/>
                    <w:bCs/>
                    <w:noProof/>
                  </w:rPr>
                  <w:t></w:t>
                </w:r>
                <w:r>
                  <w:rPr>
                    <w:rFonts w:eastAsiaTheme="minorEastAsia"/>
                    <w:noProof/>
                    <w:lang w:val="en-GB" w:eastAsia="en-GB"/>
                  </w:rPr>
                  <w:tab/>
                </w:r>
                <w:r w:rsidRPr="009A71D5">
                  <w:rPr>
                    <w:rStyle w:val="Hyperlink"/>
                    <w:b/>
                    <w:bCs/>
                    <w:noProof/>
                  </w:rPr>
                  <w:t>6.3 Financing Options:</w:t>
                </w:r>
                <w:r>
                  <w:rPr>
                    <w:noProof/>
                    <w:webHidden/>
                  </w:rPr>
                  <w:tab/>
                </w:r>
                <w:r>
                  <w:rPr>
                    <w:noProof/>
                    <w:webHidden/>
                  </w:rPr>
                  <w:fldChar w:fldCharType="begin"/>
                </w:r>
                <w:r>
                  <w:rPr>
                    <w:noProof/>
                    <w:webHidden/>
                  </w:rPr>
                  <w:instrText xml:space="preserve"> PAGEREF _Toc150175904 \h </w:instrText>
                </w:r>
                <w:r>
                  <w:rPr>
                    <w:noProof/>
                    <w:webHidden/>
                  </w:rPr>
                </w:r>
                <w:r>
                  <w:rPr>
                    <w:noProof/>
                    <w:webHidden/>
                  </w:rPr>
                  <w:fldChar w:fldCharType="separate"/>
                </w:r>
                <w:r>
                  <w:rPr>
                    <w:noProof/>
                    <w:webHidden/>
                  </w:rPr>
                  <w:t>12</w:t>
                </w:r>
                <w:r>
                  <w:rPr>
                    <w:noProof/>
                    <w:webHidden/>
                  </w:rPr>
                  <w:fldChar w:fldCharType="end"/>
                </w:r>
              </w:hyperlink>
            </w:p>
            <w:p w14:paraId="0A0798DC" w14:textId="2E81C3FB" w:rsidR="00A83A8A" w:rsidRDefault="00A83A8A">
              <w:pPr>
                <w:pStyle w:val="TOC1"/>
                <w:tabs>
                  <w:tab w:val="left" w:pos="440"/>
                  <w:tab w:val="right" w:leader="dot" w:pos="9016"/>
                </w:tabs>
                <w:rPr>
                  <w:rFonts w:eastAsiaTheme="minorEastAsia"/>
                  <w:noProof/>
                  <w:lang w:val="en-GB" w:eastAsia="en-GB"/>
                </w:rPr>
              </w:pPr>
              <w:hyperlink w:anchor="_Toc150175905" w:history="1">
                <w:r w:rsidRPr="009A71D5">
                  <w:rPr>
                    <w:rStyle w:val="Hyperlink"/>
                    <w:b/>
                    <w:bCs/>
                    <w:noProof/>
                  </w:rPr>
                  <w:t>7.</w:t>
                </w:r>
                <w:r>
                  <w:rPr>
                    <w:rFonts w:eastAsiaTheme="minorEastAsia"/>
                    <w:noProof/>
                    <w:lang w:val="en-GB" w:eastAsia="en-GB"/>
                  </w:rPr>
                  <w:tab/>
                </w:r>
                <w:r w:rsidRPr="009A71D5">
                  <w:rPr>
                    <w:rStyle w:val="Hyperlink"/>
                    <w:b/>
                    <w:bCs/>
                    <w:noProof/>
                  </w:rPr>
                  <w:t>Conclusion</w:t>
                </w:r>
                <w:r>
                  <w:rPr>
                    <w:noProof/>
                    <w:webHidden/>
                  </w:rPr>
                  <w:tab/>
                </w:r>
                <w:r>
                  <w:rPr>
                    <w:noProof/>
                    <w:webHidden/>
                  </w:rPr>
                  <w:fldChar w:fldCharType="begin"/>
                </w:r>
                <w:r>
                  <w:rPr>
                    <w:noProof/>
                    <w:webHidden/>
                  </w:rPr>
                  <w:instrText xml:space="preserve"> PAGEREF _Toc150175905 \h </w:instrText>
                </w:r>
                <w:r>
                  <w:rPr>
                    <w:noProof/>
                    <w:webHidden/>
                  </w:rPr>
                </w:r>
                <w:r>
                  <w:rPr>
                    <w:noProof/>
                    <w:webHidden/>
                  </w:rPr>
                  <w:fldChar w:fldCharType="separate"/>
                </w:r>
                <w:r>
                  <w:rPr>
                    <w:noProof/>
                    <w:webHidden/>
                  </w:rPr>
                  <w:t>12</w:t>
                </w:r>
                <w:r>
                  <w:rPr>
                    <w:noProof/>
                    <w:webHidden/>
                  </w:rPr>
                  <w:fldChar w:fldCharType="end"/>
                </w:r>
              </w:hyperlink>
            </w:p>
            <w:p w14:paraId="607FE26C" w14:textId="36E3BC7F" w:rsidR="00A83A8A" w:rsidRDefault="00A83A8A">
              <w:pPr>
                <w:pStyle w:val="TOC1"/>
                <w:tabs>
                  <w:tab w:val="left" w:pos="440"/>
                  <w:tab w:val="right" w:leader="dot" w:pos="9016"/>
                </w:tabs>
                <w:rPr>
                  <w:rFonts w:eastAsiaTheme="minorEastAsia"/>
                  <w:noProof/>
                  <w:lang w:val="en-GB" w:eastAsia="en-GB"/>
                </w:rPr>
              </w:pPr>
              <w:hyperlink w:anchor="_Toc150175906" w:history="1">
                <w:r w:rsidRPr="009A71D5">
                  <w:rPr>
                    <w:rStyle w:val="Hyperlink"/>
                    <w:b/>
                    <w:bCs/>
                    <w:noProof/>
                  </w:rPr>
                  <w:t>8.</w:t>
                </w:r>
                <w:r>
                  <w:rPr>
                    <w:rFonts w:eastAsiaTheme="minorEastAsia"/>
                    <w:noProof/>
                    <w:lang w:val="en-GB" w:eastAsia="en-GB"/>
                  </w:rPr>
                  <w:tab/>
                </w:r>
                <w:r w:rsidRPr="009A71D5">
                  <w:rPr>
                    <w:rStyle w:val="Hyperlink"/>
                    <w:b/>
                    <w:bCs/>
                    <w:noProof/>
                  </w:rPr>
                  <w:t>References</w:t>
                </w:r>
                <w:r>
                  <w:rPr>
                    <w:noProof/>
                    <w:webHidden/>
                  </w:rPr>
                  <w:tab/>
                </w:r>
                <w:r>
                  <w:rPr>
                    <w:noProof/>
                    <w:webHidden/>
                  </w:rPr>
                  <w:fldChar w:fldCharType="begin"/>
                </w:r>
                <w:r>
                  <w:rPr>
                    <w:noProof/>
                    <w:webHidden/>
                  </w:rPr>
                  <w:instrText xml:space="preserve"> PAGEREF _Toc150175906 \h </w:instrText>
                </w:r>
                <w:r>
                  <w:rPr>
                    <w:noProof/>
                    <w:webHidden/>
                  </w:rPr>
                </w:r>
                <w:r>
                  <w:rPr>
                    <w:noProof/>
                    <w:webHidden/>
                  </w:rPr>
                  <w:fldChar w:fldCharType="separate"/>
                </w:r>
                <w:r>
                  <w:rPr>
                    <w:noProof/>
                    <w:webHidden/>
                  </w:rPr>
                  <w:t>13</w:t>
                </w:r>
                <w:r>
                  <w:rPr>
                    <w:noProof/>
                    <w:webHidden/>
                  </w:rPr>
                  <w:fldChar w:fldCharType="end"/>
                </w:r>
              </w:hyperlink>
            </w:p>
            <w:p w14:paraId="27E0C9D8" w14:textId="59C324AF" w:rsidR="00A83A8A" w:rsidRDefault="00A83A8A">
              <w:r>
                <w:rPr>
                  <w:b/>
                  <w:bCs/>
                </w:rPr>
                <w:fldChar w:fldCharType="end"/>
              </w:r>
            </w:p>
          </w:sdtContent>
        </w:sdt>
        <w:p w14:paraId="22CAAEAB" w14:textId="17833315" w:rsidR="00BE07C2" w:rsidRPr="003F48FC" w:rsidRDefault="00BE07C2">
          <w:pPr>
            <w:rPr>
              <w:sz w:val="24"/>
              <w:szCs w:val="24"/>
            </w:rPr>
          </w:pPr>
          <w:r w:rsidRPr="003F48FC">
            <w:rPr>
              <w:sz w:val="24"/>
              <w:szCs w:val="24"/>
            </w:rPr>
            <w:br w:type="page"/>
          </w:r>
        </w:p>
        <w:p w14:paraId="71EAD5E1" w14:textId="49292A49" w:rsidR="00D10618" w:rsidRPr="003F48FC" w:rsidRDefault="00000000" w:rsidP="004C759D">
          <w:pPr>
            <w:jc w:val="both"/>
            <w:rPr>
              <w:sz w:val="24"/>
              <w:szCs w:val="24"/>
            </w:rPr>
          </w:pPr>
        </w:p>
      </w:sdtContent>
    </w:sdt>
    <w:p w14:paraId="59D857AD" w14:textId="77777777" w:rsidR="004A5AB2" w:rsidRPr="00A83A8A" w:rsidRDefault="00DC02E6" w:rsidP="000C5B19">
      <w:pPr>
        <w:pStyle w:val="Heading1"/>
        <w:numPr>
          <w:ilvl w:val="0"/>
          <w:numId w:val="23"/>
        </w:numPr>
        <w:jc w:val="both"/>
        <w:rPr>
          <w:b/>
          <w:bCs/>
          <w:color w:val="auto"/>
        </w:rPr>
      </w:pPr>
      <w:bookmarkStart w:id="0" w:name="_Toc149181388"/>
      <w:bookmarkStart w:id="1" w:name="_Toc149640579"/>
      <w:bookmarkStart w:id="2" w:name="_Toc150175878"/>
      <w:r w:rsidRPr="00A83A8A">
        <w:rPr>
          <w:b/>
          <w:bCs/>
          <w:color w:val="auto"/>
        </w:rPr>
        <w:t>Overview Of Business</w:t>
      </w:r>
      <w:bookmarkEnd w:id="0"/>
      <w:bookmarkEnd w:id="1"/>
      <w:bookmarkEnd w:id="2"/>
    </w:p>
    <w:p w14:paraId="4DF3AD92" w14:textId="77777777" w:rsidR="00230E06" w:rsidRPr="003F48FC" w:rsidRDefault="00230E06" w:rsidP="004C759D">
      <w:pPr>
        <w:jc w:val="both"/>
        <w:rPr>
          <w:sz w:val="24"/>
          <w:szCs w:val="24"/>
        </w:rPr>
      </w:pPr>
    </w:p>
    <w:p w14:paraId="2F1C3B2E" w14:textId="1335A73D" w:rsidR="00DA7873" w:rsidRPr="00A83A8A" w:rsidRDefault="00B8720F" w:rsidP="004C759D">
      <w:pPr>
        <w:pStyle w:val="Heading2"/>
        <w:jc w:val="both"/>
        <w:rPr>
          <w:b/>
          <w:bCs/>
          <w:color w:val="auto"/>
          <w:sz w:val="28"/>
          <w:szCs w:val="28"/>
        </w:rPr>
      </w:pPr>
      <w:bookmarkStart w:id="3" w:name="_Toc149181389"/>
      <w:bookmarkStart w:id="4" w:name="_Toc149640580"/>
      <w:bookmarkStart w:id="5" w:name="_Toc150175879"/>
      <w:r w:rsidRPr="00A83A8A">
        <w:rPr>
          <w:b/>
          <w:bCs/>
          <w:color w:val="auto"/>
          <w:sz w:val="28"/>
          <w:szCs w:val="28"/>
        </w:rPr>
        <w:t xml:space="preserve">1.1 </w:t>
      </w:r>
      <w:r w:rsidR="00DA7873" w:rsidRPr="00A83A8A">
        <w:rPr>
          <w:b/>
          <w:bCs/>
          <w:color w:val="auto"/>
          <w:sz w:val="28"/>
          <w:szCs w:val="28"/>
        </w:rPr>
        <w:t>Business Overview:</w:t>
      </w:r>
      <w:bookmarkEnd w:id="3"/>
      <w:bookmarkEnd w:id="4"/>
      <w:bookmarkEnd w:id="5"/>
    </w:p>
    <w:p w14:paraId="61C17FCC" w14:textId="1C1516C8" w:rsidR="00DA7873" w:rsidRPr="003F48FC" w:rsidRDefault="00DA7873" w:rsidP="004C759D">
      <w:pPr>
        <w:jc w:val="both"/>
        <w:rPr>
          <w:sz w:val="24"/>
          <w:szCs w:val="24"/>
        </w:rPr>
      </w:pPr>
      <w:r w:rsidRPr="003F48FC">
        <w:rPr>
          <w:sz w:val="24"/>
          <w:szCs w:val="24"/>
        </w:rPr>
        <w:t>The Renewable Energy Rental Property Business Plan aims to establish and manage a portfolio of rental properties equipped with renewable energy solutions such as solar panels, energy-efficient appliances, and smart home technologies. This forward-thinking initiative caters to environmentally conscious tenants by offering the advantages of reduced energy costs and a diminished environmental footprint, thereby contributing to sustainability and providing comfortable, eco-friendly living</w:t>
      </w:r>
      <w:r w:rsidR="00117DA9" w:rsidRPr="003F48FC">
        <w:rPr>
          <w:sz w:val="24"/>
          <w:szCs w:val="24"/>
        </w:rPr>
        <w:t xml:space="preserve">       </w:t>
      </w:r>
      <w:r w:rsidRPr="003F48FC">
        <w:rPr>
          <w:sz w:val="24"/>
          <w:szCs w:val="24"/>
        </w:rPr>
        <w:t xml:space="preserve"> spaces. This business focuses on promoting green living and energy efficiency, intending to tackle environmental challenges, meet market demand, and offer an appealing housing solution to a diverse and growing population. However, the establishment of this venture is not without challenges and obstacles.</w:t>
      </w:r>
    </w:p>
    <w:p w14:paraId="4B0C81A2" w14:textId="3BA3D066" w:rsidR="0040122D" w:rsidRPr="003F48FC" w:rsidRDefault="00BE7237" w:rsidP="004C759D">
      <w:pPr>
        <w:pStyle w:val="Heading2"/>
        <w:jc w:val="both"/>
        <w:rPr>
          <w:b/>
          <w:bCs/>
          <w:color w:val="auto"/>
          <w:sz w:val="24"/>
          <w:szCs w:val="24"/>
        </w:rPr>
      </w:pPr>
      <w:bookmarkStart w:id="6" w:name="_Toc149181390"/>
      <w:bookmarkStart w:id="7" w:name="_Toc150175880"/>
      <w:r w:rsidRPr="003F48FC">
        <w:rPr>
          <w:b/>
          <w:bCs/>
          <w:noProof/>
          <w:color w:val="auto"/>
          <w:sz w:val="24"/>
          <w:szCs w:val="24"/>
        </w:rPr>
        <w:drawing>
          <wp:inline distT="0" distB="0" distL="0" distR="0" wp14:anchorId="240514D5" wp14:editId="2EB444F4">
            <wp:extent cx="3787937" cy="3181276"/>
            <wp:effectExtent l="0" t="0" r="3175" b="635"/>
            <wp:docPr id="20667428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801124" cy="3192351"/>
                    </a:xfrm>
                    <a:prstGeom prst="rect">
                      <a:avLst/>
                    </a:prstGeom>
                    <a:noFill/>
                  </pic:spPr>
                </pic:pic>
              </a:graphicData>
            </a:graphic>
          </wp:inline>
        </w:drawing>
      </w:r>
      <w:bookmarkEnd w:id="7"/>
    </w:p>
    <w:p w14:paraId="41CEF5B1" w14:textId="6A4DD743" w:rsidR="00BE7237" w:rsidRPr="003F48FC" w:rsidRDefault="00BE7237" w:rsidP="00BE7237">
      <w:pPr>
        <w:rPr>
          <w:sz w:val="24"/>
          <w:szCs w:val="24"/>
        </w:rPr>
      </w:pPr>
      <w:r w:rsidRPr="003F48FC">
        <w:rPr>
          <w:sz w:val="24"/>
          <w:szCs w:val="24"/>
        </w:rPr>
        <w:t xml:space="preserve">                                       (Illustration </w:t>
      </w:r>
      <w:r w:rsidR="00A83A8A">
        <w:rPr>
          <w:sz w:val="24"/>
          <w:szCs w:val="24"/>
        </w:rPr>
        <w:t>2</w:t>
      </w:r>
      <w:r w:rsidRPr="003F48FC">
        <w:rPr>
          <w:sz w:val="24"/>
          <w:szCs w:val="24"/>
        </w:rPr>
        <w:t>)</w:t>
      </w:r>
    </w:p>
    <w:p w14:paraId="30182D49" w14:textId="77777777" w:rsidR="00BE7237" w:rsidRPr="003F48FC" w:rsidRDefault="00BE7237" w:rsidP="00BE7237">
      <w:pPr>
        <w:rPr>
          <w:sz w:val="24"/>
          <w:szCs w:val="24"/>
        </w:rPr>
      </w:pPr>
      <w:r w:rsidRPr="003F48FC">
        <w:rPr>
          <w:sz w:val="24"/>
          <w:szCs w:val="24"/>
        </w:rPr>
        <w:t xml:space="preserve">  (Figure Source: - </w:t>
      </w:r>
      <w:hyperlink r:id="rId13" w:history="1">
        <w:r w:rsidRPr="003F48FC">
          <w:rPr>
            <w:rStyle w:val="Hyperlink"/>
            <w:sz w:val="24"/>
            <w:szCs w:val="24"/>
          </w:rPr>
          <w:t>Renewable Energy Solutions in Portugal | ProDirecta (propertydirectportugal.com)</w:t>
        </w:r>
      </w:hyperlink>
      <w:r w:rsidRPr="003F48FC">
        <w:rPr>
          <w:sz w:val="24"/>
          <w:szCs w:val="24"/>
        </w:rPr>
        <w:t>)</w:t>
      </w:r>
    </w:p>
    <w:p w14:paraId="12640F3A" w14:textId="693EFA60" w:rsidR="00BE7237" w:rsidRPr="003F48FC" w:rsidRDefault="00BE7237" w:rsidP="00BE7237">
      <w:pPr>
        <w:rPr>
          <w:sz w:val="24"/>
          <w:szCs w:val="24"/>
        </w:rPr>
      </w:pPr>
      <w:r w:rsidRPr="003F48FC">
        <w:rPr>
          <w:sz w:val="24"/>
          <w:szCs w:val="24"/>
        </w:rPr>
        <w:t xml:space="preserve">         </w:t>
      </w:r>
    </w:p>
    <w:p w14:paraId="2727981F" w14:textId="27CE5BF0" w:rsidR="00DA7873" w:rsidRPr="00A83A8A" w:rsidRDefault="00B8720F" w:rsidP="004C759D">
      <w:pPr>
        <w:pStyle w:val="Heading2"/>
        <w:jc w:val="both"/>
        <w:rPr>
          <w:b/>
          <w:bCs/>
          <w:color w:val="auto"/>
          <w:sz w:val="28"/>
          <w:szCs w:val="28"/>
        </w:rPr>
      </w:pPr>
      <w:bookmarkStart w:id="8" w:name="_Toc149640581"/>
      <w:bookmarkStart w:id="9" w:name="_Toc150175881"/>
      <w:r w:rsidRPr="00A83A8A">
        <w:rPr>
          <w:b/>
          <w:bCs/>
          <w:color w:val="auto"/>
          <w:sz w:val="28"/>
          <w:szCs w:val="28"/>
        </w:rPr>
        <w:t xml:space="preserve">1.2 </w:t>
      </w:r>
      <w:r w:rsidR="00282831" w:rsidRPr="00A83A8A">
        <w:rPr>
          <w:b/>
          <w:bCs/>
          <w:color w:val="auto"/>
          <w:sz w:val="28"/>
          <w:szCs w:val="28"/>
        </w:rPr>
        <w:t>Challe</w:t>
      </w:r>
      <w:r w:rsidR="00D67F53" w:rsidRPr="00A83A8A">
        <w:rPr>
          <w:b/>
          <w:bCs/>
          <w:color w:val="auto"/>
          <w:sz w:val="28"/>
          <w:szCs w:val="28"/>
        </w:rPr>
        <w:t>nges</w:t>
      </w:r>
      <w:r w:rsidR="007D7FDB" w:rsidRPr="00A83A8A">
        <w:rPr>
          <w:b/>
          <w:bCs/>
          <w:color w:val="auto"/>
          <w:sz w:val="28"/>
          <w:szCs w:val="28"/>
        </w:rPr>
        <w:t xml:space="preserve"> </w:t>
      </w:r>
      <w:r w:rsidR="00D67F53" w:rsidRPr="00A83A8A">
        <w:rPr>
          <w:b/>
          <w:bCs/>
          <w:color w:val="auto"/>
          <w:sz w:val="28"/>
          <w:szCs w:val="28"/>
        </w:rPr>
        <w:t>while establishment of this venture:</w:t>
      </w:r>
      <w:bookmarkEnd w:id="6"/>
      <w:bookmarkEnd w:id="8"/>
      <w:bookmarkEnd w:id="9"/>
    </w:p>
    <w:p w14:paraId="6A6CE1A5" w14:textId="6CDFCFA1" w:rsidR="00281835" w:rsidRPr="003F48FC" w:rsidRDefault="00281835" w:rsidP="004C759D">
      <w:pPr>
        <w:jc w:val="both"/>
        <w:rPr>
          <w:sz w:val="24"/>
          <w:szCs w:val="24"/>
        </w:rPr>
      </w:pPr>
      <w:r w:rsidRPr="003F48FC">
        <w:rPr>
          <w:sz w:val="24"/>
          <w:szCs w:val="24"/>
        </w:rPr>
        <w:t xml:space="preserve">India faces a pressing environmental challenge centred on rising carbon emissions (Shukla et al., 2019), primarily driven by continued reliance on non-renewable energy sources, adversely impacting air quality and overall environmental sustainability. To address this issue, the proposed business plan presents a viable solution through the integration of renewable energy solutions like solar panels and energy-efficient appliances within rental properties. This strategic move not only promises to significantly curtail carbon emissions but also empowers </w:t>
      </w:r>
      <w:r w:rsidRPr="003F48FC">
        <w:rPr>
          <w:sz w:val="24"/>
          <w:szCs w:val="24"/>
        </w:rPr>
        <w:lastRenderedPageBreak/>
        <w:t>tenants with reduced energy consumption, effectively aligning with India's sustainability objectives and fostering an eco-friendlier future.</w:t>
      </w:r>
    </w:p>
    <w:p w14:paraId="6EADD1FE" w14:textId="77777777" w:rsidR="008F5C4D" w:rsidRPr="003F48FC" w:rsidRDefault="008F5C4D" w:rsidP="004C759D">
      <w:pPr>
        <w:jc w:val="both"/>
        <w:rPr>
          <w:color w:val="FF0000"/>
          <w:sz w:val="24"/>
          <w:szCs w:val="24"/>
        </w:rPr>
      </w:pPr>
    </w:p>
    <w:p w14:paraId="10628DAD" w14:textId="0767F60A" w:rsidR="002F05B2" w:rsidRPr="003F48FC" w:rsidRDefault="00BD2BCF" w:rsidP="004C759D">
      <w:pPr>
        <w:jc w:val="both"/>
        <w:rPr>
          <w:sz w:val="24"/>
          <w:szCs w:val="24"/>
        </w:rPr>
      </w:pPr>
      <w:r w:rsidRPr="003F48FC">
        <w:rPr>
          <w:sz w:val="24"/>
          <w:szCs w:val="24"/>
        </w:rPr>
        <w:t xml:space="preserve">Energy affordability remains a pressing concern in India </w:t>
      </w:r>
      <w:r w:rsidR="00FF7F7E" w:rsidRPr="003F48FC">
        <w:rPr>
          <w:sz w:val="24"/>
          <w:szCs w:val="24"/>
        </w:rPr>
        <w:t>(</w:t>
      </w:r>
      <w:r w:rsidRPr="003F48FC">
        <w:rPr>
          <w:sz w:val="24"/>
          <w:szCs w:val="24"/>
        </w:rPr>
        <w:t>Singh et al. 2020), underscoring the necessity of ensuring accessible, reliable, and clean energy for the nation's residents. A considerable portion of the population grapples with the financial burden of covering their energy expenses, leading to widespread social and economic repercussions. The proposed business plan offers a targeted solution to this issue by introducing rental properties equipped with renewable energy systems. These properties empower tenants to significantly reduce their energy costs, making sustainable living more attainable and affordable for a wider cross-section of the population. In doing so, this initiative addresses the critical problem of energy affordability in India, supporting greater energy access and financial relief for its citizens.</w:t>
      </w:r>
    </w:p>
    <w:p w14:paraId="6E21ACFC" w14:textId="77777777" w:rsidR="002F05B2" w:rsidRPr="003F48FC" w:rsidRDefault="002F05B2" w:rsidP="004C759D">
      <w:pPr>
        <w:jc w:val="both"/>
        <w:rPr>
          <w:sz w:val="24"/>
          <w:szCs w:val="24"/>
        </w:rPr>
      </w:pPr>
    </w:p>
    <w:p w14:paraId="0BB973AC" w14:textId="4916A8C0" w:rsidR="008958A2" w:rsidRPr="00A83A8A" w:rsidRDefault="008958A2" w:rsidP="00B8720F">
      <w:pPr>
        <w:pStyle w:val="Heading1"/>
        <w:numPr>
          <w:ilvl w:val="0"/>
          <w:numId w:val="23"/>
        </w:numPr>
        <w:jc w:val="both"/>
        <w:rPr>
          <w:b/>
          <w:bCs/>
          <w:color w:val="auto"/>
        </w:rPr>
      </w:pPr>
      <w:bookmarkStart w:id="10" w:name="_Toc149181391"/>
      <w:bookmarkStart w:id="11" w:name="_Toc149640582"/>
      <w:bookmarkStart w:id="12" w:name="_Toc150175882"/>
      <w:r w:rsidRPr="00A83A8A">
        <w:rPr>
          <w:b/>
          <w:bCs/>
          <w:color w:val="auto"/>
        </w:rPr>
        <w:t>Market Gap Identification for Renewable Energy Rental Property Business</w:t>
      </w:r>
      <w:bookmarkEnd w:id="10"/>
      <w:bookmarkEnd w:id="11"/>
      <w:bookmarkEnd w:id="12"/>
      <w:r w:rsidRPr="00A83A8A">
        <w:rPr>
          <w:b/>
          <w:bCs/>
          <w:color w:val="auto"/>
        </w:rPr>
        <w:t xml:space="preserve"> </w:t>
      </w:r>
    </w:p>
    <w:p w14:paraId="64975796" w14:textId="77777777" w:rsidR="008958A2" w:rsidRPr="003F48FC" w:rsidRDefault="008958A2" w:rsidP="004C759D">
      <w:pPr>
        <w:jc w:val="both"/>
        <w:rPr>
          <w:sz w:val="24"/>
          <w:szCs w:val="24"/>
        </w:rPr>
      </w:pPr>
    </w:p>
    <w:p w14:paraId="1D0807FC" w14:textId="1E33F1F8" w:rsidR="008958A2" w:rsidRPr="003F48FC" w:rsidRDefault="008958A2" w:rsidP="004C759D">
      <w:pPr>
        <w:jc w:val="both"/>
        <w:rPr>
          <w:sz w:val="24"/>
          <w:szCs w:val="24"/>
        </w:rPr>
      </w:pPr>
      <w:r w:rsidRPr="003F48FC">
        <w:rPr>
          <w:sz w:val="24"/>
          <w:szCs w:val="24"/>
        </w:rPr>
        <w:t>The Indian population, currently exceeding 1.3 billion (World Bank, 2021), has become increasingly environmentally conscious, leading to a growing demand for eco-friendly housing. This presents a significant market gap that the Renewable Energy Rental Property Business Plan seeks to address.</w:t>
      </w:r>
    </w:p>
    <w:p w14:paraId="58271700" w14:textId="5075747D" w:rsidR="008958A2" w:rsidRPr="003F48FC" w:rsidRDefault="008958A2" w:rsidP="004C759D">
      <w:pPr>
        <w:jc w:val="both"/>
        <w:rPr>
          <w:sz w:val="24"/>
          <w:szCs w:val="24"/>
        </w:rPr>
      </w:pPr>
    </w:p>
    <w:p w14:paraId="6EAA4DA3" w14:textId="7017A795" w:rsidR="008958A2" w:rsidRPr="003F48FC" w:rsidRDefault="00B8720F" w:rsidP="004C759D">
      <w:pPr>
        <w:pStyle w:val="ListParagraph"/>
        <w:numPr>
          <w:ilvl w:val="0"/>
          <w:numId w:val="5"/>
        </w:numPr>
        <w:jc w:val="both"/>
        <w:rPr>
          <w:sz w:val="24"/>
          <w:szCs w:val="24"/>
        </w:rPr>
      </w:pPr>
      <w:bookmarkStart w:id="13" w:name="_Toc149181392"/>
      <w:bookmarkStart w:id="14" w:name="_Toc149640583"/>
      <w:bookmarkStart w:id="15" w:name="_Toc150175883"/>
      <w:r w:rsidRPr="00A83A8A">
        <w:rPr>
          <w:rStyle w:val="Heading2Char"/>
          <w:b/>
          <w:bCs/>
          <w:color w:val="auto"/>
          <w:sz w:val="28"/>
          <w:szCs w:val="28"/>
        </w:rPr>
        <w:t xml:space="preserve">2.1 </w:t>
      </w:r>
      <w:r w:rsidR="008958A2" w:rsidRPr="00A83A8A">
        <w:rPr>
          <w:rStyle w:val="Heading2Char"/>
          <w:b/>
          <w:bCs/>
          <w:color w:val="auto"/>
          <w:sz w:val="28"/>
          <w:szCs w:val="28"/>
        </w:rPr>
        <w:t>Environmental Consciousness and Sustainability</w:t>
      </w:r>
      <w:bookmarkEnd w:id="13"/>
      <w:bookmarkEnd w:id="14"/>
      <w:bookmarkEnd w:id="15"/>
      <w:r w:rsidR="008958A2" w:rsidRPr="00A83A8A">
        <w:rPr>
          <w:sz w:val="28"/>
          <w:szCs w:val="28"/>
        </w:rPr>
        <w:t>:</w:t>
      </w:r>
      <w:r w:rsidR="008958A2" w:rsidRPr="003F48FC">
        <w:rPr>
          <w:sz w:val="24"/>
          <w:szCs w:val="24"/>
        </w:rPr>
        <w:t xml:space="preserve"> India, as one of the world's most populous countries, is grappling with environmental challenges, including air pollution, water scarcity, and carbon emissions (The Energy and Resources Institute, 2021). As a response, the Indian population is becoming more environmentally conscious and seeking ways to reduce their carbon footprint. This shift is in line with global efforts to combat climate change, as discussed in the IPCC Special Report (Shukla et al., 2019).</w:t>
      </w:r>
    </w:p>
    <w:p w14:paraId="6379B73C" w14:textId="77777777" w:rsidR="00C24E54" w:rsidRPr="003F48FC" w:rsidRDefault="00C24E54" w:rsidP="004C759D">
      <w:pPr>
        <w:jc w:val="both"/>
        <w:rPr>
          <w:sz w:val="24"/>
          <w:szCs w:val="24"/>
        </w:rPr>
      </w:pPr>
    </w:p>
    <w:p w14:paraId="16EEAE92" w14:textId="3EAD0AF8" w:rsidR="008958A2" w:rsidRPr="003F48FC" w:rsidRDefault="00B8720F" w:rsidP="004C759D">
      <w:pPr>
        <w:pStyle w:val="ListParagraph"/>
        <w:numPr>
          <w:ilvl w:val="0"/>
          <w:numId w:val="5"/>
        </w:numPr>
        <w:jc w:val="both"/>
        <w:rPr>
          <w:sz w:val="24"/>
          <w:szCs w:val="24"/>
        </w:rPr>
      </w:pPr>
      <w:bookmarkStart w:id="16" w:name="_Toc149181393"/>
      <w:bookmarkStart w:id="17" w:name="_Toc149640584"/>
      <w:bookmarkStart w:id="18" w:name="_Toc150175884"/>
      <w:r w:rsidRPr="00A83A8A">
        <w:rPr>
          <w:rStyle w:val="Heading2Char"/>
          <w:b/>
          <w:bCs/>
          <w:color w:val="auto"/>
          <w:sz w:val="28"/>
          <w:szCs w:val="28"/>
        </w:rPr>
        <w:t xml:space="preserve">2.2 </w:t>
      </w:r>
      <w:r w:rsidR="008958A2" w:rsidRPr="00A83A8A">
        <w:rPr>
          <w:rStyle w:val="Heading2Char"/>
          <w:b/>
          <w:bCs/>
          <w:color w:val="auto"/>
          <w:sz w:val="28"/>
          <w:szCs w:val="28"/>
        </w:rPr>
        <w:t>Growing Interest in Energy Efficiency:</w:t>
      </w:r>
      <w:bookmarkEnd w:id="16"/>
      <w:bookmarkEnd w:id="17"/>
      <w:bookmarkEnd w:id="18"/>
      <w:r w:rsidR="008958A2" w:rsidRPr="003F48FC">
        <w:rPr>
          <w:sz w:val="24"/>
          <w:szCs w:val="24"/>
        </w:rPr>
        <w:t xml:space="preserve"> The increasing cost of energy in India and concerns about energy affordability are driving people to look for more energy-efficient housing options (Singh et al., 2020). </w:t>
      </w:r>
      <w:r w:rsidR="00BC2F95" w:rsidRPr="003F48FC">
        <w:rPr>
          <w:sz w:val="24"/>
          <w:szCs w:val="24"/>
        </w:rPr>
        <w:t xml:space="preserve">The </w:t>
      </w:r>
      <w:r w:rsidR="008958A2" w:rsidRPr="003F48FC">
        <w:rPr>
          <w:sz w:val="24"/>
          <w:szCs w:val="24"/>
        </w:rPr>
        <w:t>affordable, reliable, and clean energy access is a critical issue in India. The integration of renewable energy solutions in rental properties directly addresses this concern.</w:t>
      </w:r>
    </w:p>
    <w:p w14:paraId="6BCDFAD3" w14:textId="77777777" w:rsidR="00C24E54" w:rsidRPr="003F48FC" w:rsidRDefault="00C24E54" w:rsidP="00C24E54">
      <w:pPr>
        <w:pStyle w:val="ListParagraph"/>
        <w:jc w:val="both"/>
        <w:rPr>
          <w:sz w:val="24"/>
          <w:szCs w:val="24"/>
        </w:rPr>
      </w:pPr>
      <w:r w:rsidRPr="003F48FC">
        <w:rPr>
          <w:noProof/>
          <w:sz w:val="24"/>
          <w:szCs w:val="24"/>
        </w:rPr>
        <w:lastRenderedPageBreak/>
        <w:drawing>
          <wp:inline distT="0" distB="0" distL="0" distR="0" wp14:anchorId="2D9BE7EB" wp14:editId="3A1FA4FA">
            <wp:extent cx="2824480" cy="1688548"/>
            <wp:effectExtent l="0" t="0" r="0" b="6985"/>
            <wp:docPr id="1002784969" name="Picture 2" descr="A graph of a solar energy company&#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2784969" name="Picture 2" descr="A graph of a solar energy company&#10;&#10;Description automatically generated with medium confidence"/>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839671" cy="1697629"/>
                    </a:xfrm>
                    <a:prstGeom prst="rect">
                      <a:avLst/>
                    </a:prstGeom>
                    <a:noFill/>
                  </pic:spPr>
                </pic:pic>
              </a:graphicData>
            </a:graphic>
          </wp:inline>
        </w:drawing>
      </w:r>
    </w:p>
    <w:p w14:paraId="581C5ECC" w14:textId="332EB5B1" w:rsidR="00C24E54" w:rsidRPr="003F48FC" w:rsidRDefault="00C24E54" w:rsidP="00C24E54">
      <w:pPr>
        <w:pStyle w:val="ListParagraph"/>
        <w:rPr>
          <w:sz w:val="24"/>
          <w:szCs w:val="24"/>
        </w:rPr>
      </w:pPr>
      <w:r w:rsidRPr="003F48FC">
        <w:rPr>
          <w:sz w:val="24"/>
          <w:szCs w:val="24"/>
        </w:rPr>
        <w:t xml:space="preserve">                                       (Illustration </w:t>
      </w:r>
      <w:r w:rsidR="00A83A8A">
        <w:rPr>
          <w:sz w:val="24"/>
          <w:szCs w:val="24"/>
        </w:rPr>
        <w:t>3</w:t>
      </w:r>
      <w:r w:rsidRPr="003F48FC">
        <w:rPr>
          <w:sz w:val="24"/>
          <w:szCs w:val="24"/>
        </w:rPr>
        <w:t>)</w:t>
      </w:r>
    </w:p>
    <w:p w14:paraId="536D928C" w14:textId="5B026EF8" w:rsidR="00C24E54" w:rsidRPr="003F48FC" w:rsidRDefault="00C24E54" w:rsidP="00C24E54">
      <w:pPr>
        <w:pStyle w:val="ListParagraph"/>
        <w:rPr>
          <w:sz w:val="24"/>
          <w:szCs w:val="24"/>
        </w:rPr>
      </w:pPr>
      <w:r w:rsidRPr="003F48FC">
        <w:rPr>
          <w:sz w:val="24"/>
          <w:szCs w:val="24"/>
        </w:rPr>
        <w:t xml:space="preserve"> (Figure Source: - </w:t>
      </w:r>
      <w:hyperlink r:id="rId15" w:history="1">
        <w:r w:rsidRPr="003F48FC">
          <w:rPr>
            <w:rStyle w:val="Hyperlink"/>
            <w:sz w:val="24"/>
            <w:szCs w:val="24"/>
          </w:rPr>
          <w:t>While the government is in denial, the states are making staggering progress on renewable energy | Tristan Edis | The Guardian</w:t>
        </w:r>
      </w:hyperlink>
      <w:r w:rsidRPr="003F48FC">
        <w:rPr>
          <w:sz w:val="24"/>
          <w:szCs w:val="24"/>
        </w:rPr>
        <w:t>)</w:t>
      </w:r>
    </w:p>
    <w:p w14:paraId="5DABCEC9" w14:textId="3A57DA72" w:rsidR="008958A2" w:rsidRPr="003F48FC" w:rsidRDefault="008958A2" w:rsidP="004C759D">
      <w:pPr>
        <w:jc w:val="both"/>
        <w:rPr>
          <w:sz w:val="24"/>
          <w:szCs w:val="24"/>
        </w:rPr>
      </w:pPr>
    </w:p>
    <w:p w14:paraId="2328D441" w14:textId="671212C5" w:rsidR="008958A2" w:rsidRPr="003F48FC" w:rsidRDefault="00B8720F" w:rsidP="004C759D">
      <w:pPr>
        <w:pStyle w:val="ListParagraph"/>
        <w:numPr>
          <w:ilvl w:val="0"/>
          <w:numId w:val="5"/>
        </w:numPr>
        <w:jc w:val="both"/>
        <w:rPr>
          <w:sz w:val="24"/>
          <w:szCs w:val="24"/>
        </w:rPr>
      </w:pPr>
      <w:bookmarkStart w:id="19" w:name="_Toc149181394"/>
      <w:bookmarkStart w:id="20" w:name="_Toc149640585"/>
      <w:bookmarkStart w:id="21" w:name="_Toc150175885"/>
      <w:r w:rsidRPr="00A83A8A">
        <w:rPr>
          <w:rStyle w:val="Heading2Char"/>
          <w:b/>
          <w:bCs/>
          <w:color w:val="auto"/>
          <w:sz w:val="28"/>
          <w:szCs w:val="28"/>
        </w:rPr>
        <w:t xml:space="preserve">2.3 </w:t>
      </w:r>
      <w:r w:rsidR="008958A2" w:rsidRPr="00A83A8A">
        <w:rPr>
          <w:rStyle w:val="Heading2Char"/>
          <w:b/>
          <w:bCs/>
          <w:color w:val="auto"/>
          <w:sz w:val="28"/>
          <w:szCs w:val="28"/>
        </w:rPr>
        <w:t>Market Demand:</w:t>
      </w:r>
      <w:bookmarkEnd w:id="19"/>
      <w:bookmarkEnd w:id="20"/>
      <w:bookmarkEnd w:id="21"/>
      <w:r w:rsidR="008958A2" w:rsidRPr="003F48FC">
        <w:rPr>
          <w:sz w:val="24"/>
          <w:szCs w:val="24"/>
        </w:rPr>
        <w:t xml:space="preserve"> </w:t>
      </w:r>
      <w:r w:rsidR="00694ED3" w:rsidRPr="003F48FC">
        <w:rPr>
          <w:sz w:val="24"/>
          <w:szCs w:val="24"/>
        </w:rPr>
        <w:t>T</w:t>
      </w:r>
      <w:r w:rsidR="008958A2" w:rsidRPr="003F48FC">
        <w:rPr>
          <w:sz w:val="24"/>
          <w:szCs w:val="24"/>
        </w:rPr>
        <w:t>he rising interest in eco-certified and sustainable housing among Indian consumers</w:t>
      </w:r>
      <w:r w:rsidR="00694ED3" w:rsidRPr="003F48FC">
        <w:rPr>
          <w:sz w:val="24"/>
          <w:szCs w:val="24"/>
        </w:rPr>
        <w:t xml:space="preserve"> (Brunk et al. 2019)</w:t>
      </w:r>
      <w:r w:rsidR="008958A2" w:rsidRPr="003F48FC">
        <w:rPr>
          <w:sz w:val="24"/>
          <w:szCs w:val="24"/>
        </w:rPr>
        <w:t>. This research underscores the demand for energy-efficient properties and the potential premium they can command. India's diverse population includes various demographics, such as young professionals, families, and retirees, each with unique housing preferences (National Council of Applied Economic Research, 2021).</w:t>
      </w:r>
    </w:p>
    <w:p w14:paraId="7FE6B1A2" w14:textId="0E21677E" w:rsidR="00B83DD0" w:rsidRPr="003F48FC" w:rsidRDefault="00B83DD0" w:rsidP="004C759D">
      <w:pPr>
        <w:jc w:val="both"/>
        <w:rPr>
          <w:sz w:val="24"/>
          <w:szCs w:val="24"/>
        </w:rPr>
      </w:pPr>
    </w:p>
    <w:p w14:paraId="64B3500A" w14:textId="1097AB19" w:rsidR="003754D9" w:rsidRPr="003F48FC" w:rsidRDefault="00B8720F" w:rsidP="004C759D">
      <w:pPr>
        <w:pStyle w:val="ListParagraph"/>
        <w:numPr>
          <w:ilvl w:val="0"/>
          <w:numId w:val="5"/>
        </w:numPr>
        <w:jc w:val="both"/>
        <w:rPr>
          <w:sz w:val="24"/>
          <w:szCs w:val="24"/>
        </w:rPr>
      </w:pPr>
      <w:bookmarkStart w:id="22" w:name="_Toc149181395"/>
      <w:bookmarkStart w:id="23" w:name="_Toc149640586"/>
      <w:bookmarkStart w:id="24" w:name="_Toc150175886"/>
      <w:r w:rsidRPr="00A83A8A">
        <w:rPr>
          <w:rStyle w:val="Heading2Char"/>
          <w:b/>
          <w:bCs/>
          <w:color w:val="auto"/>
          <w:sz w:val="28"/>
          <w:szCs w:val="28"/>
        </w:rPr>
        <w:t xml:space="preserve">2.4 </w:t>
      </w:r>
      <w:r w:rsidR="008958A2" w:rsidRPr="00A83A8A">
        <w:rPr>
          <w:rStyle w:val="Heading2Char"/>
          <w:b/>
          <w:bCs/>
          <w:color w:val="auto"/>
          <w:sz w:val="28"/>
          <w:szCs w:val="28"/>
        </w:rPr>
        <w:t>Challenges and Opportunities:</w:t>
      </w:r>
      <w:bookmarkEnd w:id="22"/>
      <w:bookmarkEnd w:id="23"/>
      <w:bookmarkEnd w:id="24"/>
      <w:r w:rsidR="008958A2" w:rsidRPr="003F48FC">
        <w:rPr>
          <w:sz w:val="24"/>
          <w:szCs w:val="24"/>
        </w:rPr>
        <w:t xml:space="preserve"> While addressing this market gap presents an exciting opportunity, challenges such as navigating India's complex regulatory landscape and ensuring accessibility to renewable energy sources exist. However, with a well-crafted business plan and strategic approach, these challenges can be addressed.</w:t>
      </w:r>
    </w:p>
    <w:p w14:paraId="1284C5E8" w14:textId="77777777" w:rsidR="00796E58" w:rsidRPr="003F48FC" w:rsidRDefault="00796E58" w:rsidP="004C759D">
      <w:pPr>
        <w:jc w:val="both"/>
        <w:rPr>
          <w:sz w:val="24"/>
          <w:szCs w:val="24"/>
        </w:rPr>
      </w:pPr>
    </w:p>
    <w:p w14:paraId="78B400F9" w14:textId="2F9144A1" w:rsidR="00266E76" w:rsidRPr="00A83A8A" w:rsidRDefault="00266E76" w:rsidP="0054136C">
      <w:pPr>
        <w:pStyle w:val="Heading1"/>
        <w:numPr>
          <w:ilvl w:val="0"/>
          <w:numId w:val="23"/>
        </w:numPr>
        <w:jc w:val="both"/>
        <w:rPr>
          <w:b/>
          <w:bCs/>
          <w:color w:val="auto"/>
        </w:rPr>
      </w:pPr>
      <w:bookmarkStart w:id="25" w:name="_Toc149181396"/>
      <w:bookmarkStart w:id="26" w:name="_Toc149640587"/>
      <w:bookmarkStart w:id="27" w:name="_Toc150175887"/>
      <w:r w:rsidRPr="00A83A8A">
        <w:rPr>
          <w:b/>
          <w:bCs/>
          <w:color w:val="auto"/>
        </w:rPr>
        <w:t>Location and Legal Entity for Renewable Energy Rental Property Business</w:t>
      </w:r>
      <w:bookmarkEnd w:id="25"/>
      <w:bookmarkEnd w:id="26"/>
      <w:bookmarkEnd w:id="27"/>
      <w:r w:rsidRPr="00A83A8A">
        <w:rPr>
          <w:b/>
          <w:bCs/>
          <w:color w:val="auto"/>
        </w:rPr>
        <w:t xml:space="preserve"> </w:t>
      </w:r>
    </w:p>
    <w:p w14:paraId="471FFD1A" w14:textId="77777777" w:rsidR="00D83662" w:rsidRPr="003F48FC" w:rsidRDefault="00D83662" w:rsidP="004C759D">
      <w:pPr>
        <w:jc w:val="both"/>
        <w:rPr>
          <w:sz w:val="24"/>
          <w:szCs w:val="24"/>
        </w:rPr>
      </w:pPr>
    </w:p>
    <w:p w14:paraId="28B8CBB1" w14:textId="6BC59D6A" w:rsidR="0030073D" w:rsidRPr="00A83A8A" w:rsidRDefault="0054136C" w:rsidP="004C759D">
      <w:pPr>
        <w:pStyle w:val="Heading2"/>
        <w:jc w:val="both"/>
        <w:rPr>
          <w:b/>
          <w:bCs/>
          <w:color w:val="auto"/>
          <w:sz w:val="28"/>
          <w:szCs w:val="28"/>
        </w:rPr>
      </w:pPr>
      <w:bookmarkStart w:id="28" w:name="_Toc149181397"/>
      <w:bookmarkStart w:id="29" w:name="_Toc149640588"/>
      <w:bookmarkStart w:id="30" w:name="_Toc150175888"/>
      <w:r w:rsidRPr="00A83A8A">
        <w:rPr>
          <w:b/>
          <w:bCs/>
          <w:color w:val="auto"/>
          <w:sz w:val="28"/>
          <w:szCs w:val="28"/>
        </w:rPr>
        <w:t xml:space="preserve">3.1 </w:t>
      </w:r>
      <w:r w:rsidR="00266E76" w:rsidRPr="00A83A8A">
        <w:rPr>
          <w:b/>
          <w:bCs/>
          <w:color w:val="auto"/>
          <w:sz w:val="28"/>
          <w:szCs w:val="28"/>
        </w:rPr>
        <w:t>Location Choice</w:t>
      </w:r>
      <w:bookmarkEnd w:id="28"/>
      <w:bookmarkEnd w:id="29"/>
      <w:bookmarkEnd w:id="30"/>
    </w:p>
    <w:p w14:paraId="3BB60E9B" w14:textId="77777777" w:rsidR="00D515E3" w:rsidRPr="003F48FC" w:rsidRDefault="00D515E3" w:rsidP="004C759D">
      <w:pPr>
        <w:jc w:val="both"/>
        <w:rPr>
          <w:sz w:val="24"/>
          <w:szCs w:val="24"/>
        </w:rPr>
      </w:pPr>
    </w:p>
    <w:p w14:paraId="286E6705" w14:textId="706A3028" w:rsidR="004B3D99" w:rsidRPr="003F48FC" w:rsidRDefault="00D515E3" w:rsidP="004C759D">
      <w:pPr>
        <w:jc w:val="both"/>
        <w:rPr>
          <w:sz w:val="24"/>
          <w:szCs w:val="24"/>
        </w:rPr>
      </w:pPr>
      <w:r w:rsidRPr="003F48FC">
        <w:rPr>
          <w:sz w:val="24"/>
          <w:szCs w:val="24"/>
        </w:rPr>
        <w:t>The selection of an optimal location for the Renewable Energy Rental Property Business is crucial to leverage the country's abundant sunlight, attract environmentally conscious urban tenants, and ensure compliance with local regulations.</w:t>
      </w:r>
    </w:p>
    <w:p w14:paraId="0B2DADBC" w14:textId="77777777" w:rsidR="004B3D99" w:rsidRPr="003F48FC" w:rsidRDefault="004B3D99" w:rsidP="004C759D">
      <w:pPr>
        <w:jc w:val="both"/>
        <w:rPr>
          <w:sz w:val="24"/>
          <w:szCs w:val="24"/>
        </w:rPr>
      </w:pPr>
    </w:p>
    <w:p w14:paraId="338BCE1E" w14:textId="77777777" w:rsidR="00C24E54" w:rsidRPr="003F48FC" w:rsidRDefault="00C24E54" w:rsidP="004C759D">
      <w:pPr>
        <w:jc w:val="both"/>
        <w:rPr>
          <w:sz w:val="24"/>
          <w:szCs w:val="24"/>
        </w:rPr>
      </w:pPr>
    </w:p>
    <w:p w14:paraId="644CE6BF" w14:textId="77777777" w:rsidR="00C24E54" w:rsidRDefault="00C24E54" w:rsidP="004C759D">
      <w:pPr>
        <w:jc w:val="both"/>
        <w:rPr>
          <w:sz w:val="24"/>
          <w:szCs w:val="24"/>
        </w:rPr>
      </w:pPr>
    </w:p>
    <w:p w14:paraId="505B6386" w14:textId="77777777" w:rsidR="003F48FC" w:rsidRPr="003F48FC" w:rsidRDefault="003F48FC" w:rsidP="004C759D">
      <w:pPr>
        <w:jc w:val="both"/>
        <w:rPr>
          <w:sz w:val="24"/>
          <w:szCs w:val="24"/>
        </w:rPr>
      </w:pPr>
    </w:p>
    <w:p w14:paraId="4CA0F0A2" w14:textId="385ABF2A" w:rsidR="00D83662" w:rsidRPr="00A83A8A" w:rsidRDefault="00BE3292" w:rsidP="004C759D">
      <w:pPr>
        <w:pStyle w:val="Heading3"/>
        <w:numPr>
          <w:ilvl w:val="0"/>
          <w:numId w:val="20"/>
        </w:numPr>
        <w:jc w:val="both"/>
        <w:rPr>
          <w:rFonts w:asciiTheme="minorHAnsi" w:eastAsiaTheme="minorHAnsi" w:hAnsiTheme="minorHAnsi" w:cstheme="minorBidi"/>
          <w:color w:val="auto"/>
        </w:rPr>
      </w:pPr>
      <w:bookmarkStart w:id="31" w:name="_Toc149181398"/>
      <w:bookmarkStart w:id="32" w:name="_Toc149640589"/>
      <w:bookmarkStart w:id="33" w:name="_Toc150175889"/>
      <w:r w:rsidRPr="00A83A8A">
        <w:rPr>
          <w:rFonts w:asciiTheme="minorHAnsi" w:eastAsiaTheme="minorHAnsi" w:hAnsiTheme="minorHAnsi" w:cstheme="minorBidi"/>
          <w:color w:val="auto"/>
        </w:rPr>
        <w:t>Solar Viability in India</w:t>
      </w:r>
      <w:r w:rsidR="009B036C" w:rsidRPr="00A83A8A">
        <w:rPr>
          <w:rFonts w:asciiTheme="minorHAnsi" w:eastAsiaTheme="minorHAnsi" w:hAnsiTheme="minorHAnsi" w:cstheme="minorBidi"/>
          <w:color w:val="auto"/>
        </w:rPr>
        <w:t>:</w:t>
      </w:r>
      <w:bookmarkEnd w:id="31"/>
      <w:bookmarkEnd w:id="32"/>
      <w:bookmarkEnd w:id="33"/>
    </w:p>
    <w:p w14:paraId="33F17DE1" w14:textId="77777777" w:rsidR="003A1A4E" w:rsidRPr="003F48FC" w:rsidRDefault="003A1A4E" w:rsidP="004C759D">
      <w:pPr>
        <w:pStyle w:val="ListParagraph"/>
        <w:jc w:val="both"/>
        <w:rPr>
          <w:sz w:val="24"/>
          <w:szCs w:val="24"/>
        </w:rPr>
      </w:pPr>
    </w:p>
    <w:p w14:paraId="005DC622" w14:textId="6B2635F9" w:rsidR="00BE3292" w:rsidRPr="003F48FC" w:rsidRDefault="00BE3292" w:rsidP="004C759D">
      <w:pPr>
        <w:pStyle w:val="ListParagraph"/>
        <w:jc w:val="both"/>
        <w:rPr>
          <w:sz w:val="24"/>
          <w:szCs w:val="24"/>
        </w:rPr>
      </w:pPr>
      <w:r w:rsidRPr="003F48FC">
        <w:rPr>
          <w:sz w:val="24"/>
          <w:szCs w:val="24"/>
        </w:rPr>
        <w:t>Solar energy viability in India is a fundamental aspect of the country's renewable energy potential. India's solar viability is well-documented and serves as a critical driver for the establishment of renewable energy initiatives, such as the Renewable Energy Rental Property Business.</w:t>
      </w:r>
    </w:p>
    <w:p w14:paraId="2886C72B" w14:textId="0D1CB47D" w:rsidR="00BE3292" w:rsidRPr="003F48FC" w:rsidRDefault="00C24E54" w:rsidP="004C759D">
      <w:pPr>
        <w:jc w:val="both"/>
        <w:rPr>
          <w:sz w:val="24"/>
          <w:szCs w:val="24"/>
        </w:rPr>
      </w:pPr>
      <w:r w:rsidRPr="003F48FC">
        <w:rPr>
          <w:noProof/>
          <w:sz w:val="24"/>
          <w:szCs w:val="24"/>
        </w:rPr>
        <w:drawing>
          <wp:inline distT="0" distB="0" distL="0" distR="0" wp14:anchorId="76B9EEF5" wp14:editId="3CFFBDC3">
            <wp:extent cx="4267401" cy="2414270"/>
            <wp:effectExtent l="0" t="0" r="0" b="5080"/>
            <wp:docPr id="90891140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285344" cy="2424421"/>
                    </a:xfrm>
                    <a:prstGeom prst="rect">
                      <a:avLst/>
                    </a:prstGeom>
                    <a:noFill/>
                  </pic:spPr>
                </pic:pic>
              </a:graphicData>
            </a:graphic>
          </wp:inline>
        </w:drawing>
      </w:r>
    </w:p>
    <w:p w14:paraId="2466E8E5" w14:textId="03219F77" w:rsidR="00C24E54" w:rsidRPr="003F48FC" w:rsidRDefault="00C24E54" w:rsidP="00C94AB6">
      <w:pPr>
        <w:rPr>
          <w:sz w:val="24"/>
          <w:szCs w:val="24"/>
        </w:rPr>
      </w:pPr>
      <w:r w:rsidRPr="003F48FC">
        <w:rPr>
          <w:sz w:val="24"/>
          <w:szCs w:val="24"/>
        </w:rPr>
        <w:t xml:space="preserve">  </w:t>
      </w:r>
      <w:r w:rsidR="00C94AB6" w:rsidRPr="003F48FC">
        <w:rPr>
          <w:sz w:val="24"/>
          <w:szCs w:val="24"/>
        </w:rPr>
        <w:t xml:space="preserve">         </w:t>
      </w:r>
      <w:r w:rsidRPr="003F48FC">
        <w:rPr>
          <w:sz w:val="24"/>
          <w:szCs w:val="24"/>
        </w:rPr>
        <w:t xml:space="preserve">                                     (Illustration </w:t>
      </w:r>
      <w:r w:rsidR="00A83A8A">
        <w:rPr>
          <w:sz w:val="24"/>
          <w:szCs w:val="24"/>
        </w:rPr>
        <w:t>5</w:t>
      </w:r>
      <w:r w:rsidRPr="003F48FC">
        <w:rPr>
          <w:sz w:val="24"/>
          <w:szCs w:val="24"/>
        </w:rPr>
        <w:t>)</w:t>
      </w:r>
    </w:p>
    <w:p w14:paraId="1B015CDB" w14:textId="0185AD91" w:rsidR="00C24E54" w:rsidRPr="003F48FC" w:rsidRDefault="00C24E54" w:rsidP="00C94AB6">
      <w:pPr>
        <w:rPr>
          <w:sz w:val="24"/>
          <w:szCs w:val="24"/>
        </w:rPr>
      </w:pPr>
      <w:r w:rsidRPr="003F48FC">
        <w:rPr>
          <w:sz w:val="24"/>
          <w:szCs w:val="24"/>
        </w:rPr>
        <w:t xml:space="preserve"> (Figure Source: -</w:t>
      </w:r>
      <w:r w:rsidRPr="003F48FC">
        <w:rPr>
          <w:sz w:val="24"/>
          <w:szCs w:val="24"/>
        </w:rPr>
        <w:t xml:space="preserve"> </w:t>
      </w:r>
      <w:hyperlink r:id="rId17" w:history="1">
        <w:r w:rsidRPr="003F48FC">
          <w:rPr>
            <w:rStyle w:val="Hyperlink"/>
            <w:sz w:val="24"/>
            <w:szCs w:val="24"/>
          </w:rPr>
          <w:t>https://www.zunroof.com/blog/indias-top-10-know-your-states-ranking-by-installed-solar-capacity/</w:t>
        </w:r>
      </w:hyperlink>
      <w:r w:rsidRPr="003F48FC">
        <w:rPr>
          <w:sz w:val="24"/>
          <w:szCs w:val="24"/>
        </w:rPr>
        <w:t>)</w:t>
      </w:r>
      <w:r w:rsidRPr="003F48FC">
        <w:rPr>
          <w:sz w:val="24"/>
          <w:szCs w:val="24"/>
        </w:rPr>
        <w:t xml:space="preserve"> </w:t>
      </w:r>
    </w:p>
    <w:p w14:paraId="27D4BAD3" w14:textId="77777777" w:rsidR="00C24E54" w:rsidRPr="003F48FC" w:rsidRDefault="00C24E54" w:rsidP="004C759D">
      <w:pPr>
        <w:jc w:val="both"/>
        <w:rPr>
          <w:sz w:val="24"/>
          <w:szCs w:val="24"/>
        </w:rPr>
      </w:pPr>
    </w:p>
    <w:p w14:paraId="559374AB" w14:textId="3322EB80" w:rsidR="00BE3292" w:rsidRPr="003F48FC" w:rsidRDefault="00BE3292" w:rsidP="004C759D">
      <w:pPr>
        <w:pStyle w:val="ListParagraph"/>
        <w:numPr>
          <w:ilvl w:val="1"/>
          <w:numId w:val="21"/>
        </w:numPr>
        <w:jc w:val="both"/>
        <w:rPr>
          <w:sz w:val="24"/>
          <w:szCs w:val="24"/>
        </w:rPr>
      </w:pPr>
      <w:r w:rsidRPr="003F48FC">
        <w:rPr>
          <w:sz w:val="24"/>
          <w:szCs w:val="24"/>
        </w:rPr>
        <w:t xml:space="preserve">India's Abundant Sunlight: India is endowed with copious sunlight throughout the year, making it an ideal location for solar power generation. This natural advantage is due to its geographic location and climate, ensuring that solar resources are consistently available. </w:t>
      </w:r>
      <w:r w:rsidR="00123022" w:rsidRPr="003F48FC">
        <w:rPr>
          <w:sz w:val="24"/>
          <w:szCs w:val="24"/>
        </w:rPr>
        <w:t xml:space="preserve">The </w:t>
      </w:r>
      <w:r w:rsidRPr="003F48FC">
        <w:rPr>
          <w:sz w:val="24"/>
          <w:szCs w:val="24"/>
        </w:rPr>
        <w:t>India experiences significant solar irradiance, particularly in regions such as Rajasthan, Gujarat, and Karnataka</w:t>
      </w:r>
      <w:r w:rsidR="00123022" w:rsidRPr="003F48FC">
        <w:rPr>
          <w:sz w:val="24"/>
          <w:szCs w:val="24"/>
        </w:rPr>
        <w:t xml:space="preserve"> (Pradhan and Ghosh, 2021)</w:t>
      </w:r>
      <w:r w:rsidRPr="003F48FC">
        <w:rPr>
          <w:sz w:val="24"/>
          <w:szCs w:val="24"/>
        </w:rPr>
        <w:t>. These states exhibit some of the highest solar irradiance levels in the country, creating a conducive environment for solar power installations.</w:t>
      </w:r>
    </w:p>
    <w:p w14:paraId="14EFA741" w14:textId="77777777" w:rsidR="00BE3292" w:rsidRPr="003F48FC" w:rsidRDefault="00BE3292" w:rsidP="004C759D">
      <w:pPr>
        <w:ind w:left="2880"/>
        <w:jc w:val="both"/>
        <w:rPr>
          <w:sz w:val="24"/>
          <w:szCs w:val="24"/>
        </w:rPr>
      </w:pPr>
    </w:p>
    <w:p w14:paraId="3A9BBF2B" w14:textId="6AB483A1" w:rsidR="00650EDC" w:rsidRPr="003F48FC" w:rsidRDefault="00BE3292" w:rsidP="004C759D">
      <w:pPr>
        <w:pStyle w:val="ListParagraph"/>
        <w:numPr>
          <w:ilvl w:val="1"/>
          <w:numId w:val="21"/>
        </w:numPr>
        <w:jc w:val="both"/>
        <w:rPr>
          <w:sz w:val="24"/>
          <w:szCs w:val="24"/>
        </w:rPr>
      </w:pPr>
      <w:r w:rsidRPr="003F48FC">
        <w:rPr>
          <w:sz w:val="24"/>
          <w:szCs w:val="24"/>
        </w:rPr>
        <w:t>Supporting Renewable Energy Integration: The availability of abundant sunlight in these regions significantly enhances the feasibility of integrating renewable energy solutions, such as solar panels, into rental properties. This aligns perfectly with the core concept of the Renewable Energy Rental Property Business, where the utilization of renewable energy is a cornerstone for energy-efficient, eco-friendly living.</w:t>
      </w:r>
    </w:p>
    <w:p w14:paraId="4C27BDB9" w14:textId="77777777" w:rsidR="00650EDC" w:rsidRPr="003F48FC" w:rsidRDefault="00650EDC" w:rsidP="004C759D">
      <w:pPr>
        <w:jc w:val="both"/>
        <w:rPr>
          <w:sz w:val="24"/>
          <w:szCs w:val="24"/>
        </w:rPr>
      </w:pPr>
    </w:p>
    <w:p w14:paraId="08067693" w14:textId="77777777" w:rsidR="00C24E54" w:rsidRPr="003F48FC" w:rsidRDefault="00C24E54" w:rsidP="004C759D">
      <w:pPr>
        <w:jc w:val="both"/>
        <w:rPr>
          <w:sz w:val="24"/>
          <w:szCs w:val="24"/>
        </w:rPr>
      </w:pPr>
    </w:p>
    <w:p w14:paraId="7C215376" w14:textId="5BC7DC23" w:rsidR="00136859" w:rsidRPr="00A83A8A" w:rsidRDefault="00136859" w:rsidP="004C759D">
      <w:pPr>
        <w:pStyle w:val="Heading3"/>
        <w:numPr>
          <w:ilvl w:val="0"/>
          <w:numId w:val="17"/>
        </w:numPr>
        <w:jc w:val="both"/>
        <w:rPr>
          <w:rFonts w:asciiTheme="minorHAnsi" w:eastAsiaTheme="minorHAnsi" w:hAnsiTheme="minorHAnsi" w:cstheme="minorBidi"/>
          <w:color w:val="auto"/>
        </w:rPr>
      </w:pPr>
      <w:bookmarkStart w:id="34" w:name="_Toc149181399"/>
      <w:bookmarkStart w:id="35" w:name="_Toc149640590"/>
      <w:bookmarkStart w:id="36" w:name="_Toc150175890"/>
      <w:r w:rsidRPr="00A83A8A">
        <w:rPr>
          <w:rFonts w:asciiTheme="minorHAnsi" w:eastAsiaTheme="minorHAnsi" w:hAnsiTheme="minorHAnsi" w:cstheme="minorBidi"/>
          <w:color w:val="auto"/>
        </w:rPr>
        <w:t>Demographic Considerations in Locating Rental Properties</w:t>
      </w:r>
      <w:r w:rsidR="009B036C" w:rsidRPr="00A83A8A">
        <w:rPr>
          <w:rFonts w:asciiTheme="minorHAnsi" w:eastAsiaTheme="minorHAnsi" w:hAnsiTheme="minorHAnsi" w:cstheme="minorBidi"/>
          <w:color w:val="auto"/>
        </w:rPr>
        <w:t>:</w:t>
      </w:r>
      <w:bookmarkEnd w:id="34"/>
      <w:bookmarkEnd w:id="35"/>
      <w:bookmarkEnd w:id="36"/>
    </w:p>
    <w:p w14:paraId="14C5EA2B" w14:textId="77777777" w:rsidR="00D83662" w:rsidRPr="003F48FC" w:rsidRDefault="00D83662" w:rsidP="004C759D">
      <w:pPr>
        <w:jc w:val="both"/>
        <w:rPr>
          <w:sz w:val="24"/>
          <w:szCs w:val="24"/>
        </w:rPr>
      </w:pPr>
    </w:p>
    <w:p w14:paraId="258BDBEA" w14:textId="2CFF9F93" w:rsidR="00136859" w:rsidRPr="003F48FC" w:rsidRDefault="00136859" w:rsidP="004C759D">
      <w:pPr>
        <w:pStyle w:val="ListParagraph"/>
        <w:jc w:val="both"/>
        <w:rPr>
          <w:sz w:val="24"/>
          <w:szCs w:val="24"/>
        </w:rPr>
      </w:pPr>
      <w:r w:rsidRPr="003F48FC">
        <w:rPr>
          <w:sz w:val="24"/>
          <w:szCs w:val="24"/>
        </w:rPr>
        <w:t xml:space="preserve">When determining the location for a Renewable Energy Rental Property Business in India, demographic considerations are of paramount importance. These considerations involve the strategic selection of locations near urban </w:t>
      </w:r>
      <w:r w:rsidR="000312CD" w:rsidRPr="003F48FC">
        <w:rPr>
          <w:sz w:val="24"/>
          <w:szCs w:val="24"/>
        </w:rPr>
        <w:t>centres</w:t>
      </w:r>
      <w:r w:rsidRPr="003F48FC">
        <w:rPr>
          <w:sz w:val="24"/>
          <w:szCs w:val="24"/>
        </w:rPr>
        <w:t xml:space="preserve"> with a high concentration of environmentally conscious tenants. This deliberate choice is informed by various factors and aligns seamlessly with the core mission of the business.</w:t>
      </w:r>
    </w:p>
    <w:p w14:paraId="01807834" w14:textId="7D6AA029" w:rsidR="00136859" w:rsidRDefault="00E73465" w:rsidP="004C759D">
      <w:pPr>
        <w:jc w:val="both"/>
        <w:rPr>
          <w:sz w:val="24"/>
          <w:szCs w:val="24"/>
        </w:rPr>
      </w:pPr>
      <w:r>
        <w:rPr>
          <w:noProof/>
          <w:sz w:val="24"/>
          <w:szCs w:val="24"/>
        </w:rPr>
        <w:drawing>
          <wp:inline distT="0" distB="0" distL="0" distR="0" wp14:anchorId="4290C606" wp14:editId="6F8D328B">
            <wp:extent cx="3957367" cy="2200275"/>
            <wp:effectExtent l="0" t="0" r="5080" b="0"/>
            <wp:docPr id="163981819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970373" cy="2207506"/>
                    </a:xfrm>
                    <a:prstGeom prst="rect">
                      <a:avLst/>
                    </a:prstGeom>
                    <a:noFill/>
                  </pic:spPr>
                </pic:pic>
              </a:graphicData>
            </a:graphic>
          </wp:inline>
        </w:drawing>
      </w:r>
    </w:p>
    <w:p w14:paraId="41666A29" w14:textId="67ED1CC5" w:rsidR="00E73465" w:rsidRPr="003F48FC" w:rsidRDefault="00E73465" w:rsidP="00E73465">
      <w:pPr>
        <w:rPr>
          <w:sz w:val="24"/>
          <w:szCs w:val="24"/>
        </w:rPr>
      </w:pPr>
      <w:r w:rsidRPr="003F48FC">
        <w:rPr>
          <w:sz w:val="24"/>
          <w:szCs w:val="24"/>
        </w:rPr>
        <w:t xml:space="preserve">                                                (Illustration </w:t>
      </w:r>
      <w:r w:rsidR="00A83A8A">
        <w:rPr>
          <w:sz w:val="24"/>
          <w:szCs w:val="24"/>
        </w:rPr>
        <w:t>6</w:t>
      </w:r>
      <w:r w:rsidRPr="003F48FC">
        <w:rPr>
          <w:sz w:val="24"/>
          <w:szCs w:val="24"/>
        </w:rPr>
        <w:t>)</w:t>
      </w:r>
    </w:p>
    <w:p w14:paraId="11037858" w14:textId="7294D14D" w:rsidR="00E73465" w:rsidRPr="003F48FC" w:rsidRDefault="00E73465" w:rsidP="00E73465">
      <w:pPr>
        <w:rPr>
          <w:sz w:val="24"/>
          <w:szCs w:val="24"/>
        </w:rPr>
      </w:pPr>
      <w:r w:rsidRPr="003F48FC">
        <w:rPr>
          <w:sz w:val="24"/>
          <w:szCs w:val="24"/>
        </w:rPr>
        <w:t xml:space="preserve"> (Figure Source: -</w:t>
      </w:r>
      <w:r>
        <w:rPr>
          <w:sz w:val="24"/>
          <w:szCs w:val="24"/>
        </w:rPr>
        <w:t xml:space="preserve"> </w:t>
      </w:r>
      <w:hyperlink r:id="rId19" w:history="1">
        <w:r>
          <w:rPr>
            <w:rStyle w:val="Hyperlink"/>
          </w:rPr>
          <w:t>Aiming 175GW for 2022: India kicks off largest renewable energy expansion programme | India News - The Indian Express</w:t>
        </w:r>
      </w:hyperlink>
      <w:r w:rsidRPr="003F48FC">
        <w:rPr>
          <w:sz w:val="24"/>
          <w:szCs w:val="24"/>
        </w:rPr>
        <w:t xml:space="preserve">) </w:t>
      </w:r>
    </w:p>
    <w:p w14:paraId="482E90A9" w14:textId="77777777" w:rsidR="00E73465" w:rsidRPr="003F48FC" w:rsidRDefault="00E73465" w:rsidP="004C759D">
      <w:pPr>
        <w:jc w:val="both"/>
        <w:rPr>
          <w:sz w:val="24"/>
          <w:szCs w:val="24"/>
        </w:rPr>
      </w:pPr>
    </w:p>
    <w:p w14:paraId="38900E5A" w14:textId="1A27DEAF" w:rsidR="00136859" w:rsidRPr="003F48FC" w:rsidRDefault="00136859" w:rsidP="004C759D">
      <w:pPr>
        <w:pStyle w:val="ListParagraph"/>
        <w:numPr>
          <w:ilvl w:val="0"/>
          <w:numId w:val="22"/>
        </w:numPr>
        <w:ind w:left="1440"/>
        <w:jc w:val="both"/>
        <w:rPr>
          <w:sz w:val="24"/>
          <w:szCs w:val="24"/>
        </w:rPr>
      </w:pPr>
      <w:r w:rsidRPr="003F48FC">
        <w:rPr>
          <w:sz w:val="24"/>
          <w:szCs w:val="24"/>
        </w:rPr>
        <w:t xml:space="preserve">Urban Concentration: Urban areas in India, particularly near major cities, have become hubs for environmentally conscious individuals who prioritize sustainable living. These urban dwellers often actively seek rental properties that are equipped with renewable energy solutions, recognizing the long-term cost savings and environmental benefits. This trend is supported </w:t>
      </w:r>
      <w:r w:rsidR="002A0033" w:rsidRPr="003F48FC">
        <w:rPr>
          <w:sz w:val="24"/>
          <w:szCs w:val="24"/>
        </w:rPr>
        <w:t>(</w:t>
      </w:r>
      <w:r w:rsidRPr="003F48FC">
        <w:rPr>
          <w:sz w:val="24"/>
          <w:szCs w:val="24"/>
        </w:rPr>
        <w:t>National Council of Applied Economic Research</w:t>
      </w:r>
      <w:r w:rsidR="002A0033" w:rsidRPr="003F48FC">
        <w:rPr>
          <w:sz w:val="24"/>
          <w:szCs w:val="24"/>
        </w:rPr>
        <w:t>,</w:t>
      </w:r>
      <w:r w:rsidRPr="003F48FC">
        <w:rPr>
          <w:sz w:val="24"/>
          <w:szCs w:val="24"/>
        </w:rPr>
        <w:t xml:space="preserve"> 2021), which underscores the demographic shifts and increasing awareness of sustainable living among urban populations.</w:t>
      </w:r>
    </w:p>
    <w:p w14:paraId="098353AA" w14:textId="77777777" w:rsidR="00136859" w:rsidRPr="003F48FC" w:rsidRDefault="00136859" w:rsidP="004C759D">
      <w:pPr>
        <w:ind w:left="2160"/>
        <w:jc w:val="both"/>
        <w:rPr>
          <w:sz w:val="24"/>
          <w:szCs w:val="24"/>
        </w:rPr>
      </w:pPr>
    </w:p>
    <w:p w14:paraId="0E2D4BD8" w14:textId="51307C5A" w:rsidR="00136859" w:rsidRPr="003F48FC" w:rsidRDefault="00136859" w:rsidP="004C759D">
      <w:pPr>
        <w:pStyle w:val="ListParagraph"/>
        <w:numPr>
          <w:ilvl w:val="0"/>
          <w:numId w:val="22"/>
        </w:numPr>
        <w:ind w:left="1440"/>
        <w:jc w:val="both"/>
        <w:rPr>
          <w:sz w:val="24"/>
          <w:szCs w:val="24"/>
        </w:rPr>
      </w:pPr>
      <w:r w:rsidRPr="003F48FC">
        <w:rPr>
          <w:sz w:val="24"/>
          <w:szCs w:val="24"/>
        </w:rPr>
        <w:t xml:space="preserve">Market Alignment: Opting for locations near these urban </w:t>
      </w:r>
      <w:r w:rsidR="000312CD" w:rsidRPr="003F48FC">
        <w:rPr>
          <w:sz w:val="24"/>
          <w:szCs w:val="24"/>
        </w:rPr>
        <w:t>centres</w:t>
      </w:r>
      <w:r w:rsidRPr="003F48FC">
        <w:rPr>
          <w:sz w:val="24"/>
          <w:szCs w:val="24"/>
        </w:rPr>
        <w:t xml:space="preserve"> is not coincidental but a well-calibrated strategy. It enhances the market potential for the Renewable Energy Rental Property Business. The presence of a receptive tenant base in these areas complements the business's mission and goals. By catering to this demographic, the business can effectively meet market demand and make a meaningful contribution to environmental sustainability.</w:t>
      </w:r>
    </w:p>
    <w:p w14:paraId="52EFAA23" w14:textId="77777777" w:rsidR="00136859" w:rsidRPr="003F48FC" w:rsidRDefault="00136859" w:rsidP="004C759D">
      <w:pPr>
        <w:jc w:val="both"/>
        <w:rPr>
          <w:sz w:val="24"/>
          <w:szCs w:val="24"/>
        </w:rPr>
      </w:pPr>
    </w:p>
    <w:p w14:paraId="1B917510" w14:textId="0AE65DC9" w:rsidR="00266E76" w:rsidRPr="00A83A8A" w:rsidRDefault="00C56D9A" w:rsidP="004C759D">
      <w:pPr>
        <w:pStyle w:val="Heading2"/>
        <w:jc w:val="both"/>
        <w:rPr>
          <w:b/>
          <w:bCs/>
          <w:color w:val="auto"/>
          <w:sz w:val="28"/>
          <w:szCs w:val="28"/>
        </w:rPr>
      </w:pPr>
      <w:bookmarkStart w:id="37" w:name="_Toc149181400"/>
      <w:bookmarkStart w:id="38" w:name="_Toc149640591"/>
      <w:bookmarkStart w:id="39" w:name="_Toc150175891"/>
      <w:r w:rsidRPr="00A83A8A">
        <w:rPr>
          <w:b/>
          <w:bCs/>
          <w:color w:val="auto"/>
          <w:sz w:val="28"/>
          <w:szCs w:val="28"/>
        </w:rPr>
        <w:t xml:space="preserve">3.2 </w:t>
      </w:r>
      <w:r w:rsidR="00266E76" w:rsidRPr="00A83A8A">
        <w:rPr>
          <w:b/>
          <w:bCs/>
          <w:color w:val="auto"/>
          <w:sz w:val="28"/>
          <w:szCs w:val="28"/>
        </w:rPr>
        <w:t>Legal Entity:</w:t>
      </w:r>
      <w:bookmarkEnd w:id="37"/>
      <w:bookmarkEnd w:id="38"/>
      <w:bookmarkEnd w:id="39"/>
    </w:p>
    <w:p w14:paraId="73C6C904" w14:textId="77777777" w:rsidR="004C6F1F" w:rsidRPr="003F48FC" w:rsidRDefault="004C6F1F" w:rsidP="004C759D">
      <w:pPr>
        <w:jc w:val="both"/>
        <w:rPr>
          <w:sz w:val="24"/>
          <w:szCs w:val="24"/>
        </w:rPr>
      </w:pPr>
    </w:p>
    <w:p w14:paraId="2C1AA1A7" w14:textId="77777777" w:rsidR="004C6F1F" w:rsidRPr="003F48FC" w:rsidRDefault="004C6F1F" w:rsidP="004C759D">
      <w:pPr>
        <w:jc w:val="both"/>
        <w:rPr>
          <w:sz w:val="24"/>
          <w:szCs w:val="24"/>
        </w:rPr>
      </w:pPr>
      <w:r w:rsidRPr="003F48FC">
        <w:rPr>
          <w:sz w:val="24"/>
          <w:szCs w:val="24"/>
        </w:rPr>
        <w:t>When establishing the legal entity for a business, such as the Renewable Energy Rental Property Business in India, several critical considerations come into play. A key choice involves selecting between a real estate Limited Liability Company (LLC) or a corporation, and this decision should be guided by specific legal and tax factors within the Indian jurisdiction in which the business intends to operate.</w:t>
      </w:r>
    </w:p>
    <w:p w14:paraId="14B85F9C" w14:textId="77777777" w:rsidR="004C6F1F" w:rsidRPr="003F48FC" w:rsidRDefault="004C6F1F" w:rsidP="004C759D">
      <w:pPr>
        <w:jc w:val="both"/>
        <w:rPr>
          <w:sz w:val="24"/>
          <w:szCs w:val="24"/>
        </w:rPr>
      </w:pPr>
    </w:p>
    <w:p w14:paraId="00389248" w14:textId="00460B4D" w:rsidR="004C6F1F" w:rsidRPr="003F48FC" w:rsidRDefault="004C6F1F" w:rsidP="004C759D">
      <w:pPr>
        <w:pStyle w:val="ListParagraph"/>
        <w:numPr>
          <w:ilvl w:val="0"/>
          <w:numId w:val="8"/>
        </w:numPr>
        <w:jc w:val="both"/>
        <w:rPr>
          <w:sz w:val="24"/>
          <w:szCs w:val="24"/>
        </w:rPr>
      </w:pPr>
      <w:bookmarkStart w:id="40" w:name="_Toc149181401"/>
      <w:bookmarkStart w:id="41" w:name="_Toc149640592"/>
      <w:r w:rsidRPr="00A83A8A">
        <w:t>Legal Structure Choices</w:t>
      </w:r>
      <w:bookmarkEnd w:id="40"/>
      <w:bookmarkEnd w:id="41"/>
      <w:r w:rsidRPr="003F48FC">
        <w:rPr>
          <w:sz w:val="24"/>
          <w:szCs w:val="24"/>
        </w:rPr>
        <w:t xml:space="preserve">: </w:t>
      </w:r>
      <w:r w:rsidR="00745E66" w:rsidRPr="003F48FC">
        <w:rPr>
          <w:sz w:val="24"/>
          <w:szCs w:val="24"/>
        </w:rPr>
        <w:t>The</w:t>
      </w:r>
      <w:r w:rsidRPr="003F48FC">
        <w:rPr>
          <w:sz w:val="24"/>
          <w:szCs w:val="24"/>
        </w:rPr>
        <w:t xml:space="preserve"> valuable insights into the advantages and disadvantages of different legal structures for businesses</w:t>
      </w:r>
      <w:r w:rsidR="00A33B11" w:rsidRPr="003F48FC">
        <w:rPr>
          <w:sz w:val="24"/>
          <w:szCs w:val="24"/>
        </w:rPr>
        <w:t xml:space="preserve"> (Ribstein and Keating, 2009)</w:t>
      </w:r>
      <w:r w:rsidRPr="003F48FC">
        <w:rPr>
          <w:sz w:val="24"/>
          <w:szCs w:val="24"/>
        </w:rPr>
        <w:t>. In this context, the choice between an LLC and a corporation presents distinct features. For instance, an LLC may offer more flexibility in management and tax benefits due to pass-through taxation, allowing profits and losses to be reported on the owners' individual tax returns. Conversely, a corporation may provide more extensive liability protection, insulating the owners' personal assets from business-related liabilities.</w:t>
      </w:r>
    </w:p>
    <w:p w14:paraId="155086E3" w14:textId="77777777" w:rsidR="004C6F1F" w:rsidRPr="003F48FC" w:rsidRDefault="004C6F1F" w:rsidP="004C759D">
      <w:pPr>
        <w:jc w:val="both"/>
        <w:rPr>
          <w:sz w:val="24"/>
          <w:szCs w:val="24"/>
        </w:rPr>
      </w:pPr>
    </w:p>
    <w:p w14:paraId="4B95B05B" w14:textId="493C52FD" w:rsidR="00266E76" w:rsidRPr="003F48FC" w:rsidRDefault="004C6F1F" w:rsidP="004C759D">
      <w:pPr>
        <w:pStyle w:val="ListParagraph"/>
        <w:numPr>
          <w:ilvl w:val="0"/>
          <w:numId w:val="8"/>
        </w:numPr>
        <w:jc w:val="both"/>
        <w:rPr>
          <w:sz w:val="24"/>
          <w:szCs w:val="24"/>
        </w:rPr>
      </w:pPr>
      <w:bookmarkStart w:id="42" w:name="_Toc149181402"/>
      <w:bookmarkStart w:id="43" w:name="_Toc149640593"/>
      <w:r w:rsidRPr="00A83A8A">
        <w:t>Indian Jurisdictional Considerations</w:t>
      </w:r>
      <w:bookmarkEnd w:id="42"/>
      <w:bookmarkEnd w:id="43"/>
      <w:r w:rsidRPr="003F48FC">
        <w:rPr>
          <w:sz w:val="24"/>
          <w:szCs w:val="24"/>
        </w:rPr>
        <w:t>: The selection of the legal entity should be meticulously aligned with the specific legal and tax requirements prevalent in India. It is imperative to conduct a comprehensive assessment of the legal landscape, seeking expert advice to make a well-informed decision.</w:t>
      </w:r>
    </w:p>
    <w:p w14:paraId="7BEDFFD4" w14:textId="77777777" w:rsidR="006D15EA" w:rsidRPr="003F48FC" w:rsidRDefault="006D15EA" w:rsidP="004C759D">
      <w:pPr>
        <w:jc w:val="both"/>
        <w:rPr>
          <w:sz w:val="24"/>
          <w:szCs w:val="24"/>
        </w:rPr>
      </w:pPr>
    </w:p>
    <w:p w14:paraId="624F759C" w14:textId="78182FB4" w:rsidR="00C56D4A" w:rsidRPr="00A83A8A" w:rsidRDefault="006F6465" w:rsidP="00774ACA">
      <w:pPr>
        <w:pStyle w:val="Heading1"/>
        <w:numPr>
          <w:ilvl w:val="0"/>
          <w:numId w:val="23"/>
        </w:numPr>
        <w:jc w:val="both"/>
        <w:rPr>
          <w:b/>
          <w:bCs/>
          <w:color w:val="auto"/>
        </w:rPr>
      </w:pPr>
      <w:bookmarkStart w:id="44" w:name="_Toc149181403"/>
      <w:bookmarkStart w:id="45" w:name="_Toc149640594"/>
      <w:bookmarkStart w:id="46" w:name="_Toc150175892"/>
      <w:r w:rsidRPr="00A83A8A">
        <w:rPr>
          <w:b/>
          <w:bCs/>
          <w:color w:val="auto"/>
        </w:rPr>
        <w:t>SWOT Analysis:</w:t>
      </w:r>
      <w:bookmarkEnd w:id="44"/>
      <w:bookmarkEnd w:id="45"/>
      <w:bookmarkEnd w:id="46"/>
    </w:p>
    <w:p w14:paraId="2B5A016C" w14:textId="77777777" w:rsidR="00E5464B" w:rsidRPr="003F48FC" w:rsidRDefault="00E5464B" w:rsidP="004C759D">
      <w:pPr>
        <w:jc w:val="both"/>
        <w:rPr>
          <w:sz w:val="24"/>
          <w:szCs w:val="24"/>
        </w:rPr>
      </w:pPr>
    </w:p>
    <w:p w14:paraId="38598D90" w14:textId="60957642" w:rsidR="00C56D4A" w:rsidRPr="003F48FC" w:rsidRDefault="00C56D4A" w:rsidP="004C759D">
      <w:pPr>
        <w:jc w:val="both"/>
        <w:rPr>
          <w:sz w:val="24"/>
          <w:szCs w:val="24"/>
        </w:rPr>
      </w:pPr>
      <w:r w:rsidRPr="003F48FC">
        <w:rPr>
          <w:sz w:val="24"/>
          <w:szCs w:val="24"/>
        </w:rPr>
        <w:t>The SWOT analysis for the Renewable Energy Rental Property Business Plan reveals key insights into the strengths, weaknesses, opportunities, and threats associated with the venture</w:t>
      </w:r>
      <w:r w:rsidR="00C6432B" w:rsidRPr="003F48FC">
        <w:rPr>
          <w:sz w:val="24"/>
          <w:szCs w:val="24"/>
        </w:rPr>
        <w:t>.</w:t>
      </w:r>
    </w:p>
    <w:p w14:paraId="4E88C8E3" w14:textId="05BF337A" w:rsidR="00123B73" w:rsidRPr="003F48FC" w:rsidRDefault="00C94AB6" w:rsidP="008E63E2">
      <w:pPr>
        <w:pStyle w:val="Heading2"/>
        <w:jc w:val="both"/>
        <w:rPr>
          <w:b/>
          <w:bCs/>
          <w:color w:val="auto"/>
          <w:sz w:val="24"/>
          <w:szCs w:val="24"/>
        </w:rPr>
      </w:pPr>
      <w:bookmarkStart w:id="47" w:name="_Toc149181404"/>
      <w:bookmarkStart w:id="48" w:name="_Toc149640595"/>
      <w:bookmarkStart w:id="49" w:name="_Toc150175893"/>
      <w:r w:rsidRPr="003F48FC">
        <w:rPr>
          <w:b/>
          <w:bCs/>
          <w:noProof/>
          <w:color w:val="auto"/>
          <w:sz w:val="24"/>
          <w:szCs w:val="24"/>
        </w:rPr>
        <w:lastRenderedPageBreak/>
        <w:drawing>
          <wp:inline distT="0" distB="0" distL="0" distR="0" wp14:anchorId="684E7398" wp14:editId="4D274EAE">
            <wp:extent cx="3742267" cy="2105025"/>
            <wp:effectExtent l="0" t="0" r="0" b="0"/>
            <wp:docPr id="201832626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3778285" cy="2125285"/>
                    </a:xfrm>
                    <a:prstGeom prst="rect">
                      <a:avLst/>
                    </a:prstGeom>
                    <a:noFill/>
                  </pic:spPr>
                </pic:pic>
              </a:graphicData>
            </a:graphic>
          </wp:inline>
        </w:drawing>
      </w:r>
      <w:bookmarkEnd w:id="49"/>
    </w:p>
    <w:p w14:paraId="3DF2E12C" w14:textId="4FF03541" w:rsidR="00C94AB6" w:rsidRPr="003F48FC" w:rsidRDefault="00C94AB6" w:rsidP="00C94AB6">
      <w:pPr>
        <w:rPr>
          <w:sz w:val="24"/>
          <w:szCs w:val="24"/>
        </w:rPr>
      </w:pPr>
      <w:r w:rsidRPr="003F48FC">
        <w:rPr>
          <w:sz w:val="24"/>
          <w:szCs w:val="24"/>
        </w:rPr>
        <w:t xml:space="preserve">                                    </w:t>
      </w:r>
      <w:r w:rsidRPr="003F48FC">
        <w:rPr>
          <w:sz w:val="24"/>
          <w:szCs w:val="24"/>
        </w:rPr>
        <w:t xml:space="preserve">   </w:t>
      </w:r>
      <w:r w:rsidRPr="003F48FC">
        <w:rPr>
          <w:sz w:val="24"/>
          <w:szCs w:val="24"/>
        </w:rPr>
        <w:t xml:space="preserve">   (Illustration </w:t>
      </w:r>
      <w:r w:rsidR="00A83A8A">
        <w:rPr>
          <w:sz w:val="24"/>
          <w:szCs w:val="24"/>
        </w:rPr>
        <w:t>7</w:t>
      </w:r>
      <w:r w:rsidRPr="003F48FC">
        <w:rPr>
          <w:sz w:val="24"/>
          <w:szCs w:val="24"/>
        </w:rPr>
        <w:t>)</w:t>
      </w:r>
    </w:p>
    <w:p w14:paraId="29B523E3" w14:textId="7A66C27E" w:rsidR="00C94AB6" w:rsidRPr="003F48FC" w:rsidRDefault="00C94AB6" w:rsidP="00C94AB6">
      <w:pPr>
        <w:rPr>
          <w:sz w:val="24"/>
          <w:szCs w:val="24"/>
        </w:rPr>
      </w:pPr>
      <w:r w:rsidRPr="003F48FC">
        <w:rPr>
          <w:sz w:val="24"/>
          <w:szCs w:val="24"/>
        </w:rPr>
        <w:t xml:space="preserve"> (Figure Source: -</w:t>
      </w:r>
      <w:r w:rsidRPr="003F48FC">
        <w:rPr>
          <w:sz w:val="24"/>
          <w:szCs w:val="24"/>
        </w:rPr>
        <w:t xml:space="preserve"> </w:t>
      </w:r>
      <w:hyperlink r:id="rId21" w:history="1">
        <w:r w:rsidRPr="003F48FC">
          <w:rPr>
            <w:rStyle w:val="Hyperlink"/>
            <w:sz w:val="24"/>
            <w:szCs w:val="24"/>
          </w:rPr>
          <w:t>SWOT Analysis of the Power Sector, Energy Sector| SpendEdge</w:t>
        </w:r>
      </w:hyperlink>
      <w:r w:rsidRPr="003F48FC">
        <w:rPr>
          <w:sz w:val="24"/>
          <w:szCs w:val="24"/>
        </w:rPr>
        <w:t xml:space="preserve">) </w:t>
      </w:r>
    </w:p>
    <w:p w14:paraId="2D8D871A" w14:textId="77777777" w:rsidR="00C94AB6" w:rsidRPr="003F48FC" w:rsidRDefault="00C94AB6" w:rsidP="00C94AB6">
      <w:pPr>
        <w:rPr>
          <w:sz w:val="24"/>
          <w:szCs w:val="24"/>
        </w:rPr>
      </w:pPr>
    </w:p>
    <w:p w14:paraId="65DB497E" w14:textId="77777777" w:rsidR="00C94AB6" w:rsidRPr="003F48FC" w:rsidRDefault="00C94AB6" w:rsidP="00C94AB6">
      <w:pPr>
        <w:rPr>
          <w:sz w:val="24"/>
          <w:szCs w:val="24"/>
        </w:rPr>
      </w:pPr>
    </w:p>
    <w:p w14:paraId="6AFD4078" w14:textId="4E87E5D4" w:rsidR="00403880" w:rsidRPr="00A83A8A" w:rsidRDefault="00774ACA" w:rsidP="004C759D">
      <w:pPr>
        <w:pStyle w:val="Heading2"/>
        <w:numPr>
          <w:ilvl w:val="0"/>
          <w:numId w:val="13"/>
        </w:numPr>
        <w:jc w:val="both"/>
        <w:rPr>
          <w:b/>
          <w:bCs/>
          <w:color w:val="auto"/>
          <w:sz w:val="28"/>
          <w:szCs w:val="28"/>
        </w:rPr>
      </w:pPr>
      <w:bookmarkStart w:id="50" w:name="_Toc150175894"/>
      <w:r w:rsidRPr="00A83A8A">
        <w:rPr>
          <w:b/>
          <w:bCs/>
          <w:color w:val="auto"/>
          <w:sz w:val="28"/>
          <w:szCs w:val="28"/>
        </w:rPr>
        <w:t xml:space="preserve">4.1 </w:t>
      </w:r>
      <w:r w:rsidR="00403880" w:rsidRPr="00A83A8A">
        <w:rPr>
          <w:b/>
          <w:bCs/>
          <w:color w:val="auto"/>
          <w:sz w:val="28"/>
          <w:szCs w:val="28"/>
        </w:rPr>
        <w:t>Strengths:</w:t>
      </w:r>
      <w:bookmarkEnd w:id="47"/>
      <w:bookmarkEnd w:id="48"/>
      <w:bookmarkEnd w:id="50"/>
    </w:p>
    <w:p w14:paraId="24349907" w14:textId="3A6215C7" w:rsidR="00796287" w:rsidRPr="003F48FC" w:rsidRDefault="00796287" w:rsidP="004C759D">
      <w:pPr>
        <w:pStyle w:val="ListParagraph"/>
        <w:jc w:val="both"/>
        <w:rPr>
          <w:sz w:val="24"/>
          <w:szCs w:val="24"/>
        </w:rPr>
      </w:pPr>
      <w:r w:rsidRPr="003F48FC">
        <w:rPr>
          <w:sz w:val="24"/>
          <w:szCs w:val="24"/>
        </w:rPr>
        <w:t xml:space="preserve">One of the key strengths of offering sustainable rental properties in India lies in capitalizing on the growing environmental consciousness among tenants. </w:t>
      </w:r>
      <w:r w:rsidR="00D049E2" w:rsidRPr="003F48FC">
        <w:rPr>
          <w:sz w:val="24"/>
          <w:szCs w:val="24"/>
        </w:rPr>
        <w:t>A</w:t>
      </w:r>
      <w:r w:rsidRPr="003F48FC">
        <w:rPr>
          <w:sz w:val="24"/>
          <w:szCs w:val="24"/>
        </w:rPr>
        <w:t xml:space="preserve"> notable surge in interest in sustainable and green living in the country. This trend has made eco-friendly properties highly attractive to environmentally conscious tenants</w:t>
      </w:r>
      <w:r w:rsidR="00D049E2" w:rsidRPr="003F48FC">
        <w:rPr>
          <w:sz w:val="24"/>
          <w:szCs w:val="24"/>
        </w:rPr>
        <w:t xml:space="preserve"> (Dhiman et al. 2020)</w:t>
      </w:r>
      <w:r w:rsidRPr="003F48FC">
        <w:rPr>
          <w:sz w:val="24"/>
          <w:szCs w:val="24"/>
        </w:rPr>
        <w:t>.</w:t>
      </w:r>
    </w:p>
    <w:p w14:paraId="10DF6F52" w14:textId="77777777" w:rsidR="00796287" w:rsidRPr="003F48FC" w:rsidRDefault="00796287" w:rsidP="004C759D">
      <w:pPr>
        <w:jc w:val="both"/>
        <w:rPr>
          <w:sz w:val="24"/>
          <w:szCs w:val="24"/>
        </w:rPr>
      </w:pPr>
    </w:p>
    <w:p w14:paraId="2E0C8965" w14:textId="66BE6518" w:rsidR="00B15C7B" w:rsidRPr="003F48FC" w:rsidRDefault="00796287" w:rsidP="004C759D">
      <w:pPr>
        <w:pStyle w:val="ListParagraph"/>
        <w:jc w:val="both"/>
        <w:rPr>
          <w:sz w:val="24"/>
          <w:szCs w:val="24"/>
        </w:rPr>
      </w:pPr>
      <w:r w:rsidRPr="003F48FC">
        <w:rPr>
          <w:sz w:val="24"/>
          <w:szCs w:val="24"/>
        </w:rPr>
        <w:t>The strength of this business proposition is further underscored by the potential to command premium rental rates. As India's population becomes increasingly inclined towards environmental responsibility, the demand for eco-friendly housing options is on the rise. The concept of sustainability aligns with the values of a significant segment of the population, leading them to be willing to pay more for properties that reduce their carbon footprint. This premium pricing can provide a significant competitive advantage to the business, fostering profitability while contributing to environmental welfare.</w:t>
      </w:r>
    </w:p>
    <w:p w14:paraId="52026C5D" w14:textId="77777777" w:rsidR="00E64264" w:rsidRPr="003F48FC" w:rsidRDefault="00E64264" w:rsidP="004C759D">
      <w:pPr>
        <w:pStyle w:val="ListParagraph"/>
        <w:jc w:val="both"/>
        <w:rPr>
          <w:sz w:val="24"/>
          <w:szCs w:val="24"/>
        </w:rPr>
      </w:pPr>
    </w:p>
    <w:p w14:paraId="5670C6A8" w14:textId="77777777" w:rsidR="006B6364" w:rsidRPr="003F48FC" w:rsidRDefault="006B6364" w:rsidP="004C759D">
      <w:pPr>
        <w:pStyle w:val="ListParagraph"/>
        <w:jc w:val="both"/>
        <w:rPr>
          <w:sz w:val="24"/>
          <w:szCs w:val="24"/>
        </w:rPr>
      </w:pPr>
    </w:p>
    <w:p w14:paraId="5DC34DF3" w14:textId="4F2FDE2E" w:rsidR="00EA48AB" w:rsidRPr="00A83A8A" w:rsidRDefault="00774ACA" w:rsidP="004C759D">
      <w:pPr>
        <w:pStyle w:val="Heading2"/>
        <w:numPr>
          <w:ilvl w:val="0"/>
          <w:numId w:val="13"/>
        </w:numPr>
        <w:jc w:val="both"/>
        <w:rPr>
          <w:b/>
          <w:bCs/>
          <w:color w:val="auto"/>
          <w:sz w:val="28"/>
          <w:szCs w:val="28"/>
        </w:rPr>
      </w:pPr>
      <w:bookmarkStart w:id="51" w:name="_Toc149181405"/>
      <w:bookmarkStart w:id="52" w:name="_Toc149640596"/>
      <w:bookmarkStart w:id="53" w:name="_Toc150175895"/>
      <w:r w:rsidRPr="00A83A8A">
        <w:rPr>
          <w:b/>
          <w:bCs/>
          <w:color w:val="auto"/>
          <w:sz w:val="28"/>
          <w:szCs w:val="28"/>
        </w:rPr>
        <w:t xml:space="preserve">4.2 </w:t>
      </w:r>
      <w:r w:rsidR="00EA48AB" w:rsidRPr="00A83A8A">
        <w:rPr>
          <w:b/>
          <w:bCs/>
          <w:color w:val="auto"/>
          <w:sz w:val="28"/>
          <w:szCs w:val="28"/>
        </w:rPr>
        <w:t>Weaknesses:</w:t>
      </w:r>
      <w:bookmarkEnd w:id="51"/>
      <w:bookmarkEnd w:id="52"/>
      <w:bookmarkEnd w:id="53"/>
    </w:p>
    <w:p w14:paraId="15F994AF" w14:textId="7FF256B8" w:rsidR="00657886" w:rsidRPr="003F48FC" w:rsidRDefault="00657886" w:rsidP="004C759D">
      <w:pPr>
        <w:pStyle w:val="ListParagraph"/>
        <w:jc w:val="both"/>
        <w:rPr>
          <w:sz w:val="24"/>
          <w:szCs w:val="24"/>
        </w:rPr>
      </w:pPr>
      <w:r w:rsidRPr="003F48FC">
        <w:rPr>
          <w:sz w:val="24"/>
          <w:szCs w:val="24"/>
        </w:rPr>
        <w:t>The primary weakness of the Renewable Energy Rental Property Business in India is its capital-intensive nature, marked by substantial initial investments required for renewable energy technology and property upgrades</w:t>
      </w:r>
      <w:r w:rsidR="006A4506" w:rsidRPr="003F48FC">
        <w:rPr>
          <w:sz w:val="24"/>
          <w:szCs w:val="24"/>
        </w:rPr>
        <w:t xml:space="preserve"> (Bahramara et al., 2020)</w:t>
      </w:r>
      <w:r w:rsidRPr="003F48FC">
        <w:rPr>
          <w:sz w:val="24"/>
          <w:szCs w:val="24"/>
        </w:rPr>
        <w:t xml:space="preserve">. </w:t>
      </w:r>
    </w:p>
    <w:p w14:paraId="22C9A883" w14:textId="77777777" w:rsidR="00657886" w:rsidRPr="003F48FC" w:rsidRDefault="00657886" w:rsidP="004C759D">
      <w:pPr>
        <w:jc w:val="both"/>
        <w:rPr>
          <w:sz w:val="24"/>
          <w:szCs w:val="24"/>
        </w:rPr>
      </w:pPr>
    </w:p>
    <w:p w14:paraId="2D526024" w14:textId="77777777" w:rsidR="00657886" w:rsidRPr="003F48FC" w:rsidRDefault="00657886" w:rsidP="004C759D">
      <w:pPr>
        <w:pStyle w:val="ListParagraph"/>
        <w:jc w:val="both"/>
        <w:rPr>
          <w:sz w:val="24"/>
          <w:szCs w:val="24"/>
        </w:rPr>
      </w:pPr>
      <w:r w:rsidRPr="003F48FC">
        <w:rPr>
          <w:sz w:val="24"/>
          <w:szCs w:val="24"/>
        </w:rPr>
        <w:t xml:space="preserve">The capital-intensive nature of renewable energy installations can pose a significant financial challenge, particularly during the business's establishment phase. The costs </w:t>
      </w:r>
      <w:r w:rsidRPr="003F48FC">
        <w:rPr>
          <w:sz w:val="24"/>
          <w:szCs w:val="24"/>
        </w:rPr>
        <w:lastRenderedPageBreak/>
        <w:t>associated with procuring and installing solar panels, energy-efficient appliances, and other eco-friendly technologies can strain the financial resources of the business. Such significant upfront expenditures can hamper the ability to generate profits in the short term, requiring meticulous financial planning.</w:t>
      </w:r>
    </w:p>
    <w:p w14:paraId="4C3F018B" w14:textId="77777777" w:rsidR="00657886" w:rsidRPr="003F48FC" w:rsidRDefault="00657886" w:rsidP="004C759D">
      <w:pPr>
        <w:jc w:val="both"/>
        <w:rPr>
          <w:sz w:val="24"/>
          <w:szCs w:val="24"/>
        </w:rPr>
      </w:pPr>
    </w:p>
    <w:p w14:paraId="78E37A10" w14:textId="282B21BE" w:rsidR="00C56D4A" w:rsidRPr="003F48FC" w:rsidRDefault="00657886" w:rsidP="004C759D">
      <w:pPr>
        <w:pStyle w:val="ListParagraph"/>
        <w:jc w:val="both"/>
        <w:rPr>
          <w:sz w:val="24"/>
          <w:szCs w:val="24"/>
        </w:rPr>
      </w:pPr>
      <w:r w:rsidRPr="003F48FC">
        <w:rPr>
          <w:sz w:val="24"/>
          <w:szCs w:val="24"/>
        </w:rPr>
        <w:t>Overcoming this financial hurdle necessitates strategic financial planning. Moreover, potential partnerships or financing arrangements become critical for sourcing the necessary capital to fund these upfront costs. This weakness underscores the importance of financial prudence, innovative financing approaches, and long-term business sustainability strategies to overcome the initial capital burden.</w:t>
      </w:r>
    </w:p>
    <w:p w14:paraId="790BD020" w14:textId="77777777" w:rsidR="006B6364" w:rsidRPr="003F48FC" w:rsidRDefault="006B6364" w:rsidP="004C759D">
      <w:pPr>
        <w:jc w:val="both"/>
        <w:rPr>
          <w:sz w:val="24"/>
          <w:szCs w:val="24"/>
        </w:rPr>
      </w:pPr>
    </w:p>
    <w:p w14:paraId="59148E83" w14:textId="43D13044" w:rsidR="00EA48AB" w:rsidRPr="00A83A8A" w:rsidRDefault="00C96560" w:rsidP="004C759D">
      <w:pPr>
        <w:pStyle w:val="Heading2"/>
        <w:numPr>
          <w:ilvl w:val="0"/>
          <w:numId w:val="13"/>
        </w:numPr>
        <w:jc w:val="both"/>
        <w:rPr>
          <w:b/>
          <w:bCs/>
          <w:color w:val="auto"/>
          <w:sz w:val="28"/>
          <w:szCs w:val="28"/>
        </w:rPr>
      </w:pPr>
      <w:bookmarkStart w:id="54" w:name="_Toc149181406"/>
      <w:bookmarkStart w:id="55" w:name="_Toc149640597"/>
      <w:bookmarkStart w:id="56" w:name="_Toc150175896"/>
      <w:r w:rsidRPr="00A83A8A">
        <w:rPr>
          <w:b/>
          <w:bCs/>
          <w:color w:val="auto"/>
          <w:sz w:val="28"/>
          <w:szCs w:val="28"/>
        </w:rPr>
        <w:t xml:space="preserve">4.3 </w:t>
      </w:r>
      <w:r w:rsidR="00EA48AB" w:rsidRPr="00A83A8A">
        <w:rPr>
          <w:b/>
          <w:bCs/>
          <w:color w:val="auto"/>
          <w:sz w:val="28"/>
          <w:szCs w:val="28"/>
        </w:rPr>
        <w:t>Opportunities:</w:t>
      </w:r>
      <w:bookmarkEnd w:id="54"/>
      <w:bookmarkEnd w:id="55"/>
      <w:bookmarkEnd w:id="56"/>
    </w:p>
    <w:p w14:paraId="160FC9DC" w14:textId="0DEC143D" w:rsidR="00A30A5D" w:rsidRPr="003F48FC" w:rsidRDefault="00A30A5D" w:rsidP="004C759D">
      <w:pPr>
        <w:pStyle w:val="ListParagraph"/>
        <w:jc w:val="both"/>
        <w:rPr>
          <w:sz w:val="24"/>
          <w:szCs w:val="24"/>
        </w:rPr>
      </w:pPr>
      <w:r w:rsidRPr="003F48FC">
        <w:rPr>
          <w:sz w:val="24"/>
          <w:szCs w:val="24"/>
        </w:rPr>
        <w:t>The Renewable Energy Rental Property Business in India stands on the cusp of significant opportunities, driven by the burgeoning trend of green living and sustainability in the country</w:t>
      </w:r>
      <w:r w:rsidR="006A4506" w:rsidRPr="003F48FC">
        <w:rPr>
          <w:sz w:val="24"/>
          <w:szCs w:val="24"/>
        </w:rPr>
        <w:t xml:space="preserve"> </w:t>
      </w:r>
      <w:r w:rsidR="00F90E66" w:rsidRPr="003F48FC">
        <w:rPr>
          <w:sz w:val="24"/>
          <w:szCs w:val="24"/>
        </w:rPr>
        <w:t>(</w:t>
      </w:r>
      <w:r w:rsidRPr="003F48FC">
        <w:rPr>
          <w:sz w:val="24"/>
          <w:szCs w:val="24"/>
        </w:rPr>
        <w:t>Brunk et al.</w:t>
      </w:r>
      <w:r w:rsidR="00F90E66" w:rsidRPr="003F48FC">
        <w:rPr>
          <w:sz w:val="24"/>
          <w:szCs w:val="24"/>
        </w:rPr>
        <w:t>,</w:t>
      </w:r>
      <w:r w:rsidRPr="003F48FC">
        <w:rPr>
          <w:sz w:val="24"/>
          <w:szCs w:val="24"/>
        </w:rPr>
        <w:t xml:space="preserve"> 2019).</w:t>
      </w:r>
    </w:p>
    <w:p w14:paraId="76BFAE5F" w14:textId="77777777" w:rsidR="00A30A5D" w:rsidRPr="003F48FC" w:rsidRDefault="00A30A5D" w:rsidP="004C759D">
      <w:pPr>
        <w:jc w:val="both"/>
        <w:rPr>
          <w:sz w:val="24"/>
          <w:szCs w:val="24"/>
        </w:rPr>
      </w:pPr>
    </w:p>
    <w:p w14:paraId="2E740FA2" w14:textId="32916E38" w:rsidR="00EA48AB" w:rsidRPr="003F48FC" w:rsidRDefault="00A30A5D" w:rsidP="004C759D">
      <w:pPr>
        <w:pStyle w:val="ListParagraph"/>
        <w:jc w:val="both"/>
        <w:rPr>
          <w:sz w:val="24"/>
          <w:szCs w:val="24"/>
        </w:rPr>
      </w:pPr>
      <w:r w:rsidRPr="003F48FC">
        <w:rPr>
          <w:sz w:val="24"/>
          <w:szCs w:val="24"/>
        </w:rPr>
        <w:t>The research underlines the evolving consumer preference for eco-friendly living spaces, creating an auspicious opening for the business. The opportunity lies in catering to this market demand by providing rental properties that align with the growing consumer trend toward sustainable living. By offering properties equipped with renewable energy solutions, the business can distinguish itself, attract environmentally conscious tenants, and potentially command premium rents, thereby capitalizing on this evolving consumer preference.</w:t>
      </w:r>
    </w:p>
    <w:p w14:paraId="143CE250" w14:textId="77777777" w:rsidR="00A30A5D" w:rsidRPr="003F48FC" w:rsidRDefault="00A30A5D" w:rsidP="004C759D">
      <w:pPr>
        <w:jc w:val="both"/>
        <w:rPr>
          <w:sz w:val="24"/>
          <w:szCs w:val="24"/>
        </w:rPr>
      </w:pPr>
    </w:p>
    <w:p w14:paraId="04280375" w14:textId="30D0F92A" w:rsidR="008562F8" w:rsidRPr="00A83A8A" w:rsidRDefault="00C96560" w:rsidP="004C759D">
      <w:pPr>
        <w:pStyle w:val="Heading2"/>
        <w:numPr>
          <w:ilvl w:val="0"/>
          <w:numId w:val="13"/>
        </w:numPr>
        <w:jc w:val="both"/>
        <w:rPr>
          <w:sz w:val="28"/>
          <w:szCs w:val="28"/>
        </w:rPr>
      </w:pPr>
      <w:bookmarkStart w:id="57" w:name="_Toc149181407"/>
      <w:bookmarkStart w:id="58" w:name="_Toc149640598"/>
      <w:bookmarkStart w:id="59" w:name="_Toc150175897"/>
      <w:r w:rsidRPr="00A83A8A">
        <w:rPr>
          <w:rStyle w:val="Heading2Char"/>
          <w:b/>
          <w:bCs/>
          <w:color w:val="auto"/>
          <w:sz w:val="28"/>
          <w:szCs w:val="28"/>
        </w:rPr>
        <w:t xml:space="preserve">4.4 </w:t>
      </w:r>
      <w:r w:rsidR="008562F8" w:rsidRPr="00A83A8A">
        <w:rPr>
          <w:rStyle w:val="Heading2Char"/>
          <w:b/>
          <w:bCs/>
          <w:color w:val="auto"/>
          <w:sz w:val="28"/>
          <w:szCs w:val="28"/>
        </w:rPr>
        <w:t>Threats</w:t>
      </w:r>
      <w:r w:rsidR="008562F8" w:rsidRPr="00A83A8A">
        <w:rPr>
          <w:sz w:val="28"/>
          <w:szCs w:val="28"/>
        </w:rPr>
        <w:t>:</w:t>
      </w:r>
      <w:bookmarkEnd w:id="57"/>
      <w:bookmarkEnd w:id="58"/>
      <w:bookmarkEnd w:id="59"/>
    </w:p>
    <w:p w14:paraId="5A9BD7F5" w14:textId="42AAD69E" w:rsidR="00FE0B74" w:rsidRPr="003F48FC" w:rsidRDefault="00FE0B74" w:rsidP="004C759D">
      <w:pPr>
        <w:pStyle w:val="ListParagraph"/>
        <w:jc w:val="both"/>
        <w:rPr>
          <w:sz w:val="24"/>
          <w:szCs w:val="24"/>
        </w:rPr>
      </w:pPr>
      <w:r w:rsidRPr="003F48FC">
        <w:rPr>
          <w:sz w:val="24"/>
          <w:szCs w:val="24"/>
        </w:rPr>
        <w:t xml:space="preserve">The Renewable Energy Rental Property Business in India faces certain threats, primarily arising from the volatile nature of energy prices in the country. </w:t>
      </w:r>
      <w:r w:rsidR="00B7331B" w:rsidRPr="003F48FC">
        <w:rPr>
          <w:sz w:val="24"/>
          <w:szCs w:val="24"/>
        </w:rPr>
        <w:t>T</w:t>
      </w:r>
      <w:r w:rsidRPr="003F48FC">
        <w:rPr>
          <w:sz w:val="24"/>
          <w:szCs w:val="24"/>
        </w:rPr>
        <w:t>he unpredictability of energy costs can influence tenant perceptions of cost savings, making it challenging to maintain consistent rental pricing within a dynamic energy market, (Rasoulinezhad et al. 2019). This fluctuation in energy prices poses a threat to the value proposition of renewable energy rental properties, potentially affecting their market appeal.</w:t>
      </w:r>
    </w:p>
    <w:p w14:paraId="27B8AF4B" w14:textId="77777777" w:rsidR="00FE0B74" w:rsidRPr="003F48FC" w:rsidRDefault="00FE0B74" w:rsidP="004C759D">
      <w:pPr>
        <w:jc w:val="both"/>
        <w:rPr>
          <w:sz w:val="24"/>
          <w:szCs w:val="24"/>
        </w:rPr>
      </w:pPr>
    </w:p>
    <w:p w14:paraId="5AF8D06D" w14:textId="065A3B27" w:rsidR="0027192C" w:rsidRPr="003F48FC" w:rsidRDefault="00FE0B74" w:rsidP="004C759D">
      <w:pPr>
        <w:pStyle w:val="ListParagraph"/>
        <w:jc w:val="both"/>
        <w:rPr>
          <w:sz w:val="24"/>
          <w:szCs w:val="24"/>
        </w:rPr>
      </w:pPr>
      <w:r w:rsidRPr="003F48FC">
        <w:rPr>
          <w:sz w:val="24"/>
          <w:szCs w:val="24"/>
        </w:rPr>
        <w:t xml:space="preserve">Moreover, the business is susceptible to regulatory changes related to renewable energy adoption and environmental regulations. </w:t>
      </w:r>
      <w:r w:rsidR="00842697" w:rsidRPr="003F48FC">
        <w:rPr>
          <w:sz w:val="24"/>
          <w:szCs w:val="24"/>
        </w:rPr>
        <w:t>(</w:t>
      </w:r>
      <w:r w:rsidRPr="003F48FC">
        <w:rPr>
          <w:sz w:val="24"/>
          <w:szCs w:val="24"/>
        </w:rPr>
        <w:t>Shekhar and Sinha</w:t>
      </w:r>
      <w:r w:rsidR="00842697" w:rsidRPr="003F48FC">
        <w:rPr>
          <w:sz w:val="24"/>
          <w:szCs w:val="24"/>
        </w:rPr>
        <w:t>,</w:t>
      </w:r>
      <w:r w:rsidRPr="003F48FC">
        <w:rPr>
          <w:sz w:val="24"/>
          <w:szCs w:val="24"/>
        </w:rPr>
        <w:t xml:space="preserve"> 2017), shifts in government policies and incentives can significantly impact the feasibility and financial viability of the business. These changes can pose substantial threats by altering the </w:t>
      </w:r>
      <w:r w:rsidRPr="003F48FC">
        <w:rPr>
          <w:sz w:val="24"/>
          <w:szCs w:val="24"/>
        </w:rPr>
        <w:lastRenderedPageBreak/>
        <w:t>operating environment and potentially affecting the business's revenue and profitability.</w:t>
      </w:r>
    </w:p>
    <w:p w14:paraId="5FF60D6B" w14:textId="77777777" w:rsidR="00946D1D" w:rsidRPr="003F48FC" w:rsidRDefault="00946D1D" w:rsidP="004C759D">
      <w:pPr>
        <w:jc w:val="both"/>
        <w:rPr>
          <w:sz w:val="24"/>
          <w:szCs w:val="24"/>
        </w:rPr>
      </w:pPr>
    </w:p>
    <w:p w14:paraId="1A438A5A" w14:textId="59811FE9" w:rsidR="0027192C" w:rsidRPr="00A83A8A" w:rsidRDefault="004D2B72" w:rsidP="00C96560">
      <w:pPr>
        <w:pStyle w:val="Heading1"/>
        <w:numPr>
          <w:ilvl w:val="0"/>
          <w:numId w:val="23"/>
        </w:numPr>
        <w:jc w:val="both"/>
        <w:rPr>
          <w:b/>
          <w:bCs/>
          <w:color w:val="auto"/>
        </w:rPr>
      </w:pPr>
      <w:bookmarkStart w:id="60" w:name="_Toc149181408"/>
      <w:bookmarkStart w:id="61" w:name="_Toc149640599"/>
      <w:bookmarkStart w:id="62" w:name="_Toc150175898"/>
      <w:r w:rsidRPr="00A83A8A">
        <w:rPr>
          <w:b/>
          <w:bCs/>
          <w:color w:val="auto"/>
        </w:rPr>
        <w:t>Target Market and Strategies:</w:t>
      </w:r>
      <w:bookmarkEnd w:id="60"/>
      <w:bookmarkEnd w:id="61"/>
      <w:bookmarkEnd w:id="62"/>
    </w:p>
    <w:p w14:paraId="26317D57" w14:textId="77777777" w:rsidR="005B64E9" w:rsidRPr="003F48FC" w:rsidRDefault="005B64E9" w:rsidP="004C759D">
      <w:pPr>
        <w:jc w:val="both"/>
        <w:rPr>
          <w:b/>
          <w:bCs/>
          <w:sz w:val="24"/>
          <w:szCs w:val="24"/>
        </w:rPr>
      </w:pPr>
    </w:p>
    <w:p w14:paraId="6D176354" w14:textId="2EF8465D" w:rsidR="0027192C" w:rsidRPr="003F48FC" w:rsidRDefault="0027192C" w:rsidP="004C759D">
      <w:pPr>
        <w:jc w:val="both"/>
        <w:rPr>
          <w:sz w:val="24"/>
          <w:szCs w:val="24"/>
        </w:rPr>
      </w:pPr>
      <w:r w:rsidRPr="003F48FC">
        <w:rPr>
          <w:sz w:val="24"/>
          <w:szCs w:val="24"/>
        </w:rPr>
        <w:t xml:space="preserve">The target market for the Renewable Energy Rental Property Business Plan consists of environmentally conscious tenants, including young professionals, </w:t>
      </w:r>
      <w:r w:rsidR="00F61F27" w:rsidRPr="003F48FC">
        <w:rPr>
          <w:sz w:val="24"/>
          <w:szCs w:val="24"/>
        </w:rPr>
        <w:t>students</w:t>
      </w:r>
      <w:r w:rsidRPr="003F48FC">
        <w:rPr>
          <w:sz w:val="24"/>
          <w:szCs w:val="24"/>
        </w:rPr>
        <w:t>,</w:t>
      </w:r>
      <w:r w:rsidR="00F61F27" w:rsidRPr="003F48FC">
        <w:rPr>
          <w:sz w:val="24"/>
          <w:szCs w:val="24"/>
        </w:rPr>
        <w:t xml:space="preserve"> families</w:t>
      </w:r>
      <w:r w:rsidRPr="003F48FC">
        <w:rPr>
          <w:sz w:val="24"/>
          <w:szCs w:val="24"/>
        </w:rPr>
        <w:t xml:space="preserve"> and eco-conscious retirees. </w:t>
      </w:r>
    </w:p>
    <w:p w14:paraId="7394A990" w14:textId="78510A4D" w:rsidR="00C839C2" w:rsidRPr="003F48FC" w:rsidRDefault="00C94AB6" w:rsidP="004C759D">
      <w:pPr>
        <w:jc w:val="both"/>
        <w:rPr>
          <w:sz w:val="24"/>
          <w:szCs w:val="24"/>
        </w:rPr>
      </w:pPr>
      <w:r w:rsidRPr="003F48FC">
        <w:rPr>
          <w:noProof/>
          <w:sz w:val="24"/>
          <w:szCs w:val="24"/>
        </w:rPr>
        <w:drawing>
          <wp:inline distT="0" distB="0" distL="0" distR="0" wp14:anchorId="597CF3B8" wp14:editId="3E083ABE">
            <wp:extent cx="2125303" cy="2087662"/>
            <wp:effectExtent l="0" t="0" r="8890" b="8255"/>
            <wp:docPr id="48483283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139767" cy="2101870"/>
                    </a:xfrm>
                    <a:prstGeom prst="rect">
                      <a:avLst/>
                    </a:prstGeom>
                    <a:noFill/>
                  </pic:spPr>
                </pic:pic>
              </a:graphicData>
            </a:graphic>
          </wp:inline>
        </w:drawing>
      </w:r>
    </w:p>
    <w:p w14:paraId="6325DD57" w14:textId="585F26D7" w:rsidR="00C94AB6" w:rsidRPr="003F48FC" w:rsidRDefault="00C94AB6" w:rsidP="00C94AB6">
      <w:pPr>
        <w:rPr>
          <w:sz w:val="24"/>
          <w:szCs w:val="24"/>
        </w:rPr>
      </w:pPr>
      <w:r w:rsidRPr="003F48FC">
        <w:rPr>
          <w:sz w:val="24"/>
          <w:szCs w:val="24"/>
        </w:rPr>
        <w:t xml:space="preserve">                    (Illustration </w:t>
      </w:r>
      <w:r w:rsidR="00A83A8A">
        <w:rPr>
          <w:sz w:val="24"/>
          <w:szCs w:val="24"/>
        </w:rPr>
        <w:t>8</w:t>
      </w:r>
      <w:r w:rsidRPr="003F48FC">
        <w:rPr>
          <w:sz w:val="24"/>
          <w:szCs w:val="24"/>
        </w:rPr>
        <w:t>)</w:t>
      </w:r>
    </w:p>
    <w:p w14:paraId="3EA936DC" w14:textId="3B72CBFB" w:rsidR="00C94AB6" w:rsidRPr="003F48FC" w:rsidRDefault="00C94AB6" w:rsidP="00C94AB6">
      <w:pPr>
        <w:rPr>
          <w:sz w:val="24"/>
          <w:szCs w:val="24"/>
        </w:rPr>
      </w:pPr>
      <w:r w:rsidRPr="003F48FC">
        <w:rPr>
          <w:sz w:val="24"/>
          <w:szCs w:val="24"/>
        </w:rPr>
        <w:t xml:space="preserve">          </w:t>
      </w:r>
      <w:r w:rsidRPr="003F48FC">
        <w:rPr>
          <w:sz w:val="24"/>
          <w:szCs w:val="24"/>
        </w:rPr>
        <w:t xml:space="preserve"> (Figure Source: -</w:t>
      </w:r>
      <w:r w:rsidRPr="003F48FC">
        <w:rPr>
          <w:sz w:val="24"/>
          <w:szCs w:val="24"/>
        </w:rPr>
        <w:t xml:space="preserve"> Google</w:t>
      </w:r>
      <w:r w:rsidRPr="003F48FC">
        <w:rPr>
          <w:sz w:val="24"/>
          <w:szCs w:val="24"/>
        </w:rPr>
        <w:t xml:space="preserve">) </w:t>
      </w:r>
    </w:p>
    <w:p w14:paraId="06B5BAD7" w14:textId="77777777" w:rsidR="00C94AB6" w:rsidRPr="003F48FC" w:rsidRDefault="00C94AB6" w:rsidP="004C759D">
      <w:pPr>
        <w:jc w:val="both"/>
        <w:rPr>
          <w:sz w:val="24"/>
          <w:szCs w:val="24"/>
        </w:rPr>
      </w:pPr>
    </w:p>
    <w:p w14:paraId="21100E96" w14:textId="04E9FAA1" w:rsidR="00070D2B" w:rsidRPr="00A83A8A" w:rsidRDefault="00C96560" w:rsidP="004C759D">
      <w:pPr>
        <w:pStyle w:val="Heading2"/>
        <w:jc w:val="both"/>
        <w:rPr>
          <w:b/>
          <w:bCs/>
          <w:color w:val="auto"/>
          <w:sz w:val="28"/>
          <w:szCs w:val="28"/>
        </w:rPr>
      </w:pPr>
      <w:bookmarkStart w:id="63" w:name="_Toc149181409"/>
      <w:bookmarkStart w:id="64" w:name="_Toc149640600"/>
      <w:bookmarkStart w:id="65" w:name="_Toc150175899"/>
      <w:r w:rsidRPr="00A83A8A">
        <w:rPr>
          <w:b/>
          <w:bCs/>
          <w:color w:val="auto"/>
          <w:sz w:val="28"/>
          <w:szCs w:val="28"/>
        </w:rPr>
        <w:t xml:space="preserve">5.1 </w:t>
      </w:r>
      <w:r w:rsidR="000E36A9" w:rsidRPr="00A83A8A">
        <w:rPr>
          <w:b/>
          <w:bCs/>
          <w:color w:val="auto"/>
          <w:sz w:val="28"/>
          <w:szCs w:val="28"/>
        </w:rPr>
        <w:t>Target Market</w:t>
      </w:r>
      <w:r w:rsidR="00C839C2" w:rsidRPr="00A83A8A">
        <w:rPr>
          <w:b/>
          <w:bCs/>
          <w:color w:val="auto"/>
          <w:sz w:val="28"/>
          <w:szCs w:val="28"/>
        </w:rPr>
        <w:t>:</w:t>
      </w:r>
      <w:bookmarkEnd w:id="63"/>
      <w:bookmarkEnd w:id="64"/>
      <w:bookmarkEnd w:id="65"/>
    </w:p>
    <w:p w14:paraId="2F5EC4A3" w14:textId="77777777" w:rsidR="00C839C2" w:rsidRPr="003F48FC" w:rsidRDefault="00C839C2" w:rsidP="004C759D">
      <w:pPr>
        <w:jc w:val="both"/>
        <w:rPr>
          <w:sz w:val="24"/>
          <w:szCs w:val="24"/>
        </w:rPr>
      </w:pPr>
    </w:p>
    <w:p w14:paraId="000C597A" w14:textId="76BF7D69" w:rsidR="00070D2B" w:rsidRPr="003F48FC" w:rsidRDefault="00070D2B" w:rsidP="004C759D">
      <w:pPr>
        <w:pStyle w:val="ListParagraph"/>
        <w:numPr>
          <w:ilvl w:val="0"/>
          <w:numId w:val="1"/>
        </w:numPr>
        <w:jc w:val="both"/>
        <w:rPr>
          <w:sz w:val="24"/>
          <w:szCs w:val="24"/>
        </w:rPr>
      </w:pPr>
      <w:r w:rsidRPr="003F48FC">
        <w:rPr>
          <w:sz w:val="24"/>
          <w:szCs w:val="24"/>
        </w:rPr>
        <w:t xml:space="preserve">Young Professionals: India's young professionals, a significant demographic, are increasingly environmentally conscious. This cohort prioritizes eco-friendly living, making them a prime target for the Renewable Energy Rental Property Business. </w:t>
      </w:r>
      <w:r w:rsidR="00782125" w:rsidRPr="003F48FC">
        <w:rPr>
          <w:sz w:val="24"/>
          <w:szCs w:val="24"/>
        </w:rPr>
        <w:t>H</w:t>
      </w:r>
      <w:r w:rsidRPr="003F48FC">
        <w:rPr>
          <w:sz w:val="24"/>
          <w:szCs w:val="24"/>
        </w:rPr>
        <w:t xml:space="preserve">ighlights the propensity of young professionals </w:t>
      </w:r>
      <w:r w:rsidR="00782125" w:rsidRPr="003F48FC">
        <w:rPr>
          <w:sz w:val="24"/>
          <w:szCs w:val="24"/>
        </w:rPr>
        <w:t xml:space="preserve">(Dhiman and Jain 2020) </w:t>
      </w:r>
      <w:r w:rsidRPr="003F48FC">
        <w:rPr>
          <w:sz w:val="24"/>
          <w:szCs w:val="24"/>
        </w:rPr>
        <w:t>to choose sustainable housing options. By offering rental properties with renewable energy solutions, the business can tap into this growing market segment and meet their preferences for green living.</w:t>
      </w:r>
    </w:p>
    <w:p w14:paraId="74D14DA5" w14:textId="1B0C2BA7" w:rsidR="00070D2B" w:rsidRPr="003F48FC" w:rsidRDefault="00070D2B" w:rsidP="004C759D">
      <w:pPr>
        <w:jc w:val="both"/>
        <w:rPr>
          <w:sz w:val="24"/>
          <w:szCs w:val="24"/>
        </w:rPr>
      </w:pPr>
    </w:p>
    <w:p w14:paraId="2E09740A" w14:textId="59C37CAA" w:rsidR="00066E03" w:rsidRPr="003F48FC" w:rsidRDefault="00070D2B" w:rsidP="003F48FC">
      <w:pPr>
        <w:pStyle w:val="ListParagraph"/>
        <w:numPr>
          <w:ilvl w:val="0"/>
          <w:numId w:val="1"/>
        </w:numPr>
        <w:jc w:val="both"/>
        <w:rPr>
          <w:sz w:val="24"/>
          <w:szCs w:val="24"/>
        </w:rPr>
      </w:pPr>
      <w:r w:rsidRPr="003F48FC">
        <w:rPr>
          <w:sz w:val="24"/>
          <w:szCs w:val="24"/>
        </w:rPr>
        <w:t xml:space="preserve">Students: India hosts a vast student population, many of whom are environmentally conscious and </w:t>
      </w:r>
      <w:r w:rsidR="00E73465" w:rsidRPr="003F48FC">
        <w:rPr>
          <w:sz w:val="24"/>
          <w:szCs w:val="24"/>
        </w:rPr>
        <w:t>budget conscious</w:t>
      </w:r>
      <w:r w:rsidRPr="003F48FC">
        <w:rPr>
          <w:sz w:val="24"/>
          <w:szCs w:val="24"/>
        </w:rPr>
        <w:t>. This demographic is inclined towards affordable and sustainable living arrangements. The business can address this demand by providing eco-friendly rental properties designed to accommodate students' unique needs. By offering budget-friendly, sustainable housing, the business can attract students looking for cost-effective and eco-friendly living solutions.</w:t>
      </w:r>
    </w:p>
    <w:p w14:paraId="437A476D" w14:textId="77777777" w:rsidR="00070D2B" w:rsidRPr="003F48FC" w:rsidRDefault="00070D2B" w:rsidP="004C759D">
      <w:pPr>
        <w:jc w:val="both"/>
        <w:rPr>
          <w:sz w:val="24"/>
          <w:szCs w:val="24"/>
        </w:rPr>
      </w:pPr>
    </w:p>
    <w:p w14:paraId="4512EF46" w14:textId="7767CF49" w:rsidR="00070D2B" w:rsidRPr="00A83A8A" w:rsidRDefault="00C96560" w:rsidP="004C759D">
      <w:pPr>
        <w:pStyle w:val="Heading2"/>
        <w:jc w:val="both"/>
        <w:rPr>
          <w:b/>
          <w:bCs/>
          <w:color w:val="auto"/>
          <w:sz w:val="28"/>
          <w:szCs w:val="28"/>
        </w:rPr>
      </w:pPr>
      <w:bookmarkStart w:id="66" w:name="_Toc149181410"/>
      <w:bookmarkStart w:id="67" w:name="_Toc149640601"/>
      <w:bookmarkStart w:id="68" w:name="_Toc150175900"/>
      <w:r w:rsidRPr="00A83A8A">
        <w:rPr>
          <w:b/>
          <w:bCs/>
          <w:color w:val="auto"/>
          <w:sz w:val="28"/>
          <w:szCs w:val="28"/>
        </w:rPr>
        <w:t xml:space="preserve">5.2 </w:t>
      </w:r>
      <w:r w:rsidR="00070D2B" w:rsidRPr="00A83A8A">
        <w:rPr>
          <w:b/>
          <w:bCs/>
          <w:color w:val="auto"/>
          <w:sz w:val="28"/>
          <w:szCs w:val="28"/>
        </w:rPr>
        <w:t>Marketing Strategies:</w:t>
      </w:r>
      <w:bookmarkEnd w:id="66"/>
      <w:bookmarkEnd w:id="67"/>
      <w:bookmarkEnd w:id="68"/>
    </w:p>
    <w:p w14:paraId="02721FA2" w14:textId="77777777" w:rsidR="00070D2B" w:rsidRPr="003F48FC" w:rsidRDefault="00070D2B" w:rsidP="004C759D">
      <w:pPr>
        <w:jc w:val="both"/>
        <w:rPr>
          <w:sz w:val="24"/>
          <w:szCs w:val="24"/>
        </w:rPr>
      </w:pPr>
    </w:p>
    <w:p w14:paraId="6F343D1A" w14:textId="516141ED" w:rsidR="00070D2B" w:rsidRPr="003F48FC" w:rsidRDefault="00070D2B" w:rsidP="004C759D">
      <w:pPr>
        <w:pStyle w:val="ListParagraph"/>
        <w:numPr>
          <w:ilvl w:val="0"/>
          <w:numId w:val="2"/>
        </w:numPr>
        <w:jc w:val="both"/>
        <w:rPr>
          <w:sz w:val="24"/>
          <w:szCs w:val="24"/>
        </w:rPr>
      </w:pPr>
      <w:r w:rsidRPr="003F48FC">
        <w:rPr>
          <w:sz w:val="24"/>
          <w:szCs w:val="24"/>
        </w:rPr>
        <w:t xml:space="preserve">Energy Savings: In India, access to affordable energy is a critical concern. By promoting energy savings through renewable energy solutions, the business can address this issue. </w:t>
      </w:r>
      <w:r w:rsidR="002F3B31" w:rsidRPr="003F48FC">
        <w:rPr>
          <w:sz w:val="24"/>
          <w:szCs w:val="24"/>
        </w:rPr>
        <w:t>U</w:t>
      </w:r>
      <w:r w:rsidRPr="003F48FC">
        <w:rPr>
          <w:sz w:val="24"/>
          <w:szCs w:val="24"/>
        </w:rPr>
        <w:t>nderlines the significance of energy access and affordability in the country</w:t>
      </w:r>
      <w:r w:rsidR="00B26D77" w:rsidRPr="003F48FC">
        <w:rPr>
          <w:sz w:val="24"/>
          <w:szCs w:val="24"/>
        </w:rPr>
        <w:t xml:space="preserve"> (Singh et al, 2020)</w:t>
      </w:r>
      <w:r w:rsidRPr="003F48FC">
        <w:rPr>
          <w:sz w:val="24"/>
          <w:szCs w:val="24"/>
        </w:rPr>
        <w:t>. Marketing strategies can focus on potential cost savings for tenants, emphasizing how renewable energy solutions can lead to reduced energy bills.</w:t>
      </w:r>
    </w:p>
    <w:p w14:paraId="4218F194" w14:textId="77777777" w:rsidR="00070D2B" w:rsidRPr="003F48FC" w:rsidRDefault="00070D2B" w:rsidP="004C759D">
      <w:pPr>
        <w:jc w:val="both"/>
        <w:rPr>
          <w:sz w:val="24"/>
          <w:szCs w:val="24"/>
        </w:rPr>
      </w:pPr>
    </w:p>
    <w:p w14:paraId="51F89128" w14:textId="6E8708AA" w:rsidR="00070D2B" w:rsidRPr="003F48FC" w:rsidRDefault="00070D2B" w:rsidP="004C759D">
      <w:pPr>
        <w:pStyle w:val="ListParagraph"/>
        <w:numPr>
          <w:ilvl w:val="0"/>
          <w:numId w:val="2"/>
        </w:numPr>
        <w:jc w:val="both"/>
        <w:rPr>
          <w:sz w:val="24"/>
          <w:szCs w:val="24"/>
        </w:rPr>
      </w:pPr>
      <w:r w:rsidRPr="003F48FC">
        <w:rPr>
          <w:sz w:val="24"/>
          <w:szCs w:val="24"/>
        </w:rPr>
        <w:t xml:space="preserve">Environmental Benefits: The burgeoning environmental consciousness in India provides an opportunity to highlight the environmental benefits of rental properties. </w:t>
      </w:r>
      <w:r w:rsidR="00E54CAA" w:rsidRPr="003F48FC">
        <w:rPr>
          <w:sz w:val="24"/>
          <w:szCs w:val="24"/>
        </w:rPr>
        <w:t>T</w:t>
      </w:r>
      <w:r w:rsidRPr="003F48FC">
        <w:rPr>
          <w:sz w:val="24"/>
          <w:szCs w:val="24"/>
        </w:rPr>
        <w:t>his notion by showcasing the country's interest in sustainable energy sources</w:t>
      </w:r>
      <w:r w:rsidR="00731B8D" w:rsidRPr="003F48FC">
        <w:rPr>
          <w:sz w:val="24"/>
          <w:szCs w:val="24"/>
        </w:rPr>
        <w:t xml:space="preserve"> (Pradhan and Ghosh 2021)</w:t>
      </w:r>
      <w:r w:rsidRPr="003F48FC">
        <w:rPr>
          <w:sz w:val="24"/>
          <w:szCs w:val="24"/>
        </w:rPr>
        <w:t>. The business can emphasize the positive impact on the environment by reducing carbon footprints through renewable energy, aligning with the values of eco-conscious tenants.</w:t>
      </w:r>
    </w:p>
    <w:p w14:paraId="3F360888" w14:textId="77777777" w:rsidR="003F48FC" w:rsidRPr="003F48FC" w:rsidRDefault="003F48FC" w:rsidP="004C759D">
      <w:pPr>
        <w:jc w:val="both"/>
        <w:rPr>
          <w:sz w:val="24"/>
          <w:szCs w:val="24"/>
        </w:rPr>
      </w:pPr>
    </w:p>
    <w:p w14:paraId="76833F8A" w14:textId="60DC8F4E" w:rsidR="00434161" w:rsidRPr="00A83A8A" w:rsidRDefault="00434161" w:rsidP="005A5996">
      <w:pPr>
        <w:pStyle w:val="Heading1"/>
        <w:numPr>
          <w:ilvl w:val="0"/>
          <w:numId w:val="23"/>
        </w:numPr>
        <w:jc w:val="both"/>
        <w:rPr>
          <w:b/>
          <w:bCs/>
          <w:color w:val="auto"/>
        </w:rPr>
      </w:pPr>
      <w:bookmarkStart w:id="69" w:name="_Toc149181411"/>
      <w:bookmarkStart w:id="70" w:name="_Toc149640602"/>
      <w:bookmarkStart w:id="71" w:name="_Toc150175901"/>
      <w:r w:rsidRPr="00A83A8A">
        <w:rPr>
          <w:b/>
          <w:bCs/>
          <w:color w:val="auto"/>
        </w:rPr>
        <w:t>Financial Plan for Renewable Energy Rental Property Business in India</w:t>
      </w:r>
      <w:bookmarkEnd w:id="69"/>
      <w:bookmarkEnd w:id="70"/>
      <w:bookmarkEnd w:id="71"/>
    </w:p>
    <w:p w14:paraId="24297ED4" w14:textId="3C6F8775" w:rsidR="00434161" w:rsidRPr="003F48FC" w:rsidRDefault="00434161" w:rsidP="004C759D">
      <w:pPr>
        <w:jc w:val="both"/>
        <w:rPr>
          <w:sz w:val="24"/>
          <w:szCs w:val="24"/>
        </w:rPr>
      </w:pPr>
    </w:p>
    <w:p w14:paraId="66F361DB" w14:textId="1362C4CA" w:rsidR="00434161" w:rsidRPr="003F48FC" w:rsidRDefault="00434161" w:rsidP="004C759D">
      <w:pPr>
        <w:jc w:val="both"/>
        <w:rPr>
          <w:sz w:val="24"/>
          <w:szCs w:val="24"/>
        </w:rPr>
      </w:pPr>
      <w:r w:rsidRPr="003F48FC">
        <w:rPr>
          <w:sz w:val="24"/>
          <w:szCs w:val="24"/>
        </w:rPr>
        <w:t>The financial plan for the Renewable Energy Rental Property business in India encompasses key aspects crucial for the successful establishment and operation of the business. It aims to allocate resources efficiently while ensuring sustainability and profitability.</w:t>
      </w:r>
    </w:p>
    <w:p w14:paraId="21FDFC68" w14:textId="14BABBBA" w:rsidR="00434161" w:rsidRDefault="00E73465" w:rsidP="004C759D">
      <w:pPr>
        <w:jc w:val="both"/>
        <w:rPr>
          <w:sz w:val="24"/>
          <w:szCs w:val="24"/>
        </w:rPr>
      </w:pPr>
      <w:r>
        <w:rPr>
          <w:noProof/>
          <w:sz w:val="24"/>
          <w:szCs w:val="24"/>
        </w:rPr>
        <w:drawing>
          <wp:inline distT="0" distB="0" distL="0" distR="0" wp14:anchorId="7864AE05" wp14:editId="4F520781">
            <wp:extent cx="4028648" cy="2181225"/>
            <wp:effectExtent l="0" t="0" r="0" b="0"/>
            <wp:docPr id="202909391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035166" cy="2184754"/>
                    </a:xfrm>
                    <a:prstGeom prst="rect">
                      <a:avLst/>
                    </a:prstGeom>
                    <a:noFill/>
                  </pic:spPr>
                </pic:pic>
              </a:graphicData>
            </a:graphic>
          </wp:inline>
        </w:drawing>
      </w:r>
    </w:p>
    <w:p w14:paraId="042D623F" w14:textId="2ABE8BB6" w:rsidR="00E73465" w:rsidRPr="003F48FC" w:rsidRDefault="00E73465" w:rsidP="00E73465">
      <w:pPr>
        <w:rPr>
          <w:sz w:val="24"/>
          <w:szCs w:val="24"/>
        </w:rPr>
      </w:pPr>
      <w:r w:rsidRPr="003F48FC">
        <w:rPr>
          <w:sz w:val="24"/>
          <w:szCs w:val="24"/>
        </w:rPr>
        <w:t xml:space="preserve">                                          (Illustration </w:t>
      </w:r>
      <w:r w:rsidR="00A83A8A">
        <w:rPr>
          <w:sz w:val="24"/>
          <w:szCs w:val="24"/>
        </w:rPr>
        <w:t>9</w:t>
      </w:r>
      <w:r w:rsidRPr="003F48FC">
        <w:rPr>
          <w:sz w:val="24"/>
          <w:szCs w:val="24"/>
        </w:rPr>
        <w:t>)</w:t>
      </w:r>
    </w:p>
    <w:p w14:paraId="5C1EB944" w14:textId="5E18BBA8" w:rsidR="00E73465" w:rsidRPr="003F48FC" w:rsidRDefault="00E73465" w:rsidP="00E73465">
      <w:pPr>
        <w:rPr>
          <w:sz w:val="24"/>
          <w:szCs w:val="24"/>
        </w:rPr>
      </w:pPr>
      <w:r w:rsidRPr="003F48FC">
        <w:rPr>
          <w:sz w:val="24"/>
          <w:szCs w:val="24"/>
        </w:rPr>
        <w:t xml:space="preserve"> (Figure Source: -</w:t>
      </w:r>
      <w:hyperlink r:id="rId24" w:history="1">
        <w:r>
          <w:rPr>
            <w:rStyle w:val="Hyperlink"/>
          </w:rPr>
          <w:t>Financing for Energy-Efficiency Upgrades - GreenBuildingAdvisor</w:t>
        </w:r>
      </w:hyperlink>
      <w:r w:rsidRPr="003F48FC">
        <w:rPr>
          <w:sz w:val="24"/>
          <w:szCs w:val="24"/>
        </w:rPr>
        <w:t xml:space="preserve">) </w:t>
      </w:r>
    </w:p>
    <w:p w14:paraId="4B16ED62" w14:textId="77777777" w:rsidR="00E73465" w:rsidRPr="003F48FC" w:rsidRDefault="00E73465" w:rsidP="004C759D">
      <w:pPr>
        <w:jc w:val="both"/>
        <w:rPr>
          <w:sz w:val="24"/>
          <w:szCs w:val="24"/>
        </w:rPr>
      </w:pPr>
    </w:p>
    <w:p w14:paraId="604DC3C4" w14:textId="317C1C06" w:rsidR="00434161" w:rsidRPr="00A83A8A" w:rsidRDefault="005A5996" w:rsidP="004C759D">
      <w:pPr>
        <w:pStyle w:val="Heading2"/>
        <w:numPr>
          <w:ilvl w:val="0"/>
          <w:numId w:val="10"/>
        </w:numPr>
        <w:jc w:val="both"/>
        <w:rPr>
          <w:b/>
          <w:bCs/>
          <w:color w:val="auto"/>
          <w:sz w:val="28"/>
          <w:szCs w:val="28"/>
        </w:rPr>
      </w:pPr>
      <w:bookmarkStart w:id="72" w:name="_Toc149181412"/>
      <w:bookmarkStart w:id="73" w:name="_Toc149640603"/>
      <w:bookmarkStart w:id="74" w:name="_Toc150175902"/>
      <w:r w:rsidRPr="00A83A8A">
        <w:rPr>
          <w:b/>
          <w:bCs/>
          <w:color w:val="auto"/>
          <w:sz w:val="28"/>
          <w:szCs w:val="28"/>
        </w:rPr>
        <w:lastRenderedPageBreak/>
        <w:t xml:space="preserve">6.1 </w:t>
      </w:r>
      <w:r w:rsidR="00434161" w:rsidRPr="00A83A8A">
        <w:rPr>
          <w:b/>
          <w:bCs/>
          <w:color w:val="auto"/>
          <w:sz w:val="28"/>
          <w:szCs w:val="28"/>
        </w:rPr>
        <w:t>Budget Allocation:</w:t>
      </w:r>
      <w:bookmarkEnd w:id="72"/>
      <w:bookmarkEnd w:id="73"/>
      <w:bookmarkEnd w:id="74"/>
    </w:p>
    <w:p w14:paraId="225C1BBC" w14:textId="77777777" w:rsidR="00434161" w:rsidRPr="003F48FC" w:rsidRDefault="00434161" w:rsidP="004C759D">
      <w:pPr>
        <w:pStyle w:val="ListParagraph"/>
        <w:jc w:val="both"/>
        <w:rPr>
          <w:sz w:val="24"/>
          <w:szCs w:val="24"/>
        </w:rPr>
      </w:pPr>
      <w:r w:rsidRPr="003F48FC">
        <w:rPr>
          <w:sz w:val="24"/>
          <w:szCs w:val="24"/>
        </w:rPr>
        <w:t>The budget involves three main components: property acquisition, renewable energy system installation, and ongoing maintenance costs (Jones &amp; Hensher, 2011). Property acquisition is a significant upfront expense, but it provides the foundation for the business. Renewable energy system installation includes the cost of solar panels, energy-efficient appliances, and other eco-friendly technologies (Madlener &amp; Sunak, 2011). Ongoing maintenance costs are essential for keeping the properties in excellent condition and ensuring the continued performance of renewable energy systems.</w:t>
      </w:r>
    </w:p>
    <w:p w14:paraId="42A0B37E" w14:textId="77777777" w:rsidR="00434161" w:rsidRPr="003F48FC" w:rsidRDefault="00434161" w:rsidP="004C759D">
      <w:pPr>
        <w:jc w:val="both"/>
        <w:rPr>
          <w:sz w:val="24"/>
          <w:szCs w:val="24"/>
        </w:rPr>
      </w:pPr>
    </w:p>
    <w:p w14:paraId="2E140373" w14:textId="0AEE14E1" w:rsidR="00434161" w:rsidRPr="00A83A8A" w:rsidRDefault="005A5996" w:rsidP="004C759D">
      <w:pPr>
        <w:pStyle w:val="Heading2"/>
        <w:numPr>
          <w:ilvl w:val="0"/>
          <w:numId w:val="10"/>
        </w:numPr>
        <w:jc w:val="both"/>
        <w:rPr>
          <w:b/>
          <w:bCs/>
          <w:color w:val="auto"/>
          <w:sz w:val="28"/>
          <w:szCs w:val="28"/>
        </w:rPr>
      </w:pPr>
      <w:bookmarkStart w:id="75" w:name="_Toc149181413"/>
      <w:bookmarkStart w:id="76" w:name="_Toc149640604"/>
      <w:bookmarkStart w:id="77" w:name="_Toc150175903"/>
      <w:r w:rsidRPr="00A83A8A">
        <w:rPr>
          <w:b/>
          <w:bCs/>
          <w:color w:val="auto"/>
          <w:sz w:val="28"/>
          <w:szCs w:val="28"/>
        </w:rPr>
        <w:t xml:space="preserve">6.2 </w:t>
      </w:r>
      <w:r w:rsidR="00434161" w:rsidRPr="00A83A8A">
        <w:rPr>
          <w:b/>
          <w:bCs/>
          <w:color w:val="auto"/>
          <w:sz w:val="28"/>
          <w:szCs w:val="28"/>
        </w:rPr>
        <w:t>Income Estimation:</w:t>
      </w:r>
      <w:bookmarkEnd w:id="75"/>
      <w:bookmarkEnd w:id="76"/>
      <w:bookmarkEnd w:id="77"/>
    </w:p>
    <w:p w14:paraId="50D5123E" w14:textId="5051B641" w:rsidR="00434161" w:rsidRPr="003F48FC" w:rsidRDefault="00434161" w:rsidP="004C759D">
      <w:pPr>
        <w:pStyle w:val="ListParagraph"/>
        <w:jc w:val="both"/>
        <w:rPr>
          <w:sz w:val="24"/>
          <w:szCs w:val="24"/>
        </w:rPr>
      </w:pPr>
      <w:r w:rsidRPr="003F48FC">
        <w:rPr>
          <w:sz w:val="24"/>
          <w:szCs w:val="24"/>
        </w:rPr>
        <w:t xml:space="preserve">Income estimation is based on market rates and the potential premium for energy-efficient properties. Market rates are determined by </w:t>
      </w:r>
      <w:r w:rsidR="0060062E" w:rsidRPr="003F48FC">
        <w:rPr>
          <w:sz w:val="24"/>
          <w:szCs w:val="24"/>
        </w:rPr>
        <w:t>analysing</w:t>
      </w:r>
      <w:r w:rsidRPr="003F48FC">
        <w:rPr>
          <w:sz w:val="24"/>
          <w:szCs w:val="24"/>
        </w:rPr>
        <w:t xml:space="preserve"> the rental property market in India, considering factors like location, property size, and amenities. Properties equipped with renewable energy solutions can command a premium due to the energy savings they offer to tenants. This premium adds to the rental income, making the business financially attractive.</w:t>
      </w:r>
    </w:p>
    <w:p w14:paraId="1929A898" w14:textId="77777777" w:rsidR="00434161" w:rsidRPr="003F48FC" w:rsidRDefault="00434161" w:rsidP="004C759D">
      <w:pPr>
        <w:jc w:val="both"/>
        <w:rPr>
          <w:sz w:val="24"/>
          <w:szCs w:val="24"/>
        </w:rPr>
      </w:pPr>
    </w:p>
    <w:p w14:paraId="1A7E4351" w14:textId="11BADBA9" w:rsidR="00434161" w:rsidRPr="00A83A8A" w:rsidRDefault="005A5996" w:rsidP="004C759D">
      <w:pPr>
        <w:pStyle w:val="Heading2"/>
        <w:numPr>
          <w:ilvl w:val="0"/>
          <w:numId w:val="10"/>
        </w:numPr>
        <w:jc w:val="both"/>
        <w:rPr>
          <w:b/>
          <w:bCs/>
          <w:color w:val="auto"/>
          <w:sz w:val="28"/>
          <w:szCs w:val="28"/>
        </w:rPr>
      </w:pPr>
      <w:bookmarkStart w:id="78" w:name="_Toc149181414"/>
      <w:bookmarkStart w:id="79" w:name="_Toc149640605"/>
      <w:bookmarkStart w:id="80" w:name="_Toc150175904"/>
      <w:r w:rsidRPr="00A83A8A">
        <w:rPr>
          <w:b/>
          <w:bCs/>
          <w:color w:val="auto"/>
          <w:sz w:val="28"/>
          <w:szCs w:val="28"/>
        </w:rPr>
        <w:t xml:space="preserve">6.3 </w:t>
      </w:r>
      <w:r w:rsidR="00434161" w:rsidRPr="00A83A8A">
        <w:rPr>
          <w:b/>
          <w:bCs/>
          <w:color w:val="auto"/>
          <w:sz w:val="28"/>
          <w:szCs w:val="28"/>
        </w:rPr>
        <w:t>Financing Options:</w:t>
      </w:r>
      <w:bookmarkEnd w:id="78"/>
      <w:bookmarkEnd w:id="79"/>
      <w:bookmarkEnd w:id="80"/>
    </w:p>
    <w:p w14:paraId="78E92BCD" w14:textId="45B57115" w:rsidR="00434161" w:rsidRPr="003F48FC" w:rsidRDefault="00434161" w:rsidP="004C759D">
      <w:pPr>
        <w:pStyle w:val="ListParagraph"/>
        <w:jc w:val="both"/>
        <w:rPr>
          <w:sz w:val="24"/>
          <w:szCs w:val="24"/>
        </w:rPr>
      </w:pPr>
      <w:r w:rsidRPr="003F48FC">
        <w:rPr>
          <w:sz w:val="24"/>
          <w:szCs w:val="24"/>
        </w:rPr>
        <w:t xml:space="preserve">To fund the business, various financing options can be explored. Green mortgages, which offer </w:t>
      </w:r>
      <w:r w:rsidR="0060062E" w:rsidRPr="003F48FC">
        <w:rPr>
          <w:sz w:val="24"/>
          <w:szCs w:val="24"/>
        </w:rPr>
        <w:t>favourable</w:t>
      </w:r>
      <w:r w:rsidRPr="003F48FC">
        <w:rPr>
          <w:sz w:val="24"/>
          <w:szCs w:val="24"/>
        </w:rPr>
        <w:t xml:space="preserve"> terms for eco-friendly properties, can be a viable option. Grants from government and non-government organizations supporting sustainable initiatives can provide essential capital (International Energy Agency, 2019). Additionally, partnerships with renewable energy companies can help cover the costs of technology installation and ongoing maintenance, making the business financially sustainable.</w:t>
      </w:r>
    </w:p>
    <w:p w14:paraId="24424C37" w14:textId="77777777" w:rsidR="00434161" w:rsidRPr="003F48FC" w:rsidRDefault="00434161" w:rsidP="004C759D">
      <w:pPr>
        <w:jc w:val="both"/>
        <w:rPr>
          <w:sz w:val="24"/>
          <w:szCs w:val="24"/>
        </w:rPr>
      </w:pPr>
    </w:p>
    <w:p w14:paraId="1E728D75" w14:textId="77777777" w:rsidR="00434161" w:rsidRDefault="00434161" w:rsidP="004C759D">
      <w:pPr>
        <w:jc w:val="both"/>
        <w:rPr>
          <w:sz w:val="24"/>
          <w:szCs w:val="24"/>
        </w:rPr>
      </w:pPr>
      <w:r w:rsidRPr="003F48FC">
        <w:rPr>
          <w:sz w:val="24"/>
          <w:szCs w:val="24"/>
        </w:rPr>
        <w:t>The financial plan is designed to ensure that the business not only addresses environmental concerns but also offers a viable and profitable model. It aligns with India's increasing focus on sustainability and the growing demand for energy-efficient housing, making it a financially sound venture. However, careful financial management and a clear understanding of the Indian real estate and renewable energy market dynamics are essential for its success.</w:t>
      </w:r>
    </w:p>
    <w:p w14:paraId="7B51CDA8" w14:textId="77777777" w:rsidR="00A83A8A" w:rsidRDefault="00A83A8A" w:rsidP="004C759D">
      <w:pPr>
        <w:jc w:val="both"/>
        <w:rPr>
          <w:sz w:val="24"/>
          <w:szCs w:val="24"/>
        </w:rPr>
      </w:pPr>
    </w:p>
    <w:p w14:paraId="21519285" w14:textId="22B7EE98" w:rsidR="00A83A8A" w:rsidRPr="00A83A8A" w:rsidRDefault="00A83A8A" w:rsidP="00A83A8A">
      <w:pPr>
        <w:pStyle w:val="Heading1"/>
        <w:numPr>
          <w:ilvl w:val="0"/>
          <w:numId w:val="23"/>
        </w:numPr>
        <w:rPr>
          <w:b/>
          <w:bCs/>
          <w:color w:val="auto"/>
        </w:rPr>
      </w:pPr>
      <w:bookmarkStart w:id="81" w:name="_Toc150175905"/>
      <w:r w:rsidRPr="00A83A8A">
        <w:rPr>
          <w:b/>
          <w:bCs/>
          <w:color w:val="auto"/>
        </w:rPr>
        <w:t>C</w:t>
      </w:r>
      <w:r w:rsidRPr="00A83A8A">
        <w:rPr>
          <w:b/>
          <w:bCs/>
          <w:color w:val="auto"/>
        </w:rPr>
        <w:t>onclusion</w:t>
      </w:r>
      <w:bookmarkEnd w:id="81"/>
    </w:p>
    <w:p w14:paraId="2BA9932D" w14:textId="66E4613D" w:rsidR="00434161" w:rsidRPr="003F48FC" w:rsidRDefault="00A83A8A" w:rsidP="004C759D">
      <w:pPr>
        <w:jc w:val="both"/>
        <w:rPr>
          <w:sz w:val="24"/>
          <w:szCs w:val="24"/>
        </w:rPr>
      </w:pPr>
      <w:r>
        <w:rPr>
          <w:sz w:val="24"/>
          <w:szCs w:val="24"/>
        </w:rPr>
        <w:t>T</w:t>
      </w:r>
      <w:r w:rsidRPr="00A83A8A">
        <w:rPr>
          <w:sz w:val="24"/>
          <w:szCs w:val="24"/>
        </w:rPr>
        <w:t xml:space="preserve">he Renewable Energy Rental Property Business Plan presents a promising venture that aligns with India's environmental and sustainability goals while addressing the market gap for eco-friendly housing. By strategically integrating renewable energy solutions into rental properties, this business not only reduces carbon emissions but also makes clean energy more affordable and accessible to a wide range of tenants. The choice of locations near </w:t>
      </w:r>
      <w:r w:rsidRPr="00A83A8A">
        <w:rPr>
          <w:sz w:val="24"/>
          <w:szCs w:val="24"/>
        </w:rPr>
        <w:lastRenderedPageBreak/>
        <w:t xml:space="preserve">environmentally conscious urban </w:t>
      </w:r>
      <w:r w:rsidRPr="00A83A8A">
        <w:rPr>
          <w:sz w:val="24"/>
          <w:szCs w:val="24"/>
        </w:rPr>
        <w:t>centres</w:t>
      </w:r>
      <w:r w:rsidRPr="00A83A8A">
        <w:rPr>
          <w:sz w:val="24"/>
          <w:szCs w:val="24"/>
        </w:rPr>
        <w:t xml:space="preserve"> and a keen understanding of legal entities within the Indian jurisdiction enhances the business's potential. However, it must navigate the capital-intensive nature of the venture, energy price fluctuations, and regulatory changes. The business's strengths lie in catering to the growing demand for sustainable living and commanding premium rental rates, but it must carefully manage finances and market its offerings based on energy savings and environmental benefits to thrive in this dynamic market.</w:t>
      </w:r>
    </w:p>
    <w:p w14:paraId="79D759E3" w14:textId="7D62BD4D" w:rsidR="00230E06" w:rsidRPr="00A83A8A" w:rsidRDefault="00230E06" w:rsidP="005A5996">
      <w:pPr>
        <w:pStyle w:val="Heading1"/>
        <w:numPr>
          <w:ilvl w:val="0"/>
          <w:numId w:val="23"/>
        </w:numPr>
        <w:jc w:val="both"/>
        <w:rPr>
          <w:b/>
          <w:bCs/>
          <w:color w:val="auto"/>
        </w:rPr>
      </w:pPr>
      <w:bookmarkStart w:id="82" w:name="_Toc149640606"/>
      <w:bookmarkStart w:id="83" w:name="_Toc150175906"/>
      <w:r w:rsidRPr="00A83A8A">
        <w:rPr>
          <w:b/>
          <w:bCs/>
          <w:color w:val="auto"/>
        </w:rPr>
        <w:t>References</w:t>
      </w:r>
      <w:bookmarkEnd w:id="82"/>
      <w:bookmarkEnd w:id="83"/>
    </w:p>
    <w:p w14:paraId="55A04224" w14:textId="77777777" w:rsidR="00230E06" w:rsidRPr="003F48FC" w:rsidRDefault="00230E06" w:rsidP="004C759D">
      <w:pPr>
        <w:jc w:val="both"/>
        <w:rPr>
          <w:sz w:val="24"/>
          <w:szCs w:val="24"/>
        </w:rPr>
      </w:pPr>
    </w:p>
    <w:p w14:paraId="00162F7B" w14:textId="77777777" w:rsidR="00230E06" w:rsidRPr="003F48FC" w:rsidRDefault="00230E06" w:rsidP="004C759D">
      <w:pPr>
        <w:jc w:val="both"/>
        <w:rPr>
          <w:sz w:val="24"/>
          <w:szCs w:val="24"/>
        </w:rPr>
      </w:pPr>
      <w:r w:rsidRPr="003F48FC">
        <w:rPr>
          <w:sz w:val="24"/>
          <w:szCs w:val="24"/>
        </w:rPr>
        <w:t>Bahramara, S., Moradi, M. H., Biglari, M., &amp; Rosen, M. A. (2020). A review of solar photovoltaic panel cleaning techniques. Renewable and Sustainable Energy Reviews, 127, 109870.</w:t>
      </w:r>
    </w:p>
    <w:p w14:paraId="6E283156" w14:textId="77777777" w:rsidR="00230E06" w:rsidRPr="003F48FC" w:rsidRDefault="00230E06" w:rsidP="004C759D">
      <w:pPr>
        <w:jc w:val="both"/>
        <w:rPr>
          <w:sz w:val="24"/>
          <w:szCs w:val="24"/>
        </w:rPr>
      </w:pPr>
    </w:p>
    <w:p w14:paraId="16F99E2B" w14:textId="77777777" w:rsidR="00230E06" w:rsidRPr="003F48FC" w:rsidRDefault="00230E06" w:rsidP="004C759D">
      <w:pPr>
        <w:jc w:val="both"/>
        <w:rPr>
          <w:sz w:val="24"/>
          <w:szCs w:val="24"/>
        </w:rPr>
      </w:pPr>
      <w:r w:rsidRPr="003F48FC">
        <w:rPr>
          <w:sz w:val="24"/>
          <w:szCs w:val="24"/>
        </w:rPr>
        <w:t>Brunk, C., Harris, J. M., &amp; Beck, M. (2019). Home Sweet Solar Home: The Impact of Eco-Certification and Performance Information on Home Pricing and Marketing. Real Estate Economics, 47(3), 663-700.</w:t>
      </w:r>
    </w:p>
    <w:p w14:paraId="0135845C" w14:textId="77777777" w:rsidR="00230E06" w:rsidRPr="003F48FC" w:rsidRDefault="00230E06" w:rsidP="004C759D">
      <w:pPr>
        <w:jc w:val="both"/>
        <w:rPr>
          <w:sz w:val="24"/>
          <w:szCs w:val="24"/>
        </w:rPr>
      </w:pPr>
    </w:p>
    <w:p w14:paraId="7D235B64" w14:textId="77777777" w:rsidR="00230E06" w:rsidRPr="003F48FC" w:rsidRDefault="00230E06" w:rsidP="004C759D">
      <w:pPr>
        <w:jc w:val="both"/>
        <w:rPr>
          <w:sz w:val="24"/>
          <w:szCs w:val="24"/>
        </w:rPr>
      </w:pPr>
      <w:r w:rsidRPr="003F48FC">
        <w:rPr>
          <w:sz w:val="24"/>
          <w:szCs w:val="24"/>
        </w:rPr>
        <w:t>Dhiman, D., &amp; Jain, A. (2020). Factors affecting green purchase behaviour and future research directions. Journal of Strategic Marketing, 28(2), 119-146.</w:t>
      </w:r>
    </w:p>
    <w:p w14:paraId="5075FE58" w14:textId="77777777" w:rsidR="00230E06" w:rsidRPr="003F48FC" w:rsidRDefault="00230E06" w:rsidP="004C759D">
      <w:pPr>
        <w:jc w:val="both"/>
        <w:rPr>
          <w:sz w:val="24"/>
          <w:szCs w:val="24"/>
        </w:rPr>
      </w:pPr>
    </w:p>
    <w:p w14:paraId="59AB5474" w14:textId="77777777" w:rsidR="00230E06" w:rsidRPr="003F48FC" w:rsidRDefault="00230E06" w:rsidP="004C759D">
      <w:pPr>
        <w:jc w:val="both"/>
        <w:rPr>
          <w:sz w:val="24"/>
          <w:szCs w:val="24"/>
        </w:rPr>
      </w:pPr>
      <w:r w:rsidRPr="003F48FC">
        <w:rPr>
          <w:sz w:val="24"/>
          <w:szCs w:val="24"/>
        </w:rPr>
        <w:t>Eichholtz, P., Kok, N., &amp; Quigley, J. M. (2010). Doing Well by Doing Good? Green Office Buildings. American Economic Review, 100(5), 2492-2509.</w:t>
      </w:r>
    </w:p>
    <w:p w14:paraId="1CD3C1DB" w14:textId="77777777" w:rsidR="00230E06" w:rsidRPr="003F48FC" w:rsidRDefault="00230E06" w:rsidP="004C759D">
      <w:pPr>
        <w:jc w:val="both"/>
        <w:rPr>
          <w:sz w:val="24"/>
          <w:szCs w:val="24"/>
        </w:rPr>
      </w:pPr>
    </w:p>
    <w:p w14:paraId="02C0AEA0" w14:textId="77777777" w:rsidR="00230E06" w:rsidRPr="003F48FC" w:rsidRDefault="00230E06" w:rsidP="004C759D">
      <w:pPr>
        <w:jc w:val="both"/>
        <w:rPr>
          <w:sz w:val="24"/>
          <w:szCs w:val="24"/>
        </w:rPr>
      </w:pPr>
      <w:r w:rsidRPr="003F48FC">
        <w:rPr>
          <w:sz w:val="24"/>
          <w:szCs w:val="24"/>
        </w:rPr>
        <w:t>Gilderbloom, J. I., &amp; Riggs, W. W. (2015). The impact of trees and landscaping on rental housing values. Journal of Arboriculture &amp; Urban Forestry, 41(2), 75-84.</w:t>
      </w:r>
    </w:p>
    <w:p w14:paraId="34F7EF37" w14:textId="77777777" w:rsidR="00230E06" w:rsidRPr="003F48FC" w:rsidRDefault="00230E06" w:rsidP="004C759D">
      <w:pPr>
        <w:jc w:val="both"/>
        <w:rPr>
          <w:sz w:val="24"/>
          <w:szCs w:val="24"/>
        </w:rPr>
      </w:pPr>
    </w:p>
    <w:p w14:paraId="26A0E893" w14:textId="77777777" w:rsidR="00230E06" w:rsidRPr="003F48FC" w:rsidRDefault="00230E06" w:rsidP="004C759D">
      <w:pPr>
        <w:jc w:val="both"/>
        <w:rPr>
          <w:sz w:val="24"/>
          <w:szCs w:val="24"/>
        </w:rPr>
      </w:pPr>
      <w:r w:rsidRPr="003F48FC">
        <w:rPr>
          <w:sz w:val="24"/>
          <w:szCs w:val="24"/>
        </w:rPr>
        <w:t>Gruen, T. W., &amp; Dey, P. K. (2018). An empirical study of the real estate market in India. Property Management, 36(4), 499-514.</w:t>
      </w:r>
    </w:p>
    <w:p w14:paraId="060726D9" w14:textId="77777777" w:rsidR="00230E06" w:rsidRPr="003F48FC" w:rsidRDefault="00230E06" w:rsidP="004C759D">
      <w:pPr>
        <w:jc w:val="both"/>
        <w:rPr>
          <w:sz w:val="24"/>
          <w:szCs w:val="24"/>
        </w:rPr>
      </w:pPr>
    </w:p>
    <w:p w14:paraId="5B6A0555" w14:textId="77777777" w:rsidR="00230E06" w:rsidRPr="003F48FC" w:rsidRDefault="00230E06" w:rsidP="004C759D">
      <w:pPr>
        <w:jc w:val="both"/>
        <w:rPr>
          <w:sz w:val="24"/>
          <w:szCs w:val="24"/>
        </w:rPr>
      </w:pPr>
      <w:r w:rsidRPr="003F48FC">
        <w:rPr>
          <w:sz w:val="24"/>
          <w:szCs w:val="24"/>
        </w:rPr>
        <w:t>International Energy Agency. (2019). Energy policies of IEA countries: India 2019 review. OECD/IEA.</w:t>
      </w:r>
    </w:p>
    <w:p w14:paraId="0D5B780E" w14:textId="77777777" w:rsidR="00230E06" w:rsidRPr="003F48FC" w:rsidRDefault="00230E06" w:rsidP="004C759D">
      <w:pPr>
        <w:jc w:val="both"/>
        <w:rPr>
          <w:sz w:val="24"/>
          <w:szCs w:val="24"/>
        </w:rPr>
      </w:pPr>
    </w:p>
    <w:p w14:paraId="09197354" w14:textId="77777777" w:rsidR="00230E06" w:rsidRPr="003F48FC" w:rsidRDefault="00230E06" w:rsidP="004C759D">
      <w:pPr>
        <w:jc w:val="both"/>
        <w:rPr>
          <w:sz w:val="24"/>
          <w:szCs w:val="24"/>
        </w:rPr>
      </w:pPr>
      <w:r w:rsidRPr="003F48FC">
        <w:rPr>
          <w:sz w:val="24"/>
          <w:szCs w:val="24"/>
        </w:rPr>
        <w:t>Jones, P. E., &amp; Hensher, D. A. (2011). Household energy consumption: A study of the role of consumers. Energy Policy, 39(12), 7874-7885.</w:t>
      </w:r>
    </w:p>
    <w:p w14:paraId="306A0082" w14:textId="77777777" w:rsidR="00230E06" w:rsidRPr="003F48FC" w:rsidRDefault="00230E06" w:rsidP="004C759D">
      <w:pPr>
        <w:jc w:val="both"/>
        <w:rPr>
          <w:sz w:val="24"/>
          <w:szCs w:val="24"/>
        </w:rPr>
      </w:pPr>
    </w:p>
    <w:p w14:paraId="6DA24E65" w14:textId="77777777" w:rsidR="00230E06" w:rsidRPr="003F48FC" w:rsidRDefault="00230E06" w:rsidP="004C759D">
      <w:pPr>
        <w:jc w:val="both"/>
        <w:rPr>
          <w:sz w:val="24"/>
          <w:szCs w:val="24"/>
        </w:rPr>
      </w:pPr>
      <w:r w:rsidRPr="003F48FC">
        <w:rPr>
          <w:sz w:val="24"/>
          <w:szCs w:val="24"/>
        </w:rPr>
        <w:lastRenderedPageBreak/>
        <w:t>Khare, V., &amp; Nema, S. (2012). A review on solar energy use in industries. Renewable and Sustainable Energy Reviews, 16(7), 4578-4586.</w:t>
      </w:r>
    </w:p>
    <w:p w14:paraId="06A66A5D" w14:textId="77777777" w:rsidR="00230E06" w:rsidRPr="003F48FC" w:rsidRDefault="00230E06" w:rsidP="004C759D">
      <w:pPr>
        <w:jc w:val="both"/>
        <w:rPr>
          <w:sz w:val="24"/>
          <w:szCs w:val="24"/>
        </w:rPr>
      </w:pPr>
    </w:p>
    <w:p w14:paraId="394B1407" w14:textId="77777777" w:rsidR="00230E06" w:rsidRPr="003F48FC" w:rsidRDefault="00230E06" w:rsidP="004C759D">
      <w:pPr>
        <w:jc w:val="both"/>
        <w:rPr>
          <w:sz w:val="24"/>
          <w:szCs w:val="24"/>
        </w:rPr>
      </w:pPr>
      <w:r w:rsidRPr="003F48FC">
        <w:rPr>
          <w:sz w:val="24"/>
          <w:szCs w:val="24"/>
        </w:rPr>
        <w:t>Kusi-Sarpong, S., Sarkis, J., &amp; Wang, X. (2018). Evaluating the barriers and drivers of renewable energy policies in Ghana. Energy Policy, 118, 1-13.</w:t>
      </w:r>
    </w:p>
    <w:p w14:paraId="104C2AC3" w14:textId="77777777" w:rsidR="00230E06" w:rsidRPr="003F48FC" w:rsidRDefault="00230E06" w:rsidP="004C759D">
      <w:pPr>
        <w:jc w:val="both"/>
        <w:rPr>
          <w:sz w:val="24"/>
          <w:szCs w:val="24"/>
        </w:rPr>
      </w:pPr>
    </w:p>
    <w:p w14:paraId="551122A0" w14:textId="77777777" w:rsidR="00230E06" w:rsidRPr="003F48FC" w:rsidRDefault="00230E06" w:rsidP="004C759D">
      <w:pPr>
        <w:jc w:val="both"/>
        <w:rPr>
          <w:sz w:val="24"/>
          <w:szCs w:val="24"/>
        </w:rPr>
      </w:pPr>
      <w:r w:rsidRPr="003F48FC">
        <w:rPr>
          <w:sz w:val="24"/>
          <w:szCs w:val="24"/>
        </w:rPr>
        <w:t>Madlener, R., &amp; Sunak, Y. (2011). Impacts of urbanization on urban structures and energy demand: What can we learn for urban energy planning and urbanization management? Sustainable Cities and Society, 1(1), 45-53.</w:t>
      </w:r>
    </w:p>
    <w:p w14:paraId="0D6A3F47" w14:textId="77777777" w:rsidR="00230E06" w:rsidRPr="003F48FC" w:rsidRDefault="00230E06" w:rsidP="004C759D">
      <w:pPr>
        <w:jc w:val="both"/>
        <w:rPr>
          <w:sz w:val="24"/>
          <w:szCs w:val="24"/>
        </w:rPr>
      </w:pPr>
    </w:p>
    <w:p w14:paraId="400A3087" w14:textId="77777777" w:rsidR="00230E06" w:rsidRPr="003F48FC" w:rsidRDefault="00230E06" w:rsidP="004C759D">
      <w:pPr>
        <w:jc w:val="both"/>
        <w:rPr>
          <w:sz w:val="24"/>
          <w:szCs w:val="24"/>
        </w:rPr>
      </w:pPr>
      <w:r w:rsidRPr="003F48FC">
        <w:rPr>
          <w:sz w:val="24"/>
          <w:szCs w:val="24"/>
        </w:rPr>
        <w:t>Mandal, S., &amp; Madheswaran, S. (2019). Housing attributes and rental rates in Indian cities. Habitat International, 84, 40-48.</w:t>
      </w:r>
    </w:p>
    <w:p w14:paraId="61F48B8D" w14:textId="77777777" w:rsidR="00230E06" w:rsidRPr="003F48FC" w:rsidRDefault="00230E06" w:rsidP="004C759D">
      <w:pPr>
        <w:jc w:val="both"/>
        <w:rPr>
          <w:sz w:val="24"/>
          <w:szCs w:val="24"/>
        </w:rPr>
      </w:pPr>
    </w:p>
    <w:p w14:paraId="7D9A7843" w14:textId="77777777" w:rsidR="00230E06" w:rsidRPr="003F48FC" w:rsidRDefault="00230E06" w:rsidP="004C759D">
      <w:pPr>
        <w:jc w:val="both"/>
        <w:rPr>
          <w:sz w:val="24"/>
          <w:szCs w:val="24"/>
        </w:rPr>
      </w:pPr>
      <w:r w:rsidRPr="003F48FC">
        <w:rPr>
          <w:sz w:val="24"/>
          <w:szCs w:val="24"/>
        </w:rPr>
        <w:t>National Council of Applied Economic Research. (2021). India's Middle Class: Demographic and Socioeconomic Trends. Retrieved from https://www.ncaer.org/</w:t>
      </w:r>
    </w:p>
    <w:p w14:paraId="2A048C97" w14:textId="77777777" w:rsidR="00230E06" w:rsidRPr="003F48FC" w:rsidRDefault="00230E06" w:rsidP="004C759D">
      <w:pPr>
        <w:jc w:val="both"/>
        <w:rPr>
          <w:sz w:val="24"/>
          <w:szCs w:val="24"/>
        </w:rPr>
      </w:pPr>
    </w:p>
    <w:p w14:paraId="0B924637" w14:textId="77777777" w:rsidR="00230E06" w:rsidRPr="003F48FC" w:rsidRDefault="00230E06" w:rsidP="004C759D">
      <w:pPr>
        <w:jc w:val="both"/>
        <w:rPr>
          <w:sz w:val="24"/>
          <w:szCs w:val="24"/>
        </w:rPr>
      </w:pPr>
      <w:r w:rsidRPr="003F48FC">
        <w:rPr>
          <w:sz w:val="24"/>
          <w:szCs w:val="24"/>
        </w:rPr>
        <w:t>Pivo, G., &amp; Fisher, J. D. (2011). The walkability premium in commercial real estate investments. Real Estate Economics, 39(2), 185-219.</w:t>
      </w:r>
    </w:p>
    <w:p w14:paraId="059C58CB" w14:textId="77777777" w:rsidR="00230E06" w:rsidRPr="003F48FC" w:rsidRDefault="00230E06" w:rsidP="004C759D">
      <w:pPr>
        <w:jc w:val="both"/>
        <w:rPr>
          <w:sz w:val="24"/>
          <w:szCs w:val="24"/>
        </w:rPr>
      </w:pPr>
    </w:p>
    <w:p w14:paraId="5A0708AF" w14:textId="77777777" w:rsidR="00230E06" w:rsidRPr="003F48FC" w:rsidRDefault="00230E06" w:rsidP="004C759D">
      <w:pPr>
        <w:jc w:val="both"/>
        <w:rPr>
          <w:sz w:val="24"/>
          <w:szCs w:val="24"/>
        </w:rPr>
      </w:pPr>
      <w:r w:rsidRPr="003F48FC">
        <w:rPr>
          <w:sz w:val="24"/>
          <w:szCs w:val="24"/>
        </w:rPr>
        <w:t>Pradhan, D., &amp; Ghosh, S. (2021). Estimation of solar energy potential in India. Renewable Energy, 174, 80-87.</w:t>
      </w:r>
    </w:p>
    <w:p w14:paraId="5AE51077" w14:textId="77777777" w:rsidR="00230E06" w:rsidRPr="003F48FC" w:rsidRDefault="00230E06" w:rsidP="004C759D">
      <w:pPr>
        <w:jc w:val="both"/>
        <w:rPr>
          <w:sz w:val="24"/>
          <w:szCs w:val="24"/>
        </w:rPr>
      </w:pPr>
    </w:p>
    <w:p w14:paraId="20B59ED7" w14:textId="77777777" w:rsidR="00230E06" w:rsidRPr="003F48FC" w:rsidRDefault="00230E06" w:rsidP="004C759D">
      <w:pPr>
        <w:jc w:val="both"/>
        <w:rPr>
          <w:sz w:val="24"/>
          <w:szCs w:val="24"/>
        </w:rPr>
      </w:pPr>
      <w:r w:rsidRPr="003F48FC">
        <w:rPr>
          <w:sz w:val="24"/>
          <w:szCs w:val="24"/>
        </w:rPr>
        <w:t>Rasoulinezhad, E., Khalid, R., Ghazilla, R. A., &amp; Oyewobi, L. O. (2019). Predicting energy cost through machine learning: A case study of commercial buildings in Malaysia. Sustainable Cities and Society, 49, 101544.</w:t>
      </w:r>
    </w:p>
    <w:p w14:paraId="729B7060" w14:textId="77777777" w:rsidR="00230E06" w:rsidRPr="003F48FC" w:rsidRDefault="00230E06" w:rsidP="004C759D">
      <w:pPr>
        <w:jc w:val="both"/>
        <w:rPr>
          <w:sz w:val="24"/>
          <w:szCs w:val="24"/>
        </w:rPr>
      </w:pPr>
    </w:p>
    <w:p w14:paraId="5032FDA6" w14:textId="77777777" w:rsidR="00230E06" w:rsidRPr="003F48FC" w:rsidRDefault="00230E06" w:rsidP="004C759D">
      <w:pPr>
        <w:jc w:val="both"/>
        <w:rPr>
          <w:sz w:val="24"/>
          <w:szCs w:val="24"/>
        </w:rPr>
      </w:pPr>
      <w:r w:rsidRPr="003F48FC">
        <w:rPr>
          <w:sz w:val="24"/>
          <w:szCs w:val="24"/>
        </w:rPr>
        <w:t>Ribstein, L. E., &amp; Keating, G. C. (2009). Limited Liability Companies, Corporations, and Partnerships in India: The Future of Business Organizations. University of Illinois Law Review, 2009(5), 1503-1522.</w:t>
      </w:r>
    </w:p>
    <w:p w14:paraId="4F399D00" w14:textId="77777777" w:rsidR="00230E06" w:rsidRPr="003F48FC" w:rsidRDefault="00230E06" w:rsidP="004C759D">
      <w:pPr>
        <w:jc w:val="both"/>
        <w:rPr>
          <w:sz w:val="24"/>
          <w:szCs w:val="24"/>
        </w:rPr>
      </w:pPr>
    </w:p>
    <w:p w14:paraId="7048DEB7" w14:textId="77777777" w:rsidR="00230E06" w:rsidRPr="003F48FC" w:rsidRDefault="00230E06" w:rsidP="004C759D">
      <w:pPr>
        <w:jc w:val="both"/>
        <w:rPr>
          <w:sz w:val="24"/>
          <w:szCs w:val="24"/>
        </w:rPr>
      </w:pPr>
      <w:r w:rsidRPr="003F48FC">
        <w:rPr>
          <w:sz w:val="24"/>
          <w:szCs w:val="24"/>
        </w:rPr>
        <w:t>Shekhar, A., &amp; Sinha, A. (2017). An assessment of environmental regulations in India. Journal of Environmental Management, 187, 460-472.</w:t>
      </w:r>
    </w:p>
    <w:p w14:paraId="36950AE4" w14:textId="77777777" w:rsidR="00230E06" w:rsidRPr="003F48FC" w:rsidRDefault="00230E06" w:rsidP="004C759D">
      <w:pPr>
        <w:jc w:val="both"/>
        <w:rPr>
          <w:sz w:val="24"/>
          <w:szCs w:val="24"/>
        </w:rPr>
      </w:pPr>
    </w:p>
    <w:p w14:paraId="0ECFA2C6" w14:textId="77777777" w:rsidR="00230E06" w:rsidRPr="003F48FC" w:rsidRDefault="00230E06" w:rsidP="004C759D">
      <w:pPr>
        <w:jc w:val="both"/>
        <w:rPr>
          <w:sz w:val="24"/>
          <w:szCs w:val="24"/>
        </w:rPr>
      </w:pPr>
      <w:r w:rsidRPr="003F48FC">
        <w:rPr>
          <w:sz w:val="24"/>
          <w:szCs w:val="24"/>
        </w:rPr>
        <w:lastRenderedPageBreak/>
        <w:t>Shukla, P. R., &amp; Kandlikar, M. (2019). Low-Carbon Pathways for India: Review of Tools and Approaches. Environmental Science &amp; Technology, 53(21), 12324-12336.</w:t>
      </w:r>
    </w:p>
    <w:p w14:paraId="4EA44684" w14:textId="77777777" w:rsidR="00230E06" w:rsidRPr="003F48FC" w:rsidRDefault="00230E06" w:rsidP="004C759D">
      <w:pPr>
        <w:jc w:val="both"/>
        <w:rPr>
          <w:sz w:val="24"/>
          <w:szCs w:val="24"/>
        </w:rPr>
      </w:pPr>
    </w:p>
    <w:p w14:paraId="0F3225D3" w14:textId="77777777" w:rsidR="00230E06" w:rsidRPr="003F48FC" w:rsidRDefault="00230E06" w:rsidP="004C759D">
      <w:pPr>
        <w:jc w:val="both"/>
        <w:rPr>
          <w:sz w:val="24"/>
          <w:szCs w:val="24"/>
        </w:rPr>
      </w:pPr>
      <w:r w:rsidRPr="003F48FC">
        <w:rPr>
          <w:sz w:val="24"/>
          <w:szCs w:val="24"/>
        </w:rPr>
        <w:t>Shukla, P. R., Skea, J., Calvo Buendia, E., Masson-Delmotte, V., Pörtner, H. O., Roberts, D. C., ... &amp; Malley, J. (2019). Climate Change and Land: An IPCC Special Report on Climate Change, Desertification, Land Degradation, Sustainable Land Management, Food Security, and Greenhouse Gas Fluxes in Terrestrial Ecosystems. IPCC.</w:t>
      </w:r>
    </w:p>
    <w:p w14:paraId="11E1CA66" w14:textId="77777777" w:rsidR="00230E06" w:rsidRPr="003F48FC" w:rsidRDefault="00230E06" w:rsidP="004C759D">
      <w:pPr>
        <w:jc w:val="both"/>
        <w:rPr>
          <w:sz w:val="24"/>
          <w:szCs w:val="24"/>
        </w:rPr>
      </w:pPr>
    </w:p>
    <w:p w14:paraId="1E1E6E1E" w14:textId="77777777" w:rsidR="00230E06" w:rsidRPr="003F48FC" w:rsidRDefault="00230E06" w:rsidP="004C759D">
      <w:pPr>
        <w:jc w:val="both"/>
        <w:rPr>
          <w:sz w:val="24"/>
          <w:szCs w:val="24"/>
        </w:rPr>
      </w:pPr>
      <w:r w:rsidRPr="003F48FC">
        <w:rPr>
          <w:sz w:val="24"/>
          <w:szCs w:val="24"/>
        </w:rPr>
        <w:t>Singh, A., &amp; Mathur, R. (2020). Energy Access and Affordability in India: Examining the Nexus. Economic and Political Weekly, 55(9), 25-31.</w:t>
      </w:r>
    </w:p>
    <w:p w14:paraId="10733E2E" w14:textId="77777777" w:rsidR="00230E06" w:rsidRPr="003F48FC" w:rsidRDefault="00230E06" w:rsidP="004C759D">
      <w:pPr>
        <w:jc w:val="both"/>
        <w:rPr>
          <w:sz w:val="24"/>
          <w:szCs w:val="24"/>
        </w:rPr>
      </w:pPr>
    </w:p>
    <w:p w14:paraId="302536EA" w14:textId="77777777" w:rsidR="00230E06" w:rsidRPr="003F48FC" w:rsidRDefault="00230E06" w:rsidP="004C759D">
      <w:pPr>
        <w:jc w:val="both"/>
        <w:rPr>
          <w:sz w:val="24"/>
          <w:szCs w:val="24"/>
        </w:rPr>
      </w:pPr>
      <w:r w:rsidRPr="003F48FC">
        <w:rPr>
          <w:sz w:val="24"/>
          <w:szCs w:val="24"/>
        </w:rPr>
        <w:t>Singh, R. K., Vadakkadath Meethal, N., &amp; Jena, P. R. (2020). Sustainable energy access for all: Challenges, opportunities, and policy perspectives in India. Renewable and Sustainable Energy Reviews, 118, 109521.</w:t>
      </w:r>
    </w:p>
    <w:p w14:paraId="1EB87E6F" w14:textId="77777777" w:rsidR="00230E06" w:rsidRPr="003F48FC" w:rsidRDefault="00230E06" w:rsidP="004C759D">
      <w:pPr>
        <w:jc w:val="both"/>
        <w:rPr>
          <w:sz w:val="24"/>
          <w:szCs w:val="24"/>
        </w:rPr>
      </w:pPr>
    </w:p>
    <w:p w14:paraId="26D7307B" w14:textId="77777777" w:rsidR="00230E06" w:rsidRPr="003F48FC" w:rsidRDefault="00230E06" w:rsidP="004C759D">
      <w:pPr>
        <w:jc w:val="both"/>
        <w:rPr>
          <w:sz w:val="24"/>
          <w:szCs w:val="24"/>
        </w:rPr>
      </w:pPr>
      <w:r w:rsidRPr="003F48FC">
        <w:rPr>
          <w:sz w:val="24"/>
          <w:szCs w:val="24"/>
        </w:rPr>
        <w:t>The Energy and Resources Institute. (2021). Sustainable Energy for All: India Energy Access Outlook 2021. Retrieved from https://www.teriin.org/</w:t>
      </w:r>
    </w:p>
    <w:p w14:paraId="286BB574" w14:textId="77777777" w:rsidR="00230E06" w:rsidRPr="003F48FC" w:rsidRDefault="00230E06" w:rsidP="004C759D">
      <w:pPr>
        <w:jc w:val="both"/>
        <w:rPr>
          <w:sz w:val="24"/>
          <w:szCs w:val="24"/>
        </w:rPr>
      </w:pPr>
    </w:p>
    <w:p w14:paraId="471CE3A7" w14:textId="77777777" w:rsidR="00230E06" w:rsidRPr="003F48FC" w:rsidRDefault="00230E06" w:rsidP="004C759D">
      <w:pPr>
        <w:jc w:val="both"/>
        <w:rPr>
          <w:sz w:val="24"/>
          <w:szCs w:val="24"/>
        </w:rPr>
      </w:pPr>
      <w:r w:rsidRPr="003F48FC">
        <w:rPr>
          <w:sz w:val="24"/>
          <w:szCs w:val="24"/>
        </w:rPr>
        <w:t>World Bank. (2021). World Bank Data. Retrieved from https://data.worldbank.org/</w:t>
      </w:r>
    </w:p>
    <w:p w14:paraId="3A566691" w14:textId="77777777" w:rsidR="00230E06" w:rsidRPr="003F48FC" w:rsidRDefault="00230E06" w:rsidP="004C759D">
      <w:pPr>
        <w:jc w:val="both"/>
        <w:rPr>
          <w:sz w:val="24"/>
          <w:szCs w:val="24"/>
        </w:rPr>
      </w:pPr>
    </w:p>
    <w:p w14:paraId="4D6B6028" w14:textId="1FA9ADE8" w:rsidR="005E7AFB" w:rsidRPr="003F48FC" w:rsidRDefault="00230E06" w:rsidP="004C759D">
      <w:pPr>
        <w:jc w:val="both"/>
        <w:rPr>
          <w:sz w:val="24"/>
          <w:szCs w:val="24"/>
        </w:rPr>
      </w:pPr>
      <w:r w:rsidRPr="003F48FC">
        <w:rPr>
          <w:sz w:val="24"/>
          <w:szCs w:val="24"/>
        </w:rPr>
        <w:t>Yadav, A., &amp; Kaushik, S. C. (2021). Technological trends in solar energy: A review. Renewable and Sustainable Energy Reviews, 143, 110859.</w:t>
      </w:r>
    </w:p>
    <w:p w14:paraId="07268643" w14:textId="77777777" w:rsidR="004935A5" w:rsidRPr="003F48FC" w:rsidRDefault="004935A5" w:rsidP="004C759D">
      <w:pPr>
        <w:jc w:val="both"/>
        <w:rPr>
          <w:sz w:val="24"/>
          <w:szCs w:val="24"/>
        </w:rPr>
      </w:pPr>
    </w:p>
    <w:p w14:paraId="6D097C7B" w14:textId="77777777" w:rsidR="005E7AFB" w:rsidRPr="003F48FC" w:rsidRDefault="005E7AFB" w:rsidP="004C759D">
      <w:pPr>
        <w:jc w:val="both"/>
        <w:rPr>
          <w:sz w:val="24"/>
          <w:szCs w:val="24"/>
        </w:rPr>
      </w:pPr>
    </w:p>
    <w:p w14:paraId="40878CAA" w14:textId="77777777" w:rsidR="005E7AFB" w:rsidRPr="003F48FC" w:rsidRDefault="005E7AFB" w:rsidP="004C759D">
      <w:pPr>
        <w:jc w:val="both"/>
        <w:rPr>
          <w:sz w:val="24"/>
          <w:szCs w:val="24"/>
        </w:rPr>
      </w:pPr>
    </w:p>
    <w:p w14:paraId="1AE0B8A2" w14:textId="6C62C8CF" w:rsidR="000347E5" w:rsidRPr="003F48FC" w:rsidRDefault="000347E5" w:rsidP="004C759D">
      <w:pPr>
        <w:jc w:val="both"/>
        <w:rPr>
          <w:sz w:val="24"/>
          <w:szCs w:val="24"/>
        </w:rPr>
      </w:pPr>
    </w:p>
    <w:sectPr w:rsidR="000347E5" w:rsidRPr="003F48FC" w:rsidSect="005C132C">
      <w:pgSz w:w="11906" w:h="16838"/>
      <w:pgMar w:top="1440" w:right="1440" w:bottom="1440" w:left="1440" w:header="708" w:footer="708" w:gutter="0"/>
      <w:pgBorders w:offsetFrom="page">
        <w:top w:val="single" w:sz="12" w:space="24" w:color="auto"/>
        <w:left w:val="single" w:sz="12" w:space="24" w:color="auto"/>
        <w:bottom w:val="single" w:sz="12" w:space="24" w:color="auto"/>
        <w:right w:val="single" w:sz="12"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F10B6F" w14:textId="77777777" w:rsidR="00642FD1" w:rsidRDefault="00642FD1" w:rsidP="00452CCB">
      <w:pPr>
        <w:spacing w:after="0" w:line="240" w:lineRule="auto"/>
      </w:pPr>
      <w:r>
        <w:separator/>
      </w:r>
    </w:p>
  </w:endnote>
  <w:endnote w:type="continuationSeparator" w:id="0">
    <w:p w14:paraId="101FD62A" w14:textId="77777777" w:rsidR="00642FD1" w:rsidRDefault="00642FD1" w:rsidP="00452C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261524" w14:textId="77777777" w:rsidR="00642FD1" w:rsidRDefault="00642FD1" w:rsidP="00452CCB">
      <w:pPr>
        <w:spacing w:after="0" w:line="240" w:lineRule="auto"/>
      </w:pPr>
      <w:r>
        <w:separator/>
      </w:r>
    </w:p>
  </w:footnote>
  <w:footnote w:type="continuationSeparator" w:id="0">
    <w:p w14:paraId="5F558F9B" w14:textId="77777777" w:rsidR="00642FD1" w:rsidRDefault="00642FD1" w:rsidP="00452CC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935BBF"/>
    <w:multiLevelType w:val="hybridMultilevel"/>
    <w:tmpl w:val="F994625A"/>
    <w:lvl w:ilvl="0" w:tplc="40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5036617"/>
    <w:multiLevelType w:val="hybridMultilevel"/>
    <w:tmpl w:val="A24012C6"/>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2" w15:restartNumberingAfterBreak="0">
    <w:nsid w:val="175E36BD"/>
    <w:multiLevelType w:val="hybridMultilevel"/>
    <w:tmpl w:val="6DDAA6C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1A9E4E02"/>
    <w:multiLevelType w:val="hybridMultilevel"/>
    <w:tmpl w:val="1826EE3A"/>
    <w:lvl w:ilvl="0" w:tplc="40090003">
      <w:start w:val="1"/>
      <w:numFmt w:val="bullet"/>
      <w:lvlText w:val="o"/>
      <w:lvlJc w:val="left"/>
      <w:pPr>
        <w:ind w:left="720" w:hanging="360"/>
      </w:pPr>
      <w:rPr>
        <w:rFonts w:ascii="Courier New" w:hAnsi="Courier New" w:cs="Courier New" w:hint="default"/>
      </w:rPr>
    </w:lvl>
    <w:lvl w:ilvl="1" w:tplc="FFFFFFFF">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22735D64"/>
    <w:multiLevelType w:val="hybridMultilevel"/>
    <w:tmpl w:val="1E70393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266B1F7C"/>
    <w:multiLevelType w:val="hybridMultilevel"/>
    <w:tmpl w:val="256C0F84"/>
    <w:lvl w:ilvl="0" w:tplc="40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2CA1456C"/>
    <w:multiLevelType w:val="hybridMultilevel"/>
    <w:tmpl w:val="2BFE218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2D8C17FD"/>
    <w:multiLevelType w:val="hybridMultilevel"/>
    <w:tmpl w:val="E71CAC9A"/>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3CA12DE4"/>
    <w:multiLevelType w:val="hybridMultilevel"/>
    <w:tmpl w:val="EAFC4B2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3D536C39"/>
    <w:multiLevelType w:val="hybridMultilevel"/>
    <w:tmpl w:val="4FD8910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3F3876A8"/>
    <w:multiLevelType w:val="hybridMultilevel"/>
    <w:tmpl w:val="ECA62908"/>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1" w15:restartNumberingAfterBreak="0">
    <w:nsid w:val="44360D57"/>
    <w:multiLevelType w:val="hybridMultilevel"/>
    <w:tmpl w:val="379014EC"/>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46090760"/>
    <w:multiLevelType w:val="hybridMultilevel"/>
    <w:tmpl w:val="30D0E4D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470C52E7"/>
    <w:multiLevelType w:val="hybridMultilevel"/>
    <w:tmpl w:val="48ECE442"/>
    <w:lvl w:ilvl="0" w:tplc="4009000B">
      <w:start w:val="1"/>
      <w:numFmt w:val="bullet"/>
      <w:lvlText w:val=""/>
      <w:lvlJc w:val="left"/>
      <w:pPr>
        <w:ind w:left="720" w:hanging="360"/>
      </w:pPr>
      <w:rPr>
        <w:rFonts w:ascii="Wingdings" w:hAnsi="Wingdings" w:hint="default"/>
      </w:rPr>
    </w:lvl>
    <w:lvl w:ilvl="1" w:tplc="40090003">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4A876905"/>
    <w:multiLevelType w:val="hybridMultilevel"/>
    <w:tmpl w:val="6C36CB9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4CF63249"/>
    <w:multiLevelType w:val="hybridMultilevel"/>
    <w:tmpl w:val="8C10D10E"/>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50244253"/>
    <w:multiLevelType w:val="hybridMultilevel"/>
    <w:tmpl w:val="5EB6C2F0"/>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656816EF"/>
    <w:multiLevelType w:val="hybridMultilevel"/>
    <w:tmpl w:val="112E5EE0"/>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8" w15:restartNumberingAfterBreak="0">
    <w:nsid w:val="65792EDF"/>
    <w:multiLevelType w:val="hybridMultilevel"/>
    <w:tmpl w:val="E57A0190"/>
    <w:lvl w:ilvl="0" w:tplc="4009000B">
      <w:start w:val="1"/>
      <w:numFmt w:val="bullet"/>
      <w:lvlText w:val=""/>
      <w:lvlJc w:val="left"/>
      <w:pPr>
        <w:ind w:left="720" w:hanging="360"/>
      </w:pPr>
      <w:rPr>
        <w:rFonts w:ascii="Wingdings" w:hAnsi="Wingdings" w:hint="default"/>
      </w:rPr>
    </w:lvl>
    <w:lvl w:ilvl="1" w:tplc="FFFFFFFF">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9" w15:restartNumberingAfterBreak="0">
    <w:nsid w:val="6786505D"/>
    <w:multiLevelType w:val="hybridMultilevel"/>
    <w:tmpl w:val="8220A37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0" w15:restartNumberingAfterBreak="0">
    <w:nsid w:val="6A686E3C"/>
    <w:multiLevelType w:val="hybridMultilevel"/>
    <w:tmpl w:val="4F80300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1" w15:restartNumberingAfterBreak="0">
    <w:nsid w:val="6ED81B28"/>
    <w:multiLevelType w:val="hybridMultilevel"/>
    <w:tmpl w:val="E6B2C9C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2" w15:restartNumberingAfterBreak="0">
    <w:nsid w:val="76501A1A"/>
    <w:multiLevelType w:val="hybridMultilevel"/>
    <w:tmpl w:val="6A72135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245408033">
    <w:abstractNumId w:val="6"/>
  </w:num>
  <w:num w:numId="2" w16cid:durableId="595673605">
    <w:abstractNumId w:val="21"/>
  </w:num>
  <w:num w:numId="3" w16cid:durableId="1795177174">
    <w:abstractNumId w:val="19"/>
  </w:num>
  <w:num w:numId="4" w16cid:durableId="1225722104">
    <w:abstractNumId w:val="8"/>
  </w:num>
  <w:num w:numId="5" w16cid:durableId="476336277">
    <w:abstractNumId w:val="4"/>
  </w:num>
  <w:num w:numId="6" w16cid:durableId="176190010">
    <w:abstractNumId w:val="17"/>
  </w:num>
  <w:num w:numId="7" w16cid:durableId="1163354627">
    <w:abstractNumId w:val="12"/>
  </w:num>
  <w:num w:numId="8" w16cid:durableId="1209414547">
    <w:abstractNumId w:val="9"/>
  </w:num>
  <w:num w:numId="9" w16cid:durableId="377290803">
    <w:abstractNumId w:val="14"/>
  </w:num>
  <w:num w:numId="10" w16cid:durableId="139621219">
    <w:abstractNumId w:val="22"/>
  </w:num>
  <w:num w:numId="11" w16cid:durableId="1568373035">
    <w:abstractNumId w:val="7"/>
  </w:num>
  <w:num w:numId="12" w16cid:durableId="922835919">
    <w:abstractNumId w:val="16"/>
  </w:num>
  <w:num w:numId="13" w16cid:durableId="97222486">
    <w:abstractNumId w:val="20"/>
  </w:num>
  <w:num w:numId="14" w16cid:durableId="990210613">
    <w:abstractNumId w:val="15"/>
  </w:num>
  <w:num w:numId="15" w16cid:durableId="150102899">
    <w:abstractNumId w:val="0"/>
  </w:num>
  <w:num w:numId="16" w16cid:durableId="43911271">
    <w:abstractNumId w:val="5"/>
  </w:num>
  <w:num w:numId="17" w16cid:durableId="62877638">
    <w:abstractNumId w:val="11"/>
  </w:num>
  <w:num w:numId="18" w16cid:durableId="1663511423">
    <w:abstractNumId w:val="18"/>
  </w:num>
  <w:num w:numId="19" w16cid:durableId="785273581">
    <w:abstractNumId w:val="1"/>
  </w:num>
  <w:num w:numId="20" w16cid:durableId="725181129">
    <w:abstractNumId w:val="2"/>
  </w:num>
  <w:num w:numId="21" w16cid:durableId="431320299">
    <w:abstractNumId w:val="13"/>
  </w:num>
  <w:num w:numId="22" w16cid:durableId="1516534265">
    <w:abstractNumId w:val="3"/>
  </w:num>
  <w:num w:numId="23" w16cid:durableId="169418378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02E6"/>
    <w:rsid w:val="000107D4"/>
    <w:rsid w:val="000312CD"/>
    <w:rsid w:val="000347E5"/>
    <w:rsid w:val="000527CA"/>
    <w:rsid w:val="00056568"/>
    <w:rsid w:val="00066E03"/>
    <w:rsid w:val="00070D2B"/>
    <w:rsid w:val="00086E13"/>
    <w:rsid w:val="00095836"/>
    <w:rsid w:val="0009655C"/>
    <w:rsid w:val="000A6589"/>
    <w:rsid w:val="000C5B19"/>
    <w:rsid w:val="000E36A9"/>
    <w:rsid w:val="000E79F9"/>
    <w:rsid w:val="00107370"/>
    <w:rsid w:val="001106D0"/>
    <w:rsid w:val="00117DA9"/>
    <w:rsid w:val="00123022"/>
    <w:rsid w:val="00123B73"/>
    <w:rsid w:val="00126CD5"/>
    <w:rsid w:val="00136859"/>
    <w:rsid w:val="00191FFD"/>
    <w:rsid w:val="001954C5"/>
    <w:rsid w:val="001A28FF"/>
    <w:rsid w:val="001E0A84"/>
    <w:rsid w:val="00230E06"/>
    <w:rsid w:val="0024147D"/>
    <w:rsid w:val="002545B6"/>
    <w:rsid w:val="002639FA"/>
    <w:rsid w:val="00266E76"/>
    <w:rsid w:val="0027192C"/>
    <w:rsid w:val="00276F6F"/>
    <w:rsid w:val="00281835"/>
    <w:rsid w:val="00282831"/>
    <w:rsid w:val="00287C99"/>
    <w:rsid w:val="00297000"/>
    <w:rsid w:val="002A0033"/>
    <w:rsid w:val="002A1B62"/>
    <w:rsid w:val="002A7CF8"/>
    <w:rsid w:val="002C16F6"/>
    <w:rsid w:val="002C53E3"/>
    <w:rsid w:val="002D1E72"/>
    <w:rsid w:val="002D40F4"/>
    <w:rsid w:val="002E289E"/>
    <w:rsid w:val="002F05B2"/>
    <w:rsid w:val="002F18B9"/>
    <w:rsid w:val="002F1FCC"/>
    <w:rsid w:val="002F3B31"/>
    <w:rsid w:val="0030073D"/>
    <w:rsid w:val="00324C32"/>
    <w:rsid w:val="0032557C"/>
    <w:rsid w:val="00364B7F"/>
    <w:rsid w:val="00370414"/>
    <w:rsid w:val="003754D9"/>
    <w:rsid w:val="00387A42"/>
    <w:rsid w:val="003A1A4E"/>
    <w:rsid w:val="003D4A48"/>
    <w:rsid w:val="003E3042"/>
    <w:rsid w:val="003F48FC"/>
    <w:rsid w:val="0040122D"/>
    <w:rsid w:val="00403880"/>
    <w:rsid w:val="004324C2"/>
    <w:rsid w:val="00434161"/>
    <w:rsid w:val="004449EB"/>
    <w:rsid w:val="0045093C"/>
    <w:rsid w:val="00452CAB"/>
    <w:rsid w:val="00452CCB"/>
    <w:rsid w:val="0045487D"/>
    <w:rsid w:val="00464B65"/>
    <w:rsid w:val="00467CBD"/>
    <w:rsid w:val="004766FC"/>
    <w:rsid w:val="004863C6"/>
    <w:rsid w:val="004866A1"/>
    <w:rsid w:val="004935A5"/>
    <w:rsid w:val="004A5AB2"/>
    <w:rsid w:val="004B0B97"/>
    <w:rsid w:val="004B1FB6"/>
    <w:rsid w:val="004B3D99"/>
    <w:rsid w:val="004C57B3"/>
    <w:rsid w:val="004C6F1F"/>
    <w:rsid w:val="004C759D"/>
    <w:rsid w:val="004D2B72"/>
    <w:rsid w:val="004F4066"/>
    <w:rsid w:val="0054136C"/>
    <w:rsid w:val="0055195E"/>
    <w:rsid w:val="00553CAF"/>
    <w:rsid w:val="0055559D"/>
    <w:rsid w:val="005605D9"/>
    <w:rsid w:val="00562076"/>
    <w:rsid w:val="00564BAE"/>
    <w:rsid w:val="0057704B"/>
    <w:rsid w:val="005A3239"/>
    <w:rsid w:val="005A5996"/>
    <w:rsid w:val="005B64E9"/>
    <w:rsid w:val="005C132C"/>
    <w:rsid w:val="005D16C8"/>
    <w:rsid w:val="005E0B80"/>
    <w:rsid w:val="005E7AFB"/>
    <w:rsid w:val="0060062E"/>
    <w:rsid w:val="00605F47"/>
    <w:rsid w:val="00610ECA"/>
    <w:rsid w:val="00642FD1"/>
    <w:rsid w:val="00647AB8"/>
    <w:rsid w:val="00650EDC"/>
    <w:rsid w:val="00657886"/>
    <w:rsid w:val="0066102F"/>
    <w:rsid w:val="006651F4"/>
    <w:rsid w:val="00694ED3"/>
    <w:rsid w:val="0069510B"/>
    <w:rsid w:val="006A4506"/>
    <w:rsid w:val="006B6364"/>
    <w:rsid w:val="006D15EA"/>
    <w:rsid w:val="006E26DD"/>
    <w:rsid w:val="006F6465"/>
    <w:rsid w:val="007008C0"/>
    <w:rsid w:val="00714182"/>
    <w:rsid w:val="00716E6C"/>
    <w:rsid w:val="00717EAB"/>
    <w:rsid w:val="007208AC"/>
    <w:rsid w:val="00731B8D"/>
    <w:rsid w:val="007345CB"/>
    <w:rsid w:val="00745E66"/>
    <w:rsid w:val="00774ACA"/>
    <w:rsid w:val="00782125"/>
    <w:rsid w:val="00787D85"/>
    <w:rsid w:val="00796287"/>
    <w:rsid w:val="00796E58"/>
    <w:rsid w:val="007A0A38"/>
    <w:rsid w:val="007D1D17"/>
    <w:rsid w:val="007D7FDB"/>
    <w:rsid w:val="007F07D9"/>
    <w:rsid w:val="007F0E4B"/>
    <w:rsid w:val="00800A06"/>
    <w:rsid w:val="00825DE4"/>
    <w:rsid w:val="008275EF"/>
    <w:rsid w:val="00827B9F"/>
    <w:rsid w:val="00837915"/>
    <w:rsid w:val="00842697"/>
    <w:rsid w:val="008562F8"/>
    <w:rsid w:val="00863684"/>
    <w:rsid w:val="00872E85"/>
    <w:rsid w:val="00874392"/>
    <w:rsid w:val="008958A2"/>
    <w:rsid w:val="00895F99"/>
    <w:rsid w:val="008B17DB"/>
    <w:rsid w:val="008C3874"/>
    <w:rsid w:val="008E63E2"/>
    <w:rsid w:val="008F5C4D"/>
    <w:rsid w:val="00924A43"/>
    <w:rsid w:val="00925A7F"/>
    <w:rsid w:val="00937C00"/>
    <w:rsid w:val="00946D1D"/>
    <w:rsid w:val="009478AA"/>
    <w:rsid w:val="0096041F"/>
    <w:rsid w:val="00960CCB"/>
    <w:rsid w:val="009837FC"/>
    <w:rsid w:val="0099102D"/>
    <w:rsid w:val="009B036C"/>
    <w:rsid w:val="009C33B4"/>
    <w:rsid w:val="009C7914"/>
    <w:rsid w:val="009D5A99"/>
    <w:rsid w:val="009F460A"/>
    <w:rsid w:val="00A15E3B"/>
    <w:rsid w:val="00A17229"/>
    <w:rsid w:val="00A22A2E"/>
    <w:rsid w:val="00A23BE5"/>
    <w:rsid w:val="00A30A5D"/>
    <w:rsid w:val="00A33B11"/>
    <w:rsid w:val="00A603EA"/>
    <w:rsid w:val="00A61F86"/>
    <w:rsid w:val="00A83A8A"/>
    <w:rsid w:val="00AA0B3D"/>
    <w:rsid w:val="00AF68B4"/>
    <w:rsid w:val="00B105DB"/>
    <w:rsid w:val="00B15C7B"/>
    <w:rsid w:val="00B17549"/>
    <w:rsid w:val="00B2094A"/>
    <w:rsid w:val="00B26D77"/>
    <w:rsid w:val="00B41370"/>
    <w:rsid w:val="00B71F74"/>
    <w:rsid w:val="00B7331B"/>
    <w:rsid w:val="00B75240"/>
    <w:rsid w:val="00B83DD0"/>
    <w:rsid w:val="00B84F4F"/>
    <w:rsid w:val="00B8720F"/>
    <w:rsid w:val="00BB02E1"/>
    <w:rsid w:val="00BC2F95"/>
    <w:rsid w:val="00BD2BCF"/>
    <w:rsid w:val="00BE07C2"/>
    <w:rsid w:val="00BE2F26"/>
    <w:rsid w:val="00BE3292"/>
    <w:rsid w:val="00BE7237"/>
    <w:rsid w:val="00BF7DB4"/>
    <w:rsid w:val="00C0284B"/>
    <w:rsid w:val="00C2358B"/>
    <w:rsid w:val="00C24E54"/>
    <w:rsid w:val="00C50F70"/>
    <w:rsid w:val="00C56D4A"/>
    <w:rsid w:val="00C56D9A"/>
    <w:rsid w:val="00C60E27"/>
    <w:rsid w:val="00C6432B"/>
    <w:rsid w:val="00C730CB"/>
    <w:rsid w:val="00C76954"/>
    <w:rsid w:val="00C81EDD"/>
    <w:rsid w:val="00C839C2"/>
    <w:rsid w:val="00C84CF2"/>
    <w:rsid w:val="00C94AB6"/>
    <w:rsid w:val="00C96387"/>
    <w:rsid w:val="00C96560"/>
    <w:rsid w:val="00CA3594"/>
    <w:rsid w:val="00CB4A34"/>
    <w:rsid w:val="00CD7A0D"/>
    <w:rsid w:val="00CF3537"/>
    <w:rsid w:val="00CF3CC7"/>
    <w:rsid w:val="00D04025"/>
    <w:rsid w:val="00D049E2"/>
    <w:rsid w:val="00D10618"/>
    <w:rsid w:val="00D136D2"/>
    <w:rsid w:val="00D1488A"/>
    <w:rsid w:val="00D1490A"/>
    <w:rsid w:val="00D314BE"/>
    <w:rsid w:val="00D35084"/>
    <w:rsid w:val="00D44749"/>
    <w:rsid w:val="00D472FA"/>
    <w:rsid w:val="00D515E3"/>
    <w:rsid w:val="00D5619D"/>
    <w:rsid w:val="00D67F53"/>
    <w:rsid w:val="00D756DE"/>
    <w:rsid w:val="00D83662"/>
    <w:rsid w:val="00D8502D"/>
    <w:rsid w:val="00DA7873"/>
    <w:rsid w:val="00DC02E6"/>
    <w:rsid w:val="00DC0570"/>
    <w:rsid w:val="00DC16AC"/>
    <w:rsid w:val="00DC653C"/>
    <w:rsid w:val="00DE3CF8"/>
    <w:rsid w:val="00DE3DDD"/>
    <w:rsid w:val="00E33E39"/>
    <w:rsid w:val="00E36B0B"/>
    <w:rsid w:val="00E41235"/>
    <w:rsid w:val="00E5202B"/>
    <w:rsid w:val="00E5464B"/>
    <w:rsid w:val="00E54CAA"/>
    <w:rsid w:val="00E61838"/>
    <w:rsid w:val="00E64264"/>
    <w:rsid w:val="00E73465"/>
    <w:rsid w:val="00E978AA"/>
    <w:rsid w:val="00E97AD0"/>
    <w:rsid w:val="00EA48AB"/>
    <w:rsid w:val="00F07F54"/>
    <w:rsid w:val="00F61F27"/>
    <w:rsid w:val="00F90E66"/>
    <w:rsid w:val="00F91CB7"/>
    <w:rsid w:val="00FB0877"/>
    <w:rsid w:val="00FB3B48"/>
    <w:rsid w:val="00FE07E8"/>
    <w:rsid w:val="00FE0B74"/>
    <w:rsid w:val="00FF3F88"/>
    <w:rsid w:val="00FF48DB"/>
    <w:rsid w:val="00FF7F7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F474DF"/>
  <w15:chartTrackingRefBased/>
  <w15:docId w15:val="{10255AC3-CC34-4A86-B4EA-82B9174046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30E0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30E0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9510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56D4A"/>
    <w:rPr>
      <w:color w:val="0563C1" w:themeColor="hyperlink"/>
      <w:u w:val="single"/>
    </w:rPr>
  </w:style>
  <w:style w:type="character" w:styleId="UnresolvedMention">
    <w:name w:val="Unresolved Mention"/>
    <w:basedOn w:val="DefaultParagraphFont"/>
    <w:uiPriority w:val="99"/>
    <w:semiHidden/>
    <w:unhideWhenUsed/>
    <w:rsid w:val="00C56D4A"/>
    <w:rPr>
      <w:color w:val="605E5C"/>
      <w:shd w:val="clear" w:color="auto" w:fill="E1DFDD"/>
    </w:rPr>
  </w:style>
  <w:style w:type="paragraph" w:styleId="ListParagraph">
    <w:name w:val="List Paragraph"/>
    <w:basedOn w:val="Normal"/>
    <w:uiPriority w:val="34"/>
    <w:qFormat/>
    <w:rsid w:val="00070D2B"/>
    <w:pPr>
      <w:ind w:left="720"/>
      <w:contextualSpacing/>
    </w:pPr>
  </w:style>
  <w:style w:type="character" w:customStyle="1" w:styleId="Heading1Char">
    <w:name w:val="Heading 1 Char"/>
    <w:basedOn w:val="DefaultParagraphFont"/>
    <w:link w:val="Heading1"/>
    <w:uiPriority w:val="9"/>
    <w:rsid w:val="00230E0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230E06"/>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69510B"/>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C2358B"/>
    <w:pPr>
      <w:outlineLvl w:val="9"/>
    </w:pPr>
    <w:rPr>
      <w:kern w:val="0"/>
      <w:lang w:val="en-US"/>
      <w14:ligatures w14:val="none"/>
    </w:rPr>
  </w:style>
  <w:style w:type="paragraph" w:styleId="TOC1">
    <w:name w:val="toc 1"/>
    <w:basedOn w:val="Normal"/>
    <w:next w:val="Normal"/>
    <w:autoRedefine/>
    <w:uiPriority w:val="39"/>
    <w:unhideWhenUsed/>
    <w:rsid w:val="00C2358B"/>
    <w:pPr>
      <w:spacing w:after="100"/>
    </w:pPr>
  </w:style>
  <w:style w:type="paragraph" w:styleId="TOC2">
    <w:name w:val="toc 2"/>
    <w:basedOn w:val="Normal"/>
    <w:next w:val="Normal"/>
    <w:autoRedefine/>
    <w:uiPriority w:val="39"/>
    <w:unhideWhenUsed/>
    <w:rsid w:val="00C2358B"/>
    <w:pPr>
      <w:spacing w:after="100"/>
      <w:ind w:left="220"/>
    </w:pPr>
  </w:style>
  <w:style w:type="paragraph" w:styleId="TOC3">
    <w:name w:val="toc 3"/>
    <w:basedOn w:val="Normal"/>
    <w:next w:val="Normal"/>
    <w:autoRedefine/>
    <w:uiPriority w:val="39"/>
    <w:unhideWhenUsed/>
    <w:rsid w:val="00C2358B"/>
    <w:pPr>
      <w:spacing w:after="100"/>
      <w:ind w:left="440"/>
    </w:pPr>
  </w:style>
  <w:style w:type="paragraph" w:styleId="NoSpacing">
    <w:name w:val="No Spacing"/>
    <w:link w:val="NoSpacingChar"/>
    <w:uiPriority w:val="1"/>
    <w:qFormat/>
    <w:rsid w:val="00D10618"/>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D10618"/>
    <w:rPr>
      <w:rFonts w:eastAsiaTheme="minorEastAsia"/>
      <w:kern w:val="0"/>
      <w:lang w:val="en-US"/>
      <w14:ligatures w14:val="none"/>
    </w:rPr>
  </w:style>
  <w:style w:type="paragraph" w:styleId="Header">
    <w:name w:val="header"/>
    <w:basedOn w:val="Normal"/>
    <w:link w:val="HeaderChar"/>
    <w:uiPriority w:val="99"/>
    <w:unhideWhenUsed/>
    <w:rsid w:val="00452C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2CCB"/>
  </w:style>
  <w:style w:type="paragraph" w:styleId="Footer">
    <w:name w:val="footer"/>
    <w:basedOn w:val="Normal"/>
    <w:link w:val="FooterChar"/>
    <w:uiPriority w:val="99"/>
    <w:unhideWhenUsed/>
    <w:rsid w:val="00452C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2CC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557810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propertydirectportugal.com/renewable-energy-solutions/" TargetMode="External"/><Relationship Id="rId18" Type="http://schemas.openxmlformats.org/officeDocument/2006/relationships/image" Target="media/image7.png"/><Relationship Id="rId26" Type="http://schemas.openxmlformats.org/officeDocument/2006/relationships/glossaryDocument" Target="glossary/document.xml"/><Relationship Id="rId3" Type="http://schemas.openxmlformats.org/officeDocument/2006/relationships/numbering" Target="numbering.xml"/><Relationship Id="rId21" Type="http://schemas.openxmlformats.org/officeDocument/2006/relationships/hyperlink" Target="https://www.spendedge.com/blogs/swot-analysis-power-sector/" TargetMode="External"/><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hyperlink" Target="https://www.zunroof.com/blog/indias-top-10-know-your-states-ranking-by-installed-solar-capacity/"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www.greenbuildingadvisor.com/article/how-to-pay-for-energy-related-improvements-on-bill-payment-can-help" TargetMode="External"/><Relationship Id="rId5" Type="http://schemas.openxmlformats.org/officeDocument/2006/relationships/settings" Target="settings.xml"/><Relationship Id="rId15" Type="http://schemas.openxmlformats.org/officeDocument/2006/relationships/hyperlink" Target="https://www.theguardian.com/commentisfree/2019/jul/02/while-the-federal-government-is-in-denial-the-states-are-making-staggering-progress-on-renewable-energy" TargetMode="External"/><Relationship Id="rId23" Type="http://schemas.openxmlformats.org/officeDocument/2006/relationships/image" Target="media/image10.png"/><Relationship Id="rId10" Type="http://schemas.openxmlformats.org/officeDocument/2006/relationships/image" Target="media/image2.png"/><Relationship Id="rId19" Type="http://schemas.openxmlformats.org/officeDocument/2006/relationships/hyperlink" Target="https://indianexpress.com/article/india/indias-renewable-energy-sector-a-hub-of-foreign-direct-investment-6228234/"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png"/><Relationship Id="rId22" Type="http://schemas.openxmlformats.org/officeDocument/2006/relationships/image" Target="media/image9.png"/><Relationship Id="rId27"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BF1FA85E7C1B4647BAF4DA04006F9B66"/>
        <w:category>
          <w:name w:val="General"/>
          <w:gallery w:val="placeholder"/>
        </w:category>
        <w:types>
          <w:type w:val="bbPlcHdr"/>
        </w:types>
        <w:behaviors>
          <w:behavior w:val="content"/>
        </w:behaviors>
        <w:guid w:val="{45B6E293-F960-457D-9591-A63E288BD4D5}"/>
      </w:docPartPr>
      <w:docPartBody>
        <w:p w:rsidR="007E30CA" w:rsidRDefault="00C47C82" w:rsidP="00C47C82">
          <w:pPr>
            <w:pStyle w:val="BF1FA85E7C1B4647BAF4DA04006F9B66"/>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7C82"/>
    <w:rsid w:val="007A6D33"/>
    <w:rsid w:val="007E30CA"/>
    <w:rsid w:val="009D25F6"/>
    <w:rsid w:val="00C47C82"/>
    <w:rsid w:val="00D6253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IN" w:eastAsia="en-I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F1FA85E7C1B4647BAF4DA04006F9B66">
    <w:name w:val="BF1FA85E7C1B4647BAF4DA04006F9B66"/>
    <w:rsid w:val="00C47C8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2023-10-26T00:00:00</PublishDate>
  <Abstract/>
  <CompanyAddress>2240913</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1D38D88-E448-4F0D-83D6-E1870671C4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4708</TotalTime>
  <Pages>17</Pages>
  <Words>4353</Words>
  <Characters>24814</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Jainam Dhrangadhariya</Company>
  <LinksUpToDate>false</LinksUpToDate>
  <CharactersWithSpaces>29109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Entrepreneurship</dc:subject>
  <dc:creator>Jainam Dhrangadhariya</dc:creator>
  <cp:keywords/>
  <dc:description/>
  <cp:lastModifiedBy>Jainam Deepakkumar Dhrangadhariya (2240913)</cp:lastModifiedBy>
  <cp:revision>259</cp:revision>
  <dcterms:created xsi:type="dcterms:W3CDTF">2023-09-28T14:30:00Z</dcterms:created>
  <dcterms:modified xsi:type="dcterms:W3CDTF">2023-11-06T15:15:00Z</dcterms:modified>
</cp:coreProperties>
</file>