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CB9194" w14:textId="231102D0" w:rsidR="00946D3F" w:rsidRDefault="009760C9" w:rsidP="009760C9">
      <w:pPr>
        <w:jc w:val="center"/>
        <w:rPr>
          <w:sz w:val="28"/>
          <w:szCs w:val="28"/>
          <w:u w:val="single"/>
        </w:rPr>
      </w:pPr>
      <w:r w:rsidRPr="009760C9">
        <w:rPr>
          <w:sz w:val="28"/>
          <w:szCs w:val="28"/>
          <w:u w:val="single"/>
        </w:rPr>
        <w:t>Research for learning</w:t>
      </w:r>
    </w:p>
    <w:p w14:paraId="74E4EBE7" w14:textId="4B1DC555" w:rsidR="005B0653" w:rsidRPr="00BE20D9" w:rsidRDefault="00BE20D9" w:rsidP="00BE20D9">
      <w:r>
        <w:t xml:space="preserve">I can confirm that I have not used any AI tools in the research and creation of this assignment. I can confirm </w:t>
      </w:r>
      <w:r w:rsidR="00573597">
        <w:t>that I have not presented any AI generated materials as my own work. I can confirm</w:t>
      </w:r>
      <w:r w:rsidR="00763522">
        <w:t xml:space="preserve"> I have copies of my drafts, notes and other resources I used, which I may be asked to provide in evidence.</w:t>
      </w:r>
    </w:p>
    <w:p w14:paraId="76E3F078" w14:textId="22399133" w:rsidR="00922B04" w:rsidRDefault="00922B04" w:rsidP="00922B04">
      <w:pPr>
        <w:rPr>
          <w:sz w:val="24"/>
          <w:szCs w:val="24"/>
          <w:u w:val="single"/>
        </w:rPr>
      </w:pPr>
      <w:r w:rsidRPr="00594D34">
        <w:rPr>
          <w:sz w:val="24"/>
          <w:szCs w:val="24"/>
          <w:u w:val="single"/>
        </w:rPr>
        <w:t>Section 1:</w:t>
      </w:r>
      <w:r w:rsidR="00616BC5" w:rsidRPr="00594D34">
        <w:rPr>
          <w:sz w:val="24"/>
          <w:szCs w:val="24"/>
          <w:u w:val="single"/>
        </w:rPr>
        <w:t xml:space="preserve"> A literature review</w:t>
      </w:r>
      <w:r w:rsidR="00C6136E">
        <w:rPr>
          <w:sz w:val="24"/>
          <w:szCs w:val="24"/>
          <w:u w:val="single"/>
        </w:rPr>
        <w:t xml:space="preserve"> </w:t>
      </w:r>
    </w:p>
    <w:p w14:paraId="58243B73" w14:textId="77777777" w:rsidR="001D2CB3" w:rsidRPr="001D2CB3" w:rsidRDefault="001D2CB3" w:rsidP="001D2CB3">
      <w:r w:rsidRPr="001D2CB3">
        <w:t>In this essay, I will discuss the question: to what extent does outdoor play contribute to the holistic development of children? Outdoor play is widely recognised as an important factor in supporting the holistic development of children. Holistic development refers to the growth of the child across several interconnected areas, including physical, cognitive, social, emotional, and behavioural development. Fjørtoft (2004) suggests that outdoor play provides children with opportunities to explore, experiment, and engage with their environment in ways that contribute significantly to overall well-being and learning.</w:t>
      </w:r>
    </w:p>
    <w:p w14:paraId="01098945" w14:textId="77777777" w:rsidR="001D2CB3" w:rsidRPr="001D2CB3" w:rsidRDefault="001D2CB3" w:rsidP="001D2CB3">
      <w:r w:rsidRPr="001D2CB3">
        <w:t>One of the key contributions of outdoor play is its impact on physical development. Activities such as climbing, running, jumping, and balancing help children develop gross motor skills, coordination, strength, and spatial awareness. Outdoor play also promotes healthy lifestyles by encouraging physical activity, which can reduce the risk of childhood obesity and improve general fitness levels (Bento and Dias, 2017). Furthermore, natural outdoor environments often provide greater freedom of movement than indoor settings, enabling children to develop confidence in their physical abilities. Outdoor play also contributes to cognitive development. Outdoor environments encourage curiosity, creativity, and problem-solving as children interact with natural materials and unfamiliar situations. According to Bruce (2011), children learn most effectively through active engagement and hands-on experiences. Through imaginative play and exploration, children develop critical thinking skills, concentration, and independence, which can positively influence academic learning.</w:t>
      </w:r>
    </w:p>
    <w:p w14:paraId="65E3C20E" w14:textId="38B379DB" w:rsidR="001D2CB3" w:rsidRPr="001D2CB3" w:rsidRDefault="001D2CB3" w:rsidP="001D2CB3">
      <w:r w:rsidRPr="001D2CB3">
        <w:t>In addition,</w:t>
      </w:r>
      <w:r w:rsidR="00323DA1">
        <w:t xml:space="preserve"> playing</w:t>
      </w:r>
      <w:r w:rsidRPr="001D2CB3">
        <w:t xml:space="preserve"> outdoors often involves cooperation, negotiation, and communication with peers, helping children to build relationships and develop social competence. Experiences such as taking risks, overcoming challenges, and engaging in group activities can strengthen resilience, self-esteem, and emotional regulation (White, 2014). Despite these benefits, barriers such as safety concerns, limited outdoor spaces, increasing screen time, and parental restrictions may reduce opportunities for outdoor play. Therefore, the role of parents, schools, and early years practitioners is essential in creating safe and stimulating outdoor environments. Overall, outdoor play contributes significantly to children’s holistic development by supporting multiple aspects of growth simultaneously.</w:t>
      </w:r>
    </w:p>
    <w:p w14:paraId="6D987072" w14:textId="77777777" w:rsidR="001D2CB3" w:rsidRPr="001D2CB3" w:rsidRDefault="001D2CB3" w:rsidP="001D2CB3">
      <w:r w:rsidRPr="001D2CB3">
        <w:t>Researching the extent to which outdoor play contributes to children's holistic development is important because outdoor experiences significantly support children’s overall growth and well-being. In recent years, concerns have grown about reduced opportunities for outdoor play due to technological advancements, increased screen time, urbanisation, and safety concerns (Bento and Dias, 2017). As a result, children may have fewer opportunities to engage in active and exploratory play, making this topic highly relevant within early childhood and educational research.</w:t>
      </w:r>
    </w:p>
    <w:p w14:paraId="1165492F" w14:textId="77777777" w:rsidR="001D2CB3" w:rsidRPr="001D2CB3" w:rsidRDefault="001D2CB3" w:rsidP="001D2CB3">
      <w:r w:rsidRPr="001D2CB3">
        <w:lastRenderedPageBreak/>
        <w:t>The topic is also important because outdoor play has a strong impact on cognitive development. Outdoor learning environments encourage creativity, imagination, problem-solving, and independent thinking. According to Bruce (2011), children learn effectively through active engagement and play-based experiences. Through exploration and interaction with natural environments, children develop curiosity and critical thinking skills that can positively influence educational achievement.</w:t>
      </w:r>
    </w:p>
    <w:p w14:paraId="75B546C5" w14:textId="77777777" w:rsidR="001D2CB3" w:rsidRPr="001D2CB3" w:rsidRDefault="001D2CB3" w:rsidP="001D2CB3">
      <w:r w:rsidRPr="001D2CB3">
        <w:t>Furthermore, outdoor play contributes to social and emotional development by encouraging communication, cooperation, teamwork, and emotional regulation. Children learn how to negotiate, share, and form relationships through play experiences with peers. White (2014) argues that outdoor play provides children with opportunities to develop self-esteem, independence, and emotional well-being.</w:t>
      </w:r>
    </w:p>
    <w:p w14:paraId="4B48083A" w14:textId="65E9A6D5" w:rsidR="006632AE" w:rsidRDefault="006632AE" w:rsidP="009D58B7">
      <w:r w:rsidRPr="006632AE">
        <w:t xml:space="preserve">Research into this topic is also significant for informing educational practice and policy. Findings may support schools, parents, and early years practitioners in creating outdoor learning opportunities that enhance children’s physical, social, emotional, and cognitive development. Outdoor play has increasingly been recognised as an important aspect of early childhood education because it encourages active learning, creativity, independence, communication, and problem-solving skills (Bruce, 2011). By investigating the contribution of outdoor play to children’s holistic development, the research may help educational professionals better understand how outdoor environments can </w:t>
      </w:r>
      <w:r>
        <w:t>support children’s learning and well-being</w:t>
      </w:r>
      <w:r w:rsidRPr="006632AE">
        <w:t>.</w:t>
      </w:r>
    </w:p>
    <w:p w14:paraId="22C0A63D" w14:textId="09E5ADC5" w:rsidR="009D58B7" w:rsidRPr="009D58B7" w:rsidRDefault="009D58B7" w:rsidP="009D58B7">
      <w:r w:rsidRPr="009D58B7">
        <w:t xml:space="preserve">Although there is a substantial body of literature highlighting the benefits of outdoor play for children’s development, there are still several gaps and limitations within existing research. Much of the current literature focuses primarily on the physical benefits of outdoor play, such as improved motor skills, physical activity, and health outcomes (Fjørtoft, 2004). While these studies are valuable, there is comparatively less research exploring how outdoor play contributes equally across all areas of holistic development, including emotional </w:t>
      </w:r>
      <w:r>
        <w:t>well-being</w:t>
      </w:r>
      <w:r w:rsidRPr="009D58B7">
        <w:t>, social competence, and cognitive growth. This creates a need for more balanced and comprehensive studies.</w:t>
      </w:r>
    </w:p>
    <w:p w14:paraId="53B62782" w14:textId="087DEA95" w:rsidR="009D58B7" w:rsidRPr="009D58B7" w:rsidRDefault="009D58B7" w:rsidP="009D58B7">
      <w:r w:rsidRPr="009D58B7">
        <w:t>Another limitation within current research is that many studies focus specifically on early childhood settings, with less attention given to older children and the long-term impact of outdoor play throughout childhood. Existing literature often examines short-term developmental outcomes rather than investigating how regular outdoor play may influence children’s development over time. Therefore, long</w:t>
      </w:r>
      <w:r w:rsidR="00192EF7">
        <w:t xml:space="preserve">er </w:t>
      </w:r>
      <w:r w:rsidRPr="009D58B7">
        <w:t>studies are needed to better understand the lasting effects of outdoor play on holistic development.</w:t>
      </w:r>
    </w:p>
    <w:p w14:paraId="0E168CA8" w14:textId="024DF84C" w:rsidR="009D58B7" w:rsidRPr="009D58B7" w:rsidRDefault="00003503" w:rsidP="009D58B7">
      <w:r>
        <w:t xml:space="preserve">A lot </w:t>
      </w:r>
      <w:r w:rsidR="009D58B7" w:rsidRPr="009D58B7">
        <w:t>of the available research is based on Western perspectives and educational systems, particularly in countries where outdoor learning is strongly encouraged. This may limit the ability to generalise findings across different cultural, social, and economic contexts. There is limited research exploring how outdoor play is experienced by children from diverse backgrounds or in urban areas where access to safe outdoor spaces may be restricted (Bento and Dias, 2017).</w:t>
      </w:r>
    </w:p>
    <w:p w14:paraId="41F024DA" w14:textId="3F7D3A23" w:rsidR="009D58B7" w:rsidRPr="009D58B7" w:rsidRDefault="009D58B7" w:rsidP="009D58B7">
      <w:r w:rsidRPr="009D58B7">
        <w:t xml:space="preserve">Some researchers also argue that there is insufficient evidence regarding the role of technology and modern lifestyles in reducing outdoor play opportunities. Although studies frequently mention increased screen time and safety concerns, there is limited research examining </w:t>
      </w:r>
      <w:r w:rsidRPr="009D58B7">
        <w:lastRenderedPageBreak/>
        <w:t>effective strategies for overcoming these barriers. Furthermore, children’s own perspectives and experiences of outdoor play are often overlooked in research, with many studies relying on adult observations or practitioner viewpoints.</w:t>
      </w:r>
      <w:r w:rsidR="00825CE0">
        <w:t xml:space="preserve"> While</w:t>
      </w:r>
      <w:r w:rsidRPr="009D58B7">
        <w:t xml:space="preserve"> existing literature strongly supports the importance of outdoor play, further research is required to address these gaps and provide a deeper understanding of how outdoor play contributes to children’s holistic development in contemporary society.</w:t>
      </w:r>
    </w:p>
    <w:p w14:paraId="4E3A8D17" w14:textId="77777777" w:rsidR="00D14589" w:rsidRPr="006C1249" w:rsidRDefault="00D14589" w:rsidP="00224661"/>
    <w:p w14:paraId="2A3E765B" w14:textId="06F9EF6F" w:rsidR="002401BC" w:rsidRPr="00333DE5" w:rsidRDefault="00C6136E" w:rsidP="002401BC">
      <w:pPr>
        <w:rPr>
          <w:sz w:val="24"/>
          <w:szCs w:val="24"/>
          <w:u w:val="single"/>
        </w:rPr>
      </w:pPr>
      <w:r w:rsidRPr="00333DE5">
        <w:rPr>
          <w:sz w:val="24"/>
          <w:szCs w:val="24"/>
          <w:u w:val="single"/>
        </w:rPr>
        <w:t xml:space="preserve">Section 2: </w:t>
      </w:r>
      <w:r w:rsidR="002401BC" w:rsidRPr="00333DE5">
        <w:rPr>
          <w:sz w:val="24"/>
          <w:szCs w:val="24"/>
          <w:u w:val="single"/>
        </w:rPr>
        <w:t xml:space="preserve">Methodological considerations </w:t>
      </w:r>
    </w:p>
    <w:p w14:paraId="063C387F" w14:textId="77777777" w:rsidR="005A14E7" w:rsidRPr="005A14E7" w:rsidRDefault="005A14E7" w:rsidP="005A14E7">
      <w:r w:rsidRPr="005A14E7">
        <w:t>The study will use a mixed-methods approach involving structured observations of children during outdoor play, questionnaires for parents and teachers, and semi-structured interviews with early years practitioners to explore the impact of outdoor play on children’s physical, social, emotional, and cognitive development (Creswell &amp; Plano Clark, 2018).</w:t>
      </w:r>
    </w:p>
    <w:p w14:paraId="4F500154" w14:textId="5ABABC11" w:rsidR="005A14E7" w:rsidRPr="005A14E7" w:rsidRDefault="005A14E7" w:rsidP="005A14E7">
      <w:r w:rsidRPr="005A14E7">
        <w:t xml:space="preserve">The observation method is particularly useful for this research as it enables the researcher to examine children’s behaviours and interactions within a natural outdoor environment. Through direct observation, the researcher </w:t>
      </w:r>
      <w:proofErr w:type="gramStart"/>
      <w:r w:rsidRPr="005A14E7">
        <w:t>is able to</w:t>
      </w:r>
      <w:proofErr w:type="gramEnd"/>
      <w:r w:rsidRPr="005A14E7">
        <w:t xml:space="preserve"> gather </w:t>
      </w:r>
      <w:r w:rsidR="00B03C87">
        <w:t>first-hand</w:t>
      </w:r>
      <w:r w:rsidRPr="005A14E7">
        <w:t xml:space="preserve"> data on children’s physical, social, emotional, and cognitive development during outdoor play activities. This method provides a more accurate representation of children’s behaviour, as young children may find it difficult to verbally express their thoughts or experiences through questionnaires or interviews (Cohen, Manion &amp; Morrison, 2018). Furthermore, observations allow the researcher to identify patterns of communication, cooperation, problem-solving, creativity, and physical activity that may not be evident through other research methods. Structured observations also improve the reliability of the study by ensuring that specific behaviours and developmental indicators are consistently recorded. Overall, the observation method is beneficial because it provides detailed, real-life evidence of how outdoor play contributes to children’s holistic development (Punch &amp; Oancea, 2014).</w:t>
      </w:r>
    </w:p>
    <w:p w14:paraId="4B4FDF43" w14:textId="77777777" w:rsidR="005A14E7" w:rsidRPr="005A14E7" w:rsidRDefault="005A14E7" w:rsidP="005A14E7">
      <w:r w:rsidRPr="005A14E7">
        <w:t>Survey and interview methods are valuable for this research because they enable the researcher to gather detailed information and personal perspectives from parents, teachers, and early years practitioners regarding the impact of outdoor play on children’s development. Surveys allow the researcher to collect data from a larger sample, making it possible to identify patterns, trends, and common opinions related to children’s physical, social, emotional, and cognitive development. In addition, questionnaires can be completed efficiently and analysed systematically, which increases the reliability and comparability of the data collected (Bell &amp; Waters, 2018).</w:t>
      </w:r>
    </w:p>
    <w:p w14:paraId="5234EED2" w14:textId="17753C15" w:rsidR="005A14E7" w:rsidRPr="005A14E7" w:rsidRDefault="005A14E7" w:rsidP="005A14E7">
      <w:r w:rsidRPr="005A14E7">
        <w:t xml:space="preserve">Interviews are also beneficial as they provide more in-depth and qualitative insights into participants’ experiences and observations. Semi-structured interviews allow the researcher to explore specific topics while also giving participants the opportunity to elaborate on their responses. This can lead to a deeper understanding of how outdoor play influences children’s behaviour, wellbeing, confidence, communication, and learning experiences. Furthermore, interviews enable the researcher to clarify responses and gain richer data that may not be captured through surveys alone (Kvale &amp; Brinkmann, 2015). </w:t>
      </w:r>
      <w:r w:rsidR="00736C2B">
        <w:t>B</w:t>
      </w:r>
      <w:r w:rsidRPr="005A14E7">
        <w:t>oth methods are useful because they provide a combination of broad quantitative data and detailed qualitative evidence, contributing to a more comprehensive understanding of the role of outdoor play in children’s holistic development.</w:t>
      </w:r>
    </w:p>
    <w:p w14:paraId="53BAD431" w14:textId="21A84174" w:rsidR="005A14E7" w:rsidRPr="005A14E7" w:rsidRDefault="005A14E7" w:rsidP="005A14E7">
      <w:r w:rsidRPr="005A14E7">
        <w:lastRenderedPageBreak/>
        <w:t>Questionnair</w:t>
      </w:r>
      <w:r w:rsidR="000C7160">
        <w:t>es</w:t>
      </w:r>
      <w:r w:rsidRPr="005A14E7">
        <w:t xml:space="preserve"> are useful for this research because they enable the researcher to collect data from a larger number of participants in an efficient and organised manner. By distributing questionnaires to parents, teachers, and early years practitioners, the researcher can gather a wide range of perspectives regarding the impact of outdoor play on children’s physical, social, emotional, and cognitive development. This allows for the identification of common patterns, trends, and attitudes related to children’s holistic development. </w:t>
      </w:r>
      <w:r w:rsidR="00AB25BC">
        <w:t>Also,</w:t>
      </w:r>
      <w:r w:rsidRPr="005A14E7">
        <w:t xml:space="preserve"> questionnaires provide a structured method of data collection, which improves the reliability and consistency of the research findings. The use of both closed and open-ended questions enables the researcher to gather quantitative data that can be easily compared and analysed, as well as qualitative responses that provide further insight into participants’ experiences and opinions. Questionnaires are also cost-effective and less time-consuming compared to other research methods, making them practical for gathering information from multiple participants (Bryman, 2016). Furthermore, participants may feel more comfortable providing honest responses due to the anonymity that questionnaires can offer. Overall, questionnaire methods are beneficial because they provide accessible, measurable, and diverse data that </w:t>
      </w:r>
      <w:r w:rsidR="004D072D">
        <w:t>support</w:t>
      </w:r>
      <w:r w:rsidRPr="005A14E7">
        <w:t xml:space="preserve"> a comprehensive investigation into the contribution of outdoor play to children’s holistic development.</w:t>
      </w:r>
    </w:p>
    <w:p w14:paraId="416B36D7" w14:textId="5CA738BC" w:rsidR="005A14E7" w:rsidRPr="005A14E7" w:rsidRDefault="005A14E7" w:rsidP="005A14E7">
      <w:r w:rsidRPr="005A14E7">
        <w:t>A focus group method may not be beneficial for this type of research because it can limit the reliability and accuracy of the data collected. In group discussions, some participants may dominate the conversation, while others may feel uncomfortable expressing their true opinions or experiences. This can result in biased data and may prevent the researcher from gaining a balanced understanding of the impact of outdoor play on children’s holistic development (Morgan, 1997). Furthermore, the topic of children’s development often involves personal observations and experiences from parents, teachers, and practitioners, which participants may be reluctant to discuss openly in front of others. This could reduce the depth and honesty of responses. Focus groups can also be difficult to manage and analyse, as multiple viewpoints are expressed simultaneously, making it challenging to identify individual perspectives clearly. In addition, focus groups rely on participants’ opinions and recollections rather than direct evidence of children’s behaviour. As this research aims to investigate the effects of outdoor play on physical, social, emotional, and cognitive development, methods such as observations and questionnaires may provide more reliable and detailed data.</w:t>
      </w:r>
      <w:r w:rsidR="00E048C2">
        <w:t xml:space="preserve"> Ultimately</w:t>
      </w:r>
      <w:r w:rsidRPr="005A14E7">
        <w:t>, a focus group method may be less effective because it can produce limited, subjective, and potentially influenced responses that do not fully reflect individual experiences or children’s actual behaviours.</w:t>
      </w:r>
    </w:p>
    <w:p w14:paraId="381451A7" w14:textId="347B5835" w:rsidR="00841633" w:rsidRDefault="009D10A9" w:rsidP="002401BC">
      <w:r w:rsidRPr="009D10A9">
        <w:t>The researcher will conduct structured observations with approximately 15</w:t>
      </w:r>
      <w:r w:rsidR="00E048C2">
        <w:t>-</w:t>
      </w:r>
      <w:r w:rsidRPr="009D10A9">
        <w:t xml:space="preserve">20 children aged 4–6 years within an </w:t>
      </w:r>
      <w:proofErr w:type="gramStart"/>
      <w:r w:rsidRPr="009D10A9">
        <w:t>early years</w:t>
      </w:r>
      <w:proofErr w:type="gramEnd"/>
      <w:r w:rsidRPr="009D10A9">
        <w:t xml:space="preserve"> setting or primary school playground. The observations will take place during outdoor play sessions over a period of two weeks. Children will be selected because they regularly participate in outdoor play activities, allowing the researcher to examine behaviours linked to physical, social, emotional, and cognitive development. The researcher will use an observation checklist to record behaviours such as communication, cooperation, creativity, problem-solving, confidence, and physical activity levels. This method is appropriate because it enables the collection of first-hand data within a natural environment, providing a realistic understanding of children’s interactions and developmental experiences during outdoor play.</w:t>
      </w:r>
    </w:p>
    <w:p w14:paraId="0D871ADE" w14:textId="349D0EE2" w:rsidR="00AC36C2" w:rsidRDefault="00AC36C2" w:rsidP="002401BC">
      <w:r w:rsidRPr="00AC36C2">
        <w:t xml:space="preserve">The researcher will distribute questionnaires to approximately 25–30 parents and teachers from the selected early years setting or primary school. Participants will be chosen because they </w:t>
      </w:r>
      <w:r w:rsidRPr="00AC36C2">
        <w:lastRenderedPageBreak/>
        <w:t>regularly observe the children’s behaviours, learning, and development both at home and within the educational environment. The questionnaire will include a combination of closed and open-ended questions related to children’s participation in outdoor play and its perceived effects on their physical, emotional, social, and cognitive development. Questionnaires may be distributed electronically or in paper format to encourage accessibility and convenience. This method is beneficial because it allows the researcher to gather a wide range of opinions and identify patterns and trends efficiently.</w:t>
      </w:r>
    </w:p>
    <w:p w14:paraId="20FBC995" w14:textId="6E268D99" w:rsidR="0038313A" w:rsidRDefault="0038313A" w:rsidP="002401BC">
      <w:r w:rsidRPr="0038313A">
        <w:t xml:space="preserve">The researcher will conduct semi-structured interviews with approximately </w:t>
      </w:r>
      <w:r w:rsidR="00422722">
        <w:t>3-8</w:t>
      </w:r>
      <w:r w:rsidR="001B4B2B">
        <w:t xml:space="preserve"> </w:t>
      </w:r>
      <w:r w:rsidRPr="0038313A">
        <w:t xml:space="preserve">early years practitioners or teachers working within the selected educational setting. Participants will be selected based on their professional experience and regular involvement with children during outdoor play activities. The interviews will take place in a quiet and private area within the setting and will last approximately </w:t>
      </w:r>
      <w:r w:rsidR="00422722">
        <w:t xml:space="preserve">10-15 </w:t>
      </w:r>
      <w:r w:rsidRPr="0038313A">
        <w:t>minutes each. Open-ended questions will be used to encourage participants to discuss their experiences and observations regarding the impact of outdoor play on children’s development. This method is useful because it provides detailed qualitative data and allows the researcher to explore participants’ perspectives in greater depth while also clarifying responses where necessary.</w:t>
      </w:r>
    </w:p>
    <w:p w14:paraId="7D17C0C4" w14:textId="3506DE68" w:rsidR="00F016B8" w:rsidRPr="00F016B8" w:rsidRDefault="00F016B8" w:rsidP="00F016B8">
      <w:r w:rsidRPr="00F016B8">
        <w:t xml:space="preserve">Triangulation is a research strategy that involves using multiple methods, sources, or perspectives to investigate a research topic </w:t>
      </w:r>
      <w:r w:rsidR="00DA1ECF" w:rsidRPr="00F016B8">
        <w:t>to</w:t>
      </w:r>
      <w:r w:rsidRPr="00F016B8">
        <w:t xml:space="preserve"> improve the validity, reliability, and credibility of the findings (Cohen, Manion &amp; Morrison, 2018). The purpose of triangulation is to compare and combine different forms of data to develop a more complete understanding of the research problem. By collecting information from different sources, the researcher can identify similarities and differences within the data, which helps strengthen the overall accuracy of the study.</w:t>
      </w:r>
    </w:p>
    <w:p w14:paraId="134B2ADF" w14:textId="77777777" w:rsidR="00F016B8" w:rsidRPr="00F016B8" w:rsidRDefault="00F016B8" w:rsidP="00F016B8">
      <w:r w:rsidRPr="00F016B8">
        <w:t xml:space="preserve">This research has used triangulation </w:t>
      </w:r>
      <w:proofErr w:type="gramStart"/>
      <w:r w:rsidRPr="00F016B8">
        <w:t>through the use of</w:t>
      </w:r>
      <w:proofErr w:type="gramEnd"/>
      <w:r w:rsidRPr="00F016B8">
        <w:t xml:space="preserve"> multiple research methods, including structured observations, questionnaires, and semi-structured interviews. Observations provide first-hand evidence of children’s behaviours and interactions during outdoor play, while questionnaires gather broader perspectives from parents and teachers. In addition, interviews provide more detailed qualitative insights from early years practitioners regarding children’s development and experiences. Using these different methods allows the researcher to examine the topic from several perspectives rather than relying on one source of data alone.</w:t>
      </w:r>
    </w:p>
    <w:p w14:paraId="155BB902" w14:textId="239274EB" w:rsidR="00333DE5" w:rsidRDefault="00F016B8" w:rsidP="002401BC">
      <w:r w:rsidRPr="00F016B8">
        <w:t>The use of triangulation is beneficial because it increases the credibility and trustworthiness of the research findings. If similar patterns or conclusions emerge from observations, questionnaires, and interviews, the researcher can be more confident in the accuracy of the results. Triangulation also helps reduce the limitations associated with individual research methods. For example, observations may provide behavioural evidence but not explain participants’ thoughts or opinions, whereas interviews and questionnaires allow participants to share personal experiences and viewpoints. Combining qualitative and quantitative data also provides a more comprehensive understanding of how outdoor play contributes to children’s physical, social, emotional, and cognitive development.</w:t>
      </w:r>
      <w:r w:rsidR="000E1F11">
        <w:t xml:space="preserve"> Triangulation</w:t>
      </w:r>
      <w:r w:rsidRPr="00F016B8">
        <w:t xml:space="preserve"> strengthens the quality of the research by improving reliability, reducing bias, and providing a broader and more balanced understanding of the contribution of outdoor play to children’s holistic development.</w:t>
      </w:r>
    </w:p>
    <w:p w14:paraId="4260264A" w14:textId="77777777" w:rsidR="001E1AC1" w:rsidRDefault="001E1AC1" w:rsidP="002401BC"/>
    <w:p w14:paraId="5ABDD5CE" w14:textId="77777777" w:rsidR="000E1F11" w:rsidRDefault="000E1F11" w:rsidP="002401BC"/>
    <w:p w14:paraId="48694ABA" w14:textId="77777777" w:rsidR="000E1F11" w:rsidRDefault="000E1F11" w:rsidP="002401BC"/>
    <w:p w14:paraId="4ED931C4" w14:textId="77777777" w:rsidR="000E1F11" w:rsidRDefault="000E1F11" w:rsidP="002401BC"/>
    <w:p w14:paraId="10CE8BCE" w14:textId="77777777" w:rsidR="000E1F11" w:rsidRDefault="000E1F11" w:rsidP="002401BC"/>
    <w:p w14:paraId="746B2C59" w14:textId="77777777" w:rsidR="001E1AC1" w:rsidRPr="006C1249" w:rsidRDefault="001E1AC1" w:rsidP="002401BC"/>
    <w:p w14:paraId="3D318330" w14:textId="1E8324C5" w:rsidR="00B35171" w:rsidRPr="00333DE5" w:rsidRDefault="00B35171" w:rsidP="002401BC">
      <w:pPr>
        <w:rPr>
          <w:sz w:val="24"/>
          <w:szCs w:val="24"/>
          <w:u w:val="single"/>
        </w:rPr>
      </w:pPr>
      <w:r w:rsidRPr="00333DE5">
        <w:rPr>
          <w:sz w:val="24"/>
          <w:szCs w:val="24"/>
          <w:u w:val="single"/>
        </w:rPr>
        <w:t>S</w:t>
      </w:r>
      <w:r w:rsidR="001A3E1A" w:rsidRPr="00333DE5">
        <w:rPr>
          <w:sz w:val="24"/>
          <w:szCs w:val="24"/>
          <w:u w:val="single"/>
        </w:rPr>
        <w:t>ection 3: Ethical Considera</w:t>
      </w:r>
      <w:r w:rsidR="00E32B5F" w:rsidRPr="00333DE5">
        <w:rPr>
          <w:sz w:val="24"/>
          <w:szCs w:val="24"/>
          <w:u w:val="single"/>
        </w:rPr>
        <w:t>tion</w:t>
      </w:r>
      <w:r w:rsidR="00F36022" w:rsidRPr="00333DE5">
        <w:rPr>
          <w:sz w:val="24"/>
          <w:szCs w:val="24"/>
          <w:u w:val="single"/>
        </w:rPr>
        <w:t xml:space="preserve"> </w:t>
      </w:r>
    </w:p>
    <w:p w14:paraId="3A886B95" w14:textId="58834E2D" w:rsidR="001129CB" w:rsidRPr="00B93273" w:rsidRDefault="001129CB" w:rsidP="001129CB">
      <w:r w:rsidRPr="00B93273">
        <w:t xml:space="preserve">Critical awareness refers to the ability to analyse and evaluate information </w:t>
      </w:r>
      <w:r w:rsidR="00B03CC7">
        <w:t>reflectively and objectively</w:t>
      </w:r>
      <w:r w:rsidRPr="00B93273">
        <w:t xml:space="preserve">, rather than simply describing findings or accepting them without question. It involves considering the reliability and validity of evidence, recognising potential bias, and exploring alternative explanations before </w:t>
      </w:r>
      <w:r w:rsidR="00B03CC7">
        <w:t>concluding</w:t>
      </w:r>
      <w:r w:rsidRPr="00B93273">
        <w:t xml:space="preserve"> (Cohen, Manion &amp; Morrison, 2018). In research, it supports the development of balanced and well-supported judgements.</w:t>
      </w:r>
    </w:p>
    <w:p w14:paraId="1E940507" w14:textId="77777777" w:rsidR="001129CB" w:rsidRPr="00B93273" w:rsidRDefault="001129CB" w:rsidP="001129CB">
      <w:r w:rsidRPr="00B93273">
        <w:t>In relation to the research topic of outdoor play and children’s holistic development, critical awareness requires the researcher to recognise that development is multi-factorial and influenced by a range of experiences, not solely outdoor play. This includes home life, socioeconomic background, relationships, and educational experiences. Therefore, any conclusions about the impact of outdoor play must be made cautiously and in context, acknowledging that it is one of several contributing influences on children’s development (Bryman, 2016).</w:t>
      </w:r>
    </w:p>
    <w:p w14:paraId="2F91A57A" w14:textId="2C7693B3" w:rsidR="001129CB" w:rsidRPr="00B93273" w:rsidRDefault="001129CB" w:rsidP="001129CB">
      <w:r w:rsidRPr="00B93273">
        <w:t xml:space="preserve">Critical awareness is also important when interpreting data collected through observations, questionnaires, and interviews. For example, observations may be affected by </w:t>
      </w:r>
      <w:r w:rsidR="00B03CC7">
        <w:t xml:space="preserve">the </w:t>
      </w:r>
      <w:r w:rsidRPr="00B93273">
        <w:t>researcher interpretation or children altering their behaviour when observed. Questionnaires may reflect parental perceptions rather than objective measures of development, while interviews may be influenced by personal experiences and professional viewpoints (Bell &amp; Waters, 2018). Being critically aware of these limitations ensures that the findings are interpreted carefully and not overstated.</w:t>
      </w:r>
    </w:p>
    <w:p w14:paraId="35B4DEA9" w14:textId="594A386B" w:rsidR="00BE6E9B" w:rsidRPr="00B93273" w:rsidRDefault="001129CB" w:rsidP="002401BC">
      <w:r w:rsidRPr="00B93273">
        <w:t>This is particularly relevant in relation to the Curriculum for Wales (Welsh Government, 2022), which emphasises a holistic approach to child development through the four purposes: becoming ambitious, capable learners; enterprising, creative contributors; ethical, informed citizens; and healthy, confident individuals. Outdoor play can be linked to these goals, particularly in supporting physical wellbeing, social interaction, creativity, and problem-solving. However, a critically aware researcher would recognise that the Curriculum for Wales promotes development across all learning experiences, not exclusively through outdoor play. Therefore, outdoor play should be viewed as one important context within a broader educational framework that supports holistic development.</w:t>
      </w:r>
    </w:p>
    <w:p w14:paraId="46B54B83" w14:textId="5195EC36" w:rsidR="001415E3" w:rsidRPr="00B93273" w:rsidRDefault="001415E3" w:rsidP="001415E3">
      <w:r w:rsidRPr="00B93273">
        <w:t xml:space="preserve">Gaining consent is a fundamental ethical requirement in research, particularly when the study involves children. In this research on outdoor play and children’s holistic development, informed consent will be obtained from all participants before any data collection takes place. Consent will be </w:t>
      </w:r>
      <w:r w:rsidR="00D177E6">
        <w:t>given by</w:t>
      </w:r>
      <w:r w:rsidRPr="00B93273">
        <w:t xml:space="preserve"> parents or legal guardians for children under the age of 16, as children are considered a vulnerable group and cannot legally provide full consent on their own (British Educational Research Association, 2018).</w:t>
      </w:r>
    </w:p>
    <w:p w14:paraId="341EB4A9" w14:textId="77777777" w:rsidR="001415E3" w:rsidRPr="00B93273" w:rsidRDefault="001415E3" w:rsidP="001415E3">
      <w:r w:rsidRPr="00B93273">
        <w:t xml:space="preserve">For the children involved in structured observations, parental consent will be requested through an information sheet and consent form that clearly explains the purpose of the study, </w:t>
      </w:r>
      <w:r w:rsidRPr="00B93273">
        <w:lastRenderedPageBreak/>
        <w:t>what participation involves, and how the data will be used. In addition, assent will be gained from the children themselves in an age-appropriate way, ensuring they understand they are taking part and that they can choose not to participate at any time without consequence. This supports ethical practice by respecting children’s autonomy and right to withdraw.</w:t>
      </w:r>
    </w:p>
    <w:p w14:paraId="19058998" w14:textId="77777777" w:rsidR="001415E3" w:rsidRPr="00B93273" w:rsidRDefault="001415E3" w:rsidP="001415E3">
      <w:r w:rsidRPr="00B93273">
        <w:t>For questionnaires and interviews involving parents, teachers, and early years practitioners, written informed consent will also be obtained. Participants will be provided with clear information about the aims of the research, the voluntary nature of participation, confidentiality, and data protection procedures. They will be given sufficient time to read the information and ask questions before agreeing to take part.</w:t>
      </w:r>
    </w:p>
    <w:p w14:paraId="2F22B023" w14:textId="57B7058D" w:rsidR="001415E3" w:rsidRPr="00B93273" w:rsidRDefault="001415E3" w:rsidP="001415E3">
      <w:r w:rsidRPr="00B93273">
        <w:t>Consent will also be treated as an ongoing process rather than a one-time agreement. Participants will be reminded that they can withdraw their data at any stage before analysis without providing a reason. All data will be anonymised to protect identities and stored securely in line with ethical and data protection guidelines.</w:t>
      </w:r>
      <w:r w:rsidR="002635EE">
        <w:t xml:space="preserve"> Gaining</w:t>
      </w:r>
      <w:r w:rsidRPr="00B93273">
        <w:t xml:space="preserve"> informed consent ensures that the research is conducted ethically, transparently, and with respect for all participants, particularly children, while maintaining compliance with professional research standards.</w:t>
      </w:r>
    </w:p>
    <w:p w14:paraId="750D9C53" w14:textId="77777777" w:rsidR="00D444E3" w:rsidRPr="00B93273" w:rsidRDefault="00D444E3" w:rsidP="00D444E3">
      <w:r w:rsidRPr="00B93273">
        <w:t>Ensuring confidentiality and anonymity is a key ethical requirement in research, particularly when working with children and educational settings. In this study on outdoor play and children’s holistic development, confidentiality will be maintained by ensuring that all personal data collected from participants is kept private and only accessible to the researcher. This means that any information shared through questionnaires, interviews, or observations will not be disclosed to unauthorised individuals and will only be used for the purpose of the research (British Educational Research Association, 2018).</w:t>
      </w:r>
    </w:p>
    <w:p w14:paraId="2633152A" w14:textId="1C4E52CC" w:rsidR="00D444E3" w:rsidRPr="00B93273" w:rsidRDefault="00D444E3" w:rsidP="00D444E3">
      <w:r w:rsidRPr="00B93273">
        <w:t xml:space="preserve">Anonymity will be ensured by removing or </w:t>
      </w:r>
      <w:r w:rsidR="006E1471">
        <w:t xml:space="preserve">altering any identifying information, such as the </w:t>
      </w:r>
      <w:r w:rsidRPr="00B93273">
        <w:t>names of children, parents, teachers, or schools. Instead, participants will be assigned codes (</w:t>
      </w:r>
      <w:r w:rsidR="00883495">
        <w:t>e.g., C1</w:t>
      </w:r>
      <w:r w:rsidR="00037F2B">
        <w:t xml:space="preserve"> </w:t>
      </w:r>
      <w:r w:rsidRPr="00B93273">
        <w:t>P1, T1) to protect their identities in all written reports and analysis. This ensures that individuals cannot be identified from the findings, which helps to reduce potential harm or discomfort and encourages more honest responses.</w:t>
      </w:r>
    </w:p>
    <w:p w14:paraId="10BFAD39" w14:textId="77777777" w:rsidR="00D444E3" w:rsidRPr="00B93273" w:rsidRDefault="00D444E3" w:rsidP="00D444E3">
      <w:r w:rsidRPr="00B93273">
        <w:t>The research will also comply with the UK General Data Protection Regulation (UK GDPR) and the Data Protection Act 2018, which set out clear requirements for how personal data must be collected, stored, and processed. Under GDPR principles, data must be processed lawfully, fairly, and transparently, and only collected for specified and legitimate purposes. In this study, data will be stored securely on password-protected devices, and any physical documents will be kept in locked storage. Data will only be retained for as long as necessary and will be securely deleted after the completion of the research.</w:t>
      </w:r>
    </w:p>
    <w:p w14:paraId="57FD37CD" w14:textId="6DE7FC14" w:rsidR="00D444E3" w:rsidRDefault="00D444E3" w:rsidP="00D444E3">
      <w:r w:rsidRPr="00B93273">
        <w:t>Participants will also be informed about how their data will be used, stored, and protected through an information sheet, ensuring transparency in line with GDPR requirements. They will have the right to withdraw their data at any stage before analysis, further supporting their data protection rights.</w:t>
      </w:r>
      <w:r w:rsidR="0025477A">
        <w:t xml:space="preserve"> Maintaining </w:t>
      </w:r>
      <w:r w:rsidRPr="00B93273">
        <w:t>confidentiality and anonymity ensures that the research is ethical, protects participants from harm, and complies with legal frameworks such as UK GDPR, while also promoting trust and honesty in the data collection process.</w:t>
      </w:r>
    </w:p>
    <w:p w14:paraId="46BE4F09" w14:textId="77777777" w:rsidR="0004131C" w:rsidRPr="0004131C" w:rsidRDefault="0004131C" w:rsidP="0004131C">
      <w:r w:rsidRPr="0004131C">
        <w:t xml:space="preserve">Reducing risk in research is essential to ensure the safety of participants, the researcher, and the institution, as well as to maintain compliance with legal and ethical standards such as the UK General Data Protection Regulation (UK GDPR). In this study on outdoor play and children’s </w:t>
      </w:r>
      <w:r w:rsidRPr="0004131C">
        <w:lastRenderedPageBreak/>
        <w:t>holistic development, several measures will be implemented to minimise potential risks, particularly in relation to data loss, confidentiality, and data protection.</w:t>
      </w:r>
    </w:p>
    <w:p w14:paraId="0DEAE211" w14:textId="5C2B9DF4" w:rsidR="0004131C" w:rsidRPr="0004131C" w:rsidRDefault="0004131C" w:rsidP="0004131C">
      <w:r w:rsidRPr="0004131C">
        <w:t>To reduce the risk of data loss, all digital data</w:t>
      </w:r>
      <w:r w:rsidR="00BF1381">
        <w:t>,</w:t>
      </w:r>
      <w:r w:rsidRPr="0004131C">
        <w:t xml:space="preserve"> such as questionnaire responses, interview transcripts, and observation notes</w:t>
      </w:r>
      <w:r w:rsidR="00BF1381">
        <w:t xml:space="preserve">, </w:t>
      </w:r>
      <w:r w:rsidRPr="0004131C">
        <w:t>will be stored on password-protected, encrypted devices. In addition, data will be regularly backed up to a secure, university-approved storage system to prevent accidental loss or corruption. Physical documents, such as consent forms, will be stored in locked filing cabinets with access restricted only to the researcher and, if required, the university supervisor. These measures ensure data integrity and reduce the risk of unauthorised access or accidental loss.</w:t>
      </w:r>
    </w:p>
    <w:p w14:paraId="06EF58D5" w14:textId="77777777" w:rsidR="0004131C" w:rsidRPr="0004131C" w:rsidRDefault="0004131C" w:rsidP="0004131C">
      <w:r w:rsidRPr="0004131C">
        <w:t>In relation to GDPR compliance, the research will follow the principles of lawful, fair, and transparent processing of personal data. Only data that is necessary for the research will be collected (data minimisation), and it will only be used for the stated academic purpose. Participants will be fully informed about how their data will be used, stored, and deleted. All personal identifiers will be removed during transcription and analysis to ensure anonymity. Data will be securely deleted after a specified retention period in accordance with university policy and GDPR requirements (UK Government, 2018; European Union, 2016).</w:t>
      </w:r>
    </w:p>
    <w:p w14:paraId="272F8EC4" w14:textId="77777777" w:rsidR="0004131C" w:rsidRPr="0004131C" w:rsidRDefault="0004131C" w:rsidP="0004131C">
      <w:r w:rsidRPr="0004131C">
        <w:t>To reduce risk to participants, the research will ensure that participation is voluntary and that individuals can withdraw at any time without consequence. Questions in interviews and questionnaires will be designed to avoid sensitive or distressing topics, and observations will be conducted in a non-intrusive way within normal outdoor play settings. This helps ensure that children’s routines are not disrupted and that there is no emotional or psychological harm.</w:t>
      </w:r>
    </w:p>
    <w:p w14:paraId="6684AF32" w14:textId="77777777" w:rsidR="0004131C" w:rsidRPr="0004131C" w:rsidRDefault="0004131C" w:rsidP="0004131C">
      <w:r w:rsidRPr="0004131C">
        <w:t>To reduce risk to the researcher and university, all data collection will take place within approved settings and in line with university ethical approval procedures. The researcher will follow safeguarding policies when working with children and will not be left unsupervised with participants, where required by school policy. This reduces safeguarding risks and ensures compliance with institutional expectations.</w:t>
      </w:r>
    </w:p>
    <w:p w14:paraId="7E456FFA" w14:textId="153F126B" w:rsidR="0004131C" w:rsidRPr="0004131C" w:rsidRDefault="0004131C" w:rsidP="0004131C">
      <w:r w:rsidRPr="0004131C">
        <w:t>These risk-reduction strategies align with the Curriculum for Wales, which emphasises ethical, informed citizens and healthy, confident individuals. The research approach reflects these values by prioritising safety, responsibility, and respect for individuals’ rights throughout the research process (Welsh Government, 2022). For example, the Curriculum for Wales promotes children’s wellbeing and development in safe and supportive environments, which is reflected in the ethical safeguarding procedures used in this study.</w:t>
      </w:r>
      <w:r w:rsidR="00705F4A">
        <w:t xml:space="preserve"> </w:t>
      </w:r>
      <w:r w:rsidR="006D27B6">
        <w:t>These</w:t>
      </w:r>
      <w:r w:rsidRPr="0004131C">
        <w:t xml:space="preserve"> measures ensure that the research is conducted safely, ethically, and in compliance with legal frameworks such as GDPR, while also protecting participants, the researcher, and the university from potential harm.</w:t>
      </w:r>
    </w:p>
    <w:p w14:paraId="01AE6A4F" w14:textId="2DFDF7F7" w:rsidR="00920A73" w:rsidRPr="006C1249" w:rsidRDefault="00117B54" w:rsidP="002401BC">
      <w:r w:rsidRPr="00117B54">
        <w:t>Correct data storage is essential in research to ensure compliance with ethical standards, protect participants’ information, and meet legal requirements such as the UK General Data Protection Regulation (UK GDPR). In this study on outdoor play and children’s holistic development, data will be stored securely throughout the research process to prevent loss, unauthorised access, or misuse.</w:t>
      </w:r>
      <w:r w:rsidR="00705F4A">
        <w:t xml:space="preserve"> </w:t>
      </w:r>
      <w:r w:rsidRPr="00117B54">
        <w:t>These procedures ensure compliance with ethical research standards outlined by the British Educational Research Association (BERA), which emphasises secure handling and protection of participant data in educational research.</w:t>
      </w:r>
      <w:r w:rsidR="00705F4A">
        <w:t xml:space="preserve"> </w:t>
      </w:r>
      <w:r w:rsidRPr="00117B54">
        <w:t xml:space="preserve">Overall, secure </w:t>
      </w:r>
      <w:r w:rsidRPr="00117B54">
        <w:lastRenderedPageBreak/>
        <w:t>data storage is essential to protect participants’ privacy, maintain research integrity, and ensure compliance with legal frameworks such as UK GDPR.</w:t>
      </w:r>
    </w:p>
    <w:p w14:paraId="7495FDCE" w14:textId="77777777" w:rsidR="00920A73" w:rsidRDefault="00920A73" w:rsidP="002401BC">
      <w:pPr>
        <w:rPr>
          <w:u w:val="single"/>
        </w:rPr>
      </w:pPr>
    </w:p>
    <w:p w14:paraId="2C4F5187" w14:textId="77777777" w:rsidR="005B0653" w:rsidRDefault="005B0653" w:rsidP="002401BC">
      <w:pPr>
        <w:rPr>
          <w:u w:val="single"/>
        </w:rPr>
      </w:pPr>
    </w:p>
    <w:p w14:paraId="224AE5CF" w14:textId="77777777" w:rsidR="005B0653" w:rsidRDefault="005B0653" w:rsidP="002401BC">
      <w:pPr>
        <w:rPr>
          <w:u w:val="single"/>
        </w:rPr>
      </w:pPr>
    </w:p>
    <w:p w14:paraId="1BF6BEC0" w14:textId="77777777" w:rsidR="00A2137E" w:rsidRDefault="00A2137E" w:rsidP="006C1249">
      <w:pPr>
        <w:rPr>
          <w:u w:val="single"/>
        </w:rPr>
      </w:pPr>
    </w:p>
    <w:p w14:paraId="04AFE821" w14:textId="77777777" w:rsidR="00A2137E" w:rsidRDefault="00A2137E" w:rsidP="006C1249">
      <w:pPr>
        <w:rPr>
          <w:u w:val="single"/>
        </w:rPr>
      </w:pPr>
    </w:p>
    <w:p w14:paraId="7634EDEA" w14:textId="64009062" w:rsidR="006C1249" w:rsidRPr="00B64E40" w:rsidRDefault="00687E09" w:rsidP="006C1249">
      <w:pPr>
        <w:rPr>
          <w:sz w:val="24"/>
          <w:szCs w:val="24"/>
          <w:u w:val="single"/>
        </w:rPr>
      </w:pPr>
      <w:r w:rsidRPr="00B64E40">
        <w:rPr>
          <w:sz w:val="24"/>
          <w:szCs w:val="24"/>
          <w:u w:val="single"/>
        </w:rPr>
        <w:t>Referenc</w:t>
      </w:r>
      <w:r w:rsidR="00B64E40" w:rsidRPr="00B64E40">
        <w:rPr>
          <w:sz w:val="24"/>
          <w:szCs w:val="24"/>
          <w:u w:val="single"/>
        </w:rPr>
        <w:t>e List</w:t>
      </w:r>
    </w:p>
    <w:p w14:paraId="11F87609" w14:textId="77777777" w:rsidR="00FA27D4" w:rsidRPr="00FA27D4" w:rsidRDefault="00FA27D4" w:rsidP="00FA27D4">
      <w:r w:rsidRPr="00FA27D4">
        <w:t xml:space="preserve">Bell, J. and Waters, S. (2018) </w:t>
      </w:r>
      <w:r w:rsidRPr="00FA27D4">
        <w:rPr>
          <w:i/>
          <w:iCs/>
        </w:rPr>
        <w:t>Doing Your Research Project: A Guide for First-Time Researchers</w:t>
      </w:r>
      <w:r w:rsidRPr="00FA27D4">
        <w:t xml:space="preserve">. 7th </w:t>
      </w:r>
      <w:proofErr w:type="spellStart"/>
      <w:r w:rsidRPr="00FA27D4">
        <w:t>edn</w:t>
      </w:r>
      <w:proofErr w:type="spellEnd"/>
      <w:r w:rsidRPr="00FA27D4">
        <w:t xml:space="preserve">. Maidenhead: Open University Press. </w:t>
      </w:r>
    </w:p>
    <w:p w14:paraId="03D4F9BC" w14:textId="77777777" w:rsidR="00FA27D4" w:rsidRPr="00FA27D4" w:rsidRDefault="00FA27D4" w:rsidP="00FA27D4">
      <w:r w:rsidRPr="00FA27D4">
        <w:t xml:space="preserve">Bento, G. and Dias, G. (2017) ‘The importance of outdoor play for young children’s healthy development’, </w:t>
      </w:r>
      <w:r w:rsidRPr="00FA27D4">
        <w:rPr>
          <w:i/>
          <w:iCs/>
        </w:rPr>
        <w:t>Porto Biomedical Journal</w:t>
      </w:r>
      <w:r w:rsidRPr="00FA27D4">
        <w:t xml:space="preserve">, 2(5), pp. 157–160. </w:t>
      </w:r>
    </w:p>
    <w:p w14:paraId="00C0E75B" w14:textId="77777777" w:rsidR="00FA27D4" w:rsidRDefault="00FA27D4" w:rsidP="00FA27D4">
      <w:r w:rsidRPr="00FA27D4">
        <w:t xml:space="preserve">British Educational Research Association (BERA) (2018) </w:t>
      </w:r>
      <w:r w:rsidRPr="00FA27D4">
        <w:rPr>
          <w:i/>
          <w:iCs/>
        </w:rPr>
        <w:t>Ethical Guidelines for Educational Research</w:t>
      </w:r>
      <w:r w:rsidRPr="00FA27D4">
        <w:t xml:space="preserve">. 4th </w:t>
      </w:r>
      <w:proofErr w:type="spellStart"/>
      <w:r w:rsidRPr="00FA27D4">
        <w:t>edn</w:t>
      </w:r>
      <w:proofErr w:type="spellEnd"/>
      <w:r w:rsidRPr="00FA27D4">
        <w:t xml:space="preserve">. London: BERA. </w:t>
      </w:r>
    </w:p>
    <w:p w14:paraId="0FD399F9" w14:textId="0A97E88C" w:rsidR="00FA27D4" w:rsidRPr="00FA27D4" w:rsidRDefault="00FA27D4" w:rsidP="00FA27D4">
      <w:r w:rsidRPr="00FA27D4">
        <w:t xml:space="preserve">Bruce, T. (2011) </w:t>
      </w:r>
      <w:r w:rsidRPr="00FA27D4">
        <w:rPr>
          <w:i/>
          <w:iCs/>
        </w:rPr>
        <w:t>Early Childhood Education</w:t>
      </w:r>
      <w:r w:rsidRPr="00FA27D4">
        <w:t xml:space="preserve">. 4th </w:t>
      </w:r>
      <w:proofErr w:type="spellStart"/>
      <w:r w:rsidRPr="00FA27D4">
        <w:t>edn</w:t>
      </w:r>
      <w:proofErr w:type="spellEnd"/>
      <w:r w:rsidRPr="00FA27D4">
        <w:t xml:space="preserve">. London: Hodder Education. </w:t>
      </w:r>
    </w:p>
    <w:p w14:paraId="43C6B1E2" w14:textId="77777777" w:rsidR="00FA27D4" w:rsidRPr="00FA27D4" w:rsidRDefault="00FA27D4" w:rsidP="00FA27D4">
      <w:r w:rsidRPr="00FA27D4">
        <w:t xml:space="preserve">Bryman, A. (2016) </w:t>
      </w:r>
      <w:r w:rsidRPr="00FA27D4">
        <w:rPr>
          <w:i/>
          <w:iCs/>
        </w:rPr>
        <w:t>Social Research Methods</w:t>
      </w:r>
      <w:r w:rsidRPr="00FA27D4">
        <w:t xml:space="preserve">. 5th </w:t>
      </w:r>
      <w:proofErr w:type="spellStart"/>
      <w:r w:rsidRPr="00FA27D4">
        <w:t>edn</w:t>
      </w:r>
      <w:proofErr w:type="spellEnd"/>
      <w:r w:rsidRPr="00FA27D4">
        <w:t xml:space="preserve">. Oxford: Oxford University Press. </w:t>
      </w:r>
    </w:p>
    <w:p w14:paraId="38A30F6E" w14:textId="77777777" w:rsidR="00FA27D4" w:rsidRPr="00FA27D4" w:rsidRDefault="00FA27D4" w:rsidP="00FA27D4">
      <w:r w:rsidRPr="00FA27D4">
        <w:t xml:space="preserve">Cohen, L., Manion, L. and Morrison, K. (2018) </w:t>
      </w:r>
      <w:r w:rsidRPr="00FA27D4">
        <w:rPr>
          <w:i/>
          <w:iCs/>
        </w:rPr>
        <w:t>Research Methods in Education</w:t>
      </w:r>
      <w:r w:rsidRPr="00FA27D4">
        <w:t xml:space="preserve">. 8th </w:t>
      </w:r>
      <w:proofErr w:type="spellStart"/>
      <w:r w:rsidRPr="00FA27D4">
        <w:t>edn</w:t>
      </w:r>
      <w:proofErr w:type="spellEnd"/>
      <w:r w:rsidRPr="00FA27D4">
        <w:t xml:space="preserve">. London: Routledge. </w:t>
      </w:r>
    </w:p>
    <w:p w14:paraId="6293D11D" w14:textId="77777777" w:rsidR="00FA27D4" w:rsidRPr="00FA27D4" w:rsidRDefault="00FA27D4" w:rsidP="00FA27D4">
      <w:r w:rsidRPr="00FA27D4">
        <w:t xml:space="preserve">Creswell, J.W. and Plano Clark, V.L. (2018) </w:t>
      </w:r>
      <w:r w:rsidRPr="00FA27D4">
        <w:rPr>
          <w:i/>
          <w:iCs/>
        </w:rPr>
        <w:t>Designing and Conducting Mixed Methods Research</w:t>
      </w:r>
      <w:r w:rsidRPr="00FA27D4">
        <w:t xml:space="preserve">. 3rd </w:t>
      </w:r>
      <w:proofErr w:type="spellStart"/>
      <w:r w:rsidRPr="00FA27D4">
        <w:t>edn</w:t>
      </w:r>
      <w:proofErr w:type="spellEnd"/>
      <w:r w:rsidRPr="00FA27D4">
        <w:t xml:space="preserve">. Thousand Oaks, CA: Sage. </w:t>
      </w:r>
    </w:p>
    <w:p w14:paraId="5BCA43CA" w14:textId="77777777" w:rsidR="00FA27D4" w:rsidRPr="00FA27D4" w:rsidRDefault="00FA27D4" w:rsidP="00FA27D4">
      <w:r w:rsidRPr="00FA27D4">
        <w:t xml:space="preserve">European Union (2016) </w:t>
      </w:r>
      <w:r w:rsidRPr="00FA27D4">
        <w:rPr>
          <w:i/>
          <w:iCs/>
        </w:rPr>
        <w:t>General Data Protection Regulation (GDPR)</w:t>
      </w:r>
      <w:r w:rsidRPr="00FA27D4">
        <w:t xml:space="preserve">. Available at: </w:t>
      </w:r>
      <w:hyperlink r:id="rId7" w:tgtFrame="_new" w:history="1">
        <w:r w:rsidRPr="00FA27D4">
          <w:rPr>
            <w:rStyle w:val="Hyperlink"/>
          </w:rPr>
          <w:t>https://gdpr.eu/</w:t>
        </w:r>
      </w:hyperlink>
      <w:r w:rsidRPr="00FA27D4">
        <w:t xml:space="preserve"> (Accessed: 15 May 2026). </w:t>
      </w:r>
    </w:p>
    <w:p w14:paraId="799778B1" w14:textId="77777777" w:rsidR="00FA27D4" w:rsidRPr="00FA27D4" w:rsidRDefault="00FA27D4" w:rsidP="00FA27D4">
      <w:r w:rsidRPr="00FA27D4">
        <w:t xml:space="preserve">Fjørtoft, I. (2004) ‘Landscape as playscape: The effects of natural environments on children’s play and motor development’, </w:t>
      </w:r>
      <w:r w:rsidRPr="00FA27D4">
        <w:rPr>
          <w:i/>
          <w:iCs/>
        </w:rPr>
        <w:t>Children, Youth and Environments</w:t>
      </w:r>
      <w:r w:rsidRPr="00FA27D4">
        <w:t xml:space="preserve">, 14(2), pp. 21–44. </w:t>
      </w:r>
    </w:p>
    <w:p w14:paraId="42FE161C" w14:textId="77777777" w:rsidR="00FA27D4" w:rsidRPr="00FA27D4" w:rsidRDefault="00FA27D4" w:rsidP="00FA27D4">
      <w:r w:rsidRPr="00FA27D4">
        <w:t xml:space="preserve">Kvale, S. and Brinkmann, S. (2015) </w:t>
      </w:r>
      <w:proofErr w:type="spellStart"/>
      <w:r w:rsidRPr="00FA27D4">
        <w:rPr>
          <w:i/>
          <w:iCs/>
        </w:rPr>
        <w:t>InterViews</w:t>
      </w:r>
      <w:proofErr w:type="spellEnd"/>
      <w:r w:rsidRPr="00FA27D4">
        <w:rPr>
          <w:i/>
          <w:iCs/>
        </w:rPr>
        <w:t>: Learning the Craft of Qualitative Research Interviewing</w:t>
      </w:r>
      <w:r w:rsidRPr="00FA27D4">
        <w:t xml:space="preserve">. 3rd </w:t>
      </w:r>
      <w:proofErr w:type="spellStart"/>
      <w:r w:rsidRPr="00FA27D4">
        <w:t>edn</w:t>
      </w:r>
      <w:proofErr w:type="spellEnd"/>
      <w:r w:rsidRPr="00FA27D4">
        <w:t xml:space="preserve">. Thousand Oaks, CA: Sage. </w:t>
      </w:r>
    </w:p>
    <w:p w14:paraId="28A31B19" w14:textId="77777777" w:rsidR="00FA27D4" w:rsidRPr="00FA27D4" w:rsidRDefault="00FA27D4" w:rsidP="00FA27D4">
      <w:r w:rsidRPr="00FA27D4">
        <w:t xml:space="preserve">Morgan, D.L. (1997) </w:t>
      </w:r>
      <w:r w:rsidRPr="00FA27D4">
        <w:rPr>
          <w:i/>
          <w:iCs/>
        </w:rPr>
        <w:t>Focus Groups as Qualitative Research</w:t>
      </w:r>
      <w:r w:rsidRPr="00FA27D4">
        <w:t xml:space="preserve">. 2nd </w:t>
      </w:r>
      <w:proofErr w:type="spellStart"/>
      <w:r w:rsidRPr="00FA27D4">
        <w:t>edn</w:t>
      </w:r>
      <w:proofErr w:type="spellEnd"/>
      <w:r w:rsidRPr="00FA27D4">
        <w:t xml:space="preserve">. Thousand Oaks, CA: Sage. </w:t>
      </w:r>
    </w:p>
    <w:p w14:paraId="14534947" w14:textId="77777777" w:rsidR="00FA27D4" w:rsidRPr="00FA27D4" w:rsidRDefault="00FA27D4" w:rsidP="00FA27D4">
      <w:r w:rsidRPr="00FA27D4">
        <w:t xml:space="preserve">Punch, K.F. and Oancea, A. (2014) </w:t>
      </w:r>
      <w:r w:rsidRPr="00FA27D4">
        <w:rPr>
          <w:i/>
          <w:iCs/>
        </w:rPr>
        <w:t>Introduction to Research Methods in Education</w:t>
      </w:r>
      <w:r w:rsidRPr="00FA27D4">
        <w:t xml:space="preserve">. 2nd </w:t>
      </w:r>
      <w:proofErr w:type="spellStart"/>
      <w:r w:rsidRPr="00FA27D4">
        <w:t>edn</w:t>
      </w:r>
      <w:proofErr w:type="spellEnd"/>
      <w:r w:rsidRPr="00FA27D4">
        <w:t xml:space="preserve">. London: Sage. </w:t>
      </w:r>
    </w:p>
    <w:p w14:paraId="5A2EEF4D" w14:textId="77777777" w:rsidR="00FA27D4" w:rsidRPr="00FA27D4" w:rsidRDefault="00FA27D4" w:rsidP="00FA27D4">
      <w:r w:rsidRPr="00FA27D4">
        <w:t xml:space="preserve">UK Government (2018) </w:t>
      </w:r>
      <w:r w:rsidRPr="00FA27D4">
        <w:rPr>
          <w:i/>
          <w:iCs/>
        </w:rPr>
        <w:t>Data Protection Act 2018</w:t>
      </w:r>
      <w:r w:rsidRPr="00FA27D4">
        <w:t xml:space="preserve">. Available at: </w:t>
      </w:r>
      <w:hyperlink r:id="rId8" w:tgtFrame="_new" w:history="1">
        <w:r w:rsidRPr="00FA27D4">
          <w:rPr>
            <w:rStyle w:val="Hyperlink"/>
          </w:rPr>
          <w:t>https://www.legislation.gov.uk/ukpga/2018/12/contents</w:t>
        </w:r>
      </w:hyperlink>
      <w:r w:rsidRPr="00FA27D4">
        <w:t xml:space="preserve"> (Accessed: 15 May 2026). </w:t>
      </w:r>
    </w:p>
    <w:p w14:paraId="559F33E3" w14:textId="77777777" w:rsidR="00FA27D4" w:rsidRPr="00FA27D4" w:rsidRDefault="00FA27D4" w:rsidP="00FA27D4">
      <w:r w:rsidRPr="00FA27D4">
        <w:t xml:space="preserve">Welsh Government (2022) </w:t>
      </w:r>
      <w:r w:rsidRPr="00FA27D4">
        <w:rPr>
          <w:i/>
          <w:iCs/>
        </w:rPr>
        <w:t>Curriculum for Wales</w:t>
      </w:r>
      <w:r w:rsidRPr="00FA27D4">
        <w:t xml:space="preserve">. Available at: </w:t>
      </w:r>
      <w:hyperlink r:id="rId9" w:tgtFrame="_new" w:history="1">
        <w:r w:rsidRPr="00FA27D4">
          <w:rPr>
            <w:rStyle w:val="Hyperlink"/>
          </w:rPr>
          <w:t>https://hwb.gov.wales/curriculum-for-wales/</w:t>
        </w:r>
      </w:hyperlink>
      <w:r w:rsidRPr="00FA27D4">
        <w:t xml:space="preserve"> (Accessed: 15 May 2026). </w:t>
      </w:r>
    </w:p>
    <w:p w14:paraId="76D00323" w14:textId="74F3BEDF" w:rsidR="00136E10" w:rsidRPr="006C1249" w:rsidRDefault="00FA27D4" w:rsidP="00FA27D4">
      <w:r w:rsidRPr="00FA27D4">
        <w:t xml:space="preserve">White, J. (2014) </w:t>
      </w:r>
      <w:r w:rsidRPr="00FA27D4">
        <w:rPr>
          <w:i/>
          <w:iCs/>
        </w:rPr>
        <w:t>Playing and Learning Outdoors: Making Provision for High-Quality Experiences in the Outdoor Environment</w:t>
      </w:r>
      <w:r w:rsidRPr="00FA27D4">
        <w:t xml:space="preserve">. 2nd </w:t>
      </w:r>
      <w:proofErr w:type="spellStart"/>
      <w:r w:rsidRPr="00FA27D4">
        <w:t>edn</w:t>
      </w:r>
      <w:proofErr w:type="spellEnd"/>
      <w:r w:rsidRPr="00FA27D4">
        <w:t xml:space="preserve">. London: Routledge. </w:t>
      </w:r>
    </w:p>
    <w:sectPr w:rsidR="00136E10" w:rsidRPr="006C1249">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CD0ED" w14:textId="77777777" w:rsidR="00AA6C75" w:rsidRDefault="00AA6C75" w:rsidP="008F2626">
      <w:pPr>
        <w:spacing w:after="0" w:line="240" w:lineRule="auto"/>
      </w:pPr>
      <w:r>
        <w:separator/>
      </w:r>
    </w:p>
  </w:endnote>
  <w:endnote w:type="continuationSeparator" w:id="0">
    <w:p w14:paraId="734C9002" w14:textId="77777777" w:rsidR="00AA6C75" w:rsidRDefault="00AA6C75" w:rsidP="008F26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66DED3" w14:textId="77777777" w:rsidR="00AA6C75" w:rsidRDefault="00AA6C75" w:rsidP="008F2626">
      <w:pPr>
        <w:spacing w:after="0" w:line="240" w:lineRule="auto"/>
      </w:pPr>
      <w:r>
        <w:separator/>
      </w:r>
    </w:p>
  </w:footnote>
  <w:footnote w:type="continuationSeparator" w:id="0">
    <w:p w14:paraId="05270E79" w14:textId="77777777" w:rsidR="00AA6C75" w:rsidRDefault="00AA6C75" w:rsidP="008F26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776C1D" w14:textId="137CB308" w:rsidR="008F2626" w:rsidRDefault="008F2626">
    <w:pPr>
      <w:pStyle w:val="Header"/>
    </w:pPr>
    <w:r>
      <w:t>Student Number: 2520856</w:t>
    </w:r>
  </w:p>
  <w:p w14:paraId="6B444449" w14:textId="7F8BE483" w:rsidR="008F2626" w:rsidRDefault="008F2626">
    <w:pPr>
      <w:pStyle w:val="Header"/>
    </w:pPr>
    <w:r>
      <w:t>Word Count: 3892</w:t>
    </w:r>
  </w:p>
  <w:p w14:paraId="3A0CA9EB" w14:textId="6CE72679" w:rsidR="002066EE" w:rsidRDefault="002066EE">
    <w:pPr>
      <w:pStyle w:val="Header"/>
    </w:pPr>
    <w:r>
      <w:t>Module Code: ECEY5010</w:t>
    </w:r>
  </w:p>
  <w:p w14:paraId="5BDE6C4E" w14:textId="77777777" w:rsidR="008F2626" w:rsidRDefault="008F26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8C0D81"/>
    <w:multiLevelType w:val="multilevel"/>
    <w:tmpl w:val="70FCF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C74522"/>
    <w:multiLevelType w:val="multilevel"/>
    <w:tmpl w:val="DC0C5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9BD2515"/>
    <w:multiLevelType w:val="hybridMultilevel"/>
    <w:tmpl w:val="7040CFE8"/>
    <w:lvl w:ilvl="0" w:tplc="C0204368">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2804138">
    <w:abstractNumId w:val="2"/>
  </w:num>
  <w:num w:numId="2" w16cid:durableId="400564159">
    <w:abstractNumId w:val="0"/>
  </w:num>
  <w:num w:numId="3" w16cid:durableId="20894235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A11"/>
    <w:rsid w:val="00003503"/>
    <w:rsid w:val="0003206D"/>
    <w:rsid w:val="00033EA1"/>
    <w:rsid w:val="00037F2B"/>
    <w:rsid w:val="0004131C"/>
    <w:rsid w:val="00074FB8"/>
    <w:rsid w:val="000C7160"/>
    <w:rsid w:val="000E1F11"/>
    <w:rsid w:val="001129CB"/>
    <w:rsid w:val="00117B54"/>
    <w:rsid w:val="00136E10"/>
    <w:rsid w:val="001411E8"/>
    <w:rsid w:val="001415E3"/>
    <w:rsid w:val="001526A3"/>
    <w:rsid w:val="00192EF7"/>
    <w:rsid w:val="001A3E1A"/>
    <w:rsid w:val="001B4B2B"/>
    <w:rsid w:val="001D2CB3"/>
    <w:rsid w:val="001E1AC1"/>
    <w:rsid w:val="002066EE"/>
    <w:rsid w:val="00224661"/>
    <w:rsid w:val="002401BC"/>
    <w:rsid w:val="0025477A"/>
    <w:rsid w:val="002635EE"/>
    <w:rsid w:val="00292C4A"/>
    <w:rsid w:val="002E69D8"/>
    <w:rsid w:val="00305FB8"/>
    <w:rsid w:val="00314561"/>
    <w:rsid w:val="00323DA1"/>
    <w:rsid w:val="00333DE5"/>
    <w:rsid w:val="0038313A"/>
    <w:rsid w:val="003A4920"/>
    <w:rsid w:val="003A51F5"/>
    <w:rsid w:val="003E4E5C"/>
    <w:rsid w:val="003F45B7"/>
    <w:rsid w:val="0040565E"/>
    <w:rsid w:val="00422722"/>
    <w:rsid w:val="004A2D1F"/>
    <w:rsid w:val="004D072D"/>
    <w:rsid w:val="00510370"/>
    <w:rsid w:val="00515A90"/>
    <w:rsid w:val="00531202"/>
    <w:rsid w:val="005547E3"/>
    <w:rsid w:val="00573597"/>
    <w:rsid w:val="00594D34"/>
    <w:rsid w:val="005A14E7"/>
    <w:rsid w:val="005B0653"/>
    <w:rsid w:val="005D62F2"/>
    <w:rsid w:val="00616582"/>
    <w:rsid w:val="00616BC5"/>
    <w:rsid w:val="00644C56"/>
    <w:rsid w:val="006632AE"/>
    <w:rsid w:val="00687E09"/>
    <w:rsid w:val="006C1249"/>
    <w:rsid w:val="006D27B6"/>
    <w:rsid w:val="006E1471"/>
    <w:rsid w:val="00705F4A"/>
    <w:rsid w:val="00736C2B"/>
    <w:rsid w:val="007623E4"/>
    <w:rsid w:val="00763522"/>
    <w:rsid w:val="007A7658"/>
    <w:rsid w:val="00820251"/>
    <w:rsid w:val="00825CE0"/>
    <w:rsid w:val="00841633"/>
    <w:rsid w:val="00841EE3"/>
    <w:rsid w:val="00883495"/>
    <w:rsid w:val="008968C5"/>
    <w:rsid w:val="008A14B4"/>
    <w:rsid w:val="008B2118"/>
    <w:rsid w:val="008C35A1"/>
    <w:rsid w:val="008F2626"/>
    <w:rsid w:val="008F3DDA"/>
    <w:rsid w:val="00920A73"/>
    <w:rsid w:val="00922B04"/>
    <w:rsid w:val="00946D3F"/>
    <w:rsid w:val="009565E5"/>
    <w:rsid w:val="009760C9"/>
    <w:rsid w:val="00991D75"/>
    <w:rsid w:val="009A72A7"/>
    <w:rsid w:val="009B6A11"/>
    <w:rsid w:val="009D10A9"/>
    <w:rsid w:val="009D58B7"/>
    <w:rsid w:val="009F471C"/>
    <w:rsid w:val="00A2137E"/>
    <w:rsid w:val="00A6380E"/>
    <w:rsid w:val="00A741F9"/>
    <w:rsid w:val="00A9653D"/>
    <w:rsid w:val="00AA6C75"/>
    <w:rsid w:val="00AB25BC"/>
    <w:rsid w:val="00AC36C2"/>
    <w:rsid w:val="00AD7783"/>
    <w:rsid w:val="00AE164E"/>
    <w:rsid w:val="00B03C87"/>
    <w:rsid w:val="00B03CC7"/>
    <w:rsid w:val="00B10026"/>
    <w:rsid w:val="00B35171"/>
    <w:rsid w:val="00B64E40"/>
    <w:rsid w:val="00B93273"/>
    <w:rsid w:val="00BA5ED7"/>
    <w:rsid w:val="00BD0C3E"/>
    <w:rsid w:val="00BE20D9"/>
    <w:rsid w:val="00BE6E9B"/>
    <w:rsid w:val="00BF1381"/>
    <w:rsid w:val="00C6136E"/>
    <w:rsid w:val="00C96C56"/>
    <w:rsid w:val="00CA2974"/>
    <w:rsid w:val="00CA397A"/>
    <w:rsid w:val="00CE49C9"/>
    <w:rsid w:val="00CF0B96"/>
    <w:rsid w:val="00D05AF4"/>
    <w:rsid w:val="00D14589"/>
    <w:rsid w:val="00D177E6"/>
    <w:rsid w:val="00D444E3"/>
    <w:rsid w:val="00DA09CD"/>
    <w:rsid w:val="00DA1ECF"/>
    <w:rsid w:val="00E048C2"/>
    <w:rsid w:val="00E32B5F"/>
    <w:rsid w:val="00E5536C"/>
    <w:rsid w:val="00E812FB"/>
    <w:rsid w:val="00E92210"/>
    <w:rsid w:val="00EA1328"/>
    <w:rsid w:val="00EA1E80"/>
    <w:rsid w:val="00EA7B31"/>
    <w:rsid w:val="00EC1655"/>
    <w:rsid w:val="00EF1FF2"/>
    <w:rsid w:val="00F016B8"/>
    <w:rsid w:val="00F25C83"/>
    <w:rsid w:val="00F33428"/>
    <w:rsid w:val="00F34504"/>
    <w:rsid w:val="00F36022"/>
    <w:rsid w:val="00F72D3D"/>
    <w:rsid w:val="00F90469"/>
    <w:rsid w:val="00F9114D"/>
    <w:rsid w:val="00FA27D4"/>
    <w:rsid w:val="00FA419E"/>
    <w:rsid w:val="00FB06EC"/>
    <w:rsid w:val="00FD71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82E849"/>
  <w15:chartTrackingRefBased/>
  <w15:docId w15:val="{2134C06D-884C-4FE4-8AB4-20A8DBE49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6A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B6A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6A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6A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6A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6A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6A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6A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6A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6A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B6A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6A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6A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6A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6A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6A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6A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6A11"/>
    <w:rPr>
      <w:rFonts w:eastAsiaTheme="majorEastAsia" w:cstheme="majorBidi"/>
      <w:color w:val="272727" w:themeColor="text1" w:themeTint="D8"/>
    </w:rPr>
  </w:style>
  <w:style w:type="paragraph" w:styleId="Title">
    <w:name w:val="Title"/>
    <w:basedOn w:val="Normal"/>
    <w:next w:val="Normal"/>
    <w:link w:val="TitleChar"/>
    <w:uiPriority w:val="10"/>
    <w:qFormat/>
    <w:rsid w:val="009B6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6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6A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6A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6A11"/>
    <w:pPr>
      <w:spacing w:before="160"/>
      <w:jc w:val="center"/>
    </w:pPr>
    <w:rPr>
      <w:i/>
      <w:iCs/>
      <w:color w:val="404040" w:themeColor="text1" w:themeTint="BF"/>
    </w:rPr>
  </w:style>
  <w:style w:type="character" w:customStyle="1" w:styleId="QuoteChar">
    <w:name w:val="Quote Char"/>
    <w:basedOn w:val="DefaultParagraphFont"/>
    <w:link w:val="Quote"/>
    <w:uiPriority w:val="29"/>
    <w:rsid w:val="009B6A11"/>
    <w:rPr>
      <w:i/>
      <w:iCs/>
      <w:color w:val="404040" w:themeColor="text1" w:themeTint="BF"/>
    </w:rPr>
  </w:style>
  <w:style w:type="paragraph" w:styleId="ListParagraph">
    <w:name w:val="List Paragraph"/>
    <w:basedOn w:val="Normal"/>
    <w:uiPriority w:val="34"/>
    <w:qFormat/>
    <w:rsid w:val="009B6A11"/>
    <w:pPr>
      <w:ind w:left="720"/>
      <w:contextualSpacing/>
    </w:pPr>
  </w:style>
  <w:style w:type="character" w:styleId="IntenseEmphasis">
    <w:name w:val="Intense Emphasis"/>
    <w:basedOn w:val="DefaultParagraphFont"/>
    <w:uiPriority w:val="21"/>
    <w:qFormat/>
    <w:rsid w:val="009B6A11"/>
    <w:rPr>
      <w:i/>
      <w:iCs/>
      <w:color w:val="0F4761" w:themeColor="accent1" w:themeShade="BF"/>
    </w:rPr>
  </w:style>
  <w:style w:type="paragraph" w:styleId="IntenseQuote">
    <w:name w:val="Intense Quote"/>
    <w:basedOn w:val="Normal"/>
    <w:next w:val="Normal"/>
    <w:link w:val="IntenseQuoteChar"/>
    <w:uiPriority w:val="30"/>
    <w:qFormat/>
    <w:rsid w:val="009B6A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6A11"/>
    <w:rPr>
      <w:i/>
      <w:iCs/>
      <w:color w:val="0F4761" w:themeColor="accent1" w:themeShade="BF"/>
    </w:rPr>
  </w:style>
  <w:style w:type="character" w:styleId="IntenseReference">
    <w:name w:val="Intense Reference"/>
    <w:basedOn w:val="DefaultParagraphFont"/>
    <w:uiPriority w:val="32"/>
    <w:qFormat/>
    <w:rsid w:val="009B6A11"/>
    <w:rPr>
      <w:b/>
      <w:bCs/>
      <w:smallCaps/>
      <w:color w:val="0F4761" w:themeColor="accent1" w:themeShade="BF"/>
      <w:spacing w:val="5"/>
    </w:rPr>
  </w:style>
  <w:style w:type="paragraph" w:styleId="NormalWeb">
    <w:name w:val="Normal (Web)"/>
    <w:basedOn w:val="Normal"/>
    <w:uiPriority w:val="99"/>
    <w:semiHidden/>
    <w:unhideWhenUsed/>
    <w:rsid w:val="0003206D"/>
    <w:rPr>
      <w:rFonts w:ascii="Times New Roman" w:hAnsi="Times New Roman" w:cs="Times New Roman"/>
      <w:sz w:val="24"/>
      <w:szCs w:val="24"/>
    </w:rPr>
  </w:style>
  <w:style w:type="character" w:styleId="Hyperlink">
    <w:name w:val="Hyperlink"/>
    <w:basedOn w:val="DefaultParagraphFont"/>
    <w:uiPriority w:val="99"/>
    <w:unhideWhenUsed/>
    <w:rsid w:val="00510370"/>
    <w:rPr>
      <w:color w:val="467886" w:themeColor="hyperlink"/>
      <w:u w:val="single"/>
    </w:rPr>
  </w:style>
  <w:style w:type="character" w:styleId="UnresolvedMention">
    <w:name w:val="Unresolved Mention"/>
    <w:basedOn w:val="DefaultParagraphFont"/>
    <w:uiPriority w:val="99"/>
    <w:semiHidden/>
    <w:unhideWhenUsed/>
    <w:rsid w:val="00510370"/>
    <w:rPr>
      <w:color w:val="605E5C"/>
      <w:shd w:val="clear" w:color="auto" w:fill="E1DFDD"/>
    </w:rPr>
  </w:style>
  <w:style w:type="paragraph" w:styleId="Header">
    <w:name w:val="header"/>
    <w:basedOn w:val="Normal"/>
    <w:link w:val="HeaderChar"/>
    <w:uiPriority w:val="99"/>
    <w:unhideWhenUsed/>
    <w:rsid w:val="008F26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626"/>
  </w:style>
  <w:style w:type="paragraph" w:styleId="Footer">
    <w:name w:val="footer"/>
    <w:basedOn w:val="Normal"/>
    <w:link w:val="FooterChar"/>
    <w:uiPriority w:val="99"/>
    <w:unhideWhenUsed/>
    <w:rsid w:val="008F26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6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contents" TargetMode="External"/><Relationship Id="rId3" Type="http://schemas.openxmlformats.org/officeDocument/2006/relationships/settings" Target="settings.xml"/><Relationship Id="rId7" Type="http://schemas.openxmlformats.org/officeDocument/2006/relationships/hyperlink" Target="https://gdpr.eu/"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wb.gov.wales/curriculum-for-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4249</Words>
  <Characters>26645</Characters>
  <Application>Microsoft Office Word</Application>
  <DocSecurity>0</DocSecurity>
  <Lines>397</Lines>
  <Paragraphs>83</Paragraphs>
  <ScaleCrop>false</ScaleCrop>
  <Company/>
  <LinksUpToDate>false</LinksUpToDate>
  <CharactersWithSpaces>30811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Maddison Davies</dc:creator>
  <cp:keywords/>
  <dc:description/>
  <cp:lastModifiedBy>Maddison Davies</cp:lastModifiedBy>
  <cp:revision>2</cp:revision>
  <dcterms:created xsi:type="dcterms:W3CDTF">2026-05-15T19:09:00Z</dcterms:created>
  <dcterms:modified xsi:type="dcterms:W3CDTF">2026-05-15T19:09:00Z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e1a943c2-8b12-4a2f-ba37-e7c0f4bd2761</vt:lpwstr>
  </property>
</Properties>
</file>