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9080CF" w14:textId="77777777" w:rsidR="00E577E9" w:rsidRPr="00D807F3" w:rsidRDefault="00E577E9" w:rsidP="00042DCB">
      <w:pPr>
        <w:jc w:val="center"/>
        <w:rPr>
          <w:b/>
          <w:sz w:val="36"/>
          <w:szCs w:val="36"/>
          <w:lang w:val="en-GB"/>
        </w:rPr>
      </w:pPr>
    </w:p>
    <w:p w14:paraId="51AA7897" w14:textId="77777777" w:rsidR="00E577E9" w:rsidRPr="00D807F3" w:rsidRDefault="00E577E9" w:rsidP="00042DCB">
      <w:pPr>
        <w:rPr>
          <w:b/>
          <w:sz w:val="36"/>
          <w:szCs w:val="36"/>
          <w:lang w:val="en-GB"/>
        </w:rPr>
      </w:pPr>
    </w:p>
    <w:p w14:paraId="13E10835" w14:textId="77777777" w:rsidR="00E577E9" w:rsidRPr="00D807F3" w:rsidRDefault="00E577E9" w:rsidP="00042DCB">
      <w:pPr>
        <w:jc w:val="center"/>
        <w:rPr>
          <w:b/>
          <w:sz w:val="36"/>
          <w:szCs w:val="36"/>
          <w:lang w:val="en-GB"/>
        </w:rPr>
      </w:pPr>
    </w:p>
    <w:p w14:paraId="3B049A71" w14:textId="77777777" w:rsidR="00E577E9" w:rsidRPr="00D807F3" w:rsidRDefault="00E577E9" w:rsidP="00042DCB">
      <w:pPr>
        <w:jc w:val="center"/>
        <w:rPr>
          <w:b/>
          <w:sz w:val="36"/>
          <w:szCs w:val="36"/>
          <w:lang w:val="en-GB"/>
        </w:rPr>
      </w:pPr>
    </w:p>
    <w:p w14:paraId="3AA5BBF0" w14:textId="77777777" w:rsidR="00E577E9" w:rsidRPr="00D807F3" w:rsidRDefault="006C707D" w:rsidP="00042DCB">
      <w:pPr>
        <w:jc w:val="center"/>
        <w:rPr>
          <w:b/>
          <w:sz w:val="36"/>
          <w:szCs w:val="36"/>
          <w:lang w:val="en-GB"/>
        </w:rPr>
      </w:pPr>
      <w:r>
        <w:rPr>
          <w:b/>
          <w:sz w:val="36"/>
          <w:szCs w:val="36"/>
          <w:lang w:val="en-GB"/>
        </w:rPr>
        <w:t>“</w:t>
      </w:r>
      <w:r w:rsidR="00D575B1" w:rsidRPr="00D807F3">
        <w:rPr>
          <w:b/>
          <w:sz w:val="36"/>
          <w:szCs w:val="36"/>
          <w:lang w:val="en-GB"/>
        </w:rPr>
        <w:t>Module Title: International Meetings Management for the Hotel Industry</w:t>
      </w:r>
    </w:p>
    <w:p w14:paraId="199D81CF" w14:textId="4A89948D" w:rsidR="00E865E7" w:rsidRDefault="00D575B1" w:rsidP="00E865E7">
      <w:pPr>
        <w:jc w:val="center"/>
        <w:rPr>
          <w:b/>
          <w:sz w:val="36"/>
          <w:szCs w:val="36"/>
          <w:lang w:val="en-GB"/>
        </w:rPr>
      </w:pPr>
      <w:r w:rsidRPr="00D807F3">
        <w:rPr>
          <w:b/>
          <w:sz w:val="36"/>
          <w:szCs w:val="36"/>
          <w:lang w:val="en-GB"/>
        </w:rPr>
        <w:t>Module Code:  BMIH6007</w:t>
      </w:r>
    </w:p>
    <w:p w14:paraId="294CB8B6" w14:textId="16D0D654" w:rsidR="00E865E7" w:rsidRPr="00E865E7" w:rsidRDefault="00E865E7" w:rsidP="00E865E7">
      <w:pPr>
        <w:wordWrap w:val="0"/>
        <w:textAlignment w:val="baseline"/>
        <w:rPr>
          <w:b/>
          <w:bCs/>
          <w:sz w:val="36"/>
          <w:szCs w:val="36"/>
          <w:bdr w:val="none" w:sz="0" w:space="0" w:color="auto" w:frame="1"/>
          <w:shd w:val="clear" w:color="auto" w:fill="FFFFFF"/>
          <w:lang w:val="en-GB"/>
        </w:rPr>
      </w:pPr>
      <w:r>
        <w:rPr>
          <w:b/>
          <w:bCs/>
          <w:sz w:val="36"/>
          <w:szCs w:val="36"/>
        </w:rPr>
        <w:t xml:space="preserve">                        </w:t>
      </w:r>
      <w:r w:rsidRPr="00E865E7">
        <w:rPr>
          <w:b/>
          <w:bCs/>
          <w:sz w:val="36"/>
          <w:szCs w:val="36"/>
        </w:rPr>
        <w:t>Lecturer name:</w:t>
      </w:r>
      <w:r>
        <w:rPr>
          <w:b/>
          <w:bCs/>
          <w:sz w:val="36"/>
          <w:szCs w:val="36"/>
        </w:rPr>
        <w:t xml:space="preserve"> </w:t>
      </w:r>
      <w:r w:rsidRPr="00E865E7">
        <w:rPr>
          <w:b/>
          <w:bCs/>
          <w:sz w:val="36"/>
          <w:szCs w:val="36"/>
          <w:bdr w:val="none" w:sz="0" w:space="0" w:color="auto" w:frame="1"/>
          <w:shd w:val="clear" w:color="auto" w:fill="FFFFFF"/>
          <w:lang w:val="en-GB"/>
        </w:rPr>
        <w:t>Kathryn Flynn</w:t>
      </w:r>
    </w:p>
    <w:p w14:paraId="28E4685C" w14:textId="5A168493" w:rsidR="00E577E9" w:rsidRPr="00D807F3" w:rsidRDefault="00E865E7" w:rsidP="00E865E7">
      <w:pPr>
        <w:rPr>
          <w:b/>
          <w:sz w:val="36"/>
          <w:szCs w:val="36"/>
          <w:lang w:val="en-GB"/>
        </w:rPr>
      </w:pPr>
      <w:r w:rsidRPr="00E865E7">
        <w:rPr>
          <w:rFonts w:ascii="Segoe UI" w:hAnsi="Segoe UI" w:cs="Segoe UI"/>
          <w:color w:val="616161"/>
          <w:sz w:val="21"/>
          <w:szCs w:val="21"/>
          <w:shd w:val="clear" w:color="auto" w:fill="FFFFFF"/>
          <w:lang w:val="en-GB"/>
        </w:rPr>
        <w:t> </w:t>
      </w:r>
      <w:r>
        <w:rPr>
          <w:b/>
          <w:sz w:val="36"/>
          <w:szCs w:val="36"/>
          <w:lang w:val="en-GB"/>
        </w:rPr>
        <w:t xml:space="preserve">                  </w:t>
      </w:r>
      <w:r w:rsidR="00D575B1" w:rsidRPr="00D807F3">
        <w:rPr>
          <w:b/>
          <w:sz w:val="36"/>
          <w:szCs w:val="36"/>
          <w:lang w:val="en-GB"/>
        </w:rPr>
        <w:t>Student Name:</w:t>
      </w:r>
      <w:r>
        <w:rPr>
          <w:b/>
          <w:sz w:val="36"/>
          <w:szCs w:val="36"/>
          <w:lang w:val="en-GB"/>
        </w:rPr>
        <w:t xml:space="preserve"> Elena-Gabriela David</w:t>
      </w:r>
    </w:p>
    <w:p w14:paraId="5D8464E5" w14:textId="0EED8925" w:rsidR="00E577E9" w:rsidRPr="00D807F3" w:rsidRDefault="00D575B1" w:rsidP="00042DCB">
      <w:pPr>
        <w:jc w:val="center"/>
        <w:rPr>
          <w:b/>
          <w:sz w:val="36"/>
          <w:szCs w:val="36"/>
          <w:lang w:val="en-GB"/>
        </w:rPr>
      </w:pPr>
      <w:r w:rsidRPr="00D807F3">
        <w:rPr>
          <w:b/>
          <w:sz w:val="36"/>
          <w:szCs w:val="36"/>
          <w:lang w:val="en-GB"/>
        </w:rPr>
        <w:t xml:space="preserve">Student ID: </w:t>
      </w:r>
      <w:r w:rsidR="00E865E7">
        <w:rPr>
          <w:b/>
          <w:sz w:val="36"/>
          <w:szCs w:val="36"/>
          <w:lang w:val="en-GB"/>
        </w:rPr>
        <w:t>2212249</w:t>
      </w:r>
    </w:p>
    <w:p w14:paraId="3B1F7D02" w14:textId="77777777" w:rsidR="00E25ABD" w:rsidRPr="00D807F3" w:rsidRDefault="00D575B1" w:rsidP="00042DCB">
      <w:pPr>
        <w:jc w:val="center"/>
        <w:rPr>
          <w:b/>
          <w:sz w:val="36"/>
          <w:szCs w:val="36"/>
          <w:lang w:val="en-GB"/>
        </w:rPr>
      </w:pPr>
      <w:r w:rsidRPr="00D807F3">
        <w:rPr>
          <w:b/>
          <w:sz w:val="36"/>
          <w:szCs w:val="36"/>
          <w:lang w:val="en-GB"/>
        </w:rPr>
        <w:t xml:space="preserve">Event: Multicultural event program </w:t>
      </w:r>
    </w:p>
    <w:p w14:paraId="420B8B12" w14:textId="77777777" w:rsidR="00AA14C6" w:rsidRDefault="00AA14C6" w:rsidP="00042DCB">
      <w:pPr>
        <w:rPr>
          <w:lang w:val="en-GB"/>
        </w:rPr>
      </w:pPr>
      <w:r>
        <w:rPr>
          <w:lang w:val="en-GB"/>
        </w:rPr>
        <w:br w:type="page"/>
      </w:r>
    </w:p>
    <w:p w14:paraId="0B2F4E33" w14:textId="77777777" w:rsidR="00544EBC" w:rsidRDefault="00544EBC" w:rsidP="00042DCB">
      <w:pPr>
        <w:rPr>
          <w:lang w:val="en-GB"/>
        </w:rPr>
      </w:pPr>
    </w:p>
    <w:p w14:paraId="5C3599CD" w14:textId="77777777" w:rsidR="00544EBC" w:rsidRDefault="00544EBC" w:rsidP="00042DCB">
      <w:pPr>
        <w:rPr>
          <w:lang w:val="en-GB"/>
        </w:rPr>
      </w:pPr>
    </w:p>
    <w:p w14:paraId="158FFA58" w14:textId="77777777" w:rsidR="00544EBC" w:rsidRPr="00544EBC" w:rsidRDefault="00544EBC" w:rsidP="00544EBC">
      <w:pPr>
        <w:keepNext/>
        <w:keepLines/>
        <w:spacing w:before="0" w:after="60" w:line="276" w:lineRule="auto"/>
        <w:jc w:val="left"/>
        <w:rPr>
          <w:b/>
          <w:sz w:val="32"/>
          <w:szCs w:val="32"/>
          <w:lang w:val="en-GB" w:eastAsia="en-IN"/>
        </w:rPr>
      </w:pPr>
      <w:bookmarkStart w:id="0" w:name="_Hlk179279392"/>
      <w:r w:rsidRPr="00544EBC">
        <w:rPr>
          <w:rFonts w:ascii="Arial" w:eastAsia="Arial" w:hAnsi="Arial" w:cs="Arial"/>
          <w:noProof/>
          <w:color w:val="4F81BD" w:themeColor="accent1"/>
          <w:sz w:val="52"/>
          <w:szCs w:val="52"/>
          <w:lang w:val="en-GB" w:eastAsia="en-IN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C92FF3" wp14:editId="2A4170E5">
                <wp:simplePos x="0" y="0"/>
                <wp:positionH relativeFrom="margin">
                  <wp:posOffset>0</wp:posOffset>
                </wp:positionH>
                <wp:positionV relativeFrom="page">
                  <wp:posOffset>914400</wp:posOffset>
                </wp:positionV>
                <wp:extent cx="6553200" cy="557784"/>
                <wp:effectExtent l="0" t="0" r="0" b="12700"/>
                <wp:wrapNone/>
                <wp:docPr id="142" name="Text Box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2931B6AF" w14:textId="77777777" w:rsidR="00544EBC" w:rsidRPr="00194833" w:rsidRDefault="00544EBC" w:rsidP="00544EBC">
                            <w:pPr>
                              <w:pStyle w:val="NoSpacing"/>
                              <w:spacing w:after="40"/>
                              <w:rPr>
                                <w:caps/>
                                <w:color w:val="4F81BD" w:themeColor="accen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C92FF3" id="_x0000_t202" coordsize="21600,21600" o:spt="202" path="m,l,21600r21600,l21600,xe">
                <v:stroke joinstyle="miter"/>
                <v:path gradientshapeok="t" o:connecttype="rect"/>
              </v:shapetype>
              <v:shape id="Text Box 146" o:spid="_x0000_s1026" type="#_x0000_t202" style="position:absolute;margin-left:0;margin-top:1in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" filled="f" stroked="f" strokeweight=".5pt">
                <v:textbox style="mso-fit-shape-to-text:t" inset="0,0,0,0">
                  <w:txbxContent>
                    <w:p w14:paraId="2931B6AF" w14:textId="77777777" w:rsidR="00544EBC" w:rsidRPr="00194833" w:rsidRDefault="00544EBC" w:rsidP="00544EBC">
                      <w:pPr>
                        <w:pStyle w:val="NoSpacing"/>
                        <w:spacing w:after="40"/>
                        <w:rPr>
                          <w:caps/>
                          <w:color w:val="4F81BD" w:themeColor="accent1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Pr="00544EBC">
        <w:rPr>
          <w:b/>
          <w:sz w:val="32"/>
          <w:szCs w:val="32"/>
          <w:lang w:val="en-GB" w:eastAsia="en-IN"/>
        </w:rPr>
        <w:t xml:space="preserve">Acknowledgement of the use of AI </w:t>
      </w:r>
    </w:p>
    <w:p w14:paraId="4F83C76D" w14:textId="77777777" w:rsidR="00544EBC" w:rsidRPr="00544EBC" w:rsidRDefault="00544EBC" w:rsidP="00544EBC">
      <w:pPr>
        <w:keepNext/>
        <w:keepLines/>
        <w:spacing w:before="0" w:after="60" w:line="276" w:lineRule="auto"/>
        <w:jc w:val="center"/>
        <w:rPr>
          <w:b/>
          <w:sz w:val="32"/>
          <w:szCs w:val="32"/>
          <w:lang w:val="en-GB" w:eastAsia="en-IN"/>
        </w:rPr>
      </w:pPr>
      <w:bookmarkStart w:id="1" w:name="_1axwnhjxfhvb" w:colFirst="0" w:colLast="0"/>
      <w:bookmarkEnd w:id="1"/>
    </w:p>
    <w:p w14:paraId="0D86890D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bookmarkStart w:id="2" w:name="_84e9jsoewn6l" w:colFirst="0" w:colLast="0"/>
      <w:bookmarkEnd w:id="2"/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Essay title: Discuss how the evolution of HRM </w:t>
      </w:r>
    </w:p>
    <w:p w14:paraId="7D447323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facilitates the strategic development of an </w:t>
      </w:r>
    </w:p>
    <w:p w14:paraId="4602077E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international hotel brand through workforce planning, </w:t>
      </w:r>
    </w:p>
    <w:p w14:paraId="56E63753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recruitment and selection. </w:t>
      </w:r>
    </w:p>
    <w:p w14:paraId="58E56117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Module title: Personnel Resourcing and Development</w:t>
      </w:r>
    </w:p>
    <w:p w14:paraId="72CA8572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Module code: BMIH5005</w:t>
      </w:r>
    </w:p>
    <w:p w14:paraId="5E6E5B4D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Lecturer name: Helen Lee </w:t>
      </w:r>
    </w:p>
    <w:p w14:paraId="4AB18099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Student name: </w:t>
      </w:r>
    </w:p>
    <w:p w14:paraId="169F4F71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Student ID:</w:t>
      </w:r>
    </w:p>
    <w:p w14:paraId="78B75E11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Essay title: Discuss how the evolution of HRM </w:t>
      </w:r>
    </w:p>
    <w:p w14:paraId="2DA09EF9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facilitates the strategic development of an </w:t>
      </w:r>
    </w:p>
    <w:p w14:paraId="05FF8669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international hotel brand through workforce planning, </w:t>
      </w:r>
    </w:p>
    <w:p w14:paraId="36D4165A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recruitment and selection. </w:t>
      </w:r>
    </w:p>
    <w:p w14:paraId="016A5AFB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Module title: Personnel Resourcing and Development</w:t>
      </w:r>
    </w:p>
    <w:p w14:paraId="68311251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Module code: BMIH5005</w:t>
      </w:r>
    </w:p>
    <w:p w14:paraId="3D98A40A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Lecturer name: Helen Lee </w:t>
      </w:r>
    </w:p>
    <w:p w14:paraId="23D9E72E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Student name: </w:t>
      </w:r>
    </w:p>
    <w:p w14:paraId="7986977D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Student ID:</w:t>
      </w:r>
    </w:p>
    <w:p w14:paraId="3B6E9710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Essay title: Discuss how the evolution of HRM </w:t>
      </w:r>
    </w:p>
    <w:p w14:paraId="1CA61602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facilitates the strategic development of an </w:t>
      </w:r>
    </w:p>
    <w:p w14:paraId="2AA7125C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international hotel brand through workforce planning, </w:t>
      </w:r>
    </w:p>
    <w:p w14:paraId="66781FC6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recruitment and selection. </w:t>
      </w:r>
    </w:p>
    <w:p w14:paraId="2967CC4B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Module title: Personnel Resourcing and Development</w:t>
      </w:r>
    </w:p>
    <w:p w14:paraId="0E15192A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Module code: BMIH5005</w:t>
      </w:r>
    </w:p>
    <w:p w14:paraId="5A731169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Lecturer name: Helen Lee </w:t>
      </w:r>
    </w:p>
    <w:p w14:paraId="0B6FC8FB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 xml:space="preserve">Student name: </w:t>
      </w:r>
    </w:p>
    <w:p w14:paraId="5A7E04DF" w14:textId="77777777" w:rsidR="00544EBC" w:rsidRPr="00544EBC" w:rsidRDefault="00544EBC" w:rsidP="00544EBC">
      <w:pPr>
        <w:shd w:val="clear" w:color="auto" w:fill="FFFFFF"/>
        <w:spacing w:before="0" w:line="0" w:lineRule="auto"/>
        <w:jc w:val="left"/>
        <w:rPr>
          <w:rFonts w:ascii="pg-1ff1" w:hAnsi="pg-1ff1"/>
          <w:color w:val="000000"/>
          <w:sz w:val="108"/>
          <w:szCs w:val="108"/>
          <w:lang w:val="en-GB" w:eastAsia="en-IN"/>
        </w:rPr>
      </w:pPr>
      <w:r w:rsidRPr="00544EBC">
        <w:rPr>
          <w:rFonts w:ascii="pg-1ff1" w:hAnsi="pg-1ff1"/>
          <w:color w:val="000000"/>
          <w:sz w:val="108"/>
          <w:szCs w:val="108"/>
          <w:lang w:val="en-GB" w:eastAsia="en-IN"/>
        </w:rPr>
        <w:t>Student ID:</w:t>
      </w:r>
    </w:p>
    <w:p w14:paraId="2F8DC7FD" w14:textId="77777777" w:rsidR="00544EBC" w:rsidRPr="00544EBC" w:rsidRDefault="00544EBC" w:rsidP="00544EBC">
      <w:pPr>
        <w:spacing w:before="0"/>
        <w:rPr>
          <w:b/>
          <w:lang w:val="en-GB" w:eastAsia="en-IN"/>
        </w:rPr>
      </w:pPr>
      <w:bookmarkStart w:id="3" w:name="_wvl3mgrl9odg" w:colFirst="0" w:colLast="0"/>
      <w:bookmarkStart w:id="4" w:name="_yjlbck4f00t0" w:colFirst="0" w:colLast="0"/>
      <w:bookmarkStart w:id="5" w:name="_pt2ilfsq8dmf" w:colFirst="0" w:colLast="0"/>
      <w:bookmarkStart w:id="6" w:name="_a1upelkrct47" w:colFirst="0" w:colLast="0"/>
      <w:bookmarkStart w:id="7" w:name="_b3bhdhy4xx5r" w:colFirst="0" w:colLast="0"/>
      <w:bookmarkStart w:id="8" w:name="_f07fm9rmj1" w:colFirst="0" w:colLast="0"/>
      <w:bookmarkStart w:id="9" w:name="_shdcyir89uux" w:colFirst="0" w:colLast="0"/>
      <w:bookmarkEnd w:id="3"/>
      <w:bookmarkEnd w:id="4"/>
      <w:bookmarkEnd w:id="5"/>
      <w:bookmarkEnd w:id="6"/>
      <w:bookmarkEnd w:id="7"/>
      <w:bookmarkEnd w:id="8"/>
      <w:bookmarkEnd w:id="9"/>
      <w:r w:rsidRPr="00544EBC">
        <w:rPr>
          <w:rFonts w:eastAsia="Arial"/>
          <w:lang w:val="en-GB" w:eastAsia="en-IN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bookmarkEnd w:id="0"/>
    <w:p w14:paraId="59110F98" w14:textId="1E4A52DE" w:rsidR="00544EBC" w:rsidRPr="00544EBC" w:rsidRDefault="00544EBC" w:rsidP="00544EBC">
      <w:pPr>
        <w:keepNext/>
        <w:keepLines/>
        <w:spacing w:before="0" w:after="60" w:line="276" w:lineRule="auto"/>
        <w:jc w:val="center"/>
        <w:rPr>
          <w:b/>
          <w:sz w:val="32"/>
          <w:szCs w:val="32"/>
          <w:lang w:val="en-GB" w:eastAsia="en-IN"/>
        </w:rPr>
      </w:pPr>
      <w:r w:rsidRPr="00544EBC">
        <w:rPr>
          <w:rFonts w:ascii="Arial" w:eastAsia="Arial" w:hAnsi="Arial" w:cs="Arial"/>
          <w:sz w:val="52"/>
          <w:szCs w:val="52"/>
          <w:lang w:val="en-GB" w:eastAsia="en-IN"/>
        </w:rPr>
        <w:br w:type="page"/>
      </w:r>
    </w:p>
    <w:p w14:paraId="7C2149CB" w14:textId="77777777" w:rsidR="00544EBC" w:rsidRDefault="00544EBC" w:rsidP="00042DCB">
      <w:pPr>
        <w:rPr>
          <w:lang w:val="en-GB"/>
        </w:rPr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" w:eastAsia="en-GB"/>
        </w:rPr>
        <w:id w:val="1163494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FE3071B" w14:textId="5B545551" w:rsidR="00791E65" w:rsidRPr="00544EBC" w:rsidRDefault="00791E65" w:rsidP="00544EBC">
          <w:pPr>
            <w:pStyle w:val="TOCHeading"/>
            <w:spacing w:line="360" w:lineRule="auto"/>
            <w:jc w:val="center"/>
            <w:rPr>
              <w:rFonts w:ascii="Times New Roman" w:eastAsia="Times New Roman" w:hAnsi="Times New Roman" w:cs="Times New Roman"/>
              <w:color w:val="auto"/>
              <w:sz w:val="24"/>
              <w:szCs w:val="24"/>
              <w:lang w:val="en" w:eastAsia="en-GB"/>
            </w:rPr>
          </w:pPr>
          <w:r w:rsidRPr="00791E65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53948148" w14:textId="77777777" w:rsidR="004672C9" w:rsidRDefault="00791E65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r w:rsidRPr="00791E65">
            <w:fldChar w:fldCharType="begin"/>
          </w:r>
          <w:r w:rsidRPr="00791E65">
            <w:instrText xml:space="preserve"> TOC \o "1-3" \h \z \u </w:instrText>
          </w:r>
          <w:r w:rsidRPr="00791E65">
            <w:fldChar w:fldCharType="separate"/>
          </w:r>
          <w:hyperlink w:anchor="_Toc189058464" w:history="1">
            <w:r w:rsidR="004672C9" w:rsidRPr="007D14B6">
              <w:rPr>
                <w:rStyle w:val="Hyperlink"/>
                <w:noProof/>
                <w:lang w:val="en-GB"/>
              </w:rPr>
              <w:t>Introduction”</w:t>
            </w:r>
            <w:r w:rsidR="004672C9">
              <w:rPr>
                <w:noProof/>
                <w:webHidden/>
              </w:rPr>
              <w:tab/>
            </w:r>
            <w:r w:rsidR="004672C9">
              <w:rPr>
                <w:noProof/>
                <w:webHidden/>
              </w:rPr>
              <w:fldChar w:fldCharType="begin"/>
            </w:r>
            <w:r w:rsidR="004672C9">
              <w:rPr>
                <w:noProof/>
                <w:webHidden/>
              </w:rPr>
              <w:instrText xml:space="preserve"> PAGEREF _Toc189058464 \h </w:instrText>
            </w:r>
            <w:r w:rsidR="004672C9">
              <w:rPr>
                <w:noProof/>
                <w:webHidden/>
              </w:rPr>
            </w:r>
            <w:r w:rsidR="004672C9">
              <w:rPr>
                <w:noProof/>
                <w:webHidden/>
              </w:rPr>
              <w:fldChar w:fldCharType="separate"/>
            </w:r>
            <w:r w:rsidR="004672C9">
              <w:rPr>
                <w:noProof/>
                <w:webHidden/>
              </w:rPr>
              <w:t>2</w:t>
            </w:r>
            <w:r w:rsidR="004672C9">
              <w:rPr>
                <w:noProof/>
                <w:webHidden/>
              </w:rPr>
              <w:fldChar w:fldCharType="end"/>
            </w:r>
          </w:hyperlink>
        </w:p>
        <w:p w14:paraId="03308545" w14:textId="77777777" w:rsidR="004672C9" w:rsidRDefault="004672C9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hyperlink w:anchor="_Toc189058465" w:history="1">
            <w:r w:rsidRPr="007D14B6">
              <w:rPr>
                <w:rStyle w:val="Hyperlink"/>
                <w:noProof/>
                <w:lang w:val="en-GB"/>
              </w:rPr>
              <w:t>“Event content and context:”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_Toc189058465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7560EF" w14:textId="77777777" w:rsidR="004672C9" w:rsidRDefault="004672C9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hyperlink w:anchor="_Toc189058466" w:history="1">
            <w:r w:rsidRPr="007D14B6">
              <w:rPr>
                <w:rStyle w:val="Hyperlink"/>
                <w:noProof/>
                <w:lang w:val="en-GB"/>
              </w:rPr>
              <w:t>Target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_Toc189058466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14ABDB" w14:textId="77777777" w:rsidR="004672C9" w:rsidRDefault="004672C9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hyperlink w:anchor="_Toc189058467" w:history="1">
            <w:r w:rsidRPr="007D14B6">
              <w:rPr>
                <w:rStyle w:val="Hyperlink"/>
                <w:noProof/>
                <w:lang w:val="en-GB"/>
              </w:rPr>
              <w:t>Operation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_Toc189058467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11EB37" w14:textId="77777777" w:rsidR="004672C9" w:rsidRDefault="004672C9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hyperlink w:anchor="_Toc189058468" w:history="1">
            <w:r w:rsidRPr="007D14B6">
              <w:rPr>
                <w:rStyle w:val="Hyperlink"/>
                <w:noProof/>
                <w:lang w:val="en-GB"/>
              </w:rPr>
              <w:t>Finance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_Toc189058468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98428" w14:textId="77777777" w:rsidR="004672C9" w:rsidRDefault="004672C9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hyperlink w:anchor="_Toc189058469" w:history="1">
            <w:r w:rsidRPr="007D14B6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_Toc189058469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FD0F1" w14:textId="77777777" w:rsidR="004672C9" w:rsidRDefault="004672C9" w:rsidP="00042D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 w:eastAsia="en-IN"/>
            </w:rPr>
          </w:pPr>
          <w:hyperlink w:anchor="_Toc189058470" w:history="1">
            <w:r w:rsidRPr="007D14B6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_Toc189058470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F824B" w14:textId="77777777" w:rsidR="00791E65" w:rsidRDefault="00791E65" w:rsidP="00042DCB">
          <w:r w:rsidRPr="00791E65">
            <w:rPr>
              <w:b/>
              <w:bCs/>
              <w:noProof/>
            </w:rPr>
            <w:fldChar w:fldCharType="end"/>
          </w:r>
        </w:p>
      </w:sdtContent>
    </w:sdt>
    <w:p w14:paraId="1E8661CC" w14:textId="77777777" w:rsidR="00E577E9" w:rsidRPr="00D807F3" w:rsidRDefault="00E577E9" w:rsidP="00042DCB">
      <w:pPr>
        <w:rPr>
          <w:lang w:val="en-GB"/>
        </w:rPr>
      </w:pPr>
    </w:p>
    <w:p w14:paraId="24628DD4" w14:textId="77777777" w:rsidR="00E577E9" w:rsidRPr="00D807F3" w:rsidRDefault="00D575B1" w:rsidP="00042DCB">
      <w:pPr>
        <w:pStyle w:val="Heading1"/>
        <w:rPr>
          <w:lang w:val="en-GB"/>
        </w:rPr>
      </w:pPr>
      <w:bookmarkStart w:id="10" w:name="_m8iitglm3c2e" w:colFirst="0" w:colLast="0"/>
      <w:bookmarkEnd w:id="10"/>
      <w:r w:rsidRPr="00D807F3">
        <w:rPr>
          <w:lang w:val="en-GB"/>
        </w:rPr>
        <w:br w:type="page"/>
      </w:r>
    </w:p>
    <w:p w14:paraId="1AC1DE40" w14:textId="77777777" w:rsidR="00791E65" w:rsidRPr="00791E65" w:rsidRDefault="00791E65" w:rsidP="00042DCB">
      <w:pPr>
        <w:rPr>
          <w:lang w:val="en-GB"/>
        </w:rPr>
      </w:pPr>
      <w:bookmarkStart w:id="11" w:name="_df6zvb7uwjyn" w:colFirst="0" w:colLast="0"/>
      <w:bookmarkEnd w:id="11"/>
      <w:r w:rsidRPr="00791E65">
        <w:rPr>
          <w:noProof/>
          <w:lang w:val="en-IN" w:eastAsia="en-IN"/>
        </w:rPr>
        <w:lastRenderedPageBreak/>
        <w:drawing>
          <wp:inline distT="0" distB="0" distL="0" distR="0" wp14:anchorId="4BC988E0" wp14:editId="0D94E07B">
            <wp:extent cx="5943600" cy="33426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A9FBB" w14:textId="77777777" w:rsidR="00791E65" w:rsidRPr="00791E65" w:rsidRDefault="00791E65" w:rsidP="00042DCB">
      <w:pPr>
        <w:rPr>
          <w:lang w:val="en-GB"/>
        </w:rPr>
      </w:pPr>
      <w:bookmarkStart w:id="12" w:name="_379nc7v8bj7u" w:colFirst="0" w:colLast="0"/>
      <w:bookmarkStart w:id="13" w:name="_jvk6rq51o5fg" w:colFirst="0" w:colLast="0"/>
      <w:bookmarkEnd w:id="12"/>
      <w:bookmarkEnd w:id="13"/>
      <w:r w:rsidRPr="00791E65">
        <w:rPr>
          <w:noProof/>
          <w:lang w:val="en-IN" w:eastAsia="en-IN"/>
        </w:rPr>
        <w:drawing>
          <wp:inline distT="0" distB="0" distL="0" distR="0" wp14:anchorId="23747FC4" wp14:editId="475634B4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51034" w14:textId="0954C1AD" w:rsidR="00E577E9" w:rsidRPr="004F0F7E" w:rsidRDefault="00791E65" w:rsidP="004F0F7E">
      <w:pPr>
        <w:rPr>
          <w:b/>
          <w:lang w:val="en-GB"/>
        </w:rPr>
      </w:pPr>
      <w:bookmarkStart w:id="14" w:name="_4e8sfmuv4ne3" w:colFirst="0" w:colLast="0"/>
      <w:bookmarkEnd w:id="14"/>
      <w:r w:rsidRPr="00791E65">
        <w:rPr>
          <w:b/>
          <w:noProof/>
          <w:lang w:val="en-IN" w:eastAsia="en-IN"/>
        </w:rPr>
        <w:lastRenderedPageBreak/>
        <w:drawing>
          <wp:inline distT="0" distB="0" distL="0" distR="0" wp14:anchorId="5130C790" wp14:editId="5764C7E9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5" w:name="_k5hdet1k5679" w:colFirst="0" w:colLast="0"/>
      <w:bookmarkEnd w:id="15"/>
    </w:p>
    <w:p w14:paraId="529EC9CA" w14:textId="43A4F956" w:rsidR="00E577E9" w:rsidRPr="00D807F3" w:rsidRDefault="00791E65" w:rsidP="004F0F7E">
      <w:pPr>
        <w:rPr>
          <w:lang w:val="en-GB"/>
        </w:rPr>
      </w:pPr>
      <w:r w:rsidRPr="00791E65">
        <w:rPr>
          <w:noProof/>
          <w:lang w:val="en-IN" w:eastAsia="en-IN"/>
        </w:rPr>
        <w:drawing>
          <wp:inline distT="0" distB="0" distL="0" distR="0" wp14:anchorId="5056255D" wp14:editId="13E433F5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6" w:name="_857y12ws3gd" w:colFirst="0" w:colLast="0"/>
      <w:bookmarkEnd w:id="16"/>
    </w:p>
    <w:p w14:paraId="30B03AA0" w14:textId="77777777" w:rsidR="00E577E9" w:rsidRPr="00D807F3" w:rsidRDefault="00D575B1" w:rsidP="00042DCB">
      <w:pPr>
        <w:rPr>
          <w:lang w:val="en-GB"/>
        </w:rPr>
      </w:pPr>
      <w:r w:rsidRPr="00D807F3">
        <w:rPr>
          <w:noProof/>
          <w:lang w:val="en-IN" w:eastAsia="en-IN"/>
        </w:rPr>
        <w:lastRenderedPageBreak/>
        <w:drawing>
          <wp:inline distT="114300" distB="114300" distL="114300" distR="114300" wp14:anchorId="34AA094F" wp14:editId="7A33E43A">
            <wp:extent cx="5943600" cy="3340100"/>
            <wp:effectExtent l="0" t="0" r="0" b="0"/>
            <wp:docPr id="6" name="image6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jp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AA3BFF1" w14:textId="77777777" w:rsidR="00E577E9" w:rsidRPr="00D807F3" w:rsidRDefault="00D575B1" w:rsidP="00042DCB">
      <w:pPr>
        <w:rPr>
          <w:b/>
          <w:lang w:val="en-GB"/>
        </w:rPr>
      </w:pPr>
      <w:r w:rsidRPr="00D807F3">
        <w:rPr>
          <w:noProof/>
          <w:lang w:val="en-IN" w:eastAsia="en-IN"/>
        </w:rPr>
        <w:drawing>
          <wp:inline distT="114300" distB="114300" distL="114300" distR="114300" wp14:anchorId="33C77EAE" wp14:editId="0753AB90">
            <wp:extent cx="5943600" cy="3340100"/>
            <wp:effectExtent l="0" t="0" r="0" b="0"/>
            <wp:docPr id="2" name="image5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jp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94E5013" w14:textId="52674CC0" w:rsidR="00E577E9" w:rsidRPr="004F0F7E" w:rsidRDefault="00D575B1" w:rsidP="004F0F7E">
      <w:pPr>
        <w:rPr>
          <w:b/>
          <w:lang w:val="en-GB"/>
        </w:rPr>
      </w:pPr>
      <w:r w:rsidRPr="00D807F3">
        <w:rPr>
          <w:noProof/>
          <w:lang w:val="en-IN" w:eastAsia="en-IN"/>
        </w:rPr>
        <w:lastRenderedPageBreak/>
        <w:drawing>
          <wp:inline distT="114300" distB="114300" distL="114300" distR="114300" wp14:anchorId="2FE95854" wp14:editId="25EE5E04">
            <wp:extent cx="5943600" cy="3340100"/>
            <wp:effectExtent l="0" t="0" r="0" b="0"/>
            <wp:docPr id="5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bookmarkStart w:id="17" w:name="_3yjhmhbeh7o0" w:colFirst="0" w:colLast="0"/>
      <w:bookmarkEnd w:id="17"/>
    </w:p>
    <w:p w14:paraId="1C62950A" w14:textId="77777777" w:rsidR="00E577E9" w:rsidRPr="00D807F3" w:rsidRDefault="00D575B1" w:rsidP="00042DCB">
      <w:pPr>
        <w:rPr>
          <w:lang w:val="en-GB"/>
        </w:rPr>
      </w:pPr>
      <w:r w:rsidRPr="00D807F3">
        <w:rPr>
          <w:noProof/>
          <w:lang w:val="en-IN" w:eastAsia="en-IN"/>
        </w:rPr>
        <w:drawing>
          <wp:inline distT="114300" distB="114300" distL="114300" distR="114300" wp14:anchorId="44998E94" wp14:editId="51FF9669">
            <wp:extent cx="5943600" cy="3340100"/>
            <wp:effectExtent l="0" t="0" r="0" b="0"/>
            <wp:docPr id="3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71F68C0" w14:textId="77777777" w:rsidR="00E577E9" w:rsidRPr="00D807F3" w:rsidRDefault="00D575B1" w:rsidP="00042DCB">
      <w:pPr>
        <w:rPr>
          <w:lang w:val="en-GB"/>
        </w:rPr>
      </w:pPr>
      <w:r w:rsidRPr="00D807F3">
        <w:rPr>
          <w:noProof/>
          <w:lang w:val="en-IN" w:eastAsia="en-IN"/>
        </w:rPr>
        <w:lastRenderedPageBreak/>
        <w:drawing>
          <wp:inline distT="114300" distB="114300" distL="114300" distR="114300" wp14:anchorId="553A2165" wp14:editId="32200512">
            <wp:extent cx="5943600" cy="3340100"/>
            <wp:effectExtent l="0" t="0" r="0" b="0"/>
            <wp:docPr id="1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40E8368" w14:textId="366D3E6B" w:rsidR="00E577E9" w:rsidRPr="00D807F3" w:rsidRDefault="00E577E9" w:rsidP="00042DCB">
      <w:pPr>
        <w:pStyle w:val="Heading1"/>
        <w:rPr>
          <w:lang w:val="en-GB"/>
        </w:rPr>
      </w:pPr>
      <w:bookmarkStart w:id="18" w:name="_kgcoe32t88m8" w:colFirst="0" w:colLast="0"/>
      <w:bookmarkEnd w:id="18"/>
    </w:p>
    <w:p w14:paraId="5BD3EDAB" w14:textId="77777777" w:rsidR="00E577E9" w:rsidRPr="00D807F3" w:rsidRDefault="00D575B1" w:rsidP="00042DCB">
      <w:pPr>
        <w:rPr>
          <w:lang w:val="en-GB"/>
        </w:rPr>
      </w:pPr>
      <w:r w:rsidRPr="00D807F3">
        <w:rPr>
          <w:noProof/>
          <w:lang w:val="en-IN" w:eastAsia="en-IN"/>
        </w:rPr>
        <w:drawing>
          <wp:inline distT="114300" distB="114300" distL="114300" distR="114300" wp14:anchorId="116F542A" wp14:editId="76FC93D0">
            <wp:extent cx="5943600" cy="3340100"/>
            <wp:effectExtent l="0" t="0" r="0" b="0"/>
            <wp:docPr id="4" name="image4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jp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23A6520" w14:textId="77777777" w:rsidR="00E577E9" w:rsidRPr="00D807F3" w:rsidRDefault="00D575B1" w:rsidP="00042DCB">
      <w:pPr>
        <w:pStyle w:val="Heading1"/>
        <w:rPr>
          <w:lang w:val="en-GB"/>
        </w:rPr>
      </w:pPr>
      <w:bookmarkStart w:id="19" w:name="_o86chyctsd4" w:colFirst="0" w:colLast="0"/>
      <w:bookmarkEnd w:id="19"/>
      <w:r w:rsidRPr="00D807F3">
        <w:rPr>
          <w:lang w:val="en-GB"/>
        </w:rPr>
        <w:br w:type="page"/>
      </w:r>
    </w:p>
    <w:p w14:paraId="6546412F" w14:textId="77777777" w:rsidR="00E577E9" w:rsidRPr="00D807F3" w:rsidRDefault="00D575B1" w:rsidP="00042DCB">
      <w:pPr>
        <w:pStyle w:val="Heading1"/>
        <w:rPr>
          <w:lang w:val="en-GB"/>
        </w:rPr>
      </w:pPr>
      <w:bookmarkStart w:id="20" w:name="_51g7iddtmlne" w:colFirst="0" w:colLast="0"/>
      <w:bookmarkStart w:id="21" w:name="_Toc189058470"/>
      <w:bookmarkEnd w:id="20"/>
      <w:r w:rsidRPr="00D807F3">
        <w:rPr>
          <w:lang w:val="en-GB"/>
        </w:rPr>
        <w:lastRenderedPageBreak/>
        <w:t>References</w:t>
      </w:r>
      <w:bookmarkEnd w:id="21"/>
    </w:p>
    <w:p w14:paraId="533F89A1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Allen, J., Harris, R. and Jago, L., 2022. </w:t>
      </w:r>
      <w:r w:rsidRPr="00830DE2">
        <w:rPr>
          <w:i/>
          <w:color w:val="222222"/>
          <w:highlight w:val="white"/>
          <w:lang w:val="en-GB"/>
        </w:rPr>
        <w:t>Festival &amp; special event management</w:t>
      </w:r>
      <w:r w:rsidRPr="00830DE2">
        <w:rPr>
          <w:color w:val="222222"/>
          <w:highlight w:val="white"/>
          <w:lang w:val="en-GB"/>
        </w:rPr>
        <w:t>. John Wiley &amp; Sons.</w:t>
      </w:r>
    </w:p>
    <w:p w14:paraId="478FD25C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Bowdin, G.A., Allen, J., Harris, R., Jago, L., </w:t>
      </w:r>
      <w:proofErr w:type="spellStart"/>
      <w:r w:rsidRPr="00830DE2">
        <w:rPr>
          <w:color w:val="222222"/>
          <w:highlight w:val="white"/>
          <w:lang w:val="en-GB"/>
        </w:rPr>
        <w:t>O'toole</w:t>
      </w:r>
      <w:proofErr w:type="spellEnd"/>
      <w:r w:rsidRPr="00830DE2">
        <w:rPr>
          <w:color w:val="222222"/>
          <w:highlight w:val="white"/>
          <w:lang w:val="en-GB"/>
        </w:rPr>
        <w:t xml:space="preserve">, W. and McDonnell, I., 2023. </w:t>
      </w:r>
      <w:r w:rsidRPr="00830DE2">
        <w:rPr>
          <w:i/>
          <w:color w:val="222222"/>
          <w:highlight w:val="white"/>
          <w:lang w:val="en-GB"/>
        </w:rPr>
        <w:t>Events management</w:t>
      </w:r>
      <w:r w:rsidRPr="00830DE2">
        <w:rPr>
          <w:color w:val="222222"/>
          <w:highlight w:val="white"/>
          <w:lang w:val="en-GB"/>
        </w:rPr>
        <w:t>. Routledge.</w:t>
      </w:r>
    </w:p>
    <w:p w14:paraId="7385EA56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de Jong, A. and Steadman, C., 2023. (Re) crafting belonging: cultural-led regeneration, territorialization and craft beer events. </w:t>
      </w:r>
      <w:r w:rsidRPr="00830DE2">
        <w:rPr>
          <w:i/>
          <w:color w:val="222222"/>
          <w:highlight w:val="white"/>
          <w:lang w:val="en-GB"/>
        </w:rPr>
        <w:t>Social &amp; Cultural Geography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24</w:t>
      </w:r>
      <w:r w:rsidRPr="00830DE2">
        <w:rPr>
          <w:color w:val="222222"/>
          <w:highlight w:val="white"/>
          <w:lang w:val="en-GB"/>
        </w:rPr>
        <w:t>(2), pp.292-310.</w:t>
      </w:r>
    </w:p>
    <w:p w14:paraId="737BDA0D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Dewilde, J., </w:t>
      </w:r>
      <w:proofErr w:type="spellStart"/>
      <w:r w:rsidRPr="00830DE2">
        <w:rPr>
          <w:color w:val="222222"/>
          <w:highlight w:val="white"/>
          <w:lang w:val="en-GB"/>
        </w:rPr>
        <w:t>Kjørven</w:t>
      </w:r>
      <w:proofErr w:type="spellEnd"/>
      <w:r w:rsidRPr="00830DE2">
        <w:rPr>
          <w:color w:val="222222"/>
          <w:highlight w:val="white"/>
          <w:lang w:val="en-GB"/>
        </w:rPr>
        <w:t xml:space="preserve">, O.K., </w:t>
      </w:r>
      <w:proofErr w:type="spellStart"/>
      <w:r w:rsidRPr="00830DE2">
        <w:rPr>
          <w:color w:val="222222"/>
          <w:highlight w:val="white"/>
          <w:lang w:val="en-GB"/>
        </w:rPr>
        <w:t>Skrefsrud</w:t>
      </w:r>
      <w:proofErr w:type="spellEnd"/>
      <w:r w:rsidRPr="00830DE2">
        <w:rPr>
          <w:color w:val="222222"/>
          <w:highlight w:val="white"/>
          <w:lang w:val="en-GB"/>
        </w:rPr>
        <w:t xml:space="preserve">, T.A. and Sæther, E., 2021. Young people’s experiences and meaning-making at a multicultural festival in Norway. </w:t>
      </w:r>
      <w:r w:rsidRPr="00830DE2">
        <w:rPr>
          <w:i/>
          <w:color w:val="222222"/>
          <w:highlight w:val="white"/>
          <w:lang w:val="en-GB"/>
        </w:rPr>
        <w:t>Journal of Peace Education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18</w:t>
      </w:r>
      <w:r w:rsidRPr="00830DE2">
        <w:rPr>
          <w:color w:val="222222"/>
          <w:highlight w:val="white"/>
          <w:lang w:val="en-GB"/>
        </w:rPr>
        <w:t>(2), pp.163-181.</w:t>
      </w:r>
    </w:p>
    <w:p w14:paraId="71692BD1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Fox, D., Gouthro, M.B., </w:t>
      </w:r>
      <w:proofErr w:type="spellStart"/>
      <w:r w:rsidRPr="00830DE2">
        <w:rPr>
          <w:color w:val="222222"/>
          <w:highlight w:val="white"/>
          <w:lang w:val="en-GB"/>
        </w:rPr>
        <w:t>Morakabati</w:t>
      </w:r>
      <w:proofErr w:type="spellEnd"/>
      <w:r w:rsidRPr="00830DE2">
        <w:rPr>
          <w:color w:val="222222"/>
          <w:highlight w:val="white"/>
          <w:lang w:val="en-GB"/>
        </w:rPr>
        <w:t xml:space="preserve">, Y. and </w:t>
      </w:r>
      <w:proofErr w:type="spellStart"/>
      <w:r w:rsidRPr="00830DE2">
        <w:rPr>
          <w:color w:val="222222"/>
          <w:highlight w:val="white"/>
          <w:lang w:val="en-GB"/>
        </w:rPr>
        <w:t>Brackstone</w:t>
      </w:r>
      <w:proofErr w:type="spellEnd"/>
      <w:r w:rsidRPr="00830DE2">
        <w:rPr>
          <w:color w:val="222222"/>
          <w:highlight w:val="white"/>
          <w:lang w:val="en-GB"/>
        </w:rPr>
        <w:t xml:space="preserve">, J., 2014. </w:t>
      </w:r>
      <w:r w:rsidRPr="00830DE2">
        <w:rPr>
          <w:i/>
          <w:color w:val="222222"/>
          <w:highlight w:val="white"/>
          <w:lang w:val="en-GB"/>
        </w:rPr>
        <w:t>Doing events research: From theory to practice</w:t>
      </w:r>
      <w:r w:rsidRPr="00830DE2">
        <w:rPr>
          <w:color w:val="222222"/>
          <w:highlight w:val="white"/>
          <w:lang w:val="en-GB"/>
        </w:rPr>
        <w:t>. Routledge.</w:t>
      </w:r>
    </w:p>
    <w:p w14:paraId="6AC2DDF2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Francis, L.J., Mansfield, S., Mckenna, U. and Jones, S.H., 2023. Enhancing inclusivity and diversity among cathedral visitors: the Brecon Jazz Festival and psychographic segmentation. </w:t>
      </w:r>
      <w:r w:rsidRPr="00830DE2">
        <w:rPr>
          <w:i/>
          <w:color w:val="222222"/>
          <w:highlight w:val="white"/>
          <w:lang w:val="en-GB"/>
        </w:rPr>
        <w:t>Journal of Beliefs &amp; Values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44</w:t>
      </w:r>
      <w:r w:rsidRPr="00830DE2">
        <w:rPr>
          <w:color w:val="222222"/>
          <w:highlight w:val="white"/>
          <w:lang w:val="en-GB"/>
        </w:rPr>
        <w:t>(4), pp.563-578.</w:t>
      </w:r>
    </w:p>
    <w:p w14:paraId="50C971D7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Getz, D. and Page, S.J., 2019. </w:t>
      </w:r>
      <w:r w:rsidRPr="00830DE2">
        <w:rPr>
          <w:i/>
          <w:color w:val="222222"/>
          <w:highlight w:val="white"/>
          <w:lang w:val="en-GB"/>
        </w:rPr>
        <w:t>Event studies: Theory, research and policy for planned events</w:t>
      </w:r>
      <w:r w:rsidRPr="00830DE2">
        <w:rPr>
          <w:color w:val="222222"/>
          <w:highlight w:val="white"/>
          <w:lang w:val="en-GB"/>
        </w:rPr>
        <w:t>. Routledge.</w:t>
      </w:r>
    </w:p>
    <w:p w14:paraId="5B2138A5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Ghani, B., Zada, M., Memon, K.R., Ullah, R., Khattak, A., Han, H., Ariza-Montes, A. and Araya-Castillo, L., 2022. Challenges and strategies for employee retention in the hospitality industry: A review. </w:t>
      </w:r>
      <w:r w:rsidRPr="00830DE2">
        <w:rPr>
          <w:i/>
          <w:color w:val="222222"/>
          <w:highlight w:val="white"/>
          <w:lang w:val="en-GB"/>
        </w:rPr>
        <w:t>Sustainability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14</w:t>
      </w:r>
      <w:r w:rsidRPr="00830DE2">
        <w:rPr>
          <w:color w:val="222222"/>
          <w:highlight w:val="white"/>
          <w:lang w:val="en-GB"/>
        </w:rPr>
        <w:t>(5), p.2885.</w:t>
      </w:r>
    </w:p>
    <w:p w14:paraId="2486EF3B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Hassanli, N., Walters, T. and Williamson, J., 2021. ‘You feel you’re not alone’: how multicultural festivals foster social sustainability through multiple psychological sense of community. </w:t>
      </w:r>
      <w:r w:rsidRPr="00830DE2">
        <w:rPr>
          <w:i/>
          <w:color w:val="222222"/>
          <w:highlight w:val="white"/>
          <w:lang w:val="en-GB"/>
        </w:rPr>
        <w:t>Journal of Sustainable Tourism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29</w:t>
      </w:r>
      <w:r w:rsidRPr="00830DE2">
        <w:rPr>
          <w:color w:val="222222"/>
          <w:highlight w:val="white"/>
          <w:lang w:val="en-GB"/>
        </w:rPr>
        <w:t>(11-12), pp.1792-1809.</w:t>
      </w:r>
    </w:p>
    <w:p w14:paraId="67946361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proofErr w:type="spellStart"/>
      <w:r w:rsidRPr="00830DE2">
        <w:rPr>
          <w:color w:val="222222"/>
          <w:highlight w:val="white"/>
          <w:lang w:val="en-GB"/>
        </w:rPr>
        <w:t>Kraff</w:t>
      </w:r>
      <w:proofErr w:type="spellEnd"/>
      <w:r w:rsidRPr="00830DE2">
        <w:rPr>
          <w:color w:val="222222"/>
          <w:highlight w:val="white"/>
          <w:lang w:val="en-GB"/>
        </w:rPr>
        <w:t xml:space="preserve">, H. and </w:t>
      </w:r>
      <w:proofErr w:type="spellStart"/>
      <w:r w:rsidRPr="00830DE2">
        <w:rPr>
          <w:color w:val="222222"/>
          <w:highlight w:val="white"/>
          <w:lang w:val="en-GB"/>
        </w:rPr>
        <w:t>Jernsand</w:t>
      </w:r>
      <w:proofErr w:type="spellEnd"/>
      <w:r w:rsidRPr="00830DE2">
        <w:rPr>
          <w:color w:val="222222"/>
          <w:highlight w:val="white"/>
          <w:lang w:val="en-GB"/>
        </w:rPr>
        <w:t xml:space="preserve">, E.M., 2023. Multicultural food events–opportunities for intercultural exchange and risks of </w:t>
      </w:r>
      <w:proofErr w:type="spellStart"/>
      <w:r w:rsidRPr="00830DE2">
        <w:rPr>
          <w:color w:val="222222"/>
          <w:highlight w:val="white"/>
          <w:lang w:val="en-GB"/>
        </w:rPr>
        <w:t>stereotypification</w:t>
      </w:r>
      <w:proofErr w:type="spellEnd"/>
      <w:r w:rsidRPr="00830DE2">
        <w:rPr>
          <w:color w:val="222222"/>
          <w:highlight w:val="white"/>
          <w:lang w:val="en-GB"/>
        </w:rPr>
        <w:t xml:space="preserve">. </w:t>
      </w:r>
      <w:r w:rsidRPr="00830DE2">
        <w:rPr>
          <w:i/>
          <w:color w:val="222222"/>
          <w:highlight w:val="white"/>
          <w:lang w:val="en-GB"/>
        </w:rPr>
        <w:t>Tourism recreation research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48</w:t>
      </w:r>
      <w:r w:rsidRPr="00830DE2">
        <w:rPr>
          <w:color w:val="222222"/>
          <w:highlight w:val="white"/>
          <w:lang w:val="en-GB"/>
        </w:rPr>
        <w:t>(6), pp.844-855.</w:t>
      </w:r>
    </w:p>
    <w:p w14:paraId="42B55BE0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Mair, J. and Smith, A., 2022. Events and sustainability: why making events more sustainable is not enough. In </w:t>
      </w:r>
      <w:r w:rsidRPr="00830DE2">
        <w:rPr>
          <w:i/>
          <w:color w:val="222222"/>
          <w:highlight w:val="white"/>
          <w:lang w:val="en-GB"/>
        </w:rPr>
        <w:t>Events and sustainability</w:t>
      </w:r>
      <w:r w:rsidRPr="00830DE2">
        <w:rPr>
          <w:color w:val="222222"/>
          <w:highlight w:val="white"/>
          <w:lang w:val="en-GB"/>
        </w:rPr>
        <w:t xml:space="preserve"> (pp. 1-17). Routledge.</w:t>
      </w:r>
    </w:p>
    <w:p w14:paraId="42927FD5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lastRenderedPageBreak/>
        <w:t xml:space="preserve">Mair, J., Chien, P.M., Kelly, S.J. and Derrington, S., 2023. Social impacts of mega-events: A systematic narrative review and research agenda. </w:t>
      </w:r>
      <w:r w:rsidRPr="00830DE2">
        <w:rPr>
          <w:i/>
          <w:color w:val="222222"/>
          <w:highlight w:val="white"/>
          <w:lang w:val="en-GB"/>
        </w:rPr>
        <w:t>Methodological Advancements in Social Impacts of Tourism Research</w:t>
      </w:r>
      <w:r w:rsidRPr="00830DE2">
        <w:rPr>
          <w:color w:val="222222"/>
          <w:highlight w:val="white"/>
          <w:lang w:val="en-GB"/>
        </w:rPr>
        <w:t>, pp.140-162.</w:t>
      </w:r>
    </w:p>
    <w:p w14:paraId="093EF7F5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Mele, E., Kerkhof, P. and Cantoni, L., 2021. </w:t>
      </w:r>
      <w:proofErr w:type="spellStart"/>
      <w:r w:rsidRPr="00830DE2">
        <w:rPr>
          <w:color w:val="222222"/>
          <w:highlight w:val="white"/>
          <w:lang w:val="en-GB"/>
        </w:rPr>
        <w:t>Analyzing</w:t>
      </w:r>
      <w:proofErr w:type="spellEnd"/>
      <w:r w:rsidRPr="00830DE2">
        <w:rPr>
          <w:color w:val="222222"/>
          <w:highlight w:val="white"/>
          <w:lang w:val="en-GB"/>
        </w:rPr>
        <w:t xml:space="preserve"> cultural tourism promotion on Instagram: a cross-cultural perspective. </w:t>
      </w:r>
      <w:r w:rsidRPr="00830DE2">
        <w:rPr>
          <w:i/>
          <w:color w:val="222222"/>
          <w:highlight w:val="white"/>
          <w:lang w:val="en-GB"/>
        </w:rPr>
        <w:t>Journal of Travel &amp; Tourism Marketing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38</w:t>
      </w:r>
      <w:r w:rsidRPr="00830DE2">
        <w:rPr>
          <w:color w:val="222222"/>
          <w:highlight w:val="white"/>
          <w:lang w:val="en-GB"/>
        </w:rPr>
        <w:t>(3), pp.326-340.</w:t>
      </w:r>
    </w:p>
    <w:p w14:paraId="4FBB22DB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Meredith, J.R., Shafer, S.M. and Mantel Jr, S.J., 2017. </w:t>
      </w:r>
      <w:r w:rsidRPr="00830DE2">
        <w:rPr>
          <w:i/>
          <w:color w:val="222222"/>
          <w:highlight w:val="white"/>
          <w:lang w:val="en-GB"/>
        </w:rPr>
        <w:t>Project management: a strategic managerial approach</w:t>
      </w:r>
      <w:r w:rsidRPr="00830DE2">
        <w:rPr>
          <w:color w:val="222222"/>
          <w:highlight w:val="white"/>
          <w:lang w:val="en-GB"/>
        </w:rPr>
        <w:t>. John Wiley &amp; Sons.</w:t>
      </w:r>
    </w:p>
    <w:p w14:paraId="593515E1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proofErr w:type="spellStart"/>
      <w:r w:rsidRPr="00830DE2">
        <w:rPr>
          <w:color w:val="222222"/>
          <w:highlight w:val="white"/>
          <w:lang w:val="en-GB"/>
        </w:rPr>
        <w:t>Nadalipour</w:t>
      </w:r>
      <w:proofErr w:type="spellEnd"/>
      <w:r w:rsidRPr="00830DE2">
        <w:rPr>
          <w:color w:val="222222"/>
          <w:highlight w:val="white"/>
          <w:lang w:val="en-GB"/>
        </w:rPr>
        <w:t xml:space="preserve">, Z., Hassan Rathore, A. and Fazeli Tabar, S., 2022. Promoting Traditional Cuisine as a Cultural Tourism Product: A Local Community’s Involvement Approach. </w:t>
      </w:r>
      <w:r w:rsidRPr="00830DE2">
        <w:rPr>
          <w:i/>
          <w:color w:val="222222"/>
          <w:highlight w:val="white"/>
          <w:lang w:val="en-GB"/>
        </w:rPr>
        <w:t>International journal of Tourism, Culture &amp; Spirituality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5</w:t>
      </w:r>
      <w:r w:rsidRPr="00830DE2">
        <w:rPr>
          <w:color w:val="222222"/>
          <w:highlight w:val="white"/>
          <w:lang w:val="en-GB"/>
        </w:rPr>
        <w:t>(2), pp.167-185.</w:t>
      </w:r>
    </w:p>
    <w:p w14:paraId="64954F46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O’Toole, W. 2011 </w:t>
      </w:r>
      <w:r w:rsidRPr="00830DE2">
        <w:rPr>
          <w:i/>
          <w:color w:val="222222"/>
          <w:highlight w:val="white"/>
          <w:lang w:val="en-GB"/>
        </w:rPr>
        <w:t>Events feasibility and development: from strategy to operations</w:t>
      </w:r>
      <w:r w:rsidRPr="00830DE2">
        <w:rPr>
          <w:color w:val="222222"/>
          <w:highlight w:val="white"/>
          <w:lang w:val="en-GB"/>
        </w:rPr>
        <w:t xml:space="preserve">. Elsevier: Oxford </w:t>
      </w:r>
    </w:p>
    <w:p w14:paraId="4F0F17E8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Rogers, T and Wynn-Moylan, P 2022 </w:t>
      </w:r>
      <w:r w:rsidRPr="00830DE2">
        <w:rPr>
          <w:i/>
          <w:color w:val="222222"/>
          <w:highlight w:val="white"/>
          <w:lang w:val="en-GB"/>
        </w:rPr>
        <w:t>Conferences and conventions: a global industry.</w:t>
      </w:r>
      <w:r w:rsidRPr="00830DE2">
        <w:rPr>
          <w:color w:val="222222"/>
          <w:highlight w:val="white"/>
          <w:lang w:val="en-GB"/>
        </w:rPr>
        <w:t xml:space="preserve"> 4th Edition. Routledge: Oxford</w:t>
      </w:r>
    </w:p>
    <w:p w14:paraId="1114F334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>Smith, A. 2012 Events and urban regeneration: the strategic use of events to revitalise cities. Routledge: Oxford</w:t>
      </w:r>
    </w:p>
    <w:p w14:paraId="6BC2D626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proofErr w:type="spellStart"/>
      <w:r w:rsidRPr="00830DE2">
        <w:rPr>
          <w:color w:val="222222"/>
          <w:highlight w:val="white"/>
          <w:lang w:val="en-GB"/>
        </w:rPr>
        <w:t>Tabianan</w:t>
      </w:r>
      <w:proofErr w:type="spellEnd"/>
      <w:r w:rsidRPr="00830DE2">
        <w:rPr>
          <w:color w:val="222222"/>
          <w:highlight w:val="white"/>
          <w:lang w:val="en-GB"/>
        </w:rPr>
        <w:t xml:space="preserve">, K., Velu, S. and Ravi, V., 2022. K-means clustering approach for intelligent customer segmentation using customer purchase </w:t>
      </w:r>
      <w:proofErr w:type="spellStart"/>
      <w:r w:rsidRPr="00830DE2">
        <w:rPr>
          <w:color w:val="222222"/>
          <w:highlight w:val="white"/>
          <w:lang w:val="en-GB"/>
        </w:rPr>
        <w:t>behavior</w:t>
      </w:r>
      <w:proofErr w:type="spellEnd"/>
      <w:r w:rsidRPr="00830DE2">
        <w:rPr>
          <w:color w:val="222222"/>
          <w:highlight w:val="white"/>
          <w:lang w:val="en-GB"/>
        </w:rPr>
        <w:t xml:space="preserve"> data. </w:t>
      </w:r>
      <w:r w:rsidRPr="00830DE2">
        <w:rPr>
          <w:i/>
          <w:color w:val="222222"/>
          <w:highlight w:val="white"/>
          <w:lang w:val="en-GB"/>
        </w:rPr>
        <w:t>Sustainability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14</w:t>
      </w:r>
      <w:r w:rsidRPr="00830DE2">
        <w:rPr>
          <w:color w:val="222222"/>
          <w:highlight w:val="white"/>
          <w:lang w:val="en-GB"/>
        </w:rPr>
        <w:t>(12), p.7243.</w:t>
      </w:r>
    </w:p>
    <w:p w14:paraId="2C9E5BDA" w14:textId="77777777" w:rsidR="00830DE2" w:rsidRPr="00830DE2" w:rsidRDefault="00830DE2" w:rsidP="00042DCB">
      <w:pPr>
        <w:rPr>
          <w:color w:val="222222"/>
          <w:highlight w:val="white"/>
          <w:lang w:val="en-GB"/>
        </w:rPr>
      </w:pPr>
      <w:r w:rsidRPr="00830DE2">
        <w:rPr>
          <w:color w:val="222222"/>
          <w:highlight w:val="white"/>
          <w:lang w:val="en-GB"/>
        </w:rPr>
        <w:t xml:space="preserve">Wee, H., Mustapha, N.A. and Anas, M.S., 2021. Characteristic of green event practices in mice tourism: a systematic literature review. </w:t>
      </w:r>
      <w:r w:rsidRPr="00830DE2">
        <w:rPr>
          <w:i/>
          <w:color w:val="222222"/>
          <w:highlight w:val="white"/>
          <w:lang w:val="en-GB"/>
        </w:rPr>
        <w:t>International Journal of Academic Research in Business and Social Sciences</w:t>
      </w:r>
      <w:r w:rsidRPr="00830DE2">
        <w:rPr>
          <w:color w:val="222222"/>
          <w:highlight w:val="white"/>
          <w:lang w:val="en-GB"/>
        </w:rPr>
        <w:t xml:space="preserve">, </w:t>
      </w:r>
      <w:r w:rsidRPr="00830DE2">
        <w:rPr>
          <w:i/>
          <w:color w:val="222222"/>
          <w:highlight w:val="white"/>
          <w:lang w:val="en-GB"/>
        </w:rPr>
        <w:t>11</w:t>
      </w:r>
      <w:r w:rsidRPr="00830DE2">
        <w:rPr>
          <w:color w:val="222222"/>
          <w:highlight w:val="white"/>
          <w:lang w:val="en-GB"/>
        </w:rPr>
        <w:t>(16), pp.271-291.</w:t>
      </w:r>
    </w:p>
    <w:p w14:paraId="52369156" w14:textId="77777777" w:rsidR="00E577E9" w:rsidRPr="00D807F3" w:rsidRDefault="00E577E9" w:rsidP="00042DCB">
      <w:pPr>
        <w:rPr>
          <w:color w:val="222222"/>
          <w:highlight w:val="white"/>
          <w:lang w:val="en-GB"/>
        </w:rPr>
      </w:pPr>
    </w:p>
    <w:p w14:paraId="1272739A" w14:textId="77777777" w:rsidR="00E577E9" w:rsidRPr="00D807F3" w:rsidRDefault="00E577E9" w:rsidP="00042DCB">
      <w:pPr>
        <w:rPr>
          <w:lang w:val="en-GB"/>
        </w:rPr>
      </w:pPr>
    </w:p>
    <w:sectPr w:rsidR="00E577E9" w:rsidRPr="00D807F3" w:rsidSect="0054649B">
      <w:footerReference w:type="default" r:id="rId18"/>
      <w:pgSz w:w="12240" w:h="15840"/>
      <w:pgMar w:top="1440" w:right="1440" w:bottom="1440" w:left="1440" w:header="720" w:footer="720" w:gutter="0"/>
      <w:pgNumType w:start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A6DA8C" w14:textId="77777777" w:rsidR="00091258" w:rsidRDefault="00091258" w:rsidP="0054649B">
      <w:pPr>
        <w:spacing w:before="0" w:line="240" w:lineRule="auto"/>
      </w:pPr>
      <w:r>
        <w:separator/>
      </w:r>
    </w:p>
  </w:endnote>
  <w:endnote w:type="continuationSeparator" w:id="0">
    <w:p w14:paraId="16A8E985" w14:textId="77777777" w:rsidR="00091258" w:rsidRDefault="00091258" w:rsidP="0054649B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g-1ff1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38650067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7698938" w14:textId="77777777" w:rsidR="0054649B" w:rsidRDefault="0054649B" w:rsidP="0054649B">
            <w:pPr>
              <w:pStyle w:val="Footer"/>
              <w:spacing w:line="360" w:lineRule="auto"/>
              <w:jc w:val="right"/>
            </w:pPr>
            <w:r w:rsidRPr="0054649B">
              <w:rPr>
                <w:sz w:val="22"/>
              </w:rPr>
              <w:t xml:space="preserve">Page </w:t>
            </w:r>
            <w:r w:rsidRPr="0054649B">
              <w:rPr>
                <w:bCs/>
                <w:sz w:val="22"/>
              </w:rPr>
              <w:fldChar w:fldCharType="begin"/>
            </w:r>
            <w:r w:rsidRPr="0054649B">
              <w:rPr>
                <w:bCs/>
                <w:sz w:val="22"/>
              </w:rPr>
              <w:instrText xml:space="preserve"> PAGE </w:instrText>
            </w:r>
            <w:r w:rsidRPr="0054649B">
              <w:rPr>
                <w:bCs/>
                <w:sz w:val="22"/>
              </w:rPr>
              <w:fldChar w:fldCharType="separate"/>
            </w:r>
            <w:r w:rsidR="00042DCB">
              <w:rPr>
                <w:bCs/>
                <w:noProof/>
                <w:sz w:val="22"/>
              </w:rPr>
              <w:t>1</w:t>
            </w:r>
            <w:r w:rsidRPr="0054649B">
              <w:rPr>
                <w:bCs/>
                <w:sz w:val="22"/>
              </w:rPr>
              <w:fldChar w:fldCharType="end"/>
            </w:r>
            <w:r w:rsidRPr="0054649B">
              <w:rPr>
                <w:sz w:val="22"/>
              </w:rPr>
              <w:t xml:space="preserve"> of </w:t>
            </w:r>
            <w:r w:rsidRPr="0054649B">
              <w:rPr>
                <w:bCs/>
                <w:sz w:val="22"/>
              </w:rPr>
              <w:fldChar w:fldCharType="begin"/>
            </w:r>
            <w:r w:rsidRPr="0054649B">
              <w:rPr>
                <w:bCs/>
                <w:sz w:val="22"/>
              </w:rPr>
              <w:instrText xml:space="preserve"> NUMPAGES  </w:instrText>
            </w:r>
            <w:r w:rsidRPr="0054649B">
              <w:rPr>
                <w:bCs/>
                <w:sz w:val="22"/>
              </w:rPr>
              <w:fldChar w:fldCharType="separate"/>
            </w:r>
            <w:r w:rsidR="00042DCB">
              <w:rPr>
                <w:bCs/>
                <w:noProof/>
                <w:sz w:val="22"/>
              </w:rPr>
              <w:t>15</w:t>
            </w:r>
            <w:r w:rsidRPr="0054649B">
              <w:rPr>
                <w:bCs/>
                <w:sz w:val="22"/>
              </w:rPr>
              <w:fldChar w:fldCharType="end"/>
            </w:r>
          </w:p>
        </w:sdtContent>
      </w:sdt>
    </w:sdtContent>
  </w:sdt>
  <w:p w14:paraId="36C1F4DF" w14:textId="77777777" w:rsidR="0054649B" w:rsidRDefault="005464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EF2531" w14:textId="77777777" w:rsidR="00091258" w:rsidRDefault="00091258" w:rsidP="0054649B">
      <w:pPr>
        <w:spacing w:before="0" w:line="240" w:lineRule="auto"/>
      </w:pPr>
      <w:r>
        <w:separator/>
      </w:r>
    </w:p>
  </w:footnote>
  <w:footnote w:type="continuationSeparator" w:id="0">
    <w:p w14:paraId="5E5C28AD" w14:textId="77777777" w:rsidR="00091258" w:rsidRDefault="00091258" w:rsidP="0054649B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FA68D8"/>
    <w:multiLevelType w:val="hybridMultilevel"/>
    <w:tmpl w:val="E6FCF7D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09152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77E9"/>
    <w:rsid w:val="00042DCB"/>
    <w:rsid w:val="00091258"/>
    <w:rsid w:val="000D611D"/>
    <w:rsid w:val="002713C5"/>
    <w:rsid w:val="004672C9"/>
    <w:rsid w:val="004E4D42"/>
    <w:rsid w:val="004F0F7E"/>
    <w:rsid w:val="00544EBC"/>
    <w:rsid w:val="0054649B"/>
    <w:rsid w:val="006C707D"/>
    <w:rsid w:val="00791E65"/>
    <w:rsid w:val="00830DE2"/>
    <w:rsid w:val="009203B4"/>
    <w:rsid w:val="00950457"/>
    <w:rsid w:val="009D1080"/>
    <w:rsid w:val="00AA14C6"/>
    <w:rsid w:val="00C81DEA"/>
    <w:rsid w:val="00D575B1"/>
    <w:rsid w:val="00D807F3"/>
    <w:rsid w:val="00E25ABD"/>
    <w:rsid w:val="00E577E9"/>
    <w:rsid w:val="00E6763B"/>
    <w:rsid w:val="00E865E7"/>
    <w:rsid w:val="00F72ED3"/>
    <w:rsid w:val="00F81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02197"/>
  <w15:docId w15:val="{4003C41E-F705-4E31-872A-0F7BDD39C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" w:eastAsia="en-GB" w:bidi="ar-SA"/>
      </w:rPr>
    </w:rPrDefault>
    <w:pPrDefault>
      <w:pPr>
        <w:spacing w:before="20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outlineLvl w:val="0"/>
    </w:pPr>
    <w:rPr>
      <w:b/>
    </w:rPr>
  </w:style>
  <w:style w:type="paragraph" w:styleId="Heading2">
    <w:name w:val="heading 2"/>
    <w:basedOn w:val="Normal"/>
    <w:next w:val="Normal"/>
    <w:pPr>
      <w:keepNext/>
      <w:keepLines/>
      <w:outlineLvl w:val="1"/>
    </w:pPr>
    <w:rPr>
      <w:b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0"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before="0"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54649B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49B"/>
  </w:style>
  <w:style w:type="paragraph" w:styleId="Footer">
    <w:name w:val="footer"/>
    <w:basedOn w:val="Normal"/>
    <w:link w:val="FooterChar"/>
    <w:uiPriority w:val="99"/>
    <w:unhideWhenUsed/>
    <w:rsid w:val="0054649B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49B"/>
  </w:style>
  <w:style w:type="paragraph" w:styleId="TOCHeading">
    <w:name w:val="TOC Heading"/>
    <w:basedOn w:val="Heading1"/>
    <w:next w:val="Normal"/>
    <w:uiPriority w:val="39"/>
    <w:unhideWhenUsed/>
    <w:qFormat/>
    <w:rsid w:val="00791E65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91E6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91E6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830DE2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544EBC"/>
    <w:pPr>
      <w:spacing w:before="0" w:line="240" w:lineRule="auto"/>
      <w:jc w:val="left"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44EBC"/>
    <w:rPr>
      <w:rFonts w:asciiTheme="minorHAnsi" w:eastAsiaTheme="minorEastAsia" w:hAnsiTheme="minorHAnsi" w:cstheme="minorBid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284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48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" Type="http://schemas.openxmlformats.org/officeDocument/2006/relationships/numbering" Target="numbering.xml"/><Relationship Id="rId16" Type="http://schemas.openxmlformats.org/officeDocument/2006/relationships/image" Target="media/image9.jp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8986A2-505A-4A64-9EB6-B0415955B9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825</Words>
  <Characters>4707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Elena-Gabriela David (2212249)</cp:lastModifiedBy>
  <cp:revision>7</cp:revision>
  <dcterms:created xsi:type="dcterms:W3CDTF">2025-01-29T04:28:00Z</dcterms:created>
  <dcterms:modified xsi:type="dcterms:W3CDTF">2025-02-04T13:37:00Z</dcterms:modified>
</cp:coreProperties>
</file>