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3A24BB" w14:textId="513E2F1E" w:rsidR="008C559B" w:rsidRPr="008C559B" w:rsidRDefault="008C559B" w:rsidP="000047AF">
      <w:pPr>
        <w:spacing w:line="480" w:lineRule="auto"/>
        <w:jc w:val="both"/>
        <w:rPr>
          <w:b/>
          <w:sz w:val="32"/>
        </w:rPr>
      </w:pPr>
      <w:r w:rsidRPr="008C559B">
        <w:rPr>
          <w:b/>
          <w:sz w:val="32"/>
        </w:rPr>
        <w:t>Introduction</w:t>
      </w:r>
    </w:p>
    <w:p w14:paraId="59A26811" w14:textId="1D4AE161" w:rsidR="008C559B" w:rsidRPr="008C559B" w:rsidRDefault="008C559B" w:rsidP="000047AF">
      <w:pPr>
        <w:spacing w:line="480" w:lineRule="auto"/>
        <w:jc w:val="both"/>
      </w:pPr>
      <w:r w:rsidRPr="008C559B">
        <w:t>This report will analyse and critically appraise and discuss the P.F.I (Private Finance Initiative). Looking at definitions and examples of the PFI as well as evaluating the following topics in relation to PFI. Access to private finance for public sector assets, the retention of scarce public sector resources, Public Sector Net Debt (PSND), private sector expertise, the transfer of risk, potential operating and management contracts, provision of economically funded public projects, private finance expenses, efficiency savings obtainable through private sector, long term costs of public assets, public liabilities, private sector aim to make profits, the renewal of public sector assets without government direct financing, the overall value of the initiative, penalties and contracts. We will also look at the role of the external auditor in the Private Finance Initiative and the importance they have in the grand scheme.</w:t>
      </w:r>
    </w:p>
    <w:p w14:paraId="06135918" w14:textId="4AF6076B" w:rsidR="00B978C1" w:rsidRDefault="008C559B" w:rsidP="000047AF">
      <w:pPr>
        <w:spacing w:line="480" w:lineRule="auto"/>
        <w:jc w:val="both"/>
        <w:rPr>
          <w:b/>
          <w:sz w:val="32"/>
        </w:rPr>
      </w:pPr>
      <w:r w:rsidRPr="008C559B">
        <w:rPr>
          <w:b/>
          <w:sz w:val="32"/>
        </w:rPr>
        <w:t>What is the Private Finance Initiative?</w:t>
      </w:r>
    </w:p>
    <w:p w14:paraId="5F0BA8AE" w14:textId="77777777" w:rsidR="00CB7E59" w:rsidRDefault="008C559B" w:rsidP="000047AF">
      <w:pPr>
        <w:spacing w:line="480" w:lineRule="auto"/>
        <w:jc w:val="both"/>
      </w:pPr>
      <w:r w:rsidRPr="00580ABD">
        <w:t>Th</w:t>
      </w:r>
      <w:r w:rsidR="00580ABD" w:rsidRPr="00580ABD">
        <w:t>e United Kingdom was a “leading proponent” during the 1980s for privatisation and put a great amount of emphasis on the sale of state-owned enterprises. Instead of relying on a typical capital budgeting approach, the United Kingdom attempted to use the private sector’s ability to access investment funds and high management skills to further improve the quality and reduce the costs in public services and/or goods</w:t>
      </w:r>
      <w:r w:rsidR="00580ABD">
        <w:t xml:space="preserve"> (</w:t>
      </w:r>
      <w:proofErr w:type="spellStart"/>
      <w:r w:rsidR="00580ABD">
        <w:t>Kee</w:t>
      </w:r>
      <w:proofErr w:type="spellEnd"/>
      <w:r w:rsidR="00580ABD">
        <w:t xml:space="preserve"> and </w:t>
      </w:r>
      <w:proofErr w:type="spellStart"/>
      <w:r w:rsidR="00580ABD">
        <w:t>Forrer</w:t>
      </w:r>
      <w:proofErr w:type="spellEnd"/>
      <w:r w:rsidR="00580ABD">
        <w:t>, 200</w:t>
      </w:r>
      <w:r w:rsidR="00202F3D">
        <w:t>2</w:t>
      </w:r>
      <w:r w:rsidR="00580ABD">
        <w:t>)</w:t>
      </w:r>
      <w:r w:rsidR="00580ABD" w:rsidRPr="00580ABD">
        <w:t>.</w:t>
      </w:r>
      <w:r w:rsidR="00580ABD">
        <w:t xml:space="preserve"> </w:t>
      </w:r>
      <w:proofErr w:type="spellStart"/>
      <w:r w:rsidR="00580ABD">
        <w:t>Savas</w:t>
      </w:r>
      <w:proofErr w:type="spellEnd"/>
      <w:r w:rsidR="00580ABD">
        <w:t xml:space="preserve"> (2000) defines these Public Private Partnerships as “any arrangement between a government and the private sector in which partially or traditionally public activities are performed by the private sector” (p.4).</w:t>
      </w:r>
      <w:r w:rsidR="00202F3D">
        <w:t xml:space="preserve"> In 1992, the United Kingdom developed a new type of PPP known as the Private Finance Initiative. The aim of this </w:t>
      </w:r>
      <w:proofErr w:type="gramStart"/>
      <w:r w:rsidR="00202F3D">
        <w:t>particular PPP</w:t>
      </w:r>
      <w:proofErr w:type="gramEnd"/>
      <w:r w:rsidR="00202F3D">
        <w:t xml:space="preserve"> was to increase the ways private sector businesses could be involved in delivering public services (</w:t>
      </w:r>
      <w:proofErr w:type="spellStart"/>
      <w:r w:rsidR="00202F3D">
        <w:t>Kee</w:t>
      </w:r>
      <w:proofErr w:type="spellEnd"/>
      <w:r w:rsidR="00202F3D">
        <w:t xml:space="preserve"> and </w:t>
      </w:r>
      <w:proofErr w:type="spellStart"/>
      <w:r w:rsidR="00202F3D">
        <w:t>Forrer</w:t>
      </w:r>
      <w:proofErr w:type="spellEnd"/>
      <w:r w:rsidR="00202F3D">
        <w:t xml:space="preserve">, 2002). </w:t>
      </w:r>
    </w:p>
    <w:p w14:paraId="09757AEE" w14:textId="57359C6C" w:rsidR="00202F3D" w:rsidRDefault="00202F3D" w:rsidP="000047AF">
      <w:pPr>
        <w:spacing w:line="480" w:lineRule="auto"/>
        <w:jc w:val="both"/>
      </w:pPr>
      <w:r>
        <w:t xml:space="preserve">In 1992, Norman Lamont stated that the PFI was about “ways to increase the scope for private financing of capital projects” (Treasury Committee, 2011). Roe and Craig (2004) state that the PFI was </w:t>
      </w:r>
      <w:r>
        <w:lastRenderedPageBreak/>
        <w:t>adopted by the labour government and their successors in parliament since 1997, PFI involves subcontracting the building, design and operation of public services to private sector organisations, PFI is meant to offer better value to tax payers and PFIs differentiate from PPP’s due to the transfer of risk involved with PFI’s whereas PPP’s usually have a government guarantee.</w:t>
      </w:r>
      <w:r w:rsidR="00CB7E59">
        <w:t xml:space="preserve"> </w:t>
      </w:r>
      <w:proofErr w:type="spellStart"/>
      <w:r w:rsidR="00CB7E59">
        <w:t>Alshawi</w:t>
      </w:r>
      <w:proofErr w:type="spellEnd"/>
      <w:r w:rsidR="00CB7E59">
        <w:t xml:space="preserve"> (2009) states that the key themes of PFI are the ability to purchase services not assets, increased value for money for public sector, greater risk management between the two sectors, benefiting from private sector expertise and incorporating</w:t>
      </w:r>
      <w:r w:rsidR="00EA79BF">
        <w:t xml:space="preserve"> cycle costing into projects.</w:t>
      </w:r>
    </w:p>
    <w:p w14:paraId="6490133C" w14:textId="1B3FC2A2" w:rsidR="00202F3D" w:rsidRPr="00202F3D" w:rsidRDefault="00202F3D" w:rsidP="000047AF">
      <w:pPr>
        <w:spacing w:line="480" w:lineRule="auto"/>
        <w:jc w:val="both"/>
        <w:rPr>
          <w:b/>
          <w:sz w:val="32"/>
        </w:rPr>
      </w:pPr>
      <w:r w:rsidRPr="00202F3D">
        <w:rPr>
          <w:b/>
          <w:sz w:val="32"/>
        </w:rPr>
        <w:t>Evaluation of the Private Finance Initiative</w:t>
      </w:r>
    </w:p>
    <w:p w14:paraId="2CFE48E2" w14:textId="14F50866" w:rsidR="00202F3D" w:rsidRDefault="000618B8" w:rsidP="000047AF">
      <w:pPr>
        <w:spacing w:line="480" w:lineRule="auto"/>
        <w:jc w:val="both"/>
      </w:pPr>
      <w:r>
        <w:t>Private Finance Initiative provides finance for investment not funding, therefore, it is a method of borrowing and annual repayments must be paid throughout the length of the contract (</w:t>
      </w:r>
      <w:proofErr w:type="spellStart"/>
      <w:r>
        <w:t>Hellowell</w:t>
      </w:r>
      <w:proofErr w:type="spellEnd"/>
      <w:r>
        <w:t xml:space="preserve"> et al, 2008). PFI’s can also vary drastically in terms of the finance from £10bn involving the Royal Air Force and the Defence Sector (Norton-Taylor, 2010) to Kent Police having opened a new station costing £30m (BBC, 2008).</w:t>
      </w:r>
      <w:r w:rsidR="00CB7E59">
        <w:t xml:space="preserve"> </w:t>
      </w:r>
      <w:r w:rsidR="00EA79BF">
        <w:t>This movement was towards PFI was necessary due to the growing need to finance infrastructure projects and the demand for private sector design and innovation in the public sector. This high demand and pressures on national budgets make it imperative for public sectors globally to encourage private sector organisations to invest in projects (</w:t>
      </w:r>
      <w:proofErr w:type="spellStart"/>
      <w:r w:rsidR="00EA79BF">
        <w:t>Alshawi</w:t>
      </w:r>
      <w:proofErr w:type="spellEnd"/>
      <w:r w:rsidR="00EA79BF">
        <w:t>, 2009).</w:t>
      </w:r>
    </w:p>
    <w:p w14:paraId="174FEC2D" w14:textId="67E10EF8" w:rsidR="00EA79BF" w:rsidRDefault="00C60699" w:rsidP="000047AF">
      <w:pPr>
        <w:shd w:val="clear" w:color="auto" w:fill="FFFFFF"/>
        <w:spacing w:line="480" w:lineRule="auto"/>
        <w:jc w:val="both"/>
        <w:rPr>
          <w:rFonts w:eastAsia="Times New Roman" w:cstheme="minorHAnsi"/>
          <w:lang w:eastAsia="en-GB"/>
        </w:rPr>
      </w:pPr>
      <w:r w:rsidRPr="00C60699">
        <w:rPr>
          <w:rFonts w:cstheme="minorHAnsi"/>
        </w:rPr>
        <w:t>In 2013, the Office of Budget Responsibility said “</w:t>
      </w:r>
      <w:r w:rsidRPr="00C60699">
        <w:rPr>
          <w:rFonts w:eastAsia="Times New Roman" w:cstheme="minorHAnsi"/>
          <w:lang w:eastAsia="en-GB"/>
        </w:rPr>
        <w:t xml:space="preserve">the total capital liabilities in WGA arising from Private Finance Initiative contracts were £36 billion, up from £32 billion a year earlier. Only £5 billion of these were on the public sector balance sheet in the National Accounts and therefore included in PSND [...]. If all investment undertaken through PFI had been undertaken through conventional debt finance, </w:t>
      </w:r>
      <w:r w:rsidRPr="00C60699">
        <w:rPr>
          <w:rFonts w:eastAsia="Times New Roman" w:cstheme="minorHAnsi"/>
          <w:b/>
          <w:lang w:eastAsia="en-GB"/>
        </w:rPr>
        <w:t>PSND would be around 2.1 per cent of GDP higher than currently measured</w:t>
      </w:r>
      <w:r>
        <w:rPr>
          <w:rFonts w:eastAsia="Times New Roman" w:cstheme="minorHAnsi"/>
          <w:lang w:eastAsia="en-GB"/>
        </w:rPr>
        <w:t>” (House of Commons, 2014), regarding the impact of PSND (Public Sector Net Debt) with the use of the PFI.</w:t>
      </w:r>
    </w:p>
    <w:p w14:paraId="40083C1A" w14:textId="2965F08E" w:rsidR="00E13985" w:rsidRDefault="00D35C66" w:rsidP="000047AF">
      <w:pPr>
        <w:shd w:val="clear" w:color="auto" w:fill="FFFFFF"/>
        <w:spacing w:line="480" w:lineRule="auto"/>
        <w:jc w:val="both"/>
      </w:pPr>
      <w:r>
        <w:rPr>
          <w:rFonts w:eastAsia="Times New Roman" w:cstheme="minorHAnsi"/>
          <w:lang w:eastAsia="en-GB"/>
        </w:rPr>
        <w:t xml:space="preserve">Roe and Craig (2004) state that </w:t>
      </w:r>
      <w:r>
        <w:t xml:space="preserve">when conservatives introduced the PFI, it was set around the idea that they could deliver private sector expertise and skills to deliver public sector projects. </w:t>
      </w:r>
      <w:r w:rsidR="00F15AF9">
        <w:t xml:space="preserve">More and more </w:t>
      </w:r>
      <w:r w:rsidR="00F15AF9">
        <w:lastRenderedPageBreak/>
        <w:t xml:space="preserve">young people are receiving higher educations </w:t>
      </w:r>
      <w:r w:rsidR="007F54E1">
        <w:t>and completing basic education meaning that the number of young people entering work is rising due to foreign countries’ demographics</w:t>
      </w:r>
      <w:r w:rsidR="00EA3863">
        <w:t xml:space="preserve">, thus increasing the demand for skilled workers (Dunbar, 2013). </w:t>
      </w:r>
      <w:r w:rsidR="002F1FB8">
        <w:t xml:space="preserve">Regarding the private sector expertise, </w:t>
      </w:r>
      <w:r w:rsidR="00C932E0">
        <w:t xml:space="preserve">the public sector will want their projects to be completed in an efficient skilled manner in the shortest time possible. Looking at the private sector for </w:t>
      </w:r>
      <w:r w:rsidR="008102BD">
        <w:t xml:space="preserve">skills such as, but not limited to, architecture, building, engineering, design, management, technology, etc. </w:t>
      </w:r>
      <w:r w:rsidR="001E4A62">
        <w:t>will allow for their time and quality goals to be met.</w:t>
      </w:r>
    </w:p>
    <w:p w14:paraId="46CA5373" w14:textId="00C7CA81" w:rsidR="001E4A62" w:rsidRDefault="00A0215A" w:rsidP="000047AF">
      <w:pPr>
        <w:shd w:val="clear" w:color="auto" w:fill="FFFFFF"/>
        <w:spacing w:line="480" w:lineRule="auto"/>
        <w:jc w:val="both"/>
      </w:pPr>
      <w:r>
        <w:rPr>
          <w:rFonts w:eastAsia="Times New Roman" w:cstheme="minorHAnsi"/>
          <w:lang w:eastAsia="en-GB"/>
        </w:rPr>
        <w:t xml:space="preserve">There are specifically two types of PFI projects. </w:t>
      </w:r>
      <w:r w:rsidR="00055F4E">
        <w:rPr>
          <w:rFonts w:eastAsia="Times New Roman" w:cstheme="minorHAnsi"/>
          <w:lang w:eastAsia="en-GB"/>
        </w:rPr>
        <w:t>Joint Venture (JV) and Design, Build, Finance and Operate (DBFO).</w:t>
      </w:r>
      <w:r w:rsidR="008D347F">
        <w:rPr>
          <w:rFonts w:eastAsia="Times New Roman" w:cstheme="minorHAnsi"/>
          <w:lang w:eastAsia="en-GB"/>
        </w:rPr>
        <w:t xml:space="preserve"> DBFO projects involve the private sector partner </w:t>
      </w:r>
      <w:r w:rsidR="00F05744">
        <w:rPr>
          <w:rFonts w:eastAsia="Times New Roman" w:cstheme="minorHAnsi"/>
          <w:lang w:eastAsia="en-GB"/>
        </w:rPr>
        <w:t>carrying out the construction, maintenance, day to day management of the facilities and may also</w:t>
      </w:r>
      <w:r w:rsidR="008870B0">
        <w:rPr>
          <w:rFonts w:eastAsia="Times New Roman" w:cstheme="minorHAnsi"/>
          <w:lang w:eastAsia="en-GB"/>
        </w:rPr>
        <w:t xml:space="preserve"> recover, through charges to the public, costs.</w:t>
      </w:r>
      <w:r w:rsidR="00745018">
        <w:rPr>
          <w:rFonts w:eastAsia="Times New Roman" w:cstheme="minorHAnsi"/>
          <w:lang w:eastAsia="en-GB"/>
        </w:rPr>
        <w:t xml:space="preserve"> In JV projects, the private sector company takes responsibility for some of the construction, maintenance and day to day management but recovers no cost</w:t>
      </w:r>
      <w:r w:rsidR="00E6452B">
        <w:rPr>
          <w:rFonts w:eastAsia="Times New Roman" w:cstheme="minorHAnsi"/>
          <w:lang w:eastAsia="en-GB"/>
        </w:rPr>
        <w:t xml:space="preserve"> from the public, instead receiving subsidy from public sectors </w:t>
      </w:r>
      <w:r w:rsidR="00C607F0">
        <w:t>(Gao and Handley-</w:t>
      </w:r>
      <w:proofErr w:type="spellStart"/>
      <w:r w:rsidR="00C607F0">
        <w:t>Schachler</w:t>
      </w:r>
      <w:proofErr w:type="spellEnd"/>
      <w:r w:rsidR="00C607F0">
        <w:t>, n.d., 2001).</w:t>
      </w:r>
      <w:r w:rsidR="00E85027">
        <w:t xml:space="preserve"> </w:t>
      </w:r>
      <w:r w:rsidR="00E2414D">
        <w:t xml:space="preserve">“A PFI project is divided into a number of separate phases and at the end of each phase an appraisal can be </w:t>
      </w:r>
      <w:proofErr w:type="gramStart"/>
      <w:r w:rsidR="00E2414D">
        <w:t>made</w:t>
      </w:r>
      <w:proofErr w:type="gramEnd"/>
      <w:r w:rsidR="00E2414D">
        <w:t xml:space="preserve"> and assessment of the risk involved in proceeding with the project can be established”. (</w:t>
      </w:r>
      <w:proofErr w:type="spellStart"/>
      <w:r w:rsidR="006306A3">
        <w:t>Akbiyikli</w:t>
      </w:r>
      <w:proofErr w:type="spellEnd"/>
      <w:r w:rsidR="006306A3">
        <w:t xml:space="preserve"> and Eaton, 2004). Therefore, risk assessment throughout PFI is a constant, ongoing process which must be analysed at several intervals.</w:t>
      </w:r>
    </w:p>
    <w:p w14:paraId="63DFD07C" w14:textId="77777777" w:rsidR="005B6127" w:rsidRDefault="00322D65" w:rsidP="000047AF">
      <w:pPr>
        <w:spacing w:line="480" w:lineRule="auto"/>
        <w:jc w:val="both"/>
      </w:pPr>
      <w:r>
        <w:t>“The Code sets out the basis on which public sector bodies and their PPP partners (investors, lenders, construction contractors and service providers) agree on a voluntary basis to identify and deliver efficiencies and savings in operational PFI and PPP contracts” (</w:t>
      </w:r>
      <w:r w:rsidR="00A511B8">
        <w:t>HM Treasury</w:t>
      </w:r>
      <w:r>
        <w:t xml:space="preserve">, n.d.). </w:t>
      </w:r>
      <w:r w:rsidR="00945463">
        <w:t>Most PFI</w:t>
      </w:r>
      <w:r w:rsidR="00AE6565">
        <w:t xml:space="preserve"> contracts are managed accordingly and carefully by members of the public sector and they understand the risk value involved. However, many </w:t>
      </w:r>
      <w:r w:rsidR="005E1B3D">
        <w:t xml:space="preserve">organisations have not dedicated enough money and resources to managing PFI contracts. </w:t>
      </w:r>
      <w:r w:rsidR="00BE55EF">
        <w:t xml:space="preserve">12% of operational PFI contracts have no one assigned to them </w:t>
      </w:r>
      <w:r w:rsidR="00E3010A">
        <w:t>through contract management (NAO, 2010).</w:t>
      </w:r>
      <w:r w:rsidR="002D0135">
        <w:t xml:space="preserve"> It is practical for both parties to negotiate and appropriately set contracts in place </w:t>
      </w:r>
      <w:proofErr w:type="gramStart"/>
      <w:r w:rsidR="002D0135">
        <w:t>in order to</w:t>
      </w:r>
      <w:proofErr w:type="gramEnd"/>
      <w:r w:rsidR="002D0135">
        <w:t xml:space="preserve"> safeguard contracts in place and enforce them correctly.</w:t>
      </w:r>
    </w:p>
    <w:p w14:paraId="130D8FF8" w14:textId="77777777" w:rsidR="00454A66" w:rsidRDefault="00571C3F" w:rsidP="000047AF">
      <w:pPr>
        <w:spacing w:line="480" w:lineRule="auto"/>
        <w:jc w:val="both"/>
      </w:pPr>
      <w:r>
        <w:lastRenderedPageBreak/>
        <w:t xml:space="preserve">An argument can be made that the PFI is more costly than direct investing </w:t>
      </w:r>
      <w:r w:rsidR="002911EA">
        <w:t xml:space="preserve">but the issue at hand is </w:t>
      </w:r>
      <w:r w:rsidR="002911EA" w:rsidRPr="006E7B33">
        <w:rPr>
          <w:rFonts w:cstheme="minorHAnsi"/>
        </w:rPr>
        <w:t>whether not the project would be completed as efficiently without private sector involvement</w:t>
      </w:r>
      <w:r w:rsidR="00AC503F" w:rsidRPr="006E7B33">
        <w:rPr>
          <w:rFonts w:cstheme="minorHAnsi"/>
        </w:rPr>
        <w:t xml:space="preserve">, thus the premium payment could be worth it. </w:t>
      </w:r>
      <w:r w:rsidR="007C6B2C" w:rsidRPr="006E7B33">
        <w:rPr>
          <w:rFonts w:cstheme="minorHAnsi"/>
        </w:rPr>
        <w:t>The NAO (2011) stated that there was an insufficient amount of data to come to a concrete conclusion on the worth of PFI</w:t>
      </w:r>
      <w:r w:rsidR="002A195E" w:rsidRPr="006E7B33">
        <w:rPr>
          <w:rFonts w:cstheme="minorHAnsi"/>
        </w:rPr>
        <w:t xml:space="preserve"> and many accounting and financial experts are wary of the issues PFI causes and debate </w:t>
      </w:r>
      <w:proofErr w:type="gramStart"/>
      <w:r w:rsidR="002A195E" w:rsidRPr="006E7B33">
        <w:rPr>
          <w:rFonts w:cstheme="minorHAnsi"/>
        </w:rPr>
        <w:t>whether or not</w:t>
      </w:r>
      <w:proofErr w:type="gramEnd"/>
      <w:r w:rsidR="002A195E" w:rsidRPr="006E7B33">
        <w:rPr>
          <w:rFonts w:cstheme="minorHAnsi"/>
        </w:rPr>
        <w:t xml:space="preserve"> it is worth it at all. </w:t>
      </w:r>
      <w:r w:rsidR="001A24E9" w:rsidRPr="006E7B33">
        <w:rPr>
          <w:rFonts w:cstheme="minorHAnsi"/>
        </w:rPr>
        <w:t>The committee for PFI said they</w:t>
      </w:r>
      <w:r w:rsidR="0064123E" w:rsidRPr="006E7B33">
        <w:rPr>
          <w:rFonts w:cstheme="minorHAnsi"/>
        </w:rPr>
        <w:t xml:space="preserve"> had not seen “</w:t>
      </w:r>
      <w:r w:rsidR="0064123E" w:rsidRPr="006E7B33">
        <w:rPr>
          <w:rFonts w:cstheme="minorHAnsi"/>
          <w:color w:val="000000"/>
          <w:shd w:val="clear" w:color="auto" w:fill="FFFFFF"/>
        </w:rPr>
        <w:t>convincing evidence that savings and efficiencies during the lifetime of PFI projects offset the significantly higher cost of finance” (Parliament, 2011</w:t>
      </w:r>
      <w:r w:rsidR="00DC75C6" w:rsidRPr="006E7B33">
        <w:rPr>
          <w:rFonts w:cstheme="minorHAnsi"/>
          <w:color w:val="000000"/>
          <w:shd w:val="clear" w:color="auto" w:fill="FFFFFF"/>
        </w:rPr>
        <w:t>. Chu, 2011).</w:t>
      </w:r>
      <w:r w:rsidR="007A3255" w:rsidRPr="006E7B33">
        <w:rPr>
          <w:rFonts w:cstheme="minorHAnsi"/>
          <w:color w:val="000000"/>
          <w:shd w:val="clear" w:color="auto" w:fill="FFFFFF"/>
        </w:rPr>
        <w:t xml:space="preserve"> Meg Hillier stated a similar opinion by saying “</w:t>
      </w:r>
      <w:r w:rsidR="007A3255" w:rsidRPr="006E7B33">
        <w:rPr>
          <w:rFonts w:cstheme="minorHAnsi"/>
          <w:color w:val="121212"/>
          <w:shd w:val="clear" w:color="auto" w:fill="FFFFFF"/>
        </w:rPr>
        <w:t>“After 25 years of PFI, there is still little evidence that it delivers enough benefit to offset the additional costs of borrowing money privately […] many local bodies are now shackled to inflexible PFI contracts that are exorbitantly expensive to change”</w:t>
      </w:r>
      <w:r w:rsidR="006E7B33">
        <w:rPr>
          <w:rFonts w:cstheme="minorHAnsi"/>
          <w:color w:val="121212"/>
          <w:shd w:val="clear" w:color="auto" w:fill="FFFFFF"/>
        </w:rPr>
        <w:t xml:space="preserve"> (</w:t>
      </w:r>
      <w:proofErr w:type="spellStart"/>
      <w:r w:rsidR="006E7B33">
        <w:rPr>
          <w:rFonts w:cstheme="minorHAnsi"/>
          <w:color w:val="121212"/>
          <w:shd w:val="clear" w:color="auto" w:fill="FFFFFF"/>
        </w:rPr>
        <w:t>Syal</w:t>
      </w:r>
      <w:proofErr w:type="spellEnd"/>
      <w:r w:rsidR="006E7B33">
        <w:rPr>
          <w:rFonts w:cstheme="minorHAnsi"/>
          <w:color w:val="121212"/>
          <w:shd w:val="clear" w:color="auto" w:fill="FFFFFF"/>
        </w:rPr>
        <w:t>, 2018).</w:t>
      </w:r>
      <w:r w:rsidR="00A54450">
        <w:rPr>
          <w:rFonts w:cstheme="minorHAnsi"/>
          <w:color w:val="121212"/>
          <w:shd w:val="clear" w:color="auto" w:fill="FFFFFF"/>
        </w:rPr>
        <w:t xml:space="preserve"> </w:t>
      </w:r>
      <w:r w:rsidR="005A2865">
        <w:t xml:space="preserve">There was </w:t>
      </w:r>
      <w:r w:rsidR="007C7CC1">
        <w:t>£1.6bn signed savings reported to HM Treasury with an additional £1.3bn in estimated savings totalling £2.9bn saved through the Private Finance Initiative</w:t>
      </w:r>
      <w:r w:rsidR="004D03A3">
        <w:t xml:space="preserve"> (NAO, 2013).</w:t>
      </w:r>
      <w:r w:rsidR="00CC3D0B">
        <w:t xml:space="preserve"> With these figures in mind, </w:t>
      </w:r>
      <w:r w:rsidR="001C5673">
        <w:t xml:space="preserve">supporters of PFI argue that </w:t>
      </w:r>
      <w:r w:rsidR="00F3682F">
        <w:t xml:space="preserve">it has fared better than expected whereas critics claim it is more cost effective to </w:t>
      </w:r>
      <w:r w:rsidR="006D77A3">
        <w:t>refinance in projects where private finance has occurred.</w:t>
      </w:r>
      <w:r w:rsidR="00A54450">
        <w:t xml:space="preserve"> </w:t>
      </w:r>
      <w:r w:rsidR="00001927">
        <w:t xml:space="preserve">NAO analysis has made </w:t>
      </w:r>
      <w:proofErr w:type="gramStart"/>
      <w:r w:rsidR="00B46A67">
        <w:t>it</w:t>
      </w:r>
      <w:proofErr w:type="gramEnd"/>
      <w:r w:rsidR="00001927">
        <w:t xml:space="preserve"> so the majority of costs are fixed, </w:t>
      </w:r>
      <w:r w:rsidR="00B46A67">
        <w:t>however these swaps can cause problems and reduce potential gain or increase it depending on interest rates</w:t>
      </w:r>
      <w:r w:rsidR="00CF4DA8">
        <w:t xml:space="preserve"> (Booth and </w:t>
      </w:r>
      <w:proofErr w:type="spellStart"/>
      <w:r w:rsidR="00CF4DA8">
        <w:t>Starodubtseva</w:t>
      </w:r>
      <w:proofErr w:type="spellEnd"/>
      <w:r w:rsidR="00CF4DA8">
        <w:t>, 2015).</w:t>
      </w:r>
    </w:p>
    <w:p w14:paraId="690B4555" w14:textId="77777777" w:rsidR="009975AC" w:rsidRDefault="0070001A" w:rsidP="000047AF">
      <w:pPr>
        <w:spacing w:line="480" w:lineRule="auto"/>
        <w:jc w:val="both"/>
      </w:pPr>
      <w:r>
        <w:t xml:space="preserve">A potential issue that may arise with PFI schemes is the </w:t>
      </w:r>
      <w:r w:rsidR="000A6A4C">
        <w:t xml:space="preserve">conflict of interest that can occur between private and </w:t>
      </w:r>
      <w:proofErr w:type="gramStart"/>
      <w:r w:rsidR="000A6A4C">
        <w:t>public sector</w:t>
      </w:r>
      <w:proofErr w:type="gramEnd"/>
      <w:r w:rsidR="000A6A4C">
        <w:t xml:space="preserve"> organisations. A </w:t>
      </w:r>
      <w:proofErr w:type="gramStart"/>
      <w:r w:rsidR="000A6A4C">
        <w:t>public sector</w:t>
      </w:r>
      <w:proofErr w:type="gramEnd"/>
      <w:r w:rsidR="000A6A4C">
        <w:t xml:space="preserve"> organisation is to provide, mostly </w:t>
      </w:r>
      <w:proofErr w:type="spellStart"/>
      <w:r w:rsidR="000A6A4C">
        <w:t>non profit</w:t>
      </w:r>
      <w:proofErr w:type="spellEnd"/>
      <w:r w:rsidR="000A6A4C">
        <w:t xml:space="preserve">, goods or services for the public whereas private companies main aim is to make a profit. </w:t>
      </w:r>
      <w:r w:rsidR="005E3B26">
        <w:t xml:space="preserve">It is stated that private companies earn £831m from NHS contracts, a </w:t>
      </w:r>
      <w:r w:rsidR="0083162A">
        <w:t xml:space="preserve">service which is notably suffering from its lack of </w:t>
      </w:r>
      <w:proofErr w:type="gramStart"/>
      <w:r w:rsidR="0083162A">
        <w:t>funding</w:t>
      </w:r>
      <w:proofErr w:type="gramEnd"/>
      <w:r w:rsidR="0083162A">
        <w:t xml:space="preserve"> yet private companies still earn considerable income from their work (Pickard and </w:t>
      </w:r>
      <w:proofErr w:type="spellStart"/>
      <w:r w:rsidR="0083162A">
        <w:t>Tetlow</w:t>
      </w:r>
      <w:proofErr w:type="spellEnd"/>
      <w:r w:rsidR="0083162A">
        <w:t>, 201</w:t>
      </w:r>
      <w:r w:rsidR="00FB6C76">
        <w:t xml:space="preserve">7). There is calls to further tax private firms who earn £4.8bn from building and operating schools </w:t>
      </w:r>
      <w:r w:rsidR="00631705">
        <w:t>due to their increased profits and poor funding for the education system (</w:t>
      </w:r>
      <w:proofErr w:type="spellStart"/>
      <w:r w:rsidR="00631705">
        <w:t>Elgot</w:t>
      </w:r>
      <w:proofErr w:type="spellEnd"/>
      <w:r w:rsidR="00631705">
        <w:t xml:space="preserve">, 2018). </w:t>
      </w:r>
      <w:r w:rsidR="008E7A85">
        <w:t xml:space="preserve">To coincide with the conflict of interest matter, private firms </w:t>
      </w:r>
      <w:proofErr w:type="gramStart"/>
      <w:r w:rsidR="008E7A85">
        <w:t>have the ability to</w:t>
      </w:r>
      <w:proofErr w:type="gramEnd"/>
      <w:r w:rsidR="008E7A85">
        <w:t xml:space="preserve"> sell on contracts to other firms</w:t>
      </w:r>
      <w:r w:rsidR="002321BB">
        <w:t>. Regarded as “exploiting deals” which were given to them by the previous labour government</w:t>
      </w:r>
      <w:r w:rsidR="00EA5C55">
        <w:t xml:space="preserve">. A notable example of this is </w:t>
      </w:r>
      <w:r w:rsidR="00535AE0" w:rsidRPr="00535AE0">
        <w:t>Balfour Beatty</w:t>
      </w:r>
      <w:r w:rsidR="00535AE0">
        <w:t xml:space="preserve"> selling schools and universities, making profits </w:t>
      </w:r>
      <w:r w:rsidR="0069515E">
        <w:t xml:space="preserve">£51m from </w:t>
      </w:r>
      <w:r w:rsidR="0069515E">
        <w:lastRenderedPageBreak/>
        <w:t>doing so. This is more than double the investment (£19m) made when they were awarded the contracts, only back in 2007 and 2011</w:t>
      </w:r>
      <w:r w:rsidR="00C8506E">
        <w:t xml:space="preserve"> (</w:t>
      </w:r>
      <w:r w:rsidR="005E5F96">
        <w:t>Armitage and Holmes</w:t>
      </w:r>
      <w:r w:rsidR="00C8506E">
        <w:t>, 2014).</w:t>
      </w:r>
    </w:p>
    <w:p w14:paraId="047A90C9" w14:textId="77777777" w:rsidR="00762659" w:rsidRDefault="009975AC" w:rsidP="000047AF">
      <w:pPr>
        <w:spacing w:line="480" w:lineRule="auto"/>
        <w:jc w:val="both"/>
      </w:pPr>
      <w:r>
        <w:t xml:space="preserve">“The essence of a penalty is a payment of money stipulated as in </w:t>
      </w:r>
      <w:proofErr w:type="spellStart"/>
      <w:r>
        <w:t>terrorem</w:t>
      </w:r>
      <w:proofErr w:type="spellEnd"/>
      <w:r>
        <w:t xml:space="preserve"> of the offending party”</w:t>
      </w:r>
      <w:r w:rsidR="00FE0CF7">
        <w:t xml:space="preserve"> (Robb, 2012).</w:t>
      </w:r>
      <w:r w:rsidR="00CE0258">
        <w:t xml:space="preserve"> </w:t>
      </w:r>
      <w:r w:rsidR="00D1687E">
        <w:t xml:space="preserve">Penalties are enforced in PFI contracts to prohibit </w:t>
      </w:r>
      <w:r w:rsidR="000A38F3">
        <w:t xml:space="preserve">private sector companies from </w:t>
      </w:r>
      <w:r w:rsidR="003B7926">
        <w:t xml:space="preserve">breaking their contract with the public sector. </w:t>
      </w:r>
      <w:r w:rsidR="002C6180">
        <w:t>A common theme among most PFI contracts is “repeat ratchets”</w:t>
      </w:r>
      <w:r w:rsidR="00AC7619">
        <w:t xml:space="preserve"> or the penalties incurred his targets are repeatedly missed. An example of this would be a penalty for a company not getting an elevator back in working order within a set </w:t>
      </w:r>
      <w:proofErr w:type="gramStart"/>
      <w:r w:rsidR="00AC7619">
        <w:t>time period</w:t>
      </w:r>
      <w:proofErr w:type="gramEnd"/>
      <w:r w:rsidR="00952272">
        <w:t>. These penalties can lead to deeper issues such as why the elevator would keep breaking down in the first place, e.g. faulty components</w:t>
      </w:r>
      <w:r w:rsidR="00C04792">
        <w:t xml:space="preserve"> (Swift, 2012). These penalties allow the public sector to find the issues within their private sector partners and deal with them appropriately based on their findings.</w:t>
      </w:r>
    </w:p>
    <w:p w14:paraId="1E9EFA98" w14:textId="77777777" w:rsidR="002341AE" w:rsidRDefault="00762659" w:rsidP="000047AF">
      <w:pPr>
        <w:spacing w:line="480" w:lineRule="auto"/>
        <w:jc w:val="both"/>
      </w:pPr>
      <w:r>
        <w:t>The NAO</w:t>
      </w:r>
      <w:r w:rsidR="004437F5">
        <w:t xml:space="preserve"> (National Audit Office) conduct research and create reports based on the VFM (Value for Money) of PFI’s within the UK.</w:t>
      </w:r>
      <w:r w:rsidR="00A06792">
        <w:t xml:space="preserve"> “</w:t>
      </w:r>
      <w:r w:rsidR="00A06792">
        <w:t>The VFM quantitative tool was a spreadsheet into which a number of assumptions about the costs and timings of cash flows of both a PFI and conventional procurement approach were input</w:t>
      </w:r>
      <w:r w:rsidR="00A06792">
        <w:t>” (NAO, 2013).</w:t>
      </w:r>
      <w:r w:rsidR="00837DBD">
        <w:t xml:space="preserve"> Through this research they found that </w:t>
      </w:r>
      <w:r w:rsidR="00582668">
        <w:t xml:space="preserve">quantitative analysis is a key role in government investing decisions, </w:t>
      </w:r>
      <w:r w:rsidR="00C44C44">
        <w:t xml:space="preserve">the cost-effectiveness study for PFI projects did not evaluate the VFM </w:t>
      </w:r>
      <w:r w:rsidR="00D2431D">
        <w:t xml:space="preserve">of PFI compared to government borrowing, they found advantages for public sector organisations </w:t>
      </w:r>
      <w:r w:rsidR="000E055A">
        <w:t>that PFI brings in order to spread costs overtime,</w:t>
      </w:r>
      <w:r w:rsidR="00273908">
        <w:t xml:space="preserve"> </w:t>
      </w:r>
      <w:r w:rsidR="00273908" w:rsidRPr="00525988">
        <w:rPr>
          <w:b/>
        </w:rPr>
        <w:t>to assess whether or not it’s cheaper to use government borrowing over PFI would require significant change to the current model</w:t>
      </w:r>
      <w:r w:rsidR="00D67E8B">
        <w:t xml:space="preserve"> and key assumptions in the model for VFM were not supported by evidence (NAO, </w:t>
      </w:r>
      <w:r w:rsidR="006C0C5D">
        <w:t>2013).</w:t>
      </w:r>
      <w:r w:rsidR="005C797D">
        <w:t xml:space="preserve"> </w:t>
      </w:r>
      <w:r w:rsidR="00B159A9">
        <w:t>Based on these findings, the VFM model does not provide a whole lot of solid evidence in favour of providing PFI over other forms of government borrowing, prolonging the debate of PFI’s usefulness.</w:t>
      </w:r>
    </w:p>
    <w:p w14:paraId="7375C4DC" w14:textId="77777777" w:rsidR="002341AE" w:rsidRDefault="002341AE" w:rsidP="000047AF">
      <w:pPr>
        <w:spacing w:line="480" w:lineRule="auto"/>
        <w:jc w:val="both"/>
        <w:rPr>
          <w:b/>
        </w:rPr>
      </w:pPr>
      <w:r w:rsidRPr="002341AE">
        <w:rPr>
          <w:b/>
          <w:sz w:val="32"/>
        </w:rPr>
        <w:t>Conclusion and Recommendations</w:t>
      </w:r>
    </w:p>
    <w:p w14:paraId="7B7EA57F" w14:textId="491905BF" w:rsidR="0075394F" w:rsidRDefault="002341AE" w:rsidP="000047AF">
      <w:pPr>
        <w:spacing w:line="480" w:lineRule="auto"/>
        <w:jc w:val="both"/>
      </w:pPr>
      <w:r>
        <w:t xml:space="preserve">Based on the research and findings above, the </w:t>
      </w:r>
      <w:r w:rsidR="00DA6385">
        <w:t xml:space="preserve">debate for and against PFI is still ongoing and shows no signs of a clear outcome. The positives and negatives may outweigh each other, in this regard. </w:t>
      </w:r>
      <w:r w:rsidR="005D50C8">
        <w:t xml:space="preserve">The </w:t>
      </w:r>
      <w:r w:rsidR="005D50C8">
        <w:lastRenderedPageBreak/>
        <w:t xml:space="preserve">expertise and skill brought to public sector projects can make sure projects are completed in an efficient manner which will in turn, lower costs for the public in the future. However, there is no evidence to support that this will always be the case and </w:t>
      </w:r>
      <w:r w:rsidR="007A07DD">
        <w:t>the cost for these expertise and skills may not be as beneficial as the public sector and tax payers may have hoped for.</w:t>
      </w:r>
      <w:r w:rsidR="00E73EF4">
        <w:t xml:space="preserve"> </w:t>
      </w:r>
      <w:r w:rsidR="008952E0">
        <w:t xml:space="preserve">Negatives involving PFI include the selling-on of contracts for quick profits by private sector organisations as well as the increasing amount of profits they earn from projects involving struggling public sector services such as the NHS and bus companies. </w:t>
      </w:r>
      <w:r w:rsidR="00A75228">
        <w:t>Punishments from penalties may not be sufficient enough in the contract to prevent further breaches.</w:t>
      </w:r>
      <w:r w:rsidR="00B93144">
        <w:t xml:space="preserve"> Wolf (2018</w:t>
      </w:r>
      <w:r w:rsidR="0075394F">
        <w:t>) is quoted saying;</w:t>
      </w:r>
    </w:p>
    <w:p w14:paraId="3B862CD1" w14:textId="77777777" w:rsidR="0075394F" w:rsidRDefault="0075394F" w:rsidP="000047AF">
      <w:pPr>
        <w:spacing w:line="480" w:lineRule="auto"/>
        <w:jc w:val="both"/>
        <w:rPr>
          <w:i/>
          <w:sz w:val="24"/>
        </w:rPr>
      </w:pPr>
      <w:r w:rsidRPr="0075394F">
        <w:rPr>
          <w:i/>
          <w:sz w:val="24"/>
        </w:rPr>
        <w:t>“</w:t>
      </w:r>
      <w:r w:rsidRPr="0075394F">
        <w:rPr>
          <w:i/>
          <w:sz w:val="24"/>
        </w:rPr>
        <w:t>The Treasury makes three arguments for PFI contracts. First, given the binding contract, the private sector has a stronger incentive to build assets to budget than government departments. Second, the private owner of the assets has an incentive to curb running costs. Finally, the assets should be better maintained in the private sector.</w:t>
      </w:r>
      <w:r w:rsidRPr="0075394F">
        <w:rPr>
          <w:i/>
          <w:sz w:val="24"/>
        </w:rPr>
        <w:t>”</w:t>
      </w:r>
    </w:p>
    <w:p w14:paraId="554BE521" w14:textId="77777777" w:rsidR="0047799A" w:rsidRDefault="0047799A" w:rsidP="000047AF">
      <w:pPr>
        <w:spacing w:line="480" w:lineRule="auto"/>
        <w:jc w:val="both"/>
      </w:pPr>
      <w:r>
        <w:t>Based on these conclusions, here are appropriate recommendations regarding the PFI.</w:t>
      </w:r>
    </w:p>
    <w:p w14:paraId="461F38E1" w14:textId="77777777" w:rsidR="00417C9C" w:rsidRDefault="0047799A" w:rsidP="000047AF">
      <w:pPr>
        <w:pStyle w:val="ListParagraph"/>
        <w:numPr>
          <w:ilvl w:val="0"/>
          <w:numId w:val="1"/>
        </w:numPr>
        <w:spacing w:line="480" w:lineRule="auto"/>
        <w:jc w:val="both"/>
      </w:pPr>
      <w:r>
        <w:t xml:space="preserve">Increase fines or other punishments/penalties incurred by breaching contracts </w:t>
      </w:r>
      <w:proofErr w:type="gramStart"/>
      <w:r>
        <w:t>in order to</w:t>
      </w:r>
      <w:proofErr w:type="gramEnd"/>
      <w:r>
        <w:t xml:space="preserve"> prevent further </w:t>
      </w:r>
      <w:r w:rsidR="00417C9C">
        <w:t>problems in the future.</w:t>
      </w:r>
    </w:p>
    <w:p w14:paraId="0E3ECD8B" w14:textId="77777777" w:rsidR="00F13708" w:rsidRDefault="00417C9C" w:rsidP="000047AF">
      <w:pPr>
        <w:pStyle w:val="ListParagraph"/>
        <w:numPr>
          <w:ilvl w:val="0"/>
          <w:numId w:val="1"/>
        </w:numPr>
        <w:spacing w:line="480" w:lineRule="auto"/>
        <w:jc w:val="both"/>
      </w:pPr>
      <w:r>
        <w:t xml:space="preserve">Improve contract negotiations, perhaps with government bodies involved, to prohibit private firms selling on contracts for quick profit after </w:t>
      </w:r>
      <w:r w:rsidR="00F13708">
        <w:t>recently accepting contracts.</w:t>
      </w:r>
    </w:p>
    <w:p w14:paraId="0A725732" w14:textId="77777777" w:rsidR="00F13708" w:rsidRDefault="00F13708" w:rsidP="000047AF">
      <w:pPr>
        <w:pStyle w:val="ListParagraph"/>
        <w:numPr>
          <w:ilvl w:val="0"/>
          <w:numId w:val="1"/>
        </w:numPr>
        <w:spacing w:line="480" w:lineRule="auto"/>
        <w:jc w:val="both"/>
      </w:pPr>
      <w:r>
        <w:t xml:space="preserve">More openness and transparency with the PFI </w:t>
      </w:r>
      <w:proofErr w:type="gramStart"/>
      <w:r>
        <w:t>in order for</w:t>
      </w:r>
      <w:proofErr w:type="gramEnd"/>
      <w:r>
        <w:t xml:space="preserve"> the public and NAO to see where the estimated savings and lower costs than direct borrowing come from.</w:t>
      </w:r>
    </w:p>
    <w:p w14:paraId="28715028" w14:textId="77777777" w:rsidR="000047AF" w:rsidRDefault="000047AF" w:rsidP="000047AF">
      <w:pPr>
        <w:pStyle w:val="ListParagraph"/>
        <w:numPr>
          <w:ilvl w:val="0"/>
          <w:numId w:val="1"/>
        </w:numPr>
        <w:spacing w:line="480" w:lineRule="auto"/>
        <w:jc w:val="both"/>
      </w:pPr>
      <w:r>
        <w:t>Put laws in place to stop private firms earning considerable sums from contracts involving struggling services.</w:t>
      </w:r>
    </w:p>
    <w:p w14:paraId="3E7E477B" w14:textId="58708B2E" w:rsidR="00580ABD" w:rsidRPr="000047AF" w:rsidRDefault="000047AF" w:rsidP="000047AF">
      <w:pPr>
        <w:pStyle w:val="ListParagraph"/>
        <w:numPr>
          <w:ilvl w:val="0"/>
          <w:numId w:val="1"/>
        </w:numPr>
        <w:spacing w:line="480" w:lineRule="auto"/>
        <w:jc w:val="both"/>
        <w:rPr>
          <w:rFonts w:cstheme="minorHAnsi"/>
          <w:b/>
          <w:i/>
          <w:color w:val="121212"/>
          <w:shd w:val="clear" w:color="auto" w:fill="FFFFFF"/>
        </w:rPr>
      </w:pPr>
      <w:r>
        <w:t>Public vote involving tax payer’s money with the PFI, deciding on what projects are particularly worth it over others.</w:t>
      </w:r>
      <w:r w:rsidR="00580ABD" w:rsidRPr="000047AF">
        <w:rPr>
          <w:b/>
          <w:i/>
        </w:rPr>
        <w:br w:type="page"/>
      </w:r>
    </w:p>
    <w:p w14:paraId="438BED4E" w14:textId="500E3265" w:rsidR="008C559B" w:rsidRDefault="00580ABD" w:rsidP="009F3FEF">
      <w:pPr>
        <w:spacing w:line="480" w:lineRule="auto"/>
      </w:pPr>
      <w:r>
        <w:lastRenderedPageBreak/>
        <w:t>References</w:t>
      </w:r>
    </w:p>
    <w:p w14:paraId="4BB0299A" w14:textId="4426115D" w:rsidR="008F5D1C" w:rsidRDefault="008F5D1C" w:rsidP="009F3FEF">
      <w:pPr>
        <w:spacing w:line="480" w:lineRule="auto"/>
      </w:pPr>
      <w:proofErr w:type="spellStart"/>
      <w:r>
        <w:t>Akbiyikli</w:t>
      </w:r>
      <w:proofErr w:type="spellEnd"/>
      <w:r>
        <w:t xml:space="preserve">, R and Eaton, D. (2004). </w:t>
      </w:r>
      <w:r w:rsidR="009F3FEF">
        <w:t xml:space="preserve">RISK MANAGEMENT IN PFI PROCUREMENT: A HOLISTIC APPROACH. (Online) Available at: </w:t>
      </w:r>
      <w:r w:rsidR="009F3FEF" w:rsidRPr="009F3FEF">
        <w:t>http://www.arcom.ac.uk/-docs/proceedings/ar2004-1269-1279_Akbiyikli_and_Eaton.pdf</w:t>
      </w:r>
      <w:r w:rsidR="009F3FEF">
        <w:t xml:space="preserve"> [Accessed 21st March 2018]</w:t>
      </w:r>
    </w:p>
    <w:p w14:paraId="34D96FB7" w14:textId="28D7432B" w:rsidR="00EA79BF" w:rsidRDefault="00EA79BF" w:rsidP="009F3FEF">
      <w:pPr>
        <w:spacing w:line="480" w:lineRule="auto"/>
      </w:pPr>
      <w:proofErr w:type="spellStart"/>
      <w:r>
        <w:t>Alshawi</w:t>
      </w:r>
      <w:proofErr w:type="spellEnd"/>
      <w:r>
        <w:t xml:space="preserve">, M. (2009). CONCEPT AND BACKGROUND TO PUBLIC PRIVATE PARTNERSHIP (PPP) / PRIVATE FINANCE INITIATIVE (PFI). (Online) Available at: </w:t>
      </w:r>
      <w:r w:rsidRPr="00EA79BF">
        <w:t>https://www.oecd.org/mena/47562550.pdf</w:t>
      </w:r>
      <w:r>
        <w:t xml:space="preserve"> [Accessed 20th March 2018]</w:t>
      </w:r>
    </w:p>
    <w:p w14:paraId="6538A169" w14:textId="24AB2D5F" w:rsidR="00212E6B" w:rsidRDefault="00212E6B" w:rsidP="009F3FEF">
      <w:pPr>
        <w:spacing w:line="480" w:lineRule="auto"/>
      </w:pPr>
      <w:r>
        <w:t xml:space="preserve">Armitage, J and Holmes, R. (2014). Exclusive: How private firms make quick killing from PFI. (Online) Available at: </w:t>
      </w:r>
      <w:r w:rsidR="005E5F96">
        <w:t xml:space="preserve"> </w:t>
      </w:r>
      <w:r w:rsidR="005E5F96" w:rsidRPr="005E5F96">
        <w:t>https://www.independent.co.uk/news/uk/politics/exclusive-how-private-firms-make-quick-killing-from-pfi-9488351.html</w:t>
      </w:r>
      <w:r w:rsidR="005E5F96">
        <w:t xml:space="preserve"> [Accessed 23rd March 2018]</w:t>
      </w:r>
    </w:p>
    <w:p w14:paraId="44C9BBAC" w14:textId="0CFB6A17" w:rsidR="000618B8" w:rsidRDefault="000618B8" w:rsidP="009F3FEF">
      <w:pPr>
        <w:spacing w:line="480" w:lineRule="auto"/>
      </w:pPr>
      <w:r>
        <w:t xml:space="preserve">BBC (2008). New £30m police station is open. (Online) Available at: </w:t>
      </w:r>
      <w:r w:rsidRPr="000618B8">
        <w:t>http://news.bbc.co.uk/1/hi/england/kent/7424254.stm</w:t>
      </w:r>
      <w:r>
        <w:t xml:space="preserve"> [Accessed 20th March 2018]</w:t>
      </w:r>
    </w:p>
    <w:p w14:paraId="2421B4DF" w14:textId="08BCE19F" w:rsidR="00CF4DA8" w:rsidRDefault="00CF4DA8" w:rsidP="009F3FEF">
      <w:pPr>
        <w:spacing w:line="480" w:lineRule="auto"/>
      </w:pPr>
      <w:r>
        <w:t xml:space="preserve">Booth, L and </w:t>
      </w:r>
      <w:proofErr w:type="spellStart"/>
      <w:r w:rsidR="00454A66">
        <w:t>Starodubtseva</w:t>
      </w:r>
      <w:proofErr w:type="spellEnd"/>
      <w:r w:rsidR="00454A66">
        <w:t xml:space="preserve">, V. (2015). PFI: Costs and Benefits. (Online) Available at: </w:t>
      </w:r>
      <w:r w:rsidR="00454A66" w:rsidRPr="00454A66">
        <w:t>http://researchbriefings.files.parliament.uk/documents/SN06007/SN06007.pdf</w:t>
      </w:r>
      <w:r w:rsidR="00454A66">
        <w:t xml:space="preserve"> [Accessed 23rd March 2018]</w:t>
      </w:r>
    </w:p>
    <w:p w14:paraId="77F6C08A" w14:textId="28F4B3B5" w:rsidR="00DC75C6" w:rsidRDefault="00DC75C6" w:rsidP="009F3FEF">
      <w:pPr>
        <w:spacing w:line="480" w:lineRule="auto"/>
      </w:pPr>
      <w:r>
        <w:t xml:space="preserve">Chu, B. (2011). What is the Private Finance Initiative? (Online) Available at: </w:t>
      </w:r>
      <w:r w:rsidRPr="00DC75C6">
        <w:t>https://www.independent.co.uk/news/business/analysis-and-features/labour-pfi-john-mcdonnell-scheme-government-hospitals-private-finance-initiative-party-conference-a7966521.html</w:t>
      </w:r>
      <w:r>
        <w:t xml:space="preserve"> [Accessed 22nd March 2018]</w:t>
      </w:r>
    </w:p>
    <w:p w14:paraId="5077D69E" w14:textId="0AA3ACF3" w:rsidR="00EA3863" w:rsidRDefault="00EA3863" w:rsidP="009F3FEF">
      <w:pPr>
        <w:spacing w:line="480" w:lineRule="auto"/>
      </w:pPr>
      <w:r>
        <w:t xml:space="preserve">Dunbar, M. (2013). ENGAGING THE PRIVATE SECTOR IN SKILLS DEVELOPMENT (Online) Available at: </w:t>
      </w:r>
      <w:r w:rsidR="0077330C" w:rsidRPr="0077330C">
        <w:t>https://assets.publishing.service.gov.uk/government/uploads/system/uploads/attachment_data/file/213937/engaging-private-sector-skills-development.pdf</w:t>
      </w:r>
      <w:r w:rsidR="0077330C">
        <w:t xml:space="preserve"> [Accessed 22nd March 2018]</w:t>
      </w:r>
    </w:p>
    <w:p w14:paraId="442E8D04" w14:textId="00C51916" w:rsidR="005E5F96" w:rsidRDefault="005E5F96" w:rsidP="009F3FEF">
      <w:pPr>
        <w:spacing w:line="480" w:lineRule="auto"/>
      </w:pPr>
      <w:proofErr w:type="spellStart"/>
      <w:r>
        <w:lastRenderedPageBreak/>
        <w:t>Elgot</w:t>
      </w:r>
      <w:proofErr w:type="spellEnd"/>
      <w:r>
        <w:t xml:space="preserve">, J. (2018). </w:t>
      </w:r>
      <w:r w:rsidR="00EA73D4">
        <w:t xml:space="preserve">PFI Firms to get £4.8bn from schools by 2020, study shows. (Online) Available at: </w:t>
      </w:r>
      <w:r w:rsidR="00EA73D4" w:rsidRPr="00EA73D4">
        <w:t>https://www.theguardian.com/politics/2018/feb/19/pfi-firms-to-get-billions-from-schools-by-2020-study-shows</w:t>
      </w:r>
      <w:r w:rsidR="00EA73D4">
        <w:t xml:space="preserve"> [Accessed 23rd March 2018]</w:t>
      </w:r>
    </w:p>
    <w:p w14:paraId="17666E6A" w14:textId="360BA6B3" w:rsidR="00C607F0" w:rsidRDefault="004707BE" w:rsidP="009F3FEF">
      <w:pPr>
        <w:spacing w:line="480" w:lineRule="auto"/>
      </w:pPr>
      <w:r>
        <w:t>Gao, S and Handley-</w:t>
      </w:r>
      <w:proofErr w:type="spellStart"/>
      <w:r>
        <w:t>Schachler</w:t>
      </w:r>
      <w:proofErr w:type="spellEnd"/>
      <w:r>
        <w:t xml:space="preserve">, M. (n.d.) </w:t>
      </w:r>
      <w:r w:rsidR="00BC40B9">
        <w:t xml:space="preserve">Public Bodies’ Perceptions on Risk Transfer in the UK’s Private Finance Initiative. (Online) Available at: </w:t>
      </w:r>
      <w:r w:rsidR="00BC40B9" w:rsidRPr="00BC40B9">
        <w:t>http://www.cipfa.org/~/media/files/policy%20and%20guidance/the%20journal%20of%20finance%20and%20management%20in%20public%20services/vol%203%20no%201/jour_vol3_no1_c.pdf</w:t>
      </w:r>
      <w:r w:rsidR="00BC40B9">
        <w:t xml:space="preserve"> [Accessed 21st March 2018]</w:t>
      </w:r>
    </w:p>
    <w:p w14:paraId="7806F192" w14:textId="2D3FB016" w:rsidR="00F17B6F" w:rsidRDefault="00F17B6F" w:rsidP="009F3FEF">
      <w:pPr>
        <w:spacing w:line="480" w:lineRule="auto"/>
      </w:pPr>
      <w:r>
        <w:t>Gao, S. and Handley-</w:t>
      </w:r>
      <w:proofErr w:type="spellStart"/>
      <w:r>
        <w:t>Schachler</w:t>
      </w:r>
      <w:proofErr w:type="spellEnd"/>
      <w:r>
        <w:t>, M. (2001). ‘Need for financial risk management by the public sector: a challenge for the 21st century, Research Supplement to the Public Fund Digest.</w:t>
      </w:r>
    </w:p>
    <w:p w14:paraId="7F5308DD" w14:textId="76A52BB0" w:rsidR="00322D65" w:rsidRDefault="00A511B8" w:rsidP="009F3FEF">
      <w:pPr>
        <w:spacing w:line="480" w:lineRule="auto"/>
      </w:pPr>
      <w:r>
        <w:t>HM Treasury</w:t>
      </w:r>
      <w:r w:rsidR="00322D65">
        <w:t xml:space="preserve">. (n.d.). </w:t>
      </w:r>
      <w:r>
        <w:t xml:space="preserve">CODE OF CONDUCT FOR OPERATIONAL PFI/PPP CONTRACTS. (Online) Available at: </w:t>
      </w:r>
      <w:r w:rsidR="00505D64" w:rsidRPr="00505D64">
        <w:t>https://assets.publishing.service.gov.uk/government/uploads/system/uploads/attachment_data/file/206613/Code_of_Conduct_for_Operational_PPP_Contracts.pdf</w:t>
      </w:r>
      <w:r w:rsidR="00505D64">
        <w:t xml:space="preserve"> [Accessed 21st March 2018]</w:t>
      </w:r>
    </w:p>
    <w:p w14:paraId="11B2D183" w14:textId="281B384B" w:rsidR="000618B8" w:rsidRDefault="000618B8" w:rsidP="009F3FEF">
      <w:pPr>
        <w:spacing w:line="480" w:lineRule="auto"/>
      </w:pPr>
      <w:proofErr w:type="spellStart"/>
      <w:r>
        <w:t>Hellowell</w:t>
      </w:r>
      <w:proofErr w:type="spellEnd"/>
      <w:r>
        <w:t xml:space="preserve">, M, Price, D, Pollock, A. (2008). The use of Private Finance Initiative (PFI) Public Private Partnerships (PPPs) in Northern Ireland. (Online) Available at: </w:t>
      </w:r>
      <w:r w:rsidRPr="000618B8">
        <w:t>http://www.sps.ed.ac.uk/__data/assets/pdf_file/0008/64358/AAA_PFI-PPP_Booklet_12-08.pdf</w:t>
      </w:r>
      <w:r>
        <w:t xml:space="preserve"> [Accessed 20th March 2018]</w:t>
      </w:r>
    </w:p>
    <w:p w14:paraId="374B64AC" w14:textId="098532B3" w:rsidR="00C60699" w:rsidRDefault="00C60699" w:rsidP="009F3FEF">
      <w:pPr>
        <w:spacing w:line="480" w:lineRule="auto"/>
      </w:pPr>
      <w:r>
        <w:t xml:space="preserve">House of Commons (2014). Accounting and Budgetary Incentives. (Online) Available at: </w:t>
      </w:r>
      <w:r w:rsidRPr="00C60699">
        <w:t>https://publications.parliament.uk/pa/cm201314/cmselect/cmtreasy/97/9704.htm</w:t>
      </w:r>
      <w:r>
        <w:t xml:space="preserve"> [Accessed 21st March 2018]</w:t>
      </w:r>
    </w:p>
    <w:p w14:paraId="67544D02" w14:textId="62239252" w:rsidR="00C60699" w:rsidRDefault="00C60699" w:rsidP="009F3FEF">
      <w:pPr>
        <w:spacing w:line="480" w:lineRule="auto"/>
      </w:pPr>
      <w:proofErr w:type="spellStart"/>
      <w:r>
        <w:t>Kee</w:t>
      </w:r>
      <w:proofErr w:type="spellEnd"/>
      <w:r>
        <w:t xml:space="preserve">, J and </w:t>
      </w:r>
      <w:proofErr w:type="spellStart"/>
      <w:r>
        <w:t>Forrer</w:t>
      </w:r>
      <w:proofErr w:type="spellEnd"/>
      <w:r>
        <w:t xml:space="preserve">, J. (2002) Private Finance Initiative—The Theory behind the Practice. (Online) Available at: </w:t>
      </w:r>
      <w:r w:rsidRPr="00202F3D">
        <w:t>http://unpan1.un.org/intradoc/groups/public/documents/aspa/unpan005912.pdf</w:t>
      </w:r>
      <w:r>
        <w:t xml:space="preserve"> [Accessed 19th March 2018]</w:t>
      </w:r>
    </w:p>
    <w:p w14:paraId="09B12FF4" w14:textId="0F76541F" w:rsidR="00E3010A" w:rsidRDefault="00E3010A" w:rsidP="009F3FEF">
      <w:pPr>
        <w:spacing w:line="480" w:lineRule="auto"/>
      </w:pPr>
      <w:r>
        <w:lastRenderedPageBreak/>
        <w:t xml:space="preserve">NAO. (2010). </w:t>
      </w:r>
      <w:r w:rsidR="00D25A91">
        <w:t xml:space="preserve">The performance and management of hospital PFI contracts. (Online) Available at: </w:t>
      </w:r>
      <w:r w:rsidR="00D25A91" w:rsidRPr="00D25A91">
        <w:t>https://www.nao.org.uk/report/the-performance-and-management-of-hospital-pfi-contracts/</w:t>
      </w:r>
      <w:r w:rsidR="00D25A91">
        <w:t xml:space="preserve"> [Accessed 21st March 2018]</w:t>
      </w:r>
    </w:p>
    <w:p w14:paraId="4985F3F8" w14:textId="46E8BBF8" w:rsidR="0044028D" w:rsidRDefault="0044028D" w:rsidP="009F3FEF">
      <w:pPr>
        <w:spacing w:line="480" w:lineRule="auto"/>
      </w:pPr>
      <w:r>
        <w:t xml:space="preserve">NAO. (2011). Lessons from PFI and other projects. (Online) Available at: </w:t>
      </w:r>
      <w:r w:rsidRPr="0044028D">
        <w:t>https://www.nao.org.uk/wp-content/uploads/2011/04/1012920es.pdf</w:t>
      </w:r>
      <w:r>
        <w:t xml:space="preserve"> [Accessed 22nd March 2018]</w:t>
      </w:r>
    </w:p>
    <w:p w14:paraId="697FE4B2" w14:textId="014A0F2B" w:rsidR="006C0C5D" w:rsidRDefault="006C0C5D" w:rsidP="009F3FEF">
      <w:pPr>
        <w:spacing w:line="480" w:lineRule="auto"/>
      </w:pPr>
      <w:r>
        <w:t xml:space="preserve">NAO. (2013). </w:t>
      </w:r>
      <w:r>
        <w:t>Review of the VFM assessment process for PFI</w:t>
      </w:r>
      <w:r>
        <w:t xml:space="preserve">. (Online) Available at: </w:t>
      </w:r>
      <w:r w:rsidR="00940BD0" w:rsidRPr="00940BD0">
        <w:t>https://www.nao.org.uk/wp-content/uploads/2014/01/Review-of-VFM-assessment-process-for-PFI1.pdf</w:t>
      </w:r>
      <w:r w:rsidR="00940BD0">
        <w:t xml:space="preserve"> [Accessed 23rd March 2018]</w:t>
      </w:r>
    </w:p>
    <w:p w14:paraId="16811BFE" w14:textId="1D61AAF8" w:rsidR="006C0C5D" w:rsidRDefault="0058138D" w:rsidP="009F3FEF">
      <w:pPr>
        <w:spacing w:line="480" w:lineRule="auto"/>
      </w:pPr>
      <w:r>
        <w:t xml:space="preserve">NAO. (2013). Savings from Operational PFI Contracts. (Online) Available at: </w:t>
      </w:r>
      <w:r w:rsidRPr="0058138D">
        <w:t>https://www.nao.org.uk/wp-content/uploads/2013/11/Savings-from-operational-PFI-contracts_final.pdf</w:t>
      </w:r>
      <w:r>
        <w:t xml:space="preserve"> [Accessed 22nd March 2018]</w:t>
      </w:r>
    </w:p>
    <w:p w14:paraId="45BE7108" w14:textId="5E7F6C18" w:rsidR="000618B8" w:rsidRDefault="000618B8" w:rsidP="009F3FEF">
      <w:pPr>
        <w:spacing w:line="480" w:lineRule="auto"/>
      </w:pPr>
      <w:r>
        <w:t>Norton-Taylor, R.</w:t>
      </w:r>
      <w:r w:rsidR="00CB7E59">
        <w:t xml:space="preserve"> (2010). Audit office slams MoD’s PFI Nightmare. (Online) Available at: </w:t>
      </w:r>
      <w:r w:rsidR="00CB7E59" w:rsidRPr="00CB7E59">
        <w:t>https://www.theguardian.com/business/2010/mar/30/airtanker-air-force-pfi-audit-office</w:t>
      </w:r>
      <w:r w:rsidR="00CB7E59">
        <w:t xml:space="preserve"> [Accessed 20th March 2018]</w:t>
      </w:r>
    </w:p>
    <w:p w14:paraId="5962BCCB" w14:textId="1AE9B6FA" w:rsidR="00642505" w:rsidRDefault="00642505" w:rsidP="009F3FEF">
      <w:pPr>
        <w:spacing w:line="480" w:lineRule="auto"/>
      </w:pPr>
      <w:r>
        <w:t xml:space="preserve">Parliament. (2011). Committee publishes report on Private Finance Initiative. (Online) Available at: </w:t>
      </w:r>
      <w:r w:rsidRPr="00642505">
        <w:t>http://www.parliament.uk/business/committees/committees-a-z/commons-select/treasury-committee/news/pfi-report/</w:t>
      </w:r>
      <w:r>
        <w:t xml:space="preserve"> [Accessed 22nd March 2018]</w:t>
      </w:r>
    </w:p>
    <w:p w14:paraId="131D6346" w14:textId="1FCAFAD1" w:rsidR="000955FD" w:rsidRDefault="000955FD" w:rsidP="009F3FEF">
      <w:pPr>
        <w:spacing w:line="480" w:lineRule="auto"/>
      </w:pPr>
      <w:r>
        <w:t xml:space="preserve">Pickard, J and </w:t>
      </w:r>
      <w:proofErr w:type="spellStart"/>
      <w:r>
        <w:t>Tetlow</w:t>
      </w:r>
      <w:proofErr w:type="spellEnd"/>
      <w:r>
        <w:t xml:space="preserve">, G. (2017) </w:t>
      </w:r>
      <w:r w:rsidR="006F4887">
        <w:t xml:space="preserve">Private companies make £831m profits from NHS contracts. (Online) Available at: </w:t>
      </w:r>
      <w:r w:rsidR="006F4887" w:rsidRPr="006F4887">
        <w:t>https://www.ft.com/content/71201382-8cd6-11e7-9084-d0c17942ba93</w:t>
      </w:r>
      <w:r w:rsidR="006F4887">
        <w:t xml:space="preserve"> [Accessed 23rd March 2018]</w:t>
      </w:r>
    </w:p>
    <w:p w14:paraId="55B581A9" w14:textId="4A654457" w:rsidR="00202F3D" w:rsidRDefault="00202F3D" w:rsidP="009F3FEF">
      <w:pPr>
        <w:spacing w:line="480" w:lineRule="auto"/>
      </w:pPr>
      <w:r>
        <w:t>Roe, P and Craig, A. (2004)</w:t>
      </w:r>
      <w:r w:rsidR="00CB7E59">
        <w:t>.</w:t>
      </w:r>
      <w:r>
        <w:t xml:space="preserve"> Reforming the Private Finance Initiative. (Online) Available at: </w:t>
      </w:r>
      <w:r w:rsidRPr="00202F3D">
        <w:t>http://www.cps.org.uk/files/reports/original/111028110829-PFI.pdf</w:t>
      </w:r>
      <w:r>
        <w:t xml:space="preserve"> [Accessed 19th March 2018]</w:t>
      </w:r>
    </w:p>
    <w:p w14:paraId="29FB9B91" w14:textId="66159E86" w:rsidR="003B7926" w:rsidRDefault="003B7926" w:rsidP="009F3FEF">
      <w:pPr>
        <w:spacing w:line="480" w:lineRule="auto"/>
      </w:pPr>
      <w:r>
        <w:t xml:space="preserve">Robb, A. (2012). Pitfalls in PFI Disputes. (Online) Available at: </w:t>
      </w:r>
      <w:r w:rsidRPr="003B7926">
        <w:t>http://www.39essex.com/docs/seminars/pfi_pitfalls04.pdf</w:t>
      </w:r>
      <w:r>
        <w:t xml:space="preserve"> [Accessed 23rd March 2018]</w:t>
      </w:r>
    </w:p>
    <w:p w14:paraId="3D7449B2" w14:textId="2D778201" w:rsidR="00580ABD" w:rsidRDefault="00580ABD" w:rsidP="009F3FEF">
      <w:pPr>
        <w:spacing w:line="480" w:lineRule="auto"/>
      </w:pPr>
      <w:proofErr w:type="spellStart"/>
      <w:r>
        <w:lastRenderedPageBreak/>
        <w:t>Savas</w:t>
      </w:r>
      <w:proofErr w:type="spellEnd"/>
      <w:r>
        <w:t>, E. (2000). Privatization and Public-Private Partnerships. NYC: Chatham House.</w:t>
      </w:r>
    </w:p>
    <w:p w14:paraId="16CA3E4B" w14:textId="57A23B91" w:rsidR="00E76E6D" w:rsidRDefault="00E76E6D" w:rsidP="009F3FEF">
      <w:pPr>
        <w:spacing w:line="480" w:lineRule="auto"/>
      </w:pPr>
      <w:r>
        <w:t xml:space="preserve">Swift, N. (2012). Why PFI Contracts Need to be More Transparent. (Online) Available at: </w:t>
      </w:r>
      <w:r w:rsidRPr="00E76E6D">
        <w:t>https://www.theguardian.com/local-government-network/2012/jun/29/pfi-contracts-transparent</w:t>
      </w:r>
      <w:r>
        <w:t xml:space="preserve"> [Accessed 23rd March 2018]</w:t>
      </w:r>
    </w:p>
    <w:p w14:paraId="212B350A" w14:textId="2FAFE6E1" w:rsidR="006E7B33" w:rsidRDefault="006E7B33" w:rsidP="009F3FEF">
      <w:pPr>
        <w:spacing w:line="480" w:lineRule="auto"/>
      </w:pPr>
      <w:proofErr w:type="spellStart"/>
      <w:r>
        <w:t>Syal</w:t>
      </w:r>
      <w:proofErr w:type="spellEnd"/>
      <w:r>
        <w:t xml:space="preserve">, R. (2018). </w:t>
      </w:r>
      <w:r w:rsidR="00735844">
        <w:t xml:space="preserve">Taxpayers to foot £200bn bill for PFI Contracts – audit office. (Online) Available at: </w:t>
      </w:r>
      <w:r w:rsidR="00735844" w:rsidRPr="00735844">
        <w:t>https://www.theguardian.com/politics/2018/jan/18/taxpayers-to-foot-200bn-bill-for-pfi-contracts-audit-office</w:t>
      </w:r>
      <w:r w:rsidR="00735844">
        <w:t xml:space="preserve"> [Accessed 22nd March 2018]</w:t>
      </w:r>
    </w:p>
    <w:p w14:paraId="0C1842FA" w14:textId="77777777" w:rsidR="004C7805" w:rsidRDefault="00202F3D" w:rsidP="004C7805">
      <w:pPr>
        <w:spacing w:line="480" w:lineRule="auto"/>
      </w:pPr>
      <w:r>
        <w:t xml:space="preserve">Treasury Committee. (2011). Private Finance Initiative. (Online) Available at: </w:t>
      </w:r>
      <w:r w:rsidRPr="00202F3D">
        <w:t>http://unpan1.un.org/intradoc/groups/public/documents/aspa/unpan005912.pd</w:t>
      </w:r>
      <w:r>
        <w:t>f [Accessed 19th March 2018]</w:t>
      </w:r>
    </w:p>
    <w:p w14:paraId="22CE4BA9" w14:textId="071A0401" w:rsidR="00D136A6" w:rsidRPr="004C7805" w:rsidRDefault="00D136A6" w:rsidP="004C7805">
      <w:pPr>
        <w:spacing w:line="480" w:lineRule="auto"/>
      </w:pPr>
      <w:bookmarkStart w:id="0" w:name="_GoBack"/>
      <w:r w:rsidRPr="004C7805">
        <w:rPr>
          <w:rFonts w:cstheme="minorHAnsi"/>
        </w:rPr>
        <w:t xml:space="preserve">Wolf, M. (2018). </w:t>
      </w:r>
      <w:r w:rsidRPr="004C7805">
        <w:rPr>
          <w:rFonts w:cstheme="minorHAnsi"/>
          <w:color w:val="000000"/>
        </w:rPr>
        <w:t xml:space="preserve">UK public-private partnerships </w:t>
      </w:r>
      <w:proofErr w:type="gramStart"/>
      <w:r w:rsidRPr="004C7805">
        <w:rPr>
          <w:rFonts w:cstheme="minorHAnsi"/>
          <w:color w:val="000000"/>
        </w:rPr>
        <w:t>have to</w:t>
      </w:r>
      <w:proofErr w:type="gramEnd"/>
      <w:r w:rsidRPr="004C7805">
        <w:rPr>
          <w:rFonts w:cstheme="minorHAnsi"/>
          <w:color w:val="000000"/>
        </w:rPr>
        <w:t xml:space="preserve"> change to be effective</w:t>
      </w:r>
      <w:r w:rsidR="00C303D0" w:rsidRPr="004C7805">
        <w:rPr>
          <w:rFonts w:cstheme="minorHAnsi"/>
          <w:bCs/>
          <w:color w:val="000000"/>
        </w:rPr>
        <w:t xml:space="preserve">. (Online) Available at: </w:t>
      </w:r>
      <w:r w:rsidR="00C303D0" w:rsidRPr="004C7805">
        <w:rPr>
          <w:rFonts w:cstheme="minorHAnsi"/>
          <w:color w:val="000000"/>
        </w:rPr>
        <w:t>https://www.ft.com/content/ae138d76-ff88-11e7-9650-9c0ad2d7c5b5</w:t>
      </w:r>
      <w:r w:rsidR="00C303D0" w:rsidRPr="004C7805">
        <w:rPr>
          <w:rFonts w:cstheme="minorHAnsi"/>
          <w:bCs/>
          <w:color w:val="000000"/>
        </w:rPr>
        <w:t xml:space="preserve"> [Accessed 24th March 2018]</w:t>
      </w:r>
    </w:p>
    <w:bookmarkEnd w:id="0"/>
    <w:p w14:paraId="08A4561C" w14:textId="1E62BD4B" w:rsidR="00D136A6" w:rsidRPr="00580ABD" w:rsidRDefault="00D136A6" w:rsidP="009F3FEF">
      <w:pPr>
        <w:spacing w:line="480" w:lineRule="auto"/>
      </w:pPr>
    </w:p>
    <w:sectPr w:rsidR="00D136A6" w:rsidRPr="00580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F61F6F"/>
    <w:multiLevelType w:val="hybridMultilevel"/>
    <w:tmpl w:val="44F26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59B"/>
    <w:rsid w:val="00001927"/>
    <w:rsid w:val="000047AF"/>
    <w:rsid w:val="00055F4E"/>
    <w:rsid w:val="000618B8"/>
    <w:rsid w:val="000955FD"/>
    <w:rsid w:val="000A38F3"/>
    <w:rsid w:val="000A6A4C"/>
    <w:rsid w:val="000E055A"/>
    <w:rsid w:val="00117DB7"/>
    <w:rsid w:val="0018195A"/>
    <w:rsid w:val="001A24E9"/>
    <w:rsid w:val="001C5673"/>
    <w:rsid w:val="001E4A62"/>
    <w:rsid w:val="00202F3D"/>
    <w:rsid w:val="00212E6B"/>
    <w:rsid w:val="002321BB"/>
    <w:rsid w:val="002341AE"/>
    <w:rsid w:val="00250540"/>
    <w:rsid w:val="00273908"/>
    <w:rsid w:val="002911EA"/>
    <w:rsid w:val="002A195E"/>
    <w:rsid w:val="002C6180"/>
    <w:rsid w:val="002D0135"/>
    <w:rsid w:val="002F1FB8"/>
    <w:rsid w:val="00317AD8"/>
    <w:rsid w:val="00322D65"/>
    <w:rsid w:val="003B7926"/>
    <w:rsid w:val="004121A4"/>
    <w:rsid w:val="00417C9C"/>
    <w:rsid w:val="0044028D"/>
    <w:rsid w:val="004437F5"/>
    <w:rsid w:val="00454A66"/>
    <w:rsid w:val="004707BE"/>
    <w:rsid w:val="0047799A"/>
    <w:rsid w:val="004C7805"/>
    <w:rsid w:val="004D03A3"/>
    <w:rsid w:val="00505D64"/>
    <w:rsid w:val="00525988"/>
    <w:rsid w:val="00535AE0"/>
    <w:rsid w:val="00571C3F"/>
    <w:rsid w:val="00580ABD"/>
    <w:rsid w:val="0058138D"/>
    <w:rsid w:val="00582668"/>
    <w:rsid w:val="00591640"/>
    <w:rsid w:val="005A2865"/>
    <w:rsid w:val="005B6127"/>
    <w:rsid w:val="005C797D"/>
    <w:rsid w:val="005D50C8"/>
    <w:rsid w:val="005E1B3D"/>
    <w:rsid w:val="005E3B26"/>
    <w:rsid w:val="005E5F96"/>
    <w:rsid w:val="006306A3"/>
    <w:rsid w:val="00631705"/>
    <w:rsid w:val="0064123E"/>
    <w:rsid w:val="00642505"/>
    <w:rsid w:val="0069515E"/>
    <w:rsid w:val="006C0C5D"/>
    <w:rsid w:val="006D77A3"/>
    <w:rsid w:val="006E7B33"/>
    <w:rsid w:val="006F4887"/>
    <w:rsid w:val="0070001A"/>
    <w:rsid w:val="00735844"/>
    <w:rsid w:val="00745018"/>
    <w:rsid w:val="0075394F"/>
    <w:rsid w:val="00761A38"/>
    <w:rsid w:val="00762659"/>
    <w:rsid w:val="0077330C"/>
    <w:rsid w:val="007A07DD"/>
    <w:rsid w:val="007A3255"/>
    <w:rsid w:val="007C6B2C"/>
    <w:rsid w:val="007C7CC1"/>
    <w:rsid w:val="007D0A03"/>
    <w:rsid w:val="007F54E1"/>
    <w:rsid w:val="008102BD"/>
    <w:rsid w:val="00831540"/>
    <w:rsid w:val="0083162A"/>
    <w:rsid w:val="00837DBD"/>
    <w:rsid w:val="008870B0"/>
    <w:rsid w:val="008952E0"/>
    <w:rsid w:val="008C559B"/>
    <w:rsid w:val="008D347F"/>
    <w:rsid w:val="008E7A85"/>
    <w:rsid w:val="008F5D1C"/>
    <w:rsid w:val="00917150"/>
    <w:rsid w:val="00926C43"/>
    <w:rsid w:val="00940BD0"/>
    <w:rsid w:val="00945463"/>
    <w:rsid w:val="00952272"/>
    <w:rsid w:val="009640D8"/>
    <w:rsid w:val="009949F3"/>
    <w:rsid w:val="009975AC"/>
    <w:rsid w:val="009F3FEF"/>
    <w:rsid w:val="00A0215A"/>
    <w:rsid w:val="00A06792"/>
    <w:rsid w:val="00A511B8"/>
    <w:rsid w:val="00A54450"/>
    <w:rsid w:val="00A75228"/>
    <w:rsid w:val="00AC0608"/>
    <w:rsid w:val="00AC503F"/>
    <w:rsid w:val="00AC7619"/>
    <w:rsid w:val="00AE6565"/>
    <w:rsid w:val="00B159A9"/>
    <w:rsid w:val="00B46A67"/>
    <w:rsid w:val="00B93144"/>
    <w:rsid w:val="00B978C1"/>
    <w:rsid w:val="00BC40B9"/>
    <w:rsid w:val="00BE55EF"/>
    <w:rsid w:val="00C04792"/>
    <w:rsid w:val="00C303D0"/>
    <w:rsid w:val="00C44C44"/>
    <w:rsid w:val="00C60699"/>
    <w:rsid w:val="00C607F0"/>
    <w:rsid w:val="00C8506E"/>
    <w:rsid w:val="00C932E0"/>
    <w:rsid w:val="00CB7E59"/>
    <w:rsid w:val="00CC3D0B"/>
    <w:rsid w:val="00CE0258"/>
    <w:rsid w:val="00CF4DA8"/>
    <w:rsid w:val="00D136A6"/>
    <w:rsid w:val="00D1687E"/>
    <w:rsid w:val="00D2431D"/>
    <w:rsid w:val="00D25A91"/>
    <w:rsid w:val="00D35C66"/>
    <w:rsid w:val="00D67E8B"/>
    <w:rsid w:val="00DA6385"/>
    <w:rsid w:val="00DC75C6"/>
    <w:rsid w:val="00E13985"/>
    <w:rsid w:val="00E2414D"/>
    <w:rsid w:val="00E3010A"/>
    <w:rsid w:val="00E6452B"/>
    <w:rsid w:val="00E73EF4"/>
    <w:rsid w:val="00E76E6D"/>
    <w:rsid w:val="00E85027"/>
    <w:rsid w:val="00EA3863"/>
    <w:rsid w:val="00EA5C55"/>
    <w:rsid w:val="00EA73D4"/>
    <w:rsid w:val="00EA79BF"/>
    <w:rsid w:val="00F05744"/>
    <w:rsid w:val="00F13708"/>
    <w:rsid w:val="00F15AF9"/>
    <w:rsid w:val="00F17B6F"/>
    <w:rsid w:val="00F3682F"/>
    <w:rsid w:val="00FA6E41"/>
    <w:rsid w:val="00FB6C76"/>
    <w:rsid w:val="00FD1A67"/>
    <w:rsid w:val="00FE0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9A357"/>
  <w15:chartTrackingRefBased/>
  <w15:docId w15:val="{14D82F32-2621-4727-911E-F574107A0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136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2F3D"/>
    <w:rPr>
      <w:color w:val="0563C1" w:themeColor="hyperlink"/>
      <w:u w:val="single"/>
    </w:rPr>
  </w:style>
  <w:style w:type="character" w:styleId="UnresolvedMention">
    <w:name w:val="Unresolved Mention"/>
    <w:basedOn w:val="DefaultParagraphFont"/>
    <w:uiPriority w:val="99"/>
    <w:semiHidden/>
    <w:unhideWhenUsed/>
    <w:rsid w:val="00202F3D"/>
    <w:rPr>
      <w:color w:val="808080"/>
      <w:shd w:val="clear" w:color="auto" w:fill="E6E6E6"/>
    </w:rPr>
  </w:style>
  <w:style w:type="paragraph" w:styleId="ListParagraph">
    <w:name w:val="List Paragraph"/>
    <w:basedOn w:val="Normal"/>
    <w:uiPriority w:val="34"/>
    <w:qFormat/>
    <w:rsid w:val="000047AF"/>
    <w:pPr>
      <w:ind w:left="720"/>
      <w:contextualSpacing/>
    </w:pPr>
  </w:style>
  <w:style w:type="character" w:customStyle="1" w:styleId="Heading1Char">
    <w:name w:val="Heading 1 Char"/>
    <w:basedOn w:val="DefaultParagraphFont"/>
    <w:link w:val="Heading1"/>
    <w:uiPriority w:val="9"/>
    <w:rsid w:val="00D136A6"/>
    <w:rPr>
      <w:rFonts w:ascii="Times New Roman" w:eastAsia="Times New Roman" w:hAnsi="Times New Roman" w:cs="Times New Roman"/>
      <w:b/>
      <w:bCs/>
      <w:kern w:val="36"/>
      <w:sz w:val="48"/>
      <w:szCs w:val="48"/>
      <w:lang w:eastAsia="en-GB"/>
    </w:rPr>
  </w:style>
  <w:style w:type="character" w:customStyle="1" w:styleId="article-classifiergap">
    <w:name w:val="article-classifier__gap"/>
    <w:basedOn w:val="DefaultParagraphFont"/>
    <w:rsid w:val="00D13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238851">
      <w:bodyDiv w:val="1"/>
      <w:marLeft w:val="0"/>
      <w:marRight w:val="0"/>
      <w:marTop w:val="0"/>
      <w:marBottom w:val="0"/>
      <w:divBdr>
        <w:top w:val="none" w:sz="0" w:space="0" w:color="auto"/>
        <w:left w:val="none" w:sz="0" w:space="0" w:color="auto"/>
        <w:bottom w:val="none" w:sz="0" w:space="0" w:color="auto"/>
        <w:right w:val="none" w:sz="0" w:space="0" w:color="auto"/>
      </w:divBdr>
    </w:div>
    <w:div w:id="1102068441">
      <w:bodyDiv w:val="1"/>
      <w:marLeft w:val="0"/>
      <w:marRight w:val="0"/>
      <w:marTop w:val="0"/>
      <w:marBottom w:val="0"/>
      <w:divBdr>
        <w:top w:val="none" w:sz="0" w:space="0" w:color="auto"/>
        <w:left w:val="none" w:sz="0" w:space="0" w:color="auto"/>
        <w:bottom w:val="none" w:sz="0" w:space="0" w:color="auto"/>
        <w:right w:val="none" w:sz="0" w:space="0" w:color="auto"/>
      </w:divBdr>
    </w:div>
    <w:div w:id="1630163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2892</Words>
  <Characters>16490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Watson</dc:creator>
  <cp:keywords/>
  <dc:description/>
  <cp:lastModifiedBy>Joe Watson</cp:lastModifiedBy>
  <cp:revision>3</cp:revision>
  <dcterms:created xsi:type="dcterms:W3CDTF">2018-03-28T17:28:00Z</dcterms:created>
  <dcterms:modified xsi:type="dcterms:W3CDTF">2018-03-28T17:29:00Z</dcterms:modified>
</cp:coreProperties>
</file>