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00941" w14:textId="7A22DF34" w:rsidR="00304D56" w:rsidRPr="003A4564" w:rsidRDefault="00365F3B">
      <w:pPr>
        <w:rPr>
          <w:rFonts w:ascii="Calibri" w:hAnsi="Calibri" w:cs="Calibri"/>
        </w:rPr>
      </w:pPr>
      <w:r w:rsidRPr="003A4564">
        <w:rPr>
          <w:rFonts w:ascii="Calibri" w:hAnsi="Calibri" w:cs="Calibri"/>
        </w:rPr>
        <w:t xml:space="preserve">ECEY4004                                 Multilingualism, Multi-thinking                                 Due 21.4.24 </w:t>
      </w:r>
    </w:p>
    <w:p w14:paraId="0BF269D6" w14:textId="77777777" w:rsidR="00365F3B" w:rsidRPr="003A4564" w:rsidRDefault="00365F3B">
      <w:pPr>
        <w:rPr>
          <w:rFonts w:ascii="Calibri" w:hAnsi="Calibri" w:cs="Calibri"/>
        </w:rPr>
      </w:pPr>
    </w:p>
    <w:p w14:paraId="16CFA1B6" w14:textId="77777777" w:rsidR="003F2D31" w:rsidRDefault="003A4564" w:rsidP="003F2D31">
      <w:pPr>
        <w:rPr>
          <w:rFonts w:ascii="Calibri" w:hAnsi="Calibri" w:cs="Calibri"/>
          <w:b/>
          <w:bCs/>
          <w:u w:val="single"/>
        </w:rPr>
      </w:pPr>
      <w:r w:rsidRPr="003A4564">
        <w:rPr>
          <w:rFonts w:ascii="Calibri" w:hAnsi="Calibri" w:cs="Calibri"/>
          <w:b/>
          <w:bCs/>
          <w:u w:val="single"/>
        </w:rPr>
        <w:t>Benefits of bilingualism and multilingualism</w:t>
      </w:r>
    </w:p>
    <w:p w14:paraId="436A0632" w14:textId="77777777" w:rsidR="003F2D31" w:rsidRDefault="003F2D31" w:rsidP="003F2D31">
      <w:pPr>
        <w:rPr>
          <w:rFonts w:ascii="Calibri" w:hAnsi="Calibri" w:cs="Calibri"/>
          <w:b/>
          <w:bCs/>
          <w:u w:val="single"/>
        </w:rPr>
      </w:pPr>
    </w:p>
    <w:p w14:paraId="46BC0F27" w14:textId="38F05856" w:rsidR="00550D82" w:rsidRDefault="00550D82" w:rsidP="003F2D31">
      <w:pPr>
        <w:rPr>
          <w:rFonts w:ascii="Calibri" w:hAnsi="Calibri" w:cs="Calibri"/>
          <w:u w:val="single"/>
        </w:rPr>
      </w:pPr>
      <w:r w:rsidRPr="00550D82">
        <w:rPr>
          <w:rFonts w:ascii="Calibri" w:hAnsi="Calibri" w:cs="Calibri"/>
          <w:u w:val="single"/>
        </w:rPr>
        <w:t xml:space="preserve">Multilingual and bilingual children: answers and questions </w:t>
      </w:r>
    </w:p>
    <w:p w14:paraId="5DA6D91A" w14:textId="77777777" w:rsidR="00550D82" w:rsidRPr="00550D82" w:rsidRDefault="00550D82" w:rsidP="003F2D31">
      <w:pPr>
        <w:rPr>
          <w:rFonts w:ascii="Calibri" w:hAnsi="Calibri" w:cs="Calibri"/>
          <w:u w:val="single"/>
        </w:rPr>
      </w:pPr>
    </w:p>
    <w:p w14:paraId="5C31D334" w14:textId="77777777" w:rsidR="003F2D31" w:rsidRPr="003F2D31" w:rsidRDefault="003F2D31" w:rsidP="003F2D31">
      <w:pPr>
        <w:pStyle w:val="ListParagraph"/>
        <w:numPr>
          <w:ilvl w:val="0"/>
          <w:numId w:val="5"/>
        </w:numPr>
        <w:rPr>
          <w:rFonts w:ascii="Calibri" w:hAnsi="Calibri" w:cs="Calibri"/>
          <w:b/>
          <w:bCs/>
          <w:sz w:val="22"/>
          <w:szCs w:val="22"/>
          <w:u w:val="single"/>
        </w:rPr>
      </w:pPr>
      <w:r w:rsidRPr="003F2D31">
        <w:rPr>
          <w:rFonts w:ascii="-webkit-standard" w:hAnsi="-webkit-standard"/>
          <w:color w:val="000000"/>
          <w:sz w:val="22"/>
          <w:szCs w:val="22"/>
          <w14:ligatures w14:val="none"/>
        </w:rPr>
        <w:t>Improved language skills in reading and writing</w:t>
      </w:r>
      <w:r>
        <w:rPr>
          <w:rFonts w:ascii="-webkit-standard" w:hAnsi="-webkit-standard"/>
          <w:color w:val="000000"/>
          <w:sz w:val="22"/>
          <w:szCs w:val="22"/>
          <w14:ligatures w14:val="none"/>
        </w:rPr>
        <w:t>.</w:t>
      </w:r>
    </w:p>
    <w:p w14:paraId="5B8EA13E" w14:textId="7C4FAA68" w:rsidR="003F2D31" w:rsidRPr="00914393" w:rsidRDefault="003F2D31" w:rsidP="00914393">
      <w:pPr>
        <w:pStyle w:val="ListParagraph"/>
        <w:numPr>
          <w:ilvl w:val="0"/>
          <w:numId w:val="5"/>
        </w:numPr>
        <w:rPr>
          <w:rFonts w:ascii="Calibri" w:eastAsiaTheme="minorHAnsi" w:hAnsi="Calibri" w:cs="Calibri"/>
          <w:b/>
          <w:bCs/>
          <w:kern w:val="2"/>
          <w:sz w:val="22"/>
          <w:szCs w:val="22"/>
          <w:u w:val="single"/>
          <w:lang w:eastAsia="en-US"/>
        </w:rPr>
      </w:pPr>
      <w:r w:rsidRPr="003F2D31">
        <w:rPr>
          <w:rFonts w:ascii="-webkit-standard" w:hAnsi="-webkit-standard"/>
          <w:color w:val="000000"/>
          <w:sz w:val="22"/>
          <w:szCs w:val="22"/>
          <w14:ligatures w14:val="none"/>
        </w:rPr>
        <w:t>Greater performance in other academic areas that offer more intriguing with multiple career and travel options in later life.</w:t>
      </w:r>
    </w:p>
    <w:p w14:paraId="1807B71B" w14:textId="69319B75" w:rsidR="00550D82" w:rsidRPr="00914393" w:rsidRDefault="003F2D31" w:rsidP="00914393">
      <w:pPr>
        <w:pStyle w:val="ListParagraph"/>
        <w:numPr>
          <w:ilvl w:val="0"/>
          <w:numId w:val="5"/>
        </w:numPr>
        <w:rPr>
          <w:rFonts w:ascii="Calibri" w:hAnsi="Calibri" w:cs="Calibri"/>
          <w:sz w:val="22"/>
          <w:szCs w:val="22"/>
          <w14:ligatures w14:val="none"/>
        </w:rPr>
      </w:pPr>
      <w:r w:rsidRPr="003F2D31">
        <w:rPr>
          <w:rFonts w:ascii="-webkit-standard" w:hAnsi="-webkit-standard"/>
          <w:color w:val="000000"/>
          <w:sz w:val="22"/>
          <w:szCs w:val="22"/>
          <w14:ligatures w14:val="none"/>
        </w:rPr>
        <w:t xml:space="preserve">Being able to appreciate music, movies, literature, and other media in several languages; learning and hearing stories directly from family members; feeling comfortable connecting and conversing with extended family members and speakers of their </w:t>
      </w:r>
      <w:r w:rsidRPr="00914393">
        <w:rPr>
          <w:rFonts w:ascii="Calibri" w:hAnsi="Calibri" w:cs="Calibri"/>
          <w:color w:val="000000"/>
          <w:sz w:val="22"/>
          <w:szCs w:val="22"/>
          <w14:ligatures w14:val="none"/>
        </w:rPr>
        <w:t>heritage language.</w:t>
      </w:r>
    </w:p>
    <w:p w14:paraId="40224231" w14:textId="77777777" w:rsidR="00914393" w:rsidRPr="00914393" w:rsidRDefault="00914393" w:rsidP="00914393">
      <w:pPr>
        <w:pStyle w:val="ListParagraph"/>
        <w:rPr>
          <w:rFonts w:ascii="Calibri" w:hAnsi="Calibri" w:cs="Calibri"/>
          <w:sz w:val="22"/>
          <w:szCs w:val="22"/>
          <w14:ligatures w14:val="none"/>
        </w:rPr>
      </w:pPr>
    </w:p>
    <w:p w14:paraId="09CC22EB" w14:textId="4E4DB368" w:rsidR="00914393" w:rsidRPr="00914393" w:rsidRDefault="00914393" w:rsidP="00914393">
      <w:pPr>
        <w:rPr>
          <w:rFonts w:ascii="Calibri" w:eastAsiaTheme="minorHAnsi" w:hAnsi="Calibri" w:cs="Calibri"/>
          <w:kern w:val="2"/>
          <w:lang w:eastAsia="en-US"/>
        </w:rPr>
      </w:pPr>
      <w:proofErr w:type="spellStart"/>
      <w:r w:rsidRPr="00914393">
        <w:rPr>
          <w:rFonts w:ascii="Calibri" w:hAnsi="Calibri" w:cs="Calibri"/>
          <w:sz w:val="22"/>
          <w:szCs w:val="22"/>
          <w14:ligatures w14:val="none"/>
        </w:rPr>
        <w:t>Raisingchildrennetwork</w:t>
      </w:r>
      <w:proofErr w:type="spellEnd"/>
      <w:r w:rsidRPr="00914393">
        <w:rPr>
          <w:rFonts w:ascii="Calibri" w:hAnsi="Calibri" w:cs="Calibri"/>
          <w:sz w:val="22"/>
          <w:szCs w:val="22"/>
          <w14:ligatures w14:val="none"/>
        </w:rPr>
        <w:t xml:space="preserve"> (2024) </w:t>
      </w:r>
      <w:r w:rsidRPr="00914393">
        <w:rPr>
          <w:rFonts w:ascii="Calibri" w:hAnsi="Calibri" w:cs="Calibri"/>
        </w:rPr>
        <w:t>Multilingual and bilingual children: answers and questions</w:t>
      </w:r>
      <w:r>
        <w:rPr>
          <w:rFonts w:ascii="Calibri" w:hAnsi="Calibri" w:cs="Calibri"/>
        </w:rPr>
        <w:t>. Available at:</w:t>
      </w:r>
      <w:r>
        <w:rPr>
          <w:rFonts w:ascii="Calibri" w:hAnsi="Calibri" w:cs="Calibri"/>
        </w:rPr>
        <w:t xml:space="preserve"> </w:t>
      </w:r>
      <w:hyperlink r:id="rId5" w:history="1">
        <w:r w:rsidRPr="00A60C48">
          <w:rPr>
            <w:rStyle w:val="Hyperlink"/>
            <w:sz w:val="22"/>
            <w:szCs w:val="22"/>
            <w14:ligatures w14:val="none"/>
          </w:rPr>
          <w:t>https://</w:t>
        </w:r>
        <w:r w:rsidRPr="00A60C48">
          <w:rPr>
            <w:rStyle w:val="Hyperlink"/>
            <w:sz w:val="22"/>
            <w:szCs w:val="22"/>
            <w14:ligatures w14:val="none"/>
          </w:rPr>
          <w:t>r</w:t>
        </w:r>
        <w:r w:rsidRPr="00A60C48">
          <w:rPr>
            <w:rStyle w:val="Hyperlink"/>
            <w:sz w:val="22"/>
            <w:szCs w:val="22"/>
            <w14:ligatures w14:val="none"/>
          </w:rPr>
          <w:t>aisingchildren.net.au/babies/connecting-communicating/bilingualism-multilingualism/bilingualism</w:t>
        </w:r>
      </w:hyperlink>
    </w:p>
    <w:p w14:paraId="3120B409" w14:textId="77777777" w:rsidR="00914393" w:rsidRDefault="00914393" w:rsidP="00914393">
      <w:pPr>
        <w:pStyle w:val="ListParagraph"/>
        <w:rPr>
          <w:sz w:val="22"/>
          <w:szCs w:val="22"/>
          <w14:ligatures w14:val="none"/>
        </w:rPr>
      </w:pPr>
    </w:p>
    <w:p w14:paraId="2429C509" w14:textId="29E62F2A" w:rsidR="00914393" w:rsidRDefault="00914393" w:rsidP="00914393">
      <w:pPr>
        <w:pStyle w:val="ListParagraph"/>
        <w:rPr>
          <w:rFonts w:ascii="Calibri" w:hAnsi="Calibri" w:cs="Calibri"/>
          <w:b/>
          <w:bCs/>
          <w:sz w:val="22"/>
          <w:szCs w:val="22"/>
          <w:u w:val="single"/>
          <w14:ligatures w14:val="none"/>
        </w:rPr>
      </w:pPr>
      <w:r w:rsidRPr="00914393">
        <w:rPr>
          <w:rFonts w:ascii="Calibri" w:hAnsi="Calibri" w:cs="Calibri"/>
          <w:b/>
          <w:bCs/>
          <w:sz w:val="22"/>
          <w:szCs w:val="22"/>
          <w:u w:val="single"/>
          <w14:ligatures w14:val="none"/>
        </w:rPr>
        <w:t xml:space="preserve">Welsh as an additional language </w:t>
      </w:r>
    </w:p>
    <w:p w14:paraId="3D81220A" w14:textId="77777777" w:rsidR="00914393" w:rsidRPr="00914393" w:rsidRDefault="00914393" w:rsidP="00914393">
      <w:pPr>
        <w:rPr>
          <w:rFonts w:ascii="Calibri" w:hAnsi="Calibri" w:cs="Calibri"/>
          <w:sz w:val="22"/>
          <w:szCs w:val="22"/>
        </w:rPr>
      </w:pPr>
      <w:r w:rsidRPr="00914393">
        <w:rPr>
          <w:rFonts w:ascii="Calibri" w:hAnsi="Calibri" w:cs="Calibri"/>
          <w:color w:val="000000"/>
          <w:sz w:val="22"/>
          <w:szCs w:val="22"/>
        </w:rPr>
        <w:t xml:space="preserve">The results of the Welsh as an Additional Language (WAL) research project are presented in this paper. The demand for and supply of Welsh as an Additional Language (WAL) support for Black and Minority Ethnic (BME) students in Welsh-medium and bilingual schools, as well as Welsh language Latecomer Centres, are examined in this study. When a student is pursuing an education in Welsh, but their first language is neither Welsh nor English, they </w:t>
      </w:r>
      <w:proofErr w:type="gramStart"/>
      <w:r w:rsidRPr="00914393">
        <w:rPr>
          <w:rFonts w:ascii="Calibri" w:hAnsi="Calibri" w:cs="Calibri"/>
          <w:color w:val="000000"/>
          <w:sz w:val="22"/>
          <w:szCs w:val="22"/>
        </w:rPr>
        <w:t>are considered to be</w:t>
      </w:r>
      <w:proofErr w:type="gramEnd"/>
      <w:r w:rsidRPr="00914393">
        <w:rPr>
          <w:rFonts w:ascii="Calibri" w:hAnsi="Calibri" w:cs="Calibri"/>
          <w:color w:val="000000"/>
          <w:sz w:val="22"/>
          <w:szCs w:val="22"/>
        </w:rPr>
        <w:t xml:space="preserve"> in a condition known as WAL, which means they need assistance to access the entire curriculum in Welsh.</w:t>
      </w:r>
    </w:p>
    <w:p w14:paraId="54B04FAD" w14:textId="77777777" w:rsidR="00914393" w:rsidRDefault="00914393" w:rsidP="00914393">
      <w:pPr>
        <w:pStyle w:val="ListParagraph"/>
        <w:rPr>
          <w:rFonts w:ascii="Calibri" w:hAnsi="Calibri" w:cs="Calibri"/>
          <w:b/>
          <w:bCs/>
          <w:sz w:val="22"/>
          <w:szCs w:val="22"/>
          <w:u w:val="single"/>
          <w14:ligatures w14:val="none"/>
        </w:rPr>
      </w:pPr>
    </w:p>
    <w:p w14:paraId="3D9C2450" w14:textId="77777777" w:rsidR="00914393" w:rsidRDefault="00914393" w:rsidP="00914393">
      <w:pPr>
        <w:pStyle w:val="ListParagraph"/>
        <w:rPr>
          <w:rFonts w:ascii="Calibri" w:hAnsi="Calibri" w:cs="Calibri"/>
          <w:b/>
          <w:bCs/>
          <w:sz w:val="22"/>
          <w:szCs w:val="22"/>
          <w:u w:val="single"/>
          <w14:ligatures w14:val="none"/>
        </w:rPr>
      </w:pPr>
    </w:p>
    <w:p w14:paraId="274A78E4" w14:textId="2DC580D5" w:rsidR="00914393" w:rsidRDefault="00914393" w:rsidP="00914393">
      <w:pPr>
        <w:pStyle w:val="ListParagraph"/>
        <w:rPr>
          <w:rFonts w:ascii="Calibri" w:hAnsi="Calibri" w:cs="Calibri"/>
          <w:b/>
          <w:bCs/>
          <w:sz w:val="22"/>
          <w:szCs w:val="22"/>
          <w:u w:val="single"/>
          <w14:ligatures w14:val="none"/>
        </w:rPr>
      </w:pPr>
      <w:hyperlink r:id="rId6" w:history="1">
        <w:r w:rsidRPr="00A60C48">
          <w:rPr>
            <w:rStyle w:val="Hyperlink"/>
            <w:rFonts w:ascii="Calibri" w:hAnsi="Calibri" w:cs="Calibri"/>
            <w:b/>
            <w:bCs/>
            <w:sz w:val="22"/>
            <w:szCs w:val="22"/>
            <w14:ligatures w14:val="none"/>
          </w:rPr>
          <w:t>https://www.gov.wales/welsh-additional-language</w:t>
        </w:r>
      </w:hyperlink>
      <w:r>
        <w:rPr>
          <w:rFonts w:ascii="Calibri" w:hAnsi="Calibri" w:cs="Calibri"/>
          <w:b/>
          <w:bCs/>
          <w:sz w:val="22"/>
          <w:szCs w:val="22"/>
          <w:u w:val="single"/>
          <w14:ligatures w14:val="none"/>
        </w:rPr>
        <w:t xml:space="preserve"> </w:t>
      </w:r>
    </w:p>
    <w:p w14:paraId="7E51D497" w14:textId="77777777" w:rsidR="00914393" w:rsidRDefault="00914393" w:rsidP="00914393">
      <w:pPr>
        <w:pStyle w:val="ListParagraph"/>
        <w:rPr>
          <w:rFonts w:ascii="Calibri" w:hAnsi="Calibri" w:cs="Calibri"/>
          <w:b/>
          <w:bCs/>
          <w:sz w:val="22"/>
          <w:szCs w:val="22"/>
          <w:u w:val="single"/>
          <w14:ligatures w14:val="none"/>
        </w:rPr>
      </w:pPr>
    </w:p>
    <w:p w14:paraId="0228FEF7" w14:textId="30715469" w:rsidR="00914393" w:rsidRPr="00914393" w:rsidRDefault="00914393" w:rsidP="00914393">
      <w:pPr>
        <w:pStyle w:val="ListParagraph"/>
        <w:rPr>
          <w:rFonts w:ascii="Calibri" w:hAnsi="Calibri" w:cs="Calibri"/>
          <w:b/>
          <w:bCs/>
          <w:sz w:val="22"/>
          <w:szCs w:val="22"/>
          <w:u w:val="single"/>
          <w14:ligatures w14:val="none"/>
        </w:rPr>
      </w:pPr>
      <w:r>
        <w:rPr>
          <w:rFonts w:ascii="Calibri" w:hAnsi="Calibri" w:cs="Calibri"/>
          <w:b/>
          <w:bCs/>
          <w:sz w:val="22"/>
          <w:szCs w:val="22"/>
          <w:u w:val="single"/>
          <w14:ligatures w14:val="none"/>
        </w:rPr>
        <w:t xml:space="preserve">Brain </w:t>
      </w:r>
      <w:proofErr w:type="spellStart"/>
      <w:r>
        <w:rPr>
          <w:rFonts w:ascii="Calibri" w:hAnsi="Calibri" w:cs="Calibri"/>
          <w:b/>
          <w:bCs/>
          <w:sz w:val="22"/>
          <w:szCs w:val="22"/>
          <w:u w:val="single"/>
          <w14:ligatures w14:val="none"/>
        </w:rPr>
        <w:t>develpoment</w:t>
      </w:r>
      <w:proofErr w:type="spellEnd"/>
    </w:p>
    <w:p w14:paraId="63F5A890" w14:textId="77777777" w:rsidR="00914393" w:rsidRDefault="00914393" w:rsidP="00914393">
      <w:pPr>
        <w:rPr>
          <w:sz w:val="22"/>
          <w:szCs w:val="22"/>
          <w14:ligatures w14:val="none"/>
        </w:rPr>
      </w:pPr>
    </w:p>
    <w:p w14:paraId="7EF2D1C0" w14:textId="4465A59D" w:rsidR="00914393" w:rsidRPr="00914393" w:rsidRDefault="00914393" w:rsidP="00914393">
      <w:pPr>
        <w:rPr>
          <w:rFonts w:ascii="Calibri" w:hAnsi="Calibri" w:cs="Calibri"/>
          <w:color w:val="000000"/>
          <w:sz w:val="22"/>
          <w:szCs w:val="22"/>
        </w:rPr>
      </w:pPr>
      <w:r w:rsidRPr="00914393">
        <w:rPr>
          <w:rFonts w:ascii="Calibri" w:hAnsi="Calibri" w:cs="Calibri"/>
          <w:color w:val="000000"/>
          <w:sz w:val="22"/>
          <w:szCs w:val="22"/>
        </w:rPr>
        <w:t>People who are bilinguals have several advantages, including enhanced cognitive control, increased metalinguistic awareness, enhanced memory, enhanced visual-spatial abilities, and even increased creativity. Multilingualism also has societal benefits.</w:t>
      </w:r>
    </w:p>
    <w:p w14:paraId="4E762344" w14:textId="09C0A1FD" w:rsidR="00365F3B" w:rsidRDefault="00365F3B" w:rsidP="003F2D31">
      <w:pPr>
        <w:rPr>
          <w:rFonts w:ascii="Calibri" w:hAnsi="Calibri" w:cs="Calibri"/>
          <w:b/>
          <w:bCs/>
          <w:sz w:val="22"/>
          <w:szCs w:val="22"/>
          <w:u w:val="single"/>
        </w:rPr>
      </w:pPr>
    </w:p>
    <w:p w14:paraId="34D04842" w14:textId="3A33E411" w:rsidR="00914393" w:rsidRDefault="00914393" w:rsidP="003F2D31">
      <w:pPr>
        <w:rPr>
          <w:rFonts w:ascii="Calibri" w:hAnsi="Calibri" w:cs="Calibri"/>
          <w:b/>
          <w:bCs/>
          <w:sz w:val="22"/>
          <w:szCs w:val="22"/>
          <w:u w:val="single"/>
        </w:rPr>
      </w:pPr>
      <w:hyperlink r:id="rId7" w:history="1">
        <w:r w:rsidRPr="00A60C48">
          <w:rPr>
            <w:rStyle w:val="Hyperlink"/>
            <w:rFonts w:ascii="Calibri" w:hAnsi="Calibri" w:cs="Calibri"/>
            <w:b/>
            <w:bCs/>
            <w:sz w:val="22"/>
            <w:szCs w:val="22"/>
          </w:rPr>
          <w:t>https://www.futurelearn.com/info/courses/multilingual-practices/0/steps/22658#:~:text=Bilingual%20people%20enjoy%20advantages%3A%20they,social%20benefits%20from%20being%20bilingual</w:t>
        </w:r>
      </w:hyperlink>
      <w:r w:rsidRPr="00914393">
        <w:rPr>
          <w:rFonts w:ascii="Calibri" w:hAnsi="Calibri" w:cs="Calibri"/>
          <w:b/>
          <w:bCs/>
          <w:sz w:val="22"/>
          <w:szCs w:val="22"/>
          <w:u w:val="single"/>
        </w:rPr>
        <w:t>.</w:t>
      </w:r>
    </w:p>
    <w:p w14:paraId="72058277" w14:textId="77777777" w:rsidR="00914393" w:rsidRDefault="00914393" w:rsidP="003F2D31">
      <w:pPr>
        <w:rPr>
          <w:rFonts w:ascii="Calibri" w:hAnsi="Calibri" w:cs="Calibri"/>
          <w:b/>
          <w:bCs/>
          <w:sz w:val="22"/>
          <w:szCs w:val="22"/>
          <w:u w:val="single"/>
        </w:rPr>
      </w:pPr>
    </w:p>
    <w:p w14:paraId="0BB644BA" w14:textId="74421AAE" w:rsidR="00914393" w:rsidRPr="00914393" w:rsidRDefault="00914393" w:rsidP="003F2D31">
      <w:pPr>
        <w:rPr>
          <w:rFonts w:ascii="Calibri" w:hAnsi="Calibri" w:cs="Calibri"/>
          <w:b/>
          <w:bCs/>
          <w:sz w:val="22"/>
          <w:szCs w:val="22"/>
          <w:u w:val="single"/>
        </w:rPr>
      </w:pPr>
      <w:r>
        <w:rPr>
          <w:rFonts w:ascii="Calibri" w:hAnsi="Calibri" w:cs="Calibri"/>
          <w:b/>
          <w:bCs/>
          <w:sz w:val="22"/>
          <w:szCs w:val="22"/>
          <w:u w:val="single"/>
        </w:rPr>
        <w:t xml:space="preserve">Divergent thinking </w:t>
      </w:r>
    </w:p>
    <w:p w14:paraId="76C23530" w14:textId="1286BADC" w:rsidR="003F2D31" w:rsidRDefault="00914393" w:rsidP="003F2D31">
      <w:pPr>
        <w:rPr>
          <w:rFonts w:ascii="Calibri" w:hAnsi="Calibri" w:cs="Calibri"/>
          <w:sz w:val="22"/>
          <w:szCs w:val="22"/>
        </w:rPr>
      </w:pPr>
      <w:r w:rsidRPr="00914393">
        <w:rPr>
          <w:rFonts w:ascii="Calibri" w:hAnsi="Calibri" w:cs="Calibri"/>
          <w:sz w:val="22"/>
          <w:szCs w:val="22"/>
        </w:rPr>
        <w:t xml:space="preserve">Globally, </w:t>
      </w:r>
      <w:proofErr w:type="gramStart"/>
      <w:r w:rsidRPr="00914393">
        <w:rPr>
          <w:rFonts w:ascii="Calibri" w:hAnsi="Calibri" w:cs="Calibri"/>
          <w:sz w:val="22"/>
          <w:szCs w:val="22"/>
        </w:rPr>
        <w:t>the majority of</w:t>
      </w:r>
      <w:proofErr w:type="gramEnd"/>
      <w:r w:rsidRPr="00914393">
        <w:rPr>
          <w:rFonts w:ascii="Calibri" w:hAnsi="Calibri" w:cs="Calibri"/>
          <w:sz w:val="22"/>
          <w:szCs w:val="22"/>
        </w:rPr>
        <w:t xml:space="preserve"> children acquire bilingualism, which has been connected to various linguistic and cognitive abilities. One such ability is creativity, which may be higher in bilinguals owing to improved executive functioning or exposure to a wider range of cultural experiences. Nevertheless, there are now conflicting findings in the literature on youngsters, possibly </w:t>
      </w:r>
      <w:proofErr w:type="gramStart"/>
      <w:r w:rsidRPr="00914393">
        <w:rPr>
          <w:rFonts w:ascii="Calibri" w:hAnsi="Calibri" w:cs="Calibri"/>
          <w:sz w:val="22"/>
          <w:szCs w:val="22"/>
        </w:rPr>
        <w:t>as a result of</w:t>
      </w:r>
      <w:proofErr w:type="gramEnd"/>
      <w:r w:rsidRPr="00914393">
        <w:rPr>
          <w:rFonts w:ascii="Calibri" w:hAnsi="Calibri" w:cs="Calibri"/>
          <w:sz w:val="22"/>
          <w:szCs w:val="22"/>
        </w:rPr>
        <w:t xml:space="preserve"> methodological constraints. Additionally, tests of nonverbal IQ, vocabulary, and exposure to English were administered. In </w:t>
      </w:r>
      <w:proofErr w:type="gramStart"/>
      <w:r w:rsidRPr="00914393">
        <w:rPr>
          <w:rFonts w:ascii="Calibri" w:hAnsi="Calibri" w:cs="Calibri"/>
          <w:sz w:val="22"/>
          <w:szCs w:val="22"/>
        </w:rPr>
        <w:t>all of</w:t>
      </w:r>
      <w:proofErr w:type="gramEnd"/>
      <w:r w:rsidRPr="00914393">
        <w:rPr>
          <w:rFonts w:ascii="Calibri" w:hAnsi="Calibri" w:cs="Calibri"/>
          <w:sz w:val="22"/>
          <w:szCs w:val="22"/>
        </w:rPr>
        <w:t xml:space="preserve"> the divergent thinking tasks and measurements, there were no differences between bilingual and monolingual kids, either before or after adjusting for potential confounds. The effect sizes were also minimal to </w:t>
      </w:r>
      <w:proofErr w:type="spellStart"/>
      <w:r w:rsidRPr="00914393">
        <w:rPr>
          <w:rFonts w:ascii="Calibri" w:hAnsi="Calibri" w:cs="Calibri"/>
          <w:sz w:val="22"/>
          <w:szCs w:val="22"/>
        </w:rPr>
        <w:t>nonexistent</w:t>
      </w:r>
      <w:proofErr w:type="spellEnd"/>
      <w:r w:rsidRPr="00914393">
        <w:rPr>
          <w:rFonts w:ascii="Calibri" w:hAnsi="Calibri" w:cs="Calibri"/>
          <w:sz w:val="22"/>
          <w:szCs w:val="22"/>
        </w:rPr>
        <w:t>.</w:t>
      </w:r>
    </w:p>
    <w:p w14:paraId="229DB25D" w14:textId="77777777" w:rsidR="00914393" w:rsidRDefault="00914393" w:rsidP="003F2D31">
      <w:pPr>
        <w:rPr>
          <w:rFonts w:ascii="Calibri" w:hAnsi="Calibri" w:cs="Calibri"/>
          <w:sz w:val="22"/>
          <w:szCs w:val="22"/>
        </w:rPr>
      </w:pPr>
    </w:p>
    <w:p w14:paraId="7E724BEF" w14:textId="50158459" w:rsidR="00914393" w:rsidRPr="00914393" w:rsidRDefault="00914393" w:rsidP="003F2D31">
      <w:pPr>
        <w:rPr>
          <w:rFonts w:ascii="Calibri" w:hAnsi="Calibri" w:cs="Calibri"/>
          <w:sz w:val="22"/>
          <w:szCs w:val="22"/>
        </w:rPr>
      </w:pPr>
      <w:hyperlink r:id="rId8" w:history="1">
        <w:r w:rsidRPr="00A60C48">
          <w:rPr>
            <w:rStyle w:val="Hyperlink"/>
            <w:rFonts w:ascii="Calibri" w:hAnsi="Calibri" w:cs="Calibri"/>
            <w:sz w:val="22"/>
            <w:szCs w:val="22"/>
          </w:rPr>
          <w:t>https://www.sciencedirect.com/science/article/abs/pii/S1871187121001334#:~:text=One%20such%20skill%20is%20creativity,or%20more%20diverse%20cultural%20experiences</w:t>
        </w:r>
      </w:hyperlink>
      <w:r w:rsidRPr="00914393">
        <w:rPr>
          <w:rFonts w:ascii="Calibri" w:hAnsi="Calibri" w:cs="Calibri"/>
          <w:sz w:val="22"/>
          <w:szCs w:val="22"/>
        </w:rPr>
        <w:t>.</w:t>
      </w:r>
      <w:r>
        <w:rPr>
          <w:rFonts w:ascii="Calibri" w:hAnsi="Calibri" w:cs="Calibri"/>
          <w:sz w:val="22"/>
          <w:szCs w:val="22"/>
        </w:rPr>
        <w:t xml:space="preserve"> </w:t>
      </w:r>
    </w:p>
    <w:sectPr w:rsidR="00914393" w:rsidRPr="00914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31B43"/>
    <w:multiLevelType w:val="hybridMultilevel"/>
    <w:tmpl w:val="088C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F47BAB"/>
    <w:multiLevelType w:val="hybridMultilevel"/>
    <w:tmpl w:val="3A56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C1619"/>
    <w:multiLevelType w:val="hybridMultilevel"/>
    <w:tmpl w:val="FD98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D0290A"/>
    <w:multiLevelType w:val="hybridMultilevel"/>
    <w:tmpl w:val="60121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820E67"/>
    <w:multiLevelType w:val="hybridMultilevel"/>
    <w:tmpl w:val="6EE85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40830686">
    <w:abstractNumId w:val="2"/>
  </w:num>
  <w:num w:numId="2" w16cid:durableId="1450588542">
    <w:abstractNumId w:val="0"/>
  </w:num>
  <w:num w:numId="3" w16cid:durableId="1956133921">
    <w:abstractNumId w:val="4"/>
  </w:num>
  <w:num w:numId="4" w16cid:durableId="609629776">
    <w:abstractNumId w:val="1"/>
  </w:num>
  <w:num w:numId="5" w16cid:durableId="293873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F3B"/>
    <w:rsid w:val="00304D56"/>
    <w:rsid w:val="00365F3B"/>
    <w:rsid w:val="003A4564"/>
    <w:rsid w:val="003F2D31"/>
    <w:rsid w:val="00550D82"/>
    <w:rsid w:val="00665202"/>
    <w:rsid w:val="00914393"/>
    <w:rsid w:val="00F74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857E99"/>
  <w15:docId w15:val="{348D2C92-2ECE-E149-B4E7-9779B98A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393"/>
    <w:rPr>
      <w:rFonts w:ascii="Times New Roman" w:eastAsia="Times New Roman" w:hAnsi="Times New Roman" w:cs="Times New Roman"/>
      <w:kern w:val="0"/>
      <w:lang w:eastAsia="en-GB"/>
    </w:rPr>
  </w:style>
  <w:style w:type="paragraph" w:styleId="Heading1">
    <w:name w:val="heading 1"/>
    <w:basedOn w:val="Normal"/>
    <w:next w:val="Normal"/>
    <w:link w:val="Heading1Char"/>
    <w:uiPriority w:val="9"/>
    <w:qFormat/>
    <w:rsid w:val="00365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5F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F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F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F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F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F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F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F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5F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5F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F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F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F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F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F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F3B"/>
    <w:rPr>
      <w:rFonts w:eastAsiaTheme="majorEastAsia" w:cstheme="majorBidi"/>
      <w:color w:val="272727" w:themeColor="text1" w:themeTint="D8"/>
    </w:rPr>
  </w:style>
  <w:style w:type="paragraph" w:styleId="Title">
    <w:name w:val="Title"/>
    <w:basedOn w:val="Normal"/>
    <w:next w:val="Normal"/>
    <w:link w:val="TitleChar"/>
    <w:uiPriority w:val="10"/>
    <w:qFormat/>
    <w:rsid w:val="00365F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F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F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F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5F3B"/>
    <w:rPr>
      <w:i/>
      <w:iCs/>
      <w:color w:val="404040" w:themeColor="text1" w:themeTint="BF"/>
    </w:rPr>
  </w:style>
  <w:style w:type="paragraph" w:styleId="ListParagraph">
    <w:name w:val="List Paragraph"/>
    <w:basedOn w:val="Normal"/>
    <w:uiPriority w:val="34"/>
    <w:qFormat/>
    <w:rsid w:val="00365F3B"/>
    <w:pPr>
      <w:ind w:left="720"/>
      <w:contextualSpacing/>
    </w:pPr>
  </w:style>
  <w:style w:type="character" w:styleId="IntenseEmphasis">
    <w:name w:val="Intense Emphasis"/>
    <w:basedOn w:val="DefaultParagraphFont"/>
    <w:uiPriority w:val="21"/>
    <w:qFormat/>
    <w:rsid w:val="00365F3B"/>
    <w:rPr>
      <w:i/>
      <w:iCs/>
      <w:color w:val="0F4761" w:themeColor="accent1" w:themeShade="BF"/>
    </w:rPr>
  </w:style>
  <w:style w:type="paragraph" w:styleId="IntenseQuote">
    <w:name w:val="Intense Quote"/>
    <w:basedOn w:val="Normal"/>
    <w:next w:val="Normal"/>
    <w:link w:val="IntenseQuoteChar"/>
    <w:uiPriority w:val="30"/>
    <w:qFormat/>
    <w:rsid w:val="00365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F3B"/>
    <w:rPr>
      <w:i/>
      <w:iCs/>
      <w:color w:val="0F4761" w:themeColor="accent1" w:themeShade="BF"/>
    </w:rPr>
  </w:style>
  <w:style w:type="character" w:styleId="IntenseReference">
    <w:name w:val="Intense Reference"/>
    <w:basedOn w:val="DefaultParagraphFont"/>
    <w:uiPriority w:val="32"/>
    <w:qFormat/>
    <w:rsid w:val="00365F3B"/>
    <w:rPr>
      <w:b/>
      <w:bCs/>
      <w:smallCaps/>
      <w:color w:val="0F4761" w:themeColor="accent1" w:themeShade="BF"/>
      <w:spacing w:val="5"/>
    </w:rPr>
  </w:style>
  <w:style w:type="character" w:styleId="Hyperlink">
    <w:name w:val="Hyperlink"/>
    <w:basedOn w:val="DefaultParagraphFont"/>
    <w:uiPriority w:val="99"/>
    <w:unhideWhenUsed/>
    <w:rsid w:val="00914393"/>
    <w:rPr>
      <w:color w:val="467886" w:themeColor="hyperlink"/>
      <w:u w:val="single"/>
    </w:rPr>
  </w:style>
  <w:style w:type="character" w:styleId="UnresolvedMention">
    <w:name w:val="Unresolved Mention"/>
    <w:basedOn w:val="DefaultParagraphFont"/>
    <w:uiPriority w:val="99"/>
    <w:semiHidden/>
    <w:unhideWhenUsed/>
    <w:rsid w:val="00914393"/>
    <w:rPr>
      <w:color w:val="605E5C"/>
      <w:shd w:val="clear" w:color="auto" w:fill="E1DFDD"/>
    </w:rPr>
  </w:style>
  <w:style w:type="character" w:styleId="FollowedHyperlink">
    <w:name w:val="FollowedHyperlink"/>
    <w:basedOn w:val="DefaultParagraphFont"/>
    <w:uiPriority w:val="99"/>
    <w:semiHidden/>
    <w:unhideWhenUsed/>
    <w:rsid w:val="009143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91555">
      <w:bodyDiv w:val="1"/>
      <w:marLeft w:val="0"/>
      <w:marRight w:val="0"/>
      <w:marTop w:val="0"/>
      <w:marBottom w:val="0"/>
      <w:divBdr>
        <w:top w:val="none" w:sz="0" w:space="0" w:color="auto"/>
        <w:left w:val="none" w:sz="0" w:space="0" w:color="auto"/>
        <w:bottom w:val="none" w:sz="0" w:space="0" w:color="auto"/>
        <w:right w:val="none" w:sz="0" w:space="0" w:color="auto"/>
      </w:divBdr>
    </w:div>
    <w:div w:id="679354422">
      <w:bodyDiv w:val="1"/>
      <w:marLeft w:val="0"/>
      <w:marRight w:val="0"/>
      <w:marTop w:val="0"/>
      <w:marBottom w:val="0"/>
      <w:divBdr>
        <w:top w:val="none" w:sz="0" w:space="0" w:color="auto"/>
        <w:left w:val="none" w:sz="0" w:space="0" w:color="auto"/>
        <w:bottom w:val="none" w:sz="0" w:space="0" w:color="auto"/>
        <w:right w:val="none" w:sz="0" w:space="0" w:color="auto"/>
      </w:divBdr>
    </w:div>
    <w:div w:id="735010934">
      <w:bodyDiv w:val="1"/>
      <w:marLeft w:val="0"/>
      <w:marRight w:val="0"/>
      <w:marTop w:val="0"/>
      <w:marBottom w:val="0"/>
      <w:divBdr>
        <w:top w:val="none" w:sz="0" w:space="0" w:color="auto"/>
        <w:left w:val="none" w:sz="0" w:space="0" w:color="auto"/>
        <w:bottom w:val="none" w:sz="0" w:space="0" w:color="auto"/>
        <w:right w:val="none" w:sz="0" w:space="0" w:color="auto"/>
      </w:divBdr>
    </w:div>
    <w:div w:id="1842161870">
      <w:bodyDiv w:val="1"/>
      <w:marLeft w:val="0"/>
      <w:marRight w:val="0"/>
      <w:marTop w:val="0"/>
      <w:marBottom w:val="0"/>
      <w:divBdr>
        <w:top w:val="none" w:sz="0" w:space="0" w:color="auto"/>
        <w:left w:val="none" w:sz="0" w:space="0" w:color="auto"/>
        <w:bottom w:val="none" w:sz="0" w:space="0" w:color="auto"/>
        <w:right w:val="none" w:sz="0" w:space="0" w:color="auto"/>
      </w:divBdr>
    </w:div>
    <w:div w:id="1991015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871187121001334#:~:text=One%20such%20skill%20is%20creativity,or%20more%20diverse%20cultural%20experiences" TargetMode="External"/><Relationship Id="rId3" Type="http://schemas.openxmlformats.org/officeDocument/2006/relationships/settings" Target="settings.xml"/><Relationship Id="rId7" Type="http://schemas.openxmlformats.org/officeDocument/2006/relationships/hyperlink" Target="https://www.futurelearn.com/info/courses/multilingual-practices/0/steps/22658#:~:text=Bilingual%20people%20enjoy%20advantages%3A%20they,social%20benefits%20from%20being%20bilingu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welsh-additional-language" TargetMode="External"/><Relationship Id="rId5" Type="http://schemas.openxmlformats.org/officeDocument/2006/relationships/hyperlink" Target="https://raisingchildren.net.au/babies/connecting-communicating/bilingualism-multilingualism/bilingualis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1</Pages>
  <Words>518</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1</cp:revision>
  <dcterms:created xsi:type="dcterms:W3CDTF">2024-04-16T14:42:00Z</dcterms:created>
  <dcterms:modified xsi:type="dcterms:W3CDTF">2024-04-19T09:59:00Z</dcterms:modified>
</cp:coreProperties>
</file>