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CDE16" w14:textId="77777777" w:rsidR="005C3E22" w:rsidRDefault="005C3E22" w:rsidP="00404C61">
      <w:r>
        <w:t xml:space="preserve">CRIT COMMENTARY </w:t>
      </w:r>
    </w:p>
    <w:p w14:paraId="1A496B42" w14:textId="6250EE72" w:rsidR="005C3E22" w:rsidRDefault="005C3E22" w:rsidP="00404C61">
      <w:r>
        <w:t>(CHARACTER OVERVIEW)</w:t>
      </w:r>
    </w:p>
    <w:p w14:paraId="3759388C" w14:textId="77777777" w:rsidR="005C3E22" w:rsidRDefault="005C3E22" w:rsidP="00404C61">
      <w:r>
        <w:t xml:space="preserve">This character overview was to give an thorough understanding of the character Blake Tynan Wilder, I primarily used the “Faith’s Character” section of the Keeping Faith Pitch Document₁, this is also why I didn’t change the structure of the first paragraph, as while I deviated greatly from the setup of Faith’s Character, it is originally where I took direction from and so wanted to keep the first paragraph as a way to acknowledge that. </w:t>
      </w:r>
    </w:p>
    <w:p w14:paraId="74DB1A90" w14:textId="77777777" w:rsidR="005C3E22" w:rsidRDefault="005C3E22" w:rsidP="00404C61">
      <w:r>
        <w:t>Overall, I believe I have given quite a thorough detail of the character, and as per the feedback I received I attempted to cut it down somewhat, but I didn’t think the direction I intended would suit losing all my way of wording things – which brings me to another piece of feedback I was unable to incorporate into editing. As this is, in fact, quite in line with my writing style and voice, and not at all made to be in the voice of the character, there’d be a fair amount more swearing if it were, I was unable to rewrite it to be any more in my voice. Another reason I didn’t change this is it is my understanding we are to be selling ourselves as much as we are selling the story.</w:t>
      </w:r>
    </w:p>
    <w:p w14:paraId="14970000" w14:textId="4940FDCE" w:rsidR="005C3E22" w:rsidRDefault="005C3E22" w:rsidP="00404C61">
      <w:r>
        <w:t xml:space="preserve">That all said, I am grateful the feedback pointed out that not only had I not made Blake’s mothers influence clear, </w:t>
      </w:r>
      <w:r w:rsidR="007C49EA">
        <w:t>but I had also</w:t>
      </w:r>
      <w:r>
        <w:t xml:space="preserve"> not explicitly explained that she was long dead, which leads to an understandable sum of confusion to anyone reading </w:t>
      </w:r>
      <w:proofErr w:type="gramStart"/>
      <w:r>
        <w:t>it, and</w:t>
      </w:r>
      <w:proofErr w:type="gramEnd"/>
      <w:r>
        <w:t xml:space="preserve"> have taken steps to rectify this. I have also added in an explanation of what she has done, as well as a few other concrete examples of Blake’s behaviour to exemplify his character, and hopefully explained that Blake is not, in fact, a werewolf or vampire, but a partial kelpie. I have specifically not said that Blake is able to shapeshift into a horse or anything similar as he has only just begun his transition, and as a partial kelpie it entirely remains to be seen if that’s even feasible for him – that is to say, it would be a part of a later story. </w:t>
      </w:r>
    </w:p>
    <w:p w14:paraId="3F088F26" w14:textId="77777777" w:rsidR="005C3E22" w:rsidRDefault="005C3E22" w:rsidP="00404C61"/>
    <w:p w14:paraId="30DDDC7A" w14:textId="38F98921" w:rsidR="005C3E22" w:rsidRDefault="005C3E22" w:rsidP="00404C61">
      <w:r>
        <w:t>(TREATMENT)</w:t>
      </w:r>
      <w:r>
        <w:br/>
      </w:r>
      <w:r w:rsidR="007C49EA">
        <w:t>Originally,</w:t>
      </w:r>
      <w:r>
        <w:t xml:space="preserve"> I had intended for this to be a pitch document, somewhat emulating </w:t>
      </w:r>
      <w:r w:rsidRPr="005C3E22">
        <w:rPr>
          <w:i/>
          <w:iCs/>
        </w:rPr>
        <w:t>The Reckoning Pitch Document</w:t>
      </w:r>
      <w:r w:rsidR="007C49EA">
        <w:rPr>
          <w:rFonts w:cstheme="minorHAnsi"/>
          <w:i/>
          <w:iCs/>
        </w:rPr>
        <w:t>₂</w:t>
      </w:r>
      <w:r>
        <w:t xml:space="preserve">, but as I continued into the broader </w:t>
      </w:r>
      <w:r w:rsidR="007C49EA">
        <w:t>overview,</w:t>
      </w:r>
      <w:r>
        <w:t xml:space="preserve"> I found I was more detailing the sequential events that would theoretically take place. Though I had started out with the aims of a pitch document, I had ended up with something more akin to </w:t>
      </w:r>
      <w:r w:rsidR="007C49EA">
        <w:t xml:space="preserve">a treatment, but my heart wasn’t set on one over the other, so I saw no issue in simply changing the title and shifting it over a little more. </w:t>
      </w:r>
    </w:p>
    <w:p w14:paraId="44ED9AD8" w14:textId="5FA67121" w:rsidR="007C49EA" w:rsidRDefault="007C49EA" w:rsidP="00404C61">
      <w:r>
        <w:t xml:space="preserve">Admittedly, it took a while for me to realise that it had, in fact, become a treatment, as it took a while to solidify an understanding of their respective definitions in context and differences. </w:t>
      </w:r>
    </w:p>
    <w:p w14:paraId="3B13C568" w14:textId="1352FCF8" w:rsidR="007C49EA" w:rsidRDefault="007C49EA" w:rsidP="00404C61">
      <w:r>
        <w:t xml:space="preserve">The story itself changed several times over the course of detailing it out, and I </w:t>
      </w:r>
      <w:proofErr w:type="gramStart"/>
      <w:r>
        <w:t>actually restarted</w:t>
      </w:r>
      <w:proofErr w:type="gramEnd"/>
      <w:r>
        <w:t xml:space="preserve"> my direction several times, which wasn’t terribly helpful timewise. Had I stuck with the first plan though, the feel of the story would’ve been less serious and solid – Blake would have wanted nothing to do with the hidden world, and only have set foot in it to track down his mothers supposed lair to retrieve a teddy she had confiscated from Edith when she was alive. The only thing I retained from that it the premise that Blake would do a lot for Edith, and all she would have to do is ask it of him, but she no longer plays such an integral role. </w:t>
      </w:r>
    </w:p>
    <w:p w14:paraId="58500B8E" w14:textId="0FA9E463" w:rsidR="007C49EA" w:rsidRDefault="007C49EA" w:rsidP="00404C61">
      <w:r>
        <w:t xml:space="preserve">I also specifically chose the Seelie court as they are more open to humans, and therefore it would be more likely that the events that took place could occur as the fae are not known for their kindness. </w:t>
      </w:r>
    </w:p>
    <w:p w14:paraId="1C94C0EB" w14:textId="42409882" w:rsidR="00404C61" w:rsidRDefault="00404C61" w:rsidP="00404C61">
      <w:r>
        <w:lastRenderedPageBreak/>
        <w:t xml:space="preserve">Though it strayed from what I had started out with, I’m happy with where it went and more confident with the story laid out. </w:t>
      </w:r>
    </w:p>
    <w:p w14:paraId="7732A43E" w14:textId="77777777" w:rsidR="007C49EA" w:rsidRDefault="007C49EA" w:rsidP="00404C61"/>
    <w:p w14:paraId="3E9DEBCE" w14:textId="56E3AB62" w:rsidR="007C49EA" w:rsidRDefault="007C49EA" w:rsidP="00404C61">
      <w:r>
        <w:t>₁ Hall, Matthew, Keeping Faith &lt;https://moodle.uwtsd.ac.uk/course/view.php?id=11838&amp;section=3&gt; [accessed 2nd October 2023].</w:t>
      </w:r>
    </w:p>
    <w:p w14:paraId="0BC9C58D" w14:textId="0E7579B6" w:rsidR="007C49EA" w:rsidRPr="005C3E22" w:rsidRDefault="007C49EA" w:rsidP="00404C61">
      <w:r>
        <w:rPr>
          <w:rFonts w:cstheme="minorHAnsi"/>
        </w:rPr>
        <w:t>₂</w:t>
      </w:r>
      <w:r>
        <w:t xml:space="preserve"> Lang</w:t>
      </w:r>
      <w:r>
        <w:t>, </w:t>
      </w:r>
      <w:r>
        <w:t>Chris</w:t>
      </w:r>
      <w:r>
        <w:t>, </w:t>
      </w:r>
      <w:r>
        <w:rPr>
          <w:rStyle w:val="Emphasis"/>
        </w:rPr>
        <w:t xml:space="preserve">The Reckoning, </w:t>
      </w:r>
      <w:r>
        <w:t>&lt;</w:t>
      </w:r>
      <w:r w:rsidRPr="007C49EA">
        <w:t>https://moodle.uwtsd.ac.uk/course/view.php?id=11838&amp;section=3</w:t>
      </w:r>
      <w:r>
        <w:t xml:space="preserve">&gt; [accessed </w:t>
      </w:r>
      <w:r>
        <w:t>28</w:t>
      </w:r>
      <w:r>
        <w:t>th October 2023].</w:t>
      </w:r>
    </w:p>
    <w:sectPr w:rsidR="007C49EA" w:rsidRPr="005C3E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E22"/>
    <w:rsid w:val="001D401B"/>
    <w:rsid w:val="00210C93"/>
    <w:rsid w:val="00404C61"/>
    <w:rsid w:val="00415420"/>
    <w:rsid w:val="005C3E22"/>
    <w:rsid w:val="007071BF"/>
    <w:rsid w:val="007C4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E8359"/>
  <w15:chartTrackingRefBased/>
  <w15:docId w15:val="{4F0F64FC-85DE-45EC-AE2B-7B9D18556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C49EA"/>
    <w:rPr>
      <w:i/>
      <w:iCs/>
    </w:rPr>
  </w:style>
  <w:style w:type="character" w:styleId="Hyperlink">
    <w:name w:val="Hyperlink"/>
    <w:basedOn w:val="DefaultParagraphFont"/>
    <w:uiPriority w:val="99"/>
    <w:semiHidden/>
    <w:unhideWhenUsed/>
    <w:rsid w:val="007C49EA"/>
    <w:rPr>
      <w:color w:val="0000FF"/>
      <w:u w:val="single"/>
    </w:rPr>
  </w:style>
  <w:style w:type="paragraph" w:styleId="NoSpacing">
    <w:name w:val="No Spacing"/>
    <w:uiPriority w:val="1"/>
    <w:qFormat/>
    <w:rsid w:val="007C49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584</Words>
  <Characters>3330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Sirius Bowen</dc:creator>
  <cp:keywords/>
  <dc:description/>
  <cp:lastModifiedBy>Sirius Bowen</cp:lastModifiedBy>
  <cp:revision>1</cp:revision>
  <dcterms:created xsi:type="dcterms:W3CDTF">2023-10-22T22:37:00Z</dcterms:created>
  <dcterms:modified xsi:type="dcterms:W3CDTF">2023-10-22T22:59:00Z</dcterms:modified>
</cp:coreProperties>
</file>