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2A9109" w14:textId="77777777" w:rsidR="00CD34F0" w:rsidRDefault="00CD34F0" w:rsidP="00CD34F0">
      <w:pPr>
        <w:pStyle w:val="TOC2"/>
        <w:rPr>
          <w:lang w:val="en-GB"/>
        </w:rPr>
      </w:pPr>
    </w:p>
    <w:p w14:paraId="150AE7E7" w14:textId="2585417E" w:rsidR="00CD34F0" w:rsidRDefault="00CD34F0" w:rsidP="00CD34F0">
      <w:pPr>
        <w:pStyle w:val="TOC2"/>
        <w:rPr>
          <w:u w:val="single"/>
          <w:lang w:val="en-GB"/>
        </w:rPr>
      </w:pPr>
    </w:p>
    <w:p w14:paraId="5E6F5678" w14:textId="33E88B05" w:rsidR="00CD34F0" w:rsidRDefault="00CD34F0" w:rsidP="00CD34F0">
      <w:pPr>
        <w:pStyle w:val="TOC2"/>
        <w:rPr>
          <w:lang w:val="en-GB"/>
        </w:rPr>
      </w:pPr>
    </w:p>
    <w:p w14:paraId="7055135B" w14:textId="7340CDBE" w:rsidR="00CD34F0" w:rsidRDefault="00CD34F0" w:rsidP="00CD34F0">
      <w:pPr>
        <w:pStyle w:val="TOC2"/>
        <w:rPr>
          <w:lang w:val="en-GB"/>
        </w:rPr>
      </w:pPr>
    </w:p>
    <w:p w14:paraId="0AD47B21" w14:textId="7BC88644" w:rsidR="00CD34F0" w:rsidRDefault="00CD34F0" w:rsidP="00CD34F0">
      <w:pPr>
        <w:pStyle w:val="TOC2"/>
        <w:rPr>
          <w:lang w:val="en-GB"/>
        </w:rPr>
      </w:pPr>
    </w:p>
    <w:p w14:paraId="14845837" w14:textId="77777777" w:rsidR="00CD34F0" w:rsidRDefault="00CD34F0" w:rsidP="00CD34F0">
      <w:pPr>
        <w:pStyle w:val="TOC2"/>
        <w:rPr>
          <w:lang w:val="en-GB"/>
        </w:rPr>
      </w:pPr>
    </w:p>
    <w:p w14:paraId="3438E470" w14:textId="6ED53861" w:rsidR="00CD34F0" w:rsidRDefault="00CD34F0" w:rsidP="00CD34F0">
      <w:pPr>
        <w:pStyle w:val="TOC2"/>
        <w:rPr>
          <w:lang w:val="en-GB"/>
        </w:rPr>
      </w:pPr>
    </w:p>
    <w:p w14:paraId="05A067D8" w14:textId="63B8B800" w:rsidR="00CD34F0" w:rsidRDefault="00CD34F0" w:rsidP="00CD34F0">
      <w:pPr>
        <w:pStyle w:val="TOC2"/>
        <w:rPr>
          <w:lang w:val="en-GB"/>
        </w:rPr>
      </w:pPr>
    </w:p>
    <w:p w14:paraId="75BC840F" w14:textId="073CDA2E" w:rsidR="00CD34F0" w:rsidRDefault="00CD34F0" w:rsidP="00CD34F0">
      <w:pPr>
        <w:pStyle w:val="TOC2"/>
        <w:rPr>
          <w:lang w:val="en-GB"/>
        </w:rPr>
      </w:pPr>
    </w:p>
    <w:p w14:paraId="5C23354C" w14:textId="52890FBA" w:rsidR="00CD34F0" w:rsidRDefault="00CD34F0" w:rsidP="00CD34F0">
      <w:pPr>
        <w:pStyle w:val="TOC2"/>
        <w:rPr>
          <w:lang w:val="en-GB"/>
        </w:rPr>
      </w:pPr>
    </w:p>
    <w:p w14:paraId="4DC09C92" w14:textId="271BA60B" w:rsidR="00CD34F0" w:rsidRDefault="00CD34F0" w:rsidP="00CD34F0">
      <w:pPr>
        <w:pStyle w:val="TOC2"/>
        <w:rPr>
          <w:lang w:val="en-GB"/>
        </w:rPr>
      </w:pPr>
    </w:p>
    <w:p w14:paraId="71435F75" w14:textId="1A2CE798" w:rsidR="00CD34F0" w:rsidRDefault="00CD34F0" w:rsidP="00CD34F0">
      <w:pPr>
        <w:pStyle w:val="TOC2"/>
        <w:rPr>
          <w:lang w:val="en-GB"/>
        </w:rPr>
      </w:pPr>
    </w:p>
    <w:p w14:paraId="40B20437" w14:textId="47BD7A73" w:rsidR="00CD34F0" w:rsidRDefault="00CD34F0" w:rsidP="00CD34F0">
      <w:pPr>
        <w:pStyle w:val="TOC2"/>
        <w:rPr>
          <w:lang w:val="en-GB"/>
        </w:rPr>
      </w:pPr>
      <w:r>
        <w:rPr>
          <w:noProof/>
        </w:rPr>
        <mc:AlternateContent>
          <mc:Choice Requires="wps">
            <w:drawing>
              <wp:anchor distT="0" distB="0" distL="114300" distR="114300" simplePos="0" relativeHeight="251660288" behindDoc="0" locked="0" layoutInCell="1" allowOverlap="1" wp14:anchorId="7DAEFD79" wp14:editId="6387953F">
                <wp:simplePos x="0" y="0"/>
                <wp:positionH relativeFrom="column">
                  <wp:posOffset>50800</wp:posOffset>
                </wp:positionH>
                <wp:positionV relativeFrom="paragraph">
                  <wp:posOffset>55880</wp:posOffset>
                </wp:positionV>
                <wp:extent cx="5727700" cy="1300480"/>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727700" cy="1300480"/>
                        </a:xfrm>
                        <a:prstGeom prst="rect">
                          <a:avLst/>
                        </a:prstGeom>
                        <a:noFill/>
                        <a:ln>
                          <a:noFill/>
                        </a:ln>
                        <a:effectLst/>
                      </wps:spPr>
                      <wps:txbx>
                        <w:txbxContent>
                          <w:p w14:paraId="3C076410" w14:textId="77777777" w:rsidR="00CD34F0" w:rsidRPr="00CD34F0" w:rsidRDefault="00CD34F0" w:rsidP="00CD34F0">
                            <w:pPr>
                              <w:jc w:val="center"/>
                              <w:rPr>
                                <w:sz w:val="44"/>
                                <w:szCs w:val="44"/>
                                <w:u w:val="single"/>
                                <w:lang w:val="en-GB"/>
                              </w:rPr>
                            </w:pPr>
                            <w:r w:rsidRPr="00CD34F0">
                              <w:rPr>
                                <w:sz w:val="44"/>
                                <w:szCs w:val="44"/>
                                <w:u w:val="single"/>
                                <w:lang w:val="en-GB"/>
                              </w:rPr>
                              <w:t>How can we improve pupils’ engagement with their own learning through the use of a self assessment strategy?</w:t>
                            </w:r>
                          </w:p>
                          <w:p w14:paraId="364D83FC" w14:textId="5E068ACB" w:rsidR="00CD34F0" w:rsidRPr="00CD34F0" w:rsidRDefault="00CD34F0" w:rsidP="00CD34F0">
                            <w:pPr>
                              <w:pStyle w:val="TOC2"/>
                              <w:rPr>
                                <w:lang w:val="en-GB"/>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DAEFD79" id="_x0000_t202" coordsize="21600,21600" o:spt="202" path="m0,0l0,21600,21600,21600,21600,0xe">
                <v:stroke joinstyle="miter"/>
                <v:path gradientshapeok="t" o:connecttype="rect"/>
              </v:shapetype>
              <v:shape id="Text_x0020_Box_x0020_2" o:spid="_x0000_s1026" type="#_x0000_t202" style="position:absolute;left:0;text-align:left;margin-left:4pt;margin-top:4.4pt;width:451pt;height:102.4pt;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" filled="f" stroked="f">
                <v:fill o:detectmouseclick="t"/>
                <v:textbox style="mso-fit-shape-to-text:t">
                  <w:txbxContent>
                    <w:p w14:paraId="3C076410" w14:textId="77777777" w:rsidR="00CD34F0" w:rsidRPr="00CD34F0" w:rsidRDefault="00CD34F0" w:rsidP="00CD34F0">
                      <w:pPr>
                        <w:jc w:val="center"/>
                        <w:rPr>
                          <w:sz w:val="44"/>
                          <w:szCs w:val="44"/>
                          <w:u w:val="single"/>
                          <w:lang w:val="en-GB"/>
                        </w:rPr>
                      </w:pPr>
                      <w:r w:rsidRPr="00CD34F0">
                        <w:rPr>
                          <w:sz w:val="44"/>
                          <w:szCs w:val="44"/>
                          <w:u w:val="single"/>
                          <w:lang w:val="en-GB"/>
                        </w:rPr>
                        <w:t>How can we improve pupils’ engagement with their own learning through the use of a self assessment strategy?</w:t>
                      </w:r>
                    </w:p>
                    <w:p w14:paraId="364D83FC" w14:textId="5E068ACB" w:rsidR="00CD34F0" w:rsidRPr="00CD34F0" w:rsidRDefault="00CD34F0" w:rsidP="00CD34F0">
                      <w:pPr>
                        <w:pStyle w:val="TOC2"/>
                        <w:rPr>
                          <w:lang w:val="en-GB"/>
                        </w:rPr>
                      </w:pPr>
                    </w:p>
                  </w:txbxContent>
                </v:textbox>
                <w10:wrap type="through"/>
              </v:shape>
            </w:pict>
          </mc:Fallback>
        </mc:AlternateContent>
      </w:r>
    </w:p>
    <w:p w14:paraId="08587D70" w14:textId="77777777" w:rsidR="00CD34F0" w:rsidRDefault="00CD34F0" w:rsidP="00CD34F0">
      <w:pPr>
        <w:pStyle w:val="TOC2"/>
        <w:rPr>
          <w:lang w:val="en-GB"/>
        </w:rPr>
      </w:pPr>
    </w:p>
    <w:p w14:paraId="45D0E1CB" w14:textId="77777777" w:rsidR="00CD34F0" w:rsidRDefault="00CD34F0" w:rsidP="00CD34F0">
      <w:pPr>
        <w:pStyle w:val="TOC2"/>
        <w:rPr>
          <w:lang w:val="en-GB"/>
        </w:rPr>
      </w:pPr>
    </w:p>
    <w:p w14:paraId="7972F3BF" w14:textId="77777777" w:rsidR="00CD34F0" w:rsidRDefault="00CD34F0" w:rsidP="00CD34F0">
      <w:pPr>
        <w:pStyle w:val="TOC2"/>
        <w:rPr>
          <w:lang w:val="en-GB"/>
        </w:rPr>
      </w:pPr>
    </w:p>
    <w:p w14:paraId="49FDDFC5" w14:textId="77777777" w:rsidR="00CD34F0" w:rsidRDefault="00CD34F0" w:rsidP="00CD34F0">
      <w:pPr>
        <w:pStyle w:val="TOC2"/>
        <w:rPr>
          <w:lang w:val="en-GB"/>
        </w:rPr>
      </w:pPr>
    </w:p>
    <w:p w14:paraId="2B7E6C4C" w14:textId="77777777" w:rsidR="00CD34F0" w:rsidRDefault="00CD34F0" w:rsidP="00CD34F0">
      <w:pPr>
        <w:pStyle w:val="TOC2"/>
        <w:rPr>
          <w:lang w:val="en-GB"/>
        </w:rPr>
      </w:pPr>
    </w:p>
    <w:p w14:paraId="2C0D7062" w14:textId="77777777" w:rsidR="00CD34F0" w:rsidRDefault="00CD34F0" w:rsidP="00CD34F0">
      <w:pPr>
        <w:pStyle w:val="TOC2"/>
        <w:rPr>
          <w:lang w:val="en-GB"/>
        </w:rPr>
      </w:pPr>
    </w:p>
    <w:p w14:paraId="1A9D321A" w14:textId="77777777" w:rsidR="00CD34F0" w:rsidRDefault="00CD34F0" w:rsidP="00CD34F0">
      <w:pPr>
        <w:pStyle w:val="TOC2"/>
        <w:rPr>
          <w:lang w:val="en-GB"/>
        </w:rPr>
      </w:pPr>
    </w:p>
    <w:p w14:paraId="1B97C266" w14:textId="77777777" w:rsidR="00CD34F0" w:rsidRDefault="00CD34F0" w:rsidP="00CD34F0">
      <w:pPr>
        <w:pStyle w:val="TOC2"/>
        <w:rPr>
          <w:lang w:val="en-GB"/>
        </w:rPr>
      </w:pPr>
    </w:p>
    <w:p w14:paraId="28098A50" w14:textId="77777777" w:rsidR="00CD34F0" w:rsidRDefault="00CD34F0" w:rsidP="00CD34F0">
      <w:pPr>
        <w:pStyle w:val="TOC2"/>
        <w:rPr>
          <w:lang w:val="en-GB"/>
        </w:rPr>
      </w:pPr>
    </w:p>
    <w:p w14:paraId="110BEEF0" w14:textId="77777777" w:rsidR="00CD34F0" w:rsidRDefault="00CD34F0" w:rsidP="00CD34F0">
      <w:pPr>
        <w:pStyle w:val="TOC2"/>
        <w:rPr>
          <w:lang w:val="en-GB"/>
        </w:rPr>
      </w:pPr>
    </w:p>
    <w:p w14:paraId="11DA38CB" w14:textId="77777777" w:rsidR="00CD34F0" w:rsidRDefault="00CD34F0" w:rsidP="00CD34F0">
      <w:pPr>
        <w:pStyle w:val="TOC2"/>
        <w:rPr>
          <w:lang w:val="en-GB"/>
        </w:rPr>
      </w:pPr>
    </w:p>
    <w:p w14:paraId="7BC181C9" w14:textId="77777777" w:rsidR="00CD34F0" w:rsidRDefault="00CD34F0" w:rsidP="00CD34F0">
      <w:pPr>
        <w:pStyle w:val="TOC2"/>
        <w:rPr>
          <w:lang w:val="en-GB"/>
        </w:rPr>
      </w:pPr>
    </w:p>
    <w:p w14:paraId="499CE525" w14:textId="77777777" w:rsidR="00CD34F0" w:rsidRDefault="00CD34F0" w:rsidP="00CD34F0">
      <w:pPr>
        <w:pStyle w:val="TOC2"/>
        <w:rPr>
          <w:lang w:val="en-GB"/>
        </w:rPr>
      </w:pPr>
    </w:p>
    <w:p w14:paraId="230F904A" w14:textId="77777777" w:rsidR="00CD34F0" w:rsidRDefault="00CD34F0" w:rsidP="00CD34F0">
      <w:pPr>
        <w:pStyle w:val="TOC2"/>
        <w:rPr>
          <w:lang w:val="en-GB"/>
        </w:rPr>
      </w:pPr>
    </w:p>
    <w:p w14:paraId="271F242D" w14:textId="77777777" w:rsidR="00CD34F0" w:rsidRDefault="00CD34F0" w:rsidP="00CD34F0">
      <w:pPr>
        <w:pStyle w:val="TOC2"/>
        <w:rPr>
          <w:lang w:val="en-GB"/>
        </w:rPr>
      </w:pPr>
    </w:p>
    <w:p w14:paraId="70BB9C26" w14:textId="77777777" w:rsidR="00CD34F0" w:rsidRDefault="00CD34F0" w:rsidP="00CD34F0">
      <w:pPr>
        <w:pStyle w:val="TOC2"/>
        <w:rPr>
          <w:lang w:val="en-GB"/>
        </w:rPr>
      </w:pPr>
    </w:p>
    <w:p w14:paraId="68625AC8" w14:textId="77777777" w:rsidR="00CD34F0" w:rsidRDefault="00CD34F0" w:rsidP="00CD34F0">
      <w:pPr>
        <w:pStyle w:val="TOC2"/>
        <w:rPr>
          <w:lang w:val="en-GB"/>
        </w:rPr>
      </w:pPr>
    </w:p>
    <w:p w14:paraId="2041A9F6" w14:textId="77777777" w:rsidR="00CD34F0" w:rsidRDefault="00CD34F0" w:rsidP="00CD34F0">
      <w:pPr>
        <w:pStyle w:val="TOC2"/>
        <w:rPr>
          <w:lang w:val="en-GB"/>
        </w:rPr>
      </w:pPr>
    </w:p>
    <w:p w14:paraId="12220D26" w14:textId="77777777" w:rsidR="00CD34F0" w:rsidRDefault="00CD34F0" w:rsidP="00CD34F0">
      <w:pPr>
        <w:pStyle w:val="TOC2"/>
        <w:rPr>
          <w:lang w:val="en-GB"/>
        </w:rPr>
      </w:pPr>
    </w:p>
    <w:p w14:paraId="3F5F28EC" w14:textId="77777777" w:rsidR="00CD34F0" w:rsidRDefault="00CD34F0" w:rsidP="00CD34F0">
      <w:pPr>
        <w:pStyle w:val="TOC2"/>
        <w:rPr>
          <w:lang w:val="en-GB"/>
        </w:rPr>
      </w:pPr>
    </w:p>
    <w:p w14:paraId="40B1AF77" w14:textId="77777777" w:rsidR="00CD34F0" w:rsidRDefault="00CD34F0" w:rsidP="00CD34F0">
      <w:pPr>
        <w:pStyle w:val="TOC2"/>
        <w:rPr>
          <w:lang w:val="en-GB"/>
        </w:rPr>
      </w:pPr>
    </w:p>
    <w:p w14:paraId="7BA537E0" w14:textId="77777777" w:rsidR="00CD34F0" w:rsidRDefault="00CD34F0" w:rsidP="00CD34F0">
      <w:pPr>
        <w:pStyle w:val="TOC2"/>
        <w:rPr>
          <w:lang w:val="en-GB"/>
        </w:rPr>
      </w:pPr>
    </w:p>
    <w:p w14:paraId="0C5D8FCD" w14:textId="77777777" w:rsidR="00CD34F0" w:rsidRDefault="00CD34F0" w:rsidP="00CD34F0">
      <w:pPr>
        <w:pStyle w:val="TOC2"/>
        <w:rPr>
          <w:lang w:val="en-GB"/>
        </w:rPr>
      </w:pPr>
    </w:p>
    <w:p w14:paraId="7C627606" w14:textId="77777777" w:rsidR="00CD34F0" w:rsidRDefault="00CD34F0" w:rsidP="00CD34F0">
      <w:pPr>
        <w:pStyle w:val="TOC2"/>
        <w:rPr>
          <w:lang w:val="en-GB"/>
        </w:rPr>
      </w:pPr>
    </w:p>
    <w:p w14:paraId="6856BA1D" w14:textId="77777777" w:rsidR="00CD34F0" w:rsidRDefault="00CD34F0" w:rsidP="00CD34F0">
      <w:pPr>
        <w:pStyle w:val="TOC2"/>
        <w:rPr>
          <w:lang w:val="en-GB"/>
        </w:rPr>
      </w:pPr>
    </w:p>
    <w:p w14:paraId="622EE724" w14:textId="77777777" w:rsidR="00CD34F0" w:rsidRDefault="00CD34F0" w:rsidP="00CD34F0">
      <w:pPr>
        <w:pStyle w:val="TOC2"/>
        <w:rPr>
          <w:lang w:val="en-GB"/>
        </w:rPr>
      </w:pPr>
    </w:p>
    <w:p w14:paraId="3C662C8A" w14:textId="77777777" w:rsidR="00CD34F0" w:rsidRDefault="00CD34F0" w:rsidP="00CD34F0">
      <w:pPr>
        <w:pStyle w:val="TOC2"/>
        <w:rPr>
          <w:lang w:val="en-GB"/>
        </w:rPr>
      </w:pPr>
    </w:p>
    <w:p w14:paraId="36C78984" w14:textId="77777777" w:rsidR="00CD34F0" w:rsidRDefault="00CD34F0" w:rsidP="00CD34F0">
      <w:pPr>
        <w:pStyle w:val="TOC2"/>
        <w:rPr>
          <w:lang w:val="en-GB"/>
        </w:rPr>
      </w:pPr>
    </w:p>
    <w:p w14:paraId="1FF36F90" w14:textId="77777777" w:rsidR="00CD34F0" w:rsidRDefault="00CD34F0" w:rsidP="00CD34F0">
      <w:pPr>
        <w:pStyle w:val="TOC2"/>
        <w:rPr>
          <w:lang w:val="en-GB"/>
        </w:rPr>
      </w:pPr>
    </w:p>
    <w:p w14:paraId="590B9C49" w14:textId="77777777" w:rsidR="00CD34F0" w:rsidRDefault="00CD34F0" w:rsidP="00CD34F0">
      <w:pPr>
        <w:pStyle w:val="TOC2"/>
        <w:rPr>
          <w:lang w:val="en-GB"/>
        </w:rPr>
      </w:pPr>
    </w:p>
    <w:p w14:paraId="2D778678" w14:textId="77777777" w:rsidR="00CD34F0" w:rsidRDefault="00CD34F0" w:rsidP="00CD34F0">
      <w:pPr>
        <w:pStyle w:val="TOC2"/>
        <w:rPr>
          <w:lang w:val="en-GB"/>
        </w:rPr>
      </w:pPr>
    </w:p>
    <w:p w14:paraId="5D6E7D4A" w14:textId="77777777" w:rsidR="00CD34F0" w:rsidRDefault="00CD34F0" w:rsidP="00CD34F0">
      <w:pPr>
        <w:pStyle w:val="TOC2"/>
        <w:rPr>
          <w:lang w:val="en-GB"/>
        </w:rPr>
      </w:pPr>
    </w:p>
    <w:p w14:paraId="72C95599" w14:textId="77777777" w:rsidR="00CD34F0" w:rsidRDefault="00CD34F0" w:rsidP="00CD34F0">
      <w:pPr>
        <w:pStyle w:val="TOC2"/>
        <w:rPr>
          <w:lang w:val="en-GB"/>
        </w:rPr>
      </w:pPr>
    </w:p>
    <w:p w14:paraId="30E5C6FE" w14:textId="77777777" w:rsidR="00CD34F0" w:rsidRDefault="00CD34F0" w:rsidP="00CD34F0">
      <w:pPr>
        <w:pStyle w:val="TOC2"/>
        <w:rPr>
          <w:lang w:val="en-GB"/>
        </w:rPr>
      </w:pPr>
    </w:p>
    <w:p w14:paraId="1C115818" w14:textId="5FB20C39" w:rsidR="0063242D" w:rsidRDefault="0063242D" w:rsidP="00CD34F0">
      <w:pPr>
        <w:pStyle w:val="TOC2"/>
        <w:rPr>
          <w:lang w:val="en-GB"/>
        </w:rPr>
      </w:pPr>
      <w:r>
        <w:rPr>
          <w:lang w:val="en-GB"/>
        </w:rPr>
        <w:lastRenderedPageBreak/>
        <w:t>Table of Contents</w:t>
      </w:r>
      <w:bookmarkStart w:id="0" w:name="_GoBack"/>
      <w:bookmarkEnd w:id="0"/>
    </w:p>
    <w:p w14:paraId="606D6469" w14:textId="77777777" w:rsidR="0063242D" w:rsidRDefault="0063242D" w:rsidP="00CD34F0">
      <w:pPr>
        <w:pStyle w:val="TOC2"/>
        <w:rPr>
          <w:lang w:val="en-GB"/>
        </w:rPr>
      </w:pPr>
    </w:p>
    <w:p w14:paraId="1820D808" w14:textId="77777777" w:rsidR="001C1E3C" w:rsidRDefault="000730E6">
      <w:pPr>
        <w:pStyle w:val="TOC2"/>
        <w:rPr>
          <w:rFonts w:eastAsiaTheme="minorEastAsia"/>
          <w:noProof/>
        </w:rPr>
      </w:pPr>
      <w:r>
        <w:rPr>
          <w:u w:val="single"/>
          <w:lang w:val="en-GB"/>
        </w:rPr>
        <w:fldChar w:fldCharType="begin"/>
      </w:r>
      <w:r>
        <w:rPr>
          <w:u w:val="single"/>
          <w:lang w:val="en-GB"/>
        </w:rPr>
        <w:instrText xml:space="preserve"> TOC \o "1-3" </w:instrText>
      </w:r>
      <w:r>
        <w:rPr>
          <w:u w:val="single"/>
          <w:lang w:val="en-GB"/>
        </w:rPr>
        <w:fldChar w:fldCharType="separate"/>
      </w:r>
      <w:r w:rsidR="001C1E3C" w:rsidRPr="001705AC">
        <w:rPr>
          <w:noProof/>
          <w:lang w:val="en-GB"/>
        </w:rPr>
        <w:t>Introduction</w:t>
      </w:r>
      <w:r w:rsidR="001C1E3C">
        <w:rPr>
          <w:noProof/>
        </w:rPr>
        <w:tab/>
      </w:r>
      <w:r w:rsidR="001C1E3C">
        <w:rPr>
          <w:noProof/>
        </w:rPr>
        <w:fldChar w:fldCharType="begin"/>
      </w:r>
      <w:r w:rsidR="001C1E3C">
        <w:rPr>
          <w:noProof/>
        </w:rPr>
        <w:instrText xml:space="preserve"> PAGEREF _Toc2616473 \h </w:instrText>
      </w:r>
      <w:r w:rsidR="001C1E3C">
        <w:rPr>
          <w:noProof/>
        </w:rPr>
      </w:r>
      <w:r w:rsidR="001C1E3C">
        <w:rPr>
          <w:noProof/>
        </w:rPr>
        <w:fldChar w:fldCharType="separate"/>
      </w:r>
      <w:r w:rsidR="001C1E3C">
        <w:rPr>
          <w:noProof/>
        </w:rPr>
        <w:t>3</w:t>
      </w:r>
      <w:r w:rsidR="001C1E3C">
        <w:rPr>
          <w:noProof/>
        </w:rPr>
        <w:fldChar w:fldCharType="end"/>
      </w:r>
    </w:p>
    <w:p w14:paraId="3F0C6799" w14:textId="77777777" w:rsidR="001C1E3C" w:rsidRDefault="001C1E3C">
      <w:pPr>
        <w:pStyle w:val="TOC2"/>
        <w:rPr>
          <w:rFonts w:eastAsiaTheme="minorEastAsia"/>
          <w:noProof/>
        </w:rPr>
      </w:pPr>
      <w:r w:rsidRPr="001705AC">
        <w:rPr>
          <w:noProof/>
          <w:lang w:val="en-GB"/>
        </w:rPr>
        <w:t>Research Context</w:t>
      </w:r>
      <w:r>
        <w:rPr>
          <w:noProof/>
        </w:rPr>
        <w:tab/>
      </w:r>
      <w:r>
        <w:rPr>
          <w:noProof/>
        </w:rPr>
        <w:fldChar w:fldCharType="begin"/>
      </w:r>
      <w:r>
        <w:rPr>
          <w:noProof/>
        </w:rPr>
        <w:instrText xml:space="preserve"> PAGEREF _Toc2616474 \h </w:instrText>
      </w:r>
      <w:r>
        <w:rPr>
          <w:noProof/>
        </w:rPr>
      </w:r>
      <w:r>
        <w:rPr>
          <w:noProof/>
        </w:rPr>
        <w:fldChar w:fldCharType="separate"/>
      </w:r>
      <w:r>
        <w:rPr>
          <w:noProof/>
        </w:rPr>
        <w:t>3</w:t>
      </w:r>
      <w:r>
        <w:rPr>
          <w:noProof/>
        </w:rPr>
        <w:fldChar w:fldCharType="end"/>
      </w:r>
    </w:p>
    <w:p w14:paraId="59EF375D" w14:textId="77777777" w:rsidR="001C1E3C" w:rsidRDefault="001C1E3C">
      <w:pPr>
        <w:pStyle w:val="TOC3"/>
        <w:tabs>
          <w:tab w:val="right" w:leader="dot" w:pos="9010"/>
        </w:tabs>
        <w:rPr>
          <w:rFonts w:eastAsiaTheme="minorEastAsia"/>
          <w:noProof/>
        </w:rPr>
      </w:pPr>
      <w:r w:rsidRPr="001705AC">
        <w:rPr>
          <w:noProof/>
          <w:lang w:val="en-GB"/>
        </w:rPr>
        <w:t>Participants</w:t>
      </w:r>
      <w:r>
        <w:rPr>
          <w:noProof/>
        </w:rPr>
        <w:tab/>
      </w:r>
      <w:r>
        <w:rPr>
          <w:noProof/>
        </w:rPr>
        <w:fldChar w:fldCharType="begin"/>
      </w:r>
      <w:r>
        <w:rPr>
          <w:noProof/>
        </w:rPr>
        <w:instrText xml:space="preserve"> PAGEREF _Toc2616475 \h </w:instrText>
      </w:r>
      <w:r>
        <w:rPr>
          <w:noProof/>
        </w:rPr>
      </w:r>
      <w:r>
        <w:rPr>
          <w:noProof/>
        </w:rPr>
        <w:fldChar w:fldCharType="separate"/>
      </w:r>
      <w:r>
        <w:rPr>
          <w:noProof/>
        </w:rPr>
        <w:t>4</w:t>
      </w:r>
      <w:r>
        <w:rPr>
          <w:noProof/>
        </w:rPr>
        <w:fldChar w:fldCharType="end"/>
      </w:r>
    </w:p>
    <w:p w14:paraId="492BE25F" w14:textId="77777777" w:rsidR="001C1E3C" w:rsidRDefault="001C1E3C">
      <w:pPr>
        <w:pStyle w:val="TOC2"/>
        <w:rPr>
          <w:rFonts w:eastAsiaTheme="minorEastAsia"/>
          <w:noProof/>
        </w:rPr>
      </w:pPr>
      <w:r w:rsidRPr="001705AC">
        <w:rPr>
          <w:noProof/>
          <w:lang w:val="en-GB"/>
        </w:rPr>
        <w:t>Literature Review</w:t>
      </w:r>
      <w:r>
        <w:rPr>
          <w:noProof/>
        </w:rPr>
        <w:tab/>
      </w:r>
      <w:r>
        <w:rPr>
          <w:noProof/>
        </w:rPr>
        <w:fldChar w:fldCharType="begin"/>
      </w:r>
      <w:r>
        <w:rPr>
          <w:noProof/>
        </w:rPr>
        <w:instrText xml:space="preserve"> PAGEREF _Toc2616476 \h </w:instrText>
      </w:r>
      <w:r>
        <w:rPr>
          <w:noProof/>
        </w:rPr>
      </w:r>
      <w:r>
        <w:rPr>
          <w:noProof/>
        </w:rPr>
        <w:fldChar w:fldCharType="separate"/>
      </w:r>
      <w:r>
        <w:rPr>
          <w:noProof/>
        </w:rPr>
        <w:t>5</w:t>
      </w:r>
      <w:r>
        <w:rPr>
          <w:noProof/>
        </w:rPr>
        <w:fldChar w:fldCharType="end"/>
      </w:r>
    </w:p>
    <w:p w14:paraId="33982C75" w14:textId="77777777" w:rsidR="001C1E3C" w:rsidRDefault="001C1E3C">
      <w:pPr>
        <w:pStyle w:val="TOC2"/>
        <w:rPr>
          <w:rFonts w:eastAsiaTheme="minorEastAsia"/>
          <w:noProof/>
        </w:rPr>
      </w:pPr>
      <w:r w:rsidRPr="001705AC">
        <w:rPr>
          <w:noProof/>
          <w:lang w:val="en-GB"/>
        </w:rPr>
        <w:t>Methodology</w:t>
      </w:r>
      <w:r>
        <w:rPr>
          <w:noProof/>
        </w:rPr>
        <w:tab/>
      </w:r>
      <w:r>
        <w:rPr>
          <w:noProof/>
        </w:rPr>
        <w:fldChar w:fldCharType="begin"/>
      </w:r>
      <w:r>
        <w:rPr>
          <w:noProof/>
        </w:rPr>
        <w:instrText xml:space="preserve"> PAGEREF _Toc2616477 \h </w:instrText>
      </w:r>
      <w:r>
        <w:rPr>
          <w:noProof/>
        </w:rPr>
      </w:r>
      <w:r>
        <w:rPr>
          <w:noProof/>
        </w:rPr>
        <w:fldChar w:fldCharType="separate"/>
      </w:r>
      <w:r>
        <w:rPr>
          <w:noProof/>
        </w:rPr>
        <w:t>9</w:t>
      </w:r>
      <w:r>
        <w:rPr>
          <w:noProof/>
        </w:rPr>
        <w:fldChar w:fldCharType="end"/>
      </w:r>
    </w:p>
    <w:p w14:paraId="6FEE4517" w14:textId="77777777" w:rsidR="001C1E3C" w:rsidRDefault="001C1E3C">
      <w:pPr>
        <w:pStyle w:val="TOC2"/>
        <w:rPr>
          <w:rFonts w:eastAsiaTheme="minorEastAsia"/>
          <w:noProof/>
        </w:rPr>
      </w:pPr>
      <w:r w:rsidRPr="001705AC">
        <w:rPr>
          <w:noProof/>
          <w:lang w:val="en-GB"/>
        </w:rPr>
        <w:t>Ethical Considerations</w:t>
      </w:r>
      <w:r>
        <w:rPr>
          <w:noProof/>
        </w:rPr>
        <w:tab/>
      </w:r>
      <w:r>
        <w:rPr>
          <w:noProof/>
        </w:rPr>
        <w:fldChar w:fldCharType="begin"/>
      </w:r>
      <w:r>
        <w:rPr>
          <w:noProof/>
        </w:rPr>
        <w:instrText xml:space="preserve"> PAGEREF _Toc2616478 \h </w:instrText>
      </w:r>
      <w:r>
        <w:rPr>
          <w:noProof/>
        </w:rPr>
      </w:r>
      <w:r>
        <w:rPr>
          <w:noProof/>
        </w:rPr>
        <w:fldChar w:fldCharType="separate"/>
      </w:r>
      <w:r>
        <w:rPr>
          <w:noProof/>
        </w:rPr>
        <w:t>13</w:t>
      </w:r>
      <w:r>
        <w:rPr>
          <w:noProof/>
        </w:rPr>
        <w:fldChar w:fldCharType="end"/>
      </w:r>
    </w:p>
    <w:p w14:paraId="22DD733A" w14:textId="77777777" w:rsidR="001C1E3C" w:rsidRDefault="001C1E3C">
      <w:pPr>
        <w:pStyle w:val="TOC2"/>
        <w:rPr>
          <w:rFonts w:eastAsiaTheme="minorEastAsia"/>
          <w:noProof/>
        </w:rPr>
      </w:pPr>
      <w:r w:rsidRPr="001705AC">
        <w:rPr>
          <w:noProof/>
          <w:lang w:val="en-GB"/>
        </w:rPr>
        <w:t>Results, Analysis and Discussion</w:t>
      </w:r>
      <w:r>
        <w:rPr>
          <w:noProof/>
        </w:rPr>
        <w:tab/>
      </w:r>
      <w:r>
        <w:rPr>
          <w:noProof/>
        </w:rPr>
        <w:fldChar w:fldCharType="begin"/>
      </w:r>
      <w:r>
        <w:rPr>
          <w:noProof/>
        </w:rPr>
        <w:instrText xml:space="preserve"> PAGEREF _Toc2616479 \h </w:instrText>
      </w:r>
      <w:r>
        <w:rPr>
          <w:noProof/>
        </w:rPr>
      </w:r>
      <w:r>
        <w:rPr>
          <w:noProof/>
        </w:rPr>
        <w:fldChar w:fldCharType="separate"/>
      </w:r>
      <w:r>
        <w:rPr>
          <w:noProof/>
        </w:rPr>
        <w:t>15</w:t>
      </w:r>
      <w:r>
        <w:rPr>
          <w:noProof/>
        </w:rPr>
        <w:fldChar w:fldCharType="end"/>
      </w:r>
    </w:p>
    <w:p w14:paraId="249A32E4" w14:textId="77777777" w:rsidR="001C1E3C" w:rsidRDefault="001C1E3C">
      <w:pPr>
        <w:pStyle w:val="TOC3"/>
        <w:tabs>
          <w:tab w:val="right" w:leader="dot" w:pos="9010"/>
        </w:tabs>
        <w:rPr>
          <w:rFonts w:eastAsiaTheme="minorEastAsia"/>
          <w:noProof/>
        </w:rPr>
      </w:pPr>
      <w:r w:rsidRPr="001705AC">
        <w:rPr>
          <w:noProof/>
          <w:lang w:val="en-GB"/>
        </w:rPr>
        <w:t>Lesson Study one</w:t>
      </w:r>
      <w:r>
        <w:rPr>
          <w:noProof/>
        </w:rPr>
        <w:tab/>
      </w:r>
      <w:r>
        <w:rPr>
          <w:noProof/>
        </w:rPr>
        <w:fldChar w:fldCharType="begin"/>
      </w:r>
      <w:r>
        <w:rPr>
          <w:noProof/>
        </w:rPr>
        <w:instrText xml:space="preserve"> PAGEREF _Toc2616480 \h </w:instrText>
      </w:r>
      <w:r>
        <w:rPr>
          <w:noProof/>
        </w:rPr>
      </w:r>
      <w:r>
        <w:rPr>
          <w:noProof/>
        </w:rPr>
        <w:fldChar w:fldCharType="separate"/>
      </w:r>
      <w:r>
        <w:rPr>
          <w:noProof/>
        </w:rPr>
        <w:t>16</w:t>
      </w:r>
      <w:r>
        <w:rPr>
          <w:noProof/>
        </w:rPr>
        <w:fldChar w:fldCharType="end"/>
      </w:r>
    </w:p>
    <w:p w14:paraId="4A9F1EDB" w14:textId="77777777" w:rsidR="001C1E3C" w:rsidRDefault="001C1E3C">
      <w:pPr>
        <w:pStyle w:val="TOC3"/>
        <w:tabs>
          <w:tab w:val="right" w:leader="dot" w:pos="9010"/>
        </w:tabs>
        <w:rPr>
          <w:rFonts w:eastAsiaTheme="minorEastAsia"/>
          <w:noProof/>
        </w:rPr>
      </w:pPr>
      <w:r>
        <w:rPr>
          <w:noProof/>
        </w:rPr>
        <w:t>Lesson Study 2</w:t>
      </w:r>
      <w:r>
        <w:rPr>
          <w:noProof/>
        </w:rPr>
        <w:tab/>
      </w:r>
      <w:r>
        <w:rPr>
          <w:noProof/>
        </w:rPr>
        <w:fldChar w:fldCharType="begin"/>
      </w:r>
      <w:r>
        <w:rPr>
          <w:noProof/>
        </w:rPr>
        <w:instrText xml:space="preserve"> PAGEREF _Toc2616481 \h </w:instrText>
      </w:r>
      <w:r>
        <w:rPr>
          <w:noProof/>
        </w:rPr>
      </w:r>
      <w:r>
        <w:rPr>
          <w:noProof/>
        </w:rPr>
        <w:fldChar w:fldCharType="separate"/>
      </w:r>
      <w:r>
        <w:rPr>
          <w:noProof/>
        </w:rPr>
        <w:t>21</w:t>
      </w:r>
      <w:r>
        <w:rPr>
          <w:noProof/>
        </w:rPr>
        <w:fldChar w:fldCharType="end"/>
      </w:r>
    </w:p>
    <w:p w14:paraId="556FA314" w14:textId="77777777" w:rsidR="001C1E3C" w:rsidRDefault="001C1E3C">
      <w:pPr>
        <w:pStyle w:val="TOC2"/>
        <w:rPr>
          <w:rFonts w:eastAsiaTheme="minorEastAsia"/>
          <w:noProof/>
        </w:rPr>
      </w:pPr>
      <w:r>
        <w:rPr>
          <w:noProof/>
        </w:rPr>
        <w:t xml:space="preserve">Conclusion and </w:t>
      </w:r>
      <w:r w:rsidRPr="001705AC">
        <w:rPr>
          <w:noProof/>
          <w:lang w:val="en-GB"/>
        </w:rPr>
        <w:t>Recommendations</w:t>
      </w:r>
      <w:r>
        <w:rPr>
          <w:noProof/>
        </w:rPr>
        <w:tab/>
      </w:r>
      <w:r>
        <w:rPr>
          <w:noProof/>
        </w:rPr>
        <w:fldChar w:fldCharType="begin"/>
      </w:r>
      <w:r>
        <w:rPr>
          <w:noProof/>
        </w:rPr>
        <w:instrText xml:space="preserve"> PAGEREF _Toc2616482 \h </w:instrText>
      </w:r>
      <w:r>
        <w:rPr>
          <w:noProof/>
        </w:rPr>
      </w:r>
      <w:r>
        <w:rPr>
          <w:noProof/>
        </w:rPr>
        <w:fldChar w:fldCharType="separate"/>
      </w:r>
      <w:r>
        <w:rPr>
          <w:noProof/>
        </w:rPr>
        <w:t>24</w:t>
      </w:r>
      <w:r>
        <w:rPr>
          <w:noProof/>
        </w:rPr>
        <w:fldChar w:fldCharType="end"/>
      </w:r>
    </w:p>
    <w:p w14:paraId="36D02935" w14:textId="77777777" w:rsidR="001C1E3C" w:rsidRDefault="001C1E3C">
      <w:pPr>
        <w:pStyle w:val="TOC2"/>
        <w:rPr>
          <w:rFonts w:eastAsiaTheme="minorEastAsia"/>
          <w:noProof/>
        </w:rPr>
      </w:pPr>
      <w:r w:rsidRPr="001705AC">
        <w:rPr>
          <w:noProof/>
          <w:lang w:val="en-GB"/>
        </w:rPr>
        <w:t>References</w:t>
      </w:r>
      <w:r>
        <w:rPr>
          <w:noProof/>
        </w:rPr>
        <w:tab/>
      </w:r>
      <w:r>
        <w:rPr>
          <w:noProof/>
        </w:rPr>
        <w:fldChar w:fldCharType="begin"/>
      </w:r>
      <w:r>
        <w:rPr>
          <w:noProof/>
        </w:rPr>
        <w:instrText xml:space="preserve"> PAGEREF _Toc2616483 \h </w:instrText>
      </w:r>
      <w:r>
        <w:rPr>
          <w:noProof/>
        </w:rPr>
      </w:r>
      <w:r>
        <w:rPr>
          <w:noProof/>
        </w:rPr>
        <w:fldChar w:fldCharType="separate"/>
      </w:r>
      <w:r>
        <w:rPr>
          <w:noProof/>
        </w:rPr>
        <w:t>27</w:t>
      </w:r>
      <w:r>
        <w:rPr>
          <w:noProof/>
        </w:rPr>
        <w:fldChar w:fldCharType="end"/>
      </w:r>
    </w:p>
    <w:p w14:paraId="6AC9A227" w14:textId="77777777" w:rsidR="001C1E3C" w:rsidRDefault="001C1E3C">
      <w:pPr>
        <w:pStyle w:val="TOC2"/>
        <w:rPr>
          <w:rFonts w:eastAsiaTheme="minorEastAsia"/>
          <w:noProof/>
        </w:rPr>
      </w:pPr>
      <w:r w:rsidRPr="001705AC">
        <w:rPr>
          <w:noProof/>
          <w:lang w:val="en-GB"/>
        </w:rPr>
        <w:t>Appendices</w:t>
      </w:r>
      <w:r>
        <w:rPr>
          <w:noProof/>
        </w:rPr>
        <w:tab/>
      </w:r>
      <w:r>
        <w:rPr>
          <w:noProof/>
        </w:rPr>
        <w:fldChar w:fldCharType="begin"/>
      </w:r>
      <w:r>
        <w:rPr>
          <w:noProof/>
        </w:rPr>
        <w:instrText xml:space="preserve"> PAGEREF _Toc2616484 \h </w:instrText>
      </w:r>
      <w:r>
        <w:rPr>
          <w:noProof/>
        </w:rPr>
      </w:r>
      <w:r>
        <w:rPr>
          <w:noProof/>
        </w:rPr>
        <w:fldChar w:fldCharType="separate"/>
      </w:r>
      <w:r>
        <w:rPr>
          <w:noProof/>
        </w:rPr>
        <w:t>32</w:t>
      </w:r>
      <w:r>
        <w:rPr>
          <w:noProof/>
        </w:rPr>
        <w:fldChar w:fldCharType="end"/>
      </w:r>
    </w:p>
    <w:p w14:paraId="42FB55E2" w14:textId="77777777" w:rsidR="000730E6" w:rsidRDefault="000730E6" w:rsidP="000C316A">
      <w:pPr>
        <w:spacing w:line="480" w:lineRule="auto"/>
        <w:rPr>
          <w:u w:val="single"/>
          <w:lang w:val="en-GB"/>
        </w:rPr>
      </w:pPr>
      <w:r>
        <w:rPr>
          <w:u w:val="single"/>
          <w:lang w:val="en-GB"/>
        </w:rPr>
        <w:fldChar w:fldCharType="end"/>
      </w:r>
    </w:p>
    <w:p w14:paraId="3F1AA3CE" w14:textId="77777777" w:rsidR="000730E6" w:rsidRDefault="000730E6" w:rsidP="000C316A">
      <w:pPr>
        <w:spacing w:line="480" w:lineRule="auto"/>
        <w:rPr>
          <w:u w:val="single"/>
          <w:lang w:val="en-GB"/>
        </w:rPr>
      </w:pPr>
    </w:p>
    <w:p w14:paraId="7C0AF478" w14:textId="77777777" w:rsidR="000730E6" w:rsidRDefault="000730E6" w:rsidP="000C316A">
      <w:pPr>
        <w:spacing w:line="480" w:lineRule="auto"/>
        <w:rPr>
          <w:u w:val="single"/>
          <w:lang w:val="en-GB"/>
        </w:rPr>
      </w:pPr>
    </w:p>
    <w:p w14:paraId="4B51893E" w14:textId="77777777" w:rsidR="000730E6" w:rsidRDefault="000730E6" w:rsidP="000C316A">
      <w:pPr>
        <w:spacing w:line="480" w:lineRule="auto"/>
        <w:rPr>
          <w:u w:val="single"/>
          <w:lang w:val="en-GB"/>
        </w:rPr>
      </w:pPr>
    </w:p>
    <w:p w14:paraId="120AEDDC" w14:textId="77777777" w:rsidR="000730E6" w:rsidRDefault="000730E6" w:rsidP="000C316A">
      <w:pPr>
        <w:spacing w:line="480" w:lineRule="auto"/>
        <w:rPr>
          <w:u w:val="single"/>
          <w:lang w:val="en-GB"/>
        </w:rPr>
      </w:pPr>
    </w:p>
    <w:p w14:paraId="4853DEB2" w14:textId="77777777" w:rsidR="000730E6" w:rsidRDefault="000730E6" w:rsidP="000C316A">
      <w:pPr>
        <w:spacing w:line="480" w:lineRule="auto"/>
        <w:rPr>
          <w:u w:val="single"/>
          <w:lang w:val="en-GB"/>
        </w:rPr>
      </w:pPr>
    </w:p>
    <w:p w14:paraId="54934155" w14:textId="77777777" w:rsidR="000730E6" w:rsidRDefault="000730E6" w:rsidP="000C316A">
      <w:pPr>
        <w:spacing w:line="480" w:lineRule="auto"/>
        <w:rPr>
          <w:u w:val="single"/>
          <w:lang w:val="en-GB"/>
        </w:rPr>
      </w:pPr>
    </w:p>
    <w:p w14:paraId="303E3E95" w14:textId="77777777" w:rsidR="000730E6" w:rsidRDefault="000730E6" w:rsidP="000C316A">
      <w:pPr>
        <w:spacing w:line="480" w:lineRule="auto"/>
        <w:rPr>
          <w:u w:val="single"/>
          <w:lang w:val="en-GB"/>
        </w:rPr>
      </w:pPr>
    </w:p>
    <w:p w14:paraId="5EF3B8C3" w14:textId="77777777" w:rsidR="000730E6" w:rsidRDefault="000730E6" w:rsidP="000C316A">
      <w:pPr>
        <w:spacing w:line="480" w:lineRule="auto"/>
        <w:rPr>
          <w:u w:val="single"/>
          <w:lang w:val="en-GB"/>
        </w:rPr>
      </w:pPr>
    </w:p>
    <w:p w14:paraId="4703FA7D" w14:textId="77777777" w:rsidR="000730E6" w:rsidRDefault="000730E6" w:rsidP="000C316A">
      <w:pPr>
        <w:spacing w:line="480" w:lineRule="auto"/>
        <w:rPr>
          <w:u w:val="single"/>
          <w:lang w:val="en-GB"/>
        </w:rPr>
      </w:pPr>
    </w:p>
    <w:p w14:paraId="7EAD6B97" w14:textId="77777777" w:rsidR="000730E6" w:rsidRDefault="000730E6" w:rsidP="000C316A">
      <w:pPr>
        <w:spacing w:line="480" w:lineRule="auto"/>
        <w:rPr>
          <w:u w:val="single"/>
          <w:lang w:val="en-GB"/>
        </w:rPr>
      </w:pPr>
    </w:p>
    <w:p w14:paraId="5E058C6B" w14:textId="77777777" w:rsidR="000730E6" w:rsidRDefault="000730E6" w:rsidP="000C316A">
      <w:pPr>
        <w:spacing w:line="480" w:lineRule="auto"/>
        <w:rPr>
          <w:u w:val="single"/>
          <w:lang w:val="en-GB"/>
        </w:rPr>
      </w:pPr>
    </w:p>
    <w:p w14:paraId="15E8DBC9" w14:textId="77777777" w:rsidR="000730E6" w:rsidRDefault="000730E6" w:rsidP="000C316A">
      <w:pPr>
        <w:spacing w:line="480" w:lineRule="auto"/>
        <w:rPr>
          <w:u w:val="single"/>
          <w:lang w:val="en-GB"/>
        </w:rPr>
      </w:pPr>
    </w:p>
    <w:p w14:paraId="21446B9D" w14:textId="77777777" w:rsidR="000730E6" w:rsidRDefault="000730E6" w:rsidP="000C316A">
      <w:pPr>
        <w:spacing w:line="480" w:lineRule="auto"/>
        <w:rPr>
          <w:u w:val="single"/>
          <w:lang w:val="en-GB"/>
        </w:rPr>
      </w:pPr>
    </w:p>
    <w:p w14:paraId="58E12559" w14:textId="77777777" w:rsidR="000730E6" w:rsidRDefault="000730E6" w:rsidP="000C316A">
      <w:pPr>
        <w:spacing w:line="480" w:lineRule="auto"/>
        <w:rPr>
          <w:u w:val="single"/>
          <w:lang w:val="en-GB"/>
        </w:rPr>
      </w:pPr>
    </w:p>
    <w:p w14:paraId="5062B3D4" w14:textId="77777777" w:rsidR="000730E6" w:rsidRDefault="000730E6" w:rsidP="000C316A">
      <w:pPr>
        <w:spacing w:line="480" w:lineRule="auto"/>
        <w:rPr>
          <w:u w:val="single"/>
          <w:lang w:val="en-GB"/>
        </w:rPr>
      </w:pPr>
    </w:p>
    <w:p w14:paraId="3E8EB0D0" w14:textId="0321FEFF" w:rsidR="006E4589" w:rsidRPr="003E1477" w:rsidRDefault="006E4589" w:rsidP="0063242D">
      <w:pPr>
        <w:pStyle w:val="Heading2"/>
        <w:rPr>
          <w:lang w:val="en-GB"/>
        </w:rPr>
      </w:pPr>
      <w:bookmarkStart w:id="1" w:name="_Toc2616473"/>
      <w:r>
        <w:rPr>
          <w:lang w:val="en-GB"/>
        </w:rPr>
        <w:lastRenderedPageBreak/>
        <w:t>Introduction</w:t>
      </w:r>
      <w:bookmarkEnd w:id="1"/>
    </w:p>
    <w:p w14:paraId="5712F606" w14:textId="77777777" w:rsidR="00FC01F5" w:rsidRDefault="00FC01F5" w:rsidP="000C316A">
      <w:pPr>
        <w:spacing w:line="480" w:lineRule="auto"/>
        <w:rPr>
          <w:lang w:val="en-GB"/>
        </w:rPr>
      </w:pPr>
    </w:p>
    <w:p w14:paraId="0D75284A" w14:textId="0D9B65F8" w:rsidR="00FC01F5" w:rsidRDefault="00FC01F5" w:rsidP="000C316A">
      <w:pPr>
        <w:spacing w:line="480" w:lineRule="auto"/>
        <w:rPr>
          <w:lang w:val="en-GB"/>
        </w:rPr>
      </w:pPr>
      <w:r>
        <w:rPr>
          <w:lang w:val="en-GB"/>
        </w:rPr>
        <w:t>Self Assessment is an Assessment for Learning (</w:t>
      </w:r>
      <w:proofErr w:type="spellStart"/>
      <w:r>
        <w:rPr>
          <w:lang w:val="en-GB"/>
        </w:rPr>
        <w:t>AfL</w:t>
      </w:r>
      <w:proofErr w:type="spellEnd"/>
      <w:r>
        <w:rPr>
          <w:lang w:val="en-GB"/>
        </w:rPr>
        <w:t>) strategy that is used in everyday practice in schools and it is at the heart of effective teaching (Black and William 1998). The purpose</w:t>
      </w:r>
      <w:r w:rsidR="00042A45">
        <w:rPr>
          <w:lang w:val="en-GB"/>
        </w:rPr>
        <w:t xml:space="preserve"> of this research was</w:t>
      </w:r>
      <w:r w:rsidRPr="00AB63C6">
        <w:rPr>
          <w:lang w:val="en-GB"/>
        </w:rPr>
        <w:t xml:space="preserve"> to find out how we can improve pupils’ engagement with thei</w:t>
      </w:r>
      <w:r w:rsidR="00786256">
        <w:rPr>
          <w:lang w:val="en-GB"/>
        </w:rPr>
        <w:t>r own learning. We</w:t>
      </w:r>
      <w:r w:rsidR="0012280F">
        <w:rPr>
          <w:lang w:val="en-GB"/>
        </w:rPr>
        <w:t xml:space="preserve"> devised</w:t>
      </w:r>
      <w:r w:rsidR="00786256">
        <w:rPr>
          <w:lang w:val="en-GB"/>
        </w:rPr>
        <w:t xml:space="preserve"> </w:t>
      </w:r>
      <w:r w:rsidRPr="00AB63C6">
        <w:rPr>
          <w:lang w:val="en-GB"/>
        </w:rPr>
        <w:t>a self</w:t>
      </w:r>
      <w:r w:rsidR="007F116D">
        <w:rPr>
          <w:lang w:val="en-GB"/>
        </w:rPr>
        <w:t>-assessment strategy that we could</w:t>
      </w:r>
      <w:r w:rsidRPr="00AB63C6">
        <w:rPr>
          <w:lang w:val="en-GB"/>
        </w:rPr>
        <w:t xml:space="preserve"> use during our lessons in order to measure the children’s engagement level. </w:t>
      </w:r>
      <w:r>
        <w:rPr>
          <w:lang w:val="en-GB"/>
        </w:rPr>
        <w:t>We decided to choose this assessment strategy because from researching our placement school one of their recommendations from their last inspection stated that teachers need to ensure consistency in written feedback to enable pupils to identify next steps in their learning (</w:t>
      </w:r>
      <w:proofErr w:type="spellStart"/>
      <w:r>
        <w:rPr>
          <w:lang w:val="en-GB"/>
        </w:rPr>
        <w:t>Estyn</w:t>
      </w:r>
      <w:proofErr w:type="spellEnd"/>
      <w:r>
        <w:rPr>
          <w:lang w:val="en-GB"/>
        </w:rPr>
        <w:t>, 2015). From analysing this research, myself</w:t>
      </w:r>
      <w:r w:rsidR="007F116D">
        <w:rPr>
          <w:lang w:val="en-GB"/>
        </w:rPr>
        <w:t xml:space="preserve"> and my research partner believed that</w:t>
      </w:r>
      <w:r>
        <w:rPr>
          <w:lang w:val="en-GB"/>
        </w:rPr>
        <w:t xml:space="preserve"> it w</w:t>
      </w:r>
      <w:r w:rsidR="000749E5">
        <w:rPr>
          <w:lang w:val="en-GB"/>
        </w:rPr>
        <w:t>ould be useful to implement a self assessment</w:t>
      </w:r>
      <w:r>
        <w:rPr>
          <w:lang w:val="en-GB"/>
        </w:rPr>
        <w:t xml:space="preserve"> strategy in to our lesson study to see if it is beneficial for children’s engagement in their learning. </w:t>
      </w:r>
    </w:p>
    <w:p w14:paraId="4A403189" w14:textId="77777777" w:rsidR="006E4589" w:rsidRDefault="006E4589" w:rsidP="000C316A">
      <w:pPr>
        <w:spacing w:line="480" w:lineRule="auto"/>
        <w:rPr>
          <w:lang w:val="en-GB"/>
        </w:rPr>
      </w:pPr>
    </w:p>
    <w:p w14:paraId="1BB937C1" w14:textId="22EEF153" w:rsidR="006E4589" w:rsidRDefault="006E4589" w:rsidP="0063242D">
      <w:pPr>
        <w:pStyle w:val="Heading2"/>
        <w:rPr>
          <w:lang w:val="en-GB"/>
        </w:rPr>
      </w:pPr>
      <w:bookmarkStart w:id="2" w:name="_Toc2616474"/>
      <w:r w:rsidRPr="006E4589">
        <w:rPr>
          <w:lang w:val="en-GB"/>
        </w:rPr>
        <w:t>Research Context</w:t>
      </w:r>
      <w:bookmarkEnd w:id="2"/>
    </w:p>
    <w:p w14:paraId="016D617E" w14:textId="77777777" w:rsidR="00DD5521" w:rsidRDefault="00DD5521" w:rsidP="000C316A">
      <w:pPr>
        <w:spacing w:line="480" w:lineRule="auto"/>
        <w:rPr>
          <w:u w:val="single"/>
          <w:lang w:val="en-GB"/>
        </w:rPr>
      </w:pPr>
    </w:p>
    <w:p w14:paraId="1C8A27C5" w14:textId="77777777" w:rsidR="0063242D" w:rsidRDefault="00DD5521" w:rsidP="000C316A">
      <w:pPr>
        <w:spacing w:line="480" w:lineRule="auto"/>
        <w:rPr>
          <w:lang w:val="en-GB"/>
        </w:rPr>
      </w:pPr>
      <w:r>
        <w:rPr>
          <w:lang w:val="en-GB"/>
        </w:rPr>
        <w:t xml:space="preserve">The study took place in </w:t>
      </w:r>
      <w:r w:rsidR="007F116D">
        <w:rPr>
          <w:lang w:val="en-GB"/>
        </w:rPr>
        <w:t>a rural school that is located in South Wales and caters for 450 pupils age three to eleven. It is a happy, supporting community that provides children with a strong</w:t>
      </w:r>
      <w:r w:rsidR="003C54BF">
        <w:rPr>
          <w:lang w:val="en-GB"/>
        </w:rPr>
        <w:t xml:space="preserve"> sense of belonging </w:t>
      </w:r>
      <w:r w:rsidR="007F116D">
        <w:rPr>
          <w:lang w:val="en-GB"/>
        </w:rPr>
        <w:t>(</w:t>
      </w:r>
      <w:proofErr w:type="spellStart"/>
      <w:r w:rsidR="007F116D">
        <w:rPr>
          <w:lang w:val="en-GB"/>
        </w:rPr>
        <w:t>Estyn</w:t>
      </w:r>
      <w:proofErr w:type="spellEnd"/>
      <w:r w:rsidR="007F116D">
        <w:rPr>
          <w:lang w:val="en-GB"/>
        </w:rPr>
        <w:t>, 2015).</w:t>
      </w:r>
      <w:r w:rsidR="00E46E59">
        <w:rPr>
          <w:lang w:val="en-GB"/>
        </w:rPr>
        <w:t xml:space="preserve"> The study </w:t>
      </w:r>
      <w:r w:rsidR="007F116D">
        <w:rPr>
          <w:lang w:val="en-GB"/>
        </w:rPr>
        <w:t>explore</w:t>
      </w:r>
      <w:r w:rsidR="00E46E59">
        <w:rPr>
          <w:lang w:val="en-GB"/>
        </w:rPr>
        <w:t>s</w:t>
      </w:r>
      <w:r w:rsidR="007F116D">
        <w:rPr>
          <w:lang w:val="en-GB"/>
        </w:rPr>
        <w:t xml:space="preserve"> </w:t>
      </w:r>
      <w:r w:rsidR="00FC01F5">
        <w:rPr>
          <w:lang w:val="en-GB"/>
        </w:rPr>
        <w:t>‘How can we improve pupils’ engagement with their own learning through the use of a self assessment strategy?</w:t>
      </w:r>
      <w:r w:rsidR="00E46E59">
        <w:rPr>
          <w:lang w:val="en-GB"/>
        </w:rPr>
        <w:t xml:space="preserve">’. </w:t>
      </w:r>
    </w:p>
    <w:p w14:paraId="72ABBAC2" w14:textId="4669B699" w:rsidR="00E46E59" w:rsidRDefault="00E46E59" w:rsidP="000C316A">
      <w:pPr>
        <w:spacing w:line="480" w:lineRule="auto"/>
        <w:rPr>
          <w:lang w:val="en-GB"/>
        </w:rPr>
      </w:pPr>
      <w:r>
        <w:rPr>
          <w:lang w:val="en-GB"/>
        </w:rPr>
        <w:t>B</w:t>
      </w:r>
      <w:r w:rsidR="00FC01F5">
        <w:rPr>
          <w:lang w:val="en-GB"/>
        </w:rPr>
        <w:t xml:space="preserve">oth myself and research partner </w:t>
      </w:r>
      <w:r w:rsidR="000749E5">
        <w:rPr>
          <w:lang w:val="en-GB"/>
        </w:rPr>
        <w:t>devised</w:t>
      </w:r>
      <w:r>
        <w:rPr>
          <w:lang w:val="en-GB"/>
        </w:rPr>
        <w:t xml:space="preserve"> this question. </w:t>
      </w:r>
      <w:r w:rsidR="000749E5">
        <w:rPr>
          <w:lang w:val="en-GB"/>
        </w:rPr>
        <w:t xml:space="preserve">It is </w:t>
      </w:r>
      <w:r w:rsidR="00FC01F5">
        <w:rPr>
          <w:lang w:val="en-GB"/>
        </w:rPr>
        <w:t>beneficial for the both of us, as f</w:t>
      </w:r>
      <w:r>
        <w:rPr>
          <w:lang w:val="en-GB"/>
        </w:rPr>
        <w:t>ortunately we were</w:t>
      </w:r>
      <w:r w:rsidR="00FC01F5">
        <w:rPr>
          <w:lang w:val="en-GB"/>
        </w:rPr>
        <w:t xml:space="preserve"> both</w:t>
      </w:r>
      <w:r>
        <w:rPr>
          <w:lang w:val="en-GB"/>
        </w:rPr>
        <w:t xml:space="preserve"> placed</w:t>
      </w:r>
      <w:r w:rsidR="00FC01F5">
        <w:rPr>
          <w:lang w:val="en-GB"/>
        </w:rPr>
        <w:t xml:space="preserve"> in the same school. </w:t>
      </w:r>
    </w:p>
    <w:p w14:paraId="608EF60E" w14:textId="77777777" w:rsidR="0063242D" w:rsidRDefault="0063242D" w:rsidP="000C316A">
      <w:pPr>
        <w:spacing w:line="480" w:lineRule="auto"/>
        <w:rPr>
          <w:lang w:val="en-GB"/>
        </w:rPr>
      </w:pPr>
    </w:p>
    <w:p w14:paraId="58216958" w14:textId="77777777" w:rsidR="00CD34F0" w:rsidRDefault="00CD34F0" w:rsidP="000730E6">
      <w:pPr>
        <w:pStyle w:val="Heading3"/>
        <w:rPr>
          <w:lang w:val="en-GB"/>
        </w:rPr>
      </w:pPr>
    </w:p>
    <w:p w14:paraId="6D235A66" w14:textId="77777777" w:rsidR="001C1E3C" w:rsidRDefault="001C1E3C" w:rsidP="000730E6">
      <w:pPr>
        <w:pStyle w:val="Heading3"/>
        <w:rPr>
          <w:lang w:val="en-GB"/>
        </w:rPr>
      </w:pPr>
    </w:p>
    <w:p w14:paraId="4128A80D" w14:textId="4FC3D310" w:rsidR="00E46E59" w:rsidRPr="00E46E59" w:rsidRDefault="00E46E59" w:rsidP="000730E6">
      <w:pPr>
        <w:pStyle w:val="Heading3"/>
        <w:rPr>
          <w:lang w:val="en-GB"/>
        </w:rPr>
      </w:pPr>
      <w:bookmarkStart w:id="3" w:name="_Toc2616475"/>
      <w:r w:rsidRPr="00E46E59">
        <w:rPr>
          <w:lang w:val="en-GB"/>
        </w:rPr>
        <w:t>Participants</w:t>
      </w:r>
      <w:bookmarkEnd w:id="3"/>
      <w:r w:rsidRPr="00E46E59">
        <w:rPr>
          <w:lang w:val="en-GB"/>
        </w:rPr>
        <w:t xml:space="preserve"> </w:t>
      </w:r>
    </w:p>
    <w:p w14:paraId="7B1833AA" w14:textId="77777777" w:rsidR="007F116D" w:rsidRDefault="007F116D" w:rsidP="000C316A">
      <w:pPr>
        <w:spacing w:line="480" w:lineRule="auto"/>
        <w:rPr>
          <w:lang w:val="en-GB"/>
        </w:rPr>
      </w:pPr>
    </w:p>
    <w:p w14:paraId="67825532" w14:textId="18C9CB01" w:rsidR="0063242D" w:rsidRDefault="003C54BF" w:rsidP="000C316A">
      <w:pPr>
        <w:spacing w:line="480" w:lineRule="auto"/>
        <w:rPr>
          <w:lang w:val="en-GB"/>
        </w:rPr>
      </w:pPr>
      <w:r>
        <w:rPr>
          <w:lang w:val="en-GB"/>
        </w:rPr>
        <w:t xml:space="preserve">We were both </w:t>
      </w:r>
      <w:r w:rsidR="00C16DAD">
        <w:rPr>
          <w:lang w:val="en-GB"/>
        </w:rPr>
        <w:t>situated in year three/four classes</w:t>
      </w:r>
      <w:r>
        <w:rPr>
          <w:lang w:val="en-GB"/>
        </w:rPr>
        <w:t xml:space="preserve">. </w:t>
      </w:r>
      <w:r w:rsidR="00F54C73">
        <w:rPr>
          <w:lang w:val="en-GB"/>
        </w:rPr>
        <w:t xml:space="preserve">We </w:t>
      </w:r>
      <w:r w:rsidR="00FC01F5">
        <w:rPr>
          <w:lang w:val="en-GB"/>
        </w:rPr>
        <w:t>decided to conduct our research during an English lesson. The school place the children in to English and maths lessons based on their ability. This was beneficial to us as we were able to discover the engagement level of children in a high ability class and also middle ability. In my class</w:t>
      </w:r>
      <w:r w:rsidR="00C616C1">
        <w:rPr>
          <w:lang w:val="en-GB"/>
        </w:rPr>
        <w:t xml:space="preserve"> (Class A)</w:t>
      </w:r>
      <w:r w:rsidR="00FC01F5">
        <w:rPr>
          <w:lang w:val="en-GB"/>
        </w:rPr>
        <w:t xml:space="preserve"> there were twenty-nine pupils and they were middle ability</w:t>
      </w:r>
      <w:r w:rsidR="00A02DA6">
        <w:rPr>
          <w:lang w:val="en-GB"/>
        </w:rPr>
        <w:t xml:space="preserve"> (14 girls and 15 boys)</w:t>
      </w:r>
      <w:r w:rsidR="00FC01F5">
        <w:rPr>
          <w:lang w:val="en-GB"/>
        </w:rPr>
        <w:t xml:space="preserve">. A number of these children were also placed on Individual Education plans (IEPs). A lot of support and guidance were needed for these children in relation to my research partners class as they were high ability. </w:t>
      </w:r>
      <w:r>
        <w:rPr>
          <w:lang w:val="en-GB"/>
        </w:rPr>
        <w:t xml:space="preserve">There were </w:t>
      </w:r>
      <w:r w:rsidR="006B2F35">
        <w:rPr>
          <w:lang w:val="en-GB"/>
        </w:rPr>
        <w:t>29 pupils</w:t>
      </w:r>
      <w:r w:rsidR="007D6C64">
        <w:rPr>
          <w:lang w:val="en-GB"/>
        </w:rPr>
        <w:t xml:space="preserve"> (14 boys, 15 girls)</w:t>
      </w:r>
      <w:r w:rsidR="00C16DAD">
        <w:rPr>
          <w:lang w:val="en-GB"/>
        </w:rPr>
        <w:t xml:space="preserve"> in this class</w:t>
      </w:r>
      <w:r w:rsidR="006B2F35">
        <w:rPr>
          <w:lang w:val="en-GB"/>
        </w:rPr>
        <w:t xml:space="preserve"> (Class B)</w:t>
      </w:r>
      <w:r w:rsidR="00932E76">
        <w:rPr>
          <w:lang w:val="en-GB"/>
        </w:rPr>
        <w:t xml:space="preserve">. </w:t>
      </w:r>
      <w:r w:rsidR="00FC01F5">
        <w:rPr>
          <w:lang w:val="en-GB"/>
        </w:rPr>
        <w:t xml:space="preserve">They were very independent and at a much higher level compared to my children. </w:t>
      </w:r>
      <w:r w:rsidR="00CE6067">
        <w:rPr>
          <w:lang w:val="en-GB"/>
        </w:rPr>
        <w:t>Myse</w:t>
      </w:r>
      <w:r w:rsidR="0037232C">
        <w:rPr>
          <w:lang w:val="en-GB"/>
        </w:rPr>
        <w:t xml:space="preserve">lf and my research partner </w:t>
      </w:r>
      <w:r w:rsidR="00CE6067">
        <w:rPr>
          <w:lang w:val="en-GB"/>
        </w:rPr>
        <w:t>discussed this and we need</w:t>
      </w:r>
      <w:r w:rsidR="002F4682">
        <w:rPr>
          <w:lang w:val="en-GB"/>
        </w:rPr>
        <w:t>ed</w:t>
      </w:r>
      <w:r w:rsidR="00CE6067">
        <w:rPr>
          <w:lang w:val="en-GB"/>
        </w:rPr>
        <w:t xml:space="preserve"> to ensure that the self assessment strate</w:t>
      </w:r>
      <w:r w:rsidR="00EB13AB">
        <w:rPr>
          <w:lang w:val="en-GB"/>
        </w:rPr>
        <w:t>gy we create</w:t>
      </w:r>
      <w:r w:rsidR="00C16DAD">
        <w:rPr>
          <w:lang w:val="en-GB"/>
        </w:rPr>
        <w:t>d</w:t>
      </w:r>
      <w:r w:rsidR="00EB13AB">
        <w:rPr>
          <w:lang w:val="en-GB"/>
        </w:rPr>
        <w:t xml:space="preserve"> for this project was</w:t>
      </w:r>
      <w:r w:rsidR="00CE6067">
        <w:rPr>
          <w:lang w:val="en-GB"/>
        </w:rPr>
        <w:t xml:space="preserve"> at a level where both abilities can use accurately and fairly. </w:t>
      </w:r>
      <w:r w:rsidR="00F07D75">
        <w:rPr>
          <w:lang w:val="en-GB"/>
        </w:rPr>
        <w:t xml:space="preserve">All of the children that participated in our research </w:t>
      </w:r>
      <w:r w:rsidR="00FC67B1">
        <w:rPr>
          <w:lang w:val="en-GB"/>
        </w:rPr>
        <w:t xml:space="preserve">were provided with informed parental consent </w:t>
      </w:r>
      <w:r w:rsidR="009C0F8B" w:rsidRPr="00C81EA9">
        <w:rPr>
          <w:lang w:val="en-GB"/>
        </w:rPr>
        <w:t>(</w:t>
      </w:r>
      <w:r w:rsidR="00C81EA9">
        <w:rPr>
          <w:lang w:val="en-GB"/>
        </w:rPr>
        <w:t xml:space="preserve">see </w:t>
      </w:r>
      <w:r w:rsidR="009C0F8B" w:rsidRPr="00C81EA9">
        <w:rPr>
          <w:lang w:val="en-GB"/>
        </w:rPr>
        <w:t>Appendix A)</w:t>
      </w:r>
      <w:r w:rsidR="0080068F">
        <w:rPr>
          <w:lang w:val="en-GB"/>
        </w:rPr>
        <w:t xml:space="preserve"> and also </w:t>
      </w:r>
      <w:r w:rsidR="008208E9">
        <w:rPr>
          <w:lang w:val="en-GB"/>
        </w:rPr>
        <w:t>assent</w:t>
      </w:r>
      <w:r w:rsidR="00614F43">
        <w:rPr>
          <w:lang w:val="en-GB"/>
        </w:rPr>
        <w:t>.</w:t>
      </w:r>
      <w:r w:rsidR="008208E9">
        <w:rPr>
          <w:lang w:val="en-GB"/>
        </w:rPr>
        <w:t xml:space="preserve"> </w:t>
      </w:r>
      <w:r w:rsidR="00614F43">
        <w:rPr>
          <w:lang w:val="en-GB"/>
        </w:rPr>
        <w:t>B</w:t>
      </w:r>
      <w:r w:rsidR="006A643D">
        <w:rPr>
          <w:lang w:val="en-GB"/>
        </w:rPr>
        <w:t>y placing a</w:t>
      </w:r>
      <w:r w:rsidR="00614F43">
        <w:rPr>
          <w:lang w:val="en-GB"/>
        </w:rPr>
        <w:t xml:space="preserve"> smile on a face (</w:t>
      </w:r>
      <w:r w:rsidR="00C81EA9">
        <w:rPr>
          <w:lang w:val="en-GB"/>
        </w:rPr>
        <w:t xml:space="preserve">see </w:t>
      </w:r>
      <w:r w:rsidR="00614F43" w:rsidRPr="00C81EA9">
        <w:rPr>
          <w:lang w:val="en-GB"/>
        </w:rPr>
        <w:t>Appendix B)</w:t>
      </w:r>
      <w:r w:rsidR="00614F43">
        <w:rPr>
          <w:lang w:val="en-GB"/>
        </w:rPr>
        <w:t xml:space="preserve"> meant </w:t>
      </w:r>
      <w:r w:rsidR="006A643D">
        <w:rPr>
          <w:lang w:val="en-GB"/>
        </w:rPr>
        <w:t xml:space="preserve">they were happy to take part. All </w:t>
      </w:r>
      <w:r w:rsidR="00D101CD">
        <w:rPr>
          <w:lang w:val="en-GB"/>
        </w:rPr>
        <w:t xml:space="preserve">participants were provided with essential information and were made aware that they have right to withdraw at any </w:t>
      </w:r>
      <w:r>
        <w:rPr>
          <w:lang w:val="en-GB"/>
        </w:rPr>
        <w:t xml:space="preserve">point of the research. We ensured this </w:t>
      </w:r>
      <w:r w:rsidR="00D101CD">
        <w:rPr>
          <w:lang w:val="en-GB"/>
        </w:rPr>
        <w:t>by</w:t>
      </w:r>
      <w:r>
        <w:rPr>
          <w:lang w:val="en-GB"/>
        </w:rPr>
        <w:t xml:space="preserve"> following BERA’s (2011) guidelines. </w:t>
      </w:r>
    </w:p>
    <w:p w14:paraId="6065A3B9" w14:textId="77777777" w:rsidR="0063242D" w:rsidRDefault="0063242D" w:rsidP="000C316A">
      <w:pPr>
        <w:spacing w:line="480" w:lineRule="auto"/>
        <w:rPr>
          <w:lang w:val="en-GB"/>
        </w:rPr>
      </w:pPr>
    </w:p>
    <w:p w14:paraId="107DA116" w14:textId="77777777" w:rsidR="00C16DAD" w:rsidRDefault="00C16DAD" w:rsidP="000C316A">
      <w:pPr>
        <w:spacing w:line="480" w:lineRule="auto"/>
        <w:rPr>
          <w:lang w:val="en-GB"/>
        </w:rPr>
      </w:pPr>
    </w:p>
    <w:p w14:paraId="3E99738D" w14:textId="77777777" w:rsidR="00C16DAD" w:rsidRDefault="00C16DAD" w:rsidP="000C316A">
      <w:pPr>
        <w:spacing w:line="480" w:lineRule="auto"/>
        <w:rPr>
          <w:lang w:val="en-GB"/>
        </w:rPr>
      </w:pPr>
    </w:p>
    <w:p w14:paraId="1FF2C8A8" w14:textId="77777777" w:rsidR="00C16DAD" w:rsidRDefault="00C16DAD" w:rsidP="000C316A">
      <w:pPr>
        <w:spacing w:line="480" w:lineRule="auto"/>
        <w:rPr>
          <w:lang w:val="en-GB"/>
        </w:rPr>
      </w:pPr>
    </w:p>
    <w:p w14:paraId="460B51BA" w14:textId="3646D3CA" w:rsidR="000730E6" w:rsidRPr="0063242D" w:rsidRDefault="003C54BF" w:rsidP="000C316A">
      <w:pPr>
        <w:spacing w:line="480" w:lineRule="auto"/>
        <w:rPr>
          <w:lang w:val="en-GB"/>
        </w:rPr>
      </w:pPr>
      <w:r>
        <w:rPr>
          <w:lang w:val="en-GB"/>
        </w:rPr>
        <w:lastRenderedPageBreak/>
        <w:t xml:space="preserve">We </w:t>
      </w:r>
      <w:r w:rsidR="00D101CD">
        <w:rPr>
          <w:lang w:val="en-GB"/>
        </w:rPr>
        <w:t>verbally explain</w:t>
      </w:r>
      <w:r>
        <w:rPr>
          <w:lang w:val="en-GB"/>
        </w:rPr>
        <w:t xml:space="preserve">ed </w:t>
      </w:r>
      <w:r w:rsidR="00D101CD">
        <w:rPr>
          <w:lang w:val="en-GB"/>
        </w:rPr>
        <w:t>to the children and also provided</w:t>
      </w:r>
      <w:r>
        <w:rPr>
          <w:lang w:val="en-GB"/>
        </w:rPr>
        <w:t xml:space="preserve"> the information</w:t>
      </w:r>
      <w:r w:rsidR="00D101CD">
        <w:rPr>
          <w:lang w:val="en-GB"/>
        </w:rPr>
        <w:t xml:space="preserve"> on both forms, parental and child. </w:t>
      </w:r>
      <w:r w:rsidR="006A643D">
        <w:rPr>
          <w:lang w:val="en-GB"/>
        </w:rPr>
        <w:t>Once the forms were complete three focus children were selected</w:t>
      </w:r>
      <w:r w:rsidR="00D101CD">
        <w:rPr>
          <w:lang w:val="en-GB"/>
        </w:rPr>
        <w:t xml:space="preserve"> using the sample method. We ensured to chose a variation of abilities to assure our research was consistent.  </w:t>
      </w:r>
      <w:r w:rsidR="0032582B">
        <w:rPr>
          <w:lang w:val="en-GB"/>
        </w:rPr>
        <w:br/>
      </w:r>
    </w:p>
    <w:p w14:paraId="7310831C" w14:textId="16F908DA" w:rsidR="0032582B" w:rsidRPr="00316DA5" w:rsidRDefault="0032582B" w:rsidP="000730E6">
      <w:pPr>
        <w:pStyle w:val="Heading2"/>
        <w:rPr>
          <w:lang w:val="en-GB"/>
        </w:rPr>
      </w:pPr>
      <w:bookmarkStart w:id="4" w:name="_Toc2616476"/>
      <w:r w:rsidRPr="0032582B">
        <w:rPr>
          <w:lang w:val="en-GB"/>
        </w:rPr>
        <w:t>Literature Review</w:t>
      </w:r>
      <w:bookmarkEnd w:id="4"/>
    </w:p>
    <w:p w14:paraId="486C773D" w14:textId="77777777" w:rsidR="0032582B" w:rsidRDefault="0032582B" w:rsidP="000C316A">
      <w:pPr>
        <w:spacing w:line="480" w:lineRule="auto"/>
        <w:rPr>
          <w:lang w:val="en-GB"/>
        </w:rPr>
      </w:pPr>
    </w:p>
    <w:p w14:paraId="5587336C" w14:textId="4CA7058C" w:rsidR="00F70075" w:rsidRDefault="00E60B8A" w:rsidP="000C316A">
      <w:pPr>
        <w:spacing w:line="480" w:lineRule="auto"/>
        <w:rPr>
          <w:lang w:val="en-GB"/>
        </w:rPr>
      </w:pPr>
      <w:r>
        <w:rPr>
          <w:lang w:val="en-GB"/>
        </w:rPr>
        <w:t xml:space="preserve">Continuing our chosen </w:t>
      </w:r>
      <w:r w:rsidR="0032582B">
        <w:rPr>
          <w:lang w:val="en-GB"/>
        </w:rPr>
        <w:t xml:space="preserve">area of </w:t>
      </w:r>
      <w:r>
        <w:rPr>
          <w:lang w:val="en-GB"/>
        </w:rPr>
        <w:t>study,</w:t>
      </w:r>
      <w:r w:rsidR="0032582B">
        <w:rPr>
          <w:lang w:val="en-GB"/>
        </w:rPr>
        <w:t xml:space="preserve"> it is essential to provide empirical evidence to support it. </w:t>
      </w:r>
      <w:r>
        <w:rPr>
          <w:lang w:val="en-GB"/>
        </w:rPr>
        <w:t xml:space="preserve">There is great impact in relation to </w:t>
      </w:r>
      <w:proofErr w:type="spellStart"/>
      <w:r>
        <w:rPr>
          <w:lang w:val="en-GB"/>
        </w:rPr>
        <w:t>AfL</w:t>
      </w:r>
      <w:proofErr w:type="spellEnd"/>
      <w:r>
        <w:rPr>
          <w:lang w:val="en-GB"/>
        </w:rPr>
        <w:t xml:space="preserve"> in the recent and significant changes in the Welsh curriculum. Donaldson (2015) recognises what needs to happen in order to improve assessment as the Welsh Government has acknowledged weaknesses. </w:t>
      </w:r>
      <w:r w:rsidR="008C10FD">
        <w:rPr>
          <w:lang w:val="en-GB"/>
        </w:rPr>
        <w:t xml:space="preserve">Donaldson (2015) states in his report that the most common recommendation in inspection reports </w:t>
      </w:r>
      <w:r w:rsidR="009A6427">
        <w:rPr>
          <w:lang w:val="en-GB"/>
        </w:rPr>
        <w:t>relate</w:t>
      </w:r>
      <w:r w:rsidR="00F70075">
        <w:rPr>
          <w:lang w:val="en-GB"/>
        </w:rPr>
        <w:t xml:space="preserve"> to improving assessment. N</w:t>
      </w:r>
      <w:r w:rsidR="008C10FD">
        <w:rPr>
          <w:lang w:val="en-GB"/>
        </w:rPr>
        <w:t>early forty percent of schools inspected are provided with this area of improvement. Similarly, as already mentioned</w:t>
      </w:r>
      <w:r w:rsidR="00194E64">
        <w:rPr>
          <w:lang w:val="en-GB"/>
        </w:rPr>
        <w:t>,</w:t>
      </w:r>
      <w:r w:rsidR="008C10FD">
        <w:rPr>
          <w:lang w:val="en-GB"/>
        </w:rPr>
        <w:t xml:space="preserve"> my placement school wer</w:t>
      </w:r>
      <w:r w:rsidR="00455C18">
        <w:rPr>
          <w:lang w:val="en-GB"/>
        </w:rPr>
        <w:t>e provided with this recommendation</w:t>
      </w:r>
      <w:r w:rsidR="008C10FD">
        <w:rPr>
          <w:lang w:val="en-GB"/>
        </w:rPr>
        <w:t xml:space="preserve"> in 2015. They have made signifi</w:t>
      </w:r>
      <w:r w:rsidR="00194E64">
        <w:rPr>
          <w:lang w:val="en-GB"/>
        </w:rPr>
        <w:t>cant changes since then</w:t>
      </w:r>
      <w:r w:rsidR="008C10FD">
        <w:rPr>
          <w:lang w:val="en-GB"/>
        </w:rPr>
        <w:t xml:space="preserve"> to accomplish this recommendation and</w:t>
      </w:r>
      <w:r w:rsidR="00F70075">
        <w:rPr>
          <w:lang w:val="en-GB"/>
        </w:rPr>
        <w:t xml:space="preserve"> they</w:t>
      </w:r>
      <w:r w:rsidR="008C10FD">
        <w:rPr>
          <w:lang w:val="en-GB"/>
        </w:rPr>
        <w:t xml:space="preserve"> implement </w:t>
      </w:r>
      <w:proofErr w:type="spellStart"/>
      <w:r w:rsidR="008C10FD">
        <w:rPr>
          <w:lang w:val="en-GB"/>
        </w:rPr>
        <w:t>AfL</w:t>
      </w:r>
      <w:proofErr w:type="spellEnd"/>
      <w:r w:rsidR="008C10FD">
        <w:rPr>
          <w:lang w:val="en-GB"/>
        </w:rPr>
        <w:t xml:space="preserve"> strategies into children’s learning on a regular basis. </w:t>
      </w:r>
      <w:r w:rsidR="00F70075">
        <w:rPr>
          <w:lang w:val="en-GB"/>
        </w:rPr>
        <w:t>However, as this was an area of improvement by inspectors, myself and my research partner thought it was a suitable area to focus on to discover if children are benefitting from such strategies.</w:t>
      </w:r>
      <w:r w:rsidR="00686813">
        <w:rPr>
          <w:lang w:val="en-GB"/>
        </w:rPr>
        <w:t xml:space="preserve"> </w:t>
      </w:r>
      <w:proofErr w:type="spellStart"/>
      <w:r w:rsidR="00686813">
        <w:rPr>
          <w:lang w:val="en-GB"/>
        </w:rPr>
        <w:t>Trauth</w:t>
      </w:r>
      <w:proofErr w:type="spellEnd"/>
      <w:r w:rsidR="00686813">
        <w:rPr>
          <w:lang w:val="en-GB"/>
        </w:rPr>
        <w:t xml:space="preserve"> and Buck (</w:t>
      </w:r>
      <w:r w:rsidR="005F0DC8">
        <w:rPr>
          <w:lang w:val="en-GB"/>
        </w:rPr>
        <w:t xml:space="preserve">2011) support Donaldson’s statement as they also believe that teachers and schools find it difficult to implement </w:t>
      </w:r>
      <w:proofErr w:type="spellStart"/>
      <w:r w:rsidR="005F0DC8">
        <w:rPr>
          <w:lang w:val="en-GB"/>
        </w:rPr>
        <w:t>AfL</w:t>
      </w:r>
      <w:proofErr w:type="spellEnd"/>
      <w:r w:rsidR="005F0DC8">
        <w:rPr>
          <w:lang w:val="en-GB"/>
        </w:rPr>
        <w:t xml:space="preserve"> strategies. For formative assessments to be successful they believe that teachers must use the outcomes to provide feedback and direct further learning. This can be done using any pedagogical strategy as long as children understand. However, schools need to investigate and discover </w:t>
      </w:r>
      <w:r w:rsidR="005F0DC8">
        <w:rPr>
          <w:lang w:val="en-GB"/>
        </w:rPr>
        <w:lastRenderedPageBreak/>
        <w:t>which strategies work well for them and this can sometimes prove difficult</w:t>
      </w:r>
      <w:r w:rsidR="00B97BE9">
        <w:rPr>
          <w:lang w:val="en-GB"/>
        </w:rPr>
        <w:t xml:space="preserve"> as they feel pressured in doing </w:t>
      </w:r>
      <w:r w:rsidR="00B97BE9" w:rsidRPr="00194E64">
        <w:rPr>
          <w:lang w:val="en-GB"/>
        </w:rPr>
        <w:t>so</w:t>
      </w:r>
      <w:r w:rsidR="00194E64">
        <w:rPr>
          <w:lang w:val="en-GB"/>
        </w:rPr>
        <w:t xml:space="preserve"> (Donaldson, 2015</w:t>
      </w:r>
      <w:r w:rsidR="005A2A35" w:rsidRPr="00194E64">
        <w:rPr>
          <w:lang w:val="en-GB"/>
        </w:rPr>
        <w:t>)</w:t>
      </w:r>
      <w:r w:rsidR="005F0DC8" w:rsidRPr="00194E64">
        <w:rPr>
          <w:lang w:val="en-GB"/>
        </w:rPr>
        <w:t>.</w:t>
      </w:r>
      <w:r w:rsidR="005F0DC8">
        <w:rPr>
          <w:lang w:val="en-GB"/>
        </w:rPr>
        <w:t xml:space="preserve"> </w:t>
      </w:r>
      <w:r w:rsidR="00F70075">
        <w:rPr>
          <w:lang w:val="en-GB"/>
        </w:rPr>
        <w:t xml:space="preserve"> </w:t>
      </w:r>
    </w:p>
    <w:p w14:paraId="130EAD09" w14:textId="77777777" w:rsidR="00455C18" w:rsidRDefault="00455C18" w:rsidP="000C316A">
      <w:pPr>
        <w:spacing w:line="480" w:lineRule="auto"/>
        <w:rPr>
          <w:lang w:val="en-GB"/>
        </w:rPr>
      </w:pPr>
    </w:p>
    <w:p w14:paraId="46381E09" w14:textId="3687BA6C" w:rsidR="005A2A35" w:rsidRDefault="00A47ED5" w:rsidP="000C316A">
      <w:pPr>
        <w:spacing w:line="480" w:lineRule="auto"/>
        <w:rPr>
          <w:lang w:val="en-GB"/>
        </w:rPr>
      </w:pPr>
      <w:r>
        <w:rPr>
          <w:lang w:val="en-GB"/>
        </w:rPr>
        <w:t xml:space="preserve">Moreover, </w:t>
      </w:r>
      <w:r w:rsidR="00391D7B">
        <w:rPr>
          <w:lang w:val="en-GB"/>
        </w:rPr>
        <w:t>Black and William (1998</w:t>
      </w:r>
      <w:r w:rsidR="00B32A57">
        <w:rPr>
          <w:lang w:val="en-GB"/>
        </w:rPr>
        <w:t>, p139</w:t>
      </w:r>
      <w:r w:rsidR="00391D7B">
        <w:rPr>
          <w:lang w:val="en-GB"/>
        </w:rPr>
        <w:t xml:space="preserve">) provide </w:t>
      </w:r>
      <w:r w:rsidR="00B32A57">
        <w:rPr>
          <w:lang w:val="en-GB"/>
        </w:rPr>
        <w:t>‘</w:t>
      </w:r>
      <w:r w:rsidR="00391D7B">
        <w:rPr>
          <w:lang w:val="en-GB"/>
        </w:rPr>
        <w:t>firm evidence that</w:t>
      </w:r>
      <w:r w:rsidR="00B32A57">
        <w:rPr>
          <w:lang w:val="en-GB"/>
        </w:rPr>
        <w:t xml:space="preserve"> formative assessment is an essential component of a classroom and it can raise standards of achievement</w:t>
      </w:r>
      <w:r w:rsidR="00A24E98">
        <w:rPr>
          <w:lang w:val="en-GB"/>
        </w:rPr>
        <w:t>’</w:t>
      </w:r>
      <w:r w:rsidR="000F7864">
        <w:rPr>
          <w:lang w:val="en-GB"/>
        </w:rPr>
        <w:t>. Even though this statement is d</w:t>
      </w:r>
      <w:r w:rsidR="00194E64">
        <w:rPr>
          <w:lang w:val="en-GB"/>
        </w:rPr>
        <w:t xml:space="preserve">ated it can be seen as bold and </w:t>
      </w:r>
      <w:r w:rsidR="000F7864">
        <w:rPr>
          <w:lang w:val="en-GB"/>
        </w:rPr>
        <w:t>powerful. Black and William (1998) are very influential and many educators relate to their positive vi</w:t>
      </w:r>
      <w:r w:rsidR="00194E64">
        <w:rPr>
          <w:lang w:val="en-GB"/>
        </w:rPr>
        <w:t>ews in their own practice. They have</w:t>
      </w:r>
      <w:r w:rsidR="000F7864">
        <w:rPr>
          <w:lang w:val="en-GB"/>
        </w:rPr>
        <w:t xml:space="preserve"> been devised from extensive research with educational experts commenting from all over the world.</w:t>
      </w:r>
      <w:r w:rsidR="0070297C">
        <w:rPr>
          <w:lang w:val="en-GB"/>
        </w:rPr>
        <w:t xml:space="preserve"> ‘Assessment in Education’ is a journal tha</w:t>
      </w:r>
      <w:r w:rsidR="00575526">
        <w:rPr>
          <w:lang w:val="en-GB"/>
        </w:rPr>
        <w:t xml:space="preserve">t has </w:t>
      </w:r>
      <w:r w:rsidR="0070297C">
        <w:rPr>
          <w:lang w:val="en-GB"/>
        </w:rPr>
        <w:t xml:space="preserve">vast number of comments </w:t>
      </w:r>
      <w:r w:rsidR="00575526">
        <w:rPr>
          <w:lang w:val="en-GB"/>
        </w:rPr>
        <w:t xml:space="preserve">in relation to </w:t>
      </w:r>
      <w:r w:rsidR="0070297C">
        <w:rPr>
          <w:lang w:val="en-GB"/>
        </w:rPr>
        <w:t>Black and William</w:t>
      </w:r>
      <w:r w:rsidR="00575526">
        <w:rPr>
          <w:lang w:val="en-GB"/>
        </w:rPr>
        <w:t>s views</w:t>
      </w:r>
      <w:r w:rsidR="0070297C">
        <w:rPr>
          <w:lang w:val="en-GB"/>
        </w:rPr>
        <w:t xml:space="preserve"> (1998). </w:t>
      </w:r>
      <w:r w:rsidR="00194E64">
        <w:rPr>
          <w:lang w:val="en-GB"/>
        </w:rPr>
        <w:t xml:space="preserve">One of the articles by </w:t>
      </w:r>
      <w:r w:rsidR="0070297C">
        <w:rPr>
          <w:lang w:val="en-GB"/>
        </w:rPr>
        <w:t xml:space="preserve">William </w:t>
      </w:r>
      <w:r w:rsidR="0070297C" w:rsidRPr="0070297C">
        <w:rPr>
          <w:i/>
          <w:lang w:val="en-GB"/>
        </w:rPr>
        <w:t>et al</w:t>
      </w:r>
      <w:r w:rsidR="0070297C">
        <w:rPr>
          <w:lang w:val="en-GB"/>
        </w:rPr>
        <w:t>., (2004)</w:t>
      </w:r>
      <w:r w:rsidR="00575526">
        <w:rPr>
          <w:lang w:val="en-GB"/>
        </w:rPr>
        <w:t xml:space="preserve"> provides evidence of this as they state</w:t>
      </w:r>
      <w:r w:rsidR="0070297C">
        <w:rPr>
          <w:lang w:val="en-GB"/>
        </w:rPr>
        <w:t xml:space="preserve"> that substantial learning gains are possible when formative assessment is used.</w:t>
      </w:r>
      <w:r w:rsidR="00575526">
        <w:rPr>
          <w:lang w:val="en-GB"/>
        </w:rPr>
        <w:t xml:space="preserve"> </w:t>
      </w:r>
      <w:r w:rsidR="00194E64">
        <w:rPr>
          <w:lang w:val="en-GB"/>
        </w:rPr>
        <w:t xml:space="preserve">It </w:t>
      </w:r>
      <w:r w:rsidR="00575526">
        <w:rPr>
          <w:lang w:val="en-GB"/>
        </w:rPr>
        <w:t xml:space="preserve">demonstrates that enhancing and developing </w:t>
      </w:r>
      <w:proofErr w:type="spellStart"/>
      <w:r w:rsidR="00545EB2">
        <w:rPr>
          <w:lang w:val="en-GB"/>
        </w:rPr>
        <w:t>AfL</w:t>
      </w:r>
      <w:proofErr w:type="spellEnd"/>
      <w:r w:rsidR="00545EB2">
        <w:rPr>
          <w:lang w:val="en-GB"/>
        </w:rPr>
        <w:t xml:space="preserve"> </w:t>
      </w:r>
      <w:r w:rsidR="00575526">
        <w:rPr>
          <w:lang w:val="en-GB"/>
        </w:rPr>
        <w:t xml:space="preserve">have been </w:t>
      </w:r>
      <w:r w:rsidR="005578E1">
        <w:rPr>
          <w:lang w:val="en-GB"/>
        </w:rPr>
        <w:t>evolving for a long time and is continuing to do so.</w:t>
      </w:r>
      <w:r w:rsidR="00B545FC">
        <w:rPr>
          <w:lang w:val="en-GB"/>
        </w:rPr>
        <w:t xml:space="preserve"> </w:t>
      </w:r>
      <w:r w:rsidR="00441CC1">
        <w:rPr>
          <w:lang w:val="en-GB"/>
        </w:rPr>
        <w:t>Similarly,</w:t>
      </w:r>
      <w:r w:rsidR="00545EB2">
        <w:rPr>
          <w:lang w:val="en-GB"/>
        </w:rPr>
        <w:t xml:space="preserve"> to </w:t>
      </w:r>
      <w:proofErr w:type="spellStart"/>
      <w:r w:rsidR="00545EB2">
        <w:rPr>
          <w:lang w:val="en-GB"/>
        </w:rPr>
        <w:t>Trauth</w:t>
      </w:r>
      <w:proofErr w:type="spellEnd"/>
      <w:r w:rsidR="00545EB2">
        <w:rPr>
          <w:lang w:val="en-GB"/>
        </w:rPr>
        <w:t xml:space="preserve"> and Buck (2011), even though William et al., (2004) state assessment is a positive impact to student achievement, they also express that it is not a straightforward process for schools to implement.</w:t>
      </w:r>
    </w:p>
    <w:p w14:paraId="1A235857" w14:textId="77777777" w:rsidR="0079411E" w:rsidRDefault="0079411E" w:rsidP="000C316A">
      <w:pPr>
        <w:spacing w:line="480" w:lineRule="auto"/>
        <w:rPr>
          <w:lang w:val="en-GB"/>
        </w:rPr>
      </w:pPr>
    </w:p>
    <w:p w14:paraId="4985B941" w14:textId="60F035A6" w:rsidR="003C303A" w:rsidRDefault="00194E64" w:rsidP="000C316A">
      <w:pPr>
        <w:pStyle w:val="NormalWeb"/>
        <w:spacing w:line="480" w:lineRule="auto"/>
        <w:rPr>
          <w:rFonts w:asciiTheme="minorHAnsi" w:hAnsiTheme="minorHAnsi"/>
          <w:lang w:val="en-GB"/>
        </w:rPr>
      </w:pPr>
      <w:r w:rsidRPr="00194E64">
        <w:rPr>
          <w:rFonts w:asciiTheme="minorHAnsi" w:hAnsiTheme="minorHAnsi"/>
          <w:lang w:val="en-GB"/>
        </w:rPr>
        <w:t>In order for assessment to improve, e</w:t>
      </w:r>
      <w:r w:rsidR="002C631D" w:rsidRPr="00194E64">
        <w:rPr>
          <w:rFonts w:asciiTheme="minorHAnsi" w:hAnsiTheme="minorHAnsi"/>
          <w:lang w:val="en-GB"/>
        </w:rPr>
        <w:t>ngaging students in this process through both self assessment and peer assessment is an area which is highlighted</w:t>
      </w:r>
      <w:r w:rsidRPr="00194E64">
        <w:rPr>
          <w:rFonts w:asciiTheme="minorHAnsi" w:hAnsiTheme="minorHAnsi"/>
          <w:lang w:val="en-GB"/>
        </w:rPr>
        <w:t xml:space="preserve"> in Donaldson’s recommendations (2015)</w:t>
      </w:r>
      <w:r w:rsidR="002C631D" w:rsidRPr="00194E64">
        <w:rPr>
          <w:rFonts w:asciiTheme="minorHAnsi" w:hAnsiTheme="minorHAnsi"/>
          <w:lang w:val="en-GB"/>
        </w:rPr>
        <w:t>.</w:t>
      </w:r>
      <w:r w:rsidR="00866FE3" w:rsidRPr="003C303A">
        <w:rPr>
          <w:rFonts w:asciiTheme="minorHAnsi" w:hAnsiTheme="minorHAnsi"/>
          <w:lang w:val="en-GB"/>
        </w:rPr>
        <w:t xml:space="preserve"> Our decision to choose self assessment was based on the fact that peer assessment was being used more regularly in the classroom</w:t>
      </w:r>
      <w:r w:rsidR="00BB0839">
        <w:rPr>
          <w:rFonts w:asciiTheme="minorHAnsi" w:hAnsiTheme="minorHAnsi"/>
          <w:lang w:val="en-GB"/>
        </w:rPr>
        <w:t>. A</w:t>
      </w:r>
      <w:r w:rsidR="00CB5F94" w:rsidRPr="003C303A">
        <w:rPr>
          <w:rFonts w:asciiTheme="minorHAnsi" w:hAnsiTheme="minorHAnsi"/>
          <w:lang w:val="en-GB"/>
        </w:rPr>
        <w:t xml:space="preserve">s educators we felt the importance to attempt the use of a self assessment </w:t>
      </w:r>
      <w:r w:rsidR="003E6990" w:rsidRPr="003C303A">
        <w:rPr>
          <w:rFonts w:asciiTheme="minorHAnsi" w:hAnsiTheme="minorHAnsi"/>
          <w:lang w:val="en-GB"/>
        </w:rPr>
        <w:t>strategy</w:t>
      </w:r>
      <w:r w:rsidR="00CB5F94" w:rsidRPr="003C303A">
        <w:rPr>
          <w:rFonts w:asciiTheme="minorHAnsi" w:hAnsiTheme="minorHAnsi"/>
          <w:lang w:val="en-GB"/>
        </w:rPr>
        <w:t>.</w:t>
      </w:r>
      <w:r w:rsidR="00866FE3" w:rsidRPr="003C303A">
        <w:rPr>
          <w:rFonts w:asciiTheme="minorHAnsi" w:hAnsiTheme="minorHAnsi"/>
          <w:lang w:val="en-GB"/>
        </w:rPr>
        <w:t xml:space="preserve"> </w:t>
      </w:r>
      <w:r w:rsidR="00CB5F94" w:rsidRPr="003C303A">
        <w:rPr>
          <w:rFonts w:asciiTheme="minorHAnsi" w:hAnsiTheme="minorHAnsi"/>
          <w:lang w:val="en-GB"/>
        </w:rPr>
        <w:t xml:space="preserve">Franz (2012) explores the manner of self assessment and discusses its integral </w:t>
      </w:r>
      <w:r w:rsidR="003C5C6D" w:rsidRPr="003C303A">
        <w:rPr>
          <w:rFonts w:asciiTheme="minorHAnsi" w:hAnsiTheme="minorHAnsi"/>
          <w:lang w:val="en-GB"/>
        </w:rPr>
        <w:t xml:space="preserve">role in classrooms. </w:t>
      </w:r>
      <w:r w:rsidR="00FE7D8C" w:rsidRPr="003C303A">
        <w:rPr>
          <w:rFonts w:asciiTheme="minorHAnsi" w:hAnsiTheme="minorHAnsi"/>
          <w:lang w:val="en-GB"/>
        </w:rPr>
        <w:t xml:space="preserve">She believes that </w:t>
      </w:r>
      <w:r w:rsidR="00FE7D8C" w:rsidRPr="003C303A">
        <w:rPr>
          <w:rFonts w:asciiTheme="minorHAnsi" w:hAnsiTheme="minorHAnsi"/>
          <w:lang w:val="en-GB"/>
        </w:rPr>
        <w:lastRenderedPageBreak/>
        <w:t>self-confidence, self-trust and self-consciousness is improved if se</w:t>
      </w:r>
      <w:r w:rsidR="003C303A">
        <w:rPr>
          <w:rFonts w:asciiTheme="minorHAnsi" w:hAnsiTheme="minorHAnsi"/>
          <w:lang w:val="en-GB"/>
        </w:rPr>
        <w:t>lf-assessment is used regularly. Even if children do not want to share their corrections as a class they will collaborate more willingly and accept correction and improvement</w:t>
      </w:r>
      <w:r w:rsidR="003E6990">
        <w:rPr>
          <w:rFonts w:asciiTheme="minorHAnsi" w:hAnsiTheme="minorHAnsi"/>
          <w:lang w:val="en-GB"/>
        </w:rPr>
        <w:t xml:space="preserve">. </w:t>
      </w:r>
      <w:proofErr w:type="spellStart"/>
      <w:r w:rsidR="007B40D9">
        <w:rPr>
          <w:rFonts w:asciiTheme="minorHAnsi" w:hAnsiTheme="minorHAnsi"/>
          <w:lang w:val="en-GB"/>
        </w:rPr>
        <w:t>H</w:t>
      </w:r>
      <w:r w:rsidR="00BB0839">
        <w:rPr>
          <w:rFonts w:asciiTheme="minorHAnsi" w:hAnsiTheme="minorHAnsi"/>
          <w:lang w:val="en-GB"/>
        </w:rPr>
        <w:t>osein</w:t>
      </w:r>
      <w:proofErr w:type="spellEnd"/>
      <w:r w:rsidR="00BB0839">
        <w:rPr>
          <w:rFonts w:asciiTheme="minorHAnsi" w:hAnsiTheme="minorHAnsi"/>
          <w:lang w:val="en-GB"/>
        </w:rPr>
        <w:t xml:space="preserve"> and </w:t>
      </w:r>
      <w:proofErr w:type="spellStart"/>
      <w:r w:rsidR="00BB0839">
        <w:rPr>
          <w:rFonts w:asciiTheme="minorHAnsi" w:hAnsiTheme="minorHAnsi"/>
          <w:lang w:val="en-GB"/>
        </w:rPr>
        <w:t>Harle</w:t>
      </w:r>
      <w:proofErr w:type="spellEnd"/>
      <w:r w:rsidR="00BB0839">
        <w:rPr>
          <w:rFonts w:asciiTheme="minorHAnsi" w:hAnsiTheme="minorHAnsi"/>
          <w:lang w:val="en-GB"/>
        </w:rPr>
        <w:t xml:space="preserve"> (2018</w:t>
      </w:r>
      <w:r w:rsidR="005404C8">
        <w:rPr>
          <w:rFonts w:asciiTheme="minorHAnsi" w:hAnsiTheme="minorHAnsi"/>
          <w:lang w:val="en-GB"/>
        </w:rPr>
        <w:t xml:space="preserve">) supports this statement </w:t>
      </w:r>
      <w:r w:rsidR="00864154">
        <w:rPr>
          <w:rFonts w:asciiTheme="minorHAnsi" w:hAnsiTheme="minorHAnsi"/>
          <w:lang w:val="en-GB"/>
        </w:rPr>
        <w:t>as according to research building</w:t>
      </w:r>
      <w:r w:rsidR="005404C8">
        <w:rPr>
          <w:rFonts w:asciiTheme="minorHAnsi" w:hAnsiTheme="minorHAnsi"/>
          <w:lang w:val="en-GB"/>
        </w:rPr>
        <w:t xml:space="preserve"> confidence and creating a safe and comfortable learning environment is an essential responsibility of a teacher. </w:t>
      </w:r>
      <w:r w:rsidR="00864154">
        <w:rPr>
          <w:rFonts w:asciiTheme="minorHAnsi" w:hAnsiTheme="minorHAnsi"/>
          <w:lang w:val="en-GB"/>
        </w:rPr>
        <w:t>Being supportive alongside criticism allows children to accept that it is acceptable to make errors</w:t>
      </w:r>
      <w:r w:rsidR="004C15F2">
        <w:rPr>
          <w:rFonts w:asciiTheme="minorHAnsi" w:hAnsiTheme="minorHAnsi"/>
          <w:lang w:val="en-GB"/>
        </w:rPr>
        <w:t xml:space="preserve"> (</w:t>
      </w:r>
      <w:proofErr w:type="spellStart"/>
      <w:r w:rsidR="004C15F2">
        <w:rPr>
          <w:rFonts w:asciiTheme="minorHAnsi" w:hAnsiTheme="minorHAnsi"/>
          <w:lang w:val="en-GB"/>
        </w:rPr>
        <w:t>Sadeghi</w:t>
      </w:r>
      <w:proofErr w:type="spellEnd"/>
      <w:r w:rsidR="004C15F2">
        <w:rPr>
          <w:rFonts w:asciiTheme="minorHAnsi" w:hAnsiTheme="minorHAnsi"/>
          <w:lang w:val="en-GB"/>
        </w:rPr>
        <w:t xml:space="preserve">, </w:t>
      </w:r>
      <w:proofErr w:type="spellStart"/>
      <w:r w:rsidR="004C15F2">
        <w:rPr>
          <w:rFonts w:asciiTheme="minorHAnsi" w:hAnsiTheme="minorHAnsi"/>
          <w:lang w:val="en-GB"/>
        </w:rPr>
        <w:t>Hassani</w:t>
      </w:r>
      <w:proofErr w:type="spellEnd"/>
      <w:r w:rsidR="004C15F2">
        <w:rPr>
          <w:rFonts w:asciiTheme="minorHAnsi" w:hAnsiTheme="minorHAnsi"/>
          <w:lang w:val="en-GB"/>
        </w:rPr>
        <w:t xml:space="preserve"> and </w:t>
      </w:r>
      <w:proofErr w:type="spellStart"/>
      <w:r w:rsidR="004C15F2">
        <w:rPr>
          <w:rFonts w:asciiTheme="minorHAnsi" w:hAnsiTheme="minorHAnsi"/>
          <w:lang w:val="en-GB"/>
        </w:rPr>
        <w:t>Mohammadloo</w:t>
      </w:r>
      <w:proofErr w:type="spellEnd"/>
      <w:r w:rsidR="004C15F2">
        <w:rPr>
          <w:rFonts w:asciiTheme="minorHAnsi" w:hAnsiTheme="minorHAnsi"/>
          <w:lang w:val="en-GB"/>
        </w:rPr>
        <w:t>, 2015)</w:t>
      </w:r>
      <w:r w:rsidR="00864154">
        <w:rPr>
          <w:rFonts w:asciiTheme="minorHAnsi" w:hAnsiTheme="minorHAnsi"/>
          <w:lang w:val="en-GB"/>
        </w:rPr>
        <w:t xml:space="preserve">. Using self assessment strategies benefits these areas, children learn to trust their abilities, assess their capabilities and recognise that learning itself becomes a </w:t>
      </w:r>
      <w:r w:rsidR="004C15F2">
        <w:rPr>
          <w:rFonts w:asciiTheme="minorHAnsi" w:hAnsiTheme="minorHAnsi"/>
          <w:lang w:val="en-GB"/>
        </w:rPr>
        <w:t xml:space="preserve">process </w:t>
      </w:r>
      <w:r w:rsidR="00864154">
        <w:rPr>
          <w:rFonts w:asciiTheme="minorHAnsi" w:hAnsiTheme="minorHAnsi"/>
          <w:lang w:val="en-GB"/>
        </w:rPr>
        <w:t xml:space="preserve">of </w:t>
      </w:r>
      <w:r w:rsidR="004C15F2">
        <w:rPr>
          <w:rFonts w:asciiTheme="minorHAnsi" w:hAnsiTheme="minorHAnsi"/>
          <w:lang w:val="en-GB"/>
        </w:rPr>
        <w:t xml:space="preserve">development (Franz, 2012). </w:t>
      </w:r>
      <w:r w:rsidR="00E25B3F">
        <w:rPr>
          <w:rFonts w:asciiTheme="minorHAnsi" w:hAnsiTheme="minorHAnsi"/>
          <w:lang w:val="en-GB"/>
        </w:rPr>
        <w:t>Similarly,</w:t>
      </w:r>
      <w:r w:rsidR="00C37EB4">
        <w:rPr>
          <w:rFonts w:asciiTheme="minorHAnsi" w:hAnsiTheme="minorHAnsi"/>
          <w:lang w:val="en-GB"/>
        </w:rPr>
        <w:t xml:space="preserve"> Donaldson (2015) encourages </w:t>
      </w:r>
      <w:r w:rsidR="00E25B3F">
        <w:rPr>
          <w:rFonts w:asciiTheme="minorHAnsi" w:hAnsiTheme="minorHAnsi"/>
          <w:lang w:val="en-GB"/>
        </w:rPr>
        <w:t>further engagement in the assessment</w:t>
      </w:r>
      <w:r w:rsidR="00C37EB4">
        <w:rPr>
          <w:rFonts w:asciiTheme="minorHAnsi" w:hAnsiTheme="minorHAnsi"/>
          <w:lang w:val="en-GB"/>
        </w:rPr>
        <w:t xml:space="preserve"> </w:t>
      </w:r>
      <w:r w:rsidR="00E25B3F">
        <w:rPr>
          <w:rFonts w:asciiTheme="minorHAnsi" w:hAnsiTheme="minorHAnsi"/>
          <w:lang w:val="en-GB"/>
        </w:rPr>
        <w:t xml:space="preserve">process. It encourages greater learning and responsibility and children will continuously learn effectively throughout their education. </w:t>
      </w:r>
      <w:r w:rsidR="00C37EB4">
        <w:rPr>
          <w:rFonts w:asciiTheme="minorHAnsi" w:hAnsiTheme="minorHAnsi"/>
          <w:lang w:val="en-GB"/>
        </w:rPr>
        <w:t xml:space="preserve"> </w:t>
      </w:r>
    </w:p>
    <w:p w14:paraId="76061DA7" w14:textId="10550333" w:rsidR="004C15F2" w:rsidRDefault="00E25B3F" w:rsidP="000C316A">
      <w:pPr>
        <w:pStyle w:val="NormalWeb"/>
        <w:spacing w:line="480" w:lineRule="auto"/>
        <w:rPr>
          <w:rFonts w:asciiTheme="minorHAnsi" w:hAnsiTheme="minorHAnsi"/>
        </w:rPr>
      </w:pPr>
      <w:r>
        <w:rPr>
          <w:rFonts w:asciiTheme="minorHAnsi" w:hAnsiTheme="minorHAnsi"/>
        </w:rPr>
        <w:t xml:space="preserve">Furthermore, it is essential to highlight that the use of self assessment strategies is not a new process for learning. </w:t>
      </w:r>
      <w:r w:rsidR="00FA4464">
        <w:rPr>
          <w:rFonts w:asciiTheme="minorHAnsi" w:hAnsiTheme="minorHAnsi"/>
        </w:rPr>
        <w:t>‘Inside the Black Box’ is a widely read article by Black and William (1998)</w:t>
      </w:r>
      <w:r w:rsidR="005B370F">
        <w:rPr>
          <w:rFonts w:asciiTheme="minorHAnsi" w:hAnsiTheme="minorHAnsi"/>
        </w:rPr>
        <w:t xml:space="preserve">. </w:t>
      </w:r>
      <w:r w:rsidR="00FA4464">
        <w:rPr>
          <w:rFonts w:asciiTheme="minorHAnsi" w:hAnsiTheme="minorHAnsi"/>
        </w:rPr>
        <w:t xml:space="preserve">It is fundamental to understand that the work of these educators have never obliterated, it has always been used by teachers to support their pedagogy to ensure improvements and changes are being made in practice. Donaldson (2015) is a great example to use as it is a possibility that he has taken ideas and viewpoints from Black and William in order to </w:t>
      </w:r>
      <w:r w:rsidR="00A8117E">
        <w:rPr>
          <w:rFonts w:asciiTheme="minorHAnsi" w:hAnsiTheme="minorHAnsi"/>
        </w:rPr>
        <w:t>support his views.</w:t>
      </w:r>
      <w:r w:rsidR="00EB024A">
        <w:rPr>
          <w:rFonts w:asciiTheme="minorHAnsi" w:hAnsiTheme="minorHAnsi"/>
        </w:rPr>
        <w:t xml:space="preserve"> </w:t>
      </w:r>
      <w:r w:rsidR="00FA4464">
        <w:rPr>
          <w:rFonts w:asciiTheme="minorHAnsi" w:hAnsiTheme="minorHAnsi"/>
        </w:rPr>
        <w:t>Donaldson</w:t>
      </w:r>
      <w:r w:rsidR="00EB024A">
        <w:rPr>
          <w:rFonts w:asciiTheme="minorHAnsi" w:hAnsiTheme="minorHAnsi"/>
        </w:rPr>
        <w:t>’s</w:t>
      </w:r>
      <w:r w:rsidR="00FA4464">
        <w:rPr>
          <w:rFonts w:asciiTheme="minorHAnsi" w:hAnsiTheme="minorHAnsi"/>
        </w:rPr>
        <w:t xml:space="preserve"> (2015)</w:t>
      </w:r>
      <w:r w:rsidR="00EB024A">
        <w:rPr>
          <w:rFonts w:asciiTheme="minorHAnsi" w:hAnsiTheme="minorHAnsi"/>
        </w:rPr>
        <w:t xml:space="preserve"> objective is to ensure </w:t>
      </w:r>
      <w:r w:rsidR="00FA4464">
        <w:rPr>
          <w:rFonts w:asciiTheme="minorHAnsi" w:hAnsiTheme="minorHAnsi"/>
        </w:rPr>
        <w:t xml:space="preserve">that children are benefitting from </w:t>
      </w:r>
      <w:r w:rsidR="00701621">
        <w:rPr>
          <w:rFonts w:asciiTheme="minorHAnsi" w:hAnsiTheme="minorHAnsi"/>
        </w:rPr>
        <w:t xml:space="preserve">radical </w:t>
      </w:r>
      <w:r w:rsidR="00FA4464">
        <w:rPr>
          <w:rFonts w:asciiTheme="minorHAnsi" w:hAnsiTheme="minorHAnsi"/>
        </w:rPr>
        <w:t>changes to the curriculum and assessment</w:t>
      </w:r>
      <w:r w:rsidR="00701621">
        <w:rPr>
          <w:rFonts w:asciiTheme="minorHAnsi" w:hAnsiTheme="minorHAnsi"/>
        </w:rPr>
        <w:t xml:space="preserve">. Also, </w:t>
      </w:r>
      <w:r w:rsidR="005B370F">
        <w:rPr>
          <w:rFonts w:asciiTheme="minorHAnsi" w:hAnsiTheme="minorHAnsi"/>
        </w:rPr>
        <w:t>a</w:t>
      </w:r>
      <w:r w:rsidR="00701621">
        <w:rPr>
          <w:rFonts w:asciiTheme="minorHAnsi" w:hAnsiTheme="minorHAnsi"/>
        </w:rPr>
        <w:t xml:space="preserve">longside an extensive number of </w:t>
      </w:r>
      <w:r w:rsidR="005B370F">
        <w:rPr>
          <w:rFonts w:asciiTheme="minorHAnsi" w:hAnsiTheme="minorHAnsi"/>
        </w:rPr>
        <w:t>other articles, the follow up article that</w:t>
      </w:r>
      <w:r w:rsidR="00701621">
        <w:rPr>
          <w:rFonts w:asciiTheme="minorHAnsi" w:hAnsiTheme="minorHAnsi"/>
        </w:rPr>
        <w:t xml:space="preserve"> Black and William </w:t>
      </w:r>
      <w:r w:rsidR="005B370F">
        <w:rPr>
          <w:rFonts w:asciiTheme="minorHAnsi" w:hAnsiTheme="minorHAnsi"/>
        </w:rPr>
        <w:t xml:space="preserve">(2004) </w:t>
      </w:r>
      <w:r w:rsidR="00701621">
        <w:rPr>
          <w:rFonts w:asciiTheme="minorHAnsi" w:hAnsiTheme="minorHAnsi"/>
        </w:rPr>
        <w:t xml:space="preserve">used to report on successful </w:t>
      </w:r>
      <w:r w:rsidR="005B370F">
        <w:rPr>
          <w:rFonts w:asciiTheme="minorHAnsi" w:hAnsiTheme="minorHAnsi"/>
        </w:rPr>
        <w:t>changes</w:t>
      </w:r>
      <w:r w:rsidR="00EB024A">
        <w:rPr>
          <w:rFonts w:asciiTheme="minorHAnsi" w:hAnsiTheme="minorHAnsi"/>
        </w:rPr>
        <w:t>,</w:t>
      </w:r>
      <w:r w:rsidR="005B370F">
        <w:rPr>
          <w:rFonts w:asciiTheme="minorHAnsi" w:hAnsiTheme="minorHAnsi"/>
        </w:rPr>
        <w:t xml:space="preserve"> demonstrates they are confident and have a strong body of evidence to support their claims.</w:t>
      </w:r>
      <w:r w:rsidR="007B6D51">
        <w:rPr>
          <w:rFonts w:asciiTheme="minorHAnsi" w:hAnsiTheme="minorHAnsi"/>
        </w:rPr>
        <w:t xml:space="preserve"> In relation to self assessment they address that it is </w:t>
      </w:r>
      <w:r w:rsidR="007B6D51">
        <w:rPr>
          <w:rFonts w:asciiTheme="minorHAnsi" w:hAnsiTheme="minorHAnsi"/>
        </w:rPr>
        <w:lastRenderedPageBreak/>
        <w:t>essential for learning</w:t>
      </w:r>
      <w:r w:rsidR="008844BC">
        <w:rPr>
          <w:rFonts w:asciiTheme="minorHAnsi" w:hAnsiTheme="minorHAnsi"/>
        </w:rPr>
        <w:t>,</w:t>
      </w:r>
      <w:r w:rsidR="007B6D51">
        <w:rPr>
          <w:rFonts w:asciiTheme="minorHAnsi" w:hAnsiTheme="minorHAnsi"/>
        </w:rPr>
        <w:t xml:space="preserve"> although it can take time and practice</w:t>
      </w:r>
      <w:r w:rsidR="008844BC">
        <w:rPr>
          <w:rFonts w:asciiTheme="minorHAnsi" w:hAnsiTheme="minorHAnsi"/>
        </w:rPr>
        <w:t xml:space="preserve">. </w:t>
      </w:r>
      <w:proofErr w:type="spellStart"/>
      <w:r w:rsidR="008844BC">
        <w:rPr>
          <w:rFonts w:asciiTheme="minorHAnsi" w:hAnsiTheme="minorHAnsi"/>
        </w:rPr>
        <w:t>Moreillon</w:t>
      </w:r>
      <w:proofErr w:type="spellEnd"/>
      <w:r w:rsidR="008844BC">
        <w:rPr>
          <w:rFonts w:asciiTheme="minorHAnsi" w:hAnsiTheme="minorHAnsi"/>
        </w:rPr>
        <w:t xml:space="preserve"> (2019) similarly suggests</w:t>
      </w:r>
      <w:r w:rsidR="005B370F">
        <w:rPr>
          <w:rFonts w:asciiTheme="minorHAnsi" w:hAnsiTheme="minorHAnsi"/>
        </w:rPr>
        <w:t xml:space="preserve"> </w:t>
      </w:r>
      <w:r w:rsidR="008844BC">
        <w:rPr>
          <w:rFonts w:asciiTheme="minorHAnsi" w:hAnsiTheme="minorHAnsi"/>
        </w:rPr>
        <w:t>that educators must take time to monitor and reflect on chosen self assessment strategies to ensure they are supporting learning outcomes. She also ensures to highlight that it is necessary for all learners to take part in such strategies as it increases their success and engagement level. Investing time and implementing the strategies on a regular basis is essential if tea</w:t>
      </w:r>
      <w:r w:rsidR="00EB024A">
        <w:rPr>
          <w:rFonts w:asciiTheme="minorHAnsi" w:hAnsiTheme="minorHAnsi"/>
        </w:rPr>
        <w:t>chers want successful outcomes. I</w:t>
      </w:r>
      <w:r w:rsidR="008844BC">
        <w:rPr>
          <w:rFonts w:asciiTheme="minorHAnsi" w:hAnsiTheme="minorHAnsi"/>
        </w:rPr>
        <w:t xml:space="preserve">t will not just raise standards and engagement levels but also allows children to become more independent </w:t>
      </w:r>
      <w:r w:rsidR="00D654C9">
        <w:rPr>
          <w:rFonts w:asciiTheme="minorHAnsi" w:hAnsiTheme="minorHAnsi"/>
        </w:rPr>
        <w:t>and take respon</w:t>
      </w:r>
      <w:r w:rsidR="00EB024A">
        <w:rPr>
          <w:rFonts w:asciiTheme="minorHAnsi" w:hAnsiTheme="minorHAnsi"/>
        </w:rPr>
        <w:t xml:space="preserve">sibility for their own learning </w:t>
      </w:r>
      <w:r w:rsidR="00D654C9">
        <w:rPr>
          <w:rFonts w:asciiTheme="minorHAnsi" w:hAnsiTheme="minorHAnsi"/>
        </w:rPr>
        <w:t>(Black and William,2004).</w:t>
      </w:r>
    </w:p>
    <w:p w14:paraId="4C92003F" w14:textId="532581A4" w:rsidR="005B370F" w:rsidRPr="003C303A" w:rsidRDefault="005B370F" w:rsidP="000C316A">
      <w:pPr>
        <w:pStyle w:val="NormalWeb"/>
        <w:spacing w:line="480" w:lineRule="auto"/>
        <w:rPr>
          <w:rFonts w:asciiTheme="minorHAnsi" w:hAnsiTheme="minorHAnsi"/>
        </w:rPr>
      </w:pPr>
      <w:r>
        <w:rPr>
          <w:rFonts w:asciiTheme="minorHAnsi" w:hAnsiTheme="minorHAnsi"/>
        </w:rPr>
        <w:t xml:space="preserve">The extensive reading in relation to our research question certainly helped us summarise empirical </w:t>
      </w:r>
      <w:r w:rsidR="00D26ACB">
        <w:rPr>
          <w:rFonts w:asciiTheme="minorHAnsi" w:hAnsiTheme="minorHAnsi"/>
        </w:rPr>
        <w:t>and fundamental evidence. There is a great number of relevant and valid literature that fits perfectly in to our study</w:t>
      </w:r>
      <w:r w:rsidR="007B6D51">
        <w:rPr>
          <w:rFonts w:asciiTheme="minorHAnsi" w:hAnsiTheme="minorHAnsi"/>
        </w:rPr>
        <w:t>, current literature and also literature from a number of years ago.  As researchers</w:t>
      </w:r>
      <w:r w:rsidR="00EB024A">
        <w:rPr>
          <w:rFonts w:asciiTheme="minorHAnsi" w:hAnsiTheme="minorHAnsi"/>
        </w:rPr>
        <w:t>,</w:t>
      </w:r>
      <w:r w:rsidR="007B6D51">
        <w:rPr>
          <w:rFonts w:asciiTheme="minorHAnsi" w:hAnsiTheme="minorHAnsi"/>
        </w:rPr>
        <w:t xml:space="preserve"> we wanted </w:t>
      </w:r>
      <w:r w:rsidR="00D26ACB">
        <w:rPr>
          <w:rFonts w:asciiTheme="minorHAnsi" w:hAnsiTheme="minorHAnsi"/>
        </w:rPr>
        <w:t>to find out if l</w:t>
      </w:r>
      <w:r w:rsidR="00EB024A">
        <w:rPr>
          <w:rFonts w:asciiTheme="minorHAnsi" w:hAnsiTheme="minorHAnsi"/>
        </w:rPr>
        <w:t xml:space="preserve">iterature is correct and we </w:t>
      </w:r>
      <w:r w:rsidR="00D26ACB">
        <w:rPr>
          <w:rFonts w:asciiTheme="minorHAnsi" w:hAnsiTheme="minorHAnsi"/>
        </w:rPr>
        <w:t xml:space="preserve">created our own self assessment strategy </w:t>
      </w:r>
      <w:r w:rsidR="007B6D51">
        <w:rPr>
          <w:rFonts w:asciiTheme="minorHAnsi" w:hAnsiTheme="minorHAnsi"/>
        </w:rPr>
        <w:t>to do this. I</w:t>
      </w:r>
      <w:r w:rsidR="00D26ACB">
        <w:rPr>
          <w:rFonts w:asciiTheme="minorHAnsi" w:hAnsiTheme="minorHAnsi"/>
        </w:rPr>
        <w:t>t was interesting to discover if self assessment</w:t>
      </w:r>
      <w:r w:rsidR="007B6D51">
        <w:rPr>
          <w:rFonts w:asciiTheme="minorHAnsi" w:hAnsiTheme="minorHAnsi"/>
        </w:rPr>
        <w:t>s make</w:t>
      </w:r>
      <w:r w:rsidR="00D26ACB">
        <w:rPr>
          <w:rFonts w:asciiTheme="minorHAnsi" w:hAnsiTheme="minorHAnsi"/>
        </w:rPr>
        <w:t xml:space="preserve"> distinct contributions to the development of learning and children’s engagement. According to William and Black (1998), indeed they secure aims that cannot be achieved in any other way. </w:t>
      </w:r>
    </w:p>
    <w:p w14:paraId="0D26C1AC" w14:textId="0B0F123E" w:rsidR="0079411E" w:rsidRDefault="0079411E" w:rsidP="000C316A">
      <w:pPr>
        <w:spacing w:line="480" w:lineRule="auto"/>
        <w:rPr>
          <w:lang w:val="en-GB"/>
        </w:rPr>
      </w:pPr>
    </w:p>
    <w:p w14:paraId="630340D0" w14:textId="77777777" w:rsidR="00D2679B" w:rsidRDefault="00D2679B" w:rsidP="000C316A">
      <w:pPr>
        <w:pStyle w:val="NormalWeb"/>
        <w:spacing w:line="480" w:lineRule="auto"/>
      </w:pPr>
    </w:p>
    <w:p w14:paraId="5A6134EE" w14:textId="5E3865AD" w:rsidR="003C5C6D" w:rsidRPr="003C5C6D" w:rsidRDefault="003C5C6D" w:rsidP="000C316A">
      <w:pPr>
        <w:pStyle w:val="NormalWeb"/>
        <w:spacing w:line="480" w:lineRule="auto"/>
        <w:rPr>
          <w:rFonts w:ascii="DanteMTPro" w:hAnsi="DanteMTPro"/>
          <w:sz w:val="22"/>
          <w:szCs w:val="22"/>
        </w:rPr>
      </w:pPr>
    </w:p>
    <w:p w14:paraId="5900C231" w14:textId="77777777" w:rsidR="0079411E" w:rsidRDefault="0079411E" w:rsidP="000C316A">
      <w:pPr>
        <w:spacing w:line="480" w:lineRule="auto"/>
        <w:rPr>
          <w:lang w:val="en-GB"/>
        </w:rPr>
      </w:pPr>
    </w:p>
    <w:p w14:paraId="55EED970" w14:textId="77777777" w:rsidR="000C316A" w:rsidRDefault="000C316A" w:rsidP="000C316A">
      <w:pPr>
        <w:spacing w:line="480" w:lineRule="auto"/>
        <w:rPr>
          <w:u w:val="single"/>
          <w:lang w:val="en-GB"/>
        </w:rPr>
      </w:pPr>
    </w:p>
    <w:p w14:paraId="2E17C9FD" w14:textId="30A1C284" w:rsidR="00553DA7" w:rsidRPr="00586AD2" w:rsidRDefault="00553DA7" w:rsidP="0063242D">
      <w:pPr>
        <w:pStyle w:val="Heading2"/>
        <w:rPr>
          <w:lang w:val="en-GB"/>
        </w:rPr>
      </w:pPr>
      <w:bookmarkStart w:id="5" w:name="_Toc2616477"/>
      <w:r w:rsidRPr="00553DA7">
        <w:rPr>
          <w:lang w:val="en-GB"/>
        </w:rPr>
        <w:lastRenderedPageBreak/>
        <w:t>Methodology</w:t>
      </w:r>
      <w:bookmarkEnd w:id="5"/>
      <w:r w:rsidRPr="00553DA7">
        <w:rPr>
          <w:lang w:val="en-GB"/>
        </w:rPr>
        <w:t xml:space="preserve"> </w:t>
      </w:r>
    </w:p>
    <w:p w14:paraId="3DD5CB4D" w14:textId="0D7E93E6" w:rsidR="00D06D1A" w:rsidRDefault="00D06D1A" w:rsidP="000C316A">
      <w:pPr>
        <w:spacing w:line="480" w:lineRule="auto"/>
        <w:rPr>
          <w:u w:val="single"/>
          <w:lang w:val="en-GB"/>
        </w:rPr>
      </w:pPr>
    </w:p>
    <w:p w14:paraId="7E4BBCFC" w14:textId="0FB7697C" w:rsidR="006E4803" w:rsidRDefault="00213DAD" w:rsidP="000C316A">
      <w:pPr>
        <w:spacing w:line="480" w:lineRule="auto"/>
        <w:rPr>
          <w:lang w:val="en-GB"/>
        </w:rPr>
      </w:pPr>
      <w:r>
        <w:rPr>
          <w:lang w:val="en-GB"/>
        </w:rPr>
        <w:t>The methodology used for thi</w:t>
      </w:r>
      <w:r w:rsidR="00EC52D0">
        <w:rPr>
          <w:lang w:val="en-GB"/>
        </w:rPr>
        <w:t>s research is Lesson Study (LS). LS is a</w:t>
      </w:r>
      <w:r w:rsidR="009D2AEB">
        <w:rPr>
          <w:lang w:val="en-GB"/>
        </w:rPr>
        <w:t>n</w:t>
      </w:r>
      <w:r w:rsidR="00EC52D0">
        <w:rPr>
          <w:lang w:val="en-GB"/>
        </w:rPr>
        <w:t xml:space="preserve"> exceedingly detailed method of classroom action research which has been in use since the 1870s in Japan</w:t>
      </w:r>
      <w:r w:rsidR="009D2AEB">
        <w:rPr>
          <w:lang w:val="en-GB"/>
        </w:rPr>
        <w:t xml:space="preserve"> (Dudley, 2014)</w:t>
      </w:r>
      <w:r w:rsidR="00EC52D0">
        <w:rPr>
          <w:lang w:val="en-GB"/>
        </w:rPr>
        <w:t>.</w:t>
      </w:r>
      <w:r w:rsidR="009D2AEB">
        <w:rPr>
          <w:lang w:val="en-GB"/>
        </w:rPr>
        <w:t xml:space="preserve"> Pete Dudley introduced LS in the UK in 2001, he has conducted widespread research in relation to LS and influenced learning through this </w:t>
      </w:r>
      <w:r w:rsidR="00DE0667">
        <w:rPr>
          <w:lang w:val="en-GB"/>
        </w:rPr>
        <w:t xml:space="preserve">process </w:t>
      </w:r>
      <w:r w:rsidR="009D2AEB">
        <w:rPr>
          <w:lang w:val="en-GB"/>
        </w:rPr>
        <w:t>in thousands of schools, not just in the UK but internationally</w:t>
      </w:r>
      <w:r w:rsidR="001A0612">
        <w:rPr>
          <w:lang w:val="en-GB"/>
        </w:rPr>
        <w:t xml:space="preserve"> too</w:t>
      </w:r>
      <w:r w:rsidR="009D2AEB">
        <w:rPr>
          <w:lang w:val="en-GB"/>
        </w:rPr>
        <w:t xml:space="preserve"> (Dudley, 2014). The Department for Educat</w:t>
      </w:r>
      <w:r w:rsidR="0059304D">
        <w:rPr>
          <w:lang w:val="en-GB"/>
        </w:rPr>
        <w:t>ion (</w:t>
      </w:r>
      <w:proofErr w:type="spellStart"/>
      <w:r w:rsidR="0059304D">
        <w:rPr>
          <w:lang w:val="en-GB"/>
        </w:rPr>
        <w:t>DfE</w:t>
      </w:r>
      <w:proofErr w:type="spellEnd"/>
      <w:r w:rsidR="0059304D">
        <w:rPr>
          <w:lang w:val="en-GB"/>
        </w:rPr>
        <w:t xml:space="preserve">) (2009) describe LS as collaborative classroom learning where teachers work as a team to develop successful practice, deepen teacher knowledge (both pedagogical and subject) and advance pupils progress. </w:t>
      </w:r>
      <w:proofErr w:type="spellStart"/>
      <w:r w:rsidR="0059304D">
        <w:rPr>
          <w:lang w:val="en-GB"/>
        </w:rPr>
        <w:t>AfL</w:t>
      </w:r>
      <w:proofErr w:type="spellEnd"/>
      <w:r w:rsidR="001A0612">
        <w:rPr>
          <w:lang w:val="en-GB"/>
        </w:rPr>
        <w:t xml:space="preserve"> is a p</w:t>
      </w:r>
      <w:r w:rsidR="003F02CE">
        <w:rPr>
          <w:lang w:val="en-GB"/>
        </w:rPr>
        <w:t xml:space="preserve">edagogical approach that is measured significantly through the use of LS </w:t>
      </w:r>
      <w:r w:rsidR="00586AB3">
        <w:rPr>
          <w:lang w:val="en-GB"/>
        </w:rPr>
        <w:t>(</w:t>
      </w:r>
      <w:proofErr w:type="spellStart"/>
      <w:r w:rsidR="00586AB3">
        <w:rPr>
          <w:lang w:val="en-GB"/>
        </w:rPr>
        <w:t>Vrikki</w:t>
      </w:r>
      <w:proofErr w:type="spellEnd"/>
      <w:r w:rsidR="00586AB3">
        <w:rPr>
          <w:lang w:val="en-GB"/>
        </w:rPr>
        <w:t xml:space="preserve"> </w:t>
      </w:r>
      <w:r w:rsidR="00586AB3" w:rsidRPr="00661B7A">
        <w:rPr>
          <w:i/>
          <w:lang w:val="en-GB"/>
        </w:rPr>
        <w:t>et al</w:t>
      </w:r>
      <w:r w:rsidR="00586AB3">
        <w:rPr>
          <w:lang w:val="en-GB"/>
        </w:rPr>
        <w:t xml:space="preserve">., 2017).  </w:t>
      </w:r>
      <w:r w:rsidR="003F02CE">
        <w:rPr>
          <w:lang w:val="en-GB"/>
        </w:rPr>
        <w:t xml:space="preserve">This is seen to be extremely beneficial for myself and my research partner as this was our chosen area to research. Nevertheless, </w:t>
      </w:r>
      <w:r w:rsidR="003D1CCD">
        <w:rPr>
          <w:lang w:val="en-GB"/>
        </w:rPr>
        <w:t>many agree that LS improves teaching and progress of pupils. Teachers need to have motivation and enthusiasm to put such effort in. It requires ongoing and continuous determination</w:t>
      </w:r>
      <w:r w:rsidR="00F211E1">
        <w:rPr>
          <w:lang w:val="en-GB"/>
        </w:rPr>
        <w:t xml:space="preserve"> (Lewis </w:t>
      </w:r>
      <w:r w:rsidR="00F211E1" w:rsidRPr="00F211E1">
        <w:rPr>
          <w:i/>
          <w:lang w:val="en-GB"/>
        </w:rPr>
        <w:t>et al</w:t>
      </w:r>
      <w:r w:rsidR="00F211E1">
        <w:rPr>
          <w:lang w:val="en-GB"/>
        </w:rPr>
        <w:t>., 2012</w:t>
      </w:r>
      <w:r w:rsidR="003D1CCD">
        <w:rPr>
          <w:lang w:val="en-GB"/>
        </w:rPr>
        <w:t>). They have to try out new approaches, observe and then enhance the strategies to show the continuous progress</w:t>
      </w:r>
      <w:r w:rsidR="0027601C">
        <w:rPr>
          <w:lang w:val="en-GB"/>
        </w:rPr>
        <w:t xml:space="preserve"> (</w:t>
      </w:r>
      <w:proofErr w:type="spellStart"/>
      <w:r w:rsidR="0027601C" w:rsidRPr="0027601C">
        <w:t>Kanellopoulou</w:t>
      </w:r>
      <w:proofErr w:type="spellEnd"/>
      <w:r w:rsidR="0027601C">
        <w:t xml:space="preserve"> and Darra, 2018)</w:t>
      </w:r>
      <w:r w:rsidR="003D1CCD">
        <w:rPr>
          <w:lang w:val="en-GB"/>
        </w:rPr>
        <w:t xml:space="preserve">. </w:t>
      </w:r>
      <w:r w:rsidR="00F211E1">
        <w:rPr>
          <w:lang w:val="en-GB"/>
        </w:rPr>
        <w:t>I</w:t>
      </w:r>
      <w:r w:rsidR="003D1CCD">
        <w:rPr>
          <w:lang w:val="en-GB"/>
        </w:rPr>
        <w:t>f it is a motivational teacher who wants</w:t>
      </w:r>
      <w:r w:rsidR="0027601C">
        <w:rPr>
          <w:lang w:val="en-GB"/>
        </w:rPr>
        <w:t xml:space="preserve"> to improve practice and provide</w:t>
      </w:r>
      <w:r w:rsidR="003D1CCD">
        <w:rPr>
          <w:lang w:val="en-GB"/>
        </w:rPr>
        <w:t xml:space="preserve"> the greatest for their pupils </w:t>
      </w:r>
      <w:r w:rsidR="00F211E1">
        <w:rPr>
          <w:lang w:val="en-GB"/>
        </w:rPr>
        <w:t>learning,</w:t>
      </w:r>
      <w:r w:rsidR="003D1CCD">
        <w:rPr>
          <w:lang w:val="en-GB"/>
        </w:rPr>
        <w:t xml:space="preserve"> </w:t>
      </w:r>
      <w:r w:rsidR="00F211E1">
        <w:rPr>
          <w:lang w:val="en-GB"/>
        </w:rPr>
        <w:t>then this is not proven difficult. Although, to gain a well designed LS, motivation is key</w:t>
      </w:r>
      <w:r w:rsidR="0027601C">
        <w:rPr>
          <w:lang w:val="en-GB"/>
        </w:rPr>
        <w:t xml:space="preserve"> (Dudley, 2014)</w:t>
      </w:r>
      <w:r w:rsidR="00F211E1">
        <w:rPr>
          <w:lang w:val="en-GB"/>
        </w:rPr>
        <w:t>. Teachers then have the satisfaction of seeing pupils progress and high quality work is attained, instead of obligatory work that is only completed to meet standards</w:t>
      </w:r>
      <w:r w:rsidR="0027601C">
        <w:rPr>
          <w:lang w:val="en-GB"/>
        </w:rPr>
        <w:t xml:space="preserve"> (</w:t>
      </w:r>
      <w:proofErr w:type="spellStart"/>
      <w:r w:rsidR="0027601C">
        <w:rPr>
          <w:lang w:val="en-GB"/>
        </w:rPr>
        <w:t>Buchard</w:t>
      </w:r>
      <w:proofErr w:type="spellEnd"/>
      <w:r w:rsidR="0027601C">
        <w:rPr>
          <w:lang w:val="en-GB"/>
        </w:rPr>
        <w:t xml:space="preserve"> and Martin, 2017)</w:t>
      </w:r>
      <w:r w:rsidR="00F211E1">
        <w:rPr>
          <w:lang w:val="en-GB"/>
        </w:rPr>
        <w:t xml:space="preserve">.  </w:t>
      </w:r>
    </w:p>
    <w:p w14:paraId="72294FE3" w14:textId="5EC91ED8" w:rsidR="00EA3A90" w:rsidRDefault="00EA3A90" w:rsidP="000C316A">
      <w:pPr>
        <w:spacing w:line="480" w:lineRule="auto"/>
        <w:rPr>
          <w:lang w:val="en-GB"/>
        </w:rPr>
      </w:pPr>
    </w:p>
    <w:p w14:paraId="5637AF38" w14:textId="77777777" w:rsidR="0063242D" w:rsidRDefault="0063242D" w:rsidP="000C316A">
      <w:pPr>
        <w:spacing w:line="480" w:lineRule="auto"/>
        <w:rPr>
          <w:lang w:val="en-GB"/>
        </w:rPr>
      </w:pPr>
    </w:p>
    <w:p w14:paraId="35EA9AF8" w14:textId="06689E96" w:rsidR="00EA3A90" w:rsidRDefault="00EA3A90" w:rsidP="000C316A">
      <w:pPr>
        <w:spacing w:line="480" w:lineRule="auto"/>
        <w:rPr>
          <w:lang w:val="en-GB"/>
        </w:rPr>
      </w:pPr>
      <w:r>
        <w:rPr>
          <w:lang w:val="en-GB"/>
        </w:rPr>
        <w:lastRenderedPageBreak/>
        <w:t>It</w:t>
      </w:r>
      <w:r w:rsidR="00042A45">
        <w:rPr>
          <w:lang w:val="en-GB"/>
        </w:rPr>
        <w:t xml:space="preserve"> was </w:t>
      </w:r>
      <w:r>
        <w:rPr>
          <w:lang w:val="en-GB"/>
        </w:rPr>
        <w:t>hopeful that if we follow</w:t>
      </w:r>
      <w:r w:rsidR="00042A45">
        <w:rPr>
          <w:lang w:val="en-GB"/>
        </w:rPr>
        <w:t>ed</w:t>
      </w:r>
      <w:r>
        <w:rPr>
          <w:lang w:val="en-GB"/>
        </w:rPr>
        <w:t xml:space="preserve"> the correct steps of</w:t>
      </w:r>
      <w:r w:rsidR="00042A45">
        <w:rPr>
          <w:lang w:val="en-GB"/>
        </w:rPr>
        <w:t xml:space="preserve"> a LS our area of research would </w:t>
      </w:r>
      <w:r>
        <w:rPr>
          <w:lang w:val="en-GB"/>
        </w:rPr>
        <w:t xml:space="preserve">show its progression. Even though </w:t>
      </w:r>
      <w:proofErr w:type="spellStart"/>
      <w:r>
        <w:rPr>
          <w:lang w:val="en-GB"/>
        </w:rPr>
        <w:t>AfL</w:t>
      </w:r>
      <w:proofErr w:type="spellEnd"/>
      <w:r>
        <w:rPr>
          <w:lang w:val="en-GB"/>
        </w:rPr>
        <w:t xml:space="preserve"> is seen as an approach which is used co</w:t>
      </w:r>
      <w:r w:rsidR="00D129AD">
        <w:rPr>
          <w:lang w:val="en-GB"/>
        </w:rPr>
        <w:t>nsiderably through LS, our self assessment strategy to improve pupil’s engagement may not show great progression as our small sample and short time period may limit our research.</w:t>
      </w:r>
      <w:r w:rsidR="006C77BD">
        <w:rPr>
          <w:lang w:val="en-GB"/>
        </w:rPr>
        <w:t xml:space="preserve"> Dudley (2014), states that a successful LS consists of at least three ‘research lessons</w:t>
      </w:r>
      <w:r w:rsidR="00042A45">
        <w:rPr>
          <w:lang w:val="en-GB"/>
        </w:rPr>
        <w:t>’, where as we are only focused</w:t>
      </w:r>
      <w:r w:rsidR="006C77BD">
        <w:rPr>
          <w:lang w:val="en-GB"/>
        </w:rPr>
        <w:t xml:space="preserve"> on two. </w:t>
      </w:r>
      <w:r w:rsidR="00042A45">
        <w:rPr>
          <w:lang w:val="en-GB"/>
        </w:rPr>
        <w:t xml:space="preserve">However, it </w:t>
      </w:r>
      <w:r w:rsidR="00D129AD">
        <w:rPr>
          <w:lang w:val="en-GB"/>
        </w:rPr>
        <w:t>still allow</w:t>
      </w:r>
      <w:r w:rsidR="00042A45">
        <w:rPr>
          <w:lang w:val="en-GB"/>
        </w:rPr>
        <w:t>ed</w:t>
      </w:r>
      <w:r w:rsidR="00D129AD">
        <w:rPr>
          <w:lang w:val="en-GB"/>
        </w:rPr>
        <w:t xml:space="preserve"> us to make valid judgements and a decision as to whether the strategy </w:t>
      </w:r>
      <w:r w:rsidR="003A3928">
        <w:rPr>
          <w:lang w:val="en-GB"/>
        </w:rPr>
        <w:t xml:space="preserve">was a success </w:t>
      </w:r>
      <w:r w:rsidR="00D129AD">
        <w:rPr>
          <w:lang w:val="en-GB"/>
        </w:rPr>
        <w:t>or not. Myself and part</w:t>
      </w:r>
      <w:r w:rsidR="006C77BD">
        <w:rPr>
          <w:lang w:val="en-GB"/>
        </w:rPr>
        <w:t>ner both ensured to follow the correct</w:t>
      </w:r>
      <w:r w:rsidR="00D129AD">
        <w:rPr>
          <w:lang w:val="en-GB"/>
        </w:rPr>
        <w:t xml:space="preserve"> phases of</w:t>
      </w:r>
      <w:r w:rsidR="006C77BD">
        <w:rPr>
          <w:lang w:val="en-GB"/>
        </w:rPr>
        <w:t xml:space="preserve"> a</w:t>
      </w:r>
      <w:r w:rsidR="00D129AD">
        <w:rPr>
          <w:lang w:val="en-GB"/>
        </w:rPr>
        <w:t xml:space="preserve"> LS in order to be as successful as possible.  </w:t>
      </w:r>
    </w:p>
    <w:p w14:paraId="108C0074" w14:textId="36CA1B00" w:rsidR="00D129AD" w:rsidRDefault="00E248BF" w:rsidP="000C316A">
      <w:pPr>
        <w:spacing w:line="480" w:lineRule="auto"/>
        <w:rPr>
          <w:lang w:val="en-GB"/>
        </w:rPr>
      </w:pPr>
      <w:r>
        <w:rPr>
          <w:noProof/>
        </w:rPr>
        <w:drawing>
          <wp:anchor distT="0" distB="0" distL="114300" distR="114300" simplePos="0" relativeHeight="251658240" behindDoc="0" locked="0" layoutInCell="1" allowOverlap="1" wp14:anchorId="1342950F" wp14:editId="0A26B713">
            <wp:simplePos x="0" y="0"/>
            <wp:positionH relativeFrom="column">
              <wp:posOffset>1192530</wp:posOffset>
            </wp:positionH>
            <wp:positionV relativeFrom="paragraph">
              <wp:posOffset>168910</wp:posOffset>
            </wp:positionV>
            <wp:extent cx="3343275" cy="295465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2-26 at 15.30.07.png"/>
                    <pic:cNvPicPr/>
                  </pic:nvPicPr>
                  <pic:blipFill>
                    <a:blip r:embed="rId7">
                      <a:extLst>
                        <a:ext uri="{28A0092B-C50C-407E-A947-70E740481C1C}">
                          <a14:useLocalDpi xmlns:a14="http://schemas.microsoft.com/office/drawing/2010/main" val="0"/>
                        </a:ext>
                      </a:extLst>
                    </a:blip>
                    <a:stretch>
                      <a:fillRect/>
                    </a:stretch>
                  </pic:blipFill>
                  <pic:spPr>
                    <a:xfrm>
                      <a:off x="0" y="0"/>
                      <a:ext cx="3343275" cy="2954655"/>
                    </a:xfrm>
                    <a:prstGeom prst="rect">
                      <a:avLst/>
                    </a:prstGeom>
                  </pic:spPr>
                </pic:pic>
              </a:graphicData>
            </a:graphic>
            <wp14:sizeRelH relativeFrom="page">
              <wp14:pctWidth>0</wp14:pctWidth>
            </wp14:sizeRelH>
            <wp14:sizeRelV relativeFrom="page">
              <wp14:pctHeight>0</wp14:pctHeight>
            </wp14:sizeRelV>
          </wp:anchor>
        </w:drawing>
      </w:r>
    </w:p>
    <w:p w14:paraId="65FA2786" w14:textId="385883EE" w:rsidR="00D129AD" w:rsidRDefault="00D129AD" w:rsidP="000C316A">
      <w:pPr>
        <w:spacing w:line="480" w:lineRule="auto"/>
        <w:rPr>
          <w:lang w:val="en-GB"/>
        </w:rPr>
      </w:pPr>
    </w:p>
    <w:p w14:paraId="48CB2129" w14:textId="71C26D3C" w:rsidR="00D129AD" w:rsidRDefault="00D129AD" w:rsidP="000C316A">
      <w:pPr>
        <w:spacing w:line="480" w:lineRule="auto"/>
        <w:rPr>
          <w:lang w:val="en-GB"/>
        </w:rPr>
      </w:pPr>
    </w:p>
    <w:p w14:paraId="33C407CC" w14:textId="06BFF2BB" w:rsidR="00D129AD" w:rsidRDefault="00D129AD" w:rsidP="000C316A">
      <w:pPr>
        <w:spacing w:line="480" w:lineRule="auto"/>
        <w:rPr>
          <w:lang w:val="en-GB"/>
        </w:rPr>
      </w:pPr>
    </w:p>
    <w:p w14:paraId="026BF827" w14:textId="3904B624" w:rsidR="00D129AD" w:rsidRDefault="00D129AD" w:rsidP="000C316A">
      <w:pPr>
        <w:spacing w:line="480" w:lineRule="auto"/>
        <w:rPr>
          <w:lang w:val="en-GB"/>
        </w:rPr>
      </w:pPr>
    </w:p>
    <w:p w14:paraId="031B97E2" w14:textId="6E989CA8" w:rsidR="00D129AD" w:rsidRDefault="00D129AD" w:rsidP="000C316A">
      <w:pPr>
        <w:spacing w:line="480" w:lineRule="auto"/>
        <w:rPr>
          <w:lang w:val="en-GB"/>
        </w:rPr>
      </w:pPr>
    </w:p>
    <w:p w14:paraId="549E76EB" w14:textId="7A55F4D5" w:rsidR="00D129AD" w:rsidRDefault="00D129AD" w:rsidP="000C316A">
      <w:pPr>
        <w:spacing w:line="480" w:lineRule="auto"/>
        <w:rPr>
          <w:lang w:val="en-GB"/>
        </w:rPr>
      </w:pPr>
    </w:p>
    <w:p w14:paraId="5E450096" w14:textId="557F5890" w:rsidR="00D129AD" w:rsidRDefault="00D129AD" w:rsidP="000C316A">
      <w:pPr>
        <w:spacing w:line="480" w:lineRule="auto"/>
        <w:rPr>
          <w:lang w:val="en-GB"/>
        </w:rPr>
      </w:pPr>
    </w:p>
    <w:p w14:paraId="18347048" w14:textId="3B5BA824" w:rsidR="00D129AD" w:rsidRDefault="00D129AD" w:rsidP="000C316A">
      <w:pPr>
        <w:spacing w:line="480" w:lineRule="auto"/>
        <w:rPr>
          <w:lang w:val="en-GB"/>
        </w:rPr>
      </w:pPr>
    </w:p>
    <w:p w14:paraId="0F53177F" w14:textId="16164196" w:rsidR="00D129AD" w:rsidRDefault="006C77BD" w:rsidP="00E248BF">
      <w:pPr>
        <w:spacing w:line="480" w:lineRule="auto"/>
        <w:jc w:val="center"/>
        <w:rPr>
          <w:lang w:val="en-GB"/>
        </w:rPr>
      </w:pPr>
      <w:r w:rsidRPr="006C77BD">
        <w:rPr>
          <w:b/>
          <w:lang w:val="en-GB"/>
        </w:rPr>
        <w:t>Figure 1</w:t>
      </w:r>
      <w:r>
        <w:rPr>
          <w:i/>
          <w:lang w:val="en-GB"/>
        </w:rPr>
        <w:t xml:space="preserve">. </w:t>
      </w:r>
      <w:r w:rsidR="00D129AD" w:rsidRPr="006C77BD">
        <w:rPr>
          <w:i/>
          <w:lang w:val="en-GB"/>
        </w:rPr>
        <w:t>Steps of a lesson study</w:t>
      </w:r>
      <w:r>
        <w:rPr>
          <w:lang w:val="en-GB"/>
        </w:rPr>
        <w:t xml:space="preserve">. Taken from </w:t>
      </w:r>
      <w:proofErr w:type="spellStart"/>
      <w:r w:rsidR="00D129AD">
        <w:rPr>
          <w:lang w:val="en-GB"/>
        </w:rPr>
        <w:t>Stepanek</w:t>
      </w:r>
      <w:proofErr w:type="spellEnd"/>
      <w:r w:rsidR="00D129AD">
        <w:rPr>
          <w:lang w:val="en-GB"/>
        </w:rPr>
        <w:t xml:space="preserve"> et al., </w:t>
      </w:r>
      <w:r>
        <w:rPr>
          <w:lang w:val="en-GB"/>
        </w:rPr>
        <w:t>(</w:t>
      </w:r>
      <w:r w:rsidR="00D129AD">
        <w:rPr>
          <w:lang w:val="en-GB"/>
        </w:rPr>
        <w:t>2007)</w:t>
      </w:r>
    </w:p>
    <w:p w14:paraId="6E507DD9" w14:textId="77777777" w:rsidR="00752BA4" w:rsidRDefault="00752BA4" w:rsidP="000C316A">
      <w:pPr>
        <w:spacing w:line="480" w:lineRule="auto"/>
        <w:jc w:val="center"/>
        <w:rPr>
          <w:lang w:val="en-GB"/>
        </w:rPr>
      </w:pPr>
    </w:p>
    <w:p w14:paraId="6DEBB8DF" w14:textId="7E5E0A59" w:rsidR="00824F28" w:rsidRDefault="00824F28" w:rsidP="000C316A">
      <w:pPr>
        <w:spacing w:line="480" w:lineRule="auto"/>
        <w:rPr>
          <w:lang w:val="en-GB"/>
        </w:rPr>
      </w:pPr>
      <w:r>
        <w:rPr>
          <w:lang w:val="en-GB"/>
        </w:rPr>
        <w:t xml:space="preserve">In order </w:t>
      </w:r>
      <w:r w:rsidR="00B92A27">
        <w:rPr>
          <w:lang w:val="en-GB"/>
        </w:rPr>
        <w:t>to collect the primary data</w:t>
      </w:r>
      <w:r w:rsidR="00900CA8">
        <w:rPr>
          <w:lang w:val="en-GB"/>
        </w:rPr>
        <w:t xml:space="preserve"> for the LS</w:t>
      </w:r>
      <w:r w:rsidR="00B92A27">
        <w:rPr>
          <w:lang w:val="en-GB"/>
        </w:rPr>
        <w:t xml:space="preserve">, we used a range of methods. </w:t>
      </w:r>
      <w:r w:rsidR="00435132">
        <w:rPr>
          <w:lang w:val="en-GB"/>
        </w:rPr>
        <w:t>Qualitative research</w:t>
      </w:r>
      <w:r w:rsidR="00E74C16">
        <w:rPr>
          <w:lang w:val="en-GB"/>
        </w:rPr>
        <w:t xml:space="preserve"> displays a variety of methods and </w:t>
      </w:r>
      <w:r w:rsidR="00435132">
        <w:rPr>
          <w:lang w:val="en-GB"/>
        </w:rPr>
        <w:t xml:space="preserve">explores </w:t>
      </w:r>
      <w:r w:rsidR="00B010B9">
        <w:rPr>
          <w:lang w:val="en-GB"/>
        </w:rPr>
        <w:t>participant’s</w:t>
      </w:r>
      <w:r w:rsidR="00435132">
        <w:rPr>
          <w:lang w:val="en-GB"/>
        </w:rPr>
        <w:t xml:space="preserve"> opinions, feelin</w:t>
      </w:r>
      <w:r w:rsidR="00E74C16">
        <w:rPr>
          <w:lang w:val="en-GB"/>
        </w:rPr>
        <w:t xml:space="preserve">gs and experiences (Dawson, 2009). The </w:t>
      </w:r>
      <w:r w:rsidR="00331464">
        <w:rPr>
          <w:lang w:val="en-GB"/>
        </w:rPr>
        <w:t xml:space="preserve">methods of data </w:t>
      </w:r>
      <w:r w:rsidR="00435132">
        <w:rPr>
          <w:lang w:val="en-GB"/>
        </w:rPr>
        <w:t>that we chose to undertake</w:t>
      </w:r>
      <w:r w:rsidR="002054A3">
        <w:rPr>
          <w:lang w:val="en-GB"/>
        </w:rPr>
        <w:t xml:space="preserve"> were</w:t>
      </w:r>
      <w:r w:rsidR="00E74C16">
        <w:rPr>
          <w:lang w:val="en-GB"/>
        </w:rPr>
        <w:t xml:space="preserve"> </w:t>
      </w:r>
      <w:r w:rsidR="000C7A30">
        <w:rPr>
          <w:lang w:val="en-GB"/>
        </w:rPr>
        <w:t>non-</w:t>
      </w:r>
      <w:r w:rsidR="00B010B9">
        <w:rPr>
          <w:lang w:val="en-GB"/>
        </w:rPr>
        <w:t>participant observation, focus group interviews and a model of reflection</w:t>
      </w:r>
      <w:r w:rsidR="00E74C16">
        <w:rPr>
          <w:lang w:val="en-GB"/>
        </w:rPr>
        <w:t xml:space="preserve">. </w:t>
      </w:r>
      <w:r w:rsidR="00F4584C">
        <w:rPr>
          <w:lang w:val="en-GB"/>
        </w:rPr>
        <w:t xml:space="preserve">Using </w:t>
      </w:r>
      <w:r w:rsidR="002054A3">
        <w:rPr>
          <w:lang w:val="en-GB"/>
        </w:rPr>
        <w:t>several types of methods allowed</w:t>
      </w:r>
      <w:r w:rsidR="007A38D7">
        <w:rPr>
          <w:lang w:val="en-GB"/>
        </w:rPr>
        <w:t xml:space="preserve"> us to gat</w:t>
      </w:r>
      <w:r w:rsidR="002054A3">
        <w:rPr>
          <w:lang w:val="en-GB"/>
        </w:rPr>
        <w:t>her more information and reduced</w:t>
      </w:r>
      <w:r w:rsidR="007A38D7">
        <w:rPr>
          <w:lang w:val="en-GB"/>
        </w:rPr>
        <w:t xml:space="preserve"> the possibility of not </w:t>
      </w:r>
      <w:r w:rsidR="007A38D7">
        <w:rPr>
          <w:lang w:val="en-GB"/>
        </w:rPr>
        <w:lastRenderedPageBreak/>
        <w:t xml:space="preserve">having enough data when analysing (Herr, 2015). </w:t>
      </w:r>
      <w:r w:rsidR="00E21DBD">
        <w:rPr>
          <w:lang w:val="en-GB"/>
        </w:rPr>
        <w:t>This type of research benefitted us</w:t>
      </w:r>
      <w:r w:rsidR="000D0C7E">
        <w:rPr>
          <w:lang w:val="en-GB"/>
        </w:rPr>
        <w:t xml:space="preserve"> </w:t>
      </w:r>
      <w:r w:rsidR="00E24EFB">
        <w:rPr>
          <w:lang w:val="en-GB"/>
        </w:rPr>
        <w:t xml:space="preserve">as unlike quantitative research the various methods collect </w:t>
      </w:r>
      <w:r w:rsidR="00256638">
        <w:rPr>
          <w:lang w:val="en-GB"/>
        </w:rPr>
        <w:t xml:space="preserve">reflections and feelings. This then becomes data which forms interpretations and </w:t>
      </w:r>
      <w:r w:rsidR="00E74C16">
        <w:rPr>
          <w:lang w:val="en-GB"/>
        </w:rPr>
        <w:t xml:space="preserve">they </w:t>
      </w:r>
      <w:r w:rsidR="00256638">
        <w:rPr>
          <w:lang w:val="en-GB"/>
        </w:rPr>
        <w:t>are used in the research</w:t>
      </w:r>
      <w:r w:rsidR="00E74C16">
        <w:rPr>
          <w:lang w:val="en-GB"/>
        </w:rPr>
        <w:t xml:space="preserve"> (Flick, 2018)</w:t>
      </w:r>
      <w:r w:rsidR="00256638">
        <w:rPr>
          <w:lang w:val="en-GB"/>
        </w:rPr>
        <w:t xml:space="preserve">. </w:t>
      </w:r>
      <w:r w:rsidR="00C0053B">
        <w:rPr>
          <w:lang w:val="en-GB"/>
        </w:rPr>
        <w:t>Quantitative research generates statistics through the use of a large sample</w:t>
      </w:r>
      <w:r w:rsidR="00F75C69">
        <w:rPr>
          <w:lang w:val="en-GB"/>
        </w:rPr>
        <w:t xml:space="preserve"> (Dawson, 2009)</w:t>
      </w:r>
      <w:r w:rsidR="00C0053B">
        <w:rPr>
          <w:lang w:val="en-GB"/>
        </w:rPr>
        <w:t>. This certainly was not the right choice in relation to our research as we had a small sample and the use of in-depth opinion</w:t>
      </w:r>
      <w:r w:rsidR="002054A3">
        <w:rPr>
          <w:lang w:val="en-GB"/>
        </w:rPr>
        <w:t xml:space="preserve">s were extremely useful for our project. </w:t>
      </w:r>
    </w:p>
    <w:p w14:paraId="0271A5FC" w14:textId="77777777" w:rsidR="00F75C69" w:rsidRDefault="00F75C69" w:rsidP="000C316A">
      <w:pPr>
        <w:spacing w:line="480" w:lineRule="auto"/>
        <w:rPr>
          <w:lang w:val="en-GB"/>
        </w:rPr>
      </w:pPr>
    </w:p>
    <w:p w14:paraId="368AC278" w14:textId="26ACC832" w:rsidR="002A1F17" w:rsidRDefault="00F75C69" w:rsidP="000C316A">
      <w:pPr>
        <w:spacing w:line="480" w:lineRule="auto"/>
        <w:rPr>
          <w:lang w:val="en-GB"/>
        </w:rPr>
      </w:pPr>
      <w:r>
        <w:rPr>
          <w:lang w:val="en-GB"/>
        </w:rPr>
        <w:t>Non participant observations</w:t>
      </w:r>
      <w:r w:rsidR="00682380">
        <w:rPr>
          <w:lang w:val="en-GB"/>
        </w:rPr>
        <w:t xml:space="preserve"> is a method of research whereby the researcher watches the study but does not take active part under any circumstances (Scott and Marshall, 2015). This method was useful for us as we wanted to gain as much qualitative </w:t>
      </w:r>
      <w:r w:rsidR="0066032C">
        <w:rPr>
          <w:lang w:val="en-GB"/>
        </w:rPr>
        <w:t xml:space="preserve">data as possible. From observing the children, we were able to see their interactions and engagement with the self-assessment strategy and it provided us with a direct understanding of what the children are like in their natural environment of a classroom (Mills, </w:t>
      </w:r>
      <w:proofErr w:type="spellStart"/>
      <w:r w:rsidR="0066032C">
        <w:rPr>
          <w:lang w:val="en-GB"/>
        </w:rPr>
        <w:t>Durepos</w:t>
      </w:r>
      <w:proofErr w:type="spellEnd"/>
      <w:r w:rsidR="0066032C">
        <w:rPr>
          <w:lang w:val="en-GB"/>
        </w:rPr>
        <w:t xml:space="preserve"> and </w:t>
      </w:r>
      <w:proofErr w:type="spellStart"/>
      <w:r w:rsidR="0066032C">
        <w:rPr>
          <w:lang w:val="en-GB"/>
        </w:rPr>
        <w:t>Wiebe</w:t>
      </w:r>
      <w:proofErr w:type="spellEnd"/>
      <w:r w:rsidR="0066032C">
        <w:rPr>
          <w:lang w:val="en-GB"/>
        </w:rPr>
        <w:t>, 2010).  This</w:t>
      </w:r>
      <w:r w:rsidR="004D27B7">
        <w:rPr>
          <w:lang w:val="en-GB"/>
        </w:rPr>
        <w:t xml:space="preserve"> method is sometimes criticised </w:t>
      </w:r>
      <w:r w:rsidR="006E7144">
        <w:rPr>
          <w:lang w:val="en-GB"/>
        </w:rPr>
        <w:t>to the fact that</w:t>
      </w:r>
      <w:r w:rsidR="00786256">
        <w:rPr>
          <w:lang w:val="en-GB"/>
        </w:rPr>
        <w:t xml:space="preserve"> when people know they are</w:t>
      </w:r>
      <w:r w:rsidR="008B7D08">
        <w:rPr>
          <w:lang w:val="en-GB"/>
        </w:rPr>
        <w:t xml:space="preserve"> being observed it is a possibility that they behave differently, leading to invalidating the data collection</w:t>
      </w:r>
      <w:r w:rsidR="0023578E">
        <w:rPr>
          <w:lang w:val="en-GB"/>
        </w:rPr>
        <w:t xml:space="preserve"> (</w:t>
      </w:r>
      <w:proofErr w:type="spellStart"/>
      <w:r w:rsidR="0023578E">
        <w:rPr>
          <w:lang w:val="en-GB"/>
        </w:rPr>
        <w:t>Marietto</w:t>
      </w:r>
      <w:proofErr w:type="spellEnd"/>
      <w:r w:rsidR="0023578E">
        <w:rPr>
          <w:lang w:val="en-GB"/>
        </w:rPr>
        <w:t xml:space="preserve">, 2018). </w:t>
      </w:r>
      <w:r w:rsidR="008B7D08">
        <w:rPr>
          <w:lang w:val="en-GB"/>
        </w:rPr>
        <w:t xml:space="preserve"> To overcome this issue myself and my research partner tried to stay as relaxed and professional as possible to ensure children’s attention was focused during the lesson rather than paying attention to us being researchers. </w:t>
      </w:r>
      <w:r w:rsidR="00CC669F">
        <w:rPr>
          <w:lang w:val="en-GB"/>
        </w:rPr>
        <w:t xml:space="preserve">Alongside making observational notes we focused on three children in the class and </w:t>
      </w:r>
      <w:r w:rsidR="0023578E">
        <w:rPr>
          <w:lang w:val="en-GB"/>
        </w:rPr>
        <w:t>used a</w:t>
      </w:r>
      <w:r w:rsidR="00026DCA">
        <w:rPr>
          <w:lang w:val="en-GB"/>
        </w:rPr>
        <w:t xml:space="preserve"> structured observational checklist/pro-forma</w:t>
      </w:r>
      <w:r w:rsidR="0023578E">
        <w:rPr>
          <w:lang w:val="en-GB"/>
        </w:rPr>
        <w:t xml:space="preserve"> </w:t>
      </w:r>
      <w:r w:rsidR="00E248BF" w:rsidRPr="00C81EA9">
        <w:rPr>
          <w:lang w:val="en-GB"/>
        </w:rPr>
        <w:t>(see Appendix C)</w:t>
      </w:r>
      <w:r w:rsidR="00CC669F" w:rsidRPr="00C81EA9">
        <w:rPr>
          <w:lang w:val="en-GB"/>
        </w:rPr>
        <w:t>.</w:t>
      </w:r>
      <w:r w:rsidR="00CC669F">
        <w:rPr>
          <w:lang w:val="en-GB"/>
        </w:rPr>
        <w:t xml:space="preserve"> The checklist was </w:t>
      </w:r>
      <w:r w:rsidR="002A1F17">
        <w:rPr>
          <w:lang w:val="en-GB"/>
        </w:rPr>
        <w:t>created in accordance to ‘The Leuven Scale’. The Leuven scale is a tool that has been developed to measure well being and involvement</w:t>
      </w:r>
      <w:r w:rsidR="004005E4">
        <w:rPr>
          <w:lang w:val="en-GB"/>
        </w:rPr>
        <w:t xml:space="preserve"> (Mackinder, 2017</w:t>
      </w:r>
      <w:r w:rsidR="00026DCA">
        <w:rPr>
          <w:lang w:val="en-GB"/>
        </w:rPr>
        <w:t xml:space="preserve">). We made </w:t>
      </w:r>
      <w:r w:rsidR="002A1F17">
        <w:rPr>
          <w:lang w:val="en-GB"/>
        </w:rPr>
        <w:t>changes to the scale in accordance to our chosen</w:t>
      </w:r>
      <w:r w:rsidR="00026DCA">
        <w:rPr>
          <w:lang w:val="en-GB"/>
        </w:rPr>
        <w:t xml:space="preserve"> area, engagement</w:t>
      </w:r>
      <w:r w:rsidR="002A1F17">
        <w:rPr>
          <w:lang w:val="en-GB"/>
        </w:rPr>
        <w:t>. We then ticked in relation to the five points on our scale depending how engaged the three children were.</w:t>
      </w:r>
      <w:r w:rsidR="00026DCA">
        <w:rPr>
          <w:lang w:val="en-GB"/>
        </w:rPr>
        <w:t xml:space="preserve"> To ensure the pro-forma was not limited we also added a </w:t>
      </w:r>
      <w:r w:rsidR="00026DCA">
        <w:rPr>
          <w:lang w:val="en-GB"/>
        </w:rPr>
        <w:lastRenderedPageBreak/>
        <w:t>comment box in order to write additional information in relation to the children’s engagement</w:t>
      </w:r>
      <w:r w:rsidR="00DD79F9">
        <w:rPr>
          <w:lang w:val="en-GB"/>
        </w:rPr>
        <w:t xml:space="preserve">. This pro-forma was alongside the observational notes that we </w:t>
      </w:r>
      <w:r w:rsidR="0023578E">
        <w:rPr>
          <w:lang w:val="en-GB"/>
        </w:rPr>
        <w:t>acquired</w:t>
      </w:r>
      <w:r w:rsidR="00DD79F9">
        <w:rPr>
          <w:lang w:val="en-GB"/>
        </w:rPr>
        <w:t xml:space="preserve"> on the whole class. </w:t>
      </w:r>
      <w:r w:rsidR="002A1F17">
        <w:rPr>
          <w:lang w:val="en-GB"/>
        </w:rPr>
        <w:t xml:space="preserve"> </w:t>
      </w:r>
    </w:p>
    <w:p w14:paraId="2B5E8270" w14:textId="6E73A58A" w:rsidR="00F65BE0" w:rsidRDefault="00F65BE0" w:rsidP="000C316A">
      <w:pPr>
        <w:spacing w:line="480" w:lineRule="auto"/>
        <w:rPr>
          <w:lang w:val="en-GB"/>
        </w:rPr>
      </w:pPr>
    </w:p>
    <w:p w14:paraId="5C0A7D4B" w14:textId="17402B5F" w:rsidR="002B7E75" w:rsidRDefault="00D85D2D" w:rsidP="000C316A">
      <w:pPr>
        <w:spacing w:line="480" w:lineRule="auto"/>
      </w:pPr>
      <w:r>
        <w:t>Additionally,</w:t>
      </w:r>
      <w:r w:rsidR="007A38D7">
        <w:t xml:space="preserve"> another method that we used was a focus group</w:t>
      </w:r>
      <w:r>
        <w:t>. Focus groups are beneficial when researchers want to discover the opinions of a topic. In our instance, we wanted to find out what the focus group thought about the self assessment strategy that was used in the</w:t>
      </w:r>
      <w:r w:rsidR="002B7E75">
        <w:t xml:space="preserve"> </w:t>
      </w:r>
      <w:r w:rsidR="00E354F3">
        <w:t xml:space="preserve">lesson. As with all methods, </w:t>
      </w:r>
      <w:r>
        <w:t>there ar</w:t>
      </w:r>
      <w:r w:rsidR="00C2777A">
        <w:t xml:space="preserve">e advantages and disadvantages. Dawson (2009) </w:t>
      </w:r>
      <w:r>
        <w:t xml:space="preserve">states that the method provides researchers with wide ranging responses while </w:t>
      </w:r>
      <w:proofErr w:type="spellStart"/>
      <w:r w:rsidR="00404D9A">
        <w:t>Hol</w:t>
      </w:r>
      <w:r w:rsidR="00C2777A">
        <w:t>avin</w:t>
      </w:r>
      <w:proofErr w:type="spellEnd"/>
      <w:r w:rsidR="00C2777A">
        <w:t xml:space="preserve"> (2016), </w:t>
      </w:r>
      <w:r w:rsidR="002B7E75">
        <w:t>proposes</w:t>
      </w:r>
      <w:r>
        <w:t xml:space="preserve"> that not everyone may contribute</w:t>
      </w:r>
      <w:r w:rsidR="002B7E75">
        <w:t>. Myself and my research partner decided to go ahead with the focus group and we conducted a semi-structured interview</w:t>
      </w:r>
      <w:r w:rsidR="00F05D26">
        <w:t xml:space="preserve"> </w:t>
      </w:r>
      <w:r w:rsidR="0023578E" w:rsidRPr="00C81EA9">
        <w:t>(see Appendix</w:t>
      </w:r>
      <w:r w:rsidR="00E248BF" w:rsidRPr="00C81EA9">
        <w:t xml:space="preserve"> D</w:t>
      </w:r>
      <w:r w:rsidR="0023578E" w:rsidRPr="00C81EA9">
        <w:t>)</w:t>
      </w:r>
      <w:r w:rsidR="0023578E">
        <w:t xml:space="preserve"> </w:t>
      </w:r>
      <w:r w:rsidR="00F05D26">
        <w:t>with a small sample of children.</w:t>
      </w:r>
      <w:r w:rsidR="008D0510">
        <w:t xml:space="preserve"> When conducting qualitative data, fewer individuals involved is most beneficial as you are able to conduct more detailed and valuable data</w:t>
      </w:r>
      <w:r w:rsidR="00C2777A">
        <w:t xml:space="preserve"> (Flick, 2019</w:t>
      </w:r>
      <w:r w:rsidR="00496F2A">
        <w:t>)</w:t>
      </w:r>
      <w:r w:rsidR="008D0510">
        <w:t xml:space="preserve">. </w:t>
      </w:r>
      <w:r w:rsidR="00E354F3">
        <w:t xml:space="preserve">The three </w:t>
      </w:r>
      <w:r w:rsidR="00F05D26">
        <w:t xml:space="preserve">children that we observed </w:t>
      </w:r>
      <w:r w:rsidR="008D0510">
        <w:t xml:space="preserve">were also used </w:t>
      </w:r>
      <w:r w:rsidR="00F05D26">
        <w:t xml:space="preserve">for </w:t>
      </w:r>
      <w:r w:rsidR="008D0510">
        <w:t xml:space="preserve">our focus group. </w:t>
      </w:r>
      <w:r w:rsidR="00F05D26">
        <w:t>When interviewing the children, we voice recorded the responses in order to access the information to write up</w:t>
      </w:r>
      <w:r w:rsidR="008D0510">
        <w:t xml:space="preserve"> our</w:t>
      </w:r>
      <w:r w:rsidR="00F05D26">
        <w:t xml:space="preserve"> results. We ensured to transcribe the interviews straight away and the recordings were then </w:t>
      </w:r>
      <w:r w:rsidR="00496F2A">
        <w:t>destroyed</w:t>
      </w:r>
      <w:r w:rsidR="00F05D26">
        <w:t xml:space="preserve">. </w:t>
      </w:r>
      <w:r w:rsidR="002B7E75">
        <w:t>Dudley (2014), states that teachers often use interviews in their LS after the research lesson. We followed this process and we were able to gain diverse perspectives on what the children enjoyed, what t</w:t>
      </w:r>
      <w:r w:rsidR="00F05D26">
        <w:t xml:space="preserve">hey learned and what they thought </w:t>
      </w:r>
      <w:r w:rsidR="002B7E75">
        <w:t xml:space="preserve">could be improved. </w:t>
      </w:r>
    </w:p>
    <w:p w14:paraId="5337B2A6" w14:textId="77777777" w:rsidR="00496F2A" w:rsidRDefault="00496F2A" w:rsidP="000C316A">
      <w:pPr>
        <w:spacing w:line="480" w:lineRule="auto"/>
      </w:pPr>
    </w:p>
    <w:p w14:paraId="13CC93B6" w14:textId="77777777" w:rsidR="00E354F3" w:rsidRDefault="00E354F3" w:rsidP="000C316A">
      <w:pPr>
        <w:spacing w:line="480" w:lineRule="auto"/>
        <w:rPr>
          <w:lang w:val="en-GB"/>
        </w:rPr>
      </w:pPr>
    </w:p>
    <w:p w14:paraId="2A4B6970" w14:textId="77777777" w:rsidR="00E354F3" w:rsidRDefault="00E354F3" w:rsidP="000C316A">
      <w:pPr>
        <w:spacing w:line="480" w:lineRule="auto"/>
        <w:rPr>
          <w:lang w:val="en-GB"/>
        </w:rPr>
      </w:pPr>
    </w:p>
    <w:p w14:paraId="1F6282E9" w14:textId="589F9008" w:rsidR="00DD79F9" w:rsidRPr="00213DAD" w:rsidRDefault="00C22CA5" w:rsidP="000C316A">
      <w:pPr>
        <w:spacing w:line="480" w:lineRule="auto"/>
        <w:rPr>
          <w:lang w:val="en-GB"/>
        </w:rPr>
      </w:pPr>
      <w:r>
        <w:rPr>
          <w:lang w:val="en-GB"/>
        </w:rPr>
        <w:lastRenderedPageBreak/>
        <w:t xml:space="preserve">Using a reflective model was also an essential process. To </w:t>
      </w:r>
      <w:r w:rsidR="0087338F">
        <w:rPr>
          <w:lang w:val="en-GB"/>
        </w:rPr>
        <w:t xml:space="preserve">do this we devised </w:t>
      </w:r>
      <w:r w:rsidR="00C81EA9">
        <w:rPr>
          <w:lang w:val="en-GB"/>
        </w:rPr>
        <w:t>a reflective pro-forma</w:t>
      </w:r>
      <w:r w:rsidR="003A72AC">
        <w:rPr>
          <w:lang w:val="en-GB"/>
        </w:rPr>
        <w:t xml:space="preserve"> </w:t>
      </w:r>
      <w:r w:rsidR="003A72AC" w:rsidRPr="00C81EA9">
        <w:rPr>
          <w:lang w:val="en-GB"/>
        </w:rPr>
        <w:t>(see Appendix</w:t>
      </w:r>
      <w:r w:rsidR="00E248BF" w:rsidRPr="00C81EA9">
        <w:rPr>
          <w:lang w:val="en-GB"/>
        </w:rPr>
        <w:t xml:space="preserve"> E</w:t>
      </w:r>
      <w:r w:rsidR="003A72AC" w:rsidRPr="00C81EA9">
        <w:rPr>
          <w:lang w:val="en-GB"/>
        </w:rPr>
        <w:t>)</w:t>
      </w:r>
      <w:r>
        <w:rPr>
          <w:lang w:val="en-GB"/>
        </w:rPr>
        <w:t xml:space="preserve"> which was produced</w:t>
      </w:r>
      <w:r w:rsidR="0087338F">
        <w:rPr>
          <w:lang w:val="en-GB"/>
        </w:rPr>
        <w:t xml:space="preserve"> in accordance to Brookfield’s four lens</w:t>
      </w:r>
      <w:r w:rsidR="003A72AC">
        <w:rPr>
          <w:lang w:val="en-GB"/>
        </w:rPr>
        <w:t>es, self, students, peers and scholarship.</w:t>
      </w:r>
      <w:r w:rsidR="0087338F">
        <w:rPr>
          <w:lang w:val="en-GB"/>
        </w:rPr>
        <w:t xml:space="preserve"> Brookfield (1995) </w:t>
      </w:r>
      <w:r w:rsidR="003A72AC">
        <w:rPr>
          <w:lang w:val="en-GB"/>
        </w:rPr>
        <w:t xml:space="preserve">suggests that critical reflection delivers several benefits. </w:t>
      </w:r>
      <w:r w:rsidR="00E86F7F">
        <w:rPr>
          <w:lang w:val="en-GB"/>
        </w:rPr>
        <w:t>From using his model of reflection to create our own pro-forma it allowed us to see that it gathers perspectives from everyone in the research. This assis</w:t>
      </w:r>
      <w:r w:rsidR="00E354F3">
        <w:rPr>
          <w:lang w:val="en-GB"/>
        </w:rPr>
        <w:t xml:space="preserve">ted us in </w:t>
      </w:r>
      <w:proofErr w:type="gramStart"/>
      <w:r w:rsidR="00E354F3">
        <w:rPr>
          <w:lang w:val="en-GB"/>
        </w:rPr>
        <w:t xml:space="preserve">making </w:t>
      </w:r>
      <w:r w:rsidR="00E86F7F">
        <w:rPr>
          <w:lang w:val="en-GB"/>
        </w:rPr>
        <w:t xml:space="preserve"> a</w:t>
      </w:r>
      <w:proofErr w:type="gramEnd"/>
      <w:r w:rsidR="00E86F7F">
        <w:rPr>
          <w:lang w:val="en-GB"/>
        </w:rPr>
        <w:t xml:space="preserve"> </w:t>
      </w:r>
      <w:r w:rsidR="00E354F3">
        <w:rPr>
          <w:lang w:val="en-GB"/>
        </w:rPr>
        <w:t xml:space="preserve">more </w:t>
      </w:r>
      <w:r w:rsidR="00E86F7F">
        <w:rPr>
          <w:lang w:val="en-GB"/>
        </w:rPr>
        <w:t xml:space="preserve">valid judgement </w:t>
      </w:r>
      <w:r w:rsidR="00F0379E">
        <w:rPr>
          <w:lang w:val="en-GB"/>
        </w:rPr>
        <w:t>(</w:t>
      </w:r>
      <w:proofErr w:type="spellStart"/>
      <w:r w:rsidR="00F0379E">
        <w:rPr>
          <w:lang w:val="en-GB"/>
        </w:rPr>
        <w:t>Badia</w:t>
      </w:r>
      <w:proofErr w:type="spellEnd"/>
      <w:r w:rsidR="00F0379E">
        <w:rPr>
          <w:lang w:val="en-GB"/>
        </w:rPr>
        <w:t xml:space="preserve">, 2017). </w:t>
      </w:r>
      <w:r w:rsidR="00E86F7F">
        <w:rPr>
          <w:lang w:val="en-GB"/>
        </w:rPr>
        <w:t xml:space="preserve"> Also the fact the emphasis is on what the children learnt in the less</w:t>
      </w:r>
      <w:r w:rsidR="00E354F3">
        <w:rPr>
          <w:lang w:val="en-GB"/>
        </w:rPr>
        <w:t>on rather than what was taught. T</w:t>
      </w:r>
      <w:r w:rsidR="00E86F7F">
        <w:rPr>
          <w:lang w:val="en-GB"/>
        </w:rPr>
        <w:t>his was emphasised through the other methods</w:t>
      </w:r>
      <w:r w:rsidR="00C00E7C">
        <w:rPr>
          <w:lang w:val="en-GB"/>
        </w:rPr>
        <w:t xml:space="preserve"> we also used</w:t>
      </w:r>
      <w:r w:rsidR="00E86F7F">
        <w:rPr>
          <w:lang w:val="en-GB"/>
        </w:rPr>
        <w:t xml:space="preserve"> as our aim was to improve student engagement </w:t>
      </w:r>
      <w:r w:rsidR="00F0379E">
        <w:rPr>
          <w:lang w:val="en-GB"/>
        </w:rPr>
        <w:t xml:space="preserve">not what was taught during that lesson </w:t>
      </w:r>
      <w:r w:rsidR="00F65BE0">
        <w:rPr>
          <w:lang w:val="en-GB"/>
        </w:rPr>
        <w:t>(Cornish and Jenkins, 2012)</w:t>
      </w:r>
      <w:r w:rsidR="00E86F7F">
        <w:rPr>
          <w:lang w:val="en-GB"/>
        </w:rPr>
        <w:t xml:space="preserve"> However, </w:t>
      </w:r>
      <w:r w:rsidR="00F0379E">
        <w:rPr>
          <w:lang w:val="en-GB"/>
        </w:rPr>
        <w:t xml:space="preserve">Ashton, Rothberg and </w:t>
      </w:r>
      <w:proofErr w:type="spellStart"/>
      <w:r w:rsidR="00F0379E">
        <w:rPr>
          <w:lang w:val="en-GB"/>
        </w:rPr>
        <w:t>Mcinerney</w:t>
      </w:r>
      <w:proofErr w:type="spellEnd"/>
      <w:r w:rsidR="00F0379E">
        <w:rPr>
          <w:lang w:val="en-GB"/>
        </w:rPr>
        <w:t xml:space="preserve"> (2017) state </w:t>
      </w:r>
      <w:r w:rsidR="00E86F7F">
        <w:rPr>
          <w:lang w:val="en-GB"/>
        </w:rPr>
        <w:t xml:space="preserve">that it is a time consuming process and the perspectives collected from students and peers can possibly be bias. Myself and my research partner ensured to act professionally and reflect giving constructive criticism and support for our LS to be successful. </w:t>
      </w:r>
    </w:p>
    <w:p w14:paraId="3917A808" w14:textId="77777777" w:rsidR="00553DA7" w:rsidRDefault="00553DA7" w:rsidP="000C316A">
      <w:pPr>
        <w:spacing w:line="480" w:lineRule="auto"/>
        <w:rPr>
          <w:u w:val="single"/>
          <w:lang w:val="en-GB"/>
        </w:rPr>
      </w:pPr>
    </w:p>
    <w:p w14:paraId="29527818" w14:textId="3A88A257" w:rsidR="00C424C7" w:rsidRDefault="00C424C7" w:rsidP="0063242D">
      <w:pPr>
        <w:pStyle w:val="Heading2"/>
        <w:rPr>
          <w:lang w:val="en-GB"/>
        </w:rPr>
      </w:pPr>
      <w:bookmarkStart w:id="6" w:name="_Toc2616478"/>
      <w:r>
        <w:rPr>
          <w:lang w:val="en-GB"/>
        </w:rPr>
        <w:t>Ethical Considerations</w:t>
      </w:r>
      <w:bookmarkEnd w:id="6"/>
      <w:r>
        <w:rPr>
          <w:lang w:val="en-GB"/>
        </w:rPr>
        <w:t xml:space="preserve"> </w:t>
      </w:r>
    </w:p>
    <w:p w14:paraId="4CAB5DA0" w14:textId="77777777" w:rsidR="00C424C7" w:rsidRDefault="00C424C7" w:rsidP="000C316A">
      <w:pPr>
        <w:spacing w:line="480" w:lineRule="auto"/>
        <w:rPr>
          <w:u w:val="single"/>
          <w:lang w:val="en-GB"/>
        </w:rPr>
      </w:pPr>
    </w:p>
    <w:p w14:paraId="6533935F" w14:textId="7B317B55" w:rsidR="00C424C7" w:rsidRPr="00C424C7" w:rsidRDefault="00C424C7" w:rsidP="000C316A">
      <w:pPr>
        <w:spacing w:line="480" w:lineRule="auto"/>
        <w:rPr>
          <w:lang w:val="en-GB"/>
        </w:rPr>
      </w:pPr>
      <w:r>
        <w:rPr>
          <w:lang w:val="en-GB"/>
        </w:rPr>
        <w:t xml:space="preserve">In order to complete this </w:t>
      </w:r>
      <w:r w:rsidR="00E93538">
        <w:rPr>
          <w:lang w:val="en-GB"/>
        </w:rPr>
        <w:t>research, I</w:t>
      </w:r>
      <w:r>
        <w:rPr>
          <w:lang w:val="en-GB"/>
        </w:rPr>
        <w:t xml:space="preserve"> ensured to take in to consideration the anonymity and confidentiality</w:t>
      </w:r>
      <w:r w:rsidR="00E93538">
        <w:rPr>
          <w:lang w:val="en-GB"/>
        </w:rPr>
        <w:t xml:space="preserve"> of myself and my research partners</w:t>
      </w:r>
      <w:r>
        <w:rPr>
          <w:lang w:val="en-GB"/>
        </w:rPr>
        <w:t xml:space="preserve"> participants. To do this I closely followed </w:t>
      </w:r>
      <w:r w:rsidR="00E93538">
        <w:rPr>
          <w:lang w:val="en-GB"/>
        </w:rPr>
        <w:t>BERA’s (2011) ethical guidelines</w:t>
      </w:r>
      <w:r w:rsidR="00D13EC4">
        <w:rPr>
          <w:lang w:val="en-GB"/>
        </w:rPr>
        <w:t xml:space="preserve"> as it provides ethical and correct ways to carry out any kind of research</w:t>
      </w:r>
      <w:r w:rsidR="00E93538">
        <w:rPr>
          <w:lang w:val="en-GB"/>
        </w:rPr>
        <w:t xml:space="preserve">. </w:t>
      </w:r>
      <w:r w:rsidR="00D13EC4">
        <w:rPr>
          <w:lang w:val="en-GB"/>
        </w:rPr>
        <w:t xml:space="preserve">The first step which was undertaken was an ethics form. This form was completed and signed by my lead mentor to ensure I agreed and abided </w:t>
      </w:r>
      <w:r w:rsidR="0018347B">
        <w:rPr>
          <w:lang w:val="en-GB"/>
        </w:rPr>
        <w:t xml:space="preserve">by the University’s </w:t>
      </w:r>
      <w:r w:rsidR="00D13EC4">
        <w:rPr>
          <w:lang w:val="en-GB"/>
        </w:rPr>
        <w:t xml:space="preserve">ethical guidelines. </w:t>
      </w:r>
    </w:p>
    <w:p w14:paraId="739AA43C" w14:textId="77777777" w:rsidR="00EB5BB7" w:rsidRDefault="00EB5BB7" w:rsidP="000C316A">
      <w:pPr>
        <w:spacing w:line="480" w:lineRule="auto"/>
        <w:rPr>
          <w:u w:val="single"/>
          <w:lang w:val="en-GB"/>
        </w:rPr>
      </w:pPr>
    </w:p>
    <w:p w14:paraId="49487113" w14:textId="1C6D6D1F" w:rsidR="008E5E82" w:rsidRDefault="0018347B" w:rsidP="000C316A">
      <w:pPr>
        <w:spacing w:line="480" w:lineRule="auto"/>
        <w:rPr>
          <w:lang w:val="en-GB"/>
        </w:rPr>
      </w:pPr>
      <w:r>
        <w:rPr>
          <w:lang w:val="en-GB"/>
        </w:rPr>
        <w:lastRenderedPageBreak/>
        <w:t xml:space="preserve">Informed consent is highlighted in both, BERA (2018) and the University’s code of </w:t>
      </w:r>
      <w:r w:rsidR="0008702E">
        <w:rPr>
          <w:lang w:val="en-GB"/>
        </w:rPr>
        <w:t>practice. It was important as an</w:t>
      </w:r>
      <w:r w:rsidR="00E13037">
        <w:rPr>
          <w:lang w:val="en-GB"/>
        </w:rPr>
        <w:t xml:space="preserve"> educational researcher </w:t>
      </w:r>
      <w:r w:rsidR="0008702E">
        <w:rPr>
          <w:lang w:val="en-GB"/>
        </w:rPr>
        <w:t>to operate the study with an ethic of respect to all participants. I ensured that they all knew what was involved in the study and why their participation was necessary (BERA, 2018)</w:t>
      </w:r>
      <w:r w:rsidR="00E13037">
        <w:rPr>
          <w:lang w:val="en-GB"/>
        </w:rPr>
        <w:t>. As recognised by the UWTSD (2017), children under the age of sixteen had to obtain consent from parents/guardians.</w:t>
      </w:r>
      <w:r w:rsidR="008E5E82">
        <w:rPr>
          <w:lang w:val="en-GB"/>
        </w:rPr>
        <w:t xml:space="preserve"> </w:t>
      </w:r>
      <w:r w:rsidR="008E5E82">
        <w:rPr>
          <w:rFonts w:ascii="Arial" w:hAnsi="Arial" w:cs="Arial"/>
          <w:sz w:val="22"/>
          <w:szCs w:val="22"/>
        </w:rPr>
        <w:t xml:space="preserve">We sent a consent form out to parents providing all necessary information about the research project and this had to be signed and returned to myself. </w:t>
      </w:r>
      <w:r w:rsidR="00E13037">
        <w:rPr>
          <w:lang w:val="en-GB"/>
        </w:rPr>
        <w:t xml:space="preserve">However, children also had to give ‘assent’ as they were the participants involved in the research. This is a highly desirable point made in the University’s code of practice </w:t>
      </w:r>
      <w:r w:rsidR="00497683">
        <w:rPr>
          <w:lang w:val="en-GB"/>
        </w:rPr>
        <w:t>as they state that children should be actively engaged in this essential process (UWTSD, 2017). Myself and my research partner devised a child-friendly assent form which contained a clear explanation of the study. The children had to draw a ‘smile’ if they were happy to take part or an ‘upside down smile’</w:t>
      </w:r>
      <w:r w:rsidR="006E4803">
        <w:rPr>
          <w:lang w:val="en-GB"/>
        </w:rPr>
        <w:t xml:space="preserve"> </w:t>
      </w:r>
      <w:r w:rsidR="00497683">
        <w:rPr>
          <w:lang w:val="en-GB"/>
        </w:rPr>
        <w:t>if they did not w</w:t>
      </w:r>
      <w:r w:rsidR="006E4803">
        <w:rPr>
          <w:lang w:val="en-GB"/>
        </w:rPr>
        <w:t>ant to take part</w:t>
      </w:r>
      <w:r w:rsidR="00497683">
        <w:rPr>
          <w:lang w:val="en-GB"/>
        </w:rPr>
        <w:t>.</w:t>
      </w:r>
      <w:r w:rsidR="008E5E82">
        <w:rPr>
          <w:lang w:val="en-GB"/>
        </w:rPr>
        <w:t xml:space="preserve"> If a parent did not give consent for their chi</w:t>
      </w:r>
      <w:r w:rsidR="006E4803">
        <w:rPr>
          <w:lang w:val="en-GB"/>
        </w:rPr>
        <w:t xml:space="preserve">ld to take part in </w:t>
      </w:r>
      <w:r w:rsidR="008E5E82">
        <w:rPr>
          <w:lang w:val="en-GB"/>
        </w:rPr>
        <w:t xml:space="preserve">then the child would not have been included, even if the child agreed to. </w:t>
      </w:r>
    </w:p>
    <w:p w14:paraId="1834F218" w14:textId="77777777" w:rsidR="008E5E82" w:rsidRDefault="008E5E82" w:rsidP="000C316A">
      <w:pPr>
        <w:spacing w:line="480" w:lineRule="auto"/>
        <w:rPr>
          <w:lang w:val="en-GB"/>
        </w:rPr>
      </w:pPr>
    </w:p>
    <w:p w14:paraId="48AADB35" w14:textId="7055042D" w:rsidR="0018347B" w:rsidRDefault="008E5E82" w:rsidP="000C316A">
      <w:pPr>
        <w:spacing w:line="480" w:lineRule="auto"/>
        <w:rPr>
          <w:lang w:val="en-GB"/>
        </w:rPr>
      </w:pPr>
      <w:r w:rsidRPr="001B07D7">
        <w:rPr>
          <w:iCs/>
        </w:rPr>
        <w:t>The ethical and legal requirements show that participants are allowed to withdraw from the process at any time, even if the data have already been collected (</w:t>
      </w:r>
      <w:proofErr w:type="spellStart"/>
      <w:r w:rsidRPr="001B07D7">
        <w:rPr>
          <w:iCs/>
        </w:rPr>
        <w:t>Bera</w:t>
      </w:r>
      <w:proofErr w:type="spellEnd"/>
      <w:r w:rsidRPr="001B07D7">
        <w:rPr>
          <w:iCs/>
        </w:rPr>
        <w:t xml:space="preserve">, 2011). </w:t>
      </w:r>
      <w:r>
        <w:rPr>
          <w:lang w:val="en-GB"/>
        </w:rPr>
        <w:t>This is covered under Article 12 of the UNCRC</w:t>
      </w:r>
      <w:r w:rsidR="008A0122">
        <w:rPr>
          <w:lang w:val="en-GB"/>
        </w:rPr>
        <w:t xml:space="preserve"> (UNCRC, 1989)</w:t>
      </w:r>
      <w:r>
        <w:rPr>
          <w:lang w:val="en-GB"/>
        </w:rPr>
        <w:t>. This information was clearly provided in the consent and assent letters</w:t>
      </w:r>
      <w:r w:rsidR="00E354F3">
        <w:rPr>
          <w:lang w:val="en-GB"/>
        </w:rPr>
        <w:t xml:space="preserve"> and </w:t>
      </w:r>
      <w:r w:rsidR="00471D6D">
        <w:rPr>
          <w:lang w:val="en-GB"/>
        </w:rPr>
        <w:t>even if the research had</w:t>
      </w:r>
      <w:r>
        <w:rPr>
          <w:lang w:val="en-GB"/>
        </w:rPr>
        <w:t xml:space="preserve"> already </w:t>
      </w:r>
      <w:r w:rsidR="00471D6D">
        <w:rPr>
          <w:lang w:val="en-GB"/>
        </w:rPr>
        <w:t>begun,</w:t>
      </w:r>
      <w:r>
        <w:rPr>
          <w:lang w:val="en-GB"/>
        </w:rPr>
        <w:t xml:space="preserve"> all data provided by this participant would </w:t>
      </w:r>
      <w:r w:rsidR="00471D6D">
        <w:rPr>
          <w:lang w:val="en-GB"/>
        </w:rPr>
        <w:t xml:space="preserve">have </w:t>
      </w:r>
      <w:r>
        <w:rPr>
          <w:lang w:val="en-GB"/>
        </w:rPr>
        <w:t>b</w:t>
      </w:r>
      <w:r w:rsidR="00471D6D">
        <w:rPr>
          <w:lang w:val="en-GB"/>
        </w:rPr>
        <w:t xml:space="preserve">een </w:t>
      </w:r>
      <w:r>
        <w:rPr>
          <w:lang w:val="en-GB"/>
        </w:rPr>
        <w:t xml:space="preserve">withdrawn. </w:t>
      </w:r>
      <w:r w:rsidR="00497683">
        <w:rPr>
          <w:lang w:val="en-GB"/>
        </w:rPr>
        <w:t xml:space="preserve"> </w:t>
      </w:r>
    </w:p>
    <w:p w14:paraId="71F21659" w14:textId="77777777" w:rsidR="00C20EAA" w:rsidRDefault="00C20EAA" w:rsidP="000C316A">
      <w:pPr>
        <w:spacing w:line="480" w:lineRule="auto"/>
        <w:rPr>
          <w:lang w:val="en-GB"/>
        </w:rPr>
      </w:pPr>
    </w:p>
    <w:p w14:paraId="088E296A" w14:textId="77777777" w:rsidR="00E354F3" w:rsidRDefault="00E354F3" w:rsidP="000C316A">
      <w:pPr>
        <w:spacing w:line="480" w:lineRule="auto"/>
        <w:rPr>
          <w:lang w:val="en-GB"/>
        </w:rPr>
      </w:pPr>
    </w:p>
    <w:p w14:paraId="50D76CBF" w14:textId="77777777" w:rsidR="00E354F3" w:rsidRDefault="00E354F3" w:rsidP="000C316A">
      <w:pPr>
        <w:spacing w:line="480" w:lineRule="auto"/>
        <w:rPr>
          <w:lang w:val="en-GB"/>
        </w:rPr>
      </w:pPr>
    </w:p>
    <w:p w14:paraId="6F505AC0" w14:textId="7D9F9224" w:rsidR="00C20EAA" w:rsidRDefault="006E4803" w:rsidP="000C316A">
      <w:pPr>
        <w:spacing w:line="480" w:lineRule="auto"/>
        <w:rPr>
          <w:lang w:val="en-GB"/>
        </w:rPr>
      </w:pPr>
      <w:r>
        <w:rPr>
          <w:lang w:val="en-GB"/>
        </w:rPr>
        <w:lastRenderedPageBreak/>
        <w:t>In order to protect the identity</w:t>
      </w:r>
      <w:r w:rsidR="00C20EAA">
        <w:rPr>
          <w:lang w:val="en-GB"/>
        </w:rPr>
        <w:t xml:space="preserve"> of participants, all data collected was confidential and anonymised. The data was only shared with my research partner who was also aware of BERA’s ethical guidelines and the University code of practice. By </w:t>
      </w:r>
      <w:r>
        <w:rPr>
          <w:lang w:val="en-GB"/>
        </w:rPr>
        <w:t>abiding to these</w:t>
      </w:r>
      <w:r w:rsidR="00C20EAA">
        <w:rPr>
          <w:lang w:val="en-GB"/>
        </w:rPr>
        <w:t xml:space="preserve"> guideline</w:t>
      </w:r>
      <w:r>
        <w:rPr>
          <w:lang w:val="en-GB"/>
        </w:rPr>
        <w:t>s</w:t>
      </w:r>
      <w:r w:rsidR="00C20EAA">
        <w:rPr>
          <w:lang w:val="en-GB"/>
        </w:rPr>
        <w:t xml:space="preserve"> it prevented the identification of individuals who contributed to my research. A pseudonym was used for both, participants and school. As a researcher I ensured to respect </w:t>
      </w:r>
      <w:r w:rsidR="00F800D7">
        <w:rPr>
          <w:lang w:val="en-GB"/>
        </w:rPr>
        <w:t xml:space="preserve">participants rights to remain anonymous. UWTSD (2017) states this should be made clear unless a conflicting concern arises. </w:t>
      </w:r>
    </w:p>
    <w:p w14:paraId="18CE63A2" w14:textId="77777777" w:rsidR="00F800D7" w:rsidRDefault="00F800D7" w:rsidP="000C316A">
      <w:pPr>
        <w:spacing w:line="480" w:lineRule="auto"/>
        <w:rPr>
          <w:lang w:val="en-GB"/>
        </w:rPr>
      </w:pPr>
    </w:p>
    <w:p w14:paraId="40D0FD51" w14:textId="7ED775D8" w:rsidR="00F800D7" w:rsidRDefault="00F800D7" w:rsidP="000C316A">
      <w:pPr>
        <w:spacing w:line="480" w:lineRule="auto"/>
        <w:rPr>
          <w:lang w:val="en-GB"/>
        </w:rPr>
      </w:pPr>
      <w:r>
        <w:rPr>
          <w:lang w:val="en-GB"/>
        </w:rPr>
        <w:t xml:space="preserve">There were possible risks that could have risen while undertaking the research. I ensured to discuss with my research partner all the possibilities such as allegations of favouritism or acquisition of falsification of data. Myself and my research partner ensured to follow the university guidelines and were accompanied by each other at all times. We conducted all methods of the research in an open area which was accessible to </w:t>
      </w:r>
      <w:r w:rsidR="00C02DFF">
        <w:rPr>
          <w:lang w:val="en-GB"/>
        </w:rPr>
        <w:t xml:space="preserve">all staff and pupils. Showing </w:t>
      </w:r>
      <w:r>
        <w:rPr>
          <w:lang w:val="en-GB"/>
        </w:rPr>
        <w:t xml:space="preserve">professionalism and sensitivity </w:t>
      </w:r>
      <w:r w:rsidR="00C02DFF">
        <w:rPr>
          <w:lang w:val="en-GB"/>
        </w:rPr>
        <w:t>minimised all possible risks and t</w:t>
      </w:r>
      <w:r>
        <w:rPr>
          <w:lang w:val="en-GB"/>
        </w:rPr>
        <w:t>hankf</w:t>
      </w:r>
      <w:r w:rsidR="00C02DFF">
        <w:rPr>
          <w:lang w:val="en-GB"/>
        </w:rPr>
        <w:t xml:space="preserve">ully </w:t>
      </w:r>
      <w:r>
        <w:rPr>
          <w:lang w:val="en-GB"/>
        </w:rPr>
        <w:t>no problems occurred</w:t>
      </w:r>
      <w:r w:rsidR="00C02DFF">
        <w:rPr>
          <w:lang w:val="en-GB"/>
        </w:rPr>
        <w:t xml:space="preserve">. </w:t>
      </w:r>
    </w:p>
    <w:p w14:paraId="0E9B7BC0" w14:textId="77777777" w:rsidR="00EB5BB7" w:rsidRDefault="00EB5BB7" w:rsidP="000C316A">
      <w:pPr>
        <w:spacing w:line="480" w:lineRule="auto"/>
        <w:rPr>
          <w:lang w:val="en-GB"/>
        </w:rPr>
      </w:pPr>
    </w:p>
    <w:p w14:paraId="7F0CE517" w14:textId="2084BC7A" w:rsidR="00C424C7" w:rsidRDefault="00C424C7" w:rsidP="0063242D">
      <w:pPr>
        <w:pStyle w:val="Heading2"/>
        <w:rPr>
          <w:lang w:val="en-GB"/>
        </w:rPr>
      </w:pPr>
      <w:bookmarkStart w:id="7" w:name="_Toc2616479"/>
      <w:r>
        <w:rPr>
          <w:lang w:val="en-GB"/>
        </w:rPr>
        <w:t>Results, Analysis and Discussion</w:t>
      </w:r>
      <w:bookmarkEnd w:id="7"/>
    </w:p>
    <w:p w14:paraId="1FC2BA28" w14:textId="77777777" w:rsidR="005B273D" w:rsidRDefault="005B273D" w:rsidP="000C316A">
      <w:pPr>
        <w:spacing w:line="480" w:lineRule="auto"/>
        <w:rPr>
          <w:u w:val="single"/>
          <w:lang w:val="en-GB"/>
        </w:rPr>
      </w:pPr>
    </w:p>
    <w:p w14:paraId="7A2AAB45" w14:textId="365FDE40" w:rsidR="00650B18" w:rsidRDefault="00733A5A" w:rsidP="000C316A">
      <w:pPr>
        <w:spacing w:line="480" w:lineRule="auto"/>
        <w:rPr>
          <w:lang w:val="en-GB"/>
        </w:rPr>
      </w:pPr>
      <w:r>
        <w:rPr>
          <w:lang w:val="en-GB"/>
        </w:rPr>
        <w:t>In order to conduct the research myself and my research partner planned and taught the same lesson</w:t>
      </w:r>
      <w:r w:rsidR="002A6D96">
        <w:rPr>
          <w:lang w:val="en-GB"/>
        </w:rPr>
        <w:t xml:space="preserve"> </w:t>
      </w:r>
      <w:r w:rsidR="002A6D96" w:rsidRPr="00C81EA9">
        <w:rPr>
          <w:lang w:val="en-GB"/>
        </w:rPr>
        <w:t>(see Appendix</w:t>
      </w:r>
      <w:r w:rsidR="00E248BF" w:rsidRPr="00C81EA9">
        <w:rPr>
          <w:lang w:val="en-GB"/>
        </w:rPr>
        <w:t xml:space="preserve"> F</w:t>
      </w:r>
      <w:r w:rsidR="002A6D96" w:rsidRPr="00C81EA9">
        <w:rPr>
          <w:lang w:val="en-GB"/>
        </w:rPr>
        <w:t>)</w:t>
      </w:r>
      <w:r w:rsidRPr="00C81EA9">
        <w:rPr>
          <w:lang w:val="en-GB"/>
        </w:rPr>
        <w:t>.</w:t>
      </w:r>
      <w:r>
        <w:rPr>
          <w:lang w:val="en-GB"/>
        </w:rPr>
        <w:t xml:space="preserve"> The objective of the lesson</w:t>
      </w:r>
      <w:r w:rsidR="00DB2BF4">
        <w:rPr>
          <w:lang w:val="en-GB"/>
        </w:rPr>
        <w:t>s</w:t>
      </w:r>
      <w:r>
        <w:rPr>
          <w:lang w:val="en-GB"/>
        </w:rPr>
        <w:t xml:space="preserve"> was to write a recount </w:t>
      </w:r>
      <w:r w:rsidR="002A6D96">
        <w:rPr>
          <w:lang w:val="en-GB"/>
        </w:rPr>
        <w:t xml:space="preserve">of their trip to </w:t>
      </w:r>
      <w:proofErr w:type="spellStart"/>
      <w:r w:rsidR="002A6D96">
        <w:rPr>
          <w:lang w:val="en-GB"/>
        </w:rPr>
        <w:t>Caerleon</w:t>
      </w:r>
      <w:proofErr w:type="spellEnd"/>
      <w:r w:rsidR="002A6D96">
        <w:rPr>
          <w:lang w:val="en-GB"/>
        </w:rPr>
        <w:t xml:space="preserve">. The children were successful </w:t>
      </w:r>
      <w:r w:rsidR="00650B18">
        <w:rPr>
          <w:lang w:val="en-GB"/>
        </w:rPr>
        <w:t xml:space="preserve">in meeting the </w:t>
      </w:r>
      <w:r w:rsidR="002A6D96">
        <w:rPr>
          <w:lang w:val="en-GB"/>
        </w:rPr>
        <w:t>objective as they</w:t>
      </w:r>
      <w:r w:rsidR="006A1F07">
        <w:rPr>
          <w:lang w:val="en-GB"/>
        </w:rPr>
        <w:t xml:space="preserve"> had completed a recount in previous lessons</w:t>
      </w:r>
      <w:r w:rsidR="009D36AA">
        <w:rPr>
          <w:lang w:val="en-GB"/>
        </w:rPr>
        <w:t xml:space="preserve"> and they were</w:t>
      </w:r>
      <w:r w:rsidR="006A1F07">
        <w:rPr>
          <w:lang w:val="en-GB"/>
        </w:rPr>
        <w:t xml:space="preserve"> </w:t>
      </w:r>
      <w:r w:rsidR="009D36AA">
        <w:rPr>
          <w:lang w:val="en-GB"/>
        </w:rPr>
        <w:t xml:space="preserve">excited to refer back to their trip. </w:t>
      </w:r>
      <w:proofErr w:type="spellStart"/>
      <w:r w:rsidR="009D36AA">
        <w:rPr>
          <w:lang w:val="en-GB"/>
        </w:rPr>
        <w:t>Hapsari</w:t>
      </w:r>
      <w:proofErr w:type="spellEnd"/>
      <w:r w:rsidR="009D36AA">
        <w:rPr>
          <w:lang w:val="en-GB"/>
        </w:rPr>
        <w:t xml:space="preserve"> (2015)</w:t>
      </w:r>
      <w:r w:rsidR="00650B18">
        <w:rPr>
          <w:lang w:val="en-GB"/>
        </w:rPr>
        <w:t xml:space="preserve"> states that writing recounts </w:t>
      </w:r>
      <w:r w:rsidR="00E354F3">
        <w:rPr>
          <w:lang w:val="en-GB"/>
        </w:rPr>
        <w:t xml:space="preserve">that are based on personal and </w:t>
      </w:r>
      <w:r w:rsidR="00650B18">
        <w:rPr>
          <w:lang w:val="en-GB"/>
        </w:rPr>
        <w:t xml:space="preserve">life experiences can have a positive effect on children’s learning. He also suggests that it improves children’s </w:t>
      </w:r>
      <w:r w:rsidR="00650B18">
        <w:rPr>
          <w:lang w:val="en-GB"/>
        </w:rPr>
        <w:lastRenderedPageBreak/>
        <w:t xml:space="preserve">writing capability. Moreover, our </w:t>
      </w:r>
      <w:r w:rsidR="006A1F07">
        <w:rPr>
          <w:lang w:val="en-GB"/>
        </w:rPr>
        <w:t xml:space="preserve">main </w:t>
      </w:r>
      <w:r w:rsidR="00650B18">
        <w:rPr>
          <w:lang w:val="en-GB"/>
        </w:rPr>
        <w:t xml:space="preserve">aim for this LS was to find out </w:t>
      </w:r>
      <w:r w:rsidR="00650B18" w:rsidRPr="00650B18">
        <w:rPr>
          <w:lang w:val="en-GB"/>
        </w:rPr>
        <w:t>h</w:t>
      </w:r>
      <w:r w:rsidR="00DB2BF4">
        <w:rPr>
          <w:lang w:val="en-GB"/>
        </w:rPr>
        <w:t xml:space="preserve">ow can </w:t>
      </w:r>
      <w:r w:rsidR="00650B18" w:rsidRPr="00650B18">
        <w:rPr>
          <w:lang w:val="en-GB"/>
        </w:rPr>
        <w:t xml:space="preserve">we </w:t>
      </w:r>
      <w:r w:rsidR="00B70995">
        <w:rPr>
          <w:lang w:val="en-GB"/>
        </w:rPr>
        <w:t xml:space="preserve">can </w:t>
      </w:r>
      <w:r w:rsidR="00650B18" w:rsidRPr="00650B18">
        <w:rPr>
          <w:lang w:val="en-GB"/>
        </w:rPr>
        <w:t>improve pupils’ engagement with their own learning through the us</w:t>
      </w:r>
      <w:r w:rsidR="00650B18">
        <w:rPr>
          <w:lang w:val="en-GB"/>
        </w:rPr>
        <w:t xml:space="preserve">e of a self assessment strategy. A success criteria tick box </w:t>
      </w:r>
      <w:r w:rsidR="00650B18" w:rsidRPr="00C81EA9">
        <w:rPr>
          <w:lang w:val="en-GB"/>
        </w:rPr>
        <w:t>(see Appendix</w:t>
      </w:r>
      <w:r w:rsidR="00E248BF" w:rsidRPr="00C81EA9">
        <w:rPr>
          <w:lang w:val="en-GB"/>
        </w:rPr>
        <w:t xml:space="preserve"> G</w:t>
      </w:r>
      <w:r w:rsidR="00650B18" w:rsidRPr="00C81EA9">
        <w:rPr>
          <w:lang w:val="en-GB"/>
        </w:rPr>
        <w:t>)</w:t>
      </w:r>
      <w:r w:rsidR="00650B18">
        <w:rPr>
          <w:lang w:val="en-GB"/>
        </w:rPr>
        <w:t xml:space="preserve"> was created in order for us to accomplish this aim. The children had to tick the</w:t>
      </w:r>
      <w:r w:rsidR="006A1F07">
        <w:rPr>
          <w:lang w:val="en-GB"/>
        </w:rPr>
        <w:t xml:space="preserve"> sections of the</w:t>
      </w:r>
      <w:r w:rsidR="00650B18">
        <w:rPr>
          <w:lang w:val="en-GB"/>
        </w:rPr>
        <w:t xml:space="preserve"> success criteria mid lesson and also at the end of the lesson if they had included </w:t>
      </w:r>
      <w:r w:rsidR="00E354F3">
        <w:rPr>
          <w:lang w:val="en-GB"/>
        </w:rPr>
        <w:t xml:space="preserve">them </w:t>
      </w:r>
      <w:r w:rsidR="00650B18">
        <w:rPr>
          <w:lang w:val="en-GB"/>
        </w:rPr>
        <w:t xml:space="preserve">in their recount. </w:t>
      </w:r>
      <w:r w:rsidR="006A1F07">
        <w:rPr>
          <w:lang w:val="en-GB"/>
        </w:rPr>
        <w:t>The strategy encouraged children to check for errors in their work</w:t>
      </w:r>
      <w:r w:rsidR="00E354F3">
        <w:rPr>
          <w:lang w:val="en-GB"/>
        </w:rPr>
        <w:t xml:space="preserve">, </w:t>
      </w:r>
      <w:r w:rsidR="006A1F07">
        <w:rPr>
          <w:lang w:val="en-GB"/>
        </w:rPr>
        <w:t xml:space="preserve">improve and meet all areas of the success criteria. To do this children’s engagement was fundamental as correcting their mistakes was an essential area of the lesson.   </w:t>
      </w:r>
    </w:p>
    <w:p w14:paraId="0B58E1B6" w14:textId="77777777" w:rsidR="00E354F3" w:rsidRDefault="00E354F3" w:rsidP="0063242D">
      <w:pPr>
        <w:pStyle w:val="Heading3"/>
        <w:rPr>
          <w:rFonts w:eastAsiaTheme="minorHAnsi" w:cstheme="minorBidi"/>
          <w:u w:val="none"/>
          <w:lang w:val="en-GB"/>
        </w:rPr>
      </w:pPr>
    </w:p>
    <w:p w14:paraId="5ECE13F0" w14:textId="2C801401" w:rsidR="00272C96" w:rsidRPr="00272C96" w:rsidRDefault="00272C96" w:rsidP="0063242D">
      <w:pPr>
        <w:pStyle w:val="Heading3"/>
        <w:rPr>
          <w:lang w:val="en-GB"/>
        </w:rPr>
      </w:pPr>
      <w:bookmarkStart w:id="8" w:name="_Toc2616480"/>
      <w:r w:rsidRPr="00272C96">
        <w:rPr>
          <w:lang w:val="en-GB"/>
        </w:rPr>
        <w:t xml:space="preserve">Lesson </w:t>
      </w:r>
      <w:r w:rsidR="00D27E8C">
        <w:rPr>
          <w:lang w:val="en-GB"/>
        </w:rPr>
        <w:t>S</w:t>
      </w:r>
      <w:r>
        <w:rPr>
          <w:lang w:val="en-GB"/>
        </w:rPr>
        <w:t xml:space="preserve">tudy </w:t>
      </w:r>
      <w:r w:rsidRPr="00272C96">
        <w:rPr>
          <w:lang w:val="en-GB"/>
        </w:rPr>
        <w:t>one</w:t>
      </w:r>
      <w:bookmarkEnd w:id="8"/>
      <w:r w:rsidRPr="00272C96">
        <w:rPr>
          <w:lang w:val="en-GB"/>
        </w:rPr>
        <w:t xml:space="preserve"> </w:t>
      </w:r>
    </w:p>
    <w:p w14:paraId="60277A67" w14:textId="77777777" w:rsidR="009D36AA" w:rsidRDefault="009D36AA" w:rsidP="000C316A">
      <w:pPr>
        <w:spacing w:line="480" w:lineRule="auto"/>
        <w:rPr>
          <w:lang w:val="en-GB"/>
        </w:rPr>
      </w:pPr>
    </w:p>
    <w:p w14:paraId="1B73C570" w14:textId="1388E480" w:rsidR="006547DE" w:rsidRDefault="002A6D96" w:rsidP="000C316A">
      <w:pPr>
        <w:spacing w:line="480" w:lineRule="auto"/>
        <w:rPr>
          <w:lang w:val="en-GB"/>
        </w:rPr>
      </w:pPr>
      <w:r>
        <w:rPr>
          <w:lang w:val="en-GB"/>
        </w:rPr>
        <w:t xml:space="preserve">For the first lesson my research partner </w:t>
      </w:r>
      <w:r w:rsidR="00DB2BF4">
        <w:rPr>
          <w:lang w:val="en-GB"/>
        </w:rPr>
        <w:t xml:space="preserve">taught Class B and I was </w:t>
      </w:r>
      <w:r>
        <w:rPr>
          <w:lang w:val="en-GB"/>
        </w:rPr>
        <w:t>the non participant observer.</w:t>
      </w:r>
      <w:r w:rsidR="00E354F3">
        <w:rPr>
          <w:lang w:val="en-GB"/>
        </w:rPr>
        <w:t xml:space="preserve"> This </w:t>
      </w:r>
      <w:r w:rsidR="00272C96">
        <w:rPr>
          <w:lang w:val="en-GB"/>
        </w:rPr>
        <w:t>year 3/4</w:t>
      </w:r>
      <w:r w:rsidR="0037420F">
        <w:rPr>
          <w:lang w:val="en-GB"/>
        </w:rPr>
        <w:t xml:space="preserve"> class were</w:t>
      </w:r>
      <w:r w:rsidR="00272C96">
        <w:rPr>
          <w:lang w:val="en-GB"/>
        </w:rPr>
        <w:t xml:space="preserve"> a high ability and the lesson was an overall success. My </w:t>
      </w:r>
      <w:r w:rsidR="00DB2BF4">
        <w:rPr>
          <w:lang w:val="en-GB"/>
        </w:rPr>
        <w:t xml:space="preserve">research partner chose </w:t>
      </w:r>
      <w:r w:rsidR="000126F0">
        <w:rPr>
          <w:lang w:val="en-GB"/>
        </w:rPr>
        <w:t xml:space="preserve">a sample of </w:t>
      </w:r>
      <w:r w:rsidR="00DB2BF4">
        <w:rPr>
          <w:lang w:val="en-GB"/>
        </w:rPr>
        <w:t xml:space="preserve">three children out of her class that I could focus on to complete the observation checklist pro-forma. </w:t>
      </w:r>
      <w:r w:rsidR="000126F0">
        <w:rPr>
          <w:lang w:val="en-GB"/>
        </w:rPr>
        <w:t xml:space="preserve">Even though the class is high ability, my research partner ensured to choose </w:t>
      </w:r>
      <w:r w:rsidR="00487B70">
        <w:rPr>
          <w:lang w:val="en-GB"/>
        </w:rPr>
        <w:t xml:space="preserve">different abilities within the class to ensure we gain a true and valid reflection of the class a whole. </w:t>
      </w:r>
      <w:r w:rsidR="004C4AF1">
        <w:rPr>
          <w:lang w:val="en-GB"/>
        </w:rPr>
        <w:t xml:space="preserve">During the mid check in </w:t>
      </w:r>
      <w:r w:rsidR="00570143">
        <w:rPr>
          <w:lang w:val="en-GB"/>
        </w:rPr>
        <w:t>I ticked two of the children at a ‘high’ level of engagement and one child ‘extremely high’</w:t>
      </w:r>
      <w:r w:rsidR="00284004">
        <w:rPr>
          <w:lang w:val="en-GB"/>
        </w:rPr>
        <w:t xml:space="preserve"> </w:t>
      </w:r>
      <w:r w:rsidR="00284004" w:rsidRPr="004F44FC">
        <w:rPr>
          <w:lang w:val="en-GB"/>
        </w:rPr>
        <w:t xml:space="preserve">(see Appendix </w:t>
      </w:r>
      <w:r w:rsidR="0003285B" w:rsidRPr="004F44FC">
        <w:rPr>
          <w:lang w:val="en-GB"/>
        </w:rPr>
        <w:t>H)</w:t>
      </w:r>
      <w:r w:rsidR="00570143" w:rsidRPr="004F44FC">
        <w:rPr>
          <w:lang w:val="en-GB"/>
        </w:rPr>
        <w:t>.</w:t>
      </w:r>
      <w:r w:rsidR="00570143">
        <w:rPr>
          <w:lang w:val="en-GB"/>
        </w:rPr>
        <w:t xml:space="preserve"> In relation to the Leuven scale</w:t>
      </w:r>
      <w:r w:rsidR="006547DE">
        <w:rPr>
          <w:lang w:val="en-GB"/>
        </w:rPr>
        <w:t xml:space="preserve"> </w:t>
      </w:r>
      <w:r w:rsidR="00570143">
        <w:rPr>
          <w:lang w:val="en-GB"/>
        </w:rPr>
        <w:t>it shows that the three children were continuously engaged during the main activity and when completing the self assessment strategy</w:t>
      </w:r>
      <w:r w:rsidR="005A75E5">
        <w:rPr>
          <w:lang w:val="en-GB"/>
        </w:rPr>
        <w:t>. They were all focused on the task, although one child ensured to add a sentence to her work before ticking. This could have possibly been because she wanted to ensure all her boxes were ticked. This relates</w:t>
      </w:r>
      <w:r w:rsidR="002B4282">
        <w:rPr>
          <w:lang w:val="en-GB"/>
        </w:rPr>
        <w:t xml:space="preserve"> to Black and William (1998</w:t>
      </w:r>
      <w:r w:rsidR="005A75E5">
        <w:rPr>
          <w:lang w:val="en-GB"/>
        </w:rPr>
        <w:t xml:space="preserve">) stating that assessment is an essential component as it can raise standards of achievement. This child </w:t>
      </w:r>
      <w:r w:rsidR="002B4282">
        <w:rPr>
          <w:lang w:val="en-GB"/>
        </w:rPr>
        <w:t>has</w:t>
      </w:r>
      <w:r w:rsidR="005A75E5">
        <w:rPr>
          <w:lang w:val="en-GB"/>
        </w:rPr>
        <w:t xml:space="preserve"> clearly</w:t>
      </w:r>
      <w:r w:rsidR="0037420F">
        <w:rPr>
          <w:lang w:val="en-GB"/>
        </w:rPr>
        <w:t xml:space="preserve"> showed</w:t>
      </w:r>
      <w:r w:rsidR="005A75E5">
        <w:rPr>
          <w:lang w:val="en-GB"/>
        </w:rPr>
        <w:t xml:space="preserve"> that </w:t>
      </w:r>
      <w:r w:rsidR="002B4282">
        <w:rPr>
          <w:lang w:val="en-GB"/>
        </w:rPr>
        <w:t>she wanted to ensure she could tick all areas of the success c</w:t>
      </w:r>
      <w:r w:rsidR="0037420F">
        <w:rPr>
          <w:lang w:val="en-GB"/>
        </w:rPr>
        <w:t xml:space="preserve">riteria during her mid check in, </w:t>
      </w:r>
      <w:r w:rsidR="0037420F">
        <w:rPr>
          <w:lang w:val="en-GB"/>
        </w:rPr>
        <w:lastRenderedPageBreak/>
        <w:t>meaning she wanted</w:t>
      </w:r>
      <w:r w:rsidR="002B4282">
        <w:rPr>
          <w:lang w:val="en-GB"/>
        </w:rPr>
        <w:t xml:space="preserve"> to improve her work and her engagement level was high. However, it is also important to recognise that she did not use the strategy correctly. Black and William (2004) also state that implementing the strategies can take time and practice. It is hopeful that if such strategies are used more regularly then engagement levels and achievements will improve. </w:t>
      </w:r>
    </w:p>
    <w:p w14:paraId="5709301C" w14:textId="77777777" w:rsidR="006547DE" w:rsidRDefault="006547DE" w:rsidP="000C316A">
      <w:pPr>
        <w:spacing w:line="480" w:lineRule="auto"/>
        <w:rPr>
          <w:lang w:val="en-GB"/>
        </w:rPr>
      </w:pPr>
    </w:p>
    <w:p w14:paraId="5E167A1B" w14:textId="02F72C32" w:rsidR="00733A5A" w:rsidRPr="00733A5A" w:rsidRDefault="009328C5" w:rsidP="000C316A">
      <w:pPr>
        <w:spacing w:line="480" w:lineRule="auto"/>
        <w:rPr>
          <w:lang w:val="en-GB"/>
        </w:rPr>
      </w:pPr>
      <w:r>
        <w:rPr>
          <w:lang w:val="en-GB"/>
        </w:rPr>
        <w:t>Moreover, during the last check in I ticked the children at the same level</w:t>
      </w:r>
      <w:r w:rsidR="0037420F">
        <w:rPr>
          <w:lang w:val="en-GB"/>
        </w:rPr>
        <w:t>s</w:t>
      </w:r>
      <w:r>
        <w:rPr>
          <w:lang w:val="en-GB"/>
        </w:rPr>
        <w:t xml:space="preserve"> of engagement</w:t>
      </w:r>
      <w:r w:rsidR="0037420F">
        <w:rPr>
          <w:lang w:val="en-GB"/>
        </w:rPr>
        <w:t xml:space="preserve">. </w:t>
      </w:r>
      <w:r>
        <w:rPr>
          <w:lang w:val="en-GB"/>
        </w:rPr>
        <w:t>One child identified that she had not included a conclusion</w:t>
      </w:r>
      <w:r w:rsidR="0037420F">
        <w:rPr>
          <w:lang w:val="en-GB"/>
        </w:rPr>
        <w:t>,</w:t>
      </w:r>
      <w:r>
        <w:rPr>
          <w:lang w:val="en-GB"/>
        </w:rPr>
        <w:t xml:space="preserve"> while the child with an ‘extremely high’ engagement level ensured to read over his work before ticking any of the boxes. As an observer this was beneficial to see as he used the self assessment strategy successfully. It proves that trying out new approaches </w:t>
      </w:r>
      <w:r w:rsidR="006547DE">
        <w:rPr>
          <w:lang w:val="en-GB"/>
        </w:rPr>
        <w:t xml:space="preserve">is beneficial for children’s learning. Although observing and enhancing the strategies is also beneficial as it demonstrates the continuous progression and the improvements being made  </w:t>
      </w:r>
    </w:p>
    <w:p w14:paraId="1390A8C8" w14:textId="15A5DD85" w:rsidR="005A75E5" w:rsidRDefault="009328C5" w:rsidP="000C316A">
      <w:pPr>
        <w:spacing w:line="480" w:lineRule="auto"/>
        <w:rPr>
          <w:lang w:val="en-GB"/>
        </w:rPr>
      </w:pPr>
      <w:r>
        <w:rPr>
          <w:lang w:val="en-GB"/>
        </w:rPr>
        <w:t>(</w:t>
      </w:r>
      <w:proofErr w:type="spellStart"/>
      <w:r w:rsidRPr="0027601C">
        <w:t>Kanellopoulou</w:t>
      </w:r>
      <w:proofErr w:type="spellEnd"/>
      <w:r>
        <w:t xml:space="preserve"> and Darra, 2018)</w:t>
      </w:r>
      <w:r>
        <w:rPr>
          <w:lang w:val="en-GB"/>
        </w:rPr>
        <w:t>.</w:t>
      </w:r>
      <w:r w:rsidR="006547DE">
        <w:rPr>
          <w:lang w:val="en-GB"/>
        </w:rPr>
        <w:t xml:space="preserve"> From acting as a non-participant observer</w:t>
      </w:r>
      <w:r w:rsidR="00A46650">
        <w:rPr>
          <w:lang w:val="en-GB"/>
        </w:rPr>
        <w:t xml:space="preserve"> </w:t>
      </w:r>
      <w:r w:rsidR="006547DE">
        <w:rPr>
          <w:lang w:val="en-GB"/>
        </w:rPr>
        <w:t xml:space="preserve">it was clear to see the lesson and use of strategy was a success, although improvements needed to be made. To ensure children were checking if they had included everything on their success criteria tick box it could possibly be useful to underline examples in their work in relation to their tick. This is an area myself and my research partner discussed for our following lesson.   </w:t>
      </w:r>
    </w:p>
    <w:p w14:paraId="67024A6C" w14:textId="77777777" w:rsidR="006547DE" w:rsidRDefault="006547DE" w:rsidP="000C316A">
      <w:pPr>
        <w:spacing w:line="480" w:lineRule="auto"/>
        <w:rPr>
          <w:lang w:val="en-GB"/>
        </w:rPr>
      </w:pPr>
    </w:p>
    <w:p w14:paraId="5DEE0C1E" w14:textId="2BE67B87" w:rsidR="006547DE" w:rsidRDefault="00B44DB9" w:rsidP="000C316A">
      <w:pPr>
        <w:spacing w:line="480" w:lineRule="auto"/>
        <w:rPr>
          <w:lang w:val="en-GB"/>
        </w:rPr>
      </w:pPr>
      <w:r>
        <w:rPr>
          <w:lang w:val="en-GB"/>
        </w:rPr>
        <w:t xml:space="preserve">The </w:t>
      </w:r>
      <w:r w:rsidR="006547DE">
        <w:rPr>
          <w:lang w:val="en-GB"/>
        </w:rPr>
        <w:t xml:space="preserve">reflective model </w:t>
      </w:r>
      <w:r w:rsidR="00CB4446">
        <w:rPr>
          <w:lang w:val="en-GB"/>
        </w:rPr>
        <w:t xml:space="preserve">that is in accordance to </w:t>
      </w:r>
      <w:proofErr w:type="spellStart"/>
      <w:r w:rsidR="00CB4446">
        <w:rPr>
          <w:lang w:val="en-GB"/>
        </w:rPr>
        <w:t>Brook</w:t>
      </w:r>
      <w:r>
        <w:rPr>
          <w:lang w:val="en-GB"/>
        </w:rPr>
        <w:t>fields</w:t>
      </w:r>
      <w:proofErr w:type="spellEnd"/>
      <w:r>
        <w:rPr>
          <w:lang w:val="en-GB"/>
        </w:rPr>
        <w:t xml:space="preserve"> four lenses (1995) allowed us to </w:t>
      </w:r>
      <w:r w:rsidR="00CB4446">
        <w:rPr>
          <w:lang w:val="en-GB"/>
        </w:rPr>
        <w:t>reflect on what the ‘students’</w:t>
      </w:r>
      <w:r w:rsidR="008D5ECF">
        <w:rPr>
          <w:lang w:val="en-GB"/>
        </w:rPr>
        <w:t xml:space="preserve"> thought</w:t>
      </w:r>
      <w:r w:rsidR="00CB4446">
        <w:rPr>
          <w:lang w:val="en-GB"/>
        </w:rPr>
        <w:t xml:space="preserve"> of the lesson. </w:t>
      </w:r>
      <w:r w:rsidR="00A570F1">
        <w:rPr>
          <w:lang w:val="en-GB"/>
        </w:rPr>
        <w:t xml:space="preserve">When transcribing the interviews, it was clear to see that all the children enjoyed the lesson. </w:t>
      </w:r>
      <w:r w:rsidR="008D5ECF">
        <w:rPr>
          <w:lang w:val="en-GB"/>
        </w:rPr>
        <w:t xml:space="preserve">All three children responded with similar answers to the question ‘How do you think the self-assessment strategy helped you recognise errors in your work?’. </w:t>
      </w:r>
      <w:r w:rsidR="00A570F1">
        <w:rPr>
          <w:lang w:val="en-GB"/>
        </w:rPr>
        <w:t xml:space="preserve"> </w:t>
      </w:r>
      <w:r w:rsidR="008D5ECF">
        <w:rPr>
          <w:lang w:val="en-GB"/>
        </w:rPr>
        <w:t xml:space="preserve">They all related to the ‘mid check in’ and stated that it </w:t>
      </w:r>
      <w:r w:rsidR="008D5ECF">
        <w:rPr>
          <w:lang w:val="en-GB"/>
        </w:rPr>
        <w:lastRenderedPageBreak/>
        <w:t xml:space="preserve">helped them recognise errors and they could then improve in the second half of the lesson. </w:t>
      </w:r>
      <w:proofErr w:type="spellStart"/>
      <w:r w:rsidR="00E85BA7">
        <w:rPr>
          <w:lang w:val="en-GB"/>
        </w:rPr>
        <w:t>Sadeghi</w:t>
      </w:r>
      <w:proofErr w:type="spellEnd"/>
      <w:r w:rsidR="00E85BA7">
        <w:rPr>
          <w:lang w:val="en-GB"/>
        </w:rPr>
        <w:t xml:space="preserve">, </w:t>
      </w:r>
      <w:proofErr w:type="spellStart"/>
      <w:r w:rsidR="00E85BA7">
        <w:rPr>
          <w:lang w:val="en-GB"/>
        </w:rPr>
        <w:t>Hassani</w:t>
      </w:r>
      <w:proofErr w:type="spellEnd"/>
      <w:r w:rsidR="00E85BA7">
        <w:rPr>
          <w:lang w:val="en-GB"/>
        </w:rPr>
        <w:t xml:space="preserve"> and </w:t>
      </w:r>
      <w:proofErr w:type="spellStart"/>
      <w:r w:rsidR="00E85BA7">
        <w:rPr>
          <w:lang w:val="en-GB"/>
        </w:rPr>
        <w:t>Mohammadloo</w:t>
      </w:r>
      <w:proofErr w:type="spellEnd"/>
      <w:r w:rsidR="00E85BA7">
        <w:rPr>
          <w:lang w:val="en-GB"/>
        </w:rPr>
        <w:t xml:space="preserve"> (2015), state that being critical in your own work is beneficial and it allows children to realise that making errors in your work is acceptable</w:t>
      </w:r>
      <w:r>
        <w:rPr>
          <w:lang w:val="en-GB"/>
        </w:rPr>
        <w:t xml:space="preserve">. </w:t>
      </w:r>
      <w:r w:rsidR="00094B08">
        <w:rPr>
          <w:lang w:val="en-GB"/>
        </w:rPr>
        <w:t>With such</w:t>
      </w:r>
      <w:r>
        <w:rPr>
          <w:lang w:val="en-GB"/>
        </w:rPr>
        <w:t xml:space="preserve"> </w:t>
      </w:r>
      <w:proofErr w:type="gramStart"/>
      <w:r>
        <w:rPr>
          <w:lang w:val="en-GB"/>
        </w:rPr>
        <w:t>a positive responses</w:t>
      </w:r>
      <w:proofErr w:type="gramEnd"/>
      <w:r>
        <w:rPr>
          <w:lang w:val="en-GB"/>
        </w:rPr>
        <w:t xml:space="preserve"> to the ‘mid check in’, </w:t>
      </w:r>
      <w:r w:rsidR="00094B08">
        <w:rPr>
          <w:lang w:val="en-GB"/>
        </w:rPr>
        <w:t>we ensured to keep it the same for our next LS.</w:t>
      </w:r>
      <w:r w:rsidR="0063249C">
        <w:rPr>
          <w:lang w:val="en-GB"/>
        </w:rPr>
        <w:t xml:space="preserve"> </w:t>
      </w:r>
      <w:r w:rsidR="006D3D24">
        <w:rPr>
          <w:lang w:val="en-GB"/>
        </w:rPr>
        <w:t>They all responded positively to the fact they could check their work before having it marked by the teacher. One child stated that she liked reading through her work ‘because sometimes you think you have finished and</w:t>
      </w:r>
      <w:r w:rsidR="00A770EB">
        <w:rPr>
          <w:lang w:val="en-GB"/>
        </w:rPr>
        <w:t xml:space="preserve"> then</w:t>
      </w:r>
      <w:r w:rsidR="006D3D24">
        <w:rPr>
          <w:lang w:val="en-GB"/>
        </w:rPr>
        <w:t xml:space="preserve"> think</w:t>
      </w:r>
      <w:r w:rsidR="00A770EB">
        <w:rPr>
          <w:lang w:val="en-GB"/>
        </w:rPr>
        <w:t>…a</w:t>
      </w:r>
      <w:r w:rsidR="006D3D24">
        <w:rPr>
          <w:lang w:val="en-GB"/>
        </w:rPr>
        <w:t>h I will</w:t>
      </w:r>
      <w:r w:rsidR="00A770EB">
        <w:rPr>
          <w:lang w:val="en-GB"/>
        </w:rPr>
        <w:t xml:space="preserve"> add this in before Miss marks it’. It clearly shows that the children learnt that self assessing is a beneficial process. Franz (2012) emphasises the integral role it has in the classroom while Donaldson (2015) is encouraging further engagement in the assessment area.</w:t>
      </w:r>
      <w:r w:rsidR="00094B08">
        <w:rPr>
          <w:lang w:val="en-GB"/>
        </w:rPr>
        <w:t xml:space="preserve"> He believes learning is</w:t>
      </w:r>
      <w:r>
        <w:rPr>
          <w:lang w:val="en-GB"/>
        </w:rPr>
        <w:t xml:space="preserve"> enhanced and also engagement levels. </w:t>
      </w:r>
      <w:r w:rsidR="00CA235C">
        <w:rPr>
          <w:lang w:val="en-GB"/>
        </w:rPr>
        <w:t xml:space="preserve">Even though, all of the children answered with clear responses it was difficult to see if they were copying what each other thought. All of the children had very similar answers in relation to the questions. It is hopeful that they all genuinely had such positive views and not just said the same as their peers. </w:t>
      </w:r>
      <w:proofErr w:type="spellStart"/>
      <w:r w:rsidR="00CA235C">
        <w:rPr>
          <w:lang w:val="en-GB"/>
        </w:rPr>
        <w:t>Holavin</w:t>
      </w:r>
      <w:proofErr w:type="spellEnd"/>
      <w:r w:rsidR="00CA235C">
        <w:rPr>
          <w:lang w:val="en-GB"/>
        </w:rPr>
        <w:t xml:space="preserve"> (2016) proposed not everyone may contribute to this kind of method but thankfully we were able to reflect and improve from a few of their answers.  </w:t>
      </w:r>
    </w:p>
    <w:p w14:paraId="7AA8DEC1" w14:textId="77777777" w:rsidR="00CA235C" w:rsidRDefault="00CA235C" w:rsidP="000C316A">
      <w:pPr>
        <w:spacing w:line="480" w:lineRule="auto"/>
        <w:rPr>
          <w:lang w:val="en-GB"/>
        </w:rPr>
      </w:pPr>
    </w:p>
    <w:p w14:paraId="09015FC8" w14:textId="6B2F3F90" w:rsidR="00C424C7" w:rsidRDefault="00CA235C" w:rsidP="000C316A">
      <w:pPr>
        <w:spacing w:line="480" w:lineRule="auto"/>
      </w:pPr>
      <w:r>
        <w:rPr>
          <w:lang w:val="en-GB"/>
        </w:rPr>
        <w:t xml:space="preserve">Furthermore, </w:t>
      </w:r>
      <w:r w:rsidR="00725835">
        <w:rPr>
          <w:lang w:val="en-GB"/>
        </w:rPr>
        <w:t xml:space="preserve">Brookfield’s four lenses (1995) </w:t>
      </w:r>
      <w:r w:rsidR="00B748C2">
        <w:rPr>
          <w:lang w:val="en-GB"/>
        </w:rPr>
        <w:t xml:space="preserve">recognises that reflecting on your own practice (Self) and experience is also a fundamental process. To do this myself and my research partner completed </w:t>
      </w:r>
      <w:r w:rsidR="00B748C2" w:rsidRPr="00B748C2">
        <w:rPr>
          <w:lang w:val="en-GB"/>
        </w:rPr>
        <w:t>Assisted Reflective Conclusions</w:t>
      </w:r>
      <w:r w:rsidR="00B748C2">
        <w:rPr>
          <w:lang w:val="en-GB"/>
        </w:rPr>
        <w:t xml:space="preserve"> (ARC) pro-forma</w:t>
      </w:r>
      <w:r w:rsidR="00E263BE">
        <w:rPr>
          <w:lang w:val="en-GB"/>
        </w:rPr>
        <w:t xml:space="preserve"> (</w:t>
      </w:r>
      <w:r w:rsidR="00E263BE" w:rsidRPr="00C81EA9">
        <w:rPr>
          <w:lang w:val="en-GB"/>
        </w:rPr>
        <w:t>see Appendix</w:t>
      </w:r>
      <w:r w:rsidR="00E248BF" w:rsidRPr="00C81EA9">
        <w:rPr>
          <w:lang w:val="en-GB"/>
        </w:rPr>
        <w:t xml:space="preserve"> </w:t>
      </w:r>
      <w:r w:rsidR="0003285B">
        <w:rPr>
          <w:lang w:val="en-GB"/>
        </w:rPr>
        <w:t>I</w:t>
      </w:r>
      <w:r w:rsidR="00E263BE" w:rsidRPr="00C81EA9">
        <w:rPr>
          <w:lang w:val="en-GB"/>
        </w:rPr>
        <w:t>)</w:t>
      </w:r>
      <w:r w:rsidR="00B748C2" w:rsidRPr="00C81EA9">
        <w:rPr>
          <w:lang w:val="en-GB"/>
        </w:rPr>
        <w:t>.</w:t>
      </w:r>
      <w:r w:rsidR="00B748C2">
        <w:rPr>
          <w:lang w:val="en-GB"/>
        </w:rPr>
        <w:t xml:space="preserve"> </w:t>
      </w:r>
      <w:r w:rsidR="0068032C">
        <w:rPr>
          <w:lang w:val="en-GB"/>
        </w:rPr>
        <w:t xml:space="preserve">Reflecting as an observer was difficult as I had to ensure my experiences did not </w:t>
      </w:r>
      <w:r w:rsidR="00311742">
        <w:rPr>
          <w:lang w:val="en-GB"/>
        </w:rPr>
        <w:t xml:space="preserve">impact or shape any of my views. </w:t>
      </w:r>
      <w:r w:rsidR="00A9541F">
        <w:rPr>
          <w:lang w:val="en-GB"/>
        </w:rPr>
        <w:t>In relation to reflection as a whole, Ashton</w:t>
      </w:r>
      <w:r w:rsidR="004607BC">
        <w:t xml:space="preserve">, Rothberg and </w:t>
      </w:r>
      <w:proofErr w:type="spellStart"/>
      <w:r w:rsidR="004607BC">
        <w:t>Mcinerney</w:t>
      </w:r>
      <w:proofErr w:type="spellEnd"/>
      <w:r w:rsidR="004607BC">
        <w:t xml:space="preserve"> (2017) state </w:t>
      </w:r>
      <w:r w:rsidR="00A9541F">
        <w:t xml:space="preserve">that </w:t>
      </w:r>
      <w:r w:rsidR="004607BC">
        <w:t>perspectives collected from students and peers can possibly be bias.</w:t>
      </w:r>
      <w:r w:rsidR="00A9541F">
        <w:t xml:space="preserve"> </w:t>
      </w:r>
      <w:r w:rsidR="00A9541F">
        <w:rPr>
          <w:lang w:val="en-GB"/>
        </w:rPr>
        <w:t xml:space="preserve">I had to ensure my overall view on the lesson did not overtake. I reflected looking at a range of </w:t>
      </w:r>
      <w:r w:rsidR="00A9541F">
        <w:rPr>
          <w:lang w:val="en-GB"/>
        </w:rPr>
        <w:lastRenderedPageBreak/>
        <w:t xml:space="preserve">areas in a professional manner to ensure my views were valid in order to assist and improve my research partners lesson. </w:t>
      </w:r>
      <w:r w:rsidR="00E263BE">
        <w:rPr>
          <w:lang w:val="en-GB"/>
        </w:rPr>
        <w:t xml:space="preserve">Within the ARC I discussed how the whole class benefitted from the ‘mid check in’. However, an area in which I noted as disappointing was the fact that the majority of children did not read over their work, just ticked the success criteria box if they thought they had included it. This is an area in which both, myself and research partner discussed to ensure we could make improvements for the following lesson. </w:t>
      </w:r>
      <w:proofErr w:type="spellStart"/>
      <w:r w:rsidR="00515EF2">
        <w:t>Moreillon</w:t>
      </w:r>
      <w:proofErr w:type="spellEnd"/>
      <w:r w:rsidR="00515EF2">
        <w:t xml:space="preserve"> (2019) absolutely supports that educators must take time to reflect on improving self assessment strategies to ensure they are supporting learning </w:t>
      </w:r>
      <w:r w:rsidR="00823EAD">
        <w:t xml:space="preserve">goals. In relation to the ARC, to create a ‘transformed experience’ we decided to amend the strategy by having the children to tick in green pen and also underline the key feature included in the success criteria. For this lesson the key feature was ‘time connectives’ as these should be used regularly during a recount. It is hopeful that this amendment will successfully contribute to our LS.  </w:t>
      </w:r>
    </w:p>
    <w:p w14:paraId="172FE8B2" w14:textId="77777777" w:rsidR="00A46650" w:rsidRDefault="00A46650" w:rsidP="000C316A">
      <w:pPr>
        <w:spacing w:line="480" w:lineRule="auto"/>
      </w:pPr>
    </w:p>
    <w:p w14:paraId="6B35EC32" w14:textId="1792F539" w:rsidR="00FF2073" w:rsidRDefault="00A46650" w:rsidP="000C316A">
      <w:pPr>
        <w:spacing w:line="480" w:lineRule="auto"/>
        <w:rPr>
          <w:lang w:val="en-GB"/>
        </w:rPr>
      </w:pPr>
      <w:r>
        <w:t xml:space="preserve">Conclusively, </w:t>
      </w:r>
      <w:r w:rsidR="00B169DA">
        <w:t>Brookfield’s four lenses (1995) also relates to ‘peers’ when reflecting. My research partner reflected using the same ARC pro-</w:t>
      </w:r>
      <w:r w:rsidR="00B169DA" w:rsidRPr="00C81EA9">
        <w:t>forma</w:t>
      </w:r>
      <w:r w:rsidR="0003285B">
        <w:t xml:space="preserve"> (see Appendix J</w:t>
      </w:r>
      <w:r w:rsidR="007050B3" w:rsidRPr="00C81EA9">
        <w:t>)</w:t>
      </w:r>
      <w:r w:rsidR="00B169DA" w:rsidRPr="00C81EA9">
        <w:t>.</w:t>
      </w:r>
      <w:r w:rsidR="00B169DA">
        <w:t xml:space="preserve"> This was extremely helpful as it provided our lesson with new insights and we were able to improve on ideas that I did not recognise</w:t>
      </w:r>
      <w:r w:rsidR="00B214A7">
        <w:t xml:space="preserve"> during my ARC. </w:t>
      </w:r>
      <w:r w:rsidR="00065CAD">
        <w:t>When reflecting on the areas of the lea</w:t>
      </w:r>
      <w:r w:rsidR="002C46FD">
        <w:t xml:space="preserve">rning experience that went well, </w:t>
      </w:r>
      <w:r w:rsidR="00065CAD">
        <w:t xml:space="preserve">my partner highlighted that when marking she noticed that almost everyone included everything on the success criteria table. This displays to us that our self assessment strategy evidently helped the children </w:t>
      </w:r>
      <w:r w:rsidR="00733652">
        <w:t xml:space="preserve">through the process of their recount. </w:t>
      </w:r>
      <w:r w:rsidR="00BD0F4F">
        <w:t xml:space="preserve">When discussing this area, we made the decision to keep the layout the same for my LS, however remove some sections of the table to ensure it successfully met the needs of my children. As the children are middle ability we were aware that more support and </w:t>
      </w:r>
      <w:r w:rsidR="00BD0F4F">
        <w:lastRenderedPageBreak/>
        <w:t xml:space="preserve">guidance would be needed. By reducing the success criteria </w:t>
      </w:r>
      <w:r w:rsidR="002C46FD">
        <w:t>table,</w:t>
      </w:r>
      <w:r w:rsidR="00BD0F4F">
        <w:t xml:space="preserve"> it will provide them with less material to include in their recount</w:t>
      </w:r>
      <w:r w:rsidR="00C81EA9">
        <w:t xml:space="preserve"> (</w:t>
      </w:r>
      <w:r w:rsidR="0003285B" w:rsidRPr="00D91212">
        <w:t>see Appendix K</w:t>
      </w:r>
      <w:r w:rsidR="00C81EA9" w:rsidRPr="00D91212">
        <w:t>)</w:t>
      </w:r>
      <w:r w:rsidR="00BD0F4F" w:rsidRPr="00D91212">
        <w:t>.</w:t>
      </w:r>
      <w:r w:rsidR="00BD0F4F">
        <w:t xml:space="preserve"> </w:t>
      </w:r>
      <w:proofErr w:type="spellStart"/>
      <w:r w:rsidR="002C46FD">
        <w:rPr>
          <w:lang w:val="en-GB"/>
        </w:rPr>
        <w:t>Trauth</w:t>
      </w:r>
      <w:proofErr w:type="spellEnd"/>
      <w:r w:rsidR="002C46FD">
        <w:rPr>
          <w:lang w:val="en-GB"/>
        </w:rPr>
        <w:t xml:space="preserve"> and Buck (2011)</w:t>
      </w:r>
      <w:r w:rsidR="00FF2073">
        <w:rPr>
          <w:lang w:val="en-GB"/>
        </w:rPr>
        <w:t xml:space="preserve"> and Donaldson (2015), </w:t>
      </w:r>
      <w:r w:rsidR="002C46FD">
        <w:rPr>
          <w:lang w:val="en-GB"/>
        </w:rPr>
        <w:t xml:space="preserve">recognise that it is difficult to implement new strategies to meet the needs of all children in schools. They both believe that for it to be successful teachers must use the outcomes to reflect and make changes to ensure that all children are benefitting from the process. We have ensured to act upon this literature and ensure our changes achieve these goals. </w:t>
      </w:r>
    </w:p>
    <w:p w14:paraId="0B7FC929" w14:textId="77777777" w:rsidR="00FF2073" w:rsidRDefault="00FF2073" w:rsidP="000C316A">
      <w:pPr>
        <w:spacing w:line="480" w:lineRule="auto"/>
        <w:rPr>
          <w:lang w:val="en-GB"/>
        </w:rPr>
      </w:pPr>
    </w:p>
    <w:p w14:paraId="1DE60A73" w14:textId="0EB33187" w:rsidR="00B169DA" w:rsidRDefault="00FF2073" w:rsidP="000C316A">
      <w:pPr>
        <w:spacing w:line="480" w:lineRule="auto"/>
      </w:pPr>
      <w:r>
        <w:t>Moreover, to</w:t>
      </w:r>
      <w:r w:rsidR="00733652">
        <w:t xml:space="preserve"> ensure effective teaching in the future my research partner </w:t>
      </w:r>
      <w:r w:rsidR="002C46FD">
        <w:t xml:space="preserve">also </w:t>
      </w:r>
      <w:r w:rsidR="00733652">
        <w:t xml:space="preserve">stated that she would use the strategy in her lessons when appropriate to do so. This is most definitely positive as Donaldson’s (2015) changes to the curriculum and assessment will encourage to use such strategies for assessment to </w:t>
      </w:r>
      <w:r>
        <w:t xml:space="preserve">continuously </w:t>
      </w:r>
      <w:r w:rsidR="00733652">
        <w:t>improve. Implementing them now at an early stage of teaching will display that we are willing to invest time in this specific area and as successful teachers we certainly desire effective outcomes for the children (</w:t>
      </w:r>
      <w:proofErr w:type="spellStart"/>
      <w:r w:rsidR="00733652">
        <w:t>Moreillon</w:t>
      </w:r>
      <w:proofErr w:type="spellEnd"/>
      <w:r w:rsidR="00733652">
        <w:t xml:space="preserve">, 2019). </w:t>
      </w:r>
      <w:r>
        <w:t xml:space="preserve"> </w:t>
      </w:r>
    </w:p>
    <w:p w14:paraId="4054D774" w14:textId="77777777" w:rsidR="00FF2073" w:rsidRDefault="00FF2073" w:rsidP="000C316A">
      <w:pPr>
        <w:spacing w:line="480" w:lineRule="auto"/>
      </w:pPr>
    </w:p>
    <w:p w14:paraId="11DA4167" w14:textId="2584E565" w:rsidR="00FF2073" w:rsidRDefault="00FF2073" w:rsidP="000C316A">
      <w:pPr>
        <w:spacing w:line="480" w:lineRule="auto"/>
      </w:pPr>
      <w:r>
        <w:t xml:space="preserve">From reflecting on this Lesson Study it is clear to see that the use of our Self Assessment strategy was an overall success. From implementing the changes that we mentioned above, we were hopeful that it improved our research area and the use of our self assessment strategy improved the pupil’s engagement in my class too.  </w:t>
      </w:r>
    </w:p>
    <w:p w14:paraId="76612D27" w14:textId="77777777" w:rsidR="00FF2073" w:rsidRDefault="00FF2073" w:rsidP="000C316A">
      <w:pPr>
        <w:spacing w:line="480" w:lineRule="auto"/>
      </w:pPr>
    </w:p>
    <w:p w14:paraId="0EA67785" w14:textId="77777777" w:rsidR="00D91212" w:rsidRDefault="00D91212" w:rsidP="0063242D">
      <w:pPr>
        <w:pStyle w:val="Heading3"/>
      </w:pPr>
    </w:p>
    <w:p w14:paraId="2343D4B4" w14:textId="77777777" w:rsidR="00D91212" w:rsidRDefault="00D91212" w:rsidP="0063242D">
      <w:pPr>
        <w:pStyle w:val="Heading3"/>
      </w:pPr>
    </w:p>
    <w:p w14:paraId="7C43B762" w14:textId="77777777" w:rsidR="00D91212" w:rsidRDefault="00D91212" w:rsidP="0063242D">
      <w:pPr>
        <w:pStyle w:val="Heading3"/>
      </w:pPr>
    </w:p>
    <w:p w14:paraId="199C23ED" w14:textId="77777777" w:rsidR="001C1E3C" w:rsidRDefault="001C1E3C" w:rsidP="0063242D">
      <w:pPr>
        <w:pStyle w:val="Heading3"/>
      </w:pPr>
    </w:p>
    <w:p w14:paraId="090E2CBA" w14:textId="7FD6A346" w:rsidR="00FF2073" w:rsidRDefault="00FF2073" w:rsidP="0063242D">
      <w:pPr>
        <w:pStyle w:val="Heading3"/>
      </w:pPr>
      <w:bookmarkStart w:id="9" w:name="_Toc2616481"/>
      <w:r w:rsidRPr="00FF2073">
        <w:t>Lesson Study 2</w:t>
      </w:r>
      <w:bookmarkEnd w:id="9"/>
      <w:r w:rsidRPr="00FF2073">
        <w:t xml:space="preserve"> </w:t>
      </w:r>
    </w:p>
    <w:p w14:paraId="6842AE1C" w14:textId="77777777" w:rsidR="00FF2073" w:rsidRDefault="00FF2073" w:rsidP="000C316A">
      <w:pPr>
        <w:spacing w:line="480" w:lineRule="auto"/>
        <w:rPr>
          <w:u w:val="single"/>
        </w:rPr>
      </w:pPr>
    </w:p>
    <w:p w14:paraId="2568EF07" w14:textId="40D21E15" w:rsidR="002177A9" w:rsidRDefault="000C2D1F" w:rsidP="000C316A">
      <w:pPr>
        <w:spacing w:line="480" w:lineRule="auto"/>
        <w:rPr>
          <w:lang w:val="en-GB"/>
        </w:rPr>
      </w:pPr>
      <w:r>
        <w:rPr>
          <w:lang w:val="en-GB"/>
        </w:rPr>
        <w:t>As mentioned, in order to complete both LS we planned and taugh</w:t>
      </w:r>
      <w:r w:rsidR="00B32D31">
        <w:rPr>
          <w:lang w:val="en-GB"/>
        </w:rPr>
        <w:t>t the same lessons. However, there were some changes to LS two to ensure we modified our research tools. This resulted in the lesson plan changing slightly (</w:t>
      </w:r>
      <w:r w:rsidR="00B32D31" w:rsidRPr="00C81EA9">
        <w:rPr>
          <w:lang w:val="en-GB"/>
        </w:rPr>
        <w:t>see Appendix</w:t>
      </w:r>
      <w:r w:rsidR="0003285B">
        <w:rPr>
          <w:lang w:val="en-GB"/>
        </w:rPr>
        <w:t xml:space="preserve"> L</w:t>
      </w:r>
      <w:r w:rsidR="00B32D31" w:rsidRPr="00C81EA9">
        <w:rPr>
          <w:lang w:val="en-GB"/>
        </w:rPr>
        <w:t>).</w:t>
      </w:r>
      <w:r w:rsidR="00B32D31">
        <w:rPr>
          <w:lang w:val="en-GB"/>
        </w:rPr>
        <w:t xml:space="preserve"> For this lesson, my partner acted as the non-participant observer while I taught Class A. </w:t>
      </w:r>
      <w:r w:rsidR="007F7C12">
        <w:rPr>
          <w:lang w:val="en-GB"/>
        </w:rPr>
        <w:t xml:space="preserve">Even though the lesson went well, as the children needed more support and guidance to </w:t>
      </w:r>
      <w:r w:rsidR="002954A6">
        <w:rPr>
          <w:lang w:val="en-GB"/>
        </w:rPr>
        <w:t xml:space="preserve">successfully </w:t>
      </w:r>
      <w:r w:rsidR="007F7C12">
        <w:rPr>
          <w:lang w:val="en-GB"/>
        </w:rPr>
        <w:t>complete the lesson objective</w:t>
      </w:r>
      <w:r w:rsidR="00D91212">
        <w:rPr>
          <w:lang w:val="en-GB"/>
        </w:rPr>
        <w:t xml:space="preserve"> and</w:t>
      </w:r>
      <w:r w:rsidR="007F7C12">
        <w:rPr>
          <w:lang w:val="en-GB"/>
        </w:rPr>
        <w:t xml:space="preserve"> it was more difficult </w:t>
      </w:r>
      <w:r w:rsidR="002954A6">
        <w:rPr>
          <w:lang w:val="en-GB"/>
        </w:rPr>
        <w:t>when explaining the self assessment strategy. However, this is down to the differing abilities between two classes and was expected</w:t>
      </w:r>
      <w:r w:rsidR="00843A3F">
        <w:rPr>
          <w:lang w:val="en-GB"/>
        </w:rPr>
        <w:t xml:space="preserve"> by myself</w:t>
      </w:r>
      <w:r w:rsidR="007A69E8">
        <w:rPr>
          <w:lang w:val="en-GB"/>
        </w:rPr>
        <w:t xml:space="preserve"> and partner</w:t>
      </w:r>
      <w:r w:rsidR="002954A6">
        <w:rPr>
          <w:lang w:val="en-GB"/>
        </w:rPr>
        <w:t xml:space="preserve">. </w:t>
      </w:r>
      <w:r w:rsidR="00843A3F">
        <w:rPr>
          <w:lang w:val="en-GB"/>
        </w:rPr>
        <w:t>I chose three pupils for my partner to observe, again choosing different abilities within the class to ensure our results are valid. At the point of the ‘mid check in’ there were very differing results</w:t>
      </w:r>
      <w:r w:rsidR="0003285B">
        <w:rPr>
          <w:lang w:val="en-GB"/>
        </w:rPr>
        <w:t xml:space="preserve"> (see Appendix M)</w:t>
      </w:r>
      <w:r w:rsidR="00843A3F">
        <w:rPr>
          <w:lang w:val="en-GB"/>
        </w:rPr>
        <w:t xml:space="preserve">. One child was ticked as ‘moderate’, another as ‘high’ and then another as ‘extremely high’. In relation to our engagement scale it displays that two of the children showed continuous engagement while the other child </w:t>
      </w:r>
      <w:r w:rsidR="00B83AF5">
        <w:rPr>
          <w:lang w:val="en-GB"/>
        </w:rPr>
        <w:t xml:space="preserve">did show attempts to stay engaged but was easily distracted. </w:t>
      </w:r>
      <w:r w:rsidR="00204A29">
        <w:rPr>
          <w:lang w:val="en-GB"/>
        </w:rPr>
        <w:t>My partner also commented that even though she scanned quickly through her work she ticked the boxes without really checking if she had included everything. The lack of engagement is shown clearly through these kind of actions, although there was no significant reason for this. I ensured to thoroughly explain to the children</w:t>
      </w:r>
      <w:r w:rsidR="00D91212">
        <w:rPr>
          <w:lang w:val="en-GB"/>
        </w:rPr>
        <w:t xml:space="preserve"> what they needed to do,</w:t>
      </w:r>
      <w:r w:rsidR="00441CC1">
        <w:rPr>
          <w:lang w:val="en-GB"/>
        </w:rPr>
        <w:t xml:space="preserve"> although alongside this child, a number of others responded in the same way. It is evident that implementing new strategies is not a straightforward process and lots of explaining and instruction is essential to certify that students ‘engagement and learning will be enhanced (William et al., 2004)</w:t>
      </w:r>
      <w:r w:rsidR="00430D34">
        <w:rPr>
          <w:lang w:val="en-GB"/>
        </w:rPr>
        <w:t xml:space="preserve">. </w:t>
      </w:r>
    </w:p>
    <w:p w14:paraId="2642ABDF" w14:textId="77777777" w:rsidR="002177A9" w:rsidRDefault="002177A9" w:rsidP="000C316A">
      <w:pPr>
        <w:spacing w:line="480" w:lineRule="auto"/>
        <w:rPr>
          <w:lang w:val="en-GB"/>
        </w:rPr>
      </w:pPr>
    </w:p>
    <w:p w14:paraId="611E67C6" w14:textId="57D8E205" w:rsidR="00FF2073" w:rsidRDefault="00430D34" w:rsidP="000C316A">
      <w:pPr>
        <w:spacing w:line="480" w:lineRule="auto"/>
        <w:rPr>
          <w:lang w:val="en-GB"/>
        </w:rPr>
      </w:pPr>
      <w:r>
        <w:rPr>
          <w:lang w:val="en-GB"/>
        </w:rPr>
        <w:t>For the final check in I transformed my way of exp</w:t>
      </w:r>
      <w:r w:rsidR="007A69E8">
        <w:rPr>
          <w:lang w:val="en-GB"/>
        </w:rPr>
        <w:t xml:space="preserve">laining in hope that they would </w:t>
      </w:r>
      <w:r>
        <w:rPr>
          <w:lang w:val="en-GB"/>
        </w:rPr>
        <w:t xml:space="preserve">understand and engage more. I supported the children step by step through the process and we completed it as a whole class. I was worried when implementing the </w:t>
      </w:r>
      <w:r w:rsidR="002177A9">
        <w:rPr>
          <w:lang w:val="en-GB"/>
        </w:rPr>
        <w:t>underlining</w:t>
      </w:r>
      <w:r>
        <w:rPr>
          <w:lang w:val="en-GB"/>
        </w:rPr>
        <w:t xml:space="preserve"> of the time connectives, in case this would confuse them. However, it was noticeable that all of the children had a higher engagement level and my partner ticked two children at ‘extremely high’ and one child at ‘high’</w:t>
      </w:r>
      <w:r w:rsidR="001D7F16">
        <w:rPr>
          <w:lang w:val="en-GB"/>
        </w:rPr>
        <w:t>. The children seemed to enjoy identifying and being able to underline their ‘time connectives’ displaying their success. This is a reason why Franz (2012) states self assessment is a</w:t>
      </w:r>
      <w:r w:rsidR="001B6F97">
        <w:rPr>
          <w:lang w:val="en-GB"/>
        </w:rPr>
        <w:t>n</w:t>
      </w:r>
      <w:r w:rsidR="001D7F16">
        <w:rPr>
          <w:lang w:val="en-GB"/>
        </w:rPr>
        <w:t xml:space="preserve"> integral role in classrooms. She identifies that it’s a suitable strategy if children do not like sharing their error</w:t>
      </w:r>
      <w:r w:rsidR="003D3676">
        <w:rPr>
          <w:lang w:val="en-GB"/>
        </w:rPr>
        <w:t xml:space="preserve">s with others. It was pleasant to see the children successfully using the strategy and willingly accepting their mistakes. By providing a thorough explanation it found to be exceedingly </w:t>
      </w:r>
      <w:r w:rsidR="002177A9">
        <w:rPr>
          <w:lang w:val="en-GB"/>
        </w:rPr>
        <w:t>constructive. Creating a safe and comfortable learning environment is an essential responsibility of a teacher (</w:t>
      </w:r>
      <w:proofErr w:type="spellStart"/>
      <w:r w:rsidR="002177A9">
        <w:rPr>
          <w:lang w:val="en-GB"/>
        </w:rPr>
        <w:t>Hosein</w:t>
      </w:r>
      <w:proofErr w:type="spellEnd"/>
      <w:r w:rsidR="002177A9">
        <w:rPr>
          <w:lang w:val="en-GB"/>
        </w:rPr>
        <w:t xml:space="preserve"> and </w:t>
      </w:r>
      <w:proofErr w:type="spellStart"/>
      <w:r w:rsidR="002177A9">
        <w:rPr>
          <w:lang w:val="en-GB"/>
        </w:rPr>
        <w:t>Harle</w:t>
      </w:r>
      <w:proofErr w:type="spellEnd"/>
      <w:r w:rsidR="002177A9">
        <w:rPr>
          <w:lang w:val="en-GB"/>
        </w:rPr>
        <w:t xml:space="preserve">, 2018). </w:t>
      </w:r>
    </w:p>
    <w:p w14:paraId="7122D1F2" w14:textId="77777777" w:rsidR="0027480A" w:rsidRDefault="0027480A" w:rsidP="000C316A">
      <w:pPr>
        <w:spacing w:line="480" w:lineRule="auto"/>
        <w:rPr>
          <w:lang w:val="en-GB"/>
        </w:rPr>
      </w:pPr>
    </w:p>
    <w:p w14:paraId="48EAAE6E" w14:textId="6B4F50DA" w:rsidR="00733652" w:rsidRDefault="0027480A" w:rsidP="000C316A">
      <w:pPr>
        <w:spacing w:line="480" w:lineRule="auto"/>
      </w:pPr>
      <w:r>
        <w:rPr>
          <w:lang w:val="en-GB"/>
        </w:rPr>
        <w:t xml:space="preserve">Furthermore, in relation to the student perceptions on </w:t>
      </w:r>
      <w:r w:rsidR="00CC451F">
        <w:rPr>
          <w:lang w:val="en-GB"/>
        </w:rPr>
        <w:t xml:space="preserve">this LS, again the three children stated that they enjoyed the lesson, two children said it was ‘fun and calm’. </w:t>
      </w:r>
      <w:r w:rsidR="00CE24B8">
        <w:rPr>
          <w:lang w:val="en-GB"/>
        </w:rPr>
        <w:t xml:space="preserve">When asking the children how they thought the self assessment strategy helped them recognise errors in their work they all replied with similar answers to the children in LS one. They all agreed and </w:t>
      </w:r>
      <w:r w:rsidR="003E7A5C">
        <w:rPr>
          <w:lang w:val="en-GB"/>
        </w:rPr>
        <w:t>complimented</w:t>
      </w:r>
      <w:r w:rsidR="00CE24B8">
        <w:rPr>
          <w:lang w:val="en-GB"/>
        </w:rPr>
        <w:t xml:space="preserve"> the ‘</w:t>
      </w:r>
      <w:r w:rsidR="003E7A5C">
        <w:rPr>
          <w:lang w:val="en-GB"/>
        </w:rPr>
        <w:t>two check ins’ as they felt they could review their work, change it and then check it again at the end. This is evidently a successful area of the strategy we created as all children from the two focus groups all had similar</w:t>
      </w:r>
      <w:r w:rsidR="007A69E8">
        <w:rPr>
          <w:lang w:val="en-GB"/>
        </w:rPr>
        <w:t xml:space="preserve"> and positive</w:t>
      </w:r>
      <w:r w:rsidR="003E7A5C">
        <w:rPr>
          <w:lang w:val="en-GB"/>
        </w:rPr>
        <w:t xml:space="preserve"> </w:t>
      </w:r>
      <w:r w:rsidR="00525109">
        <w:rPr>
          <w:lang w:val="en-GB"/>
        </w:rPr>
        <w:t xml:space="preserve">views. </w:t>
      </w:r>
      <w:r w:rsidR="00525109">
        <w:t xml:space="preserve">Donaldson (2015) </w:t>
      </w:r>
      <w:r w:rsidR="00525109">
        <w:t xml:space="preserve">highlights recommendations in his report in relation to self assessment and his ambition to support teachers </w:t>
      </w:r>
      <w:r w:rsidR="00525109">
        <w:t>to ensure that children are benefitting from radical changes</w:t>
      </w:r>
      <w:r w:rsidR="00525109">
        <w:t xml:space="preserve"> </w:t>
      </w:r>
      <w:r w:rsidR="00525109">
        <w:lastRenderedPageBreak/>
        <w:t xml:space="preserve">are clearly </w:t>
      </w:r>
      <w:r w:rsidR="00E06AA0">
        <w:t>indicated</w:t>
      </w:r>
      <w:r w:rsidR="00525109">
        <w:t xml:space="preserve">. </w:t>
      </w:r>
      <w:r w:rsidR="00E06AA0">
        <w:t xml:space="preserve">The self assessment strategy we both created clearly highlights benefits to children’s learning. </w:t>
      </w:r>
    </w:p>
    <w:p w14:paraId="1BBC059E" w14:textId="77777777" w:rsidR="00BB4A74" w:rsidRDefault="00BB4A74" w:rsidP="000C316A">
      <w:pPr>
        <w:spacing w:line="480" w:lineRule="auto"/>
      </w:pPr>
    </w:p>
    <w:p w14:paraId="16D43AB2" w14:textId="77777777" w:rsidR="00D91212" w:rsidRDefault="00BB4A74" w:rsidP="000C316A">
      <w:pPr>
        <w:spacing w:line="480" w:lineRule="auto"/>
        <w:rPr>
          <w:lang w:val="en-GB"/>
        </w:rPr>
      </w:pPr>
      <w:r>
        <w:t xml:space="preserve">When reflecting on my ‘self’ in relation to the LS </w:t>
      </w:r>
      <w:r w:rsidR="00531569">
        <w:t>I ensured to think of the lesson as a whole. I stated in my ARC that it was an overall success, although lots more support and guidance was needed to ensure the children understood the lesson objective</w:t>
      </w:r>
      <w:r w:rsidR="007050B3">
        <w:t xml:space="preserve"> </w:t>
      </w:r>
      <w:r w:rsidR="0003285B" w:rsidRPr="004F44FC">
        <w:t>(see Appendix N</w:t>
      </w:r>
      <w:r w:rsidR="007050B3" w:rsidRPr="004F44FC">
        <w:t>)</w:t>
      </w:r>
      <w:r w:rsidR="00531569" w:rsidRPr="004F44FC">
        <w:t>.</w:t>
      </w:r>
      <w:r w:rsidR="00531569">
        <w:t xml:space="preserve"> </w:t>
      </w:r>
      <w:r w:rsidR="009F39E8">
        <w:t xml:space="preserve">As already mentioned, this was expected and this was the reason </w:t>
      </w:r>
      <w:r w:rsidR="00D91212">
        <w:t xml:space="preserve">why we made some of the changes, </w:t>
      </w:r>
      <w:r w:rsidR="009F39E8">
        <w:t>to ensure the children were supported as much as possible. However, by the end of the lesson, after lots of guidance the children were all writing their recount successfully and they were able to use the self assessment strategy. Underlining the time connectives with green pen was certainly</w:t>
      </w:r>
      <w:r w:rsidR="00D53EA1">
        <w:t xml:space="preserve"> a</w:t>
      </w:r>
      <w:r w:rsidR="009F39E8">
        <w:t xml:space="preserve"> </w:t>
      </w:r>
      <w:r w:rsidR="00D53EA1">
        <w:t>useful improvement to our lesson. By reflecting on our first LS and looking at the learning outcomes, it enabled us to improve on our strategy and make successful changes. T</w:t>
      </w:r>
      <w:proofErr w:type="spellStart"/>
      <w:r w:rsidR="00D53EA1">
        <w:rPr>
          <w:lang w:val="en-GB"/>
        </w:rPr>
        <w:t>rauth</w:t>
      </w:r>
      <w:proofErr w:type="spellEnd"/>
      <w:r w:rsidR="00D53EA1">
        <w:rPr>
          <w:lang w:val="en-GB"/>
        </w:rPr>
        <w:t xml:space="preserve"> and Buck (2011)</w:t>
      </w:r>
      <w:r w:rsidR="00D53EA1">
        <w:rPr>
          <w:lang w:val="en-GB"/>
        </w:rPr>
        <w:t xml:space="preserve"> identifies this as a beneficial process for </w:t>
      </w:r>
      <w:proofErr w:type="spellStart"/>
      <w:r w:rsidR="00D53EA1">
        <w:rPr>
          <w:lang w:val="en-GB"/>
        </w:rPr>
        <w:t>AfL</w:t>
      </w:r>
      <w:proofErr w:type="spellEnd"/>
      <w:r w:rsidR="00D53EA1">
        <w:rPr>
          <w:lang w:val="en-GB"/>
        </w:rPr>
        <w:t xml:space="preserve"> to be a success.</w:t>
      </w:r>
    </w:p>
    <w:p w14:paraId="74B9F5C9" w14:textId="77777777" w:rsidR="00D91212" w:rsidRDefault="00D91212" w:rsidP="000C316A">
      <w:pPr>
        <w:spacing w:line="480" w:lineRule="auto"/>
        <w:rPr>
          <w:lang w:val="en-GB"/>
        </w:rPr>
      </w:pPr>
    </w:p>
    <w:p w14:paraId="7B2152A8" w14:textId="66DC7F66" w:rsidR="00CF058F" w:rsidRDefault="00D53EA1" w:rsidP="000C316A">
      <w:pPr>
        <w:spacing w:line="480" w:lineRule="auto"/>
        <w:rPr>
          <w:lang w:val="en-GB"/>
        </w:rPr>
      </w:pPr>
      <w:r>
        <w:rPr>
          <w:lang w:val="en-GB"/>
        </w:rPr>
        <w:t xml:space="preserve"> Furthermore, my research partner also reflected o</w:t>
      </w:r>
      <w:r w:rsidR="00286ADE">
        <w:rPr>
          <w:lang w:val="en-GB"/>
        </w:rPr>
        <w:t>n the LS using an ARC pro-forma</w:t>
      </w:r>
      <w:r w:rsidR="007050B3">
        <w:rPr>
          <w:lang w:val="en-GB"/>
        </w:rPr>
        <w:t xml:space="preserve"> </w:t>
      </w:r>
      <w:r w:rsidR="0003285B" w:rsidRPr="004F44FC">
        <w:rPr>
          <w:lang w:val="en-GB"/>
        </w:rPr>
        <w:t>(see Appendix O</w:t>
      </w:r>
      <w:r w:rsidR="007050B3" w:rsidRPr="004F44FC">
        <w:rPr>
          <w:lang w:val="en-GB"/>
        </w:rPr>
        <w:t>)</w:t>
      </w:r>
      <w:r w:rsidR="00286ADE" w:rsidRPr="004F44FC">
        <w:rPr>
          <w:lang w:val="en-GB"/>
        </w:rPr>
        <w:t>.</w:t>
      </w:r>
      <w:r w:rsidR="00286ADE">
        <w:rPr>
          <w:lang w:val="en-GB"/>
        </w:rPr>
        <w:t xml:space="preserve"> Similarly, my partner identified using the green pen was a success as it gave the children a focus. They were provoked to read through their work and they were not able to just tick </w:t>
      </w:r>
      <w:r w:rsidR="00BB102A">
        <w:rPr>
          <w:lang w:val="en-GB"/>
        </w:rPr>
        <w:t xml:space="preserve">profusely. From this experience we discovered that this is definitely an area we will keep the same for future lessons, focusing on areas which are applicable to the lesson, just like ‘time connectives’ were the key feature for a recount. </w:t>
      </w:r>
    </w:p>
    <w:p w14:paraId="14674C60" w14:textId="77777777" w:rsidR="00CF058F" w:rsidRDefault="00CF058F" w:rsidP="000C316A">
      <w:pPr>
        <w:spacing w:line="480" w:lineRule="auto"/>
        <w:rPr>
          <w:lang w:val="en-GB"/>
        </w:rPr>
      </w:pPr>
    </w:p>
    <w:p w14:paraId="1D170A32" w14:textId="77777777" w:rsidR="00D91212" w:rsidRDefault="00D91212" w:rsidP="000C316A">
      <w:pPr>
        <w:spacing w:line="480" w:lineRule="auto"/>
        <w:rPr>
          <w:lang w:val="en-GB"/>
        </w:rPr>
      </w:pPr>
    </w:p>
    <w:p w14:paraId="0CD2306C" w14:textId="5273AF4A" w:rsidR="00D53EA1" w:rsidRDefault="007A69E8" w:rsidP="000C316A">
      <w:pPr>
        <w:spacing w:line="480" w:lineRule="auto"/>
        <w:rPr>
          <w:lang w:val="en-GB"/>
        </w:rPr>
      </w:pPr>
      <w:r>
        <w:rPr>
          <w:lang w:val="en-GB"/>
        </w:rPr>
        <w:lastRenderedPageBreak/>
        <w:t xml:space="preserve">From reflecting on both LS, </w:t>
      </w:r>
      <w:r w:rsidR="00CF058F">
        <w:rPr>
          <w:lang w:val="en-GB"/>
        </w:rPr>
        <w:t>it is apparent to see that the lessons were an over</w:t>
      </w:r>
      <w:r w:rsidR="00FB5893">
        <w:rPr>
          <w:lang w:val="en-GB"/>
        </w:rPr>
        <w:t>all</w:t>
      </w:r>
      <w:r w:rsidR="00CF058F">
        <w:rPr>
          <w:lang w:val="en-GB"/>
        </w:rPr>
        <w:t xml:space="preserve"> success in improving children’s engagement through a self assessment strategy. </w:t>
      </w:r>
      <w:r w:rsidR="00BB102A">
        <w:rPr>
          <w:lang w:val="en-GB"/>
        </w:rPr>
        <w:t xml:space="preserve">  </w:t>
      </w:r>
      <w:r w:rsidR="00286ADE">
        <w:rPr>
          <w:lang w:val="en-GB"/>
        </w:rPr>
        <w:t xml:space="preserve">  </w:t>
      </w:r>
    </w:p>
    <w:p w14:paraId="17939C52" w14:textId="77777777" w:rsidR="00D91212" w:rsidRDefault="00D91212" w:rsidP="0063242D">
      <w:pPr>
        <w:pStyle w:val="Heading2"/>
        <w:rPr>
          <w:rFonts w:eastAsiaTheme="minorHAnsi" w:cstheme="minorBidi"/>
          <w:szCs w:val="24"/>
          <w:u w:val="none"/>
          <w:lang w:val="en-GB"/>
        </w:rPr>
      </w:pPr>
    </w:p>
    <w:p w14:paraId="028BC10D" w14:textId="18BC96FB" w:rsidR="00C424C7" w:rsidRDefault="00515EF2" w:rsidP="0063242D">
      <w:pPr>
        <w:pStyle w:val="Heading2"/>
        <w:rPr>
          <w:lang w:val="en-GB"/>
        </w:rPr>
      </w:pPr>
      <w:bookmarkStart w:id="10" w:name="_Toc2616482"/>
      <w:r w:rsidRPr="00515EF2">
        <w:t xml:space="preserve">Conclusion </w:t>
      </w:r>
      <w:r w:rsidR="00017A91">
        <w:t xml:space="preserve">and </w:t>
      </w:r>
      <w:r w:rsidR="00C424C7">
        <w:rPr>
          <w:lang w:val="en-GB"/>
        </w:rPr>
        <w:t>Recommendations</w:t>
      </w:r>
      <w:bookmarkEnd w:id="10"/>
      <w:r w:rsidR="00C424C7">
        <w:rPr>
          <w:lang w:val="en-GB"/>
        </w:rPr>
        <w:t xml:space="preserve"> </w:t>
      </w:r>
    </w:p>
    <w:p w14:paraId="54E3E2BC" w14:textId="77777777" w:rsidR="002500F9" w:rsidRDefault="002500F9" w:rsidP="000C316A">
      <w:pPr>
        <w:spacing w:line="480" w:lineRule="auto"/>
        <w:rPr>
          <w:u w:val="single"/>
          <w:lang w:val="en-GB"/>
        </w:rPr>
      </w:pPr>
    </w:p>
    <w:p w14:paraId="087D6ACF" w14:textId="77777777" w:rsidR="00B51C96" w:rsidRDefault="002500F9" w:rsidP="000C316A">
      <w:pPr>
        <w:spacing w:line="480" w:lineRule="auto"/>
        <w:rPr>
          <w:lang w:val="en-GB"/>
        </w:rPr>
      </w:pPr>
      <w:r w:rsidRPr="002500F9">
        <w:rPr>
          <w:lang w:val="en-GB"/>
        </w:rPr>
        <w:t xml:space="preserve">To conclude, </w:t>
      </w:r>
      <w:r w:rsidR="00764BD7">
        <w:rPr>
          <w:lang w:val="en-GB"/>
        </w:rPr>
        <w:t>the methodology used for this lesson was an overall success and perfectly supported the pedagogical approach we wanted to measure. Myself and my research partner worked well as a team and collaboratively improved and made changes to our strategy</w:t>
      </w:r>
      <w:r w:rsidR="00B87C6C">
        <w:rPr>
          <w:lang w:val="en-GB"/>
        </w:rPr>
        <w:t xml:space="preserve"> to ensure we were developing successful practice. </w:t>
      </w:r>
      <w:r w:rsidR="00261CB8">
        <w:rPr>
          <w:lang w:val="en-GB"/>
        </w:rPr>
        <w:t xml:space="preserve">According to </w:t>
      </w:r>
      <w:proofErr w:type="spellStart"/>
      <w:r w:rsidR="00261CB8">
        <w:rPr>
          <w:lang w:val="en-GB"/>
        </w:rPr>
        <w:t>DfE</w:t>
      </w:r>
      <w:proofErr w:type="spellEnd"/>
      <w:r w:rsidR="00261CB8">
        <w:rPr>
          <w:lang w:val="en-GB"/>
        </w:rPr>
        <w:t xml:space="preserve"> (2009)</w:t>
      </w:r>
      <w:r w:rsidR="00B87C6C">
        <w:rPr>
          <w:lang w:val="en-GB"/>
        </w:rPr>
        <w:t xml:space="preserve">, This is seen as an essential process. However, </w:t>
      </w:r>
      <w:r w:rsidR="00A83396">
        <w:rPr>
          <w:lang w:val="en-GB"/>
        </w:rPr>
        <w:t xml:space="preserve">as we had limited time to complete the research we only taught and observed two lessons. Dudley (2014) states that for LS to be successful there should be at least three lessons altogether. This is an area which may have </w:t>
      </w:r>
      <w:r w:rsidR="002F197D">
        <w:rPr>
          <w:lang w:val="en-GB"/>
        </w:rPr>
        <w:t>limited</w:t>
      </w:r>
      <w:r w:rsidR="00A83396">
        <w:rPr>
          <w:lang w:val="en-GB"/>
        </w:rPr>
        <w:t xml:space="preserve"> our data, although we attempted to collect as much as possible. </w:t>
      </w:r>
      <w:r w:rsidR="002F197D">
        <w:rPr>
          <w:lang w:val="en-GB"/>
        </w:rPr>
        <w:t xml:space="preserve">All of the methods used were certainly appropriate in order to collect our data. I believe the non-participant observation was beneficial as it allowed us to persistently observe the children while the lessons took place. However, </w:t>
      </w:r>
      <w:r w:rsidR="0090221B">
        <w:rPr>
          <w:lang w:val="en-GB"/>
        </w:rPr>
        <w:t xml:space="preserve">if I was to do a LS research again I would possibly choose a participant observation in order to gain more </w:t>
      </w:r>
      <w:r w:rsidR="00261CB8">
        <w:rPr>
          <w:lang w:val="en-GB"/>
        </w:rPr>
        <w:t xml:space="preserve">interaction with the children. This would provide me with even more </w:t>
      </w:r>
      <w:r w:rsidR="00B51C96">
        <w:rPr>
          <w:lang w:val="en-GB"/>
        </w:rPr>
        <w:t xml:space="preserve">data than already collected. The observation checklist pro-forma was beneficial to use. Creating it in accordance to the Leuven Scale was helpful as we were able to measure the children’s engagement alongside it. From this we discovered out of the six children we observed the majority scored ‘extremely high’ or ‘high’ on the engagement scale.  I would certainly recommend this kind of pro-forma to any teachers or educational researchers who are completing a LS as it was useful and easy to use.  </w:t>
      </w:r>
    </w:p>
    <w:p w14:paraId="1BE97279" w14:textId="77777777" w:rsidR="00B51C96" w:rsidRDefault="00B51C96" w:rsidP="000C316A">
      <w:pPr>
        <w:spacing w:line="480" w:lineRule="auto"/>
        <w:rPr>
          <w:lang w:val="en-GB"/>
        </w:rPr>
      </w:pPr>
    </w:p>
    <w:p w14:paraId="65D9578F" w14:textId="736B5307" w:rsidR="00B51C96" w:rsidRDefault="00B51C96" w:rsidP="000C316A">
      <w:pPr>
        <w:spacing w:line="480" w:lineRule="auto"/>
        <w:rPr>
          <w:lang w:val="en-GB"/>
        </w:rPr>
      </w:pPr>
      <w:r>
        <w:rPr>
          <w:lang w:val="en-GB"/>
        </w:rPr>
        <w:lastRenderedPageBreak/>
        <w:t xml:space="preserve">Moreover, </w:t>
      </w:r>
      <w:r w:rsidR="00235A58">
        <w:rPr>
          <w:lang w:val="en-GB"/>
        </w:rPr>
        <w:t xml:space="preserve">our focus group interview was also a success. This could have possibly been because I piloted the interview questions before asking them on our research days. </w:t>
      </w:r>
      <w:proofErr w:type="spellStart"/>
      <w:r w:rsidR="00235A58">
        <w:rPr>
          <w:lang w:val="en-GB"/>
        </w:rPr>
        <w:t>Yujin</w:t>
      </w:r>
      <w:proofErr w:type="spellEnd"/>
      <w:r w:rsidR="00235A58">
        <w:rPr>
          <w:lang w:val="en-GB"/>
        </w:rPr>
        <w:t xml:space="preserve"> (2011) highlights the importance of pilot studies, she believes that it is beneficial as you are able to identify barriers and issues related to participants. Thankfully, the pilot study went well and there very little changes made to the questions.</w:t>
      </w:r>
      <w:r w:rsidR="00FF5D78">
        <w:rPr>
          <w:lang w:val="en-GB"/>
        </w:rPr>
        <w:t xml:space="preserve"> If I was to do a LS again I would ensure to do a pilot study for all methods as it is beneficial to identify errors before the research takes place. </w:t>
      </w:r>
      <w:r w:rsidR="002C3087">
        <w:rPr>
          <w:lang w:val="en-GB"/>
        </w:rPr>
        <w:t>All of the children during the interviews responded to the questions with lots of detail and we were pleased with the answers provided. However, even though we had wide ranging responses some of the answers were very similar. We did not know if this was down to them all thinking the same or if they were just repeating what their peers said</w:t>
      </w:r>
      <w:r w:rsidR="00CD34F0">
        <w:rPr>
          <w:lang w:val="en-GB"/>
        </w:rPr>
        <w:t>.</w:t>
      </w:r>
      <w:r w:rsidR="00C67CE3">
        <w:rPr>
          <w:lang w:val="en-GB"/>
        </w:rPr>
        <w:t xml:space="preserve"> </w:t>
      </w:r>
      <w:r w:rsidR="002018EB">
        <w:rPr>
          <w:lang w:val="en-GB"/>
        </w:rPr>
        <w:t>This is something we were not able to find out. Although we were thankful that all children contributed as this is seen to be a limitation of this method (</w:t>
      </w:r>
      <w:proofErr w:type="spellStart"/>
      <w:r w:rsidR="002018EB">
        <w:rPr>
          <w:lang w:val="en-GB"/>
        </w:rPr>
        <w:t>Holavin</w:t>
      </w:r>
      <w:proofErr w:type="spellEnd"/>
      <w:r w:rsidR="002018EB">
        <w:rPr>
          <w:lang w:val="en-GB"/>
        </w:rPr>
        <w:t xml:space="preserve">, 2016).  </w:t>
      </w:r>
    </w:p>
    <w:p w14:paraId="380AE958" w14:textId="77777777" w:rsidR="00FF5D78" w:rsidRDefault="00FF5D78" w:rsidP="000C316A">
      <w:pPr>
        <w:spacing w:line="480" w:lineRule="auto"/>
        <w:rPr>
          <w:lang w:val="en-GB"/>
        </w:rPr>
      </w:pPr>
    </w:p>
    <w:p w14:paraId="0EEC90EA" w14:textId="0AE80F4D" w:rsidR="001D2540" w:rsidRDefault="00FF5D78" w:rsidP="000C316A">
      <w:pPr>
        <w:spacing w:line="480" w:lineRule="auto"/>
        <w:rPr>
          <w:lang w:val="en-GB"/>
        </w:rPr>
      </w:pPr>
      <w:r>
        <w:rPr>
          <w:lang w:val="en-GB"/>
        </w:rPr>
        <w:t xml:space="preserve">The reflection model in accordance with </w:t>
      </w:r>
      <w:proofErr w:type="spellStart"/>
      <w:r>
        <w:rPr>
          <w:lang w:val="en-GB"/>
        </w:rPr>
        <w:t>Brookfields</w:t>
      </w:r>
      <w:proofErr w:type="spellEnd"/>
      <w:r>
        <w:rPr>
          <w:lang w:val="en-GB"/>
        </w:rPr>
        <w:t xml:space="preserve"> four lenses (1995) was certainly a valuable method that I would highly recommend to </w:t>
      </w:r>
      <w:r w:rsidR="005529C8">
        <w:rPr>
          <w:lang w:val="en-GB"/>
        </w:rPr>
        <w:t xml:space="preserve">teachers completing a LS. </w:t>
      </w:r>
      <w:r w:rsidR="00B421F1">
        <w:rPr>
          <w:lang w:val="en-GB"/>
        </w:rPr>
        <w:t xml:space="preserve">We were able to collect perspectives on the research from everyone in the education process. This allowed us to come to a more valid and balanced judgement. </w:t>
      </w:r>
      <w:r w:rsidR="00DE5E89">
        <w:rPr>
          <w:lang w:val="en-GB"/>
        </w:rPr>
        <w:t xml:space="preserve">Ashton, Rothberg and </w:t>
      </w:r>
      <w:proofErr w:type="spellStart"/>
      <w:r w:rsidR="00DE5E89">
        <w:rPr>
          <w:lang w:val="en-GB"/>
        </w:rPr>
        <w:t>Mcinerney</w:t>
      </w:r>
      <w:proofErr w:type="spellEnd"/>
      <w:r w:rsidR="00DE5E89">
        <w:rPr>
          <w:lang w:val="en-GB"/>
        </w:rPr>
        <w:t xml:space="preserve"> (2017) state that it is a time consuming process</w:t>
      </w:r>
      <w:r w:rsidR="00DE5E89">
        <w:rPr>
          <w:lang w:val="en-GB"/>
        </w:rPr>
        <w:t xml:space="preserve">. I agree with this statement as </w:t>
      </w:r>
      <w:r w:rsidR="001D2540">
        <w:rPr>
          <w:lang w:val="en-GB"/>
        </w:rPr>
        <w:t xml:space="preserve">you need to ensure you gain a valuable and detailed reflection from four different areas. Although, I would certainly say it is worth the time as it enabled myself and my partner to gain reliable and valid data.   </w:t>
      </w:r>
      <w:r w:rsidR="00DE5E89">
        <w:rPr>
          <w:lang w:val="en-GB"/>
        </w:rPr>
        <w:t xml:space="preserve"> </w:t>
      </w:r>
    </w:p>
    <w:p w14:paraId="039FAD61" w14:textId="77777777" w:rsidR="00C00BE9" w:rsidRDefault="00C00BE9" w:rsidP="000C316A">
      <w:pPr>
        <w:spacing w:line="480" w:lineRule="auto"/>
        <w:rPr>
          <w:lang w:val="en-GB"/>
        </w:rPr>
      </w:pPr>
    </w:p>
    <w:p w14:paraId="2508FAD5" w14:textId="77777777" w:rsidR="00CD34F0" w:rsidRDefault="00CD34F0" w:rsidP="000C316A">
      <w:pPr>
        <w:spacing w:line="480" w:lineRule="auto"/>
        <w:rPr>
          <w:lang w:val="en-GB"/>
        </w:rPr>
      </w:pPr>
    </w:p>
    <w:p w14:paraId="24801DB4" w14:textId="4BBF1AA0" w:rsidR="001D2540" w:rsidRDefault="00C00BE9" w:rsidP="000C316A">
      <w:pPr>
        <w:spacing w:line="480" w:lineRule="auto"/>
        <w:rPr>
          <w:lang w:val="en-GB"/>
        </w:rPr>
      </w:pPr>
      <w:r>
        <w:rPr>
          <w:lang w:val="en-GB"/>
        </w:rPr>
        <w:lastRenderedPageBreak/>
        <w:t xml:space="preserve">In conclusion, the self assessment strategy myself and my research partner created proved to successfully improve student’s engagement in our LS. In particular, the literature written by William and Black (1998) and Donaldson (2015) evidently supported our research area and it has proven to me how fundamental </w:t>
      </w:r>
      <w:proofErr w:type="spellStart"/>
      <w:r>
        <w:rPr>
          <w:lang w:val="en-GB"/>
        </w:rPr>
        <w:t>AfL</w:t>
      </w:r>
      <w:proofErr w:type="spellEnd"/>
      <w:r>
        <w:rPr>
          <w:lang w:val="en-GB"/>
        </w:rPr>
        <w:t xml:space="preserve"> is in the classrooms. I will definitely use the self assessment strategy in my own practice and I believe it will be useful to share with my next school experience.</w:t>
      </w:r>
      <w:r w:rsidR="0036356A">
        <w:rPr>
          <w:lang w:val="en-GB"/>
        </w:rPr>
        <w:t xml:space="preserve"> The LS has positively benefitted my pedagogical approach to children’s learning and the use of self assessment will most definitely be used through out my future of teaching. In relation to the Welsh Government and inspectors, I highly recommend that they provide schools with positive and useful information on assessm</w:t>
      </w:r>
      <w:r w:rsidR="00CD34F0">
        <w:rPr>
          <w:lang w:val="en-GB"/>
        </w:rPr>
        <w:t>ent. E</w:t>
      </w:r>
      <w:r w:rsidR="0036356A">
        <w:rPr>
          <w:lang w:val="en-GB"/>
        </w:rPr>
        <w:t>specially self assessment</w:t>
      </w:r>
      <w:r w:rsidR="00C33174">
        <w:rPr>
          <w:lang w:val="en-GB"/>
        </w:rPr>
        <w:t>,</w:t>
      </w:r>
      <w:r w:rsidR="0036356A">
        <w:rPr>
          <w:lang w:val="en-GB"/>
        </w:rPr>
        <w:t xml:space="preserve"> as it supports children’s self confidence</w:t>
      </w:r>
      <w:r w:rsidR="00C33174">
        <w:rPr>
          <w:lang w:val="en-GB"/>
        </w:rPr>
        <w:t>, improves their engagement level</w:t>
      </w:r>
      <w:r w:rsidR="0036356A">
        <w:rPr>
          <w:lang w:val="en-GB"/>
        </w:rPr>
        <w:t xml:space="preserve"> and</w:t>
      </w:r>
      <w:r w:rsidR="00C33174">
        <w:rPr>
          <w:lang w:val="en-GB"/>
        </w:rPr>
        <w:t xml:space="preserve"> shows it is</w:t>
      </w:r>
      <w:r w:rsidR="0036356A">
        <w:rPr>
          <w:lang w:val="en-GB"/>
        </w:rPr>
        <w:t xml:space="preserve"> acceptable t</w:t>
      </w:r>
      <w:r w:rsidR="00C33174">
        <w:rPr>
          <w:lang w:val="en-GB"/>
        </w:rPr>
        <w:t>o make errors through learning. William and Black (1998) state that such strategies secure aims that cannot be achieved in any other way and I absolutely agree.</w:t>
      </w:r>
    </w:p>
    <w:p w14:paraId="7282DA2E" w14:textId="77777777" w:rsidR="001D2540" w:rsidRDefault="001D2540" w:rsidP="000C316A">
      <w:pPr>
        <w:spacing w:line="480" w:lineRule="auto"/>
        <w:rPr>
          <w:lang w:val="en-GB"/>
        </w:rPr>
      </w:pPr>
    </w:p>
    <w:p w14:paraId="48C69B6A" w14:textId="77777777" w:rsidR="000C316A" w:rsidRDefault="000C316A" w:rsidP="000C316A">
      <w:pPr>
        <w:spacing w:line="480" w:lineRule="auto"/>
        <w:rPr>
          <w:lang w:val="en-GB"/>
        </w:rPr>
      </w:pPr>
    </w:p>
    <w:p w14:paraId="4EFEBD63" w14:textId="77777777" w:rsidR="007050B3" w:rsidRDefault="007050B3" w:rsidP="000C316A">
      <w:pPr>
        <w:spacing w:line="480" w:lineRule="auto"/>
        <w:rPr>
          <w:u w:val="single"/>
          <w:lang w:val="en-GB"/>
        </w:rPr>
      </w:pPr>
    </w:p>
    <w:p w14:paraId="1DB46DA3" w14:textId="77777777" w:rsidR="007050B3" w:rsidRDefault="007050B3" w:rsidP="000C316A">
      <w:pPr>
        <w:spacing w:line="480" w:lineRule="auto"/>
        <w:rPr>
          <w:u w:val="single"/>
          <w:lang w:val="en-GB"/>
        </w:rPr>
      </w:pPr>
    </w:p>
    <w:p w14:paraId="2DDEC48E" w14:textId="77777777" w:rsidR="007050B3" w:rsidRDefault="007050B3" w:rsidP="000C316A">
      <w:pPr>
        <w:spacing w:line="480" w:lineRule="auto"/>
        <w:rPr>
          <w:u w:val="single"/>
          <w:lang w:val="en-GB"/>
        </w:rPr>
      </w:pPr>
    </w:p>
    <w:p w14:paraId="56275A38" w14:textId="77777777" w:rsidR="007050B3" w:rsidRDefault="007050B3" w:rsidP="000C316A">
      <w:pPr>
        <w:spacing w:line="480" w:lineRule="auto"/>
        <w:rPr>
          <w:u w:val="single"/>
          <w:lang w:val="en-GB"/>
        </w:rPr>
      </w:pPr>
    </w:p>
    <w:p w14:paraId="3EBCFFFE" w14:textId="77777777" w:rsidR="007050B3" w:rsidRDefault="007050B3" w:rsidP="000C316A">
      <w:pPr>
        <w:spacing w:line="480" w:lineRule="auto"/>
        <w:rPr>
          <w:u w:val="single"/>
          <w:lang w:val="en-GB"/>
        </w:rPr>
      </w:pPr>
    </w:p>
    <w:p w14:paraId="73B59175" w14:textId="77777777" w:rsidR="007050B3" w:rsidRDefault="007050B3" w:rsidP="000C316A">
      <w:pPr>
        <w:spacing w:line="480" w:lineRule="auto"/>
        <w:rPr>
          <w:u w:val="single"/>
          <w:lang w:val="en-GB"/>
        </w:rPr>
      </w:pPr>
    </w:p>
    <w:p w14:paraId="179A1BB5" w14:textId="77777777" w:rsidR="007050B3" w:rsidRDefault="007050B3" w:rsidP="000C316A">
      <w:pPr>
        <w:spacing w:line="480" w:lineRule="auto"/>
        <w:rPr>
          <w:u w:val="single"/>
          <w:lang w:val="en-GB"/>
        </w:rPr>
      </w:pPr>
    </w:p>
    <w:p w14:paraId="0E25BF4E" w14:textId="77777777" w:rsidR="007050B3" w:rsidRDefault="007050B3" w:rsidP="000C316A">
      <w:pPr>
        <w:spacing w:line="480" w:lineRule="auto"/>
        <w:rPr>
          <w:u w:val="single"/>
          <w:lang w:val="en-GB"/>
        </w:rPr>
      </w:pPr>
    </w:p>
    <w:p w14:paraId="175ADBE6" w14:textId="0364B028" w:rsidR="00FC01F5" w:rsidRPr="000C316A" w:rsidRDefault="00FC01F5" w:rsidP="0063242D">
      <w:pPr>
        <w:pStyle w:val="Heading2"/>
        <w:rPr>
          <w:u w:val="none"/>
          <w:lang w:val="en-GB"/>
        </w:rPr>
      </w:pPr>
      <w:bookmarkStart w:id="11" w:name="_Toc2616483"/>
      <w:r w:rsidRPr="002F298E">
        <w:rPr>
          <w:lang w:val="en-GB"/>
        </w:rPr>
        <w:lastRenderedPageBreak/>
        <w:t>References</w:t>
      </w:r>
      <w:bookmarkEnd w:id="11"/>
      <w:r w:rsidRPr="002F298E">
        <w:rPr>
          <w:lang w:val="en-GB"/>
        </w:rPr>
        <w:t xml:space="preserve"> </w:t>
      </w:r>
    </w:p>
    <w:p w14:paraId="2EDAE735" w14:textId="77777777" w:rsidR="00F0379E" w:rsidRDefault="00F0379E" w:rsidP="000C316A">
      <w:pPr>
        <w:spacing w:line="480" w:lineRule="auto"/>
        <w:rPr>
          <w:u w:val="single"/>
          <w:lang w:val="en-GB"/>
        </w:rPr>
      </w:pPr>
    </w:p>
    <w:p w14:paraId="1C1ED6AF" w14:textId="4445B05E" w:rsidR="00F65BE0" w:rsidRPr="00F65BE0" w:rsidRDefault="00F0379E" w:rsidP="000C316A">
      <w:pPr>
        <w:spacing w:line="480" w:lineRule="auto"/>
        <w:rPr>
          <w:b/>
          <w:bCs/>
        </w:rPr>
      </w:pPr>
      <w:r>
        <w:rPr>
          <w:lang w:val="en-GB"/>
        </w:rPr>
        <w:t xml:space="preserve">Ashton, P., Rothberg, A., </w:t>
      </w:r>
      <w:proofErr w:type="spellStart"/>
      <w:r w:rsidR="00F65BE0">
        <w:rPr>
          <w:lang w:val="en-GB"/>
        </w:rPr>
        <w:t>Mcinerney</w:t>
      </w:r>
      <w:proofErr w:type="spellEnd"/>
      <w:r w:rsidR="00F65BE0">
        <w:rPr>
          <w:lang w:val="en-GB"/>
        </w:rPr>
        <w:t xml:space="preserve">, P. (2017) </w:t>
      </w:r>
      <w:r w:rsidR="00F65BE0" w:rsidRPr="00F65BE0">
        <w:rPr>
          <w:bCs/>
        </w:rPr>
        <w:t>The integration of blended learning into an occupational therapy curriculum: a qualitative reflection</w:t>
      </w:r>
      <w:r w:rsidR="00F65BE0">
        <w:rPr>
          <w:bCs/>
        </w:rPr>
        <w:t xml:space="preserve">. </w:t>
      </w:r>
      <w:r w:rsidR="00F65BE0" w:rsidRPr="00F65BE0">
        <w:rPr>
          <w:bCs/>
          <w:i/>
        </w:rPr>
        <w:t>BMC Medical Education</w:t>
      </w:r>
      <w:r w:rsidR="00F65BE0">
        <w:rPr>
          <w:bCs/>
        </w:rPr>
        <w:t xml:space="preserve">. 17(1), p1-13. </w:t>
      </w:r>
    </w:p>
    <w:p w14:paraId="1EE4B1C0" w14:textId="595757D5" w:rsidR="00F0379E" w:rsidRPr="00F0379E" w:rsidRDefault="00F0379E" w:rsidP="000C316A">
      <w:pPr>
        <w:spacing w:line="480" w:lineRule="auto"/>
        <w:rPr>
          <w:lang w:val="en-GB"/>
        </w:rPr>
      </w:pPr>
    </w:p>
    <w:p w14:paraId="7534E61F" w14:textId="505FC864" w:rsidR="00F0379E" w:rsidRPr="00F0379E" w:rsidRDefault="00F0379E" w:rsidP="000C316A">
      <w:pPr>
        <w:spacing w:line="480" w:lineRule="auto"/>
      </w:pPr>
      <w:proofErr w:type="spellStart"/>
      <w:r>
        <w:rPr>
          <w:lang w:val="en-GB"/>
        </w:rPr>
        <w:t>Badia</w:t>
      </w:r>
      <w:proofErr w:type="spellEnd"/>
      <w:r>
        <w:rPr>
          <w:lang w:val="en-GB"/>
        </w:rPr>
        <w:t xml:space="preserve">, G (2017) </w:t>
      </w:r>
      <w:r w:rsidRPr="00F0379E">
        <w:t>Combining Critical Reflection and Action Research to Improve Pedagogy</w:t>
      </w:r>
      <w:r>
        <w:t xml:space="preserve">. </w:t>
      </w:r>
      <w:r>
        <w:rPr>
          <w:i/>
        </w:rPr>
        <w:t xml:space="preserve">Libraries and the Academy. </w:t>
      </w:r>
      <w:r>
        <w:t xml:space="preserve">17(4), p695-720. </w:t>
      </w:r>
    </w:p>
    <w:p w14:paraId="1471D6CD" w14:textId="6E4A3230" w:rsidR="00F0379E" w:rsidRPr="00F0379E" w:rsidRDefault="00F0379E" w:rsidP="000C316A">
      <w:pPr>
        <w:spacing w:line="480" w:lineRule="auto"/>
        <w:rPr>
          <w:lang w:val="en-GB"/>
        </w:rPr>
      </w:pPr>
    </w:p>
    <w:p w14:paraId="1C8E53D0" w14:textId="77777777" w:rsidR="00316DA5" w:rsidRDefault="00316DA5" w:rsidP="000C316A">
      <w:pPr>
        <w:spacing w:line="480" w:lineRule="auto"/>
      </w:pPr>
      <w:r w:rsidRPr="00316DA5">
        <w:t xml:space="preserve">BERA (2011) Ethical Guidelines for Educational Research. </w:t>
      </w:r>
      <w:proofErr w:type="spellStart"/>
      <w:r w:rsidRPr="00316DA5">
        <w:t>Bera</w:t>
      </w:r>
      <w:proofErr w:type="spellEnd"/>
      <w:r w:rsidRPr="00316DA5">
        <w:t>: London.</w:t>
      </w:r>
    </w:p>
    <w:p w14:paraId="09D90C6F" w14:textId="77777777" w:rsidR="008A0122" w:rsidRDefault="008A0122" w:rsidP="000C316A">
      <w:pPr>
        <w:spacing w:line="480" w:lineRule="auto"/>
      </w:pPr>
    </w:p>
    <w:p w14:paraId="66BEA4C3" w14:textId="3CE75953" w:rsidR="008A0122" w:rsidRDefault="008A0122" w:rsidP="000C316A">
      <w:pPr>
        <w:spacing w:line="480" w:lineRule="auto"/>
      </w:pPr>
      <w:r>
        <w:t xml:space="preserve">BERA (2018) </w:t>
      </w:r>
      <w:r w:rsidRPr="00316DA5">
        <w:t xml:space="preserve">Ethical Guidelines for Educational Research. </w:t>
      </w:r>
      <w:proofErr w:type="spellStart"/>
      <w:r w:rsidRPr="00316DA5">
        <w:t>Bera</w:t>
      </w:r>
      <w:proofErr w:type="spellEnd"/>
      <w:r w:rsidRPr="00316DA5">
        <w:t>: London.</w:t>
      </w:r>
    </w:p>
    <w:p w14:paraId="125A9002" w14:textId="77777777" w:rsidR="008A0122" w:rsidRDefault="008A0122" w:rsidP="000C316A">
      <w:pPr>
        <w:spacing w:line="480" w:lineRule="auto"/>
      </w:pPr>
    </w:p>
    <w:p w14:paraId="3D2750D8" w14:textId="270070F7" w:rsidR="00B97BE9" w:rsidRDefault="00B97BE9" w:rsidP="000C316A">
      <w:pPr>
        <w:spacing w:line="480" w:lineRule="auto"/>
      </w:pPr>
      <w:r>
        <w:t xml:space="preserve">Black, P and William, D. (1998), </w:t>
      </w:r>
      <w:proofErr w:type="spellStart"/>
      <w:r>
        <w:t>Inisde</w:t>
      </w:r>
      <w:proofErr w:type="spellEnd"/>
      <w:r>
        <w:t xml:space="preserve"> the Black Box: Raising Standards Through Classroom Assessment. </w:t>
      </w:r>
      <w:r>
        <w:rPr>
          <w:i/>
        </w:rPr>
        <w:t xml:space="preserve">Phi Delta </w:t>
      </w:r>
      <w:proofErr w:type="spellStart"/>
      <w:r>
        <w:rPr>
          <w:i/>
        </w:rPr>
        <w:t>Kappan</w:t>
      </w:r>
      <w:proofErr w:type="spellEnd"/>
      <w:r>
        <w:rPr>
          <w:i/>
        </w:rPr>
        <w:t xml:space="preserve">. </w:t>
      </w:r>
      <w:r>
        <w:t xml:space="preserve">80 (2), p139-144. </w:t>
      </w:r>
    </w:p>
    <w:p w14:paraId="1BA1C427" w14:textId="77777777" w:rsidR="00F0379E" w:rsidRDefault="00F0379E" w:rsidP="000C316A">
      <w:pPr>
        <w:spacing w:line="480" w:lineRule="auto"/>
      </w:pPr>
    </w:p>
    <w:p w14:paraId="039B6D5C" w14:textId="239CA29E" w:rsidR="00F0379E" w:rsidRPr="00F0379E" w:rsidRDefault="00F0379E" w:rsidP="000C316A">
      <w:pPr>
        <w:spacing w:line="480" w:lineRule="auto"/>
        <w:rPr>
          <w:lang w:val="en-GB"/>
        </w:rPr>
      </w:pPr>
      <w:r>
        <w:rPr>
          <w:lang w:val="en-GB"/>
        </w:rPr>
        <w:t>Brookfield, S</w:t>
      </w:r>
      <w:r w:rsidRPr="00F0379E">
        <w:rPr>
          <w:lang w:val="en-GB"/>
        </w:rPr>
        <w:t xml:space="preserve">. (1995). </w:t>
      </w:r>
      <w:r w:rsidRPr="00F0379E">
        <w:rPr>
          <w:i/>
          <w:lang w:val="en-GB"/>
        </w:rPr>
        <w:t>Becoming a critically reflective teacher</w:t>
      </w:r>
      <w:r w:rsidRPr="00F0379E">
        <w:rPr>
          <w:lang w:val="en-GB"/>
        </w:rPr>
        <w:t xml:space="preserve">. San Francisco: </w:t>
      </w:r>
      <w:proofErr w:type="spellStart"/>
      <w:r w:rsidRPr="00F0379E">
        <w:rPr>
          <w:lang w:val="en-GB"/>
        </w:rPr>
        <w:t>Jossey</w:t>
      </w:r>
      <w:proofErr w:type="spellEnd"/>
      <w:r w:rsidRPr="00F0379E">
        <w:rPr>
          <w:lang w:val="en-GB"/>
        </w:rPr>
        <w:t xml:space="preserve">- Bass. </w:t>
      </w:r>
    </w:p>
    <w:p w14:paraId="27EEB9E0" w14:textId="77777777" w:rsidR="00F0379E" w:rsidRDefault="00F0379E" w:rsidP="000C316A">
      <w:pPr>
        <w:spacing w:line="480" w:lineRule="auto"/>
      </w:pPr>
    </w:p>
    <w:p w14:paraId="45A2AEF6" w14:textId="6A65A800" w:rsidR="005D27F9" w:rsidRDefault="005D27F9" w:rsidP="000C316A">
      <w:pPr>
        <w:spacing w:line="480" w:lineRule="auto"/>
        <w:rPr>
          <w:i/>
        </w:rPr>
      </w:pPr>
      <w:proofErr w:type="spellStart"/>
      <w:r>
        <w:t>Buchard</w:t>
      </w:r>
      <w:proofErr w:type="spellEnd"/>
      <w:r>
        <w:t xml:space="preserve">, J. and Martin, D. (2017). Lesson Study…and its effects. </w:t>
      </w:r>
      <w:r w:rsidRPr="005D27F9">
        <w:rPr>
          <w:i/>
        </w:rPr>
        <w:t xml:space="preserve">Hellenic Journal of Research in Education. </w:t>
      </w:r>
    </w:p>
    <w:p w14:paraId="408BD293" w14:textId="77777777" w:rsidR="00F65BE0" w:rsidRDefault="00F65BE0" w:rsidP="000C316A">
      <w:pPr>
        <w:spacing w:line="480" w:lineRule="auto"/>
        <w:rPr>
          <w:i/>
        </w:rPr>
      </w:pPr>
    </w:p>
    <w:p w14:paraId="3E6AA0DA" w14:textId="043624A9" w:rsidR="00F65BE0" w:rsidRPr="00F65BE0" w:rsidRDefault="00F65BE0" w:rsidP="000C316A">
      <w:pPr>
        <w:spacing w:line="480" w:lineRule="auto"/>
      </w:pPr>
      <w:r w:rsidRPr="00F65BE0">
        <w:t>Cornish</w:t>
      </w:r>
      <w:r>
        <w:t xml:space="preserve">, L. and </w:t>
      </w:r>
      <w:r w:rsidRPr="00F65BE0">
        <w:t>Jenkins</w:t>
      </w:r>
      <w:r>
        <w:t>, K</w:t>
      </w:r>
      <w:r w:rsidRPr="00F65BE0">
        <w:t> (2012) Encouraging teacher development through embedding reflective practice i</w:t>
      </w:r>
      <w:r>
        <w:t xml:space="preserve">n assessment. </w:t>
      </w:r>
      <w:r w:rsidRPr="00F65BE0">
        <w:rPr>
          <w:i/>
        </w:rPr>
        <w:t>Asia-Pacific Journal of Teacher Education</w:t>
      </w:r>
      <w:r>
        <w:t>. 40(</w:t>
      </w:r>
      <w:r w:rsidRPr="00F65BE0">
        <w:t>2</w:t>
      </w:r>
      <w:r>
        <w:t>)</w:t>
      </w:r>
      <w:r w:rsidRPr="00F65BE0">
        <w:t>, 159-170</w:t>
      </w:r>
    </w:p>
    <w:p w14:paraId="4F1A35BB" w14:textId="77777777" w:rsidR="00F65BE0" w:rsidRDefault="00F65BE0" w:rsidP="000C316A">
      <w:pPr>
        <w:spacing w:line="480" w:lineRule="auto"/>
        <w:rPr>
          <w:i/>
        </w:rPr>
      </w:pPr>
    </w:p>
    <w:p w14:paraId="7D4E7D75" w14:textId="77777777" w:rsidR="005A2A35" w:rsidRDefault="005A2A35" w:rsidP="000C316A">
      <w:pPr>
        <w:spacing w:line="480" w:lineRule="auto"/>
        <w:rPr>
          <w:i/>
        </w:rPr>
      </w:pPr>
    </w:p>
    <w:p w14:paraId="11F74581" w14:textId="254AA979" w:rsidR="005A2A35" w:rsidRPr="00E64533" w:rsidRDefault="005A2A35" w:rsidP="000C316A">
      <w:pPr>
        <w:spacing w:line="480" w:lineRule="auto"/>
        <w:rPr>
          <w:lang w:val="en-GB"/>
        </w:rPr>
      </w:pPr>
      <w:r w:rsidRPr="00E64533">
        <w:rPr>
          <w:lang w:val="en-GB"/>
        </w:rPr>
        <w:t xml:space="preserve">Dawson, C. (2009). </w:t>
      </w:r>
      <w:r w:rsidRPr="00E64533">
        <w:rPr>
          <w:i/>
          <w:lang w:val="en-GB"/>
        </w:rPr>
        <w:t>Introduction to research method</w:t>
      </w:r>
      <w:r>
        <w:rPr>
          <w:i/>
          <w:lang w:val="en-GB"/>
        </w:rPr>
        <w:t xml:space="preserve">s: a practical guide for anyone </w:t>
      </w:r>
      <w:r w:rsidRPr="00E64533">
        <w:rPr>
          <w:i/>
          <w:lang w:val="en-GB"/>
        </w:rPr>
        <w:t xml:space="preserve">undertaking a research. </w:t>
      </w:r>
      <w:r w:rsidRPr="00E64533">
        <w:rPr>
          <w:lang w:val="en-GB"/>
        </w:rPr>
        <w:t>4</w:t>
      </w:r>
      <w:r w:rsidRPr="00E64533">
        <w:rPr>
          <w:vertAlign w:val="superscript"/>
          <w:lang w:val="en-GB"/>
        </w:rPr>
        <w:t>th</w:t>
      </w:r>
      <w:r w:rsidRPr="00E64533">
        <w:rPr>
          <w:lang w:val="en-GB"/>
        </w:rPr>
        <w:t xml:space="preserve"> ed. Oxford: How to Book. </w:t>
      </w:r>
    </w:p>
    <w:p w14:paraId="4B1035DE" w14:textId="01FF0869" w:rsidR="003839BC" w:rsidRPr="003839BC" w:rsidRDefault="003839BC" w:rsidP="000C316A">
      <w:pPr>
        <w:pStyle w:val="NormalWeb"/>
        <w:spacing w:line="480" w:lineRule="auto"/>
        <w:rPr>
          <w:rFonts w:asciiTheme="minorHAnsi" w:hAnsiTheme="minorHAnsi"/>
        </w:rPr>
      </w:pPr>
      <w:r w:rsidRPr="003839BC">
        <w:rPr>
          <w:rFonts w:asciiTheme="minorHAnsi" w:hAnsiTheme="minorHAnsi"/>
        </w:rPr>
        <w:t>Department for Education (</w:t>
      </w:r>
      <w:proofErr w:type="spellStart"/>
      <w:r w:rsidRPr="003839BC">
        <w:rPr>
          <w:rFonts w:asciiTheme="minorHAnsi" w:hAnsiTheme="minorHAnsi"/>
        </w:rPr>
        <w:t>DfE</w:t>
      </w:r>
      <w:proofErr w:type="spellEnd"/>
      <w:r w:rsidRPr="003839BC">
        <w:rPr>
          <w:rFonts w:asciiTheme="minorHAnsi" w:hAnsiTheme="minorHAnsi"/>
        </w:rPr>
        <w:t xml:space="preserve">) (2009). </w:t>
      </w:r>
      <w:r w:rsidRPr="003839BC">
        <w:rPr>
          <w:rFonts w:asciiTheme="minorHAnsi" w:hAnsiTheme="minorHAnsi"/>
          <w:bCs/>
          <w:i/>
        </w:rPr>
        <w:t>Improving subject pedagogy through Lesson Study</w:t>
      </w:r>
      <w:r w:rsidRPr="003839BC">
        <w:rPr>
          <w:rFonts w:asciiTheme="minorHAnsi" w:hAnsiTheme="minorHAnsi"/>
          <w:bCs/>
        </w:rPr>
        <w:t xml:space="preserve">. Available at; </w:t>
      </w:r>
      <w:hyperlink r:id="rId8" w:history="1">
        <w:r w:rsidRPr="003839BC">
          <w:rPr>
            <w:rStyle w:val="Hyperlink"/>
            <w:rFonts w:asciiTheme="minorHAnsi" w:hAnsiTheme="minorHAnsi"/>
            <w:bCs/>
          </w:rPr>
          <w:t>https://webarchive.nationalarchives.gov.uk/20110711163751/https://www.education.gov.uk/publications/eOrderingDownload/00937-2009BKT-EN.pdf</w:t>
        </w:r>
      </w:hyperlink>
      <w:r w:rsidRPr="003839BC">
        <w:rPr>
          <w:rFonts w:asciiTheme="minorHAnsi" w:hAnsiTheme="minorHAnsi"/>
          <w:bCs/>
        </w:rPr>
        <w:t xml:space="preserve"> (Accessed: 23rd February, 2019)</w:t>
      </w:r>
    </w:p>
    <w:p w14:paraId="5E8A8CE7" w14:textId="77777777" w:rsidR="00F70075" w:rsidRDefault="00F70075" w:rsidP="000C316A">
      <w:pPr>
        <w:spacing w:line="480" w:lineRule="auto"/>
        <w:rPr>
          <w:i/>
          <w:iCs/>
        </w:rPr>
      </w:pPr>
      <w:r w:rsidRPr="00F70075">
        <w:t xml:space="preserve">Donaldson, G. (2015) </w:t>
      </w:r>
      <w:r w:rsidRPr="00F70075">
        <w:rPr>
          <w:i/>
          <w:iCs/>
        </w:rPr>
        <w:t>Successful Futures: Independent Review of Curriculum</w:t>
      </w:r>
    </w:p>
    <w:p w14:paraId="4D641E64" w14:textId="77777777" w:rsidR="009D2AEB" w:rsidRDefault="009D2AEB" w:rsidP="000C316A">
      <w:pPr>
        <w:spacing w:line="480" w:lineRule="auto"/>
        <w:rPr>
          <w:i/>
          <w:iCs/>
        </w:rPr>
      </w:pPr>
    </w:p>
    <w:p w14:paraId="005D1E2A" w14:textId="77777777" w:rsidR="009D2AEB" w:rsidRPr="009D2AEB" w:rsidRDefault="009D2AEB" w:rsidP="000C316A">
      <w:pPr>
        <w:spacing w:line="480" w:lineRule="auto"/>
      </w:pPr>
      <w:r w:rsidRPr="009D2AEB">
        <w:t xml:space="preserve">Dudley, P. (2014) </w:t>
      </w:r>
      <w:r w:rsidRPr="009D2AEB">
        <w:rPr>
          <w:i/>
        </w:rPr>
        <w:t>Lesson Study: Professional learning for our time</w:t>
      </w:r>
      <w:r w:rsidRPr="009D2AEB">
        <w:t>. London: Routledge.</w:t>
      </w:r>
    </w:p>
    <w:p w14:paraId="14EEBEF1" w14:textId="77777777" w:rsidR="009D2AEB" w:rsidRPr="00F70075" w:rsidRDefault="009D2AEB" w:rsidP="000C316A">
      <w:pPr>
        <w:spacing w:line="480" w:lineRule="auto"/>
      </w:pPr>
    </w:p>
    <w:p w14:paraId="4DED502B" w14:textId="77777777" w:rsidR="00FC01F5" w:rsidRDefault="00FC01F5" w:rsidP="000C316A">
      <w:pPr>
        <w:autoSpaceDE w:val="0"/>
        <w:autoSpaceDN w:val="0"/>
        <w:adjustRightInd w:val="0"/>
        <w:spacing w:line="480" w:lineRule="auto"/>
        <w:outlineLvl w:val="0"/>
      </w:pPr>
      <w:proofErr w:type="spellStart"/>
      <w:r w:rsidRPr="00E47166">
        <w:t>Estyn</w:t>
      </w:r>
      <w:proofErr w:type="spellEnd"/>
      <w:r w:rsidRPr="00E47166">
        <w:t xml:space="preserve"> (2015) </w:t>
      </w:r>
      <w:r w:rsidRPr="00E47166">
        <w:rPr>
          <w:highlight w:val="black"/>
        </w:rPr>
        <w:t>‘</w:t>
      </w:r>
      <w:proofErr w:type="spellStart"/>
      <w:r w:rsidRPr="00E47166">
        <w:rPr>
          <w:highlight w:val="black"/>
        </w:rPr>
        <w:t>Cyfarthfa</w:t>
      </w:r>
      <w:proofErr w:type="spellEnd"/>
      <w:r w:rsidRPr="00E47166">
        <w:rPr>
          <w:highlight w:val="black"/>
        </w:rPr>
        <w:t xml:space="preserve"> Park Primary School’</w:t>
      </w:r>
      <w:r w:rsidRPr="00E47166">
        <w:t xml:space="preserve"> Available at: </w:t>
      </w:r>
      <w:hyperlink r:id="rId9" w:history="1">
        <w:r w:rsidRPr="00E47166">
          <w:rPr>
            <w:rStyle w:val="Hyperlink"/>
          </w:rPr>
          <w:t>www.Estyn.co.uk</w:t>
        </w:r>
      </w:hyperlink>
      <w:r w:rsidRPr="00E47166">
        <w:t xml:space="preserve"> (Accessed:</w:t>
      </w:r>
      <w:r>
        <w:t xml:space="preserve"> 20</w:t>
      </w:r>
      <w:r w:rsidRPr="002F298E">
        <w:rPr>
          <w:vertAlign w:val="superscript"/>
        </w:rPr>
        <w:t>th</w:t>
      </w:r>
      <w:r>
        <w:t xml:space="preserve"> February, 2019</w:t>
      </w:r>
      <w:r w:rsidRPr="00E47166">
        <w:t xml:space="preserve">). </w:t>
      </w:r>
    </w:p>
    <w:p w14:paraId="7172D925" w14:textId="77777777" w:rsidR="00404D9A" w:rsidRDefault="00404D9A" w:rsidP="000C316A">
      <w:pPr>
        <w:autoSpaceDE w:val="0"/>
        <w:autoSpaceDN w:val="0"/>
        <w:adjustRightInd w:val="0"/>
        <w:spacing w:line="480" w:lineRule="auto"/>
      </w:pPr>
    </w:p>
    <w:p w14:paraId="0E95F1F2" w14:textId="47BF5B8A" w:rsidR="00404D9A" w:rsidRPr="00404D9A" w:rsidRDefault="00404D9A" w:rsidP="000C316A">
      <w:pPr>
        <w:autoSpaceDE w:val="0"/>
        <w:autoSpaceDN w:val="0"/>
        <w:adjustRightInd w:val="0"/>
        <w:spacing w:line="480" w:lineRule="auto"/>
      </w:pPr>
      <w:r>
        <w:t xml:space="preserve">Flick, U (2019). </w:t>
      </w:r>
      <w:r w:rsidRPr="00404D9A">
        <w:rPr>
          <w:i/>
        </w:rPr>
        <w:t>An Introduction to Qualitative Research</w:t>
      </w:r>
      <w:r>
        <w:rPr>
          <w:i/>
        </w:rPr>
        <w:t xml:space="preserve">. </w:t>
      </w:r>
      <w:r>
        <w:t>6</w:t>
      </w:r>
      <w:r w:rsidRPr="00404D9A">
        <w:rPr>
          <w:vertAlign w:val="superscript"/>
        </w:rPr>
        <w:t>th</w:t>
      </w:r>
      <w:r>
        <w:t xml:space="preserve"> ed. SAGE: Germany. </w:t>
      </w:r>
    </w:p>
    <w:p w14:paraId="13279B05" w14:textId="77777777" w:rsidR="00404D9A" w:rsidRDefault="00404D9A" w:rsidP="000C316A">
      <w:pPr>
        <w:autoSpaceDE w:val="0"/>
        <w:autoSpaceDN w:val="0"/>
        <w:adjustRightInd w:val="0"/>
        <w:spacing w:line="480" w:lineRule="auto"/>
        <w:outlineLvl w:val="0"/>
        <w:rPr>
          <w:i/>
        </w:rPr>
      </w:pPr>
    </w:p>
    <w:p w14:paraId="32E11A82" w14:textId="77777777" w:rsidR="00BB0839" w:rsidRDefault="00CB5F94" w:rsidP="000C316A">
      <w:pPr>
        <w:autoSpaceDE w:val="0"/>
        <w:autoSpaceDN w:val="0"/>
        <w:adjustRightInd w:val="0"/>
        <w:spacing w:line="480" w:lineRule="auto"/>
        <w:outlineLvl w:val="0"/>
        <w:rPr>
          <w:bCs/>
          <w:iCs/>
        </w:rPr>
      </w:pPr>
      <w:r>
        <w:t xml:space="preserve">Franz, H (2012) </w:t>
      </w:r>
      <w:r w:rsidRPr="00CB5F94">
        <w:rPr>
          <w:bCs/>
        </w:rPr>
        <w:t xml:space="preserve">Self-assessment of Schools and Teachers as a Road to Transforming Schools from Teaching to Learning </w:t>
      </w:r>
      <w:proofErr w:type="spellStart"/>
      <w:r w:rsidRPr="00CB5F94">
        <w:rPr>
          <w:bCs/>
        </w:rPr>
        <w:t>Organisations</w:t>
      </w:r>
      <w:proofErr w:type="spellEnd"/>
      <w:r>
        <w:rPr>
          <w:bCs/>
        </w:rPr>
        <w:t xml:space="preserve">. </w:t>
      </w:r>
      <w:r w:rsidRPr="00CB5F94">
        <w:rPr>
          <w:bCs/>
          <w:i/>
          <w:iCs/>
        </w:rPr>
        <w:t>Policy Futures in Education</w:t>
      </w:r>
      <w:r>
        <w:rPr>
          <w:bCs/>
          <w:i/>
          <w:iCs/>
        </w:rPr>
        <w:t>.</w:t>
      </w:r>
      <w:r>
        <w:rPr>
          <w:bCs/>
          <w:iCs/>
        </w:rPr>
        <w:t xml:space="preserve"> </w:t>
      </w:r>
      <w:r w:rsidR="003C5C6D">
        <w:rPr>
          <w:bCs/>
          <w:iCs/>
        </w:rPr>
        <w:t xml:space="preserve">10(4), p411-420. </w:t>
      </w:r>
    </w:p>
    <w:p w14:paraId="7DB70B04" w14:textId="77777777" w:rsidR="00C2777A" w:rsidRDefault="00C2777A" w:rsidP="000C316A">
      <w:pPr>
        <w:autoSpaceDE w:val="0"/>
        <w:autoSpaceDN w:val="0"/>
        <w:adjustRightInd w:val="0"/>
        <w:spacing w:line="480" w:lineRule="auto"/>
        <w:outlineLvl w:val="0"/>
        <w:rPr>
          <w:bCs/>
          <w:iCs/>
        </w:rPr>
      </w:pPr>
    </w:p>
    <w:p w14:paraId="6B4D5263" w14:textId="00BEA734" w:rsidR="00C2777A" w:rsidRPr="00C2777A" w:rsidRDefault="00C2777A" w:rsidP="000C316A">
      <w:pPr>
        <w:autoSpaceDE w:val="0"/>
        <w:autoSpaceDN w:val="0"/>
        <w:adjustRightInd w:val="0"/>
        <w:spacing w:line="480" w:lineRule="auto"/>
        <w:rPr>
          <w:bCs/>
          <w:iCs/>
        </w:rPr>
      </w:pPr>
      <w:proofErr w:type="spellStart"/>
      <w:r>
        <w:rPr>
          <w:bCs/>
          <w:iCs/>
        </w:rPr>
        <w:t>Holavin</w:t>
      </w:r>
      <w:proofErr w:type="spellEnd"/>
      <w:r>
        <w:rPr>
          <w:bCs/>
          <w:iCs/>
        </w:rPr>
        <w:t xml:space="preserve">, A (2016). </w:t>
      </w:r>
      <w:proofErr w:type="spellStart"/>
      <w:r>
        <w:rPr>
          <w:bCs/>
          <w:iCs/>
        </w:rPr>
        <w:t>Foucus</w:t>
      </w:r>
      <w:proofErr w:type="spellEnd"/>
      <w:r>
        <w:rPr>
          <w:bCs/>
          <w:iCs/>
        </w:rPr>
        <w:t xml:space="preserve"> Group Methods and Role-Playing Games: Potential and Limitations for Socially sensitive research. </w:t>
      </w:r>
      <w:proofErr w:type="spellStart"/>
      <w:r>
        <w:rPr>
          <w:bCs/>
          <w:i/>
          <w:iCs/>
        </w:rPr>
        <w:t>Laboratorium</w:t>
      </w:r>
      <w:proofErr w:type="spellEnd"/>
      <w:r>
        <w:rPr>
          <w:bCs/>
          <w:i/>
          <w:iCs/>
        </w:rPr>
        <w:t xml:space="preserve">. </w:t>
      </w:r>
      <w:r>
        <w:rPr>
          <w:bCs/>
          <w:iCs/>
        </w:rPr>
        <w:t xml:space="preserve">8(1), p107-182. </w:t>
      </w:r>
    </w:p>
    <w:p w14:paraId="722E95F5" w14:textId="0E926CAA" w:rsidR="00C2777A" w:rsidRDefault="00C2777A" w:rsidP="000C316A">
      <w:pPr>
        <w:autoSpaceDE w:val="0"/>
        <w:autoSpaceDN w:val="0"/>
        <w:adjustRightInd w:val="0"/>
        <w:spacing w:line="480" w:lineRule="auto"/>
        <w:outlineLvl w:val="0"/>
        <w:rPr>
          <w:bCs/>
          <w:iCs/>
        </w:rPr>
      </w:pPr>
    </w:p>
    <w:p w14:paraId="31190465" w14:textId="28E0401F" w:rsidR="00BB0839" w:rsidRPr="00BB0839" w:rsidRDefault="00BB0839" w:rsidP="000C316A">
      <w:pPr>
        <w:autoSpaceDE w:val="0"/>
        <w:autoSpaceDN w:val="0"/>
        <w:adjustRightInd w:val="0"/>
        <w:spacing w:line="480" w:lineRule="auto"/>
        <w:rPr>
          <w:b/>
          <w:bCs/>
          <w:iCs/>
        </w:rPr>
      </w:pPr>
      <w:proofErr w:type="spellStart"/>
      <w:r>
        <w:rPr>
          <w:bCs/>
          <w:iCs/>
        </w:rPr>
        <w:lastRenderedPageBreak/>
        <w:t>Hosein</w:t>
      </w:r>
      <w:proofErr w:type="spellEnd"/>
      <w:r>
        <w:rPr>
          <w:bCs/>
          <w:iCs/>
        </w:rPr>
        <w:t xml:space="preserve">, A. and </w:t>
      </w:r>
      <w:proofErr w:type="spellStart"/>
      <w:r>
        <w:rPr>
          <w:bCs/>
          <w:iCs/>
        </w:rPr>
        <w:t>Harle</w:t>
      </w:r>
      <w:proofErr w:type="spellEnd"/>
      <w:r>
        <w:rPr>
          <w:bCs/>
          <w:iCs/>
        </w:rPr>
        <w:t xml:space="preserve">, J (2018) </w:t>
      </w:r>
      <w:r w:rsidRPr="00BB0839">
        <w:rPr>
          <w:bCs/>
          <w:iCs/>
        </w:rPr>
        <w:t>The relationship between students’ prior mathematical attainment, knowledge and confidence on their self-assessment accuracy</w:t>
      </w:r>
      <w:r>
        <w:rPr>
          <w:bCs/>
          <w:iCs/>
        </w:rPr>
        <w:t xml:space="preserve">. </w:t>
      </w:r>
      <w:r>
        <w:rPr>
          <w:bCs/>
          <w:i/>
          <w:iCs/>
        </w:rPr>
        <w:t xml:space="preserve">Studies in Educational Evaluation. </w:t>
      </w:r>
      <w:r>
        <w:rPr>
          <w:bCs/>
          <w:iCs/>
        </w:rPr>
        <w:t xml:space="preserve">56, p32-41. </w:t>
      </w:r>
    </w:p>
    <w:p w14:paraId="4C7D218D" w14:textId="263C1845" w:rsidR="00CB5F94" w:rsidRPr="00CB5F94" w:rsidRDefault="00CB5F94" w:rsidP="000C316A">
      <w:pPr>
        <w:autoSpaceDE w:val="0"/>
        <w:autoSpaceDN w:val="0"/>
        <w:adjustRightInd w:val="0"/>
        <w:spacing w:line="480" w:lineRule="auto"/>
        <w:outlineLvl w:val="0"/>
        <w:rPr>
          <w:bCs/>
        </w:rPr>
      </w:pPr>
      <w:r w:rsidRPr="00CB5F94">
        <w:rPr>
          <w:bCs/>
          <w:i/>
          <w:iCs/>
        </w:rPr>
        <w:t xml:space="preserve"> </w:t>
      </w:r>
    </w:p>
    <w:p w14:paraId="7B4033CB" w14:textId="6E0A63CB" w:rsidR="003839BC" w:rsidRPr="005D27F9" w:rsidRDefault="003839BC" w:rsidP="000C316A">
      <w:pPr>
        <w:autoSpaceDE w:val="0"/>
        <w:autoSpaceDN w:val="0"/>
        <w:adjustRightInd w:val="0"/>
        <w:spacing w:line="480" w:lineRule="auto"/>
        <w:outlineLvl w:val="0"/>
      </w:pPr>
      <w:proofErr w:type="spellStart"/>
      <w:r w:rsidRPr="0027601C">
        <w:t>Kanellopoulou</w:t>
      </w:r>
      <w:proofErr w:type="spellEnd"/>
      <w:r>
        <w:t xml:space="preserve">, E. and Darra, M. (2018) </w:t>
      </w:r>
      <w:r w:rsidRPr="003839BC">
        <w:t>The Planning of Teaching in the Context of Lesson Study: Research Finding</w:t>
      </w:r>
      <w:r w:rsidR="005D27F9">
        <w:t xml:space="preserve">. </w:t>
      </w:r>
      <w:r w:rsidR="005D27F9">
        <w:rPr>
          <w:i/>
        </w:rPr>
        <w:t xml:space="preserve">International Education Studies. </w:t>
      </w:r>
      <w:r w:rsidR="005D27F9">
        <w:t xml:space="preserve">11(2), p67-82. </w:t>
      </w:r>
    </w:p>
    <w:p w14:paraId="5BE61E6D" w14:textId="0AA17F1C" w:rsidR="003839BC" w:rsidRDefault="003839BC" w:rsidP="000C316A">
      <w:pPr>
        <w:autoSpaceDE w:val="0"/>
        <w:autoSpaceDN w:val="0"/>
        <w:adjustRightInd w:val="0"/>
        <w:spacing w:line="480" w:lineRule="auto"/>
        <w:outlineLvl w:val="0"/>
      </w:pPr>
    </w:p>
    <w:p w14:paraId="22922230" w14:textId="77777777" w:rsidR="004C15F2" w:rsidRDefault="00F211E1" w:rsidP="000C316A">
      <w:pPr>
        <w:autoSpaceDE w:val="0"/>
        <w:autoSpaceDN w:val="0"/>
        <w:adjustRightInd w:val="0"/>
        <w:spacing w:line="480" w:lineRule="auto"/>
        <w:outlineLvl w:val="0"/>
        <w:rPr>
          <w:bCs/>
        </w:rPr>
      </w:pPr>
      <w:r>
        <w:t xml:space="preserve">Lewis, C., Perry, R., </w:t>
      </w:r>
      <w:proofErr w:type="spellStart"/>
      <w:r>
        <w:t>Friedkin</w:t>
      </w:r>
      <w:proofErr w:type="spellEnd"/>
      <w:r>
        <w:t>, S and Roth, J. (2012)</w:t>
      </w:r>
      <w:r w:rsidRPr="00F211E1">
        <w:t xml:space="preserve"> </w:t>
      </w:r>
      <w:r>
        <w:rPr>
          <w:bCs/>
        </w:rPr>
        <w:t>Improving T</w:t>
      </w:r>
      <w:r w:rsidRPr="00F211E1">
        <w:rPr>
          <w:bCs/>
        </w:rPr>
        <w:t>eaching Does Improve Teachers: Evidence from Lesson Study</w:t>
      </w:r>
      <w:r>
        <w:rPr>
          <w:bCs/>
        </w:rPr>
        <w:t xml:space="preserve">. </w:t>
      </w:r>
      <w:r w:rsidR="0027601C">
        <w:rPr>
          <w:bCs/>
          <w:i/>
        </w:rPr>
        <w:t xml:space="preserve">Journal of Teacher Education. </w:t>
      </w:r>
      <w:r w:rsidR="0027601C">
        <w:rPr>
          <w:bCs/>
        </w:rPr>
        <w:t>63(5), p368-375.</w:t>
      </w:r>
    </w:p>
    <w:p w14:paraId="7AB72FB2" w14:textId="77777777" w:rsidR="004005E4" w:rsidRDefault="004005E4" w:rsidP="000C316A">
      <w:pPr>
        <w:autoSpaceDE w:val="0"/>
        <w:autoSpaceDN w:val="0"/>
        <w:adjustRightInd w:val="0"/>
        <w:spacing w:line="480" w:lineRule="auto"/>
        <w:rPr>
          <w:bCs/>
        </w:rPr>
      </w:pPr>
    </w:p>
    <w:p w14:paraId="60356B25" w14:textId="00AB9019" w:rsidR="004005E4" w:rsidRPr="008D46CE" w:rsidRDefault="004005E4" w:rsidP="000C316A">
      <w:pPr>
        <w:autoSpaceDE w:val="0"/>
        <w:autoSpaceDN w:val="0"/>
        <w:adjustRightInd w:val="0"/>
        <w:spacing w:line="480" w:lineRule="auto"/>
        <w:rPr>
          <w:bCs/>
          <w:i/>
        </w:rPr>
      </w:pPr>
      <w:r>
        <w:rPr>
          <w:bCs/>
        </w:rPr>
        <w:t>Mackinder, M (2017</w:t>
      </w:r>
      <w:r w:rsidRPr="004005E4">
        <w:rPr>
          <w:bCs/>
        </w:rPr>
        <w:t>) Footprints in the woods: ‘tracking’ a nursery child through a Forest School session</w:t>
      </w:r>
      <w:r>
        <w:rPr>
          <w:bCs/>
        </w:rPr>
        <w:t xml:space="preserve">. </w:t>
      </w:r>
      <w:r w:rsidR="008D46CE">
        <w:rPr>
          <w:bCs/>
          <w:i/>
        </w:rPr>
        <w:t xml:space="preserve">Education. 45(2), p176-190. </w:t>
      </w:r>
    </w:p>
    <w:p w14:paraId="747B0690" w14:textId="21CAFF83" w:rsidR="0023578E" w:rsidRDefault="0023578E" w:rsidP="000C316A">
      <w:pPr>
        <w:autoSpaceDE w:val="0"/>
        <w:autoSpaceDN w:val="0"/>
        <w:adjustRightInd w:val="0"/>
        <w:spacing w:line="480" w:lineRule="auto"/>
        <w:rPr>
          <w:bCs/>
        </w:rPr>
      </w:pPr>
    </w:p>
    <w:p w14:paraId="5C24E050" w14:textId="55F35E71" w:rsidR="0023578E" w:rsidRPr="0023578E" w:rsidRDefault="0023578E" w:rsidP="000C316A">
      <w:pPr>
        <w:autoSpaceDE w:val="0"/>
        <w:autoSpaceDN w:val="0"/>
        <w:adjustRightInd w:val="0"/>
        <w:spacing w:line="480" w:lineRule="auto"/>
        <w:rPr>
          <w:bCs/>
        </w:rPr>
      </w:pPr>
      <w:proofErr w:type="spellStart"/>
      <w:r>
        <w:rPr>
          <w:bCs/>
        </w:rPr>
        <w:t>Marietto</w:t>
      </w:r>
      <w:proofErr w:type="spellEnd"/>
      <w:r>
        <w:rPr>
          <w:bCs/>
        </w:rPr>
        <w:t xml:space="preserve">, M (2018) </w:t>
      </w:r>
      <w:r w:rsidRPr="0023578E">
        <w:rPr>
          <w:bCs/>
        </w:rPr>
        <w:t>Participant and Non-Participant Observation: Theoretical Contextualization and Guide Suggestion for Methods Application</w:t>
      </w:r>
      <w:r>
        <w:rPr>
          <w:bCs/>
        </w:rPr>
        <w:t xml:space="preserve">. </w:t>
      </w:r>
      <w:r>
        <w:rPr>
          <w:bCs/>
          <w:i/>
        </w:rPr>
        <w:t xml:space="preserve">Americana de </w:t>
      </w:r>
      <w:proofErr w:type="spellStart"/>
      <w:r>
        <w:rPr>
          <w:bCs/>
          <w:i/>
        </w:rPr>
        <w:t>Estrategia</w:t>
      </w:r>
      <w:proofErr w:type="spellEnd"/>
      <w:r>
        <w:rPr>
          <w:bCs/>
          <w:i/>
        </w:rPr>
        <w:t>.</w:t>
      </w:r>
      <w:r>
        <w:rPr>
          <w:bCs/>
        </w:rPr>
        <w:t xml:space="preserve"> 17(4), p5-18. </w:t>
      </w:r>
    </w:p>
    <w:p w14:paraId="27F4B455" w14:textId="093C2A31" w:rsidR="0023578E" w:rsidRDefault="0023578E" w:rsidP="000C316A">
      <w:pPr>
        <w:autoSpaceDE w:val="0"/>
        <w:autoSpaceDN w:val="0"/>
        <w:adjustRightInd w:val="0"/>
        <w:spacing w:line="480" w:lineRule="auto"/>
        <w:outlineLvl w:val="0"/>
        <w:rPr>
          <w:bCs/>
        </w:rPr>
      </w:pPr>
    </w:p>
    <w:p w14:paraId="682BB5C0" w14:textId="7B091EEF" w:rsidR="0023578E" w:rsidRPr="0023578E" w:rsidRDefault="0023578E" w:rsidP="000C316A">
      <w:pPr>
        <w:autoSpaceDE w:val="0"/>
        <w:autoSpaceDN w:val="0"/>
        <w:adjustRightInd w:val="0"/>
        <w:spacing w:line="480" w:lineRule="auto"/>
        <w:outlineLvl w:val="0"/>
        <w:rPr>
          <w:bCs/>
        </w:rPr>
      </w:pPr>
      <w:r>
        <w:rPr>
          <w:bCs/>
        </w:rPr>
        <w:t xml:space="preserve">Mills, A., </w:t>
      </w:r>
      <w:proofErr w:type="spellStart"/>
      <w:r>
        <w:rPr>
          <w:bCs/>
        </w:rPr>
        <w:t>Durepos</w:t>
      </w:r>
      <w:proofErr w:type="spellEnd"/>
      <w:r>
        <w:rPr>
          <w:bCs/>
        </w:rPr>
        <w:t xml:space="preserve">, G., and </w:t>
      </w:r>
      <w:proofErr w:type="spellStart"/>
      <w:r>
        <w:rPr>
          <w:bCs/>
        </w:rPr>
        <w:t>Wiebe</w:t>
      </w:r>
      <w:proofErr w:type="spellEnd"/>
      <w:r>
        <w:rPr>
          <w:bCs/>
        </w:rPr>
        <w:t xml:space="preserve">, E. (2010) </w:t>
      </w:r>
      <w:r>
        <w:rPr>
          <w:bCs/>
          <w:i/>
        </w:rPr>
        <w:t xml:space="preserve">Non Participant Observation. </w:t>
      </w:r>
      <w:r>
        <w:rPr>
          <w:bCs/>
        </w:rPr>
        <w:t xml:space="preserve">SAGE. </w:t>
      </w:r>
    </w:p>
    <w:p w14:paraId="6460113F" w14:textId="77777777" w:rsidR="00D654C9" w:rsidRDefault="00D654C9" w:rsidP="000C316A">
      <w:pPr>
        <w:autoSpaceDE w:val="0"/>
        <w:autoSpaceDN w:val="0"/>
        <w:adjustRightInd w:val="0"/>
        <w:spacing w:line="480" w:lineRule="auto"/>
        <w:rPr>
          <w:bCs/>
        </w:rPr>
      </w:pPr>
    </w:p>
    <w:p w14:paraId="34E48304" w14:textId="0F4190AF" w:rsidR="00D654C9" w:rsidRPr="00D654C9" w:rsidRDefault="00D654C9" w:rsidP="000C316A">
      <w:pPr>
        <w:autoSpaceDE w:val="0"/>
        <w:autoSpaceDN w:val="0"/>
        <w:adjustRightInd w:val="0"/>
        <w:spacing w:line="480" w:lineRule="auto"/>
        <w:rPr>
          <w:bCs/>
        </w:rPr>
      </w:pPr>
      <w:proofErr w:type="spellStart"/>
      <w:r>
        <w:rPr>
          <w:bCs/>
        </w:rPr>
        <w:t>Moreillion</w:t>
      </w:r>
      <w:proofErr w:type="spellEnd"/>
      <w:r>
        <w:rPr>
          <w:bCs/>
        </w:rPr>
        <w:t xml:space="preserve">, J (2019). </w:t>
      </w:r>
      <w:r w:rsidRPr="00D654C9">
        <w:rPr>
          <w:bCs/>
        </w:rPr>
        <w:t>Co-Planning and Co-Implementing Assessment and Evaluation Strategies for Inquiry Learning</w:t>
      </w:r>
      <w:r>
        <w:rPr>
          <w:bCs/>
        </w:rPr>
        <w:t xml:space="preserve">. </w:t>
      </w:r>
      <w:r>
        <w:rPr>
          <w:bCs/>
          <w:i/>
        </w:rPr>
        <w:t xml:space="preserve">Knowledge Quest. </w:t>
      </w:r>
      <w:r>
        <w:rPr>
          <w:bCs/>
        </w:rPr>
        <w:t xml:space="preserve">47(3), p40. </w:t>
      </w:r>
    </w:p>
    <w:p w14:paraId="1FA478E4" w14:textId="03BE8764" w:rsidR="00D654C9" w:rsidRDefault="00D654C9" w:rsidP="000C316A">
      <w:pPr>
        <w:autoSpaceDE w:val="0"/>
        <w:autoSpaceDN w:val="0"/>
        <w:adjustRightInd w:val="0"/>
        <w:spacing w:line="480" w:lineRule="auto"/>
        <w:outlineLvl w:val="0"/>
        <w:rPr>
          <w:bCs/>
        </w:rPr>
      </w:pPr>
    </w:p>
    <w:p w14:paraId="605C8578" w14:textId="77777777" w:rsidR="004C15F2" w:rsidRDefault="004C15F2" w:rsidP="000C316A">
      <w:pPr>
        <w:autoSpaceDE w:val="0"/>
        <w:autoSpaceDN w:val="0"/>
        <w:adjustRightInd w:val="0"/>
        <w:spacing w:line="480" w:lineRule="auto"/>
        <w:outlineLvl w:val="0"/>
        <w:rPr>
          <w:lang w:val="en-GB"/>
        </w:rPr>
      </w:pPr>
    </w:p>
    <w:p w14:paraId="3C59ACB3" w14:textId="3876C85B" w:rsidR="004C15F2" w:rsidRDefault="004C15F2" w:rsidP="000C316A">
      <w:pPr>
        <w:autoSpaceDE w:val="0"/>
        <w:autoSpaceDN w:val="0"/>
        <w:adjustRightInd w:val="0"/>
        <w:spacing w:line="480" w:lineRule="auto"/>
        <w:outlineLvl w:val="0"/>
      </w:pPr>
      <w:proofErr w:type="spellStart"/>
      <w:r>
        <w:rPr>
          <w:lang w:val="en-GB"/>
        </w:rPr>
        <w:lastRenderedPageBreak/>
        <w:t>Sadeghi</w:t>
      </w:r>
      <w:proofErr w:type="spellEnd"/>
      <w:r>
        <w:rPr>
          <w:lang w:val="en-GB"/>
        </w:rPr>
        <w:t xml:space="preserve">, B., </w:t>
      </w:r>
      <w:proofErr w:type="spellStart"/>
      <w:r>
        <w:rPr>
          <w:lang w:val="en-GB"/>
        </w:rPr>
        <w:t>Hassani</w:t>
      </w:r>
      <w:proofErr w:type="spellEnd"/>
      <w:r>
        <w:rPr>
          <w:lang w:val="en-GB"/>
        </w:rPr>
        <w:t xml:space="preserve">, M., and </w:t>
      </w:r>
      <w:proofErr w:type="spellStart"/>
      <w:r>
        <w:rPr>
          <w:lang w:val="en-GB"/>
        </w:rPr>
        <w:t>Mohammadloo</w:t>
      </w:r>
      <w:proofErr w:type="spellEnd"/>
      <w:r>
        <w:rPr>
          <w:lang w:val="en-GB"/>
        </w:rPr>
        <w:t xml:space="preserve">, M (2015) </w:t>
      </w:r>
      <w:r w:rsidRPr="004C15F2">
        <w:t>The Comparative Effect of Teacher- and Peer- assessment on EFL Learners’ Self-confidence</w:t>
      </w:r>
      <w:r>
        <w:t xml:space="preserve">. </w:t>
      </w:r>
      <w:r w:rsidRPr="004C15F2">
        <w:rPr>
          <w:i/>
        </w:rPr>
        <w:t>Journal of Language Teaching and Research</w:t>
      </w:r>
      <w:r>
        <w:rPr>
          <w:i/>
        </w:rPr>
        <w:t xml:space="preserve">. </w:t>
      </w:r>
      <w:r>
        <w:t xml:space="preserve">6(5), p1010-1019. </w:t>
      </w:r>
    </w:p>
    <w:p w14:paraId="064503C8" w14:textId="77777777" w:rsidR="000C316A" w:rsidRDefault="000C316A" w:rsidP="000C316A">
      <w:pPr>
        <w:autoSpaceDE w:val="0"/>
        <w:autoSpaceDN w:val="0"/>
        <w:adjustRightInd w:val="0"/>
        <w:spacing w:line="480" w:lineRule="auto"/>
        <w:outlineLvl w:val="0"/>
      </w:pPr>
    </w:p>
    <w:p w14:paraId="6DC159C7" w14:textId="5BF21858" w:rsidR="00DD79F9" w:rsidRPr="004C15F2" w:rsidRDefault="00DD79F9" w:rsidP="000C316A">
      <w:pPr>
        <w:autoSpaceDE w:val="0"/>
        <w:autoSpaceDN w:val="0"/>
        <w:adjustRightInd w:val="0"/>
        <w:spacing w:line="480" w:lineRule="auto"/>
        <w:outlineLvl w:val="0"/>
      </w:pPr>
      <w:r>
        <w:t xml:space="preserve">Scott, J and Marshall, G (2015) </w:t>
      </w:r>
      <w:r w:rsidRPr="00DD79F9">
        <w:rPr>
          <w:i/>
        </w:rPr>
        <w:t>A Dictionary of Sociology</w:t>
      </w:r>
      <w:r>
        <w:t xml:space="preserve">. Oxford University Press. </w:t>
      </w:r>
    </w:p>
    <w:p w14:paraId="03B97B2C" w14:textId="77777777" w:rsidR="00C2777A" w:rsidRDefault="00C2777A" w:rsidP="000C316A">
      <w:pPr>
        <w:autoSpaceDE w:val="0"/>
        <w:autoSpaceDN w:val="0"/>
        <w:adjustRightInd w:val="0"/>
        <w:spacing w:line="480" w:lineRule="auto"/>
        <w:outlineLvl w:val="0"/>
      </w:pPr>
    </w:p>
    <w:p w14:paraId="5153F2E4" w14:textId="0F607D74" w:rsidR="00D129AD" w:rsidRPr="004C15F2" w:rsidRDefault="006C77BD" w:rsidP="000C316A">
      <w:pPr>
        <w:autoSpaceDE w:val="0"/>
        <w:autoSpaceDN w:val="0"/>
        <w:adjustRightInd w:val="0"/>
        <w:spacing w:line="480" w:lineRule="auto"/>
        <w:outlineLvl w:val="0"/>
      </w:pPr>
      <w:proofErr w:type="spellStart"/>
      <w:r w:rsidRPr="006C77BD">
        <w:t>Stepanek</w:t>
      </w:r>
      <w:proofErr w:type="spellEnd"/>
      <w:r w:rsidRPr="006C77BD">
        <w:t xml:space="preserve">, J., Appel, G., Leong, M., Turner </w:t>
      </w:r>
      <w:proofErr w:type="spellStart"/>
      <w:r w:rsidRPr="006C77BD">
        <w:t>Mangan</w:t>
      </w:r>
      <w:proofErr w:type="spellEnd"/>
      <w:r w:rsidRPr="006C77BD">
        <w:t>, M., &amp; Mitchell, M. (2007). Leading Lesson Study. A</w:t>
      </w:r>
      <w:r>
        <w:t xml:space="preserve"> </w:t>
      </w:r>
      <w:r w:rsidRPr="006C77BD">
        <w:t xml:space="preserve">practical guide for teachers and </w:t>
      </w:r>
      <w:proofErr w:type="gramStart"/>
      <w:r w:rsidRPr="006C77BD">
        <w:t>facilitators .</w:t>
      </w:r>
      <w:proofErr w:type="gramEnd"/>
      <w:r w:rsidRPr="006C77BD">
        <w:t xml:space="preserve"> California, USA.</w:t>
      </w:r>
    </w:p>
    <w:p w14:paraId="16C014A0" w14:textId="77777777" w:rsidR="006C77BD" w:rsidRDefault="006C77BD" w:rsidP="000C316A">
      <w:pPr>
        <w:autoSpaceDE w:val="0"/>
        <w:autoSpaceDN w:val="0"/>
        <w:adjustRightInd w:val="0"/>
        <w:spacing w:line="480" w:lineRule="auto"/>
        <w:outlineLvl w:val="0"/>
      </w:pPr>
    </w:p>
    <w:p w14:paraId="03734666" w14:textId="61923430" w:rsidR="00A47ED5" w:rsidRDefault="00A47ED5" w:rsidP="000C316A">
      <w:pPr>
        <w:autoSpaceDE w:val="0"/>
        <w:autoSpaceDN w:val="0"/>
        <w:adjustRightInd w:val="0"/>
        <w:spacing w:line="480" w:lineRule="auto"/>
        <w:outlineLvl w:val="0"/>
      </w:pPr>
      <w:proofErr w:type="spellStart"/>
      <w:r w:rsidRPr="00A47ED5">
        <w:t>Trauth</w:t>
      </w:r>
      <w:proofErr w:type="spellEnd"/>
      <w:r w:rsidRPr="00A47ED5">
        <w:t>, A. and Buck, G. (2011). Assessment for Learning. </w:t>
      </w:r>
      <w:r w:rsidRPr="00A47ED5">
        <w:rPr>
          <w:i/>
          <w:iCs/>
        </w:rPr>
        <w:t>The Science Teacher.</w:t>
      </w:r>
      <w:r w:rsidR="00B97BE9">
        <w:t xml:space="preserve"> 78 (1), p34-</w:t>
      </w:r>
      <w:r w:rsidRPr="00A47ED5">
        <w:t>39.</w:t>
      </w:r>
    </w:p>
    <w:p w14:paraId="20AED411" w14:textId="77777777" w:rsidR="000C316A" w:rsidRDefault="000C316A" w:rsidP="000C316A">
      <w:pPr>
        <w:spacing w:line="480" w:lineRule="auto"/>
      </w:pPr>
    </w:p>
    <w:p w14:paraId="6C64F6A6" w14:textId="77777777" w:rsidR="008A0122" w:rsidRDefault="008A0122" w:rsidP="000C316A">
      <w:pPr>
        <w:spacing w:line="480" w:lineRule="auto"/>
        <w:rPr>
          <w:bCs/>
        </w:rPr>
      </w:pPr>
      <w:r>
        <w:t xml:space="preserve">University of Wales Trinity Saint David (2017) </w:t>
      </w:r>
      <w:r w:rsidRPr="008A0122">
        <w:rPr>
          <w:bCs/>
        </w:rPr>
        <w:t>Research Ethics &amp; Integrity Code of Practice</w:t>
      </w:r>
      <w:r>
        <w:rPr>
          <w:bCs/>
        </w:rPr>
        <w:t xml:space="preserve">. Available at: </w:t>
      </w:r>
      <w:r w:rsidRPr="008A0122">
        <w:rPr>
          <w:bCs/>
        </w:rPr>
        <w:t xml:space="preserve"> </w:t>
      </w:r>
      <w:hyperlink r:id="rId10" w:history="1">
        <w:r w:rsidRPr="00316D3C">
          <w:rPr>
            <w:rStyle w:val="Hyperlink"/>
            <w:bCs/>
          </w:rPr>
          <w:t>https://www.uwtsd.ac.uk/media/uwtsd-website/content-assets/documents/research/research-ethics-integrity-code-practice.pdf</w:t>
        </w:r>
      </w:hyperlink>
      <w:r>
        <w:rPr>
          <w:bCs/>
        </w:rPr>
        <w:t xml:space="preserve"> (Accessed: 26th February, 2019)</w:t>
      </w:r>
    </w:p>
    <w:p w14:paraId="3225D3EE" w14:textId="77777777" w:rsidR="008A0122" w:rsidRDefault="008A0122" w:rsidP="000C316A">
      <w:pPr>
        <w:spacing w:line="480" w:lineRule="auto"/>
        <w:rPr>
          <w:bCs/>
        </w:rPr>
      </w:pPr>
    </w:p>
    <w:p w14:paraId="03814714" w14:textId="77777777" w:rsidR="008A0122" w:rsidRDefault="008A0122" w:rsidP="000C316A">
      <w:pPr>
        <w:spacing w:line="480" w:lineRule="auto"/>
      </w:pPr>
      <w:r w:rsidRPr="008A0122">
        <w:t xml:space="preserve">United Nations (1989) </w:t>
      </w:r>
      <w:r w:rsidRPr="008A0122">
        <w:rPr>
          <w:i/>
        </w:rPr>
        <w:t>United Nations Convention on the Rights of the Child (UNCRC).</w:t>
      </w:r>
      <w:r w:rsidRPr="008A0122">
        <w:t xml:space="preserve"> Geneva: United Nations. </w:t>
      </w:r>
    </w:p>
    <w:p w14:paraId="58EB0760" w14:textId="77777777" w:rsidR="005D27F9" w:rsidRDefault="005D27F9" w:rsidP="000C316A">
      <w:pPr>
        <w:spacing w:line="480" w:lineRule="auto"/>
      </w:pPr>
    </w:p>
    <w:p w14:paraId="4E527004" w14:textId="45AF53A9" w:rsidR="00EA3A90" w:rsidRPr="00EA3A90" w:rsidRDefault="005D27F9" w:rsidP="000C316A">
      <w:pPr>
        <w:spacing w:line="480" w:lineRule="auto"/>
      </w:pPr>
      <w:proofErr w:type="spellStart"/>
      <w:r>
        <w:t>Vrikki</w:t>
      </w:r>
      <w:proofErr w:type="spellEnd"/>
      <w:r>
        <w:t xml:space="preserve">, </w:t>
      </w:r>
      <w:r w:rsidR="00EA3A90">
        <w:t xml:space="preserve">M., Warwick, P., </w:t>
      </w:r>
      <w:proofErr w:type="spellStart"/>
      <w:r w:rsidR="00EA3A90">
        <w:t>Vermunt</w:t>
      </w:r>
      <w:proofErr w:type="spellEnd"/>
      <w:r w:rsidR="00EA3A90">
        <w:t xml:space="preserve">, J., Mercer, N., and Van </w:t>
      </w:r>
      <w:proofErr w:type="spellStart"/>
      <w:r w:rsidR="00EA3A90">
        <w:t>Halem</w:t>
      </w:r>
      <w:proofErr w:type="spellEnd"/>
      <w:r w:rsidR="00EA3A90">
        <w:t xml:space="preserve">, N. (2017) </w:t>
      </w:r>
      <w:r w:rsidR="00EA3A90" w:rsidRPr="00EA3A90">
        <w:t xml:space="preserve">Teacher learning in the context of Lesson Study: A video-based </w:t>
      </w:r>
      <w:r w:rsidR="00EA3A90">
        <w:t xml:space="preserve">analysis of teacher discussions. </w:t>
      </w:r>
      <w:r w:rsidR="00EA3A90" w:rsidRPr="00EA3A90">
        <w:rPr>
          <w:i/>
        </w:rPr>
        <w:t>Teaching and Teacher Education</w:t>
      </w:r>
      <w:r w:rsidR="00EA3A90">
        <w:rPr>
          <w:i/>
        </w:rPr>
        <w:t xml:space="preserve">. </w:t>
      </w:r>
      <w:r w:rsidR="00EA3A90">
        <w:t>61, p211-224</w:t>
      </w:r>
    </w:p>
    <w:p w14:paraId="4B86E5FC" w14:textId="6113854D" w:rsidR="005D27F9" w:rsidRPr="008A0122" w:rsidRDefault="005D27F9" w:rsidP="000C316A">
      <w:pPr>
        <w:spacing w:line="480" w:lineRule="auto"/>
      </w:pPr>
    </w:p>
    <w:p w14:paraId="1B854E7C" w14:textId="62D96BC2" w:rsidR="00B545FC" w:rsidRDefault="00B545FC" w:rsidP="000C316A">
      <w:pPr>
        <w:autoSpaceDE w:val="0"/>
        <w:autoSpaceDN w:val="0"/>
        <w:adjustRightInd w:val="0"/>
        <w:spacing w:line="480" w:lineRule="auto"/>
        <w:outlineLvl w:val="0"/>
      </w:pPr>
      <w:r>
        <w:lastRenderedPageBreak/>
        <w:t xml:space="preserve">William, D., Lee, C., Harrison, C. and Black, P. (2004) Teachers developing assessment for learning: impact on student achievement. </w:t>
      </w:r>
      <w:r>
        <w:rPr>
          <w:i/>
        </w:rPr>
        <w:t xml:space="preserve">Assessment in Education. </w:t>
      </w:r>
      <w:r w:rsidRPr="00B545FC">
        <w:t xml:space="preserve">11(1), p49-65.  </w:t>
      </w:r>
    </w:p>
    <w:p w14:paraId="6285D42A" w14:textId="77777777" w:rsidR="002C3087" w:rsidRDefault="002C3087" w:rsidP="000C316A">
      <w:pPr>
        <w:autoSpaceDE w:val="0"/>
        <w:autoSpaceDN w:val="0"/>
        <w:adjustRightInd w:val="0"/>
        <w:spacing w:line="480" w:lineRule="auto"/>
        <w:outlineLvl w:val="0"/>
      </w:pPr>
    </w:p>
    <w:p w14:paraId="4A6B2747" w14:textId="3581921B" w:rsidR="002C3087" w:rsidRPr="002C3087" w:rsidRDefault="002C3087" w:rsidP="000C316A">
      <w:pPr>
        <w:autoSpaceDE w:val="0"/>
        <w:autoSpaceDN w:val="0"/>
        <w:adjustRightInd w:val="0"/>
        <w:spacing w:line="480" w:lineRule="auto"/>
        <w:outlineLvl w:val="0"/>
      </w:pPr>
      <w:proofErr w:type="spellStart"/>
      <w:r>
        <w:t>Yujin</w:t>
      </w:r>
      <w:proofErr w:type="spellEnd"/>
      <w:r>
        <w:t xml:space="preserve">, K (2011) The pilot study in qualitative inquiry: Identifying issues and learning lessons for culturally competent research. </w:t>
      </w:r>
      <w:r>
        <w:rPr>
          <w:i/>
        </w:rPr>
        <w:t xml:space="preserve">Qualitative Social Work. </w:t>
      </w:r>
      <w:r>
        <w:t xml:space="preserve">10(2), p190-206. </w:t>
      </w:r>
    </w:p>
    <w:p w14:paraId="645C2D34" w14:textId="77777777" w:rsidR="00A47ED5" w:rsidRPr="00E47166" w:rsidRDefault="00A47ED5" w:rsidP="000C316A">
      <w:pPr>
        <w:autoSpaceDE w:val="0"/>
        <w:autoSpaceDN w:val="0"/>
        <w:adjustRightInd w:val="0"/>
        <w:spacing w:line="480" w:lineRule="auto"/>
        <w:outlineLvl w:val="0"/>
      </w:pPr>
    </w:p>
    <w:p w14:paraId="24295EAF" w14:textId="77777777" w:rsidR="00FC01F5" w:rsidRDefault="00FC01F5" w:rsidP="000C316A">
      <w:pPr>
        <w:spacing w:line="480" w:lineRule="auto"/>
        <w:rPr>
          <w:lang w:val="en-GB"/>
        </w:rPr>
      </w:pPr>
    </w:p>
    <w:p w14:paraId="622229FA" w14:textId="77777777" w:rsidR="00FC01F5" w:rsidRDefault="00FC01F5" w:rsidP="000C316A">
      <w:pPr>
        <w:spacing w:line="480" w:lineRule="auto"/>
        <w:rPr>
          <w:lang w:val="en-GB"/>
        </w:rPr>
      </w:pPr>
    </w:p>
    <w:p w14:paraId="06F71D6A" w14:textId="727DFFEE" w:rsidR="00FC01F5" w:rsidRDefault="00FC01F5" w:rsidP="000C316A">
      <w:pPr>
        <w:spacing w:line="480" w:lineRule="auto"/>
        <w:rPr>
          <w:lang w:val="en-GB"/>
        </w:rPr>
      </w:pPr>
    </w:p>
    <w:p w14:paraId="513023C8" w14:textId="77777777" w:rsidR="00FC01F5" w:rsidRDefault="00FC01F5" w:rsidP="000C316A">
      <w:pPr>
        <w:spacing w:line="480" w:lineRule="auto"/>
        <w:rPr>
          <w:lang w:val="en-GB"/>
        </w:rPr>
      </w:pPr>
    </w:p>
    <w:p w14:paraId="3ED98152" w14:textId="77777777" w:rsidR="00FC01F5" w:rsidRDefault="00FC01F5" w:rsidP="000C316A">
      <w:pPr>
        <w:spacing w:line="480" w:lineRule="auto"/>
        <w:rPr>
          <w:lang w:val="en-GB"/>
        </w:rPr>
      </w:pPr>
    </w:p>
    <w:p w14:paraId="3942F0E5" w14:textId="77777777" w:rsidR="00FC01F5" w:rsidRDefault="00FC01F5" w:rsidP="000C316A">
      <w:pPr>
        <w:spacing w:line="480" w:lineRule="auto"/>
        <w:rPr>
          <w:lang w:val="en-GB"/>
        </w:rPr>
      </w:pPr>
    </w:p>
    <w:p w14:paraId="1FA357DC" w14:textId="77777777" w:rsidR="000C316A" w:rsidRDefault="000C316A" w:rsidP="000C316A">
      <w:pPr>
        <w:spacing w:line="480" w:lineRule="auto"/>
        <w:rPr>
          <w:u w:val="single"/>
          <w:lang w:val="en-GB"/>
        </w:rPr>
      </w:pPr>
    </w:p>
    <w:p w14:paraId="586E692A" w14:textId="77777777" w:rsidR="000C316A" w:rsidRDefault="000C316A" w:rsidP="000C316A">
      <w:pPr>
        <w:spacing w:line="480" w:lineRule="auto"/>
        <w:rPr>
          <w:u w:val="single"/>
          <w:lang w:val="en-GB"/>
        </w:rPr>
      </w:pPr>
    </w:p>
    <w:p w14:paraId="1EC54CB9" w14:textId="77777777" w:rsidR="000C316A" w:rsidRDefault="000C316A" w:rsidP="000C316A">
      <w:pPr>
        <w:spacing w:line="480" w:lineRule="auto"/>
        <w:rPr>
          <w:u w:val="single"/>
          <w:lang w:val="en-GB"/>
        </w:rPr>
      </w:pPr>
    </w:p>
    <w:p w14:paraId="121D0E3B" w14:textId="77777777" w:rsidR="000C316A" w:rsidRDefault="000C316A" w:rsidP="000C316A">
      <w:pPr>
        <w:spacing w:line="480" w:lineRule="auto"/>
        <w:rPr>
          <w:u w:val="single"/>
          <w:lang w:val="en-GB"/>
        </w:rPr>
      </w:pPr>
    </w:p>
    <w:p w14:paraId="7FB7A9AC" w14:textId="77777777" w:rsidR="000C316A" w:rsidRDefault="000C316A" w:rsidP="000C316A">
      <w:pPr>
        <w:spacing w:line="480" w:lineRule="auto"/>
        <w:rPr>
          <w:u w:val="single"/>
          <w:lang w:val="en-GB"/>
        </w:rPr>
      </w:pPr>
    </w:p>
    <w:p w14:paraId="43F52D2F" w14:textId="77777777" w:rsidR="000C316A" w:rsidRDefault="000C316A" w:rsidP="000C316A">
      <w:pPr>
        <w:spacing w:line="480" w:lineRule="auto"/>
        <w:rPr>
          <w:u w:val="single"/>
          <w:lang w:val="en-GB"/>
        </w:rPr>
      </w:pPr>
    </w:p>
    <w:p w14:paraId="2FD34E19" w14:textId="77777777" w:rsidR="000C316A" w:rsidRDefault="000C316A" w:rsidP="000C316A">
      <w:pPr>
        <w:spacing w:line="480" w:lineRule="auto"/>
        <w:rPr>
          <w:u w:val="single"/>
          <w:lang w:val="en-GB"/>
        </w:rPr>
      </w:pPr>
    </w:p>
    <w:p w14:paraId="5867EFBE" w14:textId="77777777" w:rsidR="000C316A" w:rsidRDefault="000C316A" w:rsidP="000C316A">
      <w:pPr>
        <w:spacing w:line="480" w:lineRule="auto"/>
        <w:rPr>
          <w:u w:val="single"/>
          <w:lang w:val="en-GB"/>
        </w:rPr>
      </w:pPr>
    </w:p>
    <w:p w14:paraId="266543FC" w14:textId="77777777" w:rsidR="000C316A" w:rsidRDefault="000C316A" w:rsidP="000C316A">
      <w:pPr>
        <w:spacing w:line="480" w:lineRule="auto"/>
        <w:rPr>
          <w:u w:val="single"/>
          <w:lang w:val="en-GB"/>
        </w:rPr>
      </w:pPr>
    </w:p>
    <w:p w14:paraId="15EDECF9" w14:textId="77777777" w:rsidR="000C316A" w:rsidRDefault="000C316A" w:rsidP="000C316A">
      <w:pPr>
        <w:spacing w:line="480" w:lineRule="auto"/>
        <w:rPr>
          <w:u w:val="single"/>
          <w:lang w:val="en-GB"/>
        </w:rPr>
      </w:pPr>
    </w:p>
    <w:p w14:paraId="63A8B870" w14:textId="77777777" w:rsidR="000C316A" w:rsidRDefault="000C316A" w:rsidP="000C316A">
      <w:pPr>
        <w:spacing w:line="480" w:lineRule="auto"/>
        <w:rPr>
          <w:u w:val="single"/>
          <w:lang w:val="en-GB"/>
        </w:rPr>
      </w:pPr>
    </w:p>
    <w:p w14:paraId="3A995EFE" w14:textId="77777777" w:rsidR="000C316A" w:rsidRDefault="000C316A" w:rsidP="000C316A">
      <w:pPr>
        <w:spacing w:line="480" w:lineRule="auto"/>
        <w:rPr>
          <w:u w:val="single"/>
          <w:lang w:val="en-GB"/>
        </w:rPr>
      </w:pPr>
    </w:p>
    <w:p w14:paraId="23614200" w14:textId="1DBF8D15" w:rsidR="00FC01F5" w:rsidRPr="000C316A" w:rsidRDefault="000C316A" w:rsidP="0063242D">
      <w:pPr>
        <w:pStyle w:val="Heading2"/>
        <w:rPr>
          <w:lang w:val="en-GB"/>
        </w:rPr>
      </w:pPr>
      <w:bookmarkStart w:id="12" w:name="_Toc2616484"/>
      <w:r w:rsidRPr="000C316A">
        <w:rPr>
          <w:lang w:val="en-GB"/>
        </w:rPr>
        <w:lastRenderedPageBreak/>
        <w:t>Appendices</w:t>
      </w:r>
      <w:bookmarkEnd w:id="12"/>
      <w:r w:rsidRPr="000C316A">
        <w:rPr>
          <w:lang w:val="en-GB"/>
        </w:rPr>
        <w:t xml:space="preserve"> </w:t>
      </w:r>
    </w:p>
    <w:p w14:paraId="4620882A" w14:textId="77777777" w:rsidR="00E86F7F" w:rsidRDefault="00E86F7F"/>
    <w:p w14:paraId="780D4831" w14:textId="1C0751C0" w:rsidR="0063242D" w:rsidRDefault="0063242D">
      <w:r>
        <w:t>Reference appendices document.</w:t>
      </w:r>
    </w:p>
    <w:p w14:paraId="3149D215" w14:textId="77777777" w:rsidR="0063242D" w:rsidRDefault="0063242D"/>
    <w:sectPr w:rsidR="0063242D" w:rsidSect="00010857">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5EE38C" w14:textId="77777777" w:rsidR="0084537A" w:rsidRDefault="0084537A" w:rsidP="00BA327E">
      <w:r>
        <w:separator/>
      </w:r>
    </w:p>
  </w:endnote>
  <w:endnote w:type="continuationSeparator" w:id="0">
    <w:p w14:paraId="5EA6EE28" w14:textId="77777777" w:rsidR="0084537A" w:rsidRDefault="0084537A" w:rsidP="00BA32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Museo Sans 100">
    <w:altName w:val="Calibri"/>
    <w:panose1 w:val="00000000000000000000"/>
    <w:charset w:val="00"/>
    <w:family w:val="swiss"/>
    <w:notTrueType/>
    <w:pitch w:val="default"/>
    <w:sig w:usb0="00000003" w:usb1="00000000" w:usb2="00000000" w:usb3="00000000" w:csb0="00000001" w:csb1="00000000"/>
  </w:font>
  <w:font w:name="DanteMTPro">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598806" w14:textId="77777777" w:rsidR="0084537A" w:rsidRDefault="0084537A" w:rsidP="00BA327E">
      <w:r>
        <w:separator/>
      </w:r>
    </w:p>
  </w:footnote>
  <w:footnote w:type="continuationSeparator" w:id="0">
    <w:p w14:paraId="3306F319" w14:textId="77777777" w:rsidR="0084537A" w:rsidRDefault="0084537A" w:rsidP="00BA327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2BDD92" w14:textId="5D21C700" w:rsidR="00BA327E" w:rsidRPr="00BA327E" w:rsidRDefault="00BA327E">
    <w:pPr>
      <w:pStyle w:val="Header"/>
      <w:rPr>
        <w:lang w:val="en-GB"/>
      </w:rPr>
    </w:pPr>
    <w:r>
      <w:rPr>
        <w:lang w:val="en-GB"/>
      </w:rPr>
      <w:t>1800175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6060D"/>
    <w:multiLevelType w:val="multilevel"/>
    <w:tmpl w:val="9F260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A04AD5"/>
    <w:multiLevelType w:val="multilevel"/>
    <w:tmpl w:val="47F26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A219CD"/>
    <w:multiLevelType w:val="multilevel"/>
    <w:tmpl w:val="F8A4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4A978E7"/>
    <w:multiLevelType w:val="hybridMultilevel"/>
    <w:tmpl w:val="D2ACB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70E4422"/>
    <w:multiLevelType w:val="multilevel"/>
    <w:tmpl w:val="1DA48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4"/>
  </w:num>
  <w:num w:numId="5">
    <w:abstractNumId w:val="2"/>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01F5"/>
    <w:rsid w:val="00010857"/>
    <w:rsid w:val="000126F0"/>
    <w:rsid w:val="00017A91"/>
    <w:rsid w:val="00026DCA"/>
    <w:rsid w:val="0003285B"/>
    <w:rsid w:val="00042A45"/>
    <w:rsid w:val="00065CAD"/>
    <w:rsid w:val="000730E6"/>
    <w:rsid w:val="000749E5"/>
    <w:rsid w:val="00081AE3"/>
    <w:rsid w:val="0008702E"/>
    <w:rsid w:val="00094B08"/>
    <w:rsid w:val="000A3764"/>
    <w:rsid w:val="000C2D1F"/>
    <w:rsid w:val="000C316A"/>
    <w:rsid w:val="000C7A30"/>
    <w:rsid w:val="000D0C7E"/>
    <w:rsid w:val="000D5B46"/>
    <w:rsid w:val="000F2845"/>
    <w:rsid w:val="000F7864"/>
    <w:rsid w:val="0012280F"/>
    <w:rsid w:val="0018347B"/>
    <w:rsid w:val="00194E64"/>
    <w:rsid w:val="001A0612"/>
    <w:rsid w:val="001B6F97"/>
    <w:rsid w:val="001C1E3C"/>
    <w:rsid w:val="001D2540"/>
    <w:rsid w:val="001D73B0"/>
    <w:rsid w:val="001D7F16"/>
    <w:rsid w:val="001F42B6"/>
    <w:rsid w:val="002018EB"/>
    <w:rsid w:val="00204A29"/>
    <w:rsid w:val="002054A3"/>
    <w:rsid w:val="00213DAD"/>
    <w:rsid w:val="002177A9"/>
    <w:rsid w:val="0023578E"/>
    <w:rsid w:val="00235A58"/>
    <w:rsid w:val="00244DA0"/>
    <w:rsid w:val="002500F9"/>
    <w:rsid w:val="00256638"/>
    <w:rsid w:val="00261CB8"/>
    <w:rsid w:val="00272C96"/>
    <w:rsid w:val="0027480A"/>
    <w:rsid w:val="0027601C"/>
    <w:rsid w:val="00284004"/>
    <w:rsid w:val="00286ADE"/>
    <w:rsid w:val="002954A6"/>
    <w:rsid w:val="002A1F17"/>
    <w:rsid w:val="002A6D96"/>
    <w:rsid w:val="002B4282"/>
    <w:rsid w:val="002B7A6E"/>
    <w:rsid w:val="002B7E75"/>
    <w:rsid w:val="002C3087"/>
    <w:rsid w:val="002C46FD"/>
    <w:rsid w:val="002C5F3A"/>
    <w:rsid w:val="002C631D"/>
    <w:rsid w:val="002C73F6"/>
    <w:rsid w:val="002F197D"/>
    <w:rsid w:val="002F4682"/>
    <w:rsid w:val="00311742"/>
    <w:rsid w:val="00315D4D"/>
    <w:rsid w:val="00316DA5"/>
    <w:rsid w:val="0032582B"/>
    <w:rsid w:val="0033095A"/>
    <w:rsid w:val="00331464"/>
    <w:rsid w:val="0036356A"/>
    <w:rsid w:val="0037232C"/>
    <w:rsid w:val="0037420F"/>
    <w:rsid w:val="003839BC"/>
    <w:rsid w:val="00391D7B"/>
    <w:rsid w:val="003A3928"/>
    <w:rsid w:val="003A72AC"/>
    <w:rsid w:val="003C303A"/>
    <w:rsid w:val="003C54BF"/>
    <w:rsid w:val="003C5C6D"/>
    <w:rsid w:val="003C6B4E"/>
    <w:rsid w:val="003D1CCD"/>
    <w:rsid w:val="003D3676"/>
    <w:rsid w:val="003E6990"/>
    <w:rsid w:val="003E7A5C"/>
    <w:rsid w:val="003F02CE"/>
    <w:rsid w:val="004005E4"/>
    <w:rsid w:val="00404D9A"/>
    <w:rsid w:val="00430D34"/>
    <w:rsid w:val="00435132"/>
    <w:rsid w:val="00441CC1"/>
    <w:rsid w:val="00455C18"/>
    <w:rsid w:val="004607BC"/>
    <w:rsid w:val="00471D6D"/>
    <w:rsid w:val="00487B70"/>
    <w:rsid w:val="00496F2A"/>
    <w:rsid w:val="00497683"/>
    <w:rsid w:val="004C15F2"/>
    <w:rsid w:val="004C4AF1"/>
    <w:rsid w:val="004D27B7"/>
    <w:rsid w:val="004F0663"/>
    <w:rsid w:val="004F44FC"/>
    <w:rsid w:val="00515EF2"/>
    <w:rsid w:val="00525109"/>
    <w:rsid w:val="00531569"/>
    <w:rsid w:val="005404C8"/>
    <w:rsid w:val="00545EB2"/>
    <w:rsid w:val="005529C8"/>
    <w:rsid w:val="00553DA7"/>
    <w:rsid w:val="005578E1"/>
    <w:rsid w:val="00566B1E"/>
    <w:rsid w:val="00570143"/>
    <w:rsid w:val="00575526"/>
    <w:rsid w:val="00586AB3"/>
    <w:rsid w:val="00586AD2"/>
    <w:rsid w:val="0059304D"/>
    <w:rsid w:val="005A2A35"/>
    <w:rsid w:val="005A75E5"/>
    <w:rsid w:val="005B273D"/>
    <w:rsid w:val="005B370F"/>
    <w:rsid w:val="005D27F9"/>
    <w:rsid w:val="005F0DC8"/>
    <w:rsid w:val="005F69DB"/>
    <w:rsid w:val="00614F43"/>
    <w:rsid w:val="0063242D"/>
    <w:rsid w:val="0063249C"/>
    <w:rsid w:val="00650B18"/>
    <w:rsid w:val="006547DE"/>
    <w:rsid w:val="0066032C"/>
    <w:rsid w:val="00661B7A"/>
    <w:rsid w:val="00675DC2"/>
    <w:rsid w:val="0068032C"/>
    <w:rsid w:val="00682380"/>
    <w:rsid w:val="00686813"/>
    <w:rsid w:val="006A0535"/>
    <w:rsid w:val="006A1F07"/>
    <w:rsid w:val="006A643D"/>
    <w:rsid w:val="006B2F35"/>
    <w:rsid w:val="006C77BD"/>
    <w:rsid w:val="006D3D24"/>
    <w:rsid w:val="006E2180"/>
    <w:rsid w:val="006E4589"/>
    <w:rsid w:val="006E4803"/>
    <w:rsid w:val="006E7144"/>
    <w:rsid w:val="00701621"/>
    <w:rsid w:val="0070297C"/>
    <w:rsid w:val="007050B3"/>
    <w:rsid w:val="00725835"/>
    <w:rsid w:val="00733652"/>
    <w:rsid w:val="00733A5A"/>
    <w:rsid w:val="00752BA4"/>
    <w:rsid w:val="00756ABF"/>
    <w:rsid w:val="00764BD7"/>
    <w:rsid w:val="00774681"/>
    <w:rsid w:val="00786256"/>
    <w:rsid w:val="0079411E"/>
    <w:rsid w:val="007A38D7"/>
    <w:rsid w:val="007A69E8"/>
    <w:rsid w:val="007B40D9"/>
    <w:rsid w:val="007B6D51"/>
    <w:rsid w:val="007B7AD1"/>
    <w:rsid w:val="007D6C64"/>
    <w:rsid w:val="007E158A"/>
    <w:rsid w:val="007F116D"/>
    <w:rsid w:val="007F7C12"/>
    <w:rsid w:val="0080068F"/>
    <w:rsid w:val="008208E9"/>
    <w:rsid w:val="00823EAD"/>
    <w:rsid w:val="00824F28"/>
    <w:rsid w:val="00843A3F"/>
    <w:rsid w:val="0084537A"/>
    <w:rsid w:val="00864154"/>
    <w:rsid w:val="00866FE3"/>
    <w:rsid w:val="0087338F"/>
    <w:rsid w:val="008844BC"/>
    <w:rsid w:val="008A0122"/>
    <w:rsid w:val="008A4E0E"/>
    <w:rsid w:val="008B7D08"/>
    <w:rsid w:val="008C10FD"/>
    <w:rsid w:val="008D0510"/>
    <w:rsid w:val="008D46CE"/>
    <w:rsid w:val="008D5ECF"/>
    <w:rsid w:val="008D782C"/>
    <w:rsid w:val="008E5E82"/>
    <w:rsid w:val="008F26A0"/>
    <w:rsid w:val="00900CA8"/>
    <w:rsid w:val="0090221B"/>
    <w:rsid w:val="009328C5"/>
    <w:rsid w:val="00932E76"/>
    <w:rsid w:val="009A6427"/>
    <w:rsid w:val="009B0B29"/>
    <w:rsid w:val="009B0BBB"/>
    <w:rsid w:val="009C0F8B"/>
    <w:rsid w:val="009D1D92"/>
    <w:rsid w:val="009D2AEB"/>
    <w:rsid w:val="009D36AA"/>
    <w:rsid w:val="009E6405"/>
    <w:rsid w:val="009F39E8"/>
    <w:rsid w:val="00A02DA6"/>
    <w:rsid w:val="00A2044F"/>
    <w:rsid w:val="00A24E98"/>
    <w:rsid w:val="00A31E3B"/>
    <w:rsid w:val="00A46650"/>
    <w:rsid w:val="00A47ED5"/>
    <w:rsid w:val="00A570F1"/>
    <w:rsid w:val="00A770EB"/>
    <w:rsid w:val="00A8117E"/>
    <w:rsid w:val="00A83396"/>
    <w:rsid w:val="00A9541F"/>
    <w:rsid w:val="00B010B9"/>
    <w:rsid w:val="00B02318"/>
    <w:rsid w:val="00B169DA"/>
    <w:rsid w:val="00B214A7"/>
    <w:rsid w:val="00B262CC"/>
    <w:rsid w:val="00B32A57"/>
    <w:rsid w:val="00B32D31"/>
    <w:rsid w:val="00B421F1"/>
    <w:rsid w:val="00B44DB9"/>
    <w:rsid w:val="00B51C96"/>
    <w:rsid w:val="00B545FC"/>
    <w:rsid w:val="00B61B66"/>
    <w:rsid w:val="00B70995"/>
    <w:rsid w:val="00B748C2"/>
    <w:rsid w:val="00B83AF5"/>
    <w:rsid w:val="00B87C6C"/>
    <w:rsid w:val="00B92A27"/>
    <w:rsid w:val="00B97BE9"/>
    <w:rsid w:val="00BA327E"/>
    <w:rsid w:val="00BA6EEF"/>
    <w:rsid w:val="00BB0839"/>
    <w:rsid w:val="00BB102A"/>
    <w:rsid w:val="00BB4A74"/>
    <w:rsid w:val="00BD0F4F"/>
    <w:rsid w:val="00BD11E0"/>
    <w:rsid w:val="00C0053B"/>
    <w:rsid w:val="00C00BE9"/>
    <w:rsid w:val="00C00E7C"/>
    <w:rsid w:val="00C02DFF"/>
    <w:rsid w:val="00C16DAD"/>
    <w:rsid w:val="00C20EAA"/>
    <w:rsid w:val="00C22CA5"/>
    <w:rsid w:val="00C2777A"/>
    <w:rsid w:val="00C33174"/>
    <w:rsid w:val="00C37EB4"/>
    <w:rsid w:val="00C424C7"/>
    <w:rsid w:val="00C616C1"/>
    <w:rsid w:val="00C67CE3"/>
    <w:rsid w:val="00C81EA9"/>
    <w:rsid w:val="00CA235C"/>
    <w:rsid w:val="00CB4446"/>
    <w:rsid w:val="00CB5F94"/>
    <w:rsid w:val="00CC451F"/>
    <w:rsid w:val="00CC669F"/>
    <w:rsid w:val="00CD34F0"/>
    <w:rsid w:val="00CE24B8"/>
    <w:rsid w:val="00CE6067"/>
    <w:rsid w:val="00CF058F"/>
    <w:rsid w:val="00D06D1A"/>
    <w:rsid w:val="00D101CD"/>
    <w:rsid w:val="00D129AD"/>
    <w:rsid w:val="00D13EC4"/>
    <w:rsid w:val="00D2679B"/>
    <w:rsid w:val="00D26ACB"/>
    <w:rsid w:val="00D27E8C"/>
    <w:rsid w:val="00D53EA1"/>
    <w:rsid w:val="00D654C9"/>
    <w:rsid w:val="00D85D2D"/>
    <w:rsid w:val="00D91212"/>
    <w:rsid w:val="00DA4F5C"/>
    <w:rsid w:val="00DB2BF4"/>
    <w:rsid w:val="00DD5521"/>
    <w:rsid w:val="00DD79F9"/>
    <w:rsid w:val="00DE0667"/>
    <w:rsid w:val="00DE5E89"/>
    <w:rsid w:val="00E06AA0"/>
    <w:rsid w:val="00E12F43"/>
    <w:rsid w:val="00E13037"/>
    <w:rsid w:val="00E21DBD"/>
    <w:rsid w:val="00E248BF"/>
    <w:rsid w:val="00E24EFB"/>
    <w:rsid w:val="00E25B3F"/>
    <w:rsid w:val="00E263BE"/>
    <w:rsid w:val="00E349F7"/>
    <w:rsid w:val="00E354F3"/>
    <w:rsid w:val="00E4191D"/>
    <w:rsid w:val="00E46E59"/>
    <w:rsid w:val="00E558BD"/>
    <w:rsid w:val="00E60B8A"/>
    <w:rsid w:val="00E74C16"/>
    <w:rsid w:val="00E85BA7"/>
    <w:rsid w:val="00E86F7F"/>
    <w:rsid w:val="00E93538"/>
    <w:rsid w:val="00EA15E0"/>
    <w:rsid w:val="00EA3A90"/>
    <w:rsid w:val="00EA5917"/>
    <w:rsid w:val="00EA6863"/>
    <w:rsid w:val="00EB024A"/>
    <w:rsid w:val="00EB13AB"/>
    <w:rsid w:val="00EB5BB7"/>
    <w:rsid w:val="00EC52D0"/>
    <w:rsid w:val="00EC7207"/>
    <w:rsid w:val="00F0379E"/>
    <w:rsid w:val="00F05D26"/>
    <w:rsid w:val="00F07D75"/>
    <w:rsid w:val="00F211E1"/>
    <w:rsid w:val="00F4584C"/>
    <w:rsid w:val="00F53B7B"/>
    <w:rsid w:val="00F54C73"/>
    <w:rsid w:val="00F65BE0"/>
    <w:rsid w:val="00F70075"/>
    <w:rsid w:val="00F75C69"/>
    <w:rsid w:val="00F800D7"/>
    <w:rsid w:val="00FA4464"/>
    <w:rsid w:val="00FB5893"/>
    <w:rsid w:val="00FC01F5"/>
    <w:rsid w:val="00FC67B1"/>
    <w:rsid w:val="00FE7D8C"/>
    <w:rsid w:val="00FF2073"/>
    <w:rsid w:val="00FF5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CB92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01F5"/>
  </w:style>
  <w:style w:type="paragraph" w:styleId="Heading1">
    <w:name w:val="heading 1"/>
    <w:basedOn w:val="Normal"/>
    <w:next w:val="Normal"/>
    <w:link w:val="Heading1Char"/>
    <w:uiPriority w:val="9"/>
    <w:qFormat/>
    <w:rsid w:val="00BB083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1B66"/>
    <w:pPr>
      <w:keepNext/>
      <w:keepLines/>
      <w:spacing w:before="4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B61B66"/>
    <w:pPr>
      <w:keepNext/>
      <w:keepLines/>
      <w:spacing w:before="40"/>
      <w:outlineLvl w:val="2"/>
    </w:pPr>
    <w:rPr>
      <w:rFonts w:eastAsiaTheme="majorEastAsia" w:cstheme="majorBidi"/>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C01F5"/>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FC01F5"/>
    <w:rPr>
      <w:color w:val="0563C1" w:themeColor="hyperlink"/>
      <w:u w:val="single"/>
    </w:rPr>
  </w:style>
  <w:style w:type="paragraph" w:customStyle="1" w:styleId="Default">
    <w:name w:val="Default"/>
    <w:rsid w:val="00E60B8A"/>
    <w:pPr>
      <w:widowControl w:val="0"/>
      <w:autoSpaceDE w:val="0"/>
      <w:autoSpaceDN w:val="0"/>
      <w:adjustRightInd w:val="0"/>
    </w:pPr>
    <w:rPr>
      <w:rFonts w:ascii="Museo Sans 100" w:hAnsi="Museo Sans 100" w:cs="Museo Sans 100"/>
      <w:color w:val="000000"/>
    </w:rPr>
  </w:style>
  <w:style w:type="character" w:customStyle="1" w:styleId="Heading2Char">
    <w:name w:val="Heading 2 Char"/>
    <w:basedOn w:val="DefaultParagraphFont"/>
    <w:link w:val="Heading2"/>
    <w:uiPriority w:val="9"/>
    <w:rsid w:val="00B61B66"/>
    <w:rPr>
      <w:rFonts w:eastAsiaTheme="majorEastAsia" w:cstheme="majorBidi"/>
      <w:szCs w:val="26"/>
      <w:u w:val="single"/>
    </w:rPr>
  </w:style>
  <w:style w:type="character" w:customStyle="1" w:styleId="Heading3Char">
    <w:name w:val="Heading 3 Char"/>
    <w:basedOn w:val="DefaultParagraphFont"/>
    <w:link w:val="Heading3"/>
    <w:uiPriority w:val="9"/>
    <w:rsid w:val="00B61B66"/>
    <w:rPr>
      <w:rFonts w:eastAsiaTheme="majorEastAsia" w:cstheme="majorBidi"/>
      <w:u w:val="single"/>
    </w:rPr>
  </w:style>
  <w:style w:type="character" w:customStyle="1" w:styleId="Heading1Char">
    <w:name w:val="Heading 1 Char"/>
    <w:basedOn w:val="DefaultParagraphFont"/>
    <w:link w:val="Heading1"/>
    <w:uiPriority w:val="9"/>
    <w:rsid w:val="00BB083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2B7E75"/>
    <w:pPr>
      <w:ind w:left="720"/>
      <w:contextualSpacing/>
    </w:pPr>
    <w:rPr>
      <w:rFonts w:ascii="Calibri" w:eastAsia="Calibri" w:hAnsi="Calibri" w:cs="Times New Roman"/>
      <w:sz w:val="22"/>
      <w:szCs w:val="22"/>
      <w:lang w:val="en-GB"/>
    </w:rPr>
  </w:style>
  <w:style w:type="character" w:customStyle="1" w:styleId="apple-converted-space">
    <w:name w:val="apple-converted-space"/>
    <w:basedOn w:val="DefaultParagraphFont"/>
    <w:rsid w:val="00682380"/>
  </w:style>
  <w:style w:type="character" w:styleId="CommentReference">
    <w:name w:val="annotation reference"/>
    <w:basedOn w:val="DefaultParagraphFont"/>
    <w:uiPriority w:val="99"/>
    <w:semiHidden/>
    <w:unhideWhenUsed/>
    <w:rsid w:val="007A69E8"/>
    <w:rPr>
      <w:sz w:val="16"/>
      <w:szCs w:val="16"/>
    </w:rPr>
  </w:style>
  <w:style w:type="paragraph" w:styleId="CommentText">
    <w:name w:val="annotation text"/>
    <w:basedOn w:val="Normal"/>
    <w:link w:val="CommentTextChar"/>
    <w:uiPriority w:val="99"/>
    <w:semiHidden/>
    <w:unhideWhenUsed/>
    <w:rsid w:val="007A69E8"/>
    <w:pPr>
      <w:spacing w:after="200"/>
    </w:pPr>
    <w:rPr>
      <w:sz w:val="20"/>
      <w:szCs w:val="20"/>
      <w:lang w:val="en-GB"/>
    </w:rPr>
  </w:style>
  <w:style w:type="character" w:customStyle="1" w:styleId="CommentTextChar">
    <w:name w:val="Comment Text Char"/>
    <w:basedOn w:val="DefaultParagraphFont"/>
    <w:link w:val="CommentText"/>
    <w:uiPriority w:val="99"/>
    <w:semiHidden/>
    <w:rsid w:val="007A69E8"/>
    <w:rPr>
      <w:sz w:val="20"/>
      <w:szCs w:val="20"/>
      <w:lang w:val="en-GB"/>
    </w:rPr>
  </w:style>
  <w:style w:type="paragraph" w:styleId="BalloonText">
    <w:name w:val="Balloon Text"/>
    <w:basedOn w:val="Normal"/>
    <w:link w:val="BalloonTextChar"/>
    <w:uiPriority w:val="99"/>
    <w:semiHidden/>
    <w:unhideWhenUsed/>
    <w:rsid w:val="007A69E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A69E8"/>
    <w:rPr>
      <w:rFonts w:ascii="Times New Roman" w:hAnsi="Times New Roman" w:cs="Times New Roman"/>
      <w:sz w:val="18"/>
      <w:szCs w:val="18"/>
    </w:rPr>
  </w:style>
  <w:style w:type="paragraph" w:styleId="TOC1">
    <w:name w:val="toc 1"/>
    <w:basedOn w:val="Normal"/>
    <w:next w:val="Normal"/>
    <w:autoRedefine/>
    <w:uiPriority w:val="39"/>
    <w:unhideWhenUsed/>
    <w:rsid w:val="000730E6"/>
  </w:style>
  <w:style w:type="paragraph" w:styleId="TOC2">
    <w:name w:val="toc 2"/>
    <w:basedOn w:val="Normal"/>
    <w:next w:val="Normal"/>
    <w:autoRedefine/>
    <w:uiPriority w:val="39"/>
    <w:unhideWhenUsed/>
    <w:rsid w:val="00CD34F0"/>
    <w:pPr>
      <w:tabs>
        <w:tab w:val="right" w:leader="dot" w:pos="9010"/>
      </w:tabs>
      <w:ind w:left="240"/>
      <w:jc w:val="center"/>
    </w:pPr>
  </w:style>
  <w:style w:type="paragraph" w:styleId="TOC3">
    <w:name w:val="toc 3"/>
    <w:basedOn w:val="Normal"/>
    <w:next w:val="Normal"/>
    <w:autoRedefine/>
    <w:uiPriority w:val="39"/>
    <w:unhideWhenUsed/>
    <w:rsid w:val="000730E6"/>
    <w:pPr>
      <w:ind w:left="480"/>
    </w:pPr>
  </w:style>
  <w:style w:type="paragraph" w:styleId="TOC4">
    <w:name w:val="toc 4"/>
    <w:basedOn w:val="Normal"/>
    <w:next w:val="Normal"/>
    <w:autoRedefine/>
    <w:uiPriority w:val="39"/>
    <w:unhideWhenUsed/>
    <w:rsid w:val="000730E6"/>
    <w:pPr>
      <w:ind w:left="720"/>
    </w:pPr>
  </w:style>
  <w:style w:type="paragraph" w:styleId="TOC5">
    <w:name w:val="toc 5"/>
    <w:basedOn w:val="Normal"/>
    <w:next w:val="Normal"/>
    <w:autoRedefine/>
    <w:uiPriority w:val="39"/>
    <w:unhideWhenUsed/>
    <w:rsid w:val="000730E6"/>
    <w:pPr>
      <w:ind w:left="960"/>
    </w:pPr>
  </w:style>
  <w:style w:type="paragraph" w:styleId="TOC6">
    <w:name w:val="toc 6"/>
    <w:basedOn w:val="Normal"/>
    <w:next w:val="Normal"/>
    <w:autoRedefine/>
    <w:uiPriority w:val="39"/>
    <w:unhideWhenUsed/>
    <w:rsid w:val="000730E6"/>
    <w:pPr>
      <w:ind w:left="1200"/>
    </w:pPr>
  </w:style>
  <w:style w:type="paragraph" w:styleId="TOC7">
    <w:name w:val="toc 7"/>
    <w:basedOn w:val="Normal"/>
    <w:next w:val="Normal"/>
    <w:autoRedefine/>
    <w:uiPriority w:val="39"/>
    <w:unhideWhenUsed/>
    <w:rsid w:val="000730E6"/>
    <w:pPr>
      <w:ind w:left="1440"/>
    </w:pPr>
  </w:style>
  <w:style w:type="paragraph" w:styleId="TOC8">
    <w:name w:val="toc 8"/>
    <w:basedOn w:val="Normal"/>
    <w:next w:val="Normal"/>
    <w:autoRedefine/>
    <w:uiPriority w:val="39"/>
    <w:unhideWhenUsed/>
    <w:rsid w:val="000730E6"/>
    <w:pPr>
      <w:ind w:left="1680"/>
    </w:pPr>
  </w:style>
  <w:style w:type="paragraph" w:styleId="TOC9">
    <w:name w:val="toc 9"/>
    <w:basedOn w:val="Normal"/>
    <w:next w:val="Normal"/>
    <w:autoRedefine/>
    <w:uiPriority w:val="39"/>
    <w:unhideWhenUsed/>
    <w:rsid w:val="000730E6"/>
    <w:pPr>
      <w:ind w:left="1920"/>
    </w:pPr>
  </w:style>
  <w:style w:type="paragraph" w:styleId="Header">
    <w:name w:val="header"/>
    <w:basedOn w:val="Normal"/>
    <w:link w:val="HeaderChar"/>
    <w:uiPriority w:val="99"/>
    <w:unhideWhenUsed/>
    <w:rsid w:val="00BA327E"/>
    <w:pPr>
      <w:tabs>
        <w:tab w:val="center" w:pos="4513"/>
        <w:tab w:val="right" w:pos="9026"/>
      </w:tabs>
    </w:pPr>
  </w:style>
  <w:style w:type="character" w:customStyle="1" w:styleId="HeaderChar">
    <w:name w:val="Header Char"/>
    <w:basedOn w:val="DefaultParagraphFont"/>
    <w:link w:val="Header"/>
    <w:uiPriority w:val="99"/>
    <w:rsid w:val="00BA327E"/>
  </w:style>
  <w:style w:type="paragraph" w:styleId="Footer">
    <w:name w:val="footer"/>
    <w:basedOn w:val="Normal"/>
    <w:link w:val="FooterChar"/>
    <w:uiPriority w:val="99"/>
    <w:unhideWhenUsed/>
    <w:rsid w:val="00BA327E"/>
    <w:pPr>
      <w:tabs>
        <w:tab w:val="center" w:pos="4513"/>
        <w:tab w:val="right" w:pos="9026"/>
      </w:tabs>
    </w:pPr>
  </w:style>
  <w:style w:type="character" w:customStyle="1" w:styleId="FooterChar">
    <w:name w:val="Footer Char"/>
    <w:basedOn w:val="DefaultParagraphFont"/>
    <w:link w:val="Footer"/>
    <w:uiPriority w:val="99"/>
    <w:rsid w:val="00BA32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86744">
      <w:bodyDiv w:val="1"/>
      <w:marLeft w:val="0"/>
      <w:marRight w:val="0"/>
      <w:marTop w:val="0"/>
      <w:marBottom w:val="0"/>
      <w:divBdr>
        <w:top w:val="none" w:sz="0" w:space="0" w:color="auto"/>
        <w:left w:val="none" w:sz="0" w:space="0" w:color="auto"/>
        <w:bottom w:val="none" w:sz="0" w:space="0" w:color="auto"/>
        <w:right w:val="none" w:sz="0" w:space="0" w:color="auto"/>
      </w:divBdr>
      <w:divsChild>
        <w:div w:id="701369001">
          <w:marLeft w:val="0"/>
          <w:marRight w:val="0"/>
          <w:marTop w:val="0"/>
          <w:marBottom w:val="0"/>
          <w:divBdr>
            <w:top w:val="none" w:sz="0" w:space="0" w:color="auto"/>
            <w:left w:val="none" w:sz="0" w:space="0" w:color="auto"/>
            <w:bottom w:val="none" w:sz="0" w:space="0" w:color="auto"/>
            <w:right w:val="none" w:sz="0" w:space="0" w:color="auto"/>
          </w:divBdr>
          <w:divsChild>
            <w:div w:id="1889759738">
              <w:marLeft w:val="0"/>
              <w:marRight w:val="0"/>
              <w:marTop w:val="0"/>
              <w:marBottom w:val="0"/>
              <w:divBdr>
                <w:top w:val="none" w:sz="0" w:space="0" w:color="auto"/>
                <w:left w:val="none" w:sz="0" w:space="0" w:color="auto"/>
                <w:bottom w:val="none" w:sz="0" w:space="0" w:color="auto"/>
                <w:right w:val="none" w:sz="0" w:space="0" w:color="auto"/>
              </w:divBdr>
              <w:divsChild>
                <w:div w:id="2127308265">
                  <w:marLeft w:val="0"/>
                  <w:marRight w:val="0"/>
                  <w:marTop w:val="0"/>
                  <w:marBottom w:val="0"/>
                  <w:divBdr>
                    <w:top w:val="none" w:sz="0" w:space="0" w:color="auto"/>
                    <w:left w:val="none" w:sz="0" w:space="0" w:color="auto"/>
                    <w:bottom w:val="none" w:sz="0" w:space="0" w:color="auto"/>
                    <w:right w:val="none" w:sz="0" w:space="0" w:color="auto"/>
                  </w:divBdr>
                  <w:divsChild>
                    <w:div w:id="89092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27465">
      <w:bodyDiv w:val="1"/>
      <w:marLeft w:val="0"/>
      <w:marRight w:val="0"/>
      <w:marTop w:val="0"/>
      <w:marBottom w:val="0"/>
      <w:divBdr>
        <w:top w:val="none" w:sz="0" w:space="0" w:color="auto"/>
        <w:left w:val="none" w:sz="0" w:space="0" w:color="auto"/>
        <w:bottom w:val="none" w:sz="0" w:space="0" w:color="auto"/>
        <w:right w:val="none" w:sz="0" w:space="0" w:color="auto"/>
      </w:divBdr>
      <w:divsChild>
        <w:div w:id="1551501019">
          <w:marLeft w:val="0"/>
          <w:marRight w:val="0"/>
          <w:marTop w:val="0"/>
          <w:marBottom w:val="0"/>
          <w:divBdr>
            <w:top w:val="none" w:sz="0" w:space="0" w:color="auto"/>
            <w:left w:val="none" w:sz="0" w:space="0" w:color="auto"/>
            <w:bottom w:val="none" w:sz="0" w:space="0" w:color="auto"/>
            <w:right w:val="none" w:sz="0" w:space="0" w:color="auto"/>
          </w:divBdr>
          <w:divsChild>
            <w:div w:id="1101603611">
              <w:marLeft w:val="0"/>
              <w:marRight w:val="0"/>
              <w:marTop w:val="0"/>
              <w:marBottom w:val="0"/>
              <w:divBdr>
                <w:top w:val="none" w:sz="0" w:space="0" w:color="auto"/>
                <w:left w:val="none" w:sz="0" w:space="0" w:color="auto"/>
                <w:bottom w:val="none" w:sz="0" w:space="0" w:color="auto"/>
                <w:right w:val="none" w:sz="0" w:space="0" w:color="auto"/>
              </w:divBdr>
              <w:divsChild>
                <w:div w:id="1870029719">
                  <w:marLeft w:val="0"/>
                  <w:marRight w:val="0"/>
                  <w:marTop w:val="0"/>
                  <w:marBottom w:val="0"/>
                  <w:divBdr>
                    <w:top w:val="none" w:sz="0" w:space="0" w:color="auto"/>
                    <w:left w:val="none" w:sz="0" w:space="0" w:color="auto"/>
                    <w:bottom w:val="none" w:sz="0" w:space="0" w:color="auto"/>
                    <w:right w:val="none" w:sz="0" w:space="0" w:color="auto"/>
                  </w:divBdr>
                  <w:divsChild>
                    <w:div w:id="565726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36839">
      <w:bodyDiv w:val="1"/>
      <w:marLeft w:val="0"/>
      <w:marRight w:val="0"/>
      <w:marTop w:val="0"/>
      <w:marBottom w:val="0"/>
      <w:divBdr>
        <w:top w:val="none" w:sz="0" w:space="0" w:color="auto"/>
        <w:left w:val="none" w:sz="0" w:space="0" w:color="auto"/>
        <w:bottom w:val="none" w:sz="0" w:space="0" w:color="auto"/>
        <w:right w:val="none" w:sz="0" w:space="0" w:color="auto"/>
      </w:divBdr>
      <w:divsChild>
        <w:div w:id="1973096369">
          <w:marLeft w:val="0"/>
          <w:marRight w:val="0"/>
          <w:marTop w:val="0"/>
          <w:marBottom w:val="0"/>
          <w:divBdr>
            <w:top w:val="none" w:sz="0" w:space="0" w:color="auto"/>
            <w:left w:val="none" w:sz="0" w:space="0" w:color="auto"/>
            <w:bottom w:val="none" w:sz="0" w:space="0" w:color="auto"/>
            <w:right w:val="none" w:sz="0" w:space="0" w:color="auto"/>
          </w:divBdr>
          <w:divsChild>
            <w:div w:id="134226539">
              <w:marLeft w:val="0"/>
              <w:marRight w:val="0"/>
              <w:marTop w:val="0"/>
              <w:marBottom w:val="0"/>
              <w:divBdr>
                <w:top w:val="none" w:sz="0" w:space="0" w:color="auto"/>
                <w:left w:val="none" w:sz="0" w:space="0" w:color="auto"/>
                <w:bottom w:val="none" w:sz="0" w:space="0" w:color="auto"/>
                <w:right w:val="none" w:sz="0" w:space="0" w:color="auto"/>
              </w:divBdr>
              <w:divsChild>
                <w:div w:id="144815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30804">
      <w:bodyDiv w:val="1"/>
      <w:marLeft w:val="0"/>
      <w:marRight w:val="0"/>
      <w:marTop w:val="0"/>
      <w:marBottom w:val="0"/>
      <w:divBdr>
        <w:top w:val="none" w:sz="0" w:space="0" w:color="auto"/>
        <w:left w:val="none" w:sz="0" w:space="0" w:color="auto"/>
        <w:bottom w:val="none" w:sz="0" w:space="0" w:color="auto"/>
        <w:right w:val="none" w:sz="0" w:space="0" w:color="auto"/>
      </w:divBdr>
    </w:div>
    <w:div w:id="99108648">
      <w:bodyDiv w:val="1"/>
      <w:marLeft w:val="0"/>
      <w:marRight w:val="0"/>
      <w:marTop w:val="0"/>
      <w:marBottom w:val="0"/>
      <w:divBdr>
        <w:top w:val="none" w:sz="0" w:space="0" w:color="auto"/>
        <w:left w:val="none" w:sz="0" w:space="0" w:color="auto"/>
        <w:bottom w:val="none" w:sz="0" w:space="0" w:color="auto"/>
        <w:right w:val="none" w:sz="0" w:space="0" w:color="auto"/>
      </w:divBdr>
    </w:div>
    <w:div w:id="133111328">
      <w:bodyDiv w:val="1"/>
      <w:marLeft w:val="0"/>
      <w:marRight w:val="0"/>
      <w:marTop w:val="0"/>
      <w:marBottom w:val="0"/>
      <w:divBdr>
        <w:top w:val="none" w:sz="0" w:space="0" w:color="auto"/>
        <w:left w:val="none" w:sz="0" w:space="0" w:color="auto"/>
        <w:bottom w:val="none" w:sz="0" w:space="0" w:color="auto"/>
        <w:right w:val="none" w:sz="0" w:space="0" w:color="auto"/>
      </w:divBdr>
    </w:div>
    <w:div w:id="155073099">
      <w:bodyDiv w:val="1"/>
      <w:marLeft w:val="0"/>
      <w:marRight w:val="0"/>
      <w:marTop w:val="0"/>
      <w:marBottom w:val="0"/>
      <w:divBdr>
        <w:top w:val="none" w:sz="0" w:space="0" w:color="auto"/>
        <w:left w:val="none" w:sz="0" w:space="0" w:color="auto"/>
        <w:bottom w:val="none" w:sz="0" w:space="0" w:color="auto"/>
        <w:right w:val="none" w:sz="0" w:space="0" w:color="auto"/>
      </w:divBdr>
    </w:div>
    <w:div w:id="197744344">
      <w:bodyDiv w:val="1"/>
      <w:marLeft w:val="0"/>
      <w:marRight w:val="0"/>
      <w:marTop w:val="0"/>
      <w:marBottom w:val="0"/>
      <w:divBdr>
        <w:top w:val="none" w:sz="0" w:space="0" w:color="auto"/>
        <w:left w:val="none" w:sz="0" w:space="0" w:color="auto"/>
        <w:bottom w:val="none" w:sz="0" w:space="0" w:color="auto"/>
        <w:right w:val="none" w:sz="0" w:space="0" w:color="auto"/>
      </w:divBdr>
      <w:divsChild>
        <w:div w:id="1527137088">
          <w:marLeft w:val="0"/>
          <w:marRight w:val="0"/>
          <w:marTop w:val="0"/>
          <w:marBottom w:val="0"/>
          <w:divBdr>
            <w:top w:val="none" w:sz="0" w:space="0" w:color="auto"/>
            <w:left w:val="none" w:sz="0" w:space="0" w:color="auto"/>
            <w:bottom w:val="none" w:sz="0" w:space="0" w:color="auto"/>
            <w:right w:val="none" w:sz="0" w:space="0" w:color="auto"/>
          </w:divBdr>
          <w:divsChild>
            <w:div w:id="1555654322">
              <w:marLeft w:val="0"/>
              <w:marRight w:val="0"/>
              <w:marTop w:val="0"/>
              <w:marBottom w:val="0"/>
              <w:divBdr>
                <w:top w:val="none" w:sz="0" w:space="0" w:color="auto"/>
                <w:left w:val="none" w:sz="0" w:space="0" w:color="auto"/>
                <w:bottom w:val="none" w:sz="0" w:space="0" w:color="auto"/>
                <w:right w:val="none" w:sz="0" w:space="0" w:color="auto"/>
              </w:divBdr>
              <w:divsChild>
                <w:div w:id="67680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818776">
      <w:bodyDiv w:val="1"/>
      <w:marLeft w:val="0"/>
      <w:marRight w:val="0"/>
      <w:marTop w:val="0"/>
      <w:marBottom w:val="0"/>
      <w:divBdr>
        <w:top w:val="none" w:sz="0" w:space="0" w:color="auto"/>
        <w:left w:val="none" w:sz="0" w:space="0" w:color="auto"/>
        <w:bottom w:val="none" w:sz="0" w:space="0" w:color="auto"/>
        <w:right w:val="none" w:sz="0" w:space="0" w:color="auto"/>
      </w:divBdr>
    </w:div>
    <w:div w:id="277180733">
      <w:bodyDiv w:val="1"/>
      <w:marLeft w:val="0"/>
      <w:marRight w:val="0"/>
      <w:marTop w:val="0"/>
      <w:marBottom w:val="0"/>
      <w:divBdr>
        <w:top w:val="none" w:sz="0" w:space="0" w:color="auto"/>
        <w:left w:val="none" w:sz="0" w:space="0" w:color="auto"/>
        <w:bottom w:val="none" w:sz="0" w:space="0" w:color="auto"/>
        <w:right w:val="none" w:sz="0" w:space="0" w:color="auto"/>
      </w:divBdr>
    </w:div>
    <w:div w:id="310212363">
      <w:bodyDiv w:val="1"/>
      <w:marLeft w:val="0"/>
      <w:marRight w:val="0"/>
      <w:marTop w:val="0"/>
      <w:marBottom w:val="0"/>
      <w:divBdr>
        <w:top w:val="none" w:sz="0" w:space="0" w:color="auto"/>
        <w:left w:val="none" w:sz="0" w:space="0" w:color="auto"/>
        <w:bottom w:val="none" w:sz="0" w:space="0" w:color="auto"/>
        <w:right w:val="none" w:sz="0" w:space="0" w:color="auto"/>
      </w:divBdr>
    </w:div>
    <w:div w:id="434636044">
      <w:bodyDiv w:val="1"/>
      <w:marLeft w:val="0"/>
      <w:marRight w:val="0"/>
      <w:marTop w:val="0"/>
      <w:marBottom w:val="0"/>
      <w:divBdr>
        <w:top w:val="none" w:sz="0" w:space="0" w:color="auto"/>
        <w:left w:val="none" w:sz="0" w:space="0" w:color="auto"/>
        <w:bottom w:val="none" w:sz="0" w:space="0" w:color="auto"/>
        <w:right w:val="none" w:sz="0" w:space="0" w:color="auto"/>
      </w:divBdr>
      <w:divsChild>
        <w:div w:id="489562715">
          <w:marLeft w:val="0"/>
          <w:marRight w:val="0"/>
          <w:marTop w:val="0"/>
          <w:marBottom w:val="0"/>
          <w:divBdr>
            <w:top w:val="none" w:sz="0" w:space="0" w:color="auto"/>
            <w:left w:val="none" w:sz="0" w:space="0" w:color="auto"/>
            <w:bottom w:val="none" w:sz="0" w:space="0" w:color="auto"/>
            <w:right w:val="none" w:sz="0" w:space="0" w:color="auto"/>
          </w:divBdr>
          <w:divsChild>
            <w:div w:id="1732383162">
              <w:marLeft w:val="0"/>
              <w:marRight w:val="0"/>
              <w:marTop w:val="0"/>
              <w:marBottom w:val="0"/>
              <w:divBdr>
                <w:top w:val="none" w:sz="0" w:space="0" w:color="auto"/>
                <w:left w:val="none" w:sz="0" w:space="0" w:color="auto"/>
                <w:bottom w:val="none" w:sz="0" w:space="0" w:color="auto"/>
                <w:right w:val="none" w:sz="0" w:space="0" w:color="auto"/>
              </w:divBdr>
              <w:divsChild>
                <w:div w:id="33045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425520">
      <w:bodyDiv w:val="1"/>
      <w:marLeft w:val="0"/>
      <w:marRight w:val="0"/>
      <w:marTop w:val="0"/>
      <w:marBottom w:val="0"/>
      <w:divBdr>
        <w:top w:val="none" w:sz="0" w:space="0" w:color="auto"/>
        <w:left w:val="none" w:sz="0" w:space="0" w:color="auto"/>
        <w:bottom w:val="none" w:sz="0" w:space="0" w:color="auto"/>
        <w:right w:val="none" w:sz="0" w:space="0" w:color="auto"/>
      </w:divBdr>
    </w:div>
    <w:div w:id="489559722">
      <w:bodyDiv w:val="1"/>
      <w:marLeft w:val="0"/>
      <w:marRight w:val="0"/>
      <w:marTop w:val="0"/>
      <w:marBottom w:val="0"/>
      <w:divBdr>
        <w:top w:val="none" w:sz="0" w:space="0" w:color="auto"/>
        <w:left w:val="none" w:sz="0" w:space="0" w:color="auto"/>
        <w:bottom w:val="none" w:sz="0" w:space="0" w:color="auto"/>
        <w:right w:val="none" w:sz="0" w:space="0" w:color="auto"/>
      </w:divBdr>
      <w:divsChild>
        <w:div w:id="353773151">
          <w:marLeft w:val="0"/>
          <w:marRight w:val="0"/>
          <w:marTop w:val="0"/>
          <w:marBottom w:val="0"/>
          <w:divBdr>
            <w:top w:val="none" w:sz="0" w:space="0" w:color="auto"/>
            <w:left w:val="none" w:sz="0" w:space="0" w:color="auto"/>
            <w:bottom w:val="none" w:sz="0" w:space="0" w:color="auto"/>
            <w:right w:val="none" w:sz="0" w:space="0" w:color="auto"/>
          </w:divBdr>
          <w:divsChild>
            <w:div w:id="284196573">
              <w:marLeft w:val="0"/>
              <w:marRight w:val="0"/>
              <w:marTop w:val="0"/>
              <w:marBottom w:val="0"/>
              <w:divBdr>
                <w:top w:val="none" w:sz="0" w:space="0" w:color="auto"/>
                <w:left w:val="none" w:sz="0" w:space="0" w:color="auto"/>
                <w:bottom w:val="none" w:sz="0" w:space="0" w:color="auto"/>
                <w:right w:val="none" w:sz="0" w:space="0" w:color="auto"/>
              </w:divBdr>
              <w:divsChild>
                <w:div w:id="120713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035073">
      <w:bodyDiv w:val="1"/>
      <w:marLeft w:val="0"/>
      <w:marRight w:val="0"/>
      <w:marTop w:val="0"/>
      <w:marBottom w:val="0"/>
      <w:divBdr>
        <w:top w:val="none" w:sz="0" w:space="0" w:color="auto"/>
        <w:left w:val="none" w:sz="0" w:space="0" w:color="auto"/>
        <w:bottom w:val="none" w:sz="0" w:space="0" w:color="auto"/>
        <w:right w:val="none" w:sz="0" w:space="0" w:color="auto"/>
      </w:divBdr>
      <w:divsChild>
        <w:div w:id="890964119">
          <w:marLeft w:val="0"/>
          <w:marRight w:val="0"/>
          <w:marTop w:val="0"/>
          <w:marBottom w:val="0"/>
          <w:divBdr>
            <w:top w:val="none" w:sz="0" w:space="0" w:color="auto"/>
            <w:left w:val="none" w:sz="0" w:space="0" w:color="auto"/>
            <w:bottom w:val="none" w:sz="0" w:space="0" w:color="auto"/>
            <w:right w:val="none" w:sz="0" w:space="0" w:color="auto"/>
          </w:divBdr>
          <w:divsChild>
            <w:div w:id="260533310">
              <w:marLeft w:val="0"/>
              <w:marRight w:val="0"/>
              <w:marTop w:val="0"/>
              <w:marBottom w:val="0"/>
              <w:divBdr>
                <w:top w:val="none" w:sz="0" w:space="0" w:color="auto"/>
                <w:left w:val="none" w:sz="0" w:space="0" w:color="auto"/>
                <w:bottom w:val="none" w:sz="0" w:space="0" w:color="auto"/>
                <w:right w:val="none" w:sz="0" w:space="0" w:color="auto"/>
              </w:divBdr>
              <w:divsChild>
                <w:div w:id="159031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964228">
      <w:bodyDiv w:val="1"/>
      <w:marLeft w:val="0"/>
      <w:marRight w:val="0"/>
      <w:marTop w:val="0"/>
      <w:marBottom w:val="0"/>
      <w:divBdr>
        <w:top w:val="none" w:sz="0" w:space="0" w:color="auto"/>
        <w:left w:val="none" w:sz="0" w:space="0" w:color="auto"/>
        <w:bottom w:val="none" w:sz="0" w:space="0" w:color="auto"/>
        <w:right w:val="none" w:sz="0" w:space="0" w:color="auto"/>
      </w:divBdr>
      <w:divsChild>
        <w:div w:id="977102756">
          <w:marLeft w:val="0"/>
          <w:marRight w:val="0"/>
          <w:marTop w:val="0"/>
          <w:marBottom w:val="0"/>
          <w:divBdr>
            <w:top w:val="none" w:sz="0" w:space="0" w:color="auto"/>
            <w:left w:val="none" w:sz="0" w:space="0" w:color="auto"/>
            <w:bottom w:val="none" w:sz="0" w:space="0" w:color="auto"/>
            <w:right w:val="none" w:sz="0" w:space="0" w:color="auto"/>
          </w:divBdr>
          <w:divsChild>
            <w:div w:id="119423112">
              <w:marLeft w:val="0"/>
              <w:marRight w:val="0"/>
              <w:marTop w:val="0"/>
              <w:marBottom w:val="0"/>
              <w:divBdr>
                <w:top w:val="none" w:sz="0" w:space="0" w:color="auto"/>
                <w:left w:val="none" w:sz="0" w:space="0" w:color="auto"/>
                <w:bottom w:val="none" w:sz="0" w:space="0" w:color="auto"/>
                <w:right w:val="none" w:sz="0" w:space="0" w:color="auto"/>
              </w:divBdr>
              <w:divsChild>
                <w:div w:id="210037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520364">
      <w:bodyDiv w:val="1"/>
      <w:marLeft w:val="0"/>
      <w:marRight w:val="0"/>
      <w:marTop w:val="0"/>
      <w:marBottom w:val="0"/>
      <w:divBdr>
        <w:top w:val="none" w:sz="0" w:space="0" w:color="auto"/>
        <w:left w:val="none" w:sz="0" w:space="0" w:color="auto"/>
        <w:bottom w:val="none" w:sz="0" w:space="0" w:color="auto"/>
        <w:right w:val="none" w:sz="0" w:space="0" w:color="auto"/>
      </w:divBdr>
    </w:div>
    <w:div w:id="594752925">
      <w:bodyDiv w:val="1"/>
      <w:marLeft w:val="0"/>
      <w:marRight w:val="0"/>
      <w:marTop w:val="0"/>
      <w:marBottom w:val="0"/>
      <w:divBdr>
        <w:top w:val="none" w:sz="0" w:space="0" w:color="auto"/>
        <w:left w:val="none" w:sz="0" w:space="0" w:color="auto"/>
        <w:bottom w:val="none" w:sz="0" w:space="0" w:color="auto"/>
        <w:right w:val="none" w:sz="0" w:space="0" w:color="auto"/>
      </w:divBdr>
    </w:div>
    <w:div w:id="669333334">
      <w:bodyDiv w:val="1"/>
      <w:marLeft w:val="0"/>
      <w:marRight w:val="0"/>
      <w:marTop w:val="0"/>
      <w:marBottom w:val="0"/>
      <w:divBdr>
        <w:top w:val="none" w:sz="0" w:space="0" w:color="auto"/>
        <w:left w:val="none" w:sz="0" w:space="0" w:color="auto"/>
        <w:bottom w:val="none" w:sz="0" w:space="0" w:color="auto"/>
        <w:right w:val="none" w:sz="0" w:space="0" w:color="auto"/>
      </w:divBdr>
      <w:divsChild>
        <w:div w:id="44184397">
          <w:marLeft w:val="0"/>
          <w:marRight w:val="0"/>
          <w:marTop w:val="0"/>
          <w:marBottom w:val="0"/>
          <w:divBdr>
            <w:top w:val="none" w:sz="0" w:space="0" w:color="auto"/>
            <w:left w:val="none" w:sz="0" w:space="0" w:color="auto"/>
            <w:bottom w:val="none" w:sz="0" w:space="0" w:color="auto"/>
            <w:right w:val="none" w:sz="0" w:space="0" w:color="auto"/>
          </w:divBdr>
          <w:divsChild>
            <w:div w:id="523522177">
              <w:marLeft w:val="0"/>
              <w:marRight w:val="0"/>
              <w:marTop w:val="0"/>
              <w:marBottom w:val="0"/>
              <w:divBdr>
                <w:top w:val="none" w:sz="0" w:space="0" w:color="auto"/>
                <w:left w:val="none" w:sz="0" w:space="0" w:color="auto"/>
                <w:bottom w:val="none" w:sz="0" w:space="0" w:color="auto"/>
                <w:right w:val="none" w:sz="0" w:space="0" w:color="auto"/>
              </w:divBdr>
              <w:divsChild>
                <w:div w:id="171974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525939">
      <w:bodyDiv w:val="1"/>
      <w:marLeft w:val="0"/>
      <w:marRight w:val="0"/>
      <w:marTop w:val="0"/>
      <w:marBottom w:val="0"/>
      <w:divBdr>
        <w:top w:val="none" w:sz="0" w:space="0" w:color="auto"/>
        <w:left w:val="none" w:sz="0" w:space="0" w:color="auto"/>
        <w:bottom w:val="none" w:sz="0" w:space="0" w:color="auto"/>
        <w:right w:val="none" w:sz="0" w:space="0" w:color="auto"/>
      </w:divBdr>
    </w:div>
    <w:div w:id="709109009">
      <w:bodyDiv w:val="1"/>
      <w:marLeft w:val="0"/>
      <w:marRight w:val="0"/>
      <w:marTop w:val="0"/>
      <w:marBottom w:val="0"/>
      <w:divBdr>
        <w:top w:val="none" w:sz="0" w:space="0" w:color="auto"/>
        <w:left w:val="none" w:sz="0" w:space="0" w:color="auto"/>
        <w:bottom w:val="none" w:sz="0" w:space="0" w:color="auto"/>
        <w:right w:val="none" w:sz="0" w:space="0" w:color="auto"/>
      </w:divBdr>
      <w:divsChild>
        <w:div w:id="359354601">
          <w:marLeft w:val="0"/>
          <w:marRight w:val="0"/>
          <w:marTop w:val="0"/>
          <w:marBottom w:val="0"/>
          <w:divBdr>
            <w:top w:val="none" w:sz="0" w:space="0" w:color="auto"/>
            <w:left w:val="none" w:sz="0" w:space="0" w:color="auto"/>
            <w:bottom w:val="none" w:sz="0" w:space="0" w:color="auto"/>
            <w:right w:val="none" w:sz="0" w:space="0" w:color="auto"/>
          </w:divBdr>
          <w:divsChild>
            <w:div w:id="2141417414">
              <w:marLeft w:val="0"/>
              <w:marRight w:val="0"/>
              <w:marTop w:val="0"/>
              <w:marBottom w:val="0"/>
              <w:divBdr>
                <w:top w:val="none" w:sz="0" w:space="0" w:color="auto"/>
                <w:left w:val="none" w:sz="0" w:space="0" w:color="auto"/>
                <w:bottom w:val="none" w:sz="0" w:space="0" w:color="auto"/>
                <w:right w:val="none" w:sz="0" w:space="0" w:color="auto"/>
              </w:divBdr>
              <w:divsChild>
                <w:div w:id="99958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619976">
      <w:bodyDiv w:val="1"/>
      <w:marLeft w:val="0"/>
      <w:marRight w:val="0"/>
      <w:marTop w:val="0"/>
      <w:marBottom w:val="0"/>
      <w:divBdr>
        <w:top w:val="none" w:sz="0" w:space="0" w:color="auto"/>
        <w:left w:val="none" w:sz="0" w:space="0" w:color="auto"/>
        <w:bottom w:val="none" w:sz="0" w:space="0" w:color="auto"/>
        <w:right w:val="none" w:sz="0" w:space="0" w:color="auto"/>
      </w:divBdr>
    </w:div>
    <w:div w:id="760099533">
      <w:bodyDiv w:val="1"/>
      <w:marLeft w:val="0"/>
      <w:marRight w:val="0"/>
      <w:marTop w:val="0"/>
      <w:marBottom w:val="0"/>
      <w:divBdr>
        <w:top w:val="none" w:sz="0" w:space="0" w:color="auto"/>
        <w:left w:val="none" w:sz="0" w:space="0" w:color="auto"/>
        <w:bottom w:val="none" w:sz="0" w:space="0" w:color="auto"/>
        <w:right w:val="none" w:sz="0" w:space="0" w:color="auto"/>
      </w:divBdr>
    </w:div>
    <w:div w:id="768627110">
      <w:bodyDiv w:val="1"/>
      <w:marLeft w:val="0"/>
      <w:marRight w:val="0"/>
      <w:marTop w:val="0"/>
      <w:marBottom w:val="0"/>
      <w:divBdr>
        <w:top w:val="none" w:sz="0" w:space="0" w:color="auto"/>
        <w:left w:val="none" w:sz="0" w:space="0" w:color="auto"/>
        <w:bottom w:val="none" w:sz="0" w:space="0" w:color="auto"/>
        <w:right w:val="none" w:sz="0" w:space="0" w:color="auto"/>
      </w:divBdr>
      <w:divsChild>
        <w:div w:id="168981290">
          <w:marLeft w:val="0"/>
          <w:marRight w:val="0"/>
          <w:marTop w:val="0"/>
          <w:marBottom w:val="0"/>
          <w:divBdr>
            <w:top w:val="none" w:sz="0" w:space="0" w:color="auto"/>
            <w:left w:val="none" w:sz="0" w:space="0" w:color="auto"/>
            <w:bottom w:val="none" w:sz="0" w:space="0" w:color="auto"/>
            <w:right w:val="none" w:sz="0" w:space="0" w:color="auto"/>
          </w:divBdr>
          <w:divsChild>
            <w:div w:id="476843616">
              <w:marLeft w:val="0"/>
              <w:marRight w:val="0"/>
              <w:marTop w:val="0"/>
              <w:marBottom w:val="0"/>
              <w:divBdr>
                <w:top w:val="none" w:sz="0" w:space="0" w:color="auto"/>
                <w:left w:val="none" w:sz="0" w:space="0" w:color="auto"/>
                <w:bottom w:val="none" w:sz="0" w:space="0" w:color="auto"/>
                <w:right w:val="none" w:sz="0" w:space="0" w:color="auto"/>
              </w:divBdr>
              <w:divsChild>
                <w:div w:id="4765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473523">
      <w:bodyDiv w:val="1"/>
      <w:marLeft w:val="0"/>
      <w:marRight w:val="0"/>
      <w:marTop w:val="0"/>
      <w:marBottom w:val="0"/>
      <w:divBdr>
        <w:top w:val="none" w:sz="0" w:space="0" w:color="auto"/>
        <w:left w:val="none" w:sz="0" w:space="0" w:color="auto"/>
        <w:bottom w:val="none" w:sz="0" w:space="0" w:color="auto"/>
        <w:right w:val="none" w:sz="0" w:space="0" w:color="auto"/>
      </w:divBdr>
    </w:div>
    <w:div w:id="843934248">
      <w:bodyDiv w:val="1"/>
      <w:marLeft w:val="0"/>
      <w:marRight w:val="0"/>
      <w:marTop w:val="0"/>
      <w:marBottom w:val="0"/>
      <w:divBdr>
        <w:top w:val="none" w:sz="0" w:space="0" w:color="auto"/>
        <w:left w:val="none" w:sz="0" w:space="0" w:color="auto"/>
        <w:bottom w:val="none" w:sz="0" w:space="0" w:color="auto"/>
        <w:right w:val="none" w:sz="0" w:space="0" w:color="auto"/>
      </w:divBdr>
      <w:divsChild>
        <w:div w:id="2098935236">
          <w:marLeft w:val="0"/>
          <w:marRight w:val="0"/>
          <w:marTop w:val="0"/>
          <w:marBottom w:val="0"/>
          <w:divBdr>
            <w:top w:val="none" w:sz="0" w:space="0" w:color="auto"/>
            <w:left w:val="none" w:sz="0" w:space="0" w:color="auto"/>
            <w:bottom w:val="none" w:sz="0" w:space="0" w:color="auto"/>
            <w:right w:val="none" w:sz="0" w:space="0" w:color="auto"/>
          </w:divBdr>
          <w:divsChild>
            <w:div w:id="829717302">
              <w:marLeft w:val="0"/>
              <w:marRight w:val="0"/>
              <w:marTop w:val="0"/>
              <w:marBottom w:val="0"/>
              <w:divBdr>
                <w:top w:val="none" w:sz="0" w:space="0" w:color="auto"/>
                <w:left w:val="none" w:sz="0" w:space="0" w:color="auto"/>
                <w:bottom w:val="none" w:sz="0" w:space="0" w:color="auto"/>
                <w:right w:val="none" w:sz="0" w:space="0" w:color="auto"/>
              </w:divBdr>
              <w:divsChild>
                <w:div w:id="107631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115513">
      <w:bodyDiv w:val="1"/>
      <w:marLeft w:val="0"/>
      <w:marRight w:val="0"/>
      <w:marTop w:val="0"/>
      <w:marBottom w:val="0"/>
      <w:divBdr>
        <w:top w:val="none" w:sz="0" w:space="0" w:color="auto"/>
        <w:left w:val="none" w:sz="0" w:space="0" w:color="auto"/>
        <w:bottom w:val="none" w:sz="0" w:space="0" w:color="auto"/>
        <w:right w:val="none" w:sz="0" w:space="0" w:color="auto"/>
      </w:divBdr>
      <w:divsChild>
        <w:div w:id="372967793">
          <w:marLeft w:val="0"/>
          <w:marRight w:val="0"/>
          <w:marTop w:val="0"/>
          <w:marBottom w:val="0"/>
          <w:divBdr>
            <w:top w:val="none" w:sz="0" w:space="0" w:color="auto"/>
            <w:left w:val="none" w:sz="0" w:space="0" w:color="auto"/>
            <w:bottom w:val="none" w:sz="0" w:space="0" w:color="auto"/>
            <w:right w:val="none" w:sz="0" w:space="0" w:color="auto"/>
          </w:divBdr>
          <w:divsChild>
            <w:div w:id="1626541041">
              <w:marLeft w:val="0"/>
              <w:marRight w:val="0"/>
              <w:marTop w:val="0"/>
              <w:marBottom w:val="0"/>
              <w:divBdr>
                <w:top w:val="none" w:sz="0" w:space="0" w:color="auto"/>
                <w:left w:val="none" w:sz="0" w:space="0" w:color="auto"/>
                <w:bottom w:val="none" w:sz="0" w:space="0" w:color="auto"/>
                <w:right w:val="none" w:sz="0" w:space="0" w:color="auto"/>
              </w:divBdr>
              <w:divsChild>
                <w:div w:id="26866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557963">
      <w:bodyDiv w:val="1"/>
      <w:marLeft w:val="0"/>
      <w:marRight w:val="0"/>
      <w:marTop w:val="0"/>
      <w:marBottom w:val="0"/>
      <w:divBdr>
        <w:top w:val="none" w:sz="0" w:space="0" w:color="auto"/>
        <w:left w:val="none" w:sz="0" w:space="0" w:color="auto"/>
        <w:bottom w:val="none" w:sz="0" w:space="0" w:color="auto"/>
        <w:right w:val="none" w:sz="0" w:space="0" w:color="auto"/>
      </w:divBdr>
    </w:div>
    <w:div w:id="905379909">
      <w:bodyDiv w:val="1"/>
      <w:marLeft w:val="0"/>
      <w:marRight w:val="0"/>
      <w:marTop w:val="0"/>
      <w:marBottom w:val="0"/>
      <w:divBdr>
        <w:top w:val="none" w:sz="0" w:space="0" w:color="auto"/>
        <w:left w:val="none" w:sz="0" w:space="0" w:color="auto"/>
        <w:bottom w:val="none" w:sz="0" w:space="0" w:color="auto"/>
        <w:right w:val="none" w:sz="0" w:space="0" w:color="auto"/>
      </w:divBdr>
      <w:divsChild>
        <w:div w:id="1994678253">
          <w:marLeft w:val="0"/>
          <w:marRight w:val="0"/>
          <w:marTop w:val="0"/>
          <w:marBottom w:val="0"/>
          <w:divBdr>
            <w:top w:val="none" w:sz="0" w:space="0" w:color="auto"/>
            <w:left w:val="none" w:sz="0" w:space="0" w:color="auto"/>
            <w:bottom w:val="none" w:sz="0" w:space="0" w:color="auto"/>
            <w:right w:val="none" w:sz="0" w:space="0" w:color="auto"/>
          </w:divBdr>
        </w:div>
      </w:divsChild>
    </w:div>
    <w:div w:id="966274367">
      <w:bodyDiv w:val="1"/>
      <w:marLeft w:val="0"/>
      <w:marRight w:val="0"/>
      <w:marTop w:val="0"/>
      <w:marBottom w:val="0"/>
      <w:divBdr>
        <w:top w:val="none" w:sz="0" w:space="0" w:color="auto"/>
        <w:left w:val="none" w:sz="0" w:space="0" w:color="auto"/>
        <w:bottom w:val="none" w:sz="0" w:space="0" w:color="auto"/>
        <w:right w:val="none" w:sz="0" w:space="0" w:color="auto"/>
      </w:divBdr>
    </w:div>
    <w:div w:id="1218249368">
      <w:bodyDiv w:val="1"/>
      <w:marLeft w:val="0"/>
      <w:marRight w:val="0"/>
      <w:marTop w:val="0"/>
      <w:marBottom w:val="0"/>
      <w:divBdr>
        <w:top w:val="none" w:sz="0" w:space="0" w:color="auto"/>
        <w:left w:val="none" w:sz="0" w:space="0" w:color="auto"/>
        <w:bottom w:val="none" w:sz="0" w:space="0" w:color="auto"/>
        <w:right w:val="none" w:sz="0" w:space="0" w:color="auto"/>
      </w:divBdr>
      <w:divsChild>
        <w:div w:id="2005429598">
          <w:marLeft w:val="0"/>
          <w:marRight w:val="0"/>
          <w:marTop w:val="0"/>
          <w:marBottom w:val="0"/>
          <w:divBdr>
            <w:top w:val="none" w:sz="0" w:space="0" w:color="auto"/>
            <w:left w:val="none" w:sz="0" w:space="0" w:color="auto"/>
            <w:bottom w:val="none" w:sz="0" w:space="0" w:color="auto"/>
            <w:right w:val="none" w:sz="0" w:space="0" w:color="auto"/>
          </w:divBdr>
          <w:divsChild>
            <w:div w:id="1771899688">
              <w:marLeft w:val="0"/>
              <w:marRight w:val="0"/>
              <w:marTop w:val="0"/>
              <w:marBottom w:val="0"/>
              <w:divBdr>
                <w:top w:val="none" w:sz="0" w:space="0" w:color="auto"/>
                <w:left w:val="none" w:sz="0" w:space="0" w:color="auto"/>
                <w:bottom w:val="none" w:sz="0" w:space="0" w:color="auto"/>
                <w:right w:val="none" w:sz="0" w:space="0" w:color="auto"/>
              </w:divBdr>
              <w:divsChild>
                <w:div w:id="96550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216334">
      <w:bodyDiv w:val="1"/>
      <w:marLeft w:val="0"/>
      <w:marRight w:val="0"/>
      <w:marTop w:val="0"/>
      <w:marBottom w:val="0"/>
      <w:divBdr>
        <w:top w:val="none" w:sz="0" w:space="0" w:color="auto"/>
        <w:left w:val="none" w:sz="0" w:space="0" w:color="auto"/>
        <w:bottom w:val="none" w:sz="0" w:space="0" w:color="auto"/>
        <w:right w:val="none" w:sz="0" w:space="0" w:color="auto"/>
      </w:divBdr>
      <w:divsChild>
        <w:div w:id="1100947517">
          <w:marLeft w:val="0"/>
          <w:marRight w:val="0"/>
          <w:marTop w:val="0"/>
          <w:marBottom w:val="0"/>
          <w:divBdr>
            <w:top w:val="none" w:sz="0" w:space="0" w:color="auto"/>
            <w:left w:val="none" w:sz="0" w:space="0" w:color="auto"/>
            <w:bottom w:val="none" w:sz="0" w:space="0" w:color="auto"/>
            <w:right w:val="none" w:sz="0" w:space="0" w:color="auto"/>
          </w:divBdr>
          <w:divsChild>
            <w:div w:id="385447646">
              <w:marLeft w:val="0"/>
              <w:marRight w:val="0"/>
              <w:marTop w:val="0"/>
              <w:marBottom w:val="0"/>
              <w:divBdr>
                <w:top w:val="none" w:sz="0" w:space="0" w:color="auto"/>
                <w:left w:val="none" w:sz="0" w:space="0" w:color="auto"/>
                <w:bottom w:val="none" w:sz="0" w:space="0" w:color="auto"/>
                <w:right w:val="none" w:sz="0" w:space="0" w:color="auto"/>
              </w:divBdr>
              <w:divsChild>
                <w:div w:id="50282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276573">
      <w:bodyDiv w:val="1"/>
      <w:marLeft w:val="0"/>
      <w:marRight w:val="0"/>
      <w:marTop w:val="0"/>
      <w:marBottom w:val="0"/>
      <w:divBdr>
        <w:top w:val="none" w:sz="0" w:space="0" w:color="auto"/>
        <w:left w:val="none" w:sz="0" w:space="0" w:color="auto"/>
        <w:bottom w:val="none" w:sz="0" w:space="0" w:color="auto"/>
        <w:right w:val="none" w:sz="0" w:space="0" w:color="auto"/>
      </w:divBdr>
    </w:div>
    <w:div w:id="1333141298">
      <w:bodyDiv w:val="1"/>
      <w:marLeft w:val="0"/>
      <w:marRight w:val="0"/>
      <w:marTop w:val="0"/>
      <w:marBottom w:val="0"/>
      <w:divBdr>
        <w:top w:val="none" w:sz="0" w:space="0" w:color="auto"/>
        <w:left w:val="none" w:sz="0" w:space="0" w:color="auto"/>
        <w:bottom w:val="none" w:sz="0" w:space="0" w:color="auto"/>
        <w:right w:val="none" w:sz="0" w:space="0" w:color="auto"/>
      </w:divBdr>
    </w:div>
    <w:div w:id="1335064684">
      <w:bodyDiv w:val="1"/>
      <w:marLeft w:val="0"/>
      <w:marRight w:val="0"/>
      <w:marTop w:val="0"/>
      <w:marBottom w:val="0"/>
      <w:divBdr>
        <w:top w:val="none" w:sz="0" w:space="0" w:color="auto"/>
        <w:left w:val="none" w:sz="0" w:space="0" w:color="auto"/>
        <w:bottom w:val="none" w:sz="0" w:space="0" w:color="auto"/>
        <w:right w:val="none" w:sz="0" w:space="0" w:color="auto"/>
      </w:divBdr>
    </w:div>
    <w:div w:id="1374962178">
      <w:bodyDiv w:val="1"/>
      <w:marLeft w:val="0"/>
      <w:marRight w:val="0"/>
      <w:marTop w:val="0"/>
      <w:marBottom w:val="0"/>
      <w:divBdr>
        <w:top w:val="none" w:sz="0" w:space="0" w:color="auto"/>
        <w:left w:val="none" w:sz="0" w:space="0" w:color="auto"/>
        <w:bottom w:val="none" w:sz="0" w:space="0" w:color="auto"/>
        <w:right w:val="none" w:sz="0" w:space="0" w:color="auto"/>
      </w:divBdr>
      <w:divsChild>
        <w:div w:id="1402217149">
          <w:marLeft w:val="0"/>
          <w:marRight w:val="0"/>
          <w:marTop w:val="0"/>
          <w:marBottom w:val="0"/>
          <w:divBdr>
            <w:top w:val="none" w:sz="0" w:space="0" w:color="auto"/>
            <w:left w:val="none" w:sz="0" w:space="0" w:color="auto"/>
            <w:bottom w:val="none" w:sz="0" w:space="0" w:color="auto"/>
            <w:right w:val="none" w:sz="0" w:space="0" w:color="auto"/>
          </w:divBdr>
          <w:divsChild>
            <w:div w:id="748308490">
              <w:marLeft w:val="0"/>
              <w:marRight w:val="0"/>
              <w:marTop w:val="0"/>
              <w:marBottom w:val="0"/>
              <w:divBdr>
                <w:top w:val="none" w:sz="0" w:space="0" w:color="auto"/>
                <w:left w:val="none" w:sz="0" w:space="0" w:color="auto"/>
                <w:bottom w:val="none" w:sz="0" w:space="0" w:color="auto"/>
                <w:right w:val="none" w:sz="0" w:space="0" w:color="auto"/>
              </w:divBdr>
              <w:divsChild>
                <w:div w:id="40095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959303">
      <w:bodyDiv w:val="1"/>
      <w:marLeft w:val="0"/>
      <w:marRight w:val="0"/>
      <w:marTop w:val="0"/>
      <w:marBottom w:val="0"/>
      <w:divBdr>
        <w:top w:val="none" w:sz="0" w:space="0" w:color="auto"/>
        <w:left w:val="none" w:sz="0" w:space="0" w:color="auto"/>
        <w:bottom w:val="none" w:sz="0" w:space="0" w:color="auto"/>
        <w:right w:val="none" w:sz="0" w:space="0" w:color="auto"/>
      </w:divBdr>
      <w:divsChild>
        <w:div w:id="1189567650">
          <w:marLeft w:val="0"/>
          <w:marRight w:val="0"/>
          <w:marTop w:val="0"/>
          <w:marBottom w:val="0"/>
          <w:divBdr>
            <w:top w:val="none" w:sz="0" w:space="0" w:color="auto"/>
            <w:left w:val="none" w:sz="0" w:space="0" w:color="auto"/>
            <w:bottom w:val="none" w:sz="0" w:space="0" w:color="auto"/>
            <w:right w:val="none" w:sz="0" w:space="0" w:color="auto"/>
          </w:divBdr>
          <w:divsChild>
            <w:div w:id="629357294">
              <w:marLeft w:val="0"/>
              <w:marRight w:val="0"/>
              <w:marTop w:val="0"/>
              <w:marBottom w:val="0"/>
              <w:divBdr>
                <w:top w:val="none" w:sz="0" w:space="0" w:color="auto"/>
                <w:left w:val="none" w:sz="0" w:space="0" w:color="auto"/>
                <w:bottom w:val="none" w:sz="0" w:space="0" w:color="auto"/>
                <w:right w:val="none" w:sz="0" w:space="0" w:color="auto"/>
              </w:divBdr>
              <w:divsChild>
                <w:div w:id="126735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512752">
      <w:bodyDiv w:val="1"/>
      <w:marLeft w:val="0"/>
      <w:marRight w:val="0"/>
      <w:marTop w:val="0"/>
      <w:marBottom w:val="0"/>
      <w:divBdr>
        <w:top w:val="none" w:sz="0" w:space="0" w:color="auto"/>
        <w:left w:val="none" w:sz="0" w:space="0" w:color="auto"/>
        <w:bottom w:val="none" w:sz="0" w:space="0" w:color="auto"/>
        <w:right w:val="none" w:sz="0" w:space="0" w:color="auto"/>
      </w:divBdr>
      <w:divsChild>
        <w:div w:id="43334075">
          <w:marLeft w:val="0"/>
          <w:marRight w:val="0"/>
          <w:marTop w:val="0"/>
          <w:marBottom w:val="0"/>
          <w:divBdr>
            <w:top w:val="none" w:sz="0" w:space="0" w:color="auto"/>
            <w:left w:val="none" w:sz="0" w:space="0" w:color="auto"/>
            <w:bottom w:val="none" w:sz="0" w:space="0" w:color="auto"/>
            <w:right w:val="none" w:sz="0" w:space="0" w:color="auto"/>
          </w:divBdr>
          <w:divsChild>
            <w:div w:id="409933285">
              <w:marLeft w:val="0"/>
              <w:marRight w:val="0"/>
              <w:marTop w:val="0"/>
              <w:marBottom w:val="0"/>
              <w:divBdr>
                <w:top w:val="none" w:sz="0" w:space="0" w:color="auto"/>
                <w:left w:val="none" w:sz="0" w:space="0" w:color="auto"/>
                <w:bottom w:val="none" w:sz="0" w:space="0" w:color="auto"/>
                <w:right w:val="none" w:sz="0" w:space="0" w:color="auto"/>
              </w:divBdr>
              <w:divsChild>
                <w:div w:id="122830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379576">
      <w:bodyDiv w:val="1"/>
      <w:marLeft w:val="0"/>
      <w:marRight w:val="0"/>
      <w:marTop w:val="0"/>
      <w:marBottom w:val="0"/>
      <w:divBdr>
        <w:top w:val="none" w:sz="0" w:space="0" w:color="auto"/>
        <w:left w:val="none" w:sz="0" w:space="0" w:color="auto"/>
        <w:bottom w:val="none" w:sz="0" w:space="0" w:color="auto"/>
        <w:right w:val="none" w:sz="0" w:space="0" w:color="auto"/>
      </w:divBdr>
      <w:divsChild>
        <w:div w:id="728072030">
          <w:marLeft w:val="0"/>
          <w:marRight w:val="0"/>
          <w:marTop w:val="0"/>
          <w:marBottom w:val="0"/>
          <w:divBdr>
            <w:top w:val="none" w:sz="0" w:space="0" w:color="auto"/>
            <w:left w:val="none" w:sz="0" w:space="0" w:color="auto"/>
            <w:bottom w:val="none" w:sz="0" w:space="0" w:color="auto"/>
            <w:right w:val="none" w:sz="0" w:space="0" w:color="auto"/>
          </w:divBdr>
          <w:divsChild>
            <w:div w:id="1048457404">
              <w:marLeft w:val="0"/>
              <w:marRight w:val="0"/>
              <w:marTop w:val="0"/>
              <w:marBottom w:val="0"/>
              <w:divBdr>
                <w:top w:val="none" w:sz="0" w:space="0" w:color="auto"/>
                <w:left w:val="none" w:sz="0" w:space="0" w:color="auto"/>
                <w:bottom w:val="none" w:sz="0" w:space="0" w:color="auto"/>
                <w:right w:val="none" w:sz="0" w:space="0" w:color="auto"/>
              </w:divBdr>
              <w:divsChild>
                <w:div w:id="163717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650683">
      <w:bodyDiv w:val="1"/>
      <w:marLeft w:val="0"/>
      <w:marRight w:val="0"/>
      <w:marTop w:val="0"/>
      <w:marBottom w:val="0"/>
      <w:divBdr>
        <w:top w:val="none" w:sz="0" w:space="0" w:color="auto"/>
        <w:left w:val="none" w:sz="0" w:space="0" w:color="auto"/>
        <w:bottom w:val="none" w:sz="0" w:space="0" w:color="auto"/>
        <w:right w:val="none" w:sz="0" w:space="0" w:color="auto"/>
      </w:divBdr>
      <w:divsChild>
        <w:div w:id="1848858746">
          <w:marLeft w:val="0"/>
          <w:marRight w:val="0"/>
          <w:marTop w:val="0"/>
          <w:marBottom w:val="0"/>
          <w:divBdr>
            <w:top w:val="none" w:sz="0" w:space="0" w:color="auto"/>
            <w:left w:val="none" w:sz="0" w:space="0" w:color="auto"/>
            <w:bottom w:val="none" w:sz="0" w:space="0" w:color="auto"/>
            <w:right w:val="none" w:sz="0" w:space="0" w:color="auto"/>
          </w:divBdr>
        </w:div>
      </w:divsChild>
    </w:div>
    <w:div w:id="1529873925">
      <w:bodyDiv w:val="1"/>
      <w:marLeft w:val="0"/>
      <w:marRight w:val="0"/>
      <w:marTop w:val="0"/>
      <w:marBottom w:val="0"/>
      <w:divBdr>
        <w:top w:val="none" w:sz="0" w:space="0" w:color="auto"/>
        <w:left w:val="none" w:sz="0" w:space="0" w:color="auto"/>
        <w:bottom w:val="none" w:sz="0" w:space="0" w:color="auto"/>
        <w:right w:val="none" w:sz="0" w:space="0" w:color="auto"/>
      </w:divBdr>
    </w:div>
    <w:div w:id="1573537981">
      <w:bodyDiv w:val="1"/>
      <w:marLeft w:val="0"/>
      <w:marRight w:val="0"/>
      <w:marTop w:val="0"/>
      <w:marBottom w:val="0"/>
      <w:divBdr>
        <w:top w:val="none" w:sz="0" w:space="0" w:color="auto"/>
        <w:left w:val="none" w:sz="0" w:space="0" w:color="auto"/>
        <w:bottom w:val="none" w:sz="0" w:space="0" w:color="auto"/>
        <w:right w:val="none" w:sz="0" w:space="0" w:color="auto"/>
      </w:divBdr>
    </w:div>
    <w:div w:id="1623419128">
      <w:bodyDiv w:val="1"/>
      <w:marLeft w:val="0"/>
      <w:marRight w:val="0"/>
      <w:marTop w:val="0"/>
      <w:marBottom w:val="0"/>
      <w:divBdr>
        <w:top w:val="none" w:sz="0" w:space="0" w:color="auto"/>
        <w:left w:val="none" w:sz="0" w:space="0" w:color="auto"/>
        <w:bottom w:val="none" w:sz="0" w:space="0" w:color="auto"/>
        <w:right w:val="none" w:sz="0" w:space="0" w:color="auto"/>
      </w:divBdr>
      <w:divsChild>
        <w:div w:id="1029792270">
          <w:marLeft w:val="0"/>
          <w:marRight w:val="0"/>
          <w:marTop w:val="0"/>
          <w:marBottom w:val="0"/>
          <w:divBdr>
            <w:top w:val="none" w:sz="0" w:space="0" w:color="auto"/>
            <w:left w:val="none" w:sz="0" w:space="0" w:color="auto"/>
            <w:bottom w:val="none" w:sz="0" w:space="0" w:color="auto"/>
            <w:right w:val="none" w:sz="0" w:space="0" w:color="auto"/>
          </w:divBdr>
          <w:divsChild>
            <w:div w:id="1553886244">
              <w:marLeft w:val="0"/>
              <w:marRight w:val="0"/>
              <w:marTop w:val="0"/>
              <w:marBottom w:val="0"/>
              <w:divBdr>
                <w:top w:val="none" w:sz="0" w:space="0" w:color="auto"/>
                <w:left w:val="none" w:sz="0" w:space="0" w:color="auto"/>
                <w:bottom w:val="none" w:sz="0" w:space="0" w:color="auto"/>
                <w:right w:val="none" w:sz="0" w:space="0" w:color="auto"/>
              </w:divBdr>
              <w:divsChild>
                <w:div w:id="131125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951463">
      <w:bodyDiv w:val="1"/>
      <w:marLeft w:val="0"/>
      <w:marRight w:val="0"/>
      <w:marTop w:val="0"/>
      <w:marBottom w:val="0"/>
      <w:divBdr>
        <w:top w:val="none" w:sz="0" w:space="0" w:color="auto"/>
        <w:left w:val="none" w:sz="0" w:space="0" w:color="auto"/>
        <w:bottom w:val="none" w:sz="0" w:space="0" w:color="auto"/>
        <w:right w:val="none" w:sz="0" w:space="0" w:color="auto"/>
      </w:divBdr>
    </w:div>
    <w:div w:id="1777864848">
      <w:bodyDiv w:val="1"/>
      <w:marLeft w:val="0"/>
      <w:marRight w:val="0"/>
      <w:marTop w:val="0"/>
      <w:marBottom w:val="0"/>
      <w:divBdr>
        <w:top w:val="none" w:sz="0" w:space="0" w:color="auto"/>
        <w:left w:val="none" w:sz="0" w:space="0" w:color="auto"/>
        <w:bottom w:val="none" w:sz="0" w:space="0" w:color="auto"/>
        <w:right w:val="none" w:sz="0" w:space="0" w:color="auto"/>
      </w:divBdr>
      <w:divsChild>
        <w:div w:id="276185452">
          <w:marLeft w:val="0"/>
          <w:marRight w:val="0"/>
          <w:marTop w:val="0"/>
          <w:marBottom w:val="0"/>
          <w:divBdr>
            <w:top w:val="none" w:sz="0" w:space="0" w:color="auto"/>
            <w:left w:val="none" w:sz="0" w:space="0" w:color="auto"/>
            <w:bottom w:val="none" w:sz="0" w:space="0" w:color="auto"/>
            <w:right w:val="none" w:sz="0" w:space="0" w:color="auto"/>
          </w:divBdr>
          <w:divsChild>
            <w:div w:id="1529835241">
              <w:marLeft w:val="0"/>
              <w:marRight w:val="0"/>
              <w:marTop w:val="0"/>
              <w:marBottom w:val="0"/>
              <w:divBdr>
                <w:top w:val="none" w:sz="0" w:space="0" w:color="auto"/>
                <w:left w:val="none" w:sz="0" w:space="0" w:color="auto"/>
                <w:bottom w:val="none" w:sz="0" w:space="0" w:color="auto"/>
                <w:right w:val="none" w:sz="0" w:space="0" w:color="auto"/>
              </w:divBdr>
              <w:divsChild>
                <w:div w:id="172401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156238">
      <w:bodyDiv w:val="1"/>
      <w:marLeft w:val="0"/>
      <w:marRight w:val="0"/>
      <w:marTop w:val="0"/>
      <w:marBottom w:val="0"/>
      <w:divBdr>
        <w:top w:val="none" w:sz="0" w:space="0" w:color="auto"/>
        <w:left w:val="none" w:sz="0" w:space="0" w:color="auto"/>
        <w:bottom w:val="none" w:sz="0" w:space="0" w:color="auto"/>
        <w:right w:val="none" w:sz="0" w:space="0" w:color="auto"/>
      </w:divBdr>
    </w:div>
    <w:div w:id="1845852011">
      <w:bodyDiv w:val="1"/>
      <w:marLeft w:val="0"/>
      <w:marRight w:val="0"/>
      <w:marTop w:val="0"/>
      <w:marBottom w:val="0"/>
      <w:divBdr>
        <w:top w:val="none" w:sz="0" w:space="0" w:color="auto"/>
        <w:left w:val="none" w:sz="0" w:space="0" w:color="auto"/>
        <w:bottom w:val="none" w:sz="0" w:space="0" w:color="auto"/>
        <w:right w:val="none" w:sz="0" w:space="0" w:color="auto"/>
      </w:divBdr>
      <w:divsChild>
        <w:div w:id="2120224141">
          <w:marLeft w:val="0"/>
          <w:marRight w:val="0"/>
          <w:marTop w:val="0"/>
          <w:marBottom w:val="0"/>
          <w:divBdr>
            <w:top w:val="none" w:sz="0" w:space="0" w:color="auto"/>
            <w:left w:val="none" w:sz="0" w:space="0" w:color="auto"/>
            <w:bottom w:val="none" w:sz="0" w:space="0" w:color="auto"/>
            <w:right w:val="none" w:sz="0" w:space="0" w:color="auto"/>
          </w:divBdr>
          <w:divsChild>
            <w:div w:id="1588924690">
              <w:marLeft w:val="0"/>
              <w:marRight w:val="0"/>
              <w:marTop w:val="0"/>
              <w:marBottom w:val="0"/>
              <w:divBdr>
                <w:top w:val="none" w:sz="0" w:space="0" w:color="auto"/>
                <w:left w:val="none" w:sz="0" w:space="0" w:color="auto"/>
                <w:bottom w:val="none" w:sz="0" w:space="0" w:color="auto"/>
                <w:right w:val="none" w:sz="0" w:space="0" w:color="auto"/>
              </w:divBdr>
              <w:divsChild>
                <w:div w:id="56472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638812">
      <w:bodyDiv w:val="1"/>
      <w:marLeft w:val="0"/>
      <w:marRight w:val="0"/>
      <w:marTop w:val="0"/>
      <w:marBottom w:val="0"/>
      <w:divBdr>
        <w:top w:val="none" w:sz="0" w:space="0" w:color="auto"/>
        <w:left w:val="none" w:sz="0" w:space="0" w:color="auto"/>
        <w:bottom w:val="none" w:sz="0" w:space="0" w:color="auto"/>
        <w:right w:val="none" w:sz="0" w:space="0" w:color="auto"/>
      </w:divBdr>
      <w:divsChild>
        <w:div w:id="1940865448">
          <w:marLeft w:val="0"/>
          <w:marRight w:val="0"/>
          <w:marTop w:val="0"/>
          <w:marBottom w:val="0"/>
          <w:divBdr>
            <w:top w:val="none" w:sz="0" w:space="0" w:color="auto"/>
            <w:left w:val="none" w:sz="0" w:space="0" w:color="auto"/>
            <w:bottom w:val="none" w:sz="0" w:space="0" w:color="auto"/>
            <w:right w:val="none" w:sz="0" w:space="0" w:color="auto"/>
          </w:divBdr>
          <w:divsChild>
            <w:div w:id="1710490590">
              <w:marLeft w:val="0"/>
              <w:marRight w:val="0"/>
              <w:marTop w:val="0"/>
              <w:marBottom w:val="0"/>
              <w:divBdr>
                <w:top w:val="none" w:sz="0" w:space="0" w:color="auto"/>
                <w:left w:val="none" w:sz="0" w:space="0" w:color="auto"/>
                <w:bottom w:val="none" w:sz="0" w:space="0" w:color="auto"/>
                <w:right w:val="none" w:sz="0" w:space="0" w:color="auto"/>
              </w:divBdr>
              <w:divsChild>
                <w:div w:id="29402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12934">
      <w:bodyDiv w:val="1"/>
      <w:marLeft w:val="0"/>
      <w:marRight w:val="0"/>
      <w:marTop w:val="0"/>
      <w:marBottom w:val="0"/>
      <w:divBdr>
        <w:top w:val="none" w:sz="0" w:space="0" w:color="auto"/>
        <w:left w:val="none" w:sz="0" w:space="0" w:color="auto"/>
        <w:bottom w:val="none" w:sz="0" w:space="0" w:color="auto"/>
        <w:right w:val="none" w:sz="0" w:space="0" w:color="auto"/>
      </w:divBdr>
      <w:divsChild>
        <w:div w:id="350911113">
          <w:marLeft w:val="0"/>
          <w:marRight w:val="0"/>
          <w:marTop w:val="0"/>
          <w:marBottom w:val="0"/>
          <w:divBdr>
            <w:top w:val="none" w:sz="0" w:space="0" w:color="auto"/>
            <w:left w:val="none" w:sz="0" w:space="0" w:color="auto"/>
            <w:bottom w:val="none" w:sz="0" w:space="0" w:color="auto"/>
            <w:right w:val="none" w:sz="0" w:space="0" w:color="auto"/>
          </w:divBdr>
          <w:divsChild>
            <w:div w:id="559680073">
              <w:marLeft w:val="0"/>
              <w:marRight w:val="0"/>
              <w:marTop w:val="0"/>
              <w:marBottom w:val="0"/>
              <w:divBdr>
                <w:top w:val="none" w:sz="0" w:space="0" w:color="auto"/>
                <w:left w:val="none" w:sz="0" w:space="0" w:color="auto"/>
                <w:bottom w:val="none" w:sz="0" w:space="0" w:color="auto"/>
                <w:right w:val="none" w:sz="0" w:space="0" w:color="auto"/>
              </w:divBdr>
              <w:divsChild>
                <w:div w:id="14015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046474">
      <w:bodyDiv w:val="1"/>
      <w:marLeft w:val="0"/>
      <w:marRight w:val="0"/>
      <w:marTop w:val="0"/>
      <w:marBottom w:val="0"/>
      <w:divBdr>
        <w:top w:val="none" w:sz="0" w:space="0" w:color="auto"/>
        <w:left w:val="none" w:sz="0" w:space="0" w:color="auto"/>
        <w:bottom w:val="none" w:sz="0" w:space="0" w:color="auto"/>
        <w:right w:val="none" w:sz="0" w:space="0" w:color="auto"/>
      </w:divBdr>
      <w:divsChild>
        <w:div w:id="32777665">
          <w:marLeft w:val="0"/>
          <w:marRight w:val="0"/>
          <w:marTop w:val="0"/>
          <w:marBottom w:val="0"/>
          <w:divBdr>
            <w:top w:val="none" w:sz="0" w:space="0" w:color="auto"/>
            <w:left w:val="none" w:sz="0" w:space="0" w:color="auto"/>
            <w:bottom w:val="none" w:sz="0" w:space="0" w:color="auto"/>
            <w:right w:val="none" w:sz="0" w:space="0" w:color="auto"/>
          </w:divBdr>
          <w:divsChild>
            <w:div w:id="1216939178">
              <w:marLeft w:val="0"/>
              <w:marRight w:val="0"/>
              <w:marTop w:val="0"/>
              <w:marBottom w:val="0"/>
              <w:divBdr>
                <w:top w:val="none" w:sz="0" w:space="0" w:color="auto"/>
                <w:left w:val="none" w:sz="0" w:space="0" w:color="auto"/>
                <w:bottom w:val="none" w:sz="0" w:space="0" w:color="auto"/>
                <w:right w:val="none" w:sz="0" w:space="0" w:color="auto"/>
              </w:divBdr>
              <w:divsChild>
                <w:div w:id="59116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863931">
      <w:bodyDiv w:val="1"/>
      <w:marLeft w:val="0"/>
      <w:marRight w:val="0"/>
      <w:marTop w:val="0"/>
      <w:marBottom w:val="0"/>
      <w:divBdr>
        <w:top w:val="none" w:sz="0" w:space="0" w:color="auto"/>
        <w:left w:val="none" w:sz="0" w:space="0" w:color="auto"/>
        <w:bottom w:val="none" w:sz="0" w:space="0" w:color="auto"/>
        <w:right w:val="none" w:sz="0" w:space="0" w:color="auto"/>
      </w:divBdr>
    </w:div>
    <w:div w:id="1972130138">
      <w:bodyDiv w:val="1"/>
      <w:marLeft w:val="0"/>
      <w:marRight w:val="0"/>
      <w:marTop w:val="0"/>
      <w:marBottom w:val="0"/>
      <w:divBdr>
        <w:top w:val="none" w:sz="0" w:space="0" w:color="auto"/>
        <w:left w:val="none" w:sz="0" w:space="0" w:color="auto"/>
        <w:bottom w:val="none" w:sz="0" w:space="0" w:color="auto"/>
        <w:right w:val="none" w:sz="0" w:space="0" w:color="auto"/>
      </w:divBdr>
      <w:divsChild>
        <w:div w:id="385565016">
          <w:marLeft w:val="0"/>
          <w:marRight w:val="0"/>
          <w:marTop w:val="0"/>
          <w:marBottom w:val="0"/>
          <w:divBdr>
            <w:top w:val="none" w:sz="0" w:space="0" w:color="auto"/>
            <w:left w:val="none" w:sz="0" w:space="0" w:color="auto"/>
            <w:bottom w:val="none" w:sz="0" w:space="0" w:color="auto"/>
            <w:right w:val="none" w:sz="0" w:space="0" w:color="auto"/>
          </w:divBdr>
          <w:divsChild>
            <w:div w:id="1423527211">
              <w:marLeft w:val="0"/>
              <w:marRight w:val="0"/>
              <w:marTop w:val="0"/>
              <w:marBottom w:val="0"/>
              <w:divBdr>
                <w:top w:val="none" w:sz="0" w:space="0" w:color="auto"/>
                <w:left w:val="none" w:sz="0" w:space="0" w:color="auto"/>
                <w:bottom w:val="none" w:sz="0" w:space="0" w:color="auto"/>
                <w:right w:val="none" w:sz="0" w:space="0" w:color="auto"/>
              </w:divBdr>
              <w:divsChild>
                <w:div w:id="133283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86427">
      <w:bodyDiv w:val="1"/>
      <w:marLeft w:val="0"/>
      <w:marRight w:val="0"/>
      <w:marTop w:val="0"/>
      <w:marBottom w:val="0"/>
      <w:divBdr>
        <w:top w:val="none" w:sz="0" w:space="0" w:color="auto"/>
        <w:left w:val="none" w:sz="0" w:space="0" w:color="auto"/>
        <w:bottom w:val="none" w:sz="0" w:space="0" w:color="auto"/>
        <w:right w:val="none" w:sz="0" w:space="0" w:color="auto"/>
      </w:divBdr>
    </w:div>
    <w:div w:id="2115588915">
      <w:bodyDiv w:val="1"/>
      <w:marLeft w:val="0"/>
      <w:marRight w:val="0"/>
      <w:marTop w:val="0"/>
      <w:marBottom w:val="0"/>
      <w:divBdr>
        <w:top w:val="none" w:sz="0" w:space="0" w:color="auto"/>
        <w:left w:val="none" w:sz="0" w:space="0" w:color="auto"/>
        <w:bottom w:val="none" w:sz="0" w:space="0" w:color="auto"/>
        <w:right w:val="none" w:sz="0" w:space="0" w:color="auto"/>
      </w:divBdr>
      <w:divsChild>
        <w:div w:id="942304987">
          <w:marLeft w:val="0"/>
          <w:marRight w:val="0"/>
          <w:marTop w:val="0"/>
          <w:marBottom w:val="0"/>
          <w:divBdr>
            <w:top w:val="none" w:sz="0" w:space="0" w:color="auto"/>
            <w:left w:val="none" w:sz="0" w:space="0" w:color="auto"/>
            <w:bottom w:val="none" w:sz="0" w:space="0" w:color="auto"/>
            <w:right w:val="none" w:sz="0" w:space="0" w:color="auto"/>
          </w:divBdr>
          <w:divsChild>
            <w:div w:id="1972712940">
              <w:marLeft w:val="0"/>
              <w:marRight w:val="0"/>
              <w:marTop w:val="0"/>
              <w:marBottom w:val="0"/>
              <w:divBdr>
                <w:top w:val="none" w:sz="0" w:space="0" w:color="auto"/>
                <w:left w:val="none" w:sz="0" w:space="0" w:color="auto"/>
                <w:bottom w:val="none" w:sz="0" w:space="0" w:color="auto"/>
                <w:right w:val="none" w:sz="0" w:space="0" w:color="auto"/>
              </w:divBdr>
              <w:divsChild>
                <w:div w:id="165514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ebarchive.nationalarchives.gov.uk/20110711163751/https://www.education.gov.uk/publications/eOrderingDownload/00937-2009BKT-EN.pdf" TargetMode="External"/><Relationship Id="rId9" Type="http://schemas.openxmlformats.org/officeDocument/2006/relationships/hyperlink" Target="http://www.Estyn.co.uk" TargetMode="External"/><Relationship Id="rId10"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32</Pages>
  <Words>6888</Words>
  <Characters>39265</Characters>
  <Application>Microsoft Macintosh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46061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davies</dc:creator>
  <cp:keywords/>
  <dc:description/>
  <cp:lastModifiedBy>lucie davies</cp:lastModifiedBy>
  <cp:revision>2</cp:revision>
  <dcterms:created xsi:type="dcterms:W3CDTF">2019-03-04T18:27:00Z</dcterms:created>
  <dcterms:modified xsi:type="dcterms:W3CDTF">2019-03-04T18:27:00Z</dcterms:modified>
</cp:coreProperties>
</file>