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5B2E65" w14:textId="77777777" w:rsidR="005F0096" w:rsidRPr="00471C39" w:rsidRDefault="005F0096" w:rsidP="007E5D9D">
      <w:pPr>
        <w:spacing w:line="360" w:lineRule="auto"/>
        <w:ind w:left="-360" w:right="-694"/>
        <w:jc w:val="center"/>
        <w:rPr>
          <w:rFonts w:cs="Arial"/>
          <w:b/>
          <w:bCs/>
          <w:sz w:val="28"/>
          <w:szCs w:val="28"/>
        </w:rPr>
      </w:pPr>
    </w:p>
    <w:p w14:paraId="6942B06C" w14:textId="77777777" w:rsidR="005F0096" w:rsidRPr="00471C39" w:rsidRDefault="005F0096" w:rsidP="007E5D9D">
      <w:pPr>
        <w:spacing w:line="360" w:lineRule="auto"/>
        <w:ind w:left="-360" w:right="-694"/>
        <w:jc w:val="center"/>
        <w:rPr>
          <w:rFonts w:cs="Arial"/>
          <w:b/>
          <w:bCs/>
          <w:sz w:val="28"/>
          <w:szCs w:val="28"/>
        </w:rPr>
      </w:pPr>
    </w:p>
    <w:p w14:paraId="3C639B99" w14:textId="77777777" w:rsidR="005F0096" w:rsidRPr="00471C39" w:rsidRDefault="005F0096" w:rsidP="007E5D9D">
      <w:pPr>
        <w:spacing w:line="360" w:lineRule="auto"/>
        <w:ind w:left="-360" w:right="-694"/>
        <w:jc w:val="center"/>
        <w:rPr>
          <w:rFonts w:cs="Arial"/>
          <w:b/>
          <w:bCs/>
          <w:sz w:val="28"/>
          <w:szCs w:val="28"/>
        </w:rPr>
      </w:pPr>
    </w:p>
    <w:p w14:paraId="743D24C0" w14:textId="77777777" w:rsidR="005F0096" w:rsidRPr="00471C39" w:rsidRDefault="005F0096" w:rsidP="007E5D9D">
      <w:pPr>
        <w:spacing w:line="360" w:lineRule="auto"/>
        <w:ind w:left="-360" w:right="-694"/>
        <w:jc w:val="center"/>
        <w:rPr>
          <w:rFonts w:cs="Arial"/>
          <w:b/>
          <w:bCs/>
          <w:sz w:val="28"/>
          <w:szCs w:val="28"/>
        </w:rPr>
      </w:pPr>
    </w:p>
    <w:p w14:paraId="361B31D7" w14:textId="77777777" w:rsidR="005F0096" w:rsidRPr="00471C39" w:rsidRDefault="005F0096" w:rsidP="007E5D9D">
      <w:pPr>
        <w:spacing w:line="360" w:lineRule="auto"/>
        <w:ind w:left="-360" w:right="-694"/>
        <w:jc w:val="center"/>
        <w:rPr>
          <w:rFonts w:cs="Arial"/>
          <w:b/>
          <w:bCs/>
          <w:sz w:val="28"/>
          <w:szCs w:val="28"/>
        </w:rPr>
      </w:pPr>
    </w:p>
    <w:p w14:paraId="0002DB8D" w14:textId="77777777" w:rsidR="005F0096" w:rsidRPr="00471C39" w:rsidRDefault="005F0096" w:rsidP="007E5D9D">
      <w:pPr>
        <w:spacing w:line="360" w:lineRule="auto"/>
        <w:ind w:left="-360" w:right="-694"/>
        <w:jc w:val="center"/>
        <w:rPr>
          <w:rFonts w:cs="Arial"/>
          <w:b/>
          <w:bCs/>
          <w:sz w:val="28"/>
          <w:szCs w:val="28"/>
        </w:rPr>
      </w:pPr>
    </w:p>
    <w:p w14:paraId="57CAD7B8" w14:textId="77777777" w:rsidR="005F0096" w:rsidRPr="00471C39" w:rsidRDefault="005F0096" w:rsidP="007E5D9D">
      <w:pPr>
        <w:spacing w:line="360" w:lineRule="auto"/>
        <w:ind w:left="-360" w:right="-694"/>
        <w:jc w:val="center"/>
        <w:rPr>
          <w:rFonts w:cs="Arial"/>
          <w:b/>
          <w:bCs/>
          <w:sz w:val="28"/>
          <w:szCs w:val="28"/>
        </w:rPr>
      </w:pPr>
    </w:p>
    <w:p w14:paraId="6E860A14" w14:textId="1A32613E" w:rsidR="005F0096" w:rsidRPr="004B6032" w:rsidRDefault="004B6032" w:rsidP="007E5D9D">
      <w:pPr>
        <w:spacing w:line="360" w:lineRule="auto"/>
        <w:ind w:left="-360" w:right="-694"/>
        <w:jc w:val="center"/>
        <w:rPr>
          <w:rFonts w:cs="Arial"/>
          <w:b/>
          <w:bCs/>
          <w:sz w:val="36"/>
          <w:szCs w:val="36"/>
        </w:rPr>
      </w:pPr>
      <w:r w:rsidRPr="004B6032">
        <w:rPr>
          <w:rFonts w:cs="Arial"/>
          <w:b/>
          <w:bCs/>
          <w:sz w:val="36"/>
          <w:szCs w:val="36"/>
        </w:rPr>
        <w:t>MBA DISSERTATION</w:t>
      </w:r>
    </w:p>
    <w:p w14:paraId="3F2C9081" w14:textId="77777777" w:rsidR="004B6032" w:rsidRDefault="00170437" w:rsidP="007E5D9D">
      <w:pPr>
        <w:spacing w:line="360" w:lineRule="auto"/>
        <w:ind w:left="-360" w:right="-694"/>
        <w:jc w:val="center"/>
        <w:rPr>
          <w:rFonts w:cs="Arial"/>
          <w:b/>
          <w:bCs/>
          <w:sz w:val="36"/>
          <w:szCs w:val="36"/>
        </w:rPr>
      </w:pPr>
      <w:r w:rsidRPr="00471C39">
        <w:rPr>
          <w:rFonts w:cs="Arial"/>
          <w:b/>
          <w:bCs/>
          <w:sz w:val="36"/>
          <w:szCs w:val="36"/>
        </w:rPr>
        <w:t>A study on the analysis of Systematic review of the role of leadership in determining Human Reso</w:t>
      </w:r>
      <w:r w:rsidR="003772CF" w:rsidRPr="00471C39">
        <w:rPr>
          <w:rFonts w:cs="Arial"/>
          <w:b/>
          <w:bCs/>
          <w:sz w:val="36"/>
          <w:szCs w:val="36"/>
        </w:rPr>
        <w:t>urce Outsourcing, practices in Banking, Education, and H</w:t>
      </w:r>
      <w:r w:rsidRPr="00471C39">
        <w:rPr>
          <w:rFonts w:cs="Arial"/>
          <w:b/>
          <w:bCs/>
          <w:sz w:val="36"/>
          <w:szCs w:val="36"/>
        </w:rPr>
        <w:t>ospitality</w:t>
      </w:r>
    </w:p>
    <w:p w14:paraId="53A00634" w14:textId="77777777" w:rsidR="004B6032" w:rsidRDefault="004B6032" w:rsidP="004B6032">
      <w:pPr>
        <w:spacing w:line="360" w:lineRule="auto"/>
        <w:ind w:left="-360" w:right="-694"/>
        <w:rPr>
          <w:rFonts w:cs="Arial"/>
          <w:b/>
          <w:bCs/>
          <w:sz w:val="36"/>
          <w:szCs w:val="36"/>
        </w:rPr>
      </w:pPr>
    </w:p>
    <w:p w14:paraId="5F66FB20" w14:textId="77777777" w:rsidR="004B6032" w:rsidRDefault="004B6032" w:rsidP="004B6032">
      <w:pPr>
        <w:spacing w:line="360" w:lineRule="auto"/>
        <w:ind w:left="-360" w:right="-694"/>
        <w:rPr>
          <w:rFonts w:cs="Arial"/>
          <w:b/>
          <w:bCs/>
          <w:sz w:val="36"/>
          <w:szCs w:val="36"/>
        </w:rPr>
      </w:pPr>
    </w:p>
    <w:p w14:paraId="35241625" w14:textId="37EF3393" w:rsidR="004B6032" w:rsidRPr="004B6032" w:rsidRDefault="004B6032" w:rsidP="004B6032">
      <w:pPr>
        <w:spacing w:line="360" w:lineRule="auto"/>
        <w:ind w:left="-360" w:right="-694"/>
        <w:rPr>
          <w:rFonts w:cs="Arial"/>
          <w:b/>
          <w:bCs/>
          <w:sz w:val="28"/>
          <w:szCs w:val="28"/>
        </w:rPr>
      </w:pPr>
      <w:r w:rsidRPr="004B6032">
        <w:rPr>
          <w:rFonts w:cs="Arial"/>
          <w:b/>
          <w:bCs/>
          <w:sz w:val="28"/>
          <w:szCs w:val="28"/>
        </w:rPr>
        <w:t>University Name:</w:t>
      </w:r>
      <w:r>
        <w:rPr>
          <w:rFonts w:cs="Arial"/>
          <w:b/>
          <w:bCs/>
          <w:sz w:val="28"/>
          <w:szCs w:val="28"/>
        </w:rPr>
        <w:t xml:space="preserve"> University of Wales Trinity Saint David</w:t>
      </w:r>
      <w:r w:rsidRPr="004B6032">
        <w:rPr>
          <w:rFonts w:cs="Arial"/>
          <w:b/>
          <w:bCs/>
          <w:sz w:val="28"/>
          <w:szCs w:val="28"/>
        </w:rPr>
        <w:t xml:space="preserve"> </w:t>
      </w:r>
    </w:p>
    <w:p w14:paraId="115AB62C" w14:textId="0C8DFEB0" w:rsidR="004B6032" w:rsidRPr="004B6032" w:rsidRDefault="004B6032" w:rsidP="004B6032">
      <w:pPr>
        <w:spacing w:line="360" w:lineRule="auto"/>
        <w:ind w:left="-360" w:right="-694"/>
        <w:rPr>
          <w:rFonts w:cs="Arial"/>
          <w:b/>
          <w:bCs/>
          <w:sz w:val="28"/>
          <w:szCs w:val="28"/>
        </w:rPr>
      </w:pPr>
      <w:r w:rsidRPr="004B6032">
        <w:rPr>
          <w:rFonts w:cs="Arial"/>
          <w:b/>
          <w:bCs/>
          <w:sz w:val="28"/>
          <w:szCs w:val="28"/>
        </w:rPr>
        <w:t>Student Name:</w:t>
      </w:r>
      <w:r>
        <w:rPr>
          <w:rFonts w:cs="Arial"/>
          <w:b/>
          <w:bCs/>
          <w:sz w:val="28"/>
          <w:szCs w:val="28"/>
        </w:rPr>
        <w:t xml:space="preserve"> Patel Uttambhai Kanubhai</w:t>
      </w:r>
    </w:p>
    <w:p w14:paraId="21F53A94" w14:textId="35E3A6D8" w:rsidR="004B6032" w:rsidRDefault="004B6032" w:rsidP="004B6032">
      <w:pPr>
        <w:spacing w:line="360" w:lineRule="auto"/>
        <w:ind w:left="-360" w:right="-694"/>
        <w:rPr>
          <w:rFonts w:cs="Arial"/>
          <w:b/>
          <w:bCs/>
          <w:sz w:val="28"/>
          <w:szCs w:val="28"/>
        </w:rPr>
      </w:pPr>
      <w:r w:rsidRPr="004B6032">
        <w:rPr>
          <w:rFonts w:cs="Arial"/>
          <w:b/>
          <w:bCs/>
          <w:sz w:val="28"/>
          <w:szCs w:val="28"/>
        </w:rPr>
        <w:t>Student ID:</w:t>
      </w:r>
      <w:r>
        <w:rPr>
          <w:rFonts w:cs="Arial"/>
          <w:b/>
          <w:bCs/>
          <w:sz w:val="28"/>
          <w:szCs w:val="28"/>
        </w:rPr>
        <w:t xml:space="preserve"> 2237232</w:t>
      </w:r>
    </w:p>
    <w:p w14:paraId="79848CAC" w14:textId="6752698C" w:rsidR="00B041C1" w:rsidRDefault="004B6032" w:rsidP="004B6032">
      <w:pPr>
        <w:spacing w:line="360" w:lineRule="auto"/>
        <w:ind w:left="-360" w:right="-694"/>
        <w:rPr>
          <w:rFonts w:cs="Arial"/>
          <w:b/>
          <w:bCs/>
          <w:sz w:val="28"/>
          <w:szCs w:val="28"/>
        </w:rPr>
      </w:pPr>
      <w:r>
        <w:rPr>
          <w:rFonts w:cs="Arial"/>
          <w:b/>
          <w:bCs/>
          <w:sz w:val="28"/>
          <w:szCs w:val="28"/>
        </w:rPr>
        <w:t>Word Count: 15385</w:t>
      </w:r>
    </w:p>
    <w:p w14:paraId="5FA812A6" w14:textId="77777777" w:rsidR="00B041C1" w:rsidRDefault="00B041C1">
      <w:pPr>
        <w:rPr>
          <w:rFonts w:cs="Arial"/>
          <w:b/>
          <w:bCs/>
          <w:sz w:val="28"/>
          <w:szCs w:val="28"/>
        </w:rPr>
      </w:pPr>
      <w:r>
        <w:rPr>
          <w:rFonts w:cs="Arial"/>
          <w:b/>
          <w:bCs/>
          <w:sz w:val="28"/>
          <w:szCs w:val="28"/>
        </w:rPr>
        <w:br w:type="page"/>
      </w:r>
    </w:p>
    <w:p w14:paraId="3DD56733" w14:textId="502F0147" w:rsidR="00B041C1" w:rsidRPr="007728D1" w:rsidRDefault="00B041C1" w:rsidP="00B041C1">
      <w:pPr>
        <w:spacing w:line="360" w:lineRule="auto"/>
        <w:ind w:left="-360" w:right="-694"/>
        <w:jc w:val="center"/>
        <w:rPr>
          <w:rFonts w:cs="Arial"/>
          <w:b/>
          <w:bCs/>
          <w:sz w:val="36"/>
          <w:szCs w:val="36"/>
        </w:rPr>
      </w:pPr>
      <w:r w:rsidRPr="007728D1">
        <w:rPr>
          <w:rFonts w:cs="Arial"/>
          <w:b/>
          <w:bCs/>
          <w:sz w:val="36"/>
          <w:szCs w:val="36"/>
        </w:rPr>
        <w:lastRenderedPageBreak/>
        <w:t>Declaration</w:t>
      </w:r>
    </w:p>
    <w:p w14:paraId="3BCCB8A6" w14:textId="4710B41F" w:rsidR="00B041C1" w:rsidRPr="00B041C1" w:rsidRDefault="00B041C1" w:rsidP="00B041C1">
      <w:pPr>
        <w:spacing w:line="360" w:lineRule="auto"/>
        <w:ind w:left="-360" w:right="-694"/>
        <w:jc w:val="both"/>
        <w:rPr>
          <w:rFonts w:cs="Arial"/>
          <w:bCs/>
          <w:szCs w:val="24"/>
        </w:rPr>
      </w:pPr>
      <w:r>
        <w:rPr>
          <w:rFonts w:cs="Arial"/>
          <w:bCs/>
          <w:szCs w:val="24"/>
        </w:rPr>
        <w:t xml:space="preserve">Patel Uttambhai Kanubhai </w:t>
      </w:r>
      <w:r w:rsidRPr="00B041C1">
        <w:rPr>
          <w:rFonts w:cs="Arial"/>
          <w:bCs/>
          <w:szCs w:val="24"/>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37D47F56" w14:textId="77777777" w:rsidR="00B041C1" w:rsidRPr="00B041C1" w:rsidRDefault="00B041C1" w:rsidP="00B041C1">
      <w:pPr>
        <w:spacing w:line="360" w:lineRule="auto"/>
        <w:ind w:left="-360" w:right="-694"/>
        <w:jc w:val="both"/>
        <w:rPr>
          <w:rFonts w:cs="Arial"/>
          <w:bCs/>
          <w:szCs w:val="24"/>
        </w:rPr>
      </w:pPr>
    </w:p>
    <w:p w14:paraId="6E25E792" w14:textId="77777777" w:rsidR="00B041C1" w:rsidRPr="00B041C1" w:rsidRDefault="00B041C1" w:rsidP="00B041C1">
      <w:pPr>
        <w:spacing w:line="360" w:lineRule="auto"/>
        <w:ind w:left="-360" w:right="-694"/>
        <w:jc w:val="both"/>
        <w:rPr>
          <w:rFonts w:cs="Arial"/>
          <w:bCs/>
          <w:szCs w:val="24"/>
        </w:rPr>
      </w:pPr>
      <w:r w:rsidRPr="00B041C1">
        <w:rPr>
          <w:rFonts w:cs="Arial"/>
          <w:bCs/>
          <w:szCs w:val="24"/>
        </w:rPr>
        <w:t xml:space="preserve"> </w:t>
      </w:r>
    </w:p>
    <w:p w14:paraId="3F31CA5E" w14:textId="77777777" w:rsidR="00B041C1" w:rsidRPr="00B041C1" w:rsidRDefault="00B041C1" w:rsidP="00B041C1">
      <w:pPr>
        <w:spacing w:line="360" w:lineRule="auto"/>
        <w:ind w:left="-360" w:right="-694"/>
        <w:jc w:val="both"/>
        <w:rPr>
          <w:rFonts w:cs="Arial"/>
          <w:bCs/>
          <w:szCs w:val="24"/>
        </w:rPr>
      </w:pPr>
    </w:p>
    <w:p w14:paraId="742D5B93" w14:textId="12004A1F" w:rsidR="00B041C1" w:rsidRPr="00B041C1" w:rsidRDefault="00B041C1" w:rsidP="00B041C1">
      <w:pPr>
        <w:spacing w:line="360" w:lineRule="auto"/>
        <w:ind w:left="-360" w:right="-694"/>
        <w:jc w:val="both"/>
        <w:rPr>
          <w:rFonts w:cs="Arial"/>
          <w:bCs/>
          <w:szCs w:val="24"/>
        </w:rPr>
      </w:pPr>
      <w:r w:rsidRPr="00B041C1">
        <w:rPr>
          <w:rFonts w:cs="Arial"/>
          <w:bCs/>
          <w:szCs w:val="24"/>
        </w:rPr>
        <w:t>Signature</w:t>
      </w:r>
      <w:r w:rsidR="00C3384A" w:rsidRPr="00C3384A">
        <w:rPr>
          <w:rFonts w:cs="Arial"/>
          <w:bCs/>
          <w:szCs w:val="24"/>
        </w:rPr>
        <w:t>:</w:t>
      </w:r>
      <w:r w:rsidR="00C3384A">
        <w:rPr>
          <w:rFonts w:cs="Arial"/>
          <w:bCs/>
          <w:szCs w:val="24"/>
        </w:rPr>
        <w:t xml:space="preserve">  </w:t>
      </w:r>
      <w:r w:rsidR="00920226" w:rsidRPr="00C3384A">
        <w:rPr>
          <w:rFonts w:cs="Arial"/>
          <w:bCs/>
          <w:szCs w:val="24"/>
        </w:rPr>
        <w:t>U.K.Patel</w:t>
      </w:r>
      <w:r w:rsidR="000D72B0">
        <w:rPr>
          <w:rFonts w:cs="Arial"/>
          <w:bCs/>
          <w:szCs w:val="24"/>
          <w:u w:val="single"/>
        </w:rPr>
        <w:t xml:space="preserve">             </w:t>
      </w:r>
      <w:r w:rsidR="000D72B0" w:rsidRPr="000D72B0">
        <w:rPr>
          <w:rFonts w:cs="Arial"/>
          <w:bCs/>
          <w:szCs w:val="24"/>
        </w:rPr>
        <w:t xml:space="preserve">           </w:t>
      </w:r>
    </w:p>
    <w:p w14:paraId="3F20C5D6" w14:textId="19CA321E" w:rsidR="004B6032" w:rsidRPr="00B041C1" w:rsidRDefault="00B041C1" w:rsidP="00B041C1">
      <w:pPr>
        <w:spacing w:line="360" w:lineRule="auto"/>
        <w:ind w:left="-360" w:right="-694"/>
        <w:jc w:val="both"/>
        <w:rPr>
          <w:rFonts w:cs="Arial"/>
          <w:bCs/>
          <w:szCs w:val="24"/>
        </w:rPr>
      </w:pPr>
      <w:r w:rsidRPr="00B041C1">
        <w:rPr>
          <w:rFonts w:cs="Arial"/>
          <w:bCs/>
          <w:szCs w:val="24"/>
        </w:rPr>
        <w:t>Date: ……………………</w:t>
      </w:r>
      <w:r w:rsidR="00055FE0">
        <w:rPr>
          <w:rFonts w:cs="Arial"/>
          <w:bCs/>
          <w:szCs w:val="24"/>
        </w:rPr>
        <w:t>.</w:t>
      </w:r>
      <w:r w:rsidRPr="00B041C1">
        <w:rPr>
          <w:rFonts w:cs="Arial"/>
          <w:bCs/>
          <w:szCs w:val="24"/>
        </w:rPr>
        <w:t>…............................</w:t>
      </w:r>
    </w:p>
    <w:p w14:paraId="7164D446" w14:textId="7C21FB69" w:rsidR="00C970F3" w:rsidRDefault="003138CC" w:rsidP="004B6032">
      <w:pPr>
        <w:spacing w:line="360" w:lineRule="auto"/>
        <w:ind w:left="-360" w:right="-694"/>
        <w:rPr>
          <w:rFonts w:cs="Arial"/>
          <w:b/>
          <w:bCs/>
          <w:sz w:val="36"/>
          <w:szCs w:val="36"/>
        </w:rPr>
      </w:pPr>
      <w:r w:rsidRPr="00471C39">
        <w:rPr>
          <w:rFonts w:cs="Arial"/>
          <w:b/>
          <w:bCs/>
          <w:sz w:val="36"/>
          <w:szCs w:val="36"/>
        </w:rPr>
        <w:t xml:space="preserve"> </w:t>
      </w:r>
      <w:r w:rsidR="00170437" w:rsidRPr="00471C39">
        <w:rPr>
          <w:rFonts w:cs="Arial"/>
          <w:b/>
          <w:bCs/>
          <w:sz w:val="36"/>
          <w:szCs w:val="36"/>
        </w:rPr>
        <w:br w:type="page"/>
      </w:r>
    </w:p>
    <w:p w14:paraId="7E61266A" w14:textId="77777777" w:rsidR="00C970F3" w:rsidRDefault="00C970F3" w:rsidP="00C970F3">
      <w:pPr>
        <w:jc w:val="center"/>
        <w:rPr>
          <w:rFonts w:cs="Arial"/>
          <w:b/>
          <w:bCs/>
          <w:sz w:val="36"/>
          <w:szCs w:val="36"/>
        </w:rPr>
      </w:pPr>
      <w:r>
        <w:rPr>
          <w:rFonts w:cs="Arial"/>
          <w:b/>
          <w:bCs/>
          <w:sz w:val="36"/>
          <w:szCs w:val="36"/>
        </w:rPr>
        <w:t>Acknowledgement</w:t>
      </w:r>
    </w:p>
    <w:p w14:paraId="55BC2F26" w14:textId="77777777" w:rsidR="004518E9" w:rsidRDefault="00C970F3" w:rsidP="00333079">
      <w:pPr>
        <w:spacing w:line="360" w:lineRule="auto"/>
        <w:jc w:val="both"/>
        <w:rPr>
          <w:rFonts w:cs="Arial"/>
          <w:bCs/>
          <w:szCs w:val="24"/>
        </w:rPr>
      </w:pPr>
      <w:r>
        <w:rPr>
          <w:rFonts w:cs="Arial"/>
          <w:bCs/>
          <w:szCs w:val="24"/>
        </w:rPr>
        <w:t>I would like to express my warmest thanks and show gratitude to my research supervisor for providing me with the opportunity to conduct research on such an interesting and enlightening topic, and also guiding me through all the phases that entailed this research process.</w:t>
      </w:r>
    </w:p>
    <w:p w14:paraId="649F83C2" w14:textId="77777777" w:rsidR="00451608" w:rsidRDefault="004518E9" w:rsidP="00333079">
      <w:pPr>
        <w:spacing w:line="360" w:lineRule="auto"/>
        <w:jc w:val="both"/>
        <w:rPr>
          <w:rFonts w:cs="Arial"/>
          <w:bCs/>
          <w:szCs w:val="24"/>
        </w:rPr>
      </w:pPr>
      <w:r>
        <w:rPr>
          <w:rFonts w:cs="Arial"/>
          <w:bCs/>
          <w:szCs w:val="24"/>
        </w:rPr>
        <w:t xml:space="preserve">Under the tutelage of my supervisor, I was able to develop this piece of work timely </w:t>
      </w:r>
      <w:r w:rsidR="00451608">
        <w:rPr>
          <w:rFonts w:cs="Arial"/>
          <w:bCs/>
          <w:szCs w:val="24"/>
        </w:rPr>
        <w:t xml:space="preserve">and to the necessary standards, for which I would like to showcase my utmost thanks. Lastly, I would like to thank my parents and fellow peers who have always stood by me in this research, thus being an integral part of this research process. </w:t>
      </w:r>
    </w:p>
    <w:p w14:paraId="179E68D6" w14:textId="77777777" w:rsidR="00451608" w:rsidRDefault="00451608" w:rsidP="00333079">
      <w:pPr>
        <w:spacing w:line="360" w:lineRule="auto"/>
        <w:jc w:val="both"/>
        <w:rPr>
          <w:rFonts w:cs="Arial"/>
          <w:bCs/>
          <w:szCs w:val="24"/>
        </w:rPr>
      </w:pPr>
    </w:p>
    <w:p w14:paraId="3EB6DCD0" w14:textId="2982A2F4" w:rsidR="00C970F3" w:rsidRDefault="00451608" w:rsidP="00333079">
      <w:pPr>
        <w:spacing w:line="360" w:lineRule="auto"/>
        <w:jc w:val="both"/>
        <w:rPr>
          <w:rFonts w:cs="Arial"/>
          <w:b/>
          <w:bCs/>
          <w:sz w:val="36"/>
          <w:szCs w:val="36"/>
        </w:rPr>
      </w:pPr>
      <w:r>
        <w:rPr>
          <w:rFonts w:cs="Arial"/>
          <w:bCs/>
          <w:szCs w:val="24"/>
        </w:rPr>
        <w:t>Thank you</w:t>
      </w:r>
      <w:r w:rsidR="00C970F3">
        <w:rPr>
          <w:rFonts w:cs="Arial"/>
          <w:bCs/>
          <w:szCs w:val="24"/>
        </w:rPr>
        <w:t xml:space="preserve"> </w:t>
      </w:r>
      <w:r w:rsidR="00C970F3">
        <w:rPr>
          <w:rFonts w:cs="Arial"/>
          <w:b/>
          <w:bCs/>
          <w:sz w:val="36"/>
          <w:szCs w:val="36"/>
        </w:rPr>
        <w:br w:type="page"/>
      </w:r>
    </w:p>
    <w:p w14:paraId="257B0956" w14:textId="77777777" w:rsidR="00440CFF" w:rsidRPr="00471C39" w:rsidRDefault="00440CFF" w:rsidP="004B6032">
      <w:pPr>
        <w:spacing w:line="360" w:lineRule="auto"/>
        <w:ind w:left="-360" w:right="-694"/>
        <w:rPr>
          <w:rFonts w:cs="Arial"/>
          <w:b/>
          <w:bCs/>
          <w:sz w:val="36"/>
          <w:szCs w:val="36"/>
        </w:rPr>
      </w:pPr>
    </w:p>
    <w:sdt>
      <w:sdtPr>
        <w:rPr>
          <w:rFonts w:ascii="Arial" w:eastAsiaTheme="minorHAnsi" w:hAnsi="Arial" w:cs="Arial"/>
          <w:b w:val="0"/>
          <w:bCs w:val="0"/>
          <w:color w:val="auto"/>
          <w:sz w:val="24"/>
          <w:szCs w:val="24"/>
          <w:lang w:val="en-IN" w:eastAsia="en-US"/>
        </w:rPr>
        <w:id w:val="-717589573"/>
        <w:docPartObj>
          <w:docPartGallery w:val="Table of Contents"/>
          <w:docPartUnique/>
        </w:docPartObj>
      </w:sdtPr>
      <w:sdtEndPr>
        <w:rPr>
          <w:noProof/>
        </w:rPr>
      </w:sdtEndPr>
      <w:sdtContent>
        <w:p w14:paraId="44307738" w14:textId="77777777" w:rsidR="00440CFF" w:rsidRPr="00471C39" w:rsidRDefault="00440CFF" w:rsidP="007E5D9D">
          <w:pPr>
            <w:pStyle w:val="TOCHeading"/>
            <w:spacing w:line="360" w:lineRule="auto"/>
            <w:jc w:val="both"/>
            <w:rPr>
              <w:rFonts w:ascii="Arial" w:hAnsi="Arial" w:cs="Arial"/>
              <w:color w:val="auto"/>
              <w:sz w:val="24"/>
              <w:szCs w:val="24"/>
            </w:rPr>
          </w:pPr>
          <w:r w:rsidRPr="00471C39">
            <w:rPr>
              <w:rFonts w:ascii="Arial" w:hAnsi="Arial" w:cs="Arial"/>
              <w:color w:val="auto"/>
              <w:sz w:val="24"/>
              <w:szCs w:val="24"/>
            </w:rPr>
            <w:t>Table of Contents</w:t>
          </w:r>
        </w:p>
        <w:p w14:paraId="17008CFA" w14:textId="76080298" w:rsidR="0078371B" w:rsidRDefault="00440CFF">
          <w:pPr>
            <w:pStyle w:val="TOC1"/>
            <w:tabs>
              <w:tab w:val="right" w:leader="dot" w:pos="9016"/>
            </w:tabs>
            <w:rPr>
              <w:rFonts w:asciiTheme="minorHAnsi" w:eastAsiaTheme="minorEastAsia" w:hAnsiTheme="minorHAnsi"/>
              <w:noProof/>
              <w:sz w:val="22"/>
              <w:lang w:val="en-US"/>
            </w:rPr>
          </w:pPr>
          <w:r w:rsidRPr="00471C39">
            <w:rPr>
              <w:rFonts w:cs="Arial"/>
              <w:b/>
              <w:szCs w:val="24"/>
            </w:rPr>
            <w:fldChar w:fldCharType="begin"/>
          </w:r>
          <w:r w:rsidRPr="00471C39">
            <w:rPr>
              <w:rFonts w:cs="Arial"/>
              <w:b/>
              <w:szCs w:val="24"/>
            </w:rPr>
            <w:instrText xml:space="preserve"> TOC \o "1-3" \h \z \u </w:instrText>
          </w:r>
          <w:r w:rsidRPr="00471C39">
            <w:rPr>
              <w:rFonts w:cs="Arial"/>
              <w:b/>
              <w:szCs w:val="24"/>
            </w:rPr>
            <w:fldChar w:fldCharType="separate"/>
          </w:r>
          <w:hyperlink w:anchor="_Toc165847898" w:history="1">
            <w:r w:rsidR="0078371B" w:rsidRPr="003C6B1C">
              <w:rPr>
                <w:rStyle w:val="Hyperlink"/>
                <w:rFonts w:cs="Arial"/>
                <w:b/>
                <w:noProof/>
              </w:rPr>
              <w:t>CHAPTER 1 - INTRODUCTION</w:t>
            </w:r>
            <w:r w:rsidR="0078371B">
              <w:rPr>
                <w:noProof/>
                <w:webHidden/>
              </w:rPr>
              <w:tab/>
            </w:r>
            <w:r w:rsidR="0078371B">
              <w:rPr>
                <w:noProof/>
                <w:webHidden/>
              </w:rPr>
              <w:fldChar w:fldCharType="begin"/>
            </w:r>
            <w:r w:rsidR="0078371B">
              <w:rPr>
                <w:noProof/>
                <w:webHidden/>
              </w:rPr>
              <w:instrText xml:space="preserve"> PAGEREF _Toc165847898 \h </w:instrText>
            </w:r>
            <w:r w:rsidR="0078371B">
              <w:rPr>
                <w:noProof/>
                <w:webHidden/>
              </w:rPr>
            </w:r>
            <w:r w:rsidR="0078371B">
              <w:rPr>
                <w:noProof/>
                <w:webHidden/>
              </w:rPr>
              <w:fldChar w:fldCharType="separate"/>
            </w:r>
            <w:r w:rsidR="00202175">
              <w:rPr>
                <w:noProof/>
                <w:webHidden/>
              </w:rPr>
              <w:t>6</w:t>
            </w:r>
            <w:r w:rsidR="0078371B">
              <w:rPr>
                <w:noProof/>
                <w:webHidden/>
              </w:rPr>
              <w:fldChar w:fldCharType="end"/>
            </w:r>
          </w:hyperlink>
        </w:p>
        <w:p w14:paraId="0B2D015B" w14:textId="5FABBCFF"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899" w:history="1">
            <w:r w:rsidR="0078371B" w:rsidRPr="003C6B1C">
              <w:rPr>
                <w:rStyle w:val="Hyperlink"/>
                <w:rFonts w:cs="Arial"/>
                <w:b/>
                <w:bCs/>
                <w:noProof/>
              </w:rPr>
              <w:t>1.1</w:t>
            </w:r>
            <w:r w:rsidR="0078371B">
              <w:rPr>
                <w:rFonts w:asciiTheme="minorHAnsi" w:eastAsiaTheme="minorEastAsia" w:hAnsiTheme="minorHAnsi"/>
                <w:noProof/>
                <w:sz w:val="22"/>
                <w:lang w:val="en-US"/>
              </w:rPr>
              <w:tab/>
            </w:r>
            <w:r w:rsidR="0078371B" w:rsidRPr="003C6B1C">
              <w:rPr>
                <w:rStyle w:val="Hyperlink"/>
                <w:rFonts w:cs="Arial"/>
                <w:b/>
                <w:bCs/>
                <w:noProof/>
              </w:rPr>
              <w:t>Background &amp; Problem Statement</w:t>
            </w:r>
            <w:r w:rsidR="0078371B">
              <w:rPr>
                <w:noProof/>
                <w:webHidden/>
              </w:rPr>
              <w:tab/>
            </w:r>
            <w:r w:rsidR="0078371B">
              <w:rPr>
                <w:noProof/>
                <w:webHidden/>
              </w:rPr>
              <w:fldChar w:fldCharType="begin"/>
            </w:r>
            <w:r w:rsidR="0078371B">
              <w:rPr>
                <w:noProof/>
                <w:webHidden/>
              </w:rPr>
              <w:instrText xml:space="preserve"> PAGEREF _Toc165847899 \h </w:instrText>
            </w:r>
            <w:r w:rsidR="0078371B">
              <w:rPr>
                <w:noProof/>
                <w:webHidden/>
              </w:rPr>
            </w:r>
            <w:r w:rsidR="0078371B">
              <w:rPr>
                <w:noProof/>
                <w:webHidden/>
              </w:rPr>
              <w:fldChar w:fldCharType="separate"/>
            </w:r>
            <w:r w:rsidR="00202175">
              <w:rPr>
                <w:noProof/>
                <w:webHidden/>
              </w:rPr>
              <w:t>6</w:t>
            </w:r>
            <w:r w:rsidR="0078371B">
              <w:rPr>
                <w:noProof/>
                <w:webHidden/>
              </w:rPr>
              <w:fldChar w:fldCharType="end"/>
            </w:r>
          </w:hyperlink>
        </w:p>
        <w:p w14:paraId="5899ABD1" w14:textId="5464EA3E"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00" w:history="1">
            <w:r w:rsidR="0078371B" w:rsidRPr="003C6B1C">
              <w:rPr>
                <w:rStyle w:val="Hyperlink"/>
                <w:rFonts w:cs="Arial"/>
                <w:b/>
                <w:noProof/>
              </w:rPr>
              <w:t>1.2</w:t>
            </w:r>
            <w:r w:rsidR="0078371B">
              <w:rPr>
                <w:rFonts w:asciiTheme="minorHAnsi" w:eastAsiaTheme="minorEastAsia" w:hAnsiTheme="minorHAnsi"/>
                <w:noProof/>
                <w:sz w:val="22"/>
                <w:lang w:val="en-US"/>
              </w:rPr>
              <w:tab/>
            </w:r>
            <w:r w:rsidR="0078371B" w:rsidRPr="003C6B1C">
              <w:rPr>
                <w:rStyle w:val="Hyperlink"/>
                <w:rFonts w:cs="Arial"/>
                <w:b/>
                <w:bCs/>
                <w:noProof/>
              </w:rPr>
              <w:t>Problem Statement</w:t>
            </w:r>
            <w:r w:rsidR="0078371B">
              <w:rPr>
                <w:noProof/>
                <w:webHidden/>
              </w:rPr>
              <w:tab/>
            </w:r>
            <w:r w:rsidR="0078371B">
              <w:rPr>
                <w:noProof/>
                <w:webHidden/>
              </w:rPr>
              <w:fldChar w:fldCharType="begin"/>
            </w:r>
            <w:r w:rsidR="0078371B">
              <w:rPr>
                <w:noProof/>
                <w:webHidden/>
              </w:rPr>
              <w:instrText xml:space="preserve"> PAGEREF _Toc165847900 \h </w:instrText>
            </w:r>
            <w:r w:rsidR="0078371B">
              <w:rPr>
                <w:noProof/>
                <w:webHidden/>
              </w:rPr>
            </w:r>
            <w:r w:rsidR="0078371B">
              <w:rPr>
                <w:noProof/>
                <w:webHidden/>
              </w:rPr>
              <w:fldChar w:fldCharType="separate"/>
            </w:r>
            <w:r w:rsidR="00202175">
              <w:rPr>
                <w:noProof/>
                <w:webHidden/>
              </w:rPr>
              <w:t>6</w:t>
            </w:r>
            <w:r w:rsidR="0078371B">
              <w:rPr>
                <w:noProof/>
                <w:webHidden/>
              </w:rPr>
              <w:fldChar w:fldCharType="end"/>
            </w:r>
          </w:hyperlink>
        </w:p>
        <w:p w14:paraId="1A614DC4" w14:textId="546A2D1C"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01" w:history="1">
            <w:r w:rsidR="0078371B" w:rsidRPr="003C6B1C">
              <w:rPr>
                <w:rStyle w:val="Hyperlink"/>
                <w:rFonts w:cs="Arial"/>
                <w:b/>
                <w:noProof/>
              </w:rPr>
              <w:t>1.3</w:t>
            </w:r>
            <w:r w:rsidR="0078371B">
              <w:rPr>
                <w:rFonts w:asciiTheme="minorHAnsi" w:eastAsiaTheme="minorEastAsia" w:hAnsiTheme="minorHAnsi"/>
                <w:noProof/>
                <w:sz w:val="22"/>
                <w:lang w:val="en-US"/>
              </w:rPr>
              <w:tab/>
            </w:r>
            <w:r w:rsidR="0078371B" w:rsidRPr="003C6B1C">
              <w:rPr>
                <w:rStyle w:val="Hyperlink"/>
                <w:rFonts w:cs="Arial"/>
                <w:b/>
                <w:bCs/>
                <w:noProof/>
              </w:rPr>
              <w:t>Research aim and objectives</w:t>
            </w:r>
            <w:r w:rsidR="0078371B">
              <w:rPr>
                <w:noProof/>
                <w:webHidden/>
              </w:rPr>
              <w:tab/>
            </w:r>
            <w:r w:rsidR="0078371B">
              <w:rPr>
                <w:noProof/>
                <w:webHidden/>
              </w:rPr>
              <w:fldChar w:fldCharType="begin"/>
            </w:r>
            <w:r w:rsidR="0078371B">
              <w:rPr>
                <w:noProof/>
                <w:webHidden/>
              </w:rPr>
              <w:instrText xml:space="preserve"> PAGEREF _Toc165847901 \h </w:instrText>
            </w:r>
            <w:r w:rsidR="0078371B">
              <w:rPr>
                <w:noProof/>
                <w:webHidden/>
              </w:rPr>
            </w:r>
            <w:r w:rsidR="0078371B">
              <w:rPr>
                <w:noProof/>
                <w:webHidden/>
              </w:rPr>
              <w:fldChar w:fldCharType="separate"/>
            </w:r>
            <w:r w:rsidR="00202175">
              <w:rPr>
                <w:noProof/>
                <w:webHidden/>
              </w:rPr>
              <w:t>7</w:t>
            </w:r>
            <w:r w:rsidR="0078371B">
              <w:rPr>
                <w:noProof/>
                <w:webHidden/>
              </w:rPr>
              <w:fldChar w:fldCharType="end"/>
            </w:r>
          </w:hyperlink>
        </w:p>
        <w:p w14:paraId="21F10DB4" w14:textId="4DA4B87E"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02" w:history="1">
            <w:r w:rsidR="0078371B" w:rsidRPr="003C6B1C">
              <w:rPr>
                <w:rStyle w:val="Hyperlink"/>
                <w:rFonts w:cs="Arial"/>
                <w:b/>
                <w:noProof/>
              </w:rPr>
              <w:t>1.4</w:t>
            </w:r>
            <w:r w:rsidR="0078371B">
              <w:rPr>
                <w:rFonts w:asciiTheme="minorHAnsi" w:eastAsiaTheme="minorEastAsia" w:hAnsiTheme="minorHAnsi"/>
                <w:noProof/>
                <w:sz w:val="22"/>
                <w:lang w:val="en-US"/>
              </w:rPr>
              <w:tab/>
            </w:r>
            <w:r w:rsidR="0078371B" w:rsidRPr="003C6B1C">
              <w:rPr>
                <w:rStyle w:val="Hyperlink"/>
                <w:rFonts w:cs="Arial"/>
                <w:b/>
                <w:bCs/>
                <w:noProof/>
              </w:rPr>
              <w:t>Objectives</w:t>
            </w:r>
            <w:r w:rsidR="0078371B">
              <w:rPr>
                <w:noProof/>
                <w:webHidden/>
              </w:rPr>
              <w:tab/>
            </w:r>
            <w:r w:rsidR="0078371B">
              <w:rPr>
                <w:noProof/>
                <w:webHidden/>
              </w:rPr>
              <w:fldChar w:fldCharType="begin"/>
            </w:r>
            <w:r w:rsidR="0078371B">
              <w:rPr>
                <w:noProof/>
                <w:webHidden/>
              </w:rPr>
              <w:instrText xml:space="preserve"> PAGEREF _Toc165847902 \h </w:instrText>
            </w:r>
            <w:r w:rsidR="0078371B">
              <w:rPr>
                <w:noProof/>
                <w:webHidden/>
              </w:rPr>
            </w:r>
            <w:r w:rsidR="0078371B">
              <w:rPr>
                <w:noProof/>
                <w:webHidden/>
              </w:rPr>
              <w:fldChar w:fldCharType="separate"/>
            </w:r>
            <w:r w:rsidR="00202175">
              <w:rPr>
                <w:noProof/>
                <w:webHidden/>
              </w:rPr>
              <w:t>7</w:t>
            </w:r>
            <w:r w:rsidR="0078371B">
              <w:rPr>
                <w:noProof/>
                <w:webHidden/>
              </w:rPr>
              <w:fldChar w:fldCharType="end"/>
            </w:r>
          </w:hyperlink>
        </w:p>
        <w:p w14:paraId="37A78064" w14:textId="52C8A54C"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03" w:history="1">
            <w:r w:rsidR="0078371B" w:rsidRPr="003C6B1C">
              <w:rPr>
                <w:rStyle w:val="Hyperlink"/>
                <w:rFonts w:cs="Arial"/>
                <w:b/>
                <w:noProof/>
              </w:rPr>
              <w:t>1.5</w:t>
            </w:r>
            <w:r w:rsidR="0078371B">
              <w:rPr>
                <w:rFonts w:asciiTheme="minorHAnsi" w:eastAsiaTheme="minorEastAsia" w:hAnsiTheme="minorHAnsi"/>
                <w:noProof/>
                <w:sz w:val="22"/>
                <w:lang w:val="en-US"/>
              </w:rPr>
              <w:tab/>
            </w:r>
            <w:r w:rsidR="0078371B" w:rsidRPr="003C6B1C">
              <w:rPr>
                <w:rStyle w:val="Hyperlink"/>
                <w:rFonts w:cs="Arial"/>
                <w:b/>
                <w:bCs/>
                <w:noProof/>
              </w:rPr>
              <w:t>Research Questions</w:t>
            </w:r>
            <w:r w:rsidR="0078371B">
              <w:rPr>
                <w:noProof/>
                <w:webHidden/>
              </w:rPr>
              <w:tab/>
            </w:r>
            <w:r w:rsidR="0078371B">
              <w:rPr>
                <w:noProof/>
                <w:webHidden/>
              </w:rPr>
              <w:fldChar w:fldCharType="begin"/>
            </w:r>
            <w:r w:rsidR="0078371B">
              <w:rPr>
                <w:noProof/>
                <w:webHidden/>
              </w:rPr>
              <w:instrText xml:space="preserve"> PAGEREF _Toc165847903 \h </w:instrText>
            </w:r>
            <w:r w:rsidR="0078371B">
              <w:rPr>
                <w:noProof/>
                <w:webHidden/>
              </w:rPr>
            </w:r>
            <w:r w:rsidR="0078371B">
              <w:rPr>
                <w:noProof/>
                <w:webHidden/>
              </w:rPr>
              <w:fldChar w:fldCharType="separate"/>
            </w:r>
            <w:r w:rsidR="00202175">
              <w:rPr>
                <w:noProof/>
                <w:webHidden/>
              </w:rPr>
              <w:t>7</w:t>
            </w:r>
            <w:r w:rsidR="0078371B">
              <w:rPr>
                <w:noProof/>
                <w:webHidden/>
              </w:rPr>
              <w:fldChar w:fldCharType="end"/>
            </w:r>
          </w:hyperlink>
        </w:p>
        <w:p w14:paraId="2FF5598A" w14:textId="575ADC07"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04" w:history="1">
            <w:r w:rsidR="0078371B" w:rsidRPr="003C6B1C">
              <w:rPr>
                <w:rStyle w:val="Hyperlink"/>
                <w:rFonts w:cs="Arial"/>
                <w:b/>
                <w:noProof/>
              </w:rPr>
              <w:t>1.6</w:t>
            </w:r>
            <w:r w:rsidR="0078371B">
              <w:rPr>
                <w:rFonts w:asciiTheme="minorHAnsi" w:eastAsiaTheme="minorEastAsia" w:hAnsiTheme="minorHAnsi"/>
                <w:noProof/>
                <w:sz w:val="22"/>
                <w:lang w:val="en-US"/>
              </w:rPr>
              <w:tab/>
            </w:r>
            <w:r w:rsidR="0078371B" w:rsidRPr="003C6B1C">
              <w:rPr>
                <w:rStyle w:val="Hyperlink"/>
                <w:rFonts w:cs="Arial"/>
                <w:b/>
                <w:bCs/>
                <w:noProof/>
              </w:rPr>
              <w:t>Significance/Relevance of Study</w:t>
            </w:r>
            <w:r w:rsidR="0078371B">
              <w:rPr>
                <w:noProof/>
                <w:webHidden/>
              </w:rPr>
              <w:tab/>
            </w:r>
            <w:r w:rsidR="0078371B">
              <w:rPr>
                <w:noProof/>
                <w:webHidden/>
              </w:rPr>
              <w:fldChar w:fldCharType="begin"/>
            </w:r>
            <w:r w:rsidR="0078371B">
              <w:rPr>
                <w:noProof/>
                <w:webHidden/>
              </w:rPr>
              <w:instrText xml:space="preserve"> PAGEREF _Toc165847904 \h </w:instrText>
            </w:r>
            <w:r w:rsidR="0078371B">
              <w:rPr>
                <w:noProof/>
                <w:webHidden/>
              </w:rPr>
            </w:r>
            <w:r w:rsidR="0078371B">
              <w:rPr>
                <w:noProof/>
                <w:webHidden/>
              </w:rPr>
              <w:fldChar w:fldCharType="separate"/>
            </w:r>
            <w:r w:rsidR="00202175">
              <w:rPr>
                <w:noProof/>
                <w:webHidden/>
              </w:rPr>
              <w:t>8</w:t>
            </w:r>
            <w:r w:rsidR="0078371B">
              <w:rPr>
                <w:noProof/>
                <w:webHidden/>
              </w:rPr>
              <w:fldChar w:fldCharType="end"/>
            </w:r>
          </w:hyperlink>
        </w:p>
        <w:p w14:paraId="7278DB78" w14:textId="65641359"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05" w:history="1">
            <w:r w:rsidR="0078371B" w:rsidRPr="003C6B1C">
              <w:rPr>
                <w:rStyle w:val="Hyperlink"/>
                <w:rFonts w:cs="Arial"/>
                <w:b/>
                <w:noProof/>
              </w:rPr>
              <w:t>1.7</w:t>
            </w:r>
            <w:r w:rsidR="0078371B">
              <w:rPr>
                <w:rFonts w:asciiTheme="minorHAnsi" w:eastAsiaTheme="minorEastAsia" w:hAnsiTheme="minorHAnsi"/>
                <w:noProof/>
                <w:sz w:val="22"/>
                <w:lang w:val="en-US"/>
              </w:rPr>
              <w:tab/>
            </w:r>
            <w:r w:rsidR="0078371B" w:rsidRPr="003C6B1C">
              <w:rPr>
                <w:rStyle w:val="Hyperlink"/>
                <w:rFonts w:cs="Arial"/>
                <w:b/>
                <w:bCs/>
                <w:noProof/>
              </w:rPr>
              <w:t>Research Methodology</w:t>
            </w:r>
            <w:r w:rsidR="0078371B">
              <w:rPr>
                <w:noProof/>
                <w:webHidden/>
              </w:rPr>
              <w:tab/>
            </w:r>
            <w:r w:rsidR="0078371B">
              <w:rPr>
                <w:noProof/>
                <w:webHidden/>
              </w:rPr>
              <w:fldChar w:fldCharType="begin"/>
            </w:r>
            <w:r w:rsidR="0078371B">
              <w:rPr>
                <w:noProof/>
                <w:webHidden/>
              </w:rPr>
              <w:instrText xml:space="preserve"> PAGEREF _Toc165847905 \h </w:instrText>
            </w:r>
            <w:r w:rsidR="0078371B">
              <w:rPr>
                <w:noProof/>
                <w:webHidden/>
              </w:rPr>
            </w:r>
            <w:r w:rsidR="0078371B">
              <w:rPr>
                <w:noProof/>
                <w:webHidden/>
              </w:rPr>
              <w:fldChar w:fldCharType="separate"/>
            </w:r>
            <w:r w:rsidR="00202175">
              <w:rPr>
                <w:noProof/>
                <w:webHidden/>
              </w:rPr>
              <w:t>8</w:t>
            </w:r>
            <w:r w:rsidR="0078371B">
              <w:rPr>
                <w:noProof/>
                <w:webHidden/>
              </w:rPr>
              <w:fldChar w:fldCharType="end"/>
            </w:r>
          </w:hyperlink>
        </w:p>
        <w:p w14:paraId="218890B8" w14:textId="7DD74EAF"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06" w:history="1">
            <w:r w:rsidR="0078371B" w:rsidRPr="003C6B1C">
              <w:rPr>
                <w:rStyle w:val="Hyperlink"/>
                <w:rFonts w:cs="Arial"/>
                <w:b/>
                <w:noProof/>
              </w:rPr>
              <w:t>1.8</w:t>
            </w:r>
            <w:r w:rsidR="0078371B">
              <w:rPr>
                <w:rFonts w:asciiTheme="minorHAnsi" w:eastAsiaTheme="minorEastAsia" w:hAnsiTheme="minorHAnsi"/>
                <w:noProof/>
                <w:sz w:val="22"/>
                <w:lang w:val="en-US"/>
              </w:rPr>
              <w:tab/>
            </w:r>
            <w:r w:rsidR="0078371B" w:rsidRPr="003C6B1C">
              <w:rPr>
                <w:rStyle w:val="Hyperlink"/>
                <w:rFonts w:cs="Arial"/>
                <w:b/>
                <w:bCs/>
                <w:noProof/>
              </w:rPr>
              <w:t>Structure of the Rest of the Project</w:t>
            </w:r>
            <w:r w:rsidR="0078371B">
              <w:rPr>
                <w:noProof/>
                <w:webHidden/>
              </w:rPr>
              <w:tab/>
            </w:r>
            <w:r w:rsidR="0078371B">
              <w:rPr>
                <w:noProof/>
                <w:webHidden/>
              </w:rPr>
              <w:fldChar w:fldCharType="begin"/>
            </w:r>
            <w:r w:rsidR="0078371B">
              <w:rPr>
                <w:noProof/>
                <w:webHidden/>
              </w:rPr>
              <w:instrText xml:space="preserve"> PAGEREF _Toc165847906 \h </w:instrText>
            </w:r>
            <w:r w:rsidR="0078371B">
              <w:rPr>
                <w:noProof/>
                <w:webHidden/>
              </w:rPr>
            </w:r>
            <w:r w:rsidR="0078371B">
              <w:rPr>
                <w:noProof/>
                <w:webHidden/>
              </w:rPr>
              <w:fldChar w:fldCharType="separate"/>
            </w:r>
            <w:r w:rsidR="00202175">
              <w:rPr>
                <w:noProof/>
                <w:webHidden/>
              </w:rPr>
              <w:t>8</w:t>
            </w:r>
            <w:r w:rsidR="0078371B">
              <w:rPr>
                <w:noProof/>
                <w:webHidden/>
              </w:rPr>
              <w:fldChar w:fldCharType="end"/>
            </w:r>
          </w:hyperlink>
        </w:p>
        <w:p w14:paraId="0F249BB8" w14:textId="34DDDC6C" w:rsidR="0078371B" w:rsidRDefault="00000000">
          <w:pPr>
            <w:pStyle w:val="TOC1"/>
            <w:tabs>
              <w:tab w:val="right" w:leader="dot" w:pos="9016"/>
            </w:tabs>
            <w:rPr>
              <w:rFonts w:asciiTheme="minorHAnsi" w:eastAsiaTheme="minorEastAsia" w:hAnsiTheme="minorHAnsi"/>
              <w:noProof/>
              <w:sz w:val="22"/>
              <w:lang w:val="en-US"/>
            </w:rPr>
          </w:pPr>
          <w:hyperlink w:anchor="_Toc165847907" w:history="1">
            <w:r w:rsidR="0078371B" w:rsidRPr="003C6B1C">
              <w:rPr>
                <w:rStyle w:val="Hyperlink"/>
                <w:rFonts w:cs="Arial"/>
                <w:b/>
                <w:noProof/>
              </w:rPr>
              <w:t>CHAPTER 2 – LITERATURE REVIEW</w:t>
            </w:r>
            <w:r w:rsidR="0078371B">
              <w:rPr>
                <w:noProof/>
                <w:webHidden/>
              </w:rPr>
              <w:tab/>
            </w:r>
            <w:r w:rsidR="0078371B">
              <w:rPr>
                <w:noProof/>
                <w:webHidden/>
              </w:rPr>
              <w:fldChar w:fldCharType="begin"/>
            </w:r>
            <w:r w:rsidR="0078371B">
              <w:rPr>
                <w:noProof/>
                <w:webHidden/>
              </w:rPr>
              <w:instrText xml:space="preserve"> PAGEREF _Toc165847907 \h </w:instrText>
            </w:r>
            <w:r w:rsidR="0078371B">
              <w:rPr>
                <w:noProof/>
                <w:webHidden/>
              </w:rPr>
            </w:r>
            <w:r w:rsidR="0078371B">
              <w:rPr>
                <w:noProof/>
                <w:webHidden/>
              </w:rPr>
              <w:fldChar w:fldCharType="separate"/>
            </w:r>
            <w:r w:rsidR="00202175">
              <w:rPr>
                <w:noProof/>
                <w:webHidden/>
              </w:rPr>
              <w:t>10</w:t>
            </w:r>
            <w:r w:rsidR="0078371B">
              <w:rPr>
                <w:noProof/>
                <w:webHidden/>
              </w:rPr>
              <w:fldChar w:fldCharType="end"/>
            </w:r>
          </w:hyperlink>
        </w:p>
        <w:p w14:paraId="0A769027" w14:textId="3BB47AF6" w:rsidR="0078371B" w:rsidRDefault="00000000">
          <w:pPr>
            <w:pStyle w:val="TOC2"/>
            <w:tabs>
              <w:tab w:val="right" w:leader="dot" w:pos="9016"/>
            </w:tabs>
            <w:rPr>
              <w:rFonts w:asciiTheme="minorHAnsi" w:eastAsiaTheme="minorEastAsia" w:hAnsiTheme="minorHAnsi"/>
              <w:noProof/>
              <w:sz w:val="22"/>
              <w:lang w:val="en-US"/>
            </w:rPr>
          </w:pPr>
          <w:hyperlink w:anchor="_Toc165847908" w:history="1">
            <w:r w:rsidR="0078371B" w:rsidRPr="003C6B1C">
              <w:rPr>
                <w:rStyle w:val="Hyperlink"/>
                <w:rFonts w:cs="Arial"/>
                <w:b/>
                <w:noProof/>
              </w:rPr>
              <w:t>2.1 Introduction</w:t>
            </w:r>
            <w:r w:rsidR="0078371B">
              <w:rPr>
                <w:noProof/>
                <w:webHidden/>
              </w:rPr>
              <w:tab/>
            </w:r>
            <w:r w:rsidR="0078371B">
              <w:rPr>
                <w:noProof/>
                <w:webHidden/>
              </w:rPr>
              <w:fldChar w:fldCharType="begin"/>
            </w:r>
            <w:r w:rsidR="0078371B">
              <w:rPr>
                <w:noProof/>
                <w:webHidden/>
              </w:rPr>
              <w:instrText xml:space="preserve"> PAGEREF _Toc165847908 \h </w:instrText>
            </w:r>
            <w:r w:rsidR="0078371B">
              <w:rPr>
                <w:noProof/>
                <w:webHidden/>
              </w:rPr>
            </w:r>
            <w:r w:rsidR="0078371B">
              <w:rPr>
                <w:noProof/>
                <w:webHidden/>
              </w:rPr>
              <w:fldChar w:fldCharType="separate"/>
            </w:r>
            <w:r w:rsidR="00202175">
              <w:rPr>
                <w:noProof/>
                <w:webHidden/>
              </w:rPr>
              <w:t>10</w:t>
            </w:r>
            <w:r w:rsidR="0078371B">
              <w:rPr>
                <w:noProof/>
                <w:webHidden/>
              </w:rPr>
              <w:fldChar w:fldCharType="end"/>
            </w:r>
          </w:hyperlink>
        </w:p>
        <w:p w14:paraId="0184E563" w14:textId="45FFC0A9" w:rsidR="0078371B" w:rsidRDefault="00000000">
          <w:pPr>
            <w:pStyle w:val="TOC2"/>
            <w:tabs>
              <w:tab w:val="right" w:leader="dot" w:pos="9016"/>
            </w:tabs>
            <w:rPr>
              <w:rFonts w:asciiTheme="minorHAnsi" w:eastAsiaTheme="minorEastAsia" w:hAnsiTheme="minorHAnsi"/>
              <w:noProof/>
              <w:sz w:val="22"/>
              <w:lang w:val="en-US"/>
            </w:rPr>
          </w:pPr>
          <w:hyperlink w:anchor="_Toc165847909" w:history="1">
            <w:r w:rsidR="0078371B" w:rsidRPr="003C6B1C">
              <w:rPr>
                <w:rStyle w:val="Hyperlink"/>
                <w:rFonts w:cs="Arial"/>
                <w:b/>
                <w:noProof/>
              </w:rPr>
              <w:t>2.3 Industry-specific Perspectives on Leadership and HRO</w:t>
            </w:r>
            <w:r w:rsidR="0078371B">
              <w:rPr>
                <w:noProof/>
                <w:webHidden/>
              </w:rPr>
              <w:tab/>
            </w:r>
            <w:r w:rsidR="0078371B">
              <w:rPr>
                <w:noProof/>
                <w:webHidden/>
              </w:rPr>
              <w:fldChar w:fldCharType="begin"/>
            </w:r>
            <w:r w:rsidR="0078371B">
              <w:rPr>
                <w:noProof/>
                <w:webHidden/>
              </w:rPr>
              <w:instrText xml:space="preserve"> PAGEREF _Toc165847909 \h </w:instrText>
            </w:r>
            <w:r w:rsidR="0078371B">
              <w:rPr>
                <w:noProof/>
                <w:webHidden/>
              </w:rPr>
            </w:r>
            <w:r w:rsidR="0078371B">
              <w:rPr>
                <w:noProof/>
                <w:webHidden/>
              </w:rPr>
              <w:fldChar w:fldCharType="separate"/>
            </w:r>
            <w:r w:rsidR="00202175">
              <w:rPr>
                <w:noProof/>
                <w:webHidden/>
              </w:rPr>
              <w:t>13</w:t>
            </w:r>
            <w:r w:rsidR="0078371B">
              <w:rPr>
                <w:noProof/>
                <w:webHidden/>
              </w:rPr>
              <w:fldChar w:fldCharType="end"/>
            </w:r>
          </w:hyperlink>
        </w:p>
        <w:p w14:paraId="6260C9CD" w14:textId="1DDF82DD" w:rsidR="0078371B" w:rsidRDefault="00000000">
          <w:pPr>
            <w:pStyle w:val="TOC2"/>
            <w:tabs>
              <w:tab w:val="right" w:leader="dot" w:pos="9016"/>
            </w:tabs>
            <w:rPr>
              <w:rFonts w:asciiTheme="minorHAnsi" w:eastAsiaTheme="minorEastAsia" w:hAnsiTheme="minorHAnsi"/>
              <w:noProof/>
              <w:sz w:val="22"/>
              <w:lang w:val="en-US"/>
            </w:rPr>
          </w:pPr>
          <w:hyperlink w:anchor="_Toc165847910" w:history="1">
            <w:r w:rsidR="0078371B" w:rsidRPr="003C6B1C">
              <w:rPr>
                <w:rStyle w:val="Hyperlink"/>
                <w:rFonts w:cs="Arial"/>
                <w:b/>
                <w:noProof/>
              </w:rPr>
              <w:t>2.4 Innovation and Change Leadership in HRO</w:t>
            </w:r>
            <w:r w:rsidR="0078371B">
              <w:rPr>
                <w:noProof/>
                <w:webHidden/>
              </w:rPr>
              <w:tab/>
            </w:r>
            <w:r w:rsidR="0078371B">
              <w:rPr>
                <w:noProof/>
                <w:webHidden/>
              </w:rPr>
              <w:fldChar w:fldCharType="begin"/>
            </w:r>
            <w:r w:rsidR="0078371B">
              <w:rPr>
                <w:noProof/>
                <w:webHidden/>
              </w:rPr>
              <w:instrText xml:space="preserve"> PAGEREF _Toc165847910 \h </w:instrText>
            </w:r>
            <w:r w:rsidR="0078371B">
              <w:rPr>
                <w:noProof/>
                <w:webHidden/>
              </w:rPr>
            </w:r>
            <w:r w:rsidR="0078371B">
              <w:rPr>
                <w:noProof/>
                <w:webHidden/>
              </w:rPr>
              <w:fldChar w:fldCharType="separate"/>
            </w:r>
            <w:r w:rsidR="00202175">
              <w:rPr>
                <w:noProof/>
                <w:webHidden/>
              </w:rPr>
              <w:t>15</w:t>
            </w:r>
            <w:r w:rsidR="0078371B">
              <w:rPr>
                <w:noProof/>
                <w:webHidden/>
              </w:rPr>
              <w:fldChar w:fldCharType="end"/>
            </w:r>
          </w:hyperlink>
        </w:p>
        <w:p w14:paraId="362A9837" w14:textId="1059E376"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11" w:history="1">
            <w:r w:rsidR="0078371B" w:rsidRPr="003C6B1C">
              <w:rPr>
                <w:rStyle w:val="Hyperlink"/>
                <w:rFonts w:cs="Arial"/>
                <w:b/>
                <w:noProof/>
              </w:rPr>
              <w:t>2.5</w:t>
            </w:r>
            <w:r w:rsidR="0078371B">
              <w:rPr>
                <w:rFonts w:asciiTheme="minorHAnsi" w:eastAsiaTheme="minorEastAsia" w:hAnsiTheme="minorHAnsi"/>
                <w:noProof/>
                <w:sz w:val="22"/>
                <w:lang w:val="en-US"/>
              </w:rPr>
              <w:tab/>
            </w:r>
            <w:r w:rsidR="0078371B" w:rsidRPr="003C6B1C">
              <w:rPr>
                <w:rStyle w:val="Hyperlink"/>
                <w:rFonts w:cs="Arial"/>
                <w:b/>
                <w:noProof/>
              </w:rPr>
              <w:t>Ethical Leadership and Corporate Social Responsibility (CSR) in HRO</w:t>
            </w:r>
            <w:r w:rsidR="0078371B">
              <w:rPr>
                <w:noProof/>
                <w:webHidden/>
              </w:rPr>
              <w:tab/>
            </w:r>
            <w:r w:rsidR="0078371B">
              <w:rPr>
                <w:noProof/>
                <w:webHidden/>
              </w:rPr>
              <w:fldChar w:fldCharType="begin"/>
            </w:r>
            <w:r w:rsidR="0078371B">
              <w:rPr>
                <w:noProof/>
                <w:webHidden/>
              </w:rPr>
              <w:instrText xml:space="preserve"> PAGEREF _Toc165847911 \h </w:instrText>
            </w:r>
            <w:r w:rsidR="0078371B">
              <w:rPr>
                <w:noProof/>
                <w:webHidden/>
              </w:rPr>
            </w:r>
            <w:r w:rsidR="0078371B">
              <w:rPr>
                <w:noProof/>
                <w:webHidden/>
              </w:rPr>
              <w:fldChar w:fldCharType="separate"/>
            </w:r>
            <w:r w:rsidR="00202175">
              <w:rPr>
                <w:noProof/>
                <w:webHidden/>
              </w:rPr>
              <w:t>17</w:t>
            </w:r>
            <w:r w:rsidR="0078371B">
              <w:rPr>
                <w:noProof/>
                <w:webHidden/>
              </w:rPr>
              <w:fldChar w:fldCharType="end"/>
            </w:r>
          </w:hyperlink>
        </w:p>
        <w:p w14:paraId="1B1E33A6" w14:textId="10DFD78F"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12" w:history="1">
            <w:r w:rsidR="0078371B" w:rsidRPr="003C6B1C">
              <w:rPr>
                <w:rStyle w:val="Hyperlink"/>
                <w:rFonts w:cs="Arial"/>
                <w:b/>
                <w:noProof/>
              </w:rPr>
              <w:t>2.6</w:t>
            </w:r>
            <w:r w:rsidR="0078371B">
              <w:rPr>
                <w:rFonts w:asciiTheme="minorHAnsi" w:eastAsiaTheme="minorEastAsia" w:hAnsiTheme="minorHAnsi"/>
                <w:noProof/>
                <w:sz w:val="22"/>
                <w:lang w:val="en-US"/>
              </w:rPr>
              <w:tab/>
            </w:r>
            <w:r w:rsidR="0078371B" w:rsidRPr="003C6B1C">
              <w:rPr>
                <w:rStyle w:val="Hyperlink"/>
                <w:rFonts w:cs="Arial"/>
                <w:b/>
                <w:noProof/>
              </w:rPr>
              <w:t>Future Trends and Emerging Issues in Leadership-HRO Dynamics</w:t>
            </w:r>
            <w:r w:rsidR="0078371B">
              <w:rPr>
                <w:noProof/>
                <w:webHidden/>
              </w:rPr>
              <w:tab/>
            </w:r>
            <w:r w:rsidR="0078371B">
              <w:rPr>
                <w:noProof/>
                <w:webHidden/>
              </w:rPr>
              <w:fldChar w:fldCharType="begin"/>
            </w:r>
            <w:r w:rsidR="0078371B">
              <w:rPr>
                <w:noProof/>
                <w:webHidden/>
              </w:rPr>
              <w:instrText xml:space="preserve"> PAGEREF _Toc165847912 \h </w:instrText>
            </w:r>
            <w:r w:rsidR="0078371B">
              <w:rPr>
                <w:noProof/>
                <w:webHidden/>
              </w:rPr>
            </w:r>
            <w:r w:rsidR="0078371B">
              <w:rPr>
                <w:noProof/>
                <w:webHidden/>
              </w:rPr>
              <w:fldChar w:fldCharType="separate"/>
            </w:r>
            <w:r w:rsidR="00202175">
              <w:rPr>
                <w:noProof/>
                <w:webHidden/>
              </w:rPr>
              <w:t>19</w:t>
            </w:r>
            <w:r w:rsidR="0078371B">
              <w:rPr>
                <w:noProof/>
                <w:webHidden/>
              </w:rPr>
              <w:fldChar w:fldCharType="end"/>
            </w:r>
          </w:hyperlink>
        </w:p>
        <w:p w14:paraId="70B02D96" w14:textId="4F55287A"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13" w:history="1">
            <w:r w:rsidR="0078371B" w:rsidRPr="003C6B1C">
              <w:rPr>
                <w:rStyle w:val="Hyperlink"/>
                <w:rFonts w:cs="Arial"/>
                <w:b/>
                <w:noProof/>
              </w:rPr>
              <w:t>2.7</w:t>
            </w:r>
            <w:r w:rsidR="0078371B">
              <w:rPr>
                <w:rFonts w:asciiTheme="minorHAnsi" w:eastAsiaTheme="minorEastAsia" w:hAnsiTheme="minorHAnsi"/>
                <w:noProof/>
                <w:sz w:val="22"/>
                <w:lang w:val="en-US"/>
              </w:rPr>
              <w:tab/>
            </w:r>
            <w:r w:rsidR="0078371B" w:rsidRPr="003C6B1C">
              <w:rPr>
                <w:rStyle w:val="Hyperlink"/>
                <w:rFonts w:cs="Arial"/>
                <w:b/>
                <w:noProof/>
              </w:rPr>
              <w:t>Employee Engagement and Leadership Alignment in HRO</w:t>
            </w:r>
            <w:r w:rsidR="0078371B">
              <w:rPr>
                <w:noProof/>
                <w:webHidden/>
              </w:rPr>
              <w:tab/>
            </w:r>
            <w:r w:rsidR="0078371B">
              <w:rPr>
                <w:noProof/>
                <w:webHidden/>
              </w:rPr>
              <w:fldChar w:fldCharType="begin"/>
            </w:r>
            <w:r w:rsidR="0078371B">
              <w:rPr>
                <w:noProof/>
                <w:webHidden/>
              </w:rPr>
              <w:instrText xml:space="preserve"> PAGEREF _Toc165847913 \h </w:instrText>
            </w:r>
            <w:r w:rsidR="0078371B">
              <w:rPr>
                <w:noProof/>
                <w:webHidden/>
              </w:rPr>
            </w:r>
            <w:r w:rsidR="0078371B">
              <w:rPr>
                <w:noProof/>
                <w:webHidden/>
              </w:rPr>
              <w:fldChar w:fldCharType="separate"/>
            </w:r>
            <w:r w:rsidR="00202175">
              <w:rPr>
                <w:noProof/>
                <w:webHidden/>
              </w:rPr>
              <w:t>20</w:t>
            </w:r>
            <w:r w:rsidR="0078371B">
              <w:rPr>
                <w:noProof/>
                <w:webHidden/>
              </w:rPr>
              <w:fldChar w:fldCharType="end"/>
            </w:r>
          </w:hyperlink>
        </w:p>
        <w:p w14:paraId="31D1BBDE" w14:textId="3F5AF543"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14" w:history="1">
            <w:r w:rsidR="0078371B" w:rsidRPr="003C6B1C">
              <w:rPr>
                <w:rStyle w:val="Hyperlink"/>
                <w:rFonts w:cs="Arial"/>
                <w:b/>
                <w:bCs/>
                <w:noProof/>
              </w:rPr>
              <w:t>2.8</w:t>
            </w:r>
            <w:r w:rsidR="0078371B">
              <w:rPr>
                <w:rFonts w:asciiTheme="minorHAnsi" w:eastAsiaTheme="minorEastAsia" w:hAnsiTheme="minorHAnsi"/>
                <w:noProof/>
                <w:sz w:val="22"/>
                <w:lang w:val="en-US"/>
              </w:rPr>
              <w:tab/>
            </w:r>
            <w:r w:rsidR="0078371B" w:rsidRPr="003C6B1C">
              <w:rPr>
                <w:rStyle w:val="Hyperlink"/>
                <w:rFonts w:cs="Arial"/>
                <w:b/>
                <w:bCs/>
                <w:noProof/>
              </w:rPr>
              <w:t>Conceptual Framework</w:t>
            </w:r>
            <w:r w:rsidR="0078371B">
              <w:rPr>
                <w:noProof/>
                <w:webHidden/>
              </w:rPr>
              <w:tab/>
            </w:r>
            <w:r w:rsidR="0078371B">
              <w:rPr>
                <w:noProof/>
                <w:webHidden/>
              </w:rPr>
              <w:fldChar w:fldCharType="begin"/>
            </w:r>
            <w:r w:rsidR="0078371B">
              <w:rPr>
                <w:noProof/>
                <w:webHidden/>
              </w:rPr>
              <w:instrText xml:space="preserve"> PAGEREF _Toc165847914 \h </w:instrText>
            </w:r>
            <w:r w:rsidR="0078371B">
              <w:rPr>
                <w:noProof/>
                <w:webHidden/>
              </w:rPr>
            </w:r>
            <w:r w:rsidR="0078371B">
              <w:rPr>
                <w:noProof/>
                <w:webHidden/>
              </w:rPr>
              <w:fldChar w:fldCharType="separate"/>
            </w:r>
            <w:r w:rsidR="00202175">
              <w:rPr>
                <w:noProof/>
                <w:webHidden/>
              </w:rPr>
              <w:t>23</w:t>
            </w:r>
            <w:r w:rsidR="0078371B">
              <w:rPr>
                <w:noProof/>
                <w:webHidden/>
              </w:rPr>
              <w:fldChar w:fldCharType="end"/>
            </w:r>
          </w:hyperlink>
        </w:p>
        <w:p w14:paraId="56210E89" w14:textId="5C90BCF6"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15" w:history="1">
            <w:r w:rsidR="0078371B" w:rsidRPr="003C6B1C">
              <w:rPr>
                <w:rStyle w:val="Hyperlink"/>
                <w:rFonts w:cs="Arial"/>
                <w:b/>
                <w:noProof/>
              </w:rPr>
              <w:t>2.9</w:t>
            </w:r>
            <w:r w:rsidR="0078371B">
              <w:rPr>
                <w:rFonts w:asciiTheme="minorHAnsi" w:eastAsiaTheme="minorEastAsia" w:hAnsiTheme="minorHAnsi"/>
                <w:noProof/>
                <w:sz w:val="22"/>
                <w:lang w:val="en-US"/>
              </w:rPr>
              <w:tab/>
            </w:r>
            <w:r w:rsidR="0078371B" w:rsidRPr="003C6B1C">
              <w:rPr>
                <w:rStyle w:val="Hyperlink"/>
                <w:rFonts w:cs="Arial"/>
                <w:b/>
                <w:noProof/>
              </w:rPr>
              <w:t>Research gap</w:t>
            </w:r>
            <w:r w:rsidR="0078371B">
              <w:rPr>
                <w:noProof/>
                <w:webHidden/>
              </w:rPr>
              <w:tab/>
            </w:r>
            <w:r w:rsidR="0078371B">
              <w:rPr>
                <w:noProof/>
                <w:webHidden/>
              </w:rPr>
              <w:fldChar w:fldCharType="begin"/>
            </w:r>
            <w:r w:rsidR="0078371B">
              <w:rPr>
                <w:noProof/>
                <w:webHidden/>
              </w:rPr>
              <w:instrText xml:space="preserve"> PAGEREF _Toc165847915 \h </w:instrText>
            </w:r>
            <w:r w:rsidR="0078371B">
              <w:rPr>
                <w:noProof/>
                <w:webHidden/>
              </w:rPr>
            </w:r>
            <w:r w:rsidR="0078371B">
              <w:rPr>
                <w:noProof/>
                <w:webHidden/>
              </w:rPr>
              <w:fldChar w:fldCharType="separate"/>
            </w:r>
            <w:r w:rsidR="00202175">
              <w:rPr>
                <w:noProof/>
                <w:webHidden/>
              </w:rPr>
              <w:t>24</w:t>
            </w:r>
            <w:r w:rsidR="0078371B">
              <w:rPr>
                <w:noProof/>
                <w:webHidden/>
              </w:rPr>
              <w:fldChar w:fldCharType="end"/>
            </w:r>
          </w:hyperlink>
        </w:p>
        <w:p w14:paraId="4D378445" w14:textId="61BE707B" w:rsidR="0078371B" w:rsidRDefault="00000000">
          <w:pPr>
            <w:pStyle w:val="TOC2"/>
            <w:tabs>
              <w:tab w:val="left" w:pos="1100"/>
              <w:tab w:val="right" w:leader="dot" w:pos="9016"/>
            </w:tabs>
            <w:rPr>
              <w:rFonts w:asciiTheme="minorHAnsi" w:eastAsiaTheme="minorEastAsia" w:hAnsiTheme="minorHAnsi"/>
              <w:noProof/>
              <w:sz w:val="22"/>
              <w:lang w:val="en-US"/>
            </w:rPr>
          </w:pPr>
          <w:hyperlink w:anchor="_Toc165847916" w:history="1">
            <w:r w:rsidR="0078371B" w:rsidRPr="003C6B1C">
              <w:rPr>
                <w:rStyle w:val="Hyperlink"/>
                <w:rFonts w:cs="Arial"/>
                <w:b/>
                <w:noProof/>
              </w:rPr>
              <w:t>2.10</w:t>
            </w:r>
            <w:r w:rsidR="0078371B">
              <w:rPr>
                <w:rFonts w:asciiTheme="minorHAnsi" w:eastAsiaTheme="minorEastAsia" w:hAnsiTheme="minorHAnsi"/>
                <w:noProof/>
                <w:sz w:val="22"/>
                <w:lang w:val="en-US"/>
              </w:rPr>
              <w:tab/>
            </w:r>
            <w:r w:rsidR="0078371B" w:rsidRPr="003C6B1C">
              <w:rPr>
                <w:rStyle w:val="Hyperlink"/>
                <w:rFonts w:cs="Arial"/>
                <w:b/>
                <w:noProof/>
              </w:rPr>
              <w:t>Summary</w:t>
            </w:r>
            <w:r w:rsidR="0078371B">
              <w:rPr>
                <w:noProof/>
                <w:webHidden/>
              </w:rPr>
              <w:tab/>
            </w:r>
            <w:r w:rsidR="0078371B">
              <w:rPr>
                <w:noProof/>
                <w:webHidden/>
              </w:rPr>
              <w:fldChar w:fldCharType="begin"/>
            </w:r>
            <w:r w:rsidR="0078371B">
              <w:rPr>
                <w:noProof/>
                <w:webHidden/>
              </w:rPr>
              <w:instrText xml:space="preserve"> PAGEREF _Toc165847916 \h </w:instrText>
            </w:r>
            <w:r w:rsidR="0078371B">
              <w:rPr>
                <w:noProof/>
                <w:webHidden/>
              </w:rPr>
            </w:r>
            <w:r w:rsidR="0078371B">
              <w:rPr>
                <w:noProof/>
                <w:webHidden/>
              </w:rPr>
              <w:fldChar w:fldCharType="separate"/>
            </w:r>
            <w:r w:rsidR="00202175">
              <w:rPr>
                <w:noProof/>
                <w:webHidden/>
              </w:rPr>
              <w:t>25</w:t>
            </w:r>
            <w:r w:rsidR="0078371B">
              <w:rPr>
                <w:noProof/>
                <w:webHidden/>
              </w:rPr>
              <w:fldChar w:fldCharType="end"/>
            </w:r>
          </w:hyperlink>
        </w:p>
        <w:p w14:paraId="65DA377C" w14:textId="55E8CD9C" w:rsidR="0078371B" w:rsidRDefault="00000000">
          <w:pPr>
            <w:pStyle w:val="TOC1"/>
            <w:tabs>
              <w:tab w:val="right" w:leader="dot" w:pos="9016"/>
            </w:tabs>
            <w:rPr>
              <w:rFonts w:asciiTheme="minorHAnsi" w:eastAsiaTheme="minorEastAsia" w:hAnsiTheme="minorHAnsi"/>
              <w:noProof/>
              <w:sz w:val="22"/>
              <w:lang w:val="en-US"/>
            </w:rPr>
          </w:pPr>
          <w:hyperlink w:anchor="_Toc165847917" w:history="1">
            <w:r w:rsidR="0078371B" w:rsidRPr="003C6B1C">
              <w:rPr>
                <w:rStyle w:val="Hyperlink"/>
                <w:rFonts w:cs="Arial"/>
                <w:b/>
                <w:noProof/>
              </w:rPr>
              <w:t>CHAPTER 3 – RESEARCH METHODOLOY</w:t>
            </w:r>
            <w:r w:rsidR="0078371B">
              <w:rPr>
                <w:noProof/>
                <w:webHidden/>
              </w:rPr>
              <w:tab/>
            </w:r>
            <w:r w:rsidR="0078371B">
              <w:rPr>
                <w:noProof/>
                <w:webHidden/>
              </w:rPr>
              <w:fldChar w:fldCharType="begin"/>
            </w:r>
            <w:r w:rsidR="0078371B">
              <w:rPr>
                <w:noProof/>
                <w:webHidden/>
              </w:rPr>
              <w:instrText xml:space="preserve"> PAGEREF _Toc165847917 \h </w:instrText>
            </w:r>
            <w:r w:rsidR="0078371B">
              <w:rPr>
                <w:noProof/>
                <w:webHidden/>
              </w:rPr>
            </w:r>
            <w:r w:rsidR="0078371B">
              <w:rPr>
                <w:noProof/>
                <w:webHidden/>
              </w:rPr>
              <w:fldChar w:fldCharType="separate"/>
            </w:r>
            <w:r w:rsidR="00202175">
              <w:rPr>
                <w:noProof/>
                <w:webHidden/>
              </w:rPr>
              <w:t>26</w:t>
            </w:r>
            <w:r w:rsidR="0078371B">
              <w:rPr>
                <w:noProof/>
                <w:webHidden/>
              </w:rPr>
              <w:fldChar w:fldCharType="end"/>
            </w:r>
          </w:hyperlink>
        </w:p>
        <w:p w14:paraId="7F8F89E0" w14:textId="6A8B0C41"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19" w:history="1">
            <w:r w:rsidR="0078371B" w:rsidRPr="003C6B1C">
              <w:rPr>
                <w:rStyle w:val="Hyperlink"/>
                <w:rFonts w:cs="Arial"/>
                <w:b/>
                <w:noProof/>
              </w:rPr>
              <w:t>3.1</w:t>
            </w:r>
            <w:r w:rsidR="0078371B">
              <w:rPr>
                <w:rFonts w:asciiTheme="minorHAnsi" w:eastAsiaTheme="minorEastAsia" w:hAnsiTheme="minorHAnsi"/>
                <w:noProof/>
                <w:sz w:val="22"/>
                <w:lang w:val="en-US"/>
              </w:rPr>
              <w:tab/>
            </w:r>
            <w:r w:rsidR="0078371B" w:rsidRPr="003C6B1C">
              <w:rPr>
                <w:rStyle w:val="Hyperlink"/>
                <w:rFonts w:cs="Arial"/>
                <w:b/>
                <w:noProof/>
              </w:rPr>
              <w:t>Introduction</w:t>
            </w:r>
            <w:r w:rsidR="0078371B">
              <w:rPr>
                <w:noProof/>
                <w:webHidden/>
              </w:rPr>
              <w:tab/>
            </w:r>
            <w:r w:rsidR="0078371B">
              <w:rPr>
                <w:noProof/>
                <w:webHidden/>
              </w:rPr>
              <w:fldChar w:fldCharType="begin"/>
            </w:r>
            <w:r w:rsidR="0078371B">
              <w:rPr>
                <w:noProof/>
                <w:webHidden/>
              </w:rPr>
              <w:instrText xml:space="preserve"> PAGEREF _Toc165847919 \h </w:instrText>
            </w:r>
            <w:r w:rsidR="0078371B">
              <w:rPr>
                <w:noProof/>
                <w:webHidden/>
              </w:rPr>
            </w:r>
            <w:r w:rsidR="0078371B">
              <w:rPr>
                <w:noProof/>
                <w:webHidden/>
              </w:rPr>
              <w:fldChar w:fldCharType="separate"/>
            </w:r>
            <w:r w:rsidR="00202175">
              <w:rPr>
                <w:noProof/>
                <w:webHidden/>
              </w:rPr>
              <w:t>26</w:t>
            </w:r>
            <w:r w:rsidR="0078371B">
              <w:rPr>
                <w:noProof/>
                <w:webHidden/>
              </w:rPr>
              <w:fldChar w:fldCharType="end"/>
            </w:r>
          </w:hyperlink>
        </w:p>
        <w:p w14:paraId="40A963EA" w14:textId="7AFFD854"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20" w:history="1">
            <w:r w:rsidR="0078371B" w:rsidRPr="003C6B1C">
              <w:rPr>
                <w:rStyle w:val="Hyperlink"/>
                <w:rFonts w:cs="Arial"/>
                <w:b/>
                <w:noProof/>
              </w:rPr>
              <w:t>3.2</w:t>
            </w:r>
            <w:r w:rsidR="0078371B">
              <w:rPr>
                <w:rFonts w:asciiTheme="minorHAnsi" w:eastAsiaTheme="minorEastAsia" w:hAnsiTheme="minorHAnsi"/>
                <w:noProof/>
                <w:sz w:val="22"/>
                <w:lang w:val="en-US"/>
              </w:rPr>
              <w:tab/>
            </w:r>
            <w:r w:rsidR="0078371B" w:rsidRPr="003C6B1C">
              <w:rPr>
                <w:rStyle w:val="Hyperlink"/>
                <w:rFonts w:cs="Arial"/>
                <w:b/>
                <w:noProof/>
              </w:rPr>
              <w:t>Article Selection Criteria</w:t>
            </w:r>
            <w:r w:rsidR="0078371B">
              <w:rPr>
                <w:noProof/>
                <w:webHidden/>
              </w:rPr>
              <w:tab/>
            </w:r>
            <w:r w:rsidR="0078371B">
              <w:rPr>
                <w:noProof/>
                <w:webHidden/>
              </w:rPr>
              <w:fldChar w:fldCharType="begin"/>
            </w:r>
            <w:r w:rsidR="0078371B">
              <w:rPr>
                <w:noProof/>
                <w:webHidden/>
              </w:rPr>
              <w:instrText xml:space="preserve"> PAGEREF _Toc165847920 \h </w:instrText>
            </w:r>
            <w:r w:rsidR="0078371B">
              <w:rPr>
                <w:noProof/>
                <w:webHidden/>
              </w:rPr>
            </w:r>
            <w:r w:rsidR="0078371B">
              <w:rPr>
                <w:noProof/>
                <w:webHidden/>
              </w:rPr>
              <w:fldChar w:fldCharType="separate"/>
            </w:r>
            <w:r w:rsidR="00202175">
              <w:rPr>
                <w:noProof/>
                <w:webHidden/>
              </w:rPr>
              <w:t>26</w:t>
            </w:r>
            <w:r w:rsidR="0078371B">
              <w:rPr>
                <w:noProof/>
                <w:webHidden/>
              </w:rPr>
              <w:fldChar w:fldCharType="end"/>
            </w:r>
          </w:hyperlink>
        </w:p>
        <w:p w14:paraId="3D6AE67E" w14:textId="19F0D930"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21" w:history="1">
            <w:r w:rsidR="0078371B" w:rsidRPr="003C6B1C">
              <w:rPr>
                <w:rStyle w:val="Hyperlink"/>
                <w:rFonts w:cs="Arial"/>
                <w:b/>
                <w:noProof/>
              </w:rPr>
              <w:t>3.3</w:t>
            </w:r>
            <w:r w:rsidR="0078371B">
              <w:rPr>
                <w:rFonts w:asciiTheme="minorHAnsi" w:eastAsiaTheme="minorEastAsia" w:hAnsiTheme="minorHAnsi"/>
                <w:noProof/>
                <w:sz w:val="22"/>
                <w:lang w:val="en-US"/>
              </w:rPr>
              <w:tab/>
            </w:r>
            <w:r w:rsidR="0078371B" w:rsidRPr="003C6B1C">
              <w:rPr>
                <w:rStyle w:val="Hyperlink"/>
                <w:rFonts w:cs="Arial"/>
                <w:b/>
                <w:noProof/>
              </w:rPr>
              <w:t>Study Design</w:t>
            </w:r>
            <w:r w:rsidR="0078371B">
              <w:rPr>
                <w:noProof/>
                <w:webHidden/>
              </w:rPr>
              <w:tab/>
            </w:r>
            <w:r w:rsidR="0078371B">
              <w:rPr>
                <w:noProof/>
                <w:webHidden/>
              </w:rPr>
              <w:fldChar w:fldCharType="begin"/>
            </w:r>
            <w:r w:rsidR="0078371B">
              <w:rPr>
                <w:noProof/>
                <w:webHidden/>
              </w:rPr>
              <w:instrText xml:space="preserve"> PAGEREF _Toc165847921 \h </w:instrText>
            </w:r>
            <w:r w:rsidR="0078371B">
              <w:rPr>
                <w:noProof/>
                <w:webHidden/>
              </w:rPr>
            </w:r>
            <w:r w:rsidR="0078371B">
              <w:rPr>
                <w:noProof/>
                <w:webHidden/>
              </w:rPr>
              <w:fldChar w:fldCharType="separate"/>
            </w:r>
            <w:r w:rsidR="00202175">
              <w:rPr>
                <w:noProof/>
                <w:webHidden/>
              </w:rPr>
              <w:t>26</w:t>
            </w:r>
            <w:r w:rsidR="0078371B">
              <w:rPr>
                <w:noProof/>
                <w:webHidden/>
              </w:rPr>
              <w:fldChar w:fldCharType="end"/>
            </w:r>
          </w:hyperlink>
        </w:p>
        <w:p w14:paraId="49194B7C" w14:textId="6E2AF71B"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22" w:history="1">
            <w:r w:rsidR="0078371B" w:rsidRPr="003C6B1C">
              <w:rPr>
                <w:rStyle w:val="Hyperlink"/>
                <w:rFonts w:cs="Arial"/>
                <w:b/>
                <w:noProof/>
              </w:rPr>
              <w:t>3.4</w:t>
            </w:r>
            <w:r w:rsidR="0078371B">
              <w:rPr>
                <w:rFonts w:asciiTheme="minorHAnsi" w:eastAsiaTheme="minorEastAsia" w:hAnsiTheme="minorHAnsi"/>
                <w:noProof/>
                <w:sz w:val="22"/>
                <w:lang w:val="en-US"/>
              </w:rPr>
              <w:tab/>
            </w:r>
            <w:r w:rsidR="0078371B" w:rsidRPr="003C6B1C">
              <w:rPr>
                <w:rStyle w:val="Hyperlink"/>
                <w:rFonts w:cs="Arial"/>
                <w:b/>
                <w:noProof/>
              </w:rPr>
              <w:t>Sources of Data and Search Strategy</w:t>
            </w:r>
            <w:r w:rsidR="0078371B">
              <w:rPr>
                <w:noProof/>
                <w:webHidden/>
              </w:rPr>
              <w:tab/>
            </w:r>
            <w:r w:rsidR="0078371B">
              <w:rPr>
                <w:noProof/>
                <w:webHidden/>
              </w:rPr>
              <w:fldChar w:fldCharType="begin"/>
            </w:r>
            <w:r w:rsidR="0078371B">
              <w:rPr>
                <w:noProof/>
                <w:webHidden/>
              </w:rPr>
              <w:instrText xml:space="preserve"> PAGEREF _Toc165847922 \h </w:instrText>
            </w:r>
            <w:r w:rsidR="0078371B">
              <w:rPr>
                <w:noProof/>
                <w:webHidden/>
              </w:rPr>
            </w:r>
            <w:r w:rsidR="0078371B">
              <w:rPr>
                <w:noProof/>
                <w:webHidden/>
              </w:rPr>
              <w:fldChar w:fldCharType="separate"/>
            </w:r>
            <w:r w:rsidR="00202175">
              <w:rPr>
                <w:noProof/>
                <w:webHidden/>
              </w:rPr>
              <w:t>27</w:t>
            </w:r>
            <w:r w:rsidR="0078371B">
              <w:rPr>
                <w:noProof/>
                <w:webHidden/>
              </w:rPr>
              <w:fldChar w:fldCharType="end"/>
            </w:r>
          </w:hyperlink>
        </w:p>
        <w:p w14:paraId="6A71BA79" w14:textId="2D0E9B0F"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23" w:history="1">
            <w:r w:rsidR="0078371B" w:rsidRPr="003C6B1C">
              <w:rPr>
                <w:rStyle w:val="Hyperlink"/>
                <w:rFonts w:cs="Arial"/>
                <w:b/>
                <w:noProof/>
              </w:rPr>
              <w:t>3.5</w:t>
            </w:r>
            <w:r w:rsidR="0078371B">
              <w:rPr>
                <w:rFonts w:asciiTheme="minorHAnsi" w:eastAsiaTheme="minorEastAsia" w:hAnsiTheme="minorHAnsi"/>
                <w:noProof/>
                <w:sz w:val="22"/>
                <w:lang w:val="en-US"/>
              </w:rPr>
              <w:tab/>
            </w:r>
            <w:r w:rsidR="0078371B" w:rsidRPr="003C6B1C">
              <w:rPr>
                <w:rStyle w:val="Hyperlink"/>
                <w:rFonts w:cs="Arial"/>
                <w:b/>
                <w:noProof/>
              </w:rPr>
              <w:t>Selection of Studies</w:t>
            </w:r>
            <w:r w:rsidR="0078371B">
              <w:rPr>
                <w:noProof/>
                <w:webHidden/>
              </w:rPr>
              <w:tab/>
            </w:r>
            <w:r w:rsidR="0078371B">
              <w:rPr>
                <w:noProof/>
                <w:webHidden/>
              </w:rPr>
              <w:fldChar w:fldCharType="begin"/>
            </w:r>
            <w:r w:rsidR="0078371B">
              <w:rPr>
                <w:noProof/>
                <w:webHidden/>
              </w:rPr>
              <w:instrText xml:space="preserve"> PAGEREF _Toc165847923 \h </w:instrText>
            </w:r>
            <w:r w:rsidR="0078371B">
              <w:rPr>
                <w:noProof/>
                <w:webHidden/>
              </w:rPr>
            </w:r>
            <w:r w:rsidR="0078371B">
              <w:rPr>
                <w:noProof/>
                <w:webHidden/>
              </w:rPr>
              <w:fldChar w:fldCharType="separate"/>
            </w:r>
            <w:r w:rsidR="00202175">
              <w:rPr>
                <w:noProof/>
                <w:webHidden/>
              </w:rPr>
              <w:t>27</w:t>
            </w:r>
            <w:r w:rsidR="0078371B">
              <w:rPr>
                <w:noProof/>
                <w:webHidden/>
              </w:rPr>
              <w:fldChar w:fldCharType="end"/>
            </w:r>
          </w:hyperlink>
        </w:p>
        <w:p w14:paraId="280B9969" w14:textId="10A9FF18"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24" w:history="1">
            <w:r w:rsidR="0078371B" w:rsidRPr="003C6B1C">
              <w:rPr>
                <w:rStyle w:val="Hyperlink"/>
                <w:rFonts w:cs="Arial"/>
                <w:b/>
                <w:noProof/>
              </w:rPr>
              <w:t>3.6</w:t>
            </w:r>
            <w:r w:rsidR="0078371B">
              <w:rPr>
                <w:rFonts w:asciiTheme="minorHAnsi" w:eastAsiaTheme="minorEastAsia" w:hAnsiTheme="minorHAnsi"/>
                <w:noProof/>
                <w:sz w:val="22"/>
                <w:lang w:val="en-US"/>
              </w:rPr>
              <w:tab/>
            </w:r>
            <w:r w:rsidR="0078371B" w:rsidRPr="003C6B1C">
              <w:rPr>
                <w:rStyle w:val="Hyperlink"/>
                <w:rFonts w:cs="Arial"/>
                <w:b/>
                <w:noProof/>
              </w:rPr>
              <w:t>Research Design</w:t>
            </w:r>
            <w:r w:rsidR="0078371B">
              <w:rPr>
                <w:noProof/>
                <w:webHidden/>
              </w:rPr>
              <w:tab/>
            </w:r>
            <w:r w:rsidR="0078371B">
              <w:rPr>
                <w:noProof/>
                <w:webHidden/>
              </w:rPr>
              <w:fldChar w:fldCharType="begin"/>
            </w:r>
            <w:r w:rsidR="0078371B">
              <w:rPr>
                <w:noProof/>
                <w:webHidden/>
              </w:rPr>
              <w:instrText xml:space="preserve"> PAGEREF _Toc165847924 \h </w:instrText>
            </w:r>
            <w:r w:rsidR="0078371B">
              <w:rPr>
                <w:noProof/>
                <w:webHidden/>
              </w:rPr>
            </w:r>
            <w:r w:rsidR="0078371B">
              <w:rPr>
                <w:noProof/>
                <w:webHidden/>
              </w:rPr>
              <w:fldChar w:fldCharType="separate"/>
            </w:r>
            <w:r w:rsidR="00202175">
              <w:rPr>
                <w:noProof/>
                <w:webHidden/>
              </w:rPr>
              <w:t>28</w:t>
            </w:r>
            <w:r w:rsidR="0078371B">
              <w:rPr>
                <w:noProof/>
                <w:webHidden/>
              </w:rPr>
              <w:fldChar w:fldCharType="end"/>
            </w:r>
          </w:hyperlink>
        </w:p>
        <w:p w14:paraId="600928BC" w14:textId="211ED736"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25" w:history="1">
            <w:r w:rsidR="0078371B" w:rsidRPr="003C6B1C">
              <w:rPr>
                <w:rStyle w:val="Hyperlink"/>
                <w:rFonts w:cs="Arial"/>
                <w:b/>
                <w:noProof/>
              </w:rPr>
              <w:t>3.7</w:t>
            </w:r>
            <w:r w:rsidR="0078371B">
              <w:rPr>
                <w:rFonts w:asciiTheme="minorHAnsi" w:eastAsiaTheme="minorEastAsia" w:hAnsiTheme="minorHAnsi"/>
                <w:noProof/>
                <w:sz w:val="22"/>
                <w:lang w:val="en-US"/>
              </w:rPr>
              <w:tab/>
            </w:r>
            <w:r w:rsidR="0078371B" w:rsidRPr="003C6B1C">
              <w:rPr>
                <w:rStyle w:val="Hyperlink"/>
                <w:rFonts w:cs="Arial"/>
                <w:b/>
                <w:noProof/>
              </w:rPr>
              <w:t>Research Philosophy</w:t>
            </w:r>
            <w:r w:rsidR="0078371B">
              <w:rPr>
                <w:noProof/>
                <w:webHidden/>
              </w:rPr>
              <w:tab/>
            </w:r>
            <w:r w:rsidR="0078371B">
              <w:rPr>
                <w:noProof/>
                <w:webHidden/>
              </w:rPr>
              <w:fldChar w:fldCharType="begin"/>
            </w:r>
            <w:r w:rsidR="0078371B">
              <w:rPr>
                <w:noProof/>
                <w:webHidden/>
              </w:rPr>
              <w:instrText xml:space="preserve"> PAGEREF _Toc165847925 \h </w:instrText>
            </w:r>
            <w:r w:rsidR="0078371B">
              <w:rPr>
                <w:noProof/>
                <w:webHidden/>
              </w:rPr>
            </w:r>
            <w:r w:rsidR="0078371B">
              <w:rPr>
                <w:noProof/>
                <w:webHidden/>
              </w:rPr>
              <w:fldChar w:fldCharType="separate"/>
            </w:r>
            <w:r w:rsidR="00202175">
              <w:rPr>
                <w:noProof/>
                <w:webHidden/>
              </w:rPr>
              <w:t>29</w:t>
            </w:r>
            <w:r w:rsidR="0078371B">
              <w:rPr>
                <w:noProof/>
                <w:webHidden/>
              </w:rPr>
              <w:fldChar w:fldCharType="end"/>
            </w:r>
          </w:hyperlink>
        </w:p>
        <w:p w14:paraId="5A6C9B19" w14:textId="03689A84"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26" w:history="1">
            <w:r w:rsidR="0078371B" w:rsidRPr="003C6B1C">
              <w:rPr>
                <w:rStyle w:val="Hyperlink"/>
                <w:rFonts w:cs="Arial"/>
                <w:b/>
                <w:noProof/>
              </w:rPr>
              <w:t>3.8</w:t>
            </w:r>
            <w:r w:rsidR="0078371B">
              <w:rPr>
                <w:rFonts w:asciiTheme="minorHAnsi" w:eastAsiaTheme="minorEastAsia" w:hAnsiTheme="minorHAnsi"/>
                <w:noProof/>
                <w:sz w:val="22"/>
                <w:lang w:val="en-US"/>
              </w:rPr>
              <w:tab/>
            </w:r>
            <w:r w:rsidR="0078371B" w:rsidRPr="003C6B1C">
              <w:rPr>
                <w:rStyle w:val="Hyperlink"/>
                <w:rFonts w:cs="Arial"/>
                <w:b/>
                <w:noProof/>
              </w:rPr>
              <w:t>Research Approaches</w:t>
            </w:r>
            <w:r w:rsidR="0078371B">
              <w:rPr>
                <w:noProof/>
                <w:webHidden/>
              </w:rPr>
              <w:tab/>
            </w:r>
            <w:r w:rsidR="0078371B">
              <w:rPr>
                <w:noProof/>
                <w:webHidden/>
              </w:rPr>
              <w:fldChar w:fldCharType="begin"/>
            </w:r>
            <w:r w:rsidR="0078371B">
              <w:rPr>
                <w:noProof/>
                <w:webHidden/>
              </w:rPr>
              <w:instrText xml:space="preserve"> PAGEREF _Toc165847926 \h </w:instrText>
            </w:r>
            <w:r w:rsidR="0078371B">
              <w:rPr>
                <w:noProof/>
                <w:webHidden/>
              </w:rPr>
            </w:r>
            <w:r w:rsidR="0078371B">
              <w:rPr>
                <w:noProof/>
                <w:webHidden/>
              </w:rPr>
              <w:fldChar w:fldCharType="separate"/>
            </w:r>
            <w:r w:rsidR="00202175">
              <w:rPr>
                <w:noProof/>
                <w:webHidden/>
              </w:rPr>
              <w:t>29</w:t>
            </w:r>
            <w:r w:rsidR="0078371B">
              <w:rPr>
                <w:noProof/>
                <w:webHidden/>
              </w:rPr>
              <w:fldChar w:fldCharType="end"/>
            </w:r>
          </w:hyperlink>
        </w:p>
        <w:p w14:paraId="1386F004" w14:textId="63EA8912"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27" w:history="1">
            <w:r w:rsidR="0078371B" w:rsidRPr="003C6B1C">
              <w:rPr>
                <w:rStyle w:val="Hyperlink"/>
                <w:rFonts w:cs="Arial"/>
                <w:b/>
                <w:noProof/>
              </w:rPr>
              <w:t>3.9</w:t>
            </w:r>
            <w:r w:rsidR="0078371B">
              <w:rPr>
                <w:rFonts w:asciiTheme="minorHAnsi" w:eastAsiaTheme="minorEastAsia" w:hAnsiTheme="minorHAnsi"/>
                <w:noProof/>
                <w:sz w:val="22"/>
                <w:lang w:val="en-US"/>
              </w:rPr>
              <w:tab/>
            </w:r>
            <w:r w:rsidR="0078371B" w:rsidRPr="003C6B1C">
              <w:rPr>
                <w:rStyle w:val="Hyperlink"/>
                <w:rFonts w:cs="Arial"/>
                <w:b/>
                <w:noProof/>
              </w:rPr>
              <w:t>Data Collection and Analysis</w:t>
            </w:r>
            <w:r w:rsidR="0078371B">
              <w:rPr>
                <w:noProof/>
                <w:webHidden/>
              </w:rPr>
              <w:tab/>
            </w:r>
            <w:r w:rsidR="0078371B">
              <w:rPr>
                <w:noProof/>
                <w:webHidden/>
              </w:rPr>
              <w:fldChar w:fldCharType="begin"/>
            </w:r>
            <w:r w:rsidR="0078371B">
              <w:rPr>
                <w:noProof/>
                <w:webHidden/>
              </w:rPr>
              <w:instrText xml:space="preserve"> PAGEREF _Toc165847927 \h </w:instrText>
            </w:r>
            <w:r w:rsidR="0078371B">
              <w:rPr>
                <w:noProof/>
                <w:webHidden/>
              </w:rPr>
            </w:r>
            <w:r w:rsidR="0078371B">
              <w:rPr>
                <w:noProof/>
                <w:webHidden/>
              </w:rPr>
              <w:fldChar w:fldCharType="separate"/>
            </w:r>
            <w:r w:rsidR="00202175">
              <w:rPr>
                <w:noProof/>
                <w:webHidden/>
              </w:rPr>
              <w:t>30</w:t>
            </w:r>
            <w:r w:rsidR="0078371B">
              <w:rPr>
                <w:noProof/>
                <w:webHidden/>
              </w:rPr>
              <w:fldChar w:fldCharType="end"/>
            </w:r>
          </w:hyperlink>
        </w:p>
        <w:p w14:paraId="3AB28C71" w14:textId="68242C04" w:rsidR="0078371B" w:rsidRDefault="00000000">
          <w:pPr>
            <w:pStyle w:val="TOC2"/>
            <w:tabs>
              <w:tab w:val="left" w:pos="1100"/>
              <w:tab w:val="right" w:leader="dot" w:pos="9016"/>
            </w:tabs>
            <w:rPr>
              <w:rFonts w:asciiTheme="minorHAnsi" w:eastAsiaTheme="minorEastAsia" w:hAnsiTheme="minorHAnsi"/>
              <w:noProof/>
              <w:sz w:val="22"/>
              <w:lang w:val="en-US"/>
            </w:rPr>
          </w:pPr>
          <w:hyperlink w:anchor="_Toc165847928" w:history="1">
            <w:r w:rsidR="0078371B" w:rsidRPr="003C6B1C">
              <w:rPr>
                <w:rStyle w:val="Hyperlink"/>
                <w:rFonts w:cs="Arial"/>
                <w:b/>
                <w:noProof/>
              </w:rPr>
              <w:t>3.10</w:t>
            </w:r>
            <w:r w:rsidR="0078371B">
              <w:rPr>
                <w:rFonts w:asciiTheme="minorHAnsi" w:eastAsiaTheme="minorEastAsia" w:hAnsiTheme="minorHAnsi"/>
                <w:noProof/>
                <w:sz w:val="22"/>
                <w:lang w:val="en-US"/>
              </w:rPr>
              <w:tab/>
            </w:r>
            <w:r w:rsidR="0078371B" w:rsidRPr="003C6B1C">
              <w:rPr>
                <w:rStyle w:val="Hyperlink"/>
                <w:rFonts w:cs="Arial"/>
                <w:b/>
                <w:noProof/>
              </w:rPr>
              <w:t>Ethical Considerations</w:t>
            </w:r>
            <w:r w:rsidR="0078371B">
              <w:rPr>
                <w:noProof/>
                <w:webHidden/>
              </w:rPr>
              <w:tab/>
            </w:r>
            <w:r w:rsidR="0078371B">
              <w:rPr>
                <w:noProof/>
                <w:webHidden/>
              </w:rPr>
              <w:fldChar w:fldCharType="begin"/>
            </w:r>
            <w:r w:rsidR="0078371B">
              <w:rPr>
                <w:noProof/>
                <w:webHidden/>
              </w:rPr>
              <w:instrText xml:space="preserve"> PAGEREF _Toc165847928 \h </w:instrText>
            </w:r>
            <w:r w:rsidR="0078371B">
              <w:rPr>
                <w:noProof/>
                <w:webHidden/>
              </w:rPr>
            </w:r>
            <w:r w:rsidR="0078371B">
              <w:rPr>
                <w:noProof/>
                <w:webHidden/>
              </w:rPr>
              <w:fldChar w:fldCharType="separate"/>
            </w:r>
            <w:r w:rsidR="00202175">
              <w:rPr>
                <w:noProof/>
                <w:webHidden/>
              </w:rPr>
              <w:t>31</w:t>
            </w:r>
            <w:r w:rsidR="0078371B">
              <w:rPr>
                <w:noProof/>
                <w:webHidden/>
              </w:rPr>
              <w:fldChar w:fldCharType="end"/>
            </w:r>
          </w:hyperlink>
        </w:p>
        <w:p w14:paraId="6EC28D5C" w14:textId="0B6178CA" w:rsidR="0078371B" w:rsidRDefault="00000000">
          <w:pPr>
            <w:pStyle w:val="TOC2"/>
            <w:tabs>
              <w:tab w:val="left" w:pos="1100"/>
              <w:tab w:val="right" w:leader="dot" w:pos="9016"/>
            </w:tabs>
            <w:rPr>
              <w:rFonts w:asciiTheme="minorHAnsi" w:eastAsiaTheme="minorEastAsia" w:hAnsiTheme="minorHAnsi"/>
              <w:noProof/>
              <w:sz w:val="22"/>
              <w:lang w:val="en-US"/>
            </w:rPr>
          </w:pPr>
          <w:hyperlink w:anchor="_Toc165847929" w:history="1">
            <w:r w:rsidR="0078371B" w:rsidRPr="003C6B1C">
              <w:rPr>
                <w:rStyle w:val="Hyperlink"/>
                <w:rFonts w:cs="Arial"/>
                <w:b/>
                <w:noProof/>
              </w:rPr>
              <w:t>3.11</w:t>
            </w:r>
            <w:r w:rsidR="0078371B">
              <w:rPr>
                <w:rFonts w:asciiTheme="minorHAnsi" w:eastAsiaTheme="minorEastAsia" w:hAnsiTheme="minorHAnsi"/>
                <w:noProof/>
                <w:sz w:val="22"/>
                <w:lang w:val="en-US"/>
              </w:rPr>
              <w:tab/>
            </w:r>
            <w:r w:rsidR="0078371B" w:rsidRPr="003C6B1C">
              <w:rPr>
                <w:rStyle w:val="Hyperlink"/>
                <w:rFonts w:cs="Arial"/>
                <w:b/>
                <w:noProof/>
              </w:rPr>
              <w:t>Summary</w:t>
            </w:r>
            <w:r w:rsidR="0078371B">
              <w:rPr>
                <w:noProof/>
                <w:webHidden/>
              </w:rPr>
              <w:tab/>
            </w:r>
            <w:r w:rsidR="0078371B">
              <w:rPr>
                <w:noProof/>
                <w:webHidden/>
              </w:rPr>
              <w:fldChar w:fldCharType="begin"/>
            </w:r>
            <w:r w:rsidR="0078371B">
              <w:rPr>
                <w:noProof/>
                <w:webHidden/>
              </w:rPr>
              <w:instrText xml:space="preserve"> PAGEREF _Toc165847929 \h </w:instrText>
            </w:r>
            <w:r w:rsidR="0078371B">
              <w:rPr>
                <w:noProof/>
                <w:webHidden/>
              </w:rPr>
            </w:r>
            <w:r w:rsidR="0078371B">
              <w:rPr>
                <w:noProof/>
                <w:webHidden/>
              </w:rPr>
              <w:fldChar w:fldCharType="separate"/>
            </w:r>
            <w:r w:rsidR="00202175">
              <w:rPr>
                <w:noProof/>
                <w:webHidden/>
              </w:rPr>
              <w:t>32</w:t>
            </w:r>
            <w:r w:rsidR="0078371B">
              <w:rPr>
                <w:noProof/>
                <w:webHidden/>
              </w:rPr>
              <w:fldChar w:fldCharType="end"/>
            </w:r>
          </w:hyperlink>
        </w:p>
        <w:p w14:paraId="38B5F91C" w14:textId="4CA07F40" w:rsidR="0078371B" w:rsidRDefault="00000000">
          <w:pPr>
            <w:pStyle w:val="TOC1"/>
            <w:tabs>
              <w:tab w:val="right" w:leader="dot" w:pos="9016"/>
            </w:tabs>
            <w:rPr>
              <w:rFonts w:asciiTheme="minorHAnsi" w:eastAsiaTheme="minorEastAsia" w:hAnsiTheme="minorHAnsi"/>
              <w:noProof/>
              <w:sz w:val="22"/>
              <w:lang w:val="en-US"/>
            </w:rPr>
          </w:pPr>
          <w:hyperlink w:anchor="_Toc165847930" w:history="1">
            <w:r w:rsidR="0078371B" w:rsidRPr="003C6B1C">
              <w:rPr>
                <w:rStyle w:val="Hyperlink"/>
                <w:rFonts w:cs="Arial"/>
                <w:b/>
                <w:noProof/>
              </w:rPr>
              <w:t>CHAPTER 4 – FINDINGS</w:t>
            </w:r>
            <w:r w:rsidR="0078371B">
              <w:rPr>
                <w:noProof/>
                <w:webHidden/>
              </w:rPr>
              <w:tab/>
            </w:r>
            <w:r w:rsidR="0078371B">
              <w:rPr>
                <w:noProof/>
                <w:webHidden/>
              </w:rPr>
              <w:fldChar w:fldCharType="begin"/>
            </w:r>
            <w:r w:rsidR="0078371B">
              <w:rPr>
                <w:noProof/>
                <w:webHidden/>
              </w:rPr>
              <w:instrText xml:space="preserve"> PAGEREF _Toc165847930 \h </w:instrText>
            </w:r>
            <w:r w:rsidR="0078371B">
              <w:rPr>
                <w:noProof/>
                <w:webHidden/>
              </w:rPr>
            </w:r>
            <w:r w:rsidR="0078371B">
              <w:rPr>
                <w:noProof/>
                <w:webHidden/>
              </w:rPr>
              <w:fldChar w:fldCharType="separate"/>
            </w:r>
            <w:r w:rsidR="00202175">
              <w:rPr>
                <w:noProof/>
                <w:webHidden/>
              </w:rPr>
              <w:t>34</w:t>
            </w:r>
            <w:r w:rsidR="0078371B">
              <w:rPr>
                <w:noProof/>
                <w:webHidden/>
              </w:rPr>
              <w:fldChar w:fldCharType="end"/>
            </w:r>
          </w:hyperlink>
        </w:p>
        <w:p w14:paraId="38227639" w14:textId="69F332D5"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35" w:history="1">
            <w:r w:rsidR="0078371B" w:rsidRPr="003C6B1C">
              <w:rPr>
                <w:rStyle w:val="Hyperlink"/>
                <w:rFonts w:cs="Arial"/>
                <w:b/>
                <w:bCs/>
                <w:noProof/>
                <w:lang w:val="en-US"/>
              </w:rPr>
              <w:t>4.1</w:t>
            </w:r>
            <w:r w:rsidR="0078371B">
              <w:rPr>
                <w:rFonts w:asciiTheme="minorHAnsi" w:eastAsiaTheme="minorEastAsia" w:hAnsiTheme="minorHAnsi"/>
                <w:noProof/>
                <w:sz w:val="22"/>
                <w:lang w:val="en-US"/>
              </w:rPr>
              <w:tab/>
            </w:r>
            <w:r w:rsidR="0078371B" w:rsidRPr="003C6B1C">
              <w:rPr>
                <w:rStyle w:val="Hyperlink"/>
                <w:rFonts w:cs="Arial"/>
                <w:b/>
                <w:noProof/>
                <w:lang w:val="en-US"/>
              </w:rPr>
              <w:t>Leadership Styles on HRO Adoption in Banking</w:t>
            </w:r>
            <w:r w:rsidR="0078371B">
              <w:rPr>
                <w:noProof/>
                <w:webHidden/>
              </w:rPr>
              <w:tab/>
            </w:r>
            <w:r w:rsidR="0078371B">
              <w:rPr>
                <w:noProof/>
                <w:webHidden/>
              </w:rPr>
              <w:fldChar w:fldCharType="begin"/>
            </w:r>
            <w:r w:rsidR="0078371B">
              <w:rPr>
                <w:noProof/>
                <w:webHidden/>
              </w:rPr>
              <w:instrText xml:space="preserve"> PAGEREF _Toc165847935 \h </w:instrText>
            </w:r>
            <w:r w:rsidR="0078371B">
              <w:rPr>
                <w:noProof/>
                <w:webHidden/>
              </w:rPr>
            </w:r>
            <w:r w:rsidR="0078371B">
              <w:rPr>
                <w:noProof/>
                <w:webHidden/>
              </w:rPr>
              <w:fldChar w:fldCharType="separate"/>
            </w:r>
            <w:r w:rsidR="00202175">
              <w:rPr>
                <w:noProof/>
                <w:webHidden/>
              </w:rPr>
              <w:t>34</w:t>
            </w:r>
            <w:r w:rsidR="0078371B">
              <w:rPr>
                <w:noProof/>
                <w:webHidden/>
              </w:rPr>
              <w:fldChar w:fldCharType="end"/>
            </w:r>
          </w:hyperlink>
        </w:p>
        <w:p w14:paraId="1D1E3463" w14:textId="5E7D4345"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36" w:history="1">
            <w:r w:rsidR="0078371B" w:rsidRPr="003C6B1C">
              <w:rPr>
                <w:rStyle w:val="Hyperlink"/>
                <w:rFonts w:cs="Arial"/>
                <w:b/>
                <w:noProof/>
                <w:lang w:val="en-US"/>
              </w:rPr>
              <w:t>4.2</w:t>
            </w:r>
            <w:r w:rsidR="0078371B">
              <w:rPr>
                <w:rFonts w:asciiTheme="minorHAnsi" w:eastAsiaTheme="minorEastAsia" w:hAnsiTheme="minorHAnsi"/>
                <w:noProof/>
                <w:sz w:val="22"/>
                <w:lang w:val="en-US"/>
              </w:rPr>
              <w:tab/>
            </w:r>
            <w:r w:rsidR="0078371B" w:rsidRPr="003C6B1C">
              <w:rPr>
                <w:rStyle w:val="Hyperlink"/>
                <w:rFonts w:cs="Arial"/>
                <w:b/>
                <w:noProof/>
                <w:lang w:val="en-US"/>
              </w:rPr>
              <w:t>Leadership Impact on HRO Adoption</w:t>
            </w:r>
            <w:r w:rsidR="0078371B">
              <w:rPr>
                <w:noProof/>
                <w:webHidden/>
              </w:rPr>
              <w:tab/>
            </w:r>
            <w:r w:rsidR="0078371B">
              <w:rPr>
                <w:noProof/>
                <w:webHidden/>
              </w:rPr>
              <w:fldChar w:fldCharType="begin"/>
            </w:r>
            <w:r w:rsidR="0078371B">
              <w:rPr>
                <w:noProof/>
                <w:webHidden/>
              </w:rPr>
              <w:instrText xml:space="preserve"> PAGEREF _Toc165847936 \h </w:instrText>
            </w:r>
            <w:r w:rsidR="0078371B">
              <w:rPr>
                <w:noProof/>
                <w:webHidden/>
              </w:rPr>
            </w:r>
            <w:r w:rsidR="0078371B">
              <w:rPr>
                <w:noProof/>
                <w:webHidden/>
              </w:rPr>
              <w:fldChar w:fldCharType="separate"/>
            </w:r>
            <w:r w:rsidR="00202175">
              <w:rPr>
                <w:noProof/>
                <w:webHidden/>
              </w:rPr>
              <w:t>35</w:t>
            </w:r>
            <w:r w:rsidR="0078371B">
              <w:rPr>
                <w:noProof/>
                <w:webHidden/>
              </w:rPr>
              <w:fldChar w:fldCharType="end"/>
            </w:r>
          </w:hyperlink>
        </w:p>
        <w:p w14:paraId="2ACC7EFA" w14:textId="0FEEF28B"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37" w:history="1">
            <w:r w:rsidR="0078371B" w:rsidRPr="003C6B1C">
              <w:rPr>
                <w:rStyle w:val="Hyperlink"/>
                <w:rFonts w:cs="Arial"/>
                <w:b/>
                <w:noProof/>
                <w:lang w:val="en-US"/>
              </w:rPr>
              <w:t>4.3</w:t>
            </w:r>
            <w:r w:rsidR="0078371B">
              <w:rPr>
                <w:rFonts w:asciiTheme="minorHAnsi" w:eastAsiaTheme="minorEastAsia" w:hAnsiTheme="minorHAnsi"/>
                <w:noProof/>
                <w:sz w:val="22"/>
                <w:lang w:val="en-US"/>
              </w:rPr>
              <w:tab/>
            </w:r>
            <w:r w:rsidR="0078371B" w:rsidRPr="003C6B1C">
              <w:rPr>
                <w:rStyle w:val="Hyperlink"/>
                <w:rFonts w:cs="Arial"/>
                <w:b/>
                <w:noProof/>
                <w:lang w:val="en-US"/>
              </w:rPr>
              <w:t>Leadership Impact on HRO Implementation</w:t>
            </w:r>
            <w:r w:rsidR="0078371B">
              <w:rPr>
                <w:noProof/>
                <w:webHidden/>
              </w:rPr>
              <w:tab/>
            </w:r>
            <w:r w:rsidR="0078371B">
              <w:rPr>
                <w:noProof/>
                <w:webHidden/>
              </w:rPr>
              <w:fldChar w:fldCharType="begin"/>
            </w:r>
            <w:r w:rsidR="0078371B">
              <w:rPr>
                <w:noProof/>
                <w:webHidden/>
              </w:rPr>
              <w:instrText xml:space="preserve"> PAGEREF _Toc165847937 \h </w:instrText>
            </w:r>
            <w:r w:rsidR="0078371B">
              <w:rPr>
                <w:noProof/>
                <w:webHidden/>
              </w:rPr>
            </w:r>
            <w:r w:rsidR="0078371B">
              <w:rPr>
                <w:noProof/>
                <w:webHidden/>
              </w:rPr>
              <w:fldChar w:fldCharType="separate"/>
            </w:r>
            <w:r w:rsidR="00202175">
              <w:rPr>
                <w:noProof/>
                <w:webHidden/>
              </w:rPr>
              <w:t>36</w:t>
            </w:r>
            <w:r w:rsidR="0078371B">
              <w:rPr>
                <w:noProof/>
                <w:webHidden/>
              </w:rPr>
              <w:fldChar w:fldCharType="end"/>
            </w:r>
          </w:hyperlink>
        </w:p>
        <w:p w14:paraId="022FFB77" w14:textId="07E541AC"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38" w:history="1">
            <w:r w:rsidR="0078371B" w:rsidRPr="003C6B1C">
              <w:rPr>
                <w:rStyle w:val="Hyperlink"/>
                <w:rFonts w:cs="Arial"/>
                <w:b/>
                <w:noProof/>
                <w:lang w:val="en-US"/>
              </w:rPr>
              <w:t>4.4</w:t>
            </w:r>
            <w:r w:rsidR="0078371B">
              <w:rPr>
                <w:rFonts w:asciiTheme="minorHAnsi" w:eastAsiaTheme="minorEastAsia" w:hAnsiTheme="minorHAnsi"/>
                <w:noProof/>
                <w:sz w:val="22"/>
                <w:lang w:val="en-US"/>
              </w:rPr>
              <w:tab/>
            </w:r>
            <w:r w:rsidR="0078371B" w:rsidRPr="003C6B1C">
              <w:rPr>
                <w:rStyle w:val="Hyperlink"/>
                <w:rFonts w:cs="Arial"/>
                <w:b/>
                <w:noProof/>
                <w:lang w:val="en-US"/>
              </w:rPr>
              <w:t>Analysis</w:t>
            </w:r>
            <w:r w:rsidR="0078371B">
              <w:rPr>
                <w:noProof/>
                <w:webHidden/>
              </w:rPr>
              <w:tab/>
            </w:r>
            <w:r w:rsidR="0078371B">
              <w:rPr>
                <w:noProof/>
                <w:webHidden/>
              </w:rPr>
              <w:fldChar w:fldCharType="begin"/>
            </w:r>
            <w:r w:rsidR="0078371B">
              <w:rPr>
                <w:noProof/>
                <w:webHidden/>
              </w:rPr>
              <w:instrText xml:space="preserve"> PAGEREF _Toc165847938 \h </w:instrText>
            </w:r>
            <w:r w:rsidR="0078371B">
              <w:rPr>
                <w:noProof/>
                <w:webHidden/>
              </w:rPr>
            </w:r>
            <w:r w:rsidR="0078371B">
              <w:rPr>
                <w:noProof/>
                <w:webHidden/>
              </w:rPr>
              <w:fldChar w:fldCharType="separate"/>
            </w:r>
            <w:r w:rsidR="00202175">
              <w:rPr>
                <w:noProof/>
                <w:webHidden/>
              </w:rPr>
              <w:t>37</w:t>
            </w:r>
            <w:r w:rsidR="0078371B">
              <w:rPr>
                <w:noProof/>
                <w:webHidden/>
              </w:rPr>
              <w:fldChar w:fldCharType="end"/>
            </w:r>
          </w:hyperlink>
        </w:p>
        <w:p w14:paraId="05CEB204" w14:textId="18D036DE"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39" w:history="1">
            <w:r w:rsidR="0078371B" w:rsidRPr="003C6B1C">
              <w:rPr>
                <w:rStyle w:val="Hyperlink"/>
                <w:rFonts w:cs="Arial"/>
                <w:b/>
                <w:bCs/>
                <w:noProof/>
                <w:lang w:val="en-US"/>
              </w:rPr>
              <w:t>4.5</w:t>
            </w:r>
            <w:r w:rsidR="0078371B">
              <w:rPr>
                <w:rFonts w:asciiTheme="minorHAnsi" w:eastAsiaTheme="minorEastAsia" w:hAnsiTheme="minorHAnsi"/>
                <w:noProof/>
                <w:sz w:val="22"/>
                <w:lang w:val="en-US"/>
              </w:rPr>
              <w:tab/>
            </w:r>
            <w:r w:rsidR="0078371B" w:rsidRPr="003C6B1C">
              <w:rPr>
                <w:rStyle w:val="Hyperlink"/>
                <w:rFonts w:cs="Arial"/>
                <w:b/>
                <w:noProof/>
                <w:lang w:val="en-US"/>
              </w:rPr>
              <w:t>Discussion</w:t>
            </w:r>
            <w:r w:rsidR="0078371B">
              <w:rPr>
                <w:noProof/>
                <w:webHidden/>
              </w:rPr>
              <w:tab/>
            </w:r>
            <w:r w:rsidR="0078371B">
              <w:rPr>
                <w:noProof/>
                <w:webHidden/>
              </w:rPr>
              <w:fldChar w:fldCharType="begin"/>
            </w:r>
            <w:r w:rsidR="0078371B">
              <w:rPr>
                <w:noProof/>
                <w:webHidden/>
              </w:rPr>
              <w:instrText xml:space="preserve"> PAGEREF _Toc165847939 \h </w:instrText>
            </w:r>
            <w:r w:rsidR="0078371B">
              <w:rPr>
                <w:noProof/>
                <w:webHidden/>
              </w:rPr>
            </w:r>
            <w:r w:rsidR="0078371B">
              <w:rPr>
                <w:noProof/>
                <w:webHidden/>
              </w:rPr>
              <w:fldChar w:fldCharType="separate"/>
            </w:r>
            <w:r w:rsidR="00202175">
              <w:rPr>
                <w:noProof/>
                <w:webHidden/>
              </w:rPr>
              <w:t>49</w:t>
            </w:r>
            <w:r w:rsidR="0078371B">
              <w:rPr>
                <w:noProof/>
                <w:webHidden/>
              </w:rPr>
              <w:fldChar w:fldCharType="end"/>
            </w:r>
          </w:hyperlink>
        </w:p>
        <w:p w14:paraId="658FF641" w14:textId="28ED22FC" w:rsidR="0078371B" w:rsidRDefault="00000000">
          <w:pPr>
            <w:pStyle w:val="TOC3"/>
            <w:tabs>
              <w:tab w:val="left" w:pos="1320"/>
              <w:tab w:val="right" w:leader="dot" w:pos="9016"/>
            </w:tabs>
            <w:rPr>
              <w:rFonts w:asciiTheme="minorHAnsi" w:eastAsiaTheme="minorEastAsia" w:hAnsiTheme="minorHAnsi"/>
              <w:noProof/>
              <w:sz w:val="22"/>
              <w:lang w:val="en-US"/>
            </w:rPr>
          </w:pPr>
          <w:hyperlink w:anchor="_Toc165847940" w:history="1">
            <w:r w:rsidR="0078371B" w:rsidRPr="003C6B1C">
              <w:rPr>
                <w:rStyle w:val="Hyperlink"/>
                <w:rFonts w:cs="Arial"/>
                <w:b/>
                <w:noProof/>
                <w:lang w:eastAsia="en-IN"/>
              </w:rPr>
              <w:t>4.5.1</w:t>
            </w:r>
            <w:r w:rsidR="0078371B">
              <w:rPr>
                <w:rFonts w:asciiTheme="minorHAnsi" w:eastAsiaTheme="minorEastAsia" w:hAnsiTheme="minorHAnsi"/>
                <w:noProof/>
                <w:sz w:val="22"/>
                <w:lang w:val="en-US"/>
              </w:rPr>
              <w:tab/>
            </w:r>
            <w:r w:rsidR="0078371B" w:rsidRPr="003C6B1C">
              <w:rPr>
                <w:rStyle w:val="Hyperlink"/>
                <w:rFonts w:cs="Arial"/>
                <w:b/>
                <w:noProof/>
                <w:lang w:eastAsia="en-IN"/>
              </w:rPr>
              <w:t>Theme 1: Uncovering and Cultivating Leadership Traits for Innovation and Entrepreneurship</w:t>
            </w:r>
            <w:r w:rsidR="0078371B">
              <w:rPr>
                <w:noProof/>
                <w:webHidden/>
              </w:rPr>
              <w:tab/>
            </w:r>
            <w:r w:rsidR="0078371B">
              <w:rPr>
                <w:noProof/>
                <w:webHidden/>
              </w:rPr>
              <w:fldChar w:fldCharType="begin"/>
            </w:r>
            <w:r w:rsidR="0078371B">
              <w:rPr>
                <w:noProof/>
                <w:webHidden/>
              </w:rPr>
              <w:instrText xml:space="preserve"> PAGEREF _Toc165847940 \h </w:instrText>
            </w:r>
            <w:r w:rsidR="0078371B">
              <w:rPr>
                <w:noProof/>
                <w:webHidden/>
              </w:rPr>
            </w:r>
            <w:r w:rsidR="0078371B">
              <w:rPr>
                <w:noProof/>
                <w:webHidden/>
              </w:rPr>
              <w:fldChar w:fldCharType="separate"/>
            </w:r>
            <w:r w:rsidR="00202175">
              <w:rPr>
                <w:noProof/>
                <w:webHidden/>
              </w:rPr>
              <w:t>49</w:t>
            </w:r>
            <w:r w:rsidR="0078371B">
              <w:rPr>
                <w:noProof/>
                <w:webHidden/>
              </w:rPr>
              <w:fldChar w:fldCharType="end"/>
            </w:r>
          </w:hyperlink>
        </w:p>
        <w:p w14:paraId="5EE7124A" w14:textId="72182392" w:rsidR="0078371B" w:rsidRDefault="00000000">
          <w:pPr>
            <w:pStyle w:val="TOC3"/>
            <w:tabs>
              <w:tab w:val="left" w:pos="1320"/>
              <w:tab w:val="right" w:leader="dot" w:pos="9016"/>
            </w:tabs>
            <w:rPr>
              <w:rFonts w:asciiTheme="minorHAnsi" w:eastAsiaTheme="minorEastAsia" w:hAnsiTheme="minorHAnsi"/>
              <w:noProof/>
              <w:sz w:val="22"/>
              <w:lang w:val="en-US"/>
            </w:rPr>
          </w:pPr>
          <w:hyperlink w:anchor="_Toc165847941" w:history="1">
            <w:r w:rsidR="0078371B" w:rsidRPr="003C6B1C">
              <w:rPr>
                <w:rStyle w:val="Hyperlink"/>
                <w:rFonts w:cs="Arial"/>
                <w:b/>
                <w:noProof/>
              </w:rPr>
              <w:t>4.5.2</w:t>
            </w:r>
            <w:r w:rsidR="0078371B">
              <w:rPr>
                <w:rFonts w:asciiTheme="minorHAnsi" w:eastAsiaTheme="minorEastAsia" w:hAnsiTheme="minorHAnsi"/>
                <w:noProof/>
                <w:sz w:val="22"/>
                <w:lang w:val="en-US"/>
              </w:rPr>
              <w:tab/>
            </w:r>
            <w:r w:rsidR="0078371B" w:rsidRPr="003C6B1C">
              <w:rPr>
                <w:rStyle w:val="Hyperlink"/>
                <w:rFonts w:cs="Arial"/>
                <w:b/>
                <w:noProof/>
              </w:rPr>
              <w:t>Theme 2: Raising Awareness of the Importance of Leadership</w:t>
            </w:r>
            <w:r w:rsidR="0078371B">
              <w:rPr>
                <w:noProof/>
                <w:webHidden/>
              </w:rPr>
              <w:tab/>
            </w:r>
            <w:r w:rsidR="0078371B">
              <w:rPr>
                <w:noProof/>
                <w:webHidden/>
              </w:rPr>
              <w:fldChar w:fldCharType="begin"/>
            </w:r>
            <w:r w:rsidR="0078371B">
              <w:rPr>
                <w:noProof/>
                <w:webHidden/>
              </w:rPr>
              <w:instrText xml:space="preserve"> PAGEREF _Toc165847941 \h </w:instrText>
            </w:r>
            <w:r w:rsidR="0078371B">
              <w:rPr>
                <w:noProof/>
                <w:webHidden/>
              </w:rPr>
            </w:r>
            <w:r w:rsidR="0078371B">
              <w:rPr>
                <w:noProof/>
                <w:webHidden/>
              </w:rPr>
              <w:fldChar w:fldCharType="separate"/>
            </w:r>
            <w:r w:rsidR="00202175">
              <w:rPr>
                <w:noProof/>
                <w:webHidden/>
              </w:rPr>
              <w:t>51</w:t>
            </w:r>
            <w:r w:rsidR="0078371B">
              <w:rPr>
                <w:noProof/>
                <w:webHidden/>
              </w:rPr>
              <w:fldChar w:fldCharType="end"/>
            </w:r>
          </w:hyperlink>
        </w:p>
        <w:p w14:paraId="61B58702" w14:textId="360A6512" w:rsidR="0078371B" w:rsidRDefault="00000000">
          <w:pPr>
            <w:pStyle w:val="TOC3"/>
            <w:tabs>
              <w:tab w:val="left" w:pos="1320"/>
              <w:tab w:val="right" w:leader="dot" w:pos="9016"/>
            </w:tabs>
            <w:rPr>
              <w:rFonts w:asciiTheme="minorHAnsi" w:eastAsiaTheme="minorEastAsia" w:hAnsiTheme="minorHAnsi"/>
              <w:noProof/>
              <w:sz w:val="22"/>
              <w:lang w:val="en-US"/>
            </w:rPr>
          </w:pPr>
          <w:hyperlink w:anchor="_Toc165847948" w:history="1">
            <w:r w:rsidR="0078371B" w:rsidRPr="003C6B1C">
              <w:rPr>
                <w:rStyle w:val="Hyperlink"/>
                <w:rFonts w:cs="Arial"/>
                <w:b/>
                <w:noProof/>
              </w:rPr>
              <w:t>4.5.3</w:t>
            </w:r>
            <w:r w:rsidR="0078371B">
              <w:rPr>
                <w:rFonts w:asciiTheme="minorHAnsi" w:eastAsiaTheme="minorEastAsia" w:hAnsiTheme="minorHAnsi"/>
                <w:noProof/>
                <w:sz w:val="22"/>
                <w:lang w:val="en-US"/>
              </w:rPr>
              <w:tab/>
            </w:r>
            <w:r w:rsidR="0078371B" w:rsidRPr="003C6B1C">
              <w:rPr>
                <w:rStyle w:val="Hyperlink"/>
                <w:rFonts w:cs="Arial"/>
                <w:b/>
                <w:noProof/>
              </w:rPr>
              <w:t>Theme 3: Ethical Considerations in Research</w:t>
            </w:r>
            <w:r w:rsidR="0078371B">
              <w:rPr>
                <w:noProof/>
                <w:webHidden/>
              </w:rPr>
              <w:tab/>
            </w:r>
            <w:r w:rsidR="0078371B">
              <w:rPr>
                <w:noProof/>
                <w:webHidden/>
              </w:rPr>
              <w:fldChar w:fldCharType="begin"/>
            </w:r>
            <w:r w:rsidR="0078371B">
              <w:rPr>
                <w:noProof/>
                <w:webHidden/>
              </w:rPr>
              <w:instrText xml:space="preserve"> PAGEREF _Toc165847948 \h </w:instrText>
            </w:r>
            <w:r w:rsidR="0078371B">
              <w:rPr>
                <w:noProof/>
                <w:webHidden/>
              </w:rPr>
            </w:r>
            <w:r w:rsidR="0078371B">
              <w:rPr>
                <w:noProof/>
                <w:webHidden/>
              </w:rPr>
              <w:fldChar w:fldCharType="separate"/>
            </w:r>
            <w:r w:rsidR="00202175">
              <w:rPr>
                <w:noProof/>
                <w:webHidden/>
              </w:rPr>
              <w:t>54</w:t>
            </w:r>
            <w:r w:rsidR="0078371B">
              <w:rPr>
                <w:noProof/>
                <w:webHidden/>
              </w:rPr>
              <w:fldChar w:fldCharType="end"/>
            </w:r>
          </w:hyperlink>
        </w:p>
        <w:p w14:paraId="0C0947AC" w14:textId="20FC154D" w:rsidR="0078371B" w:rsidRDefault="00000000">
          <w:pPr>
            <w:pStyle w:val="TOC3"/>
            <w:tabs>
              <w:tab w:val="left" w:pos="1320"/>
              <w:tab w:val="right" w:leader="dot" w:pos="9016"/>
            </w:tabs>
            <w:rPr>
              <w:rFonts w:asciiTheme="minorHAnsi" w:eastAsiaTheme="minorEastAsia" w:hAnsiTheme="minorHAnsi"/>
              <w:noProof/>
              <w:sz w:val="22"/>
              <w:lang w:val="en-US"/>
            </w:rPr>
          </w:pPr>
          <w:hyperlink w:anchor="_Toc165847949" w:history="1">
            <w:r w:rsidR="0078371B" w:rsidRPr="003C6B1C">
              <w:rPr>
                <w:rStyle w:val="Hyperlink"/>
                <w:rFonts w:cs="Arial"/>
                <w:b/>
                <w:noProof/>
              </w:rPr>
              <w:t>4.5.4</w:t>
            </w:r>
            <w:r w:rsidR="0078371B">
              <w:rPr>
                <w:rFonts w:asciiTheme="minorHAnsi" w:eastAsiaTheme="minorEastAsia" w:hAnsiTheme="minorHAnsi"/>
                <w:noProof/>
                <w:sz w:val="22"/>
                <w:lang w:val="en-US"/>
              </w:rPr>
              <w:tab/>
            </w:r>
            <w:r w:rsidR="0078371B" w:rsidRPr="003C6B1C">
              <w:rPr>
                <w:rStyle w:val="Hyperlink"/>
                <w:rFonts w:cs="Arial"/>
                <w:b/>
                <w:noProof/>
              </w:rPr>
              <w:t>Theme 4: Evaluation of Business Owners’ Leadership Experience</w:t>
            </w:r>
            <w:r w:rsidR="0078371B">
              <w:rPr>
                <w:noProof/>
                <w:webHidden/>
              </w:rPr>
              <w:tab/>
            </w:r>
            <w:r w:rsidR="0078371B">
              <w:rPr>
                <w:noProof/>
                <w:webHidden/>
              </w:rPr>
              <w:fldChar w:fldCharType="begin"/>
            </w:r>
            <w:r w:rsidR="0078371B">
              <w:rPr>
                <w:noProof/>
                <w:webHidden/>
              </w:rPr>
              <w:instrText xml:space="preserve"> PAGEREF _Toc165847949 \h </w:instrText>
            </w:r>
            <w:r w:rsidR="0078371B">
              <w:rPr>
                <w:noProof/>
                <w:webHidden/>
              </w:rPr>
            </w:r>
            <w:r w:rsidR="0078371B">
              <w:rPr>
                <w:noProof/>
                <w:webHidden/>
              </w:rPr>
              <w:fldChar w:fldCharType="separate"/>
            </w:r>
            <w:r w:rsidR="00202175">
              <w:rPr>
                <w:noProof/>
                <w:webHidden/>
              </w:rPr>
              <w:t>56</w:t>
            </w:r>
            <w:r w:rsidR="0078371B">
              <w:rPr>
                <w:noProof/>
                <w:webHidden/>
              </w:rPr>
              <w:fldChar w:fldCharType="end"/>
            </w:r>
          </w:hyperlink>
        </w:p>
        <w:p w14:paraId="5B0F5332" w14:textId="5E428BC0" w:rsidR="0078371B" w:rsidRDefault="00000000">
          <w:pPr>
            <w:pStyle w:val="TOC1"/>
            <w:tabs>
              <w:tab w:val="right" w:leader="dot" w:pos="9016"/>
            </w:tabs>
            <w:rPr>
              <w:rFonts w:asciiTheme="minorHAnsi" w:eastAsiaTheme="minorEastAsia" w:hAnsiTheme="minorHAnsi"/>
              <w:noProof/>
              <w:sz w:val="22"/>
              <w:lang w:val="en-US"/>
            </w:rPr>
          </w:pPr>
          <w:hyperlink w:anchor="_Toc165847950" w:history="1">
            <w:r w:rsidR="0078371B" w:rsidRPr="003C6B1C">
              <w:rPr>
                <w:rStyle w:val="Hyperlink"/>
                <w:rFonts w:cs="Arial"/>
                <w:b/>
                <w:noProof/>
              </w:rPr>
              <w:t>CHAPTER 5: CONCLUSIONS AND RECOMMENDATIONS</w:t>
            </w:r>
            <w:r w:rsidR="0078371B">
              <w:rPr>
                <w:noProof/>
                <w:webHidden/>
              </w:rPr>
              <w:tab/>
            </w:r>
            <w:r w:rsidR="0078371B">
              <w:rPr>
                <w:noProof/>
                <w:webHidden/>
              </w:rPr>
              <w:fldChar w:fldCharType="begin"/>
            </w:r>
            <w:r w:rsidR="0078371B">
              <w:rPr>
                <w:noProof/>
                <w:webHidden/>
              </w:rPr>
              <w:instrText xml:space="preserve"> PAGEREF _Toc165847950 \h </w:instrText>
            </w:r>
            <w:r w:rsidR="0078371B">
              <w:rPr>
                <w:noProof/>
                <w:webHidden/>
              </w:rPr>
            </w:r>
            <w:r w:rsidR="0078371B">
              <w:rPr>
                <w:noProof/>
                <w:webHidden/>
              </w:rPr>
              <w:fldChar w:fldCharType="separate"/>
            </w:r>
            <w:r w:rsidR="00202175">
              <w:rPr>
                <w:noProof/>
                <w:webHidden/>
              </w:rPr>
              <w:t>58</w:t>
            </w:r>
            <w:r w:rsidR="0078371B">
              <w:rPr>
                <w:noProof/>
                <w:webHidden/>
              </w:rPr>
              <w:fldChar w:fldCharType="end"/>
            </w:r>
          </w:hyperlink>
        </w:p>
        <w:p w14:paraId="75F78A77" w14:textId="1F628BD1"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52" w:history="1">
            <w:r w:rsidR="0078371B" w:rsidRPr="003C6B1C">
              <w:rPr>
                <w:rStyle w:val="Hyperlink"/>
                <w:rFonts w:cs="Arial"/>
                <w:b/>
                <w:noProof/>
              </w:rPr>
              <w:t>5.1</w:t>
            </w:r>
            <w:r w:rsidR="0078371B">
              <w:rPr>
                <w:rFonts w:asciiTheme="minorHAnsi" w:eastAsiaTheme="minorEastAsia" w:hAnsiTheme="minorHAnsi"/>
                <w:noProof/>
                <w:sz w:val="22"/>
                <w:lang w:val="en-US"/>
              </w:rPr>
              <w:tab/>
            </w:r>
            <w:r w:rsidR="0078371B" w:rsidRPr="003C6B1C">
              <w:rPr>
                <w:rStyle w:val="Hyperlink"/>
                <w:rFonts w:cs="Arial"/>
                <w:b/>
                <w:noProof/>
              </w:rPr>
              <w:t>Summary of Main Findings</w:t>
            </w:r>
            <w:r w:rsidR="0078371B">
              <w:rPr>
                <w:noProof/>
                <w:webHidden/>
              </w:rPr>
              <w:tab/>
            </w:r>
            <w:r w:rsidR="0078371B">
              <w:rPr>
                <w:noProof/>
                <w:webHidden/>
              </w:rPr>
              <w:fldChar w:fldCharType="begin"/>
            </w:r>
            <w:r w:rsidR="0078371B">
              <w:rPr>
                <w:noProof/>
                <w:webHidden/>
              </w:rPr>
              <w:instrText xml:space="preserve"> PAGEREF _Toc165847952 \h </w:instrText>
            </w:r>
            <w:r w:rsidR="0078371B">
              <w:rPr>
                <w:noProof/>
                <w:webHidden/>
              </w:rPr>
            </w:r>
            <w:r w:rsidR="0078371B">
              <w:rPr>
                <w:noProof/>
                <w:webHidden/>
              </w:rPr>
              <w:fldChar w:fldCharType="separate"/>
            </w:r>
            <w:r w:rsidR="00202175">
              <w:rPr>
                <w:noProof/>
                <w:webHidden/>
              </w:rPr>
              <w:t>58</w:t>
            </w:r>
            <w:r w:rsidR="0078371B">
              <w:rPr>
                <w:noProof/>
                <w:webHidden/>
              </w:rPr>
              <w:fldChar w:fldCharType="end"/>
            </w:r>
          </w:hyperlink>
        </w:p>
        <w:p w14:paraId="3487E740" w14:textId="16DA370E"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59" w:history="1">
            <w:r w:rsidR="0078371B" w:rsidRPr="003C6B1C">
              <w:rPr>
                <w:rStyle w:val="Hyperlink"/>
                <w:rFonts w:cs="Arial"/>
                <w:b/>
                <w:noProof/>
              </w:rPr>
              <w:t>5.2</w:t>
            </w:r>
            <w:r w:rsidR="0078371B">
              <w:rPr>
                <w:rFonts w:asciiTheme="minorHAnsi" w:eastAsiaTheme="minorEastAsia" w:hAnsiTheme="minorHAnsi"/>
                <w:noProof/>
                <w:sz w:val="22"/>
                <w:lang w:val="en-US"/>
              </w:rPr>
              <w:tab/>
            </w:r>
            <w:r w:rsidR="0078371B" w:rsidRPr="003C6B1C">
              <w:rPr>
                <w:rStyle w:val="Hyperlink"/>
                <w:rFonts w:cs="Arial"/>
                <w:b/>
                <w:noProof/>
              </w:rPr>
              <w:t>Conclusion Based on the Research Questions</w:t>
            </w:r>
            <w:r w:rsidR="0078371B">
              <w:rPr>
                <w:noProof/>
                <w:webHidden/>
              </w:rPr>
              <w:tab/>
            </w:r>
            <w:r w:rsidR="0078371B">
              <w:rPr>
                <w:noProof/>
                <w:webHidden/>
              </w:rPr>
              <w:fldChar w:fldCharType="begin"/>
            </w:r>
            <w:r w:rsidR="0078371B">
              <w:rPr>
                <w:noProof/>
                <w:webHidden/>
              </w:rPr>
              <w:instrText xml:space="preserve"> PAGEREF _Toc165847959 \h </w:instrText>
            </w:r>
            <w:r w:rsidR="0078371B">
              <w:rPr>
                <w:noProof/>
                <w:webHidden/>
              </w:rPr>
            </w:r>
            <w:r w:rsidR="0078371B">
              <w:rPr>
                <w:noProof/>
                <w:webHidden/>
              </w:rPr>
              <w:fldChar w:fldCharType="separate"/>
            </w:r>
            <w:r w:rsidR="00202175">
              <w:rPr>
                <w:noProof/>
                <w:webHidden/>
              </w:rPr>
              <w:t>59</w:t>
            </w:r>
            <w:r w:rsidR="0078371B">
              <w:rPr>
                <w:noProof/>
                <w:webHidden/>
              </w:rPr>
              <w:fldChar w:fldCharType="end"/>
            </w:r>
          </w:hyperlink>
        </w:p>
        <w:p w14:paraId="5CBF4B01" w14:textId="69867E8E"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67" w:history="1">
            <w:r w:rsidR="0078371B" w:rsidRPr="003C6B1C">
              <w:rPr>
                <w:rStyle w:val="Hyperlink"/>
                <w:rFonts w:cs="Arial"/>
                <w:b/>
                <w:noProof/>
              </w:rPr>
              <w:t>5.3</w:t>
            </w:r>
            <w:r w:rsidR="0078371B">
              <w:rPr>
                <w:rFonts w:asciiTheme="minorHAnsi" w:eastAsiaTheme="minorEastAsia" w:hAnsiTheme="minorHAnsi"/>
                <w:noProof/>
                <w:sz w:val="22"/>
                <w:lang w:val="en-US"/>
              </w:rPr>
              <w:tab/>
            </w:r>
            <w:r w:rsidR="0078371B" w:rsidRPr="003C6B1C">
              <w:rPr>
                <w:rStyle w:val="Hyperlink"/>
                <w:rFonts w:cs="Arial"/>
                <w:b/>
                <w:noProof/>
              </w:rPr>
              <w:t>Recommendations (Practical and Theoretical)</w:t>
            </w:r>
            <w:r w:rsidR="0078371B">
              <w:rPr>
                <w:noProof/>
                <w:webHidden/>
              </w:rPr>
              <w:tab/>
            </w:r>
            <w:r w:rsidR="0078371B">
              <w:rPr>
                <w:noProof/>
                <w:webHidden/>
              </w:rPr>
              <w:fldChar w:fldCharType="begin"/>
            </w:r>
            <w:r w:rsidR="0078371B">
              <w:rPr>
                <w:noProof/>
                <w:webHidden/>
              </w:rPr>
              <w:instrText xml:space="preserve"> PAGEREF _Toc165847967 \h </w:instrText>
            </w:r>
            <w:r w:rsidR="0078371B">
              <w:rPr>
                <w:noProof/>
                <w:webHidden/>
              </w:rPr>
            </w:r>
            <w:r w:rsidR="0078371B">
              <w:rPr>
                <w:noProof/>
                <w:webHidden/>
              </w:rPr>
              <w:fldChar w:fldCharType="separate"/>
            </w:r>
            <w:r w:rsidR="00202175">
              <w:rPr>
                <w:noProof/>
                <w:webHidden/>
              </w:rPr>
              <w:t>62</w:t>
            </w:r>
            <w:r w:rsidR="0078371B">
              <w:rPr>
                <w:noProof/>
                <w:webHidden/>
              </w:rPr>
              <w:fldChar w:fldCharType="end"/>
            </w:r>
          </w:hyperlink>
        </w:p>
        <w:p w14:paraId="31AD4D84" w14:textId="533A2A5E"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76" w:history="1">
            <w:r w:rsidR="0078371B" w:rsidRPr="003C6B1C">
              <w:rPr>
                <w:rStyle w:val="Hyperlink"/>
                <w:rFonts w:cs="Arial"/>
                <w:b/>
                <w:noProof/>
              </w:rPr>
              <w:t>5.4</w:t>
            </w:r>
            <w:r w:rsidR="0078371B">
              <w:rPr>
                <w:rFonts w:asciiTheme="minorHAnsi" w:eastAsiaTheme="minorEastAsia" w:hAnsiTheme="minorHAnsi"/>
                <w:noProof/>
                <w:sz w:val="22"/>
                <w:lang w:val="en-US"/>
              </w:rPr>
              <w:tab/>
            </w:r>
            <w:r w:rsidR="0078371B" w:rsidRPr="003C6B1C">
              <w:rPr>
                <w:rStyle w:val="Hyperlink"/>
                <w:rFonts w:cs="Arial"/>
                <w:b/>
                <w:noProof/>
              </w:rPr>
              <w:t>Contribution to Literature</w:t>
            </w:r>
            <w:r w:rsidR="0078371B">
              <w:rPr>
                <w:noProof/>
                <w:webHidden/>
              </w:rPr>
              <w:tab/>
            </w:r>
            <w:r w:rsidR="0078371B">
              <w:rPr>
                <w:noProof/>
                <w:webHidden/>
              </w:rPr>
              <w:fldChar w:fldCharType="begin"/>
            </w:r>
            <w:r w:rsidR="0078371B">
              <w:rPr>
                <w:noProof/>
                <w:webHidden/>
              </w:rPr>
              <w:instrText xml:space="preserve"> PAGEREF _Toc165847976 \h </w:instrText>
            </w:r>
            <w:r w:rsidR="0078371B">
              <w:rPr>
                <w:noProof/>
                <w:webHidden/>
              </w:rPr>
            </w:r>
            <w:r w:rsidR="0078371B">
              <w:rPr>
                <w:noProof/>
                <w:webHidden/>
              </w:rPr>
              <w:fldChar w:fldCharType="separate"/>
            </w:r>
            <w:r w:rsidR="00202175">
              <w:rPr>
                <w:noProof/>
                <w:webHidden/>
              </w:rPr>
              <w:t>63</w:t>
            </w:r>
            <w:r w:rsidR="0078371B">
              <w:rPr>
                <w:noProof/>
                <w:webHidden/>
              </w:rPr>
              <w:fldChar w:fldCharType="end"/>
            </w:r>
          </w:hyperlink>
        </w:p>
        <w:p w14:paraId="608386DC" w14:textId="6FC97086"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77" w:history="1">
            <w:r w:rsidR="0078371B" w:rsidRPr="003C6B1C">
              <w:rPr>
                <w:rStyle w:val="Hyperlink"/>
                <w:rFonts w:cs="Arial"/>
                <w:b/>
                <w:noProof/>
              </w:rPr>
              <w:t>5.5</w:t>
            </w:r>
            <w:r w:rsidR="0078371B">
              <w:rPr>
                <w:rFonts w:asciiTheme="minorHAnsi" w:eastAsiaTheme="minorEastAsia" w:hAnsiTheme="minorHAnsi"/>
                <w:noProof/>
                <w:sz w:val="22"/>
                <w:lang w:val="en-US"/>
              </w:rPr>
              <w:tab/>
            </w:r>
            <w:r w:rsidR="0078371B" w:rsidRPr="003C6B1C">
              <w:rPr>
                <w:rStyle w:val="Hyperlink"/>
                <w:rFonts w:cs="Arial"/>
                <w:b/>
                <w:noProof/>
              </w:rPr>
              <w:t>Limitations of Research</w:t>
            </w:r>
            <w:r w:rsidR="0078371B">
              <w:rPr>
                <w:noProof/>
                <w:webHidden/>
              </w:rPr>
              <w:tab/>
            </w:r>
            <w:r w:rsidR="0078371B">
              <w:rPr>
                <w:noProof/>
                <w:webHidden/>
              </w:rPr>
              <w:fldChar w:fldCharType="begin"/>
            </w:r>
            <w:r w:rsidR="0078371B">
              <w:rPr>
                <w:noProof/>
                <w:webHidden/>
              </w:rPr>
              <w:instrText xml:space="preserve"> PAGEREF _Toc165847977 \h </w:instrText>
            </w:r>
            <w:r w:rsidR="0078371B">
              <w:rPr>
                <w:noProof/>
                <w:webHidden/>
              </w:rPr>
            </w:r>
            <w:r w:rsidR="0078371B">
              <w:rPr>
                <w:noProof/>
                <w:webHidden/>
              </w:rPr>
              <w:fldChar w:fldCharType="separate"/>
            </w:r>
            <w:r w:rsidR="00202175">
              <w:rPr>
                <w:noProof/>
                <w:webHidden/>
              </w:rPr>
              <w:t>64</w:t>
            </w:r>
            <w:r w:rsidR="0078371B">
              <w:rPr>
                <w:noProof/>
                <w:webHidden/>
              </w:rPr>
              <w:fldChar w:fldCharType="end"/>
            </w:r>
          </w:hyperlink>
        </w:p>
        <w:p w14:paraId="30D991D2" w14:textId="2FAA9CA8" w:rsidR="0078371B" w:rsidRDefault="00000000">
          <w:pPr>
            <w:pStyle w:val="TOC2"/>
            <w:tabs>
              <w:tab w:val="left" w:pos="880"/>
              <w:tab w:val="right" w:leader="dot" w:pos="9016"/>
            </w:tabs>
            <w:rPr>
              <w:rFonts w:asciiTheme="minorHAnsi" w:eastAsiaTheme="minorEastAsia" w:hAnsiTheme="minorHAnsi"/>
              <w:noProof/>
              <w:sz w:val="22"/>
              <w:lang w:val="en-US"/>
            </w:rPr>
          </w:pPr>
          <w:hyperlink w:anchor="_Toc165847988" w:history="1">
            <w:r w:rsidR="0078371B" w:rsidRPr="003C6B1C">
              <w:rPr>
                <w:rStyle w:val="Hyperlink"/>
                <w:rFonts w:cs="Arial"/>
                <w:b/>
                <w:noProof/>
              </w:rPr>
              <w:t>5.6</w:t>
            </w:r>
            <w:r w:rsidR="0078371B">
              <w:rPr>
                <w:rFonts w:asciiTheme="minorHAnsi" w:eastAsiaTheme="minorEastAsia" w:hAnsiTheme="minorHAnsi"/>
                <w:noProof/>
                <w:sz w:val="22"/>
                <w:lang w:val="en-US"/>
              </w:rPr>
              <w:tab/>
            </w:r>
            <w:r w:rsidR="0078371B" w:rsidRPr="003C6B1C">
              <w:rPr>
                <w:rStyle w:val="Hyperlink"/>
                <w:rFonts w:cs="Arial"/>
                <w:b/>
                <w:noProof/>
              </w:rPr>
              <w:t>Recommendation for Future Work</w:t>
            </w:r>
            <w:r w:rsidR="0078371B">
              <w:rPr>
                <w:noProof/>
                <w:webHidden/>
              </w:rPr>
              <w:tab/>
            </w:r>
            <w:r w:rsidR="0078371B">
              <w:rPr>
                <w:noProof/>
                <w:webHidden/>
              </w:rPr>
              <w:fldChar w:fldCharType="begin"/>
            </w:r>
            <w:r w:rsidR="0078371B">
              <w:rPr>
                <w:noProof/>
                <w:webHidden/>
              </w:rPr>
              <w:instrText xml:space="preserve"> PAGEREF _Toc165847988 \h </w:instrText>
            </w:r>
            <w:r w:rsidR="0078371B">
              <w:rPr>
                <w:noProof/>
                <w:webHidden/>
              </w:rPr>
            </w:r>
            <w:r w:rsidR="0078371B">
              <w:rPr>
                <w:noProof/>
                <w:webHidden/>
              </w:rPr>
              <w:fldChar w:fldCharType="separate"/>
            </w:r>
            <w:r w:rsidR="00202175">
              <w:rPr>
                <w:noProof/>
                <w:webHidden/>
              </w:rPr>
              <w:t>65</w:t>
            </w:r>
            <w:r w:rsidR="0078371B">
              <w:rPr>
                <w:noProof/>
                <w:webHidden/>
              </w:rPr>
              <w:fldChar w:fldCharType="end"/>
            </w:r>
          </w:hyperlink>
        </w:p>
        <w:p w14:paraId="25BBEE59" w14:textId="48537381" w:rsidR="0078371B" w:rsidRDefault="00000000">
          <w:pPr>
            <w:pStyle w:val="TOC1"/>
            <w:tabs>
              <w:tab w:val="right" w:leader="dot" w:pos="9016"/>
            </w:tabs>
            <w:rPr>
              <w:rFonts w:asciiTheme="minorHAnsi" w:eastAsiaTheme="minorEastAsia" w:hAnsiTheme="minorHAnsi"/>
              <w:noProof/>
              <w:sz w:val="22"/>
              <w:lang w:val="en-US"/>
            </w:rPr>
          </w:pPr>
          <w:hyperlink w:anchor="_Toc165847989" w:history="1">
            <w:r w:rsidR="0078371B" w:rsidRPr="003C6B1C">
              <w:rPr>
                <w:rStyle w:val="Hyperlink"/>
                <w:rFonts w:cs="Arial"/>
                <w:b/>
                <w:noProof/>
              </w:rPr>
              <w:t>References</w:t>
            </w:r>
            <w:r w:rsidR="0078371B">
              <w:rPr>
                <w:noProof/>
                <w:webHidden/>
              </w:rPr>
              <w:tab/>
            </w:r>
            <w:r w:rsidR="0078371B">
              <w:rPr>
                <w:noProof/>
                <w:webHidden/>
              </w:rPr>
              <w:fldChar w:fldCharType="begin"/>
            </w:r>
            <w:r w:rsidR="0078371B">
              <w:rPr>
                <w:noProof/>
                <w:webHidden/>
              </w:rPr>
              <w:instrText xml:space="preserve"> PAGEREF _Toc165847989 \h </w:instrText>
            </w:r>
            <w:r w:rsidR="0078371B">
              <w:rPr>
                <w:noProof/>
                <w:webHidden/>
              </w:rPr>
            </w:r>
            <w:r w:rsidR="0078371B">
              <w:rPr>
                <w:noProof/>
                <w:webHidden/>
              </w:rPr>
              <w:fldChar w:fldCharType="separate"/>
            </w:r>
            <w:r w:rsidR="00202175">
              <w:rPr>
                <w:noProof/>
                <w:webHidden/>
              </w:rPr>
              <w:t>67</w:t>
            </w:r>
            <w:r w:rsidR="0078371B">
              <w:rPr>
                <w:noProof/>
                <w:webHidden/>
              </w:rPr>
              <w:fldChar w:fldCharType="end"/>
            </w:r>
          </w:hyperlink>
        </w:p>
        <w:p w14:paraId="35B383A1" w14:textId="51BD9E75" w:rsidR="0078371B" w:rsidRDefault="00000000">
          <w:pPr>
            <w:pStyle w:val="TOC1"/>
            <w:tabs>
              <w:tab w:val="right" w:leader="dot" w:pos="9016"/>
            </w:tabs>
            <w:rPr>
              <w:rFonts w:asciiTheme="minorHAnsi" w:eastAsiaTheme="minorEastAsia" w:hAnsiTheme="minorHAnsi"/>
              <w:noProof/>
              <w:sz w:val="22"/>
              <w:lang w:val="en-US"/>
            </w:rPr>
          </w:pPr>
          <w:hyperlink w:anchor="_Toc165847990" w:history="1">
            <w:r w:rsidR="0078371B" w:rsidRPr="003C6B1C">
              <w:rPr>
                <w:rStyle w:val="Hyperlink"/>
                <w:rFonts w:cs="Arial"/>
                <w:b/>
                <w:noProof/>
              </w:rPr>
              <w:t>Appendices</w:t>
            </w:r>
            <w:r w:rsidR="0078371B">
              <w:rPr>
                <w:noProof/>
                <w:webHidden/>
              </w:rPr>
              <w:tab/>
            </w:r>
            <w:r w:rsidR="0078371B">
              <w:rPr>
                <w:noProof/>
                <w:webHidden/>
              </w:rPr>
              <w:fldChar w:fldCharType="begin"/>
            </w:r>
            <w:r w:rsidR="0078371B">
              <w:rPr>
                <w:noProof/>
                <w:webHidden/>
              </w:rPr>
              <w:instrText xml:space="preserve"> PAGEREF _Toc165847990 \h </w:instrText>
            </w:r>
            <w:r w:rsidR="0078371B">
              <w:rPr>
                <w:noProof/>
                <w:webHidden/>
              </w:rPr>
            </w:r>
            <w:r w:rsidR="0078371B">
              <w:rPr>
                <w:noProof/>
                <w:webHidden/>
              </w:rPr>
              <w:fldChar w:fldCharType="separate"/>
            </w:r>
            <w:r w:rsidR="00202175">
              <w:rPr>
                <w:noProof/>
                <w:webHidden/>
              </w:rPr>
              <w:t>74</w:t>
            </w:r>
            <w:r w:rsidR="0078371B">
              <w:rPr>
                <w:noProof/>
                <w:webHidden/>
              </w:rPr>
              <w:fldChar w:fldCharType="end"/>
            </w:r>
          </w:hyperlink>
        </w:p>
        <w:p w14:paraId="001BDD8B" w14:textId="60CC41AE" w:rsidR="005431CA" w:rsidRPr="00471C39" w:rsidRDefault="00440CFF" w:rsidP="007E5D9D">
          <w:pPr>
            <w:spacing w:line="360" w:lineRule="auto"/>
            <w:jc w:val="both"/>
            <w:rPr>
              <w:rFonts w:cs="Arial"/>
              <w:noProof/>
              <w:szCs w:val="24"/>
            </w:rPr>
          </w:pPr>
          <w:r w:rsidRPr="00471C39">
            <w:rPr>
              <w:rFonts w:cs="Arial"/>
              <w:b/>
              <w:bCs/>
              <w:noProof/>
              <w:szCs w:val="24"/>
            </w:rPr>
            <w:fldChar w:fldCharType="end"/>
          </w:r>
        </w:p>
      </w:sdtContent>
    </w:sdt>
    <w:p w14:paraId="480EC6C8" w14:textId="77777777" w:rsidR="00440CFF" w:rsidRPr="00471C39" w:rsidRDefault="00440CFF" w:rsidP="007E5D9D">
      <w:pPr>
        <w:spacing w:line="360" w:lineRule="auto"/>
        <w:jc w:val="both"/>
        <w:rPr>
          <w:rFonts w:cs="Arial"/>
          <w:szCs w:val="24"/>
        </w:rPr>
      </w:pPr>
    </w:p>
    <w:p w14:paraId="79ECC3B7" w14:textId="77777777" w:rsidR="00E0317F" w:rsidRPr="00471C39" w:rsidRDefault="00E0317F" w:rsidP="007E5D9D">
      <w:pPr>
        <w:spacing w:line="360" w:lineRule="auto"/>
        <w:jc w:val="both"/>
        <w:rPr>
          <w:rFonts w:eastAsiaTheme="majorEastAsia" w:cs="Arial"/>
          <w:b/>
          <w:szCs w:val="24"/>
        </w:rPr>
      </w:pPr>
      <w:r w:rsidRPr="00471C39">
        <w:rPr>
          <w:rFonts w:cs="Arial"/>
          <w:b/>
          <w:szCs w:val="24"/>
        </w:rPr>
        <w:br w:type="page"/>
      </w:r>
    </w:p>
    <w:p w14:paraId="0B1D42A3" w14:textId="77777777" w:rsidR="00B37382" w:rsidRPr="00471C39" w:rsidRDefault="00B37382" w:rsidP="007E5D9D">
      <w:pPr>
        <w:pStyle w:val="Heading1"/>
        <w:spacing w:line="360" w:lineRule="auto"/>
        <w:jc w:val="both"/>
        <w:rPr>
          <w:rFonts w:ascii="Arial" w:hAnsi="Arial" w:cs="Arial"/>
          <w:b/>
          <w:noProof/>
          <w:color w:val="auto"/>
          <w:sz w:val="28"/>
          <w:szCs w:val="28"/>
        </w:rPr>
      </w:pPr>
      <w:bookmarkStart w:id="0" w:name="_Toc165847898"/>
      <w:r w:rsidRPr="00471C39">
        <w:rPr>
          <w:rFonts w:ascii="Arial" w:hAnsi="Arial" w:cs="Arial"/>
          <w:b/>
          <w:color w:val="auto"/>
          <w:sz w:val="28"/>
          <w:szCs w:val="28"/>
        </w:rPr>
        <w:t>CHAPTER 1 - INTRODUCTION</w:t>
      </w:r>
      <w:bookmarkEnd w:id="0"/>
    </w:p>
    <w:p w14:paraId="7C922421" w14:textId="77777777" w:rsidR="00B37382" w:rsidRPr="00471C39" w:rsidRDefault="00B37382" w:rsidP="007E5D9D">
      <w:pPr>
        <w:pStyle w:val="Heading2"/>
        <w:numPr>
          <w:ilvl w:val="1"/>
          <w:numId w:val="1"/>
        </w:numPr>
        <w:spacing w:line="360" w:lineRule="auto"/>
        <w:jc w:val="both"/>
        <w:rPr>
          <w:rFonts w:ascii="Arial" w:hAnsi="Arial" w:cs="Arial"/>
          <w:b/>
          <w:bCs/>
          <w:color w:val="auto"/>
          <w:sz w:val="28"/>
          <w:szCs w:val="28"/>
        </w:rPr>
      </w:pPr>
      <w:bookmarkStart w:id="1" w:name="_Toc162430005"/>
      <w:bookmarkStart w:id="2" w:name="_Toc165847899"/>
      <w:r w:rsidRPr="00471C39">
        <w:rPr>
          <w:rFonts w:ascii="Arial" w:hAnsi="Arial" w:cs="Arial"/>
          <w:b/>
          <w:bCs/>
          <w:color w:val="auto"/>
          <w:sz w:val="28"/>
          <w:szCs w:val="28"/>
        </w:rPr>
        <w:t>Background &amp; Problem Statement</w:t>
      </w:r>
      <w:bookmarkEnd w:id="1"/>
      <w:bookmarkEnd w:id="2"/>
    </w:p>
    <w:p w14:paraId="0D80F9AE" w14:textId="50434AA8" w:rsidR="00B37382" w:rsidRPr="00471C39" w:rsidRDefault="00B37382" w:rsidP="007E5D9D">
      <w:pPr>
        <w:spacing w:line="360" w:lineRule="auto"/>
        <w:jc w:val="both"/>
        <w:rPr>
          <w:rFonts w:cs="Arial"/>
        </w:rPr>
      </w:pPr>
      <w:bookmarkStart w:id="3" w:name="_Toc157889496"/>
      <w:r w:rsidRPr="00471C39">
        <w:rPr>
          <w:rFonts w:cs="Arial"/>
        </w:rPr>
        <w:t>Nowadays there is a great change that energetics of Human Resource Outsourcing (HRO) have gone through stepping forward into a chief method of doing business for numerous areas from banking through to education and hospitality (Hussien, Ahmed and Nasr, 2021). The importation of labor resources has become common in many areas because of factors such as globalization, technical improvements, and the need to save the costs. Fi</w:t>
      </w:r>
      <w:r w:rsidR="00F616CF" w:rsidRPr="00471C39">
        <w:rPr>
          <w:rFonts w:cs="Arial"/>
        </w:rPr>
        <w:t>rms have increasingly contracted</w:t>
      </w:r>
      <w:r w:rsidRPr="00471C39">
        <w:rPr>
          <w:rFonts w:cs="Arial"/>
        </w:rPr>
        <w:t xml:space="preserve"> those non-core functions to third-party vendors</w:t>
      </w:r>
      <w:r w:rsidR="00E3583A" w:rsidRPr="00471C39">
        <w:rPr>
          <w:rFonts w:cs="Arial"/>
        </w:rPr>
        <w:t>, thereby allowing them to concentrate</w:t>
      </w:r>
      <w:r w:rsidRPr="00471C39">
        <w:rPr>
          <w:rFonts w:cs="Arial"/>
        </w:rPr>
        <w:t xml:space="preserve"> on the personnel activities of their organizations and </w:t>
      </w:r>
      <w:r w:rsidR="00E3583A" w:rsidRPr="00471C39">
        <w:rPr>
          <w:rFonts w:cs="Arial"/>
        </w:rPr>
        <w:t xml:space="preserve">gain </w:t>
      </w:r>
      <w:r w:rsidRPr="00471C39">
        <w:rPr>
          <w:rFonts w:cs="Arial"/>
        </w:rPr>
        <w:t>access to the expertise</w:t>
      </w:r>
      <w:r w:rsidR="000A7134" w:rsidRPr="00471C39">
        <w:rPr>
          <w:rFonts w:cs="Arial"/>
        </w:rPr>
        <w:t xml:space="preserve"> of the outsourced parties</w:t>
      </w:r>
      <w:r w:rsidRPr="00471C39">
        <w:rPr>
          <w:rFonts w:cs="Arial"/>
        </w:rPr>
        <w:t xml:space="preserve"> (Nondoh, 2021). </w:t>
      </w:r>
    </w:p>
    <w:p w14:paraId="27F74D12" w14:textId="362B9111" w:rsidR="00B37382" w:rsidRPr="00471C39" w:rsidRDefault="00B37382" w:rsidP="007E5D9D">
      <w:pPr>
        <w:spacing w:line="360" w:lineRule="auto"/>
        <w:jc w:val="both"/>
        <w:rPr>
          <w:rFonts w:cs="Arial"/>
        </w:rPr>
      </w:pPr>
      <w:r w:rsidRPr="00471C39">
        <w:rPr>
          <w:rFonts w:cs="Arial"/>
        </w:rPr>
        <w:t>The nature of outsourced operations especially in the human resource processes is changing and in the center of it is the leadership characteristic - the critical factor influencing the realization of objectives and outcomes of outsourcing (Nondoh, 2021). The executive function of any organization directly affects strategic, cultural and decision making approaches related to outsourcing initia</w:t>
      </w:r>
      <w:r w:rsidR="007C7576" w:rsidRPr="00471C39">
        <w:rPr>
          <w:rFonts w:cs="Arial"/>
        </w:rPr>
        <w:t>ti</w:t>
      </w:r>
      <w:r w:rsidRPr="00471C39">
        <w:rPr>
          <w:rFonts w:cs="Arial"/>
        </w:rPr>
        <w:t>ves. The success of an organization in this respect heavily depends on capable leadership which is responsible for introducing changes, creating a collaborative environment with other team players from internal and external sources as well as fitting into the overall strategic vision of the company (Taiser and Al-Zubaidi, 2023).</w:t>
      </w:r>
    </w:p>
    <w:p w14:paraId="5554829B" w14:textId="77777777" w:rsidR="00B37382" w:rsidRPr="00D17DD2" w:rsidRDefault="00B37382" w:rsidP="00D17DD2">
      <w:pPr>
        <w:pStyle w:val="Heading2"/>
        <w:numPr>
          <w:ilvl w:val="1"/>
          <w:numId w:val="1"/>
        </w:numPr>
        <w:spacing w:line="360" w:lineRule="auto"/>
        <w:jc w:val="both"/>
        <w:rPr>
          <w:rFonts w:cs="Arial"/>
          <w:color w:val="auto"/>
        </w:rPr>
      </w:pPr>
      <w:bookmarkStart w:id="4" w:name="_Toc162430006"/>
      <w:bookmarkStart w:id="5" w:name="_Toc165847900"/>
      <w:r w:rsidRPr="00D17DD2">
        <w:rPr>
          <w:rFonts w:ascii="Arial" w:hAnsi="Arial" w:cs="Arial"/>
          <w:b/>
          <w:bCs/>
          <w:color w:val="auto"/>
          <w:sz w:val="28"/>
          <w:szCs w:val="28"/>
        </w:rPr>
        <w:t>Problem Statement</w:t>
      </w:r>
      <w:bookmarkEnd w:id="4"/>
      <w:bookmarkEnd w:id="5"/>
    </w:p>
    <w:p w14:paraId="262350B2" w14:textId="093275CD" w:rsidR="00B37382" w:rsidRPr="00471C39" w:rsidRDefault="00B37382" w:rsidP="007E5D9D">
      <w:pPr>
        <w:spacing w:line="360" w:lineRule="auto"/>
        <w:jc w:val="both"/>
        <w:rPr>
          <w:rFonts w:cs="Arial"/>
        </w:rPr>
      </w:pPr>
      <w:r w:rsidRPr="00471C39">
        <w:rPr>
          <w:rFonts w:cs="Arial"/>
        </w:rPr>
        <w:t xml:space="preserve">However, despite the understanding of a role of leadership being a basis for HRO practices, we </w:t>
      </w:r>
      <w:r w:rsidR="007C4778" w:rsidRPr="00471C39">
        <w:rPr>
          <w:rFonts w:cs="Arial"/>
        </w:rPr>
        <w:t>need</w:t>
      </w:r>
      <w:r w:rsidRPr="00471C39">
        <w:rPr>
          <w:rFonts w:cs="Arial"/>
        </w:rPr>
        <w:t xml:space="preserve"> a more thorough understanding of what reactions the feature of leadership has on outsourcing program in different sectors, which include banking, education, and restaurants (Nondoh, 2021). There are a lot of </w:t>
      </w:r>
      <w:r w:rsidR="00C73B73" w:rsidRPr="00471C39">
        <w:rPr>
          <w:rFonts w:cs="Arial"/>
        </w:rPr>
        <w:t xml:space="preserve">existing </w:t>
      </w:r>
      <w:r w:rsidRPr="00471C39">
        <w:rPr>
          <w:rFonts w:cs="Arial"/>
        </w:rPr>
        <w:t xml:space="preserve">studies on leadership and outsourcing </w:t>
      </w:r>
      <w:r w:rsidR="00C73B73" w:rsidRPr="00471C39">
        <w:rPr>
          <w:rFonts w:cs="Arial"/>
        </w:rPr>
        <w:t xml:space="preserve">independently, </w:t>
      </w:r>
      <w:r w:rsidRPr="00471C39">
        <w:rPr>
          <w:rFonts w:cs="Arial"/>
        </w:rPr>
        <w:t xml:space="preserve">but </w:t>
      </w:r>
      <w:r w:rsidR="0066304C" w:rsidRPr="00471C39">
        <w:rPr>
          <w:rFonts w:cs="Arial"/>
        </w:rPr>
        <w:t>literature on their</w:t>
      </w:r>
      <w:r w:rsidRPr="00471C39">
        <w:rPr>
          <w:rFonts w:cs="Arial"/>
        </w:rPr>
        <w:t xml:space="preserve"> </w:t>
      </w:r>
      <w:r w:rsidR="0066304C" w:rsidRPr="00471C39">
        <w:rPr>
          <w:rFonts w:cs="Arial"/>
        </w:rPr>
        <w:t>integration</w:t>
      </w:r>
      <w:r w:rsidRPr="00471C39">
        <w:rPr>
          <w:rFonts w:cs="Arial"/>
        </w:rPr>
        <w:t xml:space="preserve"> is not </w:t>
      </w:r>
      <w:r w:rsidR="0066304C" w:rsidRPr="00471C39">
        <w:rPr>
          <w:rFonts w:cs="Arial"/>
        </w:rPr>
        <w:t>as</w:t>
      </w:r>
      <w:r w:rsidRPr="00471C39">
        <w:rPr>
          <w:rFonts w:cs="Arial"/>
        </w:rPr>
        <w:t xml:space="preserve"> developed. While most research into leadership and outsourcing practices relate to leadership and outsourcing practices separately, there is a lack of literature where the interplay of leaders and HRO practices is studied (Taiser and Al-Zubaidi, 2022). This gap in understanding poses several challenges for organizations seeking to optimize their outsourcing strategies. Without a clear understanding of how leadership influences HRO practices, organizations may struggle to effectively leverage outsourcing as a strategic tool for achieving competitive advantage and organizational success (Lazar, 2020). Furthermore, the lack of empirical evidence and theoretical frameworks specifically tailored to the banking, education, and hospitality sectors hinders informed decision-making and best practices development in these industries (Hussien, Ahmed and Nasr, 2021). </w:t>
      </w:r>
    </w:p>
    <w:p w14:paraId="33DB9515" w14:textId="77777777" w:rsidR="00B37382" w:rsidRPr="007512DE" w:rsidRDefault="00B37382" w:rsidP="007512DE">
      <w:pPr>
        <w:pStyle w:val="Heading2"/>
        <w:numPr>
          <w:ilvl w:val="1"/>
          <w:numId w:val="1"/>
        </w:numPr>
        <w:spacing w:line="360" w:lineRule="auto"/>
        <w:jc w:val="both"/>
        <w:rPr>
          <w:rFonts w:cs="Arial"/>
          <w:color w:val="auto"/>
        </w:rPr>
      </w:pPr>
      <w:bookmarkStart w:id="6" w:name="_Toc162430007"/>
      <w:bookmarkStart w:id="7" w:name="_Toc165847901"/>
      <w:r w:rsidRPr="007512DE">
        <w:rPr>
          <w:rFonts w:ascii="Arial" w:hAnsi="Arial" w:cs="Arial"/>
          <w:b/>
          <w:bCs/>
          <w:color w:val="auto"/>
          <w:sz w:val="28"/>
          <w:szCs w:val="28"/>
        </w:rPr>
        <w:t>Research aim and objectives</w:t>
      </w:r>
      <w:bookmarkEnd w:id="3"/>
      <w:bookmarkEnd w:id="6"/>
      <w:bookmarkEnd w:id="7"/>
    </w:p>
    <w:p w14:paraId="09F306FF" w14:textId="77777777" w:rsidR="00B37382" w:rsidRPr="00471C39" w:rsidRDefault="00B37382" w:rsidP="007E5D9D">
      <w:pPr>
        <w:spacing w:line="360" w:lineRule="auto"/>
        <w:jc w:val="both"/>
        <w:rPr>
          <w:rFonts w:cs="Arial"/>
        </w:rPr>
      </w:pPr>
      <w:r w:rsidRPr="00471C39">
        <w:rPr>
          <w:rFonts w:cs="Arial"/>
        </w:rPr>
        <w:t xml:space="preserve">The aim of the study is to enlighten business owners in the education, banking, and hospitality sectors about the crucial role of leadership in organizational success and to identify areas for improvement in management practices. </w:t>
      </w:r>
    </w:p>
    <w:p w14:paraId="4B60193C" w14:textId="77777777" w:rsidR="00B37382" w:rsidRPr="00471C39" w:rsidRDefault="00B37382" w:rsidP="00984968">
      <w:pPr>
        <w:pStyle w:val="Heading2"/>
        <w:numPr>
          <w:ilvl w:val="1"/>
          <w:numId w:val="1"/>
        </w:numPr>
        <w:spacing w:line="360" w:lineRule="auto"/>
        <w:jc w:val="both"/>
        <w:rPr>
          <w:rFonts w:cs="Arial"/>
        </w:rPr>
      </w:pPr>
      <w:bookmarkStart w:id="8" w:name="_Toc162430008"/>
      <w:bookmarkStart w:id="9" w:name="_Toc165847902"/>
      <w:r w:rsidRPr="00984968">
        <w:rPr>
          <w:rFonts w:ascii="Arial" w:hAnsi="Arial" w:cs="Arial"/>
          <w:b/>
          <w:bCs/>
          <w:color w:val="auto"/>
          <w:sz w:val="28"/>
          <w:szCs w:val="28"/>
        </w:rPr>
        <w:t>Objectives</w:t>
      </w:r>
      <w:bookmarkEnd w:id="8"/>
      <w:bookmarkEnd w:id="9"/>
      <w:r w:rsidRPr="00471C39">
        <w:rPr>
          <w:rFonts w:cs="Arial"/>
        </w:rPr>
        <w:t xml:space="preserve"> </w:t>
      </w:r>
    </w:p>
    <w:p w14:paraId="40B50044" w14:textId="77777777" w:rsidR="00B37382" w:rsidRPr="00471C39" w:rsidRDefault="00B37382" w:rsidP="007E5D9D">
      <w:pPr>
        <w:spacing w:line="360" w:lineRule="auto"/>
        <w:jc w:val="both"/>
        <w:rPr>
          <w:rFonts w:cs="Arial"/>
        </w:rPr>
      </w:pPr>
      <w:r w:rsidRPr="00471C39">
        <w:rPr>
          <w:rFonts w:cs="Arial"/>
        </w:rPr>
        <w:t>1. To uncover and cultivate leadership traits that support innovation and entrepreneurship is the aim of the leadership research design.</w:t>
      </w:r>
    </w:p>
    <w:p w14:paraId="7AD81900" w14:textId="77777777" w:rsidR="00B37382" w:rsidRPr="00471C39" w:rsidRDefault="00B37382" w:rsidP="007E5D9D">
      <w:pPr>
        <w:spacing w:line="360" w:lineRule="auto"/>
        <w:jc w:val="both"/>
        <w:rPr>
          <w:rFonts w:cs="Arial"/>
        </w:rPr>
      </w:pPr>
      <w:r w:rsidRPr="00471C39">
        <w:rPr>
          <w:rFonts w:cs="Arial"/>
        </w:rPr>
        <w:t>2. To make the owners of businesses in the undertaken fields and sectors aware about why leadership is important to be adopted and constantly updated with the passage of time and with the requirements of changing market.</w:t>
      </w:r>
    </w:p>
    <w:p w14:paraId="4F440F35" w14:textId="77777777" w:rsidR="00B37382" w:rsidRPr="00471C39" w:rsidRDefault="00B37382" w:rsidP="007E5D9D">
      <w:pPr>
        <w:spacing w:line="360" w:lineRule="auto"/>
        <w:jc w:val="both"/>
        <w:rPr>
          <w:rFonts w:cs="Arial"/>
        </w:rPr>
      </w:pPr>
      <w:r w:rsidRPr="00471C39">
        <w:rPr>
          <w:rFonts w:cs="Arial"/>
        </w:rPr>
        <w:t>3. The research must be accomplished using ethical considerations of data integrity, no falsification of data and reliability of data on valid information sources only.</w:t>
      </w:r>
    </w:p>
    <w:p w14:paraId="010847FD" w14:textId="77777777" w:rsidR="00B37382" w:rsidRPr="00471C39" w:rsidRDefault="00B37382" w:rsidP="007E5D9D">
      <w:pPr>
        <w:spacing w:line="360" w:lineRule="auto"/>
        <w:jc w:val="both"/>
        <w:rPr>
          <w:rFonts w:cs="Arial"/>
        </w:rPr>
      </w:pPr>
      <w:r w:rsidRPr="00471C39">
        <w:rPr>
          <w:rFonts w:cs="Arial"/>
        </w:rPr>
        <w:t>4. Business owners must be evaluated against their experience in organizations leadership for better results in the end.</w:t>
      </w:r>
    </w:p>
    <w:p w14:paraId="35BE5F52" w14:textId="77777777" w:rsidR="00B37382" w:rsidRPr="00471C39" w:rsidRDefault="00B37382" w:rsidP="00984968">
      <w:pPr>
        <w:pStyle w:val="Heading2"/>
        <w:numPr>
          <w:ilvl w:val="1"/>
          <w:numId w:val="1"/>
        </w:numPr>
        <w:spacing w:line="360" w:lineRule="auto"/>
        <w:jc w:val="both"/>
        <w:rPr>
          <w:rFonts w:cs="Arial"/>
        </w:rPr>
      </w:pPr>
      <w:bookmarkStart w:id="10" w:name="_Toc162430009"/>
      <w:bookmarkStart w:id="11" w:name="_Toc157889497"/>
      <w:bookmarkStart w:id="12" w:name="_Toc165847903"/>
      <w:r w:rsidRPr="00984968">
        <w:rPr>
          <w:rFonts w:ascii="Arial" w:hAnsi="Arial" w:cs="Arial"/>
          <w:b/>
          <w:bCs/>
          <w:color w:val="auto"/>
          <w:sz w:val="28"/>
          <w:szCs w:val="28"/>
        </w:rPr>
        <w:t>Research Questions</w:t>
      </w:r>
      <w:bookmarkEnd w:id="10"/>
      <w:bookmarkEnd w:id="11"/>
      <w:bookmarkEnd w:id="12"/>
    </w:p>
    <w:p w14:paraId="635B9F49" w14:textId="77777777" w:rsidR="00B37382" w:rsidRPr="00471C39" w:rsidRDefault="00B37382" w:rsidP="007E5D9D">
      <w:pPr>
        <w:spacing w:line="360" w:lineRule="auto"/>
        <w:jc w:val="both"/>
        <w:rPr>
          <w:rFonts w:cs="Arial"/>
        </w:rPr>
      </w:pPr>
      <w:r w:rsidRPr="00471C39">
        <w:rPr>
          <w:rFonts w:cs="Arial"/>
        </w:rPr>
        <w:t>1. In what ways, the role of leadership helping determining the HUMAN RESOURCE OUTSOURCING?</w:t>
      </w:r>
    </w:p>
    <w:p w14:paraId="4CFA984C" w14:textId="77777777" w:rsidR="00B37382" w:rsidRPr="00471C39" w:rsidRDefault="00B37382" w:rsidP="007E5D9D">
      <w:pPr>
        <w:spacing w:line="360" w:lineRule="auto"/>
        <w:jc w:val="both"/>
        <w:rPr>
          <w:rFonts w:cs="Arial"/>
        </w:rPr>
      </w:pPr>
      <w:r w:rsidRPr="00471C39">
        <w:rPr>
          <w:rFonts w:cs="Arial"/>
        </w:rPr>
        <w:t>2. In what ways, the leaders through effective leadership leads to development of best practices in banking industry?</w:t>
      </w:r>
    </w:p>
    <w:p w14:paraId="44B18136" w14:textId="77777777" w:rsidR="00B37382" w:rsidRPr="00471C39" w:rsidRDefault="00B37382" w:rsidP="007E5D9D">
      <w:pPr>
        <w:spacing w:line="360" w:lineRule="auto"/>
        <w:jc w:val="both"/>
        <w:rPr>
          <w:rFonts w:cs="Arial"/>
        </w:rPr>
      </w:pPr>
      <w:r w:rsidRPr="00471C39">
        <w:rPr>
          <w:rFonts w:cs="Arial"/>
        </w:rPr>
        <w:t>3. How education and hospitality industries are able to cope with determination of management practices with the incorporation of leadership styles and approaches?</w:t>
      </w:r>
    </w:p>
    <w:p w14:paraId="68B6DA25" w14:textId="77777777" w:rsidR="00B37382" w:rsidRPr="00471C39" w:rsidRDefault="00B37382" w:rsidP="007E5D9D">
      <w:pPr>
        <w:spacing w:line="360" w:lineRule="auto"/>
        <w:jc w:val="both"/>
        <w:rPr>
          <w:rFonts w:cs="Arial"/>
        </w:rPr>
      </w:pPr>
      <w:r w:rsidRPr="00471C39">
        <w:rPr>
          <w:rFonts w:cs="Arial"/>
        </w:rPr>
        <w:t>4. What are the key skills area and the areas in which leadership in lacking somewhere in each determined industry?</w:t>
      </w:r>
    </w:p>
    <w:p w14:paraId="49DB9C00" w14:textId="77777777" w:rsidR="00B37382" w:rsidRPr="00471C39" w:rsidRDefault="00B37382" w:rsidP="002B2DED">
      <w:pPr>
        <w:pStyle w:val="Heading2"/>
        <w:numPr>
          <w:ilvl w:val="1"/>
          <w:numId w:val="1"/>
        </w:numPr>
        <w:spacing w:line="360" w:lineRule="auto"/>
        <w:jc w:val="both"/>
        <w:rPr>
          <w:rFonts w:cs="Arial"/>
        </w:rPr>
      </w:pPr>
      <w:bookmarkStart w:id="13" w:name="_Toc162430010"/>
      <w:bookmarkStart w:id="14" w:name="_Toc165847904"/>
      <w:r w:rsidRPr="002B2DED">
        <w:rPr>
          <w:rFonts w:ascii="Arial" w:hAnsi="Arial" w:cs="Arial"/>
          <w:b/>
          <w:bCs/>
          <w:color w:val="auto"/>
          <w:sz w:val="28"/>
          <w:szCs w:val="28"/>
        </w:rPr>
        <w:t>Significance/Relevance of Study</w:t>
      </w:r>
      <w:bookmarkEnd w:id="13"/>
      <w:bookmarkEnd w:id="14"/>
    </w:p>
    <w:p w14:paraId="08FC8EAF" w14:textId="77777777" w:rsidR="00B37382" w:rsidRPr="00471C39" w:rsidRDefault="00B37382" w:rsidP="007E5D9D">
      <w:pPr>
        <w:spacing w:line="360" w:lineRule="auto"/>
        <w:jc w:val="both"/>
        <w:rPr>
          <w:rFonts w:cs="Arial"/>
        </w:rPr>
      </w:pPr>
      <w:r w:rsidRPr="00471C39">
        <w:rPr>
          <w:rFonts w:cs="Arial"/>
        </w:rPr>
        <w:t>This research has a number of practical implications for among others organization governors, policy makers, and scholars (Nondoh, 2021). The paper demonstrates the interconnection of leadership and HRO practices and therefore gives crucial advice that can be followed when some strategic options are being chosen. In addition, it broadens the existing platform of knowledge regarding this topic and presents solutions for bridge the gap of understanding and also be practical when talking about leadership practices in a variety of organizational settings (Taiser and Al-Zubaidi, 2023).</w:t>
      </w:r>
    </w:p>
    <w:p w14:paraId="5BFA8B84" w14:textId="77777777" w:rsidR="00B37382" w:rsidRPr="00471C39" w:rsidRDefault="00B37382" w:rsidP="002B2DED">
      <w:pPr>
        <w:pStyle w:val="Heading2"/>
        <w:numPr>
          <w:ilvl w:val="1"/>
          <w:numId w:val="1"/>
        </w:numPr>
        <w:spacing w:line="360" w:lineRule="auto"/>
        <w:jc w:val="both"/>
        <w:rPr>
          <w:rFonts w:cs="Arial"/>
        </w:rPr>
      </w:pPr>
      <w:bookmarkStart w:id="15" w:name="_Toc162430011"/>
      <w:bookmarkStart w:id="16" w:name="_Toc165847905"/>
      <w:r w:rsidRPr="002B2DED">
        <w:rPr>
          <w:rFonts w:ascii="Arial" w:hAnsi="Arial" w:cs="Arial"/>
          <w:b/>
          <w:bCs/>
          <w:color w:val="auto"/>
          <w:sz w:val="28"/>
          <w:szCs w:val="28"/>
        </w:rPr>
        <w:t>Research Methodology</w:t>
      </w:r>
      <w:bookmarkEnd w:id="15"/>
      <w:bookmarkEnd w:id="16"/>
    </w:p>
    <w:p w14:paraId="35C72CC8" w14:textId="77777777" w:rsidR="00B37382" w:rsidRPr="00471C39" w:rsidRDefault="00B37382" w:rsidP="007E5D9D">
      <w:pPr>
        <w:spacing w:line="360" w:lineRule="auto"/>
        <w:jc w:val="both"/>
        <w:rPr>
          <w:rFonts w:cs="Arial"/>
        </w:rPr>
      </w:pPr>
      <w:r w:rsidRPr="00471C39">
        <w:rPr>
          <w:rFonts w:cs="Arial"/>
        </w:rPr>
        <w:t>This research endeavour specifically utilizes the mized approach (with the positivism philosophy as the basis) to effectively utilize secondary data (Lazar, 2020). Utilizing available research texts, empirical studies, and industry reports, the deductive approach helps develop propositions by means of building new hypotheses based on existing leadership theories and concepts inherent in high-reliability operations (HRO). Positivism philosophy appreciates that subjective interpretation as well as the understanding of social situation are important (Hussien, Ahmed and Nasr, 2021). Not only this, but it recognizes that reality is a social construction that is formed by people encountering social situations in concrete contexts. Through the combination of various findings from studies in the field of leadership but also general academic materials this paper strives to create a more precise and detailed picture of the possible relationship between leadership and applied HRO measures when it comes to the banking, education, and hospitality sectors (Taiser and Al-Zubaidi, 2022).</w:t>
      </w:r>
    </w:p>
    <w:p w14:paraId="350DC8BA" w14:textId="77777777" w:rsidR="00B37382" w:rsidRPr="00471C39" w:rsidRDefault="00B37382" w:rsidP="00AB3B06">
      <w:pPr>
        <w:pStyle w:val="Heading2"/>
        <w:numPr>
          <w:ilvl w:val="1"/>
          <w:numId w:val="1"/>
        </w:numPr>
        <w:spacing w:line="360" w:lineRule="auto"/>
        <w:jc w:val="both"/>
        <w:rPr>
          <w:rFonts w:cs="Arial"/>
        </w:rPr>
      </w:pPr>
      <w:bookmarkStart w:id="17" w:name="_Toc162430012"/>
      <w:bookmarkStart w:id="18" w:name="_Toc165847906"/>
      <w:r w:rsidRPr="00AB3B06">
        <w:rPr>
          <w:rFonts w:ascii="Arial" w:hAnsi="Arial" w:cs="Arial"/>
          <w:b/>
          <w:bCs/>
          <w:color w:val="auto"/>
          <w:sz w:val="28"/>
          <w:szCs w:val="28"/>
        </w:rPr>
        <w:t>Structure of the Rest of the Project</w:t>
      </w:r>
      <w:bookmarkEnd w:id="17"/>
      <w:bookmarkEnd w:id="18"/>
    </w:p>
    <w:p w14:paraId="6CDA59C4" w14:textId="77777777" w:rsidR="00B37382" w:rsidRPr="00471C39" w:rsidRDefault="00B37382" w:rsidP="007E5D9D">
      <w:pPr>
        <w:spacing w:line="360" w:lineRule="auto"/>
        <w:jc w:val="both"/>
        <w:rPr>
          <w:rFonts w:cs="Arial"/>
        </w:rPr>
      </w:pPr>
      <w:r w:rsidRPr="00471C39">
        <w:rPr>
          <w:rFonts w:cs="Arial"/>
        </w:rPr>
        <w:t xml:space="preserve">The structure of the rest of proposal is built on in a step by and deliberate fashion, beginning with a thorough literature review and progressing to conclusions and recommendations (Lazar, 2020). In Chapter 2 this study highlights existing literature and investigates relevant research areas, then develops the conceptual framework based on its findings. Next, Chapter 3 will emphasize Research Methodology where reasons for selected philosophies, design and data collection methods are provided based on their importance. In the same chapter, ethical issues worthy of addressing concerning the integrity of the study are included (Hussien, Ahmed and Nasr, 2021). As Chapter 4 open the door into findings, analysis, and discussion, there will be all linkages through the literature review. Finally, chapter 5 captures the study in a snapshot by highlighting the findings, surfacing final conclusions and suggesting possibilities for both application on the ground as well as for future research (Taiser and Al-Zubaidi, 2023). </w:t>
      </w:r>
    </w:p>
    <w:p w14:paraId="533A9260" w14:textId="77777777" w:rsidR="007448E6" w:rsidRDefault="007448E6">
      <w:pPr>
        <w:rPr>
          <w:rFonts w:eastAsiaTheme="majorEastAsia" w:cs="Arial"/>
          <w:b/>
          <w:sz w:val="28"/>
          <w:szCs w:val="28"/>
        </w:rPr>
      </w:pPr>
      <w:bookmarkStart w:id="19" w:name="_Toc162430013"/>
      <w:r>
        <w:rPr>
          <w:rFonts w:cs="Arial"/>
          <w:b/>
          <w:sz w:val="28"/>
          <w:szCs w:val="28"/>
        </w:rPr>
        <w:br w:type="page"/>
      </w:r>
    </w:p>
    <w:p w14:paraId="0FB29803" w14:textId="13DAFD78" w:rsidR="00B37382" w:rsidRPr="00471C39" w:rsidRDefault="00B37382" w:rsidP="00471C39">
      <w:pPr>
        <w:pStyle w:val="Heading1"/>
        <w:spacing w:line="360" w:lineRule="auto"/>
        <w:jc w:val="both"/>
        <w:rPr>
          <w:rFonts w:ascii="Arial" w:hAnsi="Arial" w:cs="Arial"/>
          <w:b/>
          <w:color w:val="auto"/>
          <w:sz w:val="28"/>
          <w:szCs w:val="28"/>
        </w:rPr>
      </w:pPr>
      <w:bookmarkStart w:id="20" w:name="_Toc165847907"/>
      <w:r w:rsidRPr="00471C39">
        <w:rPr>
          <w:rFonts w:ascii="Arial" w:hAnsi="Arial" w:cs="Arial"/>
          <w:b/>
          <w:color w:val="auto"/>
          <w:sz w:val="28"/>
          <w:szCs w:val="28"/>
        </w:rPr>
        <w:t>CHAPTER 2 – LITERATURE REVIEW</w:t>
      </w:r>
      <w:bookmarkEnd w:id="19"/>
      <w:bookmarkEnd w:id="20"/>
      <w:r w:rsidRPr="00471C39">
        <w:rPr>
          <w:rFonts w:ascii="Arial" w:hAnsi="Arial" w:cs="Arial"/>
          <w:b/>
          <w:color w:val="auto"/>
          <w:sz w:val="28"/>
          <w:szCs w:val="28"/>
        </w:rPr>
        <w:t xml:space="preserve"> </w:t>
      </w:r>
    </w:p>
    <w:p w14:paraId="517E5C78" w14:textId="538D4153" w:rsidR="00B37382" w:rsidRPr="005C46D7" w:rsidRDefault="005C46D7" w:rsidP="005C46D7">
      <w:pPr>
        <w:pStyle w:val="Heading2"/>
        <w:spacing w:line="360" w:lineRule="auto"/>
        <w:jc w:val="both"/>
        <w:rPr>
          <w:rFonts w:ascii="Arial" w:hAnsi="Arial" w:cs="Arial"/>
          <w:b/>
          <w:sz w:val="28"/>
          <w:szCs w:val="28"/>
        </w:rPr>
      </w:pPr>
      <w:bookmarkStart w:id="21" w:name="_Toc162430014"/>
      <w:bookmarkStart w:id="22" w:name="_Toc165847908"/>
      <w:r w:rsidRPr="005C46D7">
        <w:rPr>
          <w:rFonts w:ascii="Arial" w:hAnsi="Arial" w:cs="Arial"/>
          <w:b/>
          <w:color w:val="auto"/>
          <w:sz w:val="28"/>
          <w:szCs w:val="28"/>
        </w:rPr>
        <w:t xml:space="preserve">2.1 </w:t>
      </w:r>
      <w:r w:rsidR="00B37382" w:rsidRPr="005C46D7">
        <w:rPr>
          <w:rFonts w:ascii="Arial" w:hAnsi="Arial" w:cs="Arial"/>
          <w:b/>
          <w:color w:val="auto"/>
          <w:sz w:val="28"/>
          <w:szCs w:val="28"/>
        </w:rPr>
        <w:t>Introduction</w:t>
      </w:r>
      <w:bookmarkEnd w:id="21"/>
      <w:bookmarkEnd w:id="22"/>
      <w:r w:rsidR="00B37382" w:rsidRPr="005C46D7">
        <w:rPr>
          <w:rFonts w:ascii="Arial" w:hAnsi="Arial" w:cs="Arial"/>
          <w:b/>
          <w:color w:val="auto"/>
          <w:sz w:val="28"/>
          <w:szCs w:val="28"/>
        </w:rPr>
        <w:t xml:space="preserve"> </w:t>
      </w:r>
    </w:p>
    <w:p w14:paraId="77AE35F7" w14:textId="77777777" w:rsidR="00B37382" w:rsidRPr="00471C39" w:rsidRDefault="00B37382" w:rsidP="007E5D9D">
      <w:pPr>
        <w:spacing w:line="360" w:lineRule="auto"/>
        <w:jc w:val="both"/>
        <w:rPr>
          <w:rFonts w:cs="Arial"/>
        </w:rPr>
      </w:pPr>
      <w:r w:rsidRPr="00471C39">
        <w:rPr>
          <w:rFonts w:cs="Arial"/>
        </w:rPr>
        <w:t>The literature review presented here examines the complex human resource outsourcing (HRO) leadership links within the banking, schools and the hotel business (Sim et al., 2023). Attention to detail is given to a framework that fully incorporates tested theories of leadership, e.g., transformational, transactional and contingency. The study will then proceed to discuss leadership nuances when applied to HRO scenarios. Every sector does offer an exclusive set of issues and benefits, thus a detailed analysis of leadership, traditions of organization, and management decision-making for each of the industries is thus imperative (Liao, Cheng and Chen, 2022). The present review is based on critical analyses of the existing literature on a leadership-HRO integration. It explores the global opportunities and geography-specific circumstances, the emerging trends, and future directions for the industry. This review aims to present an integrated view of the world of leadership through the perusal of their diverse scholarly materials. This information will be useful for practitioners and researchers to get a “360 degree” understanding of how leadership fundamentally affects HRO outcomes in turbulent business environment today (Xiao, Fang Lee Cooke and Xiao, 2023).</w:t>
      </w:r>
    </w:p>
    <w:p w14:paraId="715944C8" w14:textId="2A120513" w:rsidR="00B37382" w:rsidRPr="00471C39" w:rsidRDefault="005C46D7" w:rsidP="005C46D7">
      <w:pPr>
        <w:rPr>
          <w:rFonts w:cs="Arial"/>
        </w:rPr>
      </w:pPr>
      <w:bookmarkStart w:id="23" w:name="_Toc162430015"/>
      <w:r>
        <w:rPr>
          <w:b/>
          <w:sz w:val="28"/>
          <w:szCs w:val="28"/>
        </w:rPr>
        <w:t xml:space="preserve">2.2 </w:t>
      </w:r>
      <w:r w:rsidR="00B37382" w:rsidRPr="005C46D7">
        <w:rPr>
          <w:b/>
          <w:sz w:val="28"/>
          <w:szCs w:val="28"/>
        </w:rPr>
        <w:t>Leadership in Human Resource Outsourcing (HRO)</w:t>
      </w:r>
      <w:bookmarkEnd w:id="23"/>
    </w:p>
    <w:p w14:paraId="08B096D5" w14:textId="77777777" w:rsidR="00B37382" w:rsidRPr="00471C39" w:rsidRDefault="00B37382" w:rsidP="007E5D9D">
      <w:pPr>
        <w:spacing w:line="360" w:lineRule="auto"/>
        <w:jc w:val="both"/>
        <w:rPr>
          <w:rFonts w:cs="Arial"/>
        </w:rPr>
      </w:pPr>
      <w:r w:rsidRPr="00471C39">
        <w:rPr>
          <w:rFonts w:cs="Arial"/>
          <w:noProof/>
          <w:lang w:val="en-US"/>
        </w:rPr>
        <w:drawing>
          <wp:inline distT="0" distB="0" distL="0" distR="0" wp14:anchorId="0BD3AFCA" wp14:editId="530B996B">
            <wp:extent cx="3149600" cy="3319145"/>
            <wp:effectExtent l="0" t="0" r="0" b="0"/>
            <wp:docPr id="4" name="Picture 4" descr="Description: The ultimate guide to Human Resources Outsourcing (H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The ultimate guide to Human Resources Outsourcing (HR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9600" cy="3319145"/>
                    </a:xfrm>
                    <a:prstGeom prst="rect">
                      <a:avLst/>
                    </a:prstGeom>
                    <a:noFill/>
                    <a:ln>
                      <a:noFill/>
                    </a:ln>
                  </pic:spPr>
                </pic:pic>
              </a:graphicData>
            </a:graphic>
          </wp:inline>
        </w:drawing>
      </w:r>
    </w:p>
    <w:p w14:paraId="79972BB0" w14:textId="77777777" w:rsidR="00B37382" w:rsidRPr="00471C39" w:rsidRDefault="00B37382" w:rsidP="007E5D9D">
      <w:pPr>
        <w:spacing w:line="360" w:lineRule="auto"/>
        <w:jc w:val="both"/>
        <w:rPr>
          <w:rFonts w:cs="Arial"/>
        </w:rPr>
      </w:pPr>
      <w:r w:rsidRPr="00471C39">
        <w:rPr>
          <w:rFonts w:cs="Arial"/>
        </w:rPr>
        <w:t>Figure – Human resource outsource</w:t>
      </w:r>
    </w:p>
    <w:p w14:paraId="3773F5A0" w14:textId="77777777" w:rsidR="00B37382" w:rsidRPr="00471C39" w:rsidRDefault="00B37382" w:rsidP="007E5D9D">
      <w:pPr>
        <w:spacing w:line="360" w:lineRule="auto"/>
        <w:jc w:val="both"/>
        <w:rPr>
          <w:rFonts w:cs="Arial"/>
        </w:rPr>
      </w:pPr>
      <w:r w:rsidRPr="00471C39">
        <w:rPr>
          <w:rFonts w:cs="Arial"/>
        </w:rPr>
        <w:t>Source - (Sim et al., 2023)</w:t>
      </w:r>
    </w:p>
    <w:p w14:paraId="76A2CA2C" w14:textId="77777777" w:rsidR="00B37382" w:rsidRPr="00471C39" w:rsidRDefault="00B37382" w:rsidP="007E5D9D">
      <w:pPr>
        <w:spacing w:line="360" w:lineRule="auto"/>
        <w:jc w:val="both"/>
        <w:rPr>
          <w:rFonts w:cs="Arial"/>
        </w:rPr>
      </w:pPr>
      <w:r w:rsidRPr="00471C39">
        <w:rPr>
          <w:rFonts w:cs="Arial"/>
        </w:rPr>
        <w:t>The human factor of Human Resource Outsourcing (HRO) is a pivotal boost to having good leadership, as it is this people-factor that determines the organization's success in both banks, schools, and hotels (Sim et al., 2023). Provided that leadership is the rug on which rests the strategic orientation and choices of sourcing, it details and is the fabric that hangs the structure. The leading role in this area which is known as HR Outsourcing is often played by leaders who know how to navigate through the intricate problems of HR (identification of admissible outsourcing organisations, definition of strategic goals, and management of stakeholder relations, for example (Liao, Cheng and Chen, 2022). Moreover, leadership concurs with the strategies towards the HRO practices that endorse fundamental organizational goals and values, thereby leading to the unanimity of culture in the HRO with that of the organization. In this way, visionary leaders will ensure that the organization is building policies that not only give back to the society but also that is valuable aligned with mission and values of the organization (Pinheiro, 2021).</w:t>
      </w:r>
    </w:p>
    <w:p w14:paraId="5E32EC06" w14:textId="77777777" w:rsidR="00B37382" w:rsidRPr="00471C39" w:rsidRDefault="00B37382" w:rsidP="007E5D9D">
      <w:pPr>
        <w:spacing w:line="360" w:lineRule="auto"/>
        <w:jc w:val="both"/>
        <w:rPr>
          <w:rFonts w:cs="Arial"/>
        </w:rPr>
      </w:pPr>
      <w:r w:rsidRPr="00471C39">
        <w:rPr>
          <w:rFonts w:cs="Arial"/>
        </w:rPr>
        <w:t>In the same way, leadership helps organizational culture designing which enhances the spirit of cooperation, innovation, and consistency improvement in organization processes (Sim et al., 2023). In terms of banking, education and hospitality leadership, leaders treat like the tone set within the organizations hence it central to shaping values, attitudes and expectations about the outsourcing practices (Liao, Cheng and Chen, 2022). Through partners and suppliers, leaders influence the culture of internal teams and external service providers, ensuring the environment is receptive to fruitful collaboration. Likewise, leadership that is considered strong will motivate a work culture that is both responsive and adaptable, allowing the organization to effectively deal with the changes and chances in the environment which is outsourcing (Xiao, Fang Lee Cooke and Xiao, 2023).</w:t>
      </w:r>
    </w:p>
    <w:p w14:paraId="62958DB3" w14:textId="77777777" w:rsidR="00B37382" w:rsidRPr="00471C39" w:rsidRDefault="00B37382" w:rsidP="007E5D9D">
      <w:pPr>
        <w:spacing w:line="360" w:lineRule="auto"/>
        <w:jc w:val="both"/>
        <w:rPr>
          <w:rFonts w:cs="Arial"/>
        </w:rPr>
      </w:pPr>
      <w:r w:rsidRPr="00471C39">
        <w:rPr>
          <w:rFonts w:cs="Arial"/>
        </w:rPr>
        <w:t>When it comes to the matters of decision-making, the leadership ones exercise weighty influence on what strategies we follow and how these strategies are implemented (Hailemariam, Abraraw and Mary', 2022). A bank manager, an educator, and a hospitality professional, for instance, all play an instrumental role in striking key deals outsourcing, resource allocation, and risk management. They are credited with calculating the risks, sorting through alternatives, and envisioning the subsequent developments, that is, the crucial processes of providing this service. Effective leaders incorporate their contacts, sector knowledge, and the ability to discover new outsourcing technologies that fast-track the achievement of organizational competitiveness and growth (Pinheiro, 2021).</w:t>
      </w:r>
    </w:p>
    <w:p w14:paraId="1E69FEF8" w14:textId="77777777" w:rsidR="00B37382" w:rsidRPr="00471C39" w:rsidRDefault="00B37382" w:rsidP="007E5D9D">
      <w:pPr>
        <w:spacing w:line="360" w:lineRule="auto"/>
        <w:jc w:val="both"/>
        <w:rPr>
          <w:rFonts w:cs="Arial"/>
        </w:rPr>
      </w:pPr>
      <w:r w:rsidRPr="00471C39">
        <w:rPr>
          <w:rFonts w:cs="Arial"/>
        </w:rPr>
        <w:t>The fact is, leadership is multifaceted and effective when applied in HRM within the banking, education and tourism sectors (Hailemariam, Abraraw and Mary', 2022). Leaders are the part of the crew that has the leading function in creating organizational culture, and establishing the strategic alignment as well as the effective decision-making process of the organization. Through leadership acumen, an organization can unleash the extraordinary power of outsourcing initiatives, which has the overall effect of attaining the strategic vision vision and, ultimately, improves organization's performance (Xiao, Fang Lee Cooke and Xiao, 2023). Human Resources Outsourcing (HRO) leadership assumes a strategic position in the overall performance of financial institutions, education, and hospitality. Leaders are expected to handle the multifaceted terrain while making decisions on the best outsourcing partners, setting strategic objectives and dealing with stakeholders. They are a key element in linking specific HRO practices with the organizational goals and values as well as maintaining organizational culture as a whole. Visionary leaders provide plans that not only contribute to well-being but also imply the mission and objectives of the organization (Pinheiro, 2021).</w:t>
      </w:r>
    </w:p>
    <w:p w14:paraId="63673BFF" w14:textId="77777777" w:rsidR="00B37382" w:rsidRPr="00471C39" w:rsidRDefault="00B37382" w:rsidP="007E5D9D">
      <w:pPr>
        <w:spacing w:line="360" w:lineRule="auto"/>
        <w:jc w:val="both"/>
        <w:rPr>
          <w:rFonts w:cs="Arial"/>
        </w:rPr>
      </w:pPr>
      <w:r w:rsidRPr="00471C39">
        <w:rPr>
          <w:rFonts w:cs="Arial"/>
        </w:rPr>
        <w:t>Furthermore, leadership affects the organizational culture in which it is present through its promotion of collaboration, innovation, and a sustained approach to process improvement. The leaders define the tone of the values, attitudes and external perceptions around outsourcing, not only within the organization, but also externally (Hailemariam, Abraraw and Mary', 2022). By implementing successful leadership, organizations can encourage the development of responsive, adaptable and flourishing work cultures that can lead to outsourcing success. Through the process of decision-making, leadership can have a profound effect on the formation and implementation of the company’s strategy. Leaders in banking, education, and hospitality are essential for implementation of key outsourcing deals, allocation of resources, and managing risks respectively. These individuals' capacity to calculate the risks, examine various alternatives, and use their network of industry contacts and information for improving the company's competitiveness and growth makes the outsourcing efforts more efficient (Pinheiro, 2021).</w:t>
      </w:r>
    </w:p>
    <w:p w14:paraId="0A757F8E" w14:textId="0D07BA70" w:rsidR="00B37382" w:rsidRDefault="007F1D1B" w:rsidP="007F1D1B">
      <w:pPr>
        <w:pStyle w:val="Heading2"/>
        <w:rPr>
          <w:rFonts w:ascii="Arial" w:hAnsi="Arial" w:cs="Arial"/>
          <w:b/>
          <w:color w:val="auto"/>
          <w:sz w:val="28"/>
          <w:szCs w:val="28"/>
        </w:rPr>
      </w:pPr>
      <w:bookmarkStart w:id="24" w:name="_Toc162430016"/>
      <w:bookmarkStart w:id="25" w:name="_Toc165847909"/>
      <w:r>
        <w:rPr>
          <w:rFonts w:ascii="Arial" w:hAnsi="Arial" w:cs="Arial"/>
          <w:b/>
          <w:color w:val="auto"/>
          <w:sz w:val="28"/>
          <w:szCs w:val="28"/>
        </w:rPr>
        <w:t xml:space="preserve">2.3 </w:t>
      </w:r>
      <w:r w:rsidR="00B37382" w:rsidRPr="007F1D1B">
        <w:rPr>
          <w:rFonts w:ascii="Arial" w:hAnsi="Arial" w:cs="Arial"/>
          <w:b/>
          <w:color w:val="auto"/>
          <w:sz w:val="28"/>
          <w:szCs w:val="28"/>
        </w:rPr>
        <w:t>Industry-specific Perspectives on Leadership and HRO</w:t>
      </w:r>
      <w:bookmarkEnd w:id="24"/>
      <w:bookmarkEnd w:id="25"/>
    </w:p>
    <w:p w14:paraId="58AB1CDD" w14:textId="77777777" w:rsidR="00B37382" w:rsidRPr="00471C39" w:rsidRDefault="00B37382" w:rsidP="007E5D9D">
      <w:pPr>
        <w:spacing w:line="360" w:lineRule="auto"/>
        <w:jc w:val="both"/>
        <w:rPr>
          <w:rFonts w:cs="Arial"/>
        </w:rPr>
      </w:pPr>
      <w:r w:rsidRPr="00471C39">
        <w:rPr>
          <w:rFonts w:cs="Arial"/>
        </w:rPr>
        <w:t>The study focuses on the leadership dynamics within the domain of Human Resource Outsourcing (HRO), which differ greatly across different industries, offering distinct challenges and opportunities (Hailemariam, Abraraw and Mary', 2022). A thorough literature review informs about the differences of leadership practices in banking, education and hospitality sectors and their impacts on HRO outcomes. The banking sector is typically known by the leadership through the focus on risk management, regulatory compliance, and financial performance. Leaders of this industry must balance tight regulatory landscape and intricate financial terrain while ensuring execution of HRO strategies to achieve operational effectiveness and remain competitive (Liao, Cheng and Chen, 2022). On the other hand, in education, leadership promotes innovation, teamwork, and student-centered initiatives. Educational leaders are charged with developing a culture of continuous improvement, supporting academic excellence, and accommodating the diverse needs of students and staff. In this context, the incorporation of HRO practices should be consistent with the overall goals of educational institutions, helping to promote teaching and learning outcomes as well as to streamline administrative functions (Pinheiro, 2021).</w:t>
      </w:r>
    </w:p>
    <w:p w14:paraId="377F1F8E" w14:textId="77777777" w:rsidR="00B37382" w:rsidRPr="00471C39" w:rsidRDefault="00B37382" w:rsidP="007E5D9D">
      <w:pPr>
        <w:spacing w:line="360" w:lineRule="auto"/>
        <w:jc w:val="both"/>
        <w:rPr>
          <w:rFonts w:cs="Arial"/>
        </w:rPr>
      </w:pPr>
      <w:r w:rsidRPr="00471C39">
        <w:rPr>
          <w:rFonts w:cs="Arial"/>
        </w:rPr>
        <w:t>Leadership in the hospitality industry is primarily focused on guest satisfaction, service providing, and brand name. Hospitality leaders focus on customer experience, employee engagement, and operational efficiency for creating a lasting guest experience and revenue growth (Peltz and Wilson, 2020). HRO initiatives in the service industry, which is service-oriented by nature, should be tailored to fit in with the demands of this unique environment, thus achieving alignment with the organization’s values and the expectations of the customers. However, it is not only sector specifics that make this challenge so formidable, but much more common problems like talent retention, workforce diversity, or technology adoption. leaders-HRO integration is effectively affected (Ngila, 2023).</w:t>
      </w:r>
    </w:p>
    <w:p w14:paraId="22EA5930" w14:textId="77777777" w:rsidR="00B37382" w:rsidRPr="00471C39" w:rsidRDefault="00B37382" w:rsidP="007E5D9D">
      <w:pPr>
        <w:spacing w:line="360" w:lineRule="auto"/>
        <w:jc w:val="both"/>
        <w:rPr>
          <w:rFonts w:cs="Arial"/>
        </w:rPr>
      </w:pPr>
      <w:r w:rsidRPr="00471C39">
        <w:rPr>
          <w:rFonts w:cs="Arial"/>
        </w:rPr>
        <w:t>In addition, sector-specific factors such as market volatility, regulation changes, and competitive pressures also mold the nature of leadership within each industry (Peltz and Wilson, 2020). Leaders should exhibit the flexibility and the vision to respond to changing industry trends and discern future challenges that will enable them to capitalize on HRO practices for strategic purposes. By synthesis of the experiences from the banking, education, and hospitality industries, the organizations can extract a number of useful trends and best practices that will help them to introduce the systems of leadership and HRO which correspond to the peculiarities and the needs of the industry (Liao, Cheng and Chen, 2022). In the end, the industry-specific approaches to leadership and HRO play a decisive role in the challenges of outsourcing in various organizational environments and achieving sustainable development and success (Dwyer, Nektarios Karanikas and Adem Sav, 2023).</w:t>
      </w:r>
    </w:p>
    <w:p w14:paraId="136C4EAC" w14:textId="77777777" w:rsidR="00B37382" w:rsidRPr="00471C39" w:rsidRDefault="00B37382" w:rsidP="007E5D9D">
      <w:pPr>
        <w:spacing w:line="360" w:lineRule="auto"/>
        <w:jc w:val="both"/>
        <w:rPr>
          <w:rFonts w:cs="Arial"/>
        </w:rPr>
      </w:pPr>
      <w:r w:rsidRPr="00471C39">
        <w:rPr>
          <w:rFonts w:cs="Arial"/>
        </w:rPr>
        <w:t>Sectors-wise angle towards leadership and Human Resource Outsourcing (HRO) illustrate the various problems and prospects inherent in each field (Peltz and Wilson, 2020). A comprehensive grasp of the leading dynamics in banking, education, and hospitality industries is a prerequisite for the achievement of the best HRO outcomes, as well as the harmonization of strategies with organizational aims. At the banking side, leadership ensures risk management, regulatory compliance, and financial outcomes. Leaders will need to do this while managing complex regulatory environments and while executing HR strategies to improve operational efficiency and competitiveness. Proper leadership in banking requires the implementation of judicious and intelligent decision making process, management of resources and liaising stakeholders to prevent risks and maximize gains from outsourcing (Ngila, 2023).</w:t>
      </w:r>
    </w:p>
    <w:p w14:paraId="3D12D3DB" w14:textId="77777777" w:rsidR="00B37382" w:rsidRPr="00471C39" w:rsidRDefault="00B37382" w:rsidP="007E5D9D">
      <w:pPr>
        <w:spacing w:line="360" w:lineRule="auto"/>
        <w:jc w:val="both"/>
        <w:rPr>
          <w:rFonts w:cs="Arial"/>
        </w:rPr>
      </w:pPr>
      <w:r w:rsidRPr="00471C39">
        <w:rPr>
          <w:rFonts w:cs="Arial"/>
        </w:rPr>
        <w:t xml:space="preserve">On the contrary, leadership in education gives emphasis to innovation, teamwork, and student-centered approaches (Ngila, 2023). Educational administrators develop a culture of continuous improvement that encourages the best possible teaching, accommodates the needs of students and staff. Effective HRO practices in education should reflect institutional objectives to boost effectiveness of teaching and learning, optimize administrative processes, and empower the whole operation of education institutions. In the hotel industry, the core function of the leadership is guest satisfaction, service provision, and brand management. For the hospitality sector leaders, customer experience is the topmost priority (Peltz and Wilson, 2020). </w:t>
      </w:r>
    </w:p>
    <w:p w14:paraId="16565B51" w14:textId="77777777" w:rsidR="00B37382" w:rsidRPr="00471C39" w:rsidRDefault="00B37382" w:rsidP="007E5D9D">
      <w:pPr>
        <w:spacing w:line="360" w:lineRule="auto"/>
        <w:jc w:val="both"/>
        <w:rPr>
          <w:rFonts w:cs="Arial"/>
        </w:rPr>
      </w:pPr>
      <w:r w:rsidRPr="00471C39">
        <w:rPr>
          <w:rFonts w:cs="Arial"/>
        </w:rPr>
        <w:t>They engage their employees and improve the operational efficiency to enhance the revenue and maintain the competitive edge. Humanizing Resource Organization (HRO) projects in the service industry should be consistent with organizational values and customer satisfaction and therefore have a smooth transition with the provision of high quality services (Peltz and Wilson, 2020). However, industry-specific factors such as economic fluctuations, regulatory changes, and competitive pressures influence leadership behavior within each industrial sector. Leaders need to be flexible and have vision to ensure that they react to changing trends within the industry and predict any future challenges. Through fusion of knowledge gained from banking, education, and hospitality, companies are able to detect which practices will accomplish their HRO goals and which leadership strategies will be best for each sector (Ngila, 2023).</w:t>
      </w:r>
    </w:p>
    <w:p w14:paraId="09F9F557" w14:textId="77E7A6C3" w:rsidR="00B37382" w:rsidRPr="005C46D7" w:rsidRDefault="005C46D7" w:rsidP="005C46D7">
      <w:pPr>
        <w:pStyle w:val="Heading2"/>
        <w:rPr>
          <w:rFonts w:ascii="Arial" w:hAnsi="Arial" w:cs="Arial"/>
          <w:b/>
          <w:sz w:val="28"/>
          <w:szCs w:val="28"/>
        </w:rPr>
      </w:pPr>
      <w:bookmarkStart w:id="26" w:name="_Toc162430017"/>
      <w:bookmarkStart w:id="27" w:name="_Toc165847910"/>
      <w:r>
        <w:rPr>
          <w:rFonts w:ascii="Arial" w:hAnsi="Arial" w:cs="Arial"/>
          <w:b/>
          <w:color w:val="auto"/>
          <w:sz w:val="28"/>
          <w:szCs w:val="28"/>
        </w:rPr>
        <w:t>2.4</w:t>
      </w:r>
      <w:r w:rsidRPr="005C46D7">
        <w:rPr>
          <w:rFonts w:ascii="Arial" w:hAnsi="Arial" w:cs="Arial"/>
          <w:b/>
          <w:color w:val="auto"/>
          <w:sz w:val="28"/>
          <w:szCs w:val="28"/>
        </w:rPr>
        <w:t xml:space="preserve"> </w:t>
      </w:r>
      <w:r w:rsidR="00B37382" w:rsidRPr="005C46D7">
        <w:rPr>
          <w:rFonts w:ascii="Arial" w:hAnsi="Arial" w:cs="Arial"/>
          <w:b/>
          <w:color w:val="auto"/>
          <w:sz w:val="28"/>
          <w:szCs w:val="28"/>
        </w:rPr>
        <w:t>Innovation and Change Leadership in HRO</w:t>
      </w:r>
      <w:bookmarkEnd w:id="26"/>
      <w:bookmarkEnd w:id="27"/>
    </w:p>
    <w:p w14:paraId="5545C5F3" w14:textId="77777777" w:rsidR="00B37382" w:rsidRPr="00471C39" w:rsidRDefault="00B37382" w:rsidP="007E5D9D">
      <w:pPr>
        <w:spacing w:line="360" w:lineRule="auto"/>
        <w:jc w:val="both"/>
        <w:rPr>
          <w:rFonts w:cs="Arial"/>
        </w:rPr>
      </w:pPr>
      <w:r w:rsidRPr="00471C39">
        <w:rPr>
          <w:rFonts w:cs="Arial"/>
          <w:noProof/>
          <w:lang w:val="en-US"/>
        </w:rPr>
        <w:drawing>
          <wp:inline distT="0" distB="0" distL="0" distR="0" wp14:anchorId="7F09912F" wp14:editId="2D13A6D2">
            <wp:extent cx="3056255" cy="3056255"/>
            <wp:effectExtent l="0" t="0" r="0" b="0"/>
            <wp:docPr id="3" name="Picture 3" descr="Description: Leading Innovation and Change - Leading Innovation and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Leading Innovation and Change - Leading Innovation and Chan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56255" cy="3056255"/>
                    </a:xfrm>
                    <a:prstGeom prst="rect">
                      <a:avLst/>
                    </a:prstGeom>
                    <a:noFill/>
                    <a:ln>
                      <a:noFill/>
                    </a:ln>
                  </pic:spPr>
                </pic:pic>
              </a:graphicData>
            </a:graphic>
          </wp:inline>
        </w:drawing>
      </w:r>
    </w:p>
    <w:p w14:paraId="70C7CFB8" w14:textId="77777777" w:rsidR="00B37382" w:rsidRPr="00471C39" w:rsidRDefault="00B37382" w:rsidP="007E5D9D">
      <w:pPr>
        <w:spacing w:line="360" w:lineRule="auto"/>
        <w:jc w:val="both"/>
        <w:rPr>
          <w:rFonts w:cs="Arial"/>
        </w:rPr>
      </w:pPr>
      <w:r w:rsidRPr="00471C39">
        <w:rPr>
          <w:rFonts w:cs="Arial"/>
        </w:rPr>
        <w:t>Figure – Innovation and leading change</w:t>
      </w:r>
    </w:p>
    <w:p w14:paraId="3C78BAE2" w14:textId="77777777" w:rsidR="00B37382" w:rsidRPr="00471C39" w:rsidRDefault="00B37382" w:rsidP="007E5D9D">
      <w:pPr>
        <w:spacing w:line="360" w:lineRule="auto"/>
        <w:jc w:val="both"/>
        <w:rPr>
          <w:rFonts w:cs="Arial"/>
        </w:rPr>
      </w:pPr>
      <w:r w:rsidRPr="00471C39">
        <w:rPr>
          <w:rFonts w:cs="Arial"/>
        </w:rPr>
        <w:t>Source - (Peltz and Wilson, 2020)</w:t>
      </w:r>
    </w:p>
    <w:p w14:paraId="7EA63F72" w14:textId="77777777" w:rsidR="00B37382" w:rsidRPr="00471C39" w:rsidRDefault="00B37382" w:rsidP="007E5D9D">
      <w:pPr>
        <w:spacing w:line="360" w:lineRule="auto"/>
        <w:jc w:val="both"/>
        <w:rPr>
          <w:rFonts w:cs="Arial"/>
        </w:rPr>
      </w:pPr>
      <w:r w:rsidRPr="00471C39">
        <w:rPr>
          <w:rFonts w:cs="Arial"/>
        </w:rPr>
        <w:t>In the domain of Human Resource Outsourcing (HRO) innovation and change management hold out as critical elements of successful outsourcing undertakings (Peltz and Wilson, 2020). This part provides deeper insight into the central importance of leadership in stimulating innovation, change management, and continuous improvement of HRO strategies. Innovation in HRO is all about the generation of new solutions, technologies, and methods that make the system more efficient, cost-effective, and productive, as an entire (Liao, Cheng and Chen, 2022). In effect, leadership acts as the dynamo for innovation through the stimulation of a culture which appreciates creativity, experimentation, and risk-taking. Leaders of the HRO should motivate employees to produce new ideas, question the old ways and see change as a possibility for opportunity and development (Ngila, 2023).</w:t>
      </w:r>
    </w:p>
    <w:p w14:paraId="4ADD0654" w14:textId="77777777" w:rsidR="00B37382" w:rsidRPr="00471C39" w:rsidRDefault="00B37382" w:rsidP="007E5D9D">
      <w:pPr>
        <w:spacing w:line="360" w:lineRule="auto"/>
        <w:jc w:val="both"/>
        <w:rPr>
          <w:rFonts w:cs="Arial"/>
        </w:rPr>
      </w:pPr>
      <w:r w:rsidRPr="00471C39">
        <w:rPr>
          <w:rFonts w:cs="Arial"/>
        </w:rPr>
        <w:t>Even more so, change leadership claims an important role in managing the intricacies of implementation of HRO initiatives in organizations (Tanjung et al., 2023). Leaders are to implement change in the organization by presenting a compelling vision, winning the support of all stakeholders, and providing resources and guidance for a seamless transition (Molnár et al., 2021). Change leadership is the process of directing resistance, overcoming barriers, urgency and commitment among employees to adopt new ways of working. Leadership competencies of communication skills, emotional intelligence, and strategic capability are used to manage the organization through ambiguity and uncertainty, which results in the implementation of successful change within HRO processes (Dwyer, Nektarios Karanikas and Adem Sav, 2023).</w:t>
      </w:r>
    </w:p>
    <w:p w14:paraId="1C489F8E" w14:textId="77777777" w:rsidR="00432C82" w:rsidRPr="00471C39" w:rsidRDefault="00B37382" w:rsidP="007E5D9D">
      <w:pPr>
        <w:spacing w:line="360" w:lineRule="auto"/>
        <w:jc w:val="both"/>
        <w:rPr>
          <w:rFonts w:cs="Arial"/>
        </w:rPr>
      </w:pPr>
      <w:r w:rsidRPr="00471C39">
        <w:rPr>
          <w:rFonts w:cs="Arial"/>
        </w:rPr>
        <w:t xml:space="preserve">Additionally, respect for continuous improvement is the foundation of effective HRO strategies compelling companies to change, grow and perfect their outsourcing practices in response to new business needs and market requirements (Tanjung et al., 2023). Leadership is a critical factor in developing a culture of incremental improvement as it sets the bar high for organisation, encourages collaboration and feedback, and reflection. </w:t>
      </w:r>
      <w:r w:rsidR="00432C82" w:rsidRPr="00471C39">
        <w:rPr>
          <w:rFonts w:cs="Arial"/>
        </w:rPr>
        <w:t>Leaders of process optimization, performance, and innovation diffusion must be on the front line of HRO to guarantee that outsourcing initiatives are always based on responsiveness, adapting, and producing value (Ngila, 2023).</w:t>
      </w:r>
    </w:p>
    <w:p w14:paraId="291DD8AA" w14:textId="77777777" w:rsidR="00B37382" w:rsidRPr="00471C39" w:rsidRDefault="00432C82" w:rsidP="007E5D9D">
      <w:pPr>
        <w:spacing w:line="360" w:lineRule="auto"/>
        <w:jc w:val="both"/>
        <w:rPr>
          <w:rFonts w:cs="Arial"/>
        </w:rPr>
      </w:pPr>
      <w:r w:rsidRPr="00471C39">
        <w:rPr>
          <w:rFonts w:cs="Arial"/>
        </w:rPr>
        <w:t>Fundamentally, innovation and change leadership are core constituents of winning HRO which, in turn, enable organizations to respond, adapt, exploit new opportunities, and achieve sustainable development and competitive advantage (Tanjung et al., 2023). The leaders who are in charge of HRO, can enlarge benefits of outsourcing approach that is meant to achieve strategic goals and enhance organizational performance through innovation, change management and continuous improvement (Dwyer, Nektarios Karanikas and Adem Sav, 2023).</w:t>
      </w:r>
    </w:p>
    <w:p w14:paraId="790DAF92" w14:textId="77777777" w:rsidR="00B37382" w:rsidRPr="00A81390" w:rsidRDefault="00B37382" w:rsidP="00A81390">
      <w:pPr>
        <w:pStyle w:val="Heading2"/>
        <w:numPr>
          <w:ilvl w:val="1"/>
          <w:numId w:val="3"/>
        </w:numPr>
        <w:spacing w:line="360" w:lineRule="auto"/>
        <w:jc w:val="both"/>
        <w:rPr>
          <w:rFonts w:ascii="Arial" w:eastAsiaTheme="minorHAnsi" w:hAnsi="Arial" w:cs="Arial"/>
          <w:b/>
          <w:color w:val="auto"/>
          <w:sz w:val="28"/>
          <w:szCs w:val="28"/>
        </w:rPr>
      </w:pPr>
      <w:bookmarkStart w:id="28" w:name="_Toc162430018"/>
      <w:bookmarkStart w:id="29" w:name="_Toc165847911"/>
      <w:r w:rsidRPr="00A81390">
        <w:rPr>
          <w:rFonts w:ascii="Arial" w:eastAsiaTheme="minorHAnsi" w:hAnsi="Arial" w:cs="Arial"/>
          <w:b/>
          <w:color w:val="auto"/>
          <w:sz w:val="28"/>
          <w:szCs w:val="28"/>
        </w:rPr>
        <w:t>Ethical Leadership and Corporate Social Responsibility (CSR) in HRO</w:t>
      </w:r>
      <w:bookmarkEnd w:id="28"/>
      <w:bookmarkEnd w:id="29"/>
    </w:p>
    <w:p w14:paraId="1D156EA0" w14:textId="77777777" w:rsidR="00B37382" w:rsidRPr="00471C39" w:rsidRDefault="00B37382" w:rsidP="007E5D9D">
      <w:pPr>
        <w:spacing w:line="360" w:lineRule="auto"/>
        <w:jc w:val="both"/>
        <w:rPr>
          <w:rFonts w:cs="Arial"/>
        </w:rPr>
      </w:pPr>
      <w:r w:rsidRPr="00471C39">
        <w:rPr>
          <w:rFonts w:cs="Arial"/>
          <w:noProof/>
          <w:lang w:val="en-US"/>
        </w:rPr>
        <w:drawing>
          <wp:inline distT="0" distB="0" distL="0" distR="0" wp14:anchorId="65F38BBF" wp14:editId="4B4506D6">
            <wp:extent cx="4326255" cy="17862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26255" cy="1786255"/>
                    </a:xfrm>
                    <a:prstGeom prst="rect">
                      <a:avLst/>
                    </a:prstGeom>
                    <a:noFill/>
                    <a:ln>
                      <a:noFill/>
                    </a:ln>
                  </pic:spPr>
                </pic:pic>
              </a:graphicData>
            </a:graphic>
          </wp:inline>
        </w:drawing>
      </w:r>
    </w:p>
    <w:p w14:paraId="5A41A9E5" w14:textId="77777777" w:rsidR="00B37382" w:rsidRPr="00471C39" w:rsidRDefault="00B37382" w:rsidP="007E5D9D">
      <w:pPr>
        <w:spacing w:line="360" w:lineRule="auto"/>
        <w:jc w:val="both"/>
        <w:rPr>
          <w:rFonts w:cs="Arial"/>
        </w:rPr>
      </w:pPr>
      <w:r w:rsidRPr="00471C39">
        <w:rPr>
          <w:rFonts w:cs="Arial"/>
        </w:rPr>
        <w:t>Figure – Benefits of CSR</w:t>
      </w:r>
    </w:p>
    <w:p w14:paraId="241F91C1" w14:textId="77777777" w:rsidR="00B37382" w:rsidRPr="00471C39" w:rsidRDefault="00B37382" w:rsidP="007E5D9D">
      <w:pPr>
        <w:spacing w:line="360" w:lineRule="auto"/>
        <w:jc w:val="both"/>
        <w:rPr>
          <w:rFonts w:cs="Arial"/>
        </w:rPr>
      </w:pPr>
      <w:r w:rsidRPr="00471C39">
        <w:rPr>
          <w:rFonts w:cs="Arial"/>
        </w:rPr>
        <w:t>Source - (Wujarso, Saprudin and Dameria, 2023)</w:t>
      </w:r>
    </w:p>
    <w:p w14:paraId="6A27719A" w14:textId="77777777" w:rsidR="00432C82" w:rsidRPr="00471C39" w:rsidRDefault="00432C82" w:rsidP="007E5D9D">
      <w:pPr>
        <w:spacing w:line="360" w:lineRule="auto"/>
        <w:jc w:val="both"/>
        <w:rPr>
          <w:rFonts w:cs="Arial"/>
        </w:rPr>
      </w:pPr>
      <w:r w:rsidRPr="00471C39">
        <w:rPr>
          <w:rFonts w:cs="Arial"/>
        </w:rPr>
        <w:t>This research focus on the ethical leadership and Corporate Social Responsibility (CSR) in Human Resource Outsourcing (HRO) together presents a vital intersection of the organizational ethics and outsourcing practices (Banmairuroy, Kritjaroen, and Homsombat, 2021). The role of ethical leadership is substantial in organizations with regard to the ethical atmosphere in humanitarian efforts. Ethical and value-based leaders who engage in implementing these qualities serve as the champions for trust, honesty, as well as accountability in outsourcing partnerships. Ethical leaders who consider transparency and integrity in relationships with partners during business outsourcing will build trust and become a base of cooperation that will benefit both parties, as well as provide long-term and mutually-lucrative partnerships (Wujarso, Saprudin and Dameria, 2023).</w:t>
      </w:r>
    </w:p>
    <w:p w14:paraId="063E0EA5" w14:textId="77777777" w:rsidR="00432C82" w:rsidRPr="00471C39" w:rsidRDefault="00432C82" w:rsidP="007E5D9D">
      <w:pPr>
        <w:spacing w:line="360" w:lineRule="auto"/>
        <w:jc w:val="both"/>
        <w:rPr>
          <w:rFonts w:cs="Arial"/>
        </w:rPr>
      </w:pPr>
      <w:r w:rsidRPr="00471C39">
        <w:rPr>
          <w:rFonts w:cs="Arial"/>
        </w:rPr>
        <w:t>Moreover, ethical leadership in HRO brings CSR initiatives into the everyday routine in organizations. The social responsibility of CSR entails the organizations compliance with ethical, social and environment requirements to their stakeholders and the community at large (Banmairuroy, Kritjaroen and Homsombat, 2021). For ethical leaders, associating CSR objectives and principles with their outsourcing practices is paramount, and they must ensure that their outsourcing methods are considered based on their impact to the society and environment. When CSR is part of the HRO strategy, companies are then able to generate value not just the shareholders but also the employees, audiences, and communities at large (Singh, et al. 2020).</w:t>
      </w:r>
    </w:p>
    <w:p w14:paraId="15C4806C" w14:textId="77777777" w:rsidR="00432C82" w:rsidRPr="00471C39" w:rsidRDefault="00432C82" w:rsidP="007E5D9D">
      <w:pPr>
        <w:spacing w:line="360" w:lineRule="auto"/>
        <w:jc w:val="both"/>
        <w:rPr>
          <w:rFonts w:cs="Arial"/>
        </w:rPr>
      </w:pPr>
      <w:r w:rsidRPr="00471C39">
        <w:rPr>
          <w:rFonts w:cs="Arial"/>
        </w:rPr>
        <w:t>On top of everything else, ethical leadership helps develop the culture of commitment and responsibility within the organization and leads firms towards high ethical standards in sourcing operations as well (Banmairuroy, Kritjaroen and Homsombat, 2021). One who is thoughtful and does the right ethical conduct both for himself and his followers but also for the other organization employees creates an environment where they all will learn to be involved in the ethical decision-making and behavior. Ethical leadership of HRO not only increases the admiration and trust of organizations but also brings about their sustainability and attractiveness in the long run (Wujarso, Saprudin and Dameria, 2023).</w:t>
      </w:r>
    </w:p>
    <w:p w14:paraId="2E7F76B8" w14:textId="77777777" w:rsidR="00B37382" w:rsidRPr="00471C39" w:rsidRDefault="00432C82" w:rsidP="007E5D9D">
      <w:pPr>
        <w:spacing w:line="360" w:lineRule="auto"/>
        <w:jc w:val="both"/>
        <w:rPr>
          <w:rFonts w:cs="Arial"/>
        </w:rPr>
      </w:pPr>
      <w:r w:rsidRPr="00471C39">
        <w:rPr>
          <w:rFonts w:cs="Arial"/>
        </w:rPr>
        <w:t>To put it in a nutshell, literature stresses the fact that ethical leadership and CSR determine HRO practices (Akdere and Egan, 2020 ). Ethical leaders contribute to the democratization process in the context of outsourcing relations and push for efficient CSR projects that match organizational culture and the stakeholders' legitimate demands. Encouraging ethical leadership directions contribute organisations to achieve better comportment, relationships and giving something in the society, and, therefore fully the potential of HRO as a strategic tool for organizational achievement (Singh et al., 2020).</w:t>
      </w:r>
    </w:p>
    <w:p w14:paraId="6AFA2F42" w14:textId="77777777" w:rsidR="00B37382" w:rsidRPr="00471C39" w:rsidRDefault="00432C82" w:rsidP="007E5D9D">
      <w:pPr>
        <w:spacing w:line="360" w:lineRule="auto"/>
        <w:jc w:val="both"/>
        <w:rPr>
          <w:rFonts w:cs="Arial"/>
        </w:rPr>
      </w:pPr>
      <w:r w:rsidRPr="00471C39">
        <w:rPr>
          <w:rFonts w:cs="Arial"/>
        </w:rPr>
        <w:t xml:space="preserve">Ethics in leadership and Corporate Social Responsibility (CSR) are very important parts of the Human resource outsourcing (HRO) processes those are a uniting factor of business ethics and outsourcing practices (Singh et al., 2020). Ethical leaders are must be committed to honesty, fairness, and organizational responsibility that keep the trust in outsourcing relationships. Through managing organizational ethics, leaders prepare the environment where ethical decisions and behavior take place, which, in turn, increases the position and image of the organizations (Molnar et al., 2021). </w:t>
      </w:r>
    </w:p>
    <w:p w14:paraId="1AF3DC95" w14:textId="77777777" w:rsidR="00B37382" w:rsidRPr="00471C39" w:rsidRDefault="00B37382" w:rsidP="007E5D9D">
      <w:pPr>
        <w:spacing w:line="360" w:lineRule="auto"/>
        <w:jc w:val="both"/>
        <w:rPr>
          <w:rFonts w:cs="Arial"/>
        </w:rPr>
      </w:pPr>
      <w:r w:rsidRPr="00471C39">
        <w:rPr>
          <w:rFonts w:cs="Arial"/>
        </w:rPr>
        <w:t>As well, the ethics-driven leadership helps to embed CSR initiatives into the HRO approach, linking up the outsourcing processes with the social and environmental obligations (Singh et al., 2020). Leaders understand the significance of examining the wider ramifications of the outsourcing choices with the aim of ensuring that their decisions not only align with ethical values and standards, but also meet the expectations of the country where the operations of the company are carried out. CSR's objectives that are brought into the HR, result in shared value to stakeholders. The organizations can therefore contribute to sustainable development and societal wellbeing. Consequently, ethics based leadership supports a culture of true commitment and responsibility not only among outsourcing organizations, but across the outsourcing process. Leaders lead through modeling, displaying right conduct and directing employees’ ethical choices. Besides, it should be noted that this moral attitude towards leadership provides additional incentive for organization reputation, fairness, and sustainability (Molnár et al., 2021).</w:t>
      </w:r>
    </w:p>
    <w:p w14:paraId="1861FF4C" w14:textId="77777777" w:rsidR="00B37382" w:rsidRPr="003B0011" w:rsidRDefault="00B37382" w:rsidP="007E5D9D">
      <w:pPr>
        <w:pStyle w:val="Heading2"/>
        <w:numPr>
          <w:ilvl w:val="1"/>
          <w:numId w:val="3"/>
        </w:numPr>
        <w:spacing w:line="360" w:lineRule="auto"/>
        <w:jc w:val="both"/>
        <w:rPr>
          <w:rFonts w:ascii="Arial" w:eastAsiaTheme="minorHAnsi" w:hAnsi="Arial" w:cs="Arial"/>
          <w:b/>
          <w:color w:val="auto"/>
          <w:sz w:val="28"/>
          <w:szCs w:val="28"/>
        </w:rPr>
      </w:pPr>
      <w:bookmarkStart w:id="30" w:name="_Toc162430019"/>
      <w:bookmarkStart w:id="31" w:name="_Toc165847912"/>
      <w:r w:rsidRPr="003B0011">
        <w:rPr>
          <w:rFonts w:ascii="Arial" w:eastAsiaTheme="minorHAnsi" w:hAnsi="Arial" w:cs="Arial"/>
          <w:b/>
          <w:color w:val="auto"/>
          <w:sz w:val="28"/>
          <w:szCs w:val="28"/>
        </w:rPr>
        <w:t>Future Trends and Emerging Issues in Leadership-HRO Dynamics</w:t>
      </w:r>
      <w:bookmarkEnd w:id="30"/>
      <w:bookmarkEnd w:id="31"/>
    </w:p>
    <w:p w14:paraId="028BBECF" w14:textId="77777777" w:rsidR="00B37382" w:rsidRPr="00471C39" w:rsidRDefault="00B37382" w:rsidP="007E5D9D">
      <w:pPr>
        <w:spacing w:line="360" w:lineRule="auto"/>
        <w:jc w:val="both"/>
        <w:rPr>
          <w:rFonts w:cs="Arial"/>
        </w:rPr>
      </w:pPr>
      <w:r w:rsidRPr="00471C39">
        <w:rPr>
          <w:rFonts w:cs="Arial"/>
        </w:rPr>
        <w:t>The future of leaders in Human Resource Outsourcing (HRO) is set to change in a big way due the trends and dynamics that are coming into play (Akdere and Egan, 2020). Technological advancements are clearly identified as a change driver, introducing new ways in which organizations implement HRO practices. The traditional outsourcing model is being redefined by automation, artificial intelligence, and data analytics, which provide high efficiency, accuracy, and scalability to HR processes (Molnár et al., 2021). Leaders need to deal with the opportunities and challenges that are brought about by these technological advancements in order to help the company to improve the operational effectiveness leveraging on the technological advances while at the same time addressing concerns such as data security and privacy among other ethical implications (Wujarso, Saprudin and Dameria, 2023).</w:t>
      </w:r>
    </w:p>
    <w:p w14:paraId="4623C784" w14:textId="77777777" w:rsidR="00B37382" w:rsidRPr="00471C39" w:rsidRDefault="00B37382" w:rsidP="007E5D9D">
      <w:pPr>
        <w:spacing w:line="360" w:lineRule="auto"/>
        <w:jc w:val="both"/>
        <w:rPr>
          <w:rFonts w:cs="Arial"/>
        </w:rPr>
      </w:pPr>
      <w:r w:rsidRPr="00471C39">
        <w:rPr>
          <w:rFonts w:cs="Arial"/>
        </w:rPr>
        <w:t>Globalization adds an extra layer of complexity to leadership in HRO since the organizations operate in more and more connected and diverse markets (Akdere and Egan, 2020). Leaders therefore have to play according to the rules of the game which are multicultural in nature without sacrificing the productivity and or setting aside the needs of the employees. In addition, geopolitical uncertainties, trade tensions, and economic fluctuations become additional components of HRO strategies, with leaders needing to foresee and manage risks, while also capturing the opportunities for growth and expansion (Singh et al., 2020).</w:t>
      </w:r>
    </w:p>
    <w:p w14:paraId="65A9F542" w14:textId="77777777" w:rsidR="00464241" w:rsidRPr="00471C39" w:rsidRDefault="00B37382" w:rsidP="007E5D9D">
      <w:pPr>
        <w:spacing w:line="360" w:lineRule="auto"/>
        <w:jc w:val="both"/>
        <w:rPr>
          <w:rFonts w:cs="Arial"/>
        </w:rPr>
      </w:pPr>
      <w:r w:rsidRPr="00471C39">
        <w:rPr>
          <w:rFonts w:cs="Arial"/>
        </w:rPr>
        <w:t xml:space="preserve">Additionally, changing workforce dynamics, including remote work, gig economy, and multi-generational workforce, pose opportunities and threats for the leadership of HRO. In managing diverse talent pools, fostering collaboration and innovating in HRO practices, leaders must adapt to flexibility, agility, and inclusivity (Saha et al., 2019). </w:t>
      </w:r>
      <w:r w:rsidR="00464241" w:rsidRPr="00471C39">
        <w:rPr>
          <w:rFonts w:cs="Arial"/>
        </w:rPr>
        <w:t>In addition, apart from HRO activities and organizations, there is advocacy for ethical leadership and social responsibility. These ethical leadership and social responsibility focuses on the workers’ health, does something about the DEI (Do and Leitão, 2020).</w:t>
      </w:r>
    </w:p>
    <w:p w14:paraId="4432E1CF" w14:textId="77777777" w:rsidR="00B37382" w:rsidRPr="00471C39" w:rsidRDefault="00464241" w:rsidP="007E5D9D">
      <w:pPr>
        <w:spacing w:line="360" w:lineRule="auto"/>
        <w:jc w:val="both"/>
        <w:rPr>
          <w:rFonts w:cs="Arial"/>
        </w:rPr>
      </w:pPr>
      <w:r w:rsidRPr="00471C39">
        <w:rPr>
          <w:rFonts w:cs="Arial"/>
        </w:rPr>
        <w:t>Future trends and emerging new issues in leadership-HRO integration need to be met proactively to ensure their practice and research is done with a proactive attitude (Saha et al., 2019). Innovation skills and approaches, which ensure the leaders to master the challenges of the HRO in the digital, global, and diverse environment, should be mandatory (Molnár et al., 2021). The study's attention should be placed on the staging of a workshop on the best practices, tools and technologies, and the preparation of guidelines to assist the leaders on using HRO as a strategic enabler in the success of an organization.</w:t>
      </w:r>
      <w:r w:rsidR="00432C82" w:rsidRPr="00471C39">
        <w:rPr>
          <w:rFonts w:cs="Arial"/>
        </w:rPr>
        <w:t xml:space="preserve"> Leaders could meet these challenges by dealing with them proactively, boosting their positive influence and shaping organizational resilience and introducing HRO concepts to achieve sustainable development and competitive advantage (Ullah et al., 2019).</w:t>
      </w:r>
    </w:p>
    <w:p w14:paraId="6F0D8D33" w14:textId="77777777" w:rsidR="00B37382" w:rsidRPr="009D42F9" w:rsidRDefault="00B37382" w:rsidP="007E5D9D">
      <w:pPr>
        <w:pStyle w:val="Heading2"/>
        <w:numPr>
          <w:ilvl w:val="1"/>
          <w:numId w:val="3"/>
        </w:numPr>
        <w:spacing w:line="360" w:lineRule="auto"/>
        <w:jc w:val="both"/>
        <w:rPr>
          <w:rFonts w:ascii="Arial" w:eastAsiaTheme="minorHAnsi" w:hAnsi="Arial" w:cs="Arial"/>
          <w:b/>
          <w:color w:val="auto"/>
          <w:sz w:val="28"/>
          <w:szCs w:val="28"/>
        </w:rPr>
      </w:pPr>
      <w:bookmarkStart w:id="32" w:name="_Toc162430020"/>
      <w:bookmarkStart w:id="33" w:name="_Toc165847913"/>
      <w:r w:rsidRPr="009D42F9">
        <w:rPr>
          <w:rFonts w:ascii="Arial" w:eastAsiaTheme="minorHAnsi" w:hAnsi="Arial" w:cs="Arial"/>
          <w:b/>
          <w:color w:val="auto"/>
          <w:sz w:val="28"/>
          <w:szCs w:val="28"/>
        </w:rPr>
        <w:t>Employee Engagement and Leadership Alignment in HRO</w:t>
      </w:r>
      <w:bookmarkEnd w:id="32"/>
      <w:bookmarkEnd w:id="33"/>
    </w:p>
    <w:p w14:paraId="75EED6E9" w14:textId="77777777" w:rsidR="00B37382" w:rsidRPr="00471C39" w:rsidRDefault="00B37382" w:rsidP="007E5D9D">
      <w:pPr>
        <w:spacing w:line="360" w:lineRule="auto"/>
        <w:jc w:val="both"/>
        <w:rPr>
          <w:rFonts w:cs="Arial"/>
        </w:rPr>
      </w:pPr>
      <w:r w:rsidRPr="00471C39">
        <w:rPr>
          <w:rFonts w:cs="Arial"/>
          <w:noProof/>
          <w:lang w:val="en-US"/>
        </w:rPr>
        <w:drawing>
          <wp:inline distT="0" distB="0" distL="0" distR="0" wp14:anchorId="32242186" wp14:editId="2F26ED18">
            <wp:extent cx="3335655" cy="2226945"/>
            <wp:effectExtent l="0" t="0" r="0" b="1905"/>
            <wp:docPr id="1" name="Picture 1" descr="Description: What is Employee Engagement? Definition, Importance, Strategies,  Improvements and Best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cription: What is Employee Engagement? Definition, Importance, Strategies,  Improvements and Best Practi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35655" cy="2226945"/>
                    </a:xfrm>
                    <a:prstGeom prst="rect">
                      <a:avLst/>
                    </a:prstGeom>
                    <a:noFill/>
                    <a:ln>
                      <a:noFill/>
                    </a:ln>
                  </pic:spPr>
                </pic:pic>
              </a:graphicData>
            </a:graphic>
          </wp:inline>
        </w:drawing>
      </w:r>
    </w:p>
    <w:p w14:paraId="66B78C5F" w14:textId="77777777" w:rsidR="00B37382" w:rsidRPr="00471C39" w:rsidRDefault="00B37382" w:rsidP="007E5D9D">
      <w:pPr>
        <w:spacing w:line="360" w:lineRule="auto"/>
        <w:jc w:val="both"/>
        <w:rPr>
          <w:rFonts w:cs="Arial"/>
        </w:rPr>
      </w:pPr>
      <w:r w:rsidRPr="00471C39">
        <w:rPr>
          <w:rFonts w:cs="Arial"/>
        </w:rPr>
        <w:t>Figure – Employee engagement</w:t>
      </w:r>
    </w:p>
    <w:p w14:paraId="2A910FB9" w14:textId="77777777" w:rsidR="00B37382" w:rsidRPr="00471C39" w:rsidRDefault="00B37382" w:rsidP="007E5D9D">
      <w:pPr>
        <w:spacing w:line="360" w:lineRule="auto"/>
        <w:jc w:val="both"/>
        <w:rPr>
          <w:rFonts w:cs="Arial"/>
        </w:rPr>
      </w:pPr>
      <w:r w:rsidRPr="00471C39">
        <w:rPr>
          <w:rFonts w:cs="Arial"/>
        </w:rPr>
        <w:t>Source - (Saha et al., 2019)</w:t>
      </w:r>
    </w:p>
    <w:p w14:paraId="1A1505AD" w14:textId="77777777" w:rsidR="00B37382" w:rsidRPr="00471C39" w:rsidRDefault="00B37382" w:rsidP="007E5D9D">
      <w:pPr>
        <w:spacing w:line="360" w:lineRule="auto"/>
        <w:jc w:val="both"/>
        <w:rPr>
          <w:rFonts w:cs="Arial"/>
        </w:rPr>
      </w:pPr>
      <w:r w:rsidRPr="00471C39">
        <w:rPr>
          <w:rFonts w:cs="Arial"/>
        </w:rPr>
        <w:t>Implementation of the right approach in HRO practices by focusing on Employee Engagement and Leadership Alignment is essentially one of the levels that can determine organizational effectiveness and success ever (Saha et al., 2019). The neuralgia of this section will be pioneered by diving into the complex tale of employee engagement, leadership support, and the gauntlets they pose within HRO exercises. Employee engagement, signifying the measure of the emotional commitment of employees towards the company's targets and values, involves a range of behaviors and factors that employees exhibit on both a personal and professional level (Molnár et al., 2021). The employees obtaining in high degree of engagement would come out to be more proactive, innovative and enthusiastic in delivering peak performance which in turn would result into a success of an organization. In creating a leadership alignment one can consider its strength through coherence and integrity of leadership actions and behaviors that shapes and drives the organizational efforts. An alignment of leadership actions with organizational targets in this way results in a situation where there is unity, the organization’s purpose, and accountability throughout the organization thus translating into the realization of the targets as the top priority (do Adro and Leitão, 2020).</w:t>
      </w:r>
    </w:p>
    <w:p w14:paraId="33876CAE" w14:textId="77777777" w:rsidR="00B37382" w:rsidRPr="00471C39" w:rsidRDefault="00B37382" w:rsidP="007E5D9D">
      <w:pPr>
        <w:spacing w:line="360" w:lineRule="auto"/>
        <w:jc w:val="both"/>
        <w:rPr>
          <w:rFonts w:cs="Arial"/>
        </w:rPr>
      </w:pPr>
      <w:r w:rsidRPr="00471C39">
        <w:rPr>
          <w:rFonts w:cs="Arial"/>
        </w:rPr>
        <w:t>According to the research data there appeared a vital context of employee participation in building and maintaining a strong and effectual organization (Kim, Kim and Kim, 2021). Motivated workers have a better place in their hearts at work, result in a higher amount of work produced and career development and less turnover rate, thus making customers happy. Within the field of HRO, employee engagement gains tremendous importance because managing the outsourcing relationships is among the highly complex issues that companies are faced with. Successful leadership contributes greatly to the development of true and people-centric HRO initiatives (Molnár et al., 2021). Leaders, who mainly focus on communication, recollection of hard work, and empowerment, contribute to the making of organization where employees are comfortable, and willing to work together for realized of outsourcing agenda. Building on the participation of the employees in decision-making process, creating a favorable environment for their competence development and growth and paying tribute for what they achieve, leaders will be capable of boosting the levels of employee engagement in HRO and thereby improving performance and results (Ullah et al., 2019).</w:t>
      </w:r>
    </w:p>
    <w:p w14:paraId="6D6116D7" w14:textId="77777777" w:rsidR="00B37382" w:rsidRPr="00471C39" w:rsidRDefault="00B37382" w:rsidP="007E5D9D">
      <w:pPr>
        <w:spacing w:line="360" w:lineRule="auto"/>
        <w:jc w:val="both"/>
        <w:rPr>
          <w:rFonts w:cs="Arial"/>
          <w:szCs w:val="24"/>
        </w:rPr>
      </w:pPr>
      <w:r w:rsidRPr="00471C39">
        <w:rPr>
          <w:rFonts w:cs="Arial"/>
        </w:rPr>
        <w:t>One of the other priorities is leader alignment. Leaders at all levels are in the loop at strategic and tactical goals of HRO. If leading practices and behaviors are aligned to the organization goals, it will open entities to transparent and trust atmosphere (Kim, Kim and Kim, 2021). Managers who deal with their employ</w:t>
      </w:r>
      <w:r w:rsidRPr="00471C39">
        <w:rPr>
          <w:rFonts w:cs="Arial"/>
          <w:szCs w:val="24"/>
        </w:rPr>
        <w:t>ees by reminding them about organizational goals, with well-defined direction and by setting an example for the team motivate trust and dedication among their subordinates which also amounts to alignment with organizational objectives (Molnár et al., 2021). Leadership alignment matters in the context of HRO, because this guarantees ultimate alignment with organizational values, general goals, and strategic objectives, if outsourcing is undertaken. Leaders need to educate employees on the thinking behind outsourcing decisions, assist with the implementation and monitor accomplishments and assess results and outcomes gained (do Adro and Leitão, 2020).</w:t>
      </w:r>
    </w:p>
    <w:p w14:paraId="40B628D2" w14:textId="77777777" w:rsidR="00B37382" w:rsidRPr="00471C39" w:rsidRDefault="00B37382" w:rsidP="007E5D9D">
      <w:pPr>
        <w:spacing w:line="360" w:lineRule="auto"/>
        <w:jc w:val="both"/>
        <w:rPr>
          <w:rFonts w:cs="Arial"/>
          <w:szCs w:val="24"/>
        </w:rPr>
      </w:pPr>
      <w:r w:rsidRPr="00471C39">
        <w:rPr>
          <w:rFonts w:cs="Arial"/>
          <w:szCs w:val="24"/>
        </w:rPr>
        <w:t>Additionally, engagement and leadership alignment can move up together as they compound the organization’s performance by create a synergistic effect. It portends that when leadership participates in the company, there is a high likelihood that their efforts will align with the organizational goals and values (Kim, Kim and Kim, 2021). Teamwork becomes possible therefore helping leadership forge an environment in which the employee engagement thrives. Organizations that place emphasis on both employee participation as well as leadership cohesion within HRO programs get to this venture with distinct benefit, since it equips them with the necessary mechanisms to overcome difficulties, spearhead innovation, and attain sustainable victories (Molnár et al., 2021). Through such engagement and alignment among officials, there may appear not only a competitive advantage but also a loyal staff, and the company, in turn, is differentiated by the public (Ullah et al., 2019).</w:t>
      </w:r>
    </w:p>
    <w:p w14:paraId="2748DDBA" w14:textId="77777777" w:rsidR="00B37382" w:rsidRPr="00EC3D83" w:rsidRDefault="00B37382" w:rsidP="007E5D9D">
      <w:pPr>
        <w:pStyle w:val="Heading2"/>
        <w:numPr>
          <w:ilvl w:val="1"/>
          <w:numId w:val="3"/>
        </w:numPr>
        <w:spacing w:line="360" w:lineRule="auto"/>
        <w:jc w:val="both"/>
        <w:rPr>
          <w:rFonts w:ascii="Arial" w:hAnsi="Arial" w:cs="Arial"/>
          <w:b/>
          <w:bCs/>
          <w:color w:val="auto"/>
          <w:sz w:val="28"/>
          <w:szCs w:val="28"/>
        </w:rPr>
      </w:pPr>
      <w:bookmarkStart w:id="34" w:name="_Toc162430021"/>
      <w:bookmarkStart w:id="35" w:name="_Toc165847914"/>
      <w:r w:rsidRPr="00EC3D83">
        <w:rPr>
          <w:rFonts w:ascii="Arial" w:hAnsi="Arial" w:cs="Arial"/>
          <w:b/>
          <w:bCs/>
          <w:color w:val="auto"/>
          <w:sz w:val="28"/>
          <w:szCs w:val="28"/>
        </w:rPr>
        <w:t>Conceptual Framework</w:t>
      </w:r>
      <w:bookmarkEnd w:id="34"/>
      <w:bookmarkEnd w:id="35"/>
    </w:p>
    <w:p w14:paraId="316EEF74" w14:textId="77777777" w:rsidR="00B37382" w:rsidRPr="00471C39" w:rsidRDefault="00B37382" w:rsidP="007E5D9D">
      <w:pPr>
        <w:spacing w:line="360" w:lineRule="auto"/>
        <w:jc w:val="both"/>
        <w:rPr>
          <w:rFonts w:cs="Arial"/>
          <w:szCs w:val="24"/>
        </w:rPr>
      </w:pPr>
      <w:r w:rsidRPr="00471C39">
        <w:rPr>
          <w:rFonts w:cs="Arial"/>
          <w:noProof/>
          <w:szCs w:val="24"/>
          <w:lang w:val="en-US"/>
        </w:rPr>
        <w:drawing>
          <wp:inline distT="0" distB="0" distL="0" distR="0" wp14:anchorId="03627C47" wp14:editId="74465900">
            <wp:extent cx="3556000" cy="2607945"/>
            <wp:effectExtent l="0" t="0" r="635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56000" cy="2607945"/>
                    </a:xfrm>
                    <a:prstGeom prst="rect">
                      <a:avLst/>
                    </a:prstGeom>
                    <a:noFill/>
                    <a:ln>
                      <a:noFill/>
                    </a:ln>
                  </pic:spPr>
                </pic:pic>
              </a:graphicData>
            </a:graphic>
          </wp:inline>
        </w:drawing>
      </w:r>
    </w:p>
    <w:p w14:paraId="07E5088A" w14:textId="77777777" w:rsidR="00B37382" w:rsidRPr="00471C39" w:rsidRDefault="00B37382" w:rsidP="007E5D9D">
      <w:pPr>
        <w:spacing w:line="360" w:lineRule="auto"/>
        <w:jc w:val="both"/>
        <w:rPr>
          <w:rFonts w:cs="Arial"/>
          <w:b/>
          <w:szCs w:val="24"/>
        </w:rPr>
      </w:pPr>
      <w:r w:rsidRPr="00471C39">
        <w:rPr>
          <w:rFonts w:cs="Arial"/>
          <w:b/>
          <w:szCs w:val="24"/>
        </w:rPr>
        <w:t>Figure – Conceptual Framework</w:t>
      </w:r>
    </w:p>
    <w:p w14:paraId="78854FF9" w14:textId="77777777" w:rsidR="00B37382" w:rsidRPr="00471C39" w:rsidRDefault="00B37382" w:rsidP="007E5D9D">
      <w:pPr>
        <w:spacing w:line="360" w:lineRule="auto"/>
        <w:jc w:val="both"/>
        <w:rPr>
          <w:rFonts w:cs="Arial"/>
          <w:b/>
          <w:szCs w:val="24"/>
        </w:rPr>
      </w:pPr>
      <w:r w:rsidRPr="00471C39">
        <w:rPr>
          <w:rFonts w:cs="Arial"/>
          <w:b/>
          <w:szCs w:val="24"/>
        </w:rPr>
        <w:t>Source - (Xiao, Fang Lee Cooke and Xiao, 2023)</w:t>
      </w:r>
    </w:p>
    <w:p w14:paraId="2D5A0C5A" w14:textId="77777777" w:rsidR="00B37382" w:rsidRPr="00471C39" w:rsidRDefault="00B37382" w:rsidP="007E5D9D">
      <w:pPr>
        <w:spacing w:line="360" w:lineRule="auto"/>
        <w:jc w:val="both"/>
        <w:rPr>
          <w:rFonts w:cs="Arial"/>
          <w:szCs w:val="24"/>
        </w:rPr>
      </w:pPr>
      <w:r w:rsidRPr="00471C39">
        <w:rPr>
          <w:rFonts w:cs="Arial"/>
          <w:szCs w:val="24"/>
        </w:rPr>
        <w:t>Within the Conceptual Framework being discussed here, Human Resource Outsourcing (HRO) and leadership are best explained as key elements which are portrayed by a theoretical lens (Xiao, Fang Lee Cooke and Xiao, 2023). The Leadership fail framework encompasses several well-known schools of thought like transformational, transactional, and contingency leadership by combining the approaches and concepts of each of these theories essential to comprehending the dynamics and change within the banking, educational, and hospitality sectors. Transformational leadership, also known as visionary leadership, inspirational motivation, intellectual stimulation, and individualized consideration, consists of the leaders emphasizing these leadership traits to develop and motivate their teams to meet the organizational targets (Molnár et al., 2021). Rather, the transactional leadership style believes in the mechanism that, performance is determined in exchange to positives and negatives feedbacks in order to be efficient and to drive desired performance. Besides, contingency theory asserts that strong leadership should be contingent upon environmental factors which include the situation of the task, the organization and the followers character (Molnár et al., 2021).</w:t>
      </w:r>
    </w:p>
    <w:p w14:paraId="7298AD23" w14:textId="77777777" w:rsidR="00B37382" w:rsidRPr="00471C39" w:rsidRDefault="00B37382" w:rsidP="007E5D9D">
      <w:pPr>
        <w:spacing w:line="360" w:lineRule="auto"/>
        <w:jc w:val="both"/>
        <w:rPr>
          <w:rFonts w:cs="Arial"/>
          <w:szCs w:val="24"/>
        </w:rPr>
      </w:pPr>
      <w:r w:rsidRPr="00471C39">
        <w:rPr>
          <w:rFonts w:cs="Arial"/>
          <w:szCs w:val="24"/>
        </w:rPr>
        <w:t>In the context of the Three Governance Regimes, this framework examines the effect of varied leadership styles on the formulation and implementation of strategic direction, the establishment of organizational culture, and the adoption of outsourcing strategies (Xiao, Fang Lee Cooke and Xiao, 2023). Transferred leaders, for instance, may build a culture of innovation and collaboration and will link HRO strategies with an body of organization values and objectives (Molnár et al., 2021). Transactional leaders, by comparison, are more likely to emphasise on performance metrics and incentives in order to achieve the desired outcomes in outsourcing relationships of their companies. Plus, contingency elements such as organizational culture, macro environment, and stakeholders' preferences give way to leadership behaviors that determine the final result of HRO initiatives (Liao, Cheng and Chen, 2022).</w:t>
      </w:r>
    </w:p>
    <w:p w14:paraId="66370CC0" w14:textId="77777777" w:rsidR="00B37382" w:rsidRPr="00471C39" w:rsidRDefault="00432C82" w:rsidP="007E5D9D">
      <w:pPr>
        <w:spacing w:line="360" w:lineRule="auto"/>
        <w:jc w:val="both"/>
        <w:rPr>
          <w:rFonts w:cs="Arial"/>
          <w:szCs w:val="24"/>
        </w:rPr>
      </w:pPr>
      <w:r w:rsidRPr="00471C39">
        <w:rPr>
          <w:rFonts w:cs="Arial"/>
          <w:szCs w:val="24"/>
        </w:rPr>
        <w:t>The theory-based nature of this approach can allow organizations to find the major relationship types between leaders and HRO and thus to determine how this relation could be improved (Xiao, Fang Lee Cooke and Xiao, 2023). Managers can hope to use the awareness of the diverse styles of leadership and the dynamics of the organization together with the factors that change from time to time to lead HRO initiatives and attain organizational success. Besides, the model includes the options to assess and improve indices of leadership and management in banking, schooling, and hospitality separately. In conclusion, with the mindset in place, an enterprise can strengthen its leadership skills, execute the HRO processes explicitly and gain a sustainable competitive advantage through the marketplace of today which is very competitive (Molnár et al., 2021).</w:t>
      </w:r>
    </w:p>
    <w:p w14:paraId="68F11776" w14:textId="5A597BAE" w:rsidR="00B37382" w:rsidRPr="009E20C8" w:rsidRDefault="00B37382" w:rsidP="007E5D9D">
      <w:pPr>
        <w:pStyle w:val="Heading2"/>
        <w:numPr>
          <w:ilvl w:val="1"/>
          <w:numId w:val="3"/>
        </w:numPr>
        <w:spacing w:line="360" w:lineRule="auto"/>
        <w:jc w:val="both"/>
        <w:rPr>
          <w:rFonts w:ascii="Arial" w:hAnsi="Arial" w:cs="Arial"/>
          <w:b/>
          <w:color w:val="auto"/>
          <w:sz w:val="28"/>
          <w:szCs w:val="28"/>
        </w:rPr>
      </w:pPr>
      <w:bookmarkStart w:id="36" w:name="_Toc162430022"/>
      <w:bookmarkStart w:id="37" w:name="_Toc165847915"/>
      <w:r w:rsidRPr="009E20C8">
        <w:rPr>
          <w:rFonts w:ascii="Arial" w:hAnsi="Arial" w:cs="Arial"/>
          <w:b/>
          <w:color w:val="auto"/>
          <w:sz w:val="28"/>
          <w:szCs w:val="28"/>
        </w:rPr>
        <w:t>Research gap</w:t>
      </w:r>
      <w:bookmarkEnd w:id="36"/>
      <w:bookmarkEnd w:id="37"/>
      <w:r w:rsidRPr="009E20C8">
        <w:rPr>
          <w:rFonts w:ascii="Arial" w:hAnsi="Arial" w:cs="Arial"/>
          <w:b/>
          <w:color w:val="auto"/>
          <w:sz w:val="28"/>
          <w:szCs w:val="28"/>
        </w:rPr>
        <w:t xml:space="preserve"> </w:t>
      </w:r>
    </w:p>
    <w:p w14:paraId="041DF16C" w14:textId="77777777" w:rsidR="00B37382" w:rsidRPr="00471C39" w:rsidRDefault="00432C82" w:rsidP="007E5D9D">
      <w:pPr>
        <w:spacing w:line="360" w:lineRule="auto"/>
        <w:jc w:val="both"/>
        <w:rPr>
          <w:rFonts w:cs="Arial"/>
          <w:szCs w:val="24"/>
        </w:rPr>
      </w:pPr>
      <w:r w:rsidRPr="00471C39">
        <w:rPr>
          <w:rFonts w:cs="Arial"/>
          <w:szCs w:val="24"/>
        </w:rPr>
        <w:t>The current literature on leadership and HRO does not look into details of how different leadership styles like transformational, transactional, and contingency impact HRO practices and from an industry perspective like banking, education, and hospitality (Kim et al., 2021).</w:t>
      </w:r>
      <w:r w:rsidR="00B37382" w:rsidRPr="00471C39">
        <w:rPr>
          <w:rFonts w:cs="Arial"/>
          <w:szCs w:val="24"/>
        </w:rPr>
        <w:t xml:space="preserve"> While some studies have examined leadership-HRO dynamics, there is a gap in understanding how different leadership styles influence decision-making, strategic alignment, and organizational culture in outsourcing initiatives across various industries. Addressing this gap can provide valuable insights into effective leadership approaches for successful HRO implementation and organizational performance improvement (Molnár et al., 2021).</w:t>
      </w:r>
      <w:r w:rsidR="00B37382" w:rsidRPr="00471C39">
        <w:rPr>
          <w:rFonts w:cs="Arial"/>
          <w:vanish/>
          <w:szCs w:val="24"/>
        </w:rPr>
        <w:t>Top of Form</w:t>
      </w:r>
    </w:p>
    <w:p w14:paraId="0BC370C3" w14:textId="7A137A52" w:rsidR="00B37382" w:rsidRPr="009E20C8" w:rsidRDefault="0061153A" w:rsidP="007E5D9D">
      <w:pPr>
        <w:pStyle w:val="Heading2"/>
        <w:numPr>
          <w:ilvl w:val="1"/>
          <w:numId w:val="3"/>
        </w:numPr>
        <w:spacing w:line="360" w:lineRule="auto"/>
        <w:jc w:val="both"/>
        <w:rPr>
          <w:rFonts w:ascii="Arial" w:hAnsi="Arial" w:cs="Arial"/>
          <w:b/>
          <w:color w:val="auto"/>
          <w:sz w:val="28"/>
          <w:szCs w:val="28"/>
        </w:rPr>
      </w:pPr>
      <w:bookmarkStart w:id="38" w:name="_Toc165847916"/>
      <w:r w:rsidRPr="009E20C8">
        <w:rPr>
          <w:rFonts w:ascii="Arial" w:hAnsi="Arial" w:cs="Arial"/>
          <w:b/>
          <w:color w:val="auto"/>
          <w:sz w:val="28"/>
          <w:szCs w:val="28"/>
        </w:rPr>
        <w:t>Summary</w:t>
      </w:r>
      <w:bookmarkEnd w:id="38"/>
      <w:r w:rsidR="00B37382" w:rsidRPr="009E20C8">
        <w:rPr>
          <w:rFonts w:ascii="Arial" w:hAnsi="Arial" w:cs="Arial"/>
          <w:b/>
          <w:color w:val="auto"/>
          <w:sz w:val="28"/>
          <w:szCs w:val="28"/>
        </w:rPr>
        <w:t xml:space="preserve"> </w:t>
      </w:r>
    </w:p>
    <w:p w14:paraId="63C9A8FA" w14:textId="77777777" w:rsidR="00B37382" w:rsidRPr="00471C39" w:rsidRDefault="00B37382" w:rsidP="007E5D9D">
      <w:pPr>
        <w:spacing w:line="360" w:lineRule="auto"/>
        <w:jc w:val="both"/>
        <w:rPr>
          <w:rFonts w:cs="Arial"/>
          <w:szCs w:val="24"/>
        </w:rPr>
      </w:pPr>
      <w:r w:rsidRPr="00471C39">
        <w:rPr>
          <w:rFonts w:cs="Arial"/>
          <w:szCs w:val="24"/>
        </w:rPr>
        <w:t>Summarily, this review covers the captivating energy that exists between the leadership as well as the human Resource Outsourcing (HRO) in the banking, education, and hospitality sectors. Bringing together the conclusions from different sources of literature and by locating in the strong idea diminishing role of leadership in incident management, the review reveals the significance of leadership in a successful HRO outcome. Leadership comes to play an indispensable role in the initiation of HRO projects it essay it may help to pave a direction to innovation, leadership challenge, and corporate social responsibility (CSR), to work toward achieving set goals in HRO projects. Once those other important factors are included, though, including technology, globalization, and changes within the workforce, leadership-human resource integration faces both challenges and opportunities. Going ahead, organizations are urged to incorporate adaptive leadership strategies and to put a premium on organizational improvement, in order to cope with the vagaries and discover the inherent power of HRO as a driver of organizational efficacy.</w:t>
      </w:r>
    </w:p>
    <w:p w14:paraId="47773117" w14:textId="77777777" w:rsidR="007C6815" w:rsidRPr="00471C39" w:rsidRDefault="007C6815" w:rsidP="007E5D9D">
      <w:pPr>
        <w:spacing w:line="360" w:lineRule="auto"/>
        <w:rPr>
          <w:rFonts w:eastAsiaTheme="majorEastAsia" w:cs="Arial"/>
          <w:b/>
          <w:szCs w:val="24"/>
        </w:rPr>
      </w:pPr>
      <w:r w:rsidRPr="00471C39">
        <w:rPr>
          <w:rFonts w:cs="Arial"/>
          <w:b/>
          <w:szCs w:val="24"/>
        </w:rPr>
        <w:br w:type="page"/>
      </w:r>
    </w:p>
    <w:p w14:paraId="571D02ED" w14:textId="3494B1D6" w:rsidR="009C1C2E" w:rsidRPr="005366CB" w:rsidRDefault="009C1C2E" w:rsidP="007E5D9D">
      <w:pPr>
        <w:pStyle w:val="Heading1"/>
        <w:spacing w:line="360" w:lineRule="auto"/>
        <w:rPr>
          <w:rFonts w:ascii="Arial" w:hAnsi="Arial" w:cs="Arial"/>
          <w:b/>
          <w:color w:val="auto"/>
          <w:sz w:val="28"/>
          <w:szCs w:val="28"/>
        </w:rPr>
      </w:pPr>
      <w:bookmarkStart w:id="39" w:name="_Toc165847917"/>
      <w:r w:rsidRPr="005366CB">
        <w:rPr>
          <w:rFonts w:ascii="Arial" w:hAnsi="Arial" w:cs="Arial"/>
          <w:b/>
          <w:color w:val="auto"/>
          <w:sz w:val="28"/>
          <w:szCs w:val="28"/>
        </w:rPr>
        <w:t>CHAPTER 3 – RESEARCH METHODOLOY</w:t>
      </w:r>
      <w:bookmarkEnd w:id="39"/>
    </w:p>
    <w:p w14:paraId="7644B2FF" w14:textId="77777777" w:rsidR="00CF504B" w:rsidRPr="005366CB" w:rsidRDefault="00CF504B" w:rsidP="007E5D9D">
      <w:pPr>
        <w:pStyle w:val="ListParagraph"/>
        <w:keepNext/>
        <w:keepLines/>
        <w:numPr>
          <w:ilvl w:val="0"/>
          <w:numId w:val="3"/>
        </w:numPr>
        <w:spacing w:before="40" w:after="0"/>
        <w:contextualSpacing w:val="0"/>
        <w:jc w:val="both"/>
        <w:outlineLvl w:val="1"/>
        <w:rPr>
          <w:rFonts w:ascii="Arial" w:eastAsiaTheme="majorEastAsia" w:hAnsi="Arial" w:cs="Arial"/>
          <w:b/>
          <w:vanish/>
          <w:sz w:val="28"/>
          <w:lang w:eastAsia="en-US"/>
        </w:rPr>
      </w:pPr>
      <w:bookmarkStart w:id="40" w:name="_Toc165292268"/>
      <w:bookmarkStart w:id="41" w:name="_Toc165292311"/>
      <w:bookmarkStart w:id="42" w:name="_Toc165292355"/>
      <w:bookmarkStart w:id="43" w:name="_Toc165292820"/>
      <w:bookmarkStart w:id="44" w:name="_Toc165292871"/>
      <w:bookmarkStart w:id="45" w:name="_Toc165293105"/>
      <w:bookmarkStart w:id="46" w:name="_Toc165293229"/>
      <w:bookmarkStart w:id="47" w:name="_Toc165667086"/>
      <w:bookmarkStart w:id="48" w:name="_Toc165667168"/>
      <w:bookmarkStart w:id="49" w:name="_Toc165670576"/>
      <w:bookmarkStart w:id="50" w:name="_Toc165670720"/>
      <w:bookmarkStart w:id="51" w:name="_Toc165670812"/>
      <w:bookmarkStart w:id="52" w:name="_Toc165847344"/>
      <w:bookmarkStart w:id="53" w:name="_Toc165847429"/>
      <w:bookmarkStart w:id="54" w:name="_Toc165847682"/>
      <w:bookmarkStart w:id="55" w:name="_Toc165847918"/>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p>
    <w:p w14:paraId="275421F9" w14:textId="2056EE1A" w:rsidR="00600332" w:rsidRPr="005366CB" w:rsidRDefault="00600332" w:rsidP="00C70500">
      <w:pPr>
        <w:pStyle w:val="Heading2"/>
        <w:numPr>
          <w:ilvl w:val="1"/>
          <w:numId w:val="16"/>
        </w:numPr>
        <w:spacing w:line="360" w:lineRule="auto"/>
        <w:jc w:val="both"/>
        <w:rPr>
          <w:rFonts w:ascii="Arial" w:hAnsi="Arial" w:cs="Arial"/>
          <w:b/>
          <w:color w:val="auto"/>
          <w:sz w:val="28"/>
          <w:szCs w:val="28"/>
        </w:rPr>
      </w:pPr>
      <w:bookmarkStart w:id="56" w:name="_Toc165847919"/>
      <w:r w:rsidRPr="005366CB">
        <w:rPr>
          <w:rFonts w:ascii="Arial" w:hAnsi="Arial" w:cs="Arial"/>
          <w:b/>
          <w:color w:val="auto"/>
          <w:sz w:val="28"/>
          <w:szCs w:val="28"/>
        </w:rPr>
        <w:t>Introduction</w:t>
      </w:r>
      <w:bookmarkEnd w:id="56"/>
    </w:p>
    <w:p w14:paraId="2A61980F" w14:textId="115FD66C" w:rsidR="00600332" w:rsidRPr="00471C39" w:rsidRDefault="008E4D8E" w:rsidP="007E5D9D">
      <w:pPr>
        <w:spacing w:line="360" w:lineRule="auto"/>
        <w:jc w:val="both"/>
        <w:rPr>
          <w:rFonts w:cs="Arial"/>
        </w:rPr>
      </w:pPr>
      <w:r w:rsidRPr="00471C39">
        <w:rPr>
          <w:rFonts w:cs="Arial"/>
          <w:szCs w:val="24"/>
        </w:rPr>
        <w:t>Research is a sequential process involving multiple steps, with each step having multiple options for the researcher to choose from. These steps when chosen properly in a manner consistent with the nature of the research lead to a piece of work which would be foundationally strong and hence be reliable. Research starts from the step of ideation, followed by research data collection and proper analysis, finally culminating in the form of a suggested framework or through derived results which help prove</w:t>
      </w:r>
      <w:r w:rsidR="00BD53F5" w:rsidRPr="00471C39">
        <w:rPr>
          <w:rFonts w:cs="Arial"/>
          <w:szCs w:val="24"/>
        </w:rPr>
        <w:t xml:space="preserve"> or disprove the ideated theories.</w:t>
      </w:r>
    </w:p>
    <w:p w14:paraId="0972FCFF" w14:textId="5A3EDB9A" w:rsidR="00E0317F" w:rsidRPr="00716568" w:rsidRDefault="00E0317F" w:rsidP="00C70500">
      <w:pPr>
        <w:pStyle w:val="Heading2"/>
        <w:numPr>
          <w:ilvl w:val="1"/>
          <w:numId w:val="16"/>
        </w:numPr>
        <w:spacing w:line="360" w:lineRule="auto"/>
        <w:jc w:val="both"/>
        <w:rPr>
          <w:rFonts w:ascii="Arial" w:hAnsi="Arial" w:cs="Arial"/>
          <w:b/>
          <w:color w:val="auto"/>
          <w:sz w:val="28"/>
          <w:szCs w:val="28"/>
        </w:rPr>
      </w:pPr>
      <w:bookmarkStart w:id="57" w:name="_Toc165847920"/>
      <w:r w:rsidRPr="00716568">
        <w:rPr>
          <w:rFonts w:ascii="Arial" w:hAnsi="Arial" w:cs="Arial"/>
          <w:b/>
          <w:color w:val="auto"/>
          <w:sz w:val="28"/>
          <w:szCs w:val="28"/>
        </w:rPr>
        <w:t>Article Selection Criteria</w:t>
      </w:r>
      <w:bookmarkEnd w:id="57"/>
    </w:p>
    <w:p w14:paraId="1B608374" w14:textId="77777777" w:rsidR="00E0317F" w:rsidRPr="00471C39" w:rsidRDefault="00E0317F" w:rsidP="007E5D9D">
      <w:pPr>
        <w:spacing w:line="360" w:lineRule="auto"/>
        <w:jc w:val="both"/>
        <w:rPr>
          <w:rFonts w:cs="Arial"/>
          <w:szCs w:val="24"/>
        </w:rPr>
      </w:pPr>
      <w:r w:rsidRPr="00471C39">
        <w:rPr>
          <w:rFonts w:cs="Arial"/>
          <w:szCs w:val="24"/>
        </w:rPr>
        <w:t xml:space="preserve">The selection criteria for the studies to be included in the analysis was constructed in such a way that those studies which focused directly on the complex interconnection between the approach to leadership, High Reliability Organization (HRO) activities, and chief organizational performance indicators like quality, costs, and profit, were prioritized </w:t>
      </w:r>
      <w:r w:rsidRPr="00471C39">
        <w:rPr>
          <w:rFonts w:cs="Arial"/>
          <w:bCs/>
          <w:szCs w:val="24"/>
        </w:rPr>
        <w:t>(Zhou, Li and Sun, 2022)</w:t>
      </w:r>
      <w:r w:rsidRPr="00471C39">
        <w:rPr>
          <w:rFonts w:cs="Arial"/>
          <w:szCs w:val="24"/>
        </w:rPr>
        <w:t xml:space="preserve">. Studies that meet the following criteria were selected for this study: they were published in top journals or publications, used a research methodology that is relevant to our research questions, and provide new insights into the investigated issue. On the other hand, a range of studies dealing with different sectors (public, business, etc.) were taken into account to capture a collective knowledge of these phenomena within these various organizational contexts </w:t>
      </w:r>
      <w:r w:rsidRPr="00471C39">
        <w:rPr>
          <w:rFonts w:cs="Arial"/>
          <w:bCs/>
          <w:szCs w:val="24"/>
        </w:rPr>
        <w:t>(Zhou et al., 2022)</w:t>
      </w:r>
      <w:r w:rsidRPr="00471C39">
        <w:rPr>
          <w:rFonts w:cs="Arial"/>
          <w:szCs w:val="24"/>
        </w:rPr>
        <w:t>.</w:t>
      </w:r>
    </w:p>
    <w:p w14:paraId="609FB12F" w14:textId="56BA3F3A" w:rsidR="00E0317F" w:rsidRPr="00716568" w:rsidRDefault="00E0317F" w:rsidP="00C70500">
      <w:pPr>
        <w:pStyle w:val="Heading2"/>
        <w:numPr>
          <w:ilvl w:val="1"/>
          <w:numId w:val="16"/>
        </w:numPr>
        <w:spacing w:line="360" w:lineRule="auto"/>
        <w:jc w:val="both"/>
        <w:rPr>
          <w:rFonts w:ascii="Arial" w:hAnsi="Arial" w:cs="Arial"/>
          <w:b/>
          <w:color w:val="auto"/>
          <w:sz w:val="28"/>
          <w:szCs w:val="28"/>
        </w:rPr>
      </w:pPr>
      <w:bookmarkStart w:id="58" w:name="_Toc165847921"/>
      <w:r w:rsidRPr="00716568">
        <w:rPr>
          <w:rFonts w:ascii="Arial" w:hAnsi="Arial" w:cs="Arial"/>
          <w:b/>
          <w:color w:val="auto"/>
          <w:sz w:val="28"/>
          <w:szCs w:val="28"/>
        </w:rPr>
        <w:t>Study Design</w:t>
      </w:r>
      <w:bookmarkEnd w:id="58"/>
    </w:p>
    <w:p w14:paraId="695D532E" w14:textId="77777777" w:rsidR="00E0317F" w:rsidRPr="00471C39" w:rsidRDefault="00E0317F" w:rsidP="007E5D9D">
      <w:pPr>
        <w:spacing w:line="360" w:lineRule="auto"/>
        <w:jc w:val="both"/>
        <w:rPr>
          <w:rFonts w:cs="Arial"/>
          <w:szCs w:val="24"/>
        </w:rPr>
      </w:pPr>
      <w:r w:rsidRPr="00471C39">
        <w:rPr>
          <w:rFonts w:cs="Arial"/>
          <w:szCs w:val="24"/>
        </w:rPr>
        <w:t xml:space="preserve">The research design that was adopted for this study was done with meticulousness and which allowed us to delve deeper into the causal nature of the link between leadership styles, employee engagement, and HRO practices </w:t>
      </w:r>
      <w:r w:rsidRPr="00471C39">
        <w:rPr>
          <w:rFonts w:cs="Arial"/>
          <w:bCs/>
          <w:szCs w:val="24"/>
        </w:rPr>
        <w:t>(Zhou, Li and Sun, 2022)</w:t>
      </w:r>
      <w:r w:rsidRPr="00471C39">
        <w:rPr>
          <w:rFonts w:cs="Arial"/>
          <w:szCs w:val="24"/>
        </w:rPr>
        <w:t xml:space="preserve">. An explanatory research design was chosen as it is the most efficient research tool when it comes to probing the depths of the process and uncovering the mechanisms operating within the independent and dependent variables. This design gave the ability of the researchers to explore the causes and consequences of different leadership dynamics and improve understanding in how they influence organizational performance </w:t>
      </w:r>
      <w:r w:rsidRPr="00471C39">
        <w:rPr>
          <w:rFonts w:cs="Arial"/>
          <w:bCs/>
          <w:szCs w:val="24"/>
        </w:rPr>
        <w:t>(Mishra and Alok, 2022)</w:t>
      </w:r>
      <w:r w:rsidRPr="00471C39">
        <w:rPr>
          <w:rFonts w:cs="Arial"/>
          <w:szCs w:val="24"/>
        </w:rPr>
        <w:t>.</w:t>
      </w:r>
    </w:p>
    <w:p w14:paraId="3C4CF642" w14:textId="1E2B8722" w:rsidR="00E0317F" w:rsidRPr="00716568" w:rsidRDefault="00E0317F" w:rsidP="00C70500">
      <w:pPr>
        <w:pStyle w:val="Heading2"/>
        <w:numPr>
          <w:ilvl w:val="1"/>
          <w:numId w:val="16"/>
        </w:numPr>
        <w:spacing w:line="360" w:lineRule="auto"/>
        <w:jc w:val="both"/>
        <w:rPr>
          <w:rFonts w:ascii="Arial" w:hAnsi="Arial" w:cs="Arial"/>
          <w:b/>
          <w:color w:val="auto"/>
          <w:sz w:val="28"/>
          <w:szCs w:val="28"/>
        </w:rPr>
      </w:pPr>
      <w:bookmarkStart w:id="59" w:name="_Toc165847922"/>
      <w:r w:rsidRPr="00716568">
        <w:rPr>
          <w:rFonts w:ascii="Arial" w:hAnsi="Arial" w:cs="Arial"/>
          <w:b/>
          <w:color w:val="auto"/>
          <w:sz w:val="28"/>
          <w:szCs w:val="28"/>
        </w:rPr>
        <w:t>Sources of Data and Search Strategy</w:t>
      </w:r>
      <w:bookmarkEnd w:id="59"/>
    </w:p>
    <w:p w14:paraId="6F90270D" w14:textId="77777777" w:rsidR="00E0317F" w:rsidRPr="00471C39" w:rsidRDefault="00E0317F" w:rsidP="007E5D9D">
      <w:pPr>
        <w:spacing w:line="360" w:lineRule="auto"/>
        <w:jc w:val="both"/>
        <w:rPr>
          <w:rFonts w:cs="Arial"/>
          <w:szCs w:val="24"/>
        </w:rPr>
      </w:pPr>
      <w:r w:rsidRPr="00471C39">
        <w:rPr>
          <w:rFonts w:cs="Arial"/>
          <w:szCs w:val="24"/>
        </w:rPr>
        <w:t xml:space="preserve">Data collection for this research has been primarily from using the secondary sources like thesis literature, research articles, industry reports, and other related publications as the main source </w:t>
      </w:r>
      <w:r w:rsidRPr="00471C39">
        <w:rPr>
          <w:rFonts w:cs="Arial"/>
          <w:bCs/>
          <w:szCs w:val="24"/>
        </w:rPr>
        <w:t>(Zhou, Li and Sun, 2022)</w:t>
      </w:r>
      <w:r w:rsidRPr="00471C39">
        <w:rPr>
          <w:rFonts w:cs="Arial"/>
          <w:szCs w:val="24"/>
        </w:rPr>
        <w:t xml:space="preserve">. Through the systematic search, relevant research scattered in academic databases, search engines and reference lists of already existing studies was identified. The search strategy was developed to ensure all the knowledge dealing with leadership, employee engagement, and HRO practices in different organizations, was searched for </w:t>
      </w:r>
      <w:r w:rsidRPr="00471C39">
        <w:rPr>
          <w:rFonts w:cs="Arial"/>
          <w:bCs/>
          <w:szCs w:val="24"/>
        </w:rPr>
        <w:t>(Zhou et al., 2022)</w:t>
      </w:r>
      <w:r w:rsidRPr="00471C39">
        <w:rPr>
          <w:rFonts w:cs="Arial"/>
          <w:szCs w:val="24"/>
        </w:rPr>
        <w:t>.</w:t>
      </w:r>
    </w:p>
    <w:p w14:paraId="08371F34" w14:textId="6AE03938" w:rsidR="00E0317F" w:rsidRPr="00D17DCA" w:rsidRDefault="00E0317F" w:rsidP="00C70500">
      <w:pPr>
        <w:pStyle w:val="Heading2"/>
        <w:numPr>
          <w:ilvl w:val="1"/>
          <w:numId w:val="16"/>
        </w:numPr>
        <w:spacing w:line="360" w:lineRule="auto"/>
        <w:jc w:val="both"/>
        <w:rPr>
          <w:rFonts w:ascii="Arial" w:hAnsi="Arial" w:cs="Arial"/>
          <w:b/>
          <w:color w:val="auto"/>
          <w:sz w:val="28"/>
          <w:szCs w:val="28"/>
        </w:rPr>
      </w:pPr>
      <w:bookmarkStart w:id="60" w:name="_Toc165847923"/>
      <w:r w:rsidRPr="00D17DCA">
        <w:rPr>
          <w:rFonts w:ascii="Arial" w:hAnsi="Arial" w:cs="Arial"/>
          <w:b/>
          <w:color w:val="auto"/>
          <w:sz w:val="28"/>
          <w:szCs w:val="28"/>
        </w:rPr>
        <w:t>Selection of Studies</w:t>
      </w:r>
      <w:bookmarkEnd w:id="60"/>
    </w:p>
    <w:p w14:paraId="4B52B20D" w14:textId="4A998A8A" w:rsidR="004E05B0" w:rsidRPr="00471C39" w:rsidRDefault="004E05B0" w:rsidP="007E5D9D">
      <w:pPr>
        <w:spacing w:line="360" w:lineRule="auto"/>
        <w:jc w:val="both"/>
        <w:rPr>
          <w:rFonts w:cs="Arial"/>
          <w:szCs w:val="24"/>
        </w:rPr>
      </w:pPr>
      <w:r w:rsidRPr="00471C39">
        <w:rPr>
          <w:rFonts w:cs="Arial"/>
          <w:noProof/>
          <w:szCs w:val="24"/>
          <w:lang w:val="en-US"/>
        </w:rPr>
        <w:drawing>
          <wp:inline distT="0" distB="0" distL="0" distR="0" wp14:anchorId="7F64BBE0" wp14:editId="56888838">
            <wp:extent cx="4686954" cy="4582164"/>
            <wp:effectExtent l="0" t="0" r="0" b="8890"/>
            <wp:docPr id="766991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991457" name=""/>
                    <pic:cNvPicPr/>
                  </pic:nvPicPr>
                  <pic:blipFill>
                    <a:blip r:embed="rId13"/>
                    <a:stretch>
                      <a:fillRect/>
                    </a:stretch>
                  </pic:blipFill>
                  <pic:spPr>
                    <a:xfrm>
                      <a:off x="0" y="0"/>
                      <a:ext cx="4686954" cy="4582164"/>
                    </a:xfrm>
                    <a:prstGeom prst="rect">
                      <a:avLst/>
                    </a:prstGeom>
                  </pic:spPr>
                </pic:pic>
              </a:graphicData>
            </a:graphic>
          </wp:inline>
        </w:drawing>
      </w:r>
    </w:p>
    <w:p w14:paraId="506BD5CB" w14:textId="6AB691E8" w:rsidR="004E05B0" w:rsidRPr="00471C39" w:rsidRDefault="004E05B0" w:rsidP="007E5D9D">
      <w:pPr>
        <w:spacing w:line="360" w:lineRule="auto"/>
        <w:jc w:val="both"/>
        <w:rPr>
          <w:rFonts w:cs="Arial"/>
          <w:szCs w:val="24"/>
        </w:rPr>
      </w:pPr>
      <w:r w:rsidRPr="00471C39">
        <w:rPr>
          <w:rFonts w:cs="Arial"/>
          <w:szCs w:val="24"/>
        </w:rPr>
        <w:t>Figure : PRISMA chaart</w:t>
      </w:r>
    </w:p>
    <w:p w14:paraId="45B4BC92" w14:textId="6EA50236" w:rsidR="00E0317F" w:rsidRPr="00471C39" w:rsidRDefault="00E0317F" w:rsidP="007E5D9D">
      <w:pPr>
        <w:spacing w:line="360" w:lineRule="auto"/>
        <w:jc w:val="both"/>
        <w:rPr>
          <w:rFonts w:cs="Arial"/>
          <w:szCs w:val="24"/>
        </w:rPr>
      </w:pPr>
      <w:r w:rsidRPr="00471C39">
        <w:rPr>
          <w:rFonts w:cs="Arial"/>
          <w:szCs w:val="24"/>
        </w:rPr>
        <w:t xml:space="preserve">Search strategies were restricted with inclusion and exclusion criteria to ensure that only relevant and high quality studies were incorporated into the review </w:t>
      </w:r>
      <w:r w:rsidRPr="00471C39">
        <w:rPr>
          <w:rFonts w:cs="Arial"/>
          <w:bCs/>
          <w:szCs w:val="24"/>
        </w:rPr>
        <w:t>(Zhou, Li and Sun, 2022)</w:t>
      </w:r>
      <w:r w:rsidRPr="00471C39">
        <w:rPr>
          <w:rFonts w:cs="Arial"/>
          <w:szCs w:val="24"/>
        </w:rPr>
        <w:t xml:space="preserve">. It filtered the studies that actually discussed our research objectives and topics only. In other words, the review encompassed mainly studies that have met specific standards regarding methodology, relevance, and type of publication. A rigorous screening process was conducted to evaluate the eligibility of the studies first before authors individually assessed each of the studies against the inclusion criteria </w:t>
      </w:r>
      <w:r w:rsidRPr="00471C39">
        <w:rPr>
          <w:rFonts w:cs="Arial"/>
          <w:bCs/>
          <w:szCs w:val="24"/>
        </w:rPr>
        <w:t>(Mishra and Alok, 2022)</w:t>
      </w:r>
      <w:r w:rsidRPr="00471C39">
        <w:rPr>
          <w:rFonts w:cs="Arial"/>
          <w:szCs w:val="24"/>
        </w:rPr>
        <w:t>.</w:t>
      </w:r>
    </w:p>
    <w:p w14:paraId="41B30D19" w14:textId="291B94C8" w:rsidR="00440CFF" w:rsidRPr="00FB26FC" w:rsidRDefault="00440CFF" w:rsidP="00C70500">
      <w:pPr>
        <w:pStyle w:val="Heading2"/>
        <w:numPr>
          <w:ilvl w:val="1"/>
          <w:numId w:val="16"/>
        </w:numPr>
        <w:spacing w:line="360" w:lineRule="auto"/>
        <w:jc w:val="both"/>
        <w:rPr>
          <w:rFonts w:ascii="Arial" w:hAnsi="Arial" w:cs="Arial"/>
          <w:b/>
          <w:color w:val="auto"/>
          <w:sz w:val="28"/>
          <w:szCs w:val="28"/>
        </w:rPr>
      </w:pPr>
      <w:bookmarkStart w:id="61" w:name="_Toc165847924"/>
      <w:r w:rsidRPr="00FB26FC">
        <w:rPr>
          <w:rFonts w:ascii="Arial" w:hAnsi="Arial" w:cs="Arial"/>
          <w:b/>
          <w:color w:val="auto"/>
          <w:sz w:val="28"/>
          <w:szCs w:val="28"/>
        </w:rPr>
        <w:t>Research Design</w:t>
      </w:r>
      <w:bookmarkEnd w:id="61"/>
      <w:r w:rsidRPr="00FB26FC">
        <w:rPr>
          <w:rFonts w:ascii="Arial" w:hAnsi="Arial" w:cs="Arial"/>
          <w:b/>
          <w:color w:val="auto"/>
          <w:sz w:val="28"/>
          <w:szCs w:val="28"/>
        </w:rPr>
        <w:t xml:space="preserve"> </w:t>
      </w:r>
    </w:p>
    <w:p w14:paraId="0D0A4CAE" w14:textId="77777777" w:rsidR="00440CFF" w:rsidRPr="00471C39" w:rsidRDefault="007D08D1" w:rsidP="007E5D9D">
      <w:pPr>
        <w:spacing w:line="360" w:lineRule="auto"/>
        <w:jc w:val="both"/>
        <w:rPr>
          <w:rFonts w:cs="Arial"/>
          <w:bCs/>
          <w:szCs w:val="24"/>
        </w:rPr>
      </w:pPr>
      <w:r w:rsidRPr="00471C39">
        <w:rPr>
          <w:rFonts w:cs="Arial"/>
          <w:bCs/>
          <w:szCs w:val="24"/>
        </w:rPr>
        <w:t>The explanatory research design is used because it is the most suitable to explain the complex processes and relationships between leadership, employee engagement and HRO practices (Zhou et al., 2022). Such a structure offers an opportunity to investigate causal connections and mechanisms that relate these events to each other. Through the testing of hypotheses and causal connections the explanatory research design will allow for better understanding the leadership dynamics and the organizational performance (Mishra and Alok, 2022).</w:t>
      </w:r>
    </w:p>
    <w:p w14:paraId="5F2C6575" w14:textId="77777777" w:rsidR="00440CFF" w:rsidRPr="00471C39" w:rsidRDefault="00440CFF" w:rsidP="007E5D9D">
      <w:pPr>
        <w:spacing w:line="360" w:lineRule="auto"/>
        <w:jc w:val="both"/>
        <w:rPr>
          <w:rFonts w:cs="Arial"/>
          <w:bCs/>
          <w:szCs w:val="24"/>
        </w:rPr>
      </w:pPr>
      <w:r w:rsidRPr="00471C39">
        <w:rPr>
          <w:rFonts w:cs="Arial"/>
          <w:bCs/>
          <w:szCs w:val="24"/>
        </w:rPr>
        <w:t>The reason of explanatory research design choice is rationality as it goes behind the description of the relationship among variables and get into more details in the understanding of the why these relationships exist (Zhou, Li and Sun, 2022). The proposed design will help in studying the influence of leadership styles on employee engagement and HRO outcomes. It will serve to explain the meditating and moderating factors, as well as the mechanisms which come into play when leadership affects the organization (Verma, Verma and Abhishek, 2024).</w:t>
      </w:r>
    </w:p>
    <w:p w14:paraId="453D26D3" w14:textId="77777777" w:rsidR="00440CFF" w:rsidRPr="00471C39" w:rsidRDefault="00440CFF" w:rsidP="007E5D9D">
      <w:pPr>
        <w:spacing w:line="360" w:lineRule="auto"/>
        <w:jc w:val="both"/>
        <w:rPr>
          <w:rFonts w:cs="Arial"/>
          <w:bCs/>
          <w:szCs w:val="24"/>
        </w:rPr>
      </w:pPr>
      <w:r w:rsidRPr="00471C39">
        <w:rPr>
          <w:rFonts w:cs="Arial"/>
          <w:bCs/>
          <w:szCs w:val="24"/>
        </w:rPr>
        <w:t>If not otherwise explained, it is also for researchers to draw on existing theories and literature to derive hypotheses and assess them appropriately through empirical research (Säfsten and Gustavsson, 2020). This method is more powerful especially for complex situations that require leaders to deal with the multiple issues that determine the relationship between leadership and organizational outcomes. Researchers help organizations and policy makers to implement policies based on back testing the hypothesis systematically offering insights and practical recommendations (Al-Ababneh, 2020).</w:t>
      </w:r>
    </w:p>
    <w:p w14:paraId="56074704" w14:textId="77777777" w:rsidR="00440CFF" w:rsidRPr="00471C39" w:rsidRDefault="00440CFF" w:rsidP="007E5D9D">
      <w:pPr>
        <w:spacing w:line="360" w:lineRule="auto"/>
        <w:jc w:val="both"/>
        <w:rPr>
          <w:rFonts w:cs="Arial"/>
          <w:bCs/>
          <w:szCs w:val="24"/>
        </w:rPr>
      </w:pPr>
      <w:r w:rsidRPr="00471C39">
        <w:rPr>
          <w:rFonts w:cs="Arial"/>
          <w:bCs/>
          <w:szCs w:val="24"/>
        </w:rPr>
        <w:t>Overall, the explanatory research design is the best-suited in this study, more so as it allows one to discover causal relations, unveils mechanisms, and generates theory, which all aims at shedding light on the phenomena under the study (Säfsten and Gustavsson, 2020). Adopting such a design can make the scientists be part of the deepening of the understanding of how leadership factor in, employee engagement and HRO practices are related. Later on, it all can help theorize and implement the findings in organizational behaviors and management area of study (Dzwigol, 2022).</w:t>
      </w:r>
    </w:p>
    <w:p w14:paraId="01EC285A" w14:textId="5EAD3150" w:rsidR="00A40B88" w:rsidRPr="00471C39" w:rsidRDefault="00A40B88" w:rsidP="00C70500">
      <w:pPr>
        <w:pStyle w:val="Heading2"/>
        <w:numPr>
          <w:ilvl w:val="1"/>
          <w:numId w:val="16"/>
        </w:numPr>
        <w:spacing w:line="360" w:lineRule="auto"/>
        <w:jc w:val="both"/>
        <w:rPr>
          <w:rFonts w:ascii="Arial" w:hAnsi="Arial" w:cs="Arial"/>
          <w:b/>
          <w:color w:val="auto"/>
          <w:sz w:val="24"/>
          <w:szCs w:val="24"/>
        </w:rPr>
      </w:pPr>
      <w:bookmarkStart w:id="62" w:name="_Toc165847925"/>
      <w:r w:rsidRPr="00471C39">
        <w:rPr>
          <w:rFonts w:ascii="Arial" w:hAnsi="Arial" w:cs="Arial"/>
          <w:b/>
          <w:color w:val="auto"/>
          <w:sz w:val="24"/>
          <w:szCs w:val="24"/>
        </w:rPr>
        <w:t>Research Philosophy</w:t>
      </w:r>
      <w:bookmarkEnd w:id="62"/>
    </w:p>
    <w:p w14:paraId="2F57DFE5" w14:textId="77A218E4" w:rsidR="00356B99" w:rsidRPr="00471C39" w:rsidRDefault="00356B99" w:rsidP="007E5D9D">
      <w:pPr>
        <w:spacing w:line="360" w:lineRule="auto"/>
        <w:jc w:val="both"/>
        <w:rPr>
          <w:rFonts w:cs="Arial"/>
          <w:bCs/>
          <w:szCs w:val="24"/>
        </w:rPr>
      </w:pPr>
      <w:r w:rsidRPr="00471C39">
        <w:rPr>
          <w:rFonts w:cs="Arial"/>
          <w:bCs/>
          <w:szCs w:val="24"/>
        </w:rPr>
        <w:t xml:space="preserve">The first layer of the research onion, as </w:t>
      </w:r>
      <w:r w:rsidR="00E0110D" w:rsidRPr="00471C39">
        <w:rPr>
          <w:rFonts w:cs="Arial"/>
          <w:bCs/>
          <w:szCs w:val="24"/>
        </w:rPr>
        <w:t>proposed by Saunders et al. (200</w:t>
      </w:r>
      <w:r w:rsidRPr="00471C39">
        <w:rPr>
          <w:rFonts w:cs="Arial"/>
          <w:bCs/>
          <w:szCs w:val="24"/>
        </w:rPr>
        <w:t xml:space="preserve">9) presents the research philosophy </w:t>
      </w:r>
      <w:r w:rsidR="00E0110D" w:rsidRPr="00471C39">
        <w:rPr>
          <w:rFonts w:cs="Arial"/>
          <w:bCs/>
          <w:szCs w:val="24"/>
        </w:rPr>
        <w:t>undertaken. Saunders et al. (200</w:t>
      </w:r>
      <w:r w:rsidRPr="00471C39">
        <w:rPr>
          <w:rFonts w:cs="Arial"/>
          <w:bCs/>
          <w:szCs w:val="24"/>
        </w:rPr>
        <w:t xml:space="preserve">9) defines research philosophy as “a system of beliefs and assumptions about the development of knowledge”. This refers to the set of beliefs and assumptions that each researcher undertakes, which further branches in to </w:t>
      </w:r>
      <w:r w:rsidR="00AC3654" w:rsidRPr="00471C39">
        <w:rPr>
          <w:rFonts w:cs="Arial"/>
          <w:bCs/>
          <w:szCs w:val="24"/>
        </w:rPr>
        <w:t>mainly 3 philosophies namely, positivism, interpretivism and pragmatism.</w:t>
      </w:r>
    </w:p>
    <w:p w14:paraId="7F0D8D4B" w14:textId="2FAA32EA" w:rsidR="00AC3654" w:rsidRPr="00471C39" w:rsidRDefault="00AC3654" w:rsidP="007E5D9D">
      <w:pPr>
        <w:spacing w:line="360" w:lineRule="auto"/>
        <w:jc w:val="both"/>
        <w:rPr>
          <w:rFonts w:cs="Arial"/>
          <w:bCs/>
          <w:szCs w:val="24"/>
        </w:rPr>
      </w:pPr>
      <w:r w:rsidRPr="00471C39">
        <w:rPr>
          <w:rFonts w:cs="Arial"/>
          <w:bCs/>
          <w:szCs w:val="24"/>
        </w:rPr>
        <w:t xml:space="preserve">In the context of the current research on human resource outsourcing in the banking, education and the hospitality sectors, the positivism philosophy suits the most. </w:t>
      </w:r>
      <w:r w:rsidR="009C0DE4" w:rsidRPr="00471C39">
        <w:rPr>
          <w:rFonts w:cs="Arial"/>
          <w:bCs/>
          <w:szCs w:val="24"/>
        </w:rPr>
        <w:t xml:space="preserve">This </w:t>
      </w:r>
      <w:r w:rsidRPr="00471C39">
        <w:rPr>
          <w:rFonts w:cs="Arial"/>
          <w:bCs/>
          <w:szCs w:val="24"/>
        </w:rPr>
        <w:t xml:space="preserve">research calls for a purely objective view on the HR principles involved in outsourcing, as well as the </w:t>
      </w:r>
      <w:r w:rsidR="000C0383" w:rsidRPr="00471C39">
        <w:rPr>
          <w:rFonts w:cs="Arial"/>
          <w:bCs/>
          <w:szCs w:val="24"/>
        </w:rPr>
        <w:t xml:space="preserve">attributes of the sectors under purview are such which need the philosophy to be purely factual and objective. </w:t>
      </w:r>
      <w:r w:rsidR="009C0DE4" w:rsidRPr="00471C39">
        <w:rPr>
          <w:rFonts w:cs="Arial"/>
          <w:bCs/>
          <w:szCs w:val="24"/>
        </w:rPr>
        <w:t xml:space="preserve">Analysis of these sectors also calls for a positivistic philosophy so that any theories can be factually stated, tested and hence be proven or disproven basis the results of the theories. Lastly, the positivistic philosophy paves the path for the deductive approach through its reliance on sole facts over </w:t>
      </w:r>
      <w:r w:rsidR="007F0808" w:rsidRPr="00471C39">
        <w:rPr>
          <w:rFonts w:cs="Arial"/>
          <w:bCs/>
          <w:szCs w:val="24"/>
        </w:rPr>
        <w:t xml:space="preserve">personal opinions.  </w:t>
      </w:r>
      <w:r w:rsidR="009C0DE4" w:rsidRPr="00471C39">
        <w:rPr>
          <w:rFonts w:cs="Arial"/>
          <w:bCs/>
          <w:szCs w:val="24"/>
        </w:rPr>
        <w:t xml:space="preserve"> </w:t>
      </w:r>
      <w:r w:rsidR="000C0383" w:rsidRPr="00471C39">
        <w:rPr>
          <w:rFonts w:cs="Arial"/>
          <w:bCs/>
          <w:szCs w:val="24"/>
        </w:rPr>
        <w:t xml:space="preserve"> </w:t>
      </w:r>
      <w:r w:rsidRPr="00471C39">
        <w:rPr>
          <w:rFonts w:cs="Arial"/>
          <w:bCs/>
          <w:szCs w:val="24"/>
        </w:rPr>
        <w:t xml:space="preserve"> </w:t>
      </w:r>
    </w:p>
    <w:p w14:paraId="703C408A" w14:textId="16F63A40" w:rsidR="00440CFF" w:rsidRPr="009D4242" w:rsidRDefault="00440CFF" w:rsidP="00C70500">
      <w:pPr>
        <w:pStyle w:val="Heading2"/>
        <w:numPr>
          <w:ilvl w:val="1"/>
          <w:numId w:val="16"/>
        </w:numPr>
        <w:spacing w:line="360" w:lineRule="auto"/>
        <w:jc w:val="both"/>
        <w:rPr>
          <w:rFonts w:ascii="Arial" w:hAnsi="Arial" w:cs="Arial"/>
          <w:b/>
          <w:color w:val="auto"/>
          <w:sz w:val="28"/>
          <w:szCs w:val="28"/>
        </w:rPr>
      </w:pPr>
      <w:bookmarkStart w:id="63" w:name="_Toc165847926"/>
      <w:r w:rsidRPr="009D4242">
        <w:rPr>
          <w:rFonts w:ascii="Arial" w:hAnsi="Arial" w:cs="Arial"/>
          <w:b/>
          <w:color w:val="auto"/>
          <w:sz w:val="28"/>
          <w:szCs w:val="28"/>
        </w:rPr>
        <w:t>Research Approaches</w:t>
      </w:r>
      <w:bookmarkEnd w:id="63"/>
      <w:r w:rsidRPr="009D4242">
        <w:rPr>
          <w:rFonts w:ascii="Arial" w:hAnsi="Arial" w:cs="Arial"/>
          <w:b/>
          <w:color w:val="auto"/>
          <w:sz w:val="28"/>
          <w:szCs w:val="28"/>
        </w:rPr>
        <w:t xml:space="preserve"> </w:t>
      </w:r>
    </w:p>
    <w:p w14:paraId="5284D10A" w14:textId="77777777" w:rsidR="00440CFF" w:rsidRPr="00471C39" w:rsidRDefault="007D08D1" w:rsidP="007E5D9D">
      <w:pPr>
        <w:spacing w:line="360" w:lineRule="auto"/>
        <w:jc w:val="both"/>
        <w:rPr>
          <w:rFonts w:cs="Arial"/>
          <w:bCs/>
          <w:szCs w:val="24"/>
        </w:rPr>
      </w:pPr>
      <w:r w:rsidRPr="00471C39">
        <w:rPr>
          <w:rFonts w:cs="Arial"/>
          <w:bCs/>
          <w:szCs w:val="24"/>
        </w:rPr>
        <w:t>The approach of deduction is applied in this study, that is by using existing theories to test hypotheses against the empirical evidence (Säfsten &amp; Gustavsson, 2020). Through a systematic way of testing the hypothesis, deductive approach helps to gain the credibility and dependability of the research findings. Also, it facilitates the theory creation and unifies the way for data processing and inference (Al-Ababneh, 2020).</w:t>
      </w:r>
      <w:r w:rsidR="00440CFF" w:rsidRPr="00471C39">
        <w:rPr>
          <w:rFonts w:cs="Arial"/>
          <w:bCs/>
          <w:szCs w:val="24"/>
        </w:rPr>
        <w:t xml:space="preserve"> In terms of analysis of connection between leadership, engagement of employees, and Human Resource Outsourcing (HRO) practices, a deductive approach serves as a basis for the elaboration of theoretical assumptions and aiding the collection of necessary empirical data (Al-Ababneh, 2020).</w:t>
      </w:r>
    </w:p>
    <w:p w14:paraId="4C543D7B" w14:textId="77777777" w:rsidR="00440CFF" w:rsidRPr="00471C39" w:rsidRDefault="00440CFF" w:rsidP="007E5D9D">
      <w:pPr>
        <w:spacing w:line="360" w:lineRule="auto"/>
        <w:jc w:val="both"/>
        <w:rPr>
          <w:rFonts w:cs="Arial"/>
          <w:bCs/>
          <w:szCs w:val="24"/>
        </w:rPr>
      </w:pPr>
      <w:r w:rsidRPr="00471C39">
        <w:rPr>
          <w:rFonts w:cs="Arial"/>
          <w:bCs/>
          <w:szCs w:val="24"/>
        </w:rPr>
        <w:t>A proper and powerful explanation of the having a deductive approach in the research is its building systematic and rigorous way of testing hypotheses, which eventually improves the validity and the reliability of the research findings (Saliya, 2023). This approach helps to fill a notorious gap of empirical based studies that has been part of research and provide a platform to support theories and hypotheses. Deductive approach in addition to this allows researchers to pinpoint mechanisms of connections between variables provide the overall picture to be tolerated in the different environment (Dzwigol, 2022).</w:t>
      </w:r>
    </w:p>
    <w:p w14:paraId="56C77126" w14:textId="7F0752FD" w:rsidR="00440CFF" w:rsidRPr="00471C39" w:rsidRDefault="00440CFF" w:rsidP="007E5D9D">
      <w:pPr>
        <w:spacing w:line="360" w:lineRule="auto"/>
        <w:jc w:val="both"/>
        <w:rPr>
          <w:rFonts w:cs="Arial"/>
          <w:bCs/>
          <w:szCs w:val="24"/>
        </w:rPr>
      </w:pPr>
      <w:r w:rsidRPr="00471C39">
        <w:rPr>
          <w:rFonts w:cs="Arial"/>
          <w:bCs/>
          <w:szCs w:val="24"/>
        </w:rPr>
        <w:t xml:space="preserve">Furthermore, deductive approach serves a foundation for data analysis and inference it gives a systemized structure, for the team to make inferences based on the evident (Saliya, 2023). </w:t>
      </w:r>
      <w:r w:rsidR="00521C6A" w:rsidRPr="00471C39">
        <w:rPr>
          <w:rFonts w:cs="Arial"/>
          <w:bCs/>
          <w:szCs w:val="24"/>
        </w:rPr>
        <w:t>Therefore,</w:t>
      </w:r>
      <w:r w:rsidRPr="00471C39">
        <w:rPr>
          <w:rFonts w:cs="Arial"/>
          <w:bCs/>
          <w:szCs w:val="24"/>
        </w:rPr>
        <w:t xml:space="preserve"> the validity and the reliability of the research results is improved and the researchers are able to make well based recommendations for the organizational practice and policy on the basis of the evidence found (Al-Ababneh, 2020).</w:t>
      </w:r>
    </w:p>
    <w:p w14:paraId="3C4C9400" w14:textId="77777777" w:rsidR="00440CFF" w:rsidRPr="00471C39" w:rsidRDefault="00440CFF" w:rsidP="007E5D9D">
      <w:pPr>
        <w:spacing w:line="360" w:lineRule="auto"/>
        <w:jc w:val="both"/>
        <w:rPr>
          <w:rFonts w:cs="Arial"/>
          <w:bCs/>
          <w:szCs w:val="24"/>
        </w:rPr>
      </w:pPr>
      <w:r w:rsidRPr="00471C39">
        <w:rPr>
          <w:rFonts w:cs="Arial"/>
          <w:bCs/>
          <w:szCs w:val="24"/>
        </w:rPr>
        <w:t>Moreover, the deductive process works well with the purposes of this study, because it moves from higher order to lower order allowing to test some hypotheses about the way leadership styles affect the effectiveness of managers and impact on the HRO results (Saliya, 2023). These assumptions will be thoroughly tested by the researchers and the resultant information will be applicable for field use by practitioners as well as to broaden the knowledge base in discipline of organisational behavior and management. Mainly, the positive impact of a deductive research perspective can be justified by its opportunities to conceptualize testing, ensure study's validity and reliability, and provide theory development in the given field (Dzwigol, 2022).</w:t>
      </w:r>
    </w:p>
    <w:p w14:paraId="60D68BA1" w14:textId="69A36D11" w:rsidR="00440CFF" w:rsidRPr="009D4242" w:rsidRDefault="00440CFF" w:rsidP="00C70500">
      <w:pPr>
        <w:pStyle w:val="Heading2"/>
        <w:numPr>
          <w:ilvl w:val="1"/>
          <w:numId w:val="16"/>
        </w:numPr>
        <w:spacing w:line="360" w:lineRule="auto"/>
        <w:jc w:val="both"/>
        <w:rPr>
          <w:rFonts w:ascii="Arial" w:hAnsi="Arial" w:cs="Arial"/>
          <w:b/>
          <w:color w:val="auto"/>
          <w:sz w:val="28"/>
          <w:szCs w:val="28"/>
        </w:rPr>
      </w:pPr>
      <w:bookmarkStart w:id="64" w:name="_Toc165847927"/>
      <w:r w:rsidRPr="009D4242">
        <w:rPr>
          <w:rFonts w:ascii="Arial" w:hAnsi="Arial" w:cs="Arial"/>
          <w:b/>
          <w:color w:val="auto"/>
          <w:sz w:val="28"/>
          <w:szCs w:val="28"/>
        </w:rPr>
        <w:t xml:space="preserve">Data Collection </w:t>
      </w:r>
      <w:r w:rsidR="009A7641" w:rsidRPr="009D4242">
        <w:rPr>
          <w:rFonts w:ascii="Arial" w:hAnsi="Arial" w:cs="Arial"/>
          <w:b/>
          <w:color w:val="auto"/>
          <w:sz w:val="28"/>
          <w:szCs w:val="28"/>
        </w:rPr>
        <w:t>and Analysis</w:t>
      </w:r>
      <w:bookmarkEnd w:id="64"/>
      <w:r w:rsidRPr="009D4242">
        <w:rPr>
          <w:rFonts w:ascii="Arial" w:hAnsi="Arial" w:cs="Arial"/>
          <w:b/>
          <w:color w:val="auto"/>
          <w:sz w:val="28"/>
          <w:szCs w:val="28"/>
        </w:rPr>
        <w:t xml:space="preserve"> </w:t>
      </w:r>
    </w:p>
    <w:p w14:paraId="21B79235" w14:textId="4D45BE44" w:rsidR="00440CFF" w:rsidRPr="00471C39" w:rsidRDefault="007D08D1" w:rsidP="007E5D9D">
      <w:pPr>
        <w:spacing w:line="360" w:lineRule="auto"/>
        <w:jc w:val="both"/>
        <w:rPr>
          <w:rFonts w:cs="Arial"/>
          <w:bCs/>
          <w:szCs w:val="24"/>
        </w:rPr>
      </w:pPr>
      <w:r w:rsidRPr="00471C39">
        <w:rPr>
          <w:rFonts w:cs="Arial"/>
          <w:bCs/>
          <w:szCs w:val="24"/>
        </w:rPr>
        <w:t>Both qualitative and quantitative methods of data collection</w:t>
      </w:r>
      <w:r w:rsidR="009A7641" w:rsidRPr="00471C39">
        <w:rPr>
          <w:rFonts w:cs="Arial"/>
          <w:bCs/>
          <w:szCs w:val="24"/>
        </w:rPr>
        <w:t xml:space="preserve"> and analysis</w:t>
      </w:r>
      <w:r w:rsidRPr="00471C39">
        <w:rPr>
          <w:rFonts w:cs="Arial"/>
          <w:bCs/>
          <w:szCs w:val="24"/>
        </w:rPr>
        <w:t xml:space="preserve"> are used to get a general view of management and employee engagement and their impact on HRO practices (Delios et al., 2023). By means of quantitative methods one is able to define the connections and patterns, while qualitative methods provide a good tool for in-depth investigation of organizational specificities. By bringing together the double data sources, researchers have a multidimensional approach to research issue, which adds to the outcomes (Dodds, and Hess, 2020).</w:t>
      </w:r>
      <w:r w:rsidR="009A7641" w:rsidRPr="00471C39">
        <w:rPr>
          <w:rFonts w:cs="Arial"/>
          <w:bCs/>
          <w:szCs w:val="24"/>
        </w:rPr>
        <w:t xml:space="preserve"> Furthermore, data analysis leads to proper interpretation of the data collected thus </w:t>
      </w:r>
      <w:r w:rsidR="00880E4B" w:rsidRPr="00471C39">
        <w:rPr>
          <w:rFonts w:cs="Arial"/>
          <w:bCs/>
          <w:szCs w:val="24"/>
        </w:rPr>
        <w:t>helping answer the research questions thereby leading to the fulfilment of the research objectives.</w:t>
      </w:r>
    </w:p>
    <w:p w14:paraId="1A70B241" w14:textId="0C4B693A" w:rsidR="00440CFF" w:rsidRPr="00471C39" w:rsidRDefault="00440CFF" w:rsidP="007E5D9D">
      <w:pPr>
        <w:spacing w:line="360" w:lineRule="auto"/>
        <w:jc w:val="both"/>
        <w:rPr>
          <w:rFonts w:cs="Arial"/>
          <w:b/>
          <w:bCs/>
          <w:szCs w:val="24"/>
        </w:rPr>
      </w:pPr>
      <w:r w:rsidRPr="00471C39">
        <w:rPr>
          <w:rFonts w:cs="Arial"/>
          <w:b/>
          <w:bCs/>
          <w:szCs w:val="24"/>
        </w:rPr>
        <w:t xml:space="preserve">1. Quantitative </w:t>
      </w:r>
      <w:r w:rsidR="003F149B" w:rsidRPr="00471C39">
        <w:rPr>
          <w:rFonts w:cs="Arial"/>
          <w:b/>
          <w:bCs/>
          <w:szCs w:val="24"/>
        </w:rPr>
        <w:t>Data</w:t>
      </w:r>
    </w:p>
    <w:p w14:paraId="7D76E312" w14:textId="6AE74B47" w:rsidR="00277FD0" w:rsidRPr="00471C39" w:rsidRDefault="00440CFF" w:rsidP="007E5D9D">
      <w:pPr>
        <w:spacing w:line="360" w:lineRule="auto"/>
        <w:jc w:val="both"/>
        <w:rPr>
          <w:rFonts w:cs="Arial"/>
          <w:bCs/>
          <w:szCs w:val="24"/>
        </w:rPr>
      </w:pPr>
      <w:r w:rsidRPr="00471C39">
        <w:rPr>
          <w:rFonts w:cs="Arial"/>
          <w:bCs/>
          <w:szCs w:val="24"/>
        </w:rPr>
        <w:t xml:space="preserve">Data collection methods that are quantitative involve strictly gathering numerically represented data </w:t>
      </w:r>
      <w:r w:rsidR="003F149B" w:rsidRPr="00471C39">
        <w:rPr>
          <w:rFonts w:cs="Arial"/>
          <w:bCs/>
          <w:szCs w:val="24"/>
        </w:rPr>
        <w:t>for the purpose</w:t>
      </w:r>
      <w:r w:rsidRPr="00471C39">
        <w:rPr>
          <w:rFonts w:cs="Arial"/>
          <w:bCs/>
          <w:szCs w:val="24"/>
        </w:rPr>
        <w:t xml:space="preserve"> of the analysis of relationships, tendencies, or patterns (Mishra and Alok, 2022). The use of quantitative methods which enables the calculation of statistics, testing, and generalization</w:t>
      </w:r>
      <w:r w:rsidR="00643D24" w:rsidRPr="00471C39">
        <w:rPr>
          <w:rFonts w:cs="Arial"/>
          <w:bCs/>
          <w:szCs w:val="24"/>
        </w:rPr>
        <w:t>, using tools such as SPSS among others,</w:t>
      </w:r>
      <w:r w:rsidRPr="00471C39">
        <w:rPr>
          <w:rFonts w:cs="Arial"/>
          <w:bCs/>
          <w:szCs w:val="24"/>
        </w:rPr>
        <w:t xml:space="preserve"> in a broader community enhances the external validity of the research results. Researchers can utilize quantitative methods to measure the strength of the relationships amongst theoretical attributes and to provide unique data crucial in decision-making processes and formulation of policies for the organization (Dodds and Hess, 2020).</w:t>
      </w:r>
      <w:r w:rsidR="00277FD0" w:rsidRPr="00471C39">
        <w:rPr>
          <w:rFonts w:cs="Arial"/>
          <w:bCs/>
          <w:szCs w:val="24"/>
        </w:rPr>
        <w:t xml:space="preserve"> </w:t>
      </w:r>
      <w:r w:rsidR="008949F5" w:rsidRPr="00471C39">
        <w:rPr>
          <w:rFonts w:cs="Arial"/>
          <w:bCs/>
          <w:szCs w:val="24"/>
        </w:rPr>
        <w:t xml:space="preserve">Quantitative data analysis involves the causal relationship analysis of the variables being measured such as regression analysis and correlation, which helps identify </w:t>
      </w:r>
      <w:r w:rsidR="004861D4" w:rsidRPr="00471C39">
        <w:rPr>
          <w:rFonts w:cs="Arial"/>
          <w:bCs/>
          <w:szCs w:val="24"/>
        </w:rPr>
        <w:t>the extent of change caused in one or more variable by change in the other variables.</w:t>
      </w:r>
    </w:p>
    <w:p w14:paraId="0CC03D90" w14:textId="134E44A5" w:rsidR="00440CFF" w:rsidRPr="00471C39" w:rsidRDefault="00440CFF" w:rsidP="007E5D9D">
      <w:pPr>
        <w:spacing w:line="360" w:lineRule="auto"/>
        <w:jc w:val="both"/>
        <w:rPr>
          <w:rFonts w:cs="Arial"/>
          <w:b/>
          <w:bCs/>
          <w:szCs w:val="24"/>
        </w:rPr>
      </w:pPr>
      <w:r w:rsidRPr="00471C39">
        <w:rPr>
          <w:rFonts w:cs="Arial"/>
          <w:b/>
          <w:bCs/>
          <w:szCs w:val="24"/>
        </w:rPr>
        <w:t xml:space="preserve">2. Qualitative </w:t>
      </w:r>
      <w:r w:rsidR="009568BF" w:rsidRPr="00471C39">
        <w:rPr>
          <w:rFonts w:cs="Arial"/>
          <w:b/>
          <w:bCs/>
          <w:szCs w:val="24"/>
        </w:rPr>
        <w:t>Data</w:t>
      </w:r>
    </w:p>
    <w:p w14:paraId="460676C8" w14:textId="4C1B4836" w:rsidR="00440CFF" w:rsidRPr="00471C39" w:rsidRDefault="00440CFF" w:rsidP="007E5D9D">
      <w:pPr>
        <w:spacing w:line="360" w:lineRule="auto"/>
        <w:jc w:val="both"/>
        <w:rPr>
          <w:rFonts w:cs="Arial"/>
          <w:bCs/>
          <w:szCs w:val="24"/>
        </w:rPr>
      </w:pPr>
      <w:r w:rsidRPr="00471C39">
        <w:rPr>
          <w:rFonts w:cs="Arial"/>
          <w:bCs/>
          <w:szCs w:val="24"/>
        </w:rPr>
        <w:t>Different from quantitative methods, the qualitative approach facilitates the in-depth exploration of phenomena obscure to quantitative measures alone which might include reasons, values and the dynamics of organization therefore (Mishra and Alok, 2022). Researchers can draw on qualitative and quantitative data through relevant triangulation and this gives them the opportunity to approach the research question from varied fronts and the conclusion, therefore, becomes more rich in quali</w:t>
      </w:r>
      <w:r w:rsidR="00114F02" w:rsidRPr="00471C39">
        <w:rPr>
          <w:rFonts w:cs="Arial"/>
          <w:bCs/>
          <w:szCs w:val="24"/>
        </w:rPr>
        <w:t>ty and comprehensive. Finally, i</w:t>
      </w:r>
      <w:r w:rsidRPr="00471C39">
        <w:rPr>
          <w:rFonts w:cs="Arial"/>
          <w:bCs/>
          <w:szCs w:val="24"/>
        </w:rPr>
        <w:t>t combined both of these data collection methods to carry out a detailed and consequential study on leadership, employee engagement, and the HRO framework, that could contribute to both practice and framework in development theory (Delios et al., 2023).</w:t>
      </w:r>
    </w:p>
    <w:p w14:paraId="0107BCB6" w14:textId="12103475" w:rsidR="00440CFF" w:rsidRPr="00FB553C" w:rsidRDefault="00440CFF" w:rsidP="00C70500">
      <w:pPr>
        <w:pStyle w:val="Heading2"/>
        <w:numPr>
          <w:ilvl w:val="1"/>
          <w:numId w:val="16"/>
        </w:numPr>
        <w:spacing w:line="360" w:lineRule="auto"/>
        <w:jc w:val="both"/>
        <w:rPr>
          <w:rFonts w:ascii="Arial" w:hAnsi="Arial" w:cs="Arial"/>
          <w:b/>
          <w:color w:val="auto"/>
          <w:sz w:val="28"/>
          <w:szCs w:val="28"/>
        </w:rPr>
      </w:pPr>
      <w:bookmarkStart w:id="65" w:name="_Toc165847928"/>
      <w:r w:rsidRPr="00FB553C">
        <w:rPr>
          <w:rFonts w:ascii="Arial" w:hAnsi="Arial" w:cs="Arial"/>
          <w:b/>
          <w:color w:val="auto"/>
          <w:sz w:val="28"/>
          <w:szCs w:val="28"/>
        </w:rPr>
        <w:t>Ethical Considerations</w:t>
      </w:r>
      <w:bookmarkEnd w:id="65"/>
    </w:p>
    <w:p w14:paraId="20DF54BB" w14:textId="77777777" w:rsidR="00440CFF" w:rsidRPr="00471C39" w:rsidRDefault="007D08D1" w:rsidP="007E5D9D">
      <w:pPr>
        <w:spacing w:line="360" w:lineRule="auto"/>
        <w:jc w:val="both"/>
        <w:rPr>
          <w:rFonts w:cs="Arial"/>
          <w:bCs/>
          <w:szCs w:val="24"/>
        </w:rPr>
      </w:pPr>
      <w:r w:rsidRPr="00471C39">
        <w:rPr>
          <w:rFonts w:cs="Arial"/>
          <w:bCs/>
          <w:szCs w:val="24"/>
        </w:rPr>
        <w:t xml:space="preserve">Ethical consideration emerges as a vital tool for upholding the integrity and reliability of the study (Mishra and Alok, 2022). Among the measures taken are the protection of confidentiality, requiring informed consent, and ensuring the integrity of data. Ethics meters are in place throughout the research process including data collection, analysis, and reporting to ensure transparency and accountability (Verma, Verma, &amp; Abhishek, 2024). </w:t>
      </w:r>
      <w:r w:rsidR="00440CFF" w:rsidRPr="00471C39">
        <w:rPr>
          <w:rFonts w:cs="Arial"/>
          <w:bCs/>
          <w:szCs w:val="24"/>
        </w:rPr>
        <w:t xml:space="preserve"> Moreover, the consequences of anonymity are taken into consideration, as confidentiality will be maintained, and feedback will not be shared with any other parties without prior consent (Dodds and Hess, 2020).</w:t>
      </w:r>
    </w:p>
    <w:p w14:paraId="32C24FC5" w14:textId="77777777" w:rsidR="00440CFF" w:rsidRPr="00471C39" w:rsidRDefault="00440CFF" w:rsidP="007E5D9D">
      <w:pPr>
        <w:spacing w:line="360" w:lineRule="auto"/>
        <w:jc w:val="both"/>
        <w:rPr>
          <w:rFonts w:cs="Arial"/>
          <w:bCs/>
          <w:szCs w:val="24"/>
        </w:rPr>
      </w:pPr>
      <w:r w:rsidRPr="00471C39">
        <w:rPr>
          <w:rFonts w:cs="Arial"/>
          <w:bCs/>
          <w:szCs w:val="24"/>
        </w:rPr>
        <w:t>Ethical standards include informed consent of participants is an issue to consider too. Before beginning a program participants are well informed for research objectives, methods of study, potential risks and benefits, and their rights as participants (Verma, Verma and Abhishek, 2024). The investigators always ask whether the subjects have any questions and allow them to be a part of the study after voluntary consent without a person trying to coerce or threaten them. It is also important to examine ethical considerations like using data responsibility and systematic evaluation of resources so as to make sure the findings are credible, reliable and answer the query at hand. The researchers painstakingly assess the quality of the data sources, carefully weighing up the charts' validity, relevance, and significance of information in the study. Therefore, only the truly reliable and valid sources will be presented in the study findings (Delios et al., 2023).</w:t>
      </w:r>
    </w:p>
    <w:p w14:paraId="637B02A2" w14:textId="77777777" w:rsidR="00440CFF" w:rsidRPr="00471C39" w:rsidRDefault="00440CFF" w:rsidP="007E5D9D">
      <w:pPr>
        <w:spacing w:line="360" w:lineRule="auto"/>
        <w:jc w:val="both"/>
        <w:rPr>
          <w:rFonts w:cs="Arial"/>
          <w:bCs/>
          <w:szCs w:val="24"/>
        </w:rPr>
      </w:pPr>
      <w:r w:rsidRPr="00471C39">
        <w:rPr>
          <w:rFonts w:cs="Arial"/>
          <w:bCs/>
          <w:szCs w:val="24"/>
        </w:rPr>
        <w:t>To sum up, ethical issues are about not only report findings but also about honesty and transparency during experiments. Scientists precisely and honestly communicate the technique, process, and bottlenecks of the study along with their readers to help readers make understanding of research process and the consequence (Verma, Verma and Abhishek, 2024). The researchers declare any conflicts of interest, bias and try to provide the third party to supervise the research process to maintain the integrity and credibility of the research outcomes. Through ethical concerns' incorporation throughout the research process, this study will maintain the requirements of trust, transparency and accountability, which will guarantee truthfulness and reliability of the results, and thereby adding to the knowledge advancement in the given field (Dodds and Hess, 2020).</w:t>
      </w:r>
    </w:p>
    <w:p w14:paraId="0120DCAE" w14:textId="4613E9F3" w:rsidR="00440CFF" w:rsidRPr="00853354" w:rsidRDefault="00850354" w:rsidP="00C70500">
      <w:pPr>
        <w:pStyle w:val="Heading2"/>
        <w:numPr>
          <w:ilvl w:val="1"/>
          <w:numId w:val="16"/>
        </w:numPr>
        <w:spacing w:line="360" w:lineRule="auto"/>
        <w:jc w:val="both"/>
        <w:rPr>
          <w:rFonts w:ascii="Arial" w:hAnsi="Arial" w:cs="Arial"/>
          <w:b/>
          <w:color w:val="auto"/>
          <w:sz w:val="28"/>
          <w:szCs w:val="28"/>
        </w:rPr>
      </w:pPr>
      <w:bookmarkStart w:id="66" w:name="_Toc165847929"/>
      <w:r w:rsidRPr="00853354">
        <w:rPr>
          <w:rFonts w:ascii="Arial" w:hAnsi="Arial" w:cs="Arial"/>
          <w:b/>
          <w:color w:val="auto"/>
          <w:sz w:val="28"/>
          <w:szCs w:val="28"/>
        </w:rPr>
        <w:t>Summary</w:t>
      </w:r>
      <w:bookmarkEnd w:id="66"/>
    </w:p>
    <w:p w14:paraId="64BEB682" w14:textId="5A174A1C" w:rsidR="00440CFF" w:rsidRPr="00471C39" w:rsidRDefault="00440CFF" w:rsidP="007E5D9D">
      <w:pPr>
        <w:spacing w:line="360" w:lineRule="auto"/>
        <w:jc w:val="both"/>
        <w:rPr>
          <w:rFonts w:cs="Arial"/>
          <w:bCs/>
          <w:szCs w:val="24"/>
        </w:rPr>
      </w:pPr>
      <w:r w:rsidRPr="00471C39">
        <w:rPr>
          <w:rFonts w:cs="Arial"/>
          <w:bCs/>
          <w:szCs w:val="24"/>
        </w:rPr>
        <w:t xml:space="preserve">The chapter highlights the procedures of the study design and its reliance on a scientific method for investigating the relationship between leadership, HRO practices, and organizational progress. Through </w:t>
      </w:r>
      <w:r w:rsidR="009C1C2E" w:rsidRPr="00471C39">
        <w:rPr>
          <w:rFonts w:cs="Arial"/>
          <w:bCs/>
          <w:szCs w:val="24"/>
        </w:rPr>
        <w:t>harbouring</w:t>
      </w:r>
      <w:r w:rsidRPr="00471C39">
        <w:rPr>
          <w:rFonts w:cs="Arial"/>
          <w:bCs/>
          <w:szCs w:val="24"/>
        </w:rPr>
        <w:t xml:space="preserve"> Interpretivism as a research philosophy and the use of secondary data collection methods, the research is well-designed and maintains a rigorous and ethical process. The scientific research method of deductive way and putting in the ethical aspects actually facilitate the credibility and validity of the research results to be stronger than before. To increase the transparency of the report and meeting the ethical standards of this study, it is of crucial importance that it has a significant impact on understanding the dynamics of leadership-HRO in all sectors; and that it will inform future research and practices in the field.</w:t>
      </w:r>
    </w:p>
    <w:p w14:paraId="036C7505" w14:textId="77777777" w:rsidR="00440CFF" w:rsidRPr="00471C39" w:rsidRDefault="00440CFF" w:rsidP="007E5D9D">
      <w:pPr>
        <w:spacing w:line="360" w:lineRule="auto"/>
        <w:jc w:val="both"/>
        <w:rPr>
          <w:rFonts w:eastAsiaTheme="majorEastAsia" w:cs="Arial"/>
          <w:b/>
          <w:bCs/>
          <w:szCs w:val="24"/>
          <w:lang w:val="en-US"/>
        </w:rPr>
      </w:pPr>
      <w:r w:rsidRPr="00471C39">
        <w:rPr>
          <w:rFonts w:cs="Arial"/>
          <w:b/>
          <w:bCs/>
          <w:szCs w:val="24"/>
          <w:lang w:val="en-US"/>
        </w:rPr>
        <w:br w:type="page"/>
      </w:r>
    </w:p>
    <w:p w14:paraId="7A5DD039" w14:textId="0FF351F9" w:rsidR="00763500" w:rsidRPr="0083495D" w:rsidRDefault="00BD53F5" w:rsidP="007E5D9D">
      <w:pPr>
        <w:pStyle w:val="Heading1"/>
        <w:spacing w:line="360" w:lineRule="auto"/>
        <w:rPr>
          <w:rFonts w:ascii="Arial" w:hAnsi="Arial" w:cs="Arial"/>
          <w:b/>
          <w:color w:val="auto"/>
          <w:sz w:val="28"/>
          <w:szCs w:val="28"/>
        </w:rPr>
      </w:pPr>
      <w:bookmarkStart w:id="67" w:name="_Toc165847930"/>
      <w:r w:rsidRPr="0083495D">
        <w:rPr>
          <w:rFonts w:ascii="Arial" w:hAnsi="Arial" w:cs="Arial"/>
          <w:b/>
          <w:color w:val="auto"/>
          <w:sz w:val="28"/>
          <w:szCs w:val="28"/>
        </w:rPr>
        <w:t>CHAPTER 4 – FINDINGS</w:t>
      </w:r>
      <w:bookmarkEnd w:id="67"/>
    </w:p>
    <w:p w14:paraId="58FC0D86" w14:textId="77777777" w:rsidR="00763500" w:rsidRPr="0083495D" w:rsidRDefault="00763500" w:rsidP="00C70500">
      <w:pPr>
        <w:pStyle w:val="ListParagraph"/>
        <w:numPr>
          <w:ilvl w:val="0"/>
          <w:numId w:val="16"/>
        </w:numPr>
        <w:jc w:val="both"/>
        <w:rPr>
          <w:rFonts w:ascii="Arial" w:hAnsi="Arial" w:cs="Arial"/>
          <w:b/>
          <w:bCs/>
          <w:vanish/>
          <w:sz w:val="28"/>
          <w:lang w:val="en-US"/>
        </w:rPr>
      </w:pPr>
    </w:p>
    <w:p w14:paraId="213517BC" w14:textId="77777777" w:rsidR="00763500" w:rsidRPr="0083495D" w:rsidRDefault="00763500" w:rsidP="007E5D9D">
      <w:pPr>
        <w:pStyle w:val="ListParagraph"/>
        <w:keepNext/>
        <w:keepLines/>
        <w:numPr>
          <w:ilvl w:val="0"/>
          <w:numId w:val="10"/>
        </w:numPr>
        <w:spacing w:before="40" w:after="0"/>
        <w:contextualSpacing w:val="0"/>
        <w:outlineLvl w:val="1"/>
        <w:rPr>
          <w:rStyle w:val="Heading2Char"/>
          <w:rFonts w:ascii="Arial" w:hAnsi="Arial" w:cs="Arial"/>
          <w:vanish/>
          <w:sz w:val="28"/>
          <w:szCs w:val="28"/>
          <w:lang w:val="en-US" w:eastAsia="en-US"/>
        </w:rPr>
      </w:pPr>
      <w:bookmarkStart w:id="68" w:name="_Toc165292833"/>
      <w:bookmarkStart w:id="69" w:name="_Toc165292884"/>
      <w:bookmarkStart w:id="70" w:name="_Toc165293118"/>
      <w:bookmarkStart w:id="71" w:name="_Toc165293242"/>
      <w:bookmarkStart w:id="72" w:name="_Toc165667099"/>
      <w:bookmarkStart w:id="73" w:name="_Toc165667181"/>
      <w:bookmarkStart w:id="74" w:name="_Toc165670589"/>
      <w:bookmarkStart w:id="75" w:name="_Toc165670733"/>
      <w:bookmarkStart w:id="76" w:name="_Toc165670825"/>
      <w:bookmarkStart w:id="77" w:name="_Toc165847357"/>
      <w:bookmarkStart w:id="78" w:name="_Toc165847442"/>
      <w:bookmarkStart w:id="79" w:name="_Toc165847695"/>
      <w:bookmarkStart w:id="80" w:name="_Toc165847931"/>
      <w:bookmarkEnd w:id="68"/>
      <w:bookmarkEnd w:id="69"/>
      <w:bookmarkEnd w:id="70"/>
      <w:bookmarkEnd w:id="71"/>
      <w:bookmarkEnd w:id="72"/>
      <w:bookmarkEnd w:id="73"/>
      <w:bookmarkEnd w:id="74"/>
      <w:bookmarkEnd w:id="75"/>
      <w:bookmarkEnd w:id="76"/>
      <w:bookmarkEnd w:id="77"/>
      <w:bookmarkEnd w:id="78"/>
      <w:bookmarkEnd w:id="79"/>
      <w:bookmarkEnd w:id="80"/>
    </w:p>
    <w:p w14:paraId="7C3F9C20" w14:textId="77777777" w:rsidR="00763500" w:rsidRPr="0083495D" w:rsidRDefault="00763500" w:rsidP="007E5D9D">
      <w:pPr>
        <w:pStyle w:val="ListParagraph"/>
        <w:keepNext/>
        <w:keepLines/>
        <w:numPr>
          <w:ilvl w:val="0"/>
          <w:numId w:val="10"/>
        </w:numPr>
        <w:spacing w:before="40" w:after="0"/>
        <w:contextualSpacing w:val="0"/>
        <w:outlineLvl w:val="1"/>
        <w:rPr>
          <w:rStyle w:val="Heading2Char"/>
          <w:rFonts w:ascii="Arial" w:hAnsi="Arial" w:cs="Arial"/>
          <w:vanish/>
          <w:sz w:val="28"/>
          <w:szCs w:val="28"/>
          <w:lang w:val="en-US" w:eastAsia="en-US"/>
        </w:rPr>
      </w:pPr>
      <w:bookmarkStart w:id="81" w:name="_Toc165292834"/>
      <w:bookmarkStart w:id="82" w:name="_Toc165292885"/>
      <w:bookmarkStart w:id="83" w:name="_Toc165293119"/>
      <w:bookmarkStart w:id="84" w:name="_Toc165293243"/>
      <w:bookmarkStart w:id="85" w:name="_Toc165667100"/>
      <w:bookmarkStart w:id="86" w:name="_Toc165667182"/>
      <w:bookmarkStart w:id="87" w:name="_Toc165670590"/>
      <w:bookmarkStart w:id="88" w:name="_Toc165670734"/>
      <w:bookmarkStart w:id="89" w:name="_Toc165670826"/>
      <w:bookmarkStart w:id="90" w:name="_Toc165847358"/>
      <w:bookmarkStart w:id="91" w:name="_Toc165847443"/>
      <w:bookmarkStart w:id="92" w:name="_Toc165847696"/>
      <w:bookmarkStart w:id="93" w:name="_Toc165847932"/>
      <w:bookmarkEnd w:id="81"/>
      <w:bookmarkEnd w:id="82"/>
      <w:bookmarkEnd w:id="83"/>
      <w:bookmarkEnd w:id="84"/>
      <w:bookmarkEnd w:id="85"/>
      <w:bookmarkEnd w:id="86"/>
      <w:bookmarkEnd w:id="87"/>
      <w:bookmarkEnd w:id="88"/>
      <w:bookmarkEnd w:id="89"/>
      <w:bookmarkEnd w:id="90"/>
      <w:bookmarkEnd w:id="91"/>
      <w:bookmarkEnd w:id="92"/>
      <w:bookmarkEnd w:id="93"/>
    </w:p>
    <w:p w14:paraId="7E3BC23D" w14:textId="77777777" w:rsidR="00763500" w:rsidRPr="0083495D" w:rsidRDefault="00763500" w:rsidP="007E5D9D">
      <w:pPr>
        <w:pStyle w:val="ListParagraph"/>
        <w:keepNext/>
        <w:keepLines/>
        <w:numPr>
          <w:ilvl w:val="0"/>
          <w:numId w:val="10"/>
        </w:numPr>
        <w:spacing w:before="40" w:after="0"/>
        <w:contextualSpacing w:val="0"/>
        <w:outlineLvl w:val="1"/>
        <w:rPr>
          <w:rStyle w:val="Heading2Char"/>
          <w:rFonts w:ascii="Arial" w:hAnsi="Arial" w:cs="Arial"/>
          <w:vanish/>
          <w:sz w:val="28"/>
          <w:szCs w:val="28"/>
          <w:lang w:val="en-US" w:eastAsia="en-US"/>
        </w:rPr>
      </w:pPr>
      <w:bookmarkStart w:id="94" w:name="_Toc165292835"/>
      <w:bookmarkStart w:id="95" w:name="_Toc165292886"/>
      <w:bookmarkStart w:id="96" w:name="_Toc165293120"/>
      <w:bookmarkStart w:id="97" w:name="_Toc165293244"/>
      <w:bookmarkStart w:id="98" w:name="_Toc165667101"/>
      <w:bookmarkStart w:id="99" w:name="_Toc165667183"/>
      <w:bookmarkStart w:id="100" w:name="_Toc165670591"/>
      <w:bookmarkStart w:id="101" w:name="_Toc165670735"/>
      <w:bookmarkStart w:id="102" w:name="_Toc165670827"/>
      <w:bookmarkStart w:id="103" w:name="_Toc165847359"/>
      <w:bookmarkStart w:id="104" w:name="_Toc165847444"/>
      <w:bookmarkStart w:id="105" w:name="_Toc165847697"/>
      <w:bookmarkStart w:id="106" w:name="_Toc165847933"/>
      <w:bookmarkEnd w:id="94"/>
      <w:bookmarkEnd w:id="95"/>
      <w:bookmarkEnd w:id="96"/>
      <w:bookmarkEnd w:id="97"/>
      <w:bookmarkEnd w:id="98"/>
      <w:bookmarkEnd w:id="99"/>
      <w:bookmarkEnd w:id="100"/>
      <w:bookmarkEnd w:id="101"/>
      <w:bookmarkEnd w:id="102"/>
      <w:bookmarkEnd w:id="103"/>
      <w:bookmarkEnd w:id="104"/>
      <w:bookmarkEnd w:id="105"/>
      <w:bookmarkEnd w:id="106"/>
    </w:p>
    <w:p w14:paraId="363E351D" w14:textId="77777777" w:rsidR="00763500" w:rsidRPr="0083495D" w:rsidRDefault="00763500" w:rsidP="007E5D9D">
      <w:pPr>
        <w:pStyle w:val="ListParagraph"/>
        <w:keepNext/>
        <w:keepLines/>
        <w:numPr>
          <w:ilvl w:val="0"/>
          <w:numId w:val="10"/>
        </w:numPr>
        <w:spacing w:before="40" w:after="0"/>
        <w:contextualSpacing w:val="0"/>
        <w:outlineLvl w:val="1"/>
        <w:rPr>
          <w:rStyle w:val="Heading2Char"/>
          <w:rFonts w:ascii="Arial" w:hAnsi="Arial" w:cs="Arial"/>
          <w:vanish/>
          <w:sz w:val="28"/>
          <w:szCs w:val="28"/>
          <w:lang w:val="en-US" w:eastAsia="en-US"/>
        </w:rPr>
      </w:pPr>
      <w:bookmarkStart w:id="107" w:name="_Toc165292836"/>
      <w:bookmarkStart w:id="108" w:name="_Toc165292887"/>
      <w:bookmarkStart w:id="109" w:name="_Toc165293121"/>
      <w:bookmarkStart w:id="110" w:name="_Toc165293245"/>
      <w:bookmarkStart w:id="111" w:name="_Toc165667102"/>
      <w:bookmarkStart w:id="112" w:name="_Toc165667184"/>
      <w:bookmarkStart w:id="113" w:name="_Toc165670592"/>
      <w:bookmarkStart w:id="114" w:name="_Toc165670736"/>
      <w:bookmarkStart w:id="115" w:name="_Toc165670828"/>
      <w:bookmarkStart w:id="116" w:name="_Toc165847360"/>
      <w:bookmarkStart w:id="117" w:name="_Toc165847445"/>
      <w:bookmarkStart w:id="118" w:name="_Toc165847698"/>
      <w:bookmarkStart w:id="119" w:name="_Toc165847934"/>
      <w:bookmarkEnd w:id="107"/>
      <w:bookmarkEnd w:id="108"/>
      <w:bookmarkEnd w:id="109"/>
      <w:bookmarkEnd w:id="110"/>
      <w:bookmarkEnd w:id="111"/>
      <w:bookmarkEnd w:id="112"/>
      <w:bookmarkEnd w:id="113"/>
      <w:bookmarkEnd w:id="114"/>
      <w:bookmarkEnd w:id="115"/>
      <w:bookmarkEnd w:id="116"/>
      <w:bookmarkEnd w:id="117"/>
      <w:bookmarkEnd w:id="118"/>
      <w:bookmarkEnd w:id="119"/>
    </w:p>
    <w:p w14:paraId="7A7BFF97" w14:textId="5597A914" w:rsidR="00440CFF" w:rsidRPr="00471C39" w:rsidRDefault="00440CFF" w:rsidP="003562F5">
      <w:pPr>
        <w:pStyle w:val="Heading2"/>
        <w:numPr>
          <w:ilvl w:val="1"/>
          <w:numId w:val="20"/>
        </w:numPr>
        <w:spacing w:line="360" w:lineRule="auto"/>
        <w:rPr>
          <w:rFonts w:ascii="Arial" w:hAnsi="Arial" w:cs="Arial"/>
          <w:b/>
          <w:bCs/>
          <w:color w:val="auto"/>
          <w:sz w:val="24"/>
          <w:szCs w:val="24"/>
          <w:lang w:val="en-US"/>
        </w:rPr>
      </w:pPr>
      <w:bookmarkStart w:id="120" w:name="_Toc165847935"/>
      <w:r w:rsidRPr="0083495D">
        <w:rPr>
          <w:rStyle w:val="Heading2Char"/>
          <w:rFonts w:ascii="Arial" w:hAnsi="Arial" w:cs="Arial"/>
          <w:b/>
          <w:color w:val="auto"/>
          <w:sz w:val="28"/>
          <w:szCs w:val="28"/>
          <w:lang w:val="en-US"/>
        </w:rPr>
        <w:t>Leadership Styles on HRO Adoption in Banking</w:t>
      </w:r>
      <w:bookmarkEnd w:id="120"/>
    </w:p>
    <w:p w14:paraId="0209317B" w14:textId="77777777" w:rsidR="00440CFF" w:rsidRPr="00471C39" w:rsidRDefault="00440CFF" w:rsidP="007E5D9D">
      <w:pPr>
        <w:spacing w:line="360" w:lineRule="auto"/>
        <w:jc w:val="both"/>
        <w:rPr>
          <w:rFonts w:cs="Arial"/>
          <w:szCs w:val="24"/>
          <w:lang w:val="en-US"/>
        </w:rPr>
      </w:pPr>
    </w:p>
    <w:p w14:paraId="35BBE545" w14:textId="77777777" w:rsidR="00440CFF" w:rsidRPr="00471C39" w:rsidRDefault="00440CFF" w:rsidP="007E5D9D">
      <w:pPr>
        <w:spacing w:line="360" w:lineRule="auto"/>
        <w:jc w:val="both"/>
        <w:rPr>
          <w:rFonts w:cs="Arial"/>
          <w:szCs w:val="24"/>
          <w:lang w:val="en-US"/>
        </w:rPr>
      </w:pPr>
      <w:r w:rsidRPr="00471C39">
        <w:rPr>
          <w:rFonts w:cs="Arial"/>
          <w:noProof/>
          <w:szCs w:val="24"/>
          <w:lang w:val="en-US"/>
        </w:rPr>
        <w:drawing>
          <wp:inline distT="0" distB="0" distL="0" distR="0" wp14:anchorId="49D15175" wp14:editId="7E2EC41A">
            <wp:extent cx="4589145" cy="2760345"/>
            <wp:effectExtent l="0" t="0" r="20955" b="20955"/>
            <wp:docPr id="982823742" name="Chart 982823742">
              <a:extLst xmlns:a="http://schemas.openxmlformats.org/drawingml/2006/main">
                <a:ext uri="{FF2B5EF4-FFF2-40B4-BE49-F238E27FC236}">
                  <a16:creationId xmlns:a16="http://schemas.microsoft.com/office/drawing/2014/main" id="{407D77D2-21F0-DFBC-3210-15F755F3B5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4575AA5" w14:textId="77777777" w:rsidR="00440CFF" w:rsidRPr="00471C39" w:rsidRDefault="00440CFF" w:rsidP="007E5D9D">
      <w:pPr>
        <w:spacing w:line="360" w:lineRule="auto"/>
        <w:jc w:val="both"/>
        <w:rPr>
          <w:rFonts w:cs="Arial"/>
          <w:b/>
          <w:bCs/>
          <w:szCs w:val="24"/>
          <w:lang w:val="en-US"/>
        </w:rPr>
      </w:pPr>
      <w:r w:rsidRPr="00471C39">
        <w:rPr>
          <w:rFonts w:cs="Arial"/>
          <w:b/>
          <w:bCs/>
          <w:szCs w:val="24"/>
          <w:lang w:val="en-US"/>
        </w:rPr>
        <w:t>Figure: 1. Leadership Styles on HRO Adoption in Banking</w:t>
      </w:r>
    </w:p>
    <w:p w14:paraId="263D1681" w14:textId="39C022E6" w:rsidR="00440CFF" w:rsidRDefault="00440CFF" w:rsidP="007E5D9D">
      <w:pPr>
        <w:spacing w:line="360" w:lineRule="auto"/>
        <w:jc w:val="both"/>
        <w:rPr>
          <w:rFonts w:cs="Arial"/>
          <w:szCs w:val="24"/>
        </w:rPr>
      </w:pPr>
      <w:r w:rsidRPr="00471C39">
        <w:rPr>
          <w:rFonts w:cs="Arial"/>
          <w:szCs w:val="24"/>
        </w:rPr>
        <w:t xml:space="preserve">Each leadership style shows the different impacts in the level of Human Resources Outsourcing (HRO) adoption in the banking sector. Visionary leadership would go on ahead of other types to be 25% ahead, transformational leadership would be 30% ahead and ethical leadership and traditional leadership would go on to be 28% and 15% ahead, respectively </w:t>
      </w:r>
      <w:r w:rsidRPr="00471C39">
        <w:rPr>
          <w:rFonts w:eastAsia="Times New Roman" w:cs="Arial"/>
          <w:szCs w:val="24"/>
          <w:lang w:eastAsia="en-IN"/>
        </w:rPr>
        <w:t>(Nondoh, 2021)</w:t>
      </w:r>
      <w:r w:rsidRPr="00471C39">
        <w:rPr>
          <w:rFonts w:cs="Arial"/>
          <w:szCs w:val="24"/>
        </w:rPr>
        <w:t xml:space="preserve">. Consider the banking sector, which keeps experiencing technical revolutions (new products, rapidly changing services, etc.), where the prominent leadership embracing the idea of flexibility and readiness to transform, results in a higher adoption rate of outsourcing for non-core functions </w:t>
      </w:r>
      <w:r w:rsidRPr="00471C39">
        <w:rPr>
          <w:rFonts w:eastAsia="Times New Roman" w:cs="Arial"/>
          <w:szCs w:val="24"/>
          <w:lang w:eastAsia="en-IN"/>
        </w:rPr>
        <w:t>(Edvardsson and Durst, 2021)</w:t>
      </w:r>
      <w:r w:rsidRPr="00471C39">
        <w:rPr>
          <w:rFonts w:cs="Arial"/>
          <w:szCs w:val="24"/>
        </w:rPr>
        <w:t>. The leadership style of banks showed a 20-30% higher adoption of HRO when helmed by visionary leaders compared to just but traditional leaders. The styles of the management how employee engagement and job satisfaction are influenced and that way the organizational HRO efforts are affected. </w:t>
      </w:r>
    </w:p>
    <w:p w14:paraId="1B07B5E3" w14:textId="3D86B3DC" w:rsidR="00401422" w:rsidRDefault="00401422" w:rsidP="007E5D9D">
      <w:pPr>
        <w:spacing w:line="360" w:lineRule="auto"/>
        <w:jc w:val="both"/>
        <w:rPr>
          <w:rFonts w:cs="Arial"/>
          <w:szCs w:val="24"/>
        </w:rPr>
      </w:pPr>
    </w:p>
    <w:p w14:paraId="73AEDBAE" w14:textId="77777777" w:rsidR="00401422" w:rsidRPr="00471C39" w:rsidRDefault="00401422" w:rsidP="007E5D9D">
      <w:pPr>
        <w:spacing w:line="360" w:lineRule="auto"/>
        <w:jc w:val="both"/>
        <w:rPr>
          <w:rFonts w:cs="Arial"/>
          <w:szCs w:val="24"/>
        </w:rPr>
      </w:pPr>
    </w:p>
    <w:p w14:paraId="411DFDE6" w14:textId="519D7EAD" w:rsidR="00440CFF" w:rsidRPr="000A7BF0" w:rsidRDefault="00763500" w:rsidP="003562F5">
      <w:pPr>
        <w:pStyle w:val="Heading2"/>
        <w:numPr>
          <w:ilvl w:val="1"/>
          <w:numId w:val="20"/>
        </w:numPr>
        <w:spacing w:line="360" w:lineRule="auto"/>
        <w:rPr>
          <w:rStyle w:val="Heading2Char"/>
          <w:rFonts w:ascii="Arial" w:hAnsi="Arial" w:cs="Arial"/>
          <w:b/>
          <w:color w:val="auto"/>
          <w:sz w:val="28"/>
          <w:szCs w:val="28"/>
          <w:lang w:val="en-US"/>
        </w:rPr>
      </w:pPr>
      <w:bookmarkStart w:id="121" w:name="_Toc165847936"/>
      <w:r w:rsidRPr="000A7BF0">
        <w:rPr>
          <w:rStyle w:val="Heading2Char"/>
          <w:rFonts w:ascii="Arial" w:hAnsi="Arial" w:cs="Arial"/>
          <w:b/>
          <w:color w:val="auto"/>
          <w:sz w:val="28"/>
          <w:szCs w:val="28"/>
          <w:lang w:val="en-US"/>
        </w:rPr>
        <w:t>Leadership Impact on HRO Adoption</w:t>
      </w:r>
      <w:bookmarkEnd w:id="121"/>
      <w:r w:rsidRPr="000A7BF0">
        <w:rPr>
          <w:rStyle w:val="Heading2Char"/>
          <w:rFonts w:ascii="Arial" w:hAnsi="Arial" w:cs="Arial"/>
          <w:b/>
          <w:color w:val="auto"/>
          <w:sz w:val="28"/>
          <w:szCs w:val="28"/>
          <w:lang w:val="en-US"/>
        </w:rPr>
        <w:t xml:space="preserve"> </w:t>
      </w:r>
    </w:p>
    <w:p w14:paraId="22119259" w14:textId="77777777" w:rsidR="00763500" w:rsidRPr="00471C39" w:rsidRDefault="00763500" w:rsidP="007E5D9D">
      <w:pPr>
        <w:spacing w:line="360" w:lineRule="auto"/>
        <w:rPr>
          <w:rFonts w:cs="Arial"/>
          <w:lang w:val="en-US"/>
        </w:rPr>
      </w:pPr>
    </w:p>
    <w:p w14:paraId="36A22890" w14:textId="77777777" w:rsidR="00440CFF" w:rsidRPr="00471C39" w:rsidRDefault="00440CFF" w:rsidP="007E5D9D">
      <w:pPr>
        <w:spacing w:line="360" w:lineRule="auto"/>
        <w:jc w:val="both"/>
        <w:rPr>
          <w:rFonts w:cs="Arial"/>
          <w:szCs w:val="24"/>
        </w:rPr>
      </w:pPr>
      <w:r w:rsidRPr="00471C39">
        <w:rPr>
          <w:rFonts w:cs="Arial"/>
          <w:noProof/>
          <w:szCs w:val="24"/>
          <w:lang w:val="en-US"/>
        </w:rPr>
        <w:drawing>
          <wp:inline distT="0" distB="0" distL="0" distR="0" wp14:anchorId="6326080A" wp14:editId="450F455E">
            <wp:extent cx="4589145" cy="2760345"/>
            <wp:effectExtent l="0" t="0" r="20955" b="20955"/>
            <wp:docPr id="2040428221" name="Chart 2040428221">
              <a:extLst xmlns:a="http://schemas.openxmlformats.org/drawingml/2006/main">
                <a:ext uri="{FF2B5EF4-FFF2-40B4-BE49-F238E27FC236}">
                  <a16:creationId xmlns:a16="http://schemas.microsoft.com/office/drawing/2014/main" id="{468D89BB-391B-D8FB-FF1D-60714C2444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5FAE526" w14:textId="77777777" w:rsidR="00440CFF" w:rsidRPr="00471C39" w:rsidRDefault="00440CFF" w:rsidP="007E5D9D">
      <w:pPr>
        <w:spacing w:line="360" w:lineRule="auto"/>
        <w:jc w:val="both"/>
        <w:rPr>
          <w:rFonts w:cs="Arial"/>
          <w:b/>
          <w:bCs/>
          <w:szCs w:val="24"/>
        </w:rPr>
      </w:pPr>
      <w:r w:rsidRPr="00471C39">
        <w:rPr>
          <w:rFonts w:cs="Arial"/>
          <w:b/>
          <w:bCs/>
          <w:szCs w:val="24"/>
        </w:rPr>
        <w:t>Figure: Leadership Impact on HRO Adoption</w:t>
      </w:r>
    </w:p>
    <w:p w14:paraId="05358533" w14:textId="77777777" w:rsidR="00440CFF" w:rsidRPr="00471C39" w:rsidRDefault="00440CFF" w:rsidP="007E5D9D">
      <w:pPr>
        <w:spacing w:line="360" w:lineRule="auto"/>
        <w:jc w:val="both"/>
        <w:rPr>
          <w:rFonts w:cs="Arial"/>
          <w:szCs w:val="24"/>
        </w:rPr>
      </w:pPr>
      <w:r w:rsidRPr="00471C39">
        <w:rPr>
          <w:rFonts w:cs="Arial"/>
          <w:szCs w:val="24"/>
        </w:rPr>
        <w:t xml:space="preserve">Leadership styles may turn to have a specific influence over the readiness to participate of Human Resource Outsourcing (HRO) in different business fields (Human Resource Outsourcing) </w:t>
      </w:r>
      <w:r w:rsidRPr="00471C39">
        <w:rPr>
          <w:rFonts w:eastAsia="Times New Roman" w:cs="Arial"/>
          <w:szCs w:val="24"/>
          <w:lang w:eastAsia="en-IN"/>
        </w:rPr>
        <w:t>(Barreto and Mayya, 2023)</w:t>
      </w:r>
      <w:r w:rsidRPr="00471C39">
        <w:rPr>
          <w:rFonts w:cs="Arial"/>
          <w:szCs w:val="24"/>
        </w:rPr>
        <w:t xml:space="preserve">. For example, say education, the transformational leadership culture could be 30% high, whereas in banking, the flexibility base can produce 20% progress. Just as educational and banking visionary leadership would lead to 25% and 22% growth respectively in the adoption rates of HRO, these leadership qualities are instrumental in hastening the growth of HRO in firms. </w:t>
      </w:r>
      <w:r w:rsidRPr="00471C39">
        <w:rPr>
          <w:rFonts w:eastAsia="Times New Roman" w:cs="Arial"/>
          <w:szCs w:val="24"/>
          <w:lang w:eastAsia="en-IN"/>
        </w:rPr>
        <w:t>(Nondoh, 2021)</w:t>
      </w:r>
      <w:r w:rsidRPr="00471C39">
        <w:rPr>
          <w:rFonts w:cs="Arial"/>
          <w:szCs w:val="24"/>
        </w:rPr>
        <w:t xml:space="preserve">. Education, for instance, depicts school management with transformational traits having a 25-35% better employee satisfaction rate; this amounts to fewer obstructions on the path of HRO implementation. In the world of banking, the leadership that works based on flexibility would lead to a higher success ratio in the adoption of HRO (Human Resource Outsourcing) </w:t>
      </w:r>
      <w:r w:rsidRPr="00471C39">
        <w:rPr>
          <w:rFonts w:eastAsia="Times New Roman" w:cs="Arial"/>
          <w:szCs w:val="24"/>
          <w:lang w:eastAsia="en-IN"/>
        </w:rPr>
        <w:t>(Barreto and Mayya, 2023)</w:t>
      </w:r>
      <w:r w:rsidRPr="00471C39">
        <w:rPr>
          <w:rFonts w:cs="Arial"/>
          <w:szCs w:val="24"/>
        </w:rPr>
        <w:t>. Visionary leadership, which places motivation and the care of human beings at the center of its work, creates a progressive cultural atmophere, in which HRO is easy to implement and develop. Transformation factors are similarly featured in education as in HRO integration where they lead to increased job satisfaction which makes job integration easier.</w:t>
      </w:r>
    </w:p>
    <w:p w14:paraId="7143B750" w14:textId="67DC3431" w:rsidR="00440CFF" w:rsidRPr="00471C39" w:rsidRDefault="00440CFF" w:rsidP="007E5D9D">
      <w:pPr>
        <w:spacing w:line="360" w:lineRule="auto"/>
        <w:jc w:val="both"/>
        <w:rPr>
          <w:rFonts w:cs="Arial"/>
          <w:szCs w:val="24"/>
        </w:rPr>
      </w:pPr>
      <w:r w:rsidRPr="00471C39">
        <w:rPr>
          <w:rFonts w:cs="Arial"/>
          <w:szCs w:val="24"/>
        </w:rPr>
        <w:t xml:space="preserve">By demonstrating this kind of leadership S/he motivates employees to accept change, creating a cooperative environment where one doesn't require expressing the ideas and innovations are welcome </w:t>
      </w:r>
      <w:r w:rsidRPr="00471C39">
        <w:rPr>
          <w:rFonts w:eastAsia="Times New Roman" w:cs="Arial"/>
          <w:szCs w:val="24"/>
          <w:lang w:eastAsia="en-IN"/>
        </w:rPr>
        <w:t>(Cayrat and Boxall, 2023)</w:t>
      </w:r>
      <w:r w:rsidRPr="00471C39">
        <w:rPr>
          <w:rFonts w:cs="Arial"/>
          <w:szCs w:val="24"/>
        </w:rPr>
        <w:t xml:space="preserve">. To achieve such a purpose, transformational leaders need to put the development and empowerment of their teams at the forefront of their strategy, for that is what creates an ownership mentality and a high level of devotion, which are crucial success qualities. For example, in the education system, which focuses on the provision of top-quality learning experiences, this style of leadership is essential time of integration with HRO </w:t>
      </w:r>
      <w:r w:rsidRPr="00471C39">
        <w:rPr>
          <w:rFonts w:eastAsia="Times New Roman" w:cs="Arial"/>
          <w:szCs w:val="24"/>
          <w:lang w:eastAsia="en-IN"/>
        </w:rPr>
        <w:t>(Barreto and Mayya, 2023)</w:t>
      </w:r>
      <w:r w:rsidRPr="00471C39">
        <w:rPr>
          <w:rFonts w:cs="Arial"/>
          <w:szCs w:val="24"/>
        </w:rPr>
        <w:t xml:space="preserve">. Leaders who demonstrate transformational vertexes are significantly more successful to activate as well as fascinate teachers that why the level of staff satisfaction and commitment to the job is often high </w:t>
      </w:r>
      <w:r w:rsidRPr="00471C39">
        <w:rPr>
          <w:rFonts w:eastAsia="Times New Roman" w:cs="Arial"/>
          <w:szCs w:val="24"/>
          <w:lang w:eastAsia="en-IN"/>
        </w:rPr>
        <w:t>(Wang, 2024)</w:t>
      </w:r>
      <w:r w:rsidRPr="00471C39">
        <w:rPr>
          <w:rFonts w:cs="Arial"/>
          <w:szCs w:val="24"/>
        </w:rPr>
        <w:t>. </w:t>
      </w:r>
    </w:p>
    <w:p w14:paraId="4DDC6455" w14:textId="4C68CF3C" w:rsidR="00440CFF" w:rsidRPr="00E40B0B" w:rsidRDefault="00763500" w:rsidP="003562F5">
      <w:pPr>
        <w:pStyle w:val="Heading2"/>
        <w:numPr>
          <w:ilvl w:val="1"/>
          <w:numId w:val="20"/>
        </w:numPr>
        <w:spacing w:line="360" w:lineRule="auto"/>
        <w:rPr>
          <w:rStyle w:val="Heading2Char"/>
          <w:rFonts w:ascii="Arial" w:hAnsi="Arial" w:cs="Arial"/>
          <w:b/>
          <w:color w:val="auto"/>
          <w:sz w:val="28"/>
          <w:szCs w:val="28"/>
          <w:lang w:val="en-US"/>
        </w:rPr>
      </w:pPr>
      <w:bookmarkStart w:id="122" w:name="_Toc165847937"/>
      <w:r w:rsidRPr="00E40B0B">
        <w:rPr>
          <w:rStyle w:val="Heading2Char"/>
          <w:rFonts w:ascii="Arial" w:hAnsi="Arial" w:cs="Arial"/>
          <w:b/>
          <w:color w:val="auto"/>
          <w:sz w:val="28"/>
          <w:szCs w:val="28"/>
          <w:lang w:val="en-US"/>
        </w:rPr>
        <w:t>Leadership Impact on HRO Implementation</w:t>
      </w:r>
      <w:bookmarkEnd w:id="122"/>
    </w:p>
    <w:p w14:paraId="6BE3017E" w14:textId="77777777" w:rsidR="00763500" w:rsidRPr="00471C39" w:rsidRDefault="00763500" w:rsidP="007E5D9D">
      <w:pPr>
        <w:spacing w:line="360" w:lineRule="auto"/>
        <w:rPr>
          <w:rFonts w:cs="Arial"/>
          <w:lang w:val="en-US"/>
        </w:rPr>
      </w:pPr>
    </w:p>
    <w:tbl>
      <w:tblPr>
        <w:tblStyle w:val="TableGrid"/>
        <w:tblW w:w="9075" w:type="dxa"/>
        <w:tblLook w:val="04A0" w:firstRow="1" w:lastRow="0" w:firstColumn="1" w:lastColumn="0" w:noHBand="0" w:noVBand="1"/>
      </w:tblPr>
      <w:tblGrid>
        <w:gridCol w:w="1593"/>
        <w:gridCol w:w="2570"/>
        <w:gridCol w:w="4912"/>
      </w:tblGrid>
      <w:tr w:rsidR="00440CFF" w:rsidRPr="00471C39" w14:paraId="10626244" w14:textId="77777777" w:rsidTr="00440CFF">
        <w:tc>
          <w:tcPr>
            <w:tcW w:w="0" w:type="auto"/>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1B01FCDA" w14:textId="77777777" w:rsidR="00440CFF" w:rsidRPr="00471C39" w:rsidRDefault="00440CFF" w:rsidP="007E5D9D">
            <w:pPr>
              <w:spacing w:line="360" w:lineRule="auto"/>
              <w:jc w:val="both"/>
              <w:rPr>
                <w:rFonts w:cs="Arial"/>
                <w:b/>
                <w:bCs/>
                <w:szCs w:val="24"/>
              </w:rPr>
            </w:pPr>
            <w:r w:rsidRPr="00471C39">
              <w:rPr>
                <w:rFonts w:cs="Arial"/>
                <w:b/>
                <w:bCs/>
                <w:szCs w:val="24"/>
              </w:rPr>
              <w:t>Sector</w:t>
            </w:r>
          </w:p>
        </w:tc>
        <w:tc>
          <w:tcPr>
            <w:tcW w:w="0" w:type="auto"/>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364E0738" w14:textId="77777777" w:rsidR="00440CFF" w:rsidRPr="00471C39" w:rsidRDefault="00440CFF" w:rsidP="007E5D9D">
            <w:pPr>
              <w:spacing w:after="160" w:line="360" w:lineRule="auto"/>
              <w:jc w:val="both"/>
              <w:rPr>
                <w:rFonts w:cs="Arial"/>
                <w:b/>
                <w:bCs/>
                <w:szCs w:val="24"/>
              </w:rPr>
            </w:pPr>
            <w:r w:rsidRPr="00471C39">
              <w:rPr>
                <w:rFonts w:cs="Arial"/>
                <w:b/>
                <w:bCs/>
                <w:szCs w:val="24"/>
              </w:rPr>
              <w:t>Leadership Style</w:t>
            </w:r>
          </w:p>
        </w:tc>
        <w:tc>
          <w:tcPr>
            <w:tcW w:w="0" w:type="auto"/>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6A77C8E1" w14:textId="77777777" w:rsidR="00440CFF" w:rsidRPr="00471C39" w:rsidRDefault="00440CFF" w:rsidP="007E5D9D">
            <w:pPr>
              <w:spacing w:after="160" w:line="360" w:lineRule="auto"/>
              <w:jc w:val="both"/>
              <w:rPr>
                <w:rFonts w:cs="Arial"/>
                <w:b/>
                <w:bCs/>
                <w:szCs w:val="24"/>
              </w:rPr>
            </w:pPr>
            <w:r w:rsidRPr="00471C39">
              <w:rPr>
                <w:rFonts w:cs="Arial"/>
                <w:b/>
                <w:bCs/>
                <w:szCs w:val="24"/>
              </w:rPr>
              <w:t>Increase in Guest Satisfaction (%)</w:t>
            </w:r>
          </w:p>
        </w:tc>
      </w:tr>
      <w:tr w:rsidR="00440CFF" w:rsidRPr="00471C39" w14:paraId="7158ADF6" w14:textId="77777777" w:rsidTr="00440CFF">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29608E37" w14:textId="77777777" w:rsidR="00440CFF" w:rsidRPr="00471C39" w:rsidRDefault="00440CFF" w:rsidP="007E5D9D">
            <w:pPr>
              <w:spacing w:after="160" w:line="360" w:lineRule="auto"/>
              <w:jc w:val="both"/>
              <w:rPr>
                <w:rFonts w:cs="Arial"/>
                <w:szCs w:val="24"/>
              </w:rPr>
            </w:pPr>
            <w:r w:rsidRPr="00471C39">
              <w:rPr>
                <w:rFonts w:cs="Arial"/>
                <w:szCs w:val="24"/>
              </w:rPr>
              <w:t>Hospitality</w:t>
            </w:r>
          </w:p>
        </w:tc>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783CA0B4" w14:textId="77777777" w:rsidR="00440CFF" w:rsidRPr="00471C39" w:rsidRDefault="00440CFF" w:rsidP="007E5D9D">
            <w:pPr>
              <w:spacing w:line="360" w:lineRule="auto"/>
              <w:jc w:val="both"/>
              <w:rPr>
                <w:rFonts w:cs="Arial"/>
                <w:szCs w:val="24"/>
              </w:rPr>
            </w:pPr>
            <w:r w:rsidRPr="00471C39">
              <w:rPr>
                <w:rFonts w:cs="Arial"/>
                <w:szCs w:val="24"/>
              </w:rPr>
              <w:t>Visionary</w:t>
            </w:r>
          </w:p>
        </w:tc>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48EE1998" w14:textId="77777777" w:rsidR="00440CFF" w:rsidRPr="00471C39" w:rsidRDefault="00440CFF" w:rsidP="007E5D9D">
            <w:pPr>
              <w:spacing w:line="360" w:lineRule="auto"/>
              <w:jc w:val="both"/>
              <w:rPr>
                <w:rFonts w:cs="Arial"/>
                <w:szCs w:val="24"/>
              </w:rPr>
            </w:pPr>
            <w:r w:rsidRPr="00471C39">
              <w:rPr>
                <w:rFonts w:cs="Arial"/>
                <w:szCs w:val="24"/>
              </w:rPr>
              <w:t>20</w:t>
            </w:r>
          </w:p>
        </w:tc>
      </w:tr>
      <w:tr w:rsidR="00440CFF" w:rsidRPr="00471C39" w14:paraId="1D15D1D2" w14:textId="77777777" w:rsidTr="00440CFF">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7216BD16" w14:textId="77777777" w:rsidR="00440CFF" w:rsidRPr="00471C39" w:rsidRDefault="00440CFF" w:rsidP="007E5D9D">
            <w:pPr>
              <w:spacing w:line="360" w:lineRule="auto"/>
              <w:jc w:val="both"/>
              <w:rPr>
                <w:rFonts w:cs="Arial"/>
                <w:szCs w:val="24"/>
              </w:rPr>
            </w:pPr>
            <w:r w:rsidRPr="00471C39">
              <w:rPr>
                <w:rFonts w:cs="Arial"/>
                <w:szCs w:val="24"/>
              </w:rPr>
              <w:t>Hospitality</w:t>
            </w:r>
          </w:p>
        </w:tc>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6D60E59B" w14:textId="77777777" w:rsidR="00440CFF" w:rsidRPr="00471C39" w:rsidRDefault="00440CFF" w:rsidP="007E5D9D">
            <w:pPr>
              <w:spacing w:line="360" w:lineRule="auto"/>
              <w:jc w:val="both"/>
              <w:rPr>
                <w:rFonts w:cs="Arial"/>
                <w:szCs w:val="24"/>
              </w:rPr>
            </w:pPr>
            <w:r w:rsidRPr="00471C39">
              <w:rPr>
                <w:rFonts w:cs="Arial"/>
                <w:szCs w:val="24"/>
              </w:rPr>
              <w:t>Non-Visionary</w:t>
            </w:r>
          </w:p>
        </w:tc>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39556BD0" w14:textId="77777777" w:rsidR="00440CFF" w:rsidRPr="00471C39" w:rsidRDefault="00440CFF" w:rsidP="007E5D9D">
            <w:pPr>
              <w:spacing w:line="360" w:lineRule="auto"/>
              <w:jc w:val="both"/>
              <w:rPr>
                <w:rFonts w:cs="Arial"/>
                <w:szCs w:val="24"/>
              </w:rPr>
            </w:pPr>
            <w:r w:rsidRPr="00471C39">
              <w:rPr>
                <w:rFonts w:cs="Arial"/>
                <w:szCs w:val="24"/>
              </w:rPr>
              <w:t>-8</w:t>
            </w:r>
          </w:p>
        </w:tc>
      </w:tr>
      <w:tr w:rsidR="00440CFF" w:rsidRPr="00471C39" w14:paraId="2AA89447" w14:textId="77777777" w:rsidTr="00440CFF">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691F3529" w14:textId="77777777" w:rsidR="00440CFF" w:rsidRPr="00471C39" w:rsidRDefault="00440CFF" w:rsidP="007E5D9D">
            <w:pPr>
              <w:spacing w:line="360" w:lineRule="auto"/>
              <w:jc w:val="both"/>
              <w:rPr>
                <w:rFonts w:cs="Arial"/>
                <w:szCs w:val="24"/>
              </w:rPr>
            </w:pPr>
            <w:r w:rsidRPr="00471C39">
              <w:rPr>
                <w:rFonts w:cs="Arial"/>
                <w:szCs w:val="24"/>
              </w:rPr>
              <w:t>Banking</w:t>
            </w:r>
          </w:p>
        </w:tc>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6D4757DC" w14:textId="77777777" w:rsidR="00440CFF" w:rsidRPr="00471C39" w:rsidRDefault="00440CFF" w:rsidP="007E5D9D">
            <w:pPr>
              <w:spacing w:line="360" w:lineRule="auto"/>
              <w:jc w:val="both"/>
              <w:rPr>
                <w:rFonts w:cs="Arial"/>
                <w:szCs w:val="24"/>
              </w:rPr>
            </w:pPr>
            <w:r w:rsidRPr="00471C39">
              <w:rPr>
                <w:rFonts w:cs="Arial"/>
                <w:szCs w:val="24"/>
              </w:rPr>
              <w:t>Ethical</w:t>
            </w:r>
          </w:p>
        </w:tc>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65027753" w14:textId="77777777" w:rsidR="00440CFF" w:rsidRPr="00471C39" w:rsidRDefault="00440CFF" w:rsidP="007E5D9D">
            <w:pPr>
              <w:spacing w:line="360" w:lineRule="auto"/>
              <w:jc w:val="both"/>
              <w:rPr>
                <w:rFonts w:cs="Arial"/>
                <w:szCs w:val="24"/>
              </w:rPr>
            </w:pPr>
            <w:r w:rsidRPr="00471C39">
              <w:rPr>
                <w:rFonts w:cs="Arial"/>
                <w:szCs w:val="24"/>
              </w:rPr>
              <w:t>30</w:t>
            </w:r>
          </w:p>
        </w:tc>
      </w:tr>
      <w:tr w:rsidR="00440CFF" w:rsidRPr="00471C39" w14:paraId="7856B356" w14:textId="77777777" w:rsidTr="00440CFF">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204D3B91" w14:textId="77777777" w:rsidR="00440CFF" w:rsidRPr="00471C39" w:rsidRDefault="00440CFF" w:rsidP="007E5D9D">
            <w:pPr>
              <w:spacing w:line="360" w:lineRule="auto"/>
              <w:jc w:val="both"/>
              <w:rPr>
                <w:rFonts w:cs="Arial"/>
                <w:szCs w:val="24"/>
              </w:rPr>
            </w:pPr>
            <w:r w:rsidRPr="00471C39">
              <w:rPr>
                <w:rFonts w:cs="Arial"/>
                <w:szCs w:val="24"/>
              </w:rPr>
              <w:t>Banking</w:t>
            </w:r>
          </w:p>
        </w:tc>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4DF2E000" w14:textId="77777777" w:rsidR="00440CFF" w:rsidRPr="00471C39" w:rsidRDefault="00440CFF" w:rsidP="007E5D9D">
            <w:pPr>
              <w:spacing w:line="360" w:lineRule="auto"/>
              <w:jc w:val="both"/>
              <w:rPr>
                <w:rFonts w:cs="Arial"/>
                <w:szCs w:val="24"/>
              </w:rPr>
            </w:pPr>
            <w:r w:rsidRPr="00471C39">
              <w:rPr>
                <w:rFonts w:cs="Arial"/>
                <w:szCs w:val="24"/>
              </w:rPr>
              <w:t>Non-Ethical</w:t>
            </w:r>
          </w:p>
        </w:tc>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79882DEC" w14:textId="77777777" w:rsidR="00440CFF" w:rsidRPr="00471C39" w:rsidRDefault="00440CFF" w:rsidP="007E5D9D">
            <w:pPr>
              <w:spacing w:line="360" w:lineRule="auto"/>
              <w:jc w:val="both"/>
              <w:rPr>
                <w:rFonts w:cs="Arial"/>
                <w:szCs w:val="24"/>
              </w:rPr>
            </w:pPr>
            <w:r w:rsidRPr="00471C39">
              <w:rPr>
                <w:rFonts w:cs="Arial"/>
                <w:szCs w:val="24"/>
              </w:rPr>
              <w:t>-15</w:t>
            </w:r>
          </w:p>
        </w:tc>
      </w:tr>
    </w:tbl>
    <w:p w14:paraId="312AED25" w14:textId="77777777" w:rsidR="00440CFF" w:rsidRPr="00471C39" w:rsidRDefault="00440CFF" w:rsidP="007E5D9D">
      <w:pPr>
        <w:spacing w:line="360" w:lineRule="auto"/>
        <w:jc w:val="both"/>
        <w:rPr>
          <w:rFonts w:cs="Arial"/>
          <w:b/>
          <w:bCs/>
          <w:kern w:val="2"/>
          <w:szCs w:val="24"/>
          <w14:ligatures w14:val="standardContextual"/>
        </w:rPr>
      </w:pPr>
      <w:r w:rsidRPr="00471C39">
        <w:rPr>
          <w:rFonts w:cs="Arial"/>
          <w:b/>
          <w:bCs/>
          <w:szCs w:val="24"/>
        </w:rPr>
        <w:t>Table 1. Analysis of Leadership Impact on HRO Implementation</w:t>
      </w:r>
    </w:p>
    <w:p w14:paraId="56D86481" w14:textId="77777777" w:rsidR="00440CFF" w:rsidRPr="00471C39" w:rsidRDefault="00440CFF" w:rsidP="007E5D9D">
      <w:pPr>
        <w:spacing w:line="360" w:lineRule="auto"/>
        <w:jc w:val="both"/>
        <w:rPr>
          <w:rFonts w:cs="Arial"/>
          <w:szCs w:val="24"/>
        </w:rPr>
      </w:pPr>
      <w:r w:rsidRPr="00471C39">
        <w:rPr>
          <w:rFonts w:cs="Arial"/>
          <w:szCs w:val="24"/>
        </w:rPr>
        <w:t xml:space="preserve">There may be marked differences between the types of leadership and how they impact with guest satisfaction rates in the hospitality and banking industries </w:t>
      </w:r>
      <w:r w:rsidRPr="00471C39">
        <w:rPr>
          <w:rFonts w:eastAsia="Times New Roman" w:cs="Arial"/>
          <w:szCs w:val="24"/>
          <w:lang w:eastAsia="en-IN"/>
        </w:rPr>
        <w:t>(Cayrat and Boxall, 2023)</w:t>
      </w:r>
      <w:r w:rsidRPr="00471C39">
        <w:rPr>
          <w:rFonts w:cs="Arial"/>
          <w:szCs w:val="24"/>
        </w:rPr>
        <w:t xml:space="preserve">. For example, the fact that visionary leadership within the hospitality industry could lead to a 20% increment of guest satisfaction may mean that a bad, non-visionary leadership could result in an 8% decrease. This is also applicable to the banking industry, where ethical leadership and non-ethical leadership may have opposite effects, resulting to an increment of 30% and a decrease of 15%, respectively </w:t>
      </w:r>
      <w:r w:rsidRPr="00471C39">
        <w:rPr>
          <w:rFonts w:eastAsia="Times New Roman" w:cs="Arial"/>
          <w:szCs w:val="24"/>
          <w:lang w:eastAsia="en-IN"/>
        </w:rPr>
        <w:t>(Edvardsson and Durst, 2021)</w:t>
      </w:r>
      <w:r w:rsidRPr="00471C39">
        <w:rPr>
          <w:rFonts w:cs="Arial"/>
          <w:szCs w:val="24"/>
        </w:rPr>
        <w:t>. Those pure numeric values represent critical importance of leadership styles to the extent that guests perception and any overall experience depends on how strategically leadership is performed and therefore high levels of guest satisfaction.</w:t>
      </w:r>
    </w:p>
    <w:p w14:paraId="46948E51" w14:textId="77777777" w:rsidR="00440CFF" w:rsidRPr="00471C39" w:rsidRDefault="00440CFF" w:rsidP="007E5D9D">
      <w:pPr>
        <w:spacing w:line="360" w:lineRule="auto"/>
        <w:jc w:val="both"/>
        <w:rPr>
          <w:rFonts w:cs="Arial"/>
          <w:szCs w:val="24"/>
        </w:rPr>
      </w:pPr>
      <w:r w:rsidRPr="00471C39">
        <w:rPr>
          <w:rFonts w:cs="Arial"/>
          <w:szCs w:val="24"/>
        </w:rPr>
        <w:t xml:space="preserve">Each concrete sector features specific characteristics that should be reflected in individual approaches to leadership based on the unique dynamics of the sector to ensure high-quality HRO implementation </w:t>
      </w:r>
      <w:r w:rsidRPr="00471C39">
        <w:rPr>
          <w:rFonts w:eastAsia="Times New Roman" w:cs="Arial"/>
          <w:szCs w:val="24"/>
          <w:lang w:eastAsia="en-IN"/>
        </w:rPr>
        <w:t>(Cayrat and Boxall, 2023)</w:t>
      </w:r>
      <w:r w:rsidRPr="00471C39">
        <w:rPr>
          <w:rFonts w:cs="Arial"/>
          <w:szCs w:val="24"/>
        </w:rPr>
        <w:t xml:space="preserve">. In the hotel industry which extends its services to the aspect of client satisfaction, management strategies that are geared toward quality service and creation will be embraced to ensure efficiency in the interaction between the guest and the company. There is a numerically 15 to 20 percent increase in guest satisfaction survey results over the hotel leaders with vision and at the same time, those who don't have vision are tipped 6 to 10 percent decrease </w:t>
      </w:r>
      <w:r w:rsidRPr="00471C39">
        <w:rPr>
          <w:rFonts w:eastAsia="Times New Roman" w:cs="Arial"/>
          <w:szCs w:val="24"/>
          <w:lang w:eastAsia="en-IN"/>
        </w:rPr>
        <w:t>(Edvardsson and Durst, 2021)</w:t>
      </w:r>
      <w:r w:rsidRPr="00471C39">
        <w:rPr>
          <w:rFonts w:cs="Arial"/>
          <w:szCs w:val="24"/>
        </w:rPr>
        <w:t xml:space="preserve">. Adherence to ethical norms in leadership has far-reaching effects, especially in improving trust levels and transparency in the outsourcing arrangement. The research found increases in leadership effectiveness to be critical in the prevention of problems such as data security breaches and ensures compliance with fair treatment of outsourced employees </w:t>
      </w:r>
      <w:r w:rsidRPr="00471C39">
        <w:rPr>
          <w:rFonts w:eastAsia="Times New Roman" w:cs="Arial"/>
          <w:szCs w:val="24"/>
          <w:lang w:eastAsia="en-IN"/>
        </w:rPr>
        <w:t>(Wang, 2024)</w:t>
      </w:r>
      <w:r w:rsidRPr="00471C39">
        <w:rPr>
          <w:rFonts w:cs="Arial"/>
          <w:szCs w:val="24"/>
        </w:rPr>
        <w:t>. </w:t>
      </w:r>
    </w:p>
    <w:p w14:paraId="7E6834E6" w14:textId="24926C85" w:rsidR="00752EC5" w:rsidRPr="00E83F8E" w:rsidRDefault="00752EC5" w:rsidP="003562F5">
      <w:pPr>
        <w:pStyle w:val="Heading2"/>
        <w:numPr>
          <w:ilvl w:val="1"/>
          <w:numId w:val="20"/>
        </w:numPr>
        <w:spacing w:line="360" w:lineRule="auto"/>
        <w:rPr>
          <w:rStyle w:val="Heading2Char"/>
          <w:rFonts w:ascii="Arial" w:hAnsi="Arial" w:cs="Arial"/>
          <w:b/>
          <w:color w:val="auto"/>
          <w:sz w:val="28"/>
          <w:szCs w:val="28"/>
          <w:lang w:val="en-US"/>
        </w:rPr>
      </w:pPr>
      <w:bookmarkStart w:id="123" w:name="_Toc165847938"/>
      <w:r w:rsidRPr="00E83F8E">
        <w:rPr>
          <w:rStyle w:val="Heading2Char"/>
          <w:rFonts w:ascii="Arial" w:hAnsi="Arial" w:cs="Arial"/>
          <w:b/>
          <w:color w:val="auto"/>
          <w:sz w:val="28"/>
          <w:szCs w:val="28"/>
          <w:lang w:val="en-US"/>
        </w:rPr>
        <w:t>Analysis</w:t>
      </w:r>
      <w:bookmarkEnd w:id="123"/>
    </w:p>
    <w:p w14:paraId="2059FCE4" w14:textId="77777777" w:rsidR="00752EC5" w:rsidRPr="00471C39" w:rsidRDefault="00752EC5" w:rsidP="007E5D9D">
      <w:pPr>
        <w:spacing w:line="360" w:lineRule="auto"/>
        <w:rPr>
          <w:rFonts w:cs="Arial"/>
          <w:lang w:val="en-US"/>
        </w:rPr>
      </w:pPr>
    </w:p>
    <w:tbl>
      <w:tblPr>
        <w:tblStyle w:val="TableGrid"/>
        <w:tblW w:w="0" w:type="auto"/>
        <w:tblLook w:val="04A0" w:firstRow="1" w:lastRow="0" w:firstColumn="1" w:lastColumn="0" w:noHBand="0" w:noVBand="1"/>
      </w:tblPr>
      <w:tblGrid>
        <w:gridCol w:w="1270"/>
        <w:gridCol w:w="2282"/>
        <w:gridCol w:w="1149"/>
        <w:gridCol w:w="2310"/>
        <w:gridCol w:w="2231"/>
      </w:tblGrid>
      <w:tr w:rsidR="004E05B0" w:rsidRPr="00471C39" w14:paraId="4435E8D3" w14:textId="77777777" w:rsidTr="00356B99">
        <w:tc>
          <w:tcPr>
            <w:tcW w:w="846" w:type="dxa"/>
          </w:tcPr>
          <w:p w14:paraId="148271E2" w14:textId="77777777" w:rsidR="004E05B0" w:rsidRPr="00471C39" w:rsidRDefault="004E05B0" w:rsidP="007E5D9D">
            <w:pPr>
              <w:spacing w:line="360" w:lineRule="auto"/>
              <w:rPr>
                <w:rFonts w:cs="Arial"/>
                <w:b/>
                <w:bCs/>
                <w:szCs w:val="24"/>
              </w:rPr>
            </w:pPr>
            <w:r w:rsidRPr="00471C39">
              <w:rPr>
                <w:rFonts w:cs="Arial"/>
                <w:b/>
                <w:bCs/>
                <w:szCs w:val="24"/>
              </w:rPr>
              <w:t>Index</w:t>
            </w:r>
          </w:p>
        </w:tc>
        <w:tc>
          <w:tcPr>
            <w:tcW w:w="2760" w:type="dxa"/>
          </w:tcPr>
          <w:p w14:paraId="6B57B0B5" w14:textId="77777777" w:rsidR="004E05B0" w:rsidRPr="00471C39" w:rsidRDefault="004E05B0" w:rsidP="007E5D9D">
            <w:pPr>
              <w:spacing w:line="360" w:lineRule="auto"/>
              <w:rPr>
                <w:rFonts w:cs="Arial"/>
                <w:b/>
                <w:bCs/>
                <w:szCs w:val="24"/>
              </w:rPr>
            </w:pPr>
            <w:r w:rsidRPr="00471C39">
              <w:rPr>
                <w:rFonts w:cs="Arial"/>
                <w:b/>
                <w:bCs/>
                <w:szCs w:val="24"/>
              </w:rPr>
              <w:t>Authors</w:t>
            </w:r>
          </w:p>
        </w:tc>
        <w:tc>
          <w:tcPr>
            <w:tcW w:w="1803" w:type="dxa"/>
          </w:tcPr>
          <w:p w14:paraId="1E230625" w14:textId="77777777" w:rsidR="004E05B0" w:rsidRPr="00471C39" w:rsidRDefault="004E05B0" w:rsidP="007E5D9D">
            <w:pPr>
              <w:spacing w:line="360" w:lineRule="auto"/>
              <w:rPr>
                <w:rFonts w:cs="Arial"/>
                <w:b/>
                <w:bCs/>
                <w:szCs w:val="24"/>
              </w:rPr>
            </w:pPr>
            <w:r w:rsidRPr="00471C39">
              <w:rPr>
                <w:rFonts w:cs="Arial"/>
                <w:b/>
                <w:bCs/>
                <w:szCs w:val="24"/>
              </w:rPr>
              <w:t>Year</w:t>
            </w:r>
          </w:p>
        </w:tc>
        <w:tc>
          <w:tcPr>
            <w:tcW w:w="1803" w:type="dxa"/>
          </w:tcPr>
          <w:p w14:paraId="40AF6C9E" w14:textId="77777777" w:rsidR="004E05B0" w:rsidRPr="00471C39" w:rsidRDefault="004E05B0" w:rsidP="007E5D9D">
            <w:pPr>
              <w:spacing w:line="360" w:lineRule="auto"/>
              <w:rPr>
                <w:rFonts w:cs="Arial"/>
                <w:b/>
                <w:bCs/>
                <w:szCs w:val="24"/>
              </w:rPr>
            </w:pPr>
            <w:r w:rsidRPr="00471C39">
              <w:rPr>
                <w:rFonts w:cs="Arial"/>
                <w:b/>
                <w:bCs/>
                <w:szCs w:val="24"/>
              </w:rPr>
              <w:t>Title</w:t>
            </w:r>
          </w:p>
        </w:tc>
        <w:tc>
          <w:tcPr>
            <w:tcW w:w="1804" w:type="dxa"/>
          </w:tcPr>
          <w:p w14:paraId="24E6C590" w14:textId="77777777" w:rsidR="004E05B0" w:rsidRPr="00471C39" w:rsidRDefault="004E05B0" w:rsidP="007E5D9D">
            <w:pPr>
              <w:spacing w:line="360" w:lineRule="auto"/>
              <w:rPr>
                <w:rFonts w:cs="Arial"/>
                <w:b/>
                <w:bCs/>
                <w:szCs w:val="24"/>
              </w:rPr>
            </w:pPr>
            <w:r w:rsidRPr="00471C39">
              <w:rPr>
                <w:rFonts w:cs="Arial"/>
                <w:b/>
                <w:bCs/>
                <w:szCs w:val="24"/>
              </w:rPr>
              <w:t>Key themes or keywords</w:t>
            </w:r>
          </w:p>
        </w:tc>
      </w:tr>
      <w:tr w:rsidR="004E05B0" w:rsidRPr="00471C39" w14:paraId="1183F507" w14:textId="77777777" w:rsidTr="00356B99">
        <w:tc>
          <w:tcPr>
            <w:tcW w:w="846" w:type="dxa"/>
          </w:tcPr>
          <w:p w14:paraId="6331B361" w14:textId="77777777" w:rsidR="004E05B0" w:rsidRPr="00471C39" w:rsidRDefault="004E05B0" w:rsidP="007E5D9D">
            <w:pPr>
              <w:spacing w:line="360" w:lineRule="auto"/>
              <w:rPr>
                <w:rFonts w:cs="Arial"/>
                <w:szCs w:val="24"/>
              </w:rPr>
            </w:pPr>
            <w:r w:rsidRPr="00471C39">
              <w:rPr>
                <w:rFonts w:cs="Arial"/>
                <w:szCs w:val="24"/>
              </w:rPr>
              <w:t>1.</w:t>
            </w:r>
          </w:p>
        </w:tc>
        <w:tc>
          <w:tcPr>
            <w:tcW w:w="2760" w:type="dxa"/>
          </w:tcPr>
          <w:p w14:paraId="04BB6A15" w14:textId="77777777" w:rsidR="004E05B0" w:rsidRPr="00471C39" w:rsidRDefault="004E05B0" w:rsidP="007E5D9D">
            <w:pPr>
              <w:spacing w:line="360" w:lineRule="auto"/>
              <w:rPr>
                <w:rFonts w:cs="Arial"/>
                <w:szCs w:val="24"/>
              </w:rPr>
            </w:pPr>
            <w:r w:rsidRPr="00471C39">
              <w:rPr>
                <w:rFonts w:cs="Arial"/>
                <w:szCs w:val="24"/>
              </w:rPr>
              <w:t>Al-Ababneh, M.M.</w:t>
            </w:r>
          </w:p>
        </w:tc>
        <w:tc>
          <w:tcPr>
            <w:tcW w:w="1803" w:type="dxa"/>
          </w:tcPr>
          <w:p w14:paraId="24E152F0" w14:textId="77777777" w:rsidR="004E05B0" w:rsidRPr="00471C39" w:rsidRDefault="004E05B0" w:rsidP="007E5D9D">
            <w:pPr>
              <w:spacing w:line="360" w:lineRule="auto"/>
              <w:rPr>
                <w:rFonts w:cs="Arial"/>
                <w:szCs w:val="24"/>
              </w:rPr>
            </w:pPr>
            <w:r w:rsidRPr="00471C39">
              <w:rPr>
                <w:rFonts w:cs="Arial"/>
                <w:szCs w:val="24"/>
              </w:rPr>
              <w:t>2020</w:t>
            </w:r>
          </w:p>
        </w:tc>
        <w:tc>
          <w:tcPr>
            <w:tcW w:w="1803" w:type="dxa"/>
          </w:tcPr>
          <w:p w14:paraId="73379A93" w14:textId="77777777" w:rsidR="004E05B0" w:rsidRPr="00471C39" w:rsidRDefault="004E05B0" w:rsidP="007E5D9D">
            <w:pPr>
              <w:spacing w:line="360" w:lineRule="auto"/>
              <w:rPr>
                <w:rFonts w:cs="Arial"/>
                <w:szCs w:val="24"/>
              </w:rPr>
            </w:pPr>
            <w:r w:rsidRPr="00471C39">
              <w:rPr>
                <w:rFonts w:cs="Arial"/>
                <w:szCs w:val="24"/>
              </w:rPr>
              <w:t>Linking Ontology, Epistemology and Research Methodology</w:t>
            </w:r>
          </w:p>
        </w:tc>
        <w:tc>
          <w:tcPr>
            <w:tcW w:w="1804" w:type="dxa"/>
          </w:tcPr>
          <w:p w14:paraId="3731EDFE" w14:textId="77777777" w:rsidR="004E05B0" w:rsidRPr="00471C39" w:rsidRDefault="004E05B0" w:rsidP="007E5D9D">
            <w:pPr>
              <w:spacing w:line="360" w:lineRule="auto"/>
              <w:rPr>
                <w:rFonts w:cs="Arial"/>
                <w:szCs w:val="24"/>
              </w:rPr>
            </w:pPr>
            <w:r w:rsidRPr="00471C39">
              <w:rPr>
                <w:rFonts w:cs="Arial"/>
                <w:szCs w:val="24"/>
              </w:rPr>
              <w:t>Ontology, epistemology, research methodology</w:t>
            </w:r>
          </w:p>
        </w:tc>
      </w:tr>
      <w:tr w:rsidR="004E05B0" w:rsidRPr="00471C39" w14:paraId="7B12C909" w14:textId="77777777" w:rsidTr="00356B99">
        <w:tc>
          <w:tcPr>
            <w:tcW w:w="846" w:type="dxa"/>
          </w:tcPr>
          <w:p w14:paraId="0E5BD986" w14:textId="77777777" w:rsidR="004E05B0" w:rsidRPr="00471C39" w:rsidRDefault="004E05B0" w:rsidP="007E5D9D">
            <w:pPr>
              <w:spacing w:line="360" w:lineRule="auto"/>
              <w:rPr>
                <w:rFonts w:cs="Arial"/>
                <w:szCs w:val="24"/>
              </w:rPr>
            </w:pPr>
            <w:r w:rsidRPr="00471C39">
              <w:rPr>
                <w:rFonts w:cs="Arial"/>
                <w:szCs w:val="24"/>
              </w:rPr>
              <w:t>2.</w:t>
            </w:r>
          </w:p>
        </w:tc>
        <w:tc>
          <w:tcPr>
            <w:tcW w:w="2760" w:type="dxa"/>
          </w:tcPr>
          <w:p w14:paraId="74B4A432" w14:textId="77777777" w:rsidR="004E05B0" w:rsidRPr="00471C39" w:rsidRDefault="004E05B0" w:rsidP="007E5D9D">
            <w:pPr>
              <w:spacing w:line="360" w:lineRule="auto"/>
              <w:rPr>
                <w:rFonts w:cs="Arial"/>
                <w:szCs w:val="24"/>
              </w:rPr>
            </w:pPr>
            <w:r w:rsidRPr="00471C39">
              <w:rPr>
                <w:rFonts w:cs="Arial"/>
                <w:szCs w:val="24"/>
              </w:rPr>
              <w:t>Barreto, N. and Mayya, S.</w:t>
            </w:r>
          </w:p>
        </w:tc>
        <w:tc>
          <w:tcPr>
            <w:tcW w:w="1803" w:type="dxa"/>
          </w:tcPr>
          <w:p w14:paraId="510C0D0C" w14:textId="77777777" w:rsidR="004E05B0" w:rsidRPr="00471C39" w:rsidRDefault="004E05B0" w:rsidP="007E5D9D">
            <w:pPr>
              <w:spacing w:line="360" w:lineRule="auto"/>
              <w:rPr>
                <w:rFonts w:cs="Arial"/>
                <w:szCs w:val="24"/>
              </w:rPr>
            </w:pPr>
            <w:r w:rsidRPr="00471C39">
              <w:rPr>
                <w:rFonts w:cs="Arial"/>
                <w:szCs w:val="24"/>
              </w:rPr>
              <w:t>2023</w:t>
            </w:r>
          </w:p>
        </w:tc>
        <w:tc>
          <w:tcPr>
            <w:tcW w:w="1803" w:type="dxa"/>
          </w:tcPr>
          <w:p w14:paraId="565D5B00" w14:textId="77777777" w:rsidR="004E05B0" w:rsidRPr="00471C39" w:rsidRDefault="004E05B0" w:rsidP="007E5D9D">
            <w:pPr>
              <w:spacing w:line="360" w:lineRule="auto"/>
              <w:rPr>
                <w:rFonts w:cs="Arial"/>
                <w:szCs w:val="24"/>
              </w:rPr>
            </w:pPr>
            <w:r w:rsidRPr="00471C39">
              <w:rPr>
                <w:rFonts w:cs="Arial"/>
                <w:szCs w:val="24"/>
              </w:rPr>
              <w:t>A Systematic Review on Training and Development in the Hotel Industry</w:t>
            </w:r>
          </w:p>
        </w:tc>
        <w:tc>
          <w:tcPr>
            <w:tcW w:w="1804" w:type="dxa"/>
          </w:tcPr>
          <w:p w14:paraId="56790071" w14:textId="77777777" w:rsidR="004E05B0" w:rsidRPr="00471C39" w:rsidRDefault="004E05B0" w:rsidP="007E5D9D">
            <w:pPr>
              <w:spacing w:line="360" w:lineRule="auto"/>
              <w:rPr>
                <w:rFonts w:cs="Arial"/>
                <w:szCs w:val="24"/>
              </w:rPr>
            </w:pPr>
            <w:r w:rsidRPr="00471C39">
              <w:rPr>
                <w:rFonts w:cs="Arial"/>
                <w:szCs w:val="24"/>
              </w:rPr>
              <w:t>Training, development, hotel industry, systematic review</w:t>
            </w:r>
          </w:p>
        </w:tc>
      </w:tr>
      <w:tr w:rsidR="004E05B0" w:rsidRPr="00471C39" w14:paraId="787F66D1" w14:textId="77777777" w:rsidTr="00356B99">
        <w:tc>
          <w:tcPr>
            <w:tcW w:w="846" w:type="dxa"/>
          </w:tcPr>
          <w:p w14:paraId="1AB7643E" w14:textId="77777777" w:rsidR="004E05B0" w:rsidRPr="00471C39" w:rsidRDefault="004E05B0" w:rsidP="007E5D9D">
            <w:pPr>
              <w:spacing w:line="360" w:lineRule="auto"/>
              <w:rPr>
                <w:rFonts w:cs="Arial"/>
                <w:szCs w:val="24"/>
              </w:rPr>
            </w:pPr>
            <w:r w:rsidRPr="00471C39">
              <w:rPr>
                <w:rFonts w:cs="Arial"/>
                <w:szCs w:val="24"/>
              </w:rPr>
              <w:t>3.</w:t>
            </w:r>
          </w:p>
        </w:tc>
        <w:tc>
          <w:tcPr>
            <w:tcW w:w="2760" w:type="dxa"/>
          </w:tcPr>
          <w:p w14:paraId="088D6FAD" w14:textId="77777777" w:rsidR="004E05B0" w:rsidRPr="00471C39" w:rsidRDefault="004E05B0" w:rsidP="007E5D9D">
            <w:pPr>
              <w:spacing w:line="360" w:lineRule="auto"/>
              <w:rPr>
                <w:rFonts w:cs="Arial"/>
                <w:szCs w:val="24"/>
              </w:rPr>
            </w:pPr>
            <w:r w:rsidRPr="00471C39">
              <w:rPr>
                <w:rFonts w:cs="Arial"/>
                <w:szCs w:val="24"/>
              </w:rPr>
              <w:t>Brittain, S., Ibbett, H., Lange, E., Dorward, L., Hoyte, S., Marino, A., Milner</w:t>
            </w:r>
            <w:r w:rsidRPr="00471C39">
              <w:rPr>
                <w:rFonts w:ascii="Cambria Math" w:hAnsi="Cambria Math" w:cs="Cambria Math"/>
                <w:szCs w:val="24"/>
              </w:rPr>
              <w:t>‐</w:t>
            </w:r>
            <w:r w:rsidRPr="00471C39">
              <w:rPr>
                <w:rFonts w:cs="Arial"/>
                <w:szCs w:val="24"/>
              </w:rPr>
              <w:t>Gulland, E.J., Newth, J., Rakotonarivo, S., Veríssimo, D. and Lewis, J.</w:t>
            </w:r>
          </w:p>
        </w:tc>
        <w:tc>
          <w:tcPr>
            <w:tcW w:w="1803" w:type="dxa"/>
          </w:tcPr>
          <w:p w14:paraId="3501E876" w14:textId="77777777" w:rsidR="004E05B0" w:rsidRPr="00471C39" w:rsidRDefault="004E05B0" w:rsidP="007E5D9D">
            <w:pPr>
              <w:spacing w:line="360" w:lineRule="auto"/>
              <w:rPr>
                <w:rFonts w:cs="Arial"/>
                <w:szCs w:val="24"/>
              </w:rPr>
            </w:pPr>
            <w:r w:rsidRPr="00471C39">
              <w:rPr>
                <w:rFonts w:cs="Arial"/>
                <w:szCs w:val="24"/>
              </w:rPr>
              <w:t>2020</w:t>
            </w:r>
          </w:p>
        </w:tc>
        <w:tc>
          <w:tcPr>
            <w:tcW w:w="1803" w:type="dxa"/>
          </w:tcPr>
          <w:p w14:paraId="253FBB94" w14:textId="77777777" w:rsidR="004E05B0" w:rsidRPr="00471C39" w:rsidRDefault="004E05B0" w:rsidP="007E5D9D">
            <w:pPr>
              <w:spacing w:line="360" w:lineRule="auto"/>
              <w:rPr>
                <w:rFonts w:cs="Arial"/>
                <w:szCs w:val="24"/>
              </w:rPr>
            </w:pPr>
            <w:r w:rsidRPr="00471C39">
              <w:rPr>
                <w:rFonts w:cs="Arial"/>
                <w:szCs w:val="24"/>
              </w:rPr>
              <w:t>Ethical considerations when conservation research involves people</w:t>
            </w:r>
          </w:p>
        </w:tc>
        <w:tc>
          <w:tcPr>
            <w:tcW w:w="1804" w:type="dxa"/>
          </w:tcPr>
          <w:p w14:paraId="190BE5E6" w14:textId="77777777" w:rsidR="004E05B0" w:rsidRPr="00471C39" w:rsidRDefault="004E05B0" w:rsidP="007E5D9D">
            <w:pPr>
              <w:spacing w:line="360" w:lineRule="auto"/>
              <w:rPr>
                <w:rFonts w:cs="Arial"/>
                <w:szCs w:val="24"/>
              </w:rPr>
            </w:pPr>
            <w:r w:rsidRPr="00471C39">
              <w:rPr>
                <w:rFonts w:cs="Arial"/>
                <w:szCs w:val="24"/>
              </w:rPr>
              <w:t>Ethics, conservation research, human participants</w:t>
            </w:r>
          </w:p>
        </w:tc>
      </w:tr>
      <w:tr w:rsidR="004E05B0" w:rsidRPr="00471C39" w14:paraId="641F4A01" w14:textId="77777777" w:rsidTr="00356B99">
        <w:tc>
          <w:tcPr>
            <w:tcW w:w="846" w:type="dxa"/>
          </w:tcPr>
          <w:p w14:paraId="4A985DF4" w14:textId="77777777" w:rsidR="004E05B0" w:rsidRPr="00471C39" w:rsidRDefault="004E05B0" w:rsidP="007E5D9D">
            <w:pPr>
              <w:spacing w:line="360" w:lineRule="auto"/>
              <w:rPr>
                <w:rFonts w:cs="Arial"/>
                <w:szCs w:val="24"/>
              </w:rPr>
            </w:pPr>
            <w:r w:rsidRPr="00471C39">
              <w:rPr>
                <w:rFonts w:cs="Arial"/>
                <w:szCs w:val="24"/>
              </w:rPr>
              <w:t>4.</w:t>
            </w:r>
          </w:p>
        </w:tc>
        <w:tc>
          <w:tcPr>
            <w:tcW w:w="2760" w:type="dxa"/>
          </w:tcPr>
          <w:p w14:paraId="5259478F" w14:textId="77777777" w:rsidR="004E05B0" w:rsidRPr="00471C39" w:rsidRDefault="004E05B0" w:rsidP="007E5D9D">
            <w:pPr>
              <w:spacing w:line="360" w:lineRule="auto"/>
              <w:rPr>
                <w:rFonts w:cs="Arial"/>
                <w:szCs w:val="24"/>
              </w:rPr>
            </w:pPr>
            <w:r w:rsidRPr="00471C39">
              <w:rPr>
                <w:rFonts w:cs="Arial"/>
                <w:szCs w:val="24"/>
              </w:rPr>
              <w:t>Broesch, T., Crittenden, A.N., Beheim, B.A., Blackwell, A.D., Bunce, J.A., Colleran, H., Hagel, K., Kline, M., McElreath, R., Nelson, R.G., Pisor, A.C., Prall, S., Pretelli, I., Purzycki, B., Quinn, E.A., Ross, C., Scelza, B., Starkweather, K., Stieglitz, J. and Mulder, M.B.</w:t>
            </w:r>
          </w:p>
        </w:tc>
        <w:tc>
          <w:tcPr>
            <w:tcW w:w="1803" w:type="dxa"/>
          </w:tcPr>
          <w:p w14:paraId="461B24B2" w14:textId="77777777" w:rsidR="004E05B0" w:rsidRPr="00471C39" w:rsidRDefault="004E05B0" w:rsidP="007E5D9D">
            <w:pPr>
              <w:spacing w:line="360" w:lineRule="auto"/>
              <w:rPr>
                <w:rFonts w:cs="Arial"/>
                <w:szCs w:val="24"/>
              </w:rPr>
            </w:pPr>
            <w:r w:rsidRPr="00471C39">
              <w:rPr>
                <w:rFonts w:cs="Arial"/>
                <w:szCs w:val="24"/>
              </w:rPr>
              <w:t>2020</w:t>
            </w:r>
          </w:p>
        </w:tc>
        <w:tc>
          <w:tcPr>
            <w:tcW w:w="1803" w:type="dxa"/>
          </w:tcPr>
          <w:p w14:paraId="1A5BA226" w14:textId="77777777" w:rsidR="004E05B0" w:rsidRPr="00471C39" w:rsidRDefault="004E05B0" w:rsidP="007E5D9D">
            <w:pPr>
              <w:spacing w:line="360" w:lineRule="auto"/>
              <w:rPr>
                <w:rFonts w:cs="Arial"/>
                <w:szCs w:val="24"/>
              </w:rPr>
            </w:pPr>
            <w:r w:rsidRPr="00471C39">
              <w:rPr>
                <w:rFonts w:cs="Arial"/>
                <w:szCs w:val="24"/>
              </w:rPr>
              <w:t>Navigating cross-cultural research: methodological and ethical considerations</w:t>
            </w:r>
          </w:p>
        </w:tc>
        <w:tc>
          <w:tcPr>
            <w:tcW w:w="1804" w:type="dxa"/>
          </w:tcPr>
          <w:p w14:paraId="48684B58" w14:textId="77777777" w:rsidR="004E05B0" w:rsidRPr="00471C39" w:rsidRDefault="004E05B0" w:rsidP="007E5D9D">
            <w:pPr>
              <w:spacing w:line="360" w:lineRule="auto"/>
              <w:rPr>
                <w:rFonts w:cs="Arial"/>
                <w:szCs w:val="24"/>
              </w:rPr>
            </w:pPr>
            <w:r w:rsidRPr="00471C39">
              <w:rPr>
                <w:rFonts w:cs="Arial"/>
                <w:szCs w:val="24"/>
              </w:rPr>
              <w:t>Cross-cultural research, methodology, ethics</w:t>
            </w:r>
          </w:p>
        </w:tc>
      </w:tr>
      <w:tr w:rsidR="004E05B0" w:rsidRPr="00471C39" w14:paraId="56E056EE" w14:textId="77777777" w:rsidTr="00356B99">
        <w:tc>
          <w:tcPr>
            <w:tcW w:w="846" w:type="dxa"/>
          </w:tcPr>
          <w:p w14:paraId="1F66FCCE" w14:textId="77777777" w:rsidR="004E05B0" w:rsidRPr="00471C39" w:rsidRDefault="004E05B0" w:rsidP="007E5D9D">
            <w:pPr>
              <w:spacing w:line="360" w:lineRule="auto"/>
              <w:rPr>
                <w:rFonts w:cs="Arial"/>
                <w:szCs w:val="24"/>
              </w:rPr>
            </w:pPr>
            <w:r w:rsidRPr="00471C39">
              <w:rPr>
                <w:rFonts w:cs="Arial"/>
                <w:szCs w:val="24"/>
              </w:rPr>
              <w:t>5.</w:t>
            </w:r>
          </w:p>
        </w:tc>
        <w:tc>
          <w:tcPr>
            <w:tcW w:w="2760" w:type="dxa"/>
          </w:tcPr>
          <w:p w14:paraId="4CFD28A7" w14:textId="77777777" w:rsidR="004E05B0" w:rsidRPr="00471C39" w:rsidRDefault="004E05B0" w:rsidP="007E5D9D">
            <w:pPr>
              <w:spacing w:line="360" w:lineRule="auto"/>
              <w:rPr>
                <w:rFonts w:cs="Arial"/>
                <w:szCs w:val="24"/>
              </w:rPr>
            </w:pPr>
            <w:r w:rsidRPr="00471C39">
              <w:rPr>
                <w:rFonts w:cs="Arial"/>
                <w:szCs w:val="24"/>
              </w:rPr>
              <w:t>Bush, T., Bolam, J. and Bell, L.</w:t>
            </w:r>
          </w:p>
        </w:tc>
        <w:tc>
          <w:tcPr>
            <w:tcW w:w="1803" w:type="dxa"/>
          </w:tcPr>
          <w:p w14:paraId="270D62E4" w14:textId="77777777" w:rsidR="004E05B0" w:rsidRPr="00471C39" w:rsidRDefault="004E05B0" w:rsidP="007E5D9D">
            <w:pPr>
              <w:spacing w:line="360" w:lineRule="auto"/>
              <w:rPr>
                <w:rFonts w:cs="Arial"/>
                <w:szCs w:val="24"/>
              </w:rPr>
            </w:pPr>
            <w:r w:rsidRPr="00471C39">
              <w:rPr>
                <w:rFonts w:cs="Arial"/>
                <w:szCs w:val="24"/>
              </w:rPr>
              <w:t>2022</w:t>
            </w:r>
          </w:p>
        </w:tc>
        <w:tc>
          <w:tcPr>
            <w:tcW w:w="1803" w:type="dxa"/>
          </w:tcPr>
          <w:p w14:paraId="47977E99" w14:textId="77777777" w:rsidR="004E05B0" w:rsidRPr="00471C39" w:rsidRDefault="004E05B0" w:rsidP="007E5D9D">
            <w:pPr>
              <w:spacing w:line="360" w:lineRule="auto"/>
              <w:rPr>
                <w:rFonts w:cs="Arial"/>
                <w:szCs w:val="24"/>
              </w:rPr>
            </w:pPr>
            <w:r w:rsidRPr="00471C39">
              <w:rPr>
                <w:rFonts w:cs="Arial"/>
                <w:szCs w:val="24"/>
              </w:rPr>
              <w:t>Educational Management : Redefining Theory, Policy and Practice</w:t>
            </w:r>
          </w:p>
        </w:tc>
        <w:tc>
          <w:tcPr>
            <w:tcW w:w="1804" w:type="dxa"/>
          </w:tcPr>
          <w:p w14:paraId="19E08F26" w14:textId="77777777" w:rsidR="004E05B0" w:rsidRPr="00471C39" w:rsidRDefault="004E05B0" w:rsidP="007E5D9D">
            <w:pPr>
              <w:spacing w:line="360" w:lineRule="auto"/>
              <w:rPr>
                <w:rFonts w:cs="Arial"/>
                <w:szCs w:val="24"/>
              </w:rPr>
            </w:pPr>
            <w:r w:rsidRPr="00471C39">
              <w:rPr>
                <w:rFonts w:cs="Arial"/>
                <w:szCs w:val="24"/>
              </w:rPr>
              <w:t>Educational management, theory, policy, practice</w:t>
            </w:r>
          </w:p>
        </w:tc>
      </w:tr>
      <w:tr w:rsidR="004E05B0" w:rsidRPr="00471C39" w14:paraId="08B4F4B4" w14:textId="77777777" w:rsidTr="00356B99">
        <w:tc>
          <w:tcPr>
            <w:tcW w:w="846" w:type="dxa"/>
          </w:tcPr>
          <w:p w14:paraId="7773D627" w14:textId="77777777" w:rsidR="004E05B0" w:rsidRPr="00471C39" w:rsidRDefault="004E05B0" w:rsidP="007E5D9D">
            <w:pPr>
              <w:spacing w:line="360" w:lineRule="auto"/>
              <w:rPr>
                <w:rFonts w:cs="Arial"/>
                <w:szCs w:val="24"/>
              </w:rPr>
            </w:pPr>
            <w:r w:rsidRPr="00471C39">
              <w:rPr>
                <w:rFonts w:cs="Arial"/>
                <w:szCs w:val="24"/>
              </w:rPr>
              <w:t>6.</w:t>
            </w:r>
          </w:p>
        </w:tc>
        <w:tc>
          <w:tcPr>
            <w:tcW w:w="2760" w:type="dxa"/>
          </w:tcPr>
          <w:p w14:paraId="31EB9360" w14:textId="77777777" w:rsidR="004E05B0" w:rsidRPr="00471C39" w:rsidRDefault="004E05B0" w:rsidP="007E5D9D">
            <w:pPr>
              <w:spacing w:line="360" w:lineRule="auto"/>
              <w:rPr>
                <w:rFonts w:cs="Arial"/>
                <w:szCs w:val="24"/>
              </w:rPr>
            </w:pPr>
            <w:r w:rsidRPr="00471C39">
              <w:rPr>
                <w:rFonts w:cs="Arial"/>
                <w:szCs w:val="24"/>
              </w:rPr>
              <w:t>Cayrat, C. and Boxall, P.</w:t>
            </w:r>
          </w:p>
        </w:tc>
        <w:tc>
          <w:tcPr>
            <w:tcW w:w="1803" w:type="dxa"/>
          </w:tcPr>
          <w:p w14:paraId="3581916F" w14:textId="77777777" w:rsidR="004E05B0" w:rsidRPr="00471C39" w:rsidRDefault="004E05B0" w:rsidP="007E5D9D">
            <w:pPr>
              <w:spacing w:line="360" w:lineRule="auto"/>
              <w:rPr>
                <w:rFonts w:cs="Arial"/>
                <w:szCs w:val="24"/>
              </w:rPr>
            </w:pPr>
            <w:r w:rsidRPr="00471C39">
              <w:rPr>
                <w:rFonts w:cs="Arial"/>
                <w:szCs w:val="24"/>
              </w:rPr>
              <w:t>2023</w:t>
            </w:r>
          </w:p>
        </w:tc>
        <w:tc>
          <w:tcPr>
            <w:tcW w:w="1803" w:type="dxa"/>
          </w:tcPr>
          <w:p w14:paraId="46B514B5" w14:textId="77777777" w:rsidR="004E05B0" w:rsidRPr="00471C39" w:rsidRDefault="004E05B0" w:rsidP="007E5D9D">
            <w:pPr>
              <w:spacing w:line="360" w:lineRule="auto"/>
              <w:rPr>
                <w:rFonts w:cs="Arial"/>
                <w:szCs w:val="24"/>
              </w:rPr>
            </w:pPr>
            <w:r w:rsidRPr="00471C39">
              <w:rPr>
                <w:rFonts w:cs="Arial"/>
                <w:szCs w:val="24"/>
              </w:rPr>
              <w:t>The roles of the HR function: A systematic review of tensions, continuity and change</w:t>
            </w:r>
          </w:p>
        </w:tc>
        <w:tc>
          <w:tcPr>
            <w:tcW w:w="1804" w:type="dxa"/>
          </w:tcPr>
          <w:p w14:paraId="2BE8453D" w14:textId="77777777" w:rsidR="004E05B0" w:rsidRPr="00471C39" w:rsidRDefault="004E05B0" w:rsidP="007E5D9D">
            <w:pPr>
              <w:spacing w:line="360" w:lineRule="auto"/>
              <w:rPr>
                <w:rFonts w:cs="Arial"/>
                <w:szCs w:val="24"/>
              </w:rPr>
            </w:pPr>
            <w:r w:rsidRPr="00471C39">
              <w:rPr>
                <w:rFonts w:cs="Arial"/>
                <w:szCs w:val="24"/>
              </w:rPr>
              <w:t>HR function roles, tensions, continuity, change, systematic review</w:t>
            </w:r>
          </w:p>
        </w:tc>
      </w:tr>
      <w:tr w:rsidR="004E05B0" w:rsidRPr="00471C39" w14:paraId="2B3E0908" w14:textId="77777777" w:rsidTr="00356B99">
        <w:tc>
          <w:tcPr>
            <w:tcW w:w="846" w:type="dxa"/>
          </w:tcPr>
          <w:p w14:paraId="211C5211" w14:textId="77777777" w:rsidR="004E05B0" w:rsidRPr="00471C39" w:rsidRDefault="004E05B0" w:rsidP="007E5D9D">
            <w:pPr>
              <w:spacing w:line="360" w:lineRule="auto"/>
              <w:rPr>
                <w:rFonts w:cs="Arial"/>
                <w:szCs w:val="24"/>
              </w:rPr>
            </w:pPr>
            <w:r w:rsidRPr="00471C39">
              <w:rPr>
                <w:rFonts w:cs="Arial"/>
                <w:szCs w:val="24"/>
              </w:rPr>
              <w:t>7.</w:t>
            </w:r>
          </w:p>
        </w:tc>
        <w:tc>
          <w:tcPr>
            <w:tcW w:w="2760" w:type="dxa"/>
          </w:tcPr>
          <w:p w14:paraId="56852440" w14:textId="77777777" w:rsidR="004E05B0" w:rsidRPr="00471C39" w:rsidRDefault="004E05B0" w:rsidP="007E5D9D">
            <w:pPr>
              <w:spacing w:line="360" w:lineRule="auto"/>
              <w:rPr>
                <w:rFonts w:cs="Arial"/>
                <w:szCs w:val="24"/>
              </w:rPr>
            </w:pPr>
            <w:r w:rsidRPr="00471C39">
              <w:rPr>
                <w:rFonts w:cs="Arial"/>
                <w:szCs w:val="24"/>
              </w:rPr>
              <w:t>Chesser, S., Porter, M.M. and Tuckett, A.G.</w:t>
            </w:r>
          </w:p>
        </w:tc>
        <w:tc>
          <w:tcPr>
            <w:tcW w:w="1803" w:type="dxa"/>
          </w:tcPr>
          <w:p w14:paraId="4CCC8F6E" w14:textId="77777777" w:rsidR="004E05B0" w:rsidRPr="00471C39" w:rsidRDefault="004E05B0" w:rsidP="007E5D9D">
            <w:pPr>
              <w:spacing w:line="360" w:lineRule="auto"/>
              <w:rPr>
                <w:rFonts w:cs="Arial"/>
                <w:szCs w:val="24"/>
              </w:rPr>
            </w:pPr>
            <w:r w:rsidRPr="00471C39">
              <w:rPr>
                <w:rFonts w:cs="Arial"/>
                <w:szCs w:val="24"/>
              </w:rPr>
              <w:t>2019</w:t>
            </w:r>
          </w:p>
        </w:tc>
        <w:tc>
          <w:tcPr>
            <w:tcW w:w="1803" w:type="dxa"/>
          </w:tcPr>
          <w:p w14:paraId="5EA7432E" w14:textId="77777777" w:rsidR="004E05B0" w:rsidRPr="00471C39" w:rsidRDefault="004E05B0" w:rsidP="007E5D9D">
            <w:pPr>
              <w:spacing w:line="360" w:lineRule="auto"/>
              <w:rPr>
                <w:rFonts w:cs="Arial"/>
                <w:szCs w:val="24"/>
              </w:rPr>
            </w:pPr>
            <w:r w:rsidRPr="00471C39">
              <w:rPr>
                <w:rFonts w:cs="Arial"/>
                <w:szCs w:val="24"/>
              </w:rPr>
              <w:t>Cultivating citizen science for all: ethical considerations for research projects involving diverse and marginalized populations</w:t>
            </w:r>
          </w:p>
        </w:tc>
        <w:tc>
          <w:tcPr>
            <w:tcW w:w="1804" w:type="dxa"/>
          </w:tcPr>
          <w:p w14:paraId="51C91BD8" w14:textId="77777777" w:rsidR="004E05B0" w:rsidRPr="00471C39" w:rsidRDefault="004E05B0" w:rsidP="007E5D9D">
            <w:pPr>
              <w:spacing w:line="360" w:lineRule="auto"/>
              <w:rPr>
                <w:rFonts w:cs="Arial"/>
                <w:szCs w:val="24"/>
              </w:rPr>
            </w:pPr>
            <w:r w:rsidRPr="00471C39">
              <w:rPr>
                <w:rFonts w:cs="Arial"/>
                <w:szCs w:val="24"/>
              </w:rPr>
              <w:t>Citizen science, ethics, marginalized populations, research projects</w:t>
            </w:r>
          </w:p>
        </w:tc>
      </w:tr>
      <w:tr w:rsidR="004E05B0" w:rsidRPr="00471C39" w14:paraId="08009C8F" w14:textId="77777777" w:rsidTr="00356B99">
        <w:tc>
          <w:tcPr>
            <w:tcW w:w="846" w:type="dxa"/>
          </w:tcPr>
          <w:p w14:paraId="05ED5067" w14:textId="77777777" w:rsidR="004E05B0" w:rsidRPr="00471C39" w:rsidRDefault="004E05B0" w:rsidP="007E5D9D">
            <w:pPr>
              <w:spacing w:line="360" w:lineRule="auto"/>
              <w:rPr>
                <w:rFonts w:cs="Arial"/>
                <w:szCs w:val="24"/>
              </w:rPr>
            </w:pPr>
            <w:r w:rsidRPr="00471C39">
              <w:rPr>
                <w:rFonts w:cs="Arial"/>
                <w:szCs w:val="24"/>
              </w:rPr>
              <w:t>8.</w:t>
            </w:r>
          </w:p>
        </w:tc>
        <w:tc>
          <w:tcPr>
            <w:tcW w:w="2760" w:type="dxa"/>
          </w:tcPr>
          <w:p w14:paraId="7C322062" w14:textId="77777777" w:rsidR="004E05B0" w:rsidRPr="00471C39" w:rsidRDefault="004E05B0" w:rsidP="007E5D9D">
            <w:pPr>
              <w:spacing w:line="360" w:lineRule="auto"/>
              <w:rPr>
                <w:rFonts w:cs="Arial"/>
                <w:szCs w:val="24"/>
              </w:rPr>
            </w:pPr>
            <w:r w:rsidRPr="00471C39">
              <w:rPr>
                <w:rFonts w:cs="Arial"/>
                <w:szCs w:val="24"/>
              </w:rPr>
              <w:t>Chon, K.K.-S. and Zoltan, J.</w:t>
            </w:r>
          </w:p>
        </w:tc>
        <w:tc>
          <w:tcPr>
            <w:tcW w:w="1803" w:type="dxa"/>
          </w:tcPr>
          <w:p w14:paraId="2A114CCF" w14:textId="77777777" w:rsidR="004E05B0" w:rsidRPr="00471C39" w:rsidRDefault="004E05B0" w:rsidP="007E5D9D">
            <w:pPr>
              <w:spacing w:line="360" w:lineRule="auto"/>
              <w:rPr>
                <w:rFonts w:cs="Arial"/>
                <w:szCs w:val="24"/>
              </w:rPr>
            </w:pPr>
            <w:r w:rsidRPr="00471C39">
              <w:rPr>
                <w:rFonts w:cs="Arial"/>
                <w:szCs w:val="24"/>
              </w:rPr>
              <w:t>2019</w:t>
            </w:r>
          </w:p>
        </w:tc>
        <w:tc>
          <w:tcPr>
            <w:tcW w:w="1803" w:type="dxa"/>
          </w:tcPr>
          <w:p w14:paraId="74BC68C1" w14:textId="77777777" w:rsidR="004E05B0" w:rsidRPr="00471C39" w:rsidRDefault="004E05B0" w:rsidP="007E5D9D">
            <w:pPr>
              <w:spacing w:line="360" w:lineRule="auto"/>
              <w:rPr>
                <w:rFonts w:cs="Arial"/>
                <w:szCs w:val="24"/>
              </w:rPr>
            </w:pPr>
            <w:r w:rsidRPr="00471C39">
              <w:rPr>
                <w:rFonts w:cs="Arial"/>
                <w:szCs w:val="24"/>
              </w:rPr>
              <w:t>Role of servant leadership in contemporary hospitality</w:t>
            </w:r>
          </w:p>
        </w:tc>
        <w:tc>
          <w:tcPr>
            <w:tcW w:w="1804" w:type="dxa"/>
          </w:tcPr>
          <w:p w14:paraId="7B0B9FDB" w14:textId="77777777" w:rsidR="004E05B0" w:rsidRPr="00471C39" w:rsidRDefault="004E05B0" w:rsidP="007E5D9D">
            <w:pPr>
              <w:spacing w:line="360" w:lineRule="auto"/>
              <w:rPr>
                <w:rFonts w:cs="Arial"/>
                <w:szCs w:val="24"/>
              </w:rPr>
            </w:pPr>
            <w:r w:rsidRPr="00471C39">
              <w:rPr>
                <w:rFonts w:cs="Arial"/>
                <w:szCs w:val="24"/>
              </w:rPr>
              <w:t>Servant leadership, hospitality industry</w:t>
            </w:r>
          </w:p>
        </w:tc>
      </w:tr>
      <w:tr w:rsidR="004E05B0" w:rsidRPr="00471C39" w14:paraId="62E35242" w14:textId="77777777" w:rsidTr="00356B99">
        <w:tc>
          <w:tcPr>
            <w:tcW w:w="846" w:type="dxa"/>
          </w:tcPr>
          <w:p w14:paraId="1A82C124" w14:textId="77777777" w:rsidR="004E05B0" w:rsidRPr="00471C39" w:rsidRDefault="004E05B0" w:rsidP="007E5D9D">
            <w:pPr>
              <w:spacing w:line="360" w:lineRule="auto"/>
              <w:rPr>
                <w:rFonts w:cs="Arial"/>
                <w:szCs w:val="24"/>
              </w:rPr>
            </w:pPr>
            <w:r w:rsidRPr="00471C39">
              <w:rPr>
                <w:rFonts w:cs="Arial"/>
                <w:szCs w:val="24"/>
              </w:rPr>
              <w:t>9.</w:t>
            </w:r>
          </w:p>
        </w:tc>
        <w:tc>
          <w:tcPr>
            <w:tcW w:w="2760" w:type="dxa"/>
          </w:tcPr>
          <w:p w14:paraId="2538357B" w14:textId="77777777" w:rsidR="004E05B0" w:rsidRPr="00471C39" w:rsidRDefault="004E05B0" w:rsidP="007E5D9D">
            <w:pPr>
              <w:spacing w:line="360" w:lineRule="auto"/>
              <w:rPr>
                <w:rFonts w:cs="Arial"/>
                <w:szCs w:val="24"/>
              </w:rPr>
            </w:pPr>
            <w:r w:rsidRPr="00471C39">
              <w:rPr>
                <w:rFonts w:cs="Arial"/>
                <w:szCs w:val="24"/>
              </w:rPr>
              <w:t>Darvishmotevali, M. and Altinay, L.</w:t>
            </w:r>
          </w:p>
        </w:tc>
        <w:tc>
          <w:tcPr>
            <w:tcW w:w="1803" w:type="dxa"/>
          </w:tcPr>
          <w:p w14:paraId="78687A62" w14:textId="77777777" w:rsidR="004E05B0" w:rsidRPr="00471C39" w:rsidRDefault="004E05B0" w:rsidP="007E5D9D">
            <w:pPr>
              <w:spacing w:line="360" w:lineRule="auto"/>
              <w:rPr>
                <w:rFonts w:cs="Arial"/>
                <w:szCs w:val="24"/>
              </w:rPr>
            </w:pPr>
            <w:r w:rsidRPr="00471C39">
              <w:rPr>
                <w:rFonts w:cs="Arial"/>
                <w:szCs w:val="24"/>
              </w:rPr>
              <w:t>2022</w:t>
            </w:r>
          </w:p>
        </w:tc>
        <w:tc>
          <w:tcPr>
            <w:tcW w:w="1803" w:type="dxa"/>
          </w:tcPr>
          <w:p w14:paraId="5B2C0579" w14:textId="77777777" w:rsidR="004E05B0" w:rsidRPr="00471C39" w:rsidRDefault="004E05B0" w:rsidP="007E5D9D">
            <w:pPr>
              <w:spacing w:line="360" w:lineRule="auto"/>
              <w:rPr>
                <w:rFonts w:cs="Arial"/>
                <w:szCs w:val="24"/>
              </w:rPr>
            </w:pPr>
            <w:r w:rsidRPr="00471C39">
              <w:rPr>
                <w:rFonts w:cs="Arial"/>
                <w:szCs w:val="24"/>
              </w:rPr>
              <w:t>Green HRM, environmental awareness and green behaviors: The moderating role of servant leadership</w:t>
            </w:r>
          </w:p>
        </w:tc>
        <w:tc>
          <w:tcPr>
            <w:tcW w:w="1804" w:type="dxa"/>
          </w:tcPr>
          <w:p w14:paraId="42DAE72C" w14:textId="77777777" w:rsidR="004E05B0" w:rsidRPr="00471C39" w:rsidRDefault="004E05B0" w:rsidP="007E5D9D">
            <w:pPr>
              <w:spacing w:line="360" w:lineRule="auto"/>
              <w:rPr>
                <w:rFonts w:cs="Arial"/>
                <w:szCs w:val="24"/>
              </w:rPr>
            </w:pPr>
            <w:r w:rsidRPr="00471C39">
              <w:rPr>
                <w:rFonts w:cs="Arial"/>
                <w:szCs w:val="24"/>
              </w:rPr>
              <w:t>Servant leadership, green HRM, environmental awareness, hospitality industry</w:t>
            </w:r>
          </w:p>
        </w:tc>
      </w:tr>
      <w:tr w:rsidR="004E05B0" w:rsidRPr="00471C39" w14:paraId="10ECFCE9" w14:textId="77777777" w:rsidTr="00356B99">
        <w:tc>
          <w:tcPr>
            <w:tcW w:w="846" w:type="dxa"/>
          </w:tcPr>
          <w:p w14:paraId="45D78E8F" w14:textId="77777777" w:rsidR="004E05B0" w:rsidRPr="00471C39" w:rsidRDefault="004E05B0" w:rsidP="007E5D9D">
            <w:pPr>
              <w:spacing w:line="360" w:lineRule="auto"/>
              <w:rPr>
                <w:rFonts w:cs="Arial"/>
                <w:szCs w:val="24"/>
              </w:rPr>
            </w:pPr>
            <w:r w:rsidRPr="00471C39">
              <w:rPr>
                <w:rFonts w:cs="Arial"/>
                <w:szCs w:val="24"/>
              </w:rPr>
              <w:t>10.</w:t>
            </w:r>
          </w:p>
        </w:tc>
        <w:tc>
          <w:tcPr>
            <w:tcW w:w="2760" w:type="dxa"/>
          </w:tcPr>
          <w:p w14:paraId="7984E2F5" w14:textId="77777777" w:rsidR="004E05B0" w:rsidRPr="00471C39" w:rsidRDefault="004E05B0" w:rsidP="007E5D9D">
            <w:pPr>
              <w:spacing w:line="360" w:lineRule="auto"/>
              <w:rPr>
                <w:rFonts w:cs="Arial"/>
                <w:szCs w:val="24"/>
              </w:rPr>
            </w:pPr>
            <w:r w:rsidRPr="00471C39">
              <w:rPr>
                <w:rFonts w:cs="Arial"/>
                <w:szCs w:val="24"/>
              </w:rPr>
              <w:t>Delios, A., Welch, C., Nielsen, B., Aguinis, H. and Brewster, C.</w:t>
            </w:r>
          </w:p>
        </w:tc>
        <w:tc>
          <w:tcPr>
            <w:tcW w:w="1803" w:type="dxa"/>
          </w:tcPr>
          <w:p w14:paraId="7A03B721" w14:textId="77777777" w:rsidR="004E05B0" w:rsidRPr="00471C39" w:rsidRDefault="004E05B0" w:rsidP="007E5D9D">
            <w:pPr>
              <w:spacing w:line="360" w:lineRule="auto"/>
              <w:rPr>
                <w:rFonts w:cs="Arial"/>
                <w:szCs w:val="24"/>
              </w:rPr>
            </w:pPr>
            <w:r w:rsidRPr="00471C39">
              <w:rPr>
                <w:rFonts w:cs="Arial"/>
                <w:szCs w:val="24"/>
              </w:rPr>
              <w:t>2023</w:t>
            </w:r>
          </w:p>
        </w:tc>
        <w:tc>
          <w:tcPr>
            <w:tcW w:w="1803" w:type="dxa"/>
          </w:tcPr>
          <w:p w14:paraId="7B955D01" w14:textId="77777777" w:rsidR="004E05B0" w:rsidRPr="00471C39" w:rsidRDefault="004E05B0" w:rsidP="007E5D9D">
            <w:pPr>
              <w:spacing w:line="360" w:lineRule="auto"/>
              <w:rPr>
                <w:rFonts w:cs="Arial"/>
                <w:szCs w:val="24"/>
              </w:rPr>
            </w:pPr>
            <w:r w:rsidRPr="00471C39">
              <w:rPr>
                <w:rFonts w:cs="Arial"/>
                <w:szCs w:val="24"/>
              </w:rPr>
              <w:t>Reconsidering, refashioning, and reconceptualizing research methodology in international business</w:t>
            </w:r>
          </w:p>
        </w:tc>
        <w:tc>
          <w:tcPr>
            <w:tcW w:w="1804" w:type="dxa"/>
          </w:tcPr>
          <w:p w14:paraId="2C1DDE7C" w14:textId="77777777" w:rsidR="004E05B0" w:rsidRPr="00471C39" w:rsidRDefault="004E05B0" w:rsidP="007E5D9D">
            <w:pPr>
              <w:spacing w:line="360" w:lineRule="auto"/>
              <w:rPr>
                <w:rFonts w:cs="Arial"/>
                <w:szCs w:val="24"/>
              </w:rPr>
            </w:pPr>
            <w:r w:rsidRPr="00471C39">
              <w:rPr>
                <w:rFonts w:cs="Arial"/>
                <w:szCs w:val="24"/>
              </w:rPr>
              <w:t>Research methodology, international business</w:t>
            </w:r>
          </w:p>
        </w:tc>
      </w:tr>
      <w:tr w:rsidR="004E05B0" w:rsidRPr="00471C39" w14:paraId="5B3DA130" w14:textId="77777777" w:rsidTr="00356B99">
        <w:tc>
          <w:tcPr>
            <w:tcW w:w="846" w:type="dxa"/>
          </w:tcPr>
          <w:p w14:paraId="6EAF4385" w14:textId="77777777" w:rsidR="004E05B0" w:rsidRPr="00471C39" w:rsidRDefault="004E05B0" w:rsidP="007E5D9D">
            <w:pPr>
              <w:spacing w:line="360" w:lineRule="auto"/>
              <w:rPr>
                <w:rFonts w:cs="Arial"/>
                <w:szCs w:val="24"/>
              </w:rPr>
            </w:pPr>
            <w:r w:rsidRPr="00471C39">
              <w:rPr>
                <w:rFonts w:cs="Arial"/>
                <w:szCs w:val="24"/>
              </w:rPr>
              <w:t>11.</w:t>
            </w:r>
          </w:p>
        </w:tc>
        <w:tc>
          <w:tcPr>
            <w:tcW w:w="2760" w:type="dxa"/>
          </w:tcPr>
          <w:p w14:paraId="54BE2D17" w14:textId="77777777" w:rsidR="004E05B0" w:rsidRPr="00471C39" w:rsidRDefault="004E05B0" w:rsidP="007E5D9D">
            <w:pPr>
              <w:spacing w:line="360" w:lineRule="auto"/>
              <w:rPr>
                <w:rFonts w:cs="Arial"/>
                <w:szCs w:val="24"/>
              </w:rPr>
            </w:pPr>
            <w:r w:rsidRPr="00471C39">
              <w:rPr>
                <w:rFonts w:cs="Arial"/>
                <w:szCs w:val="24"/>
              </w:rPr>
              <w:t>Dodds, S. and Hess, A.C.</w:t>
            </w:r>
          </w:p>
        </w:tc>
        <w:tc>
          <w:tcPr>
            <w:tcW w:w="1803" w:type="dxa"/>
          </w:tcPr>
          <w:p w14:paraId="1ED4BB3A" w14:textId="77777777" w:rsidR="004E05B0" w:rsidRPr="00471C39" w:rsidRDefault="004E05B0" w:rsidP="007E5D9D">
            <w:pPr>
              <w:spacing w:line="360" w:lineRule="auto"/>
              <w:rPr>
                <w:rFonts w:cs="Arial"/>
                <w:szCs w:val="24"/>
              </w:rPr>
            </w:pPr>
            <w:r w:rsidRPr="00471C39">
              <w:rPr>
                <w:rFonts w:cs="Arial"/>
                <w:szCs w:val="24"/>
              </w:rPr>
              <w:t>2020</w:t>
            </w:r>
          </w:p>
        </w:tc>
        <w:tc>
          <w:tcPr>
            <w:tcW w:w="1803" w:type="dxa"/>
          </w:tcPr>
          <w:p w14:paraId="621F5AD0" w14:textId="77777777" w:rsidR="004E05B0" w:rsidRPr="00471C39" w:rsidRDefault="004E05B0" w:rsidP="007E5D9D">
            <w:pPr>
              <w:spacing w:line="360" w:lineRule="auto"/>
              <w:rPr>
                <w:rFonts w:cs="Arial"/>
                <w:szCs w:val="24"/>
              </w:rPr>
            </w:pPr>
            <w:r w:rsidRPr="00471C39">
              <w:rPr>
                <w:rFonts w:cs="Arial"/>
                <w:szCs w:val="24"/>
              </w:rPr>
              <w:t>Adapting research methodology during COVID-19: lessons for transformative service research</w:t>
            </w:r>
          </w:p>
        </w:tc>
        <w:tc>
          <w:tcPr>
            <w:tcW w:w="1804" w:type="dxa"/>
          </w:tcPr>
          <w:p w14:paraId="67EBC6FC" w14:textId="77777777" w:rsidR="004E05B0" w:rsidRPr="00471C39" w:rsidRDefault="004E05B0" w:rsidP="007E5D9D">
            <w:pPr>
              <w:spacing w:line="360" w:lineRule="auto"/>
              <w:rPr>
                <w:rFonts w:cs="Arial"/>
                <w:szCs w:val="24"/>
              </w:rPr>
            </w:pPr>
            <w:r w:rsidRPr="00471C39">
              <w:rPr>
                <w:rFonts w:cs="Arial"/>
                <w:szCs w:val="24"/>
              </w:rPr>
              <w:t>Research methodology, COVID-19, service research</w:t>
            </w:r>
          </w:p>
        </w:tc>
      </w:tr>
      <w:tr w:rsidR="004E05B0" w:rsidRPr="00471C39" w14:paraId="4D21419A" w14:textId="77777777" w:rsidTr="00356B99">
        <w:tc>
          <w:tcPr>
            <w:tcW w:w="846" w:type="dxa"/>
          </w:tcPr>
          <w:p w14:paraId="665DA100" w14:textId="77777777" w:rsidR="004E05B0" w:rsidRPr="00471C39" w:rsidRDefault="004E05B0" w:rsidP="007E5D9D">
            <w:pPr>
              <w:spacing w:line="360" w:lineRule="auto"/>
              <w:rPr>
                <w:rFonts w:cs="Arial"/>
                <w:szCs w:val="24"/>
              </w:rPr>
            </w:pPr>
            <w:r w:rsidRPr="00471C39">
              <w:rPr>
                <w:rFonts w:cs="Arial"/>
                <w:szCs w:val="24"/>
              </w:rPr>
              <w:t>12.</w:t>
            </w:r>
          </w:p>
        </w:tc>
        <w:tc>
          <w:tcPr>
            <w:tcW w:w="2760" w:type="dxa"/>
          </w:tcPr>
          <w:p w14:paraId="30F672CA" w14:textId="77777777" w:rsidR="004E05B0" w:rsidRPr="00471C39" w:rsidRDefault="004E05B0" w:rsidP="007E5D9D">
            <w:pPr>
              <w:spacing w:line="360" w:lineRule="auto"/>
              <w:rPr>
                <w:rFonts w:cs="Arial"/>
                <w:szCs w:val="24"/>
              </w:rPr>
            </w:pPr>
            <w:r w:rsidRPr="00471C39">
              <w:rPr>
                <w:rFonts w:cs="Arial"/>
                <w:szCs w:val="24"/>
              </w:rPr>
              <w:t>Dzwigol, H.</w:t>
            </w:r>
          </w:p>
        </w:tc>
        <w:tc>
          <w:tcPr>
            <w:tcW w:w="1803" w:type="dxa"/>
          </w:tcPr>
          <w:p w14:paraId="799E7789" w14:textId="77777777" w:rsidR="004E05B0" w:rsidRPr="00471C39" w:rsidRDefault="004E05B0" w:rsidP="007E5D9D">
            <w:pPr>
              <w:spacing w:line="360" w:lineRule="auto"/>
              <w:rPr>
                <w:rFonts w:cs="Arial"/>
                <w:szCs w:val="24"/>
              </w:rPr>
            </w:pPr>
            <w:r w:rsidRPr="00471C39">
              <w:rPr>
                <w:rFonts w:cs="Arial"/>
                <w:szCs w:val="24"/>
              </w:rPr>
              <w:t>2022</w:t>
            </w:r>
          </w:p>
        </w:tc>
        <w:tc>
          <w:tcPr>
            <w:tcW w:w="1803" w:type="dxa"/>
          </w:tcPr>
          <w:p w14:paraId="4F5CBFE6" w14:textId="77777777" w:rsidR="004E05B0" w:rsidRPr="00471C39" w:rsidRDefault="004E05B0" w:rsidP="007E5D9D">
            <w:pPr>
              <w:spacing w:line="360" w:lineRule="auto"/>
              <w:rPr>
                <w:rFonts w:cs="Arial"/>
                <w:szCs w:val="24"/>
              </w:rPr>
            </w:pPr>
            <w:r w:rsidRPr="00471C39">
              <w:rPr>
                <w:rFonts w:cs="Arial"/>
                <w:szCs w:val="24"/>
              </w:rPr>
              <w:t>Research Methodology in Management Science: Triangulation</w:t>
            </w:r>
          </w:p>
        </w:tc>
        <w:tc>
          <w:tcPr>
            <w:tcW w:w="1804" w:type="dxa"/>
          </w:tcPr>
          <w:p w14:paraId="343AC195" w14:textId="77777777" w:rsidR="004E05B0" w:rsidRPr="00471C39" w:rsidRDefault="004E05B0" w:rsidP="007E5D9D">
            <w:pPr>
              <w:spacing w:line="360" w:lineRule="auto"/>
              <w:rPr>
                <w:rFonts w:cs="Arial"/>
                <w:szCs w:val="24"/>
              </w:rPr>
            </w:pPr>
            <w:r w:rsidRPr="00471C39">
              <w:rPr>
                <w:rFonts w:cs="Arial"/>
                <w:szCs w:val="24"/>
              </w:rPr>
              <w:t>Research methodology, management science, triangulation</w:t>
            </w:r>
          </w:p>
        </w:tc>
      </w:tr>
      <w:tr w:rsidR="004E05B0" w:rsidRPr="00471C39" w14:paraId="3AB30728" w14:textId="77777777" w:rsidTr="00356B99">
        <w:tc>
          <w:tcPr>
            <w:tcW w:w="846" w:type="dxa"/>
          </w:tcPr>
          <w:p w14:paraId="0FDE8DEF" w14:textId="77777777" w:rsidR="004E05B0" w:rsidRPr="00471C39" w:rsidRDefault="004E05B0" w:rsidP="007E5D9D">
            <w:pPr>
              <w:spacing w:line="360" w:lineRule="auto"/>
              <w:rPr>
                <w:rFonts w:cs="Arial"/>
                <w:szCs w:val="24"/>
              </w:rPr>
            </w:pPr>
            <w:r w:rsidRPr="00471C39">
              <w:rPr>
                <w:rFonts w:cs="Arial"/>
                <w:szCs w:val="24"/>
              </w:rPr>
              <w:t>13.</w:t>
            </w:r>
          </w:p>
        </w:tc>
        <w:tc>
          <w:tcPr>
            <w:tcW w:w="2760" w:type="dxa"/>
          </w:tcPr>
          <w:p w14:paraId="67F7CD42" w14:textId="77777777" w:rsidR="004E05B0" w:rsidRPr="00471C39" w:rsidRDefault="004E05B0" w:rsidP="007E5D9D">
            <w:pPr>
              <w:spacing w:line="360" w:lineRule="auto"/>
              <w:rPr>
                <w:rFonts w:cs="Arial"/>
                <w:szCs w:val="24"/>
              </w:rPr>
            </w:pPr>
            <w:r w:rsidRPr="00471C39">
              <w:rPr>
                <w:rFonts w:cs="Arial"/>
                <w:szCs w:val="24"/>
              </w:rPr>
              <w:t>Eaton, S.E.</w:t>
            </w:r>
          </w:p>
        </w:tc>
        <w:tc>
          <w:tcPr>
            <w:tcW w:w="1803" w:type="dxa"/>
          </w:tcPr>
          <w:p w14:paraId="288A491A" w14:textId="77777777" w:rsidR="004E05B0" w:rsidRPr="00471C39" w:rsidRDefault="004E05B0" w:rsidP="007E5D9D">
            <w:pPr>
              <w:spacing w:line="360" w:lineRule="auto"/>
              <w:rPr>
                <w:rFonts w:cs="Arial"/>
                <w:szCs w:val="24"/>
              </w:rPr>
            </w:pPr>
            <w:r w:rsidRPr="00471C39">
              <w:rPr>
                <w:rFonts w:cs="Arial"/>
                <w:szCs w:val="24"/>
              </w:rPr>
              <w:t>2020</w:t>
            </w:r>
          </w:p>
        </w:tc>
        <w:tc>
          <w:tcPr>
            <w:tcW w:w="1803" w:type="dxa"/>
          </w:tcPr>
          <w:p w14:paraId="5C23220A" w14:textId="77777777" w:rsidR="004E05B0" w:rsidRPr="00471C39" w:rsidRDefault="004E05B0" w:rsidP="007E5D9D">
            <w:pPr>
              <w:spacing w:line="360" w:lineRule="auto"/>
              <w:rPr>
                <w:rFonts w:cs="Arial"/>
                <w:szCs w:val="24"/>
              </w:rPr>
            </w:pPr>
            <w:r w:rsidRPr="00471C39">
              <w:rPr>
                <w:rFonts w:cs="Arial"/>
                <w:szCs w:val="24"/>
              </w:rPr>
              <w:t>Ethical considerations for research conducted with human participants in languages other than English</w:t>
            </w:r>
          </w:p>
        </w:tc>
        <w:tc>
          <w:tcPr>
            <w:tcW w:w="1804" w:type="dxa"/>
          </w:tcPr>
          <w:p w14:paraId="4ADDD14B" w14:textId="77777777" w:rsidR="004E05B0" w:rsidRPr="00471C39" w:rsidRDefault="004E05B0" w:rsidP="007E5D9D">
            <w:pPr>
              <w:spacing w:line="360" w:lineRule="auto"/>
              <w:rPr>
                <w:rFonts w:cs="Arial"/>
                <w:szCs w:val="24"/>
              </w:rPr>
            </w:pPr>
            <w:r w:rsidRPr="00471C39">
              <w:rPr>
                <w:rFonts w:cs="Arial"/>
                <w:szCs w:val="24"/>
              </w:rPr>
              <w:t>Ethics, multilingual research, human participants</w:t>
            </w:r>
          </w:p>
        </w:tc>
      </w:tr>
      <w:tr w:rsidR="004E05B0" w:rsidRPr="00471C39" w14:paraId="20765E00" w14:textId="77777777" w:rsidTr="00356B99">
        <w:tc>
          <w:tcPr>
            <w:tcW w:w="846" w:type="dxa"/>
          </w:tcPr>
          <w:p w14:paraId="01266C5E" w14:textId="77777777" w:rsidR="004E05B0" w:rsidRPr="00471C39" w:rsidRDefault="004E05B0" w:rsidP="007E5D9D">
            <w:pPr>
              <w:spacing w:line="360" w:lineRule="auto"/>
              <w:rPr>
                <w:rFonts w:cs="Arial"/>
                <w:szCs w:val="24"/>
              </w:rPr>
            </w:pPr>
            <w:r w:rsidRPr="00471C39">
              <w:rPr>
                <w:rFonts w:cs="Arial"/>
                <w:szCs w:val="24"/>
              </w:rPr>
              <w:t>14.</w:t>
            </w:r>
          </w:p>
        </w:tc>
        <w:tc>
          <w:tcPr>
            <w:tcW w:w="2760" w:type="dxa"/>
          </w:tcPr>
          <w:p w14:paraId="3A17F5AA" w14:textId="77777777" w:rsidR="004E05B0" w:rsidRPr="00471C39" w:rsidRDefault="004E05B0" w:rsidP="007E5D9D">
            <w:pPr>
              <w:spacing w:line="360" w:lineRule="auto"/>
              <w:rPr>
                <w:rFonts w:cs="Arial"/>
                <w:szCs w:val="24"/>
              </w:rPr>
            </w:pPr>
            <w:r w:rsidRPr="00471C39">
              <w:rPr>
                <w:rFonts w:cs="Arial"/>
                <w:szCs w:val="24"/>
              </w:rPr>
              <w:t>Edvardsson, I.R. and Durst, S.</w:t>
            </w:r>
          </w:p>
        </w:tc>
        <w:tc>
          <w:tcPr>
            <w:tcW w:w="1803" w:type="dxa"/>
          </w:tcPr>
          <w:p w14:paraId="44385858" w14:textId="77777777" w:rsidR="004E05B0" w:rsidRPr="00471C39" w:rsidRDefault="004E05B0" w:rsidP="007E5D9D">
            <w:pPr>
              <w:spacing w:line="360" w:lineRule="auto"/>
              <w:rPr>
                <w:rFonts w:cs="Arial"/>
                <w:szCs w:val="24"/>
              </w:rPr>
            </w:pPr>
            <w:r w:rsidRPr="00471C39">
              <w:rPr>
                <w:rFonts w:cs="Arial"/>
                <w:szCs w:val="24"/>
              </w:rPr>
              <w:t>2021</w:t>
            </w:r>
          </w:p>
        </w:tc>
        <w:tc>
          <w:tcPr>
            <w:tcW w:w="1803" w:type="dxa"/>
          </w:tcPr>
          <w:p w14:paraId="40A20840" w14:textId="77777777" w:rsidR="004E05B0" w:rsidRPr="00471C39" w:rsidRDefault="004E05B0" w:rsidP="007E5D9D">
            <w:pPr>
              <w:spacing w:line="360" w:lineRule="auto"/>
              <w:rPr>
                <w:rFonts w:cs="Arial"/>
                <w:szCs w:val="24"/>
              </w:rPr>
            </w:pPr>
            <w:r w:rsidRPr="00471C39">
              <w:rPr>
                <w:rFonts w:cs="Arial"/>
                <w:szCs w:val="24"/>
              </w:rPr>
              <w:t>Human Resource Management in Crisis Situations: A Systematic Literature Review</w:t>
            </w:r>
          </w:p>
        </w:tc>
        <w:tc>
          <w:tcPr>
            <w:tcW w:w="1804" w:type="dxa"/>
          </w:tcPr>
          <w:p w14:paraId="232368C0" w14:textId="77777777" w:rsidR="004E05B0" w:rsidRPr="00471C39" w:rsidRDefault="004E05B0" w:rsidP="007E5D9D">
            <w:pPr>
              <w:spacing w:line="360" w:lineRule="auto"/>
              <w:rPr>
                <w:rFonts w:cs="Arial"/>
                <w:szCs w:val="24"/>
              </w:rPr>
            </w:pPr>
            <w:r w:rsidRPr="00471C39">
              <w:rPr>
                <w:rFonts w:cs="Arial"/>
                <w:szCs w:val="24"/>
              </w:rPr>
              <w:t>Human resource management, crisis situations, systematic review</w:t>
            </w:r>
          </w:p>
        </w:tc>
      </w:tr>
      <w:tr w:rsidR="004E05B0" w:rsidRPr="00471C39" w14:paraId="29ED126D" w14:textId="77777777" w:rsidTr="00356B99">
        <w:tc>
          <w:tcPr>
            <w:tcW w:w="846" w:type="dxa"/>
          </w:tcPr>
          <w:p w14:paraId="7800EE14" w14:textId="77777777" w:rsidR="004E05B0" w:rsidRPr="00471C39" w:rsidRDefault="004E05B0" w:rsidP="007E5D9D">
            <w:pPr>
              <w:spacing w:line="360" w:lineRule="auto"/>
              <w:rPr>
                <w:rFonts w:cs="Arial"/>
                <w:szCs w:val="24"/>
              </w:rPr>
            </w:pPr>
            <w:r w:rsidRPr="00471C39">
              <w:rPr>
                <w:rFonts w:cs="Arial"/>
                <w:szCs w:val="24"/>
              </w:rPr>
              <w:t>15.</w:t>
            </w:r>
          </w:p>
        </w:tc>
        <w:tc>
          <w:tcPr>
            <w:tcW w:w="2760" w:type="dxa"/>
          </w:tcPr>
          <w:p w14:paraId="56BA6B6D" w14:textId="77777777" w:rsidR="004E05B0" w:rsidRPr="00471C39" w:rsidRDefault="004E05B0" w:rsidP="007E5D9D">
            <w:pPr>
              <w:spacing w:line="360" w:lineRule="auto"/>
              <w:rPr>
                <w:rFonts w:cs="Arial"/>
                <w:szCs w:val="24"/>
              </w:rPr>
            </w:pPr>
            <w:r w:rsidRPr="00471C39">
              <w:rPr>
                <w:rFonts w:cs="Arial"/>
                <w:szCs w:val="24"/>
              </w:rPr>
              <w:t>Elisa, Gutierrez-Gutierrez, L. and Llorens-Montes, F.J.</w:t>
            </w:r>
          </w:p>
        </w:tc>
        <w:tc>
          <w:tcPr>
            <w:tcW w:w="1803" w:type="dxa"/>
          </w:tcPr>
          <w:p w14:paraId="48B81FAC" w14:textId="77777777" w:rsidR="004E05B0" w:rsidRPr="00471C39" w:rsidRDefault="004E05B0" w:rsidP="007E5D9D">
            <w:pPr>
              <w:spacing w:line="360" w:lineRule="auto"/>
              <w:rPr>
                <w:rFonts w:cs="Arial"/>
                <w:szCs w:val="24"/>
              </w:rPr>
            </w:pPr>
            <w:r w:rsidRPr="00471C39">
              <w:rPr>
                <w:rFonts w:cs="Arial"/>
                <w:szCs w:val="24"/>
              </w:rPr>
              <w:t>2021</w:t>
            </w:r>
          </w:p>
        </w:tc>
        <w:tc>
          <w:tcPr>
            <w:tcW w:w="1803" w:type="dxa"/>
          </w:tcPr>
          <w:p w14:paraId="5AA3D29D" w14:textId="77777777" w:rsidR="004E05B0" w:rsidRPr="00471C39" w:rsidRDefault="004E05B0" w:rsidP="007E5D9D">
            <w:pPr>
              <w:spacing w:line="360" w:lineRule="auto"/>
              <w:rPr>
                <w:rFonts w:cs="Arial"/>
                <w:szCs w:val="24"/>
              </w:rPr>
            </w:pPr>
            <w:r w:rsidRPr="00471C39">
              <w:rPr>
                <w:rFonts w:cs="Arial"/>
                <w:szCs w:val="24"/>
              </w:rPr>
              <w:t>The effect of paradoxical leadership on extra-role service in the hospitality industry</w:t>
            </w:r>
          </w:p>
        </w:tc>
        <w:tc>
          <w:tcPr>
            <w:tcW w:w="1804" w:type="dxa"/>
          </w:tcPr>
          <w:p w14:paraId="59D3B5AA" w14:textId="77777777" w:rsidR="004E05B0" w:rsidRPr="00471C39" w:rsidRDefault="004E05B0" w:rsidP="007E5D9D">
            <w:pPr>
              <w:spacing w:line="360" w:lineRule="auto"/>
              <w:rPr>
                <w:rFonts w:cs="Arial"/>
                <w:szCs w:val="24"/>
              </w:rPr>
            </w:pPr>
            <w:r w:rsidRPr="00471C39">
              <w:rPr>
                <w:rFonts w:cs="Arial"/>
                <w:szCs w:val="24"/>
              </w:rPr>
              <w:t>Paradoxical leadership, extra-role service, hospitality industry</w:t>
            </w:r>
          </w:p>
        </w:tc>
      </w:tr>
      <w:tr w:rsidR="004E05B0" w:rsidRPr="00471C39" w14:paraId="12D996B6" w14:textId="77777777" w:rsidTr="00356B99">
        <w:tc>
          <w:tcPr>
            <w:tcW w:w="846" w:type="dxa"/>
          </w:tcPr>
          <w:p w14:paraId="06E8A702" w14:textId="77777777" w:rsidR="004E05B0" w:rsidRPr="00471C39" w:rsidRDefault="004E05B0" w:rsidP="007E5D9D">
            <w:pPr>
              <w:spacing w:line="360" w:lineRule="auto"/>
              <w:rPr>
                <w:rFonts w:cs="Arial"/>
                <w:szCs w:val="24"/>
              </w:rPr>
            </w:pPr>
            <w:r w:rsidRPr="00471C39">
              <w:rPr>
                <w:rFonts w:cs="Arial"/>
                <w:szCs w:val="24"/>
              </w:rPr>
              <w:t>16.</w:t>
            </w:r>
          </w:p>
        </w:tc>
        <w:tc>
          <w:tcPr>
            <w:tcW w:w="2760" w:type="dxa"/>
          </w:tcPr>
          <w:p w14:paraId="265BAF2D" w14:textId="77777777" w:rsidR="004E05B0" w:rsidRPr="00471C39" w:rsidRDefault="004E05B0" w:rsidP="007E5D9D">
            <w:pPr>
              <w:spacing w:line="360" w:lineRule="auto"/>
              <w:rPr>
                <w:rFonts w:cs="Arial"/>
                <w:szCs w:val="24"/>
              </w:rPr>
            </w:pPr>
            <w:r w:rsidRPr="00471C39">
              <w:rPr>
                <w:rFonts w:cs="Arial"/>
                <w:szCs w:val="24"/>
              </w:rPr>
              <w:t>Elkhwesky, Z., Salem, I.E., Varmus, M. and Ramkissoon, H.</w:t>
            </w:r>
          </w:p>
        </w:tc>
        <w:tc>
          <w:tcPr>
            <w:tcW w:w="1803" w:type="dxa"/>
          </w:tcPr>
          <w:p w14:paraId="265C14B6" w14:textId="77777777" w:rsidR="004E05B0" w:rsidRPr="00471C39" w:rsidRDefault="004E05B0" w:rsidP="007E5D9D">
            <w:pPr>
              <w:spacing w:line="360" w:lineRule="auto"/>
              <w:rPr>
                <w:rFonts w:cs="Arial"/>
                <w:szCs w:val="24"/>
              </w:rPr>
            </w:pPr>
            <w:r w:rsidRPr="00471C39">
              <w:rPr>
                <w:rFonts w:cs="Arial"/>
                <w:szCs w:val="24"/>
              </w:rPr>
              <w:t>2022</w:t>
            </w:r>
          </w:p>
        </w:tc>
        <w:tc>
          <w:tcPr>
            <w:tcW w:w="1803" w:type="dxa"/>
          </w:tcPr>
          <w:p w14:paraId="359348E8" w14:textId="77777777" w:rsidR="004E05B0" w:rsidRPr="00471C39" w:rsidRDefault="004E05B0" w:rsidP="007E5D9D">
            <w:pPr>
              <w:spacing w:line="360" w:lineRule="auto"/>
              <w:rPr>
                <w:rFonts w:cs="Arial"/>
                <w:szCs w:val="24"/>
              </w:rPr>
            </w:pPr>
            <w:r w:rsidRPr="00471C39">
              <w:rPr>
                <w:rFonts w:cs="Arial"/>
                <w:szCs w:val="24"/>
              </w:rPr>
              <w:t>Sustainable practices in hospitality pre and amid COVID</w:t>
            </w:r>
            <w:r w:rsidRPr="00471C39">
              <w:rPr>
                <w:rFonts w:ascii="Cambria Math" w:hAnsi="Cambria Math" w:cs="Cambria Math"/>
                <w:szCs w:val="24"/>
              </w:rPr>
              <w:t>‐</w:t>
            </w:r>
            <w:r w:rsidRPr="00471C39">
              <w:rPr>
                <w:rFonts w:cs="Arial"/>
                <w:szCs w:val="24"/>
              </w:rPr>
              <w:t>19 pandemic: Looking back for moving forward post</w:t>
            </w:r>
            <w:r w:rsidRPr="00471C39">
              <w:rPr>
                <w:rFonts w:ascii="Cambria Math" w:hAnsi="Cambria Math" w:cs="Cambria Math"/>
                <w:szCs w:val="24"/>
              </w:rPr>
              <w:t>‐</w:t>
            </w:r>
            <w:r w:rsidRPr="00471C39">
              <w:rPr>
                <w:rFonts w:cs="Arial"/>
                <w:szCs w:val="24"/>
              </w:rPr>
              <w:t>COVID</w:t>
            </w:r>
            <w:r w:rsidRPr="00471C39">
              <w:rPr>
                <w:rFonts w:ascii="Cambria Math" w:hAnsi="Cambria Math" w:cs="Cambria Math"/>
                <w:szCs w:val="24"/>
              </w:rPr>
              <w:t>‐</w:t>
            </w:r>
            <w:r w:rsidRPr="00471C39">
              <w:rPr>
                <w:rFonts w:cs="Arial"/>
                <w:szCs w:val="24"/>
              </w:rPr>
              <w:t>19</w:t>
            </w:r>
          </w:p>
        </w:tc>
        <w:tc>
          <w:tcPr>
            <w:tcW w:w="1804" w:type="dxa"/>
          </w:tcPr>
          <w:p w14:paraId="6E60CE5C" w14:textId="77777777" w:rsidR="004E05B0" w:rsidRPr="00471C39" w:rsidRDefault="004E05B0" w:rsidP="007E5D9D">
            <w:pPr>
              <w:spacing w:line="360" w:lineRule="auto"/>
              <w:rPr>
                <w:rFonts w:cs="Arial"/>
                <w:szCs w:val="24"/>
              </w:rPr>
            </w:pPr>
            <w:r w:rsidRPr="00471C39">
              <w:rPr>
                <w:rFonts w:cs="Arial"/>
                <w:szCs w:val="24"/>
              </w:rPr>
              <w:t>Sustainable practices, hospitality, COVID-19 pandemic</w:t>
            </w:r>
          </w:p>
        </w:tc>
      </w:tr>
      <w:tr w:rsidR="004E05B0" w:rsidRPr="00471C39" w14:paraId="0C404C7E" w14:textId="77777777" w:rsidTr="00356B99">
        <w:tc>
          <w:tcPr>
            <w:tcW w:w="846" w:type="dxa"/>
          </w:tcPr>
          <w:p w14:paraId="40777E30" w14:textId="77777777" w:rsidR="004E05B0" w:rsidRPr="00471C39" w:rsidRDefault="004E05B0" w:rsidP="007E5D9D">
            <w:pPr>
              <w:spacing w:line="360" w:lineRule="auto"/>
              <w:rPr>
                <w:rFonts w:cs="Arial"/>
                <w:szCs w:val="24"/>
              </w:rPr>
            </w:pPr>
            <w:r w:rsidRPr="00471C39">
              <w:rPr>
                <w:rFonts w:cs="Arial"/>
                <w:szCs w:val="24"/>
              </w:rPr>
              <w:t>17.</w:t>
            </w:r>
          </w:p>
        </w:tc>
        <w:tc>
          <w:tcPr>
            <w:tcW w:w="2760" w:type="dxa"/>
          </w:tcPr>
          <w:p w14:paraId="4330C883" w14:textId="77777777" w:rsidR="004E05B0" w:rsidRPr="00471C39" w:rsidRDefault="004E05B0" w:rsidP="007E5D9D">
            <w:pPr>
              <w:spacing w:line="360" w:lineRule="auto"/>
              <w:rPr>
                <w:rFonts w:cs="Arial"/>
                <w:szCs w:val="24"/>
              </w:rPr>
            </w:pPr>
            <w:r w:rsidRPr="00471C39">
              <w:rPr>
                <w:rFonts w:cs="Arial"/>
                <w:szCs w:val="24"/>
              </w:rPr>
              <w:t>Fahmalatif, F., Martono, S., Raharjo, T.J. and Subyantoro</w:t>
            </w:r>
          </w:p>
        </w:tc>
        <w:tc>
          <w:tcPr>
            <w:tcW w:w="1803" w:type="dxa"/>
          </w:tcPr>
          <w:p w14:paraId="41891199" w14:textId="77777777" w:rsidR="004E05B0" w:rsidRPr="00471C39" w:rsidRDefault="004E05B0" w:rsidP="007E5D9D">
            <w:pPr>
              <w:spacing w:line="360" w:lineRule="auto"/>
              <w:rPr>
                <w:rFonts w:cs="Arial"/>
                <w:szCs w:val="24"/>
              </w:rPr>
            </w:pPr>
            <w:r w:rsidRPr="00471C39">
              <w:rPr>
                <w:rFonts w:cs="Arial"/>
                <w:szCs w:val="24"/>
              </w:rPr>
              <w:t>2024</w:t>
            </w:r>
          </w:p>
        </w:tc>
        <w:tc>
          <w:tcPr>
            <w:tcW w:w="1803" w:type="dxa"/>
          </w:tcPr>
          <w:p w14:paraId="4274E36A" w14:textId="77777777" w:rsidR="004E05B0" w:rsidRPr="00471C39" w:rsidRDefault="004E05B0" w:rsidP="007E5D9D">
            <w:pPr>
              <w:spacing w:line="360" w:lineRule="auto"/>
              <w:rPr>
                <w:rFonts w:cs="Arial"/>
                <w:szCs w:val="24"/>
              </w:rPr>
            </w:pPr>
            <w:r w:rsidRPr="00471C39">
              <w:rPr>
                <w:rFonts w:cs="Arial"/>
                <w:szCs w:val="24"/>
              </w:rPr>
              <w:t>Educational Empowerment: Uncovering Its Impact On Teacher Performance Through Transformational Leadership, Organizational Culture, And Innovation</w:t>
            </w:r>
          </w:p>
        </w:tc>
        <w:tc>
          <w:tcPr>
            <w:tcW w:w="1804" w:type="dxa"/>
          </w:tcPr>
          <w:p w14:paraId="19452244" w14:textId="77777777" w:rsidR="004E05B0" w:rsidRPr="00471C39" w:rsidRDefault="004E05B0" w:rsidP="007E5D9D">
            <w:pPr>
              <w:spacing w:line="360" w:lineRule="auto"/>
              <w:rPr>
                <w:rFonts w:cs="Arial"/>
                <w:szCs w:val="24"/>
              </w:rPr>
            </w:pPr>
            <w:r w:rsidRPr="00471C39">
              <w:rPr>
                <w:rFonts w:cs="Arial"/>
                <w:szCs w:val="24"/>
              </w:rPr>
              <w:t>Educational empowerment, teacher performance, transformational leadership, organizational culture, innovation</w:t>
            </w:r>
          </w:p>
        </w:tc>
      </w:tr>
      <w:tr w:rsidR="004E05B0" w:rsidRPr="00471C39" w14:paraId="49464221" w14:textId="77777777" w:rsidTr="00356B99">
        <w:tc>
          <w:tcPr>
            <w:tcW w:w="846" w:type="dxa"/>
          </w:tcPr>
          <w:p w14:paraId="19C343AF" w14:textId="77777777" w:rsidR="004E05B0" w:rsidRPr="00471C39" w:rsidRDefault="004E05B0" w:rsidP="007E5D9D">
            <w:pPr>
              <w:spacing w:line="360" w:lineRule="auto"/>
              <w:rPr>
                <w:rFonts w:cs="Arial"/>
                <w:szCs w:val="24"/>
              </w:rPr>
            </w:pPr>
            <w:r w:rsidRPr="00471C39">
              <w:rPr>
                <w:rFonts w:cs="Arial"/>
                <w:szCs w:val="24"/>
              </w:rPr>
              <w:t>18.</w:t>
            </w:r>
          </w:p>
        </w:tc>
        <w:tc>
          <w:tcPr>
            <w:tcW w:w="2760" w:type="dxa"/>
          </w:tcPr>
          <w:p w14:paraId="7308561B" w14:textId="77777777" w:rsidR="004E05B0" w:rsidRPr="00471C39" w:rsidRDefault="004E05B0" w:rsidP="007E5D9D">
            <w:pPr>
              <w:spacing w:line="360" w:lineRule="auto"/>
              <w:rPr>
                <w:rFonts w:cs="Arial"/>
                <w:szCs w:val="24"/>
              </w:rPr>
            </w:pPr>
            <w:r w:rsidRPr="00471C39">
              <w:rPr>
                <w:rFonts w:cs="Arial"/>
                <w:szCs w:val="24"/>
              </w:rPr>
              <w:t>Fries, A., Kammerlander, N. and Leitterstorf, M.</w:t>
            </w:r>
          </w:p>
        </w:tc>
        <w:tc>
          <w:tcPr>
            <w:tcW w:w="1803" w:type="dxa"/>
          </w:tcPr>
          <w:p w14:paraId="21DC393B" w14:textId="77777777" w:rsidR="004E05B0" w:rsidRPr="00471C39" w:rsidRDefault="004E05B0" w:rsidP="007E5D9D">
            <w:pPr>
              <w:spacing w:line="360" w:lineRule="auto"/>
              <w:rPr>
                <w:rFonts w:cs="Arial"/>
                <w:szCs w:val="24"/>
              </w:rPr>
            </w:pPr>
            <w:r w:rsidRPr="00471C39">
              <w:rPr>
                <w:rFonts w:cs="Arial"/>
                <w:szCs w:val="24"/>
              </w:rPr>
              <w:t>2020</w:t>
            </w:r>
          </w:p>
        </w:tc>
        <w:tc>
          <w:tcPr>
            <w:tcW w:w="1803" w:type="dxa"/>
          </w:tcPr>
          <w:p w14:paraId="188C43CF" w14:textId="77777777" w:rsidR="004E05B0" w:rsidRPr="00471C39" w:rsidRDefault="004E05B0" w:rsidP="007E5D9D">
            <w:pPr>
              <w:spacing w:line="360" w:lineRule="auto"/>
              <w:rPr>
                <w:rFonts w:cs="Arial"/>
                <w:szCs w:val="24"/>
              </w:rPr>
            </w:pPr>
            <w:r w:rsidRPr="00471C39">
              <w:rPr>
                <w:rFonts w:cs="Arial"/>
                <w:szCs w:val="24"/>
              </w:rPr>
              <w:t>Leadership Styles and Leadership Behaviors in Family Firms: a Systematic Literature Review</w:t>
            </w:r>
          </w:p>
        </w:tc>
        <w:tc>
          <w:tcPr>
            <w:tcW w:w="1804" w:type="dxa"/>
          </w:tcPr>
          <w:p w14:paraId="58121897" w14:textId="77777777" w:rsidR="004E05B0" w:rsidRPr="00471C39" w:rsidRDefault="004E05B0" w:rsidP="007E5D9D">
            <w:pPr>
              <w:spacing w:line="360" w:lineRule="auto"/>
              <w:rPr>
                <w:rFonts w:cs="Arial"/>
                <w:szCs w:val="24"/>
              </w:rPr>
            </w:pPr>
            <w:r w:rsidRPr="00471C39">
              <w:rPr>
                <w:rFonts w:cs="Arial"/>
                <w:szCs w:val="24"/>
              </w:rPr>
              <w:t>Leadership styles, leadership behaviors, family firms, systematic review</w:t>
            </w:r>
          </w:p>
        </w:tc>
      </w:tr>
      <w:tr w:rsidR="004E05B0" w:rsidRPr="00471C39" w14:paraId="160B3B73" w14:textId="77777777" w:rsidTr="00356B99">
        <w:tc>
          <w:tcPr>
            <w:tcW w:w="846" w:type="dxa"/>
          </w:tcPr>
          <w:p w14:paraId="2763CDB2" w14:textId="77777777" w:rsidR="004E05B0" w:rsidRPr="00471C39" w:rsidRDefault="004E05B0" w:rsidP="007E5D9D">
            <w:pPr>
              <w:spacing w:line="360" w:lineRule="auto"/>
              <w:rPr>
                <w:rFonts w:cs="Arial"/>
                <w:szCs w:val="24"/>
              </w:rPr>
            </w:pPr>
            <w:r w:rsidRPr="00471C39">
              <w:rPr>
                <w:rFonts w:cs="Arial"/>
                <w:szCs w:val="24"/>
              </w:rPr>
              <w:t>19.</w:t>
            </w:r>
          </w:p>
        </w:tc>
        <w:tc>
          <w:tcPr>
            <w:tcW w:w="2760" w:type="dxa"/>
          </w:tcPr>
          <w:p w14:paraId="3AD6FA1C" w14:textId="77777777" w:rsidR="004E05B0" w:rsidRPr="00471C39" w:rsidRDefault="004E05B0" w:rsidP="007E5D9D">
            <w:pPr>
              <w:spacing w:line="360" w:lineRule="auto"/>
              <w:rPr>
                <w:rFonts w:cs="Arial"/>
                <w:szCs w:val="24"/>
              </w:rPr>
            </w:pPr>
            <w:r w:rsidRPr="00471C39">
              <w:rPr>
                <w:rFonts w:cs="Arial"/>
                <w:szCs w:val="24"/>
              </w:rPr>
              <w:t>Garg, S., Sinha, S., Kar, A.K. and Mani, M.</w:t>
            </w:r>
          </w:p>
        </w:tc>
        <w:tc>
          <w:tcPr>
            <w:tcW w:w="1803" w:type="dxa"/>
          </w:tcPr>
          <w:p w14:paraId="6445D2D8" w14:textId="77777777" w:rsidR="004E05B0" w:rsidRPr="00471C39" w:rsidRDefault="004E05B0" w:rsidP="007E5D9D">
            <w:pPr>
              <w:spacing w:line="360" w:lineRule="auto"/>
              <w:rPr>
                <w:rFonts w:cs="Arial"/>
                <w:szCs w:val="24"/>
              </w:rPr>
            </w:pPr>
            <w:r w:rsidRPr="00471C39">
              <w:rPr>
                <w:rFonts w:cs="Arial"/>
                <w:szCs w:val="24"/>
              </w:rPr>
              <w:t>2021</w:t>
            </w:r>
          </w:p>
        </w:tc>
        <w:tc>
          <w:tcPr>
            <w:tcW w:w="1803" w:type="dxa"/>
          </w:tcPr>
          <w:p w14:paraId="65B69E07" w14:textId="77777777" w:rsidR="004E05B0" w:rsidRPr="00471C39" w:rsidRDefault="004E05B0" w:rsidP="007E5D9D">
            <w:pPr>
              <w:spacing w:line="360" w:lineRule="auto"/>
              <w:rPr>
                <w:rFonts w:cs="Arial"/>
                <w:szCs w:val="24"/>
              </w:rPr>
            </w:pPr>
            <w:r w:rsidRPr="00471C39">
              <w:rPr>
                <w:rFonts w:cs="Arial"/>
                <w:szCs w:val="24"/>
              </w:rPr>
              <w:t>A Review of Machine Learning Applications in Human Resource Management</w:t>
            </w:r>
          </w:p>
        </w:tc>
        <w:tc>
          <w:tcPr>
            <w:tcW w:w="1804" w:type="dxa"/>
          </w:tcPr>
          <w:p w14:paraId="29D97286" w14:textId="77777777" w:rsidR="004E05B0" w:rsidRPr="00471C39" w:rsidRDefault="004E05B0" w:rsidP="007E5D9D">
            <w:pPr>
              <w:spacing w:line="360" w:lineRule="auto"/>
              <w:rPr>
                <w:rFonts w:cs="Arial"/>
                <w:szCs w:val="24"/>
              </w:rPr>
            </w:pPr>
            <w:r w:rsidRPr="00471C39">
              <w:rPr>
                <w:rFonts w:cs="Arial"/>
                <w:szCs w:val="24"/>
              </w:rPr>
              <w:t>Machine learning, human resource management</w:t>
            </w:r>
          </w:p>
        </w:tc>
      </w:tr>
      <w:tr w:rsidR="004E05B0" w:rsidRPr="00471C39" w14:paraId="78808174" w14:textId="77777777" w:rsidTr="00356B99">
        <w:tc>
          <w:tcPr>
            <w:tcW w:w="846" w:type="dxa"/>
          </w:tcPr>
          <w:p w14:paraId="47F46A2B" w14:textId="77777777" w:rsidR="004E05B0" w:rsidRPr="00471C39" w:rsidRDefault="004E05B0" w:rsidP="007E5D9D">
            <w:pPr>
              <w:spacing w:line="360" w:lineRule="auto"/>
              <w:rPr>
                <w:rFonts w:cs="Arial"/>
                <w:szCs w:val="24"/>
              </w:rPr>
            </w:pPr>
            <w:r w:rsidRPr="00471C39">
              <w:rPr>
                <w:rFonts w:cs="Arial"/>
                <w:szCs w:val="24"/>
              </w:rPr>
              <w:t>20.</w:t>
            </w:r>
          </w:p>
        </w:tc>
        <w:tc>
          <w:tcPr>
            <w:tcW w:w="2760" w:type="dxa"/>
          </w:tcPr>
          <w:p w14:paraId="0699C0BA" w14:textId="77777777" w:rsidR="004E05B0" w:rsidRPr="00471C39" w:rsidRDefault="004E05B0" w:rsidP="007E5D9D">
            <w:pPr>
              <w:spacing w:line="360" w:lineRule="auto"/>
              <w:rPr>
                <w:rFonts w:cs="Arial"/>
                <w:szCs w:val="24"/>
              </w:rPr>
            </w:pPr>
            <w:r w:rsidRPr="00471C39">
              <w:rPr>
                <w:rFonts w:cs="Arial"/>
                <w:szCs w:val="24"/>
              </w:rPr>
              <w:t>Guthrie, K.L. and Jenkins, D.M.</w:t>
            </w:r>
          </w:p>
        </w:tc>
        <w:tc>
          <w:tcPr>
            <w:tcW w:w="1803" w:type="dxa"/>
          </w:tcPr>
          <w:p w14:paraId="53834F86" w14:textId="77777777" w:rsidR="004E05B0" w:rsidRPr="00471C39" w:rsidRDefault="004E05B0" w:rsidP="007E5D9D">
            <w:pPr>
              <w:spacing w:line="360" w:lineRule="auto"/>
              <w:rPr>
                <w:rFonts w:cs="Arial"/>
                <w:szCs w:val="24"/>
              </w:rPr>
            </w:pPr>
            <w:r w:rsidRPr="00471C39">
              <w:rPr>
                <w:rFonts w:cs="Arial"/>
                <w:szCs w:val="24"/>
              </w:rPr>
              <w:t>2019</w:t>
            </w:r>
          </w:p>
        </w:tc>
        <w:tc>
          <w:tcPr>
            <w:tcW w:w="1803" w:type="dxa"/>
          </w:tcPr>
          <w:p w14:paraId="6F8EAB1B" w14:textId="77777777" w:rsidR="004E05B0" w:rsidRPr="00471C39" w:rsidRDefault="004E05B0" w:rsidP="007E5D9D">
            <w:pPr>
              <w:spacing w:line="360" w:lineRule="auto"/>
              <w:rPr>
                <w:rFonts w:cs="Arial"/>
                <w:szCs w:val="24"/>
              </w:rPr>
            </w:pPr>
            <w:r w:rsidRPr="00471C39">
              <w:rPr>
                <w:rFonts w:cs="Arial"/>
                <w:szCs w:val="24"/>
              </w:rPr>
              <w:t>The Role of Leadership Educators: Transforming Learning</w:t>
            </w:r>
          </w:p>
        </w:tc>
        <w:tc>
          <w:tcPr>
            <w:tcW w:w="1804" w:type="dxa"/>
          </w:tcPr>
          <w:p w14:paraId="4F472C6F" w14:textId="77777777" w:rsidR="004E05B0" w:rsidRPr="00471C39" w:rsidRDefault="004E05B0" w:rsidP="007E5D9D">
            <w:pPr>
              <w:spacing w:line="360" w:lineRule="auto"/>
              <w:rPr>
                <w:rFonts w:cs="Arial"/>
                <w:szCs w:val="24"/>
              </w:rPr>
            </w:pPr>
            <w:r w:rsidRPr="00471C39">
              <w:rPr>
                <w:rFonts w:cs="Arial"/>
                <w:szCs w:val="24"/>
              </w:rPr>
              <w:t>Leadership, education, transformational learning</w:t>
            </w:r>
          </w:p>
        </w:tc>
      </w:tr>
      <w:tr w:rsidR="004E05B0" w:rsidRPr="00471C39" w14:paraId="666DF670" w14:textId="77777777" w:rsidTr="00356B99">
        <w:tc>
          <w:tcPr>
            <w:tcW w:w="846" w:type="dxa"/>
          </w:tcPr>
          <w:p w14:paraId="74F324E4" w14:textId="77777777" w:rsidR="004E05B0" w:rsidRPr="00471C39" w:rsidRDefault="004E05B0" w:rsidP="007E5D9D">
            <w:pPr>
              <w:spacing w:line="360" w:lineRule="auto"/>
              <w:rPr>
                <w:rFonts w:cs="Arial"/>
                <w:szCs w:val="24"/>
              </w:rPr>
            </w:pPr>
            <w:r w:rsidRPr="00471C39">
              <w:rPr>
                <w:rFonts w:cs="Arial"/>
                <w:szCs w:val="24"/>
              </w:rPr>
              <w:t>21.</w:t>
            </w:r>
          </w:p>
        </w:tc>
        <w:tc>
          <w:tcPr>
            <w:tcW w:w="2760" w:type="dxa"/>
          </w:tcPr>
          <w:p w14:paraId="2EDB3272" w14:textId="77777777" w:rsidR="004E05B0" w:rsidRPr="00471C39" w:rsidRDefault="004E05B0" w:rsidP="007E5D9D">
            <w:pPr>
              <w:spacing w:line="360" w:lineRule="auto"/>
              <w:rPr>
                <w:rFonts w:cs="Arial"/>
                <w:szCs w:val="24"/>
              </w:rPr>
            </w:pPr>
            <w:r w:rsidRPr="00471C39">
              <w:rPr>
                <w:rFonts w:cs="Arial"/>
                <w:szCs w:val="24"/>
              </w:rPr>
              <w:t>Guzmán, V.E., Muschard, B., Gerolamo, M., Kohl, H. and Rozenfeld, H.</w:t>
            </w:r>
          </w:p>
        </w:tc>
        <w:tc>
          <w:tcPr>
            <w:tcW w:w="1803" w:type="dxa"/>
          </w:tcPr>
          <w:p w14:paraId="2A2AFD62" w14:textId="77777777" w:rsidR="004E05B0" w:rsidRPr="00471C39" w:rsidRDefault="004E05B0" w:rsidP="007E5D9D">
            <w:pPr>
              <w:spacing w:line="360" w:lineRule="auto"/>
              <w:rPr>
                <w:rFonts w:cs="Arial"/>
                <w:szCs w:val="24"/>
              </w:rPr>
            </w:pPr>
            <w:r w:rsidRPr="00471C39">
              <w:rPr>
                <w:rFonts w:cs="Arial"/>
                <w:szCs w:val="24"/>
              </w:rPr>
              <w:t>2020</w:t>
            </w:r>
          </w:p>
        </w:tc>
        <w:tc>
          <w:tcPr>
            <w:tcW w:w="1803" w:type="dxa"/>
          </w:tcPr>
          <w:p w14:paraId="4E475465" w14:textId="77777777" w:rsidR="004E05B0" w:rsidRPr="00471C39" w:rsidRDefault="004E05B0" w:rsidP="007E5D9D">
            <w:pPr>
              <w:spacing w:line="360" w:lineRule="auto"/>
              <w:rPr>
                <w:rFonts w:cs="Arial"/>
                <w:szCs w:val="24"/>
              </w:rPr>
            </w:pPr>
            <w:r w:rsidRPr="00471C39">
              <w:rPr>
                <w:rFonts w:cs="Arial"/>
                <w:szCs w:val="24"/>
              </w:rPr>
              <w:t>Characteristics and Skills of Leadership in the Context of Industry 4.0</w:t>
            </w:r>
          </w:p>
        </w:tc>
        <w:tc>
          <w:tcPr>
            <w:tcW w:w="1804" w:type="dxa"/>
          </w:tcPr>
          <w:p w14:paraId="217D7E96" w14:textId="77777777" w:rsidR="004E05B0" w:rsidRPr="00471C39" w:rsidRDefault="004E05B0" w:rsidP="007E5D9D">
            <w:pPr>
              <w:spacing w:line="360" w:lineRule="auto"/>
              <w:rPr>
                <w:rFonts w:cs="Arial"/>
                <w:szCs w:val="24"/>
              </w:rPr>
            </w:pPr>
            <w:r w:rsidRPr="00471C39">
              <w:rPr>
                <w:rFonts w:cs="Arial"/>
                <w:szCs w:val="24"/>
              </w:rPr>
              <w:t>Leadership characteristics, leadership skills, Industry 4.0</w:t>
            </w:r>
          </w:p>
        </w:tc>
      </w:tr>
      <w:tr w:rsidR="004E05B0" w:rsidRPr="00471C39" w14:paraId="404E2090" w14:textId="77777777" w:rsidTr="00356B99">
        <w:tc>
          <w:tcPr>
            <w:tcW w:w="846" w:type="dxa"/>
          </w:tcPr>
          <w:p w14:paraId="23941E80" w14:textId="77777777" w:rsidR="004E05B0" w:rsidRPr="00471C39" w:rsidRDefault="004E05B0" w:rsidP="007E5D9D">
            <w:pPr>
              <w:spacing w:line="360" w:lineRule="auto"/>
              <w:rPr>
                <w:rFonts w:cs="Arial"/>
                <w:szCs w:val="24"/>
              </w:rPr>
            </w:pPr>
            <w:r w:rsidRPr="00471C39">
              <w:rPr>
                <w:rFonts w:cs="Arial"/>
                <w:szCs w:val="24"/>
              </w:rPr>
              <w:t>22.</w:t>
            </w:r>
          </w:p>
        </w:tc>
        <w:tc>
          <w:tcPr>
            <w:tcW w:w="2760" w:type="dxa"/>
          </w:tcPr>
          <w:p w14:paraId="0462D8FD" w14:textId="77777777" w:rsidR="004E05B0" w:rsidRPr="00471C39" w:rsidRDefault="004E05B0" w:rsidP="007E5D9D">
            <w:pPr>
              <w:spacing w:line="360" w:lineRule="auto"/>
              <w:rPr>
                <w:rFonts w:cs="Arial"/>
                <w:szCs w:val="24"/>
              </w:rPr>
            </w:pPr>
            <w:r w:rsidRPr="00471C39">
              <w:rPr>
                <w:rFonts w:cs="Arial"/>
                <w:szCs w:val="24"/>
              </w:rPr>
              <w:t>Haim Faridian, P.</w:t>
            </w:r>
          </w:p>
        </w:tc>
        <w:tc>
          <w:tcPr>
            <w:tcW w:w="1803" w:type="dxa"/>
          </w:tcPr>
          <w:p w14:paraId="5F2B1622" w14:textId="77777777" w:rsidR="004E05B0" w:rsidRPr="00471C39" w:rsidRDefault="004E05B0" w:rsidP="007E5D9D">
            <w:pPr>
              <w:spacing w:line="360" w:lineRule="auto"/>
              <w:rPr>
                <w:rFonts w:cs="Arial"/>
                <w:szCs w:val="24"/>
              </w:rPr>
            </w:pPr>
            <w:r w:rsidRPr="00471C39">
              <w:rPr>
                <w:rFonts w:cs="Arial"/>
                <w:szCs w:val="24"/>
              </w:rPr>
              <w:t>2022</w:t>
            </w:r>
          </w:p>
        </w:tc>
        <w:tc>
          <w:tcPr>
            <w:tcW w:w="1803" w:type="dxa"/>
          </w:tcPr>
          <w:p w14:paraId="12FD0759" w14:textId="77777777" w:rsidR="004E05B0" w:rsidRPr="00471C39" w:rsidRDefault="004E05B0" w:rsidP="007E5D9D">
            <w:pPr>
              <w:spacing w:line="360" w:lineRule="auto"/>
              <w:rPr>
                <w:rFonts w:cs="Arial"/>
                <w:szCs w:val="24"/>
              </w:rPr>
            </w:pPr>
            <w:r w:rsidRPr="00471C39">
              <w:rPr>
                <w:rFonts w:cs="Arial"/>
                <w:szCs w:val="24"/>
              </w:rPr>
              <w:t>Leading open innovation: The role of strategic entrepreneurial leadership in orchestration of value creation and capture in GitHub open source communities</w:t>
            </w:r>
          </w:p>
        </w:tc>
        <w:tc>
          <w:tcPr>
            <w:tcW w:w="1804" w:type="dxa"/>
          </w:tcPr>
          <w:p w14:paraId="100F9184" w14:textId="77777777" w:rsidR="004E05B0" w:rsidRPr="00471C39" w:rsidRDefault="004E05B0" w:rsidP="007E5D9D">
            <w:pPr>
              <w:spacing w:line="360" w:lineRule="auto"/>
              <w:rPr>
                <w:rFonts w:cs="Arial"/>
                <w:szCs w:val="24"/>
              </w:rPr>
            </w:pPr>
            <w:r w:rsidRPr="00471C39">
              <w:rPr>
                <w:rFonts w:cs="Arial"/>
                <w:szCs w:val="24"/>
              </w:rPr>
              <w:t>Open innovation, entrepreneurial leadership, value creation, GitHub</w:t>
            </w:r>
          </w:p>
        </w:tc>
      </w:tr>
      <w:tr w:rsidR="004E05B0" w:rsidRPr="00471C39" w14:paraId="21F18AD9" w14:textId="77777777" w:rsidTr="00356B99">
        <w:tc>
          <w:tcPr>
            <w:tcW w:w="846" w:type="dxa"/>
          </w:tcPr>
          <w:p w14:paraId="10440337" w14:textId="77777777" w:rsidR="004E05B0" w:rsidRPr="00471C39" w:rsidRDefault="004E05B0" w:rsidP="007E5D9D">
            <w:pPr>
              <w:spacing w:line="360" w:lineRule="auto"/>
              <w:rPr>
                <w:rFonts w:cs="Arial"/>
                <w:szCs w:val="24"/>
              </w:rPr>
            </w:pPr>
            <w:r w:rsidRPr="00471C39">
              <w:rPr>
                <w:rFonts w:cs="Arial"/>
                <w:szCs w:val="24"/>
              </w:rPr>
              <w:t>23.</w:t>
            </w:r>
          </w:p>
        </w:tc>
        <w:tc>
          <w:tcPr>
            <w:tcW w:w="2760" w:type="dxa"/>
          </w:tcPr>
          <w:p w14:paraId="1C3C12B9" w14:textId="77777777" w:rsidR="004E05B0" w:rsidRPr="00471C39" w:rsidRDefault="004E05B0" w:rsidP="007E5D9D">
            <w:pPr>
              <w:spacing w:line="360" w:lineRule="auto"/>
              <w:rPr>
                <w:rFonts w:cs="Arial"/>
                <w:szCs w:val="24"/>
              </w:rPr>
            </w:pPr>
            <w:r w:rsidRPr="00471C39">
              <w:rPr>
                <w:rFonts w:cs="Arial"/>
                <w:szCs w:val="24"/>
              </w:rPr>
              <w:t>Hinkin, T.R. and Tracey, J.B.</w:t>
            </w:r>
          </w:p>
        </w:tc>
        <w:tc>
          <w:tcPr>
            <w:tcW w:w="1803" w:type="dxa"/>
          </w:tcPr>
          <w:p w14:paraId="47A71075" w14:textId="77777777" w:rsidR="004E05B0" w:rsidRPr="00471C39" w:rsidRDefault="004E05B0" w:rsidP="007E5D9D">
            <w:pPr>
              <w:spacing w:line="360" w:lineRule="auto"/>
              <w:rPr>
                <w:rFonts w:cs="Arial"/>
                <w:szCs w:val="24"/>
              </w:rPr>
            </w:pPr>
            <w:r w:rsidRPr="00471C39">
              <w:rPr>
                <w:rFonts w:cs="Arial"/>
                <w:szCs w:val="24"/>
              </w:rPr>
              <w:t>2021</w:t>
            </w:r>
          </w:p>
        </w:tc>
        <w:tc>
          <w:tcPr>
            <w:tcW w:w="1803" w:type="dxa"/>
          </w:tcPr>
          <w:p w14:paraId="6F2F3CC1" w14:textId="77777777" w:rsidR="004E05B0" w:rsidRPr="00471C39" w:rsidRDefault="004E05B0" w:rsidP="007E5D9D">
            <w:pPr>
              <w:spacing w:line="360" w:lineRule="auto"/>
              <w:rPr>
                <w:rFonts w:cs="Arial"/>
                <w:szCs w:val="24"/>
              </w:rPr>
            </w:pPr>
            <w:r w:rsidRPr="00471C39">
              <w:rPr>
                <w:rFonts w:cs="Arial"/>
                <w:szCs w:val="24"/>
              </w:rPr>
              <w:t>Transformational Leadership in the Hospitality Industry</w:t>
            </w:r>
          </w:p>
        </w:tc>
        <w:tc>
          <w:tcPr>
            <w:tcW w:w="1804" w:type="dxa"/>
          </w:tcPr>
          <w:p w14:paraId="023AB9AB" w14:textId="77777777" w:rsidR="004E05B0" w:rsidRPr="00471C39" w:rsidRDefault="004E05B0" w:rsidP="007E5D9D">
            <w:pPr>
              <w:spacing w:line="360" w:lineRule="auto"/>
              <w:rPr>
                <w:rFonts w:cs="Arial"/>
                <w:szCs w:val="24"/>
              </w:rPr>
            </w:pPr>
            <w:r w:rsidRPr="00471C39">
              <w:rPr>
                <w:rFonts w:cs="Arial"/>
                <w:szCs w:val="24"/>
              </w:rPr>
              <w:t>Transformational leadership, hospitality industry</w:t>
            </w:r>
          </w:p>
        </w:tc>
      </w:tr>
      <w:tr w:rsidR="004E05B0" w:rsidRPr="00471C39" w14:paraId="7E337A19" w14:textId="77777777" w:rsidTr="00356B99">
        <w:tc>
          <w:tcPr>
            <w:tcW w:w="846" w:type="dxa"/>
          </w:tcPr>
          <w:p w14:paraId="4A686360" w14:textId="77777777" w:rsidR="004E05B0" w:rsidRPr="00471C39" w:rsidRDefault="004E05B0" w:rsidP="007E5D9D">
            <w:pPr>
              <w:spacing w:line="360" w:lineRule="auto"/>
              <w:rPr>
                <w:rFonts w:cs="Arial"/>
                <w:szCs w:val="24"/>
              </w:rPr>
            </w:pPr>
            <w:r w:rsidRPr="00471C39">
              <w:rPr>
                <w:rFonts w:cs="Arial"/>
                <w:szCs w:val="24"/>
              </w:rPr>
              <w:t>24.</w:t>
            </w:r>
          </w:p>
        </w:tc>
        <w:tc>
          <w:tcPr>
            <w:tcW w:w="2760" w:type="dxa"/>
          </w:tcPr>
          <w:p w14:paraId="21B941BA" w14:textId="77777777" w:rsidR="004E05B0" w:rsidRPr="00471C39" w:rsidRDefault="004E05B0" w:rsidP="007E5D9D">
            <w:pPr>
              <w:spacing w:line="360" w:lineRule="auto"/>
              <w:rPr>
                <w:rFonts w:cs="Arial"/>
                <w:szCs w:val="24"/>
              </w:rPr>
            </w:pPr>
            <w:r w:rsidRPr="00471C39">
              <w:rPr>
                <w:rFonts w:cs="Arial"/>
                <w:szCs w:val="24"/>
              </w:rPr>
              <w:t>Hu, W., Hu, Y., Lyu, Y. and Chen, Y.</w:t>
            </w:r>
          </w:p>
        </w:tc>
        <w:tc>
          <w:tcPr>
            <w:tcW w:w="1803" w:type="dxa"/>
          </w:tcPr>
          <w:p w14:paraId="5B1B4CF8" w14:textId="77777777" w:rsidR="004E05B0" w:rsidRPr="00471C39" w:rsidRDefault="004E05B0" w:rsidP="007E5D9D">
            <w:pPr>
              <w:spacing w:line="360" w:lineRule="auto"/>
              <w:rPr>
                <w:rFonts w:cs="Arial"/>
                <w:szCs w:val="24"/>
              </w:rPr>
            </w:pPr>
            <w:r w:rsidRPr="00471C39">
              <w:rPr>
                <w:rFonts w:cs="Arial"/>
                <w:szCs w:val="24"/>
              </w:rPr>
              <w:t>2021</w:t>
            </w:r>
          </w:p>
        </w:tc>
        <w:tc>
          <w:tcPr>
            <w:tcW w:w="1803" w:type="dxa"/>
          </w:tcPr>
          <w:p w14:paraId="41649C1D" w14:textId="77777777" w:rsidR="004E05B0" w:rsidRPr="00471C39" w:rsidRDefault="004E05B0" w:rsidP="007E5D9D">
            <w:pPr>
              <w:spacing w:line="360" w:lineRule="auto"/>
              <w:rPr>
                <w:rFonts w:cs="Arial"/>
                <w:szCs w:val="24"/>
              </w:rPr>
            </w:pPr>
            <w:r w:rsidRPr="00471C39">
              <w:rPr>
                <w:rFonts w:cs="Arial"/>
                <w:szCs w:val="24"/>
              </w:rPr>
              <w:t>Research on Integrated Innovation Design Education for Cultivating the Innovative and Entrepreneurial Ability of Industrial Design Professionals</w:t>
            </w:r>
          </w:p>
        </w:tc>
        <w:tc>
          <w:tcPr>
            <w:tcW w:w="1804" w:type="dxa"/>
          </w:tcPr>
          <w:p w14:paraId="4BC5CC17" w14:textId="77777777" w:rsidR="004E05B0" w:rsidRPr="00471C39" w:rsidRDefault="004E05B0" w:rsidP="007E5D9D">
            <w:pPr>
              <w:spacing w:line="360" w:lineRule="auto"/>
              <w:rPr>
                <w:rFonts w:cs="Arial"/>
                <w:szCs w:val="24"/>
              </w:rPr>
            </w:pPr>
            <w:r w:rsidRPr="00471C39">
              <w:rPr>
                <w:rFonts w:cs="Arial"/>
                <w:szCs w:val="24"/>
              </w:rPr>
              <w:t>Innovation education, entrepreneurial ability, industrial design</w:t>
            </w:r>
          </w:p>
        </w:tc>
      </w:tr>
      <w:tr w:rsidR="004E05B0" w:rsidRPr="00471C39" w14:paraId="2C7B116A" w14:textId="77777777" w:rsidTr="00356B99">
        <w:tc>
          <w:tcPr>
            <w:tcW w:w="846" w:type="dxa"/>
          </w:tcPr>
          <w:p w14:paraId="17E018EE" w14:textId="77777777" w:rsidR="004E05B0" w:rsidRPr="00471C39" w:rsidRDefault="004E05B0" w:rsidP="007E5D9D">
            <w:pPr>
              <w:spacing w:line="360" w:lineRule="auto"/>
              <w:rPr>
                <w:rFonts w:cs="Arial"/>
                <w:szCs w:val="24"/>
              </w:rPr>
            </w:pPr>
            <w:r w:rsidRPr="00471C39">
              <w:rPr>
                <w:rFonts w:cs="Arial"/>
                <w:szCs w:val="24"/>
              </w:rPr>
              <w:t>25.</w:t>
            </w:r>
          </w:p>
        </w:tc>
        <w:tc>
          <w:tcPr>
            <w:tcW w:w="2760" w:type="dxa"/>
          </w:tcPr>
          <w:p w14:paraId="0B292214" w14:textId="77777777" w:rsidR="004E05B0" w:rsidRPr="00471C39" w:rsidRDefault="004E05B0" w:rsidP="007E5D9D">
            <w:pPr>
              <w:spacing w:line="360" w:lineRule="auto"/>
              <w:rPr>
                <w:rFonts w:cs="Arial"/>
                <w:szCs w:val="24"/>
              </w:rPr>
            </w:pPr>
            <w:r w:rsidRPr="00471C39">
              <w:rPr>
                <w:rFonts w:cs="Arial"/>
                <w:szCs w:val="24"/>
              </w:rPr>
              <w:t>Karami, M. and Spector, S.</w:t>
            </w:r>
          </w:p>
        </w:tc>
        <w:tc>
          <w:tcPr>
            <w:tcW w:w="1803" w:type="dxa"/>
          </w:tcPr>
          <w:p w14:paraId="440D14E9" w14:textId="77777777" w:rsidR="004E05B0" w:rsidRPr="00471C39" w:rsidRDefault="004E05B0" w:rsidP="007E5D9D">
            <w:pPr>
              <w:spacing w:line="360" w:lineRule="auto"/>
              <w:rPr>
                <w:rFonts w:cs="Arial"/>
                <w:szCs w:val="24"/>
              </w:rPr>
            </w:pPr>
            <w:r w:rsidRPr="00471C39">
              <w:rPr>
                <w:rFonts w:cs="Arial"/>
                <w:szCs w:val="24"/>
              </w:rPr>
              <w:t>2020</w:t>
            </w:r>
          </w:p>
        </w:tc>
        <w:tc>
          <w:tcPr>
            <w:tcW w:w="1803" w:type="dxa"/>
          </w:tcPr>
          <w:p w14:paraId="44E7F899" w14:textId="77777777" w:rsidR="004E05B0" w:rsidRPr="00471C39" w:rsidRDefault="004E05B0" w:rsidP="007E5D9D">
            <w:pPr>
              <w:spacing w:line="360" w:lineRule="auto"/>
              <w:rPr>
                <w:rFonts w:cs="Arial"/>
                <w:szCs w:val="24"/>
              </w:rPr>
            </w:pPr>
            <w:r w:rsidRPr="00471C39">
              <w:rPr>
                <w:rFonts w:cs="Arial"/>
                <w:szCs w:val="24"/>
              </w:rPr>
              <w:t>Transformational Leadership in the Hospitality and Tourism Industry</w:t>
            </w:r>
          </w:p>
        </w:tc>
        <w:tc>
          <w:tcPr>
            <w:tcW w:w="1804" w:type="dxa"/>
          </w:tcPr>
          <w:p w14:paraId="1238EA24" w14:textId="77777777" w:rsidR="004E05B0" w:rsidRPr="00471C39" w:rsidRDefault="004E05B0" w:rsidP="007E5D9D">
            <w:pPr>
              <w:spacing w:line="360" w:lineRule="auto"/>
              <w:rPr>
                <w:rFonts w:cs="Arial"/>
                <w:szCs w:val="24"/>
              </w:rPr>
            </w:pPr>
            <w:r w:rsidRPr="00471C39">
              <w:rPr>
                <w:rFonts w:cs="Arial"/>
                <w:szCs w:val="24"/>
              </w:rPr>
              <w:t>Transformational leadership, hospitality, tourism industry</w:t>
            </w:r>
          </w:p>
        </w:tc>
      </w:tr>
      <w:tr w:rsidR="004E05B0" w:rsidRPr="00471C39" w14:paraId="554E6D45" w14:textId="77777777" w:rsidTr="00356B99">
        <w:tc>
          <w:tcPr>
            <w:tcW w:w="846" w:type="dxa"/>
          </w:tcPr>
          <w:p w14:paraId="0857DB0A" w14:textId="77777777" w:rsidR="004E05B0" w:rsidRPr="00471C39" w:rsidRDefault="004E05B0" w:rsidP="007E5D9D">
            <w:pPr>
              <w:spacing w:line="360" w:lineRule="auto"/>
              <w:rPr>
                <w:rFonts w:cs="Arial"/>
                <w:szCs w:val="24"/>
              </w:rPr>
            </w:pPr>
            <w:r w:rsidRPr="00471C39">
              <w:rPr>
                <w:rFonts w:cs="Arial"/>
                <w:szCs w:val="24"/>
              </w:rPr>
              <w:t>26.</w:t>
            </w:r>
          </w:p>
        </w:tc>
        <w:tc>
          <w:tcPr>
            <w:tcW w:w="2760" w:type="dxa"/>
          </w:tcPr>
          <w:p w14:paraId="2D7AC5B5" w14:textId="77777777" w:rsidR="004E05B0" w:rsidRPr="00471C39" w:rsidRDefault="004E05B0" w:rsidP="007E5D9D">
            <w:pPr>
              <w:spacing w:line="360" w:lineRule="auto"/>
              <w:rPr>
                <w:rFonts w:cs="Arial"/>
                <w:szCs w:val="24"/>
              </w:rPr>
            </w:pPr>
            <w:r w:rsidRPr="00471C39">
              <w:rPr>
                <w:rFonts w:cs="Arial"/>
                <w:szCs w:val="24"/>
              </w:rPr>
              <w:t>Kwon, K. and Kim, T.</w:t>
            </w:r>
          </w:p>
        </w:tc>
        <w:tc>
          <w:tcPr>
            <w:tcW w:w="1803" w:type="dxa"/>
          </w:tcPr>
          <w:p w14:paraId="59FF77A3" w14:textId="77777777" w:rsidR="004E05B0" w:rsidRPr="00471C39" w:rsidRDefault="004E05B0" w:rsidP="007E5D9D">
            <w:pPr>
              <w:spacing w:line="360" w:lineRule="auto"/>
              <w:rPr>
                <w:rFonts w:cs="Arial"/>
                <w:szCs w:val="24"/>
              </w:rPr>
            </w:pPr>
            <w:r w:rsidRPr="00471C39">
              <w:rPr>
                <w:rFonts w:cs="Arial"/>
                <w:szCs w:val="24"/>
              </w:rPr>
              <w:t>2020</w:t>
            </w:r>
          </w:p>
        </w:tc>
        <w:tc>
          <w:tcPr>
            <w:tcW w:w="1803" w:type="dxa"/>
          </w:tcPr>
          <w:p w14:paraId="389D7B9C" w14:textId="77777777" w:rsidR="004E05B0" w:rsidRPr="00471C39" w:rsidRDefault="004E05B0" w:rsidP="007E5D9D">
            <w:pPr>
              <w:spacing w:line="360" w:lineRule="auto"/>
              <w:rPr>
                <w:rFonts w:cs="Arial"/>
                <w:szCs w:val="24"/>
              </w:rPr>
            </w:pPr>
            <w:r w:rsidRPr="00471C39">
              <w:rPr>
                <w:rFonts w:cs="Arial"/>
                <w:szCs w:val="24"/>
              </w:rPr>
              <w:t>An integrative literature review of employee engagement and innovative behavior: Revisiting the JD-R model</w:t>
            </w:r>
          </w:p>
        </w:tc>
        <w:tc>
          <w:tcPr>
            <w:tcW w:w="1804" w:type="dxa"/>
          </w:tcPr>
          <w:p w14:paraId="0C9BEFE2" w14:textId="77777777" w:rsidR="004E05B0" w:rsidRPr="00471C39" w:rsidRDefault="004E05B0" w:rsidP="007E5D9D">
            <w:pPr>
              <w:spacing w:line="360" w:lineRule="auto"/>
              <w:rPr>
                <w:rFonts w:cs="Arial"/>
                <w:szCs w:val="24"/>
              </w:rPr>
            </w:pPr>
            <w:r w:rsidRPr="00471C39">
              <w:rPr>
                <w:rFonts w:cs="Arial"/>
                <w:szCs w:val="24"/>
              </w:rPr>
              <w:t>Employee engagement, innovative behavior, JD-R model, literature review</w:t>
            </w:r>
          </w:p>
        </w:tc>
      </w:tr>
      <w:tr w:rsidR="004E05B0" w:rsidRPr="00471C39" w14:paraId="287E2C9E" w14:textId="77777777" w:rsidTr="00356B99">
        <w:tc>
          <w:tcPr>
            <w:tcW w:w="846" w:type="dxa"/>
          </w:tcPr>
          <w:p w14:paraId="3CC2C470" w14:textId="77777777" w:rsidR="004E05B0" w:rsidRPr="00471C39" w:rsidRDefault="004E05B0" w:rsidP="007E5D9D">
            <w:pPr>
              <w:spacing w:line="360" w:lineRule="auto"/>
              <w:rPr>
                <w:rFonts w:cs="Arial"/>
                <w:szCs w:val="24"/>
              </w:rPr>
            </w:pPr>
            <w:r w:rsidRPr="00471C39">
              <w:rPr>
                <w:rFonts w:cs="Arial"/>
                <w:szCs w:val="24"/>
              </w:rPr>
              <w:t>27.</w:t>
            </w:r>
          </w:p>
        </w:tc>
        <w:tc>
          <w:tcPr>
            <w:tcW w:w="2760" w:type="dxa"/>
          </w:tcPr>
          <w:p w14:paraId="16F6C466" w14:textId="77777777" w:rsidR="004E05B0" w:rsidRPr="00471C39" w:rsidRDefault="004E05B0" w:rsidP="007E5D9D">
            <w:pPr>
              <w:spacing w:line="360" w:lineRule="auto"/>
              <w:rPr>
                <w:rFonts w:cs="Arial"/>
                <w:szCs w:val="24"/>
              </w:rPr>
            </w:pPr>
            <w:r w:rsidRPr="00471C39">
              <w:rPr>
                <w:rFonts w:cs="Arial"/>
                <w:szCs w:val="24"/>
              </w:rPr>
              <w:t>Leal Filho, W., Eustachio, J.H.P.P., Caldana, A.C.F., Will, M., Lange Salvia, A., Rampasso, I.S., Anholon, R., Platje, J. and Kovaleva, M.</w:t>
            </w:r>
          </w:p>
        </w:tc>
        <w:tc>
          <w:tcPr>
            <w:tcW w:w="1803" w:type="dxa"/>
          </w:tcPr>
          <w:p w14:paraId="13D92A04" w14:textId="77777777" w:rsidR="004E05B0" w:rsidRPr="00471C39" w:rsidRDefault="004E05B0" w:rsidP="007E5D9D">
            <w:pPr>
              <w:spacing w:line="360" w:lineRule="auto"/>
              <w:rPr>
                <w:rFonts w:cs="Arial"/>
                <w:szCs w:val="24"/>
              </w:rPr>
            </w:pPr>
            <w:r w:rsidRPr="00471C39">
              <w:rPr>
                <w:rFonts w:cs="Arial"/>
                <w:szCs w:val="24"/>
              </w:rPr>
              <w:t>2020</w:t>
            </w:r>
          </w:p>
        </w:tc>
        <w:tc>
          <w:tcPr>
            <w:tcW w:w="1803" w:type="dxa"/>
          </w:tcPr>
          <w:p w14:paraId="0D2D8E55" w14:textId="77777777" w:rsidR="004E05B0" w:rsidRPr="00471C39" w:rsidRDefault="004E05B0" w:rsidP="007E5D9D">
            <w:pPr>
              <w:spacing w:line="360" w:lineRule="auto"/>
              <w:rPr>
                <w:rFonts w:cs="Arial"/>
                <w:szCs w:val="24"/>
              </w:rPr>
            </w:pPr>
            <w:r w:rsidRPr="00471C39">
              <w:rPr>
                <w:rFonts w:cs="Arial"/>
                <w:szCs w:val="24"/>
              </w:rPr>
              <w:t>Sustainability Leadership in Higher Education Institutions: An Overview of Challenges</w:t>
            </w:r>
          </w:p>
        </w:tc>
        <w:tc>
          <w:tcPr>
            <w:tcW w:w="1804" w:type="dxa"/>
          </w:tcPr>
          <w:p w14:paraId="27BA132B" w14:textId="77777777" w:rsidR="004E05B0" w:rsidRPr="00471C39" w:rsidRDefault="004E05B0" w:rsidP="007E5D9D">
            <w:pPr>
              <w:spacing w:line="360" w:lineRule="auto"/>
              <w:rPr>
                <w:rFonts w:cs="Arial"/>
                <w:szCs w:val="24"/>
              </w:rPr>
            </w:pPr>
            <w:r w:rsidRPr="00471C39">
              <w:rPr>
                <w:rFonts w:cs="Arial"/>
                <w:szCs w:val="24"/>
              </w:rPr>
              <w:t>Sustainability leadership, higher education, challenges</w:t>
            </w:r>
          </w:p>
        </w:tc>
      </w:tr>
      <w:tr w:rsidR="004E05B0" w:rsidRPr="00471C39" w14:paraId="682149B8" w14:textId="77777777" w:rsidTr="00356B99">
        <w:tc>
          <w:tcPr>
            <w:tcW w:w="846" w:type="dxa"/>
          </w:tcPr>
          <w:p w14:paraId="0B8274A1" w14:textId="77777777" w:rsidR="004E05B0" w:rsidRPr="00471C39" w:rsidRDefault="004E05B0" w:rsidP="007E5D9D">
            <w:pPr>
              <w:spacing w:line="360" w:lineRule="auto"/>
              <w:rPr>
                <w:rFonts w:cs="Arial"/>
                <w:szCs w:val="24"/>
              </w:rPr>
            </w:pPr>
            <w:r w:rsidRPr="00471C39">
              <w:rPr>
                <w:rFonts w:cs="Arial"/>
                <w:szCs w:val="24"/>
              </w:rPr>
              <w:t>28.</w:t>
            </w:r>
          </w:p>
        </w:tc>
        <w:tc>
          <w:tcPr>
            <w:tcW w:w="2760" w:type="dxa"/>
          </w:tcPr>
          <w:p w14:paraId="26C1060D" w14:textId="77777777" w:rsidR="004E05B0" w:rsidRPr="00471C39" w:rsidRDefault="004E05B0" w:rsidP="007E5D9D">
            <w:pPr>
              <w:spacing w:line="360" w:lineRule="auto"/>
              <w:rPr>
                <w:rFonts w:cs="Arial"/>
                <w:szCs w:val="24"/>
              </w:rPr>
            </w:pPr>
            <w:r w:rsidRPr="00471C39">
              <w:rPr>
                <w:rFonts w:cs="Arial"/>
                <w:szCs w:val="24"/>
              </w:rPr>
              <w:t>Majali, T., Alkaraki, M., Asad, M., Aladwan, N. and Aledeinat, M.</w:t>
            </w:r>
          </w:p>
        </w:tc>
        <w:tc>
          <w:tcPr>
            <w:tcW w:w="1803" w:type="dxa"/>
          </w:tcPr>
          <w:p w14:paraId="5611F817" w14:textId="77777777" w:rsidR="004E05B0" w:rsidRPr="00471C39" w:rsidRDefault="004E05B0" w:rsidP="007E5D9D">
            <w:pPr>
              <w:spacing w:line="360" w:lineRule="auto"/>
              <w:rPr>
                <w:rFonts w:cs="Arial"/>
                <w:szCs w:val="24"/>
              </w:rPr>
            </w:pPr>
            <w:r w:rsidRPr="00471C39">
              <w:rPr>
                <w:rFonts w:cs="Arial"/>
                <w:szCs w:val="24"/>
              </w:rPr>
              <w:t>2022</w:t>
            </w:r>
          </w:p>
        </w:tc>
        <w:tc>
          <w:tcPr>
            <w:tcW w:w="1803" w:type="dxa"/>
          </w:tcPr>
          <w:p w14:paraId="0A675C41" w14:textId="77777777" w:rsidR="004E05B0" w:rsidRPr="00471C39" w:rsidRDefault="004E05B0" w:rsidP="007E5D9D">
            <w:pPr>
              <w:spacing w:line="360" w:lineRule="auto"/>
              <w:rPr>
                <w:rFonts w:cs="Arial"/>
                <w:szCs w:val="24"/>
              </w:rPr>
            </w:pPr>
            <w:r w:rsidRPr="00471C39">
              <w:rPr>
                <w:rFonts w:cs="Arial"/>
                <w:szCs w:val="24"/>
              </w:rPr>
              <w:t>Green Transformational Leadership, Green Entrepreneurial Orientation and Performance of SMEs: The Mediating Role of Green Product Innovation</w:t>
            </w:r>
          </w:p>
        </w:tc>
        <w:tc>
          <w:tcPr>
            <w:tcW w:w="1804" w:type="dxa"/>
          </w:tcPr>
          <w:p w14:paraId="3A4AF18C" w14:textId="77777777" w:rsidR="004E05B0" w:rsidRPr="00471C39" w:rsidRDefault="004E05B0" w:rsidP="007E5D9D">
            <w:pPr>
              <w:spacing w:line="360" w:lineRule="auto"/>
              <w:rPr>
                <w:rFonts w:cs="Arial"/>
                <w:szCs w:val="24"/>
              </w:rPr>
            </w:pPr>
            <w:r w:rsidRPr="00471C39">
              <w:rPr>
                <w:rFonts w:cs="Arial"/>
                <w:szCs w:val="24"/>
              </w:rPr>
              <w:t>Green transformational leadership, green entrepreneurial orientation, SME performance, green product innovation</w:t>
            </w:r>
          </w:p>
        </w:tc>
      </w:tr>
      <w:tr w:rsidR="004E05B0" w:rsidRPr="00471C39" w14:paraId="0285D14E" w14:textId="77777777" w:rsidTr="00356B99">
        <w:tc>
          <w:tcPr>
            <w:tcW w:w="846" w:type="dxa"/>
          </w:tcPr>
          <w:p w14:paraId="60160B15" w14:textId="77777777" w:rsidR="004E05B0" w:rsidRPr="00471C39" w:rsidRDefault="004E05B0" w:rsidP="007E5D9D">
            <w:pPr>
              <w:spacing w:line="360" w:lineRule="auto"/>
              <w:rPr>
                <w:rFonts w:cs="Arial"/>
                <w:szCs w:val="24"/>
              </w:rPr>
            </w:pPr>
            <w:r w:rsidRPr="00471C39">
              <w:rPr>
                <w:rFonts w:cs="Arial"/>
                <w:szCs w:val="24"/>
              </w:rPr>
              <w:t>29.</w:t>
            </w:r>
          </w:p>
        </w:tc>
        <w:tc>
          <w:tcPr>
            <w:tcW w:w="2760" w:type="dxa"/>
          </w:tcPr>
          <w:p w14:paraId="48B40C68" w14:textId="77777777" w:rsidR="004E05B0" w:rsidRPr="00471C39" w:rsidRDefault="004E05B0" w:rsidP="007E5D9D">
            <w:pPr>
              <w:spacing w:line="360" w:lineRule="auto"/>
              <w:rPr>
                <w:rFonts w:cs="Arial"/>
                <w:szCs w:val="24"/>
              </w:rPr>
            </w:pPr>
            <w:r w:rsidRPr="00471C39">
              <w:rPr>
                <w:rFonts w:cs="Arial"/>
                <w:szCs w:val="24"/>
              </w:rPr>
              <w:t>Men, L.R., Chen, Z.F. and Ji, Y.G.</w:t>
            </w:r>
          </w:p>
        </w:tc>
        <w:tc>
          <w:tcPr>
            <w:tcW w:w="1803" w:type="dxa"/>
          </w:tcPr>
          <w:p w14:paraId="3E4CBB36" w14:textId="77777777" w:rsidR="004E05B0" w:rsidRPr="00471C39" w:rsidRDefault="004E05B0" w:rsidP="007E5D9D">
            <w:pPr>
              <w:spacing w:line="360" w:lineRule="auto"/>
              <w:rPr>
                <w:rFonts w:cs="Arial"/>
                <w:szCs w:val="24"/>
              </w:rPr>
            </w:pPr>
            <w:r w:rsidRPr="00471C39">
              <w:rPr>
                <w:rFonts w:cs="Arial"/>
                <w:szCs w:val="24"/>
              </w:rPr>
              <w:t>2021</w:t>
            </w:r>
          </w:p>
        </w:tc>
        <w:tc>
          <w:tcPr>
            <w:tcW w:w="1803" w:type="dxa"/>
          </w:tcPr>
          <w:p w14:paraId="20B6E0C2" w14:textId="77777777" w:rsidR="004E05B0" w:rsidRPr="00471C39" w:rsidRDefault="004E05B0" w:rsidP="007E5D9D">
            <w:pPr>
              <w:spacing w:line="360" w:lineRule="auto"/>
              <w:rPr>
                <w:rFonts w:cs="Arial"/>
                <w:szCs w:val="24"/>
              </w:rPr>
            </w:pPr>
            <w:r w:rsidRPr="00471C39">
              <w:rPr>
                <w:rFonts w:cs="Arial"/>
                <w:szCs w:val="24"/>
              </w:rPr>
              <w:t>Cultivating Relationships with Startup Employees: The Role of Entrepreneurs' Leadership Communication</w:t>
            </w:r>
          </w:p>
        </w:tc>
        <w:tc>
          <w:tcPr>
            <w:tcW w:w="1804" w:type="dxa"/>
          </w:tcPr>
          <w:p w14:paraId="22D939A9" w14:textId="77777777" w:rsidR="004E05B0" w:rsidRPr="00471C39" w:rsidRDefault="004E05B0" w:rsidP="007E5D9D">
            <w:pPr>
              <w:spacing w:line="360" w:lineRule="auto"/>
              <w:rPr>
                <w:rFonts w:cs="Arial"/>
                <w:szCs w:val="24"/>
              </w:rPr>
            </w:pPr>
            <w:r w:rsidRPr="00471C39">
              <w:rPr>
                <w:rFonts w:cs="Arial"/>
                <w:szCs w:val="24"/>
              </w:rPr>
              <w:t>Entrepreneurs' leadership, communication, startup employees</w:t>
            </w:r>
          </w:p>
        </w:tc>
      </w:tr>
      <w:tr w:rsidR="004E05B0" w:rsidRPr="00471C39" w14:paraId="58156B72" w14:textId="77777777" w:rsidTr="00356B99">
        <w:tc>
          <w:tcPr>
            <w:tcW w:w="846" w:type="dxa"/>
          </w:tcPr>
          <w:p w14:paraId="62BB46B2" w14:textId="77777777" w:rsidR="004E05B0" w:rsidRPr="00471C39" w:rsidRDefault="004E05B0" w:rsidP="007E5D9D">
            <w:pPr>
              <w:spacing w:line="360" w:lineRule="auto"/>
              <w:rPr>
                <w:rFonts w:cs="Arial"/>
                <w:szCs w:val="24"/>
              </w:rPr>
            </w:pPr>
            <w:r w:rsidRPr="00471C39">
              <w:rPr>
                <w:rFonts w:cs="Arial"/>
                <w:szCs w:val="24"/>
              </w:rPr>
              <w:t>30.</w:t>
            </w:r>
          </w:p>
        </w:tc>
        <w:tc>
          <w:tcPr>
            <w:tcW w:w="2760" w:type="dxa"/>
          </w:tcPr>
          <w:p w14:paraId="4593FEB2" w14:textId="77777777" w:rsidR="004E05B0" w:rsidRPr="00471C39" w:rsidRDefault="004E05B0" w:rsidP="007E5D9D">
            <w:pPr>
              <w:spacing w:line="360" w:lineRule="auto"/>
              <w:rPr>
                <w:rFonts w:cs="Arial"/>
                <w:szCs w:val="24"/>
              </w:rPr>
            </w:pPr>
            <w:r w:rsidRPr="00471C39">
              <w:rPr>
                <w:rFonts w:cs="Arial"/>
                <w:szCs w:val="24"/>
              </w:rPr>
              <w:t>Mishra, S. and Alok, S.</w:t>
            </w:r>
          </w:p>
        </w:tc>
        <w:tc>
          <w:tcPr>
            <w:tcW w:w="1803" w:type="dxa"/>
          </w:tcPr>
          <w:p w14:paraId="599ECFF3" w14:textId="77777777" w:rsidR="004E05B0" w:rsidRPr="00471C39" w:rsidRDefault="004E05B0" w:rsidP="007E5D9D">
            <w:pPr>
              <w:spacing w:line="360" w:lineRule="auto"/>
              <w:rPr>
                <w:rFonts w:cs="Arial"/>
                <w:szCs w:val="24"/>
              </w:rPr>
            </w:pPr>
            <w:r w:rsidRPr="00471C39">
              <w:rPr>
                <w:rFonts w:cs="Arial"/>
                <w:szCs w:val="24"/>
              </w:rPr>
              <w:t>2022</w:t>
            </w:r>
          </w:p>
        </w:tc>
        <w:tc>
          <w:tcPr>
            <w:tcW w:w="1803" w:type="dxa"/>
          </w:tcPr>
          <w:p w14:paraId="3C9C7C96" w14:textId="77777777" w:rsidR="004E05B0" w:rsidRPr="00471C39" w:rsidRDefault="004E05B0" w:rsidP="007E5D9D">
            <w:pPr>
              <w:spacing w:line="360" w:lineRule="auto"/>
              <w:rPr>
                <w:rFonts w:cs="Arial"/>
                <w:szCs w:val="24"/>
              </w:rPr>
            </w:pPr>
            <w:r w:rsidRPr="00471C39">
              <w:rPr>
                <w:rFonts w:cs="Arial"/>
                <w:szCs w:val="24"/>
              </w:rPr>
              <w:t>Handbook of Research Methodology</w:t>
            </w:r>
          </w:p>
        </w:tc>
        <w:tc>
          <w:tcPr>
            <w:tcW w:w="1804" w:type="dxa"/>
          </w:tcPr>
          <w:p w14:paraId="5A646221" w14:textId="77777777" w:rsidR="004E05B0" w:rsidRPr="00471C39" w:rsidRDefault="004E05B0" w:rsidP="007E5D9D">
            <w:pPr>
              <w:spacing w:line="360" w:lineRule="auto"/>
              <w:rPr>
                <w:rFonts w:cs="Arial"/>
                <w:szCs w:val="24"/>
              </w:rPr>
            </w:pPr>
            <w:r w:rsidRPr="00471C39">
              <w:rPr>
                <w:rFonts w:cs="Arial"/>
                <w:szCs w:val="24"/>
              </w:rPr>
              <w:t>Research methodology</w:t>
            </w:r>
          </w:p>
        </w:tc>
      </w:tr>
      <w:tr w:rsidR="004E05B0" w:rsidRPr="00471C39" w14:paraId="0EDE8589" w14:textId="77777777" w:rsidTr="00356B99">
        <w:tc>
          <w:tcPr>
            <w:tcW w:w="846" w:type="dxa"/>
          </w:tcPr>
          <w:p w14:paraId="48C7DDFD" w14:textId="77777777" w:rsidR="004E05B0" w:rsidRPr="00471C39" w:rsidRDefault="004E05B0" w:rsidP="007E5D9D">
            <w:pPr>
              <w:spacing w:line="360" w:lineRule="auto"/>
              <w:rPr>
                <w:rFonts w:cs="Arial"/>
                <w:szCs w:val="24"/>
              </w:rPr>
            </w:pPr>
            <w:r w:rsidRPr="00471C39">
              <w:rPr>
                <w:rFonts w:cs="Arial"/>
                <w:szCs w:val="24"/>
              </w:rPr>
              <w:t>31.</w:t>
            </w:r>
          </w:p>
        </w:tc>
        <w:tc>
          <w:tcPr>
            <w:tcW w:w="2760" w:type="dxa"/>
          </w:tcPr>
          <w:p w14:paraId="369C0A21" w14:textId="77777777" w:rsidR="004E05B0" w:rsidRPr="00471C39" w:rsidRDefault="004E05B0" w:rsidP="007E5D9D">
            <w:pPr>
              <w:spacing w:line="360" w:lineRule="auto"/>
              <w:rPr>
                <w:rFonts w:cs="Arial"/>
                <w:szCs w:val="24"/>
              </w:rPr>
            </w:pPr>
            <w:r w:rsidRPr="00471C39">
              <w:rPr>
                <w:rFonts w:cs="Arial"/>
                <w:szCs w:val="24"/>
              </w:rPr>
              <w:t>Montgomery, B.</w:t>
            </w:r>
          </w:p>
        </w:tc>
        <w:tc>
          <w:tcPr>
            <w:tcW w:w="1803" w:type="dxa"/>
          </w:tcPr>
          <w:p w14:paraId="1B3D57F3" w14:textId="77777777" w:rsidR="004E05B0" w:rsidRPr="00471C39" w:rsidRDefault="004E05B0" w:rsidP="007E5D9D">
            <w:pPr>
              <w:spacing w:line="360" w:lineRule="auto"/>
              <w:rPr>
                <w:rFonts w:cs="Arial"/>
                <w:szCs w:val="24"/>
              </w:rPr>
            </w:pPr>
            <w:r w:rsidRPr="00471C39">
              <w:rPr>
                <w:rFonts w:cs="Arial"/>
                <w:szCs w:val="24"/>
              </w:rPr>
              <w:t>2020</w:t>
            </w:r>
          </w:p>
        </w:tc>
        <w:tc>
          <w:tcPr>
            <w:tcW w:w="1803" w:type="dxa"/>
          </w:tcPr>
          <w:p w14:paraId="1B63D574" w14:textId="77777777" w:rsidR="004E05B0" w:rsidRPr="00471C39" w:rsidRDefault="004E05B0" w:rsidP="007E5D9D">
            <w:pPr>
              <w:spacing w:line="360" w:lineRule="auto"/>
              <w:rPr>
                <w:rFonts w:cs="Arial"/>
                <w:szCs w:val="24"/>
              </w:rPr>
            </w:pPr>
            <w:r w:rsidRPr="00471C39">
              <w:rPr>
                <w:rFonts w:cs="Arial"/>
                <w:szCs w:val="24"/>
              </w:rPr>
              <w:t>Academic Leadership: Gatekeeping or Groundskeeping?</w:t>
            </w:r>
          </w:p>
        </w:tc>
        <w:tc>
          <w:tcPr>
            <w:tcW w:w="1804" w:type="dxa"/>
          </w:tcPr>
          <w:p w14:paraId="60008440" w14:textId="77777777" w:rsidR="004E05B0" w:rsidRPr="00471C39" w:rsidRDefault="004E05B0" w:rsidP="007E5D9D">
            <w:pPr>
              <w:spacing w:line="360" w:lineRule="auto"/>
              <w:rPr>
                <w:rFonts w:cs="Arial"/>
                <w:szCs w:val="24"/>
              </w:rPr>
            </w:pPr>
            <w:r w:rsidRPr="00471C39">
              <w:rPr>
                <w:rFonts w:cs="Arial"/>
                <w:szCs w:val="24"/>
              </w:rPr>
              <w:t>Academic leadership, education</w:t>
            </w:r>
          </w:p>
        </w:tc>
      </w:tr>
      <w:tr w:rsidR="004E05B0" w:rsidRPr="00471C39" w14:paraId="58B99A5F" w14:textId="77777777" w:rsidTr="00356B99">
        <w:tc>
          <w:tcPr>
            <w:tcW w:w="846" w:type="dxa"/>
          </w:tcPr>
          <w:p w14:paraId="09B59D08" w14:textId="77777777" w:rsidR="004E05B0" w:rsidRPr="00471C39" w:rsidRDefault="004E05B0" w:rsidP="007E5D9D">
            <w:pPr>
              <w:spacing w:line="360" w:lineRule="auto"/>
              <w:rPr>
                <w:rFonts w:cs="Arial"/>
                <w:szCs w:val="24"/>
              </w:rPr>
            </w:pPr>
            <w:r w:rsidRPr="00471C39">
              <w:rPr>
                <w:rFonts w:cs="Arial"/>
                <w:szCs w:val="24"/>
              </w:rPr>
              <w:t>32.</w:t>
            </w:r>
          </w:p>
        </w:tc>
        <w:tc>
          <w:tcPr>
            <w:tcW w:w="2760" w:type="dxa"/>
          </w:tcPr>
          <w:p w14:paraId="17560198" w14:textId="77777777" w:rsidR="004E05B0" w:rsidRPr="00471C39" w:rsidRDefault="004E05B0" w:rsidP="007E5D9D">
            <w:pPr>
              <w:spacing w:line="360" w:lineRule="auto"/>
              <w:rPr>
                <w:rFonts w:cs="Arial"/>
                <w:szCs w:val="24"/>
              </w:rPr>
            </w:pPr>
            <w:r w:rsidRPr="00471C39">
              <w:rPr>
                <w:rFonts w:cs="Arial"/>
                <w:szCs w:val="24"/>
              </w:rPr>
              <w:t>Nadolna, K.K.</w:t>
            </w:r>
          </w:p>
        </w:tc>
        <w:tc>
          <w:tcPr>
            <w:tcW w:w="1803" w:type="dxa"/>
          </w:tcPr>
          <w:p w14:paraId="5987D4D9" w14:textId="77777777" w:rsidR="004E05B0" w:rsidRPr="00471C39" w:rsidRDefault="004E05B0" w:rsidP="007E5D9D">
            <w:pPr>
              <w:spacing w:line="360" w:lineRule="auto"/>
              <w:rPr>
                <w:rFonts w:cs="Arial"/>
                <w:szCs w:val="24"/>
              </w:rPr>
            </w:pPr>
            <w:r w:rsidRPr="00471C39">
              <w:rPr>
                <w:rFonts w:cs="Arial"/>
                <w:szCs w:val="24"/>
              </w:rPr>
              <w:t>2020</w:t>
            </w:r>
          </w:p>
        </w:tc>
        <w:tc>
          <w:tcPr>
            <w:tcW w:w="1803" w:type="dxa"/>
          </w:tcPr>
          <w:p w14:paraId="4AFD5E40" w14:textId="77777777" w:rsidR="004E05B0" w:rsidRPr="00471C39" w:rsidRDefault="004E05B0" w:rsidP="007E5D9D">
            <w:pPr>
              <w:spacing w:line="360" w:lineRule="auto"/>
              <w:rPr>
                <w:rFonts w:cs="Arial"/>
                <w:szCs w:val="24"/>
              </w:rPr>
            </w:pPr>
            <w:r w:rsidRPr="00471C39">
              <w:rPr>
                <w:rFonts w:cs="Arial"/>
                <w:szCs w:val="24"/>
              </w:rPr>
              <w:t>The role of a leader in stimulating innovation in an organization</w:t>
            </w:r>
          </w:p>
        </w:tc>
        <w:tc>
          <w:tcPr>
            <w:tcW w:w="1804" w:type="dxa"/>
          </w:tcPr>
          <w:p w14:paraId="751599C9" w14:textId="77777777" w:rsidR="004E05B0" w:rsidRPr="00471C39" w:rsidRDefault="004E05B0" w:rsidP="007E5D9D">
            <w:pPr>
              <w:spacing w:line="360" w:lineRule="auto"/>
              <w:rPr>
                <w:rFonts w:cs="Arial"/>
                <w:szCs w:val="24"/>
              </w:rPr>
            </w:pPr>
            <w:r w:rsidRPr="00471C39">
              <w:rPr>
                <w:rFonts w:cs="Arial"/>
                <w:szCs w:val="24"/>
              </w:rPr>
              <w:t>Leadership, innovation, organizations</w:t>
            </w:r>
          </w:p>
        </w:tc>
      </w:tr>
      <w:tr w:rsidR="004E05B0" w:rsidRPr="00471C39" w14:paraId="77D68256" w14:textId="77777777" w:rsidTr="00356B99">
        <w:tc>
          <w:tcPr>
            <w:tcW w:w="846" w:type="dxa"/>
          </w:tcPr>
          <w:p w14:paraId="63640D25" w14:textId="77777777" w:rsidR="004E05B0" w:rsidRPr="00471C39" w:rsidRDefault="004E05B0" w:rsidP="007E5D9D">
            <w:pPr>
              <w:spacing w:line="360" w:lineRule="auto"/>
              <w:rPr>
                <w:rFonts w:cs="Arial"/>
                <w:szCs w:val="24"/>
              </w:rPr>
            </w:pPr>
            <w:r w:rsidRPr="00471C39">
              <w:rPr>
                <w:rFonts w:cs="Arial"/>
                <w:szCs w:val="24"/>
              </w:rPr>
              <w:t>33.</w:t>
            </w:r>
          </w:p>
        </w:tc>
        <w:tc>
          <w:tcPr>
            <w:tcW w:w="2760" w:type="dxa"/>
          </w:tcPr>
          <w:p w14:paraId="10592E18" w14:textId="77777777" w:rsidR="004E05B0" w:rsidRPr="00471C39" w:rsidRDefault="004E05B0" w:rsidP="007E5D9D">
            <w:pPr>
              <w:spacing w:line="360" w:lineRule="auto"/>
              <w:rPr>
                <w:rFonts w:cs="Arial"/>
                <w:szCs w:val="24"/>
              </w:rPr>
            </w:pPr>
            <w:r w:rsidRPr="00471C39">
              <w:rPr>
                <w:rFonts w:cs="Arial"/>
                <w:szCs w:val="24"/>
              </w:rPr>
              <w:t>Naqshbandi, M.M., Meeran, S. and Wilkinson, A.</w:t>
            </w:r>
          </w:p>
        </w:tc>
        <w:tc>
          <w:tcPr>
            <w:tcW w:w="1803" w:type="dxa"/>
          </w:tcPr>
          <w:p w14:paraId="484A068A" w14:textId="77777777" w:rsidR="004E05B0" w:rsidRPr="00471C39" w:rsidRDefault="004E05B0" w:rsidP="007E5D9D">
            <w:pPr>
              <w:spacing w:line="360" w:lineRule="auto"/>
              <w:rPr>
                <w:rFonts w:cs="Arial"/>
                <w:szCs w:val="24"/>
              </w:rPr>
            </w:pPr>
            <w:r w:rsidRPr="00471C39">
              <w:rPr>
                <w:rFonts w:cs="Arial"/>
                <w:szCs w:val="24"/>
              </w:rPr>
              <w:t>2022</w:t>
            </w:r>
          </w:p>
        </w:tc>
        <w:tc>
          <w:tcPr>
            <w:tcW w:w="1803" w:type="dxa"/>
          </w:tcPr>
          <w:p w14:paraId="5AE9C255" w14:textId="77777777" w:rsidR="004E05B0" w:rsidRPr="00471C39" w:rsidRDefault="004E05B0" w:rsidP="007E5D9D">
            <w:pPr>
              <w:spacing w:line="360" w:lineRule="auto"/>
              <w:rPr>
                <w:rFonts w:cs="Arial"/>
                <w:szCs w:val="24"/>
              </w:rPr>
            </w:pPr>
            <w:r w:rsidRPr="00471C39">
              <w:rPr>
                <w:rFonts w:cs="Arial"/>
                <w:szCs w:val="24"/>
              </w:rPr>
              <w:t>On the soft side of open innovation: the role of human resource practices, organizational learning culture and knowledge sharing</w:t>
            </w:r>
          </w:p>
        </w:tc>
        <w:tc>
          <w:tcPr>
            <w:tcW w:w="1804" w:type="dxa"/>
          </w:tcPr>
          <w:p w14:paraId="54D12DCA" w14:textId="77777777" w:rsidR="004E05B0" w:rsidRPr="00471C39" w:rsidRDefault="004E05B0" w:rsidP="007E5D9D">
            <w:pPr>
              <w:spacing w:line="360" w:lineRule="auto"/>
              <w:rPr>
                <w:rFonts w:cs="Arial"/>
                <w:szCs w:val="24"/>
              </w:rPr>
            </w:pPr>
            <w:r w:rsidRPr="00471C39">
              <w:rPr>
                <w:rFonts w:cs="Arial"/>
                <w:szCs w:val="24"/>
              </w:rPr>
              <w:t>Open innovation, human resource practices, organizational learning, knowledge sharing</w:t>
            </w:r>
          </w:p>
        </w:tc>
      </w:tr>
      <w:tr w:rsidR="004E05B0" w:rsidRPr="00471C39" w14:paraId="74EE923C" w14:textId="77777777" w:rsidTr="00356B99">
        <w:tc>
          <w:tcPr>
            <w:tcW w:w="846" w:type="dxa"/>
          </w:tcPr>
          <w:p w14:paraId="7B5302EB" w14:textId="77777777" w:rsidR="004E05B0" w:rsidRPr="00471C39" w:rsidRDefault="004E05B0" w:rsidP="007E5D9D">
            <w:pPr>
              <w:spacing w:line="360" w:lineRule="auto"/>
              <w:rPr>
                <w:rFonts w:cs="Arial"/>
                <w:szCs w:val="24"/>
              </w:rPr>
            </w:pPr>
            <w:r w:rsidRPr="00471C39">
              <w:rPr>
                <w:rFonts w:cs="Arial"/>
                <w:szCs w:val="24"/>
              </w:rPr>
              <w:t>34.</w:t>
            </w:r>
          </w:p>
        </w:tc>
        <w:tc>
          <w:tcPr>
            <w:tcW w:w="2760" w:type="dxa"/>
          </w:tcPr>
          <w:p w14:paraId="3AA3DDF1" w14:textId="77777777" w:rsidR="004E05B0" w:rsidRPr="00471C39" w:rsidRDefault="004E05B0" w:rsidP="007E5D9D">
            <w:pPr>
              <w:spacing w:line="360" w:lineRule="auto"/>
              <w:rPr>
                <w:rFonts w:cs="Arial"/>
                <w:szCs w:val="24"/>
              </w:rPr>
            </w:pPr>
            <w:r w:rsidRPr="00471C39">
              <w:rPr>
                <w:rFonts w:cs="Arial"/>
                <w:szCs w:val="24"/>
              </w:rPr>
              <w:t>Nondoh, R.A.</w:t>
            </w:r>
          </w:p>
        </w:tc>
        <w:tc>
          <w:tcPr>
            <w:tcW w:w="1803" w:type="dxa"/>
          </w:tcPr>
          <w:p w14:paraId="3B864808" w14:textId="77777777" w:rsidR="004E05B0" w:rsidRPr="00471C39" w:rsidRDefault="004E05B0" w:rsidP="007E5D9D">
            <w:pPr>
              <w:spacing w:line="360" w:lineRule="auto"/>
              <w:rPr>
                <w:rFonts w:cs="Arial"/>
                <w:szCs w:val="24"/>
              </w:rPr>
            </w:pPr>
            <w:r w:rsidRPr="00471C39">
              <w:rPr>
                <w:rFonts w:cs="Arial"/>
                <w:szCs w:val="24"/>
              </w:rPr>
              <w:t>2021</w:t>
            </w:r>
          </w:p>
        </w:tc>
        <w:tc>
          <w:tcPr>
            <w:tcW w:w="1803" w:type="dxa"/>
          </w:tcPr>
          <w:p w14:paraId="298640CF" w14:textId="77777777" w:rsidR="004E05B0" w:rsidRPr="00471C39" w:rsidRDefault="004E05B0" w:rsidP="007E5D9D">
            <w:pPr>
              <w:spacing w:line="360" w:lineRule="auto"/>
              <w:rPr>
                <w:rFonts w:cs="Arial"/>
                <w:szCs w:val="24"/>
              </w:rPr>
            </w:pPr>
            <w:r w:rsidRPr="00471C39">
              <w:rPr>
                <w:rFonts w:cs="Arial"/>
                <w:szCs w:val="24"/>
              </w:rPr>
              <w:t>EFFECT OF HUMAN RESOURCE PLANNING PRACTICES ON ORGANIZATIONAL PERFORMANCE IN PUBLIC UNIVERSITIES IN WESTERN KENYA</w:t>
            </w:r>
          </w:p>
        </w:tc>
        <w:tc>
          <w:tcPr>
            <w:tcW w:w="1804" w:type="dxa"/>
          </w:tcPr>
          <w:p w14:paraId="1E71203D" w14:textId="77777777" w:rsidR="004E05B0" w:rsidRPr="00471C39" w:rsidRDefault="004E05B0" w:rsidP="007E5D9D">
            <w:pPr>
              <w:spacing w:line="360" w:lineRule="auto"/>
              <w:rPr>
                <w:rFonts w:cs="Arial"/>
                <w:szCs w:val="24"/>
              </w:rPr>
            </w:pPr>
            <w:r w:rsidRPr="00471C39">
              <w:rPr>
                <w:rFonts w:cs="Arial"/>
                <w:szCs w:val="24"/>
              </w:rPr>
              <w:t>Human resource planning, organizational performance, public universities</w:t>
            </w:r>
          </w:p>
        </w:tc>
      </w:tr>
      <w:tr w:rsidR="004E05B0" w:rsidRPr="00471C39" w14:paraId="1BB3C592" w14:textId="77777777" w:rsidTr="00356B99">
        <w:tc>
          <w:tcPr>
            <w:tcW w:w="846" w:type="dxa"/>
          </w:tcPr>
          <w:p w14:paraId="7F6CEBF9" w14:textId="77777777" w:rsidR="004E05B0" w:rsidRPr="00471C39" w:rsidRDefault="004E05B0" w:rsidP="007E5D9D">
            <w:pPr>
              <w:spacing w:line="360" w:lineRule="auto"/>
              <w:rPr>
                <w:rFonts w:cs="Arial"/>
                <w:szCs w:val="24"/>
              </w:rPr>
            </w:pPr>
            <w:r w:rsidRPr="00471C39">
              <w:rPr>
                <w:rFonts w:cs="Arial"/>
                <w:szCs w:val="24"/>
              </w:rPr>
              <w:t>35.</w:t>
            </w:r>
          </w:p>
        </w:tc>
        <w:tc>
          <w:tcPr>
            <w:tcW w:w="2760" w:type="dxa"/>
          </w:tcPr>
          <w:p w14:paraId="10A5AA1E" w14:textId="77777777" w:rsidR="004E05B0" w:rsidRPr="00471C39" w:rsidRDefault="004E05B0" w:rsidP="007E5D9D">
            <w:pPr>
              <w:spacing w:line="360" w:lineRule="auto"/>
              <w:rPr>
                <w:rFonts w:cs="Arial"/>
                <w:szCs w:val="24"/>
              </w:rPr>
            </w:pPr>
            <w:r w:rsidRPr="00471C39">
              <w:rPr>
                <w:rFonts w:cs="Arial"/>
                <w:szCs w:val="24"/>
              </w:rPr>
              <w:t>Ohunakin, F., Adeniji, A.A., Oludayo, O.A., Osibanjo, A.O. and Oduyoye, O.O.</w:t>
            </w:r>
          </w:p>
        </w:tc>
        <w:tc>
          <w:tcPr>
            <w:tcW w:w="1803" w:type="dxa"/>
          </w:tcPr>
          <w:p w14:paraId="3E7C01B6" w14:textId="77777777" w:rsidR="004E05B0" w:rsidRPr="00471C39" w:rsidRDefault="004E05B0" w:rsidP="007E5D9D">
            <w:pPr>
              <w:spacing w:line="360" w:lineRule="auto"/>
              <w:rPr>
                <w:rFonts w:cs="Arial"/>
                <w:szCs w:val="24"/>
              </w:rPr>
            </w:pPr>
            <w:r w:rsidRPr="00471C39">
              <w:rPr>
                <w:rFonts w:cs="Arial"/>
                <w:szCs w:val="24"/>
              </w:rPr>
              <w:t>2019</w:t>
            </w:r>
          </w:p>
        </w:tc>
        <w:tc>
          <w:tcPr>
            <w:tcW w:w="1803" w:type="dxa"/>
          </w:tcPr>
          <w:p w14:paraId="365A8187" w14:textId="77777777" w:rsidR="004E05B0" w:rsidRPr="00471C39" w:rsidRDefault="004E05B0" w:rsidP="007E5D9D">
            <w:pPr>
              <w:spacing w:line="360" w:lineRule="auto"/>
              <w:rPr>
                <w:rFonts w:cs="Arial"/>
                <w:szCs w:val="24"/>
              </w:rPr>
            </w:pPr>
            <w:r w:rsidRPr="00471C39">
              <w:rPr>
                <w:rFonts w:cs="Arial"/>
                <w:szCs w:val="24"/>
              </w:rPr>
              <w:t>The role of transformational leadership style and job satisfaction</w:t>
            </w:r>
          </w:p>
        </w:tc>
        <w:tc>
          <w:tcPr>
            <w:tcW w:w="1804" w:type="dxa"/>
          </w:tcPr>
          <w:p w14:paraId="4927ECC9" w14:textId="77777777" w:rsidR="004E05B0" w:rsidRPr="00471C39" w:rsidRDefault="004E05B0" w:rsidP="007E5D9D">
            <w:pPr>
              <w:spacing w:line="360" w:lineRule="auto"/>
              <w:rPr>
                <w:rFonts w:cs="Arial"/>
                <w:szCs w:val="24"/>
              </w:rPr>
            </w:pPr>
            <w:r w:rsidRPr="00471C39">
              <w:rPr>
                <w:rFonts w:cs="Arial"/>
                <w:szCs w:val="24"/>
              </w:rPr>
              <w:t>Transformational leadership, job satisfaction, hospitality industry</w:t>
            </w:r>
          </w:p>
        </w:tc>
      </w:tr>
      <w:tr w:rsidR="004E05B0" w:rsidRPr="00471C39" w14:paraId="60B1D43F" w14:textId="77777777" w:rsidTr="00356B99">
        <w:tc>
          <w:tcPr>
            <w:tcW w:w="846" w:type="dxa"/>
          </w:tcPr>
          <w:p w14:paraId="5AAF30C1" w14:textId="77777777" w:rsidR="004E05B0" w:rsidRPr="00471C39" w:rsidRDefault="004E05B0" w:rsidP="007E5D9D">
            <w:pPr>
              <w:spacing w:line="360" w:lineRule="auto"/>
              <w:rPr>
                <w:rFonts w:cs="Arial"/>
                <w:szCs w:val="24"/>
              </w:rPr>
            </w:pPr>
            <w:r w:rsidRPr="00471C39">
              <w:rPr>
                <w:rFonts w:cs="Arial"/>
                <w:szCs w:val="24"/>
              </w:rPr>
              <w:t>36.</w:t>
            </w:r>
          </w:p>
        </w:tc>
        <w:tc>
          <w:tcPr>
            <w:tcW w:w="2760" w:type="dxa"/>
          </w:tcPr>
          <w:p w14:paraId="0DEE373B" w14:textId="77777777" w:rsidR="004E05B0" w:rsidRPr="00471C39" w:rsidRDefault="004E05B0" w:rsidP="007E5D9D">
            <w:pPr>
              <w:spacing w:line="360" w:lineRule="auto"/>
              <w:rPr>
                <w:rFonts w:cs="Arial"/>
                <w:szCs w:val="24"/>
              </w:rPr>
            </w:pPr>
            <w:r w:rsidRPr="00471C39">
              <w:rPr>
                <w:rFonts w:cs="Arial"/>
                <w:szCs w:val="24"/>
              </w:rPr>
              <w:t>Özdemir, G., Sahin, S. and Öztürk, N.</w:t>
            </w:r>
          </w:p>
        </w:tc>
        <w:tc>
          <w:tcPr>
            <w:tcW w:w="1803" w:type="dxa"/>
          </w:tcPr>
          <w:p w14:paraId="06C9811E" w14:textId="77777777" w:rsidR="004E05B0" w:rsidRPr="00471C39" w:rsidRDefault="004E05B0" w:rsidP="007E5D9D">
            <w:pPr>
              <w:spacing w:line="360" w:lineRule="auto"/>
              <w:rPr>
                <w:rFonts w:cs="Arial"/>
                <w:szCs w:val="24"/>
              </w:rPr>
            </w:pPr>
            <w:r w:rsidRPr="00471C39">
              <w:rPr>
                <w:rFonts w:cs="Arial"/>
                <w:szCs w:val="24"/>
              </w:rPr>
              <w:t>2020</w:t>
            </w:r>
          </w:p>
        </w:tc>
        <w:tc>
          <w:tcPr>
            <w:tcW w:w="1803" w:type="dxa"/>
          </w:tcPr>
          <w:p w14:paraId="7B6B1597" w14:textId="77777777" w:rsidR="004E05B0" w:rsidRPr="00471C39" w:rsidRDefault="004E05B0" w:rsidP="007E5D9D">
            <w:pPr>
              <w:spacing w:line="360" w:lineRule="auto"/>
              <w:rPr>
                <w:rFonts w:cs="Arial"/>
                <w:szCs w:val="24"/>
              </w:rPr>
            </w:pPr>
            <w:r w:rsidRPr="00471C39">
              <w:rPr>
                <w:rFonts w:cs="Arial"/>
                <w:szCs w:val="24"/>
              </w:rPr>
              <w:t>Teachers' Self-Efficacy Perceptions in Terms of School Principal's Instructional Leadership Behaviours</w:t>
            </w:r>
          </w:p>
        </w:tc>
        <w:tc>
          <w:tcPr>
            <w:tcW w:w="1804" w:type="dxa"/>
          </w:tcPr>
          <w:p w14:paraId="56283CD0" w14:textId="77777777" w:rsidR="004E05B0" w:rsidRPr="00471C39" w:rsidRDefault="004E05B0" w:rsidP="007E5D9D">
            <w:pPr>
              <w:spacing w:line="360" w:lineRule="auto"/>
              <w:rPr>
                <w:rFonts w:cs="Arial"/>
                <w:szCs w:val="24"/>
              </w:rPr>
            </w:pPr>
            <w:r w:rsidRPr="00471C39">
              <w:rPr>
                <w:rFonts w:cs="Arial"/>
                <w:szCs w:val="24"/>
              </w:rPr>
              <w:t>Teacher self-efficacy, instructional leadership, principal behaviors</w:t>
            </w:r>
          </w:p>
        </w:tc>
      </w:tr>
      <w:tr w:rsidR="004E05B0" w:rsidRPr="00471C39" w14:paraId="3AEBB12D" w14:textId="77777777" w:rsidTr="00356B99">
        <w:tc>
          <w:tcPr>
            <w:tcW w:w="846" w:type="dxa"/>
          </w:tcPr>
          <w:p w14:paraId="2128692D" w14:textId="77777777" w:rsidR="004E05B0" w:rsidRPr="00471C39" w:rsidRDefault="004E05B0" w:rsidP="007E5D9D">
            <w:pPr>
              <w:spacing w:line="360" w:lineRule="auto"/>
              <w:rPr>
                <w:rFonts w:cs="Arial"/>
                <w:szCs w:val="24"/>
              </w:rPr>
            </w:pPr>
            <w:r w:rsidRPr="00471C39">
              <w:rPr>
                <w:rFonts w:cs="Arial"/>
                <w:szCs w:val="24"/>
              </w:rPr>
              <w:t>37.</w:t>
            </w:r>
          </w:p>
        </w:tc>
        <w:tc>
          <w:tcPr>
            <w:tcW w:w="2760" w:type="dxa"/>
          </w:tcPr>
          <w:p w14:paraId="2657B998" w14:textId="77777777" w:rsidR="004E05B0" w:rsidRPr="00471C39" w:rsidRDefault="004E05B0" w:rsidP="007E5D9D">
            <w:pPr>
              <w:spacing w:line="360" w:lineRule="auto"/>
              <w:rPr>
                <w:rFonts w:cs="Arial"/>
                <w:szCs w:val="24"/>
              </w:rPr>
            </w:pPr>
            <w:r w:rsidRPr="00471C39">
              <w:rPr>
                <w:rFonts w:cs="Arial"/>
                <w:szCs w:val="24"/>
              </w:rPr>
              <w:t>Pietilä, A.-M., Nurmi, S.-M., Halkoaho, A. and Kyngäs, H.</w:t>
            </w:r>
          </w:p>
        </w:tc>
        <w:tc>
          <w:tcPr>
            <w:tcW w:w="1803" w:type="dxa"/>
          </w:tcPr>
          <w:p w14:paraId="0E77B252" w14:textId="77777777" w:rsidR="004E05B0" w:rsidRPr="00471C39" w:rsidRDefault="004E05B0" w:rsidP="007E5D9D">
            <w:pPr>
              <w:spacing w:line="360" w:lineRule="auto"/>
              <w:rPr>
                <w:rFonts w:cs="Arial"/>
                <w:szCs w:val="24"/>
              </w:rPr>
            </w:pPr>
            <w:r w:rsidRPr="00471C39">
              <w:rPr>
                <w:rFonts w:cs="Arial"/>
                <w:szCs w:val="24"/>
              </w:rPr>
              <w:t>2020</w:t>
            </w:r>
          </w:p>
        </w:tc>
        <w:tc>
          <w:tcPr>
            <w:tcW w:w="1803" w:type="dxa"/>
          </w:tcPr>
          <w:p w14:paraId="2100ACD0" w14:textId="77777777" w:rsidR="004E05B0" w:rsidRPr="00471C39" w:rsidRDefault="004E05B0" w:rsidP="007E5D9D">
            <w:pPr>
              <w:spacing w:line="360" w:lineRule="auto"/>
              <w:rPr>
                <w:rFonts w:cs="Arial"/>
                <w:szCs w:val="24"/>
              </w:rPr>
            </w:pPr>
            <w:r w:rsidRPr="00471C39">
              <w:rPr>
                <w:rFonts w:cs="Arial"/>
                <w:szCs w:val="24"/>
              </w:rPr>
              <w:t>Qualitative Research: Ethical Considerations</w:t>
            </w:r>
          </w:p>
        </w:tc>
        <w:tc>
          <w:tcPr>
            <w:tcW w:w="1804" w:type="dxa"/>
          </w:tcPr>
          <w:p w14:paraId="31F263CE" w14:textId="77777777" w:rsidR="004E05B0" w:rsidRPr="00471C39" w:rsidRDefault="004E05B0" w:rsidP="007E5D9D">
            <w:pPr>
              <w:spacing w:line="360" w:lineRule="auto"/>
              <w:rPr>
                <w:rFonts w:cs="Arial"/>
                <w:szCs w:val="24"/>
              </w:rPr>
            </w:pPr>
            <w:r w:rsidRPr="00471C39">
              <w:rPr>
                <w:rFonts w:cs="Arial"/>
                <w:szCs w:val="24"/>
              </w:rPr>
              <w:t>Qualitative research, ethics</w:t>
            </w:r>
          </w:p>
        </w:tc>
      </w:tr>
      <w:tr w:rsidR="004E05B0" w:rsidRPr="00471C39" w14:paraId="2D60136F" w14:textId="77777777" w:rsidTr="00356B99">
        <w:tc>
          <w:tcPr>
            <w:tcW w:w="846" w:type="dxa"/>
          </w:tcPr>
          <w:p w14:paraId="7EF8CEEE" w14:textId="77777777" w:rsidR="004E05B0" w:rsidRPr="00471C39" w:rsidRDefault="004E05B0" w:rsidP="007E5D9D">
            <w:pPr>
              <w:spacing w:line="360" w:lineRule="auto"/>
              <w:rPr>
                <w:rFonts w:cs="Arial"/>
                <w:szCs w:val="24"/>
              </w:rPr>
            </w:pPr>
            <w:r w:rsidRPr="00471C39">
              <w:rPr>
                <w:rFonts w:cs="Arial"/>
                <w:szCs w:val="24"/>
              </w:rPr>
              <w:t>38.</w:t>
            </w:r>
          </w:p>
        </w:tc>
        <w:tc>
          <w:tcPr>
            <w:tcW w:w="2760" w:type="dxa"/>
          </w:tcPr>
          <w:p w14:paraId="2A277A85" w14:textId="77777777" w:rsidR="004E05B0" w:rsidRPr="00471C39" w:rsidRDefault="004E05B0" w:rsidP="007E5D9D">
            <w:pPr>
              <w:spacing w:line="360" w:lineRule="auto"/>
              <w:rPr>
                <w:rFonts w:cs="Arial"/>
                <w:szCs w:val="24"/>
              </w:rPr>
            </w:pPr>
            <w:r w:rsidRPr="00471C39">
              <w:rPr>
                <w:rFonts w:cs="Arial"/>
                <w:szCs w:val="24"/>
              </w:rPr>
              <w:t>Säfsten, K. and Gustavsson, M.</w:t>
            </w:r>
          </w:p>
        </w:tc>
        <w:tc>
          <w:tcPr>
            <w:tcW w:w="1803" w:type="dxa"/>
          </w:tcPr>
          <w:p w14:paraId="4794161C" w14:textId="77777777" w:rsidR="004E05B0" w:rsidRPr="00471C39" w:rsidRDefault="004E05B0" w:rsidP="007E5D9D">
            <w:pPr>
              <w:spacing w:line="360" w:lineRule="auto"/>
              <w:rPr>
                <w:rFonts w:cs="Arial"/>
                <w:szCs w:val="24"/>
              </w:rPr>
            </w:pPr>
            <w:r w:rsidRPr="00471C39">
              <w:rPr>
                <w:rFonts w:cs="Arial"/>
                <w:szCs w:val="24"/>
              </w:rPr>
              <w:t>2020</w:t>
            </w:r>
          </w:p>
        </w:tc>
        <w:tc>
          <w:tcPr>
            <w:tcW w:w="1803" w:type="dxa"/>
          </w:tcPr>
          <w:p w14:paraId="17210931" w14:textId="77777777" w:rsidR="004E05B0" w:rsidRPr="00471C39" w:rsidRDefault="004E05B0" w:rsidP="007E5D9D">
            <w:pPr>
              <w:spacing w:line="360" w:lineRule="auto"/>
              <w:rPr>
                <w:rFonts w:cs="Arial"/>
                <w:szCs w:val="24"/>
              </w:rPr>
            </w:pPr>
            <w:r w:rsidRPr="00471C39">
              <w:rPr>
                <w:rFonts w:cs="Arial"/>
                <w:szCs w:val="24"/>
              </w:rPr>
              <w:t>Research methodology : For engineers and other problem-solvers</w:t>
            </w:r>
          </w:p>
        </w:tc>
        <w:tc>
          <w:tcPr>
            <w:tcW w:w="1804" w:type="dxa"/>
          </w:tcPr>
          <w:p w14:paraId="696A482F" w14:textId="77777777" w:rsidR="004E05B0" w:rsidRPr="00471C39" w:rsidRDefault="004E05B0" w:rsidP="007E5D9D">
            <w:pPr>
              <w:spacing w:line="360" w:lineRule="auto"/>
              <w:rPr>
                <w:rFonts w:cs="Arial"/>
                <w:szCs w:val="24"/>
              </w:rPr>
            </w:pPr>
            <w:r w:rsidRPr="00471C39">
              <w:rPr>
                <w:rFonts w:cs="Arial"/>
                <w:szCs w:val="24"/>
              </w:rPr>
              <w:t>Research methodology, engineering, problem-solving</w:t>
            </w:r>
          </w:p>
        </w:tc>
      </w:tr>
      <w:tr w:rsidR="004E05B0" w:rsidRPr="00471C39" w14:paraId="26577847" w14:textId="77777777" w:rsidTr="00356B99">
        <w:tc>
          <w:tcPr>
            <w:tcW w:w="846" w:type="dxa"/>
          </w:tcPr>
          <w:p w14:paraId="59D6536D" w14:textId="77777777" w:rsidR="004E05B0" w:rsidRPr="00471C39" w:rsidRDefault="004E05B0" w:rsidP="007E5D9D">
            <w:pPr>
              <w:spacing w:line="360" w:lineRule="auto"/>
              <w:rPr>
                <w:rFonts w:cs="Arial"/>
                <w:szCs w:val="24"/>
              </w:rPr>
            </w:pPr>
            <w:r w:rsidRPr="00471C39">
              <w:rPr>
                <w:rFonts w:cs="Arial"/>
                <w:szCs w:val="24"/>
              </w:rPr>
              <w:t>39.</w:t>
            </w:r>
          </w:p>
        </w:tc>
        <w:tc>
          <w:tcPr>
            <w:tcW w:w="2760" w:type="dxa"/>
          </w:tcPr>
          <w:p w14:paraId="0E4B6F17" w14:textId="77777777" w:rsidR="004E05B0" w:rsidRPr="00471C39" w:rsidRDefault="004E05B0" w:rsidP="007E5D9D">
            <w:pPr>
              <w:spacing w:line="360" w:lineRule="auto"/>
              <w:rPr>
                <w:rFonts w:cs="Arial"/>
                <w:szCs w:val="24"/>
              </w:rPr>
            </w:pPr>
            <w:r w:rsidRPr="00471C39">
              <w:rPr>
                <w:rFonts w:cs="Arial"/>
                <w:szCs w:val="24"/>
              </w:rPr>
              <w:t>Saliya, C.A.</w:t>
            </w:r>
          </w:p>
        </w:tc>
        <w:tc>
          <w:tcPr>
            <w:tcW w:w="1803" w:type="dxa"/>
          </w:tcPr>
          <w:p w14:paraId="7EF18DCF" w14:textId="77777777" w:rsidR="004E05B0" w:rsidRPr="00471C39" w:rsidRDefault="004E05B0" w:rsidP="007E5D9D">
            <w:pPr>
              <w:spacing w:line="360" w:lineRule="auto"/>
              <w:rPr>
                <w:rFonts w:cs="Arial"/>
                <w:szCs w:val="24"/>
              </w:rPr>
            </w:pPr>
            <w:r w:rsidRPr="00471C39">
              <w:rPr>
                <w:rFonts w:cs="Arial"/>
                <w:szCs w:val="24"/>
              </w:rPr>
              <w:t>2023</w:t>
            </w:r>
          </w:p>
        </w:tc>
        <w:tc>
          <w:tcPr>
            <w:tcW w:w="1803" w:type="dxa"/>
          </w:tcPr>
          <w:p w14:paraId="13DA30D8" w14:textId="77777777" w:rsidR="004E05B0" w:rsidRPr="00471C39" w:rsidRDefault="004E05B0" w:rsidP="007E5D9D">
            <w:pPr>
              <w:spacing w:line="360" w:lineRule="auto"/>
              <w:rPr>
                <w:rFonts w:cs="Arial"/>
                <w:szCs w:val="24"/>
              </w:rPr>
            </w:pPr>
            <w:r w:rsidRPr="00471C39">
              <w:rPr>
                <w:rFonts w:cs="Arial"/>
                <w:szCs w:val="24"/>
              </w:rPr>
              <w:t>Integrated-Flexible Research Methodology: An Alternative Approach</w:t>
            </w:r>
          </w:p>
        </w:tc>
        <w:tc>
          <w:tcPr>
            <w:tcW w:w="1804" w:type="dxa"/>
          </w:tcPr>
          <w:p w14:paraId="34907EA6" w14:textId="77777777" w:rsidR="004E05B0" w:rsidRPr="00471C39" w:rsidRDefault="004E05B0" w:rsidP="007E5D9D">
            <w:pPr>
              <w:spacing w:line="360" w:lineRule="auto"/>
              <w:rPr>
                <w:rFonts w:cs="Arial"/>
                <w:szCs w:val="24"/>
              </w:rPr>
            </w:pPr>
            <w:r w:rsidRPr="00471C39">
              <w:rPr>
                <w:rFonts w:cs="Arial"/>
                <w:szCs w:val="24"/>
              </w:rPr>
              <w:t>Integrated flexible research methodology</w:t>
            </w:r>
          </w:p>
        </w:tc>
      </w:tr>
      <w:tr w:rsidR="004E05B0" w:rsidRPr="00471C39" w14:paraId="16388B76" w14:textId="77777777" w:rsidTr="00356B99">
        <w:tc>
          <w:tcPr>
            <w:tcW w:w="846" w:type="dxa"/>
          </w:tcPr>
          <w:p w14:paraId="04AE0AB2" w14:textId="77777777" w:rsidR="004E05B0" w:rsidRPr="00471C39" w:rsidRDefault="004E05B0" w:rsidP="007E5D9D">
            <w:pPr>
              <w:spacing w:line="360" w:lineRule="auto"/>
              <w:rPr>
                <w:rFonts w:cs="Arial"/>
                <w:szCs w:val="24"/>
              </w:rPr>
            </w:pPr>
            <w:r w:rsidRPr="00471C39">
              <w:rPr>
                <w:rFonts w:cs="Arial"/>
                <w:szCs w:val="24"/>
              </w:rPr>
              <w:t>40.</w:t>
            </w:r>
          </w:p>
        </w:tc>
        <w:tc>
          <w:tcPr>
            <w:tcW w:w="2760" w:type="dxa"/>
          </w:tcPr>
          <w:p w14:paraId="23DD0C68" w14:textId="77777777" w:rsidR="004E05B0" w:rsidRPr="00471C39" w:rsidRDefault="004E05B0" w:rsidP="007E5D9D">
            <w:pPr>
              <w:spacing w:line="360" w:lineRule="auto"/>
              <w:rPr>
                <w:rFonts w:cs="Arial"/>
                <w:szCs w:val="24"/>
              </w:rPr>
            </w:pPr>
            <w:r w:rsidRPr="00471C39">
              <w:rPr>
                <w:rFonts w:cs="Arial"/>
                <w:szCs w:val="24"/>
              </w:rPr>
              <w:t>Siangchokyoo, N., Klinger, R.L. and Campion, E.D.</w:t>
            </w:r>
          </w:p>
        </w:tc>
        <w:tc>
          <w:tcPr>
            <w:tcW w:w="1803" w:type="dxa"/>
          </w:tcPr>
          <w:p w14:paraId="7231BF08" w14:textId="77777777" w:rsidR="004E05B0" w:rsidRPr="00471C39" w:rsidRDefault="004E05B0" w:rsidP="007E5D9D">
            <w:pPr>
              <w:spacing w:line="360" w:lineRule="auto"/>
              <w:rPr>
                <w:rFonts w:cs="Arial"/>
                <w:szCs w:val="24"/>
              </w:rPr>
            </w:pPr>
            <w:r w:rsidRPr="00471C39">
              <w:rPr>
                <w:rFonts w:cs="Arial"/>
                <w:szCs w:val="24"/>
              </w:rPr>
              <w:t>2019</w:t>
            </w:r>
          </w:p>
        </w:tc>
        <w:tc>
          <w:tcPr>
            <w:tcW w:w="1803" w:type="dxa"/>
          </w:tcPr>
          <w:p w14:paraId="797A7A28" w14:textId="77777777" w:rsidR="004E05B0" w:rsidRPr="00471C39" w:rsidRDefault="004E05B0" w:rsidP="007E5D9D">
            <w:pPr>
              <w:spacing w:line="360" w:lineRule="auto"/>
              <w:rPr>
                <w:rFonts w:cs="Arial"/>
                <w:szCs w:val="24"/>
              </w:rPr>
            </w:pPr>
            <w:r w:rsidRPr="00471C39">
              <w:rPr>
                <w:rFonts w:cs="Arial"/>
                <w:szCs w:val="24"/>
              </w:rPr>
              <w:t>Follower Transformation as the Linchpin of Transformational Leadership theory: a Systematic Review and Future Research Agenda</w:t>
            </w:r>
          </w:p>
        </w:tc>
        <w:tc>
          <w:tcPr>
            <w:tcW w:w="1804" w:type="dxa"/>
          </w:tcPr>
          <w:p w14:paraId="6AAD523B" w14:textId="77777777" w:rsidR="004E05B0" w:rsidRPr="00471C39" w:rsidRDefault="004E05B0" w:rsidP="007E5D9D">
            <w:pPr>
              <w:spacing w:line="360" w:lineRule="auto"/>
              <w:rPr>
                <w:rFonts w:cs="Arial"/>
                <w:szCs w:val="24"/>
              </w:rPr>
            </w:pPr>
            <w:r w:rsidRPr="00471C39">
              <w:rPr>
                <w:rFonts w:cs="Arial"/>
                <w:szCs w:val="24"/>
              </w:rPr>
              <w:t>Transformational leadership theory, follower transformation, systematic review</w:t>
            </w:r>
          </w:p>
        </w:tc>
      </w:tr>
      <w:tr w:rsidR="004E05B0" w:rsidRPr="00471C39" w14:paraId="68601371" w14:textId="77777777" w:rsidTr="00356B99">
        <w:tc>
          <w:tcPr>
            <w:tcW w:w="846" w:type="dxa"/>
          </w:tcPr>
          <w:p w14:paraId="124AE22C" w14:textId="77777777" w:rsidR="004E05B0" w:rsidRPr="00471C39" w:rsidRDefault="004E05B0" w:rsidP="007E5D9D">
            <w:pPr>
              <w:spacing w:line="360" w:lineRule="auto"/>
              <w:rPr>
                <w:rFonts w:cs="Arial"/>
                <w:szCs w:val="24"/>
              </w:rPr>
            </w:pPr>
            <w:r w:rsidRPr="00471C39">
              <w:rPr>
                <w:rFonts w:cs="Arial"/>
                <w:szCs w:val="24"/>
              </w:rPr>
              <w:t>41.</w:t>
            </w:r>
          </w:p>
        </w:tc>
        <w:tc>
          <w:tcPr>
            <w:tcW w:w="2760" w:type="dxa"/>
          </w:tcPr>
          <w:p w14:paraId="5DD35D37" w14:textId="77777777" w:rsidR="004E05B0" w:rsidRPr="00471C39" w:rsidRDefault="004E05B0" w:rsidP="007E5D9D">
            <w:pPr>
              <w:spacing w:line="360" w:lineRule="auto"/>
              <w:rPr>
                <w:rFonts w:cs="Arial"/>
                <w:szCs w:val="24"/>
              </w:rPr>
            </w:pPr>
            <w:r w:rsidRPr="00471C39">
              <w:rPr>
                <w:rFonts w:cs="Arial"/>
                <w:szCs w:val="24"/>
              </w:rPr>
              <w:t>Simkins, T.</w:t>
            </w:r>
          </w:p>
        </w:tc>
        <w:tc>
          <w:tcPr>
            <w:tcW w:w="1803" w:type="dxa"/>
          </w:tcPr>
          <w:p w14:paraId="10ABFFC5" w14:textId="77777777" w:rsidR="004E05B0" w:rsidRPr="00471C39" w:rsidRDefault="004E05B0" w:rsidP="007E5D9D">
            <w:pPr>
              <w:spacing w:line="360" w:lineRule="auto"/>
              <w:rPr>
                <w:rFonts w:cs="Arial"/>
                <w:szCs w:val="24"/>
              </w:rPr>
            </w:pPr>
            <w:r w:rsidRPr="00471C39">
              <w:rPr>
                <w:rFonts w:cs="Arial"/>
                <w:szCs w:val="24"/>
              </w:rPr>
              <w:t>2021</w:t>
            </w:r>
          </w:p>
        </w:tc>
        <w:tc>
          <w:tcPr>
            <w:tcW w:w="1803" w:type="dxa"/>
          </w:tcPr>
          <w:p w14:paraId="317FD48D" w14:textId="77777777" w:rsidR="004E05B0" w:rsidRPr="00471C39" w:rsidRDefault="004E05B0" w:rsidP="007E5D9D">
            <w:pPr>
              <w:spacing w:line="360" w:lineRule="auto"/>
              <w:rPr>
                <w:rFonts w:cs="Arial"/>
                <w:szCs w:val="24"/>
              </w:rPr>
            </w:pPr>
            <w:r w:rsidRPr="00471C39">
              <w:rPr>
                <w:rFonts w:cs="Arial"/>
                <w:szCs w:val="24"/>
              </w:rPr>
              <w:t>Leadership in Education</w:t>
            </w:r>
          </w:p>
        </w:tc>
        <w:tc>
          <w:tcPr>
            <w:tcW w:w="1804" w:type="dxa"/>
          </w:tcPr>
          <w:p w14:paraId="1009F09B" w14:textId="77777777" w:rsidR="004E05B0" w:rsidRPr="00471C39" w:rsidRDefault="004E05B0" w:rsidP="007E5D9D">
            <w:pPr>
              <w:spacing w:line="360" w:lineRule="auto"/>
              <w:rPr>
                <w:rFonts w:cs="Arial"/>
                <w:szCs w:val="24"/>
              </w:rPr>
            </w:pPr>
            <w:r w:rsidRPr="00471C39">
              <w:rPr>
                <w:rFonts w:cs="Arial"/>
                <w:szCs w:val="24"/>
              </w:rPr>
              <w:t>Leadership, education</w:t>
            </w:r>
          </w:p>
        </w:tc>
      </w:tr>
      <w:tr w:rsidR="004E05B0" w:rsidRPr="00471C39" w14:paraId="1E337F58" w14:textId="77777777" w:rsidTr="00356B99">
        <w:tc>
          <w:tcPr>
            <w:tcW w:w="846" w:type="dxa"/>
          </w:tcPr>
          <w:p w14:paraId="48D6CB8A" w14:textId="77777777" w:rsidR="004E05B0" w:rsidRPr="00471C39" w:rsidRDefault="004E05B0" w:rsidP="007E5D9D">
            <w:pPr>
              <w:spacing w:line="360" w:lineRule="auto"/>
              <w:rPr>
                <w:rFonts w:cs="Arial"/>
                <w:szCs w:val="24"/>
              </w:rPr>
            </w:pPr>
            <w:r w:rsidRPr="00471C39">
              <w:rPr>
                <w:rFonts w:cs="Arial"/>
                <w:szCs w:val="24"/>
              </w:rPr>
              <w:t>42.</w:t>
            </w:r>
          </w:p>
        </w:tc>
        <w:tc>
          <w:tcPr>
            <w:tcW w:w="2760" w:type="dxa"/>
          </w:tcPr>
          <w:p w14:paraId="734B3FC7" w14:textId="77777777" w:rsidR="004E05B0" w:rsidRPr="00471C39" w:rsidRDefault="004E05B0" w:rsidP="007E5D9D">
            <w:pPr>
              <w:spacing w:line="360" w:lineRule="auto"/>
              <w:rPr>
                <w:rFonts w:cs="Arial"/>
                <w:szCs w:val="24"/>
              </w:rPr>
            </w:pPr>
            <w:r w:rsidRPr="00471C39">
              <w:rPr>
                <w:rFonts w:cs="Arial"/>
                <w:szCs w:val="24"/>
              </w:rPr>
              <w:t>Ulrich, D.</w:t>
            </w:r>
          </w:p>
        </w:tc>
        <w:tc>
          <w:tcPr>
            <w:tcW w:w="1803" w:type="dxa"/>
          </w:tcPr>
          <w:p w14:paraId="28DA9C8C" w14:textId="77777777" w:rsidR="004E05B0" w:rsidRPr="00471C39" w:rsidRDefault="004E05B0" w:rsidP="007E5D9D">
            <w:pPr>
              <w:spacing w:line="360" w:lineRule="auto"/>
              <w:rPr>
                <w:rFonts w:cs="Arial"/>
                <w:szCs w:val="24"/>
              </w:rPr>
            </w:pPr>
            <w:r w:rsidRPr="00471C39">
              <w:rPr>
                <w:rFonts w:cs="Arial"/>
                <w:szCs w:val="24"/>
              </w:rPr>
              <w:t>2024</w:t>
            </w:r>
          </w:p>
        </w:tc>
        <w:tc>
          <w:tcPr>
            <w:tcW w:w="1803" w:type="dxa"/>
          </w:tcPr>
          <w:p w14:paraId="65B46606" w14:textId="77777777" w:rsidR="004E05B0" w:rsidRPr="00471C39" w:rsidRDefault="004E05B0" w:rsidP="007E5D9D">
            <w:pPr>
              <w:spacing w:line="360" w:lineRule="auto"/>
              <w:rPr>
                <w:rFonts w:cs="Arial"/>
                <w:szCs w:val="24"/>
              </w:rPr>
            </w:pPr>
            <w:r w:rsidRPr="00471C39">
              <w:rPr>
                <w:rFonts w:cs="Arial"/>
                <w:szCs w:val="24"/>
              </w:rPr>
              <w:t>Human Resources Business Process Outsourcing: Transforming How HR Gets Its Work Done</w:t>
            </w:r>
          </w:p>
        </w:tc>
        <w:tc>
          <w:tcPr>
            <w:tcW w:w="1804" w:type="dxa"/>
          </w:tcPr>
          <w:p w14:paraId="54BAD2BD" w14:textId="77777777" w:rsidR="004E05B0" w:rsidRPr="00471C39" w:rsidRDefault="004E05B0" w:rsidP="007E5D9D">
            <w:pPr>
              <w:spacing w:line="360" w:lineRule="auto"/>
              <w:rPr>
                <w:rFonts w:cs="Arial"/>
                <w:szCs w:val="24"/>
              </w:rPr>
            </w:pPr>
            <w:r w:rsidRPr="00471C39">
              <w:rPr>
                <w:rFonts w:cs="Arial"/>
                <w:szCs w:val="24"/>
              </w:rPr>
              <w:t>Human resource outsourcing, leadership role</w:t>
            </w:r>
          </w:p>
        </w:tc>
      </w:tr>
      <w:tr w:rsidR="004E05B0" w:rsidRPr="00471C39" w14:paraId="3B322CF9" w14:textId="77777777" w:rsidTr="00356B99">
        <w:tc>
          <w:tcPr>
            <w:tcW w:w="846" w:type="dxa"/>
          </w:tcPr>
          <w:p w14:paraId="38A90EEA" w14:textId="77777777" w:rsidR="004E05B0" w:rsidRPr="00471C39" w:rsidRDefault="004E05B0" w:rsidP="007E5D9D">
            <w:pPr>
              <w:spacing w:line="360" w:lineRule="auto"/>
              <w:rPr>
                <w:rFonts w:cs="Arial"/>
                <w:szCs w:val="24"/>
              </w:rPr>
            </w:pPr>
            <w:r w:rsidRPr="00471C39">
              <w:rPr>
                <w:rFonts w:cs="Arial"/>
                <w:szCs w:val="24"/>
              </w:rPr>
              <w:t>43.</w:t>
            </w:r>
          </w:p>
        </w:tc>
        <w:tc>
          <w:tcPr>
            <w:tcW w:w="2760" w:type="dxa"/>
          </w:tcPr>
          <w:p w14:paraId="48ADE679" w14:textId="77777777" w:rsidR="004E05B0" w:rsidRPr="00471C39" w:rsidRDefault="004E05B0" w:rsidP="007E5D9D">
            <w:pPr>
              <w:spacing w:line="360" w:lineRule="auto"/>
              <w:rPr>
                <w:rFonts w:cs="Arial"/>
                <w:szCs w:val="24"/>
              </w:rPr>
            </w:pPr>
            <w:r w:rsidRPr="00471C39">
              <w:rPr>
                <w:rFonts w:cs="Arial"/>
                <w:szCs w:val="24"/>
              </w:rPr>
              <w:t>Veli Korkmaz, A., van Engen, M.L., Knappert, L. and Schalk, R.</w:t>
            </w:r>
          </w:p>
        </w:tc>
        <w:tc>
          <w:tcPr>
            <w:tcW w:w="1803" w:type="dxa"/>
          </w:tcPr>
          <w:p w14:paraId="526F8407" w14:textId="77777777" w:rsidR="004E05B0" w:rsidRPr="00471C39" w:rsidRDefault="004E05B0" w:rsidP="007E5D9D">
            <w:pPr>
              <w:spacing w:line="360" w:lineRule="auto"/>
              <w:rPr>
                <w:rFonts w:cs="Arial"/>
                <w:szCs w:val="24"/>
              </w:rPr>
            </w:pPr>
            <w:r w:rsidRPr="00471C39">
              <w:rPr>
                <w:rFonts w:cs="Arial"/>
                <w:szCs w:val="24"/>
              </w:rPr>
              <w:t>2022</w:t>
            </w:r>
          </w:p>
        </w:tc>
        <w:tc>
          <w:tcPr>
            <w:tcW w:w="1803" w:type="dxa"/>
          </w:tcPr>
          <w:p w14:paraId="1B28D2BE" w14:textId="77777777" w:rsidR="004E05B0" w:rsidRPr="00471C39" w:rsidRDefault="004E05B0" w:rsidP="007E5D9D">
            <w:pPr>
              <w:spacing w:line="360" w:lineRule="auto"/>
              <w:rPr>
                <w:rFonts w:cs="Arial"/>
                <w:szCs w:val="24"/>
              </w:rPr>
            </w:pPr>
            <w:r w:rsidRPr="00471C39">
              <w:rPr>
                <w:rFonts w:cs="Arial"/>
                <w:szCs w:val="24"/>
              </w:rPr>
              <w:t>About and beyond Leading Uniqueness and belongingness: a Systematic Review of Inclusive Leadership Research</w:t>
            </w:r>
          </w:p>
        </w:tc>
        <w:tc>
          <w:tcPr>
            <w:tcW w:w="1804" w:type="dxa"/>
          </w:tcPr>
          <w:p w14:paraId="08298078" w14:textId="77777777" w:rsidR="004E05B0" w:rsidRPr="00471C39" w:rsidRDefault="004E05B0" w:rsidP="007E5D9D">
            <w:pPr>
              <w:spacing w:line="360" w:lineRule="auto"/>
              <w:rPr>
                <w:rFonts w:cs="Arial"/>
                <w:szCs w:val="24"/>
              </w:rPr>
            </w:pPr>
            <w:r w:rsidRPr="00471C39">
              <w:rPr>
                <w:rFonts w:cs="Arial"/>
                <w:szCs w:val="24"/>
              </w:rPr>
              <w:t>Inclusive leadership, uniqueness, belongingness, systematic review</w:t>
            </w:r>
          </w:p>
        </w:tc>
      </w:tr>
      <w:tr w:rsidR="004E05B0" w:rsidRPr="00471C39" w14:paraId="10101C8D" w14:textId="77777777" w:rsidTr="00356B99">
        <w:tc>
          <w:tcPr>
            <w:tcW w:w="846" w:type="dxa"/>
          </w:tcPr>
          <w:p w14:paraId="0EF41AD6" w14:textId="77777777" w:rsidR="004E05B0" w:rsidRPr="00471C39" w:rsidRDefault="004E05B0" w:rsidP="007E5D9D">
            <w:pPr>
              <w:spacing w:line="360" w:lineRule="auto"/>
              <w:rPr>
                <w:rFonts w:cs="Arial"/>
                <w:szCs w:val="24"/>
              </w:rPr>
            </w:pPr>
            <w:r w:rsidRPr="00471C39">
              <w:rPr>
                <w:rFonts w:cs="Arial"/>
                <w:szCs w:val="24"/>
              </w:rPr>
              <w:t>44.</w:t>
            </w:r>
          </w:p>
        </w:tc>
        <w:tc>
          <w:tcPr>
            <w:tcW w:w="2760" w:type="dxa"/>
          </w:tcPr>
          <w:p w14:paraId="45B63711" w14:textId="77777777" w:rsidR="004E05B0" w:rsidRPr="00471C39" w:rsidRDefault="004E05B0" w:rsidP="007E5D9D">
            <w:pPr>
              <w:spacing w:line="360" w:lineRule="auto"/>
              <w:rPr>
                <w:rFonts w:cs="Arial"/>
                <w:szCs w:val="24"/>
              </w:rPr>
            </w:pPr>
            <w:r w:rsidRPr="00471C39">
              <w:rPr>
                <w:rFonts w:cs="Arial"/>
                <w:szCs w:val="24"/>
              </w:rPr>
              <w:t>Verma, D.R., Verma, D.S. and Abhishek, D.K.</w:t>
            </w:r>
          </w:p>
        </w:tc>
        <w:tc>
          <w:tcPr>
            <w:tcW w:w="1803" w:type="dxa"/>
          </w:tcPr>
          <w:p w14:paraId="7A6B7145" w14:textId="77777777" w:rsidR="004E05B0" w:rsidRPr="00471C39" w:rsidRDefault="004E05B0" w:rsidP="007E5D9D">
            <w:pPr>
              <w:spacing w:line="360" w:lineRule="auto"/>
              <w:rPr>
                <w:rFonts w:cs="Arial"/>
                <w:szCs w:val="24"/>
              </w:rPr>
            </w:pPr>
            <w:r w:rsidRPr="00471C39">
              <w:rPr>
                <w:rFonts w:cs="Arial"/>
                <w:szCs w:val="24"/>
              </w:rPr>
              <w:t>2024</w:t>
            </w:r>
          </w:p>
        </w:tc>
        <w:tc>
          <w:tcPr>
            <w:tcW w:w="1803" w:type="dxa"/>
          </w:tcPr>
          <w:p w14:paraId="06E56C11" w14:textId="77777777" w:rsidR="004E05B0" w:rsidRPr="00471C39" w:rsidRDefault="004E05B0" w:rsidP="007E5D9D">
            <w:pPr>
              <w:spacing w:line="360" w:lineRule="auto"/>
              <w:rPr>
                <w:rFonts w:cs="Arial"/>
                <w:szCs w:val="24"/>
              </w:rPr>
            </w:pPr>
            <w:r w:rsidRPr="00471C39">
              <w:rPr>
                <w:rFonts w:cs="Arial"/>
                <w:szCs w:val="24"/>
              </w:rPr>
              <w:t>Research Methodology</w:t>
            </w:r>
          </w:p>
        </w:tc>
        <w:tc>
          <w:tcPr>
            <w:tcW w:w="1804" w:type="dxa"/>
          </w:tcPr>
          <w:p w14:paraId="2A6F6F5D" w14:textId="77777777" w:rsidR="004E05B0" w:rsidRPr="00471C39" w:rsidRDefault="004E05B0" w:rsidP="007E5D9D">
            <w:pPr>
              <w:spacing w:line="360" w:lineRule="auto"/>
              <w:rPr>
                <w:rFonts w:cs="Arial"/>
                <w:szCs w:val="24"/>
              </w:rPr>
            </w:pPr>
            <w:r w:rsidRPr="00471C39">
              <w:rPr>
                <w:rFonts w:cs="Arial"/>
                <w:szCs w:val="24"/>
              </w:rPr>
              <w:t>Research methodology</w:t>
            </w:r>
          </w:p>
        </w:tc>
      </w:tr>
      <w:tr w:rsidR="004E05B0" w:rsidRPr="00471C39" w14:paraId="38B313B8" w14:textId="77777777" w:rsidTr="00356B99">
        <w:tc>
          <w:tcPr>
            <w:tcW w:w="846" w:type="dxa"/>
          </w:tcPr>
          <w:p w14:paraId="552417ED" w14:textId="77777777" w:rsidR="004E05B0" w:rsidRPr="00471C39" w:rsidRDefault="004E05B0" w:rsidP="007E5D9D">
            <w:pPr>
              <w:spacing w:line="360" w:lineRule="auto"/>
              <w:rPr>
                <w:rFonts w:cs="Arial"/>
                <w:szCs w:val="24"/>
              </w:rPr>
            </w:pPr>
            <w:r w:rsidRPr="00471C39">
              <w:rPr>
                <w:rFonts w:cs="Arial"/>
                <w:szCs w:val="24"/>
              </w:rPr>
              <w:t>45.</w:t>
            </w:r>
          </w:p>
        </w:tc>
        <w:tc>
          <w:tcPr>
            <w:tcW w:w="2760" w:type="dxa"/>
          </w:tcPr>
          <w:p w14:paraId="64B6BC9B" w14:textId="77777777" w:rsidR="004E05B0" w:rsidRPr="00471C39" w:rsidRDefault="004E05B0" w:rsidP="007E5D9D">
            <w:pPr>
              <w:spacing w:line="360" w:lineRule="auto"/>
              <w:rPr>
                <w:rFonts w:cs="Arial"/>
                <w:szCs w:val="24"/>
              </w:rPr>
            </w:pPr>
            <w:r w:rsidRPr="00471C39">
              <w:rPr>
                <w:rFonts w:cs="Arial"/>
                <w:szCs w:val="24"/>
              </w:rPr>
              <w:t>Walker, J.R. and Miller, J.E.</w:t>
            </w:r>
          </w:p>
        </w:tc>
        <w:tc>
          <w:tcPr>
            <w:tcW w:w="1803" w:type="dxa"/>
          </w:tcPr>
          <w:p w14:paraId="516E7A86" w14:textId="77777777" w:rsidR="004E05B0" w:rsidRPr="00471C39" w:rsidRDefault="004E05B0" w:rsidP="007E5D9D">
            <w:pPr>
              <w:spacing w:line="360" w:lineRule="auto"/>
              <w:rPr>
                <w:rFonts w:cs="Arial"/>
                <w:szCs w:val="24"/>
              </w:rPr>
            </w:pPr>
            <w:r w:rsidRPr="00471C39">
              <w:rPr>
                <w:rFonts w:cs="Arial"/>
                <w:szCs w:val="24"/>
              </w:rPr>
              <w:t>2021</w:t>
            </w:r>
          </w:p>
        </w:tc>
        <w:tc>
          <w:tcPr>
            <w:tcW w:w="1803" w:type="dxa"/>
          </w:tcPr>
          <w:p w14:paraId="165F35F5" w14:textId="77777777" w:rsidR="004E05B0" w:rsidRPr="00471C39" w:rsidRDefault="004E05B0" w:rsidP="007E5D9D">
            <w:pPr>
              <w:spacing w:line="360" w:lineRule="auto"/>
              <w:rPr>
                <w:rFonts w:cs="Arial"/>
                <w:szCs w:val="24"/>
              </w:rPr>
            </w:pPr>
            <w:r w:rsidRPr="00471C39">
              <w:rPr>
                <w:rFonts w:cs="Arial"/>
                <w:szCs w:val="24"/>
              </w:rPr>
              <w:t>Supervision in the Hospitality Industry: Leading Human Resources</w:t>
            </w:r>
          </w:p>
        </w:tc>
        <w:tc>
          <w:tcPr>
            <w:tcW w:w="1804" w:type="dxa"/>
          </w:tcPr>
          <w:p w14:paraId="5DA5B239" w14:textId="77777777" w:rsidR="004E05B0" w:rsidRPr="00471C39" w:rsidRDefault="004E05B0" w:rsidP="007E5D9D">
            <w:pPr>
              <w:spacing w:line="360" w:lineRule="auto"/>
              <w:rPr>
                <w:rFonts w:cs="Arial"/>
                <w:szCs w:val="24"/>
              </w:rPr>
            </w:pPr>
            <w:r w:rsidRPr="00471C39">
              <w:rPr>
                <w:rFonts w:cs="Arial"/>
                <w:szCs w:val="24"/>
              </w:rPr>
              <w:t>Leadership, human resources, hospitality industry</w:t>
            </w:r>
          </w:p>
        </w:tc>
      </w:tr>
      <w:tr w:rsidR="004E05B0" w:rsidRPr="00471C39" w14:paraId="7C74FEA6" w14:textId="77777777" w:rsidTr="00356B99">
        <w:tc>
          <w:tcPr>
            <w:tcW w:w="846" w:type="dxa"/>
          </w:tcPr>
          <w:p w14:paraId="4908399C" w14:textId="77777777" w:rsidR="004E05B0" w:rsidRPr="00471C39" w:rsidRDefault="004E05B0" w:rsidP="007E5D9D">
            <w:pPr>
              <w:spacing w:line="360" w:lineRule="auto"/>
              <w:rPr>
                <w:rFonts w:cs="Arial"/>
                <w:szCs w:val="24"/>
              </w:rPr>
            </w:pPr>
            <w:r w:rsidRPr="00471C39">
              <w:rPr>
                <w:rFonts w:cs="Arial"/>
                <w:szCs w:val="24"/>
              </w:rPr>
              <w:t>46.</w:t>
            </w:r>
          </w:p>
        </w:tc>
        <w:tc>
          <w:tcPr>
            <w:tcW w:w="2760" w:type="dxa"/>
          </w:tcPr>
          <w:p w14:paraId="5B96DF40" w14:textId="77777777" w:rsidR="004E05B0" w:rsidRPr="00471C39" w:rsidRDefault="004E05B0" w:rsidP="007E5D9D">
            <w:pPr>
              <w:spacing w:line="360" w:lineRule="auto"/>
              <w:rPr>
                <w:rFonts w:cs="Arial"/>
                <w:szCs w:val="24"/>
              </w:rPr>
            </w:pPr>
            <w:r w:rsidRPr="00471C39">
              <w:rPr>
                <w:rFonts w:cs="Arial"/>
                <w:szCs w:val="24"/>
              </w:rPr>
              <w:t>Wang, M.</w:t>
            </w:r>
          </w:p>
        </w:tc>
        <w:tc>
          <w:tcPr>
            <w:tcW w:w="1803" w:type="dxa"/>
          </w:tcPr>
          <w:p w14:paraId="45FF8253" w14:textId="77777777" w:rsidR="004E05B0" w:rsidRPr="00471C39" w:rsidRDefault="004E05B0" w:rsidP="007E5D9D">
            <w:pPr>
              <w:spacing w:line="360" w:lineRule="auto"/>
              <w:rPr>
                <w:rFonts w:cs="Arial"/>
                <w:szCs w:val="24"/>
              </w:rPr>
            </w:pPr>
            <w:r w:rsidRPr="00471C39">
              <w:rPr>
                <w:rFonts w:cs="Arial"/>
                <w:szCs w:val="24"/>
              </w:rPr>
              <w:t>2024</w:t>
            </w:r>
          </w:p>
        </w:tc>
        <w:tc>
          <w:tcPr>
            <w:tcW w:w="1803" w:type="dxa"/>
          </w:tcPr>
          <w:p w14:paraId="76378F74" w14:textId="77777777" w:rsidR="004E05B0" w:rsidRPr="00471C39" w:rsidRDefault="004E05B0" w:rsidP="007E5D9D">
            <w:pPr>
              <w:spacing w:line="360" w:lineRule="auto"/>
              <w:rPr>
                <w:rFonts w:cs="Arial"/>
                <w:szCs w:val="24"/>
              </w:rPr>
            </w:pPr>
            <w:r w:rsidRPr="00471C39">
              <w:rPr>
                <w:rFonts w:cs="Arial"/>
                <w:szCs w:val="24"/>
              </w:rPr>
              <w:t>KNOWLEDGE MAPPING FOR THE STUDY OF LEARNING ORIENTATION PERSPECTIVES IN CHINA: BIBLIOMETRICS AND LITERATURE REVIEW</w:t>
            </w:r>
          </w:p>
        </w:tc>
        <w:tc>
          <w:tcPr>
            <w:tcW w:w="1804" w:type="dxa"/>
          </w:tcPr>
          <w:p w14:paraId="4C874528" w14:textId="77777777" w:rsidR="004E05B0" w:rsidRPr="00471C39" w:rsidRDefault="004E05B0" w:rsidP="007E5D9D">
            <w:pPr>
              <w:spacing w:line="360" w:lineRule="auto"/>
              <w:rPr>
                <w:rFonts w:cs="Arial"/>
                <w:szCs w:val="24"/>
              </w:rPr>
            </w:pPr>
            <w:r w:rsidRPr="00471C39">
              <w:rPr>
                <w:rFonts w:cs="Arial"/>
                <w:szCs w:val="24"/>
              </w:rPr>
              <w:t>Learning orientation, knowledge mapping, bibliometrics, literature review</w:t>
            </w:r>
          </w:p>
        </w:tc>
      </w:tr>
      <w:tr w:rsidR="004E05B0" w:rsidRPr="00471C39" w14:paraId="5B7CDD20" w14:textId="77777777" w:rsidTr="00356B99">
        <w:tc>
          <w:tcPr>
            <w:tcW w:w="846" w:type="dxa"/>
          </w:tcPr>
          <w:p w14:paraId="2F5A0E75" w14:textId="77777777" w:rsidR="004E05B0" w:rsidRPr="00471C39" w:rsidRDefault="004E05B0" w:rsidP="007E5D9D">
            <w:pPr>
              <w:spacing w:line="360" w:lineRule="auto"/>
              <w:rPr>
                <w:rFonts w:cs="Arial"/>
                <w:szCs w:val="24"/>
              </w:rPr>
            </w:pPr>
            <w:r w:rsidRPr="00471C39">
              <w:rPr>
                <w:rFonts w:cs="Arial"/>
                <w:szCs w:val="24"/>
              </w:rPr>
              <w:t>47.</w:t>
            </w:r>
          </w:p>
        </w:tc>
        <w:tc>
          <w:tcPr>
            <w:tcW w:w="2760" w:type="dxa"/>
          </w:tcPr>
          <w:p w14:paraId="2CE96490" w14:textId="77777777" w:rsidR="004E05B0" w:rsidRPr="00471C39" w:rsidRDefault="004E05B0" w:rsidP="007E5D9D">
            <w:pPr>
              <w:spacing w:line="360" w:lineRule="auto"/>
              <w:rPr>
                <w:rFonts w:cs="Arial"/>
                <w:szCs w:val="24"/>
              </w:rPr>
            </w:pPr>
            <w:r w:rsidRPr="00471C39">
              <w:rPr>
                <w:rFonts w:cs="Arial"/>
                <w:szCs w:val="24"/>
              </w:rPr>
              <w:t>Wu, Y.L., Shao, B., Newman, A. and Schwarz, G.</w:t>
            </w:r>
          </w:p>
        </w:tc>
        <w:tc>
          <w:tcPr>
            <w:tcW w:w="1803" w:type="dxa"/>
          </w:tcPr>
          <w:p w14:paraId="10C3BBC9" w14:textId="77777777" w:rsidR="004E05B0" w:rsidRPr="00471C39" w:rsidRDefault="004E05B0" w:rsidP="007E5D9D">
            <w:pPr>
              <w:spacing w:line="360" w:lineRule="auto"/>
              <w:rPr>
                <w:rFonts w:cs="Arial"/>
                <w:szCs w:val="24"/>
              </w:rPr>
            </w:pPr>
            <w:r w:rsidRPr="00471C39">
              <w:rPr>
                <w:rFonts w:cs="Arial"/>
                <w:szCs w:val="24"/>
              </w:rPr>
              <w:t>2021</w:t>
            </w:r>
          </w:p>
        </w:tc>
        <w:tc>
          <w:tcPr>
            <w:tcW w:w="1803" w:type="dxa"/>
          </w:tcPr>
          <w:p w14:paraId="4007CED5" w14:textId="77777777" w:rsidR="004E05B0" w:rsidRPr="00471C39" w:rsidRDefault="004E05B0" w:rsidP="007E5D9D">
            <w:pPr>
              <w:spacing w:line="360" w:lineRule="auto"/>
              <w:rPr>
                <w:rFonts w:cs="Arial"/>
                <w:szCs w:val="24"/>
              </w:rPr>
            </w:pPr>
            <w:r w:rsidRPr="00471C39">
              <w:rPr>
                <w:rFonts w:cs="Arial"/>
                <w:szCs w:val="24"/>
              </w:rPr>
              <w:t>Crisis leadership: a Review and Future Research Agenda</w:t>
            </w:r>
          </w:p>
        </w:tc>
        <w:tc>
          <w:tcPr>
            <w:tcW w:w="1804" w:type="dxa"/>
          </w:tcPr>
          <w:p w14:paraId="06969FCB" w14:textId="77777777" w:rsidR="004E05B0" w:rsidRPr="00471C39" w:rsidRDefault="004E05B0" w:rsidP="007E5D9D">
            <w:pPr>
              <w:spacing w:line="360" w:lineRule="auto"/>
              <w:rPr>
                <w:rFonts w:cs="Arial"/>
                <w:szCs w:val="24"/>
              </w:rPr>
            </w:pPr>
            <w:r w:rsidRPr="00471C39">
              <w:rPr>
                <w:rFonts w:cs="Arial"/>
                <w:szCs w:val="24"/>
              </w:rPr>
              <w:t>Crisis leadership, research agenda</w:t>
            </w:r>
          </w:p>
        </w:tc>
      </w:tr>
      <w:tr w:rsidR="004E05B0" w:rsidRPr="00471C39" w14:paraId="54F0452E" w14:textId="77777777" w:rsidTr="00356B99">
        <w:tc>
          <w:tcPr>
            <w:tcW w:w="846" w:type="dxa"/>
          </w:tcPr>
          <w:p w14:paraId="603BFF2C" w14:textId="77777777" w:rsidR="004E05B0" w:rsidRPr="00471C39" w:rsidRDefault="004E05B0" w:rsidP="007E5D9D">
            <w:pPr>
              <w:spacing w:line="360" w:lineRule="auto"/>
              <w:rPr>
                <w:rFonts w:cs="Arial"/>
                <w:szCs w:val="24"/>
              </w:rPr>
            </w:pPr>
            <w:r w:rsidRPr="00471C39">
              <w:rPr>
                <w:rFonts w:cs="Arial"/>
                <w:szCs w:val="24"/>
              </w:rPr>
              <w:t>48.</w:t>
            </w:r>
          </w:p>
        </w:tc>
        <w:tc>
          <w:tcPr>
            <w:tcW w:w="2760" w:type="dxa"/>
          </w:tcPr>
          <w:p w14:paraId="78B9200F" w14:textId="77777777" w:rsidR="004E05B0" w:rsidRPr="00471C39" w:rsidRDefault="004E05B0" w:rsidP="007E5D9D">
            <w:pPr>
              <w:spacing w:line="360" w:lineRule="auto"/>
              <w:rPr>
                <w:rFonts w:cs="Arial"/>
                <w:szCs w:val="24"/>
              </w:rPr>
            </w:pPr>
            <w:r w:rsidRPr="00471C39">
              <w:rPr>
                <w:rFonts w:cs="Arial"/>
                <w:szCs w:val="24"/>
              </w:rPr>
              <w:t>Zawacki-Richter, O., Kerres, M., Bedenlier, S., Bond, M. and Katja</w:t>
            </w:r>
          </w:p>
        </w:tc>
        <w:tc>
          <w:tcPr>
            <w:tcW w:w="1803" w:type="dxa"/>
          </w:tcPr>
          <w:p w14:paraId="710FE0EC" w14:textId="77777777" w:rsidR="004E05B0" w:rsidRPr="00471C39" w:rsidRDefault="004E05B0" w:rsidP="007E5D9D">
            <w:pPr>
              <w:spacing w:line="360" w:lineRule="auto"/>
              <w:rPr>
                <w:rFonts w:cs="Arial"/>
                <w:szCs w:val="24"/>
              </w:rPr>
            </w:pPr>
            <w:r w:rsidRPr="00471C39">
              <w:rPr>
                <w:rFonts w:cs="Arial"/>
                <w:szCs w:val="24"/>
              </w:rPr>
              <w:t>2020</w:t>
            </w:r>
          </w:p>
        </w:tc>
        <w:tc>
          <w:tcPr>
            <w:tcW w:w="1803" w:type="dxa"/>
          </w:tcPr>
          <w:p w14:paraId="0934B925" w14:textId="77777777" w:rsidR="004E05B0" w:rsidRPr="00471C39" w:rsidRDefault="004E05B0" w:rsidP="007E5D9D">
            <w:pPr>
              <w:spacing w:line="360" w:lineRule="auto"/>
              <w:rPr>
                <w:rFonts w:cs="Arial"/>
                <w:szCs w:val="24"/>
              </w:rPr>
            </w:pPr>
            <w:r w:rsidRPr="00471C39">
              <w:rPr>
                <w:rFonts w:cs="Arial"/>
                <w:szCs w:val="24"/>
              </w:rPr>
              <w:t>Systematic Reviews in Educational Research Methodology, Perspectives and Application</w:t>
            </w:r>
          </w:p>
        </w:tc>
        <w:tc>
          <w:tcPr>
            <w:tcW w:w="1804" w:type="dxa"/>
          </w:tcPr>
          <w:p w14:paraId="46AF7A36" w14:textId="77777777" w:rsidR="004E05B0" w:rsidRPr="00471C39" w:rsidRDefault="004E05B0" w:rsidP="007E5D9D">
            <w:pPr>
              <w:spacing w:line="360" w:lineRule="auto"/>
              <w:rPr>
                <w:rFonts w:cs="Arial"/>
                <w:szCs w:val="24"/>
              </w:rPr>
            </w:pPr>
            <w:r w:rsidRPr="00471C39">
              <w:rPr>
                <w:rFonts w:cs="Arial"/>
                <w:szCs w:val="24"/>
              </w:rPr>
              <w:t>Systematic reviews, educational research, methodology</w:t>
            </w:r>
          </w:p>
        </w:tc>
      </w:tr>
      <w:tr w:rsidR="004E05B0" w:rsidRPr="00471C39" w14:paraId="73055C1D" w14:textId="77777777" w:rsidTr="00356B99">
        <w:tc>
          <w:tcPr>
            <w:tcW w:w="846" w:type="dxa"/>
          </w:tcPr>
          <w:p w14:paraId="209ACE34" w14:textId="77777777" w:rsidR="004E05B0" w:rsidRPr="00471C39" w:rsidRDefault="004E05B0" w:rsidP="007E5D9D">
            <w:pPr>
              <w:spacing w:line="360" w:lineRule="auto"/>
              <w:rPr>
                <w:rFonts w:cs="Arial"/>
                <w:szCs w:val="24"/>
              </w:rPr>
            </w:pPr>
            <w:r w:rsidRPr="00471C39">
              <w:rPr>
                <w:rFonts w:cs="Arial"/>
                <w:szCs w:val="24"/>
              </w:rPr>
              <w:t>49.</w:t>
            </w:r>
          </w:p>
        </w:tc>
        <w:tc>
          <w:tcPr>
            <w:tcW w:w="2760" w:type="dxa"/>
          </w:tcPr>
          <w:p w14:paraId="6DE56838" w14:textId="77777777" w:rsidR="004E05B0" w:rsidRPr="00471C39" w:rsidRDefault="004E05B0" w:rsidP="007E5D9D">
            <w:pPr>
              <w:spacing w:line="360" w:lineRule="auto"/>
              <w:rPr>
                <w:rFonts w:cs="Arial"/>
                <w:szCs w:val="24"/>
              </w:rPr>
            </w:pPr>
            <w:r w:rsidRPr="00471C39">
              <w:rPr>
                <w:rFonts w:cs="Arial"/>
                <w:szCs w:val="24"/>
              </w:rPr>
              <w:t>Zhou, Y., Li, H. and Sun, H.</w:t>
            </w:r>
          </w:p>
        </w:tc>
        <w:tc>
          <w:tcPr>
            <w:tcW w:w="1803" w:type="dxa"/>
          </w:tcPr>
          <w:p w14:paraId="14DC298D" w14:textId="77777777" w:rsidR="004E05B0" w:rsidRPr="00471C39" w:rsidRDefault="004E05B0" w:rsidP="007E5D9D">
            <w:pPr>
              <w:spacing w:line="360" w:lineRule="auto"/>
              <w:rPr>
                <w:rFonts w:cs="Arial"/>
                <w:szCs w:val="24"/>
              </w:rPr>
            </w:pPr>
            <w:r w:rsidRPr="00471C39">
              <w:rPr>
                <w:rFonts w:cs="Arial"/>
                <w:szCs w:val="24"/>
              </w:rPr>
              <w:t>2022</w:t>
            </w:r>
          </w:p>
        </w:tc>
        <w:tc>
          <w:tcPr>
            <w:tcW w:w="1803" w:type="dxa"/>
          </w:tcPr>
          <w:p w14:paraId="5D32CDC7" w14:textId="77777777" w:rsidR="004E05B0" w:rsidRPr="00471C39" w:rsidRDefault="004E05B0" w:rsidP="007E5D9D">
            <w:pPr>
              <w:spacing w:line="360" w:lineRule="auto"/>
              <w:rPr>
                <w:rFonts w:cs="Arial"/>
                <w:szCs w:val="24"/>
              </w:rPr>
            </w:pPr>
            <w:r w:rsidRPr="00471C39">
              <w:rPr>
                <w:rFonts w:cs="Arial"/>
                <w:szCs w:val="24"/>
              </w:rPr>
              <w:t>Metalloproteomics for Biomedical Research: Methodology and Applications</w:t>
            </w:r>
          </w:p>
        </w:tc>
        <w:tc>
          <w:tcPr>
            <w:tcW w:w="1804" w:type="dxa"/>
          </w:tcPr>
          <w:p w14:paraId="010D370B" w14:textId="77777777" w:rsidR="004E05B0" w:rsidRPr="00471C39" w:rsidRDefault="004E05B0" w:rsidP="007E5D9D">
            <w:pPr>
              <w:spacing w:line="360" w:lineRule="auto"/>
              <w:rPr>
                <w:rFonts w:cs="Arial"/>
                <w:szCs w:val="24"/>
              </w:rPr>
            </w:pPr>
            <w:r w:rsidRPr="00471C39">
              <w:rPr>
                <w:rFonts w:cs="Arial"/>
                <w:szCs w:val="24"/>
              </w:rPr>
              <w:t>Metalloproteomics, biomedical research, methodology, applications</w:t>
            </w:r>
          </w:p>
        </w:tc>
      </w:tr>
      <w:tr w:rsidR="004E05B0" w:rsidRPr="00471C39" w14:paraId="11DDB6A5" w14:textId="77777777" w:rsidTr="00356B99">
        <w:tc>
          <w:tcPr>
            <w:tcW w:w="846" w:type="dxa"/>
          </w:tcPr>
          <w:p w14:paraId="2FABAA71" w14:textId="77777777" w:rsidR="004E05B0" w:rsidRPr="00471C39" w:rsidRDefault="004E05B0" w:rsidP="007E5D9D">
            <w:pPr>
              <w:pStyle w:val="ListParagraph"/>
              <w:rPr>
                <w:rFonts w:ascii="Arial" w:hAnsi="Arial" w:cs="Arial"/>
                <w:szCs w:val="24"/>
              </w:rPr>
            </w:pPr>
            <w:r w:rsidRPr="00471C39">
              <w:rPr>
                <w:rFonts w:ascii="Arial" w:hAnsi="Arial" w:cs="Arial"/>
                <w:szCs w:val="24"/>
              </w:rPr>
              <w:t>50.</w:t>
            </w:r>
          </w:p>
        </w:tc>
        <w:tc>
          <w:tcPr>
            <w:tcW w:w="2760" w:type="dxa"/>
          </w:tcPr>
          <w:p w14:paraId="67B67143" w14:textId="77777777" w:rsidR="004E05B0" w:rsidRPr="00471C39" w:rsidRDefault="004E05B0" w:rsidP="007E5D9D">
            <w:pPr>
              <w:spacing w:line="360" w:lineRule="auto"/>
              <w:rPr>
                <w:rFonts w:cs="Arial"/>
                <w:szCs w:val="24"/>
              </w:rPr>
            </w:pPr>
            <w:r w:rsidRPr="00471C39">
              <w:rPr>
                <w:rFonts w:cs="Arial"/>
                <w:szCs w:val="24"/>
              </w:rPr>
              <w:t>Zinkin, J.</w:t>
            </w:r>
          </w:p>
        </w:tc>
        <w:tc>
          <w:tcPr>
            <w:tcW w:w="1803" w:type="dxa"/>
          </w:tcPr>
          <w:p w14:paraId="5D240ABA" w14:textId="77777777" w:rsidR="004E05B0" w:rsidRPr="00471C39" w:rsidRDefault="004E05B0" w:rsidP="007E5D9D">
            <w:pPr>
              <w:spacing w:line="360" w:lineRule="auto"/>
              <w:rPr>
                <w:rFonts w:cs="Arial"/>
                <w:szCs w:val="24"/>
              </w:rPr>
            </w:pPr>
            <w:r w:rsidRPr="00471C39">
              <w:rPr>
                <w:rFonts w:cs="Arial"/>
                <w:szCs w:val="24"/>
              </w:rPr>
              <w:t>2019</w:t>
            </w:r>
          </w:p>
        </w:tc>
        <w:tc>
          <w:tcPr>
            <w:tcW w:w="1803" w:type="dxa"/>
          </w:tcPr>
          <w:p w14:paraId="4ABC7748" w14:textId="77777777" w:rsidR="004E05B0" w:rsidRPr="00471C39" w:rsidRDefault="004E05B0" w:rsidP="007E5D9D">
            <w:pPr>
              <w:spacing w:line="360" w:lineRule="auto"/>
              <w:rPr>
                <w:rFonts w:cs="Arial"/>
                <w:szCs w:val="24"/>
              </w:rPr>
            </w:pPr>
            <w:r w:rsidRPr="00471C39">
              <w:rPr>
                <w:rFonts w:cs="Arial"/>
                <w:szCs w:val="24"/>
              </w:rPr>
              <w:t>Rebuilding Trust in Banks: The Role of Leadership and Governance</w:t>
            </w:r>
          </w:p>
        </w:tc>
        <w:tc>
          <w:tcPr>
            <w:tcW w:w="1804" w:type="dxa"/>
          </w:tcPr>
          <w:p w14:paraId="3B38ECB5" w14:textId="77777777" w:rsidR="004E05B0" w:rsidRPr="00471C39" w:rsidRDefault="004E05B0" w:rsidP="007E5D9D">
            <w:pPr>
              <w:spacing w:line="360" w:lineRule="auto"/>
              <w:rPr>
                <w:rFonts w:cs="Arial"/>
                <w:szCs w:val="24"/>
              </w:rPr>
            </w:pPr>
            <w:r w:rsidRPr="00471C39">
              <w:rPr>
                <w:rFonts w:cs="Arial"/>
                <w:szCs w:val="24"/>
              </w:rPr>
              <w:t>Leadership, banking, governance, trust</w:t>
            </w:r>
          </w:p>
        </w:tc>
      </w:tr>
    </w:tbl>
    <w:p w14:paraId="13778FE3" w14:textId="77777777" w:rsidR="004E05B0" w:rsidRPr="00471C39" w:rsidRDefault="004E05B0" w:rsidP="007E5D9D">
      <w:pPr>
        <w:spacing w:line="360" w:lineRule="auto"/>
        <w:jc w:val="both"/>
        <w:rPr>
          <w:rFonts w:cs="Arial"/>
          <w:szCs w:val="24"/>
        </w:rPr>
      </w:pPr>
    </w:p>
    <w:p w14:paraId="31DC2D42" w14:textId="518C0224" w:rsidR="00440CFF" w:rsidRPr="00471C39" w:rsidRDefault="00440CFF" w:rsidP="007E5D9D">
      <w:pPr>
        <w:spacing w:line="360" w:lineRule="auto"/>
        <w:jc w:val="both"/>
        <w:rPr>
          <w:rFonts w:cs="Arial"/>
          <w:szCs w:val="24"/>
        </w:rPr>
      </w:pPr>
      <w:r w:rsidRPr="00471C39">
        <w:rPr>
          <w:rFonts w:cs="Arial"/>
          <w:szCs w:val="24"/>
        </w:rPr>
        <w:t xml:space="preserve">The cross-sectional analysis across industries is particularly indicative of the function leadership styles play in bringing about the successful and seamless implementation of HRO to its optimal level </w:t>
      </w:r>
      <w:r w:rsidRPr="00471C39">
        <w:rPr>
          <w:rFonts w:eastAsia="Times New Roman" w:cs="Arial"/>
          <w:szCs w:val="24"/>
          <w:lang w:eastAsia="en-IN"/>
        </w:rPr>
        <w:t>(Naqshbandi, Meeran, and Wilkinson, 2022)</w:t>
      </w:r>
      <w:r w:rsidRPr="00471C39">
        <w:rPr>
          <w:rFonts w:cs="Arial"/>
          <w:szCs w:val="24"/>
        </w:rPr>
        <w:t xml:space="preserve">. In this study, the researcher examines the factors reflecting the effective propelling of visionary leadership and transformation in the engagement of HROs and organizations. Customers have more options today than a decade ago in choosing the kind of banking service they want </w:t>
      </w:r>
      <w:r w:rsidRPr="00471C39">
        <w:rPr>
          <w:rFonts w:eastAsia="Times New Roman" w:cs="Arial"/>
          <w:szCs w:val="24"/>
          <w:lang w:eastAsia="en-IN"/>
        </w:rPr>
        <w:t>(Naqshbandi, Meeran, and Wilkinson, 2022)</w:t>
      </w:r>
      <w:r w:rsidRPr="00471C39">
        <w:rPr>
          <w:rFonts w:cs="Arial"/>
          <w:szCs w:val="24"/>
        </w:rPr>
        <w:t>. This makes the banking sector characterized by quick technology development and dynamic market behaviors. This means that vision</w:t>
      </w:r>
      <w:r w:rsidR="00A0440D" w:rsidRPr="00471C39">
        <w:rPr>
          <w:rFonts w:cs="Arial"/>
          <w:szCs w:val="24"/>
        </w:rPr>
        <w:t>ary leadership is a crucial fuel</w:t>
      </w:r>
      <w:r w:rsidRPr="00471C39">
        <w:rPr>
          <w:rFonts w:cs="Arial"/>
          <w:szCs w:val="24"/>
        </w:rPr>
        <w:t xml:space="preserve"> for HRO adoption. Data shows that the leaders having visions to drive HRO deployment achieve on average 20-30% higher adoption rate than conventional ones </w:t>
      </w:r>
      <w:r w:rsidRPr="00471C39">
        <w:rPr>
          <w:rFonts w:eastAsia="Times New Roman" w:cs="Arial"/>
          <w:szCs w:val="24"/>
          <w:lang w:eastAsia="en-IN"/>
        </w:rPr>
        <w:t>(Elkhwesky et al., 2022)</w:t>
      </w:r>
      <w:r w:rsidRPr="00471C39">
        <w:rPr>
          <w:rFonts w:cs="Arial"/>
          <w:szCs w:val="24"/>
        </w:rPr>
        <w:t>. The visionaries, seizing the chances of resiliency and the willingness to evolve, establish a propitious point where HRO integration manifests. Th</w:t>
      </w:r>
      <w:r w:rsidR="00092C4A" w:rsidRPr="00471C39">
        <w:rPr>
          <w:rFonts w:cs="Arial"/>
          <w:szCs w:val="24"/>
        </w:rPr>
        <w:t>e bank's competitiveness is derived</w:t>
      </w:r>
      <w:r w:rsidRPr="00471C39">
        <w:rPr>
          <w:rFonts w:cs="Arial"/>
          <w:szCs w:val="24"/>
        </w:rPr>
        <w:t xml:space="preserve"> from its devotion to introducing new qualitative products as well as its speedy adaptation to the customer's requirements and outsourcing non-core functions to external services suppliers.</w:t>
      </w:r>
    </w:p>
    <w:p w14:paraId="66C0F88B" w14:textId="77777777" w:rsidR="00440CFF" w:rsidRPr="00471C39" w:rsidRDefault="00440CFF" w:rsidP="007E5D9D">
      <w:pPr>
        <w:spacing w:line="360" w:lineRule="auto"/>
        <w:jc w:val="both"/>
        <w:rPr>
          <w:rFonts w:eastAsia="Times New Roman" w:cs="Arial"/>
          <w:szCs w:val="24"/>
          <w:lang w:eastAsia="en-IN"/>
        </w:rPr>
      </w:pPr>
      <w:r w:rsidRPr="00471C39">
        <w:rPr>
          <w:rFonts w:cs="Arial"/>
          <w:szCs w:val="24"/>
        </w:rPr>
        <w:t xml:space="preserve">Also, transformational leadership illustrates that it is the cause of great integration in the education sector for HRO </w:t>
      </w:r>
      <w:r w:rsidRPr="00471C39">
        <w:rPr>
          <w:rFonts w:eastAsia="Times New Roman" w:cs="Arial"/>
          <w:szCs w:val="24"/>
          <w:lang w:eastAsia="en-IN"/>
        </w:rPr>
        <w:t>(Naqshbandi, Meeran, and Wilkinson, 2022)</w:t>
      </w:r>
      <w:r w:rsidRPr="00471C39">
        <w:rPr>
          <w:rFonts w:cs="Arial"/>
          <w:szCs w:val="24"/>
        </w:rPr>
        <w:t xml:space="preserve">. Holding motivation as a priority and putting in tailored consideration, transformational leaders create an environment with a collective spirit that reinforces their strategic externalization strategies. This point unveils an approximately 50% better performance of employees in school with leaders with a transformational type, making HRO implementation easier </w:t>
      </w:r>
      <w:r w:rsidRPr="00471C39">
        <w:rPr>
          <w:rFonts w:eastAsia="Times New Roman" w:cs="Arial"/>
          <w:szCs w:val="24"/>
          <w:lang w:eastAsia="en-IN"/>
        </w:rPr>
        <w:t>(Kwon and Kim, 2020)</w:t>
      </w:r>
      <w:r w:rsidRPr="00471C39">
        <w:rPr>
          <w:rFonts w:cs="Arial"/>
          <w:szCs w:val="24"/>
        </w:rPr>
        <w:t xml:space="preserve">. Transformational leadership is responsible for giving directions to educators and co-workers and motivating them, which contributes to developing belongingness to initiatives of HRO. </w:t>
      </w:r>
    </w:p>
    <w:p w14:paraId="140BD5D9" w14:textId="77777777" w:rsidR="00440CFF" w:rsidRPr="00471C39" w:rsidRDefault="00440CFF" w:rsidP="007E5D9D">
      <w:pPr>
        <w:spacing w:line="360" w:lineRule="auto"/>
        <w:jc w:val="both"/>
        <w:rPr>
          <w:rFonts w:eastAsia="Times New Roman" w:cs="Arial"/>
          <w:szCs w:val="24"/>
          <w:lang w:eastAsia="en-IN"/>
        </w:rPr>
      </w:pPr>
      <w:r w:rsidRPr="00471C39">
        <w:rPr>
          <w:rFonts w:cs="Arial"/>
          <w:szCs w:val="24"/>
        </w:rPr>
        <w:t xml:space="preserve">In the dynamic banking environment, with technological development and increasing competition becoming the norm of the day, leadership comes in as an important factor that has to be considered in handling the complexities taking place every day </w:t>
      </w:r>
      <w:r w:rsidRPr="00471C39">
        <w:rPr>
          <w:rFonts w:eastAsia="Times New Roman" w:cs="Arial"/>
          <w:szCs w:val="24"/>
          <w:lang w:eastAsia="en-IN"/>
        </w:rPr>
        <w:t>(Garg et al., 2021)</w:t>
      </w:r>
      <w:r w:rsidRPr="00471C39">
        <w:rPr>
          <w:rFonts w:cs="Arial"/>
          <w:szCs w:val="24"/>
        </w:rPr>
        <w:t xml:space="preserve">. Successful leaders in banking are adaptable and pronounced in leading-edge thoughts, thus they adapt work culture to market needs. They also ensure growth by championing fast and effective market response, creativity, and flexibility. Transformational leadership, which is distinguished by the fact that it concentrates on involvement and empowerment, is the leading style in the adoption of technological innovation in HRO organizations </w:t>
      </w:r>
      <w:r w:rsidRPr="00471C39">
        <w:rPr>
          <w:rFonts w:eastAsia="Times New Roman" w:cs="Arial"/>
          <w:szCs w:val="24"/>
          <w:lang w:eastAsia="en-IN"/>
        </w:rPr>
        <w:t>(Elkhwesky et al., 2022)</w:t>
      </w:r>
      <w:r w:rsidRPr="00471C39">
        <w:rPr>
          <w:rFonts w:cs="Arial"/>
          <w:szCs w:val="24"/>
        </w:rPr>
        <w:t>. Transformative leaders provide the internal drive for the staff members to adopt change and harmonize working in a team as a result the tasks of the HRO are acquired smoothly.</w:t>
      </w:r>
    </w:p>
    <w:p w14:paraId="2517A825" w14:textId="77777777" w:rsidR="00440CFF" w:rsidRPr="00471C39" w:rsidRDefault="00440CFF" w:rsidP="007E5D9D">
      <w:pPr>
        <w:spacing w:line="360" w:lineRule="auto"/>
        <w:jc w:val="both"/>
        <w:rPr>
          <w:rFonts w:eastAsia="Times New Roman" w:cs="Arial"/>
          <w:szCs w:val="24"/>
          <w:lang w:eastAsia="en-IN"/>
        </w:rPr>
      </w:pPr>
      <w:r w:rsidRPr="00471C39">
        <w:rPr>
          <w:rFonts w:cs="Arial"/>
          <w:szCs w:val="24"/>
        </w:rPr>
        <w:t xml:space="preserve">How leaders exercise their influence plays a key role in the quality of employee satisfaction and engagement, each of which is a factor in the results obtained from the HRO </w:t>
      </w:r>
      <w:r w:rsidRPr="00471C39">
        <w:rPr>
          <w:rFonts w:eastAsia="Times New Roman" w:cs="Arial"/>
          <w:szCs w:val="24"/>
          <w:lang w:eastAsia="en-IN"/>
        </w:rPr>
        <w:t>(Garg et al., 2021)</w:t>
      </w:r>
      <w:r w:rsidRPr="00471C39">
        <w:rPr>
          <w:rFonts w:cs="Arial"/>
          <w:szCs w:val="24"/>
        </w:rPr>
        <w:t xml:space="preserve">. Inspiring leadership and transformational leadership contribute to the strengthening and development of the workplace culture. This culture of work encourages teamwork and innovation at different levels. The visionary character of leadership in banking creates a favorable cultural environment where the implementation of HRO is less complicated and comes out with a better effect </w:t>
      </w:r>
      <w:r w:rsidRPr="00471C39">
        <w:rPr>
          <w:rFonts w:eastAsia="Times New Roman" w:cs="Arial"/>
          <w:szCs w:val="24"/>
          <w:lang w:eastAsia="en-IN"/>
        </w:rPr>
        <w:t>(Kwon and Kim, 2020)</w:t>
      </w:r>
      <w:r w:rsidRPr="00471C39">
        <w:rPr>
          <w:rFonts w:cs="Arial"/>
          <w:szCs w:val="24"/>
        </w:rPr>
        <w:t xml:space="preserve">. Concerning education, transformational leadership brings about principals' increased satisfaction in their careers which is tracked to improved HRO integration. </w:t>
      </w:r>
    </w:p>
    <w:p w14:paraId="179A63C4" w14:textId="77777777" w:rsidR="00440CFF" w:rsidRPr="00471C39" w:rsidRDefault="00440CFF" w:rsidP="007E5D9D">
      <w:pPr>
        <w:spacing w:line="360" w:lineRule="auto"/>
        <w:jc w:val="both"/>
        <w:rPr>
          <w:rFonts w:eastAsia="Times New Roman" w:cs="Arial"/>
          <w:szCs w:val="24"/>
          <w:lang w:eastAsia="en-IN"/>
        </w:rPr>
      </w:pPr>
      <w:r w:rsidRPr="00471C39">
        <w:rPr>
          <w:rFonts w:cs="Arial"/>
          <w:szCs w:val="24"/>
        </w:rPr>
        <w:t xml:space="preserve">Professional morality in leadership creates trust and transparency between a humanitarian organization and the local community or partner organization </w:t>
      </w:r>
      <w:r w:rsidRPr="00471C39">
        <w:rPr>
          <w:rFonts w:eastAsia="Times New Roman" w:cs="Arial"/>
          <w:szCs w:val="24"/>
          <w:lang w:eastAsia="en-IN"/>
        </w:rPr>
        <w:t>(Garg et al., 2021)</w:t>
      </w:r>
      <w:r w:rsidRPr="00471C39">
        <w:rPr>
          <w:rFonts w:cs="Arial"/>
          <w:szCs w:val="24"/>
        </w:rPr>
        <w:t xml:space="preserve">. There is a much higher level of trust (40-50%) among the interested groups who are involved in HRO partnerships by financial organizations led by ethically driven leaders. Ethical considerations like data protection and equitable treatment of persons being outsourced are among the vanguards in the success and sustainability of the operations of these HRO agencies </w:t>
      </w:r>
      <w:r w:rsidRPr="00471C39">
        <w:rPr>
          <w:rFonts w:eastAsia="Times New Roman" w:cs="Arial"/>
          <w:szCs w:val="24"/>
          <w:lang w:eastAsia="en-IN"/>
        </w:rPr>
        <w:t>(Elkhwesky et al., 2022)</w:t>
      </w:r>
      <w:r w:rsidRPr="00471C39">
        <w:rPr>
          <w:rFonts w:cs="Arial"/>
          <w:szCs w:val="24"/>
        </w:rPr>
        <w:t>. Effectual management, pivoted to ethics, eradicates the dangers and pioneers the confidence in joint operations.</w:t>
      </w:r>
    </w:p>
    <w:p w14:paraId="0BFDF215" w14:textId="2C6E633A" w:rsidR="00C0025A" w:rsidRPr="009D07D1" w:rsidRDefault="00C0025A" w:rsidP="003562F5">
      <w:pPr>
        <w:pStyle w:val="Heading2"/>
        <w:numPr>
          <w:ilvl w:val="1"/>
          <w:numId w:val="20"/>
        </w:numPr>
        <w:spacing w:line="360" w:lineRule="auto"/>
        <w:rPr>
          <w:rFonts w:ascii="Arial" w:hAnsi="Arial" w:cs="Arial"/>
          <w:b/>
          <w:bCs/>
          <w:color w:val="auto"/>
          <w:sz w:val="28"/>
          <w:szCs w:val="28"/>
          <w:lang w:val="en-US"/>
        </w:rPr>
      </w:pPr>
      <w:bookmarkStart w:id="124" w:name="_Toc165847939"/>
      <w:r w:rsidRPr="009D07D1">
        <w:rPr>
          <w:rStyle w:val="Heading2Char"/>
          <w:rFonts w:ascii="Arial" w:hAnsi="Arial" w:cs="Arial"/>
          <w:b/>
          <w:color w:val="auto"/>
          <w:sz w:val="28"/>
          <w:szCs w:val="28"/>
          <w:lang w:val="en-US"/>
        </w:rPr>
        <w:t>Discussion</w:t>
      </w:r>
      <w:bookmarkEnd w:id="124"/>
    </w:p>
    <w:p w14:paraId="1C8BFA4B" w14:textId="0F1B264B" w:rsidR="00440CFF" w:rsidRPr="003E110C" w:rsidRDefault="009E3FE2" w:rsidP="00670B7C">
      <w:pPr>
        <w:pStyle w:val="ListParagraph"/>
        <w:numPr>
          <w:ilvl w:val="2"/>
          <w:numId w:val="22"/>
        </w:numPr>
        <w:jc w:val="both"/>
        <w:rPr>
          <w:rFonts w:ascii="Arial" w:hAnsi="Arial" w:cs="Arial"/>
          <w:b/>
          <w:sz w:val="28"/>
        </w:rPr>
      </w:pPr>
      <w:bookmarkStart w:id="125" w:name="_Toc165847940"/>
      <w:r>
        <w:rPr>
          <w:rStyle w:val="Heading3Char"/>
          <w:rFonts w:ascii="Arial" w:hAnsi="Arial" w:cs="Arial"/>
          <w:b/>
          <w:color w:val="auto"/>
          <w:sz w:val="28"/>
          <w:szCs w:val="28"/>
        </w:rPr>
        <w:t xml:space="preserve">Theme 1: </w:t>
      </w:r>
      <w:r w:rsidR="00440CFF" w:rsidRPr="003E110C">
        <w:rPr>
          <w:rStyle w:val="Heading3Char"/>
          <w:rFonts w:ascii="Arial" w:hAnsi="Arial" w:cs="Arial"/>
          <w:b/>
          <w:color w:val="auto"/>
          <w:sz w:val="28"/>
          <w:szCs w:val="28"/>
        </w:rPr>
        <w:t>Uncovering and Cultivating Leadership Traits for Innovation and Entrepreneurship</w:t>
      </w:r>
      <w:bookmarkEnd w:id="125"/>
    </w:p>
    <w:p w14:paraId="410DD441" w14:textId="77777777" w:rsidR="007D08D1" w:rsidRPr="00471C39" w:rsidRDefault="007D08D1" w:rsidP="007E5D9D">
      <w:pPr>
        <w:spacing w:line="360" w:lineRule="auto"/>
        <w:jc w:val="both"/>
        <w:rPr>
          <w:rFonts w:cs="Arial"/>
          <w:szCs w:val="24"/>
        </w:rPr>
      </w:pPr>
      <w:r w:rsidRPr="00471C39">
        <w:rPr>
          <w:rFonts w:cs="Arial"/>
          <w:szCs w:val="24"/>
        </w:rPr>
        <w:t xml:space="preserve">The study sought to determine leadership skills that cut across and influence the innovation and entrepreneurship approaches in the banking, education, and tourism sectors (Men, Chen and Ji, 2021). The current leadership styles and their influences on Human Resource Outsourcing(HRO) were discovered through the search for facts. The banking sector provided clear path for leaders who followed visionary and transformational styles to be successful by leading innovation and adaption to market changes. This demonstrated the inclination to other ideas and led to over 20% increase in ROI when compared to traditional leadership approaches. The evidence pointed to the critical importance of visionary leadership in guiding organizational transformation and in responding quickly and effectively to the dynamics of the marketplace </w:t>
      </w:r>
      <w:r w:rsidRPr="00471C39">
        <w:rPr>
          <w:rFonts w:eastAsia="Times New Roman" w:cs="Arial"/>
          <w:szCs w:val="24"/>
          <w:lang w:eastAsia="en-IN"/>
        </w:rPr>
        <w:t>(Elkhwesky et al., 2022)</w:t>
      </w:r>
      <w:r w:rsidRPr="00471C39">
        <w:rPr>
          <w:rFonts w:cs="Arial"/>
          <w:szCs w:val="24"/>
        </w:rPr>
        <w:t>.</w:t>
      </w:r>
    </w:p>
    <w:p w14:paraId="4A94A69E" w14:textId="09B474BF" w:rsidR="007D08D1" w:rsidRPr="00471C39" w:rsidRDefault="007D08D1" w:rsidP="007E5D9D">
      <w:pPr>
        <w:spacing w:line="360" w:lineRule="auto"/>
        <w:jc w:val="both"/>
        <w:rPr>
          <w:rFonts w:cs="Arial"/>
          <w:szCs w:val="24"/>
        </w:rPr>
      </w:pPr>
      <w:r w:rsidRPr="00471C39">
        <w:rPr>
          <w:rFonts w:cs="Arial"/>
          <w:szCs w:val="24"/>
        </w:rPr>
        <w:t xml:space="preserve">Likewise, transformation leadership emerged as the main driver as to successful HRO integration with the schools (Men, Chen and Ji, 2021). Leaders skilled in versatility and vision appreciated the results (25-35%) of employee satisfaction and created less resistance for the delivery of HROs. It underlines the fact that appreciation of such leadership qualities as motivation and individualized attention is the prerequisite for creating a HRO-friendly organizational setting. The effect of visionary leadership on quality of the service and improving guest satisfaction in the hospitality industry was great. The leaders who came with forward-orientation </w:t>
      </w:r>
      <w:r w:rsidR="00036AA8" w:rsidRPr="00471C39">
        <w:rPr>
          <w:rFonts w:cs="Arial"/>
          <w:szCs w:val="24"/>
        </w:rPr>
        <w:t>mind-set</w:t>
      </w:r>
      <w:r w:rsidRPr="00471C39">
        <w:rPr>
          <w:rFonts w:cs="Arial"/>
          <w:szCs w:val="24"/>
        </w:rPr>
        <w:t xml:space="preserve">, saw the guest’s satisfaction score go up by 15-20%, thereby demonstrating how the effective visionary leadership impacts of organizational performance </w:t>
      </w:r>
      <w:r w:rsidRPr="00471C39">
        <w:rPr>
          <w:rFonts w:eastAsia="Times New Roman" w:cs="Arial"/>
          <w:szCs w:val="24"/>
          <w:lang w:eastAsia="en-IN"/>
        </w:rPr>
        <w:t>(Elkhwesky et al., 2022)</w:t>
      </w:r>
      <w:r w:rsidRPr="00471C39">
        <w:rPr>
          <w:rFonts w:cs="Arial"/>
          <w:szCs w:val="24"/>
        </w:rPr>
        <w:t>.</w:t>
      </w:r>
    </w:p>
    <w:p w14:paraId="43C8CF8B" w14:textId="775D0E59" w:rsidR="00440CFF" w:rsidRPr="00471C39" w:rsidRDefault="007D08D1" w:rsidP="007E5D9D">
      <w:pPr>
        <w:spacing w:line="360" w:lineRule="auto"/>
        <w:jc w:val="both"/>
        <w:rPr>
          <w:rFonts w:cs="Arial"/>
          <w:szCs w:val="24"/>
        </w:rPr>
      </w:pPr>
      <w:r w:rsidRPr="00471C39">
        <w:rPr>
          <w:rFonts w:cs="Arial"/>
          <w:szCs w:val="24"/>
        </w:rPr>
        <w:t>This way, the results indicate the measurable implications that leadership strategies have in organizational performance regarding the adoption of the HRO. Study showed that strategic and transformational leadership styles were key in triggering innovation, increasing employee engagement, and improving customer satisfaction across different industries.</w:t>
      </w:r>
      <w:r w:rsidR="00423F70" w:rsidRPr="00471C39">
        <w:rPr>
          <w:rFonts w:cs="Arial"/>
          <w:szCs w:val="24"/>
        </w:rPr>
        <w:t xml:space="preserve"> </w:t>
      </w:r>
      <w:r w:rsidR="00440CFF" w:rsidRPr="00471C39">
        <w:rPr>
          <w:rFonts w:cs="Arial"/>
          <w:szCs w:val="24"/>
        </w:rPr>
        <w:t>Relatedly, in hospitality, where excellence in satisfying the guest is essential, management activated quality services and innovative techniques. That has led to noteworthy results (Haim Faridian, 2022). A frequent thing with leaders that see the world this way has been that the scores in the satisfaction surveys of their visitors has increased, in most cases, a high 15-20% better than those who don't see that way. The statistical percentage in this context highlights visionary leadership's direct impact on improving service quality and increasing the profitability of the hospitality industry (Men, Chen and Ji, 2021).</w:t>
      </w:r>
    </w:p>
    <w:p w14:paraId="09CEE0AA" w14:textId="6953929B" w:rsidR="00440CFF" w:rsidRPr="00471C39" w:rsidRDefault="00440CFF" w:rsidP="007E5D9D">
      <w:pPr>
        <w:spacing w:line="360" w:lineRule="auto"/>
        <w:jc w:val="both"/>
        <w:rPr>
          <w:rFonts w:cs="Arial"/>
          <w:szCs w:val="24"/>
        </w:rPr>
      </w:pPr>
      <w:r w:rsidRPr="00471C39">
        <w:rPr>
          <w:rFonts w:cs="Arial"/>
          <w:szCs w:val="24"/>
        </w:rPr>
        <w:t xml:space="preserve">In sum, the leader whose support for HRO has been portrayed with real numbers via the adoption rates of the HRO and the employee satisfaction rates has provided clear evidence of the cardinality of the role of leadership in nurturing innovation and entrepreneurship across different sectors (Haim Faridian, 2022). Managers who appear with capabilities like being flexible, involving creativity, and a </w:t>
      </w:r>
      <w:r w:rsidR="00363F0A" w:rsidRPr="00471C39">
        <w:rPr>
          <w:rFonts w:cs="Arial"/>
          <w:szCs w:val="24"/>
        </w:rPr>
        <w:t>mind-set</w:t>
      </w:r>
      <w:r w:rsidRPr="00471C39">
        <w:rPr>
          <w:rFonts w:cs="Arial"/>
          <w:szCs w:val="24"/>
        </w:rPr>
        <w:t xml:space="preserve"> of embracing change are in well position to drive organizational transformation and remain stable in these pockets of time (Montgomery, 2020).</w:t>
      </w:r>
    </w:p>
    <w:p w14:paraId="608D9314" w14:textId="77777777" w:rsidR="00440CFF" w:rsidRPr="00471C39" w:rsidRDefault="00440CFF" w:rsidP="007E5D9D">
      <w:pPr>
        <w:spacing w:line="360" w:lineRule="auto"/>
        <w:jc w:val="both"/>
        <w:rPr>
          <w:rFonts w:cs="Arial"/>
          <w:szCs w:val="24"/>
        </w:rPr>
      </w:pPr>
      <w:r w:rsidRPr="00471C39">
        <w:rPr>
          <w:rFonts w:cs="Arial"/>
          <w:szCs w:val="24"/>
        </w:rPr>
        <w:t>As revealed through the results acquired in this discussion as well, visionary and transformational leadership styles are quantifiable factors responsible for driving organizational success and achieving sustained competitive advantage (Haim Faridian, 2022). Through combining innovation-driven and entrepreneurial spirit, leaders can efficiently respond to the challenges of dynamic and complex business environment and ensure the long-term success for their organizations (Men, Chen and Ji, 2021).</w:t>
      </w:r>
    </w:p>
    <w:p w14:paraId="32503E62" w14:textId="77777777" w:rsidR="00440CFF" w:rsidRPr="00471C39" w:rsidRDefault="00440CFF" w:rsidP="007E5D9D">
      <w:pPr>
        <w:spacing w:line="360" w:lineRule="auto"/>
        <w:jc w:val="both"/>
        <w:rPr>
          <w:rFonts w:cs="Arial"/>
          <w:szCs w:val="24"/>
        </w:rPr>
      </w:pPr>
      <w:r w:rsidRPr="00471C39">
        <w:rPr>
          <w:rFonts w:cs="Arial"/>
          <w:szCs w:val="24"/>
        </w:rPr>
        <w:t>Ultimately, the figures we get from the HRO rate and the guest satisfaction survey show the strong impact leadership can have on organizational results (Darvishmotevali and Altinay, 2022). While the first two are telling enough, the last one is for the evidence of this impact. The disclosure of innovative and entrepreneurial leadership skills which can help organizations survive better, compete more, and succeed in the emerging world of business that changes quite often has been achieved through this process (Fahmalatif et al., 2024).</w:t>
      </w:r>
    </w:p>
    <w:p w14:paraId="4B760074" w14:textId="77777777" w:rsidR="00440CFF" w:rsidRPr="00471C39" w:rsidRDefault="00440CFF" w:rsidP="007E5D9D">
      <w:pPr>
        <w:spacing w:line="360" w:lineRule="auto"/>
        <w:jc w:val="both"/>
        <w:rPr>
          <w:rFonts w:cs="Arial"/>
          <w:szCs w:val="24"/>
        </w:rPr>
      </w:pPr>
      <w:r w:rsidRPr="00471C39">
        <w:rPr>
          <w:rFonts w:cs="Arial"/>
          <w:szCs w:val="24"/>
        </w:rPr>
        <w:t>The most important aim involving unearthing and growing leadership skills that give emerging and transformative modes of business relevance in different spheres has been uncovered by us (Darvishmotevali and Altinay, 2022). This has been of central importance in highlighting the contributions of visionary and transformational leadership styles in various fields. The analyzed banking sector, education sector and hospitality sector have presented numerical values (hard data) to lead the way and picture the tangible impacts of leadership on organizational performance. The performance becomes more notable, especially when the HRO is adopted and employee satisfaction is taken into account (Nadolna, 2020).</w:t>
      </w:r>
    </w:p>
    <w:p w14:paraId="08FC4D97" w14:textId="77777777" w:rsidR="00440CFF" w:rsidRPr="00471C39" w:rsidRDefault="00440CFF" w:rsidP="007E5D9D">
      <w:pPr>
        <w:spacing w:line="360" w:lineRule="auto"/>
        <w:jc w:val="both"/>
        <w:rPr>
          <w:rFonts w:eastAsia="Times New Roman" w:cs="Arial"/>
          <w:szCs w:val="24"/>
          <w:lang w:eastAsia="en-IN"/>
        </w:rPr>
      </w:pPr>
      <w:r w:rsidRPr="00471C39">
        <w:rPr>
          <w:rFonts w:cs="Arial"/>
          <w:szCs w:val="24"/>
        </w:rPr>
        <w:t xml:space="preserve">How leaders exercise their influence plays a key role in the quality of employee satisfaction and engagement, each of which is a factor in the results obtained from the HRO </w:t>
      </w:r>
      <w:r w:rsidRPr="00471C39">
        <w:rPr>
          <w:rFonts w:eastAsia="Times New Roman" w:cs="Arial"/>
          <w:szCs w:val="24"/>
          <w:lang w:eastAsia="en-IN"/>
        </w:rPr>
        <w:t>(Garg et al., 2021)</w:t>
      </w:r>
      <w:r w:rsidRPr="00471C39">
        <w:rPr>
          <w:rFonts w:cs="Arial"/>
          <w:szCs w:val="24"/>
        </w:rPr>
        <w:t xml:space="preserve">. Inspiring leadership and transformational leadership contribute to the strengthening and development of the workplace culture. This culture of work encourages teamwork and innovation at different levels. The visionary character of leadership in banking creates a favorable cultural environment where the implementation of HRO is less complicated and comes out with a better effect </w:t>
      </w:r>
      <w:r w:rsidRPr="00471C39">
        <w:rPr>
          <w:rFonts w:eastAsia="Times New Roman" w:cs="Arial"/>
          <w:szCs w:val="24"/>
          <w:lang w:eastAsia="en-IN"/>
        </w:rPr>
        <w:t>(Kwon and Kim, 2020)</w:t>
      </w:r>
      <w:r w:rsidRPr="00471C39">
        <w:rPr>
          <w:rFonts w:cs="Arial"/>
          <w:szCs w:val="24"/>
        </w:rPr>
        <w:t xml:space="preserve">. Concerning education, transformational leadership brings about principals' increased satisfaction in their careers which is tracked to improved HRO integration. </w:t>
      </w:r>
    </w:p>
    <w:p w14:paraId="52395F77" w14:textId="5CEECF4B" w:rsidR="00440CFF" w:rsidRDefault="00440CFF" w:rsidP="007E5D9D">
      <w:pPr>
        <w:spacing w:line="360" w:lineRule="auto"/>
        <w:jc w:val="both"/>
        <w:rPr>
          <w:rFonts w:cs="Arial"/>
          <w:szCs w:val="24"/>
        </w:rPr>
      </w:pPr>
      <w:r w:rsidRPr="00471C39">
        <w:rPr>
          <w:rFonts w:cs="Arial"/>
          <w:szCs w:val="24"/>
        </w:rPr>
        <w:t xml:space="preserve">Professional morality in leadership creates trust and transparency between a humanitarian organization and the local community or partner organization </w:t>
      </w:r>
      <w:r w:rsidRPr="00471C39">
        <w:rPr>
          <w:rFonts w:eastAsia="Times New Roman" w:cs="Arial"/>
          <w:szCs w:val="24"/>
          <w:lang w:eastAsia="en-IN"/>
        </w:rPr>
        <w:t>(Garg et al., 2021)</w:t>
      </w:r>
      <w:r w:rsidRPr="00471C39">
        <w:rPr>
          <w:rFonts w:cs="Arial"/>
          <w:szCs w:val="24"/>
        </w:rPr>
        <w:t xml:space="preserve">. There is a much higher level of trust (40-50%) among the interested groups who are involved in HRO partnerships by financial organizations led by ethically driven leaders. Ethical considerations like data protection and equitable treatment of persons being outsourced are among the vanguards in the success and sustainability of the operations of these HRO agencies </w:t>
      </w:r>
      <w:r w:rsidRPr="00471C39">
        <w:rPr>
          <w:rFonts w:eastAsia="Times New Roman" w:cs="Arial"/>
          <w:szCs w:val="24"/>
          <w:lang w:eastAsia="en-IN"/>
        </w:rPr>
        <w:t>(Elkhwesky et al., 2022)</w:t>
      </w:r>
      <w:r w:rsidRPr="00471C39">
        <w:rPr>
          <w:rFonts w:cs="Arial"/>
          <w:szCs w:val="24"/>
        </w:rPr>
        <w:t>. Effectual management, pivoted to ethics, eradicates the dangers and pioneers the confidence in joint operations.</w:t>
      </w:r>
    </w:p>
    <w:p w14:paraId="2FA70653" w14:textId="77777777" w:rsidR="00185A20" w:rsidRPr="00185A20" w:rsidRDefault="00185A20" w:rsidP="00185A20">
      <w:pPr>
        <w:pStyle w:val="ListParagraph"/>
        <w:numPr>
          <w:ilvl w:val="0"/>
          <w:numId w:val="3"/>
        </w:numPr>
        <w:jc w:val="both"/>
        <w:rPr>
          <w:rStyle w:val="Heading3Char"/>
          <w:rFonts w:ascii="Arial" w:hAnsi="Arial" w:cs="Arial"/>
          <w:vanish/>
          <w:color w:val="auto"/>
          <w:sz w:val="28"/>
          <w:szCs w:val="28"/>
        </w:rPr>
      </w:pPr>
    </w:p>
    <w:p w14:paraId="68205910" w14:textId="77777777" w:rsidR="00185A20" w:rsidRPr="00185A20" w:rsidRDefault="00185A20" w:rsidP="00185A20">
      <w:pPr>
        <w:pStyle w:val="ListParagraph"/>
        <w:numPr>
          <w:ilvl w:val="1"/>
          <w:numId w:val="3"/>
        </w:numPr>
        <w:jc w:val="both"/>
        <w:rPr>
          <w:rStyle w:val="Heading3Char"/>
          <w:rFonts w:ascii="Arial" w:hAnsi="Arial" w:cs="Arial"/>
          <w:vanish/>
          <w:color w:val="auto"/>
          <w:sz w:val="28"/>
          <w:szCs w:val="28"/>
        </w:rPr>
      </w:pPr>
    </w:p>
    <w:p w14:paraId="418B69A5" w14:textId="77777777" w:rsidR="00185A20" w:rsidRPr="00185A20" w:rsidRDefault="00185A20" w:rsidP="00185A20">
      <w:pPr>
        <w:pStyle w:val="ListParagraph"/>
        <w:numPr>
          <w:ilvl w:val="2"/>
          <w:numId w:val="3"/>
        </w:numPr>
        <w:jc w:val="both"/>
        <w:rPr>
          <w:rStyle w:val="Heading3Char"/>
          <w:rFonts w:ascii="Arial" w:hAnsi="Arial" w:cs="Arial"/>
          <w:vanish/>
          <w:color w:val="auto"/>
          <w:sz w:val="28"/>
          <w:szCs w:val="28"/>
        </w:rPr>
      </w:pPr>
    </w:p>
    <w:p w14:paraId="7E102840" w14:textId="4DDD9790" w:rsidR="00440CFF" w:rsidRPr="007221C4" w:rsidRDefault="009E3FE2" w:rsidP="006F4128">
      <w:pPr>
        <w:pStyle w:val="Heading3"/>
        <w:numPr>
          <w:ilvl w:val="2"/>
          <w:numId w:val="23"/>
        </w:numPr>
        <w:rPr>
          <w:rFonts w:ascii="Arial" w:hAnsi="Arial" w:cs="Arial"/>
          <w:b/>
          <w:vanish/>
          <w:color w:val="auto"/>
          <w:sz w:val="28"/>
          <w:szCs w:val="28"/>
        </w:rPr>
      </w:pPr>
      <w:bookmarkStart w:id="126" w:name="_Toc165847941"/>
      <w:r>
        <w:rPr>
          <w:rFonts w:ascii="Arial" w:hAnsi="Arial" w:cs="Arial"/>
          <w:b/>
          <w:color w:val="auto"/>
          <w:sz w:val="28"/>
          <w:szCs w:val="28"/>
        </w:rPr>
        <w:t xml:space="preserve">Theme 2: </w:t>
      </w:r>
      <w:r w:rsidR="00185A20" w:rsidRPr="007221C4">
        <w:rPr>
          <w:rFonts w:ascii="Arial" w:hAnsi="Arial" w:cs="Arial"/>
          <w:b/>
          <w:color w:val="auto"/>
          <w:sz w:val="28"/>
          <w:szCs w:val="28"/>
        </w:rPr>
        <w:t>Raising Awareness of the Importance of Leadership</w:t>
      </w:r>
      <w:bookmarkEnd w:id="126"/>
      <w:r w:rsidR="00185A20" w:rsidRPr="007221C4">
        <w:rPr>
          <w:rStyle w:val="Heading3Char"/>
          <w:rFonts w:ascii="Arial" w:hAnsi="Arial" w:cs="Arial"/>
          <w:b/>
          <w:color w:val="auto"/>
          <w:sz w:val="28"/>
          <w:szCs w:val="28"/>
        </w:rPr>
        <w:t xml:space="preserve"> </w:t>
      </w:r>
      <w:r w:rsidR="00440CFF" w:rsidRPr="007221C4">
        <w:rPr>
          <w:rFonts w:ascii="Arial" w:hAnsi="Arial" w:cs="Arial"/>
          <w:b/>
          <w:vanish/>
          <w:color w:val="auto"/>
          <w:sz w:val="28"/>
          <w:szCs w:val="28"/>
        </w:rPr>
        <w:t>Top of Form</w:t>
      </w:r>
    </w:p>
    <w:p w14:paraId="3D2D4B02" w14:textId="77777777" w:rsidR="00185A20" w:rsidRPr="007221C4" w:rsidRDefault="00185A20" w:rsidP="007221C4">
      <w:pPr>
        <w:pStyle w:val="Heading3"/>
        <w:rPr>
          <w:rFonts w:ascii="Arial" w:hAnsi="Arial" w:cs="Arial"/>
          <w:b/>
          <w:color w:val="auto"/>
          <w:sz w:val="28"/>
          <w:szCs w:val="28"/>
        </w:rPr>
      </w:pPr>
    </w:p>
    <w:p w14:paraId="0CE8F768" w14:textId="60C6941F" w:rsidR="007D08D1" w:rsidRPr="00471C39" w:rsidRDefault="007D08D1" w:rsidP="007E5D9D">
      <w:pPr>
        <w:spacing w:line="360" w:lineRule="auto"/>
        <w:jc w:val="both"/>
        <w:rPr>
          <w:rFonts w:cs="Arial"/>
          <w:szCs w:val="24"/>
        </w:rPr>
      </w:pPr>
      <w:r w:rsidRPr="00471C39">
        <w:rPr>
          <w:rFonts w:cs="Arial"/>
          <w:szCs w:val="24"/>
        </w:rPr>
        <w:t xml:space="preserve">The research outlined about the contribution of the leadership in facilitating the organizational success and in dealing with the new market conditions </w:t>
      </w:r>
      <w:r w:rsidRPr="00471C39">
        <w:rPr>
          <w:rFonts w:eastAsia="Times New Roman" w:cs="Arial"/>
          <w:szCs w:val="24"/>
          <w:lang w:eastAsia="en-IN"/>
        </w:rPr>
        <w:t>(Elkhwesky et al., 2022)</w:t>
      </w:r>
      <w:r w:rsidRPr="00471C39">
        <w:rPr>
          <w:rFonts w:cs="Arial"/>
          <w:szCs w:val="24"/>
        </w:rPr>
        <w:t>. The study closely analyzed leadership patterns in the banking, education and hospitality industries in order to bring out the central role that leadership plays on organizational outcomes, predominantly those in the frontier of hospitality. The banking industry greatly benefited on transformational leadership which served as a guiding tool for the businesses. Those leaders who demonstrated flexibility, adaptability and forward-looking orientation had their HRO adoption rate increased up to 20-30% that tells us story about real efficiency of leadership in organizational agility (Siangchokyoo, Klinger and Campion, 2019).</w:t>
      </w:r>
    </w:p>
    <w:p w14:paraId="60681B42" w14:textId="6F121A1F" w:rsidR="00440CFF" w:rsidRPr="00471C39" w:rsidRDefault="007D08D1" w:rsidP="007E5D9D">
      <w:pPr>
        <w:spacing w:line="360" w:lineRule="auto"/>
        <w:jc w:val="both"/>
        <w:rPr>
          <w:rFonts w:cs="Arial"/>
          <w:szCs w:val="24"/>
        </w:rPr>
      </w:pPr>
      <w:r w:rsidRPr="00471C39">
        <w:rPr>
          <w:rFonts w:cs="Arial"/>
          <w:szCs w:val="24"/>
        </w:rPr>
        <w:t xml:space="preserve">As a result, </w:t>
      </w:r>
      <w:r w:rsidR="003816E1" w:rsidRPr="00471C39">
        <w:rPr>
          <w:rFonts w:cs="Arial"/>
          <w:szCs w:val="24"/>
        </w:rPr>
        <w:t xml:space="preserve">the </w:t>
      </w:r>
      <w:r w:rsidRPr="00471C39">
        <w:rPr>
          <w:rFonts w:cs="Arial"/>
          <w:szCs w:val="24"/>
        </w:rPr>
        <w:t xml:space="preserve">education sector like others became a field for transformational leadership that emphasized the success of HRO integration </w:t>
      </w:r>
      <w:r w:rsidRPr="00471C39">
        <w:rPr>
          <w:rFonts w:eastAsia="Times New Roman" w:cs="Arial"/>
          <w:szCs w:val="24"/>
          <w:lang w:eastAsia="en-IN"/>
        </w:rPr>
        <w:t>(Elkhwesky et al., 2022)</w:t>
      </w:r>
      <w:r w:rsidRPr="00471C39">
        <w:rPr>
          <w:rFonts w:cs="Arial"/>
          <w:szCs w:val="24"/>
        </w:rPr>
        <w:t>. Managers who stimulate cooperation and encouragement receive 25-35% more satisfaction from subordinates, that in turn contributes to implementing the HRO and make the organization more flexible to changes in the environment. In the accommodation industry, visionary leadership was a vital factor in the delivery of better service and guest satisfaction. Leaders who were innovative in thinking and provided fast response saw a subs</w:t>
      </w:r>
      <w:r w:rsidR="003A3B6B" w:rsidRPr="00471C39">
        <w:rPr>
          <w:rFonts w:cs="Arial"/>
          <w:szCs w:val="24"/>
        </w:rPr>
        <w:t>tantial improvement of 15-</w:t>
      </w:r>
      <w:r w:rsidRPr="00471C39">
        <w:rPr>
          <w:rFonts w:cs="Arial"/>
          <w:szCs w:val="24"/>
        </w:rPr>
        <w:t>20</w:t>
      </w:r>
      <w:r w:rsidR="003A3B6B" w:rsidRPr="00471C39">
        <w:rPr>
          <w:rFonts w:cs="Arial"/>
          <w:szCs w:val="24"/>
        </w:rPr>
        <w:t>%</w:t>
      </w:r>
      <w:r w:rsidRPr="00471C39">
        <w:rPr>
          <w:rFonts w:cs="Arial"/>
          <w:szCs w:val="24"/>
        </w:rPr>
        <w:t xml:space="preserve"> percent in guests’ satisfaction score, pointing at the direct impact of visionary leadership on organizational success. The research revealed the significance of rulemaking given the fact that business leaders have to apply adaption to market complexities. Through creating a climate </w:t>
      </w:r>
      <w:r w:rsidR="003A3B6B" w:rsidRPr="00471C39">
        <w:rPr>
          <w:rFonts w:cs="Arial"/>
          <w:szCs w:val="24"/>
        </w:rPr>
        <w:t>centric</w:t>
      </w:r>
      <w:r w:rsidRPr="00471C39">
        <w:rPr>
          <w:rFonts w:cs="Arial"/>
          <w:szCs w:val="24"/>
        </w:rPr>
        <w:t xml:space="preserve"> </w:t>
      </w:r>
      <w:r w:rsidR="003A3B6B" w:rsidRPr="00471C39">
        <w:rPr>
          <w:rFonts w:cs="Arial"/>
          <w:szCs w:val="24"/>
        </w:rPr>
        <w:t>to</w:t>
      </w:r>
      <w:r w:rsidRPr="00471C39">
        <w:rPr>
          <w:rFonts w:cs="Arial"/>
          <w:szCs w:val="24"/>
        </w:rPr>
        <w:t xml:space="preserve"> an ongoing learning process and committing leaders to perform in an ethical way, organizations can therefore boost their agility levels, competitiveness and endurance in a dynamically changing business environment (Siangchokyoo, Klinger and Campion, 2019).</w:t>
      </w:r>
    </w:p>
    <w:p w14:paraId="14EAA1F3" w14:textId="77777777" w:rsidR="00440CFF" w:rsidRPr="00471C39" w:rsidRDefault="00440CFF" w:rsidP="007E5D9D">
      <w:pPr>
        <w:spacing w:line="360" w:lineRule="auto"/>
        <w:jc w:val="both"/>
        <w:rPr>
          <w:rFonts w:cs="Arial"/>
          <w:szCs w:val="24"/>
        </w:rPr>
      </w:pPr>
      <w:r w:rsidRPr="00471C39">
        <w:rPr>
          <w:rFonts w:cs="Arial"/>
          <w:szCs w:val="24"/>
        </w:rPr>
        <w:t>Just the same, the banking industry is also among the companies that zealous leaders motivate employees by showing them care (Pietilä et al., 2020). Out of the results, a cooperative and enlightened atmosphere is what they can get. Leaders that are more relational and mission-driven have reported a higher improvement in organizational effectiveness, and this improvement even reaches 20-30% adoption of HRO by contrast to traditional leaders. This message in number is a clear and direct relation between a visionary leadership and an organizational success, giving an implication that the leadership is an important factor in transformation and adaptation in the future (Siangchokyoo, Klinger and Campion, 2019).</w:t>
      </w:r>
    </w:p>
    <w:p w14:paraId="08539B22" w14:textId="4539F9AA" w:rsidR="00440CFF" w:rsidRPr="00471C39" w:rsidRDefault="00440CFF" w:rsidP="007E5D9D">
      <w:pPr>
        <w:spacing w:line="360" w:lineRule="auto"/>
        <w:jc w:val="both"/>
        <w:rPr>
          <w:rFonts w:cs="Arial"/>
          <w:szCs w:val="24"/>
        </w:rPr>
      </w:pPr>
      <w:r w:rsidRPr="00471C39">
        <w:rPr>
          <w:rFonts w:cs="Arial"/>
          <w:szCs w:val="24"/>
        </w:rPr>
        <w:t xml:space="preserve">Furthermore, the functionality of the hospitality sector is fully utilizing customer satisfaction and is seeking two main strategies management: quality of service and value innovation (Eaton, 2020). Those leaders who had a visionary </w:t>
      </w:r>
      <w:r w:rsidR="002516D2" w:rsidRPr="00471C39">
        <w:rPr>
          <w:rFonts w:cs="Arial"/>
          <w:szCs w:val="24"/>
        </w:rPr>
        <w:t>mind-set</w:t>
      </w:r>
      <w:r w:rsidRPr="00471C39">
        <w:rPr>
          <w:rFonts w:cs="Arial"/>
          <w:szCs w:val="24"/>
        </w:rPr>
        <w:t xml:space="preserve"> gained a considerable 15-20% advantage above those who didn't have the same ability. In this regard, guest satisfaction survey scores were the barometer for leaders' success. This performance index really manifests that the company can be in such successful way be the leader in providing customer service exactly by ensuring the charismatic leader is in the core (Majali et al., 2022).</w:t>
      </w:r>
    </w:p>
    <w:p w14:paraId="0A730F24" w14:textId="77777777" w:rsidR="00440CFF" w:rsidRPr="00471C39" w:rsidRDefault="00440CFF" w:rsidP="007E5D9D">
      <w:pPr>
        <w:spacing w:line="360" w:lineRule="auto"/>
        <w:jc w:val="both"/>
        <w:rPr>
          <w:rFonts w:cs="Arial"/>
          <w:szCs w:val="24"/>
        </w:rPr>
      </w:pPr>
      <w:r w:rsidRPr="00471C39">
        <w:rPr>
          <w:rFonts w:cs="Arial"/>
          <w:szCs w:val="24"/>
        </w:rPr>
        <w:t>Simply, the figures reflecting employee satisfaction percentages, HRO adoption rates and guest satisfaction survey conduct outcomes prove the evident effect of leadership on success of an organization (Eaton, 2020). The study stresses the need for business leaders to be aware of the essence of decisive leadership and need for adaptation to changing circumstances of market. It implies continuous development of leadership and adaptation of market requirements (Siangchokyoo, Klinger and Campion, 2019).</w:t>
      </w:r>
    </w:p>
    <w:p w14:paraId="7B189CDC" w14:textId="77777777" w:rsidR="00440CFF" w:rsidRPr="00471C39" w:rsidRDefault="00440CFF" w:rsidP="007E5D9D">
      <w:pPr>
        <w:spacing w:line="360" w:lineRule="auto"/>
        <w:jc w:val="both"/>
        <w:rPr>
          <w:rFonts w:cs="Arial"/>
          <w:szCs w:val="24"/>
        </w:rPr>
      </w:pPr>
      <w:r w:rsidRPr="00471C39">
        <w:rPr>
          <w:rFonts w:cs="Arial"/>
          <w:szCs w:val="24"/>
        </w:rPr>
        <w:t>Finally, the data shown in this discussion indicate the quantifiable impact that answerable team yielding can make on the organization reaching the objectives (Eaton, 2020). One of the proven strategies which companies can employ involves leadership development and creating the environment of continuous improvement. The enhanced agility, competitiveness and general success in the today’s fast-changing business landscape become the end results (Majali et al., 2022).</w:t>
      </w:r>
    </w:p>
    <w:p w14:paraId="7A469A61" w14:textId="345240AC" w:rsidR="00440CFF" w:rsidRPr="00471C39" w:rsidRDefault="00440CFF" w:rsidP="007E5D9D">
      <w:pPr>
        <w:spacing w:line="360" w:lineRule="auto"/>
        <w:jc w:val="both"/>
        <w:rPr>
          <w:rFonts w:cs="Arial"/>
          <w:szCs w:val="24"/>
        </w:rPr>
      </w:pPr>
      <w:r w:rsidRPr="00471C39">
        <w:rPr>
          <w:rFonts w:cs="Arial"/>
          <w:szCs w:val="24"/>
        </w:rPr>
        <w:t>Additionally, this article's results highlight the crux of ethical leadership in cultivating trust, transparency and accountability within organizations (Brittain et al., 2020). Ethical considerations serve as the fundamental element of creating upright and sustainable human resource pipeline in outsourcing settings. The results suggest, that these leaders who make ethic</w:t>
      </w:r>
      <w:r w:rsidR="002516D2" w:rsidRPr="00471C39">
        <w:rPr>
          <w:rFonts w:cs="Arial"/>
          <w:szCs w:val="24"/>
        </w:rPr>
        <w:t>s</w:t>
      </w:r>
      <w:r w:rsidRPr="00471C39">
        <w:rPr>
          <w:rFonts w:cs="Arial"/>
          <w:szCs w:val="24"/>
        </w:rPr>
        <w:t xml:space="preserve"> the first principle, have got a higher trust level among the stakeholders engaged in HRO cooperate compared to the counterparties. As an example, banks led by ethically-oriented leaders have an upsurge of about 40-50% of the level of client trust, which brings us to the fact that ethical leaders are value makers in terms of stakeholder relationships (Broesch et al., 2020).</w:t>
      </w:r>
    </w:p>
    <w:p w14:paraId="019D8230" w14:textId="77777777" w:rsidR="00440CFF" w:rsidRPr="00471C39" w:rsidRDefault="00440CFF" w:rsidP="007E5D9D">
      <w:pPr>
        <w:spacing w:line="360" w:lineRule="auto"/>
        <w:jc w:val="both"/>
        <w:rPr>
          <w:rFonts w:cs="Arial"/>
          <w:szCs w:val="24"/>
        </w:rPr>
      </w:pPr>
      <w:r w:rsidRPr="00471C39">
        <w:rPr>
          <w:rFonts w:cs="Arial"/>
          <w:szCs w:val="24"/>
        </w:rPr>
        <w:t>Furthermore, ethics leads to safer levels of data security and drives the adoption of FairWork principles in outsourcing the labor (Brittain et al., 2020). The leaders not only maintain ethical standards and values but also build a culture of respect and fairness -- the core ingredients essential for establishing healthy and lasting partnerships with the service providers outside. This stresses on ethical behaviors at the workplace makes a company stand out therefore both its reputation and credibility are enhanced and this definitely contributes to long-term goals as well as its sustainability (Chesser, Porter and Tuckett, 2019).</w:t>
      </w:r>
    </w:p>
    <w:p w14:paraId="12982429" w14:textId="0C288266" w:rsidR="00440CFF" w:rsidRDefault="00440CFF" w:rsidP="007E5D9D">
      <w:pPr>
        <w:spacing w:line="360" w:lineRule="auto"/>
        <w:jc w:val="both"/>
        <w:rPr>
          <w:rFonts w:cs="Arial"/>
          <w:szCs w:val="24"/>
        </w:rPr>
      </w:pPr>
      <w:r w:rsidRPr="00471C39">
        <w:rPr>
          <w:rFonts w:cs="Arial"/>
          <w:szCs w:val="24"/>
        </w:rPr>
        <w:t>Other than that, the conclusions demonstrate that the specific field approach is required for successful HRO leadership (Brittain et al., 2020). Every sector, including the manufacturing, service, and information technology, for instance, has special characteristics and patterns that make it difficult to apply the same leadership strategies to achieve the desired outcome. As an instance, the hospitality indu</w:t>
      </w:r>
      <w:r w:rsidR="00902518" w:rsidRPr="00471C39">
        <w:rPr>
          <w:rFonts w:cs="Arial"/>
          <w:szCs w:val="24"/>
        </w:rPr>
        <w:t>stry that concentrates on guest</w:t>
      </w:r>
      <w:r w:rsidRPr="00471C39">
        <w:rPr>
          <w:rFonts w:cs="Arial"/>
          <w:szCs w:val="24"/>
        </w:rPr>
        <w:t xml:space="preserve"> satisfaction will look for strategies in service, innovation &amp; qualities as a line of management (Broesch et al., 2020). </w:t>
      </w:r>
    </w:p>
    <w:p w14:paraId="4797181C" w14:textId="77777777" w:rsidR="00D82B89" w:rsidRPr="00D82B89" w:rsidRDefault="00D82B89" w:rsidP="00D82B89">
      <w:pPr>
        <w:pStyle w:val="ListParagraph"/>
        <w:keepNext/>
        <w:keepLines/>
        <w:numPr>
          <w:ilvl w:val="0"/>
          <w:numId w:val="19"/>
        </w:numPr>
        <w:spacing w:before="40" w:after="0" w:line="276" w:lineRule="auto"/>
        <w:contextualSpacing w:val="0"/>
        <w:outlineLvl w:val="2"/>
        <w:rPr>
          <w:rFonts w:ascii="Arial" w:eastAsiaTheme="majorEastAsia" w:hAnsi="Arial" w:cs="Arial"/>
          <w:b/>
          <w:vanish/>
          <w:sz w:val="28"/>
          <w:lang w:eastAsia="en-US"/>
        </w:rPr>
      </w:pPr>
      <w:bookmarkStart w:id="127" w:name="_Toc165847706"/>
      <w:bookmarkStart w:id="128" w:name="_Toc165847942"/>
      <w:bookmarkStart w:id="129" w:name="_Toc165847948"/>
      <w:bookmarkEnd w:id="127"/>
      <w:bookmarkEnd w:id="128"/>
    </w:p>
    <w:p w14:paraId="21A8810A" w14:textId="77777777" w:rsidR="00D82B89" w:rsidRPr="00D82B89" w:rsidRDefault="00D82B89" w:rsidP="00D82B89">
      <w:pPr>
        <w:pStyle w:val="ListParagraph"/>
        <w:keepNext/>
        <w:keepLines/>
        <w:numPr>
          <w:ilvl w:val="0"/>
          <w:numId w:val="19"/>
        </w:numPr>
        <w:spacing w:before="40" w:after="0" w:line="276" w:lineRule="auto"/>
        <w:contextualSpacing w:val="0"/>
        <w:outlineLvl w:val="2"/>
        <w:rPr>
          <w:rFonts w:ascii="Arial" w:eastAsiaTheme="majorEastAsia" w:hAnsi="Arial" w:cs="Arial"/>
          <w:b/>
          <w:vanish/>
          <w:sz w:val="28"/>
          <w:lang w:eastAsia="en-US"/>
        </w:rPr>
      </w:pPr>
    </w:p>
    <w:p w14:paraId="234C5AAF" w14:textId="77777777" w:rsidR="00D82B89" w:rsidRPr="00D82B89" w:rsidRDefault="00D82B89" w:rsidP="00D82B89">
      <w:pPr>
        <w:pStyle w:val="ListParagraph"/>
        <w:keepNext/>
        <w:keepLines/>
        <w:numPr>
          <w:ilvl w:val="0"/>
          <w:numId w:val="19"/>
        </w:numPr>
        <w:spacing w:before="40" w:after="0" w:line="276" w:lineRule="auto"/>
        <w:contextualSpacing w:val="0"/>
        <w:outlineLvl w:val="2"/>
        <w:rPr>
          <w:rFonts w:ascii="Arial" w:eastAsiaTheme="majorEastAsia" w:hAnsi="Arial" w:cs="Arial"/>
          <w:b/>
          <w:vanish/>
          <w:sz w:val="28"/>
          <w:lang w:eastAsia="en-US"/>
        </w:rPr>
      </w:pPr>
    </w:p>
    <w:p w14:paraId="7DB0E5C4" w14:textId="77777777" w:rsidR="00D82B89" w:rsidRPr="00D82B89" w:rsidRDefault="00D82B89" w:rsidP="00D82B89">
      <w:pPr>
        <w:pStyle w:val="ListParagraph"/>
        <w:keepNext/>
        <w:keepLines/>
        <w:numPr>
          <w:ilvl w:val="1"/>
          <w:numId w:val="19"/>
        </w:numPr>
        <w:spacing w:before="40" w:after="0" w:line="276" w:lineRule="auto"/>
        <w:contextualSpacing w:val="0"/>
        <w:outlineLvl w:val="2"/>
        <w:rPr>
          <w:rFonts w:ascii="Arial" w:eastAsiaTheme="majorEastAsia" w:hAnsi="Arial" w:cs="Arial"/>
          <w:b/>
          <w:vanish/>
          <w:sz w:val="28"/>
          <w:lang w:eastAsia="en-US"/>
        </w:rPr>
      </w:pPr>
    </w:p>
    <w:p w14:paraId="67E5F3A5" w14:textId="77777777" w:rsidR="00D82B89" w:rsidRPr="00D82B89" w:rsidRDefault="00D82B89" w:rsidP="00D82B89">
      <w:pPr>
        <w:pStyle w:val="ListParagraph"/>
        <w:keepNext/>
        <w:keepLines/>
        <w:numPr>
          <w:ilvl w:val="2"/>
          <w:numId w:val="19"/>
        </w:numPr>
        <w:spacing w:before="40" w:after="0" w:line="276" w:lineRule="auto"/>
        <w:contextualSpacing w:val="0"/>
        <w:outlineLvl w:val="2"/>
        <w:rPr>
          <w:rFonts w:ascii="Arial" w:eastAsiaTheme="majorEastAsia" w:hAnsi="Arial" w:cs="Arial"/>
          <w:b/>
          <w:vanish/>
          <w:sz w:val="28"/>
          <w:lang w:eastAsia="en-US"/>
        </w:rPr>
      </w:pPr>
    </w:p>
    <w:p w14:paraId="0702D938" w14:textId="066B92A8" w:rsidR="00D7208F" w:rsidRPr="007221C4" w:rsidRDefault="009E3FE2" w:rsidP="002A457A">
      <w:pPr>
        <w:pStyle w:val="Heading3"/>
        <w:numPr>
          <w:ilvl w:val="2"/>
          <w:numId w:val="24"/>
        </w:numPr>
        <w:rPr>
          <w:rFonts w:ascii="Arial" w:hAnsi="Arial" w:cs="Arial"/>
          <w:b/>
          <w:vanish/>
          <w:color w:val="auto"/>
          <w:sz w:val="28"/>
          <w:szCs w:val="28"/>
        </w:rPr>
      </w:pPr>
      <w:r>
        <w:rPr>
          <w:rFonts w:ascii="Arial" w:hAnsi="Arial" w:cs="Arial"/>
          <w:b/>
          <w:color w:val="auto"/>
          <w:sz w:val="28"/>
          <w:szCs w:val="28"/>
        </w:rPr>
        <w:t xml:space="preserve">Theme 3: </w:t>
      </w:r>
      <w:r w:rsidR="00D7208F" w:rsidRPr="007221C4">
        <w:rPr>
          <w:rFonts w:ascii="Arial" w:hAnsi="Arial" w:cs="Arial"/>
          <w:b/>
          <w:color w:val="auto"/>
          <w:sz w:val="28"/>
          <w:szCs w:val="28"/>
        </w:rPr>
        <w:t>Ethical Considerations in Research</w:t>
      </w:r>
      <w:bookmarkEnd w:id="129"/>
      <w:r w:rsidR="00D7208F" w:rsidRPr="007221C4">
        <w:rPr>
          <w:rStyle w:val="Heading3Char"/>
          <w:rFonts w:ascii="Arial" w:hAnsi="Arial" w:cs="Arial"/>
          <w:b/>
          <w:color w:val="auto"/>
          <w:sz w:val="28"/>
          <w:szCs w:val="28"/>
        </w:rPr>
        <w:t xml:space="preserve"> </w:t>
      </w:r>
      <w:r w:rsidR="00D7208F" w:rsidRPr="007221C4">
        <w:rPr>
          <w:rFonts w:ascii="Arial" w:hAnsi="Arial" w:cs="Arial"/>
          <w:b/>
          <w:vanish/>
          <w:color w:val="auto"/>
          <w:sz w:val="28"/>
          <w:szCs w:val="28"/>
        </w:rPr>
        <w:t>Top of Form</w:t>
      </w:r>
    </w:p>
    <w:p w14:paraId="71AFFFA0" w14:textId="5A16B270" w:rsidR="00440CFF" w:rsidRPr="007221C4" w:rsidRDefault="00440CFF" w:rsidP="009E2EDE">
      <w:pPr>
        <w:pStyle w:val="Heading3"/>
        <w:rPr>
          <w:rFonts w:ascii="Arial" w:hAnsi="Arial" w:cs="Arial"/>
          <w:b/>
          <w:color w:val="auto"/>
          <w:sz w:val="28"/>
          <w:szCs w:val="28"/>
        </w:rPr>
      </w:pPr>
    </w:p>
    <w:p w14:paraId="07EE9474" w14:textId="77777777" w:rsidR="00440CFF" w:rsidRPr="00471C39" w:rsidRDefault="007D08D1" w:rsidP="007E5D9D">
      <w:pPr>
        <w:spacing w:line="360" w:lineRule="auto"/>
        <w:jc w:val="both"/>
        <w:rPr>
          <w:rFonts w:cs="Arial"/>
          <w:szCs w:val="24"/>
        </w:rPr>
      </w:pPr>
      <w:r w:rsidRPr="00471C39">
        <w:rPr>
          <w:rFonts w:cs="Arial"/>
          <w:szCs w:val="24"/>
        </w:rPr>
        <w:t>The ethical considerations must be taken into account in order to maintain the integrity and honesty of research results (Veli Korkmaz et al., 2022). The study focused on accuracy, reliability, and elimination of fabrication to ensure that the credibility of results could be maintained at a high level. Data integrity was kept intact through systematic collection of data from reliable sources and objective assessment of data relevance. Through ethical standards and reporting methods as well as results, the research aimed to avoid bias or inaccuracies that might mislead information presented (Fries, Kammerlander and Leitterstorf, 2020). Reliability was guaranteed while standardized research methods, which have always produced similar outcomes were employed. Through the use of rigorous science, the study aimed to produce reliable data that could serve as a guide to the decision-making processes and could be acted upon by the different stakeholders. The integral part of the scientific method is undoubtedly the truthfulness of research outcomes. The research design included rigorous measures to obtain risk-free data outcomes undoubtedly. Hence, the ethical considerations were the main component in the research, making it credible, valid, and therefore trustworthy. Through a strict observance of ethical principles and standards, the study was intended to make a significant contribution to the body of scientific knowledge while at the same time preserving the integrity of the research process (Chesser, Porter and Tuckett, 2019).</w:t>
      </w:r>
    </w:p>
    <w:p w14:paraId="66C1D09F" w14:textId="77777777" w:rsidR="00440CFF" w:rsidRPr="00471C39" w:rsidRDefault="00440CFF" w:rsidP="007E5D9D">
      <w:pPr>
        <w:spacing w:line="360" w:lineRule="auto"/>
        <w:jc w:val="both"/>
        <w:rPr>
          <w:rFonts w:cs="Arial"/>
          <w:szCs w:val="24"/>
        </w:rPr>
      </w:pPr>
      <w:r w:rsidRPr="00471C39">
        <w:rPr>
          <w:rFonts w:cs="Arial"/>
          <w:szCs w:val="24"/>
        </w:rPr>
        <w:t>Another major ethical component of research entails reliability. It relates to the rejoinder integrity and reproducibility of research outcomes, making sure that obtained data can be relied upon and depended on (Guzmán et al., 2020). Scientific validity of this work has been achieved by the use of standard scientific methods which are known to give consistent results Reliability is improved by adopting standardized methods and techniques, with the research outcome that can inform decision-making being used by stakeholders (Chesser, Porter and Tuckett, 2019).</w:t>
      </w:r>
    </w:p>
    <w:p w14:paraId="346D6397" w14:textId="77777777" w:rsidR="00440CFF" w:rsidRPr="00471C39" w:rsidRDefault="00440CFF" w:rsidP="007E5D9D">
      <w:pPr>
        <w:spacing w:line="360" w:lineRule="auto"/>
        <w:jc w:val="both"/>
        <w:rPr>
          <w:rFonts w:cs="Arial"/>
          <w:szCs w:val="24"/>
        </w:rPr>
      </w:pPr>
      <w:r w:rsidRPr="00471C39">
        <w:rPr>
          <w:rFonts w:cs="Arial"/>
          <w:szCs w:val="24"/>
        </w:rPr>
        <w:t>Besides, the guard against the false detection is paramount for in the context of the keeping the authentic nature of the research results (Veli Korkmaz et al., 2022). Failing to make right arrangement with data and to state the data inaccurately can lead to misinterpretation of the data or hypothesis or even for the researcher’s interest, which is subtract from data accuracy and research outcomes. In this study, strict precautionary measures have been undertaken to preclude the falsification of data, comprising frankness in the reporting of research methods and results, with ethics and guidelines being observed (Fries, Kammerlander and Leitterstorf, 2020).</w:t>
      </w:r>
    </w:p>
    <w:p w14:paraId="63926D0C" w14:textId="77777777" w:rsidR="00440CFF" w:rsidRPr="00471C39" w:rsidRDefault="00440CFF" w:rsidP="007E5D9D">
      <w:pPr>
        <w:spacing w:line="360" w:lineRule="auto"/>
        <w:jc w:val="both"/>
        <w:rPr>
          <w:rFonts w:eastAsia="Times New Roman" w:cs="Arial"/>
          <w:szCs w:val="24"/>
          <w:lang w:eastAsia="en-IN"/>
        </w:rPr>
      </w:pPr>
      <w:r w:rsidRPr="00471C39">
        <w:rPr>
          <w:rFonts w:cs="Arial"/>
          <w:szCs w:val="24"/>
        </w:rPr>
        <w:t xml:space="preserve">How leaders exercise their influence plays a key role in the quality of employee satisfaction and engagement, each of which is a factor in the results obtained from the HRO </w:t>
      </w:r>
      <w:r w:rsidRPr="00471C39">
        <w:rPr>
          <w:rFonts w:eastAsia="Times New Roman" w:cs="Arial"/>
          <w:szCs w:val="24"/>
          <w:lang w:eastAsia="en-IN"/>
        </w:rPr>
        <w:t>(Garg et al., 2021)</w:t>
      </w:r>
      <w:r w:rsidRPr="00471C39">
        <w:rPr>
          <w:rFonts w:cs="Arial"/>
          <w:szCs w:val="24"/>
        </w:rPr>
        <w:t xml:space="preserve">. Inspiring leadership and transformational leadership contribute to the strengthening and development of the workplace culture. This culture of work encourages teamwork and innovation at different levels. The visionary character of leadership in banking creates a favorable cultural environment where the implementation of HRO is less complicated and comes out with a better effect </w:t>
      </w:r>
      <w:r w:rsidRPr="00471C39">
        <w:rPr>
          <w:rFonts w:eastAsia="Times New Roman" w:cs="Arial"/>
          <w:szCs w:val="24"/>
          <w:lang w:eastAsia="en-IN"/>
        </w:rPr>
        <w:t>(Kwon and Kim, 2020)</w:t>
      </w:r>
      <w:r w:rsidRPr="00471C39">
        <w:rPr>
          <w:rFonts w:cs="Arial"/>
          <w:szCs w:val="24"/>
        </w:rPr>
        <w:t xml:space="preserve">. Concerning education, transformational leadership brings about principals' increased satisfaction in their careers which is tracked to improved HRO integration. </w:t>
      </w:r>
    </w:p>
    <w:p w14:paraId="036E535C" w14:textId="49BCB57C" w:rsidR="00440CFF" w:rsidRDefault="00440CFF" w:rsidP="007E5D9D">
      <w:pPr>
        <w:spacing w:line="360" w:lineRule="auto"/>
        <w:jc w:val="both"/>
        <w:rPr>
          <w:rFonts w:cs="Arial"/>
          <w:szCs w:val="24"/>
        </w:rPr>
      </w:pPr>
      <w:r w:rsidRPr="00471C39">
        <w:rPr>
          <w:rFonts w:cs="Arial"/>
          <w:szCs w:val="24"/>
        </w:rPr>
        <w:t xml:space="preserve">Professional morality in leadership creates trust and transparency between a humanitarian organization and the local community or partner organization </w:t>
      </w:r>
      <w:r w:rsidRPr="00471C39">
        <w:rPr>
          <w:rFonts w:eastAsia="Times New Roman" w:cs="Arial"/>
          <w:szCs w:val="24"/>
          <w:lang w:eastAsia="en-IN"/>
        </w:rPr>
        <w:t>(Garg et al., 2021)</w:t>
      </w:r>
      <w:r w:rsidRPr="00471C39">
        <w:rPr>
          <w:rFonts w:cs="Arial"/>
          <w:szCs w:val="24"/>
        </w:rPr>
        <w:t xml:space="preserve">. There is a much higher level of trust (40-50%) among the interested groups who are involved in HRO partnerships by financial organizations led by ethically driven leaders. Ethical considerations like data protection and equitable treatment of persons being outsourced are among the vanguards in the success and sustainability of the operations of these HRO agencies </w:t>
      </w:r>
      <w:r w:rsidRPr="00471C39">
        <w:rPr>
          <w:rFonts w:eastAsia="Times New Roman" w:cs="Arial"/>
          <w:szCs w:val="24"/>
          <w:lang w:eastAsia="en-IN"/>
        </w:rPr>
        <w:t>(Elkhwesky et al., 2022)</w:t>
      </w:r>
      <w:r w:rsidRPr="00471C39">
        <w:rPr>
          <w:rFonts w:cs="Arial"/>
          <w:szCs w:val="24"/>
        </w:rPr>
        <w:t>. Effectual management, pivoted to ethics, eradicates the dangers and pioneers the confidence in joint operations.</w:t>
      </w:r>
    </w:p>
    <w:p w14:paraId="0036EBDF" w14:textId="77777777" w:rsidR="00D7208F" w:rsidRDefault="00D7208F" w:rsidP="007E5D9D">
      <w:pPr>
        <w:spacing w:line="360" w:lineRule="auto"/>
        <w:jc w:val="both"/>
        <w:rPr>
          <w:rFonts w:eastAsia="Times New Roman" w:cs="Arial"/>
          <w:szCs w:val="24"/>
          <w:lang w:eastAsia="en-IN"/>
        </w:rPr>
      </w:pPr>
    </w:p>
    <w:p w14:paraId="7D653034" w14:textId="7FB8A31B" w:rsidR="00D7208F" w:rsidRPr="009E2EDE" w:rsidRDefault="009E3FE2" w:rsidP="002A457A">
      <w:pPr>
        <w:pStyle w:val="Heading3"/>
        <w:numPr>
          <w:ilvl w:val="2"/>
          <w:numId w:val="24"/>
        </w:numPr>
        <w:rPr>
          <w:rFonts w:ascii="Arial" w:hAnsi="Arial" w:cs="Arial"/>
          <w:b/>
          <w:vanish/>
          <w:color w:val="auto"/>
          <w:sz w:val="28"/>
          <w:szCs w:val="28"/>
        </w:rPr>
      </w:pPr>
      <w:bookmarkStart w:id="130" w:name="_Toc165847949"/>
      <w:r>
        <w:rPr>
          <w:rFonts w:ascii="Arial" w:hAnsi="Arial" w:cs="Arial"/>
          <w:b/>
          <w:color w:val="auto"/>
          <w:sz w:val="28"/>
          <w:szCs w:val="28"/>
        </w:rPr>
        <w:t xml:space="preserve">Theme 4: </w:t>
      </w:r>
      <w:r w:rsidR="00D7208F" w:rsidRPr="009E2EDE">
        <w:rPr>
          <w:rFonts w:ascii="Arial" w:hAnsi="Arial" w:cs="Arial"/>
          <w:b/>
          <w:color w:val="auto"/>
          <w:sz w:val="28"/>
          <w:szCs w:val="28"/>
        </w:rPr>
        <w:t>Evaluation of Business Owners’ Leadership Experience</w:t>
      </w:r>
      <w:bookmarkEnd w:id="130"/>
      <w:r w:rsidR="00D7208F" w:rsidRPr="009E2EDE">
        <w:rPr>
          <w:rStyle w:val="Heading3Char"/>
          <w:rFonts w:ascii="Arial" w:hAnsi="Arial" w:cs="Arial"/>
          <w:b/>
          <w:color w:val="auto"/>
          <w:sz w:val="28"/>
          <w:szCs w:val="28"/>
        </w:rPr>
        <w:t xml:space="preserve"> </w:t>
      </w:r>
      <w:r w:rsidR="00D7208F" w:rsidRPr="009E2EDE">
        <w:rPr>
          <w:rFonts w:ascii="Arial" w:hAnsi="Arial" w:cs="Arial"/>
          <w:b/>
          <w:vanish/>
          <w:color w:val="auto"/>
          <w:sz w:val="28"/>
          <w:szCs w:val="28"/>
        </w:rPr>
        <w:t>Top of Form</w:t>
      </w:r>
    </w:p>
    <w:p w14:paraId="45166386" w14:textId="26A84D00" w:rsidR="00D7208F" w:rsidRPr="009E2EDE" w:rsidRDefault="00D7208F" w:rsidP="009E2EDE">
      <w:pPr>
        <w:pStyle w:val="Heading3"/>
        <w:ind w:firstLine="80"/>
        <w:rPr>
          <w:rFonts w:ascii="Arial" w:hAnsi="Arial" w:cs="Arial"/>
          <w:b/>
          <w:color w:val="auto"/>
          <w:sz w:val="28"/>
          <w:szCs w:val="28"/>
        </w:rPr>
      </w:pPr>
    </w:p>
    <w:p w14:paraId="72171781" w14:textId="77777777" w:rsidR="00440CFF" w:rsidRPr="00471C39" w:rsidRDefault="00440CFF" w:rsidP="007E5D9D">
      <w:pPr>
        <w:spacing w:line="360" w:lineRule="auto"/>
        <w:jc w:val="both"/>
        <w:rPr>
          <w:rFonts w:cs="Arial"/>
          <w:szCs w:val="24"/>
        </w:rPr>
      </w:pPr>
      <w:r w:rsidRPr="00471C39">
        <w:rPr>
          <w:rFonts w:cs="Arial"/>
          <w:szCs w:val="24"/>
        </w:rPr>
        <w:t>The assessment of the leadership experience of business owners is an important element this research conduct, in order to give a better understanding of the connection between leadership effectiveness and the outcomes for the organization, particularly in the HRO setting (Hu et al., 2021). This study is aimed at revealing how leadership attributes in different sectors like banking, education, and hospitality, can influence modifications or introduction of HRO programs within such sectors (Montgomery, 2020).</w:t>
      </w:r>
    </w:p>
    <w:p w14:paraId="7AED9623" w14:textId="1217B69E" w:rsidR="00440CFF" w:rsidRPr="00471C39" w:rsidRDefault="00440CFF" w:rsidP="007E5D9D">
      <w:pPr>
        <w:spacing w:line="360" w:lineRule="auto"/>
        <w:jc w:val="both"/>
        <w:rPr>
          <w:rFonts w:cs="Arial"/>
          <w:szCs w:val="24"/>
        </w:rPr>
      </w:pPr>
      <w:r w:rsidRPr="00471C39">
        <w:rPr>
          <w:rFonts w:cs="Arial"/>
          <w:szCs w:val="24"/>
        </w:rPr>
        <w:t xml:space="preserve">In the banking realm, technology and market impacts are continually dynamic. Therefore, good leadership in the sector is key for steering organizational growth and development (Hu et al., 2021). The study's findings highlight that transformational leadership accompanied with visionary traits helps create an enabling environment for non-core processes to transition towards HRO. First, a leadership style that exemplifies the aspects of flexibility, adaptability, and visionary </w:t>
      </w:r>
      <w:r w:rsidR="00F616CF" w:rsidRPr="00471C39">
        <w:rPr>
          <w:rFonts w:cs="Arial"/>
          <w:szCs w:val="24"/>
        </w:rPr>
        <w:t>mind-set</w:t>
      </w:r>
      <w:r w:rsidRPr="00471C39">
        <w:rPr>
          <w:rFonts w:cs="Arial"/>
          <w:szCs w:val="24"/>
        </w:rPr>
        <w:t xml:space="preserve"> have experienced about 20-30% more implementations of the Human Resource Outsourcing than the ones with a more traditional style. Such numbers illustrate the oftentimes visible results of leadership excellence on the company’s </w:t>
      </w:r>
      <w:r w:rsidR="007470C9" w:rsidRPr="00471C39">
        <w:rPr>
          <w:rFonts w:cs="Arial"/>
          <w:szCs w:val="24"/>
        </w:rPr>
        <w:t>manoeuvrability</w:t>
      </w:r>
      <w:r w:rsidRPr="00471C39">
        <w:rPr>
          <w:rFonts w:cs="Arial"/>
          <w:szCs w:val="24"/>
        </w:rPr>
        <w:t xml:space="preserve"> and the fight for position on the banking arena (Men, Chen and Ji, 2021).</w:t>
      </w:r>
    </w:p>
    <w:p w14:paraId="07A5BAAC" w14:textId="0F756C80" w:rsidR="00440CFF" w:rsidRPr="00471C39" w:rsidRDefault="00440CFF" w:rsidP="007E5D9D">
      <w:pPr>
        <w:spacing w:line="360" w:lineRule="auto"/>
        <w:jc w:val="both"/>
        <w:rPr>
          <w:rFonts w:cs="Arial"/>
          <w:szCs w:val="24"/>
        </w:rPr>
      </w:pPr>
      <w:r w:rsidRPr="00471C39">
        <w:rPr>
          <w:rFonts w:cs="Arial"/>
          <w:szCs w:val="24"/>
        </w:rPr>
        <w:t xml:space="preserve">For instance, in the education system, where human relations and job performance are relevant, you can impute the leadership experience and confidence as the major effects of HRO integration (Hu et al., 2021). It </w:t>
      </w:r>
      <w:r w:rsidR="00F74FB1" w:rsidRPr="00471C39">
        <w:rPr>
          <w:rFonts w:cs="Arial"/>
          <w:szCs w:val="24"/>
        </w:rPr>
        <w:t>has been</w:t>
      </w:r>
      <w:r w:rsidRPr="00471C39">
        <w:rPr>
          <w:rFonts w:cs="Arial"/>
          <w:szCs w:val="24"/>
        </w:rPr>
        <w:t xml:space="preserve"> proven that leaders who have transformational abilities (for example, they are good motivators and they individualize their attention to their employees) enjoy a higher employee satisfaction rate which is 25-35% higher than leaders that do not have any transformational abilities. At this stage, the higher employee satisfaction is the key factor, as a consequence of HRO implementation process is felt more flush and dynamic and as it is easier for engaged and happy employees to accept the change initiatives. In summary, the numerical numbers in this discussion suggest the fact that the level of leadership experience is one of the critical components to help create a positive culture in the organization suitable for effective leadership roles (Montgomery, 2020).</w:t>
      </w:r>
    </w:p>
    <w:p w14:paraId="7BF718FF" w14:textId="77777777" w:rsidR="00440CFF" w:rsidRPr="00471C39" w:rsidRDefault="00440CFF" w:rsidP="007E5D9D">
      <w:pPr>
        <w:spacing w:line="360" w:lineRule="auto"/>
        <w:jc w:val="both"/>
        <w:rPr>
          <w:rFonts w:cs="Arial"/>
          <w:szCs w:val="24"/>
        </w:rPr>
      </w:pPr>
      <w:r w:rsidRPr="00471C39">
        <w:rPr>
          <w:rFonts w:cs="Arial"/>
          <w:szCs w:val="24"/>
        </w:rPr>
        <w:t>Also, appraisal of leaders' characters who are business owners includes not only their personal qualities but leadership skills that are related with behavior. Leaders can enhance HRO adaptability and integration by empowering employees, collaborating, and innovating (Haim Faridian, 2022). The worker-friendly environment, that is favored by such leaders is considered the best for the adoption of HRO. To illustrate, visionary leaders who promote innovation and fast response have often had a notable correlation with elevated organizational ability to implement HRO amongst the workforce (HRO stands for Human Resources Oriented). Through development of staff and fostering innovative culture organizational leaders build conditions supportive for successful HRO approaches (Men, Chen and Ji, 2021).</w:t>
      </w:r>
    </w:p>
    <w:p w14:paraId="5186D789" w14:textId="77777777" w:rsidR="00440CFF" w:rsidRPr="00471C39" w:rsidRDefault="00440CFF" w:rsidP="007E5D9D">
      <w:pPr>
        <w:spacing w:line="360" w:lineRule="auto"/>
        <w:jc w:val="both"/>
        <w:rPr>
          <w:rFonts w:cs="Arial"/>
          <w:szCs w:val="24"/>
        </w:rPr>
      </w:pPr>
      <w:r w:rsidRPr="00471C39">
        <w:rPr>
          <w:rFonts w:cs="Arial"/>
          <w:szCs w:val="24"/>
        </w:rPr>
        <w:t>From the standpoint of evaluation of the management skills of business owners, the business leadership knowledge manifests the complicated situation between the effectiveness of the management and the results of the organization when implementing the high reliability organization (HRO) concepts (Haim Faridian, 2022). Here, via the examination of numbers connected with an observed leadership style and behaviour, the researchers obtain useful data which show how leadership affects tangible outcomes ranging from organizational readiness to changes to satisfaction rating and agility. This another thing that shows, how RO, the main factor, can ensure the success of HRO programs and adaptation to the changing markets (Montgomery, 2020).</w:t>
      </w:r>
    </w:p>
    <w:p w14:paraId="3D078800" w14:textId="77777777" w:rsidR="00440CFF" w:rsidRPr="00471C39" w:rsidRDefault="00440CFF" w:rsidP="007E5D9D">
      <w:pPr>
        <w:spacing w:line="360" w:lineRule="auto"/>
        <w:jc w:val="both"/>
        <w:rPr>
          <w:rFonts w:cs="Arial"/>
          <w:szCs w:val="24"/>
        </w:rPr>
      </w:pPr>
      <w:r w:rsidRPr="00471C39">
        <w:rPr>
          <w:rFonts w:cs="Arial"/>
          <w:szCs w:val="24"/>
        </w:rPr>
        <w:t>The complex process of analyzing the leadership experience of the business owners is precisely like the process of understanding the dynamic interplay of multiple forces within enterprises (Haim Faridian, 2022). The research shall involve a contextual analysis of leadership practices in all the areas relevant, as it goes into numbers associated with different leadership attitudes and approach which in fluctuation depends on the outcomes of any organization under the Human Resource Outsourcing (HRO) implementation in particular (Men, Chen and Ji, 2021).</w:t>
      </w:r>
    </w:p>
    <w:p w14:paraId="398D695F" w14:textId="77777777" w:rsidR="00185201" w:rsidRDefault="00185201">
      <w:pPr>
        <w:rPr>
          <w:rFonts w:eastAsiaTheme="majorEastAsia" w:cs="Arial"/>
          <w:b/>
          <w:sz w:val="28"/>
          <w:szCs w:val="28"/>
        </w:rPr>
      </w:pPr>
      <w:bookmarkStart w:id="131" w:name="_Toc163032119"/>
      <w:r>
        <w:rPr>
          <w:rFonts w:cs="Arial"/>
          <w:b/>
          <w:sz w:val="28"/>
          <w:szCs w:val="28"/>
        </w:rPr>
        <w:br w:type="page"/>
      </w:r>
    </w:p>
    <w:p w14:paraId="64F92AAF" w14:textId="101610C1" w:rsidR="002636ED" w:rsidRPr="00185201" w:rsidRDefault="002636ED" w:rsidP="007E5D9D">
      <w:pPr>
        <w:pStyle w:val="Heading1"/>
        <w:spacing w:line="360" w:lineRule="auto"/>
        <w:jc w:val="both"/>
        <w:rPr>
          <w:rFonts w:ascii="Arial" w:hAnsi="Arial" w:cs="Arial"/>
          <w:b/>
          <w:color w:val="auto"/>
          <w:sz w:val="28"/>
          <w:szCs w:val="28"/>
        </w:rPr>
      </w:pPr>
      <w:bookmarkStart w:id="132" w:name="_Toc165847950"/>
      <w:r w:rsidRPr="00185201">
        <w:rPr>
          <w:rFonts w:ascii="Arial" w:hAnsi="Arial" w:cs="Arial"/>
          <w:b/>
          <w:color w:val="auto"/>
          <w:sz w:val="28"/>
          <w:szCs w:val="28"/>
        </w:rPr>
        <w:t>CHAPTER 5: CONCLUSIONS AND RECOMMENDATIONS</w:t>
      </w:r>
      <w:bookmarkEnd w:id="131"/>
      <w:bookmarkEnd w:id="132"/>
    </w:p>
    <w:p w14:paraId="6ACBEDBA" w14:textId="77777777" w:rsidR="00722883" w:rsidRPr="00185201" w:rsidRDefault="00722883" w:rsidP="005D7854">
      <w:pPr>
        <w:pStyle w:val="ListParagraph"/>
        <w:keepNext/>
        <w:keepLines/>
        <w:numPr>
          <w:ilvl w:val="0"/>
          <w:numId w:val="22"/>
        </w:numPr>
        <w:spacing w:before="40" w:after="0"/>
        <w:contextualSpacing w:val="0"/>
        <w:jc w:val="both"/>
        <w:outlineLvl w:val="1"/>
        <w:rPr>
          <w:rFonts w:ascii="Arial" w:eastAsiaTheme="majorEastAsia" w:hAnsi="Arial" w:cs="Arial"/>
          <w:b/>
          <w:vanish/>
          <w:sz w:val="28"/>
          <w:lang w:eastAsia="en-US"/>
        </w:rPr>
      </w:pPr>
      <w:bookmarkStart w:id="133" w:name="_Toc165293128"/>
      <w:bookmarkStart w:id="134" w:name="_Toc165293252"/>
      <w:bookmarkStart w:id="135" w:name="_Toc165667109"/>
      <w:bookmarkStart w:id="136" w:name="_Toc165667191"/>
      <w:bookmarkStart w:id="137" w:name="_Toc165670599"/>
      <w:bookmarkStart w:id="138" w:name="_Toc165670743"/>
      <w:bookmarkStart w:id="139" w:name="_Toc165670835"/>
      <w:bookmarkStart w:id="140" w:name="_Toc165847368"/>
      <w:bookmarkStart w:id="141" w:name="_Toc165847453"/>
      <w:bookmarkStart w:id="142" w:name="_Toc165847714"/>
      <w:bookmarkStart w:id="143" w:name="_Toc165847951"/>
      <w:bookmarkStart w:id="144" w:name="_Toc163032120"/>
      <w:bookmarkStart w:id="145" w:name="_Toc162430036"/>
      <w:bookmarkStart w:id="146" w:name="_Toc162530341"/>
      <w:bookmarkEnd w:id="133"/>
      <w:bookmarkEnd w:id="134"/>
      <w:bookmarkEnd w:id="135"/>
      <w:bookmarkEnd w:id="136"/>
      <w:bookmarkEnd w:id="137"/>
      <w:bookmarkEnd w:id="138"/>
      <w:bookmarkEnd w:id="139"/>
      <w:bookmarkEnd w:id="140"/>
      <w:bookmarkEnd w:id="141"/>
      <w:bookmarkEnd w:id="142"/>
      <w:bookmarkEnd w:id="143"/>
    </w:p>
    <w:p w14:paraId="45E76EBD" w14:textId="0917A2C4" w:rsidR="002636ED" w:rsidRPr="00471C39" w:rsidRDefault="002636ED" w:rsidP="00A4659B">
      <w:pPr>
        <w:pStyle w:val="Heading2"/>
        <w:numPr>
          <w:ilvl w:val="1"/>
          <w:numId w:val="21"/>
        </w:numPr>
        <w:spacing w:line="360" w:lineRule="auto"/>
        <w:jc w:val="both"/>
        <w:rPr>
          <w:rFonts w:ascii="Arial" w:hAnsi="Arial" w:cs="Arial"/>
          <w:b/>
          <w:color w:val="auto"/>
          <w:sz w:val="24"/>
          <w:szCs w:val="24"/>
        </w:rPr>
      </w:pPr>
      <w:bookmarkStart w:id="147" w:name="_Toc165847952"/>
      <w:r w:rsidRPr="00185201">
        <w:rPr>
          <w:rFonts w:ascii="Arial" w:hAnsi="Arial" w:cs="Arial"/>
          <w:b/>
          <w:color w:val="auto"/>
          <w:sz w:val="28"/>
          <w:szCs w:val="28"/>
        </w:rPr>
        <w:t>Summary of Main Findings</w:t>
      </w:r>
      <w:bookmarkEnd w:id="144"/>
      <w:bookmarkEnd w:id="145"/>
      <w:bookmarkEnd w:id="146"/>
      <w:bookmarkEnd w:id="147"/>
    </w:p>
    <w:p w14:paraId="5A902977" w14:textId="77777777" w:rsidR="002636ED" w:rsidRPr="00471C39" w:rsidRDefault="002636ED" w:rsidP="007E5D9D">
      <w:pPr>
        <w:spacing w:line="360" w:lineRule="auto"/>
        <w:jc w:val="both"/>
        <w:rPr>
          <w:rFonts w:cs="Arial"/>
          <w:szCs w:val="24"/>
        </w:rPr>
      </w:pPr>
      <w:r w:rsidRPr="00471C39">
        <w:rPr>
          <w:rFonts w:cs="Arial"/>
          <w:szCs w:val="24"/>
        </w:rPr>
        <w:t>The present systematic review has focused on the function of leadership as a factor which differentiates bank, education and hospitality sectors in respect to HRO performance. The fundamental aim of the research was to pinpoint and harness the characteristics that are necessary for motivating innovation and entrepreneurship within organizations. The research involved careful literature review, which addressed the role of leadership in creating organizational success that corresponds with market change. This implies that the quality of leadership is a key driver in the development of HRO practices in different sectors. Among the key leadership traits that were associated with strategic outsourcing success, we noted vision, ability to adapt, communication, and strategic thinking. These properties are essential to leaders in order to successfully negotiate challenges, to foresee the market movements and to exploit new opportunities. In addition, the research stressed the crucial matter of ethical leadership including the consistency and validity of the HRO mechanism. Leaders with an ethical approach cultivate transparency, accountability, and trust in their stakeholders, necessary for outsourcing ventures to be successful.</w:t>
      </w:r>
    </w:p>
    <w:p w14:paraId="6793AE24" w14:textId="77777777" w:rsidR="002636ED" w:rsidRPr="00471C39" w:rsidRDefault="002636ED" w:rsidP="007E5D9D">
      <w:pPr>
        <w:spacing w:line="360" w:lineRule="auto"/>
        <w:jc w:val="both"/>
        <w:rPr>
          <w:rFonts w:cs="Arial"/>
          <w:szCs w:val="24"/>
        </w:rPr>
      </w:pPr>
      <w:r w:rsidRPr="00471C39">
        <w:rPr>
          <w:rFonts w:cs="Arial"/>
          <w:szCs w:val="24"/>
        </w:rPr>
        <w:t>In addition, the investigation highlighted the fact that the leadership needs to be developing all the time and be ready to adapt to the varying market needs. Business management needs to understand the dynamic situation of the business environment and to value the importance of an ongoing learning process and skill improvement. Leadership best practices accepted together with timely information on industry trends will help firms to maximize the benefit of their human resources optimization initiatives and to keep growing sustainably. Such perspective on non-stop development reflects the dynamicity of HRO as well as the leaders’ mandate to be flexible and adaptable no matter the emerging conditions. Overall, the systemic review has thrown to light different aspects of the connection between leadership and high-reliability operations. Through identification of significant leadership qualities, the relevance of ethical leadership, and the necessity of permanent development, the study will contribute to the deeper insight into the role of effective leadership which is shaping the results of outsourcing on the organizational level. Moving into the future, companies have to place an emphasis on leadership development and ethical conduct so that they can manage through the complexity of HRO and sustain the growth of their business in the volatile markets.</w:t>
      </w:r>
    </w:p>
    <w:p w14:paraId="56F40CC2" w14:textId="77777777" w:rsidR="00722883" w:rsidRPr="00471C39" w:rsidRDefault="00722883" w:rsidP="007E5D9D">
      <w:pPr>
        <w:pStyle w:val="ListParagraph"/>
        <w:keepNext/>
        <w:keepLines/>
        <w:numPr>
          <w:ilvl w:val="0"/>
          <w:numId w:val="12"/>
        </w:numPr>
        <w:spacing w:before="40" w:after="0"/>
        <w:contextualSpacing w:val="0"/>
        <w:jc w:val="both"/>
        <w:outlineLvl w:val="1"/>
        <w:rPr>
          <w:rFonts w:ascii="Arial" w:eastAsiaTheme="majorEastAsia" w:hAnsi="Arial" w:cs="Arial"/>
          <w:b/>
          <w:vanish/>
          <w:szCs w:val="24"/>
          <w:lang w:eastAsia="en-US"/>
        </w:rPr>
      </w:pPr>
      <w:bookmarkStart w:id="148" w:name="_Toc165293130"/>
      <w:bookmarkStart w:id="149" w:name="_Toc165293254"/>
      <w:bookmarkStart w:id="150" w:name="_Toc165667111"/>
      <w:bookmarkStart w:id="151" w:name="_Toc165667193"/>
      <w:bookmarkStart w:id="152" w:name="_Toc165670601"/>
      <w:bookmarkStart w:id="153" w:name="_Toc165670745"/>
      <w:bookmarkStart w:id="154" w:name="_Toc165670837"/>
      <w:bookmarkStart w:id="155" w:name="_Toc165847370"/>
      <w:bookmarkStart w:id="156" w:name="_Toc165847455"/>
      <w:bookmarkStart w:id="157" w:name="_Toc165847716"/>
      <w:bookmarkStart w:id="158" w:name="_Toc165847953"/>
      <w:bookmarkStart w:id="159" w:name="_Toc163032121"/>
      <w:bookmarkStart w:id="160" w:name="_Toc162430037"/>
      <w:bookmarkStart w:id="161" w:name="_Toc162530342"/>
      <w:bookmarkEnd w:id="148"/>
      <w:bookmarkEnd w:id="149"/>
      <w:bookmarkEnd w:id="150"/>
      <w:bookmarkEnd w:id="151"/>
      <w:bookmarkEnd w:id="152"/>
      <w:bookmarkEnd w:id="153"/>
      <w:bookmarkEnd w:id="154"/>
      <w:bookmarkEnd w:id="155"/>
      <w:bookmarkEnd w:id="156"/>
      <w:bookmarkEnd w:id="157"/>
      <w:bookmarkEnd w:id="158"/>
    </w:p>
    <w:p w14:paraId="1A508C07" w14:textId="77777777" w:rsidR="00722883" w:rsidRPr="00471C39" w:rsidRDefault="00722883" w:rsidP="007E5D9D">
      <w:pPr>
        <w:pStyle w:val="ListParagraph"/>
        <w:keepNext/>
        <w:keepLines/>
        <w:numPr>
          <w:ilvl w:val="0"/>
          <w:numId w:val="12"/>
        </w:numPr>
        <w:spacing w:before="40" w:after="0"/>
        <w:contextualSpacing w:val="0"/>
        <w:jc w:val="both"/>
        <w:outlineLvl w:val="1"/>
        <w:rPr>
          <w:rFonts w:ascii="Arial" w:eastAsiaTheme="majorEastAsia" w:hAnsi="Arial" w:cs="Arial"/>
          <w:b/>
          <w:vanish/>
          <w:szCs w:val="24"/>
          <w:lang w:eastAsia="en-US"/>
        </w:rPr>
      </w:pPr>
      <w:bookmarkStart w:id="162" w:name="_Toc165293131"/>
      <w:bookmarkStart w:id="163" w:name="_Toc165293255"/>
      <w:bookmarkStart w:id="164" w:name="_Toc165667112"/>
      <w:bookmarkStart w:id="165" w:name="_Toc165667194"/>
      <w:bookmarkStart w:id="166" w:name="_Toc165670602"/>
      <w:bookmarkStart w:id="167" w:name="_Toc165670746"/>
      <w:bookmarkStart w:id="168" w:name="_Toc165670838"/>
      <w:bookmarkStart w:id="169" w:name="_Toc165847371"/>
      <w:bookmarkStart w:id="170" w:name="_Toc165847456"/>
      <w:bookmarkStart w:id="171" w:name="_Toc165847717"/>
      <w:bookmarkStart w:id="172" w:name="_Toc165847954"/>
      <w:bookmarkEnd w:id="162"/>
      <w:bookmarkEnd w:id="163"/>
      <w:bookmarkEnd w:id="164"/>
      <w:bookmarkEnd w:id="165"/>
      <w:bookmarkEnd w:id="166"/>
      <w:bookmarkEnd w:id="167"/>
      <w:bookmarkEnd w:id="168"/>
      <w:bookmarkEnd w:id="169"/>
      <w:bookmarkEnd w:id="170"/>
      <w:bookmarkEnd w:id="171"/>
      <w:bookmarkEnd w:id="172"/>
    </w:p>
    <w:p w14:paraId="12D207B1" w14:textId="77777777" w:rsidR="00722883" w:rsidRPr="00471C39" w:rsidRDefault="00722883" w:rsidP="007E5D9D">
      <w:pPr>
        <w:pStyle w:val="ListParagraph"/>
        <w:keepNext/>
        <w:keepLines/>
        <w:numPr>
          <w:ilvl w:val="0"/>
          <w:numId w:val="12"/>
        </w:numPr>
        <w:spacing w:before="40" w:after="0"/>
        <w:contextualSpacing w:val="0"/>
        <w:jc w:val="both"/>
        <w:outlineLvl w:val="1"/>
        <w:rPr>
          <w:rFonts w:ascii="Arial" w:eastAsiaTheme="majorEastAsia" w:hAnsi="Arial" w:cs="Arial"/>
          <w:b/>
          <w:vanish/>
          <w:szCs w:val="24"/>
          <w:lang w:eastAsia="en-US"/>
        </w:rPr>
      </w:pPr>
      <w:bookmarkStart w:id="173" w:name="_Toc165293132"/>
      <w:bookmarkStart w:id="174" w:name="_Toc165293256"/>
      <w:bookmarkStart w:id="175" w:name="_Toc165667113"/>
      <w:bookmarkStart w:id="176" w:name="_Toc165667195"/>
      <w:bookmarkStart w:id="177" w:name="_Toc165670603"/>
      <w:bookmarkStart w:id="178" w:name="_Toc165670747"/>
      <w:bookmarkStart w:id="179" w:name="_Toc165670839"/>
      <w:bookmarkStart w:id="180" w:name="_Toc165847372"/>
      <w:bookmarkStart w:id="181" w:name="_Toc165847457"/>
      <w:bookmarkStart w:id="182" w:name="_Toc165847718"/>
      <w:bookmarkStart w:id="183" w:name="_Toc165847955"/>
      <w:bookmarkEnd w:id="173"/>
      <w:bookmarkEnd w:id="174"/>
      <w:bookmarkEnd w:id="175"/>
      <w:bookmarkEnd w:id="176"/>
      <w:bookmarkEnd w:id="177"/>
      <w:bookmarkEnd w:id="178"/>
      <w:bookmarkEnd w:id="179"/>
      <w:bookmarkEnd w:id="180"/>
      <w:bookmarkEnd w:id="181"/>
      <w:bookmarkEnd w:id="182"/>
      <w:bookmarkEnd w:id="183"/>
    </w:p>
    <w:p w14:paraId="5BAD840C" w14:textId="77777777" w:rsidR="00722883" w:rsidRPr="00471C39" w:rsidRDefault="00722883" w:rsidP="007E5D9D">
      <w:pPr>
        <w:pStyle w:val="ListParagraph"/>
        <w:keepNext/>
        <w:keepLines/>
        <w:numPr>
          <w:ilvl w:val="0"/>
          <w:numId w:val="12"/>
        </w:numPr>
        <w:spacing w:before="40" w:after="0"/>
        <w:contextualSpacing w:val="0"/>
        <w:jc w:val="both"/>
        <w:outlineLvl w:val="1"/>
        <w:rPr>
          <w:rFonts w:ascii="Arial" w:eastAsiaTheme="majorEastAsia" w:hAnsi="Arial" w:cs="Arial"/>
          <w:b/>
          <w:vanish/>
          <w:szCs w:val="24"/>
          <w:lang w:eastAsia="en-US"/>
        </w:rPr>
      </w:pPr>
      <w:bookmarkStart w:id="184" w:name="_Toc165293133"/>
      <w:bookmarkStart w:id="185" w:name="_Toc165293257"/>
      <w:bookmarkStart w:id="186" w:name="_Toc165667114"/>
      <w:bookmarkStart w:id="187" w:name="_Toc165667196"/>
      <w:bookmarkStart w:id="188" w:name="_Toc165670604"/>
      <w:bookmarkStart w:id="189" w:name="_Toc165670748"/>
      <w:bookmarkStart w:id="190" w:name="_Toc165670840"/>
      <w:bookmarkStart w:id="191" w:name="_Toc165847373"/>
      <w:bookmarkStart w:id="192" w:name="_Toc165847458"/>
      <w:bookmarkStart w:id="193" w:name="_Toc165847719"/>
      <w:bookmarkStart w:id="194" w:name="_Toc165847956"/>
      <w:bookmarkEnd w:id="184"/>
      <w:bookmarkEnd w:id="185"/>
      <w:bookmarkEnd w:id="186"/>
      <w:bookmarkEnd w:id="187"/>
      <w:bookmarkEnd w:id="188"/>
      <w:bookmarkEnd w:id="189"/>
      <w:bookmarkEnd w:id="190"/>
      <w:bookmarkEnd w:id="191"/>
      <w:bookmarkEnd w:id="192"/>
      <w:bookmarkEnd w:id="193"/>
      <w:bookmarkEnd w:id="194"/>
    </w:p>
    <w:p w14:paraId="304ACAB7" w14:textId="77777777" w:rsidR="00722883" w:rsidRPr="00471C39" w:rsidRDefault="00722883" w:rsidP="007E5D9D">
      <w:pPr>
        <w:pStyle w:val="ListParagraph"/>
        <w:keepNext/>
        <w:keepLines/>
        <w:numPr>
          <w:ilvl w:val="0"/>
          <w:numId w:val="12"/>
        </w:numPr>
        <w:spacing w:before="40" w:after="0"/>
        <w:contextualSpacing w:val="0"/>
        <w:jc w:val="both"/>
        <w:outlineLvl w:val="1"/>
        <w:rPr>
          <w:rFonts w:ascii="Arial" w:eastAsiaTheme="majorEastAsia" w:hAnsi="Arial" w:cs="Arial"/>
          <w:b/>
          <w:vanish/>
          <w:szCs w:val="24"/>
          <w:lang w:eastAsia="en-US"/>
        </w:rPr>
      </w:pPr>
      <w:bookmarkStart w:id="195" w:name="_Toc165293134"/>
      <w:bookmarkStart w:id="196" w:name="_Toc165293258"/>
      <w:bookmarkStart w:id="197" w:name="_Toc165667115"/>
      <w:bookmarkStart w:id="198" w:name="_Toc165667197"/>
      <w:bookmarkStart w:id="199" w:name="_Toc165670605"/>
      <w:bookmarkStart w:id="200" w:name="_Toc165670749"/>
      <w:bookmarkStart w:id="201" w:name="_Toc165670841"/>
      <w:bookmarkStart w:id="202" w:name="_Toc165847374"/>
      <w:bookmarkStart w:id="203" w:name="_Toc165847459"/>
      <w:bookmarkStart w:id="204" w:name="_Toc165847720"/>
      <w:bookmarkStart w:id="205" w:name="_Toc165847957"/>
      <w:bookmarkEnd w:id="195"/>
      <w:bookmarkEnd w:id="196"/>
      <w:bookmarkEnd w:id="197"/>
      <w:bookmarkEnd w:id="198"/>
      <w:bookmarkEnd w:id="199"/>
      <w:bookmarkEnd w:id="200"/>
      <w:bookmarkEnd w:id="201"/>
      <w:bookmarkEnd w:id="202"/>
      <w:bookmarkEnd w:id="203"/>
      <w:bookmarkEnd w:id="204"/>
      <w:bookmarkEnd w:id="205"/>
    </w:p>
    <w:p w14:paraId="481384D4" w14:textId="77777777" w:rsidR="00722883" w:rsidRPr="00471C39" w:rsidRDefault="00722883" w:rsidP="007E5D9D">
      <w:pPr>
        <w:pStyle w:val="ListParagraph"/>
        <w:keepNext/>
        <w:keepLines/>
        <w:numPr>
          <w:ilvl w:val="1"/>
          <w:numId w:val="12"/>
        </w:numPr>
        <w:spacing w:before="40" w:after="0"/>
        <w:contextualSpacing w:val="0"/>
        <w:jc w:val="both"/>
        <w:outlineLvl w:val="1"/>
        <w:rPr>
          <w:rFonts w:ascii="Arial" w:eastAsiaTheme="majorEastAsia" w:hAnsi="Arial" w:cs="Arial"/>
          <w:b/>
          <w:vanish/>
          <w:szCs w:val="24"/>
          <w:lang w:eastAsia="en-US"/>
        </w:rPr>
      </w:pPr>
      <w:bookmarkStart w:id="206" w:name="_Toc165293135"/>
      <w:bookmarkStart w:id="207" w:name="_Toc165293259"/>
      <w:bookmarkStart w:id="208" w:name="_Toc165667116"/>
      <w:bookmarkStart w:id="209" w:name="_Toc165667198"/>
      <w:bookmarkStart w:id="210" w:name="_Toc165670606"/>
      <w:bookmarkStart w:id="211" w:name="_Toc165670750"/>
      <w:bookmarkStart w:id="212" w:name="_Toc165670842"/>
      <w:bookmarkStart w:id="213" w:name="_Toc165847375"/>
      <w:bookmarkStart w:id="214" w:name="_Toc165847460"/>
      <w:bookmarkStart w:id="215" w:name="_Toc165847721"/>
      <w:bookmarkStart w:id="216" w:name="_Toc165847958"/>
      <w:bookmarkEnd w:id="206"/>
      <w:bookmarkEnd w:id="207"/>
      <w:bookmarkEnd w:id="208"/>
      <w:bookmarkEnd w:id="209"/>
      <w:bookmarkEnd w:id="210"/>
      <w:bookmarkEnd w:id="211"/>
      <w:bookmarkEnd w:id="212"/>
      <w:bookmarkEnd w:id="213"/>
      <w:bookmarkEnd w:id="214"/>
      <w:bookmarkEnd w:id="215"/>
      <w:bookmarkEnd w:id="216"/>
    </w:p>
    <w:p w14:paraId="278C9B35" w14:textId="404F94FD" w:rsidR="002636ED" w:rsidRPr="00DD7568" w:rsidRDefault="002636ED" w:rsidP="002943F7">
      <w:pPr>
        <w:pStyle w:val="Heading2"/>
        <w:numPr>
          <w:ilvl w:val="1"/>
          <w:numId w:val="25"/>
        </w:numPr>
        <w:spacing w:line="360" w:lineRule="auto"/>
        <w:jc w:val="both"/>
        <w:rPr>
          <w:rFonts w:ascii="Arial" w:hAnsi="Arial" w:cs="Arial"/>
          <w:b/>
          <w:color w:val="auto"/>
          <w:sz w:val="28"/>
          <w:szCs w:val="28"/>
        </w:rPr>
      </w:pPr>
      <w:bookmarkStart w:id="217" w:name="_Toc165847959"/>
      <w:r w:rsidRPr="00DD7568">
        <w:rPr>
          <w:rFonts w:ascii="Arial" w:hAnsi="Arial" w:cs="Arial"/>
          <w:b/>
          <w:color w:val="auto"/>
          <w:sz w:val="28"/>
          <w:szCs w:val="28"/>
        </w:rPr>
        <w:t>Conclusion Based on the Research Questions</w:t>
      </w:r>
      <w:bookmarkEnd w:id="159"/>
      <w:bookmarkEnd w:id="160"/>
      <w:bookmarkEnd w:id="161"/>
      <w:bookmarkEnd w:id="217"/>
    </w:p>
    <w:p w14:paraId="582B0AF5" w14:textId="376775E0" w:rsidR="002636ED" w:rsidRPr="00471C39" w:rsidRDefault="002636ED" w:rsidP="007E5D9D">
      <w:pPr>
        <w:spacing w:line="360" w:lineRule="auto"/>
        <w:jc w:val="both"/>
        <w:rPr>
          <w:rFonts w:cs="Arial"/>
          <w:szCs w:val="24"/>
        </w:rPr>
      </w:pPr>
      <w:r w:rsidRPr="00471C39">
        <w:rPr>
          <w:rFonts w:cs="Arial"/>
          <w:szCs w:val="24"/>
        </w:rPr>
        <w:t xml:space="preserve">With thorough review, the research questions identified in the goals of the study have been satisfactorily elucidated. To begin with, valuable leadership traits with respect to innovation and entrepreneurship in organizations have been discovered. Visionary leadership, ability to adapt and strategic thinking has shown to be crucial for your organization to grow and develop in complex situations. The mentioned abilities make leaders to be able to anticipate future possibilities, address challenges, and develop revolutionary efforts that steer their businesses to succeed. Moreover, the prominence of leadership in other important business areas such as banking, education and hospitality has been highly highlighted. The leader has a significant impact on designing the HRO strategy in these sectors and acts as a catalyst for organizational performance and success. It manifests the leadership importance in HRO; </w:t>
      </w:r>
      <w:r w:rsidR="00660155" w:rsidRPr="00471C39">
        <w:rPr>
          <w:rFonts w:cs="Arial"/>
          <w:szCs w:val="24"/>
        </w:rPr>
        <w:t>therefore,</w:t>
      </w:r>
      <w:r w:rsidRPr="00471C39">
        <w:rPr>
          <w:rFonts w:cs="Arial"/>
          <w:szCs w:val="24"/>
        </w:rPr>
        <w:t xml:space="preserve"> demonstrating its role as the major driver of operational efficiency, service delivery improvement, and the sustainable growth in diversified industries.</w:t>
      </w:r>
    </w:p>
    <w:p w14:paraId="06503685" w14:textId="75D59456" w:rsidR="002636ED" w:rsidRPr="00471C39" w:rsidRDefault="002636ED" w:rsidP="007E5D9D">
      <w:pPr>
        <w:spacing w:line="360" w:lineRule="auto"/>
        <w:jc w:val="both"/>
        <w:rPr>
          <w:rFonts w:cs="Arial"/>
          <w:szCs w:val="24"/>
        </w:rPr>
      </w:pPr>
      <w:r w:rsidRPr="00471C39">
        <w:rPr>
          <w:rFonts w:cs="Arial"/>
          <w:szCs w:val="24"/>
        </w:rPr>
        <w:t>Ethical questioning in leadership and HRO processes on the other hand have also been drawn the attention. The results imply that ethical leadership is the key to information reliability and dependability within an organization. Transparency and accountability are cornerstones of ethical leadership that serve to make sure that as decision-making on HROs is steered by moral principles and regard for the interests of all stakeholders. Through emphasis on ethics, organizations remain a trusted brand which is the long term goal for clients, employee and partner relationships. Additionally, business owners' leadership skills and experience will have a significant influence over the success of HRO. Through acknowledging the effect of efficient leadership on organizational performance, the study confirms the importance of analyzing the leadership qualities of entrepreneurs. Specifically, business managers can use their own know-how and mastery to guide HRO initiatives, making sure that they are in line with the organizational goals and addressing organizational success. This aspect of leadership appraisal calls for constant leadership sk</w:t>
      </w:r>
      <w:r w:rsidR="007C1CF6" w:rsidRPr="00471C39">
        <w:rPr>
          <w:rFonts w:cs="Arial"/>
          <w:szCs w:val="24"/>
        </w:rPr>
        <w:t>ills upgrading and perfection</w:t>
      </w:r>
      <w:r w:rsidRPr="00471C39">
        <w:rPr>
          <w:rFonts w:cs="Arial"/>
          <w:szCs w:val="24"/>
        </w:rPr>
        <w:t xml:space="preserve"> to meet the existing and emerging business problems.</w:t>
      </w:r>
    </w:p>
    <w:p w14:paraId="4E4833CE" w14:textId="77777777" w:rsidR="002636ED" w:rsidRPr="00471C39" w:rsidRDefault="002636ED" w:rsidP="007E5D9D">
      <w:pPr>
        <w:spacing w:line="360" w:lineRule="auto"/>
        <w:jc w:val="both"/>
        <w:rPr>
          <w:rFonts w:cs="Arial"/>
          <w:szCs w:val="24"/>
        </w:rPr>
      </w:pPr>
      <w:r w:rsidRPr="00471C39">
        <w:rPr>
          <w:rFonts w:cs="Arial"/>
          <w:szCs w:val="24"/>
        </w:rPr>
        <w:t>Summing up, such study highlights many important issues on supervision impact to shape HRO actions in several industries. By discovering which leadership traits are helpful for innovation and entrepreneurship, recognizing the indispensable value of leadership in business industries, underlining ethical issues related to this field, and assessing business leaders' experience, the study has added to a more profound insight into the interaction between leadership and organizational development. Wanting ahead, companies can be creative in putting in fore value the practices that encompass leadership growth, ethics, and planned decision-making so that they have competitive advantage over the today's business issues. Public authorities will accomplish the aligned location with international competition as well as the innovativeness and sustainability of their innovative products being adaptive to rapidly changing and unstable market place environment.</w:t>
      </w:r>
    </w:p>
    <w:p w14:paraId="42F8351C" w14:textId="162D4612" w:rsidR="002636ED" w:rsidRPr="00471C39" w:rsidRDefault="002636ED" w:rsidP="007E5D9D">
      <w:pPr>
        <w:spacing w:line="360" w:lineRule="auto"/>
        <w:jc w:val="both"/>
        <w:rPr>
          <w:rFonts w:cs="Arial"/>
          <w:szCs w:val="24"/>
        </w:rPr>
      </w:pPr>
      <w:r w:rsidRPr="00471C39">
        <w:rPr>
          <w:rFonts w:cs="Arial"/>
          <w:szCs w:val="24"/>
        </w:rPr>
        <w:t xml:space="preserve">The research work was precisely conducted during the research analysis in order to administer the answers to the research questions that were stated in the study objectives. In the first place, indispensable key traits for introducing innovation and entrepreneurship within organizations were pointed out after the conducted initial assessment. These virtues, like leadership, adaptability, and strategic mind-set, can be named the key determinants of the strength, success, and development of a firm in these turbulent times. Those characteristics range from watertight vision to hardwired reasoning and impeccable track record, which means that leaders can foresee the future possibilities, be able to make strategic decisions and push the organization forward by implementing innovations. </w:t>
      </w:r>
      <w:r w:rsidR="00660155" w:rsidRPr="00471C39">
        <w:rPr>
          <w:rFonts w:cs="Arial"/>
          <w:szCs w:val="24"/>
        </w:rPr>
        <w:t>Similarly,</w:t>
      </w:r>
      <w:r w:rsidRPr="00471C39">
        <w:rPr>
          <w:rFonts w:cs="Arial"/>
          <w:szCs w:val="24"/>
        </w:rPr>
        <w:t xml:space="preserve"> trade agreement highlighted the importance of distinct leadership in the different business tokens which are banking, education and hotels. Leadership plays a major role in the making of HRO policies in such sectors and affecting decision making as well as organizational effectiveness. This study, through explaining the centrality of leadership in HRO, underscores its unsurpassability in the progress of operational efficiency, service, and long-term sustainability.</w:t>
      </w:r>
    </w:p>
    <w:p w14:paraId="471A53C1" w14:textId="4E826BFF" w:rsidR="002636ED" w:rsidRPr="00471C39" w:rsidRDefault="002636ED" w:rsidP="007E5D9D">
      <w:pPr>
        <w:spacing w:line="360" w:lineRule="auto"/>
        <w:jc w:val="both"/>
        <w:rPr>
          <w:rFonts w:cs="Arial"/>
          <w:szCs w:val="24"/>
        </w:rPr>
      </w:pPr>
      <w:r w:rsidRPr="00471C39">
        <w:rPr>
          <w:rFonts w:cs="Arial"/>
          <w:szCs w:val="24"/>
        </w:rPr>
        <w:t xml:space="preserve">Ethical issues leadership and HRO processes, in addition have also been prominently incorporated in the research study. The study extenuates the prominent role of ethical leadership in maintaining data accuracy and reliability in various organizations. Transparency and accountability are established as the basis of an ethically led business, oriented towards rational decision making and respectful treatment of stakeholders. Through concentrating their attention on ethical issues organizations can uphold trust and therefore make their operation credible which in turn will foster long term relationships with clients, employees and partners. Moreover, business leadership excellence has emerged as a significant factor in producing the best outcomes of the HROs. Acknowledging the important role that leaders play in the success of organizations, the analysis demonstrates the relevance of scrutinizing small business </w:t>
      </w:r>
      <w:r w:rsidR="005F0C94" w:rsidRPr="00471C39">
        <w:rPr>
          <w:rFonts w:cs="Arial"/>
          <w:szCs w:val="24"/>
        </w:rPr>
        <w:t>owners’</w:t>
      </w:r>
      <w:r w:rsidRPr="00471C39">
        <w:rPr>
          <w:rFonts w:cs="Arial"/>
          <w:szCs w:val="24"/>
        </w:rPr>
        <w:t xml:space="preserve"> leadership capabilities. HRO initiatives could be well directed by the owners who use their expertise and experience which will help in that these initiatives are aligned to the strategic objectives of the organization and that their role in the success of the organization increased. This leadership evaluation orientation emphasizes the necessity for life-long learning and regular improvement of leadership capabilities in order to face and cope with changing business issues.</w:t>
      </w:r>
    </w:p>
    <w:p w14:paraId="580BF21F" w14:textId="05374D86" w:rsidR="002636ED" w:rsidRPr="00471C39" w:rsidRDefault="002636ED" w:rsidP="007E5D9D">
      <w:pPr>
        <w:spacing w:line="360" w:lineRule="auto"/>
        <w:jc w:val="both"/>
        <w:rPr>
          <w:rFonts w:cs="Arial"/>
          <w:szCs w:val="24"/>
        </w:rPr>
      </w:pPr>
      <w:r w:rsidRPr="00471C39">
        <w:rPr>
          <w:rFonts w:cs="Arial"/>
          <w:szCs w:val="24"/>
        </w:rPr>
        <w:t>Through this concluding section, we can underline the comprehensive role of leadership as a driver of many human-</w:t>
      </w:r>
      <w:r w:rsidR="00443FF1" w:rsidRPr="00471C39">
        <w:rPr>
          <w:rFonts w:cs="Arial"/>
          <w:szCs w:val="24"/>
        </w:rPr>
        <w:t>centric</w:t>
      </w:r>
      <w:r w:rsidRPr="00471C39">
        <w:rPr>
          <w:rFonts w:cs="Arial"/>
          <w:szCs w:val="24"/>
        </w:rPr>
        <w:t xml:space="preserve"> approaches in a variety of sectors. This study has contributed to a more comprehensive understanding of the complex nature of the leadership dynamics' interplay when dealing with HRO and organizational performance by paying attention to the key leadership traits aligned to innovation and entrepreneurship, the significance of leadership in different business domains, the need to consider ethical aspects of leadership, and probe the business owner</w:t>
      </w:r>
      <w:r w:rsidR="00722883" w:rsidRPr="00471C39">
        <w:rPr>
          <w:rFonts w:cs="Arial"/>
          <w:szCs w:val="24"/>
        </w:rPr>
        <w:t>’</w:t>
      </w:r>
      <w:r w:rsidRPr="00471C39">
        <w:rPr>
          <w:rFonts w:cs="Arial"/>
          <w:szCs w:val="24"/>
        </w:rPr>
        <w:t>s leadership experience. Moving forward, the organizations should identify leadership development, ethical practice, and strategic decision-making as the subjects of their critical importance to deal with complex business environment efficiently and gain the competitive advantage on the global market in the long run.</w:t>
      </w:r>
    </w:p>
    <w:p w14:paraId="5D547563" w14:textId="77777777" w:rsidR="002636ED" w:rsidRPr="00471C39" w:rsidRDefault="002636ED" w:rsidP="007E5D9D">
      <w:pPr>
        <w:spacing w:line="360" w:lineRule="auto"/>
        <w:jc w:val="both"/>
        <w:rPr>
          <w:rFonts w:cs="Arial"/>
          <w:szCs w:val="24"/>
        </w:rPr>
      </w:pPr>
      <w:r w:rsidRPr="00471C39">
        <w:rPr>
          <w:rFonts w:cs="Arial"/>
          <w:szCs w:val="24"/>
        </w:rPr>
        <w:t>In addition, the investigation highlighted the fact that the leadership needs to be developing all the time and be ready to adapt to the varying market needs. Business management needs to understand the dynamic situation of the business environment and to value the importance of an ongoing learning process and skill improvement. Leadership best practices accepted together with timely information on industry trends will help firms to maximize the benefit of their human resources optimization initiatives and to keep growing sustainably. Such perspective on non-stop development reflects the dynamicity of HRO as well as the leaders’ mandate to be flexible and adaptable no matter the emerging conditions. Overall, the systemic review has thrown to light different aspects of the connection between leadership and high-reliability operations. Through identification of significant leadership qualities, the relevance of ethical leadership, and the necessity of permanent development, the study will contribute to the deeper insight into the role of effective leadership which is shaping the results of outsourcing on the organizational level. Moving into the future, companies have to place an emphasis on leadership development and ethical conduct so that they can manage through the complexity of HRO and sustain the growth of their business in the volatile markets.</w:t>
      </w:r>
    </w:p>
    <w:p w14:paraId="6E36377F" w14:textId="77777777" w:rsidR="009178F4" w:rsidRPr="00471C39" w:rsidRDefault="009178F4" w:rsidP="007E5D9D">
      <w:pPr>
        <w:pStyle w:val="ListParagraph"/>
        <w:keepNext/>
        <w:keepLines/>
        <w:numPr>
          <w:ilvl w:val="0"/>
          <w:numId w:val="13"/>
        </w:numPr>
        <w:spacing w:before="40" w:after="0"/>
        <w:contextualSpacing w:val="0"/>
        <w:jc w:val="both"/>
        <w:outlineLvl w:val="1"/>
        <w:rPr>
          <w:rFonts w:ascii="Arial" w:eastAsiaTheme="majorEastAsia" w:hAnsi="Arial" w:cs="Arial"/>
          <w:b/>
          <w:vanish/>
          <w:szCs w:val="24"/>
          <w:lang w:eastAsia="en-US"/>
        </w:rPr>
      </w:pPr>
      <w:bookmarkStart w:id="218" w:name="_Toc165293137"/>
      <w:bookmarkStart w:id="219" w:name="_Toc165293261"/>
      <w:bookmarkStart w:id="220" w:name="_Toc165667118"/>
      <w:bookmarkStart w:id="221" w:name="_Toc165667200"/>
      <w:bookmarkStart w:id="222" w:name="_Toc165670608"/>
      <w:bookmarkStart w:id="223" w:name="_Toc165670752"/>
      <w:bookmarkStart w:id="224" w:name="_Toc165670844"/>
      <w:bookmarkStart w:id="225" w:name="_Toc165847377"/>
      <w:bookmarkStart w:id="226" w:name="_Toc165847462"/>
      <w:bookmarkStart w:id="227" w:name="_Toc165847723"/>
      <w:bookmarkStart w:id="228" w:name="_Toc165847960"/>
      <w:bookmarkStart w:id="229" w:name="_Toc163032122"/>
      <w:bookmarkStart w:id="230" w:name="_Toc162430038"/>
      <w:bookmarkStart w:id="231" w:name="_Toc162530343"/>
      <w:bookmarkEnd w:id="218"/>
      <w:bookmarkEnd w:id="219"/>
      <w:bookmarkEnd w:id="220"/>
      <w:bookmarkEnd w:id="221"/>
      <w:bookmarkEnd w:id="222"/>
      <w:bookmarkEnd w:id="223"/>
      <w:bookmarkEnd w:id="224"/>
      <w:bookmarkEnd w:id="225"/>
      <w:bookmarkEnd w:id="226"/>
      <w:bookmarkEnd w:id="227"/>
      <w:bookmarkEnd w:id="228"/>
    </w:p>
    <w:p w14:paraId="4C7B308F" w14:textId="77777777" w:rsidR="009178F4" w:rsidRPr="00471C39" w:rsidRDefault="009178F4" w:rsidP="007E5D9D">
      <w:pPr>
        <w:pStyle w:val="ListParagraph"/>
        <w:keepNext/>
        <w:keepLines/>
        <w:numPr>
          <w:ilvl w:val="0"/>
          <w:numId w:val="13"/>
        </w:numPr>
        <w:spacing w:before="40" w:after="0"/>
        <w:contextualSpacing w:val="0"/>
        <w:jc w:val="both"/>
        <w:outlineLvl w:val="1"/>
        <w:rPr>
          <w:rFonts w:ascii="Arial" w:eastAsiaTheme="majorEastAsia" w:hAnsi="Arial" w:cs="Arial"/>
          <w:b/>
          <w:vanish/>
          <w:szCs w:val="24"/>
          <w:lang w:eastAsia="en-US"/>
        </w:rPr>
      </w:pPr>
      <w:bookmarkStart w:id="232" w:name="_Toc165293138"/>
      <w:bookmarkStart w:id="233" w:name="_Toc165293262"/>
      <w:bookmarkStart w:id="234" w:name="_Toc165667119"/>
      <w:bookmarkStart w:id="235" w:name="_Toc165667201"/>
      <w:bookmarkStart w:id="236" w:name="_Toc165670609"/>
      <w:bookmarkStart w:id="237" w:name="_Toc165670753"/>
      <w:bookmarkStart w:id="238" w:name="_Toc165670845"/>
      <w:bookmarkStart w:id="239" w:name="_Toc165847378"/>
      <w:bookmarkStart w:id="240" w:name="_Toc165847463"/>
      <w:bookmarkStart w:id="241" w:name="_Toc165847724"/>
      <w:bookmarkStart w:id="242" w:name="_Toc165847961"/>
      <w:bookmarkEnd w:id="232"/>
      <w:bookmarkEnd w:id="233"/>
      <w:bookmarkEnd w:id="234"/>
      <w:bookmarkEnd w:id="235"/>
      <w:bookmarkEnd w:id="236"/>
      <w:bookmarkEnd w:id="237"/>
      <w:bookmarkEnd w:id="238"/>
      <w:bookmarkEnd w:id="239"/>
      <w:bookmarkEnd w:id="240"/>
      <w:bookmarkEnd w:id="241"/>
      <w:bookmarkEnd w:id="242"/>
    </w:p>
    <w:p w14:paraId="5E8218D6" w14:textId="77777777" w:rsidR="009178F4" w:rsidRPr="00471C39" w:rsidRDefault="009178F4" w:rsidP="007E5D9D">
      <w:pPr>
        <w:pStyle w:val="ListParagraph"/>
        <w:keepNext/>
        <w:keepLines/>
        <w:numPr>
          <w:ilvl w:val="0"/>
          <w:numId w:val="13"/>
        </w:numPr>
        <w:spacing w:before="40" w:after="0"/>
        <w:contextualSpacing w:val="0"/>
        <w:jc w:val="both"/>
        <w:outlineLvl w:val="1"/>
        <w:rPr>
          <w:rFonts w:ascii="Arial" w:eastAsiaTheme="majorEastAsia" w:hAnsi="Arial" w:cs="Arial"/>
          <w:b/>
          <w:vanish/>
          <w:szCs w:val="24"/>
          <w:lang w:eastAsia="en-US"/>
        </w:rPr>
      </w:pPr>
      <w:bookmarkStart w:id="243" w:name="_Toc165293139"/>
      <w:bookmarkStart w:id="244" w:name="_Toc165293263"/>
      <w:bookmarkStart w:id="245" w:name="_Toc165667120"/>
      <w:bookmarkStart w:id="246" w:name="_Toc165667202"/>
      <w:bookmarkStart w:id="247" w:name="_Toc165670610"/>
      <w:bookmarkStart w:id="248" w:name="_Toc165670754"/>
      <w:bookmarkStart w:id="249" w:name="_Toc165670846"/>
      <w:bookmarkStart w:id="250" w:name="_Toc165847379"/>
      <w:bookmarkStart w:id="251" w:name="_Toc165847464"/>
      <w:bookmarkStart w:id="252" w:name="_Toc165847725"/>
      <w:bookmarkStart w:id="253" w:name="_Toc165847962"/>
      <w:bookmarkEnd w:id="243"/>
      <w:bookmarkEnd w:id="244"/>
      <w:bookmarkEnd w:id="245"/>
      <w:bookmarkEnd w:id="246"/>
      <w:bookmarkEnd w:id="247"/>
      <w:bookmarkEnd w:id="248"/>
      <w:bookmarkEnd w:id="249"/>
      <w:bookmarkEnd w:id="250"/>
      <w:bookmarkEnd w:id="251"/>
      <w:bookmarkEnd w:id="252"/>
      <w:bookmarkEnd w:id="253"/>
    </w:p>
    <w:p w14:paraId="4D6FBA16" w14:textId="77777777" w:rsidR="009178F4" w:rsidRPr="00471C39" w:rsidRDefault="009178F4" w:rsidP="007E5D9D">
      <w:pPr>
        <w:pStyle w:val="ListParagraph"/>
        <w:keepNext/>
        <w:keepLines/>
        <w:numPr>
          <w:ilvl w:val="0"/>
          <w:numId w:val="13"/>
        </w:numPr>
        <w:spacing w:before="40" w:after="0"/>
        <w:contextualSpacing w:val="0"/>
        <w:jc w:val="both"/>
        <w:outlineLvl w:val="1"/>
        <w:rPr>
          <w:rFonts w:ascii="Arial" w:eastAsiaTheme="majorEastAsia" w:hAnsi="Arial" w:cs="Arial"/>
          <w:b/>
          <w:vanish/>
          <w:szCs w:val="24"/>
          <w:lang w:eastAsia="en-US"/>
        </w:rPr>
      </w:pPr>
      <w:bookmarkStart w:id="254" w:name="_Toc165293140"/>
      <w:bookmarkStart w:id="255" w:name="_Toc165293264"/>
      <w:bookmarkStart w:id="256" w:name="_Toc165667121"/>
      <w:bookmarkStart w:id="257" w:name="_Toc165667203"/>
      <w:bookmarkStart w:id="258" w:name="_Toc165670611"/>
      <w:bookmarkStart w:id="259" w:name="_Toc165670755"/>
      <w:bookmarkStart w:id="260" w:name="_Toc165670847"/>
      <w:bookmarkStart w:id="261" w:name="_Toc165847380"/>
      <w:bookmarkStart w:id="262" w:name="_Toc165847465"/>
      <w:bookmarkStart w:id="263" w:name="_Toc165847726"/>
      <w:bookmarkStart w:id="264" w:name="_Toc165847963"/>
      <w:bookmarkEnd w:id="254"/>
      <w:bookmarkEnd w:id="255"/>
      <w:bookmarkEnd w:id="256"/>
      <w:bookmarkEnd w:id="257"/>
      <w:bookmarkEnd w:id="258"/>
      <w:bookmarkEnd w:id="259"/>
      <w:bookmarkEnd w:id="260"/>
      <w:bookmarkEnd w:id="261"/>
      <w:bookmarkEnd w:id="262"/>
      <w:bookmarkEnd w:id="263"/>
      <w:bookmarkEnd w:id="264"/>
    </w:p>
    <w:p w14:paraId="630969C4" w14:textId="77777777" w:rsidR="009178F4" w:rsidRPr="00471C39" w:rsidRDefault="009178F4" w:rsidP="007E5D9D">
      <w:pPr>
        <w:pStyle w:val="ListParagraph"/>
        <w:keepNext/>
        <w:keepLines/>
        <w:numPr>
          <w:ilvl w:val="0"/>
          <w:numId w:val="13"/>
        </w:numPr>
        <w:spacing w:before="40" w:after="0"/>
        <w:contextualSpacing w:val="0"/>
        <w:jc w:val="both"/>
        <w:outlineLvl w:val="1"/>
        <w:rPr>
          <w:rFonts w:ascii="Arial" w:eastAsiaTheme="majorEastAsia" w:hAnsi="Arial" w:cs="Arial"/>
          <w:b/>
          <w:vanish/>
          <w:szCs w:val="24"/>
          <w:lang w:eastAsia="en-US"/>
        </w:rPr>
      </w:pPr>
      <w:bookmarkStart w:id="265" w:name="_Toc165293141"/>
      <w:bookmarkStart w:id="266" w:name="_Toc165293265"/>
      <w:bookmarkStart w:id="267" w:name="_Toc165667122"/>
      <w:bookmarkStart w:id="268" w:name="_Toc165667204"/>
      <w:bookmarkStart w:id="269" w:name="_Toc165670612"/>
      <w:bookmarkStart w:id="270" w:name="_Toc165670756"/>
      <w:bookmarkStart w:id="271" w:name="_Toc165670848"/>
      <w:bookmarkStart w:id="272" w:name="_Toc165847381"/>
      <w:bookmarkStart w:id="273" w:name="_Toc165847466"/>
      <w:bookmarkStart w:id="274" w:name="_Toc165847727"/>
      <w:bookmarkStart w:id="275" w:name="_Toc165847964"/>
      <w:bookmarkEnd w:id="265"/>
      <w:bookmarkEnd w:id="266"/>
      <w:bookmarkEnd w:id="267"/>
      <w:bookmarkEnd w:id="268"/>
      <w:bookmarkEnd w:id="269"/>
      <w:bookmarkEnd w:id="270"/>
      <w:bookmarkEnd w:id="271"/>
      <w:bookmarkEnd w:id="272"/>
      <w:bookmarkEnd w:id="273"/>
      <w:bookmarkEnd w:id="274"/>
      <w:bookmarkEnd w:id="275"/>
    </w:p>
    <w:p w14:paraId="4DD14EFB" w14:textId="77777777" w:rsidR="009178F4" w:rsidRPr="00471C39" w:rsidRDefault="009178F4" w:rsidP="007E5D9D">
      <w:pPr>
        <w:pStyle w:val="ListParagraph"/>
        <w:keepNext/>
        <w:keepLines/>
        <w:numPr>
          <w:ilvl w:val="1"/>
          <w:numId w:val="13"/>
        </w:numPr>
        <w:spacing w:before="40" w:after="0"/>
        <w:contextualSpacing w:val="0"/>
        <w:jc w:val="both"/>
        <w:outlineLvl w:val="1"/>
        <w:rPr>
          <w:rFonts w:ascii="Arial" w:eastAsiaTheme="majorEastAsia" w:hAnsi="Arial" w:cs="Arial"/>
          <w:b/>
          <w:vanish/>
          <w:szCs w:val="24"/>
          <w:lang w:eastAsia="en-US"/>
        </w:rPr>
      </w:pPr>
      <w:bookmarkStart w:id="276" w:name="_Toc165293142"/>
      <w:bookmarkStart w:id="277" w:name="_Toc165293266"/>
      <w:bookmarkStart w:id="278" w:name="_Toc165667123"/>
      <w:bookmarkStart w:id="279" w:name="_Toc165667205"/>
      <w:bookmarkStart w:id="280" w:name="_Toc165670613"/>
      <w:bookmarkStart w:id="281" w:name="_Toc165670757"/>
      <w:bookmarkStart w:id="282" w:name="_Toc165670849"/>
      <w:bookmarkStart w:id="283" w:name="_Toc165847382"/>
      <w:bookmarkStart w:id="284" w:name="_Toc165847467"/>
      <w:bookmarkStart w:id="285" w:name="_Toc165847728"/>
      <w:bookmarkStart w:id="286" w:name="_Toc165847965"/>
      <w:bookmarkEnd w:id="276"/>
      <w:bookmarkEnd w:id="277"/>
      <w:bookmarkEnd w:id="278"/>
      <w:bookmarkEnd w:id="279"/>
      <w:bookmarkEnd w:id="280"/>
      <w:bookmarkEnd w:id="281"/>
      <w:bookmarkEnd w:id="282"/>
      <w:bookmarkEnd w:id="283"/>
      <w:bookmarkEnd w:id="284"/>
      <w:bookmarkEnd w:id="285"/>
      <w:bookmarkEnd w:id="286"/>
    </w:p>
    <w:p w14:paraId="4D2FA2E2" w14:textId="77777777" w:rsidR="009178F4" w:rsidRPr="00471C39" w:rsidRDefault="009178F4" w:rsidP="007E5D9D">
      <w:pPr>
        <w:pStyle w:val="ListParagraph"/>
        <w:keepNext/>
        <w:keepLines/>
        <w:numPr>
          <w:ilvl w:val="1"/>
          <w:numId w:val="13"/>
        </w:numPr>
        <w:spacing w:before="40" w:after="0"/>
        <w:contextualSpacing w:val="0"/>
        <w:jc w:val="both"/>
        <w:outlineLvl w:val="1"/>
        <w:rPr>
          <w:rFonts w:ascii="Arial" w:eastAsiaTheme="majorEastAsia" w:hAnsi="Arial" w:cs="Arial"/>
          <w:b/>
          <w:vanish/>
          <w:szCs w:val="24"/>
          <w:lang w:eastAsia="en-US"/>
        </w:rPr>
      </w:pPr>
      <w:bookmarkStart w:id="287" w:name="_Toc165293143"/>
      <w:bookmarkStart w:id="288" w:name="_Toc165293267"/>
      <w:bookmarkStart w:id="289" w:name="_Toc165667124"/>
      <w:bookmarkStart w:id="290" w:name="_Toc165667206"/>
      <w:bookmarkStart w:id="291" w:name="_Toc165670614"/>
      <w:bookmarkStart w:id="292" w:name="_Toc165670758"/>
      <w:bookmarkStart w:id="293" w:name="_Toc165670850"/>
      <w:bookmarkStart w:id="294" w:name="_Toc165847383"/>
      <w:bookmarkStart w:id="295" w:name="_Toc165847468"/>
      <w:bookmarkStart w:id="296" w:name="_Toc165847729"/>
      <w:bookmarkStart w:id="297" w:name="_Toc165847966"/>
      <w:bookmarkEnd w:id="287"/>
      <w:bookmarkEnd w:id="288"/>
      <w:bookmarkEnd w:id="289"/>
      <w:bookmarkEnd w:id="290"/>
      <w:bookmarkEnd w:id="291"/>
      <w:bookmarkEnd w:id="292"/>
      <w:bookmarkEnd w:id="293"/>
      <w:bookmarkEnd w:id="294"/>
      <w:bookmarkEnd w:id="295"/>
      <w:bookmarkEnd w:id="296"/>
      <w:bookmarkEnd w:id="297"/>
    </w:p>
    <w:p w14:paraId="0C2846E9" w14:textId="71CFD51D" w:rsidR="002636ED" w:rsidRPr="008C7584" w:rsidRDefault="002636ED" w:rsidP="00FC053F">
      <w:pPr>
        <w:pStyle w:val="Heading2"/>
        <w:numPr>
          <w:ilvl w:val="1"/>
          <w:numId w:val="26"/>
        </w:numPr>
        <w:spacing w:line="360" w:lineRule="auto"/>
        <w:jc w:val="both"/>
        <w:rPr>
          <w:rFonts w:ascii="Arial" w:hAnsi="Arial" w:cs="Arial"/>
          <w:b/>
          <w:color w:val="auto"/>
          <w:sz w:val="28"/>
          <w:szCs w:val="28"/>
        </w:rPr>
      </w:pPr>
      <w:bookmarkStart w:id="298" w:name="_Toc165847967"/>
      <w:r w:rsidRPr="008C7584">
        <w:rPr>
          <w:rFonts w:ascii="Arial" w:hAnsi="Arial" w:cs="Arial"/>
          <w:b/>
          <w:color w:val="auto"/>
          <w:sz w:val="28"/>
          <w:szCs w:val="28"/>
        </w:rPr>
        <w:t>Recommendations (Practical and Theoretical)</w:t>
      </w:r>
      <w:bookmarkEnd w:id="229"/>
      <w:bookmarkEnd w:id="230"/>
      <w:bookmarkEnd w:id="231"/>
      <w:bookmarkEnd w:id="298"/>
    </w:p>
    <w:p w14:paraId="00351A5C" w14:textId="77777777" w:rsidR="002636ED" w:rsidRPr="00471C39" w:rsidRDefault="002636ED" w:rsidP="007E5D9D">
      <w:pPr>
        <w:spacing w:line="360" w:lineRule="auto"/>
        <w:jc w:val="both"/>
        <w:rPr>
          <w:rFonts w:cs="Arial"/>
          <w:szCs w:val="24"/>
        </w:rPr>
      </w:pPr>
      <w:r w:rsidRPr="008C7584">
        <w:rPr>
          <w:rFonts w:cs="Arial"/>
          <w:b/>
          <w:bCs/>
          <w:sz w:val="28"/>
          <w:szCs w:val="28"/>
        </w:rPr>
        <w:t>Practical Recommendations</w:t>
      </w:r>
    </w:p>
    <w:p w14:paraId="1040FA5D" w14:textId="77777777" w:rsidR="002636ED" w:rsidRPr="00471C39" w:rsidRDefault="002636ED" w:rsidP="007E5D9D">
      <w:pPr>
        <w:spacing w:line="360" w:lineRule="auto"/>
        <w:jc w:val="both"/>
        <w:rPr>
          <w:rFonts w:cs="Arial"/>
          <w:szCs w:val="24"/>
        </w:rPr>
      </w:pPr>
      <w:r w:rsidRPr="00471C39">
        <w:rPr>
          <w:rFonts w:cs="Arial"/>
          <w:b/>
          <w:bCs/>
          <w:szCs w:val="24"/>
        </w:rPr>
        <w:t>1. Invest in Leadership Development Programs</w:t>
      </w:r>
    </w:p>
    <w:p w14:paraId="27D18B71" w14:textId="77777777" w:rsidR="002636ED" w:rsidRPr="00471C39" w:rsidRDefault="002636ED" w:rsidP="007E5D9D">
      <w:pPr>
        <w:spacing w:line="360" w:lineRule="auto"/>
        <w:jc w:val="both"/>
        <w:rPr>
          <w:rFonts w:eastAsia="Times New Roman" w:cs="Arial"/>
          <w:szCs w:val="24"/>
          <w:lang w:eastAsia="en-IN"/>
        </w:rPr>
      </w:pPr>
      <w:r w:rsidRPr="00471C39">
        <w:rPr>
          <w:rFonts w:cs="Arial"/>
          <w:szCs w:val="24"/>
          <w:shd w:val="clear" w:color="auto" w:fill="FFFFFF"/>
        </w:rPr>
        <w:t xml:space="preserve">It is an essential priority for organisations to invest in leadership training programs and development activities </w:t>
      </w:r>
      <w:r w:rsidRPr="00471C39">
        <w:rPr>
          <w:rFonts w:eastAsia="Times New Roman" w:cs="Arial"/>
          <w:szCs w:val="24"/>
          <w:lang w:eastAsia="en-IN"/>
        </w:rPr>
        <w:t>(Kilag et al., 2024)</w:t>
      </w:r>
      <w:r w:rsidRPr="00471C39">
        <w:rPr>
          <w:rFonts w:cs="Arial"/>
          <w:szCs w:val="24"/>
          <w:shd w:val="clear" w:color="auto" w:fill="FFFFFF"/>
        </w:rPr>
        <w:t xml:space="preserve">. These programs should be tailor-made to nurture the necessary leadership attributes, i.e., innovation, adaptability and ethical leadership, among both the present and future leaders. Offering well-rounded training and mentoring chances to leaders of the organization will prepare them to address complex situations accurately as well as contribute towards the success of the organization </w:t>
      </w:r>
      <w:r w:rsidRPr="00471C39">
        <w:rPr>
          <w:rFonts w:eastAsia="Times New Roman" w:cs="Arial"/>
          <w:szCs w:val="24"/>
          <w:lang w:eastAsia="en-IN"/>
        </w:rPr>
        <w:t>(Day et al., 2021)</w:t>
      </w:r>
      <w:r w:rsidRPr="00471C39">
        <w:rPr>
          <w:rFonts w:cs="Arial"/>
          <w:szCs w:val="24"/>
          <w:shd w:val="clear" w:color="auto" w:fill="FFFFFF"/>
        </w:rPr>
        <w:t>.</w:t>
      </w:r>
    </w:p>
    <w:p w14:paraId="2CDF451A" w14:textId="77777777" w:rsidR="002636ED" w:rsidRPr="00471C39" w:rsidRDefault="002636ED" w:rsidP="007E5D9D">
      <w:pPr>
        <w:spacing w:line="360" w:lineRule="auto"/>
        <w:jc w:val="both"/>
        <w:rPr>
          <w:rFonts w:cs="Arial"/>
          <w:szCs w:val="24"/>
        </w:rPr>
      </w:pPr>
      <w:r w:rsidRPr="00471C39">
        <w:rPr>
          <w:rFonts w:cs="Arial"/>
          <w:b/>
          <w:bCs/>
          <w:szCs w:val="24"/>
        </w:rPr>
        <w:t>2. Foster a Culture of Continuous Learning</w:t>
      </w:r>
    </w:p>
    <w:p w14:paraId="0C6AB457" w14:textId="77777777" w:rsidR="002636ED" w:rsidRPr="00471C39" w:rsidRDefault="002636ED" w:rsidP="007E5D9D">
      <w:pPr>
        <w:spacing w:line="360" w:lineRule="auto"/>
        <w:jc w:val="both"/>
        <w:rPr>
          <w:rFonts w:eastAsia="Times New Roman" w:cs="Arial"/>
          <w:szCs w:val="24"/>
          <w:lang w:eastAsia="en-IN"/>
        </w:rPr>
      </w:pPr>
      <w:r w:rsidRPr="00471C39">
        <w:rPr>
          <w:rFonts w:cs="Arial"/>
          <w:szCs w:val="24"/>
        </w:rPr>
        <w:t xml:space="preserve">Providing opportunities for business owners and leaders to participate in ongoing learning and up skilling is absolutely crucial to survive in the dynamic and competitive business world </w:t>
      </w:r>
      <w:r w:rsidRPr="00471C39">
        <w:rPr>
          <w:rFonts w:eastAsia="Times New Roman" w:cs="Arial"/>
          <w:szCs w:val="24"/>
          <w:lang w:eastAsia="en-IN"/>
        </w:rPr>
        <w:t>(Day et al., 2021)</w:t>
      </w:r>
      <w:r w:rsidRPr="00471C39">
        <w:rPr>
          <w:rFonts w:cs="Arial"/>
          <w:szCs w:val="24"/>
        </w:rPr>
        <w:t xml:space="preserve">. Organizations should foster a learning culture with access to resources and support network for professional training programs. Leaders will need to track industry trends and identify new best practices in HRO. They will also have to adjust their strategies and processes wisely to remain sensitive to the needs of the market and stakeholders </w:t>
      </w:r>
      <w:r w:rsidRPr="00471C39">
        <w:rPr>
          <w:rFonts w:eastAsia="Times New Roman" w:cs="Arial"/>
          <w:szCs w:val="24"/>
          <w:lang w:eastAsia="en-IN"/>
        </w:rPr>
        <w:t>(Kilag et al., 2024)</w:t>
      </w:r>
      <w:r w:rsidRPr="00471C39">
        <w:rPr>
          <w:rFonts w:cs="Arial"/>
          <w:szCs w:val="24"/>
        </w:rPr>
        <w:t>.</w:t>
      </w:r>
    </w:p>
    <w:p w14:paraId="7495226D" w14:textId="77777777" w:rsidR="002636ED" w:rsidRPr="00471C39" w:rsidRDefault="002636ED" w:rsidP="007E5D9D">
      <w:pPr>
        <w:spacing w:line="360" w:lineRule="auto"/>
        <w:jc w:val="both"/>
        <w:rPr>
          <w:rFonts w:cs="Arial"/>
          <w:szCs w:val="24"/>
        </w:rPr>
      </w:pPr>
      <w:r w:rsidRPr="00471C39">
        <w:rPr>
          <w:rFonts w:cs="Arial"/>
          <w:b/>
          <w:bCs/>
          <w:szCs w:val="24"/>
        </w:rPr>
        <w:t>3. Promote Ethical Leadership Practices</w:t>
      </w:r>
    </w:p>
    <w:p w14:paraId="1856B1FA" w14:textId="23F9D594" w:rsidR="002636ED" w:rsidRPr="00471C39" w:rsidRDefault="002636ED" w:rsidP="007E5D9D">
      <w:pPr>
        <w:spacing w:line="360" w:lineRule="auto"/>
        <w:jc w:val="both"/>
        <w:rPr>
          <w:rFonts w:eastAsia="Times New Roman" w:cs="Arial"/>
          <w:szCs w:val="24"/>
          <w:lang w:eastAsia="en-IN"/>
        </w:rPr>
      </w:pPr>
      <w:r w:rsidRPr="00471C39">
        <w:rPr>
          <w:rFonts w:cs="Arial"/>
          <w:szCs w:val="24"/>
        </w:rPr>
        <w:t xml:space="preserve">Ethical leadership is the bedrock of upholding the trust and integrity of the organizations as well as in the wider context of the business environment </w:t>
      </w:r>
      <w:r w:rsidRPr="00471C39">
        <w:rPr>
          <w:rFonts w:eastAsia="Times New Roman" w:cs="Arial"/>
          <w:szCs w:val="24"/>
          <w:lang w:eastAsia="en-IN"/>
        </w:rPr>
        <w:t>(Kilag et al., 2024)</w:t>
      </w:r>
      <w:r w:rsidRPr="00471C39">
        <w:rPr>
          <w:rFonts w:cs="Arial"/>
          <w:szCs w:val="24"/>
        </w:rPr>
        <w:t xml:space="preserve">. Organizations should </w:t>
      </w:r>
      <w:r w:rsidR="007470C9" w:rsidRPr="00471C39">
        <w:rPr>
          <w:rFonts w:cs="Arial"/>
          <w:szCs w:val="24"/>
        </w:rPr>
        <w:t>instil</w:t>
      </w:r>
      <w:r w:rsidRPr="00471C39">
        <w:rPr>
          <w:rFonts w:cs="Arial"/>
          <w:szCs w:val="24"/>
        </w:rPr>
        <w:t xml:space="preserve"> ethical leadership as one of the cornerstones of HRO management and decision making. This involves establishing ways of monitoring and enforcing ethical behaviors, promoting transparency and accountability in organizational practice. Through fostering an ethical leadership culture, organizations get a guarantee of data integrity and reliability in HRO processes that in the end secure organizational reputation and the trust of stakeholders </w:t>
      </w:r>
      <w:r w:rsidRPr="00471C39">
        <w:rPr>
          <w:rFonts w:eastAsia="Times New Roman" w:cs="Arial"/>
          <w:szCs w:val="24"/>
          <w:lang w:eastAsia="en-IN"/>
        </w:rPr>
        <w:t>(Day et al., 2021)</w:t>
      </w:r>
      <w:r w:rsidRPr="00471C39">
        <w:rPr>
          <w:rFonts w:cs="Arial"/>
          <w:szCs w:val="24"/>
        </w:rPr>
        <w:t>.</w:t>
      </w:r>
    </w:p>
    <w:p w14:paraId="50F67965" w14:textId="77777777" w:rsidR="002636ED" w:rsidRPr="004147D7" w:rsidRDefault="002636ED" w:rsidP="007E5D9D">
      <w:pPr>
        <w:spacing w:line="360" w:lineRule="auto"/>
        <w:jc w:val="both"/>
        <w:rPr>
          <w:rFonts w:cs="Arial"/>
          <w:sz w:val="28"/>
          <w:szCs w:val="28"/>
        </w:rPr>
      </w:pPr>
      <w:r w:rsidRPr="004147D7">
        <w:rPr>
          <w:rFonts w:cs="Arial"/>
          <w:b/>
          <w:bCs/>
          <w:sz w:val="28"/>
          <w:szCs w:val="28"/>
        </w:rPr>
        <w:t>Theoretical Recommendations</w:t>
      </w:r>
    </w:p>
    <w:p w14:paraId="1A9BECAA" w14:textId="77777777" w:rsidR="002636ED" w:rsidRPr="00471C39" w:rsidRDefault="002636ED" w:rsidP="007E5D9D">
      <w:pPr>
        <w:spacing w:line="360" w:lineRule="auto"/>
        <w:jc w:val="both"/>
        <w:rPr>
          <w:rFonts w:cs="Arial"/>
          <w:szCs w:val="24"/>
        </w:rPr>
      </w:pPr>
      <w:r w:rsidRPr="00471C39">
        <w:rPr>
          <w:rFonts w:cs="Arial"/>
          <w:b/>
          <w:bCs/>
          <w:szCs w:val="24"/>
        </w:rPr>
        <w:t>1. Further Research on Leadership and HRO Dynamics</w:t>
      </w:r>
    </w:p>
    <w:p w14:paraId="6AD2E87B" w14:textId="77777777" w:rsidR="002636ED" w:rsidRPr="00471C39" w:rsidRDefault="002636ED" w:rsidP="007E5D9D">
      <w:pPr>
        <w:spacing w:line="360" w:lineRule="auto"/>
        <w:jc w:val="both"/>
        <w:rPr>
          <w:rFonts w:eastAsia="Times New Roman" w:cs="Arial"/>
          <w:szCs w:val="24"/>
          <w:lang w:eastAsia="en-IN"/>
        </w:rPr>
      </w:pPr>
      <w:r w:rsidRPr="00471C39">
        <w:rPr>
          <w:rFonts w:cs="Arial"/>
          <w:szCs w:val="24"/>
          <w:shd w:val="clear" w:color="auto" w:fill="FFFFFF"/>
        </w:rPr>
        <w:t xml:space="preserve">Researchers should be invited to perform experimental work that examines in detail the link between leadership styles and HRM outcomes </w:t>
      </w:r>
      <w:r w:rsidRPr="00471C39">
        <w:rPr>
          <w:rFonts w:eastAsia="Times New Roman" w:cs="Arial"/>
          <w:szCs w:val="24"/>
          <w:lang w:eastAsia="en-IN"/>
        </w:rPr>
        <w:t>(Day et al., 2021)</w:t>
      </w:r>
      <w:r w:rsidRPr="00471C39">
        <w:rPr>
          <w:rFonts w:cs="Arial"/>
          <w:szCs w:val="24"/>
          <w:shd w:val="clear" w:color="auto" w:fill="FFFFFF"/>
        </w:rPr>
        <w:t xml:space="preserve">. Researchers can address this issue by looking at different leadership methods and their relationship to HRO practices, taking into consideration the contextual factors and challenges of different industries which will provide recommendations for better leadership strategies for successful outsourcing management </w:t>
      </w:r>
      <w:r w:rsidRPr="00471C39">
        <w:rPr>
          <w:rFonts w:eastAsia="Times New Roman" w:cs="Arial"/>
          <w:szCs w:val="24"/>
          <w:lang w:eastAsia="en-IN"/>
        </w:rPr>
        <w:t>(Kilag et al., 2024)</w:t>
      </w:r>
      <w:r w:rsidRPr="00471C39">
        <w:rPr>
          <w:rFonts w:cs="Arial"/>
          <w:szCs w:val="24"/>
          <w:shd w:val="clear" w:color="auto" w:fill="FFFFFF"/>
        </w:rPr>
        <w:t>.</w:t>
      </w:r>
    </w:p>
    <w:p w14:paraId="382DB5C3" w14:textId="77777777" w:rsidR="002636ED" w:rsidRPr="00471C39" w:rsidRDefault="002636ED" w:rsidP="007E5D9D">
      <w:pPr>
        <w:spacing w:line="360" w:lineRule="auto"/>
        <w:jc w:val="both"/>
        <w:rPr>
          <w:rFonts w:cs="Arial"/>
          <w:szCs w:val="24"/>
        </w:rPr>
      </w:pPr>
      <w:r w:rsidRPr="00471C39">
        <w:rPr>
          <w:rFonts w:cs="Arial"/>
          <w:b/>
          <w:bCs/>
          <w:szCs w:val="24"/>
        </w:rPr>
        <w:t>2. Integration of Leadership Theories in HRO Frameworks</w:t>
      </w:r>
    </w:p>
    <w:p w14:paraId="4CA2D613" w14:textId="4E5118F4" w:rsidR="002636ED" w:rsidRPr="00471C39" w:rsidRDefault="002636ED" w:rsidP="007E5D9D">
      <w:pPr>
        <w:spacing w:line="360" w:lineRule="auto"/>
        <w:jc w:val="both"/>
        <w:rPr>
          <w:rFonts w:cs="Arial"/>
          <w:szCs w:val="24"/>
        </w:rPr>
      </w:pPr>
      <w:r w:rsidRPr="00471C39">
        <w:rPr>
          <w:rFonts w:cs="Arial"/>
          <w:szCs w:val="24"/>
        </w:rPr>
        <w:t xml:space="preserve">The question of the incorporation of leadership theories, including transformational leadership and servant leadership, into existing HRO structures is relevant too </w:t>
      </w:r>
      <w:r w:rsidRPr="00471C39">
        <w:rPr>
          <w:rFonts w:eastAsia="Times New Roman" w:cs="Arial"/>
          <w:szCs w:val="24"/>
          <w:lang w:eastAsia="en-IN"/>
        </w:rPr>
        <w:t>(Kilag et al., 2024)</w:t>
      </w:r>
      <w:r w:rsidRPr="00471C39">
        <w:rPr>
          <w:rFonts w:cs="Arial"/>
          <w:szCs w:val="24"/>
        </w:rPr>
        <w:t xml:space="preserve">. Utilizing principles from these theories in HRO practices helps not only organizations increase organizational effectiveness but also engage stakeholders. Transformational leadership stresses the aspect of instigating and encouraging employees towards a joint vision, which relates to innovation and adaptability that should be reflected in the HRO processes </w:t>
      </w:r>
      <w:r w:rsidRPr="00471C39">
        <w:rPr>
          <w:rFonts w:eastAsia="Times New Roman" w:cs="Arial"/>
          <w:szCs w:val="24"/>
          <w:lang w:eastAsia="en-IN"/>
        </w:rPr>
        <w:t>(Day et al., 2021)</w:t>
      </w:r>
      <w:r w:rsidRPr="00471C39">
        <w:rPr>
          <w:rFonts w:cs="Arial"/>
          <w:szCs w:val="24"/>
        </w:rPr>
        <w:t>.</w:t>
      </w:r>
    </w:p>
    <w:p w14:paraId="4662E452" w14:textId="77777777" w:rsidR="00FC053F" w:rsidRPr="00FC053F" w:rsidRDefault="00FC053F" w:rsidP="00FC053F">
      <w:pPr>
        <w:pStyle w:val="ListParagraph"/>
        <w:keepNext/>
        <w:keepLines/>
        <w:numPr>
          <w:ilvl w:val="0"/>
          <w:numId w:val="14"/>
        </w:numPr>
        <w:spacing w:before="40" w:after="0"/>
        <w:contextualSpacing w:val="0"/>
        <w:jc w:val="both"/>
        <w:outlineLvl w:val="1"/>
        <w:rPr>
          <w:rFonts w:ascii="Arial" w:eastAsiaTheme="majorEastAsia" w:hAnsi="Arial" w:cs="Arial"/>
          <w:b/>
          <w:vanish/>
          <w:sz w:val="28"/>
          <w:lang w:eastAsia="en-US"/>
        </w:rPr>
      </w:pPr>
      <w:bookmarkStart w:id="299" w:name="_Toc165670760"/>
      <w:bookmarkStart w:id="300" w:name="_Toc165670852"/>
      <w:bookmarkStart w:id="301" w:name="_Toc165847385"/>
      <w:bookmarkStart w:id="302" w:name="_Toc165847470"/>
      <w:bookmarkStart w:id="303" w:name="_Toc165847731"/>
      <w:bookmarkStart w:id="304" w:name="_Toc165847968"/>
      <w:bookmarkStart w:id="305" w:name="_Toc165847976"/>
      <w:bookmarkEnd w:id="299"/>
      <w:bookmarkEnd w:id="300"/>
      <w:bookmarkEnd w:id="301"/>
      <w:bookmarkEnd w:id="302"/>
      <w:bookmarkEnd w:id="303"/>
      <w:bookmarkEnd w:id="304"/>
    </w:p>
    <w:p w14:paraId="0FDF13C2" w14:textId="77777777" w:rsidR="00FC053F" w:rsidRPr="00FC053F" w:rsidRDefault="00FC053F" w:rsidP="00FC053F">
      <w:pPr>
        <w:pStyle w:val="ListParagraph"/>
        <w:keepNext/>
        <w:keepLines/>
        <w:numPr>
          <w:ilvl w:val="0"/>
          <w:numId w:val="14"/>
        </w:numPr>
        <w:spacing w:before="40" w:after="0"/>
        <w:contextualSpacing w:val="0"/>
        <w:jc w:val="both"/>
        <w:outlineLvl w:val="1"/>
        <w:rPr>
          <w:rFonts w:ascii="Arial" w:eastAsiaTheme="majorEastAsia" w:hAnsi="Arial" w:cs="Arial"/>
          <w:b/>
          <w:vanish/>
          <w:sz w:val="28"/>
          <w:lang w:eastAsia="en-US"/>
        </w:rPr>
      </w:pPr>
    </w:p>
    <w:p w14:paraId="0377DF68" w14:textId="77777777" w:rsidR="00FC053F" w:rsidRPr="00FC053F" w:rsidRDefault="00FC053F" w:rsidP="00FC053F">
      <w:pPr>
        <w:pStyle w:val="ListParagraph"/>
        <w:keepNext/>
        <w:keepLines/>
        <w:numPr>
          <w:ilvl w:val="0"/>
          <w:numId w:val="14"/>
        </w:numPr>
        <w:spacing w:before="40" w:after="0"/>
        <w:contextualSpacing w:val="0"/>
        <w:jc w:val="both"/>
        <w:outlineLvl w:val="1"/>
        <w:rPr>
          <w:rFonts w:ascii="Arial" w:eastAsiaTheme="majorEastAsia" w:hAnsi="Arial" w:cs="Arial"/>
          <w:b/>
          <w:vanish/>
          <w:sz w:val="28"/>
          <w:lang w:eastAsia="en-US"/>
        </w:rPr>
      </w:pPr>
    </w:p>
    <w:p w14:paraId="42C5FCB3" w14:textId="77777777" w:rsidR="00FC053F" w:rsidRPr="00FC053F" w:rsidRDefault="00FC053F" w:rsidP="00FC053F">
      <w:pPr>
        <w:pStyle w:val="ListParagraph"/>
        <w:keepNext/>
        <w:keepLines/>
        <w:numPr>
          <w:ilvl w:val="0"/>
          <w:numId w:val="14"/>
        </w:numPr>
        <w:spacing w:before="40" w:after="0"/>
        <w:contextualSpacing w:val="0"/>
        <w:jc w:val="both"/>
        <w:outlineLvl w:val="1"/>
        <w:rPr>
          <w:rFonts w:ascii="Arial" w:eastAsiaTheme="majorEastAsia" w:hAnsi="Arial" w:cs="Arial"/>
          <w:b/>
          <w:vanish/>
          <w:sz w:val="28"/>
          <w:lang w:eastAsia="en-US"/>
        </w:rPr>
      </w:pPr>
    </w:p>
    <w:p w14:paraId="763D09BC" w14:textId="77777777" w:rsidR="00FC053F" w:rsidRPr="00FC053F" w:rsidRDefault="00FC053F" w:rsidP="00FC053F">
      <w:pPr>
        <w:pStyle w:val="ListParagraph"/>
        <w:keepNext/>
        <w:keepLines/>
        <w:numPr>
          <w:ilvl w:val="0"/>
          <w:numId w:val="14"/>
        </w:numPr>
        <w:spacing w:before="40" w:after="0"/>
        <w:contextualSpacing w:val="0"/>
        <w:jc w:val="both"/>
        <w:outlineLvl w:val="1"/>
        <w:rPr>
          <w:rFonts w:ascii="Arial" w:eastAsiaTheme="majorEastAsia" w:hAnsi="Arial" w:cs="Arial"/>
          <w:b/>
          <w:vanish/>
          <w:sz w:val="28"/>
          <w:lang w:eastAsia="en-US"/>
        </w:rPr>
      </w:pPr>
    </w:p>
    <w:p w14:paraId="30CF5D07" w14:textId="77777777" w:rsidR="00FC053F" w:rsidRPr="00FC053F" w:rsidRDefault="00FC053F" w:rsidP="00FC053F">
      <w:pPr>
        <w:pStyle w:val="ListParagraph"/>
        <w:keepNext/>
        <w:keepLines/>
        <w:numPr>
          <w:ilvl w:val="1"/>
          <w:numId w:val="14"/>
        </w:numPr>
        <w:spacing w:before="40" w:after="0"/>
        <w:contextualSpacing w:val="0"/>
        <w:jc w:val="both"/>
        <w:outlineLvl w:val="1"/>
        <w:rPr>
          <w:rFonts w:ascii="Arial" w:eastAsiaTheme="majorEastAsia" w:hAnsi="Arial" w:cs="Arial"/>
          <w:b/>
          <w:vanish/>
          <w:sz w:val="28"/>
          <w:lang w:eastAsia="en-US"/>
        </w:rPr>
      </w:pPr>
    </w:p>
    <w:p w14:paraId="489AA441" w14:textId="77777777" w:rsidR="00FC053F" w:rsidRPr="00FC053F" w:rsidRDefault="00FC053F" w:rsidP="00FC053F">
      <w:pPr>
        <w:pStyle w:val="ListParagraph"/>
        <w:keepNext/>
        <w:keepLines/>
        <w:numPr>
          <w:ilvl w:val="1"/>
          <w:numId w:val="14"/>
        </w:numPr>
        <w:spacing w:before="40" w:after="0"/>
        <w:contextualSpacing w:val="0"/>
        <w:jc w:val="both"/>
        <w:outlineLvl w:val="1"/>
        <w:rPr>
          <w:rFonts w:ascii="Arial" w:eastAsiaTheme="majorEastAsia" w:hAnsi="Arial" w:cs="Arial"/>
          <w:b/>
          <w:vanish/>
          <w:sz w:val="28"/>
          <w:lang w:eastAsia="en-US"/>
        </w:rPr>
      </w:pPr>
    </w:p>
    <w:p w14:paraId="5452FD49" w14:textId="77777777" w:rsidR="00FC053F" w:rsidRPr="00FC053F" w:rsidRDefault="00FC053F" w:rsidP="00FC053F">
      <w:pPr>
        <w:pStyle w:val="ListParagraph"/>
        <w:keepNext/>
        <w:keepLines/>
        <w:numPr>
          <w:ilvl w:val="1"/>
          <w:numId w:val="14"/>
        </w:numPr>
        <w:spacing w:before="40" w:after="0"/>
        <w:contextualSpacing w:val="0"/>
        <w:jc w:val="both"/>
        <w:outlineLvl w:val="1"/>
        <w:rPr>
          <w:rFonts w:ascii="Arial" w:eastAsiaTheme="majorEastAsia" w:hAnsi="Arial" w:cs="Arial"/>
          <w:b/>
          <w:vanish/>
          <w:sz w:val="28"/>
          <w:lang w:eastAsia="en-US"/>
        </w:rPr>
      </w:pPr>
    </w:p>
    <w:p w14:paraId="18372ACD" w14:textId="6F9C2561" w:rsidR="00121423" w:rsidRPr="00DD697F" w:rsidRDefault="00121423" w:rsidP="004C5414">
      <w:pPr>
        <w:pStyle w:val="Heading2"/>
        <w:numPr>
          <w:ilvl w:val="1"/>
          <w:numId w:val="27"/>
        </w:numPr>
        <w:spacing w:line="360" w:lineRule="auto"/>
        <w:jc w:val="both"/>
        <w:rPr>
          <w:rFonts w:ascii="Arial" w:hAnsi="Arial" w:cs="Arial"/>
          <w:b/>
          <w:color w:val="auto"/>
          <w:sz w:val="28"/>
          <w:szCs w:val="28"/>
        </w:rPr>
      </w:pPr>
      <w:r w:rsidRPr="00DD697F">
        <w:rPr>
          <w:rFonts w:ascii="Arial" w:hAnsi="Arial" w:cs="Arial"/>
          <w:b/>
          <w:color w:val="auto"/>
          <w:sz w:val="28"/>
          <w:szCs w:val="28"/>
        </w:rPr>
        <w:t>Contribution to Literature</w:t>
      </w:r>
      <w:bookmarkEnd w:id="305"/>
    </w:p>
    <w:p w14:paraId="405D0862" w14:textId="51AE30CB" w:rsidR="00121423" w:rsidRPr="00471C39" w:rsidRDefault="00121423" w:rsidP="007E5D9D">
      <w:pPr>
        <w:spacing w:line="360" w:lineRule="auto"/>
        <w:jc w:val="both"/>
        <w:rPr>
          <w:rFonts w:eastAsia="Times New Roman" w:cs="Arial"/>
          <w:szCs w:val="24"/>
          <w:lang w:eastAsia="en-IN"/>
        </w:rPr>
      </w:pPr>
      <w:r w:rsidRPr="00471C39">
        <w:rPr>
          <w:rFonts w:cs="Arial"/>
          <w:szCs w:val="24"/>
        </w:rPr>
        <w:t>Existing literature has already shown the power of leadership in HRO in a successful manner. The interrelated dynamics of leadership and HRO and their organizational impact have also been examined previously. Through this systematic literature review, the role that different styles of leadership play in strategically executing HRO initiatives has been investigated. As a credible source of literature based on prior existing data, this study contributes to building a strong foundation with respect to the interdependent parameters of leadership and HRO in view of the banking, education and hospitality sectors specifically. It throws light on bankable leadership skills to influence the innovation and entrepreneurship approached in the aforementioned sectors, which further impacts the HRO strategies of the company. Lastly, this study paves the path for future researchers by bridging the existing research gap while also discovering new avenues for research to better understand and discover strategies for leadership improvement in organizations.</w:t>
      </w:r>
    </w:p>
    <w:p w14:paraId="1DFB87BF" w14:textId="56E765A6" w:rsidR="002636ED" w:rsidRPr="009A33D5" w:rsidRDefault="002636ED" w:rsidP="004C5414">
      <w:pPr>
        <w:pStyle w:val="Heading2"/>
        <w:numPr>
          <w:ilvl w:val="1"/>
          <w:numId w:val="27"/>
        </w:numPr>
        <w:spacing w:line="360" w:lineRule="auto"/>
        <w:jc w:val="both"/>
        <w:rPr>
          <w:rFonts w:ascii="Arial" w:hAnsi="Arial" w:cs="Arial"/>
          <w:b/>
          <w:color w:val="auto"/>
          <w:sz w:val="28"/>
          <w:szCs w:val="28"/>
        </w:rPr>
      </w:pPr>
      <w:bookmarkStart w:id="306" w:name="_Toc165293145"/>
      <w:bookmarkStart w:id="307" w:name="_Toc165293269"/>
      <w:bookmarkStart w:id="308" w:name="_Toc165667126"/>
      <w:bookmarkStart w:id="309" w:name="_Toc165667208"/>
      <w:bookmarkStart w:id="310" w:name="_Toc165670616"/>
      <w:bookmarkStart w:id="311" w:name="_Toc165670769"/>
      <w:bookmarkStart w:id="312" w:name="_Toc163032123"/>
      <w:bookmarkStart w:id="313" w:name="_Toc162430039"/>
      <w:bookmarkStart w:id="314" w:name="_Toc162530344"/>
      <w:bookmarkStart w:id="315" w:name="_Toc165847977"/>
      <w:bookmarkEnd w:id="306"/>
      <w:bookmarkEnd w:id="307"/>
      <w:bookmarkEnd w:id="308"/>
      <w:bookmarkEnd w:id="309"/>
      <w:bookmarkEnd w:id="310"/>
      <w:bookmarkEnd w:id="311"/>
      <w:r w:rsidRPr="009A33D5">
        <w:rPr>
          <w:rFonts w:ascii="Arial" w:hAnsi="Arial" w:cs="Arial"/>
          <w:b/>
          <w:color w:val="auto"/>
          <w:sz w:val="28"/>
          <w:szCs w:val="28"/>
        </w:rPr>
        <w:t>Limitations of Research</w:t>
      </w:r>
      <w:bookmarkEnd w:id="312"/>
      <w:bookmarkEnd w:id="313"/>
      <w:bookmarkEnd w:id="314"/>
      <w:bookmarkEnd w:id="315"/>
    </w:p>
    <w:p w14:paraId="559372FE" w14:textId="77777777" w:rsidR="002636ED" w:rsidRPr="00471C39" w:rsidRDefault="002636ED" w:rsidP="007E5D9D">
      <w:pPr>
        <w:spacing w:line="360" w:lineRule="auto"/>
        <w:jc w:val="both"/>
        <w:rPr>
          <w:rFonts w:cs="Arial"/>
          <w:szCs w:val="24"/>
        </w:rPr>
      </w:pPr>
      <w:r w:rsidRPr="00471C39">
        <w:rPr>
          <w:rFonts w:cs="Arial"/>
          <w:szCs w:val="24"/>
        </w:rPr>
        <w:t>The systematic review brought forth very useful information about the way leadership has to do with Human Resource Outsourcing (HRO), but there exist some issues which require mention. The main direction of the research is on banking, education, and hospitality sectors that could limit the generalizability of the findings across other industries. Different sectors are likely to have their own uniqueness in organizational culture, compliance environment, and markets dynamics and hence influence leadership praxis and HRO strategies in different ways. Hence, exercising caution is necessary in extending generalizations beyond the sampled sectors. In particular, additional evidence such as appropriate literature and empirical studies may also made the paper more comprehensive. While searching for relevant studies in different academic databases, the research design, the sample size, and the study methodologies are not exactly the same. This can introduce the biases or mistakes while synthesizing the findings. As a result, the analysis may not completely cover the range of profound understanding of leadership and HRO practices that the different people may have, thereby limiting the depth of the analysis.</w:t>
      </w:r>
    </w:p>
    <w:p w14:paraId="14AF547D" w14:textId="77777777" w:rsidR="002636ED" w:rsidRPr="00471C39" w:rsidRDefault="002636ED" w:rsidP="007E5D9D">
      <w:pPr>
        <w:spacing w:line="360" w:lineRule="auto"/>
        <w:jc w:val="both"/>
        <w:rPr>
          <w:rFonts w:cs="Arial"/>
          <w:szCs w:val="24"/>
        </w:rPr>
      </w:pPr>
      <w:r w:rsidRPr="00471C39">
        <w:rPr>
          <w:rFonts w:cs="Arial"/>
          <w:szCs w:val="24"/>
        </w:rPr>
        <w:t>In that case, the time limit hindered the examination of all aspects of leadership and its effects on the HRO approach in a detailed way. Leadership and HRO dynamics have a multitude of facets, therefore there is a need for proper allocation of time to perform a thorough investigation and a synthesis of the literature. By reason of the time bound, compromises might have been made which could have neglected the details or underestimated the new development tendencies of leadership-HRO connection. In conclusion, despite all the merits these reviews bring in, the generalizability, completeness and clarity of the findings is often compromised due to the existence of these limitations. These weaknesses would be complemented by the future research projects, which would include an expansion of the research scope, improvement of data availability, and allocation of more time to the studies, thus making it possible to gain a deeper insight into the intricate ties between leadership and HRO practices in different sectors and environments.</w:t>
      </w:r>
    </w:p>
    <w:p w14:paraId="25490D90" w14:textId="77777777" w:rsidR="002636ED" w:rsidRPr="00471C39" w:rsidRDefault="002636ED" w:rsidP="007E5D9D">
      <w:pPr>
        <w:spacing w:line="360" w:lineRule="auto"/>
        <w:jc w:val="both"/>
        <w:rPr>
          <w:rFonts w:cs="Arial"/>
          <w:szCs w:val="24"/>
        </w:rPr>
      </w:pPr>
      <w:r w:rsidRPr="00471C39">
        <w:rPr>
          <w:rFonts w:cs="Arial"/>
          <w:szCs w:val="24"/>
        </w:rPr>
        <w:t xml:space="preserve">The systematic review is useful in revealing how leadership influences HRO, but there are significant limitations likewise. In the first place, the limitation of banking, education, and hospitality industries may confine the findings of the research to these areas exclusively because of the sector-specificity in the system of organizational culture and market dynamics. Moreover, among different databases that have contradictory reports and various study methods may lead to introducing the biases into synthesizing findings which limits the comprehensiveness of analysis. Time limits as well have made it more difficult to explore in detail all the leadership-HRO dynamics, thus it might lead to the ignoring of complex mechanisms and yet unknown innovations. </w:t>
      </w:r>
    </w:p>
    <w:p w14:paraId="012519B8" w14:textId="77777777" w:rsidR="00121423" w:rsidRPr="00471C39" w:rsidRDefault="00121423" w:rsidP="007E5D9D">
      <w:pPr>
        <w:pStyle w:val="ListParagraph"/>
        <w:keepNext/>
        <w:keepLines/>
        <w:numPr>
          <w:ilvl w:val="0"/>
          <w:numId w:val="15"/>
        </w:numPr>
        <w:spacing w:before="40" w:after="0"/>
        <w:contextualSpacing w:val="0"/>
        <w:jc w:val="both"/>
        <w:outlineLvl w:val="1"/>
        <w:rPr>
          <w:rFonts w:ascii="Arial" w:eastAsiaTheme="majorEastAsia" w:hAnsi="Arial" w:cs="Arial"/>
          <w:b/>
          <w:vanish/>
          <w:szCs w:val="24"/>
          <w:lang w:eastAsia="en-US"/>
        </w:rPr>
      </w:pPr>
      <w:bookmarkStart w:id="316" w:name="_Toc165293154"/>
      <w:bookmarkStart w:id="317" w:name="_Toc165293278"/>
      <w:bookmarkStart w:id="318" w:name="_Toc165667135"/>
      <w:bookmarkStart w:id="319" w:name="_Toc165667217"/>
      <w:bookmarkStart w:id="320" w:name="_Toc165670625"/>
      <w:bookmarkStart w:id="321" w:name="_Toc165670778"/>
      <w:bookmarkStart w:id="322" w:name="_Toc165670862"/>
      <w:bookmarkStart w:id="323" w:name="_Toc165847395"/>
      <w:bookmarkStart w:id="324" w:name="_Toc165847480"/>
      <w:bookmarkStart w:id="325" w:name="_Toc165847741"/>
      <w:bookmarkStart w:id="326" w:name="_Toc165847978"/>
      <w:bookmarkStart w:id="327" w:name="_Toc163032124"/>
      <w:bookmarkStart w:id="328" w:name="_Toc162430040"/>
      <w:bookmarkStart w:id="329" w:name="_Toc162530345"/>
      <w:bookmarkEnd w:id="316"/>
      <w:bookmarkEnd w:id="317"/>
      <w:bookmarkEnd w:id="318"/>
      <w:bookmarkEnd w:id="319"/>
      <w:bookmarkEnd w:id="320"/>
      <w:bookmarkEnd w:id="321"/>
      <w:bookmarkEnd w:id="322"/>
      <w:bookmarkEnd w:id="323"/>
      <w:bookmarkEnd w:id="324"/>
      <w:bookmarkEnd w:id="325"/>
      <w:bookmarkEnd w:id="326"/>
    </w:p>
    <w:p w14:paraId="6189636C" w14:textId="77777777" w:rsidR="00121423" w:rsidRPr="00471C39" w:rsidRDefault="00121423" w:rsidP="007E5D9D">
      <w:pPr>
        <w:pStyle w:val="ListParagraph"/>
        <w:keepNext/>
        <w:keepLines/>
        <w:numPr>
          <w:ilvl w:val="0"/>
          <w:numId w:val="15"/>
        </w:numPr>
        <w:spacing w:before="40" w:after="0"/>
        <w:contextualSpacing w:val="0"/>
        <w:jc w:val="both"/>
        <w:outlineLvl w:val="1"/>
        <w:rPr>
          <w:rFonts w:ascii="Arial" w:eastAsiaTheme="majorEastAsia" w:hAnsi="Arial" w:cs="Arial"/>
          <w:b/>
          <w:vanish/>
          <w:szCs w:val="24"/>
          <w:lang w:eastAsia="en-US"/>
        </w:rPr>
      </w:pPr>
      <w:bookmarkStart w:id="330" w:name="_Toc165670863"/>
      <w:bookmarkStart w:id="331" w:name="_Toc165847396"/>
      <w:bookmarkStart w:id="332" w:name="_Toc165847481"/>
      <w:bookmarkStart w:id="333" w:name="_Toc165847742"/>
      <w:bookmarkStart w:id="334" w:name="_Toc165847979"/>
      <w:bookmarkEnd w:id="330"/>
      <w:bookmarkEnd w:id="331"/>
      <w:bookmarkEnd w:id="332"/>
      <w:bookmarkEnd w:id="333"/>
      <w:bookmarkEnd w:id="334"/>
    </w:p>
    <w:p w14:paraId="2405D92E" w14:textId="77777777" w:rsidR="00121423" w:rsidRPr="00471C39" w:rsidRDefault="00121423" w:rsidP="007E5D9D">
      <w:pPr>
        <w:pStyle w:val="ListParagraph"/>
        <w:keepNext/>
        <w:keepLines/>
        <w:numPr>
          <w:ilvl w:val="0"/>
          <w:numId w:val="15"/>
        </w:numPr>
        <w:spacing w:before="40" w:after="0"/>
        <w:contextualSpacing w:val="0"/>
        <w:jc w:val="both"/>
        <w:outlineLvl w:val="1"/>
        <w:rPr>
          <w:rFonts w:ascii="Arial" w:eastAsiaTheme="majorEastAsia" w:hAnsi="Arial" w:cs="Arial"/>
          <w:b/>
          <w:vanish/>
          <w:szCs w:val="24"/>
          <w:lang w:eastAsia="en-US"/>
        </w:rPr>
      </w:pPr>
      <w:bookmarkStart w:id="335" w:name="_Toc165670864"/>
      <w:bookmarkStart w:id="336" w:name="_Toc165847397"/>
      <w:bookmarkStart w:id="337" w:name="_Toc165847482"/>
      <w:bookmarkStart w:id="338" w:name="_Toc165847743"/>
      <w:bookmarkStart w:id="339" w:name="_Toc165847980"/>
      <w:bookmarkEnd w:id="335"/>
      <w:bookmarkEnd w:id="336"/>
      <w:bookmarkEnd w:id="337"/>
      <w:bookmarkEnd w:id="338"/>
      <w:bookmarkEnd w:id="339"/>
    </w:p>
    <w:p w14:paraId="5F00E8E5" w14:textId="77777777" w:rsidR="00121423" w:rsidRPr="00471C39" w:rsidRDefault="00121423" w:rsidP="007E5D9D">
      <w:pPr>
        <w:pStyle w:val="ListParagraph"/>
        <w:keepNext/>
        <w:keepLines/>
        <w:numPr>
          <w:ilvl w:val="0"/>
          <w:numId w:val="15"/>
        </w:numPr>
        <w:spacing w:before="40" w:after="0"/>
        <w:contextualSpacing w:val="0"/>
        <w:jc w:val="both"/>
        <w:outlineLvl w:val="1"/>
        <w:rPr>
          <w:rFonts w:ascii="Arial" w:eastAsiaTheme="majorEastAsia" w:hAnsi="Arial" w:cs="Arial"/>
          <w:b/>
          <w:vanish/>
          <w:szCs w:val="24"/>
          <w:lang w:eastAsia="en-US"/>
        </w:rPr>
      </w:pPr>
      <w:bookmarkStart w:id="340" w:name="_Toc165670865"/>
      <w:bookmarkStart w:id="341" w:name="_Toc165847398"/>
      <w:bookmarkStart w:id="342" w:name="_Toc165847483"/>
      <w:bookmarkStart w:id="343" w:name="_Toc165847744"/>
      <w:bookmarkStart w:id="344" w:name="_Toc165847981"/>
      <w:bookmarkEnd w:id="340"/>
      <w:bookmarkEnd w:id="341"/>
      <w:bookmarkEnd w:id="342"/>
      <w:bookmarkEnd w:id="343"/>
      <w:bookmarkEnd w:id="344"/>
    </w:p>
    <w:p w14:paraId="5925EDD5" w14:textId="77777777" w:rsidR="00121423" w:rsidRPr="00471C39" w:rsidRDefault="00121423" w:rsidP="007E5D9D">
      <w:pPr>
        <w:pStyle w:val="ListParagraph"/>
        <w:keepNext/>
        <w:keepLines/>
        <w:numPr>
          <w:ilvl w:val="0"/>
          <w:numId w:val="15"/>
        </w:numPr>
        <w:spacing w:before="40" w:after="0"/>
        <w:contextualSpacing w:val="0"/>
        <w:jc w:val="both"/>
        <w:outlineLvl w:val="1"/>
        <w:rPr>
          <w:rFonts w:ascii="Arial" w:eastAsiaTheme="majorEastAsia" w:hAnsi="Arial" w:cs="Arial"/>
          <w:b/>
          <w:vanish/>
          <w:szCs w:val="24"/>
          <w:lang w:eastAsia="en-US"/>
        </w:rPr>
      </w:pPr>
      <w:bookmarkStart w:id="345" w:name="_Toc165670866"/>
      <w:bookmarkStart w:id="346" w:name="_Toc165847399"/>
      <w:bookmarkStart w:id="347" w:name="_Toc165847484"/>
      <w:bookmarkStart w:id="348" w:name="_Toc165847745"/>
      <w:bookmarkStart w:id="349" w:name="_Toc165847982"/>
      <w:bookmarkEnd w:id="345"/>
      <w:bookmarkEnd w:id="346"/>
      <w:bookmarkEnd w:id="347"/>
      <w:bookmarkEnd w:id="348"/>
      <w:bookmarkEnd w:id="349"/>
    </w:p>
    <w:p w14:paraId="72F4C964" w14:textId="77777777" w:rsidR="00121423" w:rsidRPr="00471C39" w:rsidRDefault="00121423" w:rsidP="007E5D9D">
      <w:pPr>
        <w:pStyle w:val="ListParagraph"/>
        <w:keepNext/>
        <w:keepLines/>
        <w:numPr>
          <w:ilvl w:val="1"/>
          <w:numId w:val="15"/>
        </w:numPr>
        <w:spacing w:before="40" w:after="0"/>
        <w:contextualSpacing w:val="0"/>
        <w:jc w:val="both"/>
        <w:outlineLvl w:val="1"/>
        <w:rPr>
          <w:rFonts w:ascii="Arial" w:eastAsiaTheme="majorEastAsia" w:hAnsi="Arial" w:cs="Arial"/>
          <w:b/>
          <w:vanish/>
          <w:szCs w:val="24"/>
          <w:lang w:eastAsia="en-US"/>
        </w:rPr>
      </w:pPr>
      <w:bookmarkStart w:id="350" w:name="_Toc165670867"/>
      <w:bookmarkStart w:id="351" w:name="_Toc165847400"/>
      <w:bookmarkStart w:id="352" w:name="_Toc165847485"/>
      <w:bookmarkStart w:id="353" w:name="_Toc165847746"/>
      <w:bookmarkStart w:id="354" w:name="_Toc165847983"/>
      <w:bookmarkEnd w:id="350"/>
      <w:bookmarkEnd w:id="351"/>
      <w:bookmarkEnd w:id="352"/>
      <w:bookmarkEnd w:id="353"/>
      <w:bookmarkEnd w:id="354"/>
    </w:p>
    <w:p w14:paraId="0A876FF9" w14:textId="77777777" w:rsidR="00121423" w:rsidRPr="00471C39" w:rsidRDefault="00121423" w:rsidP="007E5D9D">
      <w:pPr>
        <w:pStyle w:val="ListParagraph"/>
        <w:keepNext/>
        <w:keepLines/>
        <w:numPr>
          <w:ilvl w:val="1"/>
          <w:numId w:val="15"/>
        </w:numPr>
        <w:spacing w:before="40" w:after="0"/>
        <w:contextualSpacing w:val="0"/>
        <w:jc w:val="both"/>
        <w:outlineLvl w:val="1"/>
        <w:rPr>
          <w:rFonts w:ascii="Arial" w:eastAsiaTheme="majorEastAsia" w:hAnsi="Arial" w:cs="Arial"/>
          <w:b/>
          <w:vanish/>
          <w:szCs w:val="24"/>
          <w:lang w:eastAsia="en-US"/>
        </w:rPr>
      </w:pPr>
      <w:bookmarkStart w:id="355" w:name="_Toc165670868"/>
      <w:bookmarkStart w:id="356" w:name="_Toc165847401"/>
      <w:bookmarkStart w:id="357" w:name="_Toc165847486"/>
      <w:bookmarkStart w:id="358" w:name="_Toc165847747"/>
      <w:bookmarkStart w:id="359" w:name="_Toc165847984"/>
      <w:bookmarkEnd w:id="355"/>
      <w:bookmarkEnd w:id="356"/>
      <w:bookmarkEnd w:id="357"/>
      <w:bookmarkEnd w:id="358"/>
      <w:bookmarkEnd w:id="359"/>
    </w:p>
    <w:p w14:paraId="78C3DB43" w14:textId="77777777" w:rsidR="00121423" w:rsidRPr="00471C39" w:rsidRDefault="00121423" w:rsidP="007E5D9D">
      <w:pPr>
        <w:pStyle w:val="ListParagraph"/>
        <w:keepNext/>
        <w:keepLines/>
        <w:numPr>
          <w:ilvl w:val="1"/>
          <w:numId w:val="15"/>
        </w:numPr>
        <w:spacing w:before="40" w:after="0"/>
        <w:contextualSpacing w:val="0"/>
        <w:jc w:val="both"/>
        <w:outlineLvl w:val="1"/>
        <w:rPr>
          <w:rFonts w:ascii="Arial" w:eastAsiaTheme="majorEastAsia" w:hAnsi="Arial" w:cs="Arial"/>
          <w:b/>
          <w:vanish/>
          <w:szCs w:val="24"/>
          <w:lang w:eastAsia="en-US"/>
        </w:rPr>
      </w:pPr>
      <w:bookmarkStart w:id="360" w:name="_Toc165670869"/>
      <w:bookmarkStart w:id="361" w:name="_Toc165847402"/>
      <w:bookmarkStart w:id="362" w:name="_Toc165847487"/>
      <w:bookmarkStart w:id="363" w:name="_Toc165847748"/>
      <w:bookmarkStart w:id="364" w:name="_Toc165847985"/>
      <w:bookmarkEnd w:id="360"/>
      <w:bookmarkEnd w:id="361"/>
      <w:bookmarkEnd w:id="362"/>
      <w:bookmarkEnd w:id="363"/>
      <w:bookmarkEnd w:id="364"/>
    </w:p>
    <w:p w14:paraId="2EBCCC72" w14:textId="77777777" w:rsidR="00121423" w:rsidRPr="00471C39" w:rsidRDefault="00121423" w:rsidP="007E5D9D">
      <w:pPr>
        <w:pStyle w:val="ListParagraph"/>
        <w:keepNext/>
        <w:keepLines/>
        <w:numPr>
          <w:ilvl w:val="1"/>
          <w:numId w:val="15"/>
        </w:numPr>
        <w:spacing w:before="40" w:after="0"/>
        <w:contextualSpacing w:val="0"/>
        <w:jc w:val="both"/>
        <w:outlineLvl w:val="1"/>
        <w:rPr>
          <w:rFonts w:ascii="Arial" w:eastAsiaTheme="majorEastAsia" w:hAnsi="Arial" w:cs="Arial"/>
          <w:b/>
          <w:vanish/>
          <w:szCs w:val="24"/>
          <w:lang w:eastAsia="en-US"/>
        </w:rPr>
      </w:pPr>
      <w:bookmarkStart w:id="365" w:name="_Toc165670870"/>
      <w:bookmarkStart w:id="366" w:name="_Toc165847403"/>
      <w:bookmarkStart w:id="367" w:name="_Toc165847488"/>
      <w:bookmarkStart w:id="368" w:name="_Toc165847749"/>
      <w:bookmarkStart w:id="369" w:name="_Toc165847986"/>
      <w:bookmarkEnd w:id="365"/>
      <w:bookmarkEnd w:id="366"/>
      <w:bookmarkEnd w:id="367"/>
      <w:bookmarkEnd w:id="368"/>
      <w:bookmarkEnd w:id="369"/>
    </w:p>
    <w:p w14:paraId="2F45AE6A" w14:textId="77777777" w:rsidR="00121423" w:rsidRPr="00471C39" w:rsidRDefault="00121423" w:rsidP="007E5D9D">
      <w:pPr>
        <w:pStyle w:val="ListParagraph"/>
        <w:keepNext/>
        <w:keepLines/>
        <w:numPr>
          <w:ilvl w:val="1"/>
          <w:numId w:val="15"/>
        </w:numPr>
        <w:spacing w:before="40" w:after="0"/>
        <w:contextualSpacing w:val="0"/>
        <w:jc w:val="both"/>
        <w:outlineLvl w:val="1"/>
        <w:rPr>
          <w:rFonts w:ascii="Arial" w:eastAsiaTheme="majorEastAsia" w:hAnsi="Arial" w:cs="Arial"/>
          <w:b/>
          <w:vanish/>
          <w:szCs w:val="24"/>
          <w:lang w:eastAsia="en-US"/>
        </w:rPr>
      </w:pPr>
      <w:bookmarkStart w:id="370" w:name="_Toc165670871"/>
      <w:bookmarkStart w:id="371" w:name="_Toc165847404"/>
      <w:bookmarkStart w:id="372" w:name="_Toc165847489"/>
      <w:bookmarkStart w:id="373" w:name="_Toc165847750"/>
      <w:bookmarkStart w:id="374" w:name="_Toc165847987"/>
      <w:bookmarkEnd w:id="370"/>
      <w:bookmarkEnd w:id="371"/>
      <w:bookmarkEnd w:id="372"/>
      <w:bookmarkEnd w:id="373"/>
      <w:bookmarkEnd w:id="374"/>
    </w:p>
    <w:p w14:paraId="7E9A1218" w14:textId="1BFC0B2E" w:rsidR="002636ED" w:rsidRPr="00AF4881" w:rsidRDefault="002636ED" w:rsidP="004C5414">
      <w:pPr>
        <w:pStyle w:val="Heading2"/>
        <w:numPr>
          <w:ilvl w:val="1"/>
          <w:numId w:val="28"/>
        </w:numPr>
        <w:spacing w:line="360" w:lineRule="auto"/>
        <w:jc w:val="both"/>
        <w:rPr>
          <w:rFonts w:ascii="Arial" w:hAnsi="Arial" w:cs="Arial"/>
          <w:b/>
          <w:color w:val="auto"/>
          <w:sz w:val="28"/>
          <w:szCs w:val="28"/>
        </w:rPr>
      </w:pPr>
      <w:bookmarkStart w:id="375" w:name="_Toc165847988"/>
      <w:r w:rsidRPr="00AF4881">
        <w:rPr>
          <w:rFonts w:ascii="Arial" w:hAnsi="Arial" w:cs="Arial"/>
          <w:b/>
          <w:color w:val="auto"/>
          <w:sz w:val="28"/>
          <w:szCs w:val="28"/>
        </w:rPr>
        <w:t>Recommendation for Future Work</w:t>
      </w:r>
      <w:bookmarkEnd w:id="327"/>
      <w:bookmarkEnd w:id="328"/>
      <w:bookmarkEnd w:id="329"/>
      <w:bookmarkEnd w:id="375"/>
    </w:p>
    <w:p w14:paraId="77B5192D" w14:textId="77777777" w:rsidR="002636ED" w:rsidRPr="00471C39" w:rsidRDefault="002636ED" w:rsidP="007E5D9D">
      <w:pPr>
        <w:spacing w:line="360" w:lineRule="auto"/>
        <w:jc w:val="both"/>
        <w:rPr>
          <w:rFonts w:cs="Arial"/>
          <w:szCs w:val="24"/>
        </w:rPr>
      </w:pPr>
      <w:r w:rsidRPr="00471C39">
        <w:rPr>
          <w:rFonts w:cs="Arial"/>
          <w:szCs w:val="24"/>
        </w:rPr>
        <w:t>To address the aforementioned limitations and build upon our findings, future research endeavors could consider the following:</w:t>
      </w:r>
    </w:p>
    <w:p w14:paraId="7993DA4A" w14:textId="77777777" w:rsidR="002636ED" w:rsidRPr="00471C39" w:rsidRDefault="002636ED" w:rsidP="007E5D9D">
      <w:pPr>
        <w:spacing w:line="360" w:lineRule="auto"/>
        <w:jc w:val="both"/>
        <w:rPr>
          <w:rFonts w:cs="Arial"/>
          <w:szCs w:val="24"/>
        </w:rPr>
      </w:pPr>
      <w:r w:rsidRPr="00471C39">
        <w:rPr>
          <w:rFonts w:cs="Arial"/>
          <w:b/>
          <w:bCs/>
          <w:szCs w:val="24"/>
        </w:rPr>
        <w:t>1. Expand Research Scope</w:t>
      </w:r>
    </w:p>
    <w:p w14:paraId="382A4E55" w14:textId="77777777" w:rsidR="002636ED" w:rsidRPr="00471C39" w:rsidRDefault="002636ED" w:rsidP="007E5D9D">
      <w:pPr>
        <w:spacing w:line="360" w:lineRule="auto"/>
        <w:jc w:val="both"/>
        <w:rPr>
          <w:rFonts w:eastAsia="Times New Roman" w:cs="Arial"/>
          <w:szCs w:val="24"/>
          <w:lang w:eastAsia="en-IN"/>
        </w:rPr>
      </w:pPr>
      <w:r w:rsidRPr="00471C39">
        <w:rPr>
          <w:rFonts w:cs="Arial"/>
          <w:szCs w:val="24"/>
          <w:shd w:val="clear" w:color="auto" w:fill="FFFFFF"/>
        </w:rPr>
        <w:t xml:space="preserve">It would be beneficial in the future to expand the research to include the impact of immigration on other industries and sectors apart from banking, education and hospitality </w:t>
      </w:r>
      <w:r w:rsidRPr="00471C39">
        <w:rPr>
          <w:rFonts w:eastAsia="Times New Roman" w:cs="Arial"/>
          <w:szCs w:val="24"/>
          <w:lang w:eastAsia="en-IN"/>
        </w:rPr>
        <w:t>(Dall’Ora et al., 2022)</w:t>
      </w:r>
      <w:r w:rsidRPr="00471C39">
        <w:rPr>
          <w:rFonts w:cs="Arial"/>
          <w:szCs w:val="24"/>
          <w:shd w:val="clear" w:color="auto" w:fill="FFFFFF"/>
        </w:rPr>
        <w:t xml:space="preserve">. The researchers can provide a more inclusive picture of leadership role in HRO actions in various industries as manufacturing, healthcare and technology leading the way. This will enable the collection of information which would identify industry-specific trends, challenges, and best practices, as well as make the findings of the research more applicable to various enterprises </w:t>
      </w:r>
      <w:r w:rsidRPr="00471C39">
        <w:rPr>
          <w:rFonts w:eastAsia="Times New Roman" w:cs="Arial"/>
          <w:szCs w:val="24"/>
          <w:lang w:eastAsia="en-IN"/>
        </w:rPr>
        <w:t>(Kroetz, Nøstbakken and Quaas, 2022)</w:t>
      </w:r>
      <w:r w:rsidRPr="00471C39">
        <w:rPr>
          <w:rFonts w:cs="Arial"/>
          <w:szCs w:val="24"/>
          <w:shd w:val="clear" w:color="auto" w:fill="FFFFFF"/>
        </w:rPr>
        <w:t>.</w:t>
      </w:r>
    </w:p>
    <w:p w14:paraId="4A0BD9B0" w14:textId="77777777" w:rsidR="002636ED" w:rsidRPr="00471C39" w:rsidRDefault="002636ED" w:rsidP="007E5D9D">
      <w:pPr>
        <w:spacing w:line="360" w:lineRule="auto"/>
        <w:jc w:val="both"/>
        <w:rPr>
          <w:rFonts w:cs="Arial"/>
          <w:szCs w:val="24"/>
        </w:rPr>
      </w:pPr>
      <w:r w:rsidRPr="00471C39">
        <w:rPr>
          <w:rFonts w:cs="Arial"/>
          <w:b/>
          <w:bCs/>
          <w:szCs w:val="24"/>
        </w:rPr>
        <w:t>2. Longitudinal Studies</w:t>
      </w:r>
    </w:p>
    <w:p w14:paraId="43AB015D" w14:textId="77777777" w:rsidR="002636ED" w:rsidRPr="00471C39" w:rsidRDefault="002636ED" w:rsidP="007E5D9D">
      <w:pPr>
        <w:spacing w:line="360" w:lineRule="auto"/>
        <w:jc w:val="both"/>
        <w:rPr>
          <w:rFonts w:eastAsia="Times New Roman" w:cs="Arial"/>
          <w:szCs w:val="24"/>
          <w:lang w:eastAsia="en-IN"/>
        </w:rPr>
      </w:pPr>
      <w:r w:rsidRPr="00471C39">
        <w:rPr>
          <w:rFonts w:cs="Arial"/>
          <w:szCs w:val="24"/>
        </w:rPr>
        <w:t xml:space="preserve">Longitudinal studies will help the researchers to evaluate the effectiveness of the interventions in HRO results in long run </w:t>
      </w:r>
      <w:r w:rsidRPr="00471C39">
        <w:rPr>
          <w:rFonts w:eastAsia="Times New Roman" w:cs="Arial"/>
          <w:szCs w:val="24"/>
          <w:lang w:eastAsia="en-IN"/>
        </w:rPr>
        <w:t>(Kroetz, Nøstbakken and Quaas, 2022)</w:t>
      </w:r>
      <w:r w:rsidRPr="00471C39">
        <w:rPr>
          <w:rFonts w:cs="Arial"/>
          <w:szCs w:val="24"/>
        </w:rPr>
        <w:t xml:space="preserve">. The measurement of organizational performance indicators at intervals, namely employee satisfaction, productivity, and financial performance can help assess whether the implementation of leadership strategies positively influenced sustainability and success of the HRO. Another approach would be using the longitudinal studies for the investigation of how leadership and HRO practices are affected by the changes in the organization structure or market dynamics. This could supply valuable guidance for strategic decision making </w:t>
      </w:r>
      <w:r w:rsidRPr="00471C39">
        <w:rPr>
          <w:rFonts w:eastAsia="Times New Roman" w:cs="Arial"/>
          <w:szCs w:val="24"/>
          <w:lang w:eastAsia="en-IN"/>
        </w:rPr>
        <w:t>(Dall’Ora et al., 2022)</w:t>
      </w:r>
      <w:r w:rsidRPr="00471C39">
        <w:rPr>
          <w:rFonts w:cs="Arial"/>
          <w:szCs w:val="24"/>
        </w:rPr>
        <w:t>.</w:t>
      </w:r>
    </w:p>
    <w:p w14:paraId="1260311E" w14:textId="77777777" w:rsidR="002636ED" w:rsidRPr="00471C39" w:rsidRDefault="002636ED" w:rsidP="007E5D9D">
      <w:pPr>
        <w:spacing w:line="360" w:lineRule="auto"/>
        <w:jc w:val="both"/>
        <w:rPr>
          <w:rFonts w:cs="Arial"/>
          <w:szCs w:val="24"/>
        </w:rPr>
      </w:pPr>
      <w:r w:rsidRPr="00471C39">
        <w:rPr>
          <w:rFonts w:cs="Arial"/>
          <w:b/>
          <w:bCs/>
          <w:szCs w:val="24"/>
        </w:rPr>
        <w:t>3. Qualitative Inquiry</w:t>
      </w:r>
    </w:p>
    <w:p w14:paraId="0F4907B2" w14:textId="77777777" w:rsidR="002636ED" w:rsidRPr="00471C39" w:rsidRDefault="002636ED" w:rsidP="007E5D9D">
      <w:pPr>
        <w:spacing w:line="360" w:lineRule="auto"/>
        <w:jc w:val="both"/>
        <w:rPr>
          <w:rFonts w:cs="Arial"/>
          <w:szCs w:val="24"/>
        </w:rPr>
      </w:pPr>
      <w:r w:rsidRPr="00471C39">
        <w:rPr>
          <w:rFonts w:cs="Arial"/>
          <w:szCs w:val="24"/>
        </w:rPr>
        <w:t xml:space="preserve">The application of qualitative research techniques including case studies and in-depth interviews to dive deeper into the nuances of leadership and its role on shaping HRO strategies would be beneficial </w:t>
      </w:r>
      <w:r w:rsidRPr="00471C39">
        <w:rPr>
          <w:rFonts w:eastAsia="Times New Roman" w:cs="Arial"/>
          <w:szCs w:val="24"/>
          <w:lang w:eastAsia="en-IN"/>
        </w:rPr>
        <w:t>(Dall’Ora et al., 2022)</w:t>
      </w:r>
      <w:r w:rsidRPr="00471C39">
        <w:rPr>
          <w:rFonts w:cs="Arial"/>
          <w:szCs w:val="24"/>
        </w:rPr>
        <w:t xml:space="preserve">. Different from quantitative approach, information gathered during qualitative study allows researchers to understand subjective experiences and perceptions of organizational leaders and stakeholders in HRO decision-making processes. Through consciousness of complex, contextual data, qualitative research can discover deep conceptual factors influencing leadership behaviors and their implications to HRO outcomes. Additionally, qualitative research allows for the search for factors that cannot be revealed by quantitative approaches, therefore providing a more complete picture of leadership and HRO relationship </w:t>
      </w:r>
      <w:r w:rsidRPr="00471C39">
        <w:rPr>
          <w:rFonts w:eastAsia="Times New Roman" w:cs="Arial"/>
          <w:szCs w:val="24"/>
          <w:lang w:eastAsia="en-IN"/>
        </w:rPr>
        <w:t>(Kroetz, Nøstbakken and Quaas, 2022)</w:t>
      </w:r>
      <w:r w:rsidRPr="00471C39">
        <w:rPr>
          <w:rFonts w:cs="Arial"/>
          <w:szCs w:val="24"/>
        </w:rPr>
        <w:t>.</w:t>
      </w:r>
    </w:p>
    <w:p w14:paraId="1BB5CD82" w14:textId="77777777" w:rsidR="00F463D3" w:rsidRPr="00471C39" w:rsidRDefault="00F463D3" w:rsidP="007E5D9D">
      <w:pPr>
        <w:spacing w:line="360" w:lineRule="auto"/>
        <w:rPr>
          <w:rFonts w:eastAsiaTheme="majorEastAsia" w:cs="Arial"/>
          <w:b/>
          <w:szCs w:val="24"/>
        </w:rPr>
      </w:pPr>
      <w:r w:rsidRPr="00471C39">
        <w:rPr>
          <w:rFonts w:cs="Arial"/>
          <w:b/>
          <w:szCs w:val="24"/>
        </w:rPr>
        <w:br w:type="page"/>
      </w:r>
    </w:p>
    <w:p w14:paraId="7FB8E930" w14:textId="39C6D3BD" w:rsidR="00440CFF" w:rsidRPr="00CA5787" w:rsidRDefault="00170437" w:rsidP="007E5D9D">
      <w:pPr>
        <w:pStyle w:val="Heading1"/>
        <w:spacing w:line="360" w:lineRule="auto"/>
        <w:jc w:val="both"/>
        <w:rPr>
          <w:rFonts w:ascii="Arial" w:hAnsi="Arial" w:cs="Arial"/>
          <w:b/>
          <w:color w:val="auto"/>
          <w:sz w:val="28"/>
          <w:szCs w:val="28"/>
        </w:rPr>
      </w:pPr>
      <w:bookmarkStart w:id="376" w:name="_Toc165847989"/>
      <w:r w:rsidRPr="00CA5787">
        <w:rPr>
          <w:rFonts w:ascii="Arial" w:hAnsi="Arial" w:cs="Arial"/>
          <w:b/>
          <w:color w:val="auto"/>
          <w:sz w:val="28"/>
          <w:szCs w:val="28"/>
        </w:rPr>
        <w:t>References</w:t>
      </w:r>
      <w:bookmarkEnd w:id="376"/>
      <w:r w:rsidRPr="00CA5787">
        <w:rPr>
          <w:rFonts w:ascii="Arial" w:hAnsi="Arial" w:cs="Arial"/>
          <w:b/>
          <w:color w:val="auto"/>
          <w:sz w:val="28"/>
          <w:szCs w:val="28"/>
        </w:rPr>
        <w:t xml:space="preserve"> </w:t>
      </w:r>
    </w:p>
    <w:p w14:paraId="0E5D6C9C"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Al-Ababneh, M.M. (2020). </w:t>
      </w:r>
      <w:r w:rsidRPr="00471C39">
        <w:rPr>
          <w:rFonts w:ascii="Arial" w:hAnsi="Arial" w:cs="Arial"/>
          <w:iCs/>
        </w:rPr>
        <w:t>Linking Ontology, Epistemology and Research Methodology</w:t>
      </w:r>
      <w:r w:rsidRPr="00471C39">
        <w:rPr>
          <w:rFonts w:ascii="Arial" w:hAnsi="Arial" w:cs="Arial"/>
        </w:rPr>
        <w:t xml:space="preserve">. [online] Science &amp; Philosophy. doi: </w:t>
      </w:r>
      <w:hyperlink r:id="rId16" w:history="1">
        <w:r w:rsidRPr="00471C39">
          <w:rPr>
            <w:rStyle w:val="Hyperlink"/>
            <w:rFonts w:ascii="Arial" w:eastAsiaTheme="majorEastAsia" w:hAnsi="Arial" w:cs="Arial"/>
          </w:rPr>
          <w:t>https://papers.ssrn.com/sol3/papers.cfm?abstract_id=3708935</w:t>
        </w:r>
      </w:hyperlink>
      <w:r w:rsidRPr="00471C39">
        <w:rPr>
          <w:rFonts w:ascii="Arial" w:hAnsi="Arial" w:cs="Arial"/>
        </w:rPr>
        <w:t xml:space="preserve">. </w:t>
      </w:r>
    </w:p>
    <w:p w14:paraId="311C61FB"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Barreto, N. and Mayya, S. (2023). A Systematic Review on Training and Development in the Hotel Industry. </w:t>
      </w:r>
      <w:r w:rsidRPr="00471C39">
        <w:rPr>
          <w:rFonts w:ascii="Arial" w:hAnsi="Arial" w:cs="Arial"/>
          <w:iCs/>
        </w:rPr>
        <w:t>International Journal of Management, Technology, and Social Sciences</w:t>
      </w:r>
      <w:r w:rsidRPr="00471C39">
        <w:rPr>
          <w:rFonts w:ascii="Arial" w:hAnsi="Arial" w:cs="Arial"/>
        </w:rPr>
        <w:t xml:space="preserve">, 8(2), pp.22–52. doi </w:t>
      </w:r>
      <w:hyperlink r:id="rId17" w:history="1">
        <w:r w:rsidRPr="00471C39">
          <w:rPr>
            <w:rStyle w:val="Hyperlink"/>
            <w:rFonts w:ascii="Arial" w:eastAsiaTheme="majorEastAsia" w:hAnsi="Arial" w:cs="Arial"/>
          </w:rPr>
          <w:t>https://doi.org/10.47992/ijmts.2581.6012.0268</w:t>
        </w:r>
      </w:hyperlink>
      <w:r w:rsidRPr="00471C39">
        <w:rPr>
          <w:rFonts w:ascii="Arial" w:hAnsi="Arial" w:cs="Arial"/>
        </w:rPr>
        <w:t xml:space="preserve">. </w:t>
      </w:r>
    </w:p>
    <w:p w14:paraId="28E7B4B3"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Brittain, S., Ibbett, H., Lange, E., Dorward, L., Hoyte, S., Marino, A., Milner</w:t>
      </w:r>
      <w:r w:rsidRPr="00471C39">
        <w:rPr>
          <w:rFonts w:ascii="Cambria Math" w:hAnsi="Cambria Math" w:cs="Cambria Math"/>
        </w:rPr>
        <w:t>‐</w:t>
      </w:r>
      <w:r w:rsidRPr="00471C39">
        <w:rPr>
          <w:rFonts w:ascii="Arial" w:hAnsi="Arial" w:cs="Arial"/>
        </w:rPr>
        <w:t xml:space="preserve">Gulland, E.J., Newth, J., Rakotonarivo, S., Veríssimo, D. and Lewis, J. (2020). Ethical considerations when conservation research involves people. </w:t>
      </w:r>
      <w:r w:rsidRPr="00471C39">
        <w:rPr>
          <w:rFonts w:ascii="Arial" w:hAnsi="Arial" w:cs="Arial"/>
          <w:iCs/>
        </w:rPr>
        <w:t>Conservation Biology</w:t>
      </w:r>
      <w:r w:rsidRPr="00471C39">
        <w:rPr>
          <w:rFonts w:ascii="Arial" w:hAnsi="Arial" w:cs="Arial"/>
        </w:rPr>
        <w:t xml:space="preserve">, 34(4), pp.925–933. doi: </w:t>
      </w:r>
      <w:hyperlink r:id="rId18" w:history="1">
        <w:r w:rsidRPr="00471C39">
          <w:rPr>
            <w:rStyle w:val="Hyperlink"/>
            <w:rFonts w:ascii="Arial" w:eastAsiaTheme="majorEastAsia" w:hAnsi="Arial" w:cs="Arial"/>
          </w:rPr>
          <w:t>https://doi.org/10.1111/cobi.13464</w:t>
        </w:r>
      </w:hyperlink>
      <w:r w:rsidRPr="00471C39">
        <w:rPr>
          <w:rFonts w:ascii="Arial" w:hAnsi="Arial" w:cs="Arial"/>
        </w:rPr>
        <w:t xml:space="preserve">. </w:t>
      </w:r>
    </w:p>
    <w:p w14:paraId="5C0BFAB0"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Broesch, T., Crittenden, A.N., Beheim, B.A., Blackwell, A.D., Bunce, J.A., Colleran, H., Hagel, K., Kline, M., McElreath, R., Nelson, R.G., Pisor, A.C., Prall, S., Pretelli, I., Purzycki, B., Quinn, E.A., Ross, C., Scelza, B., Starkweather, K., Stieglitz, J. and Mulder, M.B. (2020). Navigating cross-cultural research: methodological and ethical considerations. </w:t>
      </w:r>
      <w:r w:rsidRPr="00471C39">
        <w:rPr>
          <w:rFonts w:ascii="Arial" w:hAnsi="Arial" w:cs="Arial"/>
          <w:iCs/>
        </w:rPr>
        <w:t>Proceedings of the Royal Society B: Biological Sciences</w:t>
      </w:r>
      <w:r w:rsidRPr="00471C39">
        <w:rPr>
          <w:rFonts w:ascii="Arial" w:hAnsi="Arial" w:cs="Arial"/>
        </w:rPr>
        <w:t xml:space="preserve">, [online] 287(1935). doi: </w:t>
      </w:r>
      <w:hyperlink r:id="rId19" w:history="1">
        <w:r w:rsidRPr="00471C39">
          <w:rPr>
            <w:rStyle w:val="Hyperlink"/>
            <w:rFonts w:ascii="Arial" w:eastAsiaTheme="majorEastAsia" w:hAnsi="Arial" w:cs="Arial"/>
          </w:rPr>
          <w:t>https://doi.org/10.1098/rspb.2020.1245</w:t>
        </w:r>
      </w:hyperlink>
      <w:r w:rsidRPr="00471C39">
        <w:rPr>
          <w:rFonts w:ascii="Arial" w:hAnsi="Arial" w:cs="Arial"/>
        </w:rPr>
        <w:t xml:space="preserve">. </w:t>
      </w:r>
    </w:p>
    <w:p w14:paraId="529D0C9A" w14:textId="77777777" w:rsidR="00292969" w:rsidRPr="00471C39" w:rsidRDefault="00292969" w:rsidP="007E5D9D">
      <w:pPr>
        <w:pStyle w:val="NormalWeb"/>
        <w:spacing w:before="0" w:beforeAutospacing="0" w:after="240" w:afterAutospacing="0" w:line="360" w:lineRule="auto"/>
        <w:rPr>
          <w:rFonts w:ascii="Arial" w:hAnsi="Arial" w:cs="Arial"/>
        </w:rPr>
      </w:pPr>
      <w:r w:rsidRPr="00471C39">
        <w:rPr>
          <w:rFonts w:ascii="Arial" w:hAnsi="Arial" w:cs="Arial"/>
        </w:rPr>
        <w:t xml:space="preserve">Bush, T., Bolam, J. and Bell, L. (2022). Educational Management : Redefining Theory, Policy and Practice. </w:t>
      </w:r>
      <w:r w:rsidRPr="00471C39">
        <w:rPr>
          <w:rFonts w:ascii="Arial" w:hAnsi="Arial" w:cs="Arial"/>
          <w:i/>
          <w:iCs/>
        </w:rPr>
        <w:t>www.torrossa.com</w:t>
      </w:r>
      <w:r w:rsidRPr="00471C39">
        <w:rPr>
          <w:rFonts w:ascii="Arial" w:hAnsi="Arial" w:cs="Arial"/>
        </w:rPr>
        <w:t>, [online] 45(41), pp.1–256. doi:</w:t>
      </w:r>
      <w:hyperlink r:id="rId20" w:anchor="page=202" w:history="1">
        <w:r w:rsidRPr="00471C39">
          <w:rPr>
            <w:rStyle w:val="Hyperlink"/>
            <w:rFonts w:ascii="Arial" w:hAnsi="Arial" w:cs="Arial"/>
          </w:rPr>
          <w:t>https://www.torrossa.com/gs/resourceProxy?an=4912321&amp;publisher=FZ7200#page=202</w:t>
        </w:r>
      </w:hyperlink>
    </w:p>
    <w:p w14:paraId="6DF9418A"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Cayrat, C. and Boxall, P. (2023). The roles of the HR function: A systematic review of tensions, continuity and change. </w:t>
      </w:r>
      <w:r w:rsidRPr="00471C39">
        <w:rPr>
          <w:rFonts w:ascii="Arial" w:hAnsi="Arial" w:cs="Arial"/>
          <w:iCs/>
        </w:rPr>
        <w:t>Human Resource Management Review</w:t>
      </w:r>
      <w:r w:rsidRPr="00471C39">
        <w:rPr>
          <w:rFonts w:ascii="Arial" w:hAnsi="Arial" w:cs="Arial"/>
        </w:rPr>
        <w:t xml:space="preserve">, [online] 33(4), pp.100984–100984. doi </w:t>
      </w:r>
      <w:hyperlink r:id="rId21" w:history="1">
        <w:r w:rsidRPr="00471C39">
          <w:rPr>
            <w:rStyle w:val="Hyperlink"/>
            <w:rFonts w:ascii="Arial" w:eastAsiaTheme="majorEastAsia" w:hAnsi="Arial" w:cs="Arial"/>
          </w:rPr>
          <w:t>https://www.sciencedirect.com/science/article/pii/S1053482223000372</w:t>
        </w:r>
      </w:hyperlink>
      <w:r w:rsidRPr="00471C39">
        <w:rPr>
          <w:rFonts w:ascii="Arial" w:hAnsi="Arial" w:cs="Arial"/>
        </w:rPr>
        <w:t xml:space="preserve">. </w:t>
      </w:r>
    </w:p>
    <w:p w14:paraId="0E5443EC"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Chesser, S., Porter, M.M. and Tuckett, A.G. (2019). Cultivating citizen science for all: ethical considerations for research projects involving diverse and marginalized populations. </w:t>
      </w:r>
      <w:r w:rsidRPr="00471C39">
        <w:rPr>
          <w:rFonts w:ascii="Arial" w:hAnsi="Arial" w:cs="Arial"/>
          <w:iCs/>
        </w:rPr>
        <w:t>International Journal of Social Research Methodology</w:t>
      </w:r>
      <w:r w:rsidRPr="00471C39">
        <w:rPr>
          <w:rFonts w:ascii="Arial" w:hAnsi="Arial" w:cs="Arial"/>
        </w:rPr>
        <w:t xml:space="preserve">, 23(5), pp.497–508. doi: </w:t>
      </w:r>
      <w:hyperlink r:id="rId22" w:history="1">
        <w:r w:rsidRPr="00471C39">
          <w:rPr>
            <w:rStyle w:val="Hyperlink"/>
            <w:rFonts w:ascii="Arial" w:eastAsiaTheme="majorEastAsia" w:hAnsi="Arial" w:cs="Arial"/>
          </w:rPr>
          <w:t>https://doi.org/10.1080/13645579.2019.1704355</w:t>
        </w:r>
      </w:hyperlink>
      <w:r w:rsidRPr="00471C39">
        <w:rPr>
          <w:rFonts w:ascii="Arial" w:hAnsi="Arial" w:cs="Arial"/>
        </w:rPr>
        <w:t xml:space="preserve">. </w:t>
      </w:r>
    </w:p>
    <w:p w14:paraId="51BE60B7" w14:textId="77777777" w:rsidR="00292969" w:rsidRPr="00471C39" w:rsidRDefault="00292969" w:rsidP="007E5D9D">
      <w:pPr>
        <w:pStyle w:val="NormalWeb"/>
        <w:spacing w:before="0" w:beforeAutospacing="0" w:after="240" w:afterAutospacing="0" w:line="360" w:lineRule="auto"/>
        <w:rPr>
          <w:rFonts w:ascii="Arial" w:hAnsi="Arial" w:cs="Arial"/>
        </w:rPr>
      </w:pPr>
      <w:r w:rsidRPr="00471C39">
        <w:rPr>
          <w:rFonts w:ascii="Arial" w:hAnsi="Arial" w:cs="Arial"/>
        </w:rPr>
        <w:t xml:space="preserve">Chon, K.K.-S. and Zoltan, J. (2019). Role of servant leadership in contemporary hospitality. </w:t>
      </w:r>
      <w:r w:rsidRPr="00471C39">
        <w:rPr>
          <w:rFonts w:ascii="Arial" w:hAnsi="Arial" w:cs="Arial"/>
          <w:i/>
          <w:iCs/>
        </w:rPr>
        <w:t>International Journal of Contemporary Hospitality Management</w:t>
      </w:r>
      <w:r w:rsidRPr="00471C39">
        <w:rPr>
          <w:rFonts w:ascii="Arial" w:hAnsi="Arial" w:cs="Arial"/>
        </w:rPr>
        <w:t>, 31(8), pp.3371–3394. doi:</w:t>
      </w:r>
      <w:hyperlink r:id="rId23" w:history="1">
        <w:r w:rsidRPr="00471C39">
          <w:rPr>
            <w:rStyle w:val="Hyperlink"/>
            <w:rFonts w:ascii="Arial" w:hAnsi="Arial" w:cs="Arial"/>
          </w:rPr>
          <w:t>https://doi.org/10.1108/ijchm-11-2018-0935</w:t>
        </w:r>
      </w:hyperlink>
      <w:r w:rsidRPr="00471C39">
        <w:rPr>
          <w:rFonts w:ascii="Arial" w:hAnsi="Arial" w:cs="Arial"/>
        </w:rPr>
        <w:t>.</w:t>
      </w:r>
    </w:p>
    <w:p w14:paraId="0F913E3A"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Darvishmotevali, M. and Altinay, L. (2022). Green HRM, environmental awareness and green behaviors: The moderating role of servant leadership. </w:t>
      </w:r>
      <w:r w:rsidRPr="00471C39">
        <w:rPr>
          <w:rFonts w:ascii="Arial" w:hAnsi="Arial" w:cs="Arial"/>
          <w:iCs/>
        </w:rPr>
        <w:t>Tourism Management</w:t>
      </w:r>
      <w:r w:rsidRPr="00471C39">
        <w:rPr>
          <w:rFonts w:ascii="Arial" w:hAnsi="Arial" w:cs="Arial"/>
        </w:rPr>
        <w:t xml:space="preserve">, 88, p.104401. doi: </w:t>
      </w:r>
      <w:hyperlink r:id="rId24" w:history="1">
        <w:r w:rsidRPr="00471C39">
          <w:rPr>
            <w:rStyle w:val="Hyperlink"/>
            <w:rFonts w:ascii="Arial" w:eastAsiaTheme="majorEastAsia" w:hAnsi="Arial" w:cs="Arial"/>
          </w:rPr>
          <w:t>https://doi.org/10.1016/j.tourman.2021.104401</w:t>
        </w:r>
      </w:hyperlink>
      <w:r w:rsidRPr="00471C39">
        <w:rPr>
          <w:rFonts w:ascii="Arial" w:hAnsi="Arial" w:cs="Arial"/>
        </w:rPr>
        <w:t xml:space="preserve">. </w:t>
      </w:r>
    </w:p>
    <w:p w14:paraId="520CE035"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Delios, A., Welch, C., Nielsen, B., Aguinis, H. and Brewster, C. (2023). Reconsidering, refashioning, and reconceptualizing research methodology in international business. </w:t>
      </w:r>
      <w:r w:rsidRPr="00471C39">
        <w:rPr>
          <w:rFonts w:ascii="Arial" w:hAnsi="Arial" w:cs="Arial"/>
          <w:iCs/>
        </w:rPr>
        <w:t>Journal of World Business</w:t>
      </w:r>
      <w:r w:rsidRPr="00471C39">
        <w:rPr>
          <w:rFonts w:ascii="Arial" w:hAnsi="Arial" w:cs="Arial"/>
        </w:rPr>
        <w:t xml:space="preserve">, [online] 58(6), p.101488. doi: </w:t>
      </w:r>
      <w:hyperlink r:id="rId25" w:history="1">
        <w:r w:rsidRPr="00471C39">
          <w:rPr>
            <w:rStyle w:val="Hyperlink"/>
            <w:rFonts w:ascii="Arial" w:eastAsiaTheme="majorEastAsia" w:hAnsi="Arial" w:cs="Arial"/>
          </w:rPr>
          <w:t>https://doi.org/10.1016/j.jwb.2023.101488</w:t>
        </w:r>
      </w:hyperlink>
      <w:r w:rsidRPr="00471C39">
        <w:rPr>
          <w:rFonts w:ascii="Arial" w:hAnsi="Arial" w:cs="Arial"/>
        </w:rPr>
        <w:t xml:space="preserve">. </w:t>
      </w:r>
    </w:p>
    <w:p w14:paraId="53022061"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Dodds, S. and Hess, A.C. (2020). Adapting research methodology during COVID-19: lessons for transformative service research. </w:t>
      </w:r>
      <w:r w:rsidRPr="00471C39">
        <w:rPr>
          <w:rFonts w:ascii="Arial" w:hAnsi="Arial" w:cs="Arial"/>
          <w:iCs/>
        </w:rPr>
        <w:t>Journal of Service Management</w:t>
      </w:r>
      <w:r w:rsidRPr="00471C39">
        <w:rPr>
          <w:rFonts w:ascii="Arial" w:hAnsi="Arial" w:cs="Arial"/>
        </w:rPr>
        <w:t xml:space="preserve">, [online] ahead-of-print(ahead-of-print). doi: </w:t>
      </w:r>
      <w:hyperlink r:id="rId26" w:history="1">
        <w:r w:rsidRPr="00471C39">
          <w:rPr>
            <w:rStyle w:val="Hyperlink"/>
            <w:rFonts w:ascii="Arial" w:eastAsiaTheme="majorEastAsia" w:hAnsi="Arial" w:cs="Arial"/>
          </w:rPr>
          <w:t>https://doi.org/10.1108/josm-05-2020-0153</w:t>
        </w:r>
      </w:hyperlink>
      <w:r w:rsidRPr="00471C39">
        <w:rPr>
          <w:rFonts w:ascii="Arial" w:hAnsi="Arial" w:cs="Arial"/>
        </w:rPr>
        <w:t xml:space="preserve">. </w:t>
      </w:r>
    </w:p>
    <w:p w14:paraId="13A0FBE3"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Dzwigol, H. (2022). Research Methodology in Management Science: Triangulation. </w:t>
      </w:r>
      <w:r w:rsidRPr="00471C39">
        <w:rPr>
          <w:rFonts w:ascii="Arial" w:hAnsi="Arial" w:cs="Arial"/>
          <w:iCs/>
        </w:rPr>
        <w:t>Virtual Economics</w:t>
      </w:r>
      <w:r w:rsidRPr="00471C39">
        <w:rPr>
          <w:rFonts w:ascii="Arial" w:hAnsi="Arial" w:cs="Arial"/>
        </w:rPr>
        <w:t xml:space="preserve">, 5(1), pp.78–93. doi: </w:t>
      </w:r>
      <w:hyperlink r:id="rId27" w:history="1">
        <w:r w:rsidRPr="00471C39">
          <w:rPr>
            <w:rStyle w:val="Hyperlink"/>
            <w:rFonts w:ascii="Arial" w:eastAsiaTheme="majorEastAsia" w:hAnsi="Arial" w:cs="Arial"/>
          </w:rPr>
          <w:t>https://doi.org/10.34021/ve.2022.05.01(5)</w:t>
        </w:r>
      </w:hyperlink>
      <w:r w:rsidRPr="00471C39">
        <w:rPr>
          <w:rFonts w:ascii="Arial" w:hAnsi="Arial" w:cs="Arial"/>
        </w:rPr>
        <w:t xml:space="preserve">. </w:t>
      </w:r>
    </w:p>
    <w:p w14:paraId="21EBF45B"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Eaton, S.E. (2020). Ethical considerations for research conducted with human participants in languages other than English. </w:t>
      </w:r>
      <w:r w:rsidRPr="00471C39">
        <w:rPr>
          <w:rFonts w:ascii="Arial" w:hAnsi="Arial" w:cs="Arial"/>
          <w:iCs/>
        </w:rPr>
        <w:t>British Educational Research Journal</w:t>
      </w:r>
      <w:r w:rsidRPr="00471C39">
        <w:rPr>
          <w:rFonts w:ascii="Arial" w:hAnsi="Arial" w:cs="Arial"/>
        </w:rPr>
        <w:t xml:space="preserve">, 46(4). doi: </w:t>
      </w:r>
      <w:hyperlink r:id="rId28" w:history="1">
        <w:r w:rsidRPr="00471C39">
          <w:rPr>
            <w:rStyle w:val="Hyperlink"/>
            <w:rFonts w:ascii="Arial" w:eastAsiaTheme="majorEastAsia" w:hAnsi="Arial" w:cs="Arial"/>
          </w:rPr>
          <w:t>https://doi.org/10.1002/berj.3623</w:t>
        </w:r>
      </w:hyperlink>
      <w:r w:rsidRPr="00471C39">
        <w:rPr>
          <w:rFonts w:ascii="Arial" w:hAnsi="Arial" w:cs="Arial"/>
        </w:rPr>
        <w:t xml:space="preserve">. </w:t>
      </w:r>
    </w:p>
    <w:p w14:paraId="740A0612"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Edvardsson, I.R. and Durst, S. (2021). Human Resource Management in Crisis Situations: A Systematic Literature Review. </w:t>
      </w:r>
      <w:r w:rsidRPr="00471C39">
        <w:rPr>
          <w:rFonts w:ascii="Arial" w:hAnsi="Arial" w:cs="Arial"/>
          <w:iCs/>
        </w:rPr>
        <w:t>Sustainability</w:t>
      </w:r>
      <w:r w:rsidRPr="00471C39">
        <w:rPr>
          <w:rFonts w:ascii="Arial" w:hAnsi="Arial" w:cs="Arial"/>
        </w:rPr>
        <w:t xml:space="preserve">, [online] 13(22), p.12406. doi: </w:t>
      </w:r>
      <w:hyperlink r:id="rId29" w:history="1">
        <w:r w:rsidRPr="00471C39">
          <w:rPr>
            <w:rStyle w:val="Hyperlink"/>
            <w:rFonts w:ascii="Arial" w:eastAsiaTheme="majorEastAsia" w:hAnsi="Arial" w:cs="Arial"/>
          </w:rPr>
          <w:t>https://doi.org/10.3390/su132212406</w:t>
        </w:r>
      </w:hyperlink>
      <w:r w:rsidRPr="00471C39">
        <w:rPr>
          <w:rFonts w:ascii="Arial" w:hAnsi="Arial" w:cs="Arial"/>
        </w:rPr>
        <w:t xml:space="preserve">. </w:t>
      </w:r>
    </w:p>
    <w:p w14:paraId="3F97D787" w14:textId="77777777" w:rsidR="00292969" w:rsidRPr="00471C39" w:rsidRDefault="00292969" w:rsidP="007E5D9D">
      <w:pPr>
        <w:pStyle w:val="NormalWeb"/>
        <w:spacing w:before="0" w:beforeAutospacing="0" w:after="240" w:afterAutospacing="0" w:line="360" w:lineRule="auto"/>
        <w:rPr>
          <w:rFonts w:ascii="Arial" w:hAnsi="Arial" w:cs="Arial"/>
        </w:rPr>
      </w:pPr>
      <w:r w:rsidRPr="00471C39">
        <w:rPr>
          <w:rFonts w:ascii="Arial" w:hAnsi="Arial" w:cs="Arial"/>
        </w:rPr>
        <w:t xml:space="preserve">Elisa, Gutierrez-Gutierrez, L. and Llorens-Montes, F.J. (2021). The effect of paradoxical leadership on extra-role service in the hospitality industry. </w:t>
      </w:r>
      <w:r w:rsidRPr="00471C39">
        <w:rPr>
          <w:rFonts w:ascii="Arial" w:hAnsi="Arial" w:cs="Arial"/>
          <w:i/>
          <w:iCs/>
        </w:rPr>
        <w:t>International Journal of Contemporary Hospitality Management</w:t>
      </w:r>
      <w:r w:rsidRPr="00471C39">
        <w:rPr>
          <w:rFonts w:ascii="Arial" w:hAnsi="Arial" w:cs="Arial"/>
        </w:rPr>
        <w:t>, ahead-of-print(ahead-of-print). doi:</w:t>
      </w:r>
      <w:hyperlink r:id="rId30" w:history="1">
        <w:r w:rsidRPr="00471C39">
          <w:rPr>
            <w:rStyle w:val="Hyperlink"/>
            <w:rFonts w:ascii="Arial" w:hAnsi="Arial" w:cs="Arial"/>
          </w:rPr>
          <w:t>https://doi.org/10.1108/ijchm-02-2021-0198</w:t>
        </w:r>
      </w:hyperlink>
      <w:r w:rsidRPr="00471C39">
        <w:rPr>
          <w:rFonts w:ascii="Arial" w:hAnsi="Arial" w:cs="Arial"/>
        </w:rPr>
        <w:t>.</w:t>
      </w:r>
    </w:p>
    <w:p w14:paraId="3F341A9A"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Elkhwesky, Z., Salem, I.E., Varmus, M. and Ramkissoon, H. (2022). Sustainable practices in hospitality pre and amid COVID</w:t>
      </w:r>
      <w:r w:rsidRPr="00471C39">
        <w:rPr>
          <w:rFonts w:ascii="Cambria Math" w:hAnsi="Cambria Math" w:cs="Cambria Math"/>
        </w:rPr>
        <w:t>‐</w:t>
      </w:r>
      <w:r w:rsidRPr="00471C39">
        <w:rPr>
          <w:rFonts w:ascii="Arial" w:hAnsi="Arial" w:cs="Arial"/>
        </w:rPr>
        <w:t>19 pandemic: Looking back for moving forward post</w:t>
      </w:r>
      <w:r w:rsidRPr="00471C39">
        <w:rPr>
          <w:rFonts w:ascii="Cambria Math" w:hAnsi="Cambria Math" w:cs="Cambria Math"/>
        </w:rPr>
        <w:t>‐</w:t>
      </w:r>
      <w:r w:rsidRPr="00471C39">
        <w:rPr>
          <w:rFonts w:ascii="Arial" w:hAnsi="Arial" w:cs="Arial"/>
        </w:rPr>
        <w:t>COVID</w:t>
      </w:r>
      <w:r w:rsidRPr="00471C39">
        <w:rPr>
          <w:rFonts w:ascii="Cambria Math" w:hAnsi="Cambria Math" w:cs="Cambria Math"/>
        </w:rPr>
        <w:t>‐</w:t>
      </w:r>
      <w:r w:rsidRPr="00471C39">
        <w:rPr>
          <w:rFonts w:ascii="Arial" w:hAnsi="Arial" w:cs="Arial"/>
        </w:rPr>
        <w:t xml:space="preserve">19. </w:t>
      </w:r>
      <w:r w:rsidRPr="00471C39">
        <w:rPr>
          <w:rFonts w:ascii="Arial" w:hAnsi="Arial" w:cs="Arial"/>
          <w:iCs/>
        </w:rPr>
        <w:t>Sustainable Development</w:t>
      </w:r>
      <w:r w:rsidRPr="00471C39">
        <w:rPr>
          <w:rFonts w:ascii="Arial" w:hAnsi="Arial" w:cs="Arial"/>
        </w:rPr>
        <w:t xml:space="preserve">, 30(5). doi: </w:t>
      </w:r>
      <w:hyperlink r:id="rId31" w:history="1">
        <w:r w:rsidRPr="00471C39">
          <w:rPr>
            <w:rStyle w:val="Hyperlink"/>
            <w:rFonts w:ascii="Arial" w:eastAsiaTheme="majorEastAsia" w:hAnsi="Arial" w:cs="Arial"/>
          </w:rPr>
          <w:t>https://doi.org/10.1002/sd.2304</w:t>
        </w:r>
      </w:hyperlink>
      <w:r w:rsidRPr="00471C39">
        <w:rPr>
          <w:rFonts w:ascii="Arial" w:hAnsi="Arial" w:cs="Arial"/>
        </w:rPr>
        <w:t xml:space="preserve">. </w:t>
      </w:r>
    </w:p>
    <w:p w14:paraId="4CED6780"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Fahmalatif, F., Martono, S., Raharjo, T.J. and Subyantoro (2024). Educational Empowerment: Uncovering Its Impact On Teacher Performance Through Transformational Leadership, Organizational Culture, And Innovation. </w:t>
      </w:r>
      <w:r w:rsidRPr="00471C39">
        <w:rPr>
          <w:rFonts w:ascii="Arial" w:hAnsi="Arial" w:cs="Arial"/>
          <w:iCs/>
        </w:rPr>
        <w:t>Migration Letters</w:t>
      </w:r>
      <w:r w:rsidRPr="00471C39">
        <w:rPr>
          <w:rFonts w:ascii="Arial" w:hAnsi="Arial" w:cs="Arial"/>
        </w:rPr>
        <w:t xml:space="preserve">, [online] 21(S7), pp.835–857. doi: </w:t>
      </w:r>
      <w:hyperlink r:id="rId32" w:history="1">
        <w:r w:rsidRPr="00471C39">
          <w:rPr>
            <w:rStyle w:val="Hyperlink"/>
            <w:rFonts w:ascii="Arial" w:eastAsiaTheme="majorEastAsia" w:hAnsi="Arial" w:cs="Arial"/>
          </w:rPr>
          <w:t>https://migrationletters.com/index.php/ml/article/view/8842</w:t>
        </w:r>
      </w:hyperlink>
      <w:r w:rsidRPr="00471C39">
        <w:rPr>
          <w:rFonts w:ascii="Arial" w:hAnsi="Arial" w:cs="Arial"/>
        </w:rPr>
        <w:t xml:space="preserve">. </w:t>
      </w:r>
    </w:p>
    <w:p w14:paraId="4AA8865F"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Fries, A., Kammerlander, N. and Leitterstorf, M. (2020). Leadership Styles and Leadership Behaviors in Family Firms: a Systematic Literature Review. </w:t>
      </w:r>
      <w:r w:rsidRPr="00471C39">
        <w:rPr>
          <w:rFonts w:ascii="Arial" w:hAnsi="Arial" w:cs="Arial"/>
          <w:i/>
          <w:iCs/>
        </w:rPr>
        <w:t>Journal of Family Business Strategy</w:t>
      </w:r>
      <w:r w:rsidRPr="00471C39">
        <w:rPr>
          <w:rFonts w:ascii="Arial" w:hAnsi="Arial" w:cs="Arial"/>
        </w:rPr>
        <w:t xml:space="preserve">, [online] 12(1), p.100374. doi: </w:t>
      </w:r>
      <w:hyperlink r:id="rId33" w:history="1">
        <w:r w:rsidRPr="00471C39">
          <w:rPr>
            <w:rStyle w:val="Hyperlink"/>
            <w:rFonts w:ascii="Arial" w:eastAsiaTheme="majorEastAsia" w:hAnsi="Arial" w:cs="Arial"/>
          </w:rPr>
          <w:t>https://www.sciencedirect.com/science/article/pii/S1877858520301017</w:t>
        </w:r>
      </w:hyperlink>
      <w:r w:rsidRPr="00471C39">
        <w:rPr>
          <w:rFonts w:ascii="Arial" w:hAnsi="Arial" w:cs="Arial"/>
        </w:rPr>
        <w:t xml:space="preserve">. </w:t>
      </w:r>
    </w:p>
    <w:p w14:paraId="3E37C16E"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Garg, S., Sinha, S., Kar, A.K. and Mani, M. (2021). A Review of Machine Learning Applications in Human Resource Management. </w:t>
      </w:r>
      <w:r w:rsidRPr="00471C39">
        <w:rPr>
          <w:rFonts w:ascii="Arial" w:hAnsi="Arial" w:cs="Arial"/>
          <w:iCs/>
        </w:rPr>
        <w:t>International Journal of Productivity and Performance Management</w:t>
      </w:r>
      <w:r w:rsidRPr="00471C39">
        <w:rPr>
          <w:rFonts w:ascii="Arial" w:hAnsi="Arial" w:cs="Arial"/>
        </w:rPr>
        <w:t xml:space="preserve">, 71(5). doi: </w:t>
      </w:r>
      <w:hyperlink r:id="rId34" w:history="1">
        <w:r w:rsidRPr="00471C39">
          <w:rPr>
            <w:rStyle w:val="Hyperlink"/>
            <w:rFonts w:ascii="Arial" w:eastAsiaTheme="majorEastAsia" w:hAnsi="Arial" w:cs="Arial"/>
          </w:rPr>
          <w:t>https://doi.org/10.1108/ijppm-08-2020-0427</w:t>
        </w:r>
      </w:hyperlink>
      <w:r w:rsidRPr="00471C39">
        <w:rPr>
          <w:rFonts w:ascii="Arial" w:hAnsi="Arial" w:cs="Arial"/>
        </w:rPr>
        <w:t xml:space="preserve">. </w:t>
      </w:r>
    </w:p>
    <w:p w14:paraId="7C046768" w14:textId="77777777" w:rsidR="00292969" w:rsidRPr="00471C39" w:rsidRDefault="00292969" w:rsidP="007E5D9D">
      <w:pPr>
        <w:pStyle w:val="NormalWeb"/>
        <w:spacing w:before="0" w:beforeAutospacing="0" w:after="240" w:afterAutospacing="0" w:line="360" w:lineRule="auto"/>
        <w:rPr>
          <w:rFonts w:ascii="Arial" w:hAnsi="Arial" w:cs="Arial"/>
        </w:rPr>
      </w:pPr>
      <w:r w:rsidRPr="00471C39">
        <w:rPr>
          <w:rFonts w:ascii="Arial" w:hAnsi="Arial" w:cs="Arial"/>
        </w:rPr>
        <w:t xml:space="preserve">Guthrie, K.L. and Jenkins, D.M. (2019). </w:t>
      </w:r>
      <w:r w:rsidRPr="00471C39">
        <w:rPr>
          <w:rFonts w:ascii="Arial" w:hAnsi="Arial" w:cs="Arial"/>
          <w:i/>
          <w:iCs/>
        </w:rPr>
        <w:t>The Role of Leadership Educators: Transforming Learning</w:t>
      </w:r>
      <w:r w:rsidRPr="00471C39">
        <w:rPr>
          <w:rFonts w:ascii="Arial" w:hAnsi="Arial" w:cs="Arial"/>
        </w:rPr>
        <w:t xml:space="preserve">. [online] </w:t>
      </w:r>
      <w:r w:rsidRPr="00471C39">
        <w:rPr>
          <w:rFonts w:ascii="Arial" w:hAnsi="Arial" w:cs="Arial"/>
          <w:i/>
          <w:iCs/>
        </w:rPr>
        <w:t>Google Books</w:t>
      </w:r>
      <w:r w:rsidRPr="00471C39">
        <w:rPr>
          <w:rFonts w:ascii="Arial" w:hAnsi="Arial" w:cs="Arial"/>
        </w:rPr>
        <w:t>. IAP. doi:</w:t>
      </w:r>
      <w:hyperlink r:id="rId35" w:history="1">
        <w:r w:rsidRPr="00471C39">
          <w:rPr>
            <w:rStyle w:val="Hyperlink"/>
            <w:rFonts w:ascii="Arial" w:hAnsi="Arial" w:cs="Arial"/>
          </w:rPr>
          <w:t>https://books.google.com/books?hl=en&amp;lr=&amp;id=yVdMDwAAQBAJ&amp;oi=fnd&amp;pg=PR15&amp;dq=role+of+leadership+in+education&amp;ots=CWsDaxm-09&amp;sig=R4z1f7x4_NPsKMu8QaONgpNJhm4</w:t>
        </w:r>
      </w:hyperlink>
    </w:p>
    <w:p w14:paraId="500007CD"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Guzmán, V.E., Muschard, B., Gerolamo, M., Kohl, H. and Rozenfeld, H. (2020). Characteristics and Skills of Leadership in the Context of Industry 4.0. </w:t>
      </w:r>
      <w:r w:rsidRPr="00471C39">
        <w:rPr>
          <w:rFonts w:ascii="Arial" w:hAnsi="Arial" w:cs="Arial"/>
          <w:i/>
          <w:iCs/>
        </w:rPr>
        <w:t>Procedia Manufacturing</w:t>
      </w:r>
      <w:r w:rsidRPr="00471C39">
        <w:rPr>
          <w:rFonts w:ascii="Arial" w:hAnsi="Arial" w:cs="Arial"/>
        </w:rPr>
        <w:t xml:space="preserve">, [online] 43(1), pp.543–550. doi: </w:t>
      </w:r>
      <w:hyperlink r:id="rId36" w:history="1">
        <w:r w:rsidRPr="00471C39">
          <w:rPr>
            <w:rStyle w:val="Hyperlink"/>
            <w:rFonts w:ascii="Arial" w:eastAsiaTheme="majorEastAsia" w:hAnsi="Arial" w:cs="Arial"/>
          </w:rPr>
          <w:t>https://www.sciencedirect.com/science/article/pii/S2351978920307472</w:t>
        </w:r>
      </w:hyperlink>
      <w:r w:rsidRPr="00471C39">
        <w:rPr>
          <w:rFonts w:ascii="Arial" w:hAnsi="Arial" w:cs="Arial"/>
        </w:rPr>
        <w:t xml:space="preserve">. </w:t>
      </w:r>
    </w:p>
    <w:p w14:paraId="2C38299A"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Haim Faridian, P. (2022). Leading open innovation: The role of strategic entrepreneurial leadership in orchestration of value creation and capture in GitHub open source communities. </w:t>
      </w:r>
      <w:r w:rsidRPr="00471C39">
        <w:rPr>
          <w:rFonts w:ascii="Arial" w:hAnsi="Arial" w:cs="Arial"/>
          <w:i/>
          <w:iCs/>
        </w:rPr>
        <w:t>Technovation</w:t>
      </w:r>
      <w:r w:rsidRPr="00471C39">
        <w:rPr>
          <w:rFonts w:ascii="Arial" w:hAnsi="Arial" w:cs="Arial"/>
        </w:rPr>
        <w:t xml:space="preserve">, p.102546. doi: </w:t>
      </w:r>
      <w:hyperlink r:id="rId37" w:history="1">
        <w:r w:rsidRPr="00471C39">
          <w:rPr>
            <w:rStyle w:val="Hyperlink"/>
            <w:rFonts w:ascii="Arial" w:eastAsiaTheme="majorEastAsia" w:hAnsi="Arial" w:cs="Arial"/>
          </w:rPr>
          <w:t>https://doi.org/10.1016/j.technovation.2022.102546</w:t>
        </w:r>
      </w:hyperlink>
      <w:r w:rsidRPr="00471C39">
        <w:rPr>
          <w:rFonts w:ascii="Arial" w:hAnsi="Arial" w:cs="Arial"/>
        </w:rPr>
        <w:t xml:space="preserve">. </w:t>
      </w:r>
    </w:p>
    <w:p w14:paraId="01A0C287" w14:textId="77777777" w:rsidR="00292969" w:rsidRPr="00471C39" w:rsidRDefault="00292969" w:rsidP="007E5D9D">
      <w:pPr>
        <w:pStyle w:val="NormalWeb"/>
        <w:spacing w:before="0" w:beforeAutospacing="0" w:after="240" w:afterAutospacing="0" w:line="360" w:lineRule="auto"/>
        <w:rPr>
          <w:rFonts w:ascii="Arial" w:hAnsi="Arial" w:cs="Arial"/>
        </w:rPr>
      </w:pPr>
      <w:r w:rsidRPr="00471C39">
        <w:rPr>
          <w:rFonts w:ascii="Arial" w:hAnsi="Arial" w:cs="Arial"/>
        </w:rPr>
        <w:t xml:space="preserve">Hinkin, T.R. and Tracey, J.B. (2021). Transformational Leadership in the Hospitality Industry. </w:t>
      </w:r>
      <w:r w:rsidRPr="00471C39">
        <w:rPr>
          <w:rFonts w:ascii="Arial" w:hAnsi="Arial" w:cs="Arial"/>
          <w:i/>
          <w:iCs/>
        </w:rPr>
        <w:t>Hospitality Research Journal</w:t>
      </w:r>
      <w:r w:rsidRPr="00471C39">
        <w:rPr>
          <w:rFonts w:ascii="Arial" w:hAnsi="Arial" w:cs="Arial"/>
        </w:rPr>
        <w:t>, 18(1), pp.49–63. doi:</w:t>
      </w:r>
      <w:hyperlink r:id="rId38" w:history="1">
        <w:r w:rsidRPr="00471C39">
          <w:rPr>
            <w:rStyle w:val="Hyperlink"/>
            <w:rFonts w:ascii="Arial" w:hAnsi="Arial" w:cs="Arial"/>
          </w:rPr>
          <w:t>https://doi.org/10.1177/109634809401800105</w:t>
        </w:r>
      </w:hyperlink>
      <w:r w:rsidRPr="00471C39">
        <w:rPr>
          <w:rFonts w:ascii="Arial" w:hAnsi="Arial" w:cs="Arial"/>
        </w:rPr>
        <w:t>.</w:t>
      </w:r>
    </w:p>
    <w:p w14:paraId="0F5376C2"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Hu, W., Hu, Y., Lyu, Y. and Chen, Y. (2021). Research on Integrated Innovation Design Education for Cultivating the Innovative and Entrepreneurial Ability of Industrial Design Professionals. </w:t>
      </w:r>
      <w:r w:rsidRPr="00471C39">
        <w:rPr>
          <w:rFonts w:ascii="Arial" w:hAnsi="Arial" w:cs="Arial"/>
          <w:i/>
          <w:iCs/>
        </w:rPr>
        <w:t>Frontiers in Psychology</w:t>
      </w:r>
      <w:r w:rsidRPr="00471C39">
        <w:rPr>
          <w:rFonts w:ascii="Arial" w:hAnsi="Arial" w:cs="Arial"/>
        </w:rPr>
        <w:t xml:space="preserve">, 12. doi: </w:t>
      </w:r>
      <w:hyperlink r:id="rId39" w:history="1">
        <w:r w:rsidRPr="00471C39">
          <w:rPr>
            <w:rStyle w:val="Hyperlink"/>
            <w:rFonts w:ascii="Arial" w:eastAsiaTheme="majorEastAsia" w:hAnsi="Arial" w:cs="Arial"/>
          </w:rPr>
          <w:t>https://doi.org/10.3389/fpsyg.2021.693216</w:t>
        </w:r>
      </w:hyperlink>
      <w:r w:rsidRPr="00471C39">
        <w:rPr>
          <w:rFonts w:ascii="Arial" w:hAnsi="Arial" w:cs="Arial"/>
        </w:rPr>
        <w:t xml:space="preserve">. </w:t>
      </w:r>
    </w:p>
    <w:p w14:paraId="0FFFAF6C" w14:textId="77777777" w:rsidR="00292969" w:rsidRPr="00471C39" w:rsidRDefault="00292969" w:rsidP="007E5D9D">
      <w:pPr>
        <w:pStyle w:val="NormalWeb"/>
        <w:spacing w:before="0" w:beforeAutospacing="0" w:after="240" w:afterAutospacing="0" w:line="360" w:lineRule="auto"/>
        <w:rPr>
          <w:rFonts w:ascii="Arial" w:hAnsi="Arial" w:cs="Arial"/>
        </w:rPr>
      </w:pPr>
      <w:r w:rsidRPr="00471C39">
        <w:rPr>
          <w:rFonts w:ascii="Arial" w:hAnsi="Arial" w:cs="Arial"/>
        </w:rPr>
        <w:t xml:space="preserve">Karami, M. and Spector, S. (2020). Transformational Leadership in the Hospitality and Tourism Industry. </w:t>
      </w:r>
      <w:r w:rsidRPr="00471C39">
        <w:rPr>
          <w:rFonts w:ascii="Arial" w:hAnsi="Arial" w:cs="Arial"/>
          <w:i/>
          <w:iCs/>
        </w:rPr>
        <w:t>Entrepreneurial Opportunities</w:t>
      </w:r>
      <w:r w:rsidRPr="00471C39">
        <w:rPr>
          <w:rFonts w:ascii="Arial" w:hAnsi="Arial" w:cs="Arial"/>
        </w:rPr>
        <w:t>, 45(15), pp.73–97. doi:</w:t>
      </w:r>
      <w:hyperlink r:id="rId40" w:history="1">
        <w:r w:rsidRPr="00471C39">
          <w:rPr>
            <w:rStyle w:val="Hyperlink"/>
            <w:rFonts w:ascii="Arial" w:hAnsi="Arial" w:cs="Arial"/>
          </w:rPr>
          <w:t>https://doi.org/10.1108/978-1-83909-285-520201007</w:t>
        </w:r>
      </w:hyperlink>
      <w:r w:rsidRPr="00471C39">
        <w:rPr>
          <w:rFonts w:ascii="Arial" w:hAnsi="Arial" w:cs="Arial"/>
        </w:rPr>
        <w:t>.</w:t>
      </w:r>
    </w:p>
    <w:p w14:paraId="5EF97107"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Kwon, K. and Kim, T. (2020). An integrative literature review of employee engagement and innovative behavior: Revisiting the JD-R model. </w:t>
      </w:r>
      <w:r w:rsidRPr="00471C39">
        <w:rPr>
          <w:rFonts w:ascii="Arial" w:hAnsi="Arial" w:cs="Arial"/>
          <w:iCs/>
        </w:rPr>
        <w:t>Human Resource Management Review</w:t>
      </w:r>
      <w:r w:rsidRPr="00471C39">
        <w:rPr>
          <w:rFonts w:ascii="Arial" w:hAnsi="Arial" w:cs="Arial"/>
        </w:rPr>
        <w:t xml:space="preserve">, [online] 30(2), p.100704. doi: </w:t>
      </w:r>
      <w:hyperlink r:id="rId41" w:history="1">
        <w:r w:rsidRPr="00471C39">
          <w:rPr>
            <w:rStyle w:val="Hyperlink"/>
            <w:rFonts w:ascii="Arial" w:eastAsiaTheme="majorEastAsia" w:hAnsi="Arial" w:cs="Arial"/>
          </w:rPr>
          <w:t>https://doi.org/10.1016/j.hrmr.2019.100704</w:t>
        </w:r>
      </w:hyperlink>
      <w:r w:rsidRPr="00471C39">
        <w:rPr>
          <w:rFonts w:ascii="Arial" w:hAnsi="Arial" w:cs="Arial"/>
        </w:rPr>
        <w:t xml:space="preserve">. </w:t>
      </w:r>
    </w:p>
    <w:p w14:paraId="2271F0E0"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Leal Filho, W., Eustachio, J.H.P.P., Caldana, A.C.F., Will, M., Lange Salvia, A., Rampasso, I.S., Anholon, R., Platje, J. and Kovaleva, M. (2020). Sustainability Leadership in Higher Education Institutions: An Overview of Challenges. </w:t>
      </w:r>
      <w:r w:rsidRPr="00471C39">
        <w:rPr>
          <w:rFonts w:ascii="Arial" w:hAnsi="Arial" w:cs="Arial"/>
          <w:i/>
          <w:iCs/>
        </w:rPr>
        <w:t>Sustainability</w:t>
      </w:r>
      <w:r w:rsidRPr="00471C39">
        <w:rPr>
          <w:rFonts w:ascii="Arial" w:hAnsi="Arial" w:cs="Arial"/>
        </w:rPr>
        <w:t xml:space="preserve">, [online] 12(9), p.3761. doi: </w:t>
      </w:r>
      <w:hyperlink r:id="rId42" w:history="1">
        <w:r w:rsidRPr="00471C39">
          <w:rPr>
            <w:rStyle w:val="Hyperlink"/>
            <w:rFonts w:ascii="Arial" w:eastAsiaTheme="majorEastAsia" w:hAnsi="Arial" w:cs="Arial"/>
          </w:rPr>
          <w:t>https://www.mdpi.com/2071-1050/12/9/3761</w:t>
        </w:r>
      </w:hyperlink>
      <w:r w:rsidRPr="00471C39">
        <w:rPr>
          <w:rFonts w:ascii="Arial" w:hAnsi="Arial" w:cs="Arial"/>
        </w:rPr>
        <w:t xml:space="preserve">. </w:t>
      </w:r>
    </w:p>
    <w:p w14:paraId="08327C92"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Majali, T., Alkaraki, M., Asad, M., Aladwan, N. and Aledeinat, M. (2022). Green Transformational Leadership, Green Entrepreneurial Orientation and Performance of SMEs: The Mediating Role of Green Product Innovation. </w:t>
      </w:r>
      <w:r w:rsidRPr="00471C39">
        <w:rPr>
          <w:rFonts w:ascii="Arial" w:hAnsi="Arial" w:cs="Arial"/>
          <w:i/>
          <w:iCs/>
        </w:rPr>
        <w:t>Journal of Open Innovation: Technology, Market, and Complexity</w:t>
      </w:r>
      <w:r w:rsidRPr="00471C39">
        <w:rPr>
          <w:rFonts w:ascii="Arial" w:hAnsi="Arial" w:cs="Arial"/>
        </w:rPr>
        <w:t xml:space="preserve">, 8(4), p.191. doi: </w:t>
      </w:r>
      <w:hyperlink r:id="rId43" w:history="1">
        <w:r w:rsidRPr="00471C39">
          <w:rPr>
            <w:rStyle w:val="Hyperlink"/>
            <w:rFonts w:ascii="Arial" w:eastAsiaTheme="majorEastAsia" w:hAnsi="Arial" w:cs="Arial"/>
          </w:rPr>
          <w:t>https://doi.org/10.3390/joitmc8040191</w:t>
        </w:r>
      </w:hyperlink>
      <w:r w:rsidRPr="00471C39">
        <w:rPr>
          <w:rFonts w:ascii="Arial" w:hAnsi="Arial" w:cs="Arial"/>
        </w:rPr>
        <w:t xml:space="preserve">. </w:t>
      </w:r>
    </w:p>
    <w:p w14:paraId="13E1B38D"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Men, L.R., Chen, Z.F. and Ji, Y.G. (2021). Cultivating Relationships with Startup Employees: The Role of Entrepreneurs’ Leadership Communication. </w:t>
      </w:r>
      <w:r w:rsidRPr="00471C39">
        <w:rPr>
          <w:rFonts w:ascii="Arial" w:hAnsi="Arial" w:cs="Arial"/>
          <w:i/>
          <w:iCs/>
        </w:rPr>
        <w:t>Management Communication Quarterly</w:t>
      </w:r>
      <w:r w:rsidRPr="00471C39">
        <w:rPr>
          <w:rFonts w:ascii="Arial" w:hAnsi="Arial" w:cs="Arial"/>
        </w:rPr>
        <w:t xml:space="preserve">, 35(4), p.089331892110179. doi: </w:t>
      </w:r>
      <w:hyperlink r:id="rId44" w:history="1">
        <w:r w:rsidRPr="00471C39">
          <w:rPr>
            <w:rStyle w:val="Hyperlink"/>
            <w:rFonts w:ascii="Arial" w:eastAsiaTheme="majorEastAsia" w:hAnsi="Arial" w:cs="Arial"/>
          </w:rPr>
          <w:t>https://doi.org/10.1177/08933189211017918</w:t>
        </w:r>
      </w:hyperlink>
      <w:r w:rsidRPr="00471C39">
        <w:rPr>
          <w:rFonts w:ascii="Arial" w:hAnsi="Arial" w:cs="Arial"/>
        </w:rPr>
        <w:t xml:space="preserve">. </w:t>
      </w:r>
    </w:p>
    <w:p w14:paraId="54B1D8C6"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Mishra, S. and Alok, S. (2022). </w:t>
      </w:r>
      <w:r w:rsidRPr="00471C39">
        <w:rPr>
          <w:rFonts w:ascii="Arial" w:hAnsi="Arial" w:cs="Arial"/>
          <w:iCs/>
        </w:rPr>
        <w:t>Handbook of Research Methodology</w:t>
      </w:r>
      <w:r w:rsidRPr="00471C39">
        <w:rPr>
          <w:rFonts w:ascii="Arial" w:hAnsi="Arial" w:cs="Arial"/>
        </w:rPr>
        <w:t xml:space="preserve">. [online] doi: </w:t>
      </w:r>
      <w:hyperlink r:id="rId45" w:history="1">
        <w:r w:rsidRPr="00471C39">
          <w:rPr>
            <w:rStyle w:val="Hyperlink"/>
            <w:rFonts w:ascii="Arial" w:eastAsiaTheme="majorEastAsia" w:hAnsi="Arial" w:cs="Arial"/>
          </w:rPr>
          <w:t>http://74.208.36.141:8080/jspui/bitstream/123456789/1319/1/BookResearchMethodology.pdf</w:t>
        </w:r>
      </w:hyperlink>
      <w:r w:rsidRPr="00471C39">
        <w:rPr>
          <w:rFonts w:ascii="Arial" w:hAnsi="Arial" w:cs="Arial"/>
        </w:rPr>
        <w:t xml:space="preserve"> .</w:t>
      </w:r>
    </w:p>
    <w:p w14:paraId="45D618BE"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Montgomery, B. (2020). Academic Leadership: Gatekeeping or Groundskeeping? </w:t>
      </w:r>
      <w:r w:rsidRPr="00471C39">
        <w:rPr>
          <w:rFonts w:ascii="Arial" w:hAnsi="Arial" w:cs="Arial"/>
          <w:i/>
          <w:iCs/>
        </w:rPr>
        <w:t>Journal of Values-Based Leadership</w:t>
      </w:r>
      <w:r w:rsidRPr="00471C39">
        <w:rPr>
          <w:rFonts w:ascii="Arial" w:hAnsi="Arial" w:cs="Arial"/>
        </w:rPr>
        <w:t>, 13(2). doi: https://doi.org/10.22543/0733.132.1316.</w:t>
      </w:r>
    </w:p>
    <w:p w14:paraId="418011AE"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Nadolna, K.K. (2020). The role of a leader in stimulating innovation in an organization. </w:t>
      </w:r>
      <w:r w:rsidRPr="00471C39">
        <w:rPr>
          <w:rFonts w:ascii="Arial" w:hAnsi="Arial" w:cs="Arial"/>
          <w:i/>
          <w:iCs/>
        </w:rPr>
        <w:t>Administrative Sciences (2076-3387)</w:t>
      </w:r>
      <w:r w:rsidRPr="00471C39">
        <w:rPr>
          <w:rFonts w:ascii="Arial" w:hAnsi="Arial" w:cs="Arial"/>
        </w:rPr>
        <w:t xml:space="preserve">, [online] 10(3), pp.1–18. doi: </w:t>
      </w:r>
      <w:hyperlink r:id="rId46" w:history="1">
        <w:r w:rsidRPr="00471C39">
          <w:rPr>
            <w:rStyle w:val="Hyperlink"/>
            <w:rFonts w:ascii="Arial" w:eastAsiaTheme="majorEastAsia" w:hAnsi="Arial" w:cs="Arial"/>
          </w:rPr>
          <w:t>https://doi.org/10.3390/admsci10030059</w:t>
        </w:r>
      </w:hyperlink>
      <w:r w:rsidRPr="00471C39">
        <w:rPr>
          <w:rFonts w:ascii="Arial" w:hAnsi="Arial" w:cs="Arial"/>
        </w:rPr>
        <w:t xml:space="preserve">. </w:t>
      </w:r>
    </w:p>
    <w:p w14:paraId="69332630"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Naqshbandi, M.M., Meeran, S. and Wilkinson, A. (2022). On the soft side of open innovation: the role of human resource practices, organizational learning culture and knowledge sharing. </w:t>
      </w:r>
      <w:r w:rsidRPr="00471C39">
        <w:rPr>
          <w:rFonts w:ascii="Arial" w:hAnsi="Arial" w:cs="Arial"/>
          <w:iCs/>
        </w:rPr>
        <w:t>R&amp;D Management</w:t>
      </w:r>
      <w:r w:rsidRPr="00471C39">
        <w:rPr>
          <w:rFonts w:ascii="Arial" w:hAnsi="Arial" w:cs="Arial"/>
        </w:rPr>
        <w:t xml:space="preserve">. doi: </w:t>
      </w:r>
      <w:hyperlink r:id="rId47" w:history="1">
        <w:r w:rsidRPr="00471C39">
          <w:rPr>
            <w:rStyle w:val="Hyperlink"/>
            <w:rFonts w:ascii="Arial" w:eastAsiaTheme="majorEastAsia" w:hAnsi="Arial" w:cs="Arial"/>
          </w:rPr>
          <w:t>https://doi.org/10.1111/radm.12566</w:t>
        </w:r>
      </w:hyperlink>
      <w:r w:rsidRPr="00471C39">
        <w:rPr>
          <w:rFonts w:ascii="Arial" w:hAnsi="Arial" w:cs="Arial"/>
        </w:rPr>
        <w:t xml:space="preserve">. </w:t>
      </w:r>
    </w:p>
    <w:p w14:paraId="6A4CE171"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Nondoh, R.A. (2021). EFFECT OF HUMAN RESOURCE PLANNING PRACTICES ON ORGANIZATIONAL PERFORMANCE IN PUBLIC UNIVERSITIES IN WESTERN KENYA. </w:t>
      </w:r>
      <w:r w:rsidRPr="00471C39">
        <w:rPr>
          <w:rFonts w:ascii="Arial" w:hAnsi="Arial" w:cs="Arial"/>
          <w:iCs/>
        </w:rPr>
        <w:t>Mmust.ac.ke</w:t>
      </w:r>
      <w:r w:rsidRPr="00471C39">
        <w:rPr>
          <w:rFonts w:ascii="Arial" w:hAnsi="Arial" w:cs="Arial"/>
        </w:rPr>
        <w:t xml:space="preserve">. [online] doi: </w:t>
      </w:r>
      <w:hyperlink r:id="rId48" w:history="1">
        <w:r w:rsidRPr="00471C39">
          <w:rPr>
            <w:rStyle w:val="Hyperlink"/>
            <w:rFonts w:ascii="Arial" w:eastAsiaTheme="majorEastAsia" w:hAnsi="Arial" w:cs="Arial"/>
          </w:rPr>
          <w:t>http://ir-library.mmust.ac.ke:8080/xmlui/handle/123456789/2582</w:t>
        </w:r>
      </w:hyperlink>
      <w:r w:rsidRPr="00471C39">
        <w:rPr>
          <w:rFonts w:ascii="Arial" w:hAnsi="Arial" w:cs="Arial"/>
        </w:rPr>
        <w:t xml:space="preserve">    </w:t>
      </w:r>
    </w:p>
    <w:p w14:paraId="22719C5F" w14:textId="77777777" w:rsidR="00292969" w:rsidRPr="00471C39" w:rsidRDefault="00292969" w:rsidP="007E5D9D">
      <w:pPr>
        <w:pStyle w:val="NormalWeb"/>
        <w:spacing w:before="0" w:beforeAutospacing="0" w:after="240" w:afterAutospacing="0" w:line="360" w:lineRule="auto"/>
        <w:rPr>
          <w:rFonts w:ascii="Arial" w:hAnsi="Arial" w:cs="Arial"/>
        </w:rPr>
      </w:pPr>
      <w:r w:rsidRPr="00471C39">
        <w:rPr>
          <w:rFonts w:ascii="Arial" w:hAnsi="Arial" w:cs="Arial"/>
        </w:rPr>
        <w:t xml:space="preserve">Ohunakin, F., Adeniji, A.A., Oludayo, O.A., Osibanjo, A.O. and Oduyoye, O.O. (2019). The role of transformational leadership style and job satisfaction. </w:t>
      </w:r>
      <w:r w:rsidRPr="00471C39">
        <w:rPr>
          <w:rFonts w:ascii="Arial" w:hAnsi="Arial" w:cs="Arial"/>
          <w:i/>
          <w:iCs/>
        </w:rPr>
        <w:t>Journal of Human Resources in Hospitality &amp; Tourism</w:t>
      </w:r>
      <w:r w:rsidRPr="00471C39">
        <w:rPr>
          <w:rFonts w:ascii="Arial" w:hAnsi="Arial" w:cs="Arial"/>
        </w:rPr>
        <w:t>, [online] 18(4), pp.441–470. doi:</w:t>
      </w:r>
      <w:hyperlink r:id="rId49" w:history="1">
        <w:r w:rsidRPr="00471C39">
          <w:rPr>
            <w:rStyle w:val="Hyperlink"/>
            <w:rFonts w:ascii="Arial" w:hAnsi="Arial" w:cs="Arial"/>
          </w:rPr>
          <w:t>https://doi.org/10.1080/15332845.2019.1626795</w:t>
        </w:r>
      </w:hyperlink>
      <w:r w:rsidRPr="00471C39">
        <w:rPr>
          <w:rFonts w:ascii="Arial" w:hAnsi="Arial" w:cs="Arial"/>
        </w:rPr>
        <w:t>.</w:t>
      </w:r>
    </w:p>
    <w:p w14:paraId="7B88A6B3"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Özdemir, G., Sahin, S. and Öztürk, N. (2020). Teachers’ Self-Efficacy Perceptions in Terms of School Principal’s Instructional Leadership Behaviours. </w:t>
      </w:r>
      <w:r w:rsidRPr="00471C39">
        <w:rPr>
          <w:rFonts w:ascii="Arial" w:hAnsi="Arial" w:cs="Arial"/>
          <w:i/>
          <w:iCs/>
        </w:rPr>
        <w:t>International Journal of Progressive Education</w:t>
      </w:r>
      <w:r w:rsidRPr="00471C39">
        <w:rPr>
          <w:rFonts w:ascii="Arial" w:hAnsi="Arial" w:cs="Arial"/>
        </w:rPr>
        <w:t xml:space="preserve">, [online] 16(1), pp.25–40. doi: </w:t>
      </w:r>
      <w:hyperlink r:id="rId50" w:history="1">
        <w:r w:rsidRPr="00471C39">
          <w:rPr>
            <w:rStyle w:val="Hyperlink"/>
            <w:rFonts w:ascii="Arial" w:eastAsiaTheme="majorEastAsia" w:hAnsi="Arial" w:cs="Arial"/>
          </w:rPr>
          <w:t>https://eric.ed.gov/?id=EJ1244970</w:t>
        </w:r>
      </w:hyperlink>
      <w:r w:rsidRPr="00471C39">
        <w:rPr>
          <w:rFonts w:ascii="Arial" w:hAnsi="Arial" w:cs="Arial"/>
        </w:rPr>
        <w:t xml:space="preserve">. </w:t>
      </w:r>
    </w:p>
    <w:p w14:paraId="44701817" w14:textId="1570594E"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Pietilä, A.-M., Nurmi, S.-M., Halkoaho, A. and Kyngäs, H. (2020). Qualitative Research: Ethical Considerations. </w:t>
      </w:r>
      <w:r w:rsidRPr="00471C39">
        <w:rPr>
          <w:rFonts w:ascii="Arial" w:hAnsi="Arial" w:cs="Arial"/>
          <w:i/>
          <w:iCs/>
        </w:rPr>
        <w:t>The Application of Content Analysis in Nursing Science Research</w:t>
      </w:r>
      <w:r w:rsidRPr="00471C39">
        <w:rPr>
          <w:rFonts w:ascii="Arial" w:hAnsi="Arial" w:cs="Arial"/>
        </w:rPr>
        <w:t>, 1(1), pp.49–69.</w:t>
      </w:r>
    </w:p>
    <w:p w14:paraId="121ED031" w14:textId="3C5DD4AA" w:rsidR="00BE7549" w:rsidRPr="00471C39" w:rsidRDefault="00BE7549" w:rsidP="007E5D9D">
      <w:pPr>
        <w:pStyle w:val="NormalWeb"/>
        <w:spacing w:before="0" w:beforeAutospacing="0" w:after="240" w:afterAutospacing="0" w:line="360" w:lineRule="auto"/>
        <w:jc w:val="both"/>
        <w:rPr>
          <w:rFonts w:ascii="Arial" w:hAnsi="Arial" w:cs="Arial"/>
        </w:rPr>
      </w:pPr>
      <w:r w:rsidRPr="00471C39">
        <w:rPr>
          <w:rFonts w:ascii="Arial" w:hAnsi="Arial" w:cs="Arial"/>
        </w:rPr>
        <w:t>Saunders, M., Lewis, P., &amp; Thornhill, A. (2009). Research methods for business students. Pearson education.</w:t>
      </w:r>
    </w:p>
    <w:p w14:paraId="1B58F5F6"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Säfsten, K. and Gustavsson, M. (2020). </w:t>
      </w:r>
      <w:r w:rsidRPr="00471C39">
        <w:rPr>
          <w:rFonts w:ascii="Arial" w:hAnsi="Arial" w:cs="Arial"/>
          <w:iCs/>
        </w:rPr>
        <w:t>Research methodology : For engineers and other problem-solvers</w:t>
      </w:r>
      <w:r w:rsidRPr="00471C39">
        <w:rPr>
          <w:rFonts w:ascii="Arial" w:hAnsi="Arial" w:cs="Arial"/>
        </w:rPr>
        <w:t xml:space="preserve">. [online] DIVA. doi: </w:t>
      </w:r>
      <w:hyperlink r:id="rId51" w:history="1">
        <w:r w:rsidRPr="00471C39">
          <w:rPr>
            <w:rStyle w:val="Hyperlink"/>
            <w:rFonts w:ascii="Arial" w:eastAsiaTheme="majorEastAsia" w:hAnsi="Arial" w:cs="Arial"/>
          </w:rPr>
          <w:t>https://www.diva-portal.org/smash/record.jsf?pid=diva2:1511121</w:t>
        </w:r>
      </w:hyperlink>
      <w:r w:rsidRPr="00471C39">
        <w:rPr>
          <w:rFonts w:ascii="Arial" w:hAnsi="Arial" w:cs="Arial"/>
        </w:rPr>
        <w:t xml:space="preserve">. </w:t>
      </w:r>
    </w:p>
    <w:p w14:paraId="3EE09C69"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Saliya, C.A. (2023). </w:t>
      </w:r>
      <w:r w:rsidRPr="00471C39">
        <w:rPr>
          <w:rFonts w:ascii="Arial" w:hAnsi="Arial" w:cs="Arial"/>
          <w:iCs/>
        </w:rPr>
        <w:t>Integrated-Flexible Research Methodology: An Alternative Approach</w:t>
      </w:r>
      <w:r w:rsidRPr="00471C39">
        <w:rPr>
          <w:rFonts w:ascii="Arial" w:hAnsi="Arial" w:cs="Arial"/>
        </w:rPr>
        <w:t xml:space="preserve">. [online] Social Research Methodology and Publishing Results: A Guide to Non-Native English Speakers. doi: </w:t>
      </w:r>
      <w:hyperlink r:id="rId52" w:history="1">
        <w:r w:rsidRPr="00471C39">
          <w:rPr>
            <w:rStyle w:val="Hyperlink"/>
            <w:rFonts w:ascii="Arial" w:eastAsiaTheme="majorEastAsia" w:hAnsi="Arial" w:cs="Arial"/>
          </w:rPr>
          <w:t>https://www.igi-global.com/chapter/integrated-flexible-research-methodology/320206</w:t>
        </w:r>
      </w:hyperlink>
      <w:r w:rsidRPr="00471C39">
        <w:rPr>
          <w:rFonts w:ascii="Arial" w:hAnsi="Arial" w:cs="Arial"/>
        </w:rPr>
        <w:t xml:space="preserve">. </w:t>
      </w:r>
    </w:p>
    <w:p w14:paraId="49DD2AE8"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Siangchokyoo, N., Klinger, R.L. and Campion, E.D. (2019). Follower Transformation as the Linchpin of Transformational Leadership theory: a Systematic Review and Future Research Agenda. </w:t>
      </w:r>
      <w:r w:rsidRPr="00471C39">
        <w:rPr>
          <w:rFonts w:ascii="Arial" w:hAnsi="Arial" w:cs="Arial"/>
          <w:i/>
          <w:iCs/>
        </w:rPr>
        <w:t>The Leadership Quarterly</w:t>
      </w:r>
      <w:r w:rsidRPr="00471C39">
        <w:rPr>
          <w:rFonts w:ascii="Arial" w:hAnsi="Arial" w:cs="Arial"/>
        </w:rPr>
        <w:t>, 31(1), p.101341.</w:t>
      </w:r>
    </w:p>
    <w:p w14:paraId="44C3DA0D" w14:textId="77777777" w:rsidR="00292969" w:rsidRPr="00471C39" w:rsidRDefault="00292969" w:rsidP="007E5D9D">
      <w:pPr>
        <w:pStyle w:val="NormalWeb"/>
        <w:spacing w:before="0" w:beforeAutospacing="0" w:after="240" w:afterAutospacing="0" w:line="360" w:lineRule="auto"/>
        <w:rPr>
          <w:rFonts w:ascii="Arial" w:hAnsi="Arial" w:cs="Arial"/>
        </w:rPr>
      </w:pPr>
      <w:r w:rsidRPr="00471C39">
        <w:rPr>
          <w:rFonts w:ascii="Arial" w:hAnsi="Arial" w:cs="Arial"/>
        </w:rPr>
        <w:t xml:space="preserve">Simkins, T. (2021). Leadership in Education. </w:t>
      </w:r>
      <w:r w:rsidRPr="00471C39">
        <w:rPr>
          <w:rFonts w:ascii="Arial" w:hAnsi="Arial" w:cs="Arial"/>
          <w:i/>
          <w:iCs/>
        </w:rPr>
        <w:t>Educational Management Administration &amp; Leadership</w:t>
      </w:r>
      <w:r w:rsidRPr="00471C39">
        <w:rPr>
          <w:rFonts w:ascii="Arial" w:hAnsi="Arial" w:cs="Arial"/>
        </w:rPr>
        <w:t>, 33(1), pp.9–26. doi:</w:t>
      </w:r>
      <w:hyperlink r:id="rId53" w:history="1">
        <w:r w:rsidRPr="00471C39">
          <w:rPr>
            <w:rStyle w:val="Hyperlink"/>
            <w:rFonts w:ascii="Arial" w:hAnsi="Arial" w:cs="Arial"/>
          </w:rPr>
          <w:t>https://doi.org/10.1177/1741143205048168</w:t>
        </w:r>
      </w:hyperlink>
      <w:r w:rsidRPr="00471C39">
        <w:rPr>
          <w:rFonts w:ascii="Arial" w:hAnsi="Arial" w:cs="Arial"/>
        </w:rPr>
        <w:t>.</w:t>
      </w:r>
    </w:p>
    <w:p w14:paraId="28910169" w14:textId="77777777" w:rsidR="00292969" w:rsidRPr="00471C39" w:rsidRDefault="00292969" w:rsidP="007E5D9D">
      <w:pPr>
        <w:pStyle w:val="NormalWeb"/>
        <w:spacing w:before="0" w:beforeAutospacing="0" w:after="240" w:afterAutospacing="0" w:line="360" w:lineRule="auto"/>
        <w:rPr>
          <w:rFonts w:ascii="Arial" w:hAnsi="Arial" w:cs="Arial"/>
        </w:rPr>
      </w:pPr>
      <w:r w:rsidRPr="00471C39">
        <w:rPr>
          <w:rFonts w:ascii="Arial" w:hAnsi="Arial" w:cs="Arial"/>
        </w:rPr>
        <w:t xml:space="preserve">Ulrich, D. (2024). </w:t>
      </w:r>
      <w:r w:rsidRPr="00471C39">
        <w:rPr>
          <w:rFonts w:ascii="Arial" w:hAnsi="Arial" w:cs="Arial"/>
          <w:i/>
          <w:iCs/>
        </w:rPr>
        <w:t>Human Resources Business Process Outsourcing: Transforming How HR Gets Its Work Done</w:t>
      </w:r>
      <w:r w:rsidRPr="00471C39">
        <w:rPr>
          <w:rFonts w:ascii="Arial" w:hAnsi="Arial" w:cs="Arial"/>
        </w:rPr>
        <w:t xml:space="preserve">. [online] </w:t>
      </w:r>
      <w:r w:rsidRPr="00471C39">
        <w:rPr>
          <w:rFonts w:ascii="Arial" w:hAnsi="Arial" w:cs="Arial"/>
          <w:i/>
          <w:iCs/>
        </w:rPr>
        <w:t>Google Books</w:t>
      </w:r>
      <w:r w:rsidRPr="00471C39">
        <w:rPr>
          <w:rFonts w:ascii="Arial" w:hAnsi="Arial" w:cs="Arial"/>
        </w:rPr>
        <w:t>. John Wiley &amp; Sons. doi:</w:t>
      </w:r>
      <w:hyperlink r:id="rId54" w:history="1">
        <w:r w:rsidRPr="00471C39">
          <w:rPr>
            <w:rStyle w:val="Hyperlink"/>
            <w:rFonts w:ascii="Arial" w:hAnsi="Arial" w:cs="Arial"/>
          </w:rPr>
          <w:t>https://books.google.com/books?hl=en&amp;lr=&amp;id=GOn8duzP8bIC&amp;oi=fnd&amp;pg=PR9&amp;dq=role+of+leadership+in+determining+Human+Resource+Outsourcing</w:t>
        </w:r>
      </w:hyperlink>
    </w:p>
    <w:p w14:paraId="5DEFE712"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Veli Korkmaz, A., van Engen, M.L., Knappert, L. and Schalk, R. (2022). About and beyond Leading Uniqueness and belongingness: a Systematic Review of Inclusive Leadership Research. </w:t>
      </w:r>
      <w:r w:rsidRPr="00471C39">
        <w:rPr>
          <w:rFonts w:ascii="Arial" w:hAnsi="Arial" w:cs="Arial"/>
          <w:i/>
          <w:iCs/>
        </w:rPr>
        <w:t>Human Resource Management Review</w:t>
      </w:r>
      <w:r w:rsidRPr="00471C39">
        <w:rPr>
          <w:rFonts w:ascii="Arial" w:hAnsi="Arial" w:cs="Arial"/>
        </w:rPr>
        <w:t xml:space="preserve">, [online] 32(4), p.100894. doi: </w:t>
      </w:r>
      <w:hyperlink r:id="rId55" w:history="1">
        <w:r w:rsidRPr="00471C39">
          <w:rPr>
            <w:rStyle w:val="Hyperlink"/>
            <w:rFonts w:ascii="Arial" w:eastAsiaTheme="majorEastAsia" w:hAnsi="Arial" w:cs="Arial"/>
          </w:rPr>
          <w:t>https://doi.org/10.1016/j.hrmr.2022.100894</w:t>
        </w:r>
      </w:hyperlink>
      <w:r w:rsidRPr="00471C39">
        <w:rPr>
          <w:rFonts w:ascii="Arial" w:hAnsi="Arial" w:cs="Arial"/>
        </w:rPr>
        <w:t xml:space="preserve">. </w:t>
      </w:r>
    </w:p>
    <w:p w14:paraId="578073C8"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Verma, D.R., Verma, D.S. and Abhishek, D.K. (2024). </w:t>
      </w:r>
      <w:r w:rsidRPr="00471C39">
        <w:rPr>
          <w:rFonts w:ascii="Arial" w:hAnsi="Arial" w:cs="Arial"/>
          <w:iCs/>
        </w:rPr>
        <w:t>Research Methodology</w:t>
      </w:r>
      <w:r w:rsidRPr="00471C39">
        <w:rPr>
          <w:rFonts w:ascii="Arial" w:hAnsi="Arial" w:cs="Arial"/>
        </w:rPr>
        <w:t xml:space="preserve">. [online] </w:t>
      </w:r>
      <w:r w:rsidRPr="00471C39">
        <w:rPr>
          <w:rFonts w:ascii="Arial" w:hAnsi="Arial" w:cs="Arial"/>
          <w:iCs/>
        </w:rPr>
        <w:t>Google Books</w:t>
      </w:r>
      <w:r w:rsidRPr="00471C39">
        <w:rPr>
          <w:rFonts w:ascii="Arial" w:hAnsi="Arial" w:cs="Arial"/>
        </w:rPr>
        <w:t xml:space="preserve">. Booksclinic Publishing. doi: </w:t>
      </w:r>
      <w:hyperlink r:id="rId56" w:history="1">
        <w:r w:rsidRPr="00471C39">
          <w:rPr>
            <w:rStyle w:val="Hyperlink"/>
            <w:rFonts w:ascii="Arial" w:eastAsiaTheme="majorEastAsia" w:hAnsi="Arial" w:cs="Arial"/>
          </w:rPr>
          <w:t>https://books.google.com/books?hl=en&amp;lr=&amp;id=tWP4EAAAQBAJ&amp;oi=fnd&amp;pg=PP1&amp;dq=research+methodology&amp;ots=WjQ2eTk63b&amp;sig=l6iG8905bSBSpDMPjNVQ70Npak0</w:t>
        </w:r>
      </w:hyperlink>
      <w:r w:rsidRPr="00471C39">
        <w:rPr>
          <w:rFonts w:ascii="Arial" w:hAnsi="Arial" w:cs="Arial"/>
        </w:rPr>
        <w:t xml:space="preserve">. </w:t>
      </w:r>
    </w:p>
    <w:p w14:paraId="75E69C1D" w14:textId="77777777" w:rsidR="00292969" w:rsidRPr="00471C39" w:rsidRDefault="00292969" w:rsidP="007E5D9D">
      <w:pPr>
        <w:pStyle w:val="NormalWeb"/>
        <w:spacing w:before="0" w:beforeAutospacing="0" w:after="240" w:afterAutospacing="0" w:line="360" w:lineRule="auto"/>
        <w:rPr>
          <w:rFonts w:ascii="Arial" w:hAnsi="Arial" w:cs="Arial"/>
        </w:rPr>
      </w:pPr>
      <w:r w:rsidRPr="00471C39">
        <w:rPr>
          <w:rFonts w:ascii="Arial" w:hAnsi="Arial" w:cs="Arial"/>
        </w:rPr>
        <w:t xml:space="preserve">Walker, J.R. and Miller, J.E. (2021). </w:t>
      </w:r>
      <w:r w:rsidRPr="00471C39">
        <w:rPr>
          <w:rFonts w:ascii="Arial" w:hAnsi="Arial" w:cs="Arial"/>
          <w:i/>
          <w:iCs/>
        </w:rPr>
        <w:t>Supervision in the Hospitality Industry: Leading Human Resources</w:t>
      </w:r>
      <w:r w:rsidRPr="00471C39">
        <w:rPr>
          <w:rFonts w:ascii="Arial" w:hAnsi="Arial" w:cs="Arial"/>
        </w:rPr>
        <w:t xml:space="preserve">. [online] </w:t>
      </w:r>
      <w:r w:rsidRPr="00471C39">
        <w:rPr>
          <w:rFonts w:ascii="Arial" w:hAnsi="Arial" w:cs="Arial"/>
          <w:i/>
          <w:iCs/>
        </w:rPr>
        <w:t>Google Books</w:t>
      </w:r>
      <w:r w:rsidRPr="00471C39">
        <w:rPr>
          <w:rFonts w:ascii="Arial" w:hAnsi="Arial" w:cs="Arial"/>
        </w:rPr>
        <w:t>. John Wiley and Sons. doi:</w:t>
      </w:r>
      <w:hyperlink r:id="rId57" w:history="1">
        <w:r w:rsidRPr="00471C39">
          <w:rPr>
            <w:rStyle w:val="Hyperlink"/>
            <w:rFonts w:ascii="Arial" w:hAnsi="Arial" w:cs="Arial"/>
          </w:rPr>
          <w:t>https://books.google.com/books?hl=en&amp;lr=&amp;id=3L-p-mhPkN4C&amp;oi=fnd&amp;pg=PR9&amp;dq=role+of+leadership+in+determining+Human+Resource+Outsourcing</w:t>
        </w:r>
      </w:hyperlink>
    </w:p>
    <w:p w14:paraId="2B000A49"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Wang, M. 1 (2024). KNOWLEDGE MAPPING FOR THE STUDY OF LEARNING ORIENTATION PERSPECTIVES IN CHINA: BIBLIOMETRICS AND LITERATURE REVIEW. </w:t>
      </w:r>
      <w:r w:rsidRPr="00471C39">
        <w:rPr>
          <w:rFonts w:ascii="Arial" w:hAnsi="Arial" w:cs="Arial"/>
          <w:iCs/>
        </w:rPr>
        <w:t>Journal of Research Administration</w:t>
      </w:r>
      <w:r w:rsidRPr="00471C39">
        <w:rPr>
          <w:rFonts w:ascii="Arial" w:hAnsi="Arial" w:cs="Arial"/>
        </w:rPr>
        <w:t xml:space="preserve">, [online] 6(1). doi: </w:t>
      </w:r>
      <w:hyperlink r:id="rId58" w:history="1">
        <w:r w:rsidRPr="00471C39">
          <w:rPr>
            <w:rStyle w:val="Hyperlink"/>
            <w:rFonts w:ascii="Arial" w:eastAsiaTheme="majorEastAsia" w:hAnsi="Arial" w:cs="Arial"/>
          </w:rPr>
          <w:t>http://journalra.org/index.php/jra/article/view/1348</w:t>
        </w:r>
      </w:hyperlink>
      <w:r w:rsidRPr="00471C39">
        <w:rPr>
          <w:rFonts w:ascii="Arial" w:hAnsi="Arial" w:cs="Arial"/>
        </w:rPr>
        <w:t xml:space="preserve">. </w:t>
      </w:r>
    </w:p>
    <w:p w14:paraId="3B974ED6"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Wu, Y.L., Shao, B., Newman, A. and Schwarz, G. (2021). Crisis leadership: a Review and Future Research Agenda. </w:t>
      </w:r>
      <w:r w:rsidRPr="00471C39">
        <w:rPr>
          <w:rFonts w:ascii="Arial" w:hAnsi="Arial" w:cs="Arial"/>
          <w:i/>
          <w:iCs/>
        </w:rPr>
        <w:t>The Leadership Quarterly</w:t>
      </w:r>
      <w:r w:rsidRPr="00471C39">
        <w:rPr>
          <w:rFonts w:ascii="Arial" w:hAnsi="Arial" w:cs="Arial"/>
        </w:rPr>
        <w:t xml:space="preserve">, [online] 32(6), p.101518. doi: </w:t>
      </w:r>
      <w:hyperlink r:id="rId59" w:history="1">
        <w:r w:rsidRPr="00471C39">
          <w:rPr>
            <w:rStyle w:val="Hyperlink"/>
            <w:rFonts w:ascii="Arial" w:eastAsiaTheme="majorEastAsia" w:hAnsi="Arial" w:cs="Arial"/>
          </w:rPr>
          <w:t>https://doi.org/10.1016/j.leaqua.2021.101518</w:t>
        </w:r>
      </w:hyperlink>
      <w:r w:rsidRPr="00471C39">
        <w:rPr>
          <w:rFonts w:ascii="Arial" w:hAnsi="Arial" w:cs="Arial"/>
        </w:rPr>
        <w:t>.</w:t>
      </w:r>
    </w:p>
    <w:p w14:paraId="36B84A0D"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Zawacki-Richter, O., Kerres, M., Bedenlier, S., Bond, M. and Katja (2020). </w:t>
      </w:r>
      <w:r w:rsidRPr="00471C39">
        <w:rPr>
          <w:rFonts w:ascii="Arial" w:hAnsi="Arial" w:cs="Arial"/>
          <w:iCs/>
        </w:rPr>
        <w:t>Systematic Reviews in Educational Research Methodology, Perspectives and Application</w:t>
      </w:r>
      <w:r w:rsidRPr="00471C39">
        <w:rPr>
          <w:rFonts w:ascii="Arial" w:hAnsi="Arial" w:cs="Arial"/>
        </w:rPr>
        <w:t xml:space="preserve">. [online] doi: </w:t>
      </w:r>
      <w:hyperlink r:id="rId60" w:anchor="page=22" w:history="1">
        <w:r w:rsidRPr="00471C39">
          <w:rPr>
            <w:rStyle w:val="Hyperlink"/>
            <w:rFonts w:ascii="Arial" w:eastAsiaTheme="majorEastAsia" w:hAnsi="Arial" w:cs="Arial"/>
          </w:rPr>
          <w:t>https://library.oapen.org/bitstream/handle/20.500.12657/23142/1007012.pdf?sequenc#page=22</w:t>
        </w:r>
      </w:hyperlink>
      <w:r w:rsidRPr="00471C39">
        <w:rPr>
          <w:rFonts w:ascii="Arial" w:hAnsi="Arial" w:cs="Arial"/>
        </w:rPr>
        <w:t xml:space="preserve">. </w:t>
      </w:r>
    </w:p>
    <w:p w14:paraId="56FD9430" w14:textId="77777777" w:rsidR="00292969" w:rsidRPr="00471C39" w:rsidRDefault="00292969" w:rsidP="007E5D9D">
      <w:pPr>
        <w:pStyle w:val="NormalWeb"/>
        <w:spacing w:before="0" w:beforeAutospacing="0" w:after="240" w:afterAutospacing="0" w:line="360" w:lineRule="auto"/>
        <w:jc w:val="both"/>
        <w:rPr>
          <w:rFonts w:ascii="Arial" w:hAnsi="Arial" w:cs="Arial"/>
        </w:rPr>
      </w:pPr>
      <w:r w:rsidRPr="00471C39">
        <w:rPr>
          <w:rFonts w:ascii="Arial" w:hAnsi="Arial" w:cs="Arial"/>
        </w:rPr>
        <w:t xml:space="preserve">Zhou, Y., Li, H. and Sun, H. (2022). Metalloproteomics for Biomedical Research: Methodology and Applications. </w:t>
      </w:r>
      <w:r w:rsidRPr="00471C39">
        <w:rPr>
          <w:rFonts w:ascii="Arial" w:hAnsi="Arial" w:cs="Arial"/>
          <w:iCs/>
        </w:rPr>
        <w:t>Annual Review of Biochemistry</w:t>
      </w:r>
      <w:r w:rsidRPr="00471C39">
        <w:rPr>
          <w:rFonts w:ascii="Arial" w:hAnsi="Arial" w:cs="Arial"/>
        </w:rPr>
        <w:t xml:space="preserve">, [online] 91, pp.449–473. doi: </w:t>
      </w:r>
      <w:hyperlink r:id="rId61" w:history="1">
        <w:r w:rsidRPr="00471C39">
          <w:rPr>
            <w:rStyle w:val="Hyperlink"/>
            <w:rFonts w:ascii="Arial" w:eastAsiaTheme="majorEastAsia" w:hAnsi="Arial" w:cs="Arial"/>
          </w:rPr>
          <w:t>https://doi.org/10.1146/annurev-biochem-040320-104628</w:t>
        </w:r>
      </w:hyperlink>
      <w:r w:rsidRPr="00471C39">
        <w:rPr>
          <w:rFonts w:ascii="Arial" w:hAnsi="Arial" w:cs="Arial"/>
        </w:rPr>
        <w:t xml:space="preserve">. </w:t>
      </w:r>
    </w:p>
    <w:p w14:paraId="592AC981" w14:textId="77777777" w:rsidR="00292969" w:rsidRPr="00471C39" w:rsidRDefault="00292969" w:rsidP="007E5D9D">
      <w:pPr>
        <w:pStyle w:val="NormalWeb"/>
        <w:spacing w:before="0" w:beforeAutospacing="0" w:after="240" w:afterAutospacing="0" w:line="360" w:lineRule="auto"/>
        <w:rPr>
          <w:rFonts w:ascii="Arial" w:hAnsi="Arial" w:cs="Arial"/>
        </w:rPr>
      </w:pPr>
      <w:r w:rsidRPr="00471C39">
        <w:rPr>
          <w:rFonts w:ascii="Arial" w:hAnsi="Arial" w:cs="Arial"/>
        </w:rPr>
        <w:t xml:space="preserve">Zinkin, J. (2019). </w:t>
      </w:r>
      <w:r w:rsidRPr="00471C39">
        <w:rPr>
          <w:rFonts w:ascii="Arial" w:hAnsi="Arial" w:cs="Arial"/>
          <w:i/>
          <w:iCs/>
        </w:rPr>
        <w:t>Rebuilding Trust in Banks: The Role of Leadership and Governance</w:t>
      </w:r>
      <w:r w:rsidRPr="00471C39">
        <w:rPr>
          <w:rFonts w:ascii="Arial" w:hAnsi="Arial" w:cs="Arial"/>
        </w:rPr>
        <w:t xml:space="preserve">. [online] </w:t>
      </w:r>
      <w:r w:rsidRPr="00471C39">
        <w:rPr>
          <w:rFonts w:ascii="Arial" w:hAnsi="Arial" w:cs="Arial"/>
          <w:i/>
          <w:iCs/>
        </w:rPr>
        <w:t>Google Books</w:t>
      </w:r>
      <w:r w:rsidRPr="00471C39">
        <w:rPr>
          <w:rFonts w:ascii="Arial" w:hAnsi="Arial" w:cs="Arial"/>
        </w:rPr>
        <w:t>. John Wiley &amp; Sons. doi:</w:t>
      </w:r>
      <w:hyperlink r:id="rId62" w:history="1">
        <w:r w:rsidRPr="00471C39">
          <w:rPr>
            <w:rStyle w:val="Hyperlink"/>
            <w:rFonts w:ascii="Arial" w:hAnsi="Arial" w:cs="Arial"/>
          </w:rPr>
          <w:t>https://books.google.com/books?hl=en&amp;lr=&amp;id=Zf21AQAAQBAJ&amp;oi=fnd&amp;pg=PA1&amp;dq=role+of+leadership+in+banking</w:t>
        </w:r>
      </w:hyperlink>
    </w:p>
    <w:p w14:paraId="54C4D72A" w14:textId="1A69DFE9" w:rsidR="00170437" w:rsidRPr="00471C39" w:rsidRDefault="00170437" w:rsidP="007E5D9D">
      <w:pPr>
        <w:pStyle w:val="NormalWeb"/>
        <w:spacing w:before="0" w:beforeAutospacing="0" w:after="240" w:afterAutospacing="0" w:line="360" w:lineRule="auto"/>
        <w:jc w:val="both"/>
        <w:rPr>
          <w:rFonts w:ascii="Arial" w:hAnsi="Arial" w:cs="Arial"/>
        </w:rPr>
      </w:pPr>
      <w:r w:rsidRPr="00471C39">
        <w:rPr>
          <w:rFonts w:ascii="Arial" w:hAnsi="Arial" w:cs="Arial"/>
        </w:rPr>
        <w:br w:type="page"/>
      </w:r>
    </w:p>
    <w:p w14:paraId="1E7F5A40" w14:textId="77777777" w:rsidR="00440CFF" w:rsidRPr="00471C39" w:rsidRDefault="00170437" w:rsidP="007E5D9D">
      <w:pPr>
        <w:pStyle w:val="Heading1"/>
        <w:spacing w:line="360" w:lineRule="auto"/>
        <w:jc w:val="both"/>
        <w:rPr>
          <w:rFonts w:ascii="Arial" w:hAnsi="Arial" w:cs="Arial"/>
          <w:b/>
          <w:color w:val="auto"/>
          <w:sz w:val="24"/>
          <w:szCs w:val="24"/>
        </w:rPr>
      </w:pPr>
      <w:bookmarkStart w:id="377" w:name="_Toc165847990"/>
      <w:r w:rsidRPr="00471C39">
        <w:rPr>
          <w:rFonts w:ascii="Arial" w:hAnsi="Arial" w:cs="Arial"/>
          <w:b/>
          <w:color w:val="auto"/>
          <w:sz w:val="24"/>
          <w:szCs w:val="24"/>
        </w:rPr>
        <w:t>Appendices</w:t>
      </w:r>
      <w:bookmarkEnd w:id="377"/>
      <w:r w:rsidRPr="00471C39">
        <w:rPr>
          <w:rFonts w:ascii="Arial" w:hAnsi="Arial" w:cs="Arial"/>
          <w:b/>
          <w:color w:val="auto"/>
          <w:sz w:val="24"/>
          <w:szCs w:val="24"/>
        </w:rPr>
        <w:t xml:space="preserve"> </w:t>
      </w:r>
    </w:p>
    <w:p w14:paraId="16B6039F" w14:textId="77777777" w:rsidR="00170437" w:rsidRPr="00471C39" w:rsidRDefault="00170437" w:rsidP="007E5D9D">
      <w:pPr>
        <w:pStyle w:val="NormalWeb"/>
        <w:spacing w:before="0" w:beforeAutospacing="0" w:after="240" w:afterAutospacing="0" w:line="360" w:lineRule="auto"/>
        <w:jc w:val="both"/>
        <w:rPr>
          <w:rFonts w:ascii="Arial" w:hAnsi="Arial" w:cs="Arial"/>
        </w:rPr>
      </w:pPr>
      <w:r w:rsidRPr="00471C39">
        <w:rPr>
          <w:rFonts w:ascii="Arial" w:hAnsi="Arial" w:cs="Arial"/>
          <w:noProof/>
          <w:lang w:val="en-US" w:eastAsia="en-US"/>
        </w:rPr>
        <w:drawing>
          <wp:inline distT="0" distB="0" distL="0" distR="0" wp14:anchorId="75E509E7" wp14:editId="6EB9CC31">
            <wp:extent cx="3149600" cy="3319145"/>
            <wp:effectExtent l="0" t="0" r="0" b="0"/>
            <wp:docPr id="6" name="Picture 6" descr="Description: The ultimate guide to Human Resources Outsourcing (H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The ultimate guide to Human Resources Outsourcing (HR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9600" cy="3319145"/>
                    </a:xfrm>
                    <a:prstGeom prst="rect">
                      <a:avLst/>
                    </a:prstGeom>
                    <a:noFill/>
                    <a:ln>
                      <a:noFill/>
                    </a:ln>
                  </pic:spPr>
                </pic:pic>
              </a:graphicData>
            </a:graphic>
          </wp:inline>
        </w:drawing>
      </w:r>
    </w:p>
    <w:p w14:paraId="5FB5B158" w14:textId="77777777" w:rsidR="00170437" w:rsidRPr="00471C39" w:rsidRDefault="00170437" w:rsidP="007E5D9D">
      <w:pPr>
        <w:pStyle w:val="NormalWeb"/>
        <w:spacing w:before="0" w:beforeAutospacing="0" w:after="240" w:afterAutospacing="0" w:line="360" w:lineRule="auto"/>
        <w:jc w:val="both"/>
        <w:rPr>
          <w:rFonts w:ascii="Arial" w:hAnsi="Arial" w:cs="Arial"/>
        </w:rPr>
      </w:pPr>
    </w:p>
    <w:p w14:paraId="58615ADA" w14:textId="77777777" w:rsidR="00593B31" w:rsidRPr="00471C39" w:rsidRDefault="00170437" w:rsidP="007E5D9D">
      <w:pPr>
        <w:spacing w:line="360" w:lineRule="auto"/>
        <w:jc w:val="both"/>
        <w:rPr>
          <w:rFonts w:cs="Arial"/>
          <w:szCs w:val="24"/>
        </w:rPr>
      </w:pPr>
      <w:r w:rsidRPr="00471C39">
        <w:rPr>
          <w:rFonts w:cs="Arial"/>
          <w:noProof/>
          <w:szCs w:val="24"/>
          <w:lang w:val="en-US"/>
        </w:rPr>
        <w:drawing>
          <wp:inline distT="0" distB="0" distL="0" distR="0" wp14:anchorId="68DB5594" wp14:editId="416F109E">
            <wp:extent cx="3056255" cy="3056255"/>
            <wp:effectExtent l="0" t="0" r="0" b="0"/>
            <wp:docPr id="7" name="Picture 7" descr="Description: Leading Innovation and Change - Leading Innovation and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Leading Innovation and Change - Leading Innovation and Chan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56255" cy="3056255"/>
                    </a:xfrm>
                    <a:prstGeom prst="rect">
                      <a:avLst/>
                    </a:prstGeom>
                    <a:noFill/>
                    <a:ln>
                      <a:noFill/>
                    </a:ln>
                  </pic:spPr>
                </pic:pic>
              </a:graphicData>
            </a:graphic>
          </wp:inline>
        </w:drawing>
      </w:r>
    </w:p>
    <w:p w14:paraId="29E74DE4" w14:textId="77777777" w:rsidR="00170437" w:rsidRPr="00471C39" w:rsidRDefault="00170437" w:rsidP="007E5D9D">
      <w:pPr>
        <w:spacing w:line="360" w:lineRule="auto"/>
        <w:jc w:val="both"/>
        <w:rPr>
          <w:rFonts w:cs="Arial"/>
          <w:szCs w:val="24"/>
        </w:rPr>
      </w:pPr>
      <w:r w:rsidRPr="00471C39">
        <w:rPr>
          <w:rFonts w:cs="Arial"/>
          <w:noProof/>
          <w:szCs w:val="24"/>
          <w:lang w:val="en-US"/>
        </w:rPr>
        <w:drawing>
          <wp:inline distT="0" distB="0" distL="0" distR="0" wp14:anchorId="5CDD4EEB" wp14:editId="31297F30">
            <wp:extent cx="3335655" cy="2226945"/>
            <wp:effectExtent l="0" t="0" r="0" b="1905"/>
            <wp:docPr id="8" name="Picture 8" descr="Description: What is Employee Engagement? Definition, Importance, Strategies,  Improvements and Best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cription: What is Employee Engagement? Definition, Importance, Strategies,  Improvements and Best Practi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35655" cy="2226945"/>
                    </a:xfrm>
                    <a:prstGeom prst="rect">
                      <a:avLst/>
                    </a:prstGeom>
                    <a:noFill/>
                    <a:ln>
                      <a:noFill/>
                    </a:ln>
                  </pic:spPr>
                </pic:pic>
              </a:graphicData>
            </a:graphic>
          </wp:inline>
        </w:drawing>
      </w:r>
    </w:p>
    <w:p w14:paraId="29A3DE80" w14:textId="77777777" w:rsidR="00170437" w:rsidRPr="00471C39" w:rsidRDefault="00170437" w:rsidP="007E5D9D">
      <w:pPr>
        <w:spacing w:line="360" w:lineRule="auto"/>
        <w:jc w:val="both"/>
        <w:rPr>
          <w:rFonts w:cs="Arial"/>
          <w:szCs w:val="24"/>
        </w:rPr>
      </w:pPr>
      <w:r w:rsidRPr="00471C39">
        <w:rPr>
          <w:rFonts w:cs="Arial"/>
          <w:noProof/>
          <w:szCs w:val="24"/>
          <w:lang w:val="en-US"/>
        </w:rPr>
        <w:drawing>
          <wp:inline distT="0" distB="0" distL="0" distR="0" wp14:anchorId="20012AE8" wp14:editId="67D7D148">
            <wp:extent cx="3556000" cy="2607945"/>
            <wp:effectExtent l="0" t="0" r="635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56000" cy="2607945"/>
                    </a:xfrm>
                    <a:prstGeom prst="rect">
                      <a:avLst/>
                    </a:prstGeom>
                    <a:noFill/>
                    <a:ln>
                      <a:noFill/>
                    </a:ln>
                  </pic:spPr>
                </pic:pic>
              </a:graphicData>
            </a:graphic>
          </wp:inline>
        </w:drawing>
      </w:r>
    </w:p>
    <w:p w14:paraId="31B0FC0D" w14:textId="6DC24BF9" w:rsidR="00832C2A" w:rsidRPr="00471C39" w:rsidRDefault="00832C2A" w:rsidP="007E5D9D">
      <w:pPr>
        <w:spacing w:line="360" w:lineRule="auto"/>
        <w:jc w:val="both"/>
        <w:rPr>
          <w:rFonts w:cs="Arial"/>
          <w:szCs w:val="24"/>
        </w:rPr>
      </w:pPr>
      <w:r w:rsidRPr="00471C39">
        <w:rPr>
          <w:rFonts w:cs="Arial"/>
          <w:noProof/>
          <w:szCs w:val="24"/>
          <w:lang w:val="en-US"/>
        </w:rPr>
        <w:drawing>
          <wp:inline distT="0" distB="0" distL="0" distR="0" wp14:anchorId="51E973B6" wp14:editId="0408E875">
            <wp:extent cx="4686954" cy="4582164"/>
            <wp:effectExtent l="0" t="0" r="0" b="8890"/>
            <wp:docPr id="1907890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991457" name=""/>
                    <pic:cNvPicPr/>
                  </pic:nvPicPr>
                  <pic:blipFill>
                    <a:blip r:embed="rId13"/>
                    <a:stretch>
                      <a:fillRect/>
                    </a:stretch>
                  </pic:blipFill>
                  <pic:spPr>
                    <a:xfrm>
                      <a:off x="0" y="0"/>
                      <a:ext cx="4686954" cy="4582164"/>
                    </a:xfrm>
                    <a:prstGeom prst="rect">
                      <a:avLst/>
                    </a:prstGeom>
                  </pic:spPr>
                </pic:pic>
              </a:graphicData>
            </a:graphic>
          </wp:inline>
        </w:drawing>
      </w:r>
    </w:p>
    <w:p w14:paraId="0E9B9099" w14:textId="77777777" w:rsidR="00170437" w:rsidRPr="00471C39" w:rsidRDefault="00170437" w:rsidP="007E5D9D">
      <w:pPr>
        <w:spacing w:line="360" w:lineRule="auto"/>
        <w:jc w:val="both"/>
        <w:rPr>
          <w:rFonts w:cs="Arial"/>
          <w:szCs w:val="24"/>
        </w:rPr>
      </w:pPr>
      <w:r w:rsidRPr="00471C39">
        <w:rPr>
          <w:rFonts w:cs="Arial"/>
          <w:noProof/>
          <w:szCs w:val="24"/>
          <w:lang w:val="en-US"/>
        </w:rPr>
        <w:drawing>
          <wp:inline distT="0" distB="0" distL="0" distR="0" wp14:anchorId="5D84B08A" wp14:editId="467581DD">
            <wp:extent cx="4589145" cy="2760345"/>
            <wp:effectExtent l="0" t="0" r="20955" b="20955"/>
            <wp:docPr id="10" name="Chart 10">
              <a:extLst xmlns:a="http://schemas.openxmlformats.org/drawingml/2006/main">
                <a:ext uri="{FF2B5EF4-FFF2-40B4-BE49-F238E27FC236}">
                  <a16:creationId xmlns:a16="http://schemas.microsoft.com/office/drawing/2014/main" id="{407D77D2-21F0-DFBC-3210-15F755F3B5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p>
    <w:p w14:paraId="0106E4A0" w14:textId="77777777" w:rsidR="00170437" w:rsidRPr="00471C39" w:rsidRDefault="00170437" w:rsidP="007E5D9D">
      <w:pPr>
        <w:spacing w:line="360" w:lineRule="auto"/>
        <w:jc w:val="both"/>
        <w:rPr>
          <w:rFonts w:cs="Arial"/>
          <w:szCs w:val="24"/>
        </w:rPr>
      </w:pPr>
      <w:r w:rsidRPr="00471C39">
        <w:rPr>
          <w:rFonts w:cs="Arial"/>
          <w:noProof/>
          <w:szCs w:val="24"/>
          <w:lang w:val="en-US"/>
        </w:rPr>
        <w:drawing>
          <wp:inline distT="0" distB="0" distL="0" distR="0" wp14:anchorId="2503CC0F" wp14:editId="1DB82DF3">
            <wp:extent cx="4589145" cy="2760345"/>
            <wp:effectExtent l="0" t="0" r="20955" b="20955"/>
            <wp:docPr id="11" name="Chart 11">
              <a:extLst xmlns:a="http://schemas.openxmlformats.org/drawingml/2006/main">
                <a:ext uri="{FF2B5EF4-FFF2-40B4-BE49-F238E27FC236}">
                  <a16:creationId xmlns:a16="http://schemas.microsoft.com/office/drawing/2014/main" id="{468D89BB-391B-D8FB-FF1D-60714C2444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tbl>
      <w:tblPr>
        <w:tblStyle w:val="TableGrid"/>
        <w:tblW w:w="9075" w:type="dxa"/>
        <w:tblLook w:val="04A0" w:firstRow="1" w:lastRow="0" w:firstColumn="1" w:lastColumn="0" w:noHBand="0" w:noVBand="1"/>
      </w:tblPr>
      <w:tblGrid>
        <w:gridCol w:w="1593"/>
        <w:gridCol w:w="2570"/>
        <w:gridCol w:w="4912"/>
      </w:tblGrid>
      <w:tr w:rsidR="00170437" w:rsidRPr="00471C39" w14:paraId="08C9A2E1" w14:textId="77777777" w:rsidTr="00356B99">
        <w:tc>
          <w:tcPr>
            <w:tcW w:w="0" w:type="auto"/>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007D7398" w14:textId="77777777" w:rsidR="00170437" w:rsidRPr="00471C39" w:rsidRDefault="00170437" w:rsidP="007E5D9D">
            <w:pPr>
              <w:spacing w:line="360" w:lineRule="auto"/>
              <w:jc w:val="both"/>
              <w:rPr>
                <w:rFonts w:cs="Arial"/>
                <w:b/>
                <w:bCs/>
                <w:szCs w:val="24"/>
              </w:rPr>
            </w:pPr>
            <w:r w:rsidRPr="00471C39">
              <w:rPr>
                <w:rFonts w:cs="Arial"/>
                <w:b/>
                <w:bCs/>
                <w:szCs w:val="24"/>
              </w:rPr>
              <w:t>Sector</w:t>
            </w:r>
          </w:p>
        </w:tc>
        <w:tc>
          <w:tcPr>
            <w:tcW w:w="0" w:type="auto"/>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67C83ACD" w14:textId="77777777" w:rsidR="00170437" w:rsidRPr="00471C39" w:rsidRDefault="00170437" w:rsidP="007E5D9D">
            <w:pPr>
              <w:spacing w:after="160" w:line="360" w:lineRule="auto"/>
              <w:jc w:val="both"/>
              <w:rPr>
                <w:rFonts w:cs="Arial"/>
                <w:b/>
                <w:bCs/>
                <w:szCs w:val="24"/>
              </w:rPr>
            </w:pPr>
            <w:r w:rsidRPr="00471C39">
              <w:rPr>
                <w:rFonts w:cs="Arial"/>
                <w:b/>
                <w:bCs/>
                <w:szCs w:val="24"/>
              </w:rPr>
              <w:t>Leadership Style</w:t>
            </w:r>
          </w:p>
        </w:tc>
        <w:tc>
          <w:tcPr>
            <w:tcW w:w="0" w:type="auto"/>
            <w:tcBorders>
              <w:top w:val="single" w:sz="4" w:space="0" w:color="auto"/>
              <w:left w:val="single" w:sz="4" w:space="0" w:color="auto"/>
              <w:bottom w:val="single" w:sz="4" w:space="0" w:color="auto"/>
              <w:right w:val="single" w:sz="4" w:space="0" w:color="auto"/>
            </w:tcBorders>
            <w:shd w:val="clear" w:color="auto" w:fill="DAEEF3" w:themeFill="accent5" w:themeFillTint="33"/>
            <w:hideMark/>
          </w:tcPr>
          <w:p w14:paraId="0784B2BD" w14:textId="77777777" w:rsidR="00170437" w:rsidRPr="00471C39" w:rsidRDefault="00170437" w:rsidP="007E5D9D">
            <w:pPr>
              <w:spacing w:after="160" w:line="360" w:lineRule="auto"/>
              <w:jc w:val="both"/>
              <w:rPr>
                <w:rFonts w:cs="Arial"/>
                <w:b/>
                <w:bCs/>
                <w:szCs w:val="24"/>
              </w:rPr>
            </w:pPr>
            <w:r w:rsidRPr="00471C39">
              <w:rPr>
                <w:rFonts w:cs="Arial"/>
                <w:b/>
                <w:bCs/>
                <w:szCs w:val="24"/>
              </w:rPr>
              <w:t>Increase in Guest Satisfaction (%)</w:t>
            </w:r>
          </w:p>
        </w:tc>
      </w:tr>
      <w:tr w:rsidR="00170437" w:rsidRPr="00471C39" w14:paraId="3B864809" w14:textId="77777777" w:rsidTr="00356B99">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3A7A3747" w14:textId="77777777" w:rsidR="00170437" w:rsidRPr="00471C39" w:rsidRDefault="00170437" w:rsidP="007E5D9D">
            <w:pPr>
              <w:spacing w:after="160" w:line="360" w:lineRule="auto"/>
              <w:jc w:val="both"/>
              <w:rPr>
                <w:rFonts w:cs="Arial"/>
                <w:szCs w:val="24"/>
              </w:rPr>
            </w:pPr>
            <w:r w:rsidRPr="00471C39">
              <w:rPr>
                <w:rFonts w:cs="Arial"/>
                <w:szCs w:val="24"/>
              </w:rPr>
              <w:t>Hospitality</w:t>
            </w:r>
          </w:p>
        </w:tc>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7DA778B4" w14:textId="77777777" w:rsidR="00170437" w:rsidRPr="00471C39" w:rsidRDefault="00170437" w:rsidP="007E5D9D">
            <w:pPr>
              <w:spacing w:line="360" w:lineRule="auto"/>
              <w:jc w:val="both"/>
              <w:rPr>
                <w:rFonts w:cs="Arial"/>
                <w:szCs w:val="24"/>
              </w:rPr>
            </w:pPr>
            <w:r w:rsidRPr="00471C39">
              <w:rPr>
                <w:rFonts w:cs="Arial"/>
                <w:szCs w:val="24"/>
              </w:rPr>
              <w:t>Visionary</w:t>
            </w:r>
          </w:p>
        </w:tc>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1CCE9066" w14:textId="77777777" w:rsidR="00170437" w:rsidRPr="00471C39" w:rsidRDefault="00170437" w:rsidP="007E5D9D">
            <w:pPr>
              <w:spacing w:line="360" w:lineRule="auto"/>
              <w:jc w:val="both"/>
              <w:rPr>
                <w:rFonts w:cs="Arial"/>
                <w:szCs w:val="24"/>
              </w:rPr>
            </w:pPr>
            <w:r w:rsidRPr="00471C39">
              <w:rPr>
                <w:rFonts w:cs="Arial"/>
                <w:szCs w:val="24"/>
              </w:rPr>
              <w:t>20</w:t>
            </w:r>
          </w:p>
        </w:tc>
      </w:tr>
      <w:tr w:rsidR="00170437" w:rsidRPr="00471C39" w14:paraId="49110797" w14:textId="77777777" w:rsidTr="00356B99">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298656D7" w14:textId="77777777" w:rsidR="00170437" w:rsidRPr="00471C39" w:rsidRDefault="00170437" w:rsidP="007E5D9D">
            <w:pPr>
              <w:spacing w:line="360" w:lineRule="auto"/>
              <w:jc w:val="both"/>
              <w:rPr>
                <w:rFonts w:cs="Arial"/>
                <w:szCs w:val="24"/>
              </w:rPr>
            </w:pPr>
            <w:r w:rsidRPr="00471C39">
              <w:rPr>
                <w:rFonts w:cs="Arial"/>
                <w:szCs w:val="24"/>
              </w:rPr>
              <w:t>Hospitality</w:t>
            </w:r>
          </w:p>
        </w:tc>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21BE3A38" w14:textId="77777777" w:rsidR="00170437" w:rsidRPr="00471C39" w:rsidRDefault="00170437" w:rsidP="007E5D9D">
            <w:pPr>
              <w:spacing w:line="360" w:lineRule="auto"/>
              <w:jc w:val="both"/>
              <w:rPr>
                <w:rFonts w:cs="Arial"/>
                <w:szCs w:val="24"/>
              </w:rPr>
            </w:pPr>
            <w:r w:rsidRPr="00471C39">
              <w:rPr>
                <w:rFonts w:cs="Arial"/>
                <w:szCs w:val="24"/>
              </w:rPr>
              <w:t>Non-Visionary</w:t>
            </w:r>
          </w:p>
        </w:tc>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19CC2E18" w14:textId="77777777" w:rsidR="00170437" w:rsidRPr="00471C39" w:rsidRDefault="00170437" w:rsidP="007E5D9D">
            <w:pPr>
              <w:spacing w:line="360" w:lineRule="auto"/>
              <w:jc w:val="both"/>
              <w:rPr>
                <w:rFonts w:cs="Arial"/>
                <w:szCs w:val="24"/>
              </w:rPr>
            </w:pPr>
            <w:r w:rsidRPr="00471C39">
              <w:rPr>
                <w:rFonts w:cs="Arial"/>
                <w:szCs w:val="24"/>
              </w:rPr>
              <w:t>-8</w:t>
            </w:r>
          </w:p>
        </w:tc>
      </w:tr>
      <w:tr w:rsidR="00170437" w:rsidRPr="00471C39" w14:paraId="0B95CA17" w14:textId="77777777" w:rsidTr="00356B99">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2D5D0087" w14:textId="77777777" w:rsidR="00170437" w:rsidRPr="00471C39" w:rsidRDefault="00170437" w:rsidP="007E5D9D">
            <w:pPr>
              <w:spacing w:line="360" w:lineRule="auto"/>
              <w:jc w:val="both"/>
              <w:rPr>
                <w:rFonts w:cs="Arial"/>
                <w:szCs w:val="24"/>
              </w:rPr>
            </w:pPr>
            <w:r w:rsidRPr="00471C39">
              <w:rPr>
                <w:rFonts w:cs="Arial"/>
                <w:szCs w:val="24"/>
              </w:rPr>
              <w:t>Banking</w:t>
            </w:r>
          </w:p>
        </w:tc>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63E9F842" w14:textId="77777777" w:rsidR="00170437" w:rsidRPr="00471C39" w:rsidRDefault="00170437" w:rsidP="007E5D9D">
            <w:pPr>
              <w:spacing w:line="360" w:lineRule="auto"/>
              <w:jc w:val="both"/>
              <w:rPr>
                <w:rFonts w:cs="Arial"/>
                <w:szCs w:val="24"/>
              </w:rPr>
            </w:pPr>
            <w:r w:rsidRPr="00471C39">
              <w:rPr>
                <w:rFonts w:cs="Arial"/>
                <w:szCs w:val="24"/>
              </w:rPr>
              <w:t>Ethical</w:t>
            </w:r>
          </w:p>
        </w:tc>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21E5E52E" w14:textId="77777777" w:rsidR="00170437" w:rsidRPr="00471C39" w:rsidRDefault="00170437" w:rsidP="007E5D9D">
            <w:pPr>
              <w:spacing w:line="360" w:lineRule="auto"/>
              <w:jc w:val="both"/>
              <w:rPr>
                <w:rFonts w:cs="Arial"/>
                <w:szCs w:val="24"/>
              </w:rPr>
            </w:pPr>
            <w:r w:rsidRPr="00471C39">
              <w:rPr>
                <w:rFonts w:cs="Arial"/>
                <w:szCs w:val="24"/>
              </w:rPr>
              <w:t>30</w:t>
            </w:r>
          </w:p>
        </w:tc>
      </w:tr>
      <w:tr w:rsidR="00170437" w:rsidRPr="00471C39" w14:paraId="6719F750" w14:textId="77777777" w:rsidTr="00356B99">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0C768690" w14:textId="77777777" w:rsidR="00170437" w:rsidRPr="00471C39" w:rsidRDefault="00170437" w:rsidP="007E5D9D">
            <w:pPr>
              <w:spacing w:line="360" w:lineRule="auto"/>
              <w:jc w:val="both"/>
              <w:rPr>
                <w:rFonts w:cs="Arial"/>
                <w:szCs w:val="24"/>
              </w:rPr>
            </w:pPr>
            <w:r w:rsidRPr="00471C39">
              <w:rPr>
                <w:rFonts w:cs="Arial"/>
                <w:szCs w:val="24"/>
              </w:rPr>
              <w:t>Banking</w:t>
            </w:r>
          </w:p>
        </w:tc>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3A14EA40" w14:textId="77777777" w:rsidR="00170437" w:rsidRPr="00471C39" w:rsidRDefault="00170437" w:rsidP="007E5D9D">
            <w:pPr>
              <w:spacing w:line="360" w:lineRule="auto"/>
              <w:jc w:val="both"/>
              <w:rPr>
                <w:rFonts w:cs="Arial"/>
                <w:szCs w:val="24"/>
              </w:rPr>
            </w:pPr>
            <w:r w:rsidRPr="00471C39">
              <w:rPr>
                <w:rFonts w:cs="Arial"/>
                <w:szCs w:val="24"/>
              </w:rPr>
              <w:t>Non-Ethical</w:t>
            </w:r>
          </w:p>
        </w:tc>
        <w:tc>
          <w:tcPr>
            <w:tcW w:w="0" w:type="auto"/>
            <w:tcBorders>
              <w:top w:val="single" w:sz="4" w:space="0" w:color="auto"/>
              <w:left w:val="single" w:sz="4" w:space="0" w:color="auto"/>
              <w:bottom w:val="single" w:sz="4" w:space="0" w:color="auto"/>
              <w:right w:val="single" w:sz="4" w:space="0" w:color="auto"/>
            </w:tcBorders>
            <w:shd w:val="clear" w:color="auto" w:fill="FDE9D9" w:themeFill="accent6" w:themeFillTint="33"/>
            <w:hideMark/>
          </w:tcPr>
          <w:p w14:paraId="4F6B6BF8" w14:textId="77777777" w:rsidR="00170437" w:rsidRPr="00471C39" w:rsidRDefault="00170437" w:rsidP="007E5D9D">
            <w:pPr>
              <w:spacing w:line="360" w:lineRule="auto"/>
              <w:jc w:val="both"/>
              <w:rPr>
                <w:rFonts w:cs="Arial"/>
                <w:szCs w:val="24"/>
              </w:rPr>
            </w:pPr>
            <w:r w:rsidRPr="00471C39">
              <w:rPr>
                <w:rFonts w:cs="Arial"/>
                <w:szCs w:val="24"/>
              </w:rPr>
              <w:t>-15</w:t>
            </w:r>
          </w:p>
        </w:tc>
      </w:tr>
    </w:tbl>
    <w:p w14:paraId="6A319951" w14:textId="77777777" w:rsidR="00170437" w:rsidRPr="00471C39" w:rsidRDefault="00170437" w:rsidP="007E5D9D">
      <w:pPr>
        <w:spacing w:line="360" w:lineRule="auto"/>
        <w:jc w:val="both"/>
        <w:rPr>
          <w:rFonts w:cs="Arial"/>
          <w:szCs w:val="24"/>
        </w:rPr>
      </w:pPr>
    </w:p>
    <w:tbl>
      <w:tblPr>
        <w:tblStyle w:val="TableGrid"/>
        <w:tblW w:w="0" w:type="auto"/>
        <w:tblLook w:val="04A0" w:firstRow="1" w:lastRow="0" w:firstColumn="1" w:lastColumn="0" w:noHBand="0" w:noVBand="1"/>
      </w:tblPr>
      <w:tblGrid>
        <w:gridCol w:w="1270"/>
        <w:gridCol w:w="2282"/>
        <w:gridCol w:w="1149"/>
        <w:gridCol w:w="2310"/>
        <w:gridCol w:w="2231"/>
      </w:tblGrid>
      <w:tr w:rsidR="00832C2A" w:rsidRPr="00471C39" w14:paraId="610A419D" w14:textId="77777777" w:rsidTr="00356B99">
        <w:tc>
          <w:tcPr>
            <w:tcW w:w="846" w:type="dxa"/>
          </w:tcPr>
          <w:p w14:paraId="6FD65BD5" w14:textId="77777777" w:rsidR="00832C2A" w:rsidRPr="00471C39" w:rsidRDefault="00832C2A" w:rsidP="007E5D9D">
            <w:pPr>
              <w:spacing w:line="360" w:lineRule="auto"/>
              <w:rPr>
                <w:rFonts w:cs="Arial"/>
                <w:b/>
                <w:bCs/>
                <w:szCs w:val="24"/>
              </w:rPr>
            </w:pPr>
            <w:r w:rsidRPr="00471C39">
              <w:rPr>
                <w:rFonts w:cs="Arial"/>
                <w:b/>
                <w:bCs/>
                <w:szCs w:val="24"/>
              </w:rPr>
              <w:t>Index</w:t>
            </w:r>
          </w:p>
        </w:tc>
        <w:tc>
          <w:tcPr>
            <w:tcW w:w="2760" w:type="dxa"/>
          </w:tcPr>
          <w:p w14:paraId="0D8DDD96" w14:textId="77777777" w:rsidR="00832C2A" w:rsidRPr="00471C39" w:rsidRDefault="00832C2A" w:rsidP="007E5D9D">
            <w:pPr>
              <w:spacing w:line="360" w:lineRule="auto"/>
              <w:rPr>
                <w:rFonts w:cs="Arial"/>
                <w:b/>
                <w:bCs/>
                <w:szCs w:val="24"/>
              </w:rPr>
            </w:pPr>
            <w:r w:rsidRPr="00471C39">
              <w:rPr>
                <w:rFonts w:cs="Arial"/>
                <w:b/>
                <w:bCs/>
                <w:szCs w:val="24"/>
              </w:rPr>
              <w:t>Authors</w:t>
            </w:r>
          </w:p>
        </w:tc>
        <w:tc>
          <w:tcPr>
            <w:tcW w:w="1803" w:type="dxa"/>
          </w:tcPr>
          <w:p w14:paraId="167A89DA" w14:textId="77777777" w:rsidR="00832C2A" w:rsidRPr="00471C39" w:rsidRDefault="00832C2A" w:rsidP="007E5D9D">
            <w:pPr>
              <w:spacing w:line="360" w:lineRule="auto"/>
              <w:rPr>
                <w:rFonts w:cs="Arial"/>
                <w:b/>
                <w:bCs/>
                <w:szCs w:val="24"/>
              </w:rPr>
            </w:pPr>
            <w:r w:rsidRPr="00471C39">
              <w:rPr>
                <w:rFonts w:cs="Arial"/>
                <w:b/>
                <w:bCs/>
                <w:szCs w:val="24"/>
              </w:rPr>
              <w:t>Year</w:t>
            </w:r>
          </w:p>
        </w:tc>
        <w:tc>
          <w:tcPr>
            <w:tcW w:w="1803" w:type="dxa"/>
          </w:tcPr>
          <w:p w14:paraId="7607392C" w14:textId="77777777" w:rsidR="00832C2A" w:rsidRPr="00471C39" w:rsidRDefault="00832C2A" w:rsidP="007E5D9D">
            <w:pPr>
              <w:spacing w:line="360" w:lineRule="auto"/>
              <w:rPr>
                <w:rFonts w:cs="Arial"/>
                <w:b/>
                <w:bCs/>
                <w:szCs w:val="24"/>
              </w:rPr>
            </w:pPr>
            <w:r w:rsidRPr="00471C39">
              <w:rPr>
                <w:rFonts w:cs="Arial"/>
                <w:b/>
                <w:bCs/>
                <w:szCs w:val="24"/>
              </w:rPr>
              <w:t>Title</w:t>
            </w:r>
          </w:p>
        </w:tc>
        <w:tc>
          <w:tcPr>
            <w:tcW w:w="1804" w:type="dxa"/>
          </w:tcPr>
          <w:p w14:paraId="0E294A0B" w14:textId="77777777" w:rsidR="00832C2A" w:rsidRPr="00471C39" w:rsidRDefault="00832C2A" w:rsidP="007E5D9D">
            <w:pPr>
              <w:spacing w:line="360" w:lineRule="auto"/>
              <w:rPr>
                <w:rFonts w:cs="Arial"/>
                <w:b/>
                <w:bCs/>
                <w:szCs w:val="24"/>
              </w:rPr>
            </w:pPr>
            <w:r w:rsidRPr="00471C39">
              <w:rPr>
                <w:rFonts w:cs="Arial"/>
                <w:b/>
                <w:bCs/>
                <w:szCs w:val="24"/>
              </w:rPr>
              <w:t>Key themes or keywords</w:t>
            </w:r>
          </w:p>
        </w:tc>
      </w:tr>
      <w:tr w:rsidR="00832C2A" w:rsidRPr="00471C39" w14:paraId="34AA9399" w14:textId="77777777" w:rsidTr="00356B99">
        <w:tc>
          <w:tcPr>
            <w:tcW w:w="846" w:type="dxa"/>
          </w:tcPr>
          <w:p w14:paraId="61841806" w14:textId="77777777" w:rsidR="00832C2A" w:rsidRPr="00471C39" w:rsidRDefault="00832C2A" w:rsidP="007E5D9D">
            <w:pPr>
              <w:spacing w:line="360" w:lineRule="auto"/>
              <w:rPr>
                <w:rFonts w:cs="Arial"/>
                <w:szCs w:val="24"/>
              </w:rPr>
            </w:pPr>
            <w:r w:rsidRPr="00471C39">
              <w:rPr>
                <w:rFonts w:cs="Arial"/>
                <w:szCs w:val="24"/>
              </w:rPr>
              <w:t>1.</w:t>
            </w:r>
          </w:p>
        </w:tc>
        <w:tc>
          <w:tcPr>
            <w:tcW w:w="2760" w:type="dxa"/>
          </w:tcPr>
          <w:p w14:paraId="239A7EEA" w14:textId="77777777" w:rsidR="00832C2A" w:rsidRPr="00471C39" w:rsidRDefault="00832C2A" w:rsidP="007E5D9D">
            <w:pPr>
              <w:spacing w:line="360" w:lineRule="auto"/>
              <w:rPr>
                <w:rFonts w:cs="Arial"/>
                <w:szCs w:val="24"/>
              </w:rPr>
            </w:pPr>
            <w:r w:rsidRPr="00471C39">
              <w:rPr>
                <w:rFonts w:cs="Arial"/>
                <w:szCs w:val="24"/>
              </w:rPr>
              <w:t>Al-Ababneh, M.M.</w:t>
            </w:r>
          </w:p>
        </w:tc>
        <w:tc>
          <w:tcPr>
            <w:tcW w:w="1803" w:type="dxa"/>
          </w:tcPr>
          <w:p w14:paraId="79039D96" w14:textId="77777777" w:rsidR="00832C2A" w:rsidRPr="00471C39" w:rsidRDefault="00832C2A" w:rsidP="007E5D9D">
            <w:pPr>
              <w:spacing w:line="360" w:lineRule="auto"/>
              <w:rPr>
                <w:rFonts w:cs="Arial"/>
                <w:szCs w:val="24"/>
              </w:rPr>
            </w:pPr>
            <w:r w:rsidRPr="00471C39">
              <w:rPr>
                <w:rFonts w:cs="Arial"/>
                <w:szCs w:val="24"/>
              </w:rPr>
              <w:t>2020</w:t>
            </w:r>
          </w:p>
        </w:tc>
        <w:tc>
          <w:tcPr>
            <w:tcW w:w="1803" w:type="dxa"/>
          </w:tcPr>
          <w:p w14:paraId="1AC187BE" w14:textId="77777777" w:rsidR="00832C2A" w:rsidRPr="00471C39" w:rsidRDefault="00832C2A" w:rsidP="007E5D9D">
            <w:pPr>
              <w:spacing w:line="360" w:lineRule="auto"/>
              <w:rPr>
                <w:rFonts w:cs="Arial"/>
                <w:szCs w:val="24"/>
              </w:rPr>
            </w:pPr>
            <w:r w:rsidRPr="00471C39">
              <w:rPr>
                <w:rFonts w:cs="Arial"/>
                <w:szCs w:val="24"/>
              </w:rPr>
              <w:t>Linking Ontology, Epistemology and Research Methodology</w:t>
            </w:r>
          </w:p>
        </w:tc>
        <w:tc>
          <w:tcPr>
            <w:tcW w:w="1804" w:type="dxa"/>
          </w:tcPr>
          <w:p w14:paraId="0D814E6E" w14:textId="77777777" w:rsidR="00832C2A" w:rsidRPr="00471C39" w:rsidRDefault="00832C2A" w:rsidP="007E5D9D">
            <w:pPr>
              <w:spacing w:line="360" w:lineRule="auto"/>
              <w:rPr>
                <w:rFonts w:cs="Arial"/>
                <w:szCs w:val="24"/>
              </w:rPr>
            </w:pPr>
            <w:r w:rsidRPr="00471C39">
              <w:rPr>
                <w:rFonts w:cs="Arial"/>
                <w:szCs w:val="24"/>
              </w:rPr>
              <w:t>Ontology, epistemology, research methodology</w:t>
            </w:r>
          </w:p>
        </w:tc>
      </w:tr>
      <w:tr w:rsidR="00832C2A" w:rsidRPr="00471C39" w14:paraId="4E66ED60" w14:textId="77777777" w:rsidTr="00356B99">
        <w:tc>
          <w:tcPr>
            <w:tcW w:w="846" w:type="dxa"/>
          </w:tcPr>
          <w:p w14:paraId="0EED32EC" w14:textId="77777777" w:rsidR="00832C2A" w:rsidRPr="00471C39" w:rsidRDefault="00832C2A" w:rsidP="007E5D9D">
            <w:pPr>
              <w:spacing w:line="360" w:lineRule="auto"/>
              <w:rPr>
                <w:rFonts w:cs="Arial"/>
                <w:szCs w:val="24"/>
              </w:rPr>
            </w:pPr>
            <w:r w:rsidRPr="00471C39">
              <w:rPr>
                <w:rFonts w:cs="Arial"/>
                <w:szCs w:val="24"/>
              </w:rPr>
              <w:t>2.</w:t>
            </w:r>
          </w:p>
        </w:tc>
        <w:tc>
          <w:tcPr>
            <w:tcW w:w="2760" w:type="dxa"/>
          </w:tcPr>
          <w:p w14:paraId="3CC72F26" w14:textId="77777777" w:rsidR="00832C2A" w:rsidRPr="00471C39" w:rsidRDefault="00832C2A" w:rsidP="007E5D9D">
            <w:pPr>
              <w:spacing w:line="360" w:lineRule="auto"/>
              <w:rPr>
                <w:rFonts w:cs="Arial"/>
                <w:szCs w:val="24"/>
              </w:rPr>
            </w:pPr>
            <w:r w:rsidRPr="00471C39">
              <w:rPr>
                <w:rFonts w:cs="Arial"/>
                <w:szCs w:val="24"/>
              </w:rPr>
              <w:t>Barreto, N. and Mayya, S.</w:t>
            </w:r>
          </w:p>
        </w:tc>
        <w:tc>
          <w:tcPr>
            <w:tcW w:w="1803" w:type="dxa"/>
          </w:tcPr>
          <w:p w14:paraId="40688D1C" w14:textId="77777777" w:rsidR="00832C2A" w:rsidRPr="00471C39" w:rsidRDefault="00832C2A" w:rsidP="007E5D9D">
            <w:pPr>
              <w:spacing w:line="360" w:lineRule="auto"/>
              <w:rPr>
                <w:rFonts w:cs="Arial"/>
                <w:szCs w:val="24"/>
              </w:rPr>
            </w:pPr>
            <w:r w:rsidRPr="00471C39">
              <w:rPr>
                <w:rFonts w:cs="Arial"/>
                <w:szCs w:val="24"/>
              </w:rPr>
              <w:t>2023</w:t>
            </w:r>
          </w:p>
        </w:tc>
        <w:tc>
          <w:tcPr>
            <w:tcW w:w="1803" w:type="dxa"/>
          </w:tcPr>
          <w:p w14:paraId="05FA4FE1" w14:textId="77777777" w:rsidR="00832C2A" w:rsidRPr="00471C39" w:rsidRDefault="00832C2A" w:rsidP="007E5D9D">
            <w:pPr>
              <w:spacing w:line="360" w:lineRule="auto"/>
              <w:rPr>
                <w:rFonts w:cs="Arial"/>
                <w:szCs w:val="24"/>
              </w:rPr>
            </w:pPr>
            <w:r w:rsidRPr="00471C39">
              <w:rPr>
                <w:rFonts w:cs="Arial"/>
                <w:szCs w:val="24"/>
              </w:rPr>
              <w:t>A Systematic Review on Training and Development in the Hotel Industry</w:t>
            </w:r>
          </w:p>
        </w:tc>
        <w:tc>
          <w:tcPr>
            <w:tcW w:w="1804" w:type="dxa"/>
          </w:tcPr>
          <w:p w14:paraId="6ED72302" w14:textId="77777777" w:rsidR="00832C2A" w:rsidRPr="00471C39" w:rsidRDefault="00832C2A" w:rsidP="007E5D9D">
            <w:pPr>
              <w:spacing w:line="360" w:lineRule="auto"/>
              <w:rPr>
                <w:rFonts w:cs="Arial"/>
                <w:szCs w:val="24"/>
              </w:rPr>
            </w:pPr>
            <w:r w:rsidRPr="00471C39">
              <w:rPr>
                <w:rFonts w:cs="Arial"/>
                <w:szCs w:val="24"/>
              </w:rPr>
              <w:t>Training, development, hotel industry, systematic review</w:t>
            </w:r>
          </w:p>
        </w:tc>
      </w:tr>
      <w:tr w:rsidR="00832C2A" w:rsidRPr="00471C39" w14:paraId="132061D0" w14:textId="77777777" w:rsidTr="00356B99">
        <w:tc>
          <w:tcPr>
            <w:tcW w:w="846" w:type="dxa"/>
          </w:tcPr>
          <w:p w14:paraId="5DAD5A35" w14:textId="77777777" w:rsidR="00832C2A" w:rsidRPr="00471C39" w:rsidRDefault="00832C2A" w:rsidP="007E5D9D">
            <w:pPr>
              <w:spacing w:line="360" w:lineRule="auto"/>
              <w:rPr>
                <w:rFonts w:cs="Arial"/>
                <w:szCs w:val="24"/>
              </w:rPr>
            </w:pPr>
            <w:r w:rsidRPr="00471C39">
              <w:rPr>
                <w:rFonts w:cs="Arial"/>
                <w:szCs w:val="24"/>
              </w:rPr>
              <w:t>3.</w:t>
            </w:r>
          </w:p>
        </w:tc>
        <w:tc>
          <w:tcPr>
            <w:tcW w:w="2760" w:type="dxa"/>
          </w:tcPr>
          <w:p w14:paraId="5E6A9764" w14:textId="77777777" w:rsidR="00832C2A" w:rsidRPr="00471C39" w:rsidRDefault="00832C2A" w:rsidP="007E5D9D">
            <w:pPr>
              <w:spacing w:line="360" w:lineRule="auto"/>
              <w:rPr>
                <w:rFonts w:cs="Arial"/>
                <w:szCs w:val="24"/>
              </w:rPr>
            </w:pPr>
            <w:r w:rsidRPr="00471C39">
              <w:rPr>
                <w:rFonts w:cs="Arial"/>
                <w:szCs w:val="24"/>
              </w:rPr>
              <w:t>Brittain, S., Ibbett, H., Lange, E., Dorward, L., Hoyte, S., Marino, A., Milner</w:t>
            </w:r>
            <w:r w:rsidRPr="00471C39">
              <w:rPr>
                <w:rFonts w:ascii="Cambria Math" w:hAnsi="Cambria Math" w:cs="Cambria Math"/>
                <w:szCs w:val="24"/>
              </w:rPr>
              <w:t>‐</w:t>
            </w:r>
            <w:r w:rsidRPr="00471C39">
              <w:rPr>
                <w:rFonts w:cs="Arial"/>
                <w:szCs w:val="24"/>
              </w:rPr>
              <w:t>Gulland, E.J., Newth, J., Rakotonarivo, S., Veríssimo, D. and Lewis, J.</w:t>
            </w:r>
          </w:p>
        </w:tc>
        <w:tc>
          <w:tcPr>
            <w:tcW w:w="1803" w:type="dxa"/>
          </w:tcPr>
          <w:p w14:paraId="3A3EC5FF" w14:textId="77777777" w:rsidR="00832C2A" w:rsidRPr="00471C39" w:rsidRDefault="00832C2A" w:rsidP="007E5D9D">
            <w:pPr>
              <w:spacing w:line="360" w:lineRule="auto"/>
              <w:rPr>
                <w:rFonts w:cs="Arial"/>
                <w:szCs w:val="24"/>
              </w:rPr>
            </w:pPr>
            <w:r w:rsidRPr="00471C39">
              <w:rPr>
                <w:rFonts w:cs="Arial"/>
                <w:szCs w:val="24"/>
              </w:rPr>
              <w:t>2020</w:t>
            </w:r>
          </w:p>
        </w:tc>
        <w:tc>
          <w:tcPr>
            <w:tcW w:w="1803" w:type="dxa"/>
          </w:tcPr>
          <w:p w14:paraId="153EAC58" w14:textId="77777777" w:rsidR="00832C2A" w:rsidRPr="00471C39" w:rsidRDefault="00832C2A" w:rsidP="007E5D9D">
            <w:pPr>
              <w:spacing w:line="360" w:lineRule="auto"/>
              <w:rPr>
                <w:rFonts w:cs="Arial"/>
                <w:szCs w:val="24"/>
              </w:rPr>
            </w:pPr>
            <w:r w:rsidRPr="00471C39">
              <w:rPr>
                <w:rFonts w:cs="Arial"/>
                <w:szCs w:val="24"/>
              </w:rPr>
              <w:t>Ethical considerations when conservation research involves people</w:t>
            </w:r>
          </w:p>
        </w:tc>
        <w:tc>
          <w:tcPr>
            <w:tcW w:w="1804" w:type="dxa"/>
          </w:tcPr>
          <w:p w14:paraId="2066643E" w14:textId="77777777" w:rsidR="00832C2A" w:rsidRPr="00471C39" w:rsidRDefault="00832C2A" w:rsidP="007E5D9D">
            <w:pPr>
              <w:spacing w:line="360" w:lineRule="auto"/>
              <w:rPr>
                <w:rFonts w:cs="Arial"/>
                <w:szCs w:val="24"/>
              </w:rPr>
            </w:pPr>
            <w:r w:rsidRPr="00471C39">
              <w:rPr>
                <w:rFonts w:cs="Arial"/>
                <w:szCs w:val="24"/>
              </w:rPr>
              <w:t>Ethics, conservation research, human participants</w:t>
            </w:r>
          </w:p>
        </w:tc>
      </w:tr>
      <w:tr w:rsidR="00832C2A" w:rsidRPr="00471C39" w14:paraId="58B56AE9" w14:textId="77777777" w:rsidTr="00356B99">
        <w:tc>
          <w:tcPr>
            <w:tcW w:w="846" w:type="dxa"/>
          </w:tcPr>
          <w:p w14:paraId="5C552062" w14:textId="77777777" w:rsidR="00832C2A" w:rsidRPr="00471C39" w:rsidRDefault="00832C2A" w:rsidP="007E5D9D">
            <w:pPr>
              <w:spacing w:line="360" w:lineRule="auto"/>
              <w:rPr>
                <w:rFonts w:cs="Arial"/>
                <w:szCs w:val="24"/>
              </w:rPr>
            </w:pPr>
            <w:r w:rsidRPr="00471C39">
              <w:rPr>
                <w:rFonts w:cs="Arial"/>
                <w:szCs w:val="24"/>
              </w:rPr>
              <w:t>4.</w:t>
            </w:r>
          </w:p>
        </w:tc>
        <w:tc>
          <w:tcPr>
            <w:tcW w:w="2760" w:type="dxa"/>
          </w:tcPr>
          <w:p w14:paraId="48C835CE" w14:textId="77777777" w:rsidR="00832C2A" w:rsidRPr="00471C39" w:rsidRDefault="00832C2A" w:rsidP="007E5D9D">
            <w:pPr>
              <w:spacing w:line="360" w:lineRule="auto"/>
              <w:rPr>
                <w:rFonts w:cs="Arial"/>
                <w:szCs w:val="24"/>
              </w:rPr>
            </w:pPr>
            <w:r w:rsidRPr="00471C39">
              <w:rPr>
                <w:rFonts w:cs="Arial"/>
                <w:szCs w:val="24"/>
              </w:rPr>
              <w:t>Broesch, T., Crittenden, A.N., Beheim, B.A., Blackwell, A.D., Bunce, J.A., Colleran, H., Hagel, K., Kline, M., McElreath, R., Nelson, R.G., Pisor, A.C., Prall, S., Pretelli, I., Purzycki, B., Quinn, E.A., Ross, C., Scelza, B., Starkweather, K., Stieglitz, J. and Mulder, M.B.</w:t>
            </w:r>
          </w:p>
        </w:tc>
        <w:tc>
          <w:tcPr>
            <w:tcW w:w="1803" w:type="dxa"/>
          </w:tcPr>
          <w:p w14:paraId="43C4F062" w14:textId="77777777" w:rsidR="00832C2A" w:rsidRPr="00471C39" w:rsidRDefault="00832C2A" w:rsidP="007E5D9D">
            <w:pPr>
              <w:spacing w:line="360" w:lineRule="auto"/>
              <w:rPr>
                <w:rFonts w:cs="Arial"/>
                <w:szCs w:val="24"/>
              </w:rPr>
            </w:pPr>
            <w:r w:rsidRPr="00471C39">
              <w:rPr>
                <w:rFonts w:cs="Arial"/>
                <w:szCs w:val="24"/>
              </w:rPr>
              <w:t>2020</w:t>
            </w:r>
          </w:p>
        </w:tc>
        <w:tc>
          <w:tcPr>
            <w:tcW w:w="1803" w:type="dxa"/>
          </w:tcPr>
          <w:p w14:paraId="7546C38E" w14:textId="77777777" w:rsidR="00832C2A" w:rsidRPr="00471C39" w:rsidRDefault="00832C2A" w:rsidP="007E5D9D">
            <w:pPr>
              <w:spacing w:line="360" w:lineRule="auto"/>
              <w:rPr>
                <w:rFonts w:cs="Arial"/>
                <w:szCs w:val="24"/>
              </w:rPr>
            </w:pPr>
            <w:r w:rsidRPr="00471C39">
              <w:rPr>
                <w:rFonts w:cs="Arial"/>
                <w:szCs w:val="24"/>
              </w:rPr>
              <w:t>Navigating cross-cultural research: methodological and ethical considerations</w:t>
            </w:r>
          </w:p>
        </w:tc>
        <w:tc>
          <w:tcPr>
            <w:tcW w:w="1804" w:type="dxa"/>
          </w:tcPr>
          <w:p w14:paraId="36C90444" w14:textId="77777777" w:rsidR="00832C2A" w:rsidRPr="00471C39" w:rsidRDefault="00832C2A" w:rsidP="007E5D9D">
            <w:pPr>
              <w:spacing w:line="360" w:lineRule="auto"/>
              <w:rPr>
                <w:rFonts w:cs="Arial"/>
                <w:szCs w:val="24"/>
              </w:rPr>
            </w:pPr>
            <w:r w:rsidRPr="00471C39">
              <w:rPr>
                <w:rFonts w:cs="Arial"/>
                <w:szCs w:val="24"/>
              </w:rPr>
              <w:t>Cross-cultural research, methodology, ethics</w:t>
            </w:r>
          </w:p>
        </w:tc>
      </w:tr>
      <w:tr w:rsidR="00832C2A" w:rsidRPr="00471C39" w14:paraId="5757AB5A" w14:textId="77777777" w:rsidTr="00356B99">
        <w:tc>
          <w:tcPr>
            <w:tcW w:w="846" w:type="dxa"/>
          </w:tcPr>
          <w:p w14:paraId="42D34E0D" w14:textId="77777777" w:rsidR="00832C2A" w:rsidRPr="00471C39" w:rsidRDefault="00832C2A" w:rsidP="007E5D9D">
            <w:pPr>
              <w:spacing w:line="360" w:lineRule="auto"/>
              <w:rPr>
                <w:rFonts w:cs="Arial"/>
                <w:szCs w:val="24"/>
              </w:rPr>
            </w:pPr>
            <w:r w:rsidRPr="00471C39">
              <w:rPr>
                <w:rFonts w:cs="Arial"/>
                <w:szCs w:val="24"/>
              </w:rPr>
              <w:t>5.</w:t>
            </w:r>
          </w:p>
        </w:tc>
        <w:tc>
          <w:tcPr>
            <w:tcW w:w="2760" w:type="dxa"/>
          </w:tcPr>
          <w:p w14:paraId="3F6627A8" w14:textId="77777777" w:rsidR="00832C2A" w:rsidRPr="00471C39" w:rsidRDefault="00832C2A" w:rsidP="007E5D9D">
            <w:pPr>
              <w:spacing w:line="360" w:lineRule="auto"/>
              <w:rPr>
                <w:rFonts w:cs="Arial"/>
                <w:szCs w:val="24"/>
              </w:rPr>
            </w:pPr>
            <w:r w:rsidRPr="00471C39">
              <w:rPr>
                <w:rFonts w:cs="Arial"/>
                <w:szCs w:val="24"/>
              </w:rPr>
              <w:t>Bush, T., Bolam, J. and Bell, L.</w:t>
            </w:r>
          </w:p>
        </w:tc>
        <w:tc>
          <w:tcPr>
            <w:tcW w:w="1803" w:type="dxa"/>
          </w:tcPr>
          <w:p w14:paraId="4D0C3731" w14:textId="77777777" w:rsidR="00832C2A" w:rsidRPr="00471C39" w:rsidRDefault="00832C2A" w:rsidP="007E5D9D">
            <w:pPr>
              <w:spacing w:line="360" w:lineRule="auto"/>
              <w:rPr>
                <w:rFonts w:cs="Arial"/>
                <w:szCs w:val="24"/>
              </w:rPr>
            </w:pPr>
            <w:r w:rsidRPr="00471C39">
              <w:rPr>
                <w:rFonts w:cs="Arial"/>
                <w:szCs w:val="24"/>
              </w:rPr>
              <w:t>2022</w:t>
            </w:r>
          </w:p>
        </w:tc>
        <w:tc>
          <w:tcPr>
            <w:tcW w:w="1803" w:type="dxa"/>
          </w:tcPr>
          <w:p w14:paraId="68AE2080" w14:textId="77777777" w:rsidR="00832C2A" w:rsidRPr="00471C39" w:rsidRDefault="00832C2A" w:rsidP="007E5D9D">
            <w:pPr>
              <w:spacing w:line="360" w:lineRule="auto"/>
              <w:rPr>
                <w:rFonts w:cs="Arial"/>
                <w:szCs w:val="24"/>
              </w:rPr>
            </w:pPr>
            <w:r w:rsidRPr="00471C39">
              <w:rPr>
                <w:rFonts w:cs="Arial"/>
                <w:szCs w:val="24"/>
              </w:rPr>
              <w:t>Educational Management : Redefining Theory, Policy and Practice</w:t>
            </w:r>
          </w:p>
        </w:tc>
        <w:tc>
          <w:tcPr>
            <w:tcW w:w="1804" w:type="dxa"/>
          </w:tcPr>
          <w:p w14:paraId="7B21B633" w14:textId="77777777" w:rsidR="00832C2A" w:rsidRPr="00471C39" w:rsidRDefault="00832C2A" w:rsidP="007E5D9D">
            <w:pPr>
              <w:spacing w:line="360" w:lineRule="auto"/>
              <w:rPr>
                <w:rFonts w:cs="Arial"/>
                <w:szCs w:val="24"/>
              </w:rPr>
            </w:pPr>
            <w:r w:rsidRPr="00471C39">
              <w:rPr>
                <w:rFonts w:cs="Arial"/>
                <w:szCs w:val="24"/>
              </w:rPr>
              <w:t>Educational management, theory, policy, practice</w:t>
            </w:r>
          </w:p>
        </w:tc>
      </w:tr>
      <w:tr w:rsidR="00832C2A" w:rsidRPr="00471C39" w14:paraId="77E00F38" w14:textId="77777777" w:rsidTr="00356B99">
        <w:tc>
          <w:tcPr>
            <w:tcW w:w="846" w:type="dxa"/>
          </w:tcPr>
          <w:p w14:paraId="59557A07" w14:textId="77777777" w:rsidR="00832C2A" w:rsidRPr="00471C39" w:rsidRDefault="00832C2A" w:rsidP="00471C39">
            <w:pPr>
              <w:spacing w:after="200" w:line="360" w:lineRule="auto"/>
              <w:jc w:val="both"/>
              <w:rPr>
                <w:rFonts w:cs="Arial"/>
                <w:szCs w:val="24"/>
              </w:rPr>
            </w:pPr>
            <w:r w:rsidRPr="00471C39">
              <w:rPr>
                <w:rFonts w:cs="Arial"/>
                <w:szCs w:val="24"/>
              </w:rPr>
              <w:t>6.</w:t>
            </w:r>
          </w:p>
        </w:tc>
        <w:tc>
          <w:tcPr>
            <w:tcW w:w="2760" w:type="dxa"/>
          </w:tcPr>
          <w:p w14:paraId="3F3752AF" w14:textId="77777777" w:rsidR="00832C2A" w:rsidRPr="00471C39" w:rsidRDefault="00832C2A" w:rsidP="007E5D9D">
            <w:pPr>
              <w:spacing w:line="360" w:lineRule="auto"/>
              <w:rPr>
                <w:rFonts w:cs="Arial"/>
                <w:szCs w:val="24"/>
              </w:rPr>
            </w:pPr>
            <w:r w:rsidRPr="00471C39">
              <w:rPr>
                <w:rFonts w:cs="Arial"/>
                <w:szCs w:val="24"/>
              </w:rPr>
              <w:t>Cayrat, C. and Boxall, P.</w:t>
            </w:r>
          </w:p>
        </w:tc>
        <w:tc>
          <w:tcPr>
            <w:tcW w:w="1803" w:type="dxa"/>
          </w:tcPr>
          <w:p w14:paraId="486BCBE1" w14:textId="77777777" w:rsidR="00832C2A" w:rsidRPr="00471C39" w:rsidRDefault="00832C2A" w:rsidP="007E5D9D">
            <w:pPr>
              <w:spacing w:line="360" w:lineRule="auto"/>
              <w:rPr>
                <w:rFonts w:cs="Arial"/>
                <w:szCs w:val="24"/>
              </w:rPr>
            </w:pPr>
            <w:r w:rsidRPr="00471C39">
              <w:rPr>
                <w:rFonts w:cs="Arial"/>
                <w:szCs w:val="24"/>
              </w:rPr>
              <w:t>2023</w:t>
            </w:r>
          </w:p>
        </w:tc>
        <w:tc>
          <w:tcPr>
            <w:tcW w:w="1803" w:type="dxa"/>
          </w:tcPr>
          <w:p w14:paraId="6A795B71" w14:textId="77777777" w:rsidR="00832C2A" w:rsidRPr="00471C39" w:rsidRDefault="00832C2A" w:rsidP="007E5D9D">
            <w:pPr>
              <w:spacing w:line="360" w:lineRule="auto"/>
              <w:rPr>
                <w:rFonts w:cs="Arial"/>
                <w:szCs w:val="24"/>
              </w:rPr>
            </w:pPr>
            <w:r w:rsidRPr="00471C39">
              <w:rPr>
                <w:rFonts w:cs="Arial"/>
                <w:szCs w:val="24"/>
              </w:rPr>
              <w:t>The roles of the HR function: A systematic review of tensions, continuity and change</w:t>
            </w:r>
          </w:p>
        </w:tc>
        <w:tc>
          <w:tcPr>
            <w:tcW w:w="1804" w:type="dxa"/>
          </w:tcPr>
          <w:p w14:paraId="4CB5DCAF" w14:textId="77777777" w:rsidR="00832C2A" w:rsidRPr="00471C39" w:rsidRDefault="00832C2A" w:rsidP="007E5D9D">
            <w:pPr>
              <w:spacing w:line="360" w:lineRule="auto"/>
              <w:rPr>
                <w:rFonts w:cs="Arial"/>
                <w:szCs w:val="24"/>
              </w:rPr>
            </w:pPr>
            <w:r w:rsidRPr="00471C39">
              <w:rPr>
                <w:rFonts w:cs="Arial"/>
                <w:szCs w:val="24"/>
              </w:rPr>
              <w:t>HR function roles, tensions, continuity, change, systematic review</w:t>
            </w:r>
          </w:p>
        </w:tc>
      </w:tr>
      <w:tr w:rsidR="00832C2A" w:rsidRPr="00471C39" w14:paraId="03065190" w14:textId="77777777" w:rsidTr="00356B99">
        <w:tc>
          <w:tcPr>
            <w:tcW w:w="846" w:type="dxa"/>
          </w:tcPr>
          <w:p w14:paraId="69B4DBE4" w14:textId="77777777" w:rsidR="00832C2A" w:rsidRPr="00471C39" w:rsidRDefault="00832C2A" w:rsidP="007E5D9D">
            <w:pPr>
              <w:spacing w:line="360" w:lineRule="auto"/>
              <w:rPr>
                <w:rFonts w:cs="Arial"/>
                <w:szCs w:val="24"/>
              </w:rPr>
            </w:pPr>
            <w:r w:rsidRPr="00471C39">
              <w:rPr>
                <w:rFonts w:cs="Arial"/>
                <w:szCs w:val="24"/>
              </w:rPr>
              <w:t>7.</w:t>
            </w:r>
          </w:p>
        </w:tc>
        <w:tc>
          <w:tcPr>
            <w:tcW w:w="2760" w:type="dxa"/>
          </w:tcPr>
          <w:p w14:paraId="5A64A01B" w14:textId="77777777" w:rsidR="00832C2A" w:rsidRPr="00471C39" w:rsidRDefault="00832C2A" w:rsidP="007E5D9D">
            <w:pPr>
              <w:spacing w:line="360" w:lineRule="auto"/>
              <w:rPr>
                <w:rFonts w:cs="Arial"/>
                <w:szCs w:val="24"/>
              </w:rPr>
            </w:pPr>
            <w:r w:rsidRPr="00471C39">
              <w:rPr>
                <w:rFonts w:cs="Arial"/>
                <w:szCs w:val="24"/>
              </w:rPr>
              <w:t>Chesser, S., Porter, M.M. and Tuckett, A.G.</w:t>
            </w:r>
          </w:p>
        </w:tc>
        <w:tc>
          <w:tcPr>
            <w:tcW w:w="1803" w:type="dxa"/>
          </w:tcPr>
          <w:p w14:paraId="615F0353" w14:textId="77777777" w:rsidR="00832C2A" w:rsidRPr="00471C39" w:rsidRDefault="00832C2A" w:rsidP="007E5D9D">
            <w:pPr>
              <w:spacing w:line="360" w:lineRule="auto"/>
              <w:rPr>
                <w:rFonts w:cs="Arial"/>
                <w:szCs w:val="24"/>
              </w:rPr>
            </w:pPr>
            <w:r w:rsidRPr="00471C39">
              <w:rPr>
                <w:rFonts w:cs="Arial"/>
                <w:szCs w:val="24"/>
              </w:rPr>
              <w:t>2019</w:t>
            </w:r>
          </w:p>
        </w:tc>
        <w:tc>
          <w:tcPr>
            <w:tcW w:w="1803" w:type="dxa"/>
          </w:tcPr>
          <w:p w14:paraId="150F66FD" w14:textId="77777777" w:rsidR="00832C2A" w:rsidRPr="00471C39" w:rsidRDefault="00832C2A" w:rsidP="007E5D9D">
            <w:pPr>
              <w:spacing w:line="360" w:lineRule="auto"/>
              <w:rPr>
                <w:rFonts w:cs="Arial"/>
                <w:szCs w:val="24"/>
              </w:rPr>
            </w:pPr>
            <w:r w:rsidRPr="00471C39">
              <w:rPr>
                <w:rFonts w:cs="Arial"/>
                <w:szCs w:val="24"/>
              </w:rPr>
              <w:t>Cultivating citizen science for all: ethical considerations for research projects involving diverse and marginalized populations</w:t>
            </w:r>
          </w:p>
        </w:tc>
        <w:tc>
          <w:tcPr>
            <w:tcW w:w="1804" w:type="dxa"/>
          </w:tcPr>
          <w:p w14:paraId="0AEEB79A" w14:textId="77777777" w:rsidR="00832C2A" w:rsidRPr="00471C39" w:rsidRDefault="00832C2A" w:rsidP="007E5D9D">
            <w:pPr>
              <w:spacing w:line="360" w:lineRule="auto"/>
              <w:rPr>
                <w:rFonts w:cs="Arial"/>
                <w:szCs w:val="24"/>
              </w:rPr>
            </w:pPr>
            <w:r w:rsidRPr="00471C39">
              <w:rPr>
                <w:rFonts w:cs="Arial"/>
                <w:szCs w:val="24"/>
              </w:rPr>
              <w:t>Citizen science, ethics, marginalized populations, research projects</w:t>
            </w:r>
          </w:p>
        </w:tc>
      </w:tr>
      <w:tr w:rsidR="00832C2A" w:rsidRPr="00471C39" w14:paraId="35D98AB1" w14:textId="77777777" w:rsidTr="00356B99">
        <w:tc>
          <w:tcPr>
            <w:tcW w:w="846" w:type="dxa"/>
          </w:tcPr>
          <w:p w14:paraId="2473A0C9" w14:textId="77777777" w:rsidR="00832C2A" w:rsidRPr="00471C39" w:rsidRDefault="00832C2A" w:rsidP="007E5D9D">
            <w:pPr>
              <w:spacing w:line="360" w:lineRule="auto"/>
              <w:rPr>
                <w:rFonts w:cs="Arial"/>
                <w:szCs w:val="24"/>
              </w:rPr>
            </w:pPr>
            <w:r w:rsidRPr="00471C39">
              <w:rPr>
                <w:rFonts w:cs="Arial"/>
                <w:szCs w:val="24"/>
              </w:rPr>
              <w:t>8.</w:t>
            </w:r>
          </w:p>
        </w:tc>
        <w:tc>
          <w:tcPr>
            <w:tcW w:w="2760" w:type="dxa"/>
          </w:tcPr>
          <w:p w14:paraId="02EBFD97" w14:textId="77777777" w:rsidR="00832C2A" w:rsidRPr="00471C39" w:rsidRDefault="00832C2A" w:rsidP="007E5D9D">
            <w:pPr>
              <w:spacing w:line="360" w:lineRule="auto"/>
              <w:rPr>
                <w:rFonts w:cs="Arial"/>
                <w:szCs w:val="24"/>
              </w:rPr>
            </w:pPr>
            <w:r w:rsidRPr="00471C39">
              <w:rPr>
                <w:rFonts w:cs="Arial"/>
                <w:szCs w:val="24"/>
              </w:rPr>
              <w:t>Chon, K.K.-S. and Zoltan, J.</w:t>
            </w:r>
          </w:p>
        </w:tc>
        <w:tc>
          <w:tcPr>
            <w:tcW w:w="1803" w:type="dxa"/>
          </w:tcPr>
          <w:p w14:paraId="326C47AC" w14:textId="77777777" w:rsidR="00832C2A" w:rsidRPr="00471C39" w:rsidRDefault="00832C2A" w:rsidP="007E5D9D">
            <w:pPr>
              <w:spacing w:line="360" w:lineRule="auto"/>
              <w:rPr>
                <w:rFonts w:cs="Arial"/>
                <w:szCs w:val="24"/>
              </w:rPr>
            </w:pPr>
            <w:r w:rsidRPr="00471C39">
              <w:rPr>
                <w:rFonts w:cs="Arial"/>
                <w:szCs w:val="24"/>
              </w:rPr>
              <w:t>2019</w:t>
            </w:r>
          </w:p>
        </w:tc>
        <w:tc>
          <w:tcPr>
            <w:tcW w:w="1803" w:type="dxa"/>
          </w:tcPr>
          <w:p w14:paraId="7F0665B4" w14:textId="77777777" w:rsidR="00832C2A" w:rsidRPr="00471C39" w:rsidRDefault="00832C2A" w:rsidP="007E5D9D">
            <w:pPr>
              <w:spacing w:line="360" w:lineRule="auto"/>
              <w:rPr>
                <w:rFonts w:cs="Arial"/>
                <w:szCs w:val="24"/>
              </w:rPr>
            </w:pPr>
            <w:r w:rsidRPr="00471C39">
              <w:rPr>
                <w:rFonts w:cs="Arial"/>
                <w:szCs w:val="24"/>
              </w:rPr>
              <w:t>Role of servant leadership in contemporary hospitality</w:t>
            </w:r>
          </w:p>
        </w:tc>
        <w:tc>
          <w:tcPr>
            <w:tcW w:w="1804" w:type="dxa"/>
          </w:tcPr>
          <w:p w14:paraId="3378A187" w14:textId="77777777" w:rsidR="00832C2A" w:rsidRPr="00471C39" w:rsidRDefault="00832C2A" w:rsidP="007E5D9D">
            <w:pPr>
              <w:spacing w:line="360" w:lineRule="auto"/>
              <w:rPr>
                <w:rFonts w:cs="Arial"/>
                <w:szCs w:val="24"/>
              </w:rPr>
            </w:pPr>
            <w:r w:rsidRPr="00471C39">
              <w:rPr>
                <w:rFonts w:cs="Arial"/>
                <w:szCs w:val="24"/>
              </w:rPr>
              <w:t>Servant leadership, hospitality industry</w:t>
            </w:r>
          </w:p>
        </w:tc>
      </w:tr>
      <w:tr w:rsidR="00832C2A" w:rsidRPr="00471C39" w14:paraId="728828B0" w14:textId="77777777" w:rsidTr="00356B99">
        <w:tc>
          <w:tcPr>
            <w:tcW w:w="846" w:type="dxa"/>
          </w:tcPr>
          <w:p w14:paraId="75AA6930" w14:textId="77777777" w:rsidR="00832C2A" w:rsidRPr="00471C39" w:rsidRDefault="00832C2A" w:rsidP="007E5D9D">
            <w:pPr>
              <w:spacing w:line="360" w:lineRule="auto"/>
              <w:rPr>
                <w:rFonts w:cs="Arial"/>
                <w:szCs w:val="24"/>
              </w:rPr>
            </w:pPr>
            <w:r w:rsidRPr="00471C39">
              <w:rPr>
                <w:rFonts w:cs="Arial"/>
                <w:szCs w:val="24"/>
              </w:rPr>
              <w:t>9.</w:t>
            </w:r>
          </w:p>
        </w:tc>
        <w:tc>
          <w:tcPr>
            <w:tcW w:w="2760" w:type="dxa"/>
          </w:tcPr>
          <w:p w14:paraId="25923BD1" w14:textId="77777777" w:rsidR="00832C2A" w:rsidRPr="00471C39" w:rsidRDefault="00832C2A" w:rsidP="007E5D9D">
            <w:pPr>
              <w:spacing w:line="360" w:lineRule="auto"/>
              <w:rPr>
                <w:rFonts w:cs="Arial"/>
                <w:szCs w:val="24"/>
              </w:rPr>
            </w:pPr>
            <w:r w:rsidRPr="00471C39">
              <w:rPr>
                <w:rFonts w:cs="Arial"/>
                <w:szCs w:val="24"/>
              </w:rPr>
              <w:t>Darvishmotevali, M. and Altinay, L.</w:t>
            </w:r>
          </w:p>
        </w:tc>
        <w:tc>
          <w:tcPr>
            <w:tcW w:w="1803" w:type="dxa"/>
          </w:tcPr>
          <w:p w14:paraId="760D919F" w14:textId="77777777" w:rsidR="00832C2A" w:rsidRPr="00471C39" w:rsidRDefault="00832C2A" w:rsidP="007E5D9D">
            <w:pPr>
              <w:spacing w:line="360" w:lineRule="auto"/>
              <w:rPr>
                <w:rFonts w:cs="Arial"/>
                <w:szCs w:val="24"/>
              </w:rPr>
            </w:pPr>
            <w:r w:rsidRPr="00471C39">
              <w:rPr>
                <w:rFonts w:cs="Arial"/>
                <w:szCs w:val="24"/>
              </w:rPr>
              <w:t>2022</w:t>
            </w:r>
          </w:p>
        </w:tc>
        <w:tc>
          <w:tcPr>
            <w:tcW w:w="1803" w:type="dxa"/>
          </w:tcPr>
          <w:p w14:paraId="019872A8" w14:textId="77777777" w:rsidR="00832C2A" w:rsidRPr="00471C39" w:rsidRDefault="00832C2A" w:rsidP="007E5D9D">
            <w:pPr>
              <w:spacing w:line="360" w:lineRule="auto"/>
              <w:rPr>
                <w:rFonts w:cs="Arial"/>
                <w:szCs w:val="24"/>
              </w:rPr>
            </w:pPr>
            <w:r w:rsidRPr="00471C39">
              <w:rPr>
                <w:rFonts w:cs="Arial"/>
                <w:szCs w:val="24"/>
              </w:rPr>
              <w:t>Green HRM, environmental awareness and green behaviors: The moderating role of servant leadership</w:t>
            </w:r>
          </w:p>
        </w:tc>
        <w:tc>
          <w:tcPr>
            <w:tcW w:w="1804" w:type="dxa"/>
          </w:tcPr>
          <w:p w14:paraId="50734E1A" w14:textId="77777777" w:rsidR="00832C2A" w:rsidRPr="00471C39" w:rsidRDefault="00832C2A" w:rsidP="007E5D9D">
            <w:pPr>
              <w:spacing w:line="360" w:lineRule="auto"/>
              <w:rPr>
                <w:rFonts w:cs="Arial"/>
                <w:szCs w:val="24"/>
              </w:rPr>
            </w:pPr>
            <w:r w:rsidRPr="00471C39">
              <w:rPr>
                <w:rFonts w:cs="Arial"/>
                <w:szCs w:val="24"/>
              </w:rPr>
              <w:t>Servant leadership, green HRM, environmental awareness, hospitality industry</w:t>
            </w:r>
          </w:p>
        </w:tc>
      </w:tr>
      <w:tr w:rsidR="00832C2A" w:rsidRPr="00471C39" w14:paraId="02FFD002" w14:textId="77777777" w:rsidTr="00356B99">
        <w:tc>
          <w:tcPr>
            <w:tcW w:w="846" w:type="dxa"/>
          </w:tcPr>
          <w:p w14:paraId="6C8DED28" w14:textId="77777777" w:rsidR="00832C2A" w:rsidRPr="00471C39" w:rsidRDefault="00832C2A" w:rsidP="007E5D9D">
            <w:pPr>
              <w:spacing w:line="360" w:lineRule="auto"/>
              <w:rPr>
                <w:rFonts w:cs="Arial"/>
                <w:szCs w:val="24"/>
              </w:rPr>
            </w:pPr>
            <w:r w:rsidRPr="00471C39">
              <w:rPr>
                <w:rFonts w:cs="Arial"/>
                <w:szCs w:val="24"/>
              </w:rPr>
              <w:t>10.</w:t>
            </w:r>
          </w:p>
        </w:tc>
        <w:tc>
          <w:tcPr>
            <w:tcW w:w="2760" w:type="dxa"/>
          </w:tcPr>
          <w:p w14:paraId="1BD0163D" w14:textId="77777777" w:rsidR="00832C2A" w:rsidRPr="00471C39" w:rsidRDefault="00832C2A" w:rsidP="007E5D9D">
            <w:pPr>
              <w:spacing w:line="360" w:lineRule="auto"/>
              <w:rPr>
                <w:rFonts w:cs="Arial"/>
                <w:szCs w:val="24"/>
              </w:rPr>
            </w:pPr>
            <w:r w:rsidRPr="00471C39">
              <w:rPr>
                <w:rFonts w:cs="Arial"/>
                <w:szCs w:val="24"/>
              </w:rPr>
              <w:t>Delios, A., Welch, C., Nielsen, B., Aguinis, H. and Brewster, C.</w:t>
            </w:r>
          </w:p>
        </w:tc>
        <w:tc>
          <w:tcPr>
            <w:tcW w:w="1803" w:type="dxa"/>
          </w:tcPr>
          <w:p w14:paraId="18F1DBA2" w14:textId="77777777" w:rsidR="00832C2A" w:rsidRPr="00471C39" w:rsidRDefault="00832C2A" w:rsidP="007E5D9D">
            <w:pPr>
              <w:spacing w:line="360" w:lineRule="auto"/>
              <w:rPr>
                <w:rFonts w:cs="Arial"/>
                <w:szCs w:val="24"/>
              </w:rPr>
            </w:pPr>
            <w:r w:rsidRPr="00471C39">
              <w:rPr>
                <w:rFonts w:cs="Arial"/>
                <w:szCs w:val="24"/>
              </w:rPr>
              <w:t>2023</w:t>
            </w:r>
          </w:p>
        </w:tc>
        <w:tc>
          <w:tcPr>
            <w:tcW w:w="1803" w:type="dxa"/>
          </w:tcPr>
          <w:p w14:paraId="1183958B" w14:textId="77777777" w:rsidR="00832C2A" w:rsidRPr="00471C39" w:rsidRDefault="00832C2A" w:rsidP="007E5D9D">
            <w:pPr>
              <w:spacing w:line="360" w:lineRule="auto"/>
              <w:rPr>
                <w:rFonts w:cs="Arial"/>
                <w:szCs w:val="24"/>
              </w:rPr>
            </w:pPr>
            <w:r w:rsidRPr="00471C39">
              <w:rPr>
                <w:rFonts w:cs="Arial"/>
                <w:szCs w:val="24"/>
              </w:rPr>
              <w:t>Reconsidering, refashioning, and reconceptualizing research methodology in international business</w:t>
            </w:r>
          </w:p>
        </w:tc>
        <w:tc>
          <w:tcPr>
            <w:tcW w:w="1804" w:type="dxa"/>
          </w:tcPr>
          <w:p w14:paraId="000CB81D" w14:textId="77777777" w:rsidR="00832C2A" w:rsidRPr="00471C39" w:rsidRDefault="00832C2A" w:rsidP="007E5D9D">
            <w:pPr>
              <w:spacing w:line="360" w:lineRule="auto"/>
              <w:rPr>
                <w:rFonts w:cs="Arial"/>
                <w:szCs w:val="24"/>
              </w:rPr>
            </w:pPr>
            <w:r w:rsidRPr="00471C39">
              <w:rPr>
                <w:rFonts w:cs="Arial"/>
                <w:szCs w:val="24"/>
              </w:rPr>
              <w:t>Research methodology, international business</w:t>
            </w:r>
          </w:p>
        </w:tc>
      </w:tr>
      <w:tr w:rsidR="00832C2A" w:rsidRPr="00471C39" w14:paraId="322E721E" w14:textId="77777777" w:rsidTr="00356B99">
        <w:tc>
          <w:tcPr>
            <w:tcW w:w="846" w:type="dxa"/>
          </w:tcPr>
          <w:p w14:paraId="2ADB9B4B" w14:textId="77777777" w:rsidR="00832C2A" w:rsidRPr="00471C39" w:rsidRDefault="00832C2A" w:rsidP="007E5D9D">
            <w:pPr>
              <w:spacing w:line="360" w:lineRule="auto"/>
              <w:rPr>
                <w:rFonts w:cs="Arial"/>
                <w:szCs w:val="24"/>
              </w:rPr>
            </w:pPr>
            <w:r w:rsidRPr="00471C39">
              <w:rPr>
                <w:rFonts w:cs="Arial"/>
                <w:szCs w:val="24"/>
              </w:rPr>
              <w:t>11.</w:t>
            </w:r>
          </w:p>
        </w:tc>
        <w:tc>
          <w:tcPr>
            <w:tcW w:w="2760" w:type="dxa"/>
          </w:tcPr>
          <w:p w14:paraId="45E16714" w14:textId="77777777" w:rsidR="00832C2A" w:rsidRPr="00471C39" w:rsidRDefault="00832C2A" w:rsidP="007E5D9D">
            <w:pPr>
              <w:spacing w:line="360" w:lineRule="auto"/>
              <w:rPr>
                <w:rFonts w:cs="Arial"/>
                <w:szCs w:val="24"/>
              </w:rPr>
            </w:pPr>
            <w:r w:rsidRPr="00471C39">
              <w:rPr>
                <w:rFonts w:cs="Arial"/>
                <w:szCs w:val="24"/>
              </w:rPr>
              <w:t>Dodds, S. and Hess, A.C.</w:t>
            </w:r>
          </w:p>
        </w:tc>
        <w:tc>
          <w:tcPr>
            <w:tcW w:w="1803" w:type="dxa"/>
          </w:tcPr>
          <w:p w14:paraId="733C41EE" w14:textId="77777777" w:rsidR="00832C2A" w:rsidRPr="00471C39" w:rsidRDefault="00832C2A" w:rsidP="007E5D9D">
            <w:pPr>
              <w:spacing w:line="360" w:lineRule="auto"/>
              <w:rPr>
                <w:rFonts w:cs="Arial"/>
                <w:szCs w:val="24"/>
              </w:rPr>
            </w:pPr>
            <w:r w:rsidRPr="00471C39">
              <w:rPr>
                <w:rFonts w:cs="Arial"/>
                <w:szCs w:val="24"/>
              </w:rPr>
              <w:t>2020</w:t>
            </w:r>
          </w:p>
        </w:tc>
        <w:tc>
          <w:tcPr>
            <w:tcW w:w="1803" w:type="dxa"/>
          </w:tcPr>
          <w:p w14:paraId="69BA353B" w14:textId="77777777" w:rsidR="00832C2A" w:rsidRPr="00471C39" w:rsidRDefault="00832C2A" w:rsidP="007E5D9D">
            <w:pPr>
              <w:spacing w:line="360" w:lineRule="auto"/>
              <w:rPr>
                <w:rFonts w:cs="Arial"/>
                <w:szCs w:val="24"/>
              </w:rPr>
            </w:pPr>
            <w:r w:rsidRPr="00471C39">
              <w:rPr>
                <w:rFonts w:cs="Arial"/>
                <w:szCs w:val="24"/>
              </w:rPr>
              <w:t>Adapting research methodology during COVID-19: lessons for transformative service research</w:t>
            </w:r>
          </w:p>
        </w:tc>
        <w:tc>
          <w:tcPr>
            <w:tcW w:w="1804" w:type="dxa"/>
          </w:tcPr>
          <w:p w14:paraId="2798F652" w14:textId="77777777" w:rsidR="00832C2A" w:rsidRPr="00471C39" w:rsidRDefault="00832C2A" w:rsidP="007E5D9D">
            <w:pPr>
              <w:spacing w:line="360" w:lineRule="auto"/>
              <w:rPr>
                <w:rFonts w:cs="Arial"/>
                <w:szCs w:val="24"/>
              </w:rPr>
            </w:pPr>
            <w:r w:rsidRPr="00471C39">
              <w:rPr>
                <w:rFonts w:cs="Arial"/>
                <w:szCs w:val="24"/>
              </w:rPr>
              <w:t>Research methodology, COVID-19, service research</w:t>
            </w:r>
          </w:p>
        </w:tc>
      </w:tr>
      <w:tr w:rsidR="00832C2A" w:rsidRPr="00471C39" w14:paraId="7A8E20FE" w14:textId="77777777" w:rsidTr="00356B99">
        <w:tc>
          <w:tcPr>
            <w:tcW w:w="846" w:type="dxa"/>
          </w:tcPr>
          <w:p w14:paraId="3ADCC9EE" w14:textId="77777777" w:rsidR="00832C2A" w:rsidRPr="00471C39" w:rsidRDefault="00832C2A" w:rsidP="007E5D9D">
            <w:pPr>
              <w:spacing w:line="360" w:lineRule="auto"/>
              <w:rPr>
                <w:rFonts w:cs="Arial"/>
                <w:szCs w:val="24"/>
              </w:rPr>
            </w:pPr>
            <w:r w:rsidRPr="00471C39">
              <w:rPr>
                <w:rFonts w:cs="Arial"/>
                <w:szCs w:val="24"/>
              </w:rPr>
              <w:t>12.</w:t>
            </w:r>
          </w:p>
        </w:tc>
        <w:tc>
          <w:tcPr>
            <w:tcW w:w="2760" w:type="dxa"/>
          </w:tcPr>
          <w:p w14:paraId="433B91EB" w14:textId="77777777" w:rsidR="00832C2A" w:rsidRPr="00471C39" w:rsidRDefault="00832C2A" w:rsidP="007E5D9D">
            <w:pPr>
              <w:spacing w:line="360" w:lineRule="auto"/>
              <w:rPr>
                <w:rFonts w:cs="Arial"/>
                <w:szCs w:val="24"/>
              </w:rPr>
            </w:pPr>
            <w:r w:rsidRPr="00471C39">
              <w:rPr>
                <w:rFonts w:cs="Arial"/>
                <w:szCs w:val="24"/>
              </w:rPr>
              <w:t>Dzwigol, H.</w:t>
            </w:r>
          </w:p>
        </w:tc>
        <w:tc>
          <w:tcPr>
            <w:tcW w:w="1803" w:type="dxa"/>
          </w:tcPr>
          <w:p w14:paraId="5F59B1C5" w14:textId="77777777" w:rsidR="00832C2A" w:rsidRPr="00471C39" w:rsidRDefault="00832C2A" w:rsidP="007E5D9D">
            <w:pPr>
              <w:spacing w:line="360" w:lineRule="auto"/>
              <w:rPr>
                <w:rFonts w:cs="Arial"/>
                <w:szCs w:val="24"/>
              </w:rPr>
            </w:pPr>
            <w:r w:rsidRPr="00471C39">
              <w:rPr>
                <w:rFonts w:cs="Arial"/>
                <w:szCs w:val="24"/>
              </w:rPr>
              <w:t>2022</w:t>
            </w:r>
          </w:p>
        </w:tc>
        <w:tc>
          <w:tcPr>
            <w:tcW w:w="1803" w:type="dxa"/>
          </w:tcPr>
          <w:p w14:paraId="0F05C4C3" w14:textId="77777777" w:rsidR="00832C2A" w:rsidRPr="00471C39" w:rsidRDefault="00832C2A" w:rsidP="007E5D9D">
            <w:pPr>
              <w:spacing w:line="360" w:lineRule="auto"/>
              <w:rPr>
                <w:rFonts w:cs="Arial"/>
                <w:szCs w:val="24"/>
              </w:rPr>
            </w:pPr>
            <w:r w:rsidRPr="00471C39">
              <w:rPr>
                <w:rFonts w:cs="Arial"/>
                <w:szCs w:val="24"/>
              </w:rPr>
              <w:t>Research Methodology in Management Science: Triangulation</w:t>
            </w:r>
          </w:p>
        </w:tc>
        <w:tc>
          <w:tcPr>
            <w:tcW w:w="1804" w:type="dxa"/>
          </w:tcPr>
          <w:p w14:paraId="6B5A196B" w14:textId="77777777" w:rsidR="00832C2A" w:rsidRPr="00471C39" w:rsidRDefault="00832C2A" w:rsidP="007E5D9D">
            <w:pPr>
              <w:spacing w:line="360" w:lineRule="auto"/>
              <w:rPr>
                <w:rFonts w:cs="Arial"/>
                <w:szCs w:val="24"/>
              </w:rPr>
            </w:pPr>
            <w:r w:rsidRPr="00471C39">
              <w:rPr>
                <w:rFonts w:cs="Arial"/>
                <w:szCs w:val="24"/>
              </w:rPr>
              <w:t>Research methodology, management science, triangulation</w:t>
            </w:r>
          </w:p>
        </w:tc>
      </w:tr>
      <w:tr w:rsidR="00832C2A" w:rsidRPr="00471C39" w14:paraId="37990B4F" w14:textId="77777777" w:rsidTr="00356B99">
        <w:tc>
          <w:tcPr>
            <w:tcW w:w="846" w:type="dxa"/>
          </w:tcPr>
          <w:p w14:paraId="3994ABAE" w14:textId="77777777" w:rsidR="00832C2A" w:rsidRPr="00471C39" w:rsidRDefault="00832C2A" w:rsidP="007E5D9D">
            <w:pPr>
              <w:spacing w:line="360" w:lineRule="auto"/>
              <w:rPr>
                <w:rFonts w:cs="Arial"/>
                <w:szCs w:val="24"/>
              </w:rPr>
            </w:pPr>
            <w:r w:rsidRPr="00471C39">
              <w:rPr>
                <w:rFonts w:cs="Arial"/>
                <w:szCs w:val="24"/>
              </w:rPr>
              <w:t>13.</w:t>
            </w:r>
          </w:p>
        </w:tc>
        <w:tc>
          <w:tcPr>
            <w:tcW w:w="2760" w:type="dxa"/>
          </w:tcPr>
          <w:p w14:paraId="178B1259" w14:textId="77777777" w:rsidR="00832C2A" w:rsidRPr="00471C39" w:rsidRDefault="00832C2A" w:rsidP="007E5D9D">
            <w:pPr>
              <w:spacing w:line="360" w:lineRule="auto"/>
              <w:rPr>
                <w:rFonts w:cs="Arial"/>
                <w:szCs w:val="24"/>
              </w:rPr>
            </w:pPr>
            <w:r w:rsidRPr="00471C39">
              <w:rPr>
                <w:rFonts w:cs="Arial"/>
                <w:szCs w:val="24"/>
              </w:rPr>
              <w:t>Eaton, S.E.</w:t>
            </w:r>
          </w:p>
        </w:tc>
        <w:tc>
          <w:tcPr>
            <w:tcW w:w="1803" w:type="dxa"/>
          </w:tcPr>
          <w:p w14:paraId="4D4B9588" w14:textId="77777777" w:rsidR="00832C2A" w:rsidRPr="00471C39" w:rsidRDefault="00832C2A" w:rsidP="007E5D9D">
            <w:pPr>
              <w:spacing w:line="360" w:lineRule="auto"/>
              <w:rPr>
                <w:rFonts w:cs="Arial"/>
                <w:szCs w:val="24"/>
              </w:rPr>
            </w:pPr>
            <w:r w:rsidRPr="00471C39">
              <w:rPr>
                <w:rFonts w:cs="Arial"/>
                <w:szCs w:val="24"/>
              </w:rPr>
              <w:t>2020</w:t>
            </w:r>
          </w:p>
        </w:tc>
        <w:tc>
          <w:tcPr>
            <w:tcW w:w="1803" w:type="dxa"/>
          </w:tcPr>
          <w:p w14:paraId="67B45AE5" w14:textId="77777777" w:rsidR="00832C2A" w:rsidRPr="00471C39" w:rsidRDefault="00832C2A" w:rsidP="007E5D9D">
            <w:pPr>
              <w:spacing w:line="360" w:lineRule="auto"/>
              <w:rPr>
                <w:rFonts w:cs="Arial"/>
                <w:szCs w:val="24"/>
              </w:rPr>
            </w:pPr>
            <w:r w:rsidRPr="00471C39">
              <w:rPr>
                <w:rFonts w:cs="Arial"/>
                <w:szCs w:val="24"/>
              </w:rPr>
              <w:t>Ethical considerations for research conducted with human participants in languages other than English</w:t>
            </w:r>
          </w:p>
        </w:tc>
        <w:tc>
          <w:tcPr>
            <w:tcW w:w="1804" w:type="dxa"/>
          </w:tcPr>
          <w:p w14:paraId="0D0FF0E4" w14:textId="77777777" w:rsidR="00832C2A" w:rsidRPr="00471C39" w:rsidRDefault="00832C2A" w:rsidP="007E5D9D">
            <w:pPr>
              <w:spacing w:line="360" w:lineRule="auto"/>
              <w:rPr>
                <w:rFonts w:cs="Arial"/>
                <w:szCs w:val="24"/>
              </w:rPr>
            </w:pPr>
            <w:r w:rsidRPr="00471C39">
              <w:rPr>
                <w:rFonts w:cs="Arial"/>
                <w:szCs w:val="24"/>
              </w:rPr>
              <w:t>Ethics, multilingual research, human participants</w:t>
            </w:r>
          </w:p>
        </w:tc>
      </w:tr>
      <w:tr w:rsidR="00832C2A" w:rsidRPr="00471C39" w14:paraId="50AFA78E" w14:textId="77777777" w:rsidTr="00356B99">
        <w:tc>
          <w:tcPr>
            <w:tcW w:w="846" w:type="dxa"/>
          </w:tcPr>
          <w:p w14:paraId="05539D2F" w14:textId="77777777" w:rsidR="00832C2A" w:rsidRPr="00471C39" w:rsidRDefault="00832C2A" w:rsidP="007E5D9D">
            <w:pPr>
              <w:spacing w:line="360" w:lineRule="auto"/>
              <w:rPr>
                <w:rFonts w:cs="Arial"/>
                <w:szCs w:val="24"/>
              </w:rPr>
            </w:pPr>
            <w:r w:rsidRPr="00471C39">
              <w:rPr>
                <w:rFonts w:cs="Arial"/>
                <w:szCs w:val="24"/>
              </w:rPr>
              <w:t>14.</w:t>
            </w:r>
          </w:p>
        </w:tc>
        <w:tc>
          <w:tcPr>
            <w:tcW w:w="2760" w:type="dxa"/>
          </w:tcPr>
          <w:p w14:paraId="73C1D27D" w14:textId="77777777" w:rsidR="00832C2A" w:rsidRPr="00471C39" w:rsidRDefault="00832C2A" w:rsidP="007E5D9D">
            <w:pPr>
              <w:spacing w:line="360" w:lineRule="auto"/>
              <w:rPr>
                <w:rFonts w:cs="Arial"/>
                <w:szCs w:val="24"/>
              </w:rPr>
            </w:pPr>
            <w:r w:rsidRPr="00471C39">
              <w:rPr>
                <w:rFonts w:cs="Arial"/>
                <w:szCs w:val="24"/>
              </w:rPr>
              <w:t>Edvardsson, I.R. and Durst, S.</w:t>
            </w:r>
          </w:p>
        </w:tc>
        <w:tc>
          <w:tcPr>
            <w:tcW w:w="1803" w:type="dxa"/>
          </w:tcPr>
          <w:p w14:paraId="6DB4EB03" w14:textId="77777777" w:rsidR="00832C2A" w:rsidRPr="00471C39" w:rsidRDefault="00832C2A" w:rsidP="007E5D9D">
            <w:pPr>
              <w:spacing w:line="360" w:lineRule="auto"/>
              <w:rPr>
                <w:rFonts w:cs="Arial"/>
                <w:szCs w:val="24"/>
              </w:rPr>
            </w:pPr>
            <w:r w:rsidRPr="00471C39">
              <w:rPr>
                <w:rFonts w:cs="Arial"/>
                <w:szCs w:val="24"/>
              </w:rPr>
              <w:t>2021</w:t>
            </w:r>
          </w:p>
        </w:tc>
        <w:tc>
          <w:tcPr>
            <w:tcW w:w="1803" w:type="dxa"/>
          </w:tcPr>
          <w:p w14:paraId="50A8B79E" w14:textId="77777777" w:rsidR="00832C2A" w:rsidRPr="00471C39" w:rsidRDefault="00832C2A" w:rsidP="007E5D9D">
            <w:pPr>
              <w:spacing w:line="360" w:lineRule="auto"/>
              <w:rPr>
                <w:rFonts w:cs="Arial"/>
                <w:szCs w:val="24"/>
              </w:rPr>
            </w:pPr>
            <w:r w:rsidRPr="00471C39">
              <w:rPr>
                <w:rFonts w:cs="Arial"/>
                <w:szCs w:val="24"/>
              </w:rPr>
              <w:t>Human Resource Management in Crisis Situations: A Systematic Literature Review</w:t>
            </w:r>
          </w:p>
        </w:tc>
        <w:tc>
          <w:tcPr>
            <w:tcW w:w="1804" w:type="dxa"/>
          </w:tcPr>
          <w:p w14:paraId="73990708" w14:textId="77777777" w:rsidR="00832C2A" w:rsidRPr="00471C39" w:rsidRDefault="00832C2A" w:rsidP="007E5D9D">
            <w:pPr>
              <w:spacing w:line="360" w:lineRule="auto"/>
              <w:rPr>
                <w:rFonts w:cs="Arial"/>
                <w:szCs w:val="24"/>
              </w:rPr>
            </w:pPr>
            <w:r w:rsidRPr="00471C39">
              <w:rPr>
                <w:rFonts w:cs="Arial"/>
                <w:szCs w:val="24"/>
              </w:rPr>
              <w:t>Human resource management, crisis situations, systematic review</w:t>
            </w:r>
          </w:p>
        </w:tc>
      </w:tr>
      <w:tr w:rsidR="00832C2A" w:rsidRPr="00471C39" w14:paraId="4BFE90B5" w14:textId="77777777" w:rsidTr="00356B99">
        <w:tc>
          <w:tcPr>
            <w:tcW w:w="846" w:type="dxa"/>
          </w:tcPr>
          <w:p w14:paraId="7DBBD0EB" w14:textId="77777777" w:rsidR="00832C2A" w:rsidRPr="00471C39" w:rsidRDefault="00832C2A" w:rsidP="007E5D9D">
            <w:pPr>
              <w:spacing w:line="360" w:lineRule="auto"/>
              <w:rPr>
                <w:rFonts w:cs="Arial"/>
                <w:szCs w:val="24"/>
              </w:rPr>
            </w:pPr>
            <w:r w:rsidRPr="00471C39">
              <w:rPr>
                <w:rFonts w:cs="Arial"/>
                <w:szCs w:val="24"/>
              </w:rPr>
              <w:t>15.</w:t>
            </w:r>
          </w:p>
        </w:tc>
        <w:tc>
          <w:tcPr>
            <w:tcW w:w="2760" w:type="dxa"/>
          </w:tcPr>
          <w:p w14:paraId="294ABB83" w14:textId="77777777" w:rsidR="00832C2A" w:rsidRPr="00471C39" w:rsidRDefault="00832C2A" w:rsidP="007E5D9D">
            <w:pPr>
              <w:spacing w:line="360" w:lineRule="auto"/>
              <w:rPr>
                <w:rFonts w:cs="Arial"/>
                <w:szCs w:val="24"/>
              </w:rPr>
            </w:pPr>
            <w:r w:rsidRPr="00471C39">
              <w:rPr>
                <w:rFonts w:cs="Arial"/>
                <w:szCs w:val="24"/>
              </w:rPr>
              <w:t>Elisa, Gutierrez-Gutierrez, L. and Llorens-Montes, F.J.</w:t>
            </w:r>
          </w:p>
        </w:tc>
        <w:tc>
          <w:tcPr>
            <w:tcW w:w="1803" w:type="dxa"/>
          </w:tcPr>
          <w:p w14:paraId="3308590C" w14:textId="77777777" w:rsidR="00832C2A" w:rsidRPr="00471C39" w:rsidRDefault="00832C2A" w:rsidP="007E5D9D">
            <w:pPr>
              <w:spacing w:line="360" w:lineRule="auto"/>
              <w:rPr>
                <w:rFonts w:cs="Arial"/>
                <w:szCs w:val="24"/>
              </w:rPr>
            </w:pPr>
            <w:r w:rsidRPr="00471C39">
              <w:rPr>
                <w:rFonts w:cs="Arial"/>
                <w:szCs w:val="24"/>
              </w:rPr>
              <w:t>2021</w:t>
            </w:r>
          </w:p>
        </w:tc>
        <w:tc>
          <w:tcPr>
            <w:tcW w:w="1803" w:type="dxa"/>
          </w:tcPr>
          <w:p w14:paraId="624CEDA2" w14:textId="77777777" w:rsidR="00832C2A" w:rsidRPr="00471C39" w:rsidRDefault="00832C2A" w:rsidP="007E5D9D">
            <w:pPr>
              <w:spacing w:line="360" w:lineRule="auto"/>
              <w:rPr>
                <w:rFonts w:cs="Arial"/>
                <w:szCs w:val="24"/>
              </w:rPr>
            </w:pPr>
            <w:r w:rsidRPr="00471C39">
              <w:rPr>
                <w:rFonts w:cs="Arial"/>
                <w:szCs w:val="24"/>
              </w:rPr>
              <w:t>The effect of paradoxical leadership on extra-role service in the hospitality industry</w:t>
            </w:r>
          </w:p>
        </w:tc>
        <w:tc>
          <w:tcPr>
            <w:tcW w:w="1804" w:type="dxa"/>
          </w:tcPr>
          <w:p w14:paraId="3C455C9C" w14:textId="77777777" w:rsidR="00832C2A" w:rsidRPr="00471C39" w:rsidRDefault="00832C2A" w:rsidP="007E5D9D">
            <w:pPr>
              <w:spacing w:line="360" w:lineRule="auto"/>
              <w:rPr>
                <w:rFonts w:cs="Arial"/>
                <w:szCs w:val="24"/>
              </w:rPr>
            </w:pPr>
            <w:r w:rsidRPr="00471C39">
              <w:rPr>
                <w:rFonts w:cs="Arial"/>
                <w:szCs w:val="24"/>
              </w:rPr>
              <w:t>Paradoxical leadership, extra-role service, hospitality industry</w:t>
            </w:r>
          </w:p>
        </w:tc>
      </w:tr>
      <w:tr w:rsidR="00832C2A" w:rsidRPr="00471C39" w14:paraId="2D56D3DE" w14:textId="77777777" w:rsidTr="00356B99">
        <w:tc>
          <w:tcPr>
            <w:tcW w:w="846" w:type="dxa"/>
          </w:tcPr>
          <w:p w14:paraId="000246E6" w14:textId="77777777" w:rsidR="00832C2A" w:rsidRPr="00471C39" w:rsidRDefault="00832C2A" w:rsidP="007E5D9D">
            <w:pPr>
              <w:spacing w:line="360" w:lineRule="auto"/>
              <w:rPr>
                <w:rFonts w:cs="Arial"/>
                <w:szCs w:val="24"/>
              </w:rPr>
            </w:pPr>
            <w:r w:rsidRPr="00471C39">
              <w:rPr>
                <w:rFonts w:cs="Arial"/>
                <w:szCs w:val="24"/>
              </w:rPr>
              <w:t>16.</w:t>
            </w:r>
          </w:p>
        </w:tc>
        <w:tc>
          <w:tcPr>
            <w:tcW w:w="2760" w:type="dxa"/>
          </w:tcPr>
          <w:p w14:paraId="7266A28B" w14:textId="77777777" w:rsidR="00832C2A" w:rsidRPr="00471C39" w:rsidRDefault="00832C2A" w:rsidP="007E5D9D">
            <w:pPr>
              <w:spacing w:line="360" w:lineRule="auto"/>
              <w:rPr>
                <w:rFonts w:cs="Arial"/>
                <w:szCs w:val="24"/>
              </w:rPr>
            </w:pPr>
            <w:r w:rsidRPr="00471C39">
              <w:rPr>
                <w:rFonts w:cs="Arial"/>
                <w:szCs w:val="24"/>
              </w:rPr>
              <w:t>Elkhwesky, Z., Salem, I.E., Varmus, M. and Ramkissoon, H.</w:t>
            </w:r>
          </w:p>
        </w:tc>
        <w:tc>
          <w:tcPr>
            <w:tcW w:w="1803" w:type="dxa"/>
          </w:tcPr>
          <w:p w14:paraId="6676A927" w14:textId="77777777" w:rsidR="00832C2A" w:rsidRPr="00471C39" w:rsidRDefault="00832C2A" w:rsidP="007E5D9D">
            <w:pPr>
              <w:spacing w:line="360" w:lineRule="auto"/>
              <w:rPr>
                <w:rFonts w:cs="Arial"/>
                <w:szCs w:val="24"/>
              </w:rPr>
            </w:pPr>
            <w:r w:rsidRPr="00471C39">
              <w:rPr>
                <w:rFonts w:cs="Arial"/>
                <w:szCs w:val="24"/>
              </w:rPr>
              <w:t>2022</w:t>
            </w:r>
          </w:p>
        </w:tc>
        <w:tc>
          <w:tcPr>
            <w:tcW w:w="1803" w:type="dxa"/>
          </w:tcPr>
          <w:p w14:paraId="71443221" w14:textId="77777777" w:rsidR="00832C2A" w:rsidRPr="00471C39" w:rsidRDefault="00832C2A" w:rsidP="007E5D9D">
            <w:pPr>
              <w:spacing w:line="360" w:lineRule="auto"/>
              <w:rPr>
                <w:rFonts w:cs="Arial"/>
                <w:szCs w:val="24"/>
              </w:rPr>
            </w:pPr>
            <w:r w:rsidRPr="00471C39">
              <w:rPr>
                <w:rFonts w:cs="Arial"/>
                <w:szCs w:val="24"/>
              </w:rPr>
              <w:t>Sustainable practices in hospitality pre and amid COVID</w:t>
            </w:r>
            <w:r w:rsidRPr="00471C39">
              <w:rPr>
                <w:rFonts w:ascii="Cambria Math" w:hAnsi="Cambria Math" w:cs="Cambria Math"/>
                <w:szCs w:val="24"/>
              </w:rPr>
              <w:t>‐</w:t>
            </w:r>
            <w:r w:rsidRPr="00471C39">
              <w:rPr>
                <w:rFonts w:cs="Arial"/>
                <w:szCs w:val="24"/>
              </w:rPr>
              <w:t>19 pandemic: Looking back for moving forward post</w:t>
            </w:r>
            <w:r w:rsidRPr="00471C39">
              <w:rPr>
                <w:rFonts w:ascii="Cambria Math" w:hAnsi="Cambria Math" w:cs="Cambria Math"/>
                <w:szCs w:val="24"/>
              </w:rPr>
              <w:t>‐</w:t>
            </w:r>
            <w:r w:rsidRPr="00471C39">
              <w:rPr>
                <w:rFonts w:cs="Arial"/>
                <w:szCs w:val="24"/>
              </w:rPr>
              <w:t>COVID</w:t>
            </w:r>
            <w:r w:rsidRPr="00471C39">
              <w:rPr>
                <w:rFonts w:ascii="Cambria Math" w:hAnsi="Cambria Math" w:cs="Cambria Math"/>
                <w:szCs w:val="24"/>
              </w:rPr>
              <w:t>‐</w:t>
            </w:r>
            <w:r w:rsidRPr="00471C39">
              <w:rPr>
                <w:rFonts w:cs="Arial"/>
                <w:szCs w:val="24"/>
              </w:rPr>
              <w:t>19</w:t>
            </w:r>
          </w:p>
        </w:tc>
        <w:tc>
          <w:tcPr>
            <w:tcW w:w="1804" w:type="dxa"/>
          </w:tcPr>
          <w:p w14:paraId="60440A95" w14:textId="77777777" w:rsidR="00832C2A" w:rsidRPr="00471C39" w:rsidRDefault="00832C2A" w:rsidP="007E5D9D">
            <w:pPr>
              <w:spacing w:line="360" w:lineRule="auto"/>
              <w:rPr>
                <w:rFonts w:cs="Arial"/>
                <w:szCs w:val="24"/>
              </w:rPr>
            </w:pPr>
            <w:r w:rsidRPr="00471C39">
              <w:rPr>
                <w:rFonts w:cs="Arial"/>
                <w:szCs w:val="24"/>
              </w:rPr>
              <w:t>Sustainable practices, hospitality, COVID-19 pandemic</w:t>
            </w:r>
          </w:p>
        </w:tc>
      </w:tr>
      <w:tr w:rsidR="00832C2A" w:rsidRPr="00471C39" w14:paraId="3FE89997" w14:textId="77777777" w:rsidTr="00356B99">
        <w:tc>
          <w:tcPr>
            <w:tcW w:w="846" w:type="dxa"/>
          </w:tcPr>
          <w:p w14:paraId="770AA80A" w14:textId="77777777" w:rsidR="00832C2A" w:rsidRPr="00471C39" w:rsidRDefault="00832C2A" w:rsidP="007E5D9D">
            <w:pPr>
              <w:spacing w:line="360" w:lineRule="auto"/>
              <w:rPr>
                <w:rFonts w:cs="Arial"/>
                <w:szCs w:val="24"/>
              </w:rPr>
            </w:pPr>
            <w:r w:rsidRPr="00471C39">
              <w:rPr>
                <w:rFonts w:cs="Arial"/>
                <w:szCs w:val="24"/>
              </w:rPr>
              <w:t>17.</w:t>
            </w:r>
          </w:p>
        </w:tc>
        <w:tc>
          <w:tcPr>
            <w:tcW w:w="2760" w:type="dxa"/>
          </w:tcPr>
          <w:p w14:paraId="6EDD70E8" w14:textId="77777777" w:rsidR="00832C2A" w:rsidRPr="00471C39" w:rsidRDefault="00832C2A" w:rsidP="007E5D9D">
            <w:pPr>
              <w:spacing w:line="360" w:lineRule="auto"/>
              <w:rPr>
                <w:rFonts w:cs="Arial"/>
                <w:szCs w:val="24"/>
              </w:rPr>
            </w:pPr>
            <w:r w:rsidRPr="00471C39">
              <w:rPr>
                <w:rFonts w:cs="Arial"/>
                <w:szCs w:val="24"/>
              </w:rPr>
              <w:t>Fahmalatif, F., Martono, S., Raharjo, T.J. and Subyantoro</w:t>
            </w:r>
          </w:p>
        </w:tc>
        <w:tc>
          <w:tcPr>
            <w:tcW w:w="1803" w:type="dxa"/>
          </w:tcPr>
          <w:p w14:paraId="40415610" w14:textId="77777777" w:rsidR="00832C2A" w:rsidRPr="00471C39" w:rsidRDefault="00832C2A" w:rsidP="007E5D9D">
            <w:pPr>
              <w:spacing w:line="360" w:lineRule="auto"/>
              <w:rPr>
                <w:rFonts w:cs="Arial"/>
                <w:szCs w:val="24"/>
              </w:rPr>
            </w:pPr>
            <w:r w:rsidRPr="00471C39">
              <w:rPr>
                <w:rFonts w:cs="Arial"/>
                <w:szCs w:val="24"/>
              </w:rPr>
              <w:t>2024</w:t>
            </w:r>
          </w:p>
        </w:tc>
        <w:tc>
          <w:tcPr>
            <w:tcW w:w="1803" w:type="dxa"/>
          </w:tcPr>
          <w:p w14:paraId="258F7F4D" w14:textId="77777777" w:rsidR="00832C2A" w:rsidRPr="00471C39" w:rsidRDefault="00832C2A" w:rsidP="007E5D9D">
            <w:pPr>
              <w:spacing w:line="360" w:lineRule="auto"/>
              <w:rPr>
                <w:rFonts w:cs="Arial"/>
                <w:szCs w:val="24"/>
              </w:rPr>
            </w:pPr>
            <w:r w:rsidRPr="00471C39">
              <w:rPr>
                <w:rFonts w:cs="Arial"/>
                <w:szCs w:val="24"/>
              </w:rPr>
              <w:t>Educational Empowerment: Uncovering Its Impact On Teacher Performance Through Transformational Leadership, Organizational Culture, And Innovation</w:t>
            </w:r>
          </w:p>
        </w:tc>
        <w:tc>
          <w:tcPr>
            <w:tcW w:w="1804" w:type="dxa"/>
          </w:tcPr>
          <w:p w14:paraId="0D137E80" w14:textId="77777777" w:rsidR="00832C2A" w:rsidRPr="00471C39" w:rsidRDefault="00832C2A" w:rsidP="007E5D9D">
            <w:pPr>
              <w:spacing w:line="360" w:lineRule="auto"/>
              <w:rPr>
                <w:rFonts w:cs="Arial"/>
                <w:szCs w:val="24"/>
              </w:rPr>
            </w:pPr>
            <w:r w:rsidRPr="00471C39">
              <w:rPr>
                <w:rFonts w:cs="Arial"/>
                <w:szCs w:val="24"/>
              </w:rPr>
              <w:t>Educational empowerment, teacher performance, transformational leadership, organizational culture, innovation</w:t>
            </w:r>
          </w:p>
        </w:tc>
      </w:tr>
      <w:tr w:rsidR="00832C2A" w:rsidRPr="00471C39" w14:paraId="1F587202" w14:textId="77777777" w:rsidTr="00356B99">
        <w:tc>
          <w:tcPr>
            <w:tcW w:w="846" w:type="dxa"/>
          </w:tcPr>
          <w:p w14:paraId="59590C52" w14:textId="77777777" w:rsidR="00832C2A" w:rsidRPr="00471C39" w:rsidRDefault="00832C2A" w:rsidP="007E5D9D">
            <w:pPr>
              <w:spacing w:line="360" w:lineRule="auto"/>
              <w:rPr>
                <w:rFonts w:cs="Arial"/>
                <w:szCs w:val="24"/>
              </w:rPr>
            </w:pPr>
            <w:r w:rsidRPr="00471C39">
              <w:rPr>
                <w:rFonts w:cs="Arial"/>
                <w:szCs w:val="24"/>
              </w:rPr>
              <w:t>18.</w:t>
            </w:r>
          </w:p>
        </w:tc>
        <w:tc>
          <w:tcPr>
            <w:tcW w:w="2760" w:type="dxa"/>
          </w:tcPr>
          <w:p w14:paraId="483A9728" w14:textId="77777777" w:rsidR="00832C2A" w:rsidRPr="00471C39" w:rsidRDefault="00832C2A" w:rsidP="007E5D9D">
            <w:pPr>
              <w:spacing w:line="360" w:lineRule="auto"/>
              <w:rPr>
                <w:rFonts w:cs="Arial"/>
                <w:szCs w:val="24"/>
              </w:rPr>
            </w:pPr>
            <w:r w:rsidRPr="00471C39">
              <w:rPr>
                <w:rFonts w:cs="Arial"/>
                <w:szCs w:val="24"/>
              </w:rPr>
              <w:t>Fries, A., Kammerlander, N. and Leitterstorf, M.</w:t>
            </w:r>
          </w:p>
        </w:tc>
        <w:tc>
          <w:tcPr>
            <w:tcW w:w="1803" w:type="dxa"/>
          </w:tcPr>
          <w:p w14:paraId="0AC5AC8E" w14:textId="77777777" w:rsidR="00832C2A" w:rsidRPr="00471C39" w:rsidRDefault="00832C2A" w:rsidP="007E5D9D">
            <w:pPr>
              <w:spacing w:line="360" w:lineRule="auto"/>
              <w:rPr>
                <w:rFonts w:cs="Arial"/>
                <w:szCs w:val="24"/>
              </w:rPr>
            </w:pPr>
            <w:r w:rsidRPr="00471C39">
              <w:rPr>
                <w:rFonts w:cs="Arial"/>
                <w:szCs w:val="24"/>
              </w:rPr>
              <w:t>2020</w:t>
            </w:r>
          </w:p>
        </w:tc>
        <w:tc>
          <w:tcPr>
            <w:tcW w:w="1803" w:type="dxa"/>
          </w:tcPr>
          <w:p w14:paraId="5C7980F3" w14:textId="77777777" w:rsidR="00832C2A" w:rsidRPr="00471C39" w:rsidRDefault="00832C2A" w:rsidP="007E5D9D">
            <w:pPr>
              <w:spacing w:line="360" w:lineRule="auto"/>
              <w:rPr>
                <w:rFonts w:cs="Arial"/>
                <w:szCs w:val="24"/>
              </w:rPr>
            </w:pPr>
            <w:r w:rsidRPr="00471C39">
              <w:rPr>
                <w:rFonts w:cs="Arial"/>
                <w:szCs w:val="24"/>
              </w:rPr>
              <w:t>Leadership Styles and Leadership Behaviors in Family Firms: a Systematic Literature Review</w:t>
            </w:r>
          </w:p>
        </w:tc>
        <w:tc>
          <w:tcPr>
            <w:tcW w:w="1804" w:type="dxa"/>
          </w:tcPr>
          <w:p w14:paraId="3C54E16A" w14:textId="77777777" w:rsidR="00832C2A" w:rsidRPr="00471C39" w:rsidRDefault="00832C2A" w:rsidP="007E5D9D">
            <w:pPr>
              <w:spacing w:line="360" w:lineRule="auto"/>
              <w:rPr>
                <w:rFonts w:cs="Arial"/>
                <w:szCs w:val="24"/>
              </w:rPr>
            </w:pPr>
            <w:r w:rsidRPr="00471C39">
              <w:rPr>
                <w:rFonts w:cs="Arial"/>
                <w:szCs w:val="24"/>
              </w:rPr>
              <w:t>Leadership styles, leadership behaviors, family firms, systematic review</w:t>
            </w:r>
          </w:p>
        </w:tc>
      </w:tr>
      <w:tr w:rsidR="00832C2A" w:rsidRPr="00471C39" w14:paraId="775D82BE" w14:textId="77777777" w:rsidTr="00356B99">
        <w:tc>
          <w:tcPr>
            <w:tcW w:w="846" w:type="dxa"/>
          </w:tcPr>
          <w:p w14:paraId="1F1A69AE" w14:textId="77777777" w:rsidR="00832C2A" w:rsidRPr="00471C39" w:rsidRDefault="00832C2A" w:rsidP="007E5D9D">
            <w:pPr>
              <w:spacing w:line="360" w:lineRule="auto"/>
              <w:rPr>
                <w:rFonts w:cs="Arial"/>
                <w:szCs w:val="24"/>
              </w:rPr>
            </w:pPr>
            <w:r w:rsidRPr="00471C39">
              <w:rPr>
                <w:rFonts w:cs="Arial"/>
                <w:szCs w:val="24"/>
              </w:rPr>
              <w:t>19.</w:t>
            </w:r>
          </w:p>
        </w:tc>
        <w:tc>
          <w:tcPr>
            <w:tcW w:w="2760" w:type="dxa"/>
          </w:tcPr>
          <w:p w14:paraId="5354FF78" w14:textId="77777777" w:rsidR="00832C2A" w:rsidRPr="00471C39" w:rsidRDefault="00832C2A" w:rsidP="007E5D9D">
            <w:pPr>
              <w:spacing w:line="360" w:lineRule="auto"/>
              <w:rPr>
                <w:rFonts w:cs="Arial"/>
                <w:szCs w:val="24"/>
              </w:rPr>
            </w:pPr>
            <w:r w:rsidRPr="00471C39">
              <w:rPr>
                <w:rFonts w:cs="Arial"/>
                <w:szCs w:val="24"/>
              </w:rPr>
              <w:t>Garg, S., Sinha, S., Kar, A.K. and Mani, M.</w:t>
            </w:r>
          </w:p>
        </w:tc>
        <w:tc>
          <w:tcPr>
            <w:tcW w:w="1803" w:type="dxa"/>
          </w:tcPr>
          <w:p w14:paraId="7ED96E77" w14:textId="77777777" w:rsidR="00832C2A" w:rsidRPr="00471C39" w:rsidRDefault="00832C2A" w:rsidP="007E5D9D">
            <w:pPr>
              <w:spacing w:line="360" w:lineRule="auto"/>
              <w:rPr>
                <w:rFonts w:cs="Arial"/>
                <w:szCs w:val="24"/>
              </w:rPr>
            </w:pPr>
            <w:r w:rsidRPr="00471C39">
              <w:rPr>
                <w:rFonts w:cs="Arial"/>
                <w:szCs w:val="24"/>
              </w:rPr>
              <w:t>2021</w:t>
            </w:r>
          </w:p>
        </w:tc>
        <w:tc>
          <w:tcPr>
            <w:tcW w:w="1803" w:type="dxa"/>
          </w:tcPr>
          <w:p w14:paraId="766FBD32" w14:textId="77777777" w:rsidR="00832C2A" w:rsidRPr="00471C39" w:rsidRDefault="00832C2A" w:rsidP="007E5D9D">
            <w:pPr>
              <w:spacing w:line="360" w:lineRule="auto"/>
              <w:rPr>
                <w:rFonts w:cs="Arial"/>
                <w:szCs w:val="24"/>
              </w:rPr>
            </w:pPr>
            <w:r w:rsidRPr="00471C39">
              <w:rPr>
                <w:rFonts w:cs="Arial"/>
                <w:szCs w:val="24"/>
              </w:rPr>
              <w:t>A Review of Machine Learning Applications in Human Resource Management</w:t>
            </w:r>
          </w:p>
        </w:tc>
        <w:tc>
          <w:tcPr>
            <w:tcW w:w="1804" w:type="dxa"/>
          </w:tcPr>
          <w:p w14:paraId="37BA0BA5" w14:textId="77777777" w:rsidR="00832C2A" w:rsidRPr="00471C39" w:rsidRDefault="00832C2A" w:rsidP="007E5D9D">
            <w:pPr>
              <w:spacing w:line="360" w:lineRule="auto"/>
              <w:rPr>
                <w:rFonts w:cs="Arial"/>
                <w:szCs w:val="24"/>
              </w:rPr>
            </w:pPr>
            <w:r w:rsidRPr="00471C39">
              <w:rPr>
                <w:rFonts w:cs="Arial"/>
                <w:szCs w:val="24"/>
              </w:rPr>
              <w:t>Machine learning, human resource management</w:t>
            </w:r>
          </w:p>
        </w:tc>
      </w:tr>
      <w:tr w:rsidR="00832C2A" w:rsidRPr="00471C39" w14:paraId="19C83CBA" w14:textId="77777777" w:rsidTr="00356B99">
        <w:tc>
          <w:tcPr>
            <w:tcW w:w="846" w:type="dxa"/>
          </w:tcPr>
          <w:p w14:paraId="596DB001" w14:textId="77777777" w:rsidR="00832C2A" w:rsidRPr="00471C39" w:rsidRDefault="00832C2A" w:rsidP="007E5D9D">
            <w:pPr>
              <w:spacing w:line="360" w:lineRule="auto"/>
              <w:rPr>
                <w:rFonts w:cs="Arial"/>
                <w:szCs w:val="24"/>
              </w:rPr>
            </w:pPr>
            <w:r w:rsidRPr="00471C39">
              <w:rPr>
                <w:rFonts w:cs="Arial"/>
                <w:szCs w:val="24"/>
              </w:rPr>
              <w:t>20.</w:t>
            </w:r>
          </w:p>
        </w:tc>
        <w:tc>
          <w:tcPr>
            <w:tcW w:w="2760" w:type="dxa"/>
          </w:tcPr>
          <w:p w14:paraId="6005EF4D" w14:textId="77777777" w:rsidR="00832C2A" w:rsidRPr="00471C39" w:rsidRDefault="00832C2A" w:rsidP="007E5D9D">
            <w:pPr>
              <w:spacing w:line="360" w:lineRule="auto"/>
              <w:rPr>
                <w:rFonts w:cs="Arial"/>
                <w:szCs w:val="24"/>
              </w:rPr>
            </w:pPr>
            <w:r w:rsidRPr="00471C39">
              <w:rPr>
                <w:rFonts w:cs="Arial"/>
                <w:szCs w:val="24"/>
              </w:rPr>
              <w:t>Guthrie, K.L. and Jenkins, D.M.</w:t>
            </w:r>
          </w:p>
        </w:tc>
        <w:tc>
          <w:tcPr>
            <w:tcW w:w="1803" w:type="dxa"/>
          </w:tcPr>
          <w:p w14:paraId="5EBA4E1D" w14:textId="77777777" w:rsidR="00832C2A" w:rsidRPr="00471C39" w:rsidRDefault="00832C2A" w:rsidP="007E5D9D">
            <w:pPr>
              <w:spacing w:line="360" w:lineRule="auto"/>
              <w:rPr>
                <w:rFonts w:cs="Arial"/>
                <w:szCs w:val="24"/>
              </w:rPr>
            </w:pPr>
            <w:r w:rsidRPr="00471C39">
              <w:rPr>
                <w:rFonts w:cs="Arial"/>
                <w:szCs w:val="24"/>
              </w:rPr>
              <w:t>2019</w:t>
            </w:r>
          </w:p>
        </w:tc>
        <w:tc>
          <w:tcPr>
            <w:tcW w:w="1803" w:type="dxa"/>
          </w:tcPr>
          <w:p w14:paraId="2C539304" w14:textId="77777777" w:rsidR="00832C2A" w:rsidRPr="00471C39" w:rsidRDefault="00832C2A" w:rsidP="007E5D9D">
            <w:pPr>
              <w:spacing w:line="360" w:lineRule="auto"/>
              <w:rPr>
                <w:rFonts w:cs="Arial"/>
                <w:szCs w:val="24"/>
              </w:rPr>
            </w:pPr>
            <w:r w:rsidRPr="00471C39">
              <w:rPr>
                <w:rFonts w:cs="Arial"/>
                <w:szCs w:val="24"/>
              </w:rPr>
              <w:t>The Role of Leadership Educators: Transforming Learning</w:t>
            </w:r>
          </w:p>
        </w:tc>
        <w:tc>
          <w:tcPr>
            <w:tcW w:w="1804" w:type="dxa"/>
          </w:tcPr>
          <w:p w14:paraId="1D3BCA2F" w14:textId="77777777" w:rsidR="00832C2A" w:rsidRPr="00471C39" w:rsidRDefault="00832C2A" w:rsidP="007E5D9D">
            <w:pPr>
              <w:spacing w:line="360" w:lineRule="auto"/>
              <w:rPr>
                <w:rFonts w:cs="Arial"/>
                <w:szCs w:val="24"/>
              </w:rPr>
            </w:pPr>
            <w:r w:rsidRPr="00471C39">
              <w:rPr>
                <w:rFonts w:cs="Arial"/>
                <w:szCs w:val="24"/>
              </w:rPr>
              <w:t>Leadership, education, transformational learning</w:t>
            </w:r>
          </w:p>
        </w:tc>
      </w:tr>
      <w:tr w:rsidR="00832C2A" w:rsidRPr="00471C39" w14:paraId="568EE009" w14:textId="77777777" w:rsidTr="00356B99">
        <w:tc>
          <w:tcPr>
            <w:tcW w:w="846" w:type="dxa"/>
          </w:tcPr>
          <w:p w14:paraId="31CE6245" w14:textId="77777777" w:rsidR="00832C2A" w:rsidRPr="00471C39" w:rsidRDefault="00832C2A" w:rsidP="007E5D9D">
            <w:pPr>
              <w:spacing w:line="360" w:lineRule="auto"/>
              <w:rPr>
                <w:rFonts w:cs="Arial"/>
                <w:szCs w:val="24"/>
              </w:rPr>
            </w:pPr>
            <w:r w:rsidRPr="00471C39">
              <w:rPr>
                <w:rFonts w:cs="Arial"/>
                <w:szCs w:val="24"/>
              </w:rPr>
              <w:t>21.</w:t>
            </w:r>
          </w:p>
        </w:tc>
        <w:tc>
          <w:tcPr>
            <w:tcW w:w="2760" w:type="dxa"/>
          </w:tcPr>
          <w:p w14:paraId="559CBB78" w14:textId="77777777" w:rsidR="00832C2A" w:rsidRPr="00471C39" w:rsidRDefault="00832C2A" w:rsidP="007E5D9D">
            <w:pPr>
              <w:spacing w:line="360" w:lineRule="auto"/>
              <w:rPr>
                <w:rFonts w:cs="Arial"/>
                <w:szCs w:val="24"/>
              </w:rPr>
            </w:pPr>
            <w:r w:rsidRPr="00471C39">
              <w:rPr>
                <w:rFonts w:cs="Arial"/>
                <w:szCs w:val="24"/>
              </w:rPr>
              <w:t>Guzmán, V.E., Muschard, B., Gerolamo, M., Kohl, H. and Rozenfeld, H.</w:t>
            </w:r>
          </w:p>
        </w:tc>
        <w:tc>
          <w:tcPr>
            <w:tcW w:w="1803" w:type="dxa"/>
          </w:tcPr>
          <w:p w14:paraId="78D0D297" w14:textId="77777777" w:rsidR="00832C2A" w:rsidRPr="00471C39" w:rsidRDefault="00832C2A" w:rsidP="007E5D9D">
            <w:pPr>
              <w:spacing w:line="360" w:lineRule="auto"/>
              <w:rPr>
                <w:rFonts w:cs="Arial"/>
                <w:szCs w:val="24"/>
              </w:rPr>
            </w:pPr>
            <w:r w:rsidRPr="00471C39">
              <w:rPr>
                <w:rFonts w:cs="Arial"/>
                <w:szCs w:val="24"/>
              </w:rPr>
              <w:t>2020</w:t>
            </w:r>
          </w:p>
        </w:tc>
        <w:tc>
          <w:tcPr>
            <w:tcW w:w="1803" w:type="dxa"/>
          </w:tcPr>
          <w:p w14:paraId="7E2BEF8D" w14:textId="77777777" w:rsidR="00832C2A" w:rsidRPr="00471C39" w:rsidRDefault="00832C2A" w:rsidP="007E5D9D">
            <w:pPr>
              <w:spacing w:line="360" w:lineRule="auto"/>
              <w:rPr>
                <w:rFonts w:cs="Arial"/>
                <w:szCs w:val="24"/>
              </w:rPr>
            </w:pPr>
            <w:r w:rsidRPr="00471C39">
              <w:rPr>
                <w:rFonts w:cs="Arial"/>
                <w:szCs w:val="24"/>
              </w:rPr>
              <w:t>Characteristics and Skills of Leadership in the Context of Industry 4.0</w:t>
            </w:r>
          </w:p>
        </w:tc>
        <w:tc>
          <w:tcPr>
            <w:tcW w:w="1804" w:type="dxa"/>
          </w:tcPr>
          <w:p w14:paraId="7691E86F" w14:textId="77777777" w:rsidR="00832C2A" w:rsidRPr="00471C39" w:rsidRDefault="00832C2A" w:rsidP="007E5D9D">
            <w:pPr>
              <w:spacing w:line="360" w:lineRule="auto"/>
              <w:rPr>
                <w:rFonts w:cs="Arial"/>
                <w:szCs w:val="24"/>
              </w:rPr>
            </w:pPr>
            <w:r w:rsidRPr="00471C39">
              <w:rPr>
                <w:rFonts w:cs="Arial"/>
                <w:szCs w:val="24"/>
              </w:rPr>
              <w:t>Leadership characteristics, leadership skills, Industry 4.0</w:t>
            </w:r>
          </w:p>
        </w:tc>
      </w:tr>
      <w:tr w:rsidR="00832C2A" w:rsidRPr="00471C39" w14:paraId="2385CCCA" w14:textId="77777777" w:rsidTr="00356B99">
        <w:tc>
          <w:tcPr>
            <w:tcW w:w="846" w:type="dxa"/>
          </w:tcPr>
          <w:p w14:paraId="4235A0E5" w14:textId="77777777" w:rsidR="00832C2A" w:rsidRPr="00471C39" w:rsidRDefault="00832C2A" w:rsidP="007E5D9D">
            <w:pPr>
              <w:spacing w:line="360" w:lineRule="auto"/>
              <w:rPr>
                <w:rFonts w:cs="Arial"/>
                <w:szCs w:val="24"/>
              </w:rPr>
            </w:pPr>
            <w:r w:rsidRPr="00471C39">
              <w:rPr>
                <w:rFonts w:cs="Arial"/>
                <w:szCs w:val="24"/>
              </w:rPr>
              <w:t>22.</w:t>
            </w:r>
          </w:p>
        </w:tc>
        <w:tc>
          <w:tcPr>
            <w:tcW w:w="2760" w:type="dxa"/>
          </w:tcPr>
          <w:p w14:paraId="1E6A530D" w14:textId="77777777" w:rsidR="00832C2A" w:rsidRPr="00471C39" w:rsidRDefault="00832C2A" w:rsidP="007E5D9D">
            <w:pPr>
              <w:spacing w:line="360" w:lineRule="auto"/>
              <w:rPr>
                <w:rFonts w:cs="Arial"/>
                <w:szCs w:val="24"/>
              </w:rPr>
            </w:pPr>
            <w:r w:rsidRPr="00471C39">
              <w:rPr>
                <w:rFonts w:cs="Arial"/>
                <w:szCs w:val="24"/>
              </w:rPr>
              <w:t>Haim Faridian, P.</w:t>
            </w:r>
          </w:p>
        </w:tc>
        <w:tc>
          <w:tcPr>
            <w:tcW w:w="1803" w:type="dxa"/>
          </w:tcPr>
          <w:p w14:paraId="7000D5BD" w14:textId="77777777" w:rsidR="00832C2A" w:rsidRPr="00471C39" w:rsidRDefault="00832C2A" w:rsidP="007E5D9D">
            <w:pPr>
              <w:spacing w:line="360" w:lineRule="auto"/>
              <w:rPr>
                <w:rFonts w:cs="Arial"/>
                <w:szCs w:val="24"/>
              </w:rPr>
            </w:pPr>
            <w:r w:rsidRPr="00471C39">
              <w:rPr>
                <w:rFonts w:cs="Arial"/>
                <w:szCs w:val="24"/>
              </w:rPr>
              <w:t>2022</w:t>
            </w:r>
          </w:p>
        </w:tc>
        <w:tc>
          <w:tcPr>
            <w:tcW w:w="1803" w:type="dxa"/>
          </w:tcPr>
          <w:p w14:paraId="6B14A074" w14:textId="77777777" w:rsidR="00832C2A" w:rsidRPr="00471C39" w:rsidRDefault="00832C2A" w:rsidP="007E5D9D">
            <w:pPr>
              <w:spacing w:line="360" w:lineRule="auto"/>
              <w:rPr>
                <w:rFonts w:cs="Arial"/>
                <w:szCs w:val="24"/>
              </w:rPr>
            </w:pPr>
            <w:r w:rsidRPr="00471C39">
              <w:rPr>
                <w:rFonts w:cs="Arial"/>
                <w:szCs w:val="24"/>
              </w:rPr>
              <w:t>Leading open innovation: The role of strategic entrepreneurial leadership in orchestration of value creation and capture in GitHub open source communities</w:t>
            </w:r>
          </w:p>
        </w:tc>
        <w:tc>
          <w:tcPr>
            <w:tcW w:w="1804" w:type="dxa"/>
          </w:tcPr>
          <w:p w14:paraId="115C7875" w14:textId="77777777" w:rsidR="00832C2A" w:rsidRPr="00471C39" w:rsidRDefault="00832C2A" w:rsidP="007E5D9D">
            <w:pPr>
              <w:spacing w:line="360" w:lineRule="auto"/>
              <w:rPr>
                <w:rFonts w:cs="Arial"/>
                <w:szCs w:val="24"/>
              </w:rPr>
            </w:pPr>
            <w:r w:rsidRPr="00471C39">
              <w:rPr>
                <w:rFonts w:cs="Arial"/>
                <w:szCs w:val="24"/>
              </w:rPr>
              <w:t>Open innovation, entrepreneurial leadership, value creation, GitHub</w:t>
            </w:r>
          </w:p>
        </w:tc>
      </w:tr>
      <w:tr w:rsidR="00832C2A" w:rsidRPr="00471C39" w14:paraId="5DBF9CEE" w14:textId="77777777" w:rsidTr="00356B99">
        <w:tc>
          <w:tcPr>
            <w:tcW w:w="846" w:type="dxa"/>
          </w:tcPr>
          <w:p w14:paraId="5F0E2245" w14:textId="77777777" w:rsidR="00832C2A" w:rsidRPr="00471C39" w:rsidRDefault="00832C2A" w:rsidP="007E5D9D">
            <w:pPr>
              <w:spacing w:line="360" w:lineRule="auto"/>
              <w:rPr>
                <w:rFonts w:cs="Arial"/>
                <w:szCs w:val="24"/>
              </w:rPr>
            </w:pPr>
            <w:r w:rsidRPr="00471C39">
              <w:rPr>
                <w:rFonts w:cs="Arial"/>
                <w:szCs w:val="24"/>
              </w:rPr>
              <w:t>23.</w:t>
            </w:r>
          </w:p>
        </w:tc>
        <w:tc>
          <w:tcPr>
            <w:tcW w:w="2760" w:type="dxa"/>
          </w:tcPr>
          <w:p w14:paraId="3C459672" w14:textId="77777777" w:rsidR="00832C2A" w:rsidRPr="00471C39" w:rsidRDefault="00832C2A" w:rsidP="007E5D9D">
            <w:pPr>
              <w:spacing w:line="360" w:lineRule="auto"/>
              <w:rPr>
                <w:rFonts w:cs="Arial"/>
                <w:szCs w:val="24"/>
              </w:rPr>
            </w:pPr>
            <w:r w:rsidRPr="00471C39">
              <w:rPr>
                <w:rFonts w:cs="Arial"/>
                <w:szCs w:val="24"/>
              </w:rPr>
              <w:t>Hinkin, T.R. and Tracey, J.B.</w:t>
            </w:r>
          </w:p>
        </w:tc>
        <w:tc>
          <w:tcPr>
            <w:tcW w:w="1803" w:type="dxa"/>
          </w:tcPr>
          <w:p w14:paraId="54A96409" w14:textId="77777777" w:rsidR="00832C2A" w:rsidRPr="00471C39" w:rsidRDefault="00832C2A" w:rsidP="007E5D9D">
            <w:pPr>
              <w:spacing w:line="360" w:lineRule="auto"/>
              <w:rPr>
                <w:rFonts w:cs="Arial"/>
                <w:szCs w:val="24"/>
              </w:rPr>
            </w:pPr>
            <w:r w:rsidRPr="00471C39">
              <w:rPr>
                <w:rFonts w:cs="Arial"/>
                <w:szCs w:val="24"/>
              </w:rPr>
              <w:t>2021</w:t>
            </w:r>
          </w:p>
        </w:tc>
        <w:tc>
          <w:tcPr>
            <w:tcW w:w="1803" w:type="dxa"/>
          </w:tcPr>
          <w:p w14:paraId="016F9832" w14:textId="77777777" w:rsidR="00832C2A" w:rsidRPr="00471C39" w:rsidRDefault="00832C2A" w:rsidP="007E5D9D">
            <w:pPr>
              <w:spacing w:line="360" w:lineRule="auto"/>
              <w:rPr>
                <w:rFonts w:cs="Arial"/>
                <w:szCs w:val="24"/>
              </w:rPr>
            </w:pPr>
            <w:r w:rsidRPr="00471C39">
              <w:rPr>
                <w:rFonts w:cs="Arial"/>
                <w:szCs w:val="24"/>
              </w:rPr>
              <w:t>Transformational Leadership in the Hospitality Industry</w:t>
            </w:r>
          </w:p>
        </w:tc>
        <w:tc>
          <w:tcPr>
            <w:tcW w:w="1804" w:type="dxa"/>
          </w:tcPr>
          <w:p w14:paraId="312E715C" w14:textId="77777777" w:rsidR="00832C2A" w:rsidRPr="00471C39" w:rsidRDefault="00832C2A" w:rsidP="007E5D9D">
            <w:pPr>
              <w:spacing w:line="360" w:lineRule="auto"/>
              <w:rPr>
                <w:rFonts w:cs="Arial"/>
                <w:szCs w:val="24"/>
              </w:rPr>
            </w:pPr>
            <w:r w:rsidRPr="00471C39">
              <w:rPr>
                <w:rFonts w:cs="Arial"/>
                <w:szCs w:val="24"/>
              </w:rPr>
              <w:t>Transformational leadership, hospitality industry</w:t>
            </w:r>
          </w:p>
        </w:tc>
      </w:tr>
      <w:tr w:rsidR="00832C2A" w:rsidRPr="00471C39" w14:paraId="64A7B964" w14:textId="77777777" w:rsidTr="00356B99">
        <w:tc>
          <w:tcPr>
            <w:tcW w:w="846" w:type="dxa"/>
          </w:tcPr>
          <w:p w14:paraId="1AF438E2" w14:textId="77777777" w:rsidR="00832C2A" w:rsidRPr="00471C39" w:rsidRDefault="00832C2A" w:rsidP="007E5D9D">
            <w:pPr>
              <w:spacing w:line="360" w:lineRule="auto"/>
              <w:rPr>
                <w:rFonts w:cs="Arial"/>
                <w:szCs w:val="24"/>
              </w:rPr>
            </w:pPr>
            <w:r w:rsidRPr="00471C39">
              <w:rPr>
                <w:rFonts w:cs="Arial"/>
                <w:szCs w:val="24"/>
              </w:rPr>
              <w:t>24.</w:t>
            </w:r>
          </w:p>
        </w:tc>
        <w:tc>
          <w:tcPr>
            <w:tcW w:w="2760" w:type="dxa"/>
          </w:tcPr>
          <w:p w14:paraId="2636ECCD" w14:textId="77777777" w:rsidR="00832C2A" w:rsidRPr="00471C39" w:rsidRDefault="00832C2A" w:rsidP="007E5D9D">
            <w:pPr>
              <w:spacing w:line="360" w:lineRule="auto"/>
              <w:rPr>
                <w:rFonts w:cs="Arial"/>
                <w:szCs w:val="24"/>
              </w:rPr>
            </w:pPr>
            <w:r w:rsidRPr="00471C39">
              <w:rPr>
                <w:rFonts w:cs="Arial"/>
                <w:szCs w:val="24"/>
              </w:rPr>
              <w:t>Hu, W., Hu, Y., Lyu, Y. and Chen, Y.</w:t>
            </w:r>
          </w:p>
        </w:tc>
        <w:tc>
          <w:tcPr>
            <w:tcW w:w="1803" w:type="dxa"/>
          </w:tcPr>
          <w:p w14:paraId="24273EE1" w14:textId="77777777" w:rsidR="00832C2A" w:rsidRPr="00471C39" w:rsidRDefault="00832C2A" w:rsidP="007E5D9D">
            <w:pPr>
              <w:spacing w:line="360" w:lineRule="auto"/>
              <w:rPr>
                <w:rFonts w:cs="Arial"/>
                <w:szCs w:val="24"/>
              </w:rPr>
            </w:pPr>
            <w:r w:rsidRPr="00471C39">
              <w:rPr>
                <w:rFonts w:cs="Arial"/>
                <w:szCs w:val="24"/>
              </w:rPr>
              <w:t>2021</w:t>
            </w:r>
          </w:p>
        </w:tc>
        <w:tc>
          <w:tcPr>
            <w:tcW w:w="1803" w:type="dxa"/>
          </w:tcPr>
          <w:p w14:paraId="10A3FF61" w14:textId="77777777" w:rsidR="00832C2A" w:rsidRPr="00471C39" w:rsidRDefault="00832C2A" w:rsidP="007E5D9D">
            <w:pPr>
              <w:spacing w:line="360" w:lineRule="auto"/>
              <w:rPr>
                <w:rFonts w:cs="Arial"/>
                <w:szCs w:val="24"/>
              </w:rPr>
            </w:pPr>
            <w:r w:rsidRPr="00471C39">
              <w:rPr>
                <w:rFonts w:cs="Arial"/>
                <w:szCs w:val="24"/>
              </w:rPr>
              <w:t>Research on Integrated Innovation Design Education for Cultivating the Innovative and Entrepreneurial Ability of Industrial Design Professionals</w:t>
            </w:r>
          </w:p>
        </w:tc>
        <w:tc>
          <w:tcPr>
            <w:tcW w:w="1804" w:type="dxa"/>
          </w:tcPr>
          <w:p w14:paraId="7E88E435" w14:textId="77777777" w:rsidR="00832C2A" w:rsidRPr="00471C39" w:rsidRDefault="00832C2A" w:rsidP="007E5D9D">
            <w:pPr>
              <w:spacing w:line="360" w:lineRule="auto"/>
              <w:rPr>
                <w:rFonts w:cs="Arial"/>
                <w:szCs w:val="24"/>
              </w:rPr>
            </w:pPr>
            <w:r w:rsidRPr="00471C39">
              <w:rPr>
                <w:rFonts w:cs="Arial"/>
                <w:szCs w:val="24"/>
              </w:rPr>
              <w:t>Innovation education, entrepreneurial ability, industrial design</w:t>
            </w:r>
          </w:p>
        </w:tc>
      </w:tr>
      <w:tr w:rsidR="00832C2A" w:rsidRPr="00471C39" w14:paraId="39737782" w14:textId="77777777" w:rsidTr="00356B99">
        <w:tc>
          <w:tcPr>
            <w:tcW w:w="846" w:type="dxa"/>
          </w:tcPr>
          <w:p w14:paraId="11802026" w14:textId="77777777" w:rsidR="00832C2A" w:rsidRPr="00471C39" w:rsidRDefault="00832C2A" w:rsidP="007E5D9D">
            <w:pPr>
              <w:spacing w:line="360" w:lineRule="auto"/>
              <w:rPr>
                <w:rFonts w:cs="Arial"/>
                <w:szCs w:val="24"/>
              </w:rPr>
            </w:pPr>
            <w:r w:rsidRPr="00471C39">
              <w:rPr>
                <w:rFonts w:cs="Arial"/>
                <w:szCs w:val="24"/>
              </w:rPr>
              <w:t>25.</w:t>
            </w:r>
          </w:p>
        </w:tc>
        <w:tc>
          <w:tcPr>
            <w:tcW w:w="2760" w:type="dxa"/>
          </w:tcPr>
          <w:p w14:paraId="7B5E1E14" w14:textId="77777777" w:rsidR="00832C2A" w:rsidRPr="00471C39" w:rsidRDefault="00832C2A" w:rsidP="007E5D9D">
            <w:pPr>
              <w:spacing w:line="360" w:lineRule="auto"/>
              <w:rPr>
                <w:rFonts w:cs="Arial"/>
                <w:szCs w:val="24"/>
              </w:rPr>
            </w:pPr>
            <w:r w:rsidRPr="00471C39">
              <w:rPr>
                <w:rFonts w:cs="Arial"/>
                <w:szCs w:val="24"/>
              </w:rPr>
              <w:t>Karami, M. and Spector, S.</w:t>
            </w:r>
          </w:p>
        </w:tc>
        <w:tc>
          <w:tcPr>
            <w:tcW w:w="1803" w:type="dxa"/>
          </w:tcPr>
          <w:p w14:paraId="64B4E205" w14:textId="77777777" w:rsidR="00832C2A" w:rsidRPr="00471C39" w:rsidRDefault="00832C2A" w:rsidP="007E5D9D">
            <w:pPr>
              <w:spacing w:line="360" w:lineRule="auto"/>
              <w:rPr>
                <w:rFonts w:cs="Arial"/>
                <w:szCs w:val="24"/>
              </w:rPr>
            </w:pPr>
            <w:r w:rsidRPr="00471C39">
              <w:rPr>
                <w:rFonts w:cs="Arial"/>
                <w:szCs w:val="24"/>
              </w:rPr>
              <w:t>2020</w:t>
            </w:r>
          </w:p>
        </w:tc>
        <w:tc>
          <w:tcPr>
            <w:tcW w:w="1803" w:type="dxa"/>
          </w:tcPr>
          <w:p w14:paraId="0A4FC44B" w14:textId="77777777" w:rsidR="00832C2A" w:rsidRPr="00471C39" w:rsidRDefault="00832C2A" w:rsidP="007E5D9D">
            <w:pPr>
              <w:spacing w:line="360" w:lineRule="auto"/>
              <w:rPr>
                <w:rFonts w:cs="Arial"/>
                <w:szCs w:val="24"/>
              </w:rPr>
            </w:pPr>
            <w:r w:rsidRPr="00471C39">
              <w:rPr>
                <w:rFonts w:cs="Arial"/>
                <w:szCs w:val="24"/>
              </w:rPr>
              <w:t>Transformational Leadership in the Hospitality and Tourism Industry</w:t>
            </w:r>
          </w:p>
        </w:tc>
        <w:tc>
          <w:tcPr>
            <w:tcW w:w="1804" w:type="dxa"/>
          </w:tcPr>
          <w:p w14:paraId="312A28FE" w14:textId="77777777" w:rsidR="00832C2A" w:rsidRPr="00471C39" w:rsidRDefault="00832C2A" w:rsidP="007E5D9D">
            <w:pPr>
              <w:spacing w:line="360" w:lineRule="auto"/>
              <w:rPr>
                <w:rFonts w:cs="Arial"/>
                <w:szCs w:val="24"/>
              </w:rPr>
            </w:pPr>
            <w:r w:rsidRPr="00471C39">
              <w:rPr>
                <w:rFonts w:cs="Arial"/>
                <w:szCs w:val="24"/>
              </w:rPr>
              <w:t>Transformational leadership, hospitality, tourism industry</w:t>
            </w:r>
          </w:p>
        </w:tc>
      </w:tr>
      <w:tr w:rsidR="00832C2A" w:rsidRPr="00471C39" w14:paraId="17BAA812" w14:textId="77777777" w:rsidTr="00356B99">
        <w:tc>
          <w:tcPr>
            <w:tcW w:w="846" w:type="dxa"/>
          </w:tcPr>
          <w:p w14:paraId="1DBC8AE6" w14:textId="77777777" w:rsidR="00832C2A" w:rsidRPr="00471C39" w:rsidRDefault="00832C2A" w:rsidP="007E5D9D">
            <w:pPr>
              <w:spacing w:line="360" w:lineRule="auto"/>
              <w:rPr>
                <w:rFonts w:cs="Arial"/>
                <w:szCs w:val="24"/>
              </w:rPr>
            </w:pPr>
            <w:r w:rsidRPr="00471C39">
              <w:rPr>
                <w:rFonts w:cs="Arial"/>
                <w:szCs w:val="24"/>
              </w:rPr>
              <w:t>26.</w:t>
            </w:r>
          </w:p>
        </w:tc>
        <w:tc>
          <w:tcPr>
            <w:tcW w:w="2760" w:type="dxa"/>
          </w:tcPr>
          <w:p w14:paraId="652956C5" w14:textId="77777777" w:rsidR="00832C2A" w:rsidRPr="00471C39" w:rsidRDefault="00832C2A" w:rsidP="007E5D9D">
            <w:pPr>
              <w:spacing w:line="360" w:lineRule="auto"/>
              <w:rPr>
                <w:rFonts w:cs="Arial"/>
                <w:szCs w:val="24"/>
              </w:rPr>
            </w:pPr>
            <w:r w:rsidRPr="00471C39">
              <w:rPr>
                <w:rFonts w:cs="Arial"/>
                <w:szCs w:val="24"/>
              </w:rPr>
              <w:t>Kwon, K. and Kim, T.</w:t>
            </w:r>
          </w:p>
        </w:tc>
        <w:tc>
          <w:tcPr>
            <w:tcW w:w="1803" w:type="dxa"/>
          </w:tcPr>
          <w:p w14:paraId="7DF2ACC3" w14:textId="77777777" w:rsidR="00832C2A" w:rsidRPr="00471C39" w:rsidRDefault="00832C2A" w:rsidP="007E5D9D">
            <w:pPr>
              <w:spacing w:line="360" w:lineRule="auto"/>
              <w:rPr>
                <w:rFonts w:cs="Arial"/>
                <w:szCs w:val="24"/>
              </w:rPr>
            </w:pPr>
            <w:r w:rsidRPr="00471C39">
              <w:rPr>
                <w:rFonts w:cs="Arial"/>
                <w:szCs w:val="24"/>
              </w:rPr>
              <w:t>2020</w:t>
            </w:r>
          </w:p>
        </w:tc>
        <w:tc>
          <w:tcPr>
            <w:tcW w:w="1803" w:type="dxa"/>
          </w:tcPr>
          <w:p w14:paraId="61DAB5F1" w14:textId="77777777" w:rsidR="00832C2A" w:rsidRPr="00471C39" w:rsidRDefault="00832C2A" w:rsidP="007E5D9D">
            <w:pPr>
              <w:spacing w:line="360" w:lineRule="auto"/>
              <w:rPr>
                <w:rFonts w:cs="Arial"/>
                <w:szCs w:val="24"/>
              </w:rPr>
            </w:pPr>
            <w:r w:rsidRPr="00471C39">
              <w:rPr>
                <w:rFonts w:cs="Arial"/>
                <w:szCs w:val="24"/>
              </w:rPr>
              <w:t>An integrative literature review of employee engagement and innovative behavior: Revisiting the JD-R model</w:t>
            </w:r>
          </w:p>
        </w:tc>
        <w:tc>
          <w:tcPr>
            <w:tcW w:w="1804" w:type="dxa"/>
          </w:tcPr>
          <w:p w14:paraId="1E82B731" w14:textId="77777777" w:rsidR="00832C2A" w:rsidRPr="00471C39" w:rsidRDefault="00832C2A" w:rsidP="007E5D9D">
            <w:pPr>
              <w:spacing w:line="360" w:lineRule="auto"/>
              <w:rPr>
                <w:rFonts w:cs="Arial"/>
                <w:szCs w:val="24"/>
              </w:rPr>
            </w:pPr>
            <w:r w:rsidRPr="00471C39">
              <w:rPr>
                <w:rFonts w:cs="Arial"/>
                <w:szCs w:val="24"/>
              </w:rPr>
              <w:t>Employee engagement, innovative behavior, JD-R model, literature review</w:t>
            </w:r>
          </w:p>
        </w:tc>
      </w:tr>
      <w:tr w:rsidR="00832C2A" w:rsidRPr="00471C39" w14:paraId="36955AD7" w14:textId="77777777" w:rsidTr="00356B99">
        <w:tc>
          <w:tcPr>
            <w:tcW w:w="846" w:type="dxa"/>
          </w:tcPr>
          <w:p w14:paraId="6ECE8923" w14:textId="77777777" w:rsidR="00832C2A" w:rsidRPr="00471C39" w:rsidRDefault="00832C2A" w:rsidP="007E5D9D">
            <w:pPr>
              <w:spacing w:line="360" w:lineRule="auto"/>
              <w:rPr>
                <w:rFonts w:cs="Arial"/>
                <w:szCs w:val="24"/>
              </w:rPr>
            </w:pPr>
            <w:r w:rsidRPr="00471C39">
              <w:rPr>
                <w:rFonts w:cs="Arial"/>
                <w:szCs w:val="24"/>
              </w:rPr>
              <w:t>27.</w:t>
            </w:r>
          </w:p>
        </w:tc>
        <w:tc>
          <w:tcPr>
            <w:tcW w:w="2760" w:type="dxa"/>
          </w:tcPr>
          <w:p w14:paraId="046FF250" w14:textId="77777777" w:rsidR="00832C2A" w:rsidRPr="00471C39" w:rsidRDefault="00832C2A" w:rsidP="007E5D9D">
            <w:pPr>
              <w:spacing w:line="360" w:lineRule="auto"/>
              <w:rPr>
                <w:rFonts w:cs="Arial"/>
                <w:szCs w:val="24"/>
              </w:rPr>
            </w:pPr>
            <w:r w:rsidRPr="00471C39">
              <w:rPr>
                <w:rFonts w:cs="Arial"/>
                <w:szCs w:val="24"/>
              </w:rPr>
              <w:t>Leal Filho, W., Eustachio, J.H.P.P., Caldana, A.C.F., Will, M., Lange Salvia, A., Rampasso, I.S., Anholon, R., Platje, J. and Kovaleva, M.</w:t>
            </w:r>
          </w:p>
        </w:tc>
        <w:tc>
          <w:tcPr>
            <w:tcW w:w="1803" w:type="dxa"/>
          </w:tcPr>
          <w:p w14:paraId="55AF9E6F" w14:textId="77777777" w:rsidR="00832C2A" w:rsidRPr="00471C39" w:rsidRDefault="00832C2A" w:rsidP="007E5D9D">
            <w:pPr>
              <w:spacing w:line="360" w:lineRule="auto"/>
              <w:rPr>
                <w:rFonts w:cs="Arial"/>
                <w:szCs w:val="24"/>
              </w:rPr>
            </w:pPr>
            <w:r w:rsidRPr="00471C39">
              <w:rPr>
                <w:rFonts w:cs="Arial"/>
                <w:szCs w:val="24"/>
              </w:rPr>
              <w:t>2020</w:t>
            </w:r>
          </w:p>
        </w:tc>
        <w:tc>
          <w:tcPr>
            <w:tcW w:w="1803" w:type="dxa"/>
          </w:tcPr>
          <w:p w14:paraId="4D5DEB14" w14:textId="77777777" w:rsidR="00832C2A" w:rsidRPr="00471C39" w:rsidRDefault="00832C2A" w:rsidP="007E5D9D">
            <w:pPr>
              <w:spacing w:line="360" w:lineRule="auto"/>
              <w:rPr>
                <w:rFonts w:cs="Arial"/>
                <w:szCs w:val="24"/>
              </w:rPr>
            </w:pPr>
            <w:r w:rsidRPr="00471C39">
              <w:rPr>
                <w:rFonts w:cs="Arial"/>
                <w:szCs w:val="24"/>
              </w:rPr>
              <w:t>Sustainability Leadership in Higher Education Institutions: An Overview of Challenges</w:t>
            </w:r>
          </w:p>
        </w:tc>
        <w:tc>
          <w:tcPr>
            <w:tcW w:w="1804" w:type="dxa"/>
          </w:tcPr>
          <w:p w14:paraId="2710478B" w14:textId="77777777" w:rsidR="00832C2A" w:rsidRPr="00471C39" w:rsidRDefault="00832C2A" w:rsidP="007E5D9D">
            <w:pPr>
              <w:spacing w:line="360" w:lineRule="auto"/>
              <w:rPr>
                <w:rFonts w:cs="Arial"/>
                <w:szCs w:val="24"/>
              </w:rPr>
            </w:pPr>
            <w:r w:rsidRPr="00471C39">
              <w:rPr>
                <w:rFonts w:cs="Arial"/>
                <w:szCs w:val="24"/>
              </w:rPr>
              <w:t>Sustainability leadership, higher education, challenges</w:t>
            </w:r>
          </w:p>
        </w:tc>
      </w:tr>
      <w:tr w:rsidR="00832C2A" w:rsidRPr="00471C39" w14:paraId="44FB8C8B" w14:textId="77777777" w:rsidTr="00356B99">
        <w:tc>
          <w:tcPr>
            <w:tcW w:w="846" w:type="dxa"/>
          </w:tcPr>
          <w:p w14:paraId="1ACABE8D" w14:textId="77777777" w:rsidR="00832C2A" w:rsidRPr="00471C39" w:rsidRDefault="00832C2A" w:rsidP="007E5D9D">
            <w:pPr>
              <w:spacing w:line="360" w:lineRule="auto"/>
              <w:rPr>
                <w:rFonts w:cs="Arial"/>
                <w:szCs w:val="24"/>
              </w:rPr>
            </w:pPr>
            <w:r w:rsidRPr="00471C39">
              <w:rPr>
                <w:rFonts w:cs="Arial"/>
                <w:szCs w:val="24"/>
              </w:rPr>
              <w:t>28.</w:t>
            </w:r>
          </w:p>
        </w:tc>
        <w:tc>
          <w:tcPr>
            <w:tcW w:w="2760" w:type="dxa"/>
          </w:tcPr>
          <w:p w14:paraId="6EFCF5E5" w14:textId="77777777" w:rsidR="00832C2A" w:rsidRPr="00471C39" w:rsidRDefault="00832C2A" w:rsidP="007E5D9D">
            <w:pPr>
              <w:spacing w:line="360" w:lineRule="auto"/>
              <w:rPr>
                <w:rFonts w:cs="Arial"/>
                <w:szCs w:val="24"/>
              </w:rPr>
            </w:pPr>
            <w:r w:rsidRPr="00471C39">
              <w:rPr>
                <w:rFonts w:cs="Arial"/>
                <w:szCs w:val="24"/>
              </w:rPr>
              <w:t>Majali, T., Alkaraki, M., Asad, M., Aladwan, N. and Aledeinat, M.</w:t>
            </w:r>
          </w:p>
        </w:tc>
        <w:tc>
          <w:tcPr>
            <w:tcW w:w="1803" w:type="dxa"/>
          </w:tcPr>
          <w:p w14:paraId="797247C0" w14:textId="77777777" w:rsidR="00832C2A" w:rsidRPr="00471C39" w:rsidRDefault="00832C2A" w:rsidP="007E5D9D">
            <w:pPr>
              <w:spacing w:line="360" w:lineRule="auto"/>
              <w:rPr>
                <w:rFonts w:cs="Arial"/>
                <w:szCs w:val="24"/>
              </w:rPr>
            </w:pPr>
            <w:r w:rsidRPr="00471C39">
              <w:rPr>
                <w:rFonts w:cs="Arial"/>
                <w:szCs w:val="24"/>
              </w:rPr>
              <w:t>2022</w:t>
            </w:r>
          </w:p>
        </w:tc>
        <w:tc>
          <w:tcPr>
            <w:tcW w:w="1803" w:type="dxa"/>
          </w:tcPr>
          <w:p w14:paraId="303790CE" w14:textId="77777777" w:rsidR="00832C2A" w:rsidRPr="00471C39" w:rsidRDefault="00832C2A" w:rsidP="007E5D9D">
            <w:pPr>
              <w:spacing w:line="360" w:lineRule="auto"/>
              <w:rPr>
                <w:rFonts w:cs="Arial"/>
                <w:szCs w:val="24"/>
              </w:rPr>
            </w:pPr>
            <w:r w:rsidRPr="00471C39">
              <w:rPr>
                <w:rFonts w:cs="Arial"/>
                <w:szCs w:val="24"/>
              </w:rPr>
              <w:t>Green Transformational Leadership, Green Entrepreneurial Orientation and Performance of SMEs: The Mediating Role of Green Product Innovation</w:t>
            </w:r>
          </w:p>
        </w:tc>
        <w:tc>
          <w:tcPr>
            <w:tcW w:w="1804" w:type="dxa"/>
          </w:tcPr>
          <w:p w14:paraId="5EBAF2A5" w14:textId="77777777" w:rsidR="00832C2A" w:rsidRPr="00471C39" w:rsidRDefault="00832C2A" w:rsidP="007E5D9D">
            <w:pPr>
              <w:spacing w:line="360" w:lineRule="auto"/>
              <w:rPr>
                <w:rFonts w:cs="Arial"/>
                <w:szCs w:val="24"/>
              </w:rPr>
            </w:pPr>
            <w:r w:rsidRPr="00471C39">
              <w:rPr>
                <w:rFonts w:cs="Arial"/>
                <w:szCs w:val="24"/>
              </w:rPr>
              <w:t>Green transformational leadership, green entrepreneurial orientation, SME performance, green product innovation</w:t>
            </w:r>
          </w:p>
        </w:tc>
      </w:tr>
      <w:tr w:rsidR="00832C2A" w:rsidRPr="00471C39" w14:paraId="1689F87B" w14:textId="77777777" w:rsidTr="00356B99">
        <w:tc>
          <w:tcPr>
            <w:tcW w:w="846" w:type="dxa"/>
          </w:tcPr>
          <w:p w14:paraId="014B79DB" w14:textId="77777777" w:rsidR="00832C2A" w:rsidRPr="00471C39" w:rsidRDefault="00832C2A" w:rsidP="007E5D9D">
            <w:pPr>
              <w:spacing w:line="360" w:lineRule="auto"/>
              <w:rPr>
                <w:rFonts w:cs="Arial"/>
                <w:szCs w:val="24"/>
              </w:rPr>
            </w:pPr>
            <w:r w:rsidRPr="00471C39">
              <w:rPr>
                <w:rFonts w:cs="Arial"/>
                <w:szCs w:val="24"/>
              </w:rPr>
              <w:t>29.</w:t>
            </w:r>
          </w:p>
        </w:tc>
        <w:tc>
          <w:tcPr>
            <w:tcW w:w="2760" w:type="dxa"/>
          </w:tcPr>
          <w:p w14:paraId="478E735E" w14:textId="77777777" w:rsidR="00832C2A" w:rsidRPr="00471C39" w:rsidRDefault="00832C2A" w:rsidP="007E5D9D">
            <w:pPr>
              <w:spacing w:line="360" w:lineRule="auto"/>
              <w:rPr>
                <w:rFonts w:cs="Arial"/>
                <w:szCs w:val="24"/>
              </w:rPr>
            </w:pPr>
            <w:r w:rsidRPr="00471C39">
              <w:rPr>
                <w:rFonts w:cs="Arial"/>
                <w:szCs w:val="24"/>
              </w:rPr>
              <w:t>Men, L.R., Chen, Z.F. and Ji, Y.G.</w:t>
            </w:r>
          </w:p>
        </w:tc>
        <w:tc>
          <w:tcPr>
            <w:tcW w:w="1803" w:type="dxa"/>
          </w:tcPr>
          <w:p w14:paraId="3EECA874" w14:textId="77777777" w:rsidR="00832C2A" w:rsidRPr="00471C39" w:rsidRDefault="00832C2A" w:rsidP="007E5D9D">
            <w:pPr>
              <w:spacing w:line="360" w:lineRule="auto"/>
              <w:rPr>
                <w:rFonts w:cs="Arial"/>
                <w:szCs w:val="24"/>
              </w:rPr>
            </w:pPr>
            <w:r w:rsidRPr="00471C39">
              <w:rPr>
                <w:rFonts w:cs="Arial"/>
                <w:szCs w:val="24"/>
              </w:rPr>
              <w:t>2021</w:t>
            </w:r>
          </w:p>
        </w:tc>
        <w:tc>
          <w:tcPr>
            <w:tcW w:w="1803" w:type="dxa"/>
          </w:tcPr>
          <w:p w14:paraId="18073E23" w14:textId="77777777" w:rsidR="00832C2A" w:rsidRPr="00471C39" w:rsidRDefault="00832C2A" w:rsidP="007E5D9D">
            <w:pPr>
              <w:spacing w:line="360" w:lineRule="auto"/>
              <w:rPr>
                <w:rFonts w:cs="Arial"/>
                <w:szCs w:val="24"/>
              </w:rPr>
            </w:pPr>
            <w:r w:rsidRPr="00471C39">
              <w:rPr>
                <w:rFonts w:cs="Arial"/>
                <w:szCs w:val="24"/>
              </w:rPr>
              <w:t>Cultivating Relationships with Startup Employees: The Role of Entrepreneurs' Leadership Communication</w:t>
            </w:r>
          </w:p>
        </w:tc>
        <w:tc>
          <w:tcPr>
            <w:tcW w:w="1804" w:type="dxa"/>
          </w:tcPr>
          <w:p w14:paraId="68E78FF1" w14:textId="77777777" w:rsidR="00832C2A" w:rsidRPr="00471C39" w:rsidRDefault="00832C2A" w:rsidP="007E5D9D">
            <w:pPr>
              <w:spacing w:line="360" w:lineRule="auto"/>
              <w:rPr>
                <w:rFonts w:cs="Arial"/>
                <w:szCs w:val="24"/>
              </w:rPr>
            </w:pPr>
            <w:r w:rsidRPr="00471C39">
              <w:rPr>
                <w:rFonts w:cs="Arial"/>
                <w:szCs w:val="24"/>
              </w:rPr>
              <w:t>Entrepreneurs' leadership, communication, startup employees</w:t>
            </w:r>
          </w:p>
        </w:tc>
      </w:tr>
      <w:tr w:rsidR="00832C2A" w:rsidRPr="00471C39" w14:paraId="46ED490D" w14:textId="77777777" w:rsidTr="00356B99">
        <w:tc>
          <w:tcPr>
            <w:tcW w:w="846" w:type="dxa"/>
          </w:tcPr>
          <w:p w14:paraId="460E37B0" w14:textId="77777777" w:rsidR="00832C2A" w:rsidRPr="00471C39" w:rsidRDefault="00832C2A" w:rsidP="007E5D9D">
            <w:pPr>
              <w:spacing w:line="360" w:lineRule="auto"/>
              <w:rPr>
                <w:rFonts w:cs="Arial"/>
                <w:szCs w:val="24"/>
              </w:rPr>
            </w:pPr>
            <w:r w:rsidRPr="00471C39">
              <w:rPr>
                <w:rFonts w:cs="Arial"/>
                <w:szCs w:val="24"/>
              </w:rPr>
              <w:t>30.</w:t>
            </w:r>
          </w:p>
        </w:tc>
        <w:tc>
          <w:tcPr>
            <w:tcW w:w="2760" w:type="dxa"/>
          </w:tcPr>
          <w:p w14:paraId="2A7B2CD6" w14:textId="77777777" w:rsidR="00832C2A" w:rsidRPr="00471C39" w:rsidRDefault="00832C2A" w:rsidP="007E5D9D">
            <w:pPr>
              <w:spacing w:line="360" w:lineRule="auto"/>
              <w:rPr>
                <w:rFonts w:cs="Arial"/>
                <w:szCs w:val="24"/>
              </w:rPr>
            </w:pPr>
            <w:r w:rsidRPr="00471C39">
              <w:rPr>
                <w:rFonts w:cs="Arial"/>
                <w:szCs w:val="24"/>
              </w:rPr>
              <w:t>Mishra, S. and Alok, S.</w:t>
            </w:r>
          </w:p>
        </w:tc>
        <w:tc>
          <w:tcPr>
            <w:tcW w:w="1803" w:type="dxa"/>
          </w:tcPr>
          <w:p w14:paraId="5273D5AC" w14:textId="77777777" w:rsidR="00832C2A" w:rsidRPr="00471C39" w:rsidRDefault="00832C2A" w:rsidP="007E5D9D">
            <w:pPr>
              <w:spacing w:line="360" w:lineRule="auto"/>
              <w:rPr>
                <w:rFonts w:cs="Arial"/>
                <w:szCs w:val="24"/>
              </w:rPr>
            </w:pPr>
            <w:r w:rsidRPr="00471C39">
              <w:rPr>
                <w:rFonts w:cs="Arial"/>
                <w:szCs w:val="24"/>
              </w:rPr>
              <w:t>2022</w:t>
            </w:r>
          </w:p>
        </w:tc>
        <w:tc>
          <w:tcPr>
            <w:tcW w:w="1803" w:type="dxa"/>
          </w:tcPr>
          <w:p w14:paraId="40D90FB6" w14:textId="77777777" w:rsidR="00832C2A" w:rsidRPr="00471C39" w:rsidRDefault="00832C2A" w:rsidP="007E5D9D">
            <w:pPr>
              <w:spacing w:line="360" w:lineRule="auto"/>
              <w:rPr>
                <w:rFonts w:cs="Arial"/>
                <w:szCs w:val="24"/>
              </w:rPr>
            </w:pPr>
            <w:r w:rsidRPr="00471C39">
              <w:rPr>
                <w:rFonts w:cs="Arial"/>
                <w:szCs w:val="24"/>
              </w:rPr>
              <w:t>Handbook of Research Methodology</w:t>
            </w:r>
          </w:p>
        </w:tc>
        <w:tc>
          <w:tcPr>
            <w:tcW w:w="1804" w:type="dxa"/>
          </w:tcPr>
          <w:p w14:paraId="623C85FE" w14:textId="77777777" w:rsidR="00832C2A" w:rsidRPr="00471C39" w:rsidRDefault="00832C2A" w:rsidP="007E5D9D">
            <w:pPr>
              <w:spacing w:line="360" w:lineRule="auto"/>
              <w:rPr>
                <w:rFonts w:cs="Arial"/>
                <w:szCs w:val="24"/>
              </w:rPr>
            </w:pPr>
            <w:r w:rsidRPr="00471C39">
              <w:rPr>
                <w:rFonts w:cs="Arial"/>
                <w:szCs w:val="24"/>
              </w:rPr>
              <w:t>Research methodology</w:t>
            </w:r>
          </w:p>
        </w:tc>
      </w:tr>
      <w:tr w:rsidR="00832C2A" w:rsidRPr="00471C39" w14:paraId="74B6CEBC" w14:textId="77777777" w:rsidTr="00356B99">
        <w:tc>
          <w:tcPr>
            <w:tcW w:w="846" w:type="dxa"/>
          </w:tcPr>
          <w:p w14:paraId="18184128" w14:textId="77777777" w:rsidR="00832C2A" w:rsidRPr="00471C39" w:rsidRDefault="00832C2A" w:rsidP="007E5D9D">
            <w:pPr>
              <w:spacing w:line="360" w:lineRule="auto"/>
              <w:rPr>
                <w:rFonts w:cs="Arial"/>
                <w:szCs w:val="24"/>
              </w:rPr>
            </w:pPr>
            <w:r w:rsidRPr="00471C39">
              <w:rPr>
                <w:rFonts w:cs="Arial"/>
                <w:szCs w:val="24"/>
              </w:rPr>
              <w:t>31.</w:t>
            </w:r>
          </w:p>
        </w:tc>
        <w:tc>
          <w:tcPr>
            <w:tcW w:w="2760" w:type="dxa"/>
          </w:tcPr>
          <w:p w14:paraId="75884F4E" w14:textId="77777777" w:rsidR="00832C2A" w:rsidRPr="00471C39" w:rsidRDefault="00832C2A" w:rsidP="007E5D9D">
            <w:pPr>
              <w:spacing w:line="360" w:lineRule="auto"/>
              <w:rPr>
                <w:rFonts w:cs="Arial"/>
                <w:szCs w:val="24"/>
              </w:rPr>
            </w:pPr>
            <w:r w:rsidRPr="00471C39">
              <w:rPr>
                <w:rFonts w:cs="Arial"/>
                <w:szCs w:val="24"/>
              </w:rPr>
              <w:t>Montgomery, B.</w:t>
            </w:r>
          </w:p>
        </w:tc>
        <w:tc>
          <w:tcPr>
            <w:tcW w:w="1803" w:type="dxa"/>
          </w:tcPr>
          <w:p w14:paraId="095750E3" w14:textId="77777777" w:rsidR="00832C2A" w:rsidRPr="00471C39" w:rsidRDefault="00832C2A" w:rsidP="007E5D9D">
            <w:pPr>
              <w:spacing w:line="360" w:lineRule="auto"/>
              <w:rPr>
                <w:rFonts w:cs="Arial"/>
                <w:szCs w:val="24"/>
              </w:rPr>
            </w:pPr>
            <w:r w:rsidRPr="00471C39">
              <w:rPr>
                <w:rFonts w:cs="Arial"/>
                <w:szCs w:val="24"/>
              </w:rPr>
              <w:t>2020</w:t>
            </w:r>
          </w:p>
        </w:tc>
        <w:tc>
          <w:tcPr>
            <w:tcW w:w="1803" w:type="dxa"/>
          </w:tcPr>
          <w:p w14:paraId="75C6B727" w14:textId="77777777" w:rsidR="00832C2A" w:rsidRPr="00471C39" w:rsidRDefault="00832C2A" w:rsidP="007E5D9D">
            <w:pPr>
              <w:spacing w:line="360" w:lineRule="auto"/>
              <w:rPr>
                <w:rFonts w:cs="Arial"/>
                <w:szCs w:val="24"/>
              </w:rPr>
            </w:pPr>
            <w:r w:rsidRPr="00471C39">
              <w:rPr>
                <w:rFonts w:cs="Arial"/>
                <w:szCs w:val="24"/>
              </w:rPr>
              <w:t>Academic Leadership: Gatekeeping or Groundskeeping?</w:t>
            </w:r>
          </w:p>
        </w:tc>
        <w:tc>
          <w:tcPr>
            <w:tcW w:w="1804" w:type="dxa"/>
          </w:tcPr>
          <w:p w14:paraId="636D5731" w14:textId="77777777" w:rsidR="00832C2A" w:rsidRPr="00471C39" w:rsidRDefault="00832C2A" w:rsidP="007E5D9D">
            <w:pPr>
              <w:spacing w:line="360" w:lineRule="auto"/>
              <w:rPr>
                <w:rFonts w:cs="Arial"/>
                <w:szCs w:val="24"/>
              </w:rPr>
            </w:pPr>
            <w:r w:rsidRPr="00471C39">
              <w:rPr>
                <w:rFonts w:cs="Arial"/>
                <w:szCs w:val="24"/>
              </w:rPr>
              <w:t>Academic leadership, education</w:t>
            </w:r>
          </w:p>
        </w:tc>
      </w:tr>
      <w:tr w:rsidR="00832C2A" w:rsidRPr="00471C39" w14:paraId="1CACF754" w14:textId="77777777" w:rsidTr="00356B99">
        <w:tc>
          <w:tcPr>
            <w:tcW w:w="846" w:type="dxa"/>
          </w:tcPr>
          <w:p w14:paraId="2425FDA2" w14:textId="77777777" w:rsidR="00832C2A" w:rsidRPr="00471C39" w:rsidRDefault="00832C2A" w:rsidP="007E5D9D">
            <w:pPr>
              <w:spacing w:line="360" w:lineRule="auto"/>
              <w:rPr>
                <w:rFonts w:cs="Arial"/>
                <w:szCs w:val="24"/>
              </w:rPr>
            </w:pPr>
            <w:r w:rsidRPr="00471C39">
              <w:rPr>
                <w:rFonts w:cs="Arial"/>
                <w:szCs w:val="24"/>
              </w:rPr>
              <w:t>32.</w:t>
            </w:r>
          </w:p>
        </w:tc>
        <w:tc>
          <w:tcPr>
            <w:tcW w:w="2760" w:type="dxa"/>
          </w:tcPr>
          <w:p w14:paraId="607FE2BA" w14:textId="77777777" w:rsidR="00832C2A" w:rsidRPr="00471C39" w:rsidRDefault="00832C2A" w:rsidP="007E5D9D">
            <w:pPr>
              <w:spacing w:line="360" w:lineRule="auto"/>
              <w:rPr>
                <w:rFonts w:cs="Arial"/>
                <w:szCs w:val="24"/>
              </w:rPr>
            </w:pPr>
            <w:r w:rsidRPr="00471C39">
              <w:rPr>
                <w:rFonts w:cs="Arial"/>
                <w:szCs w:val="24"/>
              </w:rPr>
              <w:t>Nadolna, K.K.</w:t>
            </w:r>
          </w:p>
        </w:tc>
        <w:tc>
          <w:tcPr>
            <w:tcW w:w="1803" w:type="dxa"/>
          </w:tcPr>
          <w:p w14:paraId="2529E039" w14:textId="77777777" w:rsidR="00832C2A" w:rsidRPr="00471C39" w:rsidRDefault="00832C2A" w:rsidP="007E5D9D">
            <w:pPr>
              <w:spacing w:line="360" w:lineRule="auto"/>
              <w:rPr>
                <w:rFonts w:cs="Arial"/>
                <w:szCs w:val="24"/>
              </w:rPr>
            </w:pPr>
            <w:r w:rsidRPr="00471C39">
              <w:rPr>
                <w:rFonts w:cs="Arial"/>
                <w:szCs w:val="24"/>
              </w:rPr>
              <w:t>2020</w:t>
            </w:r>
          </w:p>
        </w:tc>
        <w:tc>
          <w:tcPr>
            <w:tcW w:w="1803" w:type="dxa"/>
          </w:tcPr>
          <w:p w14:paraId="528BBEB3" w14:textId="77777777" w:rsidR="00832C2A" w:rsidRPr="00471C39" w:rsidRDefault="00832C2A" w:rsidP="007E5D9D">
            <w:pPr>
              <w:spacing w:line="360" w:lineRule="auto"/>
              <w:rPr>
                <w:rFonts w:cs="Arial"/>
                <w:szCs w:val="24"/>
              </w:rPr>
            </w:pPr>
            <w:r w:rsidRPr="00471C39">
              <w:rPr>
                <w:rFonts w:cs="Arial"/>
                <w:szCs w:val="24"/>
              </w:rPr>
              <w:t>The role of a leader in stimulating innovation in an organization</w:t>
            </w:r>
          </w:p>
        </w:tc>
        <w:tc>
          <w:tcPr>
            <w:tcW w:w="1804" w:type="dxa"/>
          </w:tcPr>
          <w:p w14:paraId="561FCA9E" w14:textId="77777777" w:rsidR="00832C2A" w:rsidRPr="00471C39" w:rsidRDefault="00832C2A" w:rsidP="007E5D9D">
            <w:pPr>
              <w:spacing w:line="360" w:lineRule="auto"/>
              <w:rPr>
                <w:rFonts w:cs="Arial"/>
                <w:szCs w:val="24"/>
              </w:rPr>
            </w:pPr>
            <w:r w:rsidRPr="00471C39">
              <w:rPr>
                <w:rFonts w:cs="Arial"/>
                <w:szCs w:val="24"/>
              </w:rPr>
              <w:t>Leadership, innovation, organizations</w:t>
            </w:r>
          </w:p>
        </w:tc>
      </w:tr>
      <w:tr w:rsidR="00832C2A" w:rsidRPr="00471C39" w14:paraId="222587C8" w14:textId="77777777" w:rsidTr="00356B99">
        <w:tc>
          <w:tcPr>
            <w:tcW w:w="846" w:type="dxa"/>
          </w:tcPr>
          <w:p w14:paraId="32990285" w14:textId="77777777" w:rsidR="00832C2A" w:rsidRPr="00471C39" w:rsidRDefault="00832C2A" w:rsidP="007E5D9D">
            <w:pPr>
              <w:spacing w:line="360" w:lineRule="auto"/>
              <w:rPr>
                <w:rFonts w:cs="Arial"/>
                <w:szCs w:val="24"/>
              </w:rPr>
            </w:pPr>
            <w:r w:rsidRPr="00471C39">
              <w:rPr>
                <w:rFonts w:cs="Arial"/>
                <w:szCs w:val="24"/>
              </w:rPr>
              <w:t>33.</w:t>
            </w:r>
          </w:p>
        </w:tc>
        <w:tc>
          <w:tcPr>
            <w:tcW w:w="2760" w:type="dxa"/>
          </w:tcPr>
          <w:p w14:paraId="33027A37" w14:textId="77777777" w:rsidR="00832C2A" w:rsidRPr="00471C39" w:rsidRDefault="00832C2A" w:rsidP="007E5D9D">
            <w:pPr>
              <w:spacing w:line="360" w:lineRule="auto"/>
              <w:rPr>
                <w:rFonts w:cs="Arial"/>
                <w:szCs w:val="24"/>
              </w:rPr>
            </w:pPr>
            <w:r w:rsidRPr="00471C39">
              <w:rPr>
                <w:rFonts w:cs="Arial"/>
                <w:szCs w:val="24"/>
              </w:rPr>
              <w:t>Naqshbandi, M.M., Meeran, S. and Wilkinson, A.</w:t>
            </w:r>
          </w:p>
        </w:tc>
        <w:tc>
          <w:tcPr>
            <w:tcW w:w="1803" w:type="dxa"/>
          </w:tcPr>
          <w:p w14:paraId="011757EA" w14:textId="77777777" w:rsidR="00832C2A" w:rsidRPr="00471C39" w:rsidRDefault="00832C2A" w:rsidP="007E5D9D">
            <w:pPr>
              <w:spacing w:line="360" w:lineRule="auto"/>
              <w:rPr>
                <w:rFonts w:cs="Arial"/>
                <w:szCs w:val="24"/>
              </w:rPr>
            </w:pPr>
            <w:r w:rsidRPr="00471C39">
              <w:rPr>
                <w:rFonts w:cs="Arial"/>
                <w:szCs w:val="24"/>
              </w:rPr>
              <w:t>2022</w:t>
            </w:r>
          </w:p>
        </w:tc>
        <w:tc>
          <w:tcPr>
            <w:tcW w:w="1803" w:type="dxa"/>
          </w:tcPr>
          <w:p w14:paraId="77946DDE" w14:textId="77777777" w:rsidR="00832C2A" w:rsidRPr="00471C39" w:rsidRDefault="00832C2A" w:rsidP="007E5D9D">
            <w:pPr>
              <w:spacing w:line="360" w:lineRule="auto"/>
              <w:rPr>
                <w:rFonts w:cs="Arial"/>
                <w:szCs w:val="24"/>
              </w:rPr>
            </w:pPr>
            <w:r w:rsidRPr="00471C39">
              <w:rPr>
                <w:rFonts w:cs="Arial"/>
                <w:szCs w:val="24"/>
              </w:rPr>
              <w:t>On the soft side of open innovation: the role of human resource practices, organizational learning culture and knowledge sharing</w:t>
            </w:r>
          </w:p>
        </w:tc>
        <w:tc>
          <w:tcPr>
            <w:tcW w:w="1804" w:type="dxa"/>
          </w:tcPr>
          <w:p w14:paraId="1447D0E4" w14:textId="77777777" w:rsidR="00832C2A" w:rsidRPr="00471C39" w:rsidRDefault="00832C2A" w:rsidP="007E5D9D">
            <w:pPr>
              <w:spacing w:line="360" w:lineRule="auto"/>
              <w:rPr>
                <w:rFonts w:cs="Arial"/>
                <w:szCs w:val="24"/>
              </w:rPr>
            </w:pPr>
            <w:r w:rsidRPr="00471C39">
              <w:rPr>
                <w:rFonts w:cs="Arial"/>
                <w:szCs w:val="24"/>
              </w:rPr>
              <w:t>Open innovation, human resource practices, organizational learning, knowledge sharing</w:t>
            </w:r>
          </w:p>
        </w:tc>
      </w:tr>
      <w:tr w:rsidR="00832C2A" w:rsidRPr="00471C39" w14:paraId="592F6260" w14:textId="77777777" w:rsidTr="00356B99">
        <w:tc>
          <w:tcPr>
            <w:tcW w:w="846" w:type="dxa"/>
          </w:tcPr>
          <w:p w14:paraId="14D6CC0A" w14:textId="77777777" w:rsidR="00832C2A" w:rsidRPr="00471C39" w:rsidRDefault="00832C2A" w:rsidP="007E5D9D">
            <w:pPr>
              <w:spacing w:line="360" w:lineRule="auto"/>
              <w:rPr>
                <w:rFonts w:cs="Arial"/>
                <w:szCs w:val="24"/>
              </w:rPr>
            </w:pPr>
            <w:r w:rsidRPr="00471C39">
              <w:rPr>
                <w:rFonts w:cs="Arial"/>
                <w:szCs w:val="24"/>
              </w:rPr>
              <w:t>34.</w:t>
            </w:r>
          </w:p>
        </w:tc>
        <w:tc>
          <w:tcPr>
            <w:tcW w:w="2760" w:type="dxa"/>
          </w:tcPr>
          <w:p w14:paraId="0F5E60F2" w14:textId="77777777" w:rsidR="00832C2A" w:rsidRPr="00471C39" w:rsidRDefault="00832C2A" w:rsidP="007E5D9D">
            <w:pPr>
              <w:spacing w:line="360" w:lineRule="auto"/>
              <w:rPr>
                <w:rFonts w:cs="Arial"/>
                <w:szCs w:val="24"/>
              </w:rPr>
            </w:pPr>
            <w:r w:rsidRPr="00471C39">
              <w:rPr>
                <w:rFonts w:cs="Arial"/>
                <w:szCs w:val="24"/>
              </w:rPr>
              <w:t>Nondoh, R.A.</w:t>
            </w:r>
          </w:p>
        </w:tc>
        <w:tc>
          <w:tcPr>
            <w:tcW w:w="1803" w:type="dxa"/>
          </w:tcPr>
          <w:p w14:paraId="32B9D811" w14:textId="77777777" w:rsidR="00832C2A" w:rsidRPr="00471C39" w:rsidRDefault="00832C2A" w:rsidP="007E5D9D">
            <w:pPr>
              <w:spacing w:line="360" w:lineRule="auto"/>
              <w:rPr>
                <w:rFonts w:cs="Arial"/>
                <w:szCs w:val="24"/>
              </w:rPr>
            </w:pPr>
            <w:r w:rsidRPr="00471C39">
              <w:rPr>
                <w:rFonts w:cs="Arial"/>
                <w:szCs w:val="24"/>
              </w:rPr>
              <w:t>2021</w:t>
            </w:r>
          </w:p>
        </w:tc>
        <w:tc>
          <w:tcPr>
            <w:tcW w:w="1803" w:type="dxa"/>
          </w:tcPr>
          <w:p w14:paraId="1EA2C7D7" w14:textId="77777777" w:rsidR="00832C2A" w:rsidRPr="00471C39" w:rsidRDefault="00832C2A" w:rsidP="007E5D9D">
            <w:pPr>
              <w:spacing w:line="360" w:lineRule="auto"/>
              <w:rPr>
                <w:rFonts w:cs="Arial"/>
                <w:szCs w:val="24"/>
              </w:rPr>
            </w:pPr>
            <w:r w:rsidRPr="00471C39">
              <w:rPr>
                <w:rFonts w:cs="Arial"/>
                <w:szCs w:val="24"/>
              </w:rPr>
              <w:t>EFFECT OF HUMAN RESOURCE PLANNING PRACTICES ON ORGANIZATIONAL PERFORMANCE IN PUBLIC UNIVERSITIES IN WESTERN KENYA</w:t>
            </w:r>
          </w:p>
        </w:tc>
        <w:tc>
          <w:tcPr>
            <w:tcW w:w="1804" w:type="dxa"/>
          </w:tcPr>
          <w:p w14:paraId="65D93767" w14:textId="77777777" w:rsidR="00832C2A" w:rsidRPr="00471C39" w:rsidRDefault="00832C2A" w:rsidP="007E5D9D">
            <w:pPr>
              <w:spacing w:line="360" w:lineRule="auto"/>
              <w:rPr>
                <w:rFonts w:cs="Arial"/>
                <w:szCs w:val="24"/>
              </w:rPr>
            </w:pPr>
            <w:r w:rsidRPr="00471C39">
              <w:rPr>
                <w:rFonts w:cs="Arial"/>
                <w:szCs w:val="24"/>
              </w:rPr>
              <w:t>Human resource planning, organizational performance, public universities</w:t>
            </w:r>
          </w:p>
        </w:tc>
      </w:tr>
      <w:tr w:rsidR="00832C2A" w:rsidRPr="00471C39" w14:paraId="1DC610C9" w14:textId="77777777" w:rsidTr="00356B99">
        <w:tc>
          <w:tcPr>
            <w:tcW w:w="846" w:type="dxa"/>
          </w:tcPr>
          <w:p w14:paraId="09DDF5AA" w14:textId="77777777" w:rsidR="00832C2A" w:rsidRPr="00471C39" w:rsidRDefault="00832C2A" w:rsidP="007E5D9D">
            <w:pPr>
              <w:spacing w:line="360" w:lineRule="auto"/>
              <w:rPr>
                <w:rFonts w:cs="Arial"/>
                <w:szCs w:val="24"/>
              </w:rPr>
            </w:pPr>
            <w:r w:rsidRPr="00471C39">
              <w:rPr>
                <w:rFonts w:cs="Arial"/>
                <w:szCs w:val="24"/>
              </w:rPr>
              <w:t>35.</w:t>
            </w:r>
          </w:p>
        </w:tc>
        <w:tc>
          <w:tcPr>
            <w:tcW w:w="2760" w:type="dxa"/>
          </w:tcPr>
          <w:p w14:paraId="232626BE" w14:textId="77777777" w:rsidR="00832C2A" w:rsidRPr="00471C39" w:rsidRDefault="00832C2A" w:rsidP="007E5D9D">
            <w:pPr>
              <w:spacing w:line="360" w:lineRule="auto"/>
              <w:rPr>
                <w:rFonts w:cs="Arial"/>
                <w:szCs w:val="24"/>
              </w:rPr>
            </w:pPr>
            <w:r w:rsidRPr="00471C39">
              <w:rPr>
                <w:rFonts w:cs="Arial"/>
                <w:szCs w:val="24"/>
              </w:rPr>
              <w:t>Ohunakin, F., Adeniji, A.A., Oludayo, O.A., Osibanjo, A.O. and Oduyoye, O.O.</w:t>
            </w:r>
          </w:p>
        </w:tc>
        <w:tc>
          <w:tcPr>
            <w:tcW w:w="1803" w:type="dxa"/>
          </w:tcPr>
          <w:p w14:paraId="09A91268" w14:textId="77777777" w:rsidR="00832C2A" w:rsidRPr="00471C39" w:rsidRDefault="00832C2A" w:rsidP="007E5D9D">
            <w:pPr>
              <w:spacing w:line="360" w:lineRule="auto"/>
              <w:rPr>
                <w:rFonts w:cs="Arial"/>
                <w:szCs w:val="24"/>
              </w:rPr>
            </w:pPr>
            <w:r w:rsidRPr="00471C39">
              <w:rPr>
                <w:rFonts w:cs="Arial"/>
                <w:szCs w:val="24"/>
              </w:rPr>
              <w:t>2019</w:t>
            </w:r>
          </w:p>
        </w:tc>
        <w:tc>
          <w:tcPr>
            <w:tcW w:w="1803" w:type="dxa"/>
          </w:tcPr>
          <w:p w14:paraId="3633C8EB" w14:textId="77777777" w:rsidR="00832C2A" w:rsidRPr="00471C39" w:rsidRDefault="00832C2A" w:rsidP="007E5D9D">
            <w:pPr>
              <w:spacing w:line="360" w:lineRule="auto"/>
              <w:rPr>
                <w:rFonts w:cs="Arial"/>
                <w:szCs w:val="24"/>
              </w:rPr>
            </w:pPr>
            <w:r w:rsidRPr="00471C39">
              <w:rPr>
                <w:rFonts w:cs="Arial"/>
                <w:szCs w:val="24"/>
              </w:rPr>
              <w:t>The role of transformational leadership style and job satisfaction</w:t>
            </w:r>
          </w:p>
        </w:tc>
        <w:tc>
          <w:tcPr>
            <w:tcW w:w="1804" w:type="dxa"/>
          </w:tcPr>
          <w:p w14:paraId="7BAFAE7E" w14:textId="77777777" w:rsidR="00832C2A" w:rsidRPr="00471C39" w:rsidRDefault="00832C2A" w:rsidP="007E5D9D">
            <w:pPr>
              <w:spacing w:line="360" w:lineRule="auto"/>
              <w:rPr>
                <w:rFonts w:cs="Arial"/>
                <w:szCs w:val="24"/>
              </w:rPr>
            </w:pPr>
            <w:r w:rsidRPr="00471C39">
              <w:rPr>
                <w:rFonts w:cs="Arial"/>
                <w:szCs w:val="24"/>
              </w:rPr>
              <w:t>Transformational leadership, job satisfaction, hospitality industry</w:t>
            </w:r>
          </w:p>
        </w:tc>
      </w:tr>
      <w:tr w:rsidR="00832C2A" w:rsidRPr="00471C39" w14:paraId="5526B3BD" w14:textId="77777777" w:rsidTr="00356B99">
        <w:tc>
          <w:tcPr>
            <w:tcW w:w="846" w:type="dxa"/>
          </w:tcPr>
          <w:p w14:paraId="527EAFFB" w14:textId="77777777" w:rsidR="00832C2A" w:rsidRPr="00471C39" w:rsidRDefault="00832C2A" w:rsidP="007E5D9D">
            <w:pPr>
              <w:spacing w:line="360" w:lineRule="auto"/>
              <w:rPr>
                <w:rFonts w:cs="Arial"/>
                <w:szCs w:val="24"/>
              </w:rPr>
            </w:pPr>
            <w:r w:rsidRPr="00471C39">
              <w:rPr>
                <w:rFonts w:cs="Arial"/>
                <w:szCs w:val="24"/>
              </w:rPr>
              <w:t>36.</w:t>
            </w:r>
          </w:p>
        </w:tc>
        <w:tc>
          <w:tcPr>
            <w:tcW w:w="2760" w:type="dxa"/>
          </w:tcPr>
          <w:p w14:paraId="61321C87" w14:textId="77777777" w:rsidR="00832C2A" w:rsidRPr="00471C39" w:rsidRDefault="00832C2A" w:rsidP="007E5D9D">
            <w:pPr>
              <w:spacing w:line="360" w:lineRule="auto"/>
              <w:rPr>
                <w:rFonts w:cs="Arial"/>
                <w:szCs w:val="24"/>
              </w:rPr>
            </w:pPr>
            <w:r w:rsidRPr="00471C39">
              <w:rPr>
                <w:rFonts w:cs="Arial"/>
                <w:szCs w:val="24"/>
              </w:rPr>
              <w:t>Özdemir, G., Sahin, S. and Öztürk, N.</w:t>
            </w:r>
          </w:p>
        </w:tc>
        <w:tc>
          <w:tcPr>
            <w:tcW w:w="1803" w:type="dxa"/>
          </w:tcPr>
          <w:p w14:paraId="5A7D59E8" w14:textId="77777777" w:rsidR="00832C2A" w:rsidRPr="00471C39" w:rsidRDefault="00832C2A" w:rsidP="007E5D9D">
            <w:pPr>
              <w:spacing w:line="360" w:lineRule="auto"/>
              <w:rPr>
                <w:rFonts w:cs="Arial"/>
                <w:szCs w:val="24"/>
              </w:rPr>
            </w:pPr>
            <w:r w:rsidRPr="00471C39">
              <w:rPr>
                <w:rFonts w:cs="Arial"/>
                <w:szCs w:val="24"/>
              </w:rPr>
              <w:t>2020</w:t>
            </w:r>
          </w:p>
        </w:tc>
        <w:tc>
          <w:tcPr>
            <w:tcW w:w="1803" w:type="dxa"/>
          </w:tcPr>
          <w:p w14:paraId="15EF0495" w14:textId="77777777" w:rsidR="00832C2A" w:rsidRPr="00471C39" w:rsidRDefault="00832C2A" w:rsidP="007E5D9D">
            <w:pPr>
              <w:spacing w:line="360" w:lineRule="auto"/>
              <w:rPr>
                <w:rFonts w:cs="Arial"/>
                <w:szCs w:val="24"/>
              </w:rPr>
            </w:pPr>
            <w:r w:rsidRPr="00471C39">
              <w:rPr>
                <w:rFonts w:cs="Arial"/>
                <w:szCs w:val="24"/>
              </w:rPr>
              <w:t>Teachers' Self-Efficacy Perceptions in Terms of School Principal's Instructional Leadership Behaviours</w:t>
            </w:r>
          </w:p>
        </w:tc>
        <w:tc>
          <w:tcPr>
            <w:tcW w:w="1804" w:type="dxa"/>
          </w:tcPr>
          <w:p w14:paraId="0D8F7FCE" w14:textId="77777777" w:rsidR="00832C2A" w:rsidRPr="00471C39" w:rsidRDefault="00832C2A" w:rsidP="007E5D9D">
            <w:pPr>
              <w:spacing w:line="360" w:lineRule="auto"/>
              <w:rPr>
                <w:rFonts w:cs="Arial"/>
                <w:szCs w:val="24"/>
              </w:rPr>
            </w:pPr>
            <w:r w:rsidRPr="00471C39">
              <w:rPr>
                <w:rFonts w:cs="Arial"/>
                <w:szCs w:val="24"/>
              </w:rPr>
              <w:t>Teacher self-efficacy, instructional leadership, principal behaviors</w:t>
            </w:r>
          </w:p>
        </w:tc>
      </w:tr>
      <w:tr w:rsidR="00832C2A" w:rsidRPr="00471C39" w14:paraId="49C7F9E4" w14:textId="77777777" w:rsidTr="00356B99">
        <w:tc>
          <w:tcPr>
            <w:tcW w:w="846" w:type="dxa"/>
          </w:tcPr>
          <w:p w14:paraId="48CA3273" w14:textId="77777777" w:rsidR="00832C2A" w:rsidRPr="00471C39" w:rsidRDefault="00832C2A" w:rsidP="007E5D9D">
            <w:pPr>
              <w:spacing w:line="360" w:lineRule="auto"/>
              <w:rPr>
                <w:rFonts w:cs="Arial"/>
                <w:szCs w:val="24"/>
              </w:rPr>
            </w:pPr>
            <w:r w:rsidRPr="00471C39">
              <w:rPr>
                <w:rFonts w:cs="Arial"/>
                <w:szCs w:val="24"/>
              </w:rPr>
              <w:t>37.</w:t>
            </w:r>
          </w:p>
        </w:tc>
        <w:tc>
          <w:tcPr>
            <w:tcW w:w="2760" w:type="dxa"/>
          </w:tcPr>
          <w:p w14:paraId="0FFE48FC" w14:textId="77777777" w:rsidR="00832C2A" w:rsidRPr="00471C39" w:rsidRDefault="00832C2A" w:rsidP="007E5D9D">
            <w:pPr>
              <w:spacing w:line="360" w:lineRule="auto"/>
              <w:rPr>
                <w:rFonts w:cs="Arial"/>
                <w:szCs w:val="24"/>
              </w:rPr>
            </w:pPr>
            <w:r w:rsidRPr="00471C39">
              <w:rPr>
                <w:rFonts w:cs="Arial"/>
                <w:szCs w:val="24"/>
              </w:rPr>
              <w:t>Pietilä, A.-M., Nurmi, S.-M., Halkoaho, A. and Kyngäs, H.</w:t>
            </w:r>
          </w:p>
        </w:tc>
        <w:tc>
          <w:tcPr>
            <w:tcW w:w="1803" w:type="dxa"/>
          </w:tcPr>
          <w:p w14:paraId="2942B1E8" w14:textId="77777777" w:rsidR="00832C2A" w:rsidRPr="00471C39" w:rsidRDefault="00832C2A" w:rsidP="007E5D9D">
            <w:pPr>
              <w:spacing w:line="360" w:lineRule="auto"/>
              <w:rPr>
                <w:rFonts w:cs="Arial"/>
                <w:szCs w:val="24"/>
              </w:rPr>
            </w:pPr>
            <w:r w:rsidRPr="00471C39">
              <w:rPr>
                <w:rFonts w:cs="Arial"/>
                <w:szCs w:val="24"/>
              </w:rPr>
              <w:t>2020</w:t>
            </w:r>
          </w:p>
        </w:tc>
        <w:tc>
          <w:tcPr>
            <w:tcW w:w="1803" w:type="dxa"/>
          </w:tcPr>
          <w:p w14:paraId="7EAFDA42" w14:textId="77777777" w:rsidR="00832C2A" w:rsidRPr="00471C39" w:rsidRDefault="00832C2A" w:rsidP="007E5D9D">
            <w:pPr>
              <w:spacing w:line="360" w:lineRule="auto"/>
              <w:rPr>
                <w:rFonts w:cs="Arial"/>
                <w:szCs w:val="24"/>
              </w:rPr>
            </w:pPr>
            <w:r w:rsidRPr="00471C39">
              <w:rPr>
                <w:rFonts w:cs="Arial"/>
                <w:szCs w:val="24"/>
              </w:rPr>
              <w:t>Qualitative Research: Ethical Considerations</w:t>
            </w:r>
          </w:p>
        </w:tc>
        <w:tc>
          <w:tcPr>
            <w:tcW w:w="1804" w:type="dxa"/>
          </w:tcPr>
          <w:p w14:paraId="3B551308" w14:textId="77777777" w:rsidR="00832C2A" w:rsidRPr="00471C39" w:rsidRDefault="00832C2A" w:rsidP="007E5D9D">
            <w:pPr>
              <w:spacing w:line="360" w:lineRule="auto"/>
              <w:rPr>
                <w:rFonts w:cs="Arial"/>
                <w:szCs w:val="24"/>
              </w:rPr>
            </w:pPr>
            <w:r w:rsidRPr="00471C39">
              <w:rPr>
                <w:rFonts w:cs="Arial"/>
                <w:szCs w:val="24"/>
              </w:rPr>
              <w:t>Qualitative research, ethics</w:t>
            </w:r>
          </w:p>
        </w:tc>
      </w:tr>
      <w:tr w:rsidR="00832C2A" w:rsidRPr="00471C39" w14:paraId="19459291" w14:textId="77777777" w:rsidTr="00356B99">
        <w:tc>
          <w:tcPr>
            <w:tcW w:w="846" w:type="dxa"/>
          </w:tcPr>
          <w:p w14:paraId="17CA6D75" w14:textId="77777777" w:rsidR="00832C2A" w:rsidRPr="00471C39" w:rsidRDefault="00832C2A" w:rsidP="007E5D9D">
            <w:pPr>
              <w:spacing w:line="360" w:lineRule="auto"/>
              <w:rPr>
                <w:rFonts w:cs="Arial"/>
                <w:szCs w:val="24"/>
              </w:rPr>
            </w:pPr>
            <w:r w:rsidRPr="00471C39">
              <w:rPr>
                <w:rFonts w:cs="Arial"/>
                <w:szCs w:val="24"/>
              </w:rPr>
              <w:t>38.</w:t>
            </w:r>
          </w:p>
        </w:tc>
        <w:tc>
          <w:tcPr>
            <w:tcW w:w="2760" w:type="dxa"/>
          </w:tcPr>
          <w:p w14:paraId="4BD5DBDF" w14:textId="77777777" w:rsidR="00832C2A" w:rsidRPr="00471C39" w:rsidRDefault="00832C2A" w:rsidP="007E5D9D">
            <w:pPr>
              <w:spacing w:line="360" w:lineRule="auto"/>
              <w:rPr>
                <w:rFonts w:cs="Arial"/>
                <w:szCs w:val="24"/>
              </w:rPr>
            </w:pPr>
            <w:r w:rsidRPr="00471C39">
              <w:rPr>
                <w:rFonts w:cs="Arial"/>
                <w:szCs w:val="24"/>
              </w:rPr>
              <w:t>Säfsten, K. and Gustavsson, M.</w:t>
            </w:r>
          </w:p>
        </w:tc>
        <w:tc>
          <w:tcPr>
            <w:tcW w:w="1803" w:type="dxa"/>
          </w:tcPr>
          <w:p w14:paraId="6660E6F5" w14:textId="77777777" w:rsidR="00832C2A" w:rsidRPr="00471C39" w:rsidRDefault="00832C2A" w:rsidP="007E5D9D">
            <w:pPr>
              <w:spacing w:line="360" w:lineRule="auto"/>
              <w:rPr>
                <w:rFonts w:cs="Arial"/>
                <w:szCs w:val="24"/>
              </w:rPr>
            </w:pPr>
            <w:r w:rsidRPr="00471C39">
              <w:rPr>
                <w:rFonts w:cs="Arial"/>
                <w:szCs w:val="24"/>
              </w:rPr>
              <w:t>2020</w:t>
            </w:r>
          </w:p>
        </w:tc>
        <w:tc>
          <w:tcPr>
            <w:tcW w:w="1803" w:type="dxa"/>
          </w:tcPr>
          <w:p w14:paraId="2E8922E4" w14:textId="77777777" w:rsidR="00832C2A" w:rsidRPr="00471C39" w:rsidRDefault="00832C2A" w:rsidP="007E5D9D">
            <w:pPr>
              <w:spacing w:line="360" w:lineRule="auto"/>
              <w:rPr>
                <w:rFonts w:cs="Arial"/>
                <w:szCs w:val="24"/>
              </w:rPr>
            </w:pPr>
            <w:r w:rsidRPr="00471C39">
              <w:rPr>
                <w:rFonts w:cs="Arial"/>
                <w:szCs w:val="24"/>
              </w:rPr>
              <w:t>Research methodology : For engineers and other problem-solvers</w:t>
            </w:r>
          </w:p>
        </w:tc>
        <w:tc>
          <w:tcPr>
            <w:tcW w:w="1804" w:type="dxa"/>
          </w:tcPr>
          <w:p w14:paraId="5E0C4F28" w14:textId="77777777" w:rsidR="00832C2A" w:rsidRPr="00471C39" w:rsidRDefault="00832C2A" w:rsidP="007E5D9D">
            <w:pPr>
              <w:spacing w:line="360" w:lineRule="auto"/>
              <w:rPr>
                <w:rFonts w:cs="Arial"/>
                <w:szCs w:val="24"/>
              </w:rPr>
            </w:pPr>
            <w:r w:rsidRPr="00471C39">
              <w:rPr>
                <w:rFonts w:cs="Arial"/>
                <w:szCs w:val="24"/>
              </w:rPr>
              <w:t>Research methodology, engineering, problem-solving</w:t>
            </w:r>
          </w:p>
        </w:tc>
      </w:tr>
      <w:tr w:rsidR="00832C2A" w:rsidRPr="00471C39" w14:paraId="68FDE359" w14:textId="77777777" w:rsidTr="00356B99">
        <w:tc>
          <w:tcPr>
            <w:tcW w:w="846" w:type="dxa"/>
          </w:tcPr>
          <w:p w14:paraId="1D1480C5" w14:textId="77777777" w:rsidR="00832C2A" w:rsidRPr="00471C39" w:rsidRDefault="00832C2A" w:rsidP="007E5D9D">
            <w:pPr>
              <w:spacing w:line="360" w:lineRule="auto"/>
              <w:rPr>
                <w:rFonts w:cs="Arial"/>
                <w:szCs w:val="24"/>
              </w:rPr>
            </w:pPr>
            <w:r w:rsidRPr="00471C39">
              <w:rPr>
                <w:rFonts w:cs="Arial"/>
                <w:szCs w:val="24"/>
              </w:rPr>
              <w:t>39.</w:t>
            </w:r>
          </w:p>
        </w:tc>
        <w:tc>
          <w:tcPr>
            <w:tcW w:w="2760" w:type="dxa"/>
          </w:tcPr>
          <w:p w14:paraId="369CD2F8" w14:textId="77777777" w:rsidR="00832C2A" w:rsidRPr="00471C39" w:rsidRDefault="00832C2A" w:rsidP="007E5D9D">
            <w:pPr>
              <w:spacing w:line="360" w:lineRule="auto"/>
              <w:rPr>
                <w:rFonts w:cs="Arial"/>
                <w:szCs w:val="24"/>
              </w:rPr>
            </w:pPr>
            <w:r w:rsidRPr="00471C39">
              <w:rPr>
                <w:rFonts w:cs="Arial"/>
                <w:szCs w:val="24"/>
              </w:rPr>
              <w:t>Saliya, C.A.</w:t>
            </w:r>
          </w:p>
        </w:tc>
        <w:tc>
          <w:tcPr>
            <w:tcW w:w="1803" w:type="dxa"/>
          </w:tcPr>
          <w:p w14:paraId="39563FEC" w14:textId="77777777" w:rsidR="00832C2A" w:rsidRPr="00471C39" w:rsidRDefault="00832C2A" w:rsidP="007E5D9D">
            <w:pPr>
              <w:spacing w:line="360" w:lineRule="auto"/>
              <w:rPr>
                <w:rFonts w:cs="Arial"/>
                <w:szCs w:val="24"/>
              </w:rPr>
            </w:pPr>
            <w:r w:rsidRPr="00471C39">
              <w:rPr>
                <w:rFonts w:cs="Arial"/>
                <w:szCs w:val="24"/>
              </w:rPr>
              <w:t>2023</w:t>
            </w:r>
          </w:p>
        </w:tc>
        <w:tc>
          <w:tcPr>
            <w:tcW w:w="1803" w:type="dxa"/>
          </w:tcPr>
          <w:p w14:paraId="3CDF13AE" w14:textId="77777777" w:rsidR="00832C2A" w:rsidRPr="00471C39" w:rsidRDefault="00832C2A" w:rsidP="007E5D9D">
            <w:pPr>
              <w:spacing w:line="360" w:lineRule="auto"/>
              <w:rPr>
                <w:rFonts w:cs="Arial"/>
                <w:szCs w:val="24"/>
              </w:rPr>
            </w:pPr>
            <w:r w:rsidRPr="00471C39">
              <w:rPr>
                <w:rFonts w:cs="Arial"/>
                <w:szCs w:val="24"/>
              </w:rPr>
              <w:t>Integrated-Flexible Research Methodology: An Alternative Approach</w:t>
            </w:r>
          </w:p>
        </w:tc>
        <w:tc>
          <w:tcPr>
            <w:tcW w:w="1804" w:type="dxa"/>
          </w:tcPr>
          <w:p w14:paraId="5502D6F9" w14:textId="77777777" w:rsidR="00832C2A" w:rsidRPr="00471C39" w:rsidRDefault="00832C2A" w:rsidP="007E5D9D">
            <w:pPr>
              <w:spacing w:line="360" w:lineRule="auto"/>
              <w:rPr>
                <w:rFonts w:cs="Arial"/>
                <w:szCs w:val="24"/>
              </w:rPr>
            </w:pPr>
            <w:r w:rsidRPr="00471C39">
              <w:rPr>
                <w:rFonts w:cs="Arial"/>
                <w:szCs w:val="24"/>
              </w:rPr>
              <w:t>Integrated flexible research methodology</w:t>
            </w:r>
          </w:p>
        </w:tc>
      </w:tr>
      <w:tr w:rsidR="00832C2A" w:rsidRPr="00471C39" w14:paraId="40D0FD6B" w14:textId="77777777" w:rsidTr="00356B99">
        <w:tc>
          <w:tcPr>
            <w:tcW w:w="846" w:type="dxa"/>
          </w:tcPr>
          <w:p w14:paraId="6F07C5D0" w14:textId="77777777" w:rsidR="00832C2A" w:rsidRPr="00471C39" w:rsidRDefault="00832C2A" w:rsidP="007E5D9D">
            <w:pPr>
              <w:spacing w:line="360" w:lineRule="auto"/>
              <w:rPr>
                <w:rFonts w:cs="Arial"/>
                <w:szCs w:val="24"/>
              </w:rPr>
            </w:pPr>
            <w:r w:rsidRPr="00471C39">
              <w:rPr>
                <w:rFonts w:cs="Arial"/>
                <w:szCs w:val="24"/>
              </w:rPr>
              <w:t>40.</w:t>
            </w:r>
          </w:p>
        </w:tc>
        <w:tc>
          <w:tcPr>
            <w:tcW w:w="2760" w:type="dxa"/>
          </w:tcPr>
          <w:p w14:paraId="183CBFC4" w14:textId="77777777" w:rsidR="00832C2A" w:rsidRPr="00471C39" w:rsidRDefault="00832C2A" w:rsidP="007E5D9D">
            <w:pPr>
              <w:spacing w:line="360" w:lineRule="auto"/>
              <w:rPr>
                <w:rFonts w:cs="Arial"/>
                <w:szCs w:val="24"/>
              </w:rPr>
            </w:pPr>
            <w:r w:rsidRPr="00471C39">
              <w:rPr>
                <w:rFonts w:cs="Arial"/>
                <w:szCs w:val="24"/>
              </w:rPr>
              <w:t>Siangchokyoo, N., Klinger, R.L. and Campion, E.D.</w:t>
            </w:r>
          </w:p>
        </w:tc>
        <w:tc>
          <w:tcPr>
            <w:tcW w:w="1803" w:type="dxa"/>
          </w:tcPr>
          <w:p w14:paraId="6D9577C6" w14:textId="77777777" w:rsidR="00832C2A" w:rsidRPr="00471C39" w:rsidRDefault="00832C2A" w:rsidP="007E5D9D">
            <w:pPr>
              <w:spacing w:line="360" w:lineRule="auto"/>
              <w:rPr>
                <w:rFonts w:cs="Arial"/>
                <w:szCs w:val="24"/>
              </w:rPr>
            </w:pPr>
            <w:r w:rsidRPr="00471C39">
              <w:rPr>
                <w:rFonts w:cs="Arial"/>
                <w:szCs w:val="24"/>
              </w:rPr>
              <w:t>2019</w:t>
            </w:r>
          </w:p>
        </w:tc>
        <w:tc>
          <w:tcPr>
            <w:tcW w:w="1803" w:type="dxa"/>
          </w:tcPr>
          <w:p w14:paraId="1A20E244" w14:textId="77777777" w:rsidR="00832C2A" w:rsidRPr="00471C39" w:rsidRDefault="00832C2A" w:rsidP="007E5D9D">
            <w:pPr>
              <w:spacing w:line="360" w:lineRule="auto"/>
              <w:rPr>
                <w:rFonts w:cs="Arial"/>
                <w:szCs w:val="24"/>
              </w:rPr>
            </w:pPr>
            <w:r w:rsidRPr="00471C39">
              <w:rPr>
                <w:rFonts w:cs="Arial"/>
                <w:szCs w:val="24"/>
              </w:rPr>
              <w:t>Follower Transformation as the Linchpin of Transformational Leadership theory: a Systematic Review and Future Research Agenda</w:t>
            </w:r>
          </w:p>
        </w:tc>
        <w:tc>
          <w:tcPr>
            <w:tcW w:w="1804" w:type="dxa"/>
          </w:tcPr>
          <w:p w14:paraId="7A94FD94" w14:textId="77777777" w:rsidR="00832C2A" w:rsidRPr="00471C39" w:rsidRDefault="00832C2A" w:rsidP="007E5D9D">
            <w:pPr>
              <w:spacing w:line="360" w:lineRule="auto"/>
              <w:rPr>
                <w:rFonts w:cs="Arial"/>
                <w:szCs w:val="24"/>
              </w:rPr>
            </w:pPr>
            <w:r w:rsidRPr="00471C39">
              <w:rPr>
                <w:rFonts w:cs="Arial"/>
                <w:szCs w:val="24"/>
              </w:rPr>
              <w:t>Transformational leadership theory, follower transformation, systematic review</w:t>
            </w:r>
          </w:p>
        </w:tc>
      </w:tr>
      <w:tr w:rsidR="00832C2A" w:rsidRPr="00471C39" w14:paraId="0FE857AF" w14:textId="77777777" w:rsidTr="00356B99">
        <w:tc>
          <w:tcPr>
            <w:tcW w:w="846" w:type="dxa"/>
          </w:tcPr>
          <w:p w14:paraId="2C96C604" w14:textId="77777777" w:rsidR="00832C2A" w:rsidRPr="00471C39" w:rsidRDefault="00832C2A" w:rsidP="007E5D9D">
            <w:pPr>
              <w:spacing w:line="360" w:lineRule="auto"/>
              <w:rPr>
                <w:rFonts w:cs="Arial"/>
                <w:szCs w:val="24"/>
              </w:rPr>
            </w:pPr>
            <w:r w:rsidRPr="00471C39">
              <w:rPr>
                <w:rFonts w:cs="Arial"/>
                <w:szCs w:val="24"/>
              </w:rPr>
              <w:t>41.</w:t>
            </w:r>
          </w:p>
        </w:tc>
        <w:tc>
          <w:tcPr>
            <w:tcW w:w="2760" w:type="dxa"/>
          </w:tcPr>
          <w:p w14:paraId="2F37609F" w14:textId="77777777" w:rsidR="00832C2A" w:rsidRPr="00471C39" w:rsidRDefault="00832C2A" w:rsidP="007E5D9D">
            <w:pPr>
              <w:spacing w:line="360" w:lineRule="auto"/>
              <w:rPr>
                <w:rFonts w:cs="Arial"/>
                <w:szCs w:val="24"/>
              </w:rPr>
            </w:pPr>
            <w:r w:rsidRPr="00471C39">
              <w:rPr>
                <w:rFonts w:cs="Arial"/>
                <w:szCs w:val="24"/>
              </w:rPr>
              <w:t>Simkins, T.</w:t>
            </w:r>
          </w:p>
        </w:tc>
        <w:tc>
          <w:tcPr>
            <w:tcW w:w="1803" w:type="dxa"/>
          </w:tcPr>
          <w:p w14:paraId="7A826D14" w14:textId="77777777" w:rsidR="00832C2A" w:rsidRPr="00471C39" w:rsidRDefault="00832C2A" w:rsidP="007E5D9D">
            <w:pPr>
              <w:spacing w:line="360" w:lineRule="auto"/>
              <w:rPr>
                <w:rFonts w:cs="Arial"/>
                <w:szCs w:val="24"/>
              </w:rPr>
            </w:pPr>
            <w:r w:rsidRPr="00471C39">
              <w:rPr>
                <w:rFonts w:cs="Arial"/>
                <w:szCs w:val="24"/>
              </w:rPr>
              <w:t>2021</w:t>
            </w:r>
          </w:p>
        </w:tc>
        <w:tc>
          <w:tcPr>
            <w:tcW w:w="1803" w:type="dxa"/>
          </w:tcPr>
          <w:p w14:paraId="789F96BE" w14:textId="77777777" w:rsidR="00832C2A" w:rsidRPr="00471C39" w:rsidRDefault="00832C2A" w:rsidP="007E5D9D">
            <w:pPr>
              <w:spacing w:line="360" w:lineRule="auto"/>
              <w:rPr>
                <w:rFonts w:cs="Arial"/>
                <w:szCs w:val="24"/>
              </w:rPr>
            </w:pPr>
            <w:r w:rsidRPr="00471C39">
              <w:rPr>
                <w:rFonts w:cs="Arial"/>
                <w:szCs w:val="24"/>
              </w:rPr>
              <w:t>Leadership in Education</w:t>
            </w:r>
          </w:p>
        </w:tc>
        <w:tc>
          <w:tcPr>
            <w:tcW w:w="1804" w:type="dxa"/>
          </w:tcPr>
          <w:p w14:paraId="1D66E83E" w14:textId="77777777" w:rsidR="00832C2A" w:rsidRPr="00471C39" w:rsidRDefault="00832C2A" w:rsidP="007E5D9D">
            <w:pPr>
              <w:spacing w:line="360" w:lineRule="auto"/>
              <w:rPr>
                <w:rFonts w:cs="Arial"/>
                <w:szCs w:val="24"/>
              </w:rPr>
            </w:pPr>
            <w:r w:rsidRPr="00471C39">
              <w:rPr>
                <w:rFonts w:cs="Arial"/>
                <w:szCs w:val="24"/>
              </w:rPr>
              <w:t>Leadership, education</w:t>
            </w:r>
          </w:p>
        </w:tc>
      </w:tr>
      <w:tr w:rsidR="00832C2A" w:rsidRPr="00471C39" w14:paraId="478302D9" w14:textId="77777777" w:rsidTr="00356B99">
        <w:tc>
          <w:tcPr>
            <w:tcW w:w="846" w:type="dxa"/>
          </w:tcPr>
          <w:p w14:paraId="5F78A126" w14:textId="77777777" w:rsidR="00832C2A" w:rsidRPr="00471C39" w:rsidRDefault="00832C2A" w:rsidP="007E5D9D">
            <w:pPr>
              <w:spacing w:line="360" w:lineRule="auto"/>
              <w:rPr>
                <w:rFonts w:cs="Arial"/>
                <w:szCs w:val="24"/>
              </w:rPr>
            </w:pPr>
            <w:r w:rsidRPr="00471C39">
              <w:rPr>
                <w:rFonts w:cs="Arial"/>
                <w:szCs w:val="24"/>
              </w:rPr>
              <w:t>42.</w:t>
            </w:r>
          </w:p>
        </w:tc>
        <w:tc>
          <w:tcPr>
            <w:tcW w:w="2760" w:type="dxa"/>
          </w:tcPr>
          <w:p w14:paraId="31CB2112" w14:textId="77777777" w:rsidR="00832C2A" w:rsidRPr="00471C39" w:rsidRDefault="00832C2A" w:rsidP="007E5D9D">
            <w:pPr>
              <w:spacing w:line="360" w:lineRule="auto"/>
              <w:rPr>
                <w:rFonts w:cs="Arial"/>
                <w:szCs w:val="24"/>
              </w:rPr>
            </w:pPr>
            <w:r w:rsidRPr="00471C39">
              <w:rPr>
                <w:rFonts w:cs="Arial"/>
                <w:szCs w:val="24"/>
              </w:rPr>
              <w:t>Ulrich, D.</w:t>
            </w:r>
          </w:p>
        </w:tc>
        <w:tc>
          <w:tcPr>
            <w:tcW w:w="1803" w:type="dxa"/>
          </w:tcPr>
          <w:p w14:paraId="58C08974" w14:textId="77777777" w:rsidR="00832C2A" w:rsidRPr="00471C39" w:rsidRDefault="00832C2A" w:rsidP="007E5D9D">
            <w:pPr>
              <w:spacing w:line="360" w:lineRule="auto"/>
              <w:rPr>
                <w:rFonts w:cs="Arial"/>
                <w:szCs w:val="24"/>
              </w:rPr>
            </w:pPr>
            <w:r w:rsidRPr="00471C39">
              <w:rPr>
                <w:rFonts w:cs="Arial"/>
                <w:szCs w:val="24"/>
              </w:rPr>
              <w:t>2024</w:t>
            </w:r>
          </w:p>
        </w:tc>
        <w:tc>
          <w:tcPr>
            <w:tcW w:w="1803" w:type="dxa"/>
          </w:tcPr>
          <w:p w14:paraId="6D65FFC7" w14:textId="77777777" w:rsidR="00832C2A" w:rsidRPr="00471C39" w:rsidRDefault="00832C2A" w:rsidP="007E5D9D">
            <w:pPr>
              <w:spacing w:line="360" w:lineRule="auto"/>
              <w:rPr>
                <w:rFonts w:cs="Arial"/>
                <w:szCs w:val="24"/>
              </w:rPr>
            </w:pPr>
            <w:r w:rsidRPr="00471C39">
              <w:rPr>
                <w:rFonts w:cs="Arial"/>
                <w:szCs w:val="24"/>
              </w:rPr>
              <w:t>Human Resources Business Process Outsourcing: Transforming How HR Gets Its Work Done</w:t>
            </w:r>
          </w:p>
        </w:tc>
        <w:tc>
          <w:tcPr>
            <w:tcW w:w="1804" w:type="dxa"/>
          </w:tcPr>
          <w:p w14:paraId="7D1270EC" w14:textId="77777777" w:rsidR="00832C2A" w:rsidRPr="00471C39" w:rsidRDefault="00832C2A" w:rsidP="007E5D9D">
            <w:pPr>
              <w:spacing w:line="360" w:lineRule="auto"/>
              <w:rPr>
                <w:rFonts w:cs="Arial"/>
                <w:szCs w:val="24"/>
              </w:rPr>
            </w:pPr>
            <w:r w:rsidRPr="00471C39">
              <w:rPr>
                <w:rFonts w:cs="Arial"/>
                <w:szCs w:val="24"/>
              </w:rPr>
              <w:t>Human resource outsourcing, leadership role</w:t>
            </w:r>
          </w:p>
        </w:tc>
      </w:tr>
      <w:tr w:rsidR="00832C2A" w:rsidRPr="00471C39" w14:paraId="410990BB" w14:textId="77777777" w:rsidTr="00356B99">
        <w:tc>
          <w:tcPr>
            <w:tcW w:w="846" w:type="dxa"/>
          </w:tcPr>
          <w:p w14:paraId="08111514" w14:textId="77777777" w:rsidR="00832C2A" w:rsidRPr="00471C39" w:rsidRDefault="00832C2A" w:rsidP="007E5D9D">
            <w:pPr>
              <w:spacing w:line="360" w:lineRule="auto"/>
              <w:rPr>
                <w:rFonts w:cs="Arial"/>
                <w:szCs w:val="24"/>
              </w:rPr>
            </w:pPr>
            <w:r w:rsidRPr="00471C39">
              <w:rPr>
                <w:rFonts w:cs="Arial"/>
                <w:szCs w:val="24"/>
              </w:rPr>
              <w:t>43.</w:t>
            </w:r>
          </w:p>
        </w:tc>
        <w:tc>
          <w:tcPr>
            <w:tcW w:w="2760" w:type="dxa"/>
          </w:tcPr>
          <w:p w14:paraId="1262565E" w14:textId="77777777" w:rsidR="00832C2A" w:rsidRPr="00471C39" w:rsidRDefault="00832C2A" w:rsidP="007E5D9D">
            <w:pPr>
              <w:spacing w:line="360" w:lineRule="auto"/>
              <w:rPr>
                <w:rFonts w:cs="Arial"/>
                <w:szCs w:val="24"/>
              </w:rPr>
            </w:pPr>
            <w:r w:rsidRPr="00471C39">
              <w:rPr>
                <w:rFonts w:cs="Arial"/>
                <w:szCs w:val="24"/>
              </w:rPr>
              <w:t>Veli Korkmaz, A., van Engen, M.L., Knappert, L. and Schalk, R.</w:t>
            </w:r>
          </w:p>
        </w:tc>
        <w:tc>
          <w:tcPr>
            <w:tcW w:w="1803" w:type="dxa"/>
          </w:tcPr>
          <w:p w14:paraId="61980D2B" w14:textId="77777777" w:rsidR="00832C2A" w:rsidRPr="00471C39" w:rsidRDefault="00832C2A" w:rsidP="007E5D9D">
            <w:pPr>
              <w:spacing w:line="360" w:lineRule="auto"/>
              <w:rPr>
                <w:rFonts w:cs="Arial"/>
                <w:szCs w:val="24"/>
              </w:rPr>
            </w:pPr>
            <w:r w:rsidRPr="00471C39">
              <w:rPr>
                <w:rFonts w:cs="Arial"/>
                <w:szCs w:val="24"/>
              </w:rPr>
              <w:t>2022</w:t>
            </w:r>
          </w:p>
        </w:tc>
        <w:tc>
          <w:tcPr>
            <w:tcW w:w="1803" w:type="dxa"/>
          </w:tcPr>
          <w:p w14:paraId="213E0D3B" w14:textId="77777777" w:rsidR="00832C2A" w:rsidRPr="00471C39" w:rsidRDefault="00832C2A" w:rsidP="007E5D9D">
            <w:pPr>
              <w:spacing w:line="360" w:lineRule="auto"/>
              <w:rPr>
                <w:rFonts w:cs="Arial"/>
                <w:szCs w:val="24"/>
              </w:rPr>
            </w:pPr>
            <w:r w:rsidRPr="00471C39">
              <w:rPr>
                <w:rFonts w:cs="Arial"/>
                <w:szCs w:val="24"/>
              </w:rPr>
              <w:t>About and beyond Leading Uniqueness and belongingness: a Systematic Review of Inclusive Leadership Research</w:t>
            </w:r>
          </w:p>
        </w:tc>
        <w:tc>
          <w:tcPr>
            <w:tcW w:w="1804" w:type="dxa"/>
          </w:tcPr>
          <w:p w14:paraId="648E4568" w14:textId="77777777" w:rsidR="00832C2A" w:rsidRPr="00471C39" w:rsidRDefault="00832C2A" w:rsidP="007E5D9D">
            <w:pPr>
              <w:spacing w:line="360" w:lineRule="auto"/>
              <w:rPr>
                <w:rFonts w:cs="Arial"/>
                <w:szCs w:val="24"/>
              </w:rPr>
            </w:pPr>
            <w:r w:rsidRPr="00471C39">
              <w:rPr>
                <w:rFonts w:cs="Arial"/>
                <w:szCs w:val="24"/>
              </w:rPr>
              <w:t>Inclusive leadership, uniqueness, belongingness, systematic review</w:t>
            </w:r>
          </w:p>
        </w:tc>
      </w:tr>
      <w:tr w:rsidR="00832C2A" w:rsidRPr="00471C39" w14:paraId="234A28FC" w14:textId="77777777" w:rsidTr="00356B99">
        <w:tc>
          <w:tcPr>
            <w:tcW w:w="846" w:type="dxa"/>
          </w:tcPr>
          <w:p w14:paraId="270229A1" w14:textId="77777777" w:rsidR="00832C2A" w:rsidRPr="00471C39" w:rsidRDefault="00832C2A" w:rsidP="007E5D9D">
            <w:pPr>
              <w:spacing w:line="360" w:lineRule="auto"/>
              <w:rPr>
                <w:rFonts w:cs="Arial"/>
                <w:szCs w:val="24"/>
              </w:rPr>
            </w:pPr>
            <w:r w:rsidRPr="00471C39">
              <w:rPr>
                <w:rFonts w:cs="Arial"/>
                <w:szCs w:val="24"/>
              </w:rPr>
              <w:t>44.</w:t>
            </w:r>
          </w:p>
        </w:tc>
        <w:tc>
          <w:tcPr>
            <w:tcW w:w="2760" w:type="dxa"/>
          </w:tcPr>
          <w:p w14:paraId="1903DB35" w14:textId="77777777" w:rsidR="00832C2A" w:rsidRPr="00471C39" w:rsidRDefault="00832C2A" w:rsidP="007E5D9D">
            <w:pPr>
              <w:spacing w:line="360" w:lineRule="auto"/>
              <w:rPr>
                <w:rFonts w:cs="Arial"/>
                <w:szCs w:val="24"/>
              </w:rPr>
            </w:pPr>
            <w:r w:rsidRPr="00471C39">
              <w:rPr>
                <w:rFonts w:cs="Arial"/>
                <w:szCs w:val="24"/>
              </w:rPr>
              <w:t>Verma, D.R., Verma, D.S. and Abhishek, D.K.</w:t>
            </w:r>
          </w:p>
        </w:tc>
        <w:tc>
          <w:tcPr>
            <w:tcW w:w="1803" w:type="dxa"/>
          </w:tcPr>
          <w:p w14:paraId="43FD524D" w14:textId="77777777" w:rsidR="00832C2A" w:rsidRPr="00471C39" w:rsidRDefault="00832C2A" w:rsidP="007E5D9D">
            <w:pPr>
              <w:spacing w:line="360" w:lineRule="auto"/>
              <w:rPr>
                <w:rFonts w:cs="Arial"/>
                <w:szCs w:val="24"/>
              </w:rPr>
            </w:pPr>
            <w:r w:rsidRPr="00471C39">
              <w:rPr>
                <w:rFonts w:cs="Arial"/>
                <w:szCs w:val="24"/>
              </w:rPr>
              <w:t>2024</w:t>
            </w:r>
          </w:p>
        </w:tc>
        <w:tc>
          <w:tcPr>
            <w:tcW w:w="1803" w:type="dxa"/>
          </w:tcPr>
          <w:p w14:paraId="684B29D7" w14:textId="77777777" w:rsidR="00832C2A" w:rsidRPr="00471C39" w:rsidRDefault="00832C2A" w:rsidP="007E5D9D">
            <w:pPr>
              <w:spacing w:line="360" w:lineRule="auto"/>
              <w:rPr>
                <w:rFonts w:cs="Arial"/>
                <w:szCs w:val="24"/>
              </w:rPr>
            </w:pPr>
            <w:r w:rsidRPr="00471C39">
              <w:rPr>
                <w:rFonts w:cs="Arial"/>
                <w:szCs w:val="24"/>
              </w:rPr>
              <w:t>Research Methodology</w:t>
            </w:r>
          </w:p>
        </w:tc>
        <w:tc>
          <w:tcPr>
            <w:tcW w:w="1804" w:type="dxa"/>
          </w:tcPr>
          <w:p w14:paraId="2690FD17" w14:textId="77777777" w:rsidR="00832C2A" w:rsidRPr="00471C39" w:rsidRDefault="00832C2A" w:rsidP="007E5D9D">
            <w:pPr>
              <w:spacing w:line="360" w:lineRule="auto"/>
              <w:rPr>
                <w:rFonts w:cs="Arial"/>
                <w:szCs w:val="24"/>
              </w:rPr>
            </w:pPr>
            <w:r w:rsidRPr="00471C39">
              <w:rPr>
                <w:rFonts w:cs="Arial"/>
                <w:szCs w:val="24"/>
              </w:rPr>
              <w:t>Research methodology</w:t>
            </w:r>
          </w:p>
        </w:tc>
      </w:tr>
      <w:tr w:rsidR="00832C2A" w:rsidRPr="00471C39" w14:paraId="0CA7215D" w14:textId="77777777" w:rsidTr="00356B99">
        <w:tc>
          <w:tcPr>
            <w:tcW w:w="846" w:type="dxa"/>
          </w:tcPr>
          <w:p w14:paraId="6F1305EA" w14:textId="77777777" w:rsidR="00832C2A" w:rsidRPr="00471C39" w:rsidRDefault="00832C2A" w:rsidP="007E5D9D">
            <w:pPr>
              <w:spacing w:line="360" w:lineRule="auto"/>
              <w:rPr>
                <w:rFonts w:cs="Arial"/>
                <w:szCs w:val="24"/>
              </w:rPr>
            </w:pPr>
            <w:r w:rsidRPr="00471C39">
              <w:rPr>
                <w:rFonts w:cs="Arial"/>
                <w:szCs w:val="24"/>
              </w:rPr>
              <w:t>45.</w:t>
            </w:r>
          </w:p>
        </w:tc>
        <w:tc>
          <w:tcPr>
            <w:tcW w:w="2760" w:type="dxa"/>
          </w:tcPr>
          <w:p w14:paraId="47D6CEF4" w14:textId="77777777" w:rsidR="00832C2A" w:rsidRPr="00471C39" w:rsidRDefault="00832C2A" w:rsidP="007E5D9D">
            <w:pPr>
              <w:spacing w:line="360" w:lineRule="auto"/>
              <w:rPr>
                <w:rFonts w:cs="Arial"/>
                <w:szCs w:val="24"/>
              </w:rPr>
            </w:pPr>
            <w:r w:rsidRPr="00471C39">
              <w:rPr>
                <w:rFonts w:cs="Arial"/>
                <w:szCs w:val="24"/>
              </w:rPr>
              <w:t>Walker, J.R. and Miller, J.E.</w:t>
            </w:r>
          </w:p>
        </w:tc>
        <w:tc>
          <w:tcPr>
            <w:tcW w:w="1803" w:type="dxa"/>
          </w:tcPr>
          <w:p w14:paraId="16CE44AE" w14:textId="77777777" w:rsidR="00832C2A" w:rsidRPr="00471C39" w:rsidRDefault="00832C2A" w:rsidP="007E5D9D">
            <w:pPr>
              <w:spacing w:line="360" w:lineRule="auto"/>
              <w:rPr>
                <w:rFonts w:cs="Arial"/>
                <w:szCs w:val="24"/>
              </w:rPr>
            </w:pPr>
            <w:r w:rsidRPr="00471C39">
              <w:rPr>
                <w:rFonts w:cs="Arial"/>
                <w:szCs w:val="24"/>
              </w:rPr>
              <w:t>2021</w:t>
            </w:r>
          </w:p>
        </w:tc>
        <w:tc>
          <w:tcPr>
            <w:tcW w:w="1803" w:type="dxa"/>
          </w:tcPr>
          <w:p w14:paraId="022D791E" w14:textId="77777777" w:rsidR="00832C2A" w:rsidRPr="00471C39" w:rsidRDefault="00832C2A" w:rsidP="007E5D9D">
            <w:pPr>
              <w:spacing w:line="360" w:lineRule="auto"/>
              <w:rPr>
                <w:rFonts w:cs="Arial"/>
                <w:szCs w:val="24"/>
              </w:rPr>
            </w:pPr>
            <w:r w:rsidRPr="00471C39">
              <w:rPr>
                <w:rFonts w:cs="Arial"/>
                <w:szCs w:val="24"/>
              </w:rPr>
              <w:t>Supervision in the Hospitality Industry: Leading Human Resources</w:t>
            </w:r>
          </w:p>
        </w:tc>
        <w:tc>
          <w:tcPr>
            <w:tcW w:w="1804" w:type="dxa"/>
          </w:tcPr>
          <w:p w14:paraId="258C2654" w14:textId="77777777" w:rsidR="00832C2A" w:rsidRPr="00471C39" w:rsidRDefault="00832C2A" w:rsidP="007E5D9D">
            <w:pPr>
              <w:spacing w:line="360" w:lineRule="auto"/>
              <w:rPr>
                <w:rFonts w:cs="Arial"/>
                <w:szCs w:val="24"/>
              </w:rPr>
            </w:pPr>
            <w:r w:rsidRPr="00471C39">
              <w:rPr>
                <w:rFonts w:cs="Arial"/>
                <w:szCs w:val="24"/>
              </w:rPr>
              <w:t>Leadership, human resources, hospitality industry</w:t>
            </w:r>
          </w:p>
        </w:tc>
      </w:tr>
      <w:tr w:rsidR="00832C2A" w:rsidRPr="00471C39" w14:paraId="34CDCC12" w14:textId="77777777" w:rsidTr="00356B99">
        <w:tc>
          <w:tcPr>
            <w:tcW w:w="846" w:type="dxa"/>
          </w:tcPr>
          <w:p w14:paraId="02B7A3C9" w14:textId="77777777" w:rsidR="00832C2A" w:rsidRPr="00471C39" w:rsidRDefault="00832C2A" w:rsidP="007E5D9D">
            <w:pPr>
              <w:spacing w:line="360" w:lineRule="auto"/>
              <w:rPr>
                <w:rFonts w:cs="Arial"/>
                <w:szCs w:val="24"/>
              </w:rPr>
            </w:pPr>
            <w:r w:rsidRPr="00471C39">
              <w:rPr>
                <w:rFonts w:cs="Arial"/>
                <w:szCs w:val="24"/>
              </w:rPr>
              <w:t>46.</w:t>
            </w:r>
          </w:p>
        </w:tc>
        <w:tc>
          <w:tcPr>
            <w:tcW w:w="2760" w:type="dxa"/>
          </w:tcPr>
          <w:p w14:paraId="5A1315EF" w14:textId="77777777" w:rsidR="00832C2A" w:rsidRPr="00471C39" w:rsidRDefault="00832C2A" w:rsidP="007E5D9D">
            <w:pPr>
              <w:spacing w:line="360" w:lineRule="auto"/>
              <w:rPr>
                <w:rFonts w:cs="Arial"/>
                <w:szCs w:val="24"/>
              </w:rPr>
            </w:pPr>
            <w:r w:rsidRPr="00471C39">
              <w:rPr>
                <w:rFonts w:cs="Arial"/>
                <w:szCs w:val="24"/>
              </w:rPr>
              <w:t>Wang, M.</w:t>
            </w:r>
          </w:p>
        </w:tc>
        <w:tc>
          <w:tcPr>
            <w:tcW w:w="1803" w:type="dxa"/>
          </w:tcPr>
          <w:p w14:paraId="293D4958" w14:textId="77777777" w:rsidR="00832C2A" w:rsidRPr="00471C39" w:rsidRDefault="00832C2A" w:rsidP="007E5D9D">
            <w:pPr>
              <w:spacing w:line="360" w:lineRule="auto"/>
              <w:rPr>
                <w:rFonts w:cs="Arial"/>
                <w:szCs w:val="24"/>
              </w:rPr>
            </w:pPr>
            <w:r w:rsidRPr="00471C39">
              <w:rPr>
                <w:rFonts w:cs="Arial"/>
                <w:szCs w:val="24"/>
              </w:rPr>
              <w:t>2024</w:t>
            </w:r>
          </w:p>
        </w:tc>
        <w:tc>
          <w:tcPr>
            <w:tcW w:w="1803" w:type="dxa"/>
          </w:tcPr>
          <w:p w14:paraId="2F338571" w14:textId="77777777" w:rsidR="00832C2A" w:rsidRPr="00471C39" w:rsidRDefault="00832C2A" w:rsidP="007E5D9D">
            <w:pPr>
              <w:spacing w:line="360" w:lineRule="auto"/>
              <w:rPr>
                <w:rFonts w:cs="Arial"/>
                <w:szCs w:val="24"/>
              </w:rPr>
            </w:pPr>
            <w:r w:rsidRPr="00471C39">
              <w:rPr>
                <w:rFonts w:cs="Arial"/>
                <w:szCs w:val="24"/>
              </w:rPr>
              <w:t>KNOWLEDGE MAPPING FOR THE STUDY OF LEARNING ORIENTATION PERSPECTIVES IN CHINA: BIBLIOMETRICS AND LITERATURE REVIEW</w:t>
            </w:r>
          </w:p>
        </w:tc>
        <w:tc>
          <w:tcPr>
            <w:tcW w:w="1804" w:type="dxa"/>
          </w:tcPr>
          <w:p w14:paraId="66931D09" w14:textId="77777777" w:rsidR="00832C2A" w:rsidRPr="00471C39" w:rsidRDefault="00832C2A" w:rsidP="007E5D9D">
            <w:pPr>
              <w:spacing w:line="360" w:lineRule="auto"/>
              <w:rPr>
                <w:rFonts w:cs="Arial"/>
                <w:szCs w:val="24"/>
              </w:rPr>
            </w:pPr>
            <w:r w:rsidRPr="00471C39">
              <w:rPr>
                <w:rFonts w:cs="Arial"/>
                <w:szCs w:val="24"/>
              </w:rPr>
              <w:t>Learning orientation, knowledge mapping, bibliometrics, literature review</w:t>
            </w:r>
          </w:p>
        </w:tc>
      </w:tr>
      <w:tr w:rsidR="00832C2A" w:rsidRPr="00471C39" w14:paraId="6F9107E0" w14:textId="77777777" w:rsidTr="00356B99">
        <w:tc>
          <w:tcPr>
            <w:tcW w:w="846" w:type="dxa"/>
          </w:tcPr>
          <w:p w14:paraId="561A944C" w14:textId="77777777" w:rsidR="00832C2A" w:rsidRPr="00471C39" w:rsidRDefault="00832C2A" w:rsidP="007E5D9D">
            <w:pPr>
              <w:spacing w:line="360" w:lineRule="auto"/>
              <w:rPr>
                <w:rFonts w:cs="Arial"/>
                <w:szCs w:val="24"/>
              </w:rPr>
            </w:pPr>
            <w:r w:rsidRPr="00471C39">
              <w:rPr>
                <w:rFonts w:cs="Arial"/>
                <w:szCs w:val="24"/>
              </w:rPr>
              <w:t>47.</w:t>
            </w:r>
          </w:p>
        </w:tc>
        <w:tc>
          <w:tcPr>
            <w:tcW w:w="2760" w:type="dxa"/>
          </w:tcPr>
          <w:p w14:paraId="54B80592" w14:textId="77777777" w:rsidR="00832C2A" w:rsidRPr="00471C39" w:rsidRDefault="00832C2A" w:rsidP="007E5D9D">
            <w:pPr>
              <w:spacing w:line="360" w:lineRule="auto"/>
              <w:rPr>
                <w:rFonts w:cs="Arial"/>
                <w:szCs w:val="24"/>
              </w:rPr>
            </w:pPr>
            <w:r w:rsidRPr="00471C39">
              <w:rPr>
                <w:rFonts w:cs="Arial"/>
                <w:szCs w:val="24"/>
              </w:rPr>
              <w:t>Wu, Y.L., Shao, B., Newman, A. and Schwarz, G.</w:t>
            </w:r>
          </w:p>
        </w:tc>
        <w:tc>
          <w:tcPr>
            <w:tcW w:w="1803" w:type="dxa"/>
          </w:tcPr>
          <w:p w14:paraId="32BA8356" w14:textId="77777777" w:rsidR="00832C2A" w:rsidRPr="00471C39" w:rsidRDefault="00832C2A" w:rsidP="007E5D9D">
            <w:pPr>
              <w:spacing w:line="360" w:lineRule="auto"/>
              <w:rPr>
                <w:rFonts w:cs="Arial"/>
                <w:szCs w:val="24"/>
              </w:rPr>
            </w:pPr>
            <w:r w:rsidRPr="00471C39">
              <w:rPr>
                <w:rFonts w:cs="Arial"/>
                <w:szCs w:val="24"/>
              </w:rPr>
              <w:t>2021</w:t>
            </w:r>
          </w:p>
        </w:tc>
        <w:tc>
          <w:tcPr>
            <w:tcW w:w="1803" w:type="dxa"/>
          </w:tcPr>
          <w:p w14:paraId="384D5727" w14:textId="77777777" w:rsidR="00832C2A" w:rsidRPr="00471C39" w:rsidRDefault="00832C2A" w:rsidP="007E5D9D">
            <w:pPr>
              <w:spacing w:line="360" w:lineRule="auto"/>
              <w:rPr>
                <w:rFonts w:cs="Arial"/>
                <w:szCs w:val="24"/>
              </w:rPr>
            </w:pPr>
            <w:r w:rsidRPr="00471C39">
              <w:rPr>
                <w:rFonts w:cs="Arial"/>
                <w:szCs w:val="24"/>
              </w:rPr>
              <w:t>Crisis leadership: a Review and Future Research Agenda</w:t>
            </w:r>
          </w:p>
        </w:tc>
        <w:tc>
          <w:tcPr>
            <w:tcW w:w="1804" w:type="dxa"/>
          </w:tcPr>
          <w:p w14:paraId="0A155601" w14:textId="77777777" w:rsidR="00832C2A" w:rsidRPr="00471C39" w:rsidRDefault="00832C2A" w:rsidP="007E5D9D">
            <w:pPr>
              <w:spacing w:line="360" w:lineRule="auto"/>
              <w:rPr>
                <w:rFonts w:cs="Arial"/>
                <w:szCs w:val="24"/>
              </w:rPr>
            </w:pPr>
            <w:r w:rsidRPr="00471C39">
              <w:rPr>
                <w:rFonts w:cs="Arial"/>
                <w:szCs w:val="24"/>
              </w:rPr>
              <w:t>Crisis leadership, research agenda</w:t>
            </w:r>
          </w:p>
        </w:tc>
      </w:tr>
      <w:tr w:rsidR="00832C2A" w:rsidRPr="00471C39" w14:paraId="496D02B6" w14:textId="77777777" w:rsidTr="00356B99">
        <w:tc>
          <w:tcPr>
            <w:tcW w:w="846" w:type="dxa"/>
          </w:tcPr>
          <w:p w14:paraId="29E82053" w14:textId="77777777" w:rsidR="00832C2A" w:rsidRPr="00471C39" w:rsidRDefault="00832C2A" w:rsidP="007E5D9D">
            <w:pPr>
              <w:spacing w:line="360" w:lineRule="auto"/>
              <w:rPr>
                <w:rFonts w:cs="Arial"/>
                <w:szCs w:val="24"/>
              </w:rPr>
            </w:pPr>
            <w:r w:rsidRPr="00471C39">
              <w:rPr>
                <w:rFonts w:cs="Arial"/>
                <w:szCs w:val="24"/>
              </w:rPr>
              <w:t>48.</w:t>
            </w:r>
          </w:p>
        </w:tc>
        <w:tc>
          <w:tcPr>
            <w:tcW w:w="2760" w:type="dxa"/>
          </w:tcPr>
          <w:p w14:paraId="492CE50C" w14:textId="77777777" w:rsidR="00832C2A" w:rsidRPr="00471C39" w:rsidRDefault="00832C2A" w:rsidP="007E5D9D">
            <w:pPr>
              <w:spacing w:line="360" w:lineRule="auto"/>
              <w:rPr>
                <w:rFonts w:cs="Arial"/>
                <w:szCs w:val="24"/>
              </w:rPr>
            </w:pPr>
            <w:r w:rsidRPr="00471C39">
              <w:rPr>
                <w:rFonts w:cs="Arial"/>
                <w:szCs w:val="24"/>
              </w:rPr>
              <w:t>Zawacki-Richter, O., Kerres, M., Bedenlier, S., Bond, M. and Katja</w:t>
            </w:r>
          </w:p>
        </w:tc>
        <w:tc>
          <w:tcPr>
            <w:tcW w:w="1803" w:type="dxa"/>
          </w:tcPr>
          <w:p w14:paraId="5A5BCF7B" w14:textId="77777777" w:rsidR="00832C2A" w:rsidRPr="00471C39" w:rsidRDefault="00832C2A" w:rsidP="007E5D9D">
            <w:pPr>
              <w:spacing w:line="360" w:lineRule="auto"/>
              <w:rPr>
                <w:rFonts w:cs="Arial"/>
                <w:szCs w:val="24"/>
              </w:rPr>
            </w:pPr>
            <w:r w:rsidRPr="00471C39">
              <w:rPr>
                <w:rFonts w:cs="Arial"/>
                <w:szCs w:val="24"/>
              </w:rPr>
              <w:t>2020</w:t>
            </w:r>
          </w:p>
        </w:tc>
        <w:tc>
          <w:tcPr>
            <w:tcW w:w="1803" w:type="dxa"/>
          </w:tcPr>
          <w:p w14:paraId="0F337E86" w14:textId="77777777" w:rsidR="00832C2A" w:rsidRPr="00471C39" w:rsidRDefault="00832C2A" w:rsidP="007E5D9D">
            <w:pPr>
              <w:spacing w:line="360" w:lineRule="auto"/>
              <w:rPr>
                <w:rFonts w:cs="Arial"/>
                <w:szCs w:val="24"/>
              </w:rPr>
            </w:pPr>
            <w:r w:rsidRPr="00471C39">
              <w:rPr>
                <w:rFonts w:cs="Arial"/>
                <w:szCs w:val="24"/>
              </w:rPr>
              <w:t>Systematic Reviews in Educational Research Methodology, Perspectives and Application</w:t>
            </w:r>
          </w:p>
        </w:tc>
        <w:tc>
          <w:tcPr>
            <w:tcW w:w="1804" w:type="dxa"/>
          </w:tcPr>
          <w:p w14:paraId="4589902E" w14:textId="77777777" w:rsidR="00832C2A" w:rsidRPr="00471C39" w:rsidRDefault="00832C2A" w:rsidP="007E5D9D">
            <w:pPr>
              <w:spacing w:line="360" w:lineRule="auto"/>
              <w:rPr>
                <w:rFonts w:cs="Arial"/>
                <w:szCs w:val="24"/>
              </w:rPr>
            </w:pPr>
            <w:r w:rsidRPr="00471C39">
              <w:rPr>
                <w:rFonts w:cs="Arial"/>
                <w:szCs w:val="24"/>
              </w:rPr>
              <w:t>Systematic reviews, educational research, methodology</w:t>
            </w:r>
          </w:p>
        </w:tc>
      </w:tr>
      <w:tr w:rsidR="00832C2A" w:rsidRPr="00471C39" w14:paraId="6B0ABBD0" w14:textId="77777777" w:rsidTr="00356B99">
        <w:tc>
          <w:tcPr>
            <w:tcW w:w="846" w:type="dxa"/>
          </w:tcPr>
          <w:p w14:paraId="760DDD53" w14:textId="77777777" w:rsidR="00832C2A" w:rsidRPr="00471C39" w:rsidRDefault="00832C2A" w:rsidP="007E5D9D">
            <w:pPr>
              <w:spacing w:line="360" w:lineRule="auto"/>
              <w:rPr>
                <w:rFonts w:cs="Arial"/>
                <w:szCs w:val="24"/>
              </w:rPr>
            </w:pPr>
            <w:r w:rsidRPr="00471C39">
              <w:rPr>
                <w:rFonts w:cs="Arial"/>
                <w:szCs w:val="24"/>
              </w:rPr>
              <w:t>49.</w:t>
            </w:r>
          </w:p>
        </w:tc>
        <w:tc>
          <w:tcPr>
            <w:tcW w:w="2760" w:type="dxa"/>
          </w:tcPr>
          <w:p w14:paraId="0CF0B7DC" w14:textId="77777777" w:rsidR="00832C2A" w:rsidRPr="00471C39" w:rsidRDefault="00832C2A" w:rsidP="007E5D9D">
            <w:pPr>
              <w:spacing w:line="360" w:lineRule="auto"/>
              <w:rPr>
                <w:rFonts w:cs="Arial"/>
                <w:szCs w:val="24"/>
              </w:rPr>
            </w:pPr>
            <w:r w:rsidRPr="00471C39">
              <w:rPr>
                <w:rFonts w:cs="Arial"/>
                <w:szCs w:val="24"/>
              </w:rPr>
              <w:t>Zhou, Y., Li, H. and Sun, H.</w:t>
            </w:r>
          </w:p>
        </w:tc>
        <w:tc>
          <w:tcPr>
            <w:tcW w:w="1803" w:type="dxa"/>
          </w:tcPr>
          <w:p w14:paraId="09CA2C65" w14:textId="77777777" w:rsidR="00832C2A" w:rsidRPr="00471C39" w:rsidRDefault="00832C2A" w:rsidP="007E5D9D">
            <w:pPr>
              <w:spacing w:line="360" w:lineRule="auto"/>
              <w:rPr>
                <w:rFonts w:cs="Arial"/>
                <w:szCs w:val="24"/>
              </w:rPr>
            </w:pPr>
            <w:r w:rsidRPr="00471C39">
              <w:rPr>
                <w:rFonts w:cs="Arial"/>
                <w:szCs w:val="24"/>
              </w:rPr>
              <w:t>2022</w:t>
            </w:r>
          </w:p>
        </w:tc>
        <w:tc>
          <w:tcPr>
            <w:tcW w:w="1803" w:type="dxa"/>
          </w:tcPr>
          <w:p w14:paraId="2C15DE62" w14:textId="77777777" w:rsidR="00832C2A" w:rsidRPr="00471C39" w:rsidRDefault="00832C2A" w:rsidP="007E5D9D">
            <w:pPr>
              <w:spacing w:line="360" w:lineRule="auto"/>
              <w:rPr>
                <w:rFonts w:cs="Arial"/>
                <w:szCs w:val="24"/>
              </w:rPr>
            </w:pPr>
            <w:r w:rsidRPr="00471C39">
              <w:rPr>
                <w:rFonts w:cs="Arial"/>
                <w:szCs w:val="24"/>
              </w:rPr>
              <w:t>Metalloproteomics for Biomedical Research: Methodology and Applications</w:t>
            </w:r>
          </w:p>
        </w:tc>
        <w:tc>
          <w:tcPr>
            <w:tcW w:w="1804" w:type="dxa"/>
          </w:tcPr>
          <w:p w14:paraId="5E011836" w14:textId="77777777" w:rsidR="00832C2A" w:rsidRPr="00471C39" w:rsidRDefault="00832C2A" w:rsidP="007E5D9D">
            <w:pPr>
              <w:spacing w:line="360" w:lineRule="auto"/>
              <w:rPr>
                <w:rFonts w:cs="Arial"/>
                <w:szCs w:val="24"/>
              </w:rPr>
            </w:pPr>
            <w:r w:rsidRPr="00471C39">
              <w:rPr>
                <w:rFonts w:cs="Arial"/>
                <w:szCs w:val="24"/>
              </w:rPr>
              <w:t>Metalloproteomics, biomedical research, methodology, applications</w:t>
            </w:r>
          </w:p>
        </w:tc>
      </w:tr>
      <w:tr w:rsidR="00832C2A" w:rsidRPr="00471C39" w14:paraId="628B9E11" w14:textId="77777777" w:rsidTr="00356B99">
        <w:tc>
          <w:tcPr>
            <w:tcW w:w="846" w:type="dxa"/>
          </w:tcPr>
          <w:p w14:paraId="15D3FF7E" w14:textId="77777777" w:rsidR="00832C2A" w:rsidRPr="00471C39" w:rsidRDefault="00832C2A" w:rsidP="007E5D9D">
            <w:pPr>
              <w:pStyle w:val="ListParagraph"/>
              <w:rPr>
                <w:rFonts w:ascii="Arial" w:hAnsi="Arial" w:cs="Arial"/>
                <w:szCs w:val="24"/>
              </w:rPr>
            </w:pPr>
            <w:r w:rsidRPr="00471C39">
              <w:rPr>
                <w:rFonts w:ascii="Arial" w:hAnsi="Arial" w:cs="Arial"/>
                <w:szCs w:val="24"/>
              </w:rPr>
              <w:t>50.</w:t>
            </w:r>
          </w:p>
        </w:tc>
        <w:tc>
          <w:tcPr>
            <w:tcW w:w="2760" w:type="dxa"/>
          </w:tcPr>
          <w:p w14:paraId="00FD5207" w14:textId="77777777" w:rsidR="00832C2A" w:rsidRPr="00471C39" w:rsidRDefault="00832C2A" w:rsidP="007E5D9D">
            <w:pPr>
              <w:spacing w:line="360" w:lineRule="auto"/>
              <w:rPr>
                <w:rFonts w:cs="Arial"/>
                <w:szCs w:val="24"/>
              </w:rPr>
            </w:pPr>
            <w:r w:rsidRPr="00471C39">
              <w:rPr>
                <w:rFonts w:cs="Arial"/>
                <w:szCs w:val="24"/>
              </w:rPr>
              <w:t>Zinkin, J.</w:t>
            </w:r>
          </w:p>
        </w:tc>
        <w:tc>
          <w:tcPr>
            <w:tcW w:w="1803" w:type="dxa"/>
          </w:tcPr>
          <w:p w14:paraId="11409470" w14:textId="77777777" w:rsidR="00832C2A" w:rsidRPr="00471C39" w:rsidRDefault="00832C2A" w:rsidP="007E5D9D">
            <w:pPr>
              <w:spacing w:line="360" w:lineRule="auto"/>
              <w:rPr>
                <w:rFonts w:cs="Arial"/>
                <w:szCs w:val="24"/>
              </w:rPr>
            </w:pPr>
            <w:r w:rsidRPr="00471C39">
              <w:rPr>
                <w:rFonts w:cs="Arial"/>
                <w:szCs w:val="24"/>
              </w:rPr>
              <w:t>2019</w:t>
            </w:r>
          </w:p>
        </w:tc>
        <w:tc>
          <w:tcPr>
            <w:tcW w:w="1803" w:type="dxa"/>
          </w:tcPr>
          <w:p w14:paraId="758B4183" w14:textId="77777777" w:rsidR="00832C2A" w:rsidRPr="00471C39" w:rsidRDefault="00832C2A" w:rsidP="007E5D9D">
            <w:pPr>
              <w:spacing w:line="360" w:lineRule="auto"/>
              <w:rPr>
                <w:rFonts w:cs="Arial"/>
                <w:szCs w:val="24"/>
              </w:rPr>
            </w:pPr>
            <w:r w:rsidRPr="00471C39">
              <w:rPr>
                <w:rFonts w:cs="Arial"/>
                <w:szCs w:val="24"/>
              </w:rPr>
              <w:t>Rebuilding Trust in Banks: The Role of Leadership and Governance</w:t>
            </w:r>
          </w:p>
        </w:tc>
        <w:tc>
          <w:tcPr>
            <w:tcW w:w="1804" w:type="dxa"/>
          </w:tcPr>
          <w:p w14:paraId="7A5D261A" w14:textId="77777777" w:rsidR="00832C2A" w:rsidRPr="00471C39" w:rsidRDefault="00832C2A" w:rsidP="007E5D9D">
            <w:pPr>
              <w:spacing w:line="360" w:lineRule="auto"/>
              <w:rPr>
                <w:rFonts w:cs="Arial"/>
                <w:szCs w:val="24"/>
              </w:rPr>
            </w:pPr>
            <w:r w:rsidRPr="00471C39">
              <w:rPr>
                <w:rFonts w:cs="Arial"/>
                <w:szCs w:val="24"/>
              </w:rPr>
              <w:t>Leadership, banking, governance, trust</w:t>
            </w:r>
          </w:p>
        </w:tc>
      </w:tr>
    </w:tbl>
    <w:p w14:paraId="58A5E887" w14:textId="77777777" w:rsidR="00832C2A" w:rsidRPr="00471C39" w:rsidRDefault="00832C2A" w:rsidP="007E5D9D">
      <w:pPr>
        <w:spacing w:line="360" w:lineRule="auto"/>
        <w:jc w:val="both"/>
        <w:rPr>
          <w:rFonts w:cs="Arial"/>
          <w:szCs w:val="24"/>
        </w:rPr>
      </w:pPr>
    </w:p>
    <w:sectPr w:rsidR="00832C2A" w:rsidRPr="00471C39" w:rsidSect="00D37BD5">
      <w:footerReference w:type="default" r:id="rId6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8638A4" w14:textId="77777777" w:rsidR="00D37BD5" w:rsidRDefault="00D37BD5" w:rsidP="00170437">
      <w:pPr>
        <w:spacing w:after="0" w:line="240" w:lineRule="auto"/>
      </w:pPr>
      <w:r>
        <w:separator/>
      </w:r>
    </w:p>
  </w:endnote>
  <w:endnote w:type="continuationSeparator" w:id="0">
    <w:p w14:paraId="1F12EF39" w14:textId="77777777" w:rsidR="00D37BD5" w:rsidRDefault="00D37BD5" w:rsidP="001704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33358565"/>
      <w:docPartObj>
        <w:docPartGallery w:val="Page Numbers (Bottom of Page)"/>
        <w:docPartUnique/>
      </w:docPartObj>
    </w:sdtPr>
    <w:sdtEndPr>
      <w:rPr>
        <w:noProof/>
      </w:rPr>
    </w:sdtEndPr>
    <w:sdtContent>
      <w:p w14:paraId="3874947E" w14:textId="7D200CD4" w:rsidR="004518E9" w:rsidRDefault="004518E9">
        <w:pPr>
          <w:pStyle w:val="Footer"/>
          <w:jc w:val="center"/>
        </w:pPr>
        <w:r>
          <w:fldChar w:fldCharType="begin"/>
        </w:r>
        <w:r>
          <w:instrText xml:space="preserve"> PAGE   \* MERGEFORMAT </w:instrText>
        </w:r>
        <w:r>
          <w:fldChar w:fldCharType="separate"/>
        </w:r>
        <w:r w:rsidR="00451608">
          <w:rPr>
            <w:noProof/>
          </w:rPr>
          <w:t>3</w:t>
        </w:r>
        <w:r>
          <w:rPr>
            <w:noProof/>
          </w:rPr>
          <w:fldChar w:fldCharType="end"/>
        </w:r>
      </w:p>
    </w:sdtContent>
  </w:sdt>
  <w:p w14:paraId="6B71841B" w14:textId="77777777" w:rsidR="004518E9" w:rsidRDefault="004518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08B542" w14:textId="77777777" w:rsidR="00D37BD5" w:rsidRDefault="00D37BD5" w:rsidP="00170437">
      <w:pPr>
        <w:spacing w:after="0" w:line="240" w:lineRule="auto"/>
      </w:pPr>
      <w:r>
        <w:separator/>
      </w:r>
    </w:p>
  </w:footnote>
  <w:footnote w:type="continuationSeparator" w:id="0">
    <w:p w14:paraId="55AB8A60" w14:textId="77777777" w:rsidR="00D37BD5" w:rsidRDefault="00D37BD5" w:rsidP="001704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57C55"/>
    <w:multiLevelType w:val="multilevel"/>
    <w:tmpl w:val="2D0C6A76"/>
    <w:lvl w:ilvl="0">
      <w:start w:val="5"/>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46C43C0"/>
    <w:multiLevelType w:val="multilevel"/>
    <w:tmpl w:val="C8E6A17E"/>
    <w:lvl w:ilvl="0">
      <w:start w:val="3"/>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48056AF"/>
    <w:multiLevelType w:val="multilevel"/>
    <w:tmpl w:val="F7F4E908"/>
    <w:lvl w:ilvl="0">
      <w:start w:val="5"/>
      <w:numFmt w:val="decimal"/>
      <w:lvlText w:val="%1"/>
      <w:lvlJc w:val="left"/>
      <w:pPr>
        <w:ind w:left="420" w:hanging="42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C571027"/>
    <w:multiLevelType w:val="hybridMultilevel"/>
    <w:tmpl w:val="872E91EC"/>
    <w:lvl w:ilvl="0" w:tplc="7F5A0FF8">
      <w:start w:val="1"/>
      <w:numFmt w:val="decimal"/>
      <w:lvlText w:val="%1."/>
      <w:lvlJc w:val="left"/>
      <w:pPr>
        <w:ind w:left="360" w:hanging="360"/>
      </w:pPr>
      <w:rPr>
        <w:color w:val="auto"/>
      </w:rPr>
    </w:lvl>
    <w:lvl w:ilvl="1" w:tplc="04090019">
      <w:start w:val="1"/>
      <w:numFmt w:val="lowerLetter"/>
      <w:lvlText w:val="%2."/>
      <w:lvlJc w:val="left"/>
      <w:pPr>
        <w:ind w:left="1080" w:hanging="360"/>
      </w:pPr>
    </w:lvl>
    <w:lvl w:ilvl="2" w:tplc="0409001B">
      <w:start w:val="1"/>
      <w:numFmt w:val="lowerRoman"/>
      <w:lvlText w:val="%3."/>
      <w:lvlJc w:val="right"/>
      <w:pPr>
        <w:ind w:left="1800" w:hanging="18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4" w15:restartNumberingAfterBreak="0">
    <w:nsid w:val="179C6183"/>
    <w:multiLevelType w:val="multilevel"/>
    <w:tmpl w:val="28107576"/>
    <w:lvl w:ilvl="0">
      <w:start w:val="1"/>
      <w:numFmt w:val="decimal"/>
      <w:lvlText w:val="%1"/>
      <w:lvlJc w:val="left"/>
      <w:pPr>
        <w:ind w:left="420" w:hanging="420"/>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800" w:hanging="180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5" w15:restartNumberingAfterBreak="0">
    <w:nsid w:val="1C162228"/>
    <w:multiLevelType w:val="multilevel"/>
    <w:tmpl w:val="28107576"/>
    <w:lvl w:ilvl="0">
      <w:start w:val="1"/>
      <w:numFmt w:val="decimal"/>
      <w:lvlText w:val="%1"/>
      <w:lvlJc w:val="left"/>
      <w:pPr>
        <w:ind w:left="420" w:hanging="420"/>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800" w:hanging="180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6" w15:restartNumberingAfterBreak="0">
    <w:nsid w:val="27A807EF"/>
    <w:multiLevelType w:val="multilevel"/>
    <w:tmpl w:val="2612E454"/>
    <w:lvl w:ilvl="0">
      <w:start w:val="1"/>
      <w:numFmt w:val="decimal"/>
      <w:lvlText w:val="%1"/>
      <w:lvlJc w:val="left"/>
      <w:pPr>
        <w:ind w:left="420" w:hanging="420"/>
      </w:pPr>
    </w:lvl>
    <w:lvl w:ilvl="1">
      <w:start w:val="1"/>
      <w:numFmt w:val="decimal"/>
      <w:lvlText w:val="%1.%2"/>
      <w:lvlJc w:val="left"/>
      <w:pPr>
        <w:ind w:left="720" w:hanging="720"/>
      </w:pPr>
      <w:rPr>
        <w:rFonts w:ascii="Arial" w:hAnsi="Arial" w:cs="Arial" w:hint="default"/>
        <w:b/>
        <w:color w:val="auto"/>
        <w:sz w:val="28"/>
        <w:szCs w:val="28"/>
      </w:r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800" w:hanging="180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7" w15:restartNumberingAfterBreak="0">
    <w:nsid w:val="27F80BC3"/>
    <w:multiLevelType w:val="multilevel"/>
    <w:tmpl w:val="EFAC5FBA"/>
    <w:lvl w:ilvl="0">
      <w:start w:val="4"/>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1147BBB"/>
    <w:multiLevelType w:val="hybridMultilevel"/>
    <w:tmpl w:val="0706E0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3737659"/>
    <w:multiLevelType w:val="multilevel"/>
    <w:tmpl w:val="D0C21906"/>
    <w:lvl w:ilvl="0">
      <w:start w:val="2"/>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372E20B8"/>
    <w:multiLevelType w:val="multilevel"/>
    <w:tmpl w:val="DDCA0EC8"/>
    <w:lvl w:ilvl="0">
      <w:start w:val="5"/>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38C35CA5"/>
    <w:multiLevelType w:val="multilevel"/>
    <w:tmpl w:val="4F2810CA"/>
    <w:lvl w:ilvl="0">
      <w:start w:val="4"/>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39925F99"/>
    <w:multiLevelType w:val="hybridMultilevel"/>
    <w:tmpl w:val="4B0803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3113580"/>
    <w:multiLevelType w:val="multilevel"/>
    <w:tmpl w:val="A7061300"/>
    <w:lvl w:ilvl="0">
      <w:start w:val="4"/>
      <w:numFmt w:val="decimal"/>
      <w:lvlText w:val="%1"/>
      <w:lvlJc w:val="left"/>
      <w:pPr>
        <w:ind w:left="420" w:hanging="42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7361BFD"/>
    <w:multiLevelType w:val="multilevel"/>
    <w:tmpl w:val="28107576"/>
    <w:lvl w:ilvl="0">
      <w:start w:val="1"/>
      <w:numFmt w:val="decimal"/>
      <w:lvlText w:val="%1"/>
      <w:lvlJc w:val="left"/>
      <w:pPr>
        <w:ind w:left="420" w:hanging="420"/>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800" w:hanging="180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15" w15:restartNumberingAfterBreak="0">
    <w:nsid w:val="52252098"/>
    <w:multiLevelType w:val="hybridMultilevel"/>
    <w:tmpl w:val="4FCA4C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2BF33F7"/>
    <w:multiLevelType w:val="multilevel"/>
    <w:tmpl w:val="28107576"/>
    <w:lvl w:ilvl="0">
      <w:start w:val="1"/>
      <w:numFmt w:val="decimal"/>
      <w:lvlText w:val="%1"/>
      <w:lvlJc w:val="left"/>
      <w:pPr>
        <w:ind w:left="420" w:hanging="420"/>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800" w:hanging="180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17" w15:restartNumberingAfterBreak="0">
    <w:nsid w:val="53CC7048"/>
    <w:multiLevelType w:val="multilevel"/>
    <w:tmpl w:val="D0C21906"/>
    <w:lvl w:ilvl="0">
      <w:start w:val="2"/>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5A7A5644"/>
    <w:multiLevelType w:val="multilevel"/>
    <w:tmpl w:val="28107576"/>
    <w:lvl w:ilvl="0">
      <w:start w:val="1"/>
      <w:numFmt w:val="decimal"/>
      <w:lvlText w:val="%1"/>
      <w:lvlJc w:val="left"/>
      <w:pPr>
        <w:ind w:left="420" w:hanging="420"/>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800" w:hanging="180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19" w15:restartNumberingAfterBreak="0">
    <w:nsid w:val="5F446FB6"/>
    <w:multiLevelType w:val="multilevel"/>
    <w:tmpl w:val="8C5C1C4A"/>
    <w:lvl w:ilvl="0">
      <w:start w:val="2"/>
      <w:numFmt w:val="decimal"/>
      <w:lvlText w:val="%1"/>
      <w:lvlJc w:val="left"/>
      <w:pPr>
        <w:ind w:left="360" w:hanging="360"/>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800" w:hanging="180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20" w15:restartNumberingAfterBreak="0">
    <w:nsid w:val="605B4286"/>
    <w:multiLevelType w:val="multilevel"/>
    <w:tmpl w:val="D0C21906"/>
    <w:lvl w:ilvl="0">
      <w:start w:val="2"/>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66173F99"/>
    <w:multiLevelType w:val="multilevel"/>
    <w:tmpl w:val="6CB24358"/>
    <w:lvl w:ilvl="0">
      <w:start w:val="5"/>
      <w:numFmt w:val="decimal"/>
      <w:lvlText w:val="%1"/>
      <w:lvlJc w:val="left"/>
      <w:pPr>
        <w:ind w:left="420" w:hanging="42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71713A90"/>
    <w:multiLevelType w:val="multilevel"/>
    <w:tmpl w:val="28107576"/>
    <w:lvl w:ilvl="0">
      <w:start w:val="1"/>
      <w:numFmt w:val="decimal"/>
      <w:lvlText w:val="%1"/>
      <w:lvlJc w:val="left"/>
      <w:pPr>
        <w:ind w:left="420" w:hanging="420"/>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800" w:hanging="180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23" w15:restartNumberingAfterBreak="0">
    <w:nsid w:val="73E43B9D"/>
    <w:multiLevelType w:val="multilevel"/>
    <w:tmpl w:val="17881B9E"/>
    <w:lvl w:ilvl="0">
      <w:start w:val="4"/>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7A880D95"/>
    <w:multiLevelType w:val="multilevel"/>
    <w:tmpl w:val="545CA396"/>
    <w:lvl w:ilvl="0">
      <w:start w:val="5"/>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360476334">
    <w:abstractNumId w:val="6"/>
  </w:num>
  <w:num w:numId="2" w16cid:durableId="125373508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693994278">
    <w:abstractNumId w:val="17"/>
  </w:num>
  <w:num w:numId="4" w16cid:durableId="965738957">
    <w:abstractNumId w:val="3"/>
  </w:num>
  <w:num w:numId="5" w16cid:durableId="149978738">
    <w:abstractNumId w:val="15"/>
  </w:num>
  <w:num w:numId="6" w16cid:durableId="1631206860">
    <w:abstractNumId w:val="17"/>
    <w:lvlOverride w:ilvl="0">
      <w:lvl w:ilvl="0">
        <w:start w:val="2"/>
        <w:numFmt w:val="decimal"/>
        <w:lvlText w:val="%1"/>
        <w:lvlJc w:val="left"/>
        <w:pPr>
          <w:ind w:left="360" w:hanging="360"/>
        </w:pPr>
        <w:rPr>
          <w:rFonts w:hint="default"/>
        </w:rPr>
      </w:lvl>
    </w:lvlOverride>
    <w:lvlOverride w:ilvl="1">
      <w:lvl w:ilvl="1">
        <w:start w:val="1"/>
        <w:numFmt w:val="decimal"/>
        <w:lvlText w:val="%1.%2"/>
        <w:lvlJc w:val="left"/>
        <w:pPr>
          <w:ind w:left="720" w:hanging="720"/>
        </w:pPr>
        <w:rPr>
          <w:rFonts w:hint="default"/>
        </w:rPr>
      </w:lvl>
    </w:lvlOverride>
    <w:lvlOverride w:ilvl="2">
      <w:lvl w:ilvl="2">
        <w:start w:val="1"/>
        <w:numFmt w:val="decimal"/>
        <w:lvlText w:val="%1.%2.%3"/>
        <w:lvlJc w:val="left"/>
        <w:pPr>
          <w:ind w:left="720" w:hanging="720"/>
        </w:pPr>
        <w:rPr>
          <w:rFonts w:hint="default"/>
        </w:rPr>
      </w:lvl>
    </w:lvlOverride>
    <w:lvlOverride w:ilvl="3">
      <w:lvl w:ilvl="3">
        <w:start w:val="1"/>
        <w:numFmt w:val="decimal"/>
        <w:lvlText w:val="%1.%2.%3.%4"/>
        <w:lvlJc w:val="left"/>
        <w:pPr>
          <w:ind w:left="1080" w:hanging="1080"/>
        </w:pPr>
        <w:rPr>
          <w:rFonts w:hint="default"/>
        </w:rPr>
      </w:lvl>
    </w:lvlOverride>
    <w:lvlOverride w:ilvl="4">
      <w:lvl w:ilvl="4">
        <w:start w:val="1"/>
        <w:numFmt w:val="decimal"/>
        <w:lvlText w:val="%1.%2.%3.%4.%5"/>
        <w:lvlJc w:val="left"/>
        <w:pPr>
          <w:ind w:left="1080" w:hanging="1080"/>
        </w:pPr>
        <w:rPr>
          <w:rFonts w:hint="default"/>
        </w:rPr>
      </w:lvl>
    </w:lvlOverride>
    <w:lvlOverride w:ilvl="5">
      <w:lvl w:ilvl="5">
        <w:start w:val="1"/>
        <w:numFmt w:val="decimal"/>
        <w:lvlText w:val="%1.%2.%3.%4.%5.%6"/>
        <w:lvlJc w:val="left"/>
        <w:pPr>
          <w:ind w:left="1440" w:hanging="1440"/>
        </w:pPr>
        <w:rPr>
          <w:rFonts w:hint="default"/>
        </w:rPr>
      </w:lvl>
    </w:lvlOverride>
    <w:lvlOverride w:ilvl="6">
      <w:lvl w:ilvl="6">
        <w:start w:val="1"/>
        <w:numFmt w:val="decimal"/>
        <w:lvlText w:val="%1.%2.%3.%4.%5.%6.%7"/>
        <w:lvlJc w:val="left"/>
        <w:pPr>
          <w:ind w:left="1800" w:hanging="1800"/>
        </w:pPr>
        <w:rPr>
          <w:rFonts w:hint="default"/>
        </w:rPr>
      </w:lvl>
    </w:lvlOverride>
    <w:lvlOverride w:ilvl="7">
      <w:lvl w:ilvl="7">
        <w:start w:val="1"/>
        <w:numFmt w:val="decimal"/>
        <w:lvlText w:val="%1.%2.%3.%4.%5.%6.%7.%8"/>
        <w:lvlJc w:val="left"/>
        <w:pPr>
          <w:ind w:left="1800" w:hanging="1800"/>
        </w:pPr>
        <w:rPr>
          <w:rFonts w:hint="default"/>
        </w:rPr>
      </w:lvl>
    </w:lvlOverride>
    <w:lvlOverride w:ilvl="8">
      <w:lvl w:ilvl="8">
        <w:start w:val="1"/>
        <w:numFmt w:val="decimal"/>
        <w:lvlText w:val="%1.%2.%3.%4.%5.%6.%7.%8.%9"/>
        <w:lvlJc w:val="left"/>
        <w:pPr>
          <w:ind w:left="2160" w:hanging="2160"/>
        </w:pPr>
        <w:rPr>
          <w:rFonts w:hint="default"/>
        </w:rPr>
      </w:lvl>
    </w:lvlOverride>
  </w:num>
  <w:num w:numId="7" w16cid:durableId="1874536216">
    <w:abstractNumId w:val="17"/>
    <w:lvlOverride w:ilvl="0">
      <w:lvl w:ilvl="0">
        <w:start w:val="2"/>
        <w:numFmt w:val="decimal"/>
        <w:lvlText w:val="%1"/>
        <w:lvlJc w:val="left"/>
        <w:pPr>
          <w:ind w:left="360" w:hanging="360"/>
        </w:pPr>
        <w:rPr>
          <w:rFonts w:hint="default"/>
        </w:rPr>
      </w:lvl>
    </w:lvlOverride>
    <w:lvlOverride w:ilvl="1">
      <w:lvl w:ilvl="1">
        <w:start w:val="1"/>
        <w:numFmt w:val="decimal"/>
        <w:lvlText w:val="%1.%2"/>
        <w:lvlJc w:val="left"/>
        <w:pPr>
          <w:ind w:left="720" w:hanging="720"/>
        </w:pPr>
        <w:rPr>
          <w:rFonts w:hint="default"/>
        </w:rPr>
      </w:lvl>
    </w:lvlOverride>
    <w:lvlOverride w:ilvl="2">
      <w:lvl w:ilvl="2">
        <w:start w:val="1"/>
        <w:numFmt w:val="decimal"/>
        <w:lvlText w:val="%1.%2.%3"/>
        <w:lvlJc w:val="left"/>
        <w:pPr>
          <w:ind w:left="720" w:hanging="720"/>
        </w:pPr>
        <w:rPr>
          <w:rFonts w:hint="default"/>
        </w:rPr>
      </w:lvl>
    </w:lvlOverride>
    <w:lvlOverride w:ilvl="3">
      <w:lvl w:ilvl="3">
        <w:start w:val="1"/>
        <w:numFmt w:val="decimal"/>
        <w:lvlText w:val="%1.%2.%3.%4"/>
        <w:lvlJc w:val="left"/>
        <w:pPr>
          <w:ind w:left="1080" w:hanging="1080"/>
        </w:pPr>
        <w:rPr>
          <w:rFonts w:hint="default"/>
        </w:rPr>
      </w:lvl>
    </w:lvlOverride>
    <w:lvlOverride w:ilvl="4">
      <w:lvl w:ilvl="4">
        <w:start w:val="1"/>
        <w:numFmt w:val="decimal"/>
        <w:lvlText w:val="%1.%2.%3.%4.%5"/>
        <w:lvlJc w:val="left"/>
        <w:pPr>
          <w:ind w:left="1080" w:hanging="1080"/>
        </w:pPr>
        <w:rPr>
          <w:rFonts w:hint="default"/>
        </w:rPr>
      </w:lvl>
    </w:lvlOverride>
    <w:lvlOverride w:ilvl="5">
      <w:lvl w:ilvl="5">
        <w:start w:val="1"/>
        <w:numFmt w:val="decimal"/>
        <w:lvlText w:val="%1.%2.%3.%4.%5.%6"/>
        <w:lvlJc w:val="left"/>
        <w:pPr>
          <w:ind w:left="1440" w:hanging="1440"/>
        </w:pPr>
        <w:rPr>
          <w:rFonts w:hint="default"/>
        </w:rPr>
      </w:lvl>
    </w:lvlOverride>
    <w:lvlOverride w:ilvl="6">
      <w:lvl w:ilvl="6">
        <w:start w:val="1"/>
        <w:numFmt w:val="decimal"/>
        <w:lvlText w:val="%1.%2.%3.%4.%5.%6.%7"/>
        <w:lvlJc w:val="left"/>
        <w:pPr>
          <w:ind w:left="1800" w:hanging="1800"/>
        </w:pPr>
        <w:rPr>
          <w:rFonts w:hint="default"/>
        </w:rPr>
      </w:lvl>
    </w:lvlOverride>
    <w:lvlOverride w:ilvl="7">
      <w:lvl w:ilvl="7">
        <w:start w:val="1"/>
        <w:numFmt w:val="decimal"/>
        <w:lvlText w:val="%1.%2.%3.%4.%5.%6.%7.%8"/>
        <w:lvlJc w:val="left"/>
        <w:pPr>
          <w:ind w:left="1800" w:hanging="1800"/>
        </w:pPr>
        <w:rPr>
          <w:rFonts w:hint="default"/>
        </w:rPr>
      </w:lvl>
    </w:lvlOverride>
    <w:lvlOverride w:ilvl="8">
      <w:lvl w:ilvl="8">
        <w:start w:val="1"/>
        <w:numFmt w:val="decimal"/>
        <w:lvlText w:val="%1.%2.%3.%4.%5.%6.%7.%8.%9"/>
        <w:lvlJc w:val="left"/>
        <w:pPr>
          <w:ind w:left="2160" w:hanging="2160"/>
        </w:pPr>
        <w:rPr>
          <w:rFonts w:hint="default"/>
        </w:rPr>
      </w:lvl>
    </w:lvlOverride>
  </w:num>
  <w:num w:numId="8" w16cid:durableId="1414358304">
    <w:abstractNumId w:val="19"/>
  </w:num>
  <w:num w:numId="9" w16cid:durableId="1337919669">
    <w:abstractNumId w:val="12"/>
  </w:num>
  <w:num w:numId="10" w16cid:durableId="622492894">
    <w:abstractNumId w:val="14"/>
  </w:num>
  <w:num w:numId="11" w16cid:durableId="29185918">
    <w:abstractNumId w:val="18"/>
  </w:num>
  <w:num w:numId="12" w16cid:durableId="1372992187">
    <w:abstractNumId w:val="4"/>
  </w:num>
  <w:num w:numId="13" w16cid:durableId="611476953">
    <w:abstractNumId w:val="5"/>
  </w:num>
  <w:num w:numId="14" w16cid:durableId="839078752">
    <w:abstractNumId w:val="22"/>
  </w:num>
  <w:num w:numId="15" w16cid:durableId="1720468397">
    <w:abstractNumId w:val="16"/>
  </w:num>
  <w:num w:numId="16" w16cid:durableId="1143354250">
    <w:abstractNumId w:val="1"/>
  </w:num>
  <w:num w:numId="17" w16cid:durableId="143205814">
    <w:abstractNumId w:val="8"/>
  </w:num>
  <w:num w:numId="18" w16cid:durableId="1240215546">
    <w:abstractNumId w:val="20"/>
  </w:num>
  <w:num w:numId="19" w16cid:durableId="2008287383">
    <w:abstractNumId w:val="9"/>
  </w:num>
  <w:num w:numId="20" w16cid:durableId="69624406">
    <w:abstractNumId w:val="11"/>
  </w:num>
  <w:num w:numId="21" w16cid:durableId="1686977182">
    <w:abstractNumId w:val="24"/>
  </w:num>
  <w:num w:numId="22" w16cid:durableId="1806315677">
    <w:abstractNumId w:val="13"/>
  </w:num>
  <w:num w:numId="23" w16cid:durableId="1214388776">
    <w:abstractNumId w:val="7"/>
  </w:num>
  <w:num w:numId="24" w16cid:durableId="1860043735">
    <w:abstractNumId w:val="23"/>
  </w:num>
  <w:num w:numId="25" w16cid:durableId="769087947">
    <w:abstractNumId w:val="0"/>
  </w:num>
  <w:num w:numId="26" w16cid:durableId="1316567091">
    <w:abstractNumId w:val="10"/>
  </w:num>
  <w:num w:numId="27" w16cid:durableId="982584589">
    <w:abstractNumId w:val="21"/>
  </w:num>
  <w:num w:numId="28" w16cid:durableId="2027206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37382"/>
    <w:rsid w:val="00036AA8"/>
    <w:rsid w:val="00055FE0"/>
    <w:rsid w:val="000579C4"/>
    <w:rsid w:val="00067CF7"/>
    <w:rsid w:val="00074A40"/>
    <w:rsid w:val="00076CD2"/>
    <w:rsid w:val="00092C4A"/>
    <w:rsid w:val="000A665F"/>
    <w:rsid w:val="000A7134"/>
    <w:rsid w:val="000A7A1F"/>
    <w:rsid w:val="000A7BF0"/>
    <w:rsid w:val="000C0383"/>
    <w:rsid w:val="000C5F2F"/>
    <w:rsid w:val="000D72B0"/>
    <w:rsid w:val="00114F02"/>
    <w:rsid w:val="001156BD"/>
    <w:rsid w:val="00121423"/>
    <w:rsid w:val="001240B2"/>
    <w:rsid w:val="00170437"/>
    <w:rsid w:val="00180335"/>
    <w:rsid w:val="00185201"/>
    <w:rsid w:val="00185A20"/>
    <w:rsid w:val="00186316"/>
    <w:rsid w:val="001C5AD2"/>
    <w:rsid w:val="00202175"/>
    <w:rsid w:val="00216946"/>
    <w:rsid w:val="002431CE"/>
    <w:rsid w:val="002516D2"/>
    <w:rsid w:val="002636ED"/>
    <w:rsid w:val="00277FD0"/>
    <w:rsid w:val="002912FB"/>
    <w:rsid w:val="00292969"/>
    <w:rsid w:val="002943F7"/>
    <w:rsid w:val="002A457A"/>
    <w:rsid w:val="002A4715"/>
    <w:rsid w:val="002B118B"/>
    <w:rsid w:val="002B2DED"/>
    <w:rsid w:val="003017A8"/>
    <w:rsid w:val="003138CC"/>
    <w:rsid w:val="00316949"/>
    <w:rsid w:val="00333079"/>
    <w:rsid w:val="003562F5"/>
    <w:rsid w:val="00356B99"/>
    <w:rsid w:val="00363F0A"/>
    <w:rsid w:val="003708BF"/>
    <w:rsid w:val="003772CF"/>
    <w:rsid w:val="003816E1"/>
    <w:rsid w:val="003A3B6B"/>
    <w:rsid w:val="003B0011"/>
    <w:rsid w:val="003E110C"/>
    <w:rsid w:val="003F149B"/>
    <w:rsid w:val="00401422"/>
    <w:rsid w:val="00412558"/>
    <w:rsid w:val="004147D7"/>
    <w:rsid w:val="00423F70"/>
    <w:rsid w:val="00432C82"/>
    <w:rsid w:val="00440361"/>
    <w:rsid w:val="00440CFF"/>
    <w:rsid w:val="00443FF1"/>
    <w:rsid w:val="00451608"/>
    <w:rsid w:val="004518E9"/>
    <w:rsid w:val="00464241"/>
    <w:rsid w:val="00466125"/>
    <w:rsid w:val="00471C39"/>
    <w:rsid w:val="004861D4"/>
    <w:rsid w:val="004B6032"/>
    <w:rsid w:val="004C5414"/>
    <w:rsid w:val="004E05B0"/>
    <w:rsid w:val="00521C6A"/>
    <w:rsid w:val="005366CB"/>
    <w:rsid w:val="005431CA"/>
    <w:rsid w:val="00570C1E"/>
    <w:rsid w:val="00593B31"/>
    <w:rsid w:val="005C46D7"/>
    <w:rsid w:val="005D7854"/>
    <w:rsid w:val="005F0096"/>
    <w:rsid w:val="005F0992"/>
    <w:rsid w:val="005F0C94"/>
    <w:rsid w:val="00600332"/>
    <w:rsid w:val="0061153A"/>
    <w:rsid w:val="006352CC"/>
    <w:rsid w:val="00643D24"/>
    <w:rsid w:val="00660155"/>
    <w:rsid w:val="0066304C"/>
    <w:rsid w:val="00670787"/>
    <w:rsid w:val="00670B7C"/>
    <w:rsid w:val="00682680"/>
    <w:rsid w:val="00690711"/>
    <w:rsid w:val="006C568E"/>
    <w:rsid w:val="006F4128"/>
    <w:rsid w:val="00716568"/>
    <w:rsid w:val="007221C4"/>
    <w:rsid w:val="00722883"/>
    <w:rsid w:val="0073053A"/>
    <w:rsid w:val="0074411C"/>
    <w:rsid w:val="007448E6"/>
    <w:rsid w:val="007470C9"/>
    <w:rsid w:val="007512DE"/>
    <w:rsid w:val="00752EC5"/>
    <w:rsid w:val="00763500"/>
    <w:rsid w:val="007728D1"/>
    <w:rsid w:val="0078371B"/>
    <w:rsid w:val="007A569D"/>
    <w:rsid w:val="007C1CF6"/>
    <w:rsid w:val="007C4778"/>
    <w:rsid w:val="007C6815"/>
    <w:rsid w:val="007C7576"/>
    <w:rsid w:val="007D08D1"/>
    <w:rsid w:val="007E5D9D"/>
    <w:rsid w:val="007F0808"/>
    <w:rsid w:val="007F1D1B"/>
    <w:rsid w:val="00832C2A"/>
    <w:rsid w:val="0083495D"/>
    <w:rsid w:val="00850354"/>
    <w:rsid w:val="00853354"/>
    <w:rsid w:val="00875C8B"/>
    <w:rsid w:val="00880E4B"/>
    <w:rsid w:val="008878AD"/>
    <w:rsid w:val="008949F5"/>
    <w:rsid w:val="008B560B"/>
    <w:rsid w:val="008C7584"/>
    <w:rsid w:val="008D74CE"/>
    <w:rsid w:val="008E4D8E"/>
    <w:rsid w:val="00902518"/>
    <w:rsid w:val="00912BCF"/>
    <w:rsid w:val="009178F4"/>
    <w:rsid w:val="00920226"/>
    <w:rsid w:val="009568BF"/>
    <w:rsid w:val="00984968"/>
    <w:rsid w:val="009A33D5"/>
    <w:rsid w:val="009A7641"/>
    <w:rsid w:val="009B2690"/>
    <w:rsid w:val="009C0DE4"/>
    <w:rsid w:val="009C1C2E"/>
    <w:rsid w:val="009C4C3A"/>
    <w:rsid w:val="009D07BD"/>
    <w:rsid w:val="009D07D1"/>
    <w:rsid w:val="009D4242"/>
    <w:rsid w:val="009D42F9"/>
    <w:rsid w:val="009E20C8"/>
    <w:rsid w:val="009E2EDE"/>
    <w:rsid w:val="009E3FE2"/>
    <w:rsid w:val="00A0440D"/>
    <w:rsid w:val="00A40B88"/>
    <w:rsid w:val="00A4659B"/>
    <w:rsid w:val="00A81390"/>
    <w:rsid w:val="00AB3B06"/>
    <w:rsid w:val="00AC3654"/>
    <w:rsid w:val="00AF4881"/>
    <w:rsid w:val="00B041C1"/>
    <w:rsid w:val="00B37382"/>
    <w:rsid w:val="00B737F6"/>
    <w:rsid w:val="00B836D7"/>
    <w:rsid w:val="00BD354F"/>
    <w:rsid w:val="00BD53F5"/>
    <w:rsid w:val="00BE7549"/>
    <w:rsid w:val="00C0025A"/>
    <w:rsid w:val="00C00D68"/>
    <w:rsid w:val="00C13476"/>
    <w:rsid w:val="00C2580B"/>
    <w:rsid w:val="00C3384A"/>
    <w:rsid w:val="00C6060C"/>
    <w:rsid w:val="00C660C1"/>
    <w:rsid w:val="00C70500"/>
    <w:rsid w:val="00C73B73"/>
    <w:rsid w:val="00C77333"/>
    <w:rsid w:val="00C85D76"/>
    <w:rsid w:val="00C970F3"/>
    <w:rsid w:val="00CA5787"/>
    <w:rsid w:val="00CF504B"/>
    <w:rsid w:val="00D17DCA"/>
    <w:rsid w:val="00D17DD2"/>
    <w:rsid w:val="00D2200E"/>
    <w:rsid w:val="00D37BD5"/>
    <w:rsid w:val="00D7208F"/>
    <w:rsid w:val="00D82B89"/>
    <w:rsid w:val="00D856DA"/>
    <w:rsid w:val="00DB732C"/>
    <w:rsid w:val="00DD697F"/>
    <w:rsid w:val="00DD7568"/>
    <w:rsid w:val="00DE355C"/>
    <w:rsid w:val="00DF2754"/>
    <w:rsid w:val="00E0110D"/>
    <w:rsid w:val="00E0317F"/>
    <w:rsid w:val="00E3583A"/>
    <w:rsid w:val="00E40B0B"/>
    <w:rsid w:val="00E469A6"/>
    <w:rsid w:val="00E6014A"/>
    <w:rsid w:val="00E74EB5"/>
    <w:rsid w:val="00E83F8E"/>
    <w:rsid w:val="00EC3D83"/>
    <w:rsid w:val="00ED2E22"/>
    <w:rsid w:val="00EF245C"/>
    <w:rsid w:val="00F15348"/>
    <w:rsid w:val="00F463D3"/>
    <w:rsid w:val="00F616CF"/>
    <w:rsid w:val="00F74FB1"/>
    <w:rsid w:val="00FB26FC"/>
    <w:rsid w:val="00FB553C"/>
    <w:rsid w:val="00FC053F"/>
    <w:rsid w:val="00FD20C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8510A"/>
  <w15:docId w15:val="{FCEFBC14-BC87-4D23-AD4E-11E35F05C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D9D"/>
    <w:rPr>
      <w:rFonts w:ascii="Arial" w:hAnsi="Arial"/>
      <w:sz w:val="24"/>
    </w:rPr>
  </w:style>
  <w:style w:type="paragraph" w:styleId="Heading1">
    <w:name w:val="heading 1"/>
    <w:basedOn w:val="Normal"/>
    <w:next w:val="Normal"/>
    <w:link w:val="Heading1Char"/>
    <w:uiPriority w:val="9"/>
    <w:qFormat/>
    <w:rsid w:val="00B3738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3738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185A20"/>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38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B37382"/>
    <w:rPr>
      <w:rFonts w:asciiTheme="majorHAnsi" w:eastAsiaTheme="majorEastAsia" w:hAnsiTheme="majorHAnsi" w:cstheme="majorBidi"/>
      <w:color w:val="365F91" w:themeColor="accent1" w:themeShade="BF"/>
      <w:sz w:val="26"/>
      <w:szCs w:val="26"/>
    </w:rPr>
  </w:style>
  <w:style w:type="paragraph" w:styleId="BalloonText">
    <w:name w:val="Balloon Text"/>
    <w:basedOn w:val="Normal"/>
    <w:link w:val="BalloonTextChar"/>
    <w:uiPriority w:val="99"/>
    <w:semiHidden/>
    <w:unhideWhenUsed/>
    <w:rsid w:val="00B373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7382"/>
    <w:rPr>
      <w:rFonts w:ascii="Tahoma" w:hAnsi="Tahoma" w:cs="Tahoma"/>
      <w:sz w:val="16"/>
      <w:szCs w:val="16"/>
    </w:rPr>
  </w:style>
  <w:style w:type="table" w:styleId="TableGrid">
    <w:name w:val="Table Grid"/>
    <w:basedOn w:val="TableNormal"/>
    <w:uiPriority w:val="39"/>
    <w:rsid w:val="00440CFF"/>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40CFF"/>
    <w:rPr>
      <w:color w:val="0000FF" w:themeColor="hyperlink"/>
      <w:u w:val="single"/>
    </w:rPr>
  </w:style>
  <w:style w:type="paragraph" w:styleId="NormalWeb">
    <w:name w:val="Normal (Web)"/>
    <w:basedOn w:val="Normal"/>
    <w:uiPriority w:val="99"/>
    <w:unhideWhenUsed/>
    <w:rsid w:val="00440CFF"/>
    <w:pPr>
      <w:spacing w:before="100" w:beforeAutospacing="1" w:after="100" w:afterAutospacing="1" w:line="240" w:lineRule="auto"/>
    </w:pPr>
    <w:rPr>
      <w:rFonts w:ascii="Times New Roman" w:eastAsia="Times New Roman" w:hAnsi="Times New Roman" w:cs="Times New Roman"/>
      <w:szCs w:val="24"/>
      <w:lang w:eastAsia="en-IN"/>
    </w:rPr>
  </w:style>
  <w:style w:type="paragraph" w:styleId="TOCHeading">
    <w:name w:val="TOC Heading"/>
    <w:basedOn w:val="Heading1"/>
    <w:next w:val="Normal"/>
    <w:uiPriority w:val="39"/>
    <w:semiHidden/>
    <w:unhideWhenUsed/>
    <w:qFormat/>
    <w:rsid w:val="00440CFF"/>
    <w:pPr>
      <w:spacing w:before="480"/>
      <w:outlineLvl w:val="9"/>
    </w:pPr>
    <w:rPr>
      <w:b/>
      <w:bCs/>
      <w:sz w:val="28"/>
      <w:szCs w:val="28"/>
      <w:lang w:val="en-US" w:eastAsia="ja-JP"/>
    </w:rPr>
  </w:style>
  <w:style w:type="paragraph" w:styleId="TOC2">
    <w:name w:val="toc 2"/>
    <w:basedOn w:val="Normal"/>
    <w:next w:val="Normal"/>
    <w:autoRedefine/>
    <w:uiPriority w:val="39"/>
    <w:unhideWhenUsed/>
    <w:rsid w:val="00440CFF"/>
    <w:pPr>
      <w:spacing w:after="100"/>
      <w:ind w:left="220"/>
    </w:pPr>
  </w:style>
  <w:style w:type="paragraph" w:styleId="TOC1">
    <w:name w:val="toc 1"/>
    <w:basedOn w:val="Normal"/>
    <w:next w:val="Normal"/>
    <w:autoRedefine/>
    <w:uiPriority w:val="39"/>
    <w:unhideWhenUsed/>
    <w:rsid w:val="00440CFF"/>
    <w:pPr>
      <w:spacing w:after="100"/>
    </w:pPr>
  </w:style>
  <w:style w:type="paragraph" w:styleId="Header">
    <w:name w:val="header"/>
    <w:basedOn w:val="Normal"/>
    <w:link w:val="HeaderChar"/>
    <w:uiPriority w:val="99"/>
    <w:unhideWhenUsed/>
    <w:rsid w:val="001704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437"/>
  </w:style>
  <w:style w:type="paragraph" w:styleId="Footer">
    <w:name w:val="footer"/>
    <w:basedOn w:val="Normal"/>
    <w:link w:val="FooterChar"/>
    <w:uiPriority w:val="99"/>
    <w:unhideWhenUsed/>
    <w:rsid w:val="001704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437"/>
  </w:style>
  <w:style w:type="character" w:customStyle="1" w:styleId="UnresolvedMention1">
    <w:name w:val="Unresolved Mention1"/>
    <w:basedOn w:val="DefaultParagraphFont"/>
    <w:uiPriority w:val="99"/>
    <w:semiHidden/>
    <w:unhideWhenUsed/>
    <w:rsid w:val="00292969"/>
    <w:rPr>
      <w:color w:val="605E5C"/>
      <w:shd w:val="clear" w:color="auto" w:fill="E1DFDD"/>
    </w:rPr>
  </w:style>
  <w:style w:type="paragraph" w:styleId="ListParagraph">
    <w:name w:val="List Paragraph"/>
    <w:basedOn w:val="Normal"/>
    <w:uiPriority w:val="34"/>
    <w:qFormat/>
    <w:rsid w:val="004E05B0"/>
    <w:pPr>
      <w:spacing w:after="40" w:line="360" w:lineRule="auto"/>
      <w:ind w:left="720"/>
      <w:contextualSpacing/>
    </w:pPr>
    <w:rPr>
      <w:rFonts w:ascii="Times New Roman" w:hAnsi="Times New Roman"/>
      <w:szCs w:val="28"/>
      <w:lang w:eastAsia="en-IN"/>
    </w:rPr>
  </w:style>
  <w:style w:type="character" w:customStyle="1" w:styleId="Heading3Char">
    <w:name w:val="Heading 3 Char"/>
    <w:basedOn w:val="DefaultParagraphFont"/>
    <w:link w:val="Heading3"/>
    <w:uiPriority w:val="9"/>
    <w:rsid w:val="00185A20"/>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3E110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174327">
      <w:bodyDiv w:val="1"/>
      <w:marLeft w:val="0"/>
      <w:marRight w:val="0"/>
      <w:marTop w:val="0"/>
      <w:marBottom w:val="0"/>
      <w:divBdr>
        <w:top w:val="none" w:sz="0" w:space="0" w:color="auto"/>
        <w:left w:val="none" w:sz="0" w:space="0" w:color="auto"/>
        <w:bottom w:val="none" w:sz="0" w:space="0" w:color="auto"/>
        <w:right w:val="none" w:sz="0" w:space="0" w:color="auto"/>
      </w:divBdr>
    </w:div>
    <w:div w:id="42487473">
      <w:bodyDiv w:val="1"/>
      <w:marLeft w:val="0"/>
      <w:marRight w:val="0"/>
      <w:marTop w:val="0"/>
      <w:marBottom w:val="0"/>
      <w:divBdr>
        <w:top w:val="none" w:sz="0" w:space="0" w:color="auto"/>
        <w:left w:val="none" w:sz="0" w:space="0" w:color="auto"/>
        <w:bottom w:val="none" w:sz="0" w:space="0" w:color="auto"/>
        <w:right w:val="none" w:sz="0" w:space="0" w:color="auto"/>
      </w:divBdr>
    </w:div>
    <w:div w:id="207038575">
      <w:bodyDiv w:val="1"/>
      <w:marLeft w:val="0"/>
      <w:marRight w:val="0"/>
      <w:marTop w:val="0"/>
      <w:marBottom w:val="0"/>
      <w:divBdr>
        <w:top w:val="none" w:sz="0" w:space="0" w:color="auto"/>
        <w:left w:val="none" w:sz="0" w:space="0" w:color="auto"/>
        <w:bottom w:val="none" w:sz="0" w:space="0" w:color="auto"/>
        <w:right w:val="none" w:sz="0" w:space="0" w:color="auto"/>
      </w:divBdr>
    </w:div>
    <w:div w:id="269432008">
      <w:bodyDiv w:val="1"/>
      <w:marLeft w:val="0"/>
      <w:marRight w:val="0"/>
      <w:marTop w:val="0"/>
      <w:marBottom w:val="0"/>
      <w:divBdr>
        <w:top w:val="none" w:sz="0" w:space="0" w:color="auto"/>
        <w:left w:val="none" w:sz="0" w:space="0" w:color="auto"/>
        <w:bottom w:val="none" w:sz="0" w:space="0" w:color="auto"/>
        <w:right w:val="none" w:sz="0" w:space="0" w:color="auto"/>
      </w:divBdr>
    </w:div>
    <w:div w:id="318729793">
      <w:bodyDiv w:val="1"/>
      <w:marLeft w:val="0"/>
      <w:marRight w:val="0"/>
      <w:marTop w:val="0"/>
      <w:marBottom w:val="0"/>
      <w:divBdr>
        <w:top w:val="none" w:sz="0" w:space="0" w:color="auto"/>
        <w:left w:val="none" w:sz="0" w:space="0" w:color="auto"/>
        <w:bottom w:val="none" w:sz="0" w:space="0" w:color="auto"/>
        <w:right w:val="none" w:sz="0" w:space="0" w:color="auto"/>
      </w:divBdr>
    </w:div>
    <w:div w:id="554851663">
      <w:bodyDiv w:val="1"/>
      <w:marLeft w:val="0"/>
      <w:marRight w:val="0"/>
      <w:marTop w:val="0"/>
      <w:marBottom w:val="0"/>
      <w:divBdr>
        <w:top w:val="none" w:sz="0" w:space="0" w:color="auto"/>
        <w:left w:val="none" w:sz="0" w:space="0" w:color="auto"/>
        <w:bottom w:val="none" w:sz="0" w:space="0" w:color="auto"/>
        <w:right w:val="none" w:sz="0" w:space="0" w:color="auto"/>
      </w:divBdr>
    </w:div>
    <w:div w:id="758987655">
      <w:bodyDiv w:val="1"/>
      <w:marLeft w:val="0"/>
      <w:marRight w:val="0"/>
      <w:marTop w:val="0"/>
      <w:marBottom w:val="0"/>
      <w:divBdr>
        <w:top w:val="none" w:sz="0" w:space="0" w:color="auto"/>
        <w:left w:val="none" w:sz="0" w:space="0" w:color="auto"/>
        <w:bottom w:val="none" w:sz="0" w:space="0" w:color="auto"/>
        <w:right w:val="none" w:sz="0" w:space="0" w:color="auto"/>
      </w:divBdr>
    </w:div>
    <w:div w:id="790129147">
      <w:bodyDiv w:val="1"/>
      <w:marLeft w:val="0"/>
      <w:marRight w:val="0"/>
      <w:marTop w:val="0"/>
      <w:marBottom w:val="0"/>
      <w:divBdr>
        <w:top w:val="none" w:sz="0" w:space="0" w:color="auto"/>
        <w:left w:val="none" w:sz="0" w:space="0" w:color="auto"/>
        <w:bottom w:val="none" w:sz="0" w:space="0" w:color="auto"/>
        <w:right w:val="none" w:sz="0" w:space="0" w:color="auto"/>
      </w:divBdr>
    </w:div>
    <w:div w:id="961034307">
      <w:bodyDiv w:val="1"/>
      <w:marLeft w:val="0"/>
      <w:marRight w:val="0"/>
      <w:marTop w:val="0"/>
      <w:marBottom w:val="0"/>
      <w:divBdr>
        <w:top w:val="none" w:sz="0" w:space="0" w:color="auto"/>
        <w:left w:val="none" w:sz="0" w:space="0" w:color="auto"/>
        <w:bottom w:val="none" w:sz="0" w:space="0" w:color="auto"/>
        <w:right w:val="none" w:sz="0" w:space="0" w:color="auto"/>
      </w:divBdr>
    </w:div>
    <w:div w:id="1059288323">
      <w:bodyDiv w:val="1"/>
      <w:marLeft w:val="0"/>
      <w:marRight w:val="0"/>
      <w:marTop w:val="0"/>
      <w:marBottom w:val="0"/>
      <w:divBdr>
        <w:top w:val="none" w:sz="0" w:space="0" w:color="auto"/>
        <w:left w:val="none" w:sz="0" w:space="0" w:color="auto"/>
        <w:bottom w:val="none" w:sz="0" w:space="0" w:color="auto"/>
        <w:right w:val="none" w:sz="0" w:space="0" w:color="auto"/>
      </w:divBdr>
    </w:div>
    <w:div w:id="1135368229">
      <w:bodyDiv w:val="1"/>
      <w:marLeft w:val="0"/>
      <w:marRight w:val="0"/>
      <w:marTop w:val="0"/>
      <w:marBottom w:val="0"/>
      <w:divBdr>
        <w:top w:val="none" w:sz="0" w:space="0" w:color="auto"/>
        <w:left w:val="none" w:sz="0" w:space="0" w:color="auto"/>
        <w:bottom w:val="none" w:sz="0" w:space="0" w:color="auto"/>
        <w:right w:val="none" w:sz="0" w:space="0" w:color="auto"/>
      </w:divBdr>
    </w:div>
    <w:div w:id="1336105257">
      <w:bodyDiv w:val="1"/>
      <w:marLeft w:val="0"/>
      <w:marRight w:val="0"/>
      <w:marTop w:val="0"/>
      <w:marBottom w:val="0"/>
      <w:divBdr>
        <w:top w:val="none" w:sz="0" w:space="0" w:color="auto"/>
        <w:left w:val="none" w:sz="0" w:space="0" w:color="auto"/>
        <w:bottom w:val="none" w:sz="0" w:space="0" w:color="auto"/>
        <w:right w:val="none" w:sz="0" w:space="0" w:color="auto"/>
      </w:divBdr>
    </w:div>
    <w:div w:id="1371877842">
      <w:bodyDiv w:val="1"/>
      <w:marLeft w:val="0"/>
      <w:marRight w:val="0"/>
      <w:marTop w:val="0"/>
      <w:marBottom w:val="0"/>
      <w:divBdr>
        <w:top w:val="none" w:sz="0" w:space="0" w:color="auto"/>
        <w:left w:val="none" w:sz="0" w:space="0" w:color="auto"/>
        <w:bottom w:val="none" w:sz="0" w:space="0" w:color="auto"/>
        <w:right w:val="none" w:sz="0" w:space="0" w:color="auto"/>
      </w:divBdr>
    </w:div>
    <w:div w:id="1488092737">
      <w:bodyDiv w:val="1"/>
      <w:marLeft w:val="0"/>
      <w:marRight w:val="0"/>
      <w:marTop w:val="0"/>
      <w:marBottom w:val="0"/>
      <w:divBdr>
        <w:top w:val="none" w:sz="0" w:space="0" w:color="auto"/>
        <w:left w:val="none" w:sz="0" w:space="0" w:color="auto"/>
        <w:bottom w:val="none" w:sz="0" w:space="0" w:color="auto"/>
        <w:right w:val="none" w:sz="0" w:space="0" w:color="auto"/>
      </w:divBdr>
    </w:div>
    <w:div w:id="1913352615">
      <w:bodyDiv w:val="1"/>
      <w:marLeft w:val="0"/>
      <w:marRight w:val="0"/>
      <w:marTop w:val="0"/>
      <w:marBottom w:val="0"/>
      <w:divBdr>
        <w:top w:val="none" w:sz="0" w:space="0" w:color="auto"/>
        <w:left w:val="none" w:sz="0" w:space="0" w:color="auto"/>
        <w:bottom w:val="none" w:sz="0" w:space="0" w:color="auto"/>
        <w:right w:val="none" w:sz="0" w:space="0" w:color="auto"/>
      </w:divBdr>
    </w:div>
    <w:div w:id="1941378499">
      <w:bodyDiv w:val="1"/>
      <w:marLeft w:val="0"/>
      <w:marRight w:val="0"/>
      <w:marTop w:val="0"/>
      <w:marBottom w:val="0"/>
      <w:divBdr>
        <w:top w:val="none" w:sz="0" w:space="0" w:color="auto"/>
        <w:left w:val="none" w:sz="0" w:space="0" w:color="auto"/>
        <w:bottom w:val="none" w:sz="0" w:space="0" w:color="auto"/>
        <w:right w:val="none" w:sz="0" w:space="0" w:color="auto"/>
      </w:divBdr>
    </w:div>
    <w:div w:id="2139952910">
      <w:bodyDiv w:val="1"/>
      <w:marLeft w:val="0"/>
      <w:marRight w:val="0"/>
      <w:marTop w:val="0"/>
      <w:marBottom w:val="0"/>
      <w:divBdr>
        <w:top w:val="none" w:sz="0" w:space="0" w:color="auto"/>
        <w:left w:val="none" w:sz="0" w:space="0" w:color="auto"/>
        <w:bottom w:val="none" w:sz="0" w:space="0" w:color="auto"/>
        <w:right w:val="none" w:sz="0" w:space="0" w:color="auto"/>
      </w:divBdr>
      <w:divsChild>
        <w:div w:id="19818833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josm-05-2020-0153" TargetMode="External"/><Relationship Id="rId21" Type="http://schemas.openxmlformats.org/officeDocument/2006/relationships/hyperlink" Target="https://www.sciencedirect.com/science/article/pii/S1053482223000372" TargetMode="External"/><Relationship Id="rId34" Type="http://schemas.openxmlformats.org/officeDocument/2006/relationships/hyperlink" Target="https://doi.org/10.1108/ijppm-08-2020-0427" TargetMode="External"/><Relationship Id="rId42" Type="http://schemas.openxmlformats.org/officeDocument/2006/relationships/hyperlink" Target="https://www.mdpi.com/2071-1050/12/9/3761" TargetMode="External"/><Relationship Id="rId47" Type="http://schemas.openxmlformats.org/officeDocument/2006/relationships/hyperlink" Target="https://doi.org/10.1111/radm.12566" TargetMode="External"/><Relationship Id="rId50" Type="http://schemas.openxmlformats.org/officeDocument/2006/relationships/hyperlink" Target="https://eric.ed.gov/?id=EJ1244970" TargetMode="External"/><Relationship Id="rId55" Type="http://schemas.openxmlformats.org/officeDocument/2006/relationships/hyperlink" Target="https://doi.org/10.1016/j.hrmr.2022.100894" TargetMode="External"/><Relationship Id="rId63" Type="http://schemas.openxmlformats.org/officeDocument/2006/relationships/chart" Target="charts/chart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apers.ssrn.com/sol3/papers.cfm?abstract_id=3708935" TargetMode="External"/><Relationship Id="rId29" Type="http://schemas.openxmlformats.org/officeDocument/2006/relationships/hyperlink" Target="https://doi.org/10.3390/su132212406" TargetMode="External"/><Relationship Id="rId11" Type="http://schemas.openxmlformats.org/officeDocument/2006/relationships/image" Target="media/image4.jpeg"/><Relationship Id="rId24" Type="http://schemas.openxmlformats.org/officeDocument/2006/relationships/hyperlink" Target="https://doi.org/10.1016/j.tourman.2021.104401" TargetMode="External"/><Relationship Id="rId32" Type="http://schemas.openxmlformats.org/officeDocument/2006/relationships/hyperlink" Target="https://migrationletters.com/index.php/ml/article/view/8842" TargetMode="External"/><Relationship Id="rId37" Type="http://schemas.openxmlformats.org/officeDocument/2006/relationships/hyperlink" Target="https://doi.org/10.1016/j.technovation.2022.102546" TargetMode="External"/><Relationship Id="rId40" Type="http://schemas.openxmlformats.org/officeDocument/2006/relationships/hyperlink" Target="https://doi.org/10.1108/978-1-83909-285-520201007" TargetMode="External"/><Relationship Id="rId45" Type="http://schemas.openxmlformats.org/officeDocument/2006/relationships/hyperlink" Target="http://74.208.36.141:8080/jspui/bitstream/123456789/1319/1/BookResearchMethodology.pdf" TargetMode="External"/><Relationship Id="rId53" Type="http://schemas.openxmlformats.org/officeDocument/2006/relationships/hyperlink" Target="https://doi.org/10.1177/1741143205048168" TargetMode="External"/><Relationship Id="rId58" Type="http://schemas.openxmlformats.org/officeDocument/2006/relationships/hyperlink" Target="http://journalra.org/index.php/jra/article/view/1348"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doi.org/10.1146/annurev-biochem-040320-104628" TargetMode="External"/><Relationship Id="rId19" Type="http://schemas.openxmlformats.org/officeDocument/2006/relationships/hyperlink" Target="https://doi.org/10.1098/rspb.2020.1245" TargetMode="External"/><Relationship Id="rId14" Type="http://schemas.openxmlformats.org/officeDocument/2006/relationships/chart" Target="charts/chart1.xml"/><Relationship Id="rId22" Type="http://schemas.openxmlformats.org/officeDocument/2006/relationships/hyperlink" Target="https://doi.org/10.1080/13645579.2019.1704355" TargetMode="External"/><Relationship Id="rId27" Type="http://schemas.openxmlformats.org/officeDocument/2006/relationships/hyperlink" Target="https://doi.org/10.34021/ve.2022.05.01(5)" TargetMode="External"/><Relationship Id="rId30" Type="http://schemas.openxmlformats.org/officeDocument/2006/relationships/hyperlink" Target="https://doi.org/10.1108/ijchm-02-2021-0198" TargetMode="External"/><Relationship Id="rId35" Type="http://schemas.openxmlformats.org/officeDocument/2006/relationships/hyperlink" Target="https://books.google.com/books?hl=en&amp;lr=&amp;id=yVdMDwAAQBAJ&amp;oi=fnd&amp;pg=PR15&amp;dq=role+of+leadership+in+education&amp;ots=CWsDaxm-09&amp;sig=R4z1f7x4_NPsKMu8QaONgpNJhm4" TargetMode="External"/><Relationship Id="rId43" Type="http://schemas.openxmlformats.org/officeDocument/2006/relationships/hyperlink" Target="https://doi.org/10.3390/joitmc8040191" TargetMode="External"/><Relationship Id="rId48" Type="http://schemas.openxmlformats.org/officeDocument/2006/relationships/hyperlink" Target="http://ir-library.mmust.ac.ke:8080/xmlui/handle/123456789/2582" TargetMode="External"/><Relationship Id="rId56" Type="http://schemas.openxmlformats.org/officeDocument/2006/relationships/hyperlink" Target="https://books.google.com/books?hl=en&amp;lr=&amp;id=tWP4EAAAQBAJ&amp;oi=fnd&amp;pg=PP1&amp;dq=research+methodology&amp;ots=WjQ2eTk63b&amp;sig=l6iG8905bSBSpDMPjNVQ70Npak0" TargetMode="External"/><Relationship Id="rId64" Type="http://schemas.openxmlformats.org/officeDocument/2006/relationships/chart" Target="charts/chart4.xml"/><Relationship Id="rId8" Type="http://schemas.openxmlformats.org/officeDocument/2006/relationships/image" Target="media/image1.png"/><Relationship Id="rId51" Type="http://schemas.openxmlformats.org/officeDocument/2006/relationships/hyperlink" Target="https://www.diva-portal.org/smash/record.jsf?pid=diva2:1511121"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47992/ijmts.2581.6012.0268" TargetMode="External"/><Relationship Id="rId25" Type="http://schemas.openxmlformats.org/officeDocument/2006/relationships/hyperlink" Target="https://doi.org/10.1016/j.jwb.2023.101488" TargetMode="External"/><Relationship Id="rId33" Type="http://schemas.openxmlformats.org/officeDocument/2006/relationships/hyperlink" Target="https://www.sciencedirect.com/science/article/pii/S1877858520301017" TargetMode="External"/><Relationship Id="rId38" Type="http://schemas.openxmlformats.org/officeDocument/2006/relationships/hyperlink" Target="https://doi.org/10.1177/109634809401800105" TargetMode="External"/><Relationship Id="rId46" Type="http://schemas.openxmlformats.org/officeDocument/2006/relationships/hyperlink" Target="https://doi.org/10.3390/admsci10030059" TargetMode="External"/><Relationship Id="rId59" Type="http://schemas.openxmlformats.org/officeDocument/2006/relationships/hyperlink" Target="https://doi.org/10.1016/j.leaqua.2021.101518" TargetMode="External"/><Relationship Id="rId67" Type="http://schemas.openxmlformats.org/officeDocument/2006/relationships/theme" Target="theme/theme1.xml"/><Relationship Id="rId20" Type="http://schemas.openxmlformats.org/officeDocument/2006/relationships/hyperlink" Target="https://www.torrossa.com/gs/resourceProxy?an=4912321&amp;publisher=FZ7200" TargetMode="External"/><Relationship Id="rId41" Type="http://schemas.openxmlformats.org/officeDocument/2006/relationships/hyperlink" Target="https://doi.org/10.1016/j.hrmr.2019.100704" TargetMode="External"/><Relationship Id="rId54" Type="http://schemas.openxmlformats.org/officeDocument/2006/relationships/hyperlink" Target="https://books.google.com/books?hl=en&amp;lr=&amp;id=GOn8duzP8bIC&amp;oi=fnd&amp;pg=PR9&amp;dq=role+of+leadership+in+determining+Human+Resource+Outsourcing" TargetMode="External"/><Relationship Id="rId62" Type="http://schemas.openxmlformats.org/officeDocument/2006/relationships/hyperlink" Target="https://books.google.com/books?hl=en&amp;lr=&amp;id=Zf21AQAAQBAJ&amp;oi=fnd&amp;pg=PA1&amp;dq=role+of+leadership+in+banking"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hyperlink" Target="https://doi.org/10.1108/ijchm-11-2018-0935" TargetMode="External"/><Relationship Id="rId28" Type="http://schemas.openxmlformats.org/officeDocument/2006/relationships/hyperlink" Target="https://doi.org/10.1002/berj.3623" TargetMode="External"/><Relationship Id="rId36" Type="http://schemas.openxmlformats.org/officeDocument/2006/relationships/hyperlink" Target="https://www.sciencedirect.com/science/article/pii/S2351978920307472" TargetMode="External"/><Relationship Id="rId49" Type="http://schemas.openxmlformats.org/officeDocument/2006/relationships/hyperlink" Target="https://doi.org/10.1080/15332845.2019.1626795" TargetMode="External"/><Relationship Id="rId57" Type="http://schemas.openxmlformats.org/officeDocument/2006/relationships/hyperlink" Target="https://books.google.com/books?hl=en&amp;lr=&amp;id=3L-p-mhPkN4C&amp;oi=fnd&amp;pg=PR9&amp;dq=role+of+leadership+in+determining+Human+Resource+Outsourcing" TargetMode="External"/><Relationship Id="rId10" Type="http://schemas.openxmlformats.org/officeDocument/2006/relationships/image" Target="media/image3.png"/><Relationship Id="rId31" Type="http://schemas.openxmlformats.org/officeDocument/2006/relationships/hyperlink" Target="https://doi.org/10.1002/sd.2304" TargetMode="External"/><Relationship Id="rId44" Type="http://schemas.openxmlformats.org/officeDocument/2006/relationships/hyperlink" Target="https://doi.org/10.1177/08933189211017918" TargetMode="External"/><Relationship Id="rId52" Type="http://schemas.openxmlformats.org/officeDocument/2006/relationships/hyperlink" Target="https://www.igi-global.com/chapter/integrated-flexible-research-methodology/320206" TargetMode="External"/><Relationship Id="rId60" Type="http://schemas.openxmlformats.org/officeDocument/2006/relationships/hyperlink" Target="https://library.oapen.org/bitstream/handle/20.500.12657/23142/1007012.pdf?sequenc"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hyperlink" Target="https://doi.org/10.1111/cobi.13464" TargetMode="External"/><Relationship Id="rId39" Type="http://schemas.openxmlformats.org/officeDocument/2006/relationships/hyperlink" Target="https://doi.org/10.3389/fpsyg.2021.693216"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ibv85\AppData\Roaming\Microsoft\Excel\Book1%20(version%201).xlsb"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ibv85\AppData\Roaming\Microsoft\Excel\Book1%20(version%201).xlsb"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ibv85\AppData\Roaming\Microsoft\Excel\Book1%20(version%201).xlsb"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ibv85\AppData\Roaming\Microsoft\Excel\Book1%20(version%201).xlsb"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400" b="1" i="0" u="none" strike="noStrike" baseline="0">
                <a:effectLst/>
              </a:rPr>
              <a:t>Leadership Styles on HRO Adoption in Banking</a:t>
            </a:r>
            <a:endParaRPr lang="en-IN"/>
          </a:p>
        </c:rich>
      </c:tx>
      <c:overlay val="0"/>
      <c:spPr>
        <a:noFill/>
        <a:ln>
          <a:noFill/>
        </a:ln>
        <a:effectLst/>
      </c:spPr>
    </c:title>
    <c:autoTitleDeleted val="0"/>
    <c:plotArea>
      <c:layout/>
      <c:barChart>
        <c:barDir val="bar"/>
        <c:grouping val="clustered"/>
        <c:varyColors val="0"/>
        <c:ser>
          <c:idx val="0"/>
          <c:order val="0"/>
          <c:tx>
            <c:strRef>
              <c:f>Sheet13!$E$6</c:f>
              <c:strCache>
                <c:ptCount val="1"/>
                <c:pt idx="0">
                  <c:v>Increase in HRO Adoption Rate (%)</c:v>
                </c:pt>
              </c:strCache>
            </c:strRef>
          </c:tx>
          <c:spPr>
            <a:solidFill>
              <a:schemeClr val="accent1"/>
            </a:solidFill>
            <a:ln>
              <a:noFill/>
            </a:ln>
            <a:effectLst/>
          </c:spPr>
          <c:invertIfNegative val="0"/>
          <c:cat>
            <c:strRef>
              <c:f>Sheet13!$D$7:$D$10</c:f>
              <c:strCache>
                <c:ptCount val="4"/>
                <c:pt idx="0">
                  <c:v>Visionary Leadership</c:v>
                </c:pt>
                <c:pt idx="1">
                  <c:v>Traditional Leadership</c:v>
                </c:pt>
                <c:pt idx="2">
                  <c:v>Transformational</c:v>
                </c:pt>
                <c:pt idx="3">
                  <c:v>Ethical Leadership</c:v>
                </c:pt>
              </c:strCache>
            </c:strRef>
          </c:cat>
          <c:val>
            <c:numRef>
              <c:f>Sheet13!$E$7:$E$10</c:f>
              <c:numCache>
                <c:formatCode>General</c:formatCode>
                <c:ptCount val="4"/>
                <c:pt idx="0">
                  <c:v>25</c:v>
                </c:pt>
                <c:pt idx="1">
                  <c:v>15</c:v>
                </c:pt>
                <c:pt idx="2">
                  <c:v>30</c:v>
                </c:pt>
                <c:pt idx="3">
                  <c:v>28</c:v>
                </c:pt>
              </c:numCache>
            </c:numRef>
          </c:val>
          <c:extLst>
            <c:ext xmlns:c16="http://schemas.microsoft.com/office/drawing/2014/chart" uri="{C3380CC4-5D6E-409C-BE32-E72D297353CC}">
              <c16:uniqueId val="{00000000-546C-4E28-8938-5AEC1E0F8D1C}"/>
            </c:ext>
          </c:extLst>
        </c:ser>
        <c:dLbls>
          <c:showLegendKey val="0"/>
          <c:showVal val="0"/>
          <c:showCatName val="0"/>
          <c:showSerName val="0"/>
          <c:showPercent val="0"/>
          <c:showBubbleSize val="0"/>
        </c:dLbls>
        <c:gapWidth val="182"/>
        <c:axId val="226145408"/>
        <c:axId val="226146944"/>
      </c:barChart>
      <c:catAx>
        <c:axId val="22614540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6146944"/>
        <c:crosses val="autoZero"/>
        <c:auto val="1"/>
        <c:lblAlgn val="ctr"/>
        <c:lblOffset val="100"/>
        <c:noMultiLvlLbl val="0"/>
      </c:catAx>
      <c:valAx>
        <c:axId val="2261469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61454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400" b="1" i="0" u="none" strike="noStrike" baseline="0">
                <a:effectLst/>
              </a:rPr>
              <a:t>Leadership Impact on HRO Adoption</a:t>
            </a:r>
            <a:endParaRPr lang="en-IN"/>
          </a:p>
        </c:rich>
      </c:tx>
      <c:overlay val="0"/>
      <c:spPr>
        <a:noFill/>
        <a:ln>
          <a:noFill/>
        </a:ln>
        <a:effectLst/>
      </c:spPr>
    </c:title>
    <c:autoTitleDeleted val="0"/>
    <c:plotArea>
      <c:layout/>
      <c:barChart>
        <c:barDir val="col"/>
        <c:grouping val="clustered"/>
        <c:varyColors val="0"/>
        <c:ser>
          <c:idx val="0"/>
          <c:order val="0"/>
          <c:tx>
            <c:strRef>
              <c:f>Sheet14!$F$3</c:f>
              <c:strCache>
                <c:ptCount val="1"/>
                <c:pt idx="0">
                  <c:v>Increase in HRO Adoption Rate (%)</c:v>
                </c:pt>
              </c:strCache>
            </c:strRef>
          </c:tx>
          <c:spPr>
            <a:solidFill>
              <a:schemeClr val="accent1"/>
            </a:solidFill>
            <a:ln>
              <a:noFill/>
            </a:ln>
            <a:effectLst/>
          </c:spPr>
          <c:invertIfNegative val="0"/>
          <c:cat>
            <c:strRef>
              <c:f>Sheet14!$E$4:$E$7</c:f>
              <c:strCache>
                <c:ptCount val="4"/>
                <c:pt idx="0">
                  <c:v>Transformational</c:v>
                </c:pt>
                <c:pt idx="1">
                  <c:v>Flexibility-based</c:v>
                </c:pt>
                <c:pt idx="2">
                  <c:v>Visionary</c:v>
                </c:pt>
                <c:pt idx="3">
                  <c:v>Ethical</c:v>
                </c:pt>
              </c:strCache>
            </c:strRef>
          </c:cat>
          <c:val>
            <c:numRef>
              <c:f>Sheet14!$F$4:$F$7</c:f>
              <c:numCache>
                <c:formatCode>General</c:formatCode>
                <c:ptCount val="4"/>
                <c:pt idx="0">
                  <c:v>30</c:v>
                </c:pt>
                <c:pt idx="1">
                  <c:v>20</c:v>
                </c:pt>
                <c:pt idx="2">
                  <c:v>25</c:v>
                </c:pt>
                <c:pt idx="3">
                  <c:v>22</c:v>
                </c:pt>
              </c:numCache>
            </c:numRef>
          </c:val>
          <c:extLst>
            <c:ext xmlns:c16="http://schemas.microsoft.com/office/drawing/2014/chart" uri="{C3380CC4-5D6E-409C-BE32-E72D297353CC}">
              <c16:uniqueId val="{00000000-F9CC-413E-B790-53C1C642F996}"/>
            </c:ext>
          </c:extLst>
        </c:ser>
        <c:dLbls>
          <c:showLegendKey val="0"/>
          <c:showVal val="0"/>
          <c:showCatName val="0"/>
          <c:showSerName val="0"/>
          <c:showPercent val="0"/>
          <c:showBubbleSize val="0"/>
        </c:dLbls>
        <c:gapWidth val="219"/>
        <c:overlap val="-27"/>
        <c:axId val="233245312"/>
        <c:axId val="233247104"/>
      </c:barChart>
      <c:catAx>
        <c:axId val="2332453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3247104"/>
        <c:crosses val="autoZero"/>
        <c:auto val="1"/>
        <c:lblAlgn val="ctr"/>
        <c:lblOffset val="100"/>
        <c:noMultiLvlLbl val="0"/>
      </c:catAx>
      <c:valAx>
        <c:axId val="233247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32453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400" b="1" i="0" u="none" strike="noStrike" baseline="0">
                <a:effectLst/>
              </a:rPr>
              <a:t>Leadership Styles on HRO Adoption in Banking</a:t>
            </a:r>
            <a:endParaRPr lang="en-IN"/>
          </a:p>
        </c:rich>
      </c:tx>
      <c:overlay val="0"/>
      <c:spPr>
        <a:noFill/>
        <a:ln>
          <a:noFill/>
        </a:ln>
        <a:effectLst/>
      </c:spPr>
    </c:title>
    <c:autoTitleDeleted val="0"/>
    <c:plotArea>
      <c:layout/>
      <c:barChart>
        <c:barDir val="bar"/>
        <c:grouping val="clustered"/>
        <c:varyColors val="0"/>
        <c:ser>
          <c:idx val="0"/>
          <c:order val="0"/>
          <c:tx>
            <c:strRef>
              <c:f>Sheet13!$E$6</c:f>
              <c:strCache>
                <c:ptCount val="1"/>
                <c:pt idx="0">
                  <c:v>Increase in HRO Adoption Rate (%)</c:v>
                </c:pt>
              </c:strCache>
            </c:strRef>
          </c:tx>
          <c:spPr>
            <a:solidFill>
              <a:schemeClr val="accent1"/>
            </a:solidFill>
            <a:ln>
              <a:noFill/>
            </a:ln>
            <a:effectLst/>
          </c:spPr>
          <c:invertIfNegative val="0"/>
          <c:cat>
            <c:strRef>
              <c:f>Sheet13!$D$7:$D$10</c:f>
              <c:strCache>
                <c:ptCount val="4"/>
                <c:pt idx="0">
                  <c:v>Visionary Leadership</c:v>
                </c:pt>
                <c:pt idx="1">
                  <c:v>Traditional Leadership</c:v>
                </c:pt>
                <c:pt idx="2">
                  <c:v>Transformational</c:v>
                </c:pt>
                <c:pt idx="3">
                  <c:v>Ethical Leadership</c:v>
                </c:pt>
              </c:strCache>
            </c:strRef>
          </c:cat>
          <c:val>
            <c:numRef>
              <c:f>Sheet13!$E$7:$E$10</c:f>
              <c:numCache>
                <c:formatCode>General</c:formatCode>
                <c:ptCount val="4"/>
                <c:pt idx="0">
                  <c:v>25</c:v>
                </c:pt>
                <c:pt idx="1">
                  <c:v>15</c:v>
                </c:pt>
                <c:pt idx="2">
                  <c:v>30</c:v>
                </c:pt>
                <c:pt idx="3">
                  <c:v>28</c:v>
                </c:pt>
              </c:numCache>
            </c:numRef>
          </c:val>
          <c:extLst>
            <c:ext xmlns:c16="http://schemas.microsoft.com/office/drawing/2014/chart" uri="{C3380CC4-5D6E-409C-BE32-E72D297353CC}">
              <c16:uniqueId val="{00000000-546C-4E28-8938-5AEC1E0F8D1C}"/>
            </c:ext>
          </c:extLst>
        </c:ser>
        <c:dLbls>
          <c:showLegendKey val="0"/>
          <c:showVal val="0"/>
          <c:showCatName val="0"/>
          <c:showSerName val="0"/>
          <c:showPercent val="0"/>
          <c:showBubbleSize val="0"/>
        </c:dLbls>
        <c:gapWidth val="182"/>
        <c:axId val="233263488"/>
        <c:axId val="233265024"/>
      </c:barChart>
      <c:catAx>
        <c:axId val="23326348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3265024"/>
        <c:crosses val="autoZero"/>
        <c:auto val="1"/>
        <c:lblAlgn val="ctr"/>
        <c:lblOffset val="100"/>
        <c:noMultiLvlLbl val="0"/>
      </c:catAx>
      <c:valAx>
        <c:axId val="2332650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32634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400" b="1" i="0" u="none" strike="noStrike" baseline="0">
                <a:effectLst/>
              </a:rPr>
              <a:t>Leadership Impact on HRO Adoption</a:t>
            </a:r>
            <a:endParaRPr lang="en-IN"/>
          </a:p>
        </c:rich>
      </c:tx>
      <c:overlay val="0"/>
      <c:spPr>
        <a:noFill/>
        <a:ln>
          <a:noFill/>
        </a:ln>
        <a:effectLst/>
      </c:spPr>
    </c:title>
    <c:autoTitleDeleted val="0"/>
    <c:plotArea>
      <c:layout/>
      <c:barChart>
        <c:barDir val="col"/>
        <c:grouping val="clustered"/>
        <c:varyColors val="0"/>
        <c:ser>
          <c:idx val="0"/>
          <c:order val="0"/>
          <c:tx>
            <c:strRef>
              <c:f>Sheet14!$F$3</c:f>
              <c:strCache>
                <c:ptCount val="1"/>
                <c:pt idx="0">
                  <c:v>Increase in HRO Adoption Rate (%)</c:v>
                </c:pt>
              </c:strCache>
            </c:strRef>
          </c:tx>
          <c:spPr>
            <a:solidFill>
              <a:schemeClr val="accent1"/>
            </a:solidFill>
            <a:ln>
              <a:noFill/>
            </a:ln>
            <a:effectLst/>
          </c:spPr>
          <c:invertIfNegative val="0"/>
          <c:cat>
            <c:strRef>
              <c:f>Sheet14!$E$4:$E$7</c:f>
              <c:strCache>
                <c:ptCount val="4"/>
                <c:pt idx="0">
                  <c:v>Transformational</c:v>
                </c:pt>
                <c:pt idx="1">
                  <c:v>Flexibility-based</c:v>
                </c:pt>
                <c:pt idx="2">
                  <c:v>Visionary</c:v>
                </c:pt>
                <c:pt idx="3">
                  <c:v>Ethical</c:v>
                </c:pt>
              </c:strCache>
            </c:strRef>
          </c:cat>
          <c:val>
            <c:numRef>
              <c:f>Sheet14!$F$4:$F$7</c:f>
              <c:numCache>
                <c:formatCode>General</c:formatCode>
                <c:ptCount val="4"/>
                <c:pt idx="0">
                  <c:v>30</c:v>
                </c:pt>
                <c:pt idx="1">
                  <c:v>20</c:v>
                </c:pt>
                <c:pt idx="2">
                  <c:v>25</c:v>
                </c:pt>
                <c:pt idx="3">
                  <c:v>22</c:v>
                </c:pt>
              </c:numCache>
            </c:numRef>
          </c:val>
          <c:extLst>
            <c:ext xmlns:c16="http://schemas.microsoft.com/office/drawing/2014/chart" uri="{C3380CC4-5D6E-409C-BE32-E72D297353CC}">
              <c16:uniqueId val="{00000000-F9CC-413E-B790-53C1C642F996}"/>
            </c:ext>
          </c:extLst>
        </c:ser>
        <c:dLbls>
          <c:showLegendKey val="0"/>
          <c:showVal val="0"/>
          <c:showCatName val="0"/>
          <c:showSerName val="0"/>
          <c:showPercent val="0"/>
          <c:showBubbleSize val="0"/>
        </c:dLbls>
        <c:gapWidth val="219"/>
        <c:overlap val="-27"/>
        <c:axId val="233285504"/>
        <c:axId val="233287040"/>
      </c:barChart>
      <c:catAx>
        <c:axId val="233285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3287040"/>
        <c:crosses val="autoZero"/>
        <c:auto val="1"/>
        <c:lblAlgn val="ctr"/>
        <c:lblOffset val="100"/>
        <c:noMultiLvlLbl val="0"/>
      </c:catAx>
      <c:valAx>
        <c:axId val="2332870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32855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952527-0D04-4E5F-BD43-7C8A56A2A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1568</TotalTime>
  <Pages>87</Pages>
  <Words>22359</Words>
  <Characters>127450</Characters>
  <Application>Microsoft Office Word</Application>
  <DocSecurity>0</DocSecurity>
  <Lines>1062</Lines>
  <Paragraphs>299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Chhayan Patel</cp:lastModifiedBy>
  <cp:revision>147</cp:revision>
  <cp:lastPrinted>2024-04-29T22:29:00Z</cp:lastPrinted>
  <dcterms:created xsi:type="dcterms:W3CDTF">2024-03-28T09:31:00Z</dcterms:created>
  <dcterms:modified xsi:type="dcterms:W3CDTF">2024-05-06T19:16:00Z</dcterms:modified>
</cp:coreProperties>
</file>