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23932096" w:displacedByCustomXml="next"/>
    <w:sdt>
      <w:sdtPr>
        <w:id w:val="-1118835741"/>
        <w:docPartObj>
          <w:docPartGallery w:val="Cover Pages"/>
          <w:docPartUnique/>
        </w:docPartObj>
      </w:sdtPr>
      <w:sdtEndPr/>
      <w:sdtContent>
        <w:p w14:paraId="25E720A4" w14:textId="13B9EC3A" w:rsidR="00F20F09" w:rsidRDefault="00F20F09"/>
        <w:p w14:paraId="66B8F578" w14:textId="6B266FDC" w:rsidR="00F20F09" w:rsidRDefault="003C3595">
          <w:pPr>
            <w:spacing w:after="160" w:line="259" w:lineRule="auto"/>
            <w:rPr>
              <w:rFonts w:asciiTheme="majorHAnsi" w:eastAsiaTheme="majorEastAsia" w:hAnsiTheme="majorHAnsi" w:cstheme="majorBidi"/>
              <w:b/>
              <w:bCs/>
              <w:color w:val="2F5496" w:themeColor="accent1" w:themeShade="BF"/>
              <w:sz w:val="28"/>
              <w:szCs w:val="28"/>
              <w:lang w:val="en-US" w:eastAsia="en-US"/>
            </w:rPr>
          </w:pPr>
          <w:r>
            <w:rPr>
              <w:noProof/>
              <w:lang w:eastAsia="zh-CN"/>
            </w:rPr>
            <mc:AlternateContent>
              <mc:Choice Requires="wps">
                <w:drawing>
                  <wp:anchor distT="0" distB="0" distL="114300" distR="114300" simplePos="0" relativeHeight="251661312" behindDoc="0" locked="0" layoutInCell="1" allowOverlap="1" wp14:anchorId="3C9E47FA" wp14:editId="2A62799F">
                    <wp:simplePos x="0" y="0"/>
                    <wp:positionH relativeFrom="column">
                      <wp:posOffset>5105400</wp:posOffset>
                    </wp:positionH>
                    <wp:positionV relativeFrom="paragraph">
                      <wp:posOffset>8987790</wp:posOffset>
                    </wp:positionV>
                    <wp:extent cx="1203158" cy="4857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1203158" cy="485775"/>
                            </a:xfrm>
                            <a:prstGeom prst="rect">
                              <a:avLst/>
                            </a:prstGeom>
                            <a:solidFill>
                              <a:schemeClr val="lt1"/>
                            </a:solidFill>
                            <a:ln w="6350">
                              <a:noFill/>
                            </a:ln>
                          </wps:spPr>
                          <wps:txbx>
                            <w:txbxContent>
                              <w:p w14:paraId="60E9A976" w14:textId="77E5DA4A" w:rsidR="00B653E2" w:rsidRDefault="00B653E2">
                                <w:r>
                                  <w:t>Date: 4</w:t>
                                </w:r>
                                <w:r w:rsidRPr="00B653E2">
                                  <w:rPr>
                                    <w:vertAlign w:val="superscript"/>
                                  </w:rPr>
                                  <w:t>th</w:t>
                                </w:r>
                                <w:r>
                                  <w:t xml:space="preserve"> August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9E47FA" id="_x0000_t202" coordsize="21600,21600" o:spt="202" path="m,l,21600r21600,l21600,xe">
                    <v:stroke joinstyle="miter"/>
                    <v:path gradientshapeok="t" o:connecttype="rect"/>
                  </v:shapetype>
                  <v:shape id="Text Box 2" o:spid="_x0000_s1026" type="#_x0000_t202" style="position:absolute;margin-left:402pt;margin-top:707.7pt;width:94.75pt;height:38.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" fillcolor="white [3201]" stroked="f" strokeweight=".5pt">
                    <v:textbox>
                      <w:txbxContent>
                        <w:p w14:paraId="60E9A976" w14:textId="77E5DA4A" w:rsidR="00B653E2" w:rsidRDefault="00B653E2">
                          <w:r>
                            <w:t>Date: 4</w:t>
                          </w:r>
                          <w:r w:rsidRPr="00B653E2">
                            <w:rPr>
                              <w:vertAlign w:val="superscript"/>
                            </w:rPr>
                            <w:t>th</w:t>
                          </w:r>
                          <w:r>
                            <w:t xml:space="preserve"> August 2020</w:t>
                          </w:r>
                        </w:p>
                      </w:txbxContent>
                    </v:textbox>
                  </v:shape>
                </w:pict>
              </mc:Fallback>
            </mc:AlternateContent>
          </w:r>
          <w:r w:rsidR="00F20F09">
            <w:rPr>
              <w:noProof/>
              <w:lang w:eastAsia="zh-CN"/>
            </w:rPr>
            <mc:AlternateContent>
              <mc:Choice Requires="wps">
                <w:drawing>
                  <wp:anchor distT="0" distB="0" distL="182880" distR="182880" simplePos="0" relativeHeight="251660288" behindDoc="0" locked="0" layoutInCell="1" allowOverlap="1" wp14:anchorId="46D12386" wp14:editId="311B1C19">
                    <wp:simplePos x="0" y="0"/>
                    <wp:positionH relativeFrom="margin">
                      <wp:posOffset>302318</wp:posOffset>
                    </wp:positionH>
                    <wp:positionV relativeFrom="page">
                      <wp:posOffset>3639878</wp:posOffset>
                    </wp:positionV>
                    <wp:extent cx="4686300" cy="3837305"/>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8373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30192B" w14:textId="0CABC781" w:rsidR="00B653E2" w:rsidRDefault="00A14951" w:rsidP="00F20F09">
                                <w:pPr>
                                  <w:pStyle w:val="NoSpacing"/>
                                  <w:spacing w:before="40" w:after="560" w:line="216" w:lineRule="auto"/>
                                  <w:rPr>
                                    <w:color w:val="4472C4" w:themeColor="accent1"/>
                                    <w:sz w:val="72"/>
                                    <w:szCs w:val="72"/>
                                  </w:rPr>
                                </w:pPr>
                                <w:sdt>
                                  <w:sdtPr>
                                    <w:rPr>
                                      <w:rFonts w:ascii="Times New Roman" w:eastAsia="Times New Roman" w:hAnsi="Times New Roman" w:cs="Times New Roman"/>
                                      <w:b/>
                                      <w:sz w:val="48"/>
                                      <w:szCs w:val="48"/>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653E2" w:rsidRPr="00F20F09">
                                      <w:rPr>
                                        <w:rFonts w:ascii="Times New Roman" w:eastAsia="Times New Roman" w:hAnsi="Times New Roman" w:cs="Times New Roman"/>
                                        <w:b/>
                                        <w:sz w:val="48"/>
                                        <w:szCs w:val="48"/>
                                        <w:lang w:val="en-GB" w:eastAsia="en-GB"/>
                                      </w:rPr>
                                      <w:t>The Application of Deprivation of Liberty Safeguards (DOLs):</w:t>
                                    </w:r>
                                  </w:sdtContent>
                                </w:sdt>
                              </w:p>
                              <w:sdt>
                                <w:sdtPr>
                                  <w:rPr>
                                    <w:b/>
                                    <w:sz w:val="48"/>
                                    <w:szCs w:val="4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2424808" w14:textId="03DD72FF" w:rsidR="00B653E2" w:rsidRDefault="00B653E2">
                                    <w:pPr>
                                      <w:pStyle w:val="NoSpacing"/>
                                      <w:spacing w:before="40" w:after="40"/>
                                      <w:rPr>
                                        <w:caps/>
                                        <w:color w:val="1F4E79" w:themeColor="accent5" w:themeShade="80"/>
                                        <w:sz w:val="28"/>
                                        <w:szCs w:val="28"/>
                                      </w:rPr>
                                    </w:pPr>
                                    <w:r w:rsidRPr="00F20F09">
                                      <w:rPr>
                                        <w:b/>
                                        <w:sz w:val="48"/>
                                        <w:szCs w:val="48"/>
                                      </w:rPr>
                                      <w:t>Challenges and Possibilities</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3D24AB2" w14:textId="59929458" w:rsidR="00B653E2" w:rsidRPr="00F20F09" w:rsidRDefault="00B653E2">
                                    <w:pPr>
                                      <w:pStyle w:val="NoSpacing"/>
                                      <w:spacing w:before="80" w:after="40"/>
                                      <w:rPr>
                                        <w:caps/>
                                        <w:sz w:val="24"/>
                                        <w:szCs w:val="24"/>
                                      </w:rPr>
                                    </w:pPr>
                                    <w:r w:rsidRPr="00F20F09">
                                      <w:rPr>
                                        <w:caps/>
                                        <w:sz w:val="24"/>
                                        <w:szCs w:val="24"/>
                                      </w:rPr>
                                      <w:t>Samantha Derl-davis (1705570)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46D12386" id="Text Box 131" o:spid="_x0000_s1027" type="#_x0000_t202" style="position:absolute;margin-left:23.8pt;margin-top:286.6pt;width:369pt;height:302.1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" filled="f" stroked="f" strokeweight=".5pt">
                    <v:textbox inset="0,0,0,0">
                      <w:txbxContent>
                        <w:p w14:paraId="0A30192B" w14:textId="0CABC781" w:rsidR="00B653E2" w:rsidRDefault="00A14951" w:rsidP="00F20F09">
                          <w:pPr>
                            <w:pStyle w:val="NoSpacing"/>
                            <w:spacing w:before="40" w:after="560" w:line="216" w:lineRule="auto"/>
                            <w:rPr>
                              <w:color w:val="4472C4" w:themeColor="accent1"/>
                              <w:sz w:val="72"/>
                              <w:szCs w:val="72"/>
                            </w:rPr>
                          </w:pPr>
                          <w:sdt>
                            <w:sdtPr>
                              <w:rPr>
                                <w:rFonts w:ascii="Times New Roman" w:eastAsia="Times New Roman" w:hAnsi="Times New Roman" w:cs="Times New Roman"/>
                                <w:b/>
                                <w:sz w:val="48"/>
                                <w:szCs w:val="48"/>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653E2" w:rsidRPr="00F20F09">
                                <w:rPr>
                                  <w:rFonts w:ascii="Times New Roman" w:eastAsia="Times New Roman" w:hAnsi="Times New Roman" w:cs="Times New Roman"/>
                                  <w:b/>
                                  <w:sz w:val="48"/>
                                  <w:szCs w:val="48"/>
                                  <w:lang w:val="en-GB" w:eastAsia="en-GB"/>
                                </w:rPr>
                                <w:t>The Application of Deprivation of Liberty Safeguards (DOLs):</w:t>
                              </w:r>
                            </w:sdtContent>
                          </w:sdt>
                        </w:p>
                        <w:sdt>
                          <w:sdtPr>
                            <w:rPr>
                              <w:b/>
                              <w:sz w:val="48"/>
                              <w:szCs w:val="4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2424808" w14:textId="03DD72FF" w:rsidR="00B653E2" w:rsidRDefault="00B653E2">
                              <w:pPr>
                                <w:pStyle w:val="NoSpacing"/>
                                <w:spacing w:before="40" w:after="40"/>
                                <w:rPr>
                                  <w:caps/>
                                  <w:color w:val="1F4E79" w:themeColor="accent5" w:themeShade="80"/>
                                  <w:sz w:val="28"/>
                                  <w:szCs w:val="28"/>
                                </w:rPr>
                              </w:pPr>
                              <w:r w:rsidRPr="00F20F09">
                                <w:rPr>
                                  <w:b/>
                                  <w:sz w:val="48"/>
                                  <w:szCs w:val="48"/>
                                </w:rPr>
                                <w:t>Challenges and Possibilities</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3D24AB2" w14:textId="59929458" w:rsidR="00B653E2" w:rsidRPr="00F20F09" w:rsidRDefault="00B653E2">
                              <w:pPr>
                                <w:pStyle w:val="NoSpacing"/>
                                <w:spacing w:before="80" w:after="40"/>
                                <w:rPr>
                                  <w:caps/>
                                  <w:sz w:val="24"/>
                                  <w:szCs w:val="24"/>
                                </w:rPr>
                              </w:pPr>
                              <w:r w:rsidRPr="00F20F09">
                                <w:rPr>
                                  <w:caps/>
                                  <w:sz w:val="24"/>
                                  <w:szCs w:val="24"/>
                                </w:rPr>
                                <w:t>Samantha Derl-davis (1705570)</w:t>
                              </w:r>
                            </w:p>
                          </w:sdtContent>
                        </w:sdt>
                      </w:txbxContent>
                    </v:textbox>
                    <w10:wrap type="square" anchorx="margin" anchory="page"/>
                  </v:shape>
                </w:pict>
              </mc:Fallback>
            </mc:AlternateContent>
          </w:r>
          <w:r w:rsidR="00F20F09">
            <w:br w:type="page"/>
          </w:r>
        </w:p>
      </w:sdtContent>
    </w:sdt>
    <w:p w14:paraId="29CB5D68" w14:textId="77777777" w:rsidR="00CE2FFA" w:rsidRDefault="00CE2FFA">
      <w:pPr>
        <w:pStyle w:val="TOCHeading"/>
      </w:pPr>
    </w:p>
    <w:p w14:paraId="7FF54F38" w14:textId="77777777" w:rsidR="00CE2FFA" w:rsidRDefault="00CE2FFA">
      <w:pPr>
        <w:spacing w:after="160" w:line="259" w:lineRule="auto"/>
        <w:rPr>
          <w:rFonts w:asciiTheme="majorHAnsi" w:eastAsiaTheme="majorEastAsia" w:hAnsiTheme="majorHAnsi" w:cstheme="majorBidi"/>
          <w:b/>
          <w:bCs/>
          <w:color w:val="2F5496" w:themeColor="accent1" w:themeShade="BF"/>
          <w:sz w:val="28"/>
          <w:szCs w:val="28"/>
          <w:lang w:val="en-US" w:eastAsia="en-US"/>
        </w:rPr>
      </w:pPr>
      <w:r>
        <w:br w:type="page"/>
      </w:r>
    </w:p>
    <w:sdt>
      <w:sdtPr>
        <w:rPr>
          <w:rFonts w:ascii="Times New Roman" w:eastAsia="Times New Roman" w:hAnsi="Times New Roman" w:cs="Times New Roman"/>
          <w:b w:val="0"/>
          <w:bCs w:val="0"/>
          <w:color w:val="auto"/>
          <w:sz w:val="24"/>
          <w:szCs w:val="24"/>
          <w:lang w:val="en-GB" w:eastAsia="en-GB"/>
        </w:rPr>
        <w:id w:val="1044487722"/>
        <w:docPartObj>
          <w:docPartGallery w:val="Table of Contents"/>
          <w:docPartUnique/>
        </w:docPartObj>
      </w:sdtPr>
      <w:sdtEndPr>
        <w:rPr>
          <w:noProof/>
        </w:rPr>
      </w:sdtEndPr>
      <w:sdtContent>
        <w:p w14:paraId="10185F77" w14:textId="79CB1BC5" w:rsidR="00B857D2" w:rsidRDefault="00B857D2">
          <w:pPr>
            <w:pStyle w:val="TOCHeading"/>
          </w:pPr>
          <w:r>
            <w:t>Table of Contents</w:t>
          </w:r>
        </w:p>
        <w:p w14:paraId="070DBFC8" w14:textId="6C757249" w:rsidR="00794FFE" w:rsidRDefault="00B857D2">
          <w:pPr>
            <w:pStyle w:val="TOC1"/>
            <w:tabs>
              <w:tab w:val="right" w:leader="dot" w:pos="9016"/>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47329996" w:history="1">
            <w:r w:rsidR="00794FFE" w:rsidRPr="00E71565">
              <w:rPr>
                <w:rStyle w:val="Hyperlink"/>
                <w:noProof/>
              </w:rPr>
              <w:t>DECLARATION FORM</w:t>
            </w:r>
            <w:r w:rsidR="00794FFE">
              <w:rPr>
                <w:noProof/>
                <w:webHidden/>
              </w:rPr>
              <w:tab/>
            </w:r>
            <w:r w:rsidR="00794FFE">
              <w:rPr>
                <w:noProof/>
                <w:webHidden/>
              </w:rPr>
              <w:fldChar w:fldCharType="begin"/>
            </w:r>
            <w:r w:rsidR="00794FFE">
              <w:rPr>
                <w:noProof/>
                <w:webHidden/>
              </w:rPr>
              <w:instrText xml:space="preserve"> PAGEREF _Toc47329996 \h </w:instrText>
            </w:r>
            <w:r w:rsidR="00794FFE">
              <w:rPr>
                <w:noProof/>
                <w:webHidden/>
              </w:rPr>
            </w:r>
            <w:r w:rsidR="00794FFE">
              <w:rPr>
                <w:noProof/>
                <w:webHidden/>
              </w:rPr>
              <w:fldChar w:fldCharType="separate"/>
            </w:r>
            <w:r w:rsidR="00C62803">
              <w:rPr>
                <w:noProof/>
                <w:webHidden/>
              </w:rPr>
              <w:t>5</w:t>
            </w:r>
            <w:r w:rsidR="00794FFE">
              <w:rPr>
                <w:noProof/>
                <w:webHidden/>
              </w:rPr>
              <w:fldChar w:fldCharType="end"/>
            </w:r>
          </w:hyperlink>
        </w:p>
        <w:p w14:paraId="35831CEB" w14:textId="6A938BB2" w:rsidR="00794FFE" w:rsidRDefault="00A14951">
          <w:pPr>
            <w:pStyle w:val="TOC1"/>
            <w:tabs>
              <w:tab w:val="right" w:leader="dot" w:pos="9016"/>
            </w:tabs>
            <w:rPr>
              <w:rFonts w:eastAsiaTheme="minorEastAsia" w:cstheme="minorBidi"/>
              <w:b w:val="0"/>
              <w:bCs w:val="0"/>
              <w:noProof/>
              <w:sz w:val="24"/>
              <w:szCs w:val="24"/>
            </w:rPr>
          </w:pPr>
          <w:hyperlink w:anchor="_Toc47329997" w:history="1">
            <w:r w:rsidR="00794FFE" w:rsidRPr="00E71565">
              <w:rPr>
                <w:rStyle w:val="Hyperlink"/>
                <w:noProof/>
              </w:rPr>
              <w:t>ACKNOWLEDGEMENTS</w:t>
            </w:r>
            <w:r w:rsidR="00794FFE">
              <w:rPr>
                <w:noProof/>
                <w:webHidden/>
              </w:rPr>
              <w:tab/>
            </w:r>
            <w:r w:rsidR="00794FFE">
              <w:rPr>
                <w:noProof/>
                <w:webHidden/>
              </w:rPr>
              <w:fldChar w:fldCharType="begin"/>
            </w:r>
            <w:r w:rsidR="00794FFE">
              <w:rPr>
                <w:noProof/>
                <w:webHidden/>
              </w:rPr>
              <w:instrText xml:space="preserve"> PAGEREF _Toc47329997 \h </w:instrText>
            </w:r>
            <w:r w:rsidR="00794FFE">
              <w:rPr>
                <w:noProof/>
                <w:webHidden/>
              </w:rPr>
            </w:r>
            <w:r w:rsidR="00794FFE">
              <w:rPr>
                <w:noProof/>
                <w:webHidden/>
              </w:rPr>
              <w:fldChar w:fldCharType="separate"/>
            </w:r>
            <w:r w:rsidR="00C62803">
              <w:rPr>
                <w:noProof/>
                <w:webHidden/>
              </w:rPr>
              <w:t>6</w:t>
            </w:r>
            <w:r w:rsidR="00794FFE">
              <w:rPr>
                <w:noProof/>
                <w:webHidden/>
              </w:rPr>
              <w:fldChar w:fldCharType="end"/>
            </w:r>
          </w:hyperlink>
        </w:p>
        <w:p w14:paraId="01F9453B" w14:textId="293E1BDC" w:rsidR="00794FFE" w:rsidRDefault="00A14951">
          <w:pPr>
            <w:pStyle w:val="TOC1"/>
            <w:tabs>
              <w:tab w:val="right" w:leader="dot" w:pos="9016"/>
            </w:tabs>
            <w:rPr>
              <w:rFonts w:eastAsiaTheme="minorEastAsia" w:cstheme="minorBidi"/>
              <w:b w:val="0"/>
              <w:bCs w:val="0"/>
              <w:noProof/>
              <w:sz w:val="24"/>
              <w:szCs w:val="24"/>
            </w:rPr>
          </w:pPr>
          <w:hyperlink w:anchor="_Toc47329998" w:history="1">
            <w:r w:rsidR="00794FFE" w:rsidRPr="00E71565">
              <w:rPr>
                <w:rStyle w:val="Hyperlink"/>
                <w:noProof/>
              </w:rPr>
              <w:t>ACRONYM</w:t>
            </w:r>
            <w:r w:rsidR="00794FFE">
              <w:rPr>
                <w:noProof/>
                <w:webHidden/>
              </w:rPr>
              <w:tab/>
            </w:r>
            <w:r w:rsidR="00794FFE">
              <w:rPr>
                <w:noProof/>
                <w:webHidden/>
              </w:rPr>
              <w:fldChar w:fldCharType="begin"/>
            </w:r>
            <w:r w:rsidR="00794FFE">
              <w:rPr>
                <w:noProof/>
                <w:webHidden/>
              </w:rPr>
              <w:instrText xml:space="preserve"> PAGEREF _Toc47329998 \h </w:instrText>
            </w:r>
            <w:r w:rsidR="00794FFE">
              <w:rPr>
                <w:noProof/>
                <w:webHidden/>
              </w:rPr>
            </w:r>
            <w:r w:rsidR="00794FFE">
              <w:rPr>
                <w:noProof/>
                <w:webHidden/>
              </w:rPr>
              <w:fldChar w:fldCharType="separate"/>
            </w:r>
            <w:r w:rsidR="00C62803">
              <w:rPr>
                <w:noProof/>
                <w:webHidden/>
              </w:rPr>
              <w:t>7</w:t>
            </w:r>
            <w:r w:rsidR="00794FFE">
              <w:rPr>
                <w:noProof/>
                <w:webHidden/>
              </w:rPr>
              <w:fldChar w:fldCharType="end"/>
            </w:r>
          </w:hyperlink>
        </w:p>
        <w:p w14:paraId="52E1A473" w14:textId="28872A83" w:rsidR="00794FFE" w:rsidRDefault="00A14951">
          <w:pPr>
            <w:pStyle w:val="TOC1"/>
            <w:tabs>
              <w:tab w:val="right" w:leader="dot" w:pos="9016"/>
            </w:tabs>
            <w:rPr>
              <w:rFonts w:eastAsiaTheme="minorEastAsia" w:cstheme="minorBidi"/>
              <w:b w:val="0"/>
              <w:bCs w:val="0"/>
              <w:noProof/>
              <w:sz w:val="24"/>
              <w:szCs w:val="24"/>
            </w:rPr>
          </w:pPr>
          <w:hyperlink w:anchor="_Toc47329999" w:history="1">
            <w:r w:rsidR="00794FFE" w:rsidRPr="00E71565">
              <w:rPr>
                <w:rStyle w:val="Hyperlink"/>
                <w:noProof/>
              </w:rPr>
              <w:t>INTRODUCTION</w:t>
            </w:r>
            <w:r w:rsidR="00794FFE">
              <w:rPr>
                <w:noProof/>
                <w:webHidden/>
              </w:rPr>
              <w:tab/>
            </w:r>
            <w:r w:rsidR="00794FFE">
              <w:rPr>
                <w:noProof/>
                <w:webHidden/>
              </w:rPr>
              <w:fldChar w:fldCharType="begin"/>
            </w:r>
            <w:r w:rsidR="00794FFE">
              <w:rPr>
                <w:noProof/>
                <w:webHidden/>
              </w:rPr>
              <w:instrText xml:space="preserve"> PAGEREF _Toc47329999 \h </w:instrText>
            </w:r>
            <w:r w:rsidR="00794FFE">
              <w:rPr>
                <w:noProof/>
                <w:webHidden/>
              </w:rPr>
            </w:r>
            <w:r w:rsidR="00794FFE">
              <w:rPr>
                <w:noProof/>
                <w:webHidden/>
              </w:rPr>
              <w:fldChar w:fldCharType="separate"/>
            </w:r>
            <w:r w:rsidR="00C62803">
              <w:rPr>
                <w:noProof/>
                <w:webHidden/>
              </w:rPr>
              <w:t>9</w:t>
            </w:r>
            <w:r w:rsidR="00794FFE">
              <w:rPr>
                <w:noProof/>
                <w:webHidden/>
              </w:rPr>
              <w:fldChar w:fldCharType="end"/>
            </w:r>
          </w:hyperlink>
        </w:p>
        <w:p w14:paraId="356EBC94" w14:textId="3A3CB769" w:rsidR="00794FFE" w:rsidRDefault="00A14951">
          <w:pPr>
            <w:pStyle w:val="TOC1"/>
            <w:tabs>
              <w:tab w:val="right" w:leader="dot" w:pos="9016"/>
            </w:tabs>
            <w:rPr>
              <w:rFonts w:eastAsiaTheme="minorEastAsia" w:cstheme="minorBidi"/>
              <w:b w:val="0"/>
              <w:bCs w:val="0"/>
              <w:noProof/>
              <w:sz w:val="24"/>
              <w:szCs w:val="24"/>
            </w:rPr>
          </w:pPr>
          <w:hyperlink w:anchor="_Toc47330000" w:history="1">
            <w:r w:rsidR="00794FFE" w:rsidRPr="00E71565">
              <w:rPr>
                <w:rStyle w:val="Hyperlink"/>
                <w:noProof/>
              </w:rPr>
              <w:t>The historical view of abuses and deprivation of liberty, Bedlam and beyond</w:t>
            </w:r>
            <w:r w:rsidR="00794FFE">
              <w:rPr>
                <w:noProof/>
                <w:webHidden/>
              </w:rPr>
              <w:tab/>
            </w:r>
            <w:r w:rsidR="00794FFE">
              <w:rPr>
                <w:noProof/>
                <w:webHidden/>
              </w:rPr>
              <w:fldChar w:fldCharType="begin"/>
            </w:r>
            <w:r w:rsidR="00794FFE">
              <w:rPr>
                <w:noProof/>
                <w:webHidden/>
              </w:rPr>
              <w:instrText xml:space="preserve"> PAGEREF _Toc47330000 \h </w:instrText>
            </w:r>
            <w:r w:rsidR="00794FFE">
              <w:rPr>
                <w:noProof/>
                <w:webHidden/>
              </w:rPr>
            </w:r>
            <w:r w:rsidR="00794FFE">
              <w:rPr>
                <w:noProof/>
                <w:webHidden/>
              </w:rPr>
              <w:fldChar w:fldCharType="separate"/>
            </w:r>
            <w:r w:rsidR="00C62803">
              <w:rPr>
                <w:noProof/>
                <w:webHidden/>
              </w:rPr>
              <w:t>9</w:t>
            </w:r>
            <w:r w:rsidR="00794FFE">
              <w:rPr>
                <w:noProof/>
                <w:webHidden/>
              </w:rPr>
              <w:fldChar w:fldCharType="end"/>
            </w:r>
          </w:hyperlink>
        </w:p>
        <w:p w14:paraId="74453A5A" w14:textId="465CFD88" w:rsidR="00794FFE" w:rsidRDefault="00A14951">
          <w:pPr>
            <w:pStyle w:val="TOC1"/>
            <w:tabs>
              <w:tab w:val="right" w:leader="dot" w:pos="9016"/>
            </w:tabs>
            <w:rPr>
              <w:rFonts w:eastAsiaTheme="minorEastAsia" w:cstheme="minorBidi"/>
              <w:b w:val="0"/>
              <w:bCs w:val="0"/>
              <w:noProof/>
              <w:sz w:val="24"/>
              <w:szCs w:val="24"/>
            </w:rPr>
          </w:pPr>
          <w:hyperlink w:anchor="_Toc47330001" w:history="1">
            <w:r w:rsidR="00794FFE" w:rsidRPr="00E71565">
              <w:rPr>
                <w:rStyle w:val="Hyperlink"/>
                <w:noProof/>
              </w:rPr>
              <w:t>The world outlooks</w:t>
            </w:r>
            <w:r w:rsidR="00794FFE">
              <w:rPr>
                <w:noProof/>
                <w:webHidden/>
              </w:rPr>
              <w:tab/>
            </w:r>
            <w:r w:rsidR="00794FFE">
              <w:rPr>
                <w:noProof/>
                <w:webHidden/>
              </w:rPr>
              <w:fldChar w:fldCharType="begin"/>
            </w:r>
            <w:r w:rsidR="00794FFE">
              <w:rPr>
                <w:noProof/>
                <w:webHidden/>
              </w:rPr>
              <w:instrText xml:space="preserve"> PAGEREF _Toc47330001 \h </w:instrText>
            </w:r>
            <w:r w:rsidR="00794FFE">
              <w:rPr>
                <w:noProof/>
                <w:webHidden/>
              </w:rPr>
            </w:r>
            <w:r w:rsidR="00794FFE">
              <w:rPr>
                <w:noProof/>
                <w:webHidden/>
              </w:rPr>
              <w:fldChar w:fldCharType="separate"/>
            </w:r>
            <w:r w:rsidR="00C62803">
              <w:rPr>
                <w:noProof/>
                <w:webHidden/>
              </w:rPr>
              <w:t>11</w:t>
            </w:r>
            <w:r w:rsidR="00794FFE">
              <w:rPr>
                <w:noProof/>
                <w:webHidden/>
              </w:rPr>
              <w:fldChar w:fldCharType="end"/>
            </w:r>
          </w:hyperlink>
        </w:p>
        <w:p w14:paraId="1EDC7E91" w14:textId="0EC48A68" w:rsidR="00794FFE" w:rsidRDefault="00A14951">
          <w:pPr>
            <w:pStyle w:val="TOC2"/>
            <w:rPr>
              <w:rFonts w:eastAsiaTheme="minorEastAsia" w:cstheme="minorBidi"/>
              <w:i w:val="0"/>
              <w:iCs w:val="0"/>
              <w:noProof/>
              <w:sz w:val="24"/>
              <w:szCs w:val="24"/>
            </w:rPr>
          </w:pPr>
          <w:hyperlink w:anchor="_Toc47330002" w:history="1">
            <w:r w:rsidR="00794FFE" w:rsidRPr="00E71565">
              <w:rPr>
                <w:rStyle w:val="Hyperlink"/>
                <w:noProof/>
              </w:rPr>
              <w:t>China</w:t>
            </w:r>
            <w:r w:rsidR="00794FFE">
              <w:rPr>
                <w:noProof/>
                <w:webHidden/>
              </w:rPr>
              <w:tab/>
            </w:r>
            <w:r w:rsidR="00794FFE">
              <w:rPr>
                <w:noProof/>
                <w:webHidden/>
              </w:rPr>
              <w:fldChar w:fldCharType="begin"/>
            </w:r>
            <w:r w:rsidR="00794FFE">
              <w:rPr>
                <w:noProof/>
                <w:webHidden/>
              </w:rPr>
              <w:instrText xml:space="preserve"> PAGEREF _Toc47330002 \h </w:instrText>
            </w:r>
            <w:r w:rsidR="00794FFE">
              <w:rPr>
                <w:noProof/>
                <w:webHidden/>
              </w:rPr>
            </w:r>
            <w:r w:rsidR="00794FFE">
              <w:rPr>
                <w:noProof/>
                <w:webHidden/>
              </w:rPr>
              <w:fldChar w:fldCharType="separate"/>
            </w:r>
            <w:r w:rsidR="00C62803">
              <w:rPr>
                <w:noProof/>
                <w:webHidden/>
              </w:rPr>
              <w:t>11</w:t>
            </w:r>
            <w:r w:rsidR="00794FFE">
              <w:rPr>
                <w:noProof/>
                <w:webHidden/>
              </w:rPr>
              <w:fldChar w:fldCharType="end"/>
            </w:r>
          </w:hyperlink>
        </w:p>
        <w:p w14:paraId="0BF03B7F" w14:textId="4EC49BE4" w:rsidR="00794FFE" w:rsidRDefault="00A14951">
          <w:pPr>
            <w:pStyle w:val="TOC2"/>
            <w:rPr>
              <w:rFonts w:eastAsiaTheme="minorEastAsia" w:cstheme="minorBidi"/>
              <w:i w:val="0"/>
              <w:iCs w:val="0"/>
              <w:noProof/>
              <w:sz w:val="24"/>
              <w:szCs w:val="24"/>
            </w:rPr>
          </w:pPr>
          <w:hyperlink w:anchor="_Toc47330003" w:history="1">
            <w:r w:rsidR="00794FFE" w:rsidRPr="00E71565">
              <w:rPr>
                <w:rStyle w:val="Hyperlink"/>
                <w:noProof/>
              </w:rPr>
              <w:t>Finland</w:t>
            </w:r>
            <w:r w:rsidR="00794FFE">
              <w:rPr>
                <w:noProof/>
                <w:webHidden/>
              </w:rPr>
              <w:tab/>
            </w:r>
            <w:r w:rsidR="00794FFE">
              <w:rPr>
                <w:noProof/>
                <w:webHidden/>
              </w:rPr>
              <w:fldChar w:fldCharType="begin"/>
            </w:r>
            <w:r w:rsidR="00794FFE">
              <w:rPr>
                <w:noProof/>
                <w:webHidden/>
              </w:rPr>
              <w:instrText xml:space="preserve"> PAGEREF _Toc47330003 \h </w:instrText>
            </w:r>
            <w:r w:rsidR="00794FFE">
              <w:rPr>
                <w:noProof/>
                <w:webHidden/>
              </w:rPr>
            </w:r>
            <w:r w:rsidR="00794FFE">
              <w:rPr>
                <w:noProof/>
                <w:webHidden/>
              </w:rPr>
              <w:fldChar w:fldCharType="separate"/>
            </w:r>
            <w:r w:rsidR="00C62803">
              <w:rPr>
                <w:noProof/>
                <w:webHidden/>
              </w:rPr>
              <w:t>12</w:t>
            </w:r>
            <w:r w:rsidR="00794FFE">
              <w:rPr>
                <w:noProof/>
                <w:webHidden/>
              </w:rPr>
              <w:fldChar w:fldCharType="end"/>
            </w:r>
          </w:hyperlink>
        </w:p>
        <w:p w14:paraId="1A27412B" w14:textId="19A55889" w:rsidR="00794FFE" w:rsidRDefault="00A14951">
          <w:pPr>
            <w:pStyle w:val="TOC1"/>
            <w:tabs>
              <w:tab w:val="right" w:leader="dot" w:pos="9016"/>
            </w:tabs>
            <w:rPr>
              <w:rFonts w:eastAsiaTheme="minorEastAsia" w:cstheme="minorBidi"/>
              <w:b w:val="0"/>
              <w:bCs w:val="0"/>
              <w:noProof/>
              <w:sz w:val="24"/>
              <w:szCs w:val="24"/>
            </w:rPr>
          </w:pPr>
          <w:hyperlink w:anchor="_Toc47330004" w:history="1">
            <w:r w:rsidR="00794FFE" w:rsidRPr="00E71565">
              <w:rPr>
                <w:rStyle w:val="Hyperlink"/>
                <w:noProof/>
              </w:rPr>
              <w:t>Capacity or No Capacity</w:t>
            </w:r>
            <w:r w:rsidR="00794FFE">
              <w:rPr>
                <w:noProof/>
                <w:webHidden/>
              </w:rPr>
              <w:tab/>
            </w:r>
            <w:r w:rsidR="00794FFE">
              <w:rPr>
                <w:noProof/>
                <w:webHidden/>
              </w:rPr>
              <w:fldChar w:fldCharType="begin"/>
            </w:r>
            <w:r w:rsidR="00794FFE">
              <w:rPr>
                <w:noProof/>
                <w:webHidden/>
              </w:rPr>
              <w:instrText xml:space="preserve"> PAGEREF _Toc47330004 \h </w:instrText>
            </w:r>
            <w:r w:rsidR="00794FFE">
              <w:rPr>
                <w:noProof/>
                <w:webHidden/>
              </w:rPr>
            </w:r>
            <w:r w:rsidR="00794FFE">
              <w:rPr>
                <w:noProof/>
                <w:webHidden/>
              </w:rPr>
              <w:fldChar w:fldCharType="separate"/>
            </w:r>
            <w:r w:rsidR="00C62803">
              <w:rPr>
                <w:noProof/>
                <w:webHidden/>
              </w:rPr>
              <w:t>13</w:t>
            </w:r>
            <w:r w:rsidR="00794FFE">
              <w:rPr>
                <w:noProof/>
                <w:webHidden/>
              </w:rPr>
              <w:fldChar w:fldCharType="end"/>
            </w:r>
          </w:hyperlink>
        </w:p>
        <w:p w14:paraId="6EFBD3C7" w14:textId="46271658" w:rsidR="00794FFE" w:rsidRDefault="00A14951">
          <w:pPr>
            <w:pStyle w:val="TOC1"/>
            <w:tabs>
              <w:tab w:val="right" w:leader="dot" w:pos="9016"/>
            </w:tabs>
            <w:rPr>
              <w:rFonts w:eastAsiaTheme="minorEastAsia" w:cstheme="minorBidi"/>
              <w:b w:val="0"/>
              <w:bCs w:val="0"/>
              <w:noProof/>
              <w:sz w:val="24"/>
              <w:szCs w:val="24"/>
            </w:rPr>
          </w:pPr>
          <w:hyperlink w:anchor="_Toc47330005" w:history="1">
            <w:r w:rsidR="00794FFE" w:rsidRPr="00E71565">
              <w:rPr>
                <w:rStyle w:val="Hyperlink"/>
                <w:noProof/>
              </w:rPr>
              <w:t>Legislation which has led to the development of Human Rights and Mental Health Policies</w:t>
            </w:r>
            <w:r w:rsidR="00794FFE">
              <w:rPr>
                <w:noProof/>
                <w:webHidden/>
              </w:rPr>
              <w:tab/>
            </w:r>
            <w:r w:rsidR="00794FFE">
              <w:rPr>
                <w:noProof/>
                <w:webHidden/>
              </w:rPr>
              <w:fldChar w:fldCharType="begin"/>
            </w:r>
            <w:r w:rsidR="00794FFE">
              <w:rPr>
                <w:noProof/>
                <w:webHidden/>
              </w:rPr>
              <w:instrText xml:space="preserve"> PAGEREF _Toc47330005 \h </w:instrText>
            </w:r>
            <w:r w:rsidR="00794FFE">
              <w:rPr>
                <w:noProof/>
                <w:webHidden/>
              </w:rPr>
            </w:r>
            <w:r w:rsidR="00794FFE">
              <w:rPr>
                <w:noProof/>
                <w:webHidden/>
              </w:rPr>
              <w:fldChar w:fldCharType="separate"/>
            </w:r>
            <w:r w:rsidR="00C62803">
              <w:rPr>
                <w:noProof/>
                <w:webHidden/>
              </w:rPr>
              <w:t>15</w:t>
            </w:r>
            <w:r w:rsidR="00794FFE">
              <w:rPr>
                <w:noProof/>
                <w:webHidden/>
              </w:rPr>
              <w:fldChar w:fldCharType="end"/>
            </w:r>
          </w:hyperlink>
        </w:p>
        <w:p w14:paraId="4DF86C3C" w14:textId="2D8043DE" w:rsidR="00794FFE" w:rsidRDefault="00A14951">
          <w:pPr>
            <w:pStyle w:val="TOC2"/>
            <w:rPr>
              <w:rFonts w:eastAsiaTheme="minorEastAsia" w:cstheme="minorBidi"/>
              <w:i w:val="0"/>
              <w:iCs w:val="0"/>
              <w:noProof/>
              <w:sz w:val="24"/>
              <w:szCs w:val="24"/>
            </w:rPr>
          </w:pPr>
          <w:hyperlink w:anchor="_Toc47330006" w:history="1">
            <w:r w:rsidR="00794FFE" w:rsidRPr="00E71565">
              <w:rPr>
                <w:rStyle w:val="Hyperlink"/>
                <w:rFonts w:eastAsia="Calibri"/>
                <w:noProof/>
                <w:lang w:eastAsia="en-US"/>
              </w:rPr>
              <w:t>The Conventions on the Rights of Persons with Disabilities (CRPD)</w:t>
            </w:r>
            <w:r w:rsidR="00794FFE">
              <w:rPr>
                <w:noProof/>
                <w:webHidden/>
              </w:rPr>
              <w:tab/>
            </w:r>
            <w:r w:rsidR="00794FFE">
              <w:rPr>
                <w:noProof/>
                <w:webHidden/>
              </w:rPr>
              <w:fldChar w:fldCharType="begin"/>
            </w:r>
            <w:r w:rsidR="00794FFE">
              <w:rPr>
                <w:noProof/>
                <w:webHidden/>
              </w:rPr>
              <w:instrText xml:space="preserve"> PAGEREF _Toc47330006 \h </w:instrText>
            </w:r>
            <w:r w:rsidR="00794FFE">
              <w:rPr>
                <w:noProof/>
                <w:webHidden/>
              </w:rPr>
            </w:r>
            <w:r w:rsidR="00794FFE">
              <w:rPr>
                <w:noProof/>
                <w:webHidden/>
              </w:rPr>
              <w:fldChar w:fldCharType="separate"/>
            </w:r>
            <w:r w:rsidR="00C62803">
              <w:rPr>
                <w:noProof/>
                <w:webHidden/>
              </w:rPr>
              <w:t>17</w:t>
            </w:r>
            <w:r w:rsidR="00794FFE">
              <w:rPr>
                <w:noProof/>
                <w:webHidden/>
              </w:rPr>
              <w:fldChar w:fldCharType="end"/>
            </w:r>
          </w:hyperlink>
        </w:p>
        <w:p w14:paraId="4E5D05D9" w14:textId="3BE1C9AF" w:rsidR="00794FFE" w:rsidRDefault="00A14951">
          <w:pPr>
            <w:pStyle w:val="TOC2"/>
            <w:rPr>
              <w:rFonts w:eastAsiaTheme="minorEastAsia" w:cstheme="minorBidi"/>
              <w:i w:val="0"/>
              <w:iCs w:val="0"/>
              <w:noProof/>
              <w:sz w:val="24"/>
              <w:szCs w:val="24"/>
            </w:rPr>
          </w:pPr>
          <w:hyperlink w:anchor="_Toc47330007" w:history="1">
            <w:r w:rsidR="00794FFE" w:rsidRPr="00E71565">
              <w:rPr>
                <w:rStyle w:val="Hyperlink"/>
                <w:noProof/>
              </w:rPr>
              <w:t>Mental Capacity Act (MCA) 2005</w:t>
            </w:r>
            <w:r w:rsidR="00794FFE">
              <w:rPr>
                <w:noProof/>
                <w:webHidden/>
              </w:rPr>
              <w:tab/>
            </w:r>
            <w:r w:rsidR="00794FFE">
              <w:rPr>
                <w:noProof/>
                <w:webHidden/>
              </w:rPr>
              <w:fldChar w:fldCharType="begin"/>
            </w:r>
            <w:r w:rsidR="00794FFE">
              <w:rPr>
                <w:noProof/>
                <w:webHidden/>
              </w:rPr>
              <w:instrText xml:space="preserve"> PAGEREF _Toc47330007 \h </w:instrText>
            </w:r>
            <w:r w:rsidR="00794FFE">
              <w:rPr>
                <w:noProof/>
                <w:webHidden/>
              </w:rPr>
            </w:r>
            <w:r w:rsidR="00794FFE">
              <w:rPr>
                <w:noProof/>
                <w:webHidden/>
              </w:rPr>
              <w:fldChar w:fldCharType="separate"/>
            </w:r>
            <w:r w:rsidR="00C62803">
              <w:rPr>
                <w:noProof/>
                <w:webHidden/>
              </w:rPr>
              <w:t>18</w:t>
            </w:r>
            <w:r w:rsidR="00794FFE">
              <w:rPr>
                <w:noProof/>
                <w:webHidden/>
              </w:rPr>
              <w:fldChar w:fldCharType="end"/>
            </w:r>
          </w:hyperlink>
        </w:p>
        <w:p w14:paraId="61B63DAE" w14:textId="73BAD5EF" w:rsidR="00794FFE" w:rsidRDefault="00A14951">
          <w:pPr>
            <w:pStyle w:val="TOC2"/>
            <w:rPr>
              <w:rFonts w:eastAsiaTheme="minorEastAsia" w:cstheme="minorBidi"/>
              <w:i w:val="0"/>
              <w:iCs w:val="0"/>
              <w:noProof/>
              <w:sz w:val="24"/>
              <w:szCs w:val="24"/>
            </w:rPr>
          </w:pPr>
          <w:hyperlink w:anchor="_Toc47330008" w:history="1">
            <w:r w:rsidR="00794FFE" w:rsidRPr="00E71565">
              <w:rPr>
                <w:rStyle w:val="Hyperlink"/>
                <w:rFonts w:cstheme="majorHAnsi"/>
                <w:noProof/>
              </w:rPr>
              <w:t>Capacity Act (2005)</w:t>
            </w:r>
            <w:r w:rsidR="00794FFE">
              <w:rPr>
                <w:noProof/>
                <w:webHidden/>
              </w:rPr>
              <w:tab/>
            </w:r>
            <w:r w:rsidR="00794FFE">
              <w:rPr>
                <w:noProof/>
                <w:webHidden/>
              </w:rPr>
              <w:fldChar w:fldCharType="begin"/>
            </w:r>
            <w:r w:rsidR="00794FFE">
              <w:rPr>
                <w:noProof/>
                <w:webHidden/>
              </w:rPr>
              <w:instrText xml:space="preserve"> PAGEREF _Toc47330008 \h </w:instrText>
            </w:r>
            <w:r w:rsidR="00794FFE">
              <w:rPr>
                <w:noProof/>
                <w:webHidden/>
              </w:rPr>
            </w:r>
            <w:r w:rsidR="00794FFE">
              <w:rPr>
                <w:noProof/>
                <w:webHidden/>
              </w:rPr>
              <w:fldChar w:fldCharType="separate"/>
            </w:r>
            <w:r w:rsidR="00C62803">
              <w:rPr>
                <w:noProof/>
                <w:webHidden/>
              </w:rPr>
              <w:t>18</w:t>
            </w:r>
            <w:r w:rsidR="00794FFE">
              <w:rPr>
                <w:noProof/>
                <w:webHidden/>
              </w:rPr>
              <w:fldChar w:fldCharType="end"/>
            </w:r>
          </w:hyperlink>
        </w:p>
        <w:p w14:paraId="276932F9" w14:textId="6FF3689E" w:rsidR="00794FFE" w:rsidRDefault="00A14951">
          <w:pPr>
            <w:pStyle w:val="TOC1"/>
            <w:tabs>
              <w:tab w:val="right" w:leader="dot" w:pos="9016"/>
            </w:tabs>
            <w:rPr>
              <w:rFonts w:eastAsiaTheme="minorEastAsia" w:cstheme="minorBidi"/>
              <w:b w:val="0"/>
              <w:bCs w:val="0"/>
              <w:noProof/>
              <w:sz w:val="24"/>
              <w:szCs w:val="24"/>
            </w:rPr>
          </w:pPr>
          <w:hyperlink w:anchor="_Toc47330009" w:history="1">
            <w:r w:rsidR="00794FFE" w:rsidRPr="00E71565">
              <w:rPr>
                <w:rStyle w:val="Hyperlink"/>
                <w:noProof/>
              </w:rPr>
              <w:t>Deprivation of Liberty orders (DOLs)</w:t>
            </w:r>
            <w:r w:rsidR="00794FFE">
              <w:rPr>
                <w:noProof/>
                <w:webHidden/>
              </w:rPr>
              <w:tab/>
            </w:r>
            <w:r w:rsidR="00794FFE">
              <w:rPr>
                <w:noProof/>
                <w:webHidden/>
              </w:rPr>
              <w:fldChar w:fldCharType="begin"/>
            </w:r>
            <w:r w:rsidR="00794FFE">
              <w:rPr>
                <w:noProof/>
                <w:webHidden/>
              </w:rPr>
              <w:instrText xml:space="preserve"> PAGEREF _Toc47330009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14:paraId="09D5507A" w14:textId="1B2EC4F0" w:rsidR="00794FFE" w:rsidRDefault="00A14951">
          <w:pPr>
            <w:pStyle w:val="TOC2"/>
            <w:rPr>
              <w:rFonts w:eastAsiaTheme="minorEastAsia" w:cstheme="minorBidi"/>
              <w:i w:val="0"/>
              <w:iCs w:val="0"/>
              <w:noProof/>
              <w:sz w:val="24"/>
              <w:szCs w:val="24"/>
            </w:rPr>
          </w:pPr>
          <w:hyperlink w:anchor="_Toc47330010" w:history="1">
            <w:r w:rsidR="00794FFE" w:rsidRPr="00E71565">
              <w:rPr>
                <w:rStyle w:val="Hyperlink"/>
                <w:rFonts w:eastAsia="Calibri"/>
                <w:noProof/>
                <w:lang w:eastAsia="en-US"/>
              </w:rPr>
              <w:t>What Is deprivation of liberty?</w:t>
            </w:r>
            <w:r w:rsidR="00794FFE">
              <w:rPr>
                <w:noProof/>
                <w:webHidden/>
              </w:rPr>
              <w:tab/>
            </w:r>
            <w:r w:rsidR="00794FFE">
              <w:rPr>
                <w:noProof/>
                <w:webHidden/>
              </w:rPr>
              <w:fldChar w:fldCharType="begin"/>
            </w:r>
            <w:r w:rsidR="00794FFE">
              <w:rPr>
                <w:noProof/>
                <w:webHidden/>
              </w:rPr>
              <w:instrText xml:space="preserve"> PAGEREF _Toc47330010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14:paraId="577D1FE0" w14:textId="52E2EA3E" w:rsidR="00794FFE" w:rsidRDefault="00A14951">
          <w:pPr>
            <w:pStyle w:val="TOC2"/>
            <w:rPr>
              <w:rFonts w:eastAsiaTheme="minorEastAsia" w:cstheme="minorBidi"/>
              <w:i w:val="0"/>
              <w:iCs w:val="0"/>
              <w:noProof/>
              <w:sz w:val="24"/>
              <w:szCs w:val="24"/>
            </w:rPr>
          </w:pPr>
          <w:hyperlink w:anchor="_Toc47330011" w:history="1">
            <w:r w:rsidR="00794FFE" w:rsidRPr="00E71565">
              <w:rPr>
                <w:rStyle w:val="Hyperlink"/>
                <w:rFonts w:eastAsia="Calibri"/>
                <w:noProof/>
                <w:lang w:eastAsia="en-US"/>
              </w:rPr>
              <w:t>Where are DOLs used?</w:t>
            </w:r>
            <w:r w:rsidR="00794FFE">
              <w:rPr>
                <w:noProof/>
                <w:webHidden/>
              </w:rPr>
              <w:tab/>
            </w:r>
            <w:r w:rsidR="00794FFE">
              <w:rPr>
                <w:noProof/>
                <w:webHidden/>
              </w:rPr>
              <w:fldChar w:fldCharType="begin"/>
            </w:r>
            <w:r w:rsidR="00794FFE">
              <w:rPr>
                <w:noProof/>
                <w:webHidden/>
              </w:rPr>
              <w:instrText xml:space="preserve"> PAGEREF _Toc47330011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14:paraId="763CC01E" w14:textId="6EF3323A" w:rsidR="00794FFE" w:rsidRDefault="00A14951">
          <w:pPr>
            <w:pStyle w:val="TOC2"/>
            <w:rPr>
              <w:rFonts w:eastAsiaTheme="minorEastAsia" w:cstheme="minorBidi"/>
              <w:i w:val="0"/>
              <w:iCs w:val="0"/>
              <w:noProof/>
              <w:sz w:val="24"/>
              <w:szCs w:val="24"/>
            </w:rPr>
          </w:pPr>
          <w:hyperlink w:anchor="_Toc47330012" w:history="1">
            <w:r w:rsidR="00794FFE" w:rsidRPr="00E71565">
              <w:rPr>
                <w:rStyle w:val="Hyperlink"/>
                <w:noProof/>
              </w:rPr>
              <w:t>How are DOLS obtained?</w:t>
            </w:r>
            <w:r w:rsidR="00794FFE">
              <w:rPr>
                <w:noProof/>
                <w:webHidden/>
              </w:rPr>
              <w:tab/>
            </w:r>
            <w:r w:rsidR="00794FFE">
              <w:rPr>
                <w:noProof/>
                <w:webHidden/>
              </w:rPr>
              <w:fldChar w:fldCharType="begin"/>
            </w:r>
            <w:r w:rsidR="00794FFE">
              <w:rPr>
                <w:noProof/>
                <w:webHidden/>
              </w:rPr>
              <w:instrText xml:space="preserve"> PAGEREF _Toc47330012 \h </w:instrText>
            </w:r>
            <w:r w:rsidR="00794FFE">
              <w:rPr>
                <w:noProof/>
                <w:webHidden/>
              </w:rPr>
            </w:r>
            <w:r w:rsidR="00794FFE">
              <w:rPr>
                <w:noProof/>
                <w:webHidden/>
              </w:rPr>
              <w:fldChar w:fldCharType="separate"/>
            </w:r>
            <w:r w:rsidR="00C62803">
              <w:rPr>
                <w:noProof/>
                <w:webHidden/>
              </w:rPr>
              <w:t>20</w:t>
            </w:r>
            <w:r w:rsidR="00794FFE">
              <w:rPr>
                <w:noProof/>
                <w:webHidden/>
              </w:rPr>
              <w:fldChar w:fldCharType="end"/>
            </w:r>
          </w:hyperlink>
        </w:p>
        <w:p w14:paraId="13A346BF" w14:textId="1F717152" w:rsidR="00794FFE" w:rsidRDefault="00A14951">
          <w:pPr>
            <w:pStyle w:val="TOC2"/>
            <w:rPr>
              <w:rFonts w:eastAsiaTheme="minorEastAsia" w:cstheme="minorBidi"/>
              <w:i w:val="0"/>
              <w:iCs w:val="0"/>
              <w:noProof/>
              <w:sz w:val="24"/>
              <w:szCs w:val="24"/>
            </w:rPr>
          </w:pPr>
          <w:hyperlink w:anchor="_Toc47330013" w:history="1">
            <w:r w:rsidR="00794FFE" w:rsidRPr="00E71565">
              <w:rPr>
                <w:rStyle w:val="Hyperlink"/>
                <w:rFonts w:eastAsia="Calibri"/>
                <w:noProof/>
                <w:lang w:eastAsia="en-US"/>
              </w:rPr>
              <w:t>Restraints and Secure Units</w:t>
            </w:r>
            <w:r w:rsidR="00794FFE">
              <w:rPr>
                <w:noProof/>
                <w:webHidden/>
              </w:rPr>
              <w:tab/>
            </w:r>
            <w:r w:rsidR="00794FFE">
              <w:rPr>
                <w:noProof/>
                <w:webHidden/>
              </w:rPr>
              <w:fldChar w:fldCharType="begin"/>
            </w:r>
            <w:r w:rsidR="00794FFE">
              <w:rPr>
                <w:noProof/>
                <w:webHidden/>
              </w:rPr>
              <w:instrText xml:space="preserve"> PAGEREF _Toc47330013 \h </w:instrText>
            </w:r>
            <w:r w:rsidR="00794FFE">
              <w:rPr>
                <w:noProof/>
                <w:webHidden/>
              </w:rPr>
            </w:r>
            <w:r w:rsidR="00794FFE">
              <w:rPr>
                <w:noProof/>
                <w:webHidden/>
              </w:rPr>
              <w:fldChar w:fldCharType="separate"/>
            </w:r>
            <w:r w:rsidR="00C62803">
              <w:rPr>
                <w:noProof/>
                <w:webHidden/>
              </w:rPr>
              <w:t>22</w:t>
            </w:r>
            <w:r w:rsidR="00794FFE">
              <w:rPr>
                <w:noProof/>
                <w:webHidden/>
              </w:rPr>
              <w:fldChar w:fldCharType="end"/>
            </w:r>
          </w:hyperlink>
        </w:p>
        <w:p w14:paraId="79DDCCFF" w14:textId="689C56D9" w:rsidR="00794FFE" w:rsidRDefault="00A14951">
          <w:pPr>
            <w:pStyle w:val="TOC1"/>
            <w:tabs>
              <w:tab w:val="right" w:leader="dot" w:pos="9016"/>
            </w:tabs>
            <w:rPr>
              <w:rFonts w:eastAsiaTheme="minorEastAsia" w:cstheme="minorBidi"/>
              <w:b w:val="0"/>
              <w:bCs w:val="0"/>
              <w:noProof/>
              <w:sz w:val="24"/>
              <w:szCs w:val="24"/>
            </w:rPr>
          </w:pPr>
          <w:hyperlink w:anchor="_Toc47330014" w:history="1">
            <w:r w:rsidR="00794FFE" w:rsidRPr="00E71565">
              <w:rPr>
                <w:rStyle w:val="Hyperlink"/>
                <w:noProof/>
              </w:rPr>
              <w:t>Case studies</w:t>
            </w:r>
            <w:r w:rsidR="00794FFE">
              <w:rPr>
                <w:noProof/>
                <w:webHidden/>
              </w:rPr>
              <w:tab/>
            </w:r>
            <w:r w:rsidR="00794FFE">
              <w:rPr>
                <w:noProof/>
                <w:webHidden/>
              </w:rPr>
              <w:fldChar w:fldCharType="begin"/>
            </w:r>
            <w:r w:rsidR="00794FFE">
              <w:rPr>
                <w:noProof/>
                <w:webHidden/>
              </w:rPr>
              <w:instrText xml:space="preserve"> PAGEREF _Toc47330014 \h </w:instrText>
            </w:r>
            <w:r w:rsidR="00794FFE">
              <w:rPr>
                <w:noProof/>
                <w:webHidden/>
              </w:rPr>
            </w:r>
            <w:r w:rsidR="00794FFE">
              <w:rPr>
                <w:noProof/>
                <w:webHidden/>
              </w:rPr>
              <w:fldChar w:fldCharType="separate"/>
            </w:r>
            <w:r w:rsidR="00C62803">
              <w:rPr>
                <w:noProof/>
                <w:webHidden/>
              </w:rPr>
              <w:t>25</w:t>
            </w:r>
            <w:r w:rsidR="00794FFE">
              <w:rPr>
                <w:noProof/>
                <w:webHidden/>
              </w:rPr>
              <w:fldChar w:fldCharType="end"/>
            </w:r>
          </w:hyperlink>
        </w:p>
        <w:p w14:paraId="4D0E5B01" w14:textId="74878275" w:rsidR="00794FFE" w:rsidRDefault="00A14951">
          <w:pPr>
            <w:pStyle w:val="TOC2"/>
            <w:rPr>
              <w:rFonts w:eastAsiaTheme="minorEastAsia" w:cstheme="minorBidi"/>
              <w:i w:val="0"/>
              <w:iCs w:val="0"/>
              <w:noProof/>
              <w:sz w:val="24"/>
              <w:szCs w:val="24"/>
            </w:rPr>
          </w:pPr>
          <w:hyperlink w:anchor="_Toc47330015" w:history="1">
            <w:r w:rsidR="00794FFE" w:rsidRPr="00E71565">
              <w:rPr>
                <w:rStyle w:val="Hyperlink"/>
                <w:rFonts w:eastAsia="Calibri"/>
                <w:noProof/>
                <w:lang w:eastAsia="en-US"/>
              </w:rPr>
              <w:t>The Bournewood Case</w:t>
            </w:r>
            <w:r w:rsidR="00794FFE">
              <w:rPr>
                <w:noProof/>
                <w:webHidden/>
              </w:rPr>
              <w:tab/>
            </w:r>
            <w:r w:rsidR="00794FFE">
              <w:rPr>
                <w:noProof/>
                <w:webHidden/>
              </w:rPr>
              <w:fldChar w:fldCharType="begin"/>
            </w:r>
            <w:r w:rsidR="00794FFE">
              <w:rPr>
                <w:noProof/>
                <w:webHidden/>
              </w:rPr>
              <w:instrText xml:space="preserve"> PAGEREF _Toc47330015 \h </w:instrText>
            </w:r>
            <w:r w:rsidR="00794FFE">
              <w:rPr>
                <w:noProof/>
                <w:webHidden/>
              </w:rPr>
            </w:r>
            <w:r w:rsidR="00794FFE">
              <w:rPr>
                <w:noProof/>
                <w:webHidden/>
              </w:rPr>
              <w:fldChar w:fldCharType="separate"/>
            </w:r>
            <w:r w:rsidR="00C62803">
              <w:rPr>
                <w:noProof/>
                <w:webHidden/>
              </w:rPr>
              <w:t>25</w:t>
            </w:r>
            <w:r w:rsidR="00794FFE">
              <w:rPr>
                <w:noProof/>
                <w:webHidden/>
              </w:rPr>
              <w:fldChar w:fldCharType="end"/>
            </w:r>
          </w:hyperlink>
        </w:p>
        <w:p w14:paraId="3AC625AE" w14:textId="0175D20B" w:rsidR="00794FFE" w:rsidRDefault="00A14951">
          <w:pPr>
            <w:pStyle w:val="TOC2"/>
            <w:rPr>
              <w:rFonts w:eastAsiaTheme="minorEastAsia" w:cstheme="minorBidi"/>
              <w:i w:val="0"/>
              <w:iCs w:val="0"/>
              <w:noProof/>
              <w:sz w:val="24"/>
              <w:szCs w:val="24"/>
            </w:rPr>
          </w:pPr>
          <w:hyperlink w:anchor="_Toc47330016" w:history="1">
            <w:r w:rsidR="00794FFE" w:rsidRPr="00E71565">
              <w:rPr>
                <w:rStyle w:val="Hyperlink"/>
                <w:rFonts w:eastAsia="Calibri"/>
                <w:noProof/>
                <w:lang w:eastAsia="en-US"/>
              </w:rPr>
              <w:t>The Cheshire West case</w:t>
            </w:r>
            <w:r w:rsidR="00794FFE">
              <w:rPr>
                <w:noProof/>
                <w:webHidden/>
              </w:rPr>
              <w:tab/>
            </w:r>
            <w:r w:rsidR="00794FFE">
              <w:rPr>
                <w:noProof/>
                <w:webHidden/>
              </w:rPr>
              <w:fldChar w:fldCharType="begin"/>
            </w:r>
            <w:r w:rsidR="00794FFE">
              <w:rPr>
                <w:noProof/>
                <w:webHidden/>
              </w:rPr>
              <w:instrText xml:space="preserve"> PAGEREF _Toc47330016 \h </w:instrText>
            </w:r>
            <w:r w:rsidR="00794FFE">
              <w:rPr>
                <w:noProof/>
                <w:webHidden/>
              </w:rPr>
            </w:r>
            <w:r w:rsidR="00794FFE">
              <w:rPr>
                <w:noProof/>
                <w:webHidden/>
              </w:rPr>
              <w:fldChar w:fldCharType="separate"/>
            </w:r>
            <w:r w:rsidR="00C62803">
              <w:rPr>
                <w:noProof/>
                <w:webHidden/>
              </w:rPr>
              <w:t>25</w:t>
            </w:r>
            <w:r w:rsidR="00794FFE">
              <w:rPr>
                <w:noProof/>
                <w:webHidden/>
              </w:rPr>
              <w:fldChar w:fldCharType="end"/>
            </w:r>
          </w:hyperlink>
        </w:p>
        <w:p w14:paraId="5EA068C3" w14:textId="61227E9A" w:rsidR="00794FFE" w:rsidRDefault="00A14951">
          <w:pPr>
            <w:pStyle w:val="TOC1"/>
            <w:tabs>
              <w:tab w:val="right" w:leader="dot" w:pos="9016"/>
            </w:tabs>
            <w:rPr>
              <w:rFonts w:eastAsiaTheme="minorEastAsia" w:cstheme="minorBidi"/>
              <w:b w:val="0"/>
              <w:bCs w:val="0"/>
              <w:noProof/>
              <w:sz w:val="24"/>
              <w:szCs w:val="24"/>
            </w:rPr>
          </w:pPr>
          <w:hyperlink w:anchor="_Toc47330017" w:history="1">
            <w:r w:rsidR="00794FFE" w:rsidRPr="00E71565">
              <w:rPr>
                <w:rStyle w:val="Hyperlink"/>
                <w:noProof/>
              </w:rPr>
              <w:t>COVID 19</w:t>
            </w:r>
            <w:r w:rsidR="00794FFE">
              <w:rPr>
                <w:noProof/>
                <w:webHidden/>
              </w:rPr>
              <w:tab/>
            </w:r>
            <w:r w:rsidR="00794FFE">
              <w:rPr>
                <w:noProof/>
                <w:webHidden/>
              </w:rPr>
              <w:fldChar w:fldCharType="begin"/>
            </w:r>
            <w:r w:rsidR="00794FFE">
              <w:rPr>
                <w:noProof/>
                <w:webHidden/>
              </w:rPr>
              <w:instrText xml:space="preserve"> PAGEREF _Toc47330017 \h </w:instrText>
            </w:r>
            <w:r w:rsidR="00794FFE">
              <w:rPr>
                <w:noProof/>
                <w:webHidden/>
              </w:rPr>
            </w:r>
            <w:r w:rsidR="00794FFE">
              <w:rPr>
                <w:noProof/>
                <w:webHidden/>
              </w:rPr>
              <w:fldChar w:fldCharType="separate"/>
            </w:r>
            <w:r w:rsidR="00C62803">
              <w:rPr>
                <w:noProof/>
                <w:webHidden/>
              </w:rPr>
              <w:t>27</w:t>
            </w:r>
            <w:r w:rsidR="00794FFE">
              <w:rPr>
                <w:noProof/>
                <w:webHidden/>
              </w:rPr>
              <w:fldChar w:fldCharType="end"/>
            </w:r>
          </w:hyperlink>
        </w:p>
        <w:p w14:paraId="4ADFF7E7" w14:textId="0B3753EF" w:rsidR="00794FFE" w:rsidRDefault="00A14951">
          <w:pPr>
            <w:pStyle w:val="TOC1"/>
            <w:tabs>
              <w:tab w:val="right" w:leader="dot" w:pos="9016"/>
            </w:tabs>
            <w:rPr>
              <w:rFonts w:eastAsiaTheme="minorEastAsia" w:cstheme="minorBidi"/>
              <w:b w:val="0"/>
              <w:bCs w:val="0"/>
              <w:noProof/>
              <w:sz w:val="24"/>
              <w:szCs w:val="24"/>
            </w:rPr>
          </w:pPr>
          <w:hyperlink w:anchor="_Toc47330018" w:history="1">
            <w:r w:rsidR="00794FFE" w:rsidRPr="00E71565">
              <w:rPr>
                <w:rStyle w:val="Hyperlink"/>
                <w:rFonts w:eastAsia="Calibri"/>
                <w:noProof/>
                <w:lang w:eastAsia="en-US"/>
              </w:rPr>
              <w:t>Discussion</w:t>
            </w:r>
            <w:r w:rsidR="00794FFE">
              <w:rPr>
                <w:noProof/>
                <w:webHidden/>
              </w:rPr>
              <w:tab/>
            </w:r>
            <w:r w:rsidR="00794FFE">
              <w:rPr>
                <w:noProof/>
                <w:webHidden/>
              </w:rPr>
              <w:fldChar w:fldCharType="begin"/>
            </w:r>
            <w:r w:rsidR="00794FFE">
              <w:rPr>
                <w:noProof/>
                <w:webHidden/>
              </w:rPr>
              <w:instrText xml:space="preserve"> PAGEREF _Toc47330018 \h </w:instrText>
            </w:r>
            <w:r w:rsidR="00794FFE">
              <w:rPr>
                <w:noProof/>
                <w:webHidden/>
              </w:rPr>
            </w:r>
            <w:r w:rsidR="00794FFE">
              <w:rPr>
                <w:noProof/>
                <w:webHidden/>
              </w:rPr>
              <w:fldChar w:fldCharType="separate"/>
            </w:r>
            <w:r w:rsidR="00C62803">
              <w:rPr>
                <w:noProof/>
                <w:webHidden/>
              </w:rPr>
              <w:t>29</w:t>
            </w:r>
            <w:r w:rsidR="00794FFE">
              <w:rPr>
                <w:noProof/>
                <w:webHidden/>
              </w:rPr>
              <w:fldChar w:fldCharType="end"/>
            </w:r>
          </w:hyperlink>
        </w:p>
        <w:p w14:paraId="0D362473" w14:textId="45FE5881" w:rsidR="00794FFE" w:rsidRDefault="00A14951">
          <w:pPr>
            <w:pStyle w:val="TOC2"/>
            <w:rPr>
              <w:rFonts w:eastAsiaTheme="minorEastAsia" w:cstheme="minorBidi"/>
              <w:i w:val="0"/>
              <w:iCs w:val="0"/>
              <w:noProof/>
              <w:sz w:val="24"/>
              <w:szCs w:val="24"/>
            </w:rPr>
          </w:pPr>
          <w:hyperlink w:anchor="_Toc47330019" w:history="1">
            <w:r w:rsidR="00794FFE" w:rsidRPr="00E71565">
              <w:rPr>
                <w:rStyle w:val="Hyperlink"/>
                <w:rFonts w:eastAsia="Calibri"/>
                <w:noProof/>
                <w:lang w:eastAsia="en-US"/>
              </w:rPr>
              <w:t>China and Finland</w:t>
            </w:r>
            <w:r w:rsidR="00794FFE">
              <w:rPr>
                <w:noProof/>
                <w:webHidden/>
              </w:rPr>
              <w:tab/>
            </w:r>
            <w:r w:rsidR="00794FFE">
              <w:rPr>
                <w:noProof/>
                <w:webHidden/>
              </w:rPr>
              <w:fldChar w:fldCharType="begin"/>
            </w:r>
            <w:r w:rsidR="00794FFE">
              <w:rPr>
                <w:noProof/>
                <w:webHidden/>
              </w:rPr>
              <w:instrText xml:space="preserve"> PAGEREF _Toc47330019 \h </w:instrText>
            </w:r>
            <w:r w:rsidR="00794FFE">
              <w:rPr>
                <w:noProof/>
                <w:webHidden/>
              </w:rPr>
            </w:r>
            <w:r w:rsidR="00794FFE">
              <w:rPr>
                <w:noProof/>
                <w:webHidden/>
              </w:rPr>
              <w:fldChar w:fldCharType="separate"/>
            </w:r>
            <w:r w:rsidR="00C62803">
              <w:rPr>
                <w:noProof/>
                <w:webHidden/>
              </w:rPr>
              <w:t>29</w:t>
            </w:r>
            <w:r w:rsidR="00794FFE">
              <w:rPr>
                <w:noProof/>
                <w:webHidden/>
              </w:rPr>
              <w:fldChar w:fldCharType="end"/>
            </w:r>
          </w:hyperlink>
        </w:p>
        <w:p w14:paraId="712106D9" w14:textId="1E3571A3" w:rsidR="00794FFE" w:rsidRDefault="00A14951">
          <w:pPr>
            <w:pStyle w:val="TOC2"/>
            <w:rPr>
              <w:rFonts w:eastAsiaTheme="minorEastAsia" w:cstheme="minorBidi"/>
              <w:i w:val="0"/>
              <w:iCs w:val="0"/>
              <w:noProof/>
              <w:sz w:val="24"/>
              <w:szCs w:val="24"/>
            </w:rPr>
          </w:pPr>
          <w:hyperlink w:anchor="_Toc47330020" w:history="1">
            <w:r w:rsidR="00794FFE" w:rsidRPr="00E71565">
              <w:rPr>
                <w:rStyle w:val="Hyperlink"/>
                <w:noProof/>
              </w:rPr>
              <w:t>Capacity</w:t>
            </w:r>
            <w:r w:rsidR="00794FFE">
              <w:rPr>
                <w:noProof/>
                <w:webHidden/>
              </w:rPr>
              <w:tab/>
            </w:r>
            <w:r w:rsidR="00794FFE">
              <w:rPr>
                <w:noProof/>
                <w:webHidden/>
              </w:rPr>
              <w:fldChar w:fldCharType="begin"/>
            </w:r>
            <w:r w:rsidR="00794FFE">
              <w:rPr>
                <w:noProof/>
                <w:webHidden/>
              </w:rPr>
              <w:instrText xml:space="preserve"> PAGEREF _Toc47330020 \h </w:instrText>
            </w:r>
            <w:r w:rsidR="00794FFE">
              <w:rPr>
                <w:noProof/>
                <w:webHidden/>
              </w:rPr>
            </w:r>
            <w:r w:rsidR="00794FFE">
              <w:rPr>
                <w:noProof/>
                <w:webHidden/>
              </w:rPr>
              <w:fldChar w:fldCharType="separate"/>
            </w:r>
            <w:r w:rsidR="00C62803">
              <w:rPr>
                <w:noProof/>
                <w:webHidden/>
              </w:rPr>
              <w:t>29</w:t>
            </w:r>
            <w:r w:rsidR="00794FFE">
              <w:rPr>
                <w:noProof/>
                <w:webHidden/>
              </w:rPr>
              <w:fldChar w:fldCharType="end"/>
            </w:r>
          </w:hyperlink>
        </w:p>
        <w:p w14:paraId="1B10A014" w14:textId="78111696" w:rsidR="00794FFE" w:rsidRDefault="00A14951">
          <w:pPr>
            <w:pStyle w:val="TOC2"/>
            <w:rPr>
              <w:rFonts w:eastAsiaTheme="minorEastAsia" w:cstheme="minorBidi"/>
              <w:i w:val="0"/>
              <w:iCs w:val="0"/>
              <w:noProof/>
              <w:sz w:val="24"/>
              <w:szCs w:val="24"/>
            </w:rPr>
          </w:pPr>
          <w:hyperlink w:anchor="_Toc47330021" w:history="1">
            <w:r w:rsidR="00794FFE" w:rsidRPr="00E71565">
              <w:rPr>
                <w:rStyle w:val="Hyperlink"/>
                <w:noProof/>
              </w:rPr>
              <w:t>Assessment</w:t>
            </w:r>
            <w:r w:rsidR="00794FFE">
              <w:rPr>
                <w:noProof/>
                <w:webHidden/>
              </w:rPr>
              <w:tab/>
            </w:r>
            <w:r w:rsidR="00794FFE">
              <w:rPr>
                <w:noProof/>
                <w:webHidden/>
              </w:rPr>
              <w:fldChar w:fldCharType="begin"/>
            </w:r>
            <w:r w:rsidR="00794FFE">
              <w:rPr>
                <w:noProof/>
                <w:webHidden/>
              </w:rPr>
              <w:instrText xml:space="preserve"> PAGEREF _Toc47330021 \h </w:instrText>
            </w:r>
            <w:r w:rsidR="00794FFE">
              <w:rPr>
                <w:noProof/>
                <w:webHidden/>
              </w:rPr>
            </w:r>
            <w:r w:rsidR="00794FFE">
              <w:rPr>
                <w:noProof/>
                <w:webHidden/>
              </w:rPr>
              <w:fldChar w:fldCharType="separate"/>
            </w:r>
            <w:r w:rsidR="00C62803">
              <w:rPr>
                <w:noProof/>
                <w:webHidden/>
              </w:rPr>
              <w:t>30</w:t>
            </w:r>
            <w:r w:rsidR="00794FFE">
              <w:rPr>
                <w:noProof/>
                <w:webHidden/>
              </w:rPr>
              <w:fldChar w:fldCharType="end"/>
            </w:r>
          </w:hyperlink>
        </w:p>
        <w:p w14:paraId="67D9F2CF" w14:textId="083C686E" w:rsidR="00794FFE" w:rsidRDefault="00A14951">
          <w:pPr>
            <w:pStyle w:val="TOC2"/>
            <w:rPr>
              <w:rFonts w:eastAsiaTheme="minorEastAsia" w:cstheme="minorBidi"/>
              <w:i w:val="0"/>
              <w:iCs w:val="0"/>
              <w:noProof/>
              <w:sz w:val="24"/>
              <w:szCs w:val="24"/>
            </w:rPr>
          </w:pPr>
          <w:hyperlink w:anchor="_Toc47330022" w:history="1">
            <w:r w:rsidR="00794FFE" w:rsidRPr="00E71565">
              <w:rPr>
                <w:rStyle w:val="Hyperlink"/>
                <w:rFonts w:eastAsia="Calibri"/>
                <w:noProof/>
                <w:lang w:eastAsia="en-US"/>
              </w:rPr>
              <w:t>Restraint and DOLs</w:t>
            </w:r>
            <w:r w:rsidR="00794FFE">
              <w:rPr>
                <w:noProof/>
                <w:webHidden/>
              </w:rPr>
              <w:tab/>
            </w:r>
            <w:r w:rsidR="00794FFE">
              <w:rPr>
                <w:noProof/>
                <w:webHidden/>
              </w:rPr>
              <w:fldChar w:fldCharType="begin"/>
            </w:r>
            <w:r w:rsidR="00794FFE">
              <w:rPr>
                <w:noProof/>
                <w:webHidden/>
              </w:rPr>
              <w:instrText xml:space="preserve"> PAGEREF _Toc47330022 \h </w:instrText>
            </w:r>
            <w:r w:rsidR="00794FFE">
              <w:rPr>
                <w:noProof/>
                <w:webHidden/>
              </w:rPr>
            </w:r>
            <w:r w:rsidR="00794FFE">
              <w:rPr>
                <w:noProof/>
                <w:webHidden/>
              </w:rPr>
              <w:fldChar w:fldCharType="separate"/>
            </w:r>
            <w:r w:rsidR="00C62803">
              <w:rPr>
                <w:noProof/>
                <w:webHidden/>
              </w:rPr>
              <w:t>30</w:t>
            </w:r>
            <w:r w:rsidR="00794FFE">
              <w:rPr>
                <w:noProof/>
                <w:webHidden/>
              </w:rPr>
              <w:fldChar w:fldCharType="end"/>
            </w:r>
          </w:hyperlink>
        </w:p>
        <w:p w14:paraId="2F44DD58" w14:textId="70018B36" w:rsidR="00794FFE" w:rsidRDefault="00A14951">
          <w:pPr>
            <w:pStyle w:val="TOC2"/>
            <w:rPr>
              <w:rFonts w:eastAsiaTheme="minorEastAsia" w:cstheme="minorBidi"/>
              <w:i w:val="0"/>
              <w:iCs w:val="0"/>
              <w:noProof/>
              <w:sz w:val="24"/>
              <w:szCs w:val="24"/>
            </w:rPr>
          </w:pPr>
          <w:hyperlink w:anchor="_Toc47330023" w:history="1">
            <w:r w:rsidR="00794FFE" w:rsidRPr="00E71565">
              <w:rPr>
                <w:rStyle w:val="Hyperlink"/>
                <w:rFonts w:eastAsia="Calibri"/>
                <w:noProof/>
                <w:lang w:eastAsia="en-US"/>
              </w:rPr>
              <w:t>Bournewood Gap</w:t>
            </w:r>
            <w:r w:rsidR="00794FFE">
              <w:rPr>
                <w:noProof/>
                <w:webHidden/>
              </w:rPr>
              <w:tab/>
            </w:r>
            <w:r w:rsidR="00794FFE">
              <w:rPr>
                <w:noProof/>
                <w:webHidden/>
              </w:rPr>
              <w:fldChar w:fldCharType="begin"/>
            </w:r>
            <w:r w:rsidR="00794FFE">
              <w:rPr>
                <w:noProof/>
                <w:webHidden/>
              </w:rPr>
              <w:instrText xml:space="preserve"> PAGEREF _Toc47330023 \h </w:instrText>
            </w:r>
            <w:r w:rsidR="00794FFE">
              <w:rPr>
                <w:noProof/>
                <w:webHidden/>
              </w:rPr>
            </w:r>
            <w:r w:rsidR="00794FFE">
              <w:rPr>
                <w:noProof/>
                <w:webHidden/>
              </w:rPr>
              <w:fldChar w:fldCharType="separate"/>
            </w:r>
            <w:r w:rsidR="00C62803">
              <w:rPr>
                <w:noProof/>
                <w:webHidden/>
              </w:rPr>
              <w:t>30</w:t>
            </w:r>
            <w:r w:rsidR="00794FFE">
              <w:rPr>
                <w:noProof/>
                <w:webHidden/>
              </w:rPr>
              <w:fldChar w:fldCharType="end"/>
            </w:r>
          </w:hyperlink>
        </w:p>
        <w:p w14:paraId="7FEC5341" w14:textId="5DE69E85" w:rsidR="00794FFE" w:rsidRDefault="00A14951">
          <w:pPr>
            <w:pStyle w:val="TOC2"/>
            <w:rPr>
              <w:rFonts w:eastAsiaTheme="minorEastAsia" w:cstheme="minorBidi"/>
              <w:i w:val="0"/>
              <w:iCs w:val="0"/>
              <w:noProof/>
              <w:sz w:val="24"/>
              <w:szCs w:val="24"/>
            </w:rPr>
          </w:pPr>
          <w:hyperlink w:anchor="_Toc47330024" w:history="1">
            <w:r w:rsidR="00794FFE" w:rsidRPr="00E71565">
              <w:rPr>
                <w:rStyle w:val="Hyperlink"/>
                <w:rFonts w:eastAsia="Calibri" w:cstheme="majorHAnsi"/>
                <w:noProof/>
                <w:lang w:eastAsia="en-US"/>
              </w:rPr>
              <w:t>Care Homes</w:t>
            </w:r>
            <w:r w:rsidR="00794FFE">
              <w:rPr>
                <w:noProof/>
                <w:webHidden/>
              </w:rPr>
              <w:tab/>
            </w:r>
            <w:r w:rsidR="00794FFE">
              <w:rPr>
                <w:noProof/>
                <w:webHidden/>
              </w:rPr>
              <w:fldChar w:fldCharType="begin"/>
            </w:r>
            <w:r w:rsidR="00794FFE">
              <w:rPr>
                <w:noProof/>
                <w:webHidden/>
              </w:rPr>
              <w:instrText xml:space="preserve"> PAGEREF _Toc47330024 \h </w:instrText>
            </w:r>
            <w:r w:rsidR="00794FFE">
              <w:rPr>
                <w:noProof/>
                <w:webHidden/>
              </w:rPr>
            </w:r>
            <w:r w:rsidR="00794FFE">
              <w:rPr>
                <w:noProof/>
                <w:webHidden/>
              </w:rPr>
              <w:fldChar w:fldCharType="separate"/>
            </w:r>
            <w:r w:rsidR="00C62803">
              <w:rPr>
                <w:noProof/>
                <w:webHidden/>
              </w:rPr>
              <w:t>31</w:t>
            </w:r>
            <w:r w:rsidR="00794FFE">
              <w:rPr>
                <w:noProof/>
                <w:webHidden/>
              </w:rPr>
              <w:fldChar w:fldCharType="end"/>
            </w:r>
          </w:hyperlink>
        </w:p>
        <w:p w14:paraId="2842E019" w14:textId="333B1C81" w:rsidR="00794FFE" w:rsidRDefault="00A14951">
          <w:pPr>
            <w:pStyle w:val="TOC2"/>
            <w:rPr>
              <w:rFonts w:eastAsiaTheme="minorEastAsia" w:cstheme="minorBidi"/>
              <w:i w:val="0"/>
              <w:iCs w:val="0"/>
              <w:noProof/>
              <w:sz w:val="24"/>
              <w:szCs w:val="24"/>
            </w:rPr>
          </w:pPr>
          <w:hyperlink w:anchor="_Toc47330025" w:history="1">
            <w:r w:rsidR="00794FFE" w:rsidRPr="00E71565">
              <w:rPr>
                <w:rStyle w:val="Hyperlink"/>
                <w:rFonts w:cstheme="majorHAnsi"/>
                <w:noProof/>
              </w:rPr>
              <w:t>Dols Lps What Is Next</w:t>
            </w:r>
            <w:r w:rsidR="00794FFE">
              <w:rPr>
                <w:noProof/>
                <w:webHidden/>
              </w:rPr>
              <w:tab/>
            </w:r>
            <w:r w:rsidR="00794FFE">
              <w:rPr>
                <w:noProof/>
                <w:webHidden/>
              </w:rPr>
              <w:fldChar w:fldCharType="begin"/>
            </w:r>
            <w:r w:rsidR="00794FFE">
              <w:rPr>
                <w:noProof/>
                <w:webHidden/>
              </w:rPr>
              <w:instrText xml:space="preserve"> PAGEREF _Toc47330025 \h </w:instrText>
            </w:r>
            <w:r w:rsidR="00794FFE">
              <w:rPr>
                <w:noProof/>
                <w:webHidden/>
              </w:rPr>
            </w:r>
            <w:r w:rsidR="00794FFE">
              <w:rPr>
                <w:noProof/>
                <w:webHidden/>
              </w:rPr>
              <w:fldChar w:fldCharType="separate"/>
            </w:r>
            <w:r w:rsidR="00C62803">
              <w:rPr>
                <w:noProof/>
                <w:webHidden/>
              </w:rPr>
              <w:t>32</w:t>
            </w:r>
            <w:r w:rsidR="00794FFE">
              <w:rPr>
                <w:noProof/>
                <w:webHidden/>
              </w:rPr>
              <w:fldChar w:fldCharType="end"/>
            </w:r>
          </w:hyperlink>
        </w:p>
        <w:p w14:paraId="289BDFBF" w14:textId="7D5FC175" w:rsidR="00794FFE" w:rsidRDefault="00A14951">
          <w:pPr>
            <w:pStyle w:val="TOC1"/>
            <w:tabs>
              <w:tab w:val="right" w:leader="dot" w:pos="9016"/>
            </w:tabs>
            <w:rPr>
              <w:rStyle w:val="Hyperlink"/>
              <w:noProof/>
            </w:rPr>
          </w:pPr>
          <w:hyperlink w:anchor="_Toc47330026" w:history="1">
            <w:r w:rsidR="00794FFE" w:rsidRPr="00E71565">
              <w:rPr>
                <w:rStyle w:val="Hyperlink"/>
                <w:noProof/>
              </w:rPr>
              <w:t>Recommendations</w:t>
            </w:r>
            <w:r w:rsidR="00794FFE">
              <w:rPr>
                <w:noProof/>
                <w:webHidden/>
              </w:rPr>
              <w:tab/>
            </w:r>
            <w:r w:rsidR="00794FFE">
              <w:rPr>
                <w:noProof/>
                <w:webHidden/>
              </w:rPr>
              <w:fldChar w:fldCharType="begin"/>
            </w:r>
            <w:r w:rsidR="00794FFE">
              <w:rPr>
                <w:noProof/>
                <w:webHidden/>
              </w:rPr>
              <w:instrText xml:space="preserve"> PAGEREF _Toc47330026 \h </w:instrText>
            </w:r>
            <w:r w:rsidR="00794FFE">
              <w:rPr>
                <w:noProof/>
                <w:webHidden/>
              </w:rPr>
            </w:r>
            <w:r w:rsidR="00794FFE">
              <w:rPr>
                <w:noProof/>
                <w:webHidden/>
              </w:rPr>
              <w:fldChar w:fldCharType="separate"/>
            </w:r>
            <w:r w:rsidR="00C62803">
              <w:rPr>
                <w:noProof/>
                <w:webHidden/>
              </w:rPr>
              <w:t>33</w:t>
            </w:r>
            <w:r w:rsidR="00794FFE">
              <w:rPr>
                <w:noProof/>
                <w:webHidden/>
              </w:rPr>
              <w:fldChar w:fldCharType="end"/>
            </w:r>
          </w:hyperlink>
        </w:p>
        <w:p w14:paraId="3C0C5735" w14:textId="407A4FC4" w:rsidR="00794FFE" w:rsidRDefault="00794FFE" w:rsidP="00794FFE">
          <w:pPr>
            <w:rPr>
              <w:rFonts w:eastAsiaTheme="minorEastAsia"/>
              <w:noProof/>
            </w:rPr>
          </w:pPr>
        </w:p>
        <w:p w14:paraId="2F52DEEE" w14:textId="193F2A4D" w:rsidR="00794FFE" w:rsidRDefault="00794FFE" w:rsidP="00794FFE">
          <w:pPr>
            <w:rPr>
              <w:rFonts w:eastAsiaTheme="minorEastAsia"/>
              <w:noProof/>
            </w:rPr>
          </w:pPr>
        </w:p>
        <w:p w14:paraId="27469DA5" w14:textId="77777777" w:rsidR="00794FFE" w:rsidRPr="00794FFE" w:rsidRDefault="00794FFE" w:rsidP="00794FFE">
          <w:pPr>
            <w:rPr>
              <w:rFonts w:eastAsiaTheme="minorEastAsia"/>
              <w:noProof/>
            </w:rPr>
          </w:pPr>
        </w:p>
        <w:p w14:paraId="3EEAF921" w14:textId="1C09FA4D" w:rsidR="00794FFE" w:rsidRPr="00794FFE" w:rsidRDefault="00A14951" w:rsidP="00794FFE">
          <w:pPr>
            <w:pStyle w:val="TOC1"/>
            <w:tabs>
              <w:tab w:val="right" w:leader="dot" w:pos="9016"/>
            </w:tabs>
            <w:rPr>
              <w:noProof/>
              <w:color w:val="0000FF"/>
              <w:u w:val="single"/>
            </w:rPr>
          </w:pPr>
          <w:hyperlink w:anchor="_Toc47330027" w:history="1">
            <w:r w:rsidR="00794FFE" w:rsidRPr="00E71565">
              <w:rPr>
                <w:rStyle w:val="Hyperlink"/>
                <w:noProof/>
              </w:rPr>
              <w:t>Conclusion</w:t>
            </w:r>
            <w:r w:rsidR="00794FFE">
              <w:rPr>
                <w:noProof/>
                <w:webHidden/>
              </w:rPr>
              <w:tab/>
            </w:r>
            <w:r w:rsidR="00794FFE">
              <w:rPr>
                <w:noProof/>
                <w:webHidden/>
              </w:rPr>
              <w:fldChar w:fldCharType="begin"/>
            </w:r>
            <w:r w:rsidR="00794FFE">
              <w:rPr>
                <w:noProof/>
                <w:webHidden/>
              </w:rPr>
              <w:instrText xml:space="preserve"> PAGEREF _Toc47330027 \h </w:instrText>
            </w:r>
            <w:r w:rsidR="00794FFE">
              <w:rPr>
                <w:noProof/>
                <w:webHidden/>
              </w:rPr>
            </w:r>
            <w:r w:rsidR="00794FFE">
              <w:rPr>
                <w:noProof/>
                <w:webHidden/>
              </w:rPr>
              <w:fldChar w:fldCharType="separate"/>
            </w:r>
            <w:r w:rsidR="00C62803">
              <w:rPr>
                <w:noProof/>
                <w:webHidden/>
              </w:rPr>
              <w:t>34</w:t>
            </w:r>
            <w:r w:rsidR="00794FFE">
              <w:rPr>
                <w:noProof/>
                <w:webHidden/>
              </w:rPr>
              <w:fldChar w:fldCharType="end"/>
            </w:r>
          </w:hyperlink>
        </w:p>
        <w:p w14:paraId="76BA3EE8" w14:textId="7302A4B7" w:rsidR="00794FFE" w:rsidRDefault="00A14951">
          <w:pPr>
            <w:pStyle w:val="TOC1"/>
            <w:tabs>
              <w:tab w:val="right" w:leader="dot" w:pos="9016"/>
            </w:tabs>
            <w:rPr>
              <w:rFonts w:eastAsiaTheme="minorEastAsia" w:cstheme="minorBidi"/>
              <w:b w:val="0"/>
              <w:bCs w:val="0"/>
              <w:noProof/>
              <w:sz w:val="24"/>
              <w:szCs w:val="24"/>
            </w:rPr>
          </w:pPr>
          <w:hyperlink w:anchor="_Toc47330028" w:history="1">
            <w:r w:rsidR="00794FFE" w:rsidRPr="00E71565">
              <w:rPr>
                <w:rStyle w:val="Hyperlink"/>
                <w:noProof/>
              </w:rPr>
              <w:t>Referances</w:t>
            </w:r>
            <w:r w:rsidR="00794FFE">
              <w:rPr>
                <w:noProof/>
                <w:webHidden/>
              </w:rPr>
              <w:tab/>
            </w:r>
            <w:r w:rsidR="00794FFE">
              <w:rPr>
                <w:noProof/>
                <w:webHidden/>
              </w:rPr>
              <w:fldChar w:fldCharType="begin"/>
            </w:r>
            <w:r w:rsidR="00794FFE">
              <w:rPr>
                <w:noProof/>
                <w:webHidden/>
              </w:rPr>
              <w:instrText xml:space="preserve"> PAGEREF _Toc47330028 \h </w:instrText>
            </w:r>
            <w:r w:rsidR="00794FFE">
              <w:rPr>
                <w:noProof/>
                <w:webHidden/>
              </w:rPr>
            </w:r>
            <w:r w:rsidR="00794FFE">
              <w:rPr>
                <w:noProof/>
                <w:webHidden/>
              </w:rPr>
              <w:fldChar w:fldCharType="separate"/>
            </w:r>
            <w:r w:rsidR="00C62803">
              <w:rPr>
                <w:noProof/>
                <w:webHidden/>
              </w:rPr>
              <w:t>36</w:t>
            </w:r>
            <w:r w:rsidR="00794FFE">
              <w:rPr>
                <w:noProof/>
                <w:webHidden/>
              </w:rPr>
              <w:fldChar w:fldCharType="end"/>
            </w:r>
          </w:hyperlink>
        </w:p>
        <w:p w14:paraId="4035A33C" w14:textId="12560A28" w:rsidR="00794FFE" w:rsidRPr="00794FFE" w:rsidRDefault="00A14951" w:rsidP="00794FFE">
          <w:pPr>
            <w:pStyle w:val="TOC2"/>
            <w:rPr>
              <w:rFonts w:eastAsiaTheme="minorEastAsia" w:cstheme="minorBidi"/>
              <w:i w:val="0"/>
              <w:iCs w:val="0"/>
              <w:noProof/>
              <w:sz w:val="24"/>
              <w:szCs w:val="24"/>
            </w:rPr>
          </w:pPr>
          <w:hyperlink w:anchor="_Toc47330029" w:history="1">
            <w:r w:rsidR="00794FFE" w:rsidRPr="00E71565">
              <w:rPr>
                <w:rStyle w:val="Hyperlink"/>
                <w:noProof/>
              </w:rPr>
              <w:t>Appendices1:APPLICATION FOR ETHICAL APPROVAL</w:t>
            </w:r>
            <w:r w:rsidR="00794FFE">
              <w:rPr>
                <w:noProof/>
                <w:webHidden/>
              </w:rPr>
              <w:tab/>
            </w:r>
            <w:r w:rsidR="00794FFE">
              <w:rPr>
                <w:noProof/>
                <w:webHidden/>
              </w:rPr>
              <w:fldChar w:fldCharType="begin"/>
            </w:r>
            <w:r w:rsidR="00794FFE">
              <w:rPr>
                <w:noProof/>
                <w:webHidden/>
              </w:rPr>
              <w:instrText xml:space="preserve"> PAGEREF _Toc47330029 \h </w:instrText>
            </w:r>
            <w:r w:rsidR="00794FFE">
              <w:rPr>
                <w:noProof/>
                <w:webHidden/>
              </w:rPr>
            </w:r>
            <w:r w:rsidR="00794FFE">
              <w:rPr>
                <w:noProof/>
                <w:webHidden/>
              </w:rPr>
              <w:fldChar w:fldCharType="separate"/>
            </w:r>
            <w:r w:rsidR="00C62803">
              <w:rPr>
                <w:noProof/>
                <w:webHidden/>
              </w:rPr>
              <w:t>39</w:t>
            </w:r>
            <w:r w:rsidR="00794FFE">
              <w:rPr>
                <w:noProof/>
                <w:webHidden/>
              </w:rPr>
              <w:fldChar w:fldCharType="end"/>
            </w:r>
          </w:hyperlink>
        </w:p>
        <w:p w14:paraId="12131886" w14:textId="64C402A5" w:rsidR="00B857D2" w:rsidRDefault="00B857D2">
          <w:pPr>
            <w:rPr>
              <w:noProof/>
            </w:rPr>
          </w:pPr>
          <w:r>
            <w:rPr>
              <w:b/>
              <w:bCs/>
              <w:noProof/>
            </w:rPr>
            <w:fldChar w:fldCharType="end"/>
          </w:r>
        </w:p>
      </w:sdtContent>
    </w:sdt>
    <w:p w14:paraId="1B034DB2" w14:textId="77777777" w:rsidR="00CE2FFA" w:rsidRDefault="00CE2FFA">
      <w:pPr>
        <w:spacing w:after="160" w:line="259" w:lineRule="auto"/>
        <w:rPr>
          <w:rFonts w:asciiTheme="majorHAnsi" w:eastAsiaTheme="majorEastAsia" w:hAnsiTheme="majorHAnsi" w:cstheme="majorBidi"/>
          <w:b/>
          <w:color w:val="000000" w:themeColor="text1"/>
          <w:sz w:val="28"/>
          <w:szCs w:val="32"/>
        </w:rPr>
      </w:pPr>
      <w:bookmarkStart w:id="1" w:name="_Toc23932093"/>
      <w:r>
        <w:br w:type="page"/>
      </w:r>
    </w:p>
    <w:p w14:paraId="203FCF0A" w14:textId="77777777" w:rsidR="00C62803" w:rsidRDefault="00C62803">
      <w:pPr>
        <w:spacing w:after="160" w:line="259" w:lineRule="auto"/>
        <w:rPr>
          <w:rFonts w:asciiTheme="majorHAnsi" w:eastAsiaTheme="majorEastAsia" w:hAnsiTheme="majorHAnsi" w:cstheme="majorBidi"/>
          <w:b/>
          <w:color w:val="000000" w:themeColor="text1"/>
          <w:sz w:val="28"/>
          <w:szCs w:val="32"/>
        </w:rPr>
      </w:pPr>
      <w:bookmarkStart w:id="2" w:name="_Toc47329996"/>
      <w:r>
        <w:lastRenderedPageBreak/>
        <w:br w:type="page"/>
      </w:r>
    </w:p>
    <w:p w14:paraId="6B85F0E1" w14:textId="2B380C62" w:rsidR="00F20F09" w:rsidRDefault="00F20F09" w:rsidP="00F20F09">
      <w:pPr>
        <w:pStyle w:val="Heading1"/>
      </w:pPr>
      <w:r w:rsidRPr="00F20F09">
        <w:lastRenderedPageBreak/>
        <w:t>DECLARATION FORM</w:t>
      </w:r>
      <w:bookmarkEnd w:id="1"/>
      <w:bookmarkEnd w:id="2"/>
    </w:p>
    <w:p w14:paraId="75058381" w14:textId="77777777" w:rsidR="00F20F09" w:rsidRDefault="00F20F09" w:rsidP="00F20F09">
      <w:pPr>
        <w:rPr>
          <w:b/>
          <w:bCs/>
        </w:rPr>
      </w:pPr>
    </w:p>
    <w:p w14:paraId="6E218BD7" w14:textId="168CCFF5" w:rsidR="00F20F09" w:rsidRDefault="00F20F09" w:rsidP="00F20F09">
      <w:pPr>
        <w:rPr>
          <w:b/>
          <w:bCs/>
        </w:rPr>
      </w:pPr>
      <w:r>
        <w:rPr>
          <w:noProof/>
        </w:rPr>
        <w:drawing>
          <wp:inline distT="0" distB="0" distL="0" distR="0" wp14:anchorId="3312959D" wp14:editId="6B0276EF">
            <wp:extent cx="2856230" cy="1181735"/>
            <wp:effectExtent l="0" t="0" r="0" b="0"/>
            <wp:docPr id="1" name="Picture 2" descr="A picture containing drawing&#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descr="A picture containing drawing&#10;&#10;Description automatically generated"/>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6230" cy="1181735"/>
                    </a:xfrm>
                    <a:prstGeom prst="rect">
                      <a:avLst/>
                    </a:prstGeom>
                    <a:noFill/>
                    <a:ln>
                      <a:noFill/>
                    </a:ln>
                  </pic:spPr>
                </pic:pic>
              </a:graphicData>
            </a:graphic>
          </wp:inline>
        </w:drawing>
      </w:r>
    </w:p>
    <w:p w14:paraId="35CFE7EA" w14:textId="77777777" w:rsidR="00F20F09" w:rsidRDefault="00F20F09" w:rsidP="00F20F09">
      <w:pPr>
        <w:rPr>
          <w:b/>
          <w:bCs/>
        </w:rPr>
      </w:pPr>
    </w:p>
    <w:p w14:paraId="7D0847FB" w14:textId="5ED894C3" w:rsidR="00F20F09" w:rsidRDefault="00F20F09" w:rsidP="00F20F09">
      <w:pPr>
        <w:rPr>
          <w:b/>
          <w:bCs/>
        </w:rPr>
      </w:pPr>
      <w:r>
        <w:rPr>
          <w:b/>
          <w:bCs/>
        </w:rPr>
        <w:t>Name of the Programme of Study:</w:t>
      </w:r>
    </w:p>
    <w:p w14:paraId="41BE5E0C" w14:textId="77777777" w:rsidR="00F20F09" w:rsidRDefault="00F20F09" w:rsidP="00F20F09">
      <w:pPr>
        <w:rPr>
          <w:b/>
          <w:bCs/>
        </w:rPr>
      </w:pPr>
    </w:p>
    <w:p w14:paraId="3F2AC18F" w14:textId="77777777" w:rsidR="00F20F09" w:rsidRDefault="00F20F09" w:rsidP="00F20F09">
      <w:pPr>
        <w:rPr>
          <w:b/>
          <w:bCs/>
        </w:rPr>
      </w:pPr>
      <w:r>
        <w:rPr>
          <w:b/>
          <w:bCs/>
        </w:rPr>
        <w:t>Name of Student (Capital Letters):</w:t>
      </w:r>
    </w:p>
    <w:p w14:paraId="66506490" w14:textId="77777777" w:rsidR="00F20F09" w:rsidRDefault="00F20F09" w:rsidP="00F20F09">
      <w:pPr>
        <w:rPr>
          <w:b/>
          <w:bCs/>
        </w:rPr>
      </w:pPr>
    </w:p>
    <w:p w14:paraId="352ECB72" w14:textId="77777777" w:rsidR="00F20F09" w:rsidRDefault="00F20F09" w:rsidP="00F20F09">
      <w:pPr>
        <w:rPr>
          <w:b/>
          <w:bCs/>
        </w:rPr>
      </w:pPr>
    </w:p>
    <w:p w14:paraId="5F3F93CD" w14:textId="77777777" w:rsidR="00F20F09" w:rsidRDefault="00F20F09" w:rsidP="00F20F09">
      <w:pPr>
        <w:rPr>
          <w:b/>
          <w:bCs/>
        </w:rPr>
      </w:pPr>
    </w:p>
    <w:p w14:paraId="251612F0" w14:textId="28C12AFB" w:rsidR="00F20F09" w:rsidRDefault="00F20F09" w:rsidP="00F20F09">
      <w:pPr>
        <w:rPr>
          <w:b/>
          <w:bCs/>
        </w:rPr>
      </w:pPr>
      <w:r>
        <w:rPr>
          <w:b/>
          <w:bCs/>
        </w:rPr>
        <w:t>DECLARATION</w:t>
      </w:r>
    </w:p>
    <w:p w14:paraId="5AE15781" w14:textId="77777777" w:rsidR="00F20F09" w:rsidRDefault="00F20F09" w:rsidP="00F20F09">
      <w:pPr>
        <w:rPr>
          <w:b/>
          <w:bCs/>
        </w:rPr>
      </w:pPr>
    </w:p>
    <w:p w14:paraId="11E6D34C" w14:textId="77777777" w:rsidR="00F20F09" w:rsidRDefault="00F20F09" w:rsidP="00F20F09">
      <w:pPr>
        <w:rPr>
          <w:b/>
          <w:bCs/>
        </w:rPr>
      </w:pPr>
      <w:r>
        <w:rPr>
          <w:b/>
          <w:bCs/>
        </w:rPr>
        <w:t>I certify that the whole of this work is the result of my individual effort, and that all sources have been acknowledged.</w:t>
      </w:r>
    </w:p>
    <w:p w14:paraId="5F44BF82" w14:textId="77777777" w:rsidR="00F20F09" w:rsidRDefault="00F20F09" w:rsidP="00F20F09">
      <w:pPr>
        <w:rPr>
          <w:b/>
          <w:bCs/>
        </w:rPr>
      </w:pPr>
    </w:p>
    <w:p w14:paraId="6B73C134" w14:textId="10541E4F" w:rsidR="00F20F09" w:rsidRDefault="00F20F09" w:rsidP="00F20F09">
      <w:pPr>
        <w:rPr>
          <w:b/>
          <w:bCs/>
        </w:rPr>
      </w:pPr>
      <w:proofErr w:type="gramStart"/>
      <w:r>
        <w:rPr>
          <w:b/>
          <w:bCs/>
        </w:rPr>
        <w:t>Signed .</w:t>
      </w:r>
      <w:r w:rsidR="00B653E2">
        <w:rPr>
          <w:b/>
          <w:bCs/>
        </w:rPr>
        <w:t>Samantha</w:t>
      </w:r>
      <w:proofErr w:type="gramEnd"/>
      <w:r w:rsidR="00B653E2">
        <w:rPr>
          <w:b/>
          <w:bCs/>
        </w:rPr>
        <w:t xml:space="preserve"> Derl-Davis</w:t>
      </w:r>
      <w:r>
        <w:rPr>
          <w:b/>
          <w:bCs/>
        </w:rPr>
        <w:t>... (Student)</w:t>
      </w:r>
    </w:p>
    <w:p w14:paraId="52C7E612" w14:textId="77777777" w:rsidR="00F20F09" w:rsidRDefault="00F20F09" w:rsidP="00F20F09">
      <w:pPr>
        <w:rPr>
          <w:b/>
          <w:bCs/>
        </w:rPr>
      </w:pPr>
    </w:p>
    <w:p w14:paraId="6B9E54AB" w14:textId="42B275C9" w:rsidR="00F20F09" w:rsidRDefault="00F20F09" w:rsidP="00F20F09">
      <w:pPr>
        <w:rPr>
          <w:b/>
          <w:bCs/>
        </w:rPr>
      </w:pPr>
      <w:r>
        <w:rPr>
          <w:b/>
          <w:bCs/>
        </w:rPr>
        <w:t xml:space="preserve">Date     </w:t>
      </w:r>
      <w:r w:rsidR="00B653E2">
        <w:rPr>
          <w:b/>
          <w:bCs/>
        </w:rPr>
        <w:t>4</w:t>
      </w:r>
      <w:r w:rsidR="00B653E2" w:rsidRPr="00B653E2">
        <w:rPr>
          <w:b/>
          <w:bCs/>
          <w:vertAlign w:val="superscript"/>
        </w:rPr>
        <w:t>th</w:t>
      </w:r>
      <w:r w:rsidR="00B653E2">
        <w:rPr>
          <w:b/>
          <w:bCs/>
        </w:rPr>
        <w:t xml:space="preserve"> August 2020</w:t>
      </w:r>
    </w:p>
    <w:p w14:paraId="34230E98" w14:textId="77777777" w:rsidR="00F20F09" w:rsidRDefault="00F20F09" w:rsidP="00F20F09">
      <w:pPr>
        <w:rPr>
          <w:b/>
          <w:bCs/>
        </w:rPr>
      </w:pPr>
    </w:p>
    <w:p w14:paraId="3FF3BB67" w14:textId="77777777" w:rsidR="00F20F09" w:rsidRDefault="00F20F09" w:rsidP="00F20F09">
      <w:pPr>
        <w:rPr>
          <w:b/>
          <w:bCs/>
        </w:rPr>
      </w:pPr>
    </w:p>
    <w:p w14:paraId="046944A0" w14:textId="77777777" w:rsidR="00F20F09" w:rsidRDefault="00F20F09" w:rsidP="00F20F09">
      <w:pPr>
        <w:rPr>
          <w:b/>
          <w:bCs/>
        </w:rPr>
      </w:pPr>
    </w:p>
    <w:p w14:paraId="557A584F" w14:textId="77777777" w:rsidR="00F20F09" w:rsidRDefault="00F20F09" w:rsidP="00F20F09">
      <w:pPr>
        <w:rPr>
          <w:b/>
          <w:bCs/>
        </w:rPr>
      </w:pPr>
      <w:r>
        <w:rPr>
          <w:b/>
          <w:bCs/>
        </w:rPr>
        <w:t>DECLARATION</w:t>
      </w:r>
    </w:p>
    <w:p w14:paraId="519AB2A7" w14:textId="77777777" w:rsidR="00F20F09" w:rsidRDefault="00F20F09" w:rsidP="00F20F09">
      <w:pPr>
        <w:rPr>
          <w:b/>
          <w:bCs/>
        </w:rPr>
      </w:pPr>
    </w:p>
    <w:p w14:paraId="36C49659" w14:textId="77777777" w:rsidR="00F20F09" w:rsidRDefault="00F20F09" w:rsidP="00F20F09">
      <w:pPr>
        <w:rPr>
          <w:b/>
          <w:bCs/>
        </w:rPr>
      </w:pPr>
      <w:r>
        <w:rPr>
          <w:b/>
          <w:bCs/>
        </w:rPr>
        <w:t>I am satisfied that this work is the result of the Student’s effort.</w:t>
      </w:r>
    </w:p>
    <w:p w14:paraId="2EC89A77" w14:textId="77777777" w:rsidR="00F20F09" w:rsidRDefault="00F20F09" w:rsidP="00F20F09">
      <w:pPr>
        <w:rPr>
          <w:b/>
          <w:bCs/>
        </w:rPr>
      </w:pPr>
    </w:p>
    <w:p w14:paraId="60DAA1AB" w14:textId="77777777" w:rsidR="00F20F09" w:rsidRDefault="00F20F09" w:rsidP="00F20F09">
      <w:pPr>
        <w:rPr>
          <w:b/>
          <w:bCs/>
        </w:rPr>
      </w:pPr>
      <w:r>
        <w:rPr>
          <w:b/>
          <w:bCs/>
        </w:rPr>
        <w:t>Signed .............................................................. (Lecturer)</w:t>
      </w:r>
    </w:p>
    <w:p w14:paraId="3E79002D" w14:textId="77777777" w:rsidR="00F20F09" w:rsidRDefault="00F20F09" w:rsidP="00F20F09">
      <w:pPr>
        <w:rPr>
          <w:b/>
          <w:bCs/>
        </w:rPr>
      </w:pPr>
    </w:p>
    <w:p w14:paraId="43089D22" w14:textId="77777777" w:rsidR="00F20F09" w:rsidRDefault="00F20F09" w:rsidP="00F20F09">
      <w:pPr>
        <w:rPr>
          <w:b/>
          <w:bCs/>
        </w:rPr>
      </w:pPr>
      <w:r>
        <w:rPr>
          <w:b/>
          <w:bCs/>
        </w:rPr>
        <w:t>Date     ..............................................................</w:t>
      </w:r>
    </w:p>
    <w:p w14:paraId="3C80F293" w14:textId="77777777" w:rsidR="00F20F09" w:rsidRDefault="00F20F09" w:rsidP="00F20F09">
      <w:pPr>
        <w:rPr>
          <w:b/>
          <w:bCs/>
        </w:rPr>
      </w:pPr>
    </w:p>
    <w:p w14:paraId="39E6C759" w14:textId="77777777" w:rsidR="00F20F09" w:rsidRDefault="00F20F09" w:rsidP="00F20F09">
      <w:pPr>
        <w:rPr>
          <w:b/>
          <w:bCs/>
        </w:rPr>
      </w:pPr>
    </w:p>
    <w:p w14:paraId="657A61EB" w14:textId="77777777" w:rsidR="00F20F09" w:rsidRDefault="00F20F09" w:rsidP="00F20F09">
      <w:pPr>
        <w:rPr>
          <w:b/>
          <w:bCs/>
        </w:rPr>
      </w:pPr>
    </w:p>
    <w:p w14:paraId="230B643E" w14:textId="77777777" w:rsidR="00F20F09" w:rsidRDefault="00F20F09" w:rsidP="00F20F09">
      <w:pPr>
        <w:rPr>
          <w:b/>
          <w:bCs/>
        </w:rPr>
      </w:pPr>
    </w:p>
    <w:p w14:paraId="07115945" w14:textId="77777777" w:rsidR="00F20F09" w:rsidRDefault="00F20F09" w:rsidP="00F20F09">
      <w:pPr>
        <w:rPr>
          <w:b/>
          <w:bCs/>
        </w:rPr>
      </w:pPr>
    </w:p>
    <w:p w14:paraId="3F9A6F21" w14:textId="77777777" w:rsidR="00F20F09" w:rsidRDefault="00F20F09" w:rsidP="00F20F09">
      <w:pPr>
        <w:rPr>
          <w:b/>
          <w:bCs/>
        </w:rPr>
      </w:pPr>
    </w:p>
    <w:p w14:paraId="22A60E45" w14:textId="77777777" w:rsidR="00F20F09" w:rsidRDefault="00F20F09" w:rsidP="00F20F09">
      <w:pPr>
        <w:rPr>
          <w:b/>
          <w:bCs/>
        </w:rPr>
      </w:pPr>
    </w:p>
    <w:p w14:paraId="577E3944" w14:textId="77777777" w:rsidR="00F20F09" w:rsidRPr="0083215B" w:rsidRDefault="00F20F09" w:rsidP="00F20F09">
      <w:pPr>
        <w:rPr>
          <w:b/>
        </w:rPr>
      </w:pPr>
      <w:r>
        <w:rPr>
          <w:b/>
          <w:bCs/>
        </w:rPr>
        <w:br w:type="page"/>
      </w:r>
    </w:p>
    <w:p w14:paraId="36E7049F" w14:textId="7E7E59CC" w:rsidR="00F20F09" w:rsidRDefault="00F20F09" w:rsidP="00F20F09">
      <w:pPr>
        <w:pStyle w:val="Heading1"/>
      </w:pPr>
      <w:bookmarkStart w:id="3" w:name="_Toc23932094"/>
      <w:bookmarkStart w:id="4" w:name="_Toc47329997"/>
      <w:r>
        <w:lastRenderedPageBreak/>
        <w:t>ACKNOWLEDGEMENTS</w:t>
      </w:r>
      <w:bookmarkEnd w:id="3"/>
      <w:bookmarkEnd w:id="4"/>
      <w:r>
        <w:t xml:space="preserve"> </w:t>
      </w:r>
    </w:p>
    <w:p w14:paraId="5047F1CD" w14:textId="77777777" w:rsidR="00883850" w:rsidRPr="00883850" w:rsidRDefault="00883850" w:rsidP="00883850"/>
    <w:p w14:paraId="7E66177A" w14:textId="731427B3" w:rsidR="00883850" w:rsidRDefault="00883850" w:rsidP="00883850">
      <w:pPr>
        <w:rPr>
          <w:rStyle w:val="eop"/>
          <w:rFonts w:eastAsiaTheme="majorEastAsia"/>
          <w:color w:val="000000"/>
          <w:shd w:val="clear" w:color="auto" w:fill="FFFFFF"/>
        </w:rPr>
      </w:pPr>
      <w:r w:rsidRPr="00883850">
        <w:rPr>
          <w:rStyle w:val="normaltextrun"/>
          <w:rFonts w:eastAsiaTheme="majorEastAsia"/>
          <w:color w:val="000000"/>
          <w:shd w:val="clear" w:color="auto" w:fill="FFFFFF"/>
        </w:rPr>
        <w:t>I would like to thank my tutors at Trinity St David, my one to one support Chris Davis, Michele Write and the ‘room 2’ study club.</w:t>
      </w:r>
      <w:r w:rsidRPr="00883850">
        <w:rPr>
          <w:rStyle w:val="eop"/>
          <w:rFonts w:eastAsiaTheme="majorEastAsia"/>
          <w:color w:val="000000"/>
          <w:shd w:val="clear" w:color="auto" w:fill="FFFFFF"/>
        </w:rPr>
        <w:t> </w:t>
      </w:r>
    </w:p>
    <w:p w14:paraId="6744033F" w14:textId="373D8697" w:rsidR="00883850" w:rsidRDefault="00883850" w:rsidP="00883850">
      <w:pPr>
        <w:rPr>
          <w:rStyle w:val="eop"/>
          <w:rFonts w:eastAsiaTheme="majorEastAsia"/>
          <w:color w:val="000000"/>
          <w:shd w:val="clear" w:color="auto" w:fill="FFFFFF"/>
        </w:rPr>
      </w:pPr>
    </w:p>
    <w:p w14:paraId="4E612E9D" w14:textId="3693D2A9" w:rsidR="00883850" w:rsidRDefault="00883850" w:rsidP="00883850">
      <w:pPr>
        <w:rPr>
          <w:rStyle w:val="eop"/>
          <w:rFonts w:eastAsiaTheme="majorEastAsia"/>
          <w:color w:val="000000"/>
          <w:shd w:val="clear" w:color="auto" w:fill="FFFFFF"/>
        </w:rPr>
      </w:pPr>
      <w:r>
        <w:rPr>
          <w:rStyle w:val="normaltextrun"/>
          <w:rFonts w:eastAsiaTheme="majorEastAsia"/>
          <w:b/>
          <w:bCs/>
          <w:color w:val="000000"/>
          <w:shd w:val="clear" w:color="auto" w:fill="FFFFFF"/>
        </w:rPr>
        <w:t>ABSTRACT</w:t>
      </w:r>
      <w:r>
        <w:rPr>
          <w:rStyle w:val="eop"/>
          <w:rFonts w:eastAsiaTheme="majorEastAsia"/>
          <w:color w:val="000000"/>
          <w:shd w:val="clear" w:color="auto" w:fill="FFFFFF"/>
        </w:rPr>
        <w:t> </w:t>
      </w:r>
    </w:p>
    <w:p w14:paraId="79B197FE" w14:textId="385D369B" w:rsidR="00883850" w:rsidRPr="00883850" w:rsidRDefault="00883850" w:rsidP="00883850">
      <w:r w:rsidRPr="00883850">
        <w:rPr>
          <w:rStyle w:val="normaltextrun"/>
          <w:rFonts w:eastAsiaTheme="majorEastAsia"/>
          <w:color w:val="000000"/>
          <w:shd w:val="clear" w:color="auto" w:fill="FFFFFF"/>
        </w:rPr>
        <w:t>This essay critically explores the history of how vulnerable adults have been deprived of their liberty in such institutions as Bedlam. To investigate secure units and the use of Deprivation of Liberty Safeguards (DOLs</w:t>
      </w:r>
      <w:proofErr w:type="gramStart"/>
      <w:r w:rsidRPr="00883850">
        <w:rPr>
          <w:rStyle w:val="normaltextrun"/>
          <w:rFonts w:eastAsiaTheme="majorEastAsia"/>
          <w:color w:val="000000"/>
          <w:shd w:val="clear" w:color="auto" w:fill="FFFFFF"/>
        </w:rPr>
        <w:t>).To</w:t>
      </w:r>
      <w:proofErr w:type="gramEnd"/>
      <w:r w:rsidRPr="00883850">
        <w:rPr>
          <w:rStyle w:val="normaltextrun"/>
          <w:rFonts w:eastAsiaTheme="majorEastAsia"/>
          <w:color w:val="000000"/>
          <w:shd w:val="clear" w:color="auto" w:fill="FFFFFF"/>
        </w:rPr>
        <w:t> analyse the challenges and possibilities of the application of DOLs for vulnerable adults in care setting.  </w:t>
      </w:r>
    </w:p>
    <w:p w14:paraId="57A92951" w14:textId="77777777" w:rsidR="00F20F09" w:rsidRPr="00883850" w:rsidRDefault="00F20F09" w:rsidP="00F20F09">
      <w:pPr>
        <w:spacing w:line="480" w:lineRule="auto"/>
        <w:outlineLvl w:val="0"/>
      </w:pPr>
    </w:p>
    <w:p w14:paraId="0FA2F54D" w14:textId="77777777" w:rsidR="00F20F09" w:rsidRPr="005E060A" w:rsidRDefault="00F20F09" w:rsidP="00F20F09">
      <w:pPr>
        <w:spacing w:line="360" w:lineRule="auto"/>
        <w:rPr>
          <w:b/>
          <w:i/>
        </w:rPr>
      </w:pPr>
    </w:p>
    <w:p w14:paraId="0D58294D" w14:textId="79A93B86" w:rsidR="00F20F09" w:rsidRPr="00F20F09" w:rsidRDefault="00F20F09" w:rsidP="00F20F09">
      <w:r>
        <w:rPr>
          <w:b/>
        </w:rPr>
        <w:br w:type="page"/>
      </w:r>
    </w:p>
    <w:p w14:paraId="6E7B13C4" w14:textId="3F30EBE8" w:rsidR="00F20F09" w:rsidRDefault="00F20F09" w:rsidP="00F20F09">
      <w:pPr>
        <w:pStyle w:val="Heading1"/>
      </w:pPr>
      <w:bookmarkStart w:id="5" w:name="_Toc23932095"/>
      <w:bookmarkStart w:id="6" w:name="_Toc47329998"/>
      <w:r w:rsidRPr="00F20F09">
        <w:lastRenderedPageBreak/>
        <w:t>ACRONYM</w:t>
      </w:r>
      <w:bookmarkEnd w:id="5"/>
      <w:bookmarkEnd w:id="6"/>
      <w:r w:rsidRPr="00F20F09">
        <w:t xml:space="preserve"> </w:t>
      </w:r>
    </w:p>
    <w:p w14:paraId="52D702F7" w14:textId="77777777" w:rsidR="00883850" w:rsidRPr="00883850" w:rsidRDefault="00883850" w:rsidP="00883850"/>
    <w:p w14:paraId="786B70E9"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DOLs Deprivation of Liberty Safeguards </w:t>
      </w:r>
      <w:r>
        <w:rPr>
          <w:rStyle w:val="eop"/>
          <w:rFonts w:eastAsiaTheme="majorEastAsia"/>
        </w:rPr>
        <w:t> </w:t>
      </w:r>
    </w:p>
    <w:p w14:paraId="4CD7A436"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PRC The Peoples Republic of China</w:t>
      </w:r>
      <w:r>
        <w:rPr>
          <w:rStyle w:val="eop"/>
          <w:rFonts w:eastAsiaTheme="majorEastAsia"/>
        </w:rPr>
        <w:t> </w:t>
      </w:r>
    </w:p>
    <w:p w14:paraId="07C39858"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MCA The Mental Capacity Act </w:t>
      </w:r>
      <w:r>
        <w:rPr>
          <w:rStyle w:val="eop"/>
          <w:rFonts w:eastAsiaTheme="majorEastAsia"/>
        </w:rPr>
        <w:t> </w:t>
      </w:r>
    </w:p>
    <w:p w14:paraId="75B80A95"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United States of America USA</w:t>
      </w:r>
      <w:r>
        <w:rPr>
          <w:rStyle w:val="eop"/>
          <w:rFonts w:eastAsiaTheme="majorEastAsia"/>
        </w:rPr>
        <w:t> </w:t>
      </w:r>
    </w:p>
    <w:p w14:paraId="307AF32F"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UK United Kingdom </w:t>
      </w:r>
      <w:r>
        <w:rPr>
          <w:rStyle w:val="eop"/>
          <w:rFonts w:eastAsiaTheme="majorEastAsia"/>
        </w:rPr>
        <w:t> </w:t>
      </w:r>
    </w:p>
    <w:p w14:paraId="77D0320E"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CRDP The Conventions on the Rights of Persons with Disabilities </w:t>
      </w:r>
      <w:r>
        <w:rPr>
          <w:rStyle w:val="eop"/>
          <w:rFonts w:eastAsiaTheme="majorEastAsia"/>
        </w:rPr>
        <w:t> </w:t>
      </w:r>
    </w:p>
    <w:p w14:paraId="091D3714"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EHRC The Equality and Human Rights Commission </w:t>
      </w:r>
      <w:r>
        <w:rPr>
          <w:rStyle w:val="eop"/>
          <w:rFonts w:eastAsiaTheme="majorEastAsia"/>
        </w:rPr>
        <w:t> </w:t>
      </w:r>
    </w:p>
    <w:p w14:paraId="40D6B4A3"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ECHR European Convention on Human Rights</w:t>
      </w:r>
      <w:r>
        <w:rPr>
          <w:rStyle w:val="eop"/>
          <w:rFonts w:eastAsiaTheme="majorEastAsia"/>
        </w:rPr>
        <w:t> </w:t>
      </w:r>
    </w:p>
    <w:p w14:paraId="07DC97CD"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SCIE Social Care Institute for Excellence</w:t>
      </w:r>
      <w:r>
        <w:rPr>
          <w:rStyle w:val="eop"/>
          <w:rFonts w:eastAsiaTheme="majorEastAsia"/>
        </w:rPr>
        <w:t> </w:t>
      </w:r>
    </w:p>
    <w:p w14:paraId="34B84AFF" w14:textId="6715A98D"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 xml:space="preserve">NHS National Health Service </w:t>
      </w:r>
      <w:r>
        <w:rPr>
          <w:rStyle w:val="eop"/>
          <w:rFonts w:eastAsiaTheme="majorEastAsia"/>
        </w:rPr>
        <w:t> </w:t>
      </w:r>
    </w:p>
    <w:p w14:paraId="1D21E2F8"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WHO World Health Organisation</w:t>
      </w:r>
      <w:r>
        <w:rPr>
          <w:rStyle w:val="eop"/>
          <w:rFonts w:eastAsiaTheme="majorEastAsia"/>
        </w:rPr>
        <w:t> </w:t>
      </w:r>
    </w:p>
    <w:p w14:paraId="380CFEC3"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CQC Care Quality Commission</w:t>
      </w:r>
      <w:r>
        <w:rPr>
          <w:rStyle w:val="eop"/>
          <w:rFonts w:eastAsiaTheme="majorEastAsia"/>
        </w:rPr>
        <w:t> </w:t>
      </w:r>
    </w:p>
    <w:p w14:paraId="6596614B"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IMCA Independent Mental Capacity Advocate  </w:t>
      </w:r>
      <w:r>
        <w:rPr>
          <w:rStyle w:val="eop"/>
          <w:rFonts w:eastAsiaTheme="majorEastAsia"/>
        </w:rPr>
        <w:t> </w:t>
      </w:r>
    </w:p>
    <w:p w14:paraId="551F6E02"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LPS Liberty Protection Safeguards</w:t>
      </w:r>
      <w:r>
        <w:rPr>
          <w:rStyle w:val="eop"/>
          <w:rFonts w:eastAsiaTheme="majorEastAsia"/>
        </w:rPr>
        <w:t> </w:t>
      </w:r>
    </w:p>
    <w:p w14:paraId="31CC34EB" w14:textId="77777777" w:rsidR="00883850" w:rsidRDefault="00883850" w:rsidP="00883850">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BIA Best Interest Assessments</w:t>
      </w:r>
      <w:r>
        <w:rPr>
          <w:rStyle w:val="eop"/>
          <w:rFonts w:eastAsiaTheme="majorEastAsia"/>
        </w:rPr>
        <w:t> </w:t>
      </w:r>
    </w:p>
    <w:p w14:paraId="2067279E" w14:textId="77777777" w:rsidR="00883850" w:rsidRPr="00883850" w:rsidRDefault="00883850" w:rsidP="00883850"/>
    <w:p w14:paraId="686BD1D1" w14:textId="77777777" w:rsidR="00F20F09" w:rsidRDefault="00F20F09" w:rsidP="003B6D1E">
      <w:pPr>
        <w:numPr>
          <w:ilvl w:val="0"/>
          <w:numId w:val="8"/>
        </w:numPr>
        <w:spacing w:line="480" w:lineRule="auto"/>
        <w:outlineLvl w:val="0"/>
      </w:pPr>
      <w:r>
        <w:rPr>
          <w:b/>
        </w:rPr>
        <w:br w:type="page"/>
      </w:r>
    </w:p>
    <w:p w14:paraId="0FE451D6" w14:textId="77777777" w:rsidR="00F20F09" w:rsidRDefault="00F20F09">
      <w:pPr>
        <w:spacing w:after="160" w:line="259" w:lineRule="auto"/>
        <w:rPr>
          <w:rFonts w:asciiTheme="majorHAnsi" w:eastAsiaTheme="majorEastAsia" w:hAnsiTheme="majorHAnsi" w:cstheme="majorBidi"/>
          <w:b/>
          <w:color w:val="000000" w:themeColor="text1"/>
          <w:sz w:val="28"/>
          <w:szCs w:val="32"/>
        </w:rPr>
      </w:pPr>
      <w:r>
        <w:lastRenderedPageBreak/>
        <w:br w:type="page"/>
      </w:r>
    </w:p>
    <w:p w14:paraId="752E14F2" w14:textId="32544F99" w:rsidR="003F7541" w:rsidRPr="00B74AB2" w:rsidRDefault="003F7541" w:rsidP="00C24B29">
      <w:pPr>
        <w:pStyle w:val="Heading1"/>
        <w:spacing w:before="40" w:after="30" w:line="360" w:lineRule="auto"/>
        <w:jc w:val="both"/>
      </w:pPr>
      <w:bookmarkStart w:id="7" w:name="_Toc47329999"/>
      <w:r w:rsidRPr="00B74AB2">
        <w:lastRenderedPageBreak/>
        <w:t>INTRODUCTION</w:t>
      </w:r>
      <w:bookmarkEnd w:id="7"/>
      <w:r w:rsidRPr="00B74AB2">
        <w:t xml:space="preserve"> </w:t>
      </w:r>
      <w:bookmarkEnd w:id="0"/>
    </w:p>
    <w:p w14:paraId="279099D4" w14:textId="77777777" w:rsidR="0055496A" w:rsidRPr="0055496A" w:rsidRDefault="0055496A" w:rsidP="00C24B29">
      <w:pPr>
        <w:spacing w:before="40" w:after="30" w:line="360" w:lineRule="auto"/>
        <w:jc w:val="both"/>
      </w:pPr>
    </w:p>
    <w:p w14:paraId="03E684AC" w14:textId="555A9B75" w:rsidR="003F7541" w:rsidRPr="003F7541" w:rsidRDefault="003F7541" w:rsidP="001A702E">
      <w:pPr>
        <w:spacing w:before="40" w:after="30" w:line="360" w:lineRule="auto"/>
        <w:jc w:val="both"/>
      </w:pPr>
      <w:r>
        <w:t>This dissertation aims to examine the way in which Deprivation of Liberty Safeguards (DOLs) are currently being used for vulnerable adults throughout the care system. The reasons for their use will be investigated and the author will question whether such widespread implementation of them can be justified. In particular</w:t>
      </w:r>
      <w:r w:rsidR="5F742DD0">
        <w:t>,</w:t>
      </w:r>
      <w:r>
        <w:t xml:space="preserve"> the author will question whether DOLs benefit the care user or are being used as a way of making life easier for care providers. The author will compare </w:t>
      </w:r>
      <w:r w:rsidR="7904A4ED">
        <w:t>countries East and West</w:t>
      </w:r>
      <w:r>
        <w:t xml:space="preserve"> to</w:t>
      </w:r>
      <w:r w:rsidR="6F00B7CA">
        <w:t xml:space="preserve"> compare</w:t>
      </w:r>
      <w:r>
        <w:t xml:space="preserve"> the way they use the application of DOLs and if there any more beneficial alternatives. </w:t>
      </w:r>
      <w:r w:rsidR="4EC5A017">
        <w:t>The following issues will be considered in depth:</w:t>
      </w:r>
    </w:p>
    <w:p w14:paraId="3D7C7E98" w14:textId="1857FAF6" w:rsidR="003F7541" w:rsidRPr="00B31980" w:rsidRDefault="003F7541" w:rsidP="001A702E">
      <w:pPr>
        <w:spacing w:before="40" w:after="30" w:line="360" w:lineRule="auto"/>
        <w:ind w:left="360"/>
        <w:jc w:val="both"/>
      </w:pPr>
      <w:r w:rsidRPr="00B31980">
        <w:t xml:space="preserve">The historical view of </w:t>
      </w:r>
      <w:r w:rsidR="445A8684" w:rsidRPr="00B31980">
        <w:t xml:space="preserve">abuses and </w:t>
      </w:r>
      <w:r w:rsidRPr="00B31980">
        <w:t>depr</w:t>
      </w:r>
      <w:r w:rsidR="0850F09B" w:rsidRPr="00B31980">
        <w:t>i</w:t>
      </w:r>
      <w:r w:rsidRPr="00B31980">
        <w:t>vation of liberty</w:t>
      </w:r>
      <w:r w:rsidR="5E725ABA" w:rsidRPr="00B31980">
        <w:t xml:space="preserve">, </w:t>
      </w:r>
      <w:r w:rsidR="022C281A" w:rsidRPr="00B31980">
        <w:t xml:space="preserve">Bedlam and beyond </w:t>
      </w:r>
    </w:p>
    <w:p w14:paraId="1681FC35" w14:textId="77777777" w:rsidR="00607F46" w:rsidRPr="00B31980" w:rsidRDefault="042CDDEB" w:rsidP="001A702E">
      <w:pPr>
        <w:spacing w:before="40" w:after="30" w:line="360" w:lineRule="auto"/>
        <w:ind w:left="360"/>
        <w:jc w:val="both"/>
      </w:pPr>
      <w:r w:rsidRPr="00B31980">
        <w:t xml:space="preserve">The world </w:t>
      </w:r>
      <w:proofErr w:type="gramStart"/>
      <w:r w:rsidRPr="00B31980">
        <w:t>outlook</w:t>
      </w:r>
      <w:proofErr w:type="gramEnd"/>
      <w:r w:rsidR="00607F46" w:rsidRPr="00B31980">
        <w:t xml:space="preserve"> </w:t>
      </w:r>
    </w:p>
    <w:p w14:paraId="384CC898" w14:textId="77777777" w:rsidR="00607F46" w:rsidRPr="00B31980" w:rsidRDefault="1F856231" w:rsidP="001A702E">
      <w:pPr>
        <w:spacing w:before="40" w:after="30" w:line="360" w:lineRule="auto"/>
        <w:ind w:left="360"/>
        <w:jc w:val="both"/>
      </w:pPr>
      <w:r w:rsidRPr="00B31980">
        <w:t xml:space="preserve"> </w:t>
      </w:r>
      <w:r w:rsidR="042CDDEB" w:rsidRPr="00B31980">
        <w:t xml:space="preserve">China </w:t>
      </w:r>
    </w:p>
    <w:p w14:paraId="32BC038F" w14:textId="6707FB9E" w:rsidR="042CDDEB" w:rsidRPr="00B31980" w:rsidRDefault="042CDDEB" w:rsidP="001A702E">
      <w:pPr>
        <w:spacing w:before="40" w:after="30" w:line="360" w:lineRule="auto"/>
        <w:ind w:left="360"/>
        <w:jc w:val="both"/>
      </w:pPr>
      <w:r w:rsidRPr="00B31980">
        <w:t xml:space="preserve">Finland </w:t>
      </w:r>
    </w:p>
    <w:p w14:paraId="7E5D313E" w14:textId="182FF826" w:rsidR="042CDDEB" w:rsidRPr="00B31980" w:rsidRDefault="042CDDEB" w:rsidP="001A702E">
      <w:pPr>
        <w:spacing w:before="40" w:after="30" w:line="360" w:lineRule="auto"/>
        <w:ind w:left="360"/>
        <w:jc w:val="both"/>
      </w:pPr>
      <w:r w:rsidRPr="00B31980">
        <w:t>Capacity or no capacity</w:t>
      </w:r>
    </w:p>
    <w:p w14:paraId="6C116B54" w14:textId="77D9F30A" w:rsidR="003F7541" w:rsidRPr="00B31980" w:rsidRDefault="042CDDEB" w:rsidP="001A702E">
      <w:pPr>
        <w:spacing w:before="40" w:after="30" w:line="360" w:lineRule="auto"/>
        <w:ind w:left="360"/>
        <w:jc w:val="both"/>
      </w:pPr>
      <w:r w:rsidRPr="00B31980">
        <w:t xml:space="preserve">Legislation which has </w:t>
      </w:r>
      <w:r w:rsidR="013719D1" w:rsidRPr="00B31980">
        <w:t>led to the development of</w:t>
      </w:r>
      <w:r w:rsidRPr="00B31980">
        <w:t xml:space="preserve"> Human Rights and Mental</w:t>
      </w:r>
      <w:r w:rsidR="152EFB04" w:rsidRPr="00B31980">
        <w:t xml:space="preserve"> Health Policies</w:t>
      </w:r>
    </w:p>
    <w:p w14:paraId="734F54BF" w14:textId="1CB5F8CF" w:rsidR="003F7541" w:rsidRPr="00B31980" w:rsidRDefault="152EFB04" w:rsidP="001A702E">
      <w:pPr>
        <w:spacing w:before="40" w:after="30" w:line="360" w:lineRule="auto"/>
        <w:ind w:left="360"/>
        <w:jc w:val="both"/>
      </w:pPr>
      <w:r w:rsidRPr="00B31980">
        <w:t xml:space="preserve">Deprivation of Liberty </w:t>
      </w:r>
      <w:r w:rsidR="14AD4591" w:rsidRPr="00B31980">
        <w:t xml:space="preserve">orders </w:t>
      </w:r>
      <w:r w:rsidRPr="00B31980">
        <w:t>(DOLs)</w:t>
      </w:r>
    </w:p>
    <w:p w14:paraId="45731E7E" w14:textId="1090E1F8" w:rsidR="003F7541" w:rsidRPr="00B31980" w:rsidRDefault="152EFB04" w:rsidP="001A702E">
      <w:pPr>
        <w:spacing w:before="40" w:after="30" w:line="360" w:lineRule="auto"/>
        <w:ind w:left="360"/>
        <w:jc w:val="both"/>
      </w:pPr>
      <w:r w:rsidRPr="00B31980">
        <w:t>Case studies</w:t>
      </w:r>
    </w:p>
    <w:p w14:paraId="4B4DC0A2" w14:textId="049D9BC8" w:rsidR="152EFB04" w:rsidRPr="00B31980" w:rsidRDefault="152EFB04" w:rsidP="001A702E">
      <w:pPr>
        <w:spacing w:before="40" w:after="30" w:line="360" w:lineRule="auto"/>
        <w:ind w:left="360"/>
        <w:jc w:val="both"/>
      </w:pPr>
      <w:r w:rsidRPr="00B31980">
        <w:t>The COVID-19 pandemic</w:t>
      </w:r>
    </w:p>
    <w:p w14:paraId="2D198745" w14:textId="2950361F" w:rsidR="152EFB04" w:rsidRPr="00B31980" w:rsidRDefault="152EFB04" w:rsidP="001A702E">
      <w:pPr>
        <w:spacing w:before="40" w:after="30" w:line="360" w:lineRule="auto"/>
        <w:ind w:left="360"/>
        <w:jc w:val="both"/>
      </w:pPr>
      <w:r w:rsidRPr="00B31980">
        <w:t>Discussion</w:t>
      </w:r>
    </w:p>
    <w:p w14:paraId="0FD1051D" w14:textId="567E9E72" w:rsidR="152EFB04" w:rsidRPr="00B31980" w:rsidRDefault="152EFB04" w:rsidP="001A702E">
      <w:pPr>
        <w:spacing w:before="40" w:after="30" w:line="360" w:lineRule="auto"/>
        <w:ind w:left="360"/>
        <w:jc w:val="both"/>
      </w:pPr>
      <w:r w:rsidRPr="00B31980">
        <w:t xml:space="preserve">Deprivation of Liberty (DOLs), </w:t>
      </w:r>
      <w:r w:rsidR="7FD8A2B7" w:rsidRPr="00B31980">
        <w:t>Liberty</w:t>
      </w:r>
      <w:r w:rsidRPr="00B31980">
        <w:t xml:space="preserve"> Protection Safeguards (LPS),  </w:t>
      </w:r>
    </w:p>
    <w:p w14:paraId="0167C7B1" w14:textId="3B487C97" w:rsidR="07445096" w:rsidRPr="00B31980" w:rsidRDefault="07445096" w:rsidP="001A702E">
      <w:pPr>
        <w:spacing w:before="40" w:after="30" w:line="360" w:lineRule="auto"/>
        <w:ind w:left="360"/>
        <w:jc w:val="both"/>
      </w:pPr>
      <w:r w:rsidRPr="00B31980">
        <w:t>Recommendations</w:t>
      </w:r>
    </w:p>
    <w:p w14:paraId="3CF33BC5" w14:textId="535D7CC8" w:rsidR="07445096" w:rsidRDefault="07445096" w:rsidP="001A702E">
      <w:pPr>
        <w:spacing w:before="40" w:after="30" w:line="360" w:lineRule="auto"/>
        <w:ind w:left="360"/>
        <w:jc w:val="both"/>
      </w:pPr>
      <w:r w:rsidRPr="00B31980">
        <w:t xml:space="preserve">Conclusion </w:t>
      </w:r>
    </w:p>
    <w:p w14:paraId="4488D98D" w14:textId="77777777" w:rsidR="00B653E2" w:rsidRPr="00B31980" w:rsidRDefault="00B653E2" w:rsidP="001A702E">
      <w:pPr>
        <w:spacing w:before="40" w:after="30" w:line="360" w:lineRule="auto"/>
        <w:ind w:left="360"/>
        <w:jc w:val="both"/>
      </w:pPr>
    </w:p>
    <w:p w14:paraId="193AD860" w14:textId="029C5815" w:rsidR="00607F46" w:rsidRPr="0055496A" w:rsidRDefault="00607F46" w:rsidP="001A702E">
      <w:pPr>
        <w:pStyle w:val="Heading1"/>
        <w:spacing w:before="40" w:after="30" w:line="360" w:lineRule="auto"/>
        <w:jc w:val="both"/>
      </w:pPr>
      <w:bookmarkStart w:id="8" w:name="_Toc47330000"/>
      <w:r w:rsidRPr="0055496A">
        <w:t xml:space="preserve">The historical view of abuses and deprivation of liberty, Bedlam and </w:t>
      </w:r>
      <w:r w:rsidR="00B653E2">
        <w:t>b</w:t>
      </w:r>
      <w:r w:rsidRPr="0055496A">
        <w:t>eyond</w:t>
      </w:r>
      <w:bookmarkEnd w:id="8"/>
      <w:r w:rsidRPr="0055496A">
        <w:t xml:space="preserve"> </w:t>
      </w:r>
    </w:p>
    <w:p w14:paraId="3D413407" w14:textId="330DE4FF" w:rsidR="6DFF0A69" w:rsidRDefault="6DFF0A69" w:rsidP="001A702E">
      <w:pPr>
        <w:spacing w:before="40" w:after="30" w:line="360" w:lineRule="auto"/>
        <w:jc w:val="both"/>
        <w:rPr>
          <w:b/>
          <w:bCs/>
        </w:rPr>
      </w:pPr>
    </w:p>
    <w:p w14:paraId="3F28B4CE" w14:textId="77777777" w:rsidR="00B653E2" w:rsidRDefault="595D4AD7" w:rsidP="001A702E">
      <w:pPr>
        <w:spacing w:before="40" w:after="30" w:line="360" w:lineRule="auto"/>
        <w:ind w:left="720"/>
        <w:jc w:val="both"/>
        <w:rPr>
          <w:rFonts w:eastAsia="Calibri"/>
          <w:color w:val="222222"/>
          <w:lang w:eastAsia="en-US"/>
        </w:rPr>
      </w:pPr>
      <w:r w:rsidRPr="1FC998B2">
        <w:rPr>
          <w:rFonts w:eastAsia="Calibri"/>
          <w:b/>
          <w:bCs/>
          <w:color w:val="222222"/>
          <w:lang w:eastAsia="en-US"/>
        </w:rPr>
        <w:t>“</w:t>
      </w:r>
      <w:r w:rsidRPr="00B653E2">
        <w:rPr>
          <w:rFonts w:eastAsia="Calibri"/>
          <w:color w:val="222222"/>
          <w:lang w:eastAsia="en-US"/>
        </w:rPr>
        <w:t>Liberty means being free to do the things you want to do and live where you want to live. Deprivation of liberty means taking a person’s freedom away. A recent Supreme Court judgement decided that someone is deprived of their liberty if they are both 'under continuous supervision and control and not free to leave'</w:t>
      </w:r>
      <w:r w:rsidRPr="1FC998B2">
        <w:rPr>
          <w:rFonts w:eastAsia="Calibri"/>
          <w:color w:val="222222"/>
          <w:lang w:eastAsia="en-US"/>
        </w:rPr>
        <w:t>”</w:t>
      </w:r>
    </w:p>
    <w:p w14:paraId="57EDFD78" w14:textId="510EC858" w:rsidR="003F7541" w:rsidRPr="003F7541" w:rsidRDefault="595D4AD7" w:rsidP="001A702E">
      <w:pPr>
        <w:spacing w:before="40" w:after="30" w:line="360" w:lineRule="auto"/>
        <w:ind w:left="720"/>
        <w:jc w:val="both"/>
        <w:rPr>
          <w:rFonts w:eastAsia="Calibri"/>
          <w:color w:val="FF0000"/>
          <w:lang w:eastAsia="en-US"/>
        </w:rPr>
      </w:pPr>
      <w:r w:rsidRPr="1FC998B2">
        <w:rPr>
          <w:rFonts w:eastAsia="Calibri"/>
          <w:color w:val="222222"/>
          <w:lang w:eastAsia="en-US"/>
        </w:rPr>
        <w:t xml:space="preserve"> (</w:t>
      </w:r>
      <w:r w:rsidRPr="1FC998B2">
        <w:rPr>
          <w:rFonts w:eastAsia="Calibri"/>
          <w:b/>
          <w:bCs/>
          <w:color w:val="585858"/>
          <w:lang w:eastAsia="en-US"/>
        </w:rPr>
        <w:t>The Royal Borough of Kingston upon Thames, 2019).</w:t>
      </w:r>
    </w:p>
    <w:p w14:paraId="37B461D6" w14:textId="6B1E5767" w:rsidR="003F7541" w:rsidRPr="003F7541" w:rsidRDefault="003F7541" w:rsidP="001A702E">
      <w:pPr>
        <w:spacing w:before="40" w:after="30" w:line="360" w:lineRule="auto"/>
        <w:jc w:val="both"/>
        <w:rPr>
          <w:rFonts w:eastAsia="Calibri"/>
          <w:lang w:eastAsia="en-US"/>
        </w:rPr>
      </w:pPr>
    </w:p>
    <w:p w14:paraId="2F7076ED" w14:textId="42EBCF88" w:rsidR="003F7541" w:rsidRPr="003F7541" w:rsidRDefault="003F7541" w:rsidP="00C24B29">
      <w:pPr>
        <w:spacing w:before="40" w:after="30" w:line="360" w:lineRule="auto"/>
        <w:jc w:val="both"/>
        <w:rPr>
          <w:rFonts w:eastAsia="Calibri"/>
          <w:lang w:eastAsia="en-US"/>
        </w:rPr>
      </w:pPr>
      <w:r w:rsidRPr="1FC998B2">
        <w:rPr>
          <w:rFonts w:eastAsia="Calibri"/>
          <w:lang w:eastAsia="en-US"/>
        </w:rPr>
        <w:lastRenderedPageBreak/>
        <w:t xml:space="preserve">Devlin (2019) </w:t>
      </w:r>
      <w:r w:rsidR="26862983" w:rsidRPr="1FC998B2">
        <w:rPr>
          <w:rFonts w:eastAsia="Calibri"/>
          <w:lang w:eastAsia="en-US"/>
        </w:rPr>
        <w:t>records that</w:t>
      </w:r>
      <w:r w:rsidRPr="1FC998B2">
        <w:rPr>
          <w:rFonts w:eastAsia="Calibri"/>
          <w:lang w:eastAsia="en-US"/>
        </w:rPr>
        <w:t xml:space="preserve"> the most </w:t>
      </w:r>
      <w:r w:rsidR="1B003EF9" w:rsidRPr="1FC998B2">
        <w:rPr>
          <w:rFonts w:eastAsia="Calibri"/>
          <w:lang w:eastAsia="en-US"/>
        </w:rPr>
        <w:t>in</w:t>
      </w:r>
      <w:r w:rsidRPr="1FC998B2">
        <w:rPr>
          <w:rFonts w:eastAsia="Calibri"/>
          <w:lang w:eastAsia="en-US"/>
        </w:rPr>
        <w:t xml:space="preserve">famous institution in Great Britain is Bethlem Hospital London which started out by monks in 1247 with good intentions to look after the needy and mentally ill believing that </w:t>
      </w:r>
      <w:r w:rsidR="1C8CA0EB" w:rsidRPr="1FC998B2">
        <w:rPr>
          <w:rFonts w:eastAsia="Calibri"/>
          <w:lang w:eastAsia="en-US"/>
        </w:rPr>
        <w:t xml:space="preserve">a </w:t>
      </w:r>
      <w:r w:rsidRPr="1FC998B2">
        <w:rPr>
          <w:rFonts w:eastAsia="Calibri"/>
          <w:lang w:eastAsia="en-US"/>
        </w:rPr>
        <w:t>tough regime and</w:t>
      </w:r>
      <w:r w:rsidR="2BF776E3" w:rsidRPr="1FC998B2">
        <w:rPr>
          <w:rFonts w:eastAsia="Calibri"/>
          <w:lang w:eastAsia="en-US"/>
        </w:rPr>
        <w:t xml:space="preserve"> the</w:t>
      </w:r>
      <w:r w:rsidRPr="1FC998B2">
        <w:rPr>
          <w:rFonts w:eastAsia="Calibri"/>
          <w:lang w:eastAsia="en-US"/>
        </w:rPr>
        <w:t xml:space="preserve"> shock of punishment could cure conditions</w:t>
      </w:r>
      <w:r w:rsidR="1186D5D9" w:rsidRPr="1FC998B2">
        <w:rPr>
          <w:rFonts w:eastAsia="Calibri"/>
          <w:lang w:eastAsia="en-US"/>
        </w:rPr>
        <w:t>.  They claimed</w:t>
      </w:r>
      <w:r w:rsidRPr="1FC998B2">
        <w:rPr>
          <w:rFonts w:eastAsia="Calibri"/>
          <w:lang w:eastAsia="en-US"/>
        </w:rPr>
        <w:t xml:space="preserve"> a basic diet and separation from society starved the traumatized part of the psyche and enabled the individual to become themselves again. The nick name </w:t>
      </w:r>
      <w:r w:rsidR="2765312F" w:rsidRPr="1FC998B2">
        <w:rPr>
          <w:rFonts w:eastAsia="Calibri"/>
          <w:lang w:eastAsia="en-US"/>
        </w:rPr>
        <w:t>‘</w:t>
      </w:r>
      <w:r w:rsidRPr="1FC998B2">
        <w:rPr>
          <w:rFonts w:eastAsia="Calibri"/>
          <w:lang w:eastAsia="en-US"/>
        </w:rPr>
        <w:t>Bedl</w:t>
      </w:r>
      <w:r w:rsidR="5DAAD266" w:rsidRPr="1FC998B2">
        <w:rPr>
          <w:rFonts w:eastAsia="Calibri"/>
          <w:lang w:eastAsia="en-US"/>
        </w:rPr>
        <w:t>a</w:t>
      </w:r>
      <w:r w:rsidRPr="1FC998B2">
        <w:rPr>
          <w:rFonts w:eastAsia="Calibri"/>
          <w:lang w:eastAsia="en-US"/>
        </w:rPr>
        <w:t>m</w:t>
      </w:r>
      <w:r w:rsidR="008A2925" w:rsidRPr="1FC998B2">
        <w:rPr>
          <w:rFonts w:eastAsia="Calibri"/>
          <w:lang w:eastAsia="en-US"/>
        </w:rPr>
        <w:t>’</w:t>
      </w:r>
      <w:r w:rsidRPr="1FC998B2">
        <w:rPr>
          <w:rFonts w:eastAsia="Calibri"/>
          <w:lang w:eastAsia="en-US"/>
        </w:rPr>
        <w:t xml:space="preserve"> came about from the subsequent 500 years of squalor and abuse of patients.</w:t>
      </w:r>
      <w:r w:rsidR="4A804A08" w:rsidRPr="1FC998B2">
        <w:rPr>
          <w:rFonts w:eastAsia="Calibri"/>
          <w:lang w:eastAsia="en-US"/>
        </w:rPr>
        <w:t xml:space="preserve"> Little is known of </w:t>
      </w:r>
      <w:proofErr w:type="spellStart"/>
      <w:r w:rsidRPr="1FC998B2">
        <w:rPr>
          <w:rFonts w:eastAsia="Calibri"/>
          <w:lang w:eastAsia="en-US"/>
        </w:rPr>
        <w:t>Bedlem</w:t>
      </w:r>
      <w:proofErr w:type="spellEnd"/>
      <w:r w:rsidRPr="1FC998B2">
        <w:rPr>
          <w:rFonts w:eastAsia="Calibri"/>
          <w:lang w:eastAsia="en-US"/>
        </w:rPr>
        <w:t xml:space="preserve"> </w:t>
      </w:r>
      <w:r w:rsidR="76294A0F" w:rsidRPr="1FC998B2">
        <w:rPr>
          <w:rFonts w:eastAsia="Calibri"/>
          <w:lang w:eastAsia="en-US"/>
        </w:rPr>
        <w:t>during</w:t>
      </w:r>
      <w:r w:rsidRPr="1FC998B2">
        <w:rPr>
          <w:rFonts w:eastAsia="Calibri"/>
          <w:lang w:eastAsia="en-US"/>
        </w:rPr>
        <w:t xml:space="preserve"> the medieval period a</w:t>
      </w:r>
      <w:r w:rsidR="0DA46543" w:rsidRPr="1FC998B2">
        <w:rPr>
          <w:rFonts w:eastAsia="Calibri"/>
          <w:lang w:eastAsia="en-US"/>
        </w:rPr>
        <w:t xml:space="preserve">s </w:t>
      </w:r>
      <w:r w:rsidRPr="1FC998B2">
        <w:rPr>
          <w:rFonts w:eastAsia="Calibri"/>
          <w:lang w:eastAsia="en-US"/>
        </w:rPr>
        <w:t>control of the facility was transferred from the church to the crown, believed to be because of a potential profit. In the 17</w:t>
      </w:r>
      <w:r w:rsidRPr="1FC998B2">
        <w:rPr>
          <w:rFonts w:eastAsia="Calibri"/>
          <w:vertAlign w:val="superscript"/>
          <w:lang w:eastAsia="en-US"/>
        </w:rPr>
        <w:t>th</w:t>
      </w:r>
      <w:r w:rsidRPr="1FC998B2">
        <w:rPr>
          <w:rFonts w:eastAsia="Calibri"/>
          <w:lang w:eastAsia="en-US"/>
        </w:rPr>
        <w:t xml:space="preserve"> century due to the dilapidation of the original building</w:t>
      </w:r>
      <w:r w:rsidR="5B42BBED" w:rsidRPr="1FC998B2">
        <w:rPr>
          <w:rFonts w:eastAsia="Calibri"/>
          <w:lang w:eastAsia="en-US"/>
        </w:rPr>
        <w:t>,</w:t>
      </w:r>
      <w:r w:rsidRPr="1FC998B2">
        <w:rPr>
          <w:rFonts w:eastAsia="Calibri"/>
          <w:lang w:eastAsia="en-US"/>
        </w:rPr>
        <w:t xml:space="preserve"> which housed approximately 12 individuals</w:t>
      </w:r>
      <w:r w:rsidR="5D5C61A4" w:rsidRPr="1FC998B2">
        <w:rPr>
          <w:rFonts w:eastAsia="Calibri"/>
          <w:lang w:eastAsia="en-US"/>
        </w:rPr>
        <w:t>,</w:t>
      </w:r>
      <w:r w:rsidRPr="1FC998B2">
        <w:rPr>
          <w:rFonts w:eastAsia="Calibri"/>
          <w:lang w:eastAsia="en-US"/>
        </w:rPr>
        <w:t xml:space="preserve"> a new larger building was built in Moorfields. Here the inpatients were different to what </w:t>
      </w:r>
      <w:proofErr w:type="gramStart"/>
      <w:r w:rsidRPr="1FC998B2">
        <w:rPr>
          <w:rFonts w:eastAsia="Calibri"/>
          <w:lang w:eastAsia="en-US"/>
        </w:rPr>
        <w:t>is considered to be</w:t>
      </w:r>
      <w:proofErr w:type="gramEnd"/>
      <w:r w:rsidRPr="1FC998B2">
        <w:rPr>
          <w:rFonts w:eastAsia="Calibri"/>
          <w:lang w:eastAsia="en-US"/>
        </w:rPr>
        <w:t xml:space="preserve"> mental</w:t>
      </w:r>
      <w:r w:rsidR="76EFA66E" w:rsidRPr="1FC998B2">
        <w:rPr>
          <w:rFonts w:eastAsia="Calibri"/>
          <w:lang w:eastAsia="en-US"/>
        </w:rPr>
        <w:t xml:space="preserve">ly </w:t>
      </w:r>
      <w:r w:rsidRPr="1FC998B2">
        <w:rPr>
          <w:rFonts w:eastAsia="Calibri"/>
          <w:lang w:eastAsia="en-US"/>
        </w:rPr>
        <w:t xml:space="preserve">ill by today standards and included individuals with additional </w:t>
      </w:r>
      <w:r w:rsidR="61FBFDDF" w:rsidRPr="1FC998B2">
        <w:rPr>
          <w:rFonts w:eastAsia="Calibri"/>
          <w:lang w:eastAsia="en-US"/>
        </w:rPr>
        <w:t xml:space="preserve">learning </w:t>
      </w:r>
      <w:r w:rsidRPr="1FC998B2">
        <w:rPr>
          <w:rFonts w:eastAsia="Calibri"/>
          <w:lang w:eastAsia="en-US"/>
        </w:rPr>
        <w:t>needs, epilep</w:t>
      </w:r>
      <w:r w:rsidR="56C55C77" w:rsidRPr="1FC998B2">
        <w:rPr>
          <w:rFonts w:eastAsia="Calibri"/>
          <w:lang w:eastAsia="en-US"/>
        </w:rPr>
        <w:t xml:space="preserve">sy and </w:t>
      </w:r>
      <w:r w:rsidRPr="1FC998B2">
        <w:rPr>
          <w:rFonts w:eastAsia="Calibri"/>
          <w:lang w:eastAsia="en-US"/>
        </w:rPr>
        <w:t>dementia.</w:t>
      </w:r>
    </w:p>
    <w:p w14:paraId="088F3858" w14:textId="77777777" w:rsidR="003F7541" w:rsidRPr="003F7541" w:rsidRDefault="003F7541" w:rsidP="00C24B29">
      <w:pPr>
        <w:spacing w:before="40" w:after="30" w:line="360" w:lineRule="auto"/>
        <w:jc w:val="both"/>
        <w:rPr>
          <w:rFonts w:eastAsia="Calibri"/>
          <w:lang w:eastAsia="en-US"/>
        </w:rPr>
      </w:pPr>
      <w:r w:rsidRPr="6DFF0A69">
        <w:rPr>
          <w:rFonts w:eastAsia="Calibri"/>
          <w:lang w:eastAsia="en-US"/>
        </w:rPr>
        <w:t>.</w:t>
      </w:r>
    </w:p>
    <w:p w14:paraId="79713E10" w14:textId="49618686" w:rsidR="003F7541" w:rsidRPr="003F7541" w:rsidRDefault="50A122FF" w:rsidP="00C24B29">
      <w:pPr>
        <w:spacing w:before="40" w:after="30" w:line="360" w:lineRule="auto"/>
        <w:jc w:val="both"/>
        <w:rPr>
          <w:rFonts w:eastAsia="Calibri"/>
          <w:lang w:eastAsia="en-US"/>
        </w:rPr>
      </w:pPr>
      <w:bookmarkStart w:id="9" w:name="_Hlk30847174"/>
      <w:r w:rsidRPr="37E6D172">
        <w:rPr>
          <w:rFonts w:eastAsia="Calibri"/>
          <w:lang w:eastAsia="en-US"/>
        </w:rPr>
        <w:t xml:space="preserve">According to </w:t>
      </w:r>
      <w:r w:rsidR="003F7541" w:rsidRPr="37E6D172">
        <w:rPr>
          <w:rFonts w:eastAsia="Calibri"/>
          <w:lang w:eastAsia="en-US"/>
        </w:rPr>
        <w:t>Devlin (2019) Bedl</w:t>
      </w:r>
      <w:r w:rsidR="0B258CB7" w:rsidRPr="37E6D172">
        <w:rPr>
          <w:rFonts w:eastAsia="Calibri"/>
          <w:lang w:eastAsia="en-US"/>
        </w:rPr>
        <w:t>a</w:t>
      </w:r>
      <w:r w:rsidR="003F7541" w:rsidRPr="37E6D172">
        <w:rPr>
          <w:rFonts w:eastAsia="Calibri"/>
          <w:lang w:eastAsia="en-US"/>
        </w:rPr>
        <w:t xml:space="preserve">m used many controversial treatments such as hydrotherapy or cold bathing, </w:t>
      </w:r>
      <w:proofErr w:type="spellStart"/>
      <w:r w:rsidR="003F7541" w:rsidRPr="37E6D172">
        <w:rPr>
          <w:rFonts w:eastAsia="Calibri"/>
          <w:lang w:eastAsia="en-US"/>
        </w:rPr>
        <w:t>blood letting</w:t>
      </w:r>
      <w:proofErr w:type="spellEnd"/>
      <w:r w:rsidR="003F7541" w:rsidRPr="37E6D172">
        <w:rPr>
          <w:rFonts w:eastAsia="Calibri"/>
          <w:lang w:eastAsia="en-US"/>
        </w:rPr>
        <w:t xml:space="preserve">, starvation, beatings with chains and </w:t>
      </w:r>
      <w:r w:rsidR="5F3D4A0F" w:rsidRPr="37E6D172">
        <w:rPr>
          <w:rFonts w:eastAsia="Calibri"/>
          <w:lang w:eastAsia="en-US"/>
        </w:rPr>
        <w:t xml:space="preserve">the use of </w:t>
      </w:r>
      <w:r w:rsidR="003F7541" w:rsidRPr="37E6D172">
        <w:rPr>
          <w:rFonts w:eastAsia="Calibri"/>
          <w:lang w:eastAsia="en-US"/>
        </w:rPr>
        <w:t>manacles in every cell</w:t>
      </w:r>
      <w:r w:rsidR="1EE3B698" w:rsidRPr="37E6D172">
        <w:rPr>
          <w:rFonts w:eastAsia="Calibri"/>
          <w:lang w:eastAsia="en-US"/>
        </w:rPr>
        <w:t xml:space="preserve">.  </w:t>
      </w:r>
      <w:r w:rsidR="161E988C" w:rsidRPr="37E6D172">
        <w:rPr>
          <w:rFonts w:eastAsia="Calibri"/>
          <w:lang w:eastAsia="en-US"/>
        </w:rPr>
        <w:t>R</w:t>
      </w:r>
      <w:r w:rsidR="003F7541" w:rsidRPr="37E6D172">
        <w:rPr>
          <w:rFonts w:eastAsia="Calibri"/>
          <w:lang w:eastAsia="en-US"/>
        </w:rPr>
        <w:t>otational therap</w:t>
      </w:r>
      <w:r w:rsidR="1ABD4F78" w:rsidRPr="37E6D172">
        <w:rPr>
          <w:rFonts w:eastAsia="Calibri"/>
          <w:lang w:eastAsia="en-US"/>
        </w:rPr>
        <w:t>y was also used</w:t>
      </w:r>
      <w:r w:rsidR="003F7541" w:rsidRPr="37E6D172">
        <w:rPr>
          <w:rFonts w:eastAsia="Calibri"/>
          <w:lang w:eastAsia="en-US"/>
        </w:rPr>
        <w:t>, where a</w:t>
      </w:r>
      <w:r w:rsidR="3397BAAF" w:rsidRPr="37E6D172">
        <w:rPr>
          <w:rFonts w:eastAsia="Calibri"/>
          <w:lang w:eastAsia="en-US"/>
        </w:rPr>
        <w:t>n individual would be in a chair suspended from the ceiling and subjected to up to 100 turns a minute for hours, causing vertigo, vomiting and incontinence.</w:t>
      </w:r>
      <w:r w:rsidR="003F7541" w:rsidRPr="37E6D172">
        <w:rPr>
          <w:rFonts w:eastAsia="Calibri"/>
          <w:lang w:eastAsia="en-US"/>
        </w:rPr>
        <w:t xml:space="preserve"> Bedl</w:t>
      </w:r>
      <w:r w:rsidR="09D4F9E4" w:rsidRPr="37E6D172">
        <w:rPr>
          <w:rFonts w:eastAsia="Calibri"/>
          <w:lang w:eastAsia="en-US"/>
        </w:rPr>
        <w:t>a</w:t>
      </w:r>
      <w:r w:rsidR="003F7541" w:rsidRPr="37E6D172">
        <w:rPr>
          <w:rFonts w:eastAsia="Calibri"/>
          <w:lang w:eastAsia="en-US"/>
        </w:rPr>
        <w:t xml:space="preserve">m was known to refuse admittance to individuals who </w:t>
      </w:r>
      <w:proofErr w:type="gramStart"/>
      <w:r w:rsidR="003F7541" w:rsidRPr="37E6D172">
        <w:rPr>
          <w:rFonts w:eastAsia="Calibri"/>
          <w:lang w:eastAsia="en-US"/>
        </w:rPr>
        <w:t>were seen as</w:t>
      </w:r>
      <w:proofErr w:type="gramEnd"/>
      <w:r w:rsidR="003F7541" w:rsidRPr="37E6D172">
        <w:rPr>
          <w:rFonts w:eastAsia="Calibri"/>
          <w:lang w:eastAsia="en-US"/>
        </w:rPr>
        <w:t xml:space="preserve"> to</w:t>
      </w:r>
      <w:r w:rsidR="5EFDFB92" w:rsidRPr="37E6D172">
        <w:rPr>
          <w:rFonts w:eastAsia="Calibri"/>
          <w:lang w:eastAsia="en-US"/>
        </w:rPr>
        <w:t>o</w:t>
      </w:r>
      <w:r w:rsidR="003F7541" w:rsidRPr="37E6D172">
        <w:rPr>
          <w:rFonts w:eastAsia="Calibri"/>
          <w:lang w:eastAsia="en-US"/>
        </w:rPr>
        <w:t xml:space="preserve"> frail to be able to </w:t>
      </w:r>
      <w:r w:rsidR="741C937E" w:rsidRPr="37E6D172">
        <w:rPr>
          <w:rFonts w:eastAsia="Calibri"/>
          <w:lang w:eastAsia="en-US"/>
        </w:rPr>
        <w:t>cope</w:t>
      </w:r>
      <w:r w:rsidR="003F7541" w:rsidRPr="37E6D172">
        <w:rPr>
          <w:rFonts w:eastAsia="Calibri"/>
          <w:lang w:eastAsia="en-US"/>
        </w:rPr>
        <w:t xml:space="preserve"> with the therapies</w:t>
      </w:r>
      <w:r w:rsidR="2D417631" w:rsidRPr="37E6D172">
        <w:rPr>
          <w:rFonts w:eastAsia="Calibri"/>
          <w:lang w:eastAsia="en-US"/>
        </w:rPr>
        <w:t>;</w:t>
      </w:r>
      <w:r w:rsidR="003F7541" w:rsidRPr="37E6D172">
        <w:rPr>
          <w:rFonts w:eastAsia="Calibri"/>
          <w:lang w:eastAsia="en-US"/>
        </w:rPr>
        <w:t xml:space="preserve"> excavations </w:t>
      </w:r>
      <w:r w:rsidR="58E8CA5F" w:rsidRPr="37E6D172">
        <w:rPr>
          <w:rFonts w:eastAsia="Calibri"/>
          <w:lang w:eastAsia="en-US"/>
        </w:rPr>
        <w:t xml:space="preserve">made </w:t>
      </w:r>
      <w:r w:rsidR="003F7541" w:rsidRPr="37E6D172">
        <w:rPr>
          <w:rFonts w:eastAsia="Calibri"/>
          <w:lang w:eastAsia="en-US"/>
        </w:rPr>
        <w:t xml:space="preserve">during the </w:t>
      </w:r>
      <w:r w:rsidR="49A43CB3" w:rsidRPr="37E6D172">
        <w:rPr>
          <w:rFonts w:eastAsia="Calibri"/>
          <w:lang w:eastAsia="en-US"/>
        </w:rPr>
        <w:t xml:space="preserve">construction of the </w:t>
      </w:r>
      <w:r w:rsidR="003F7541" w:rsidRPr="37E6D172">
        <w:rPr>
          <w:rFonts w:eastAsia="Calibri"/>
          <w:lang w:eastAsia="en-US"/>
        </w:rPr>
        <w:t>Crossrail System discovered mass graves of the bedlam asylum patients.</w:t>
      </w:r>
      <w:bookmarkEnd w:id="9"/>
    </w:p>
    <w:p w14:paraId="0866F190" w14:textId="5C11A4DF" w:rsidR="003F7541" w:rsidRPr="003F7541" w:rsidRDefault="003F7541" w:rsidP="00C24B29">
      <w:pPr>
        <w:spacing w:before="40" w:after="30" w:line="360" w:lineRule="auto"/>
        <w:jc w:val="both"/>
        <w:rPr>
          <w:rFonts w:eastAsia="Calibri"/>
          <w:lang w:eastAsia="en-US"/>
        </w:rPr>
      </w:pPr>
      <w:r w:rsidRPr="37E6D172">
        <w:rPr>
          <w:rFonts w:eastAsia="Calibri"/>
          <w:lang w:eastAsia="en-US"/>
        </w:rPr>
        <w:t xml:space="preserve">With the control of </w:t>
      </w:r>
      <w:proofErr w:type="spellStart"/>
      <w:r w:rsidRPr="37E6D172">
        <w:rPr>
          <w:rFonts w:eastAsia="Calibri"/>
          <w:lang w:eastAsia="en-US"/>
        </w:rPr>
        <w:t>Bedlem</w:t>
      </w:r>
      <w:proofErr w:type="spellEnd"/>
      <w:r w:rsidRPr="37E6D172">
        <w:rPr>
          <w:rFonts w:eastAsia="Calibri"/>
          <w:lang w:eastAsia="en-US"/>
        </w:rPr>
        <w:t xml:space="preserve"> being transferred to the crown, corruption and abuse occurred</w:t>
      </w:r>
      <w:r w:rsidR="612366CA" w:rsidRPr="37E6D172">
        <w:rPr>
          <w:rFonts w:eastAsia="Calibri"/>
          <w:lang w:eastAsia="en-US"/>
        </w:rPr>
        <w:t>,</w:t>
      </w:r>
      <w:r w:rsidRPr="37E6D172">
        <w:rPr>
          <w:rFonts w:eastAsia="Calibri"/>
          <w:lang w:eastAsia="en-US"/>
        </w:rPr>
        <w:t xml:space="preserve"> </w:t>
      </w:r>
      <w:r w:rsidR="3E4E5605" w:rsidRPr="37E6D172">
        <w:rPr>
          <w:rFonts w:eastAsia="Calibri"/>
          <w:lang w:eastAsia="en-US"/>
        </w:rPr>
        <w:t xml:space="preserve">one example of which was </w:t>
      </w:r>
      <w:r w:rsidRPr="37E6D172">
        <w:rPr>
          <w:rFonts w:eastAsia="Calibri"/>
          <w:lang w:eastAsia="en-US"/>
        </w:rPr>
        <w:t>the employment of the chief surgeon, Bryan Crowther who dissected the brains of decease</w:t>
      </w:r>
      <w:r w:rsidR="3F9C51E4" w:rsidRPr="37E6D172">
        <w:rPr>
          <w:rFonts w:eastAsia="Calibri"/>
          <w:lang w:eastAsia="en-US"/>
        </w:rPr>
        <w:t>d</w:t>
      </w:r>
      <w:r w:rsidRPr="37E6D172">
        <w:rPr>
          <w:rFonts w:eastAsia="Calibri"/>
          <w:lang w:eastAsia="en-US"/>
        </w:rPr>
        <w:t xml:space="preserve"> patients who bodies were not claimed by their families for twenty years at such times whe</w:t>
      </w:r>
      <w:r w:rsidR="64031259" w:rsidRPr="37E6D172">
        <w:rPr>
          <w:rFonts w:eastAsia="Calibri"/>
          <w:lang w:eastAsia="en-US"/>
        </w:rPr>
        <w:t>n</w:t>
      </w:r>
      <w:r w:rsidRPr="37E6D172">
        <w:rPr>
          <w:rFonts w:eastAsia="Calibri"/>
          <w:lang w:eastAsia="en-US"/>
        </w:rPr>
        <w:t xml:space="preserve"> this activity was blasphemous and highly illegal. </w:t>
      </w:r>
      <w:r w:rsidR="31BD4AC4" w:rsidRPr="37E6D172">
        <w:rPr>
          <w:rFonts w:eastAsia="Calibri"/>
          <w:lang w:eastAsia="en-US"/>
        </w:rPr>
        <w:t>In addition, p</w:t>
      </w:r>
      <w:r w:rsidRPr="37E6D172">
        <w:rPr>
          <w:rFonts w:eastAsia="Calibri"/>
          <w:lang w:eastAsia="en-US"/>
        </w:rPr>
        <w:t>rovisions provided for the patients were stolen by the staff or sold</w:t>
      </w:r>
      <w:r w:rsidR="2CEFE434" w:rsidRPr="37E6D172">
        <w:rPr>
          <w:rFonts w:eastAsia="Calibri"/>
          <w:lang w:eastAsia="en-US"/>
        </w:rPr>
        <w:t xml:space="preserve"> and </w:t>
      </w:r>
      <w:proofErr w:type="gramStart"/>
      <w:r w:rsidR="2CEFE434" w:rsidRPr="37E6D172">
        <w:rPr>
          <w:rFonts w:eastAsia="Calibri"/>
          <w:lang w:eastAsia="en-US"/>
        </w:rPr>
        <w:t>i</w:t>
      </w:r>
      <w:r w:rsidRPr="37E6D172">
        <w:rPr>
          <w:rFonts w:eastAsia="Calibri"/>
          <w:lang w:eastAsia="en-US"/>
        </w:rPr>
        <w:t>n an effort to</w:t>
      </w:r>
      <w:proofErr w:type="gramEnd"/>
      <w:r w:rsidRPr="37E6D172">
        <w:rPr>
          <w:rFonts w:eastAsia="Calibri"/>
          <w:lang w:eastAsia="en-US"/>
        </w:rPr>
        <w:t xml:space="preserve"> raise funds</w:t>
      </w:r>
      <w:r w:rsidR="4429DFD8" w:rsidRPr="37E6D172">
        <w:rPr>
          <w:rFonts w:eastAsia="Calibri"/>
          <w:lang w:eastAsia="en-US"/>
        </w:rPr>
        <w:t>.</w:t>
      </w:r>
      <w:r w:rsidRPr="37E6D172">
        <w:rPr>
          <w:rFonts w:eastAsia="Calibri"/>
          <w:lang w:eastAsia="en-US"/>
        </w:rPr>
        <w:t xml:space="preserve"> the doors were opened to visitors, who could observe the patients chained to the wall and undergo</w:t>
      </w:r>
      <w:r w:rsidR="7972B303" w:rsidRPr="37E6D172">
        <w:rPr>
          <w:rFonts w:eastAsia="Calibri"/>
          <w:lang w:eastAsia="en-US"/>
        </w:rPr>
        <w:t>ing</w:t>
      </w:r>
      <w:r w:rsidRPr="37E6D172">
        <w:rPr>
          <w:rFonts w:eastAsia="Calibri"/>
          <w:lang w:eastAsia="en-US"/>
        </w:rPr>
        <w:t xml:space="preserve"> treatments.  </w:t>
      </w:r>
    </w:p>
    <w:p w14:paraId="704DDDA1" w14:textId="4D50FDC5" w:rsidR="003F7541" w:rsidRPr="003F7541" w:rsidRDefault="003F7541" w:rsidP="00C24B29">
      <w:pPr>
        <w:spacing w:before="40" w:after="30" w:line="360" w:lineRule="auto"/>
        <w:jc w:val="both"/>
        <w:rPr>
          <w:rFonts w:eastAsia="Calibri"/>
          <w:lang w:eastAsia="en-US"/>
        </w:rPr>
      </w:pPr>
      <w:r w:rsidRPr="37E6D172">
        <w:rPr>
          <w:rFonts w:eastAsia="Calibri"/>
          <w:lang w:eastAsia="en-US"/>
        </w:rPr>
        <w:t xml:space="preserve">Crane </w:t>
      </w:r>
      <w:r w:rsidR="41DC62BD" w:rsidRPr="37E6D172">
        <w:rPr>
          <w:rFonts w:eastAsia="Calibri"/>
          <w:lang w:eastAsia="en-US"/>
        </w:rPr>
        <w:t>(</w:t>
      </w:r>
      <w:r w:rsidRPr="37E6D172">
        <w:rPr>
          <w:rFonts w:eastAsia="Calibri"/>
          <w:lang w:eastAsia="en-US"/>
        </w:rPr>
        <w:t>2013</w:t>
      </w:r>
      <w:r w:rsidR="5013EF41" w:rsidRPr="37E6D172">
        <w:rPr>
          <w:rFonts w:eastAsia="Calibri"/>
          <w:lang w:eastAsia="en-US"/>
        </w:rPr>
        <w:t>)</w:t>
      </w:r>
      <w:r w:rsidRPr="37E6D172">
        <w:rPr>
          <w:rFonts w:eastAsia="Calibri"/>
          <w:lang w:eastAsia="en-US"/>
        </w:rPr>
        <w:t xml:space="preserve"> explains that </w:t>
      </w:r>
      <w:r w:rsidR="354AD597" w:rsidRPr="37E6D172">
        <w:rPr>
          <w:rFonts w:eastAsia="Calibri"/>
          <w:lang w:eastAsia="en-US"/>
        </w:rPr>
        <w:t xml:space="preserve">there </w:t>
      </w:r>
      <w:r w:rsidRPr="37E6D172">
        <w:rPr>
          <w:rFonts w:eastAsia="Calibri"/>
          <w:lang w:eastAsia="en-US"/>
        </w:rPr>
        <w:t xml:space="preserve">was no law for the management of asylums or madhouses until The Act for Regulation </w:t>
      </w:r>
      <w:r w:rsidR="263B2EB9" w:rsidRPr="37E6D172">
        <w:rPr>
          <w:rFonts w:eastAsia="Calibri"/>
          <w:lang w:eastAsia="en-US"/>
        </w:rPr>
        <w:t xml:space="preserve">of </w:t>
      </w:r>
      <w:r w:rsidRPr="37E6D172">
        <w:rPr>
          <w:rFonts w:eastAsia="Calibri"/>
          <w:lang w:eastAsia="en-US"/>
        </w:rPr>
        <w:t xml:space="preserve">Private Madhouses </w:t>
      </w:r>
      <w:r w:rsidR="48156A12" w:rsidRPr="37E6D172">
        <w:rPr>
          <w:rFonts w:eastAsia="Calibri"/>
          <w:lang w:eastAsia="en-US"/>
        </w:rPr>
        <w:t xml:space="preserve">in </w:t>
      </w:r>
      <w:r w:rsidRPr="37E6D172">
        <w:rPr>
          <w:rFonts w:eastAsia="Calibri"/>
          <w:lang w:eastAsia="en-US"/>
        </w:rPr>
        <w:t>1774 and a subsequent concern was ‘wrongful confinement’. A 1763 parliament</w:t>
      </w:r>
      <w:r w:rsidR="6DFDF1A4" w:rsidRPr="37E6D172">
        <w:rPr>
          <w:rFonts w:eastAsia="Calibri"/>
          <w:lang w:eastAsia="en-US"/>
        </w:rPr>
        <w:t>ary</w:t>
      </w:r>
      <w:r w:rsidRPr="37E6D172">
        <w:rPr>
          <w:rFonts w:eastAsia="Calibri"/>
          <w:lang w:eastAsia="en-US"/>
        </w:rPr>
        <w:t xml:space="preserve"> committee found alarming numbers of patients who had been committed to private asylums for</w:t>
      </w:r>
      <w:r w:rsidR="4FAEBE56" w:rsidRPr="37E6D172">
        <w:rPr>
          <w:rFonts w:eastAsia="Calibri"/>
          <w:lang w:eastAsia="en-US"/>
        </w:rPr>
        <w:t xml:space="preserve"> the</w:t>
      </w:r>
      <w:r w:rsidRPr="37E6D172">
        <w:rPr>
          <w:rFonts w:eastAsia="Calibri"/>
          <w:lang w:eastAsia="en-US"/>
        </w:rPr>
        <w:t xml:space="preserve"> financial gain of families or </w:t>
      </w:r>
      <w:r w:rsidR="20031A5C" w:rsidRPr="37E6D172">
        <w:rPr>
          <w:rFonts w:eastAsia="Calibri"/>
          <w:lang w:eastAsia="en-US"/>
        </w:rPr>
        <w:t>an</w:t>
      </w:r>
      <w:r w:rsidRPr="37E6D172">
        <w:rPr>
          <w:rFonts w:eastAsia="Calibri"/>
          <w:lang w:eastAsia="en-US"/>
        </w:rPr>
        <w:t xml:space="preserve"> unhappy husband. The 1774 Act limited the number of individuals committed to the asylum, established </w:t>
      </w:r>
      <w:r w:rsidRPr="37E6D172">
        <w:rPr>
          <w:rFonts w:eastAsia="Calibri"/>
          <w:lang w:eastAsia="en-US"/>
        </w:rPr>
        <w:lastRenderedPageBreak/>
        <w:t xml:space="preserve">licences and inspections and the </w:t>
      </w:r>
      <w:r w:rsidR="370617F9" w:rsidRPr="37E6D172">
        <w:rPr>
          <w:rFonts w:eastAsia="Calibri"/>
          <w:lang w:eastAsia="en-US"/>
        </w:rPr>
        <w:t xml:space="preserve">necessity of </w:t>
      </w:r>
      <w:r w:rsidRPr="37E6D172">
        <w:rPr>
          <w:rFonts w:eastAsia="Calibri"/>
          <w:lang w:eastAsia="en-US"/>
        </w:rPr>
        <w:t xml:space="preserve">obtaining two medical certificates to commit an individual </w:t>
      </w:r>
      <w:proofErr w:type="gramStart"/>
      <w:r w:rsidRPr="37E6D172">
        <w:rPr>
          <w:rFonts w:eastAsia="Calibri"/>
          <w:lang w:eastAsia="en-US"/>
        </w:rPr>
        <w:t>in an effort to</w:t>
      </w:r>
      <w:proofErr w:type="gramEnd"/>
      <w:r w:rsidRPr="37E6D172">
        <w:rPr>
          <w:rFonts w:eastAsia="Calibri"/>
          <w:lang w:eastAsia="en-US"/>
        </w:rPr>
        <w:t xml:space="preserve"> combat such cases.</w:t>
      </w:r>
    </w:p>
    <w:p w14:paraId="763C4BCB" w14:textId="5A8B3ED7" w:rsidR="003F7541" w:rsidRDefault="003F7541" w:rsidP="00C24B29">
      <w:pPr>
        <w:spacing w:before="40" w:after="30" w:line="360" w:lineRule="auto"/>
        <w:jc w:val="both"/>
        <w:rPr>
          <w:rFonts w:eastAsia="Calibri"/>
          <w:lang w:eastAsia="en-US"/>
        </w:rPr>
      </w:pPr>
      <w:r w:rsidRPr="03D017D7">
        <w:rPr>
          <w:rFonts w:eastAsia="Calibri"/>
          <w:lang w:eastAsia="en-US"/>
        </w:rPr>
        <w:t xml:space="preserve">Devlin (2019) </w:t>
      </w:r>
      <w:r w:rsidR="2B62AD6F" w:rsidRPr="03D017D7">
        <w:rPr>
          <w:rFonts w:eastAsia="Calibri"/>
          <w:lang w:eastAsia="en-US"/>
        </w:rPr>
        <w:t xml:space="preserve">states that </w:t>
      </w:r>
      <w:r w:rsidRPr="03D017D7">
        <w:rPr>
          <w:rFonts w:eastAsia="Calibri"/>
          <w:lang w:eastAsia="en-US"/>
        </w:rPr>
        <w:t>Bedl</w:t>
      </w:r>
      <w:r w:rsidR="123D015B" w:rsidRPr="03D017D7">
        <w:rPr>
          <w:rFonts w:eastAsia="Calibri"/>
          <w:lang w:eastAsia="en-US"/>
        </w:rPr>
        <w:t>a</w:t>
      </w:r>
      <w:r w:rsidRPr="03D017D7">
        <w:rPr>
          <w:rFonts w:eastAsia="Calibri"/>
          <w:lang w:eastAsia="en-US"/>
        </w:rPr>
        <w:t>m was not the only mental institution in England where patients were subjected to neglect and abuse</w:t>
      </w:r>
      <w:r w:rsidR="3BB20FDA" w:rsidRPr="03D017D7">
        <w:rPr>
          <w:rFonts w:eastAsia="Calibri"/>
          <w:lang w:eastAsia="en-US"/>
        </w:rPr>
        <w:t>;  t</w:t>
      </w:r>
      <w:r w:rsidRPr="03D017D7">
        <w:rPr>
          <w:rFonts w:eastAsia="Calibri"/>
          <w:lang w:eastAsia="en-US"/>
        </w:rPr>
        <w:t>hree hundred patients died between 1777 and 1814 in the York Asylum which had been designed to house fifty four individuals but in fact housed approximately two hundred</w:t>
      </w:r>
      <w:commentRangeStart w:id="10"/>
      <w:r w:rsidRPr="03D017D7">
        <w:rPr>
          <w:rFonts w:eastAsia="Calibri"/>
          <w:lang w:eastAsia="en-US"/>
        </w:rPr>
        <w:t xml:space="preserve"> </w:t>
      </w:r>
      <w:r w:rsidRPr="03D017D7">
        <w:rPr>
          <w:rFonts w:eastAsia="Calibri"/>
          <w:color w:val="FF0000"/>
          <w:lang w:eastAsia="en-US"/>
        </w:rPr>
        <w:t>.</w:t>
      </w:r>
      <w:commentRangeEnd w:id="10"/>
      <w:r>
        <w:rPr>
          <w:rStyle w:val="CommentReference"/>
        </w:rPr>
        <w:commentReference w:id="10"/>
      </w:r>
      <w:r w:rsidRPr="03D017D7">
        <w:rPr>
          <w:rFonts w:eastAsia="Calibri"/>
          <w:lang w:eastAsia="en-US"/>
        </w:rPr>
        <w:t xml:space="preserve"> Devlin (2019) This led to a national investigation which</w:t>
      </w:r>
      <w:r w:rsidR="0FEEDADC" w:rsidRPr="03D017D7">
        <w:rPr>
          <w:rFonts w:eastAsia="Calibri"/>
          <w:lang w:eastAsia="en-US"/>
        </w:rPr>
        <w:t>,</w:t>
      </w:r>
      <w:r w:rsidRPr="03D017D7">
        <w:rPr>
          <w:rFonts w:eastAsia="Calibri"/>
          <w:lang w:eastAsia="en-US"/>
        </w:rPr>
        <w:t xml:space="preserve"> combined with reports of Bedl</w:t>
      </w:r>
      <w:r w:rsidR="6F303AAF" w:rsidRPr="03D017D7">
        <w:rPr>
          <w:rFonts w:eastAsia="Calibri"/>
          <w:lang w:eastAsia="en-US"/>
        </w:rPr>
        <w:t>a</w:t>
      </w:r>
      <w:r w:rsidRPr="03D017D7">
        <w:rPr>
          <w:rFonts w:eastAsia="Calibri"/>
          <w:lang w:eastAsia="en-US"/>
        </w:rPr>
        <w:t>m abuses</w:t>
      </w:r>
      <w:r w:rsidR="414B876A" w:rsidRPr="03D017D7">
        <w:rPr>
          <w:rFonts w:eastAsia="Calibri"/>
          <w:lang w:eastAsia="en-US"/>
        </w:rPr>
        <w:t>,</w:t>
      </w:r>
      <w:r w:rsidRPr="03D017D7">
        <w:rPr>
          <w:rFonts w:eastAsia="Calibri"/>
          <w:lang w:eastAsia="en-US"/>
        </w:rPr>
        <w:t xml:space="preserve"> renewed the campaign for reform and established the 1815 select committee on madhouses</w:t>
      </w:r>
      <w:r w:rsidR="06DA8E71" w:rsidRPr="03D017D7">
        <w:rPr>
          <w:rFonts w:eastAsia="Calibri"/>
          <w:lang w:eastAsia="en-US"/>
        </w:rPr>
        <w:t>.  This committee</w:t>
      </w:r>
      <w:r w:rsidRPr="03D017D7">
        <w:rPr>
          <w:rFonts w:eastAsia="Calibri"/>
          <w:lang w:eastAsia="en-US"/>
        </w:rPr>
        <w:t xml:space="preserve"> examined the conditions under which the insane where detained in lunatic wards of poor houses, charitable county asylums and madhouses and led to the resignation of Thomas</w:t>
      </w:r>
      <w:r w:rsidRPr="03D017D7">
        <w:rPr>
          <w:rFonts w:eastAsia="Calibri"/>
          <w:color w:val="FF0000"/>
          <w:lang w:eastAsia="en-US"/>
        </w:rPr>
        <w:t xml:space="preserve"> </w:t>
      </w:r>
      <w:proofErr w:type="spellStart"/>
      <w:r w:rsidRPr="03D017D7">
        <w:rPr>
          <w:rFonts w:eastAsia="Calibri"/>
          <w:lang w:eastAsia="en-US"/>
        </w:rPr>
        <w:t>Monro</w:t>
      </w:r>
      <w:proofErr w:type="spellEnd"/>
      <w:r w:rsidRPr="03D017D7">
        <w:rPr>
          <w:rFonts w:eastAsia="Calibri"/>
          <w:lang w:eastAsia="en-US"/>
        </w:rPr>
        <w:t xml:space="preserve"> who was accused of ‘wanting in humanity’ towards the patients of Bedl</w:t>
      </w:r>
      <w:r w:rsidR="0A3AE18F" w:rsidRPr="03D017D7">
        <w:rPr>
          <w:rFonts w:eastAsia="Calibri"/>
          <w:lang w:eastAsia="en-US"/>
        </w:rPr>
        <w:t>a</w:t>
      </w:r>
      <w:r w:rsidRPr="03D017D7">
        <w:rPr>
          <w:rFonts w:eastAsia="Calibri"/>
          <w:lang w:eastAsia="en-US"/>
        </w:rPr>
        <w:t>m. Crane (2013) states that the 1815 Parliamentary committee found that there was no indication that licences under the 1774 Act w</w:t>
      </w:r>
      <w:r w:rsidR="783310E5" w:rsidRPr="03D017D7">
        <w:rPr>
          <w:rFonts w:eastAsia="Calibri"/>
          <w:lang w:eastAsia="en-US"/>
        </w:rPr>
        <w:t>ere</w:t>
      </w:r>
      <w:r w:rsidRPr="03D017D7">
        <w:rPr>
          <w:rFonts w:eastAsia="Calibri"/>
          <w:lang w:eastAsia="en-US"/>
        </w:rPr>
        <w:t xml:space="preserve"> ever refused, that certificates were not needed to commit paupers. The inspectors of the asylums would not investigate conditions fully, noting that under inspection, patients were moved</w:t>
      </w:r>
      <w:r w:rsidR="19AEE58B" w:rsidRPr="03D017D7">
        <w:rPr>
          <w:rFonts w:eastAsia="Calibri"/>
          <w:lang w:eastAsia="en-US"/>
        </w:rPr>
        <w:t xml:space="preserve"> and/or</w:t>
      </w:r>
      <w:r w:rsidRPr="03D017D7">
        <w:rPr>
          <w:rFonts w:eastAsia="Calibri"/>
          <w:lang w:eastAsia="en-US"/>
        </w:rPr>
        <w:t xml:space="preserve"> given alcohol or drugs to hide wrongful confinement. Crane (2013) explains that </w:t>
      </w:r>
      <w:r w:rsidR="3A5C14FC" w:rsidRPr="03D017D7">
        <w:rPr>
          <w:rFonts w:eastAsia="Calibri"/>
          <w:lang w:eastAsia="en-US"/>
        </w:rPr>
        <w:t>although</w:t>
      </w:r>
      <w:r w:rsidRPr="03D017D7">
        <w:rPr>
          <w:rFonts w:eastAsia="Calibri"/>
          <w:lang w:eastAsia="en-US"/>
        </w:rPr>
        <w:t xml:space="preserve"> the 1774 Act did not fully prevent the wrongful incarceration of individuals, it did legislate the principles of inspection, visitation for families and licensing which were developed in eighteenth century legislation including The Madhouse Act 1828 and The Lunatics Act 1845. Austin</w:t>
      </w:r>
      <w:r w:rsidR="0011300B" w:rsidRPr="03D017D7">
        <w:rPr>
          <w:rFonts w:eastAsia="Calibri"/>
          <w:lang w:eastAsia="en-US"/>
        </w:rPr>
        <w:t xml:space="preserve"> </w:t>
      </w:r>
      <w:r w:rsidR="01A5AD9B" w:rsidRPr="03D017D7">
        <w:rPr>
          <w:rFonts w:eastAsia="Calibri"/>
          <w:lang w:eastAsia="en-US"/>
        </w:rPr>
        <w:t>(</w:t>
      </w:r>
      <w:r w:rsidR="0011300B" w:rsidRPr="03D017D7">
        <w:rPr>
          <w:rFonts w:eastAsia="Calibri"/>
          <w:lang w:eastAsia="en-US"/>
        </w:rPr>
        <w:t>2015</w:t>
      </w:r>
      <w:r w:rsidRPr="03D017D7">
        <w:rPr>
          <w:rFonts w:eastAsia="Calibri"/>
          <w:lang w:eastAsia="en-US"/>
        </w:rPr>
        <w:t xml:space="preserve">) </w:t>
      </w:r>
      <w:r w:rsidR="69BC4A7F" w:rsidRPr="03D017D7">
        <w:rPr>
          <w:rFonts w:eastAsia="Calibri"/>
          <w:lang w:eastAsia="en-US"/>
        </w:rPr>
        <w:t>e</w:t>
      </w:r>
      <w:r w:rsidRPr="03D017D7">
        <w:rPr>
          <w:rFonts w:eastAsia="Calibri"/>
          <w:lang w:eastAsia="en-US"/>
        </w:rPr>
        <w:t>xplains that in the late eighteenth</w:t>
      </w:r>
      <w:r w:rsidR="57F68D03" w:rsidRPr="03D017D7">
        <w:rPr>
          <w:rFonts w:eastAsia="Calibri"/>
          <w:lang w:eastAsia="en-US"/>
        </w:rPr>
        <w:t xml:space="preserve"> and </w:t>
      </w:r>
      <w:r w:rsidRPr="03D017D7">
        <w:rPr>
          <w:rFonts w:eastAsia="Calibri"/>
          <w:lang w:eastAsia="en-US"/>
        </w:rPr>
        <w:t>early nineteenth century</w:t>
      </w:r>
      <w:r w:rsidR="1ACB364F" w:rsidRPr="03D017D7">
        <w:rPr>
          <w:rFonts w:eastAsia="Calibri"/>
          <w:lang w:eastAsia="en-US"/>
        </w:rPr>
        <w:t>,</w:t>
      </w:r>
      <w:r w:rsidRPr="03D017D7">
        <w:rPr>
          <w:rFonts w:eastAsia="Calibri"/>
          <w:lang w:eastAsia="en-US"/>
        </w:rPr>
        <w:t xml:space="preserve"> new attitudes emerged on the treatment of the insane, with a shift towards re-socialisation and education </w:t>
      </w:r>
      <w:r w:rsidR="180F4D8F" w:rsidRPr="03D017D7">
        <w:rPr>
          <w:rFonts w:eastAsia="Calibri"/>
          <w:lang w:eastAsia="en-US"/>
        </w:rPr>
        <w:t xml:space="preserve">away </w:t>
      </w:r>
      <w:r w:rsidRPr="03D017D7">
        <w:rPr>
          <w:rFonts w:eastAsia="Calibri"/>
          <w:lang w:eastAsia="en-US"/>
        </w:rPr>
        <w:t>from restraint and oppression.</w:t>
      </w:r>
    </w:p>
    <w:p w14:paraId="43563169" w14:textId="42A0BC70" w:rsidR="00C35594" w:rsidRDefault="00C35594" w:rsidP="00C24B29">
      <w:pPr>
        <w:spacing w:before="40" w:after="30" w:line="360" w:lineRule="auto"/>
        <w:jc w:val="both"/>
        <w:rPr>
          <w:rFonts w:eastAsia="Calibri"/>
          <w:lang w:eastAsia="en-US"/>
        </w:rPr>
      </w:pPr>
      <w:r w:rsidRPr="69555CAC">
        <w:t>C</w:t>
      </w:r>
      <w:r w:rsidRPr="69555CAC">
        <w:rPr>
          <w:rFonts w:eastAsia="Calibri"/>
          <w:lang w:eastAsia="en-US"/>
        </w:rPr>
        <w:t xml:space="preserve">ampbell (2016) argues </w:t>
      </w:r>
      <w:r>
        <w:rPr>
          <w:rFonts w:eastAsia="Calibri"/>
          <w:lang w:eastAsia="en-US"/>
        </w:rPr>
        <w:t xml:space="preserve">even today </w:t>
      </w:r>
      <w:r w:rsidRPr="69555CAC">
        <w:rPr>
          <w:rFonts w:eastAsia="Calibri"/>
          <w:lang w:eastAsia="en-US"/>
        </w:rPr>
        <w:t xml:space="preserve">residents in care homes are still being wrongly denied freedom, put in straps, locked up and given drugs to control their behaviour. </w:t>
      </w:r>
    </w:p>
    <w:p w14:paraId="2B69E72F" w14:textId="77777777" w:rsidR="00413B25" w:rsidRDefault="00413B25" w:rsidP="00C24B29">
      <w:pPr>
        <w:spacing w:before="40" w:after="30" w:line="360" w:lineRule="auto"/>
        <w:jc w:val="both"/>
        <w:rPr>
          <w:rFonts w:eastAsia="Calibri"/>
          <w:lang w:eastAsia="en-US"/>
        </w:rPr>
      </w:pPr>
    </w:p>
    <w:p w14:paraId="176E5587" w14:textId="346885D6" w:rsidR="001B5D95" w:rsidRPr="0055496A" w:rsidRDefault="0055496A" w:rsidP="00C24B29">
      <w:pPr>
        <w:pStyle w:val="Heading1"/>
        <w:spacing w:before="40" w:after="30" w:line="360" w:lineRule="auto"/>
        <w:jc w:val="both"/>
      </w:pPr>
      <w:bookmarkStart w:id="11" w:name="_Toc47330001"/>
      <w:r w:rsidRPr="0055496A">
        <w:t>The world outlooks</w:t>
      </w:r>
      <w:bookmarkEnd w:id="11"/>
    </w:p>
    <w:p w14:paraId="6A5D1E14" w14:textId="77777777" w:rsidR="0055496A" w:rsidRDefault="0055496A" w:rsidP="00C24B29">
      <w:pPr>
        <w:pStyle w:val="Subtitle"/>
        <w:spacing w:before="40" w:after="30" w:line="360" w:lineRule="auto"/>
        <w:jc w:val="both"/>
      </w:pPr>
    </w:p>
    <w:p w14:paraId="10F04AAF" w14:textId="2C9EB2BC" w:rsidR="0055496A" w:rsidRPr="00607F46" w:rsidRDefault="0055496A" w:rsidP="00C24B29">
      <w:pPr>
        <w:pStyle w:val="Heading2"/>
        <w:spacing w:after="30" w:line="360" w:lineRule="auto"/>
        <w:jc w:val="both"/>
      </w:pPr>
      <w:bookmarkStart w:id="12" w:name="_Toc47330002"/>
      <w:r w:rsidRPr="00607F46">
        <w:t>China</w:t>
      </w:r>
      <w:bookmarkEnd w:id="12"/>
    </w:p>
    <w:p w14:paraId="7ED3DF7A" w14:textId="1157E7A5" w:rsidR="001B5D95" w:rsidRPr="00530E8D" w:rsidRDefault="001B5D95" w:rsidP="00C24B29">
      <w:pPr>
        <w:spacing w:before="40" w:after="30" w:line="360" w:lineRule="auto"/>
        <w:jc w:val="both"/>
        <w:rPr>
          <w:color w:val="4472C4" w:themeColor="accent1"/>
        </w:rPr>
      </w:pPr>
      <w:r w:rsidRPr="69555CAC">
        <w:t xml:space="preserve">After the foundation in 1948 of The Peoples Republic of China (PRC), psychiatric hospitals were built in each province to promote stability and social security. </w:t>
      </w:r>
      <w:proofErr w:type="spellStart"/>
      <w:r w:rsidRPr="69555CAC">
        <w:t>Monro</w:t>
      </w:r>
      <w:proofErr w:type="spellEnd"/>
      <w:r w:rsidRPr="69555CAC">
        <w:t xml:space="preserve"> (2000) argues that these services were disrupted by the Cultural Revolution as it was the belief that mental illness was caused by society and the corrupt previous regime.  China started to use psychiatric treatment to control political dissentients and revolutionaries and during the Cultural Revolution distinctions of mental illness and political crime were not seen (</w:t>
      </w:r>
      <w:proofErr w:type="spellStart"/>
      <w:r w:rsidRPr="69555CAC">
        <w:t>Monro</w:t>
      </w:r>
      <w:proofErr w:type="spellEnd"/>
      <w:r w:rsidRPr="69555CAC">
        <w:t>, 2000).</w:t>
      </w:r>
    </w:p>
    <w:p w14:paraId="21313772" w14:textId="055C0527" w:rsidR="001B5D95" w:rsidRPr="00530E8D" w:rsidRDefault="2D1E9D37" w:rsidP="00C24B29">
      <w:pPr>
        <w:spacing w:before="40" w:after="30" w:line="360" w:lineRule="auto"/>
        <w:jc w:val="both"/>
      </w:pPr>
      <w:r w:rsidRPr="62696B65">
        <w:lastRenderedPageBreak/>
        <w:t>P</w:t>
      </w:r>
      <w:r w:rsidR="001B5D95" w:rsidRPr="62696B65">
        <w:t xml:space="preserve">sychiatric services were established </w:t>
      </w:r>
      <w:r w:rsidR="2E1E40BC" w:rsidRPr="62696B65">
        <w:t>in China in 1978 accompanied by</w:t>
      </w:r>
      <w:r w:rsidR="001B5D95" w:rsidRPr="62696B65">
        <w:t xml:space="preserve"> the gradual emergence of some legislation, however </w:t>
      </w:r>
      <w:r w:rsidR="62F81CE1" w:rsidRPr="62696B65">
        <w:t xml:space="preserve">despite this, the treatment of the mentally ill in </w:t>
      </w:r>
      <w:r w:rsidR="001B5D95" w:rsidRPr="62696B65">
        <w:t>China still lacks safeguards. Traditionally the wellbeing of individuals w</w:t>
      </w:r>
      <w:r w:rsidR="64901E66" w:rsidRPr="62696B65">
        <w:t>as</w:t>
      </w:r>
      <w:r w:rsidR="001B5D95" w:rsidRPr="62696B65">
        <w:t xml:space="preserve"> left to the family </w:t>
      </w:r>
      <w:r w:rsidR="1F898048" w:rsidRPr="62696B65">
        <w:t>and</w:t>
      </w:r>
      <w:r w:rsidR="001B5D95" w:rsidRPr="62696B65">
        <w:t xml:space="preserve"> their existence </w:t>
      </w:r>
      <w:r w:rsidR="298EA1E5" w:rsidRPr="62696B65">
        <w:t xml:space="preserve">was </w:t>
      </w:r>
      <w:r w:rsidR="001B5D95" w:rsidRPr="62696B65">
        <w:t>required to b</w:t>
      </w:r>
      <w:r w:rsidR="4E27281A" w:rsidRPr="62696B65">
        <w:t xml:space="preserve">e </w:t>
      </w:r>
      <w:r w:rsidR="001B5D95" w:rsidRPr="62696B65">
        <w:t xml:space="preserve">reported to authorities to ensure their confinement and </w:t>
      </w:r>
      <w:r w:rsidR="2FA64305" w:rsidRPr="62696B65">
        <w:t xml:space="preserve">the </w:t>
      </w:r>
      <w:r w:rsidR="001B5D95" w:rsidRPr="62696B65">
        <w:t>maintena</w:t>
      </w:r>
      <w:r w:rsidR="67D3BC77" w:rsidRPr="62696B65">
        <w:t>n</w:t>
      </w:r>
      <w:r w:rsidR="001B5D95" w:rsidRPr="62696B65">
        <w:t>ce of social order. As a result</w:t>
      </w:r>
      <w:r w:rsidR="47F2E49B" w:rsidRPr="62696B65">
        <w:t>,</w:t>
      </w:r>
      <w:r w:rsidR="001B5D95" w:rsidRPr="62696B65">
        <w:t xml:space="preserve"> individuals are open to confinement and ill treatment by their families or are abandoned </w:t>
      </w:r>
      <w:r w:rsidR="4A3BC13F" w:rsidRPr="62696B65">
        <w:t>on</w:t>
      </w:r>
      <w:r w:rsidR="001B5D95" w:rsidRPr="62696B65">
        <w:t xml:space="preserve"> the streets w</w:t>
      </w:r>
      <w:r w:rsidR="64D77CE8" w:rsidRPr="62696B65">
        <w:t xml:space="preserve">here they </w:t>
      </w:r>
      <w:proofErr w:type="gramStart"/>
      <w:r w:rsidR="71CB73FE" w:rsidRPr="62696B65">
        <w:t>can be seen as</w:t>
      </w:r>
      <w:proofErr w:type="gramEnd"/>
      <w:r w:rsidR="001B5D95" w:rsidRPr="62696B65">
        <w:t xml:space="preserve"> a threat to public safety.</w:t>
      </w:r>
    </w:p>
    <w:p w14:paraId="23A097C9" w14:textId="0D3D79C3" w:rsidR="74C01DC6" w:rsidRDefault="6DC9D5E6" w:rsidP="00C24B29">
      <w:pPr>
        <w:spacing w:before="40" w:after="30" w:line="360" w:lineRule="auto"/>
        <w:jc w:val="both"/>
        <w:rPr>
          <w:sz w:val="25"/>
          <w:szCs w:val="25"/>
        </w:rPr>
      </w:pPr>
      <w:r w:rsidRPr="31EB47CD">
        <w:t>C</w:t>
      </w:r>
      <w:r w:rsidR="74C01DC6" w:rsidRPr="31EB47CD">
        <w:t>hina has been trying to make reforms</w:t>
      </w:r>
      <w:r w:rsidR="74DDF685" w:rsidRPr="31EB47CD">
        <w:t>;</w:t>
      </w:r>
      <w:r w:rsidR="74C01DC6" w:rsidRPr="31EB47CD">
        <w:t xml:space="preserve"> </w:t>
      </w:r>
      <w:r w:rsidR="7A1CAF2D" w:rsidRPr="31EB47CD">
        <w:t>The</w:t>
      </w:r>
      <w:r w:rsidR="75EE1C00" w:rsidRPr="31EB47CD">
        <w:t xml:space="preserve"> Mental</w:t>
      </w:r>
      <w:r w:rsidR="001B5D95" w:rsidRPr="31EB47CD">
        <w:t xml:space="preserve"> </w:t>
      </w:r>
      <w:r w:rsidR="009CD44C" w:rsidRPr="31EB47CD">
        <w:t>H</w:t>
      </w:r>
      <w:r w:rsidR="001B5D95" w:rsidRPr="31EB47CD">
        <w:t xml:space="preserve">ealth </w:t>
      </w:r>
      <w:r w:rsidR="36583D5C" w:rsidRPr="31EB47CD">
        <w:t>L</w:t>
      </w:r>
      <w:r w:rsidR="001B5D95" w:rsidRPr="31EB47CD">
        <w:t>aw</w:t>
      </w:r>
      <w:r w:rsidR="295A1A21" w:rsidRPr="31EB47CD">
        <w:t xml:space="preserve"> (2013)</w:t>
      </w:r>
      <w:r w:rsidR="001B5D95" w:rsidRPr="31EB47CD">
        <w:t>, makes moderate progress, but is vague and fails to address existing problems for individuals in the system.</w:t>
      </w:r>
      <w:r w:rsidR="392AE2F4" w:rsidRPr="31EB47CD">
        <w:t xml:space="preserve"> In 2014</w:t>
      </w:r>
      <w:r w:rsidR="2C5A7B77" w:rsidRPr="31EB47CD">
        <w:t>,</w:t>
      </w:r>
      <w:r w:rsidR="392AE2F4" w:rsidRPr="31EB47CD">
        <w:t xml:space="preserve"> </w:t>
      </w:r>
      <w:r w:rsidR="392AE2F4" w:rsidRPr="31EB47CD">
        <w:rPr>
          <w:sz w:val="25"/>
          <w:szCs w:val="25"/>
        </w:rPr>
        <w:t xml:space="preserve">China established the National Clinical Research </w:t>
      </w:r>
      <w:r w:rsidR="6FCCCF2B" w:rsidRPr="31EB47CD">
        <w:rPr>
          <w:sz w:val="25"/>
          <w:szCs w:val="25"/>
        </w:rPr>
        <w:t>Centre</w:t>
      </w:r>
      <w:r w:rsidR="392AE2F4" w:rsidRPr="31EB47CD">
        <w:rPr>
          <w:sz w:val="25"/>
          <w:szCs w:val="25"/>
        </w:rPr>
        <w:t xml:space="preserve"> for Mental Disorders</w:t>
      </w:r>
      <w:r w:rsidR="4C8369E0" w:rsidRPr="31EB47CD">
        <w:rPr>
          <w:sz w:val="25"/>
          <w:szCs w:val="25"/>
        </w:rPr>
        <w:t>,</w:t>
      </w:r>
      <w:r w:rsidR="392AE2F4" w:rsidRPr="31EB47CD">
        <w:rPr>
          <w:sz w:val="25"/>
          <w:szCs w:val="25"/>
        </w:rPr>
        <w:t xml:space="preserve"> raising the </w:t>
      </w:r>
      <w:r w:rsidR="3E5F8E6E" w:rsidRPr="31EB47CD">
        <w:rPr>
          <w:sz w:val="25"/>
          <w:szCs w:val="25"/>
        </w:rPr>
        <w:t xml:space="preserve">profile of </w:t>
      </w:r>
      <w:r w:rsidR="392AE2F4" w:rsidRPr="31EB47CD">
        <w:rPr>
          <w:sz w:val="25"/>
          <w:szCs w:val="25"/>
        </w:rPr>
        <w:t>mental and psychological development</w:t>
      </w:r>
      <w:r w:rsidR="2AB7BA28" w:rsidRPr="31EB47CD">
        <w:rPr>
          <w:sz w:val="25"/>
          <w:szCs w:val="25"/>
        </w:rPr>
        <w:t xml:space="preserve"> and</w:t>
      </w:r>
      <w:r w:rsidR="392AE2F4" w:rsidRPr="31EB47CD">
        <w:rPr>
          <w:sz w:val="25"/>
          <w:szCs w:val="25"/>
        </w:rPr>
        <w:t xml:space="preserve"> </w:t>
      </w:r>
      <w:r w:rsidR="73E873B1" w:rsidRPr="31EB47CD">
        <w:rPr>
          <w:sz w:val="25"/>
          <w:szCs w:val="25"/>
        </w:rPr>
        <w:t>no longer limiting attention to</w:t>
      </w:r>
      <w:r w:rsidR="13E52DB7" w:rsidRPr="31EB47CD">
        <w:rPr>
          <w:sz w:val="25"/>
          <w:szCs w:val="25"/>
        </w:rPr>
        <w:t xml:space="preserve"> mental disorders such as </w:t>
      </w:r>
      <w:r w:rsidR="13E52DB7" w:rsidRPr="31EB47CD">
        <w:t xml:space="preserve">schizophrenia, but also depression, anxiety,  and other mental and psychological </w:t>
      </w:r>
      <w:r w:rsidR="23D9C5FA" w:rsidRPr="31EB47CD">
        <w:t>problem</w:t>
      </w:r>
      <w:r w:rsidR="037B9CC2" w:rsidRPr="31EB47CD">
        <w:t>s</w:t>
      </w:r>
      <w:r w:rsidR="23D9C5FA" w:rsidRPr="31EB47CD">
        <w:t xml:space="preserve"> for</w:t>
      </w:r>
      <w:r w:rsidR="392AE2F4" w:rsidRPr="31EB47CD">
        <w:rPr>
          <w:sz w:val="25"/>
          <w:szCs w:val="25"/>
        </w:rPr>
        <w:t xml:space="preserve"> the first time</w:t>
      </w:r>
      <w:r w:rsidR="28120CAC" w:rsidRPr="31EB47CD">
        <w:rPr>
          <w:sz w:val="25"/>
          <w:szCs w:val="25"/>
        </w:rPr>
        <w:t xml:space="preserve"> (</w:t>
      </w:r>
      <w:proofErr w:type="spellStart"/>
      <w:r w:rsidR="28120CAC" w:rsidRPr="31EB47CD">
        <w:rPr>
          <w:sz w:val="25"/>
          <w:szCs w:val="25"/>
        </w:rPr>
        <w:t>Jianyu</w:t>
      </w:r>
      <w:proofErr w:type="spellEnd"/>
      <w:r w:rsidR="28120CAC" w:rsidRPr="31EB47CD">
        <w:rPr>
          <w:sz w:val="25"/>
          <w:szCs w:val="25"/>
        </w:rPr>
        <w:t xml:space="preserve"> 2019).</w:t>
      </w:r>
    </w:p>
    <w:p w14:paraId="1C3B1288" w14:textId="18D6CF64" w:rsidR="001B5D95" w:rsidRDefault="001B5D95" w:rsidP="00C24B29">
      <w:pPr>
        <w:spacing w:before="40" w:after="30" w:line="360" w:lineRule="auto"/>
        <w:jc w:val="both"/>
      </w:pPr>
      <w:r w:rsidRPr="31EB47CD">
        <w:t xml:space="preserve"> One step </w:t>
      </w:r>
      <w:r w:rsidR="097F2109" w:rsidRPr="31EB47CD">
        <w:t xml:space="preserve">that has been taken </w:t>
      </w:r>
      <w:r w:rsidRPr="31EB47CD">
        <w:t xml:space="preserve">is </w:t>
      </w:r>
      <w:r w:rsidR="0EE300F8" w:rsidRPr="31EB47CD">
        <w:t xml:space="preserve">to remove </w:t>
      </w:r>
      <w:r w:rsidRPr="31EB47CD">
        <w:t>compulsory treatment decisions from the administration to the judiciary system</w:t>
      </w:r>
      <w:r w:rsidR="08E60AD5" w:rsidRPr="31EB47CD">
        <w:t xml:space="preserve">.  </w:t>
      </w:r>
      <w:r w:rsidRPr="31EB47CD">
        <w:t xml:space="preserve">However due to the lack of tools </w:t>
      </w:r>
      <w:r w:rsidR="5074F793" w:rsidRPr="31EB47CD">
        <w:t xml:space="preserve">available </w:t>
      </w:r>
      <w:r w:rsidRPr="31EB47CD">
        <w:t xml:space="preserve">to </w:t>
      </w:r>
      <w:r w:rsidR="00206BB6" w:rsidRPr="31EB47CD">
        <w:t xml:space="preserve">judges, prosecutors and police to </w:t>
      </w:r>
      <w:r w:rsidRPr="31EB47CD">
        <w:t>evaluate the risk posed</w:t>
      </w:r>
      <w:r w:rsidR="51AC6DF6" w:rsidRPr="31EB47CD">
        <w:t xml:space="preserve">, </w:t>
      </w:r>
      <w:r w:rsidRPr="31EB47CD">
        <w:t>individual</w:t>
      </w:r>
      <w:r w:rsidR="6AE9CD9E" w:rsidRPr="31EB47CD">
        <w:t>s</w:t>
      </w:r>
      <w:r w:rsidRPr="31EB47CD">
        <w:t xml:space="preserve"> </w:t>
      </w:r>
      <w:r w:rsidR="6F1F939E" w:rsidRPr="31EB47CD">
        <w:t>are still subject to</w:t>
      </w:r>
      <w:r w:rsidRPr="31EB47CD">
        <w:t xml:space="preserve"> compulsory treatment and </w:t>
      </w:r>
      <w:r w:rsidR="32104E43" w:rsidRPr="31EB47CD">
        <w:t xml:space="preserve">can be </w:t>
      </w:r>
      <w:r w:rsidRPr="31EB47CD">
        <w:t>detained indefin</w:t>
      </w:r>
      <w:r w:rsidR="50404F52" w:rsidRPr="31EB47CD">
        <w:t>itely</w:t>
      </w:r>
      <w:r w:rsidRPr="31EB47CD">
        <w:t xml:space="preserve"> </w:t>
      </w:r>
      <w:r w:rsidR="741E1631" w:rsidRPr="31EB47CD">
        <w:t>(</w:t>
      </w:r>
      <w:proofErr w:type="spellStart"/>
      <w:r w:rsidRPr="31EB47CD">
        <w:t>Nesossi</w:t>
      </w:r>
      <w:proofErr w:type="spellEnd"/>
      <w:r w:rsidRPr="31EB47CD">
        <w:t xml:space="preserve"> </w:t>
      </w:r>
      <w:r w:rsidRPr="31EB47CD">
        <w:rPr>
          <w:i/>
          <w:iCs/>
        </w:rPr>
        <w:t xml:space="preserve">et </w:t>
      </w:r>
      <w:r w:rsidR="79D0FAEE" w:rsidRPr="31EB47CD">
        <w:rPr>
          <w:i/>
          <w:iCs/>
        </w:rPr>
        <w:t xml:space="preserve">al., </w:t>
      </w:r>
      <w:r w:rsidRPr="31EB47CD">
        <w:t>2016)</w:t>
      </w:r>
      <w:r w:rsidR="688CC1D8" w:rsidRPr="31EB47CD">
        <w:t>.</w:t>
      </w:r>
      <w:r w:rsidR="63DAB2C5" w:rsidRPr="31EB47CD">
        <w:t xml:space="preserve"> </w:t>
      </w:r>
    </w:p>
    <w:p w14:paraId="03DEF697" w14:textId="77777777" w:rsidR="00413B25" w:rsidRDefault="00413B25" w:rsidP="00C24B29">
      <w:pPr>
        <w:spacing w:before="40" w:after="30" w:line="360" w:lineRule="auto"/>
        <w:jc w:val="both"/>
      </w:pPr>
    </w:p>
    <w:p w14:paraId="7C3CB490" w14:textId="56B6A49C" w:rsidR="001B5D95" w:rsidRPr="00607F46" w:rsidRDefault="00607F46" w:rsidP="00C24B29">
      <w:pPr>
        <w:pStyle w:val="Heading2"/>
        <w:spacing w:after="30" w:line="360" w:lineRule="auto"/>
        <w:jc w:val="both"/>
      </w:pPr>
      <w:bookmarkStart w:id="13" w:name="_Toc47330003"/>
      <w:r w:rsidRPr="00607F46">
        <w:t>Finland</w:t>
      </w:r>
      <w:bookmarkEnd w:id="13"/>
    </w:p>
    <w:p w14:paraId="10E15AEB" w14:textId="77777777" w:rsidR="0055496A" w:rsidRPr="0055496A" w:rsidRDefault="0055496A" w:rsidP="00C24B29">
      <w:pPr>
        <w:spacing w:before="40" w:after="30" w:line="360" w:lineRule="auto"/>
        <w:jc w:val="both"/>
        <w:rPr>
          <w:rFonts w:eastAsia="Calibri"/>
        </w:rPr>
      </w:pPr>
    </w:p>
    <w:p w14:paraId="14230793" w14:textId="7AA4F828" w:rsidR="000E69BD" w:rsidRDefault="00C76683" w:rsidP="00C24B29">
      <w:pPr>
        <w:spacing w:before="40" w:after="30" w:line="360" w:lineRule="auto"/>
        <w:jc w:val="both"/>
        <w:rPr>
          <w:rFonts w:eastAsia="Calibri"/>
          <w:color w:val="4472C4" w:themeColor="accent1"/>
          <w:lang w:eastAsia="en-US"/>
        </w:rPr>
      </w:pPr>
      <w:r w:rsidRPr="62696B65">
        <w:rPr>
          <w:rFonts w:eastAsia="Calibri"/>
          <w:lang w:eastAsia="en-US"/>
        </w:rPr>
        <w:t>Historically</w:t>
      </w:r>
      <w:r w:rsidR="053CB3BC" w:rsidRPr="62696B65">
        <w:rPr>
          <w:rFonts w:eastAsia="Calibri"/>
          <w:lang w:eastAsia="en-US"/>
        </w:rPr>
        <w:t>,</w:t>
      </w:r>
      <w:r w:rsidR="000E69BD" w:rsidRPr="62696B65">
        <w:rPr>
          <w:rFonts w:eastAsia="Calibri"/>
          <w:lang w:eastAsia="en-US"/>
        </w:rPr>
        <w:t xml:space="preserve"> F</w:t>
      </w:r>
      <w:r w:rsidRPr="62696B65">
        <w:rPr>
          <w:rFonts w:eastAsia="Calibri"/>
          <w:lang w:eastAsia="en-US"/>
        </w:rPr>
        <w:t xml:space="preserve">inland isolated mentally ill individuals in large psychiatric institutions like much of the western world. The present day finds Finland a sovereign republic, with a constitution which guarantees human dignity and promotion of </w:t>
      </w:r>
      <w:r w:rsidR="00CF536C" w:rsidRPr="62696B65">
        <w:rPr>
          <w:rFonts w:eastAsia="Calibri"/>
          <w:lang w:eastAsia="en-US"/>
        </w:rPr>
        <w:t>justice</w:t>
      </w:r>
      <w:r w:rsidRPr="62696B65">
        <w:rPr>
          <w:rFonts w:eastAsia="Calibri"/>
          <w:lang w:eastAsia="en-US"/>
        </w:rPr>
        <w:t xml:space="preserve"> in society</w:t>
      </w:r>
      <w:r w:rsidR="074E4595" w:rsidRPr="62696B65">
        <w:rPr>
          <w:rFonts w:eastAsia="Calibri"/>
          <w:lang w:eastAsia="en-US"/>
        </w:rPr>
        <w:t>,</w:t>
      </w:r>
      <w:r w:rsidR="7619A17C" w:rsidRPr="62696B65">
        <w:rPr>
          <w:rFonts w:eastAsia="Calibri"/>
          <w:lang w:eastAsia="en-US"/>
        </w:rPr>
        <w:t xml:space="preserve"> </w:t>
      </w:r>
      <w:r w:rsidR="16A01453" w:rsidRPr="62696B65">
        <w:rPr>
          <w:rFonts w:eastAsia="Calibri"/>
          <w:lang w:eastAsia="en-US"/>
        </w:rPr>
        <w:t>w</w:t>
      </w:r>
      <w:r w:rsidR="7619A17C" w:rsidRPr="62696B65">
        <w:rPr>
          <w:rFonts w:eastAsia="Calibri"/>
          <w:lang w:eastAsia="en-US"/>
        </w:rPr>
        <w:t xml:space="preserve">ith DOLs very </w:t>
      </w:r>
      <w:r w:rsidR="4782823B" w:rsidRPr="62696B65">
        <w:rPr>
          <w:rFonts w:eastAsia="Calibri"/>
          <w:lang w:eastAsia="en-US"/>
        </w:rPr>
        <w:t>similar</w:t>
      </w:r>
      <w:r w:rsidR="7619A17C" w:rsidRPr="62696B65">
        <w:rPr>
          <w:rFonts w:eastAsia="Calibri"/>
          <w:lang w:eastAsia="en-US"/>
        </w:rPr>
        <w:t xml:space="preserve"> to the </w:t>
      </w:r>
      <w:r w:rsidR="0563C0FD" w:rsidRPr="62696B65">
        <w:rPr>
          <w:rFonts w:eastAsia="Calibri"/>
          <w:lang w:eastAsia="en-US"/>
        </w:rPr>
        <w:t>UK.</w:t>
      </w:r>
    </w:p>
    <w:p w14:paraId="6CCC0944" w14:textId="2774D895" w:rsidR="00DF0C5B" w:rsidRPr="00C76683" w:rsidRDefault="00CF536C" w:rsidP="00C24B29">
      <w:pPr>
        <w:spacing w:before="40" w:after="30" w:line="360" w:lineRule="auto"/>
        <w:jc w:val="both"/>
        <w:rPr>
          <w:rFonts w:eastAsia="Calibri"/>
          <w:color w:val="4472C4" w:themeColor="accent1"/>
          <w:lang w:eastAsia="en-US"/>
        </w:rPr>
      </w:pPr>
      <w:r w:rsidRPr="62696B65">
        <w:rPr>
          <w:rFonts w:eastAsia="Calibri"/>
          <w:lang w:eastAsia="en-US"/>
        </w:rPr>
        <w:t>Mental health</w:t>
      </w:r>
      <w:r w:rsidR="0C4DA847" w:rsidRPr="62696B65">
        <w:rPr>
          <w:rFonts w:eastAsia="Calibri"/>
          <w:lang w:eastAsia="en-US"/>
        </w:rPr>
        <w:t xml:space="preserve"> issues</w:t>
      </w:r>
      <w:r w:rsidRPr="62696B65">
        <w:rPr>
          <w:rFonts w:eastAsia="Calibri"/>
          <w:lang w:eastAsia="en-US"/>
        </w:rPr>
        <w:t xml:space="preserve"> in Finland </w:t>
      </w:r>
      <w:r w:rsidR="3594C30A" w:rsidRPr="62696B65">
        <w:rPr>
          <w:rFonts w:eastAsia="Calibri"/>
          <w:lang w:eastAsia="en-US"/>
        </w:rPr>
        <w:t>are</w:t>
      </w:r>
      <w:r w:rsidRPr="62696B65">
        <w:rPr>
          <w:rFonts w:eastAsia="Calibri"/>
          <w:lang w:eastAsia="en-US"/>
        </w:rPr>
        <w:t xml:space="preserve"> high with 1388 suicides in 1995 (27.2 per 100,000) and 31,213 individuals under care in psychiatric hospitals in 1997. Fin</w:t>
      </w:r>
      <w:r w:rsidR="5F9E549A" w:rsidRPr="62696B65">
        <w:rPr>
          <w:rFonts w:eastAsia="Calibri"/>
          <w:lang w:eastAsia="en-US"/>
        </w:rPr>
        <w:t>n</w:t>
      </w:r>
      <w:r w:rsidRPr="62696B65">
        <w:rPr>
          <w:rFonts w:eastAsia="Calibri"/>
          <w:lang w:eastAsia="en-US"/>
        </w:rPr>
        <w:t>ish mental health care has seen changes through econ</w:t>
      </w:r>
      <w:r w:rsidR="00FB52BA" w:rsidRPr="62696B65">
        <w:rPr>
          <w:rFonts w:eastAsia="Calibri"/>
          <w:lang w:eastAsia="en-US"/>
        </w:rPr>
        <w:t>om</w:t>
      </w:r>
      <w:r w:rsidRPr="62696B65">
        <w:rPr>
          <w:rFonts w:eastAsia="Calibri"/>
          <w:lang w:eastAsia="en-US"/>
        </w:rPr>
        <w:t xml:space="preserve">ic and </w:t>
      </w:r>
      <w:r w:rsidR="00FB52BA" w:rsidRPr="62696B65">
        <w:rPr>
          <w:rFonts w:eastAsia="Calibri"/>
          <w:lang w:eastAsia="en-US"/>
        </w:rPr>
        <w:t>pol</w:t>
      </w:r>
      <w:r w:rsidR="037AE1D6" w:rsidRPr="62696B65">
        <w:rPr>
          <w:rFonts w:eastAsia="Calibri"/>
          <w:lang w:eastAsia="en-US"/>
        </w:rPr>
        <w:t>itic</w:t>
      </w:r>
      <w:r w:rsidR="00FB52BA" w:rsidRPr="62696B65">
        <w:rPr>
          <w:rFonts w:eastAsia="Calibri"/>
          <w:lang w:eastAsia="en-US"/>
        </w:rPr>
        <w:t>al</w:t>
      </w:r>
      <w:r w:rsidRPr="62696B65">
        <w:rPr>
          <w:rFonts w:eastAsia="Calibri"/>
          <w:lang w:eastAsia="en-US"/>
        </w:rPr>
        <w:t xml:space="preserve"> factors, with the number of psychiatric hospital beds dropping from 20,000 in 1972 (4.2 per 1,0000</w:t>
      </w:r>
      <w:r w:rsidR="00DF0C5B" w:rsidRPr="62696B65">
        <w:rPr>
          <w:rFonts w:eastAsia="Calibri"/>
          <w:lang w:eastAsia="en-US"/>
        </w:rPr>
        <w:t xml:space="preserve">) </w:t>
      </w:r>
      <w:r w:rsidRPr="62696B65">
        <w:rPr>
          <w:rFonts w:eastAsia="Calibri"/>
          <w:lang w:eastAsia="en-US"/>
        </w:rPr>
        <w:t>to 6400 in 199</w:t>
      </w:r>
      <w:r w:rsidR="00FB52BA" w:rsidRPr="62696B65">
        <w:rPr>
          <w:rFonts w:eastAsia="Calibri"/>
          <w:lang w:eastAsia="en-US"/>
        </w:rPr>
        <w:t xml:space="preserve">5 and length of stay </w:t>
      </w:r>
      <w:r w:rsidR="008E23E5" w:rsidRPr="62696B65">
        <w:rPr>
          <w:rFonts w:eastAsia="Calibri"/>
          <w:lang w:eastAsia="en-US"/>
        </w:rPr>
        <w:t>f</w:t>
      </w:r>
      <w:r w:rsidR="00FB52BA" w:rsidRPr="62696B65">
        <w:rPr>
          <w:rFonts w:eastAsia="Calibri"/>
          <w:lang w:eastAsia="en-US"/>
        </w:rPr>
        <w:t>rom 167 day</w:t>
      </w:r>
      <w:r w:rsidR="29615FC8" w:rsidRPr="62696B65">
        <w:rPr>
          <w:rFonts w:eastAsia="Calibri"/>
          <w:lang w:eastAsia="en-US"/>
        </w:rPr>
        <w:t>s</w:t>
      </w:r>
      <w:r w:rsidR="00FB52BA" w:rsidRPr="62696B65">
        <w:rPr>
          <w:rFonts w:eastAsia="Calibri"/>
          <w:lang w:eastAsia="en-US"/>
        </w:rPr>
        <w:t xml:space="preserve"> in 1980 to 52 day</w:t>
      </w:r>
      <w:r w:rsidR="17C558D0" w:rsidRPr="62696B65">
        <w:rPr>
          <w:rFonts w:eastAsia="Calibri"/>
          <w:lang w:eastAsia="en-US"/>
        </w:rPr>
        <w:t xml:space="preserve">s </w:t>
      </w:r>
      <w:r w:rsidR="00FB52BA" w:rsidRPr="62696B65">
        <w:rPr>
          <w:rFonts w:eastAsia="Calibri"/>
          <w:lang w:eastAsia="en-US"/>
        </w:rPr>
        <w:t xml:space="preserve">in 1997. </w:t>
      </w:r>
      <w:r w:rsidRPr="62696B65">
        <w:rPr>
          <w:rFonts w:eastAsia="Calibri"/>
          <w:lang w:eastAsia="en-US"/>
        </w:rPr>
        <w:t xml:space="preserve"> </w:t>
      </w:r>
      <w:r w:rsidR="00191CC0" w:rsidRPr="62696B65">
        <w:rPr>
          <w:rFonts w:eastAsia="Calibri"/>
          <w:lang w:eastAsia="en-US"/>
        </w:rPr>
        <w:t>The Fin</w:t>
      </w:r>
      <w:r w:rsidR="293289DF" w:rsidRPr="62696B65">
        <w:rPr>
          <w:rFonts w:eastAsia="Calibri"/>
          <w:lang w:eastAsia="en-US"/>
        </w:rPr>
        <w:t>n</w:t>
      </w:r>
      <w:r w:rsidR="00191CC0" w:rsidRPr="62696B65">
        <w:rPr>
          <w:rFonts w:eastAsia="Calibri"/>
          <w:lang w:eastAsia="en-US"/>
        </w:rPr>
        <w:t xml:space="preserve">ish </w:t>
      </w:r>
      <w:r w:rsidR="1E0BA2B1" w:rsidRPr="62696B65">
        <w:rPr>
          <w:rFonts w:eastAsia="Calibri"/>
          <w:lang w:eastAsia="en-US"/>
        </w:rPr>
        <w:t>M</w:t>
      </w:r>
      <w:r w:rsidR="00191CC0" w:rsidRPr="62696B65">
        <w:rPr>
          <w:rFonts w:eastAsia="Calibri"/>
          <w:lang w:eastAsia="en-US"/>
        </w:rPr>
        <w:t xml:space="preserve">ental </w:t>
      </w:r>
      <w:r w:rsidR="62E79758" w:rsidRPr="62696B65">
        <w:rPr>
          <w:rFonts w:eastAsia="Calibri"/>
          <w:lang w:eastAsia="en-US"/>
        </w:rPr>
        <w:t>H</w:t>
      </w:r>
      <w:r w:rsidR="00191CC0" w:rsidRPr="62696B65">
        <w:rPr>
          <w:rFonts w:eastAsia="Calibri"/>
          <w:lang w:eastAsia="en-US"/>
        </w:rPr>
        <w:t xml:space="preserve">ealth </w:t>
      </w:r>
      <w:r w:rsidR="597B569F" w:rsidRPr="62696B65">
        <w:rPr>
          <w:rFonts w:eastAsia="Calibri"/>
          <w:lang w:eastAsia="en-US"/>
        </w:rPr>
        <w:t>A</w:t>
      </w:r>
      <w:r w:rsidR="00191CC0" w:rsidRPr="62696B65">
        <w:rPr>
          <w:rFonts w:eastAsia="Calibri"/>
          <w:lang w:eastAsia="en-US"/>
        </w:rPr>
        <w:t>ct</w:t>
      </w:r>
      <w:r w:rsidR="328A466B" w:rsidRPr="62696B65">
        <w:rPr>
          <w:rFonts w:eastAsia="Calibri"/>
          <w:lang w:eastAsia="en-US"/>
        </w:rPr>
        <w:t xml:space="preserve"> (</w:t>
      </w:r>
      <w:r w:rsidR="2FE00355" w:rsidRPr="62696B65">
        <w:rPr>
          <w:rFonts w:eastAsia="Calibri"/>
          <w:lang w:eastAsia="en-US"/>
        </w:rPr>
        <w:t>1990</w:t>
      </w:r>
      <w:r w:rsidR="328A466B" w:rsidRPr="62696B65">
        <w:rPr>
          <w:rFonts w:eastAsia="Calibri"/>
          <w:lang w:eastAsia="en-US"/>
        </w:rPr>
        <w:t>)</w:t>
      </w:r>
      <w:r w:rsidR="00191CC0" w:rsidRPr="62696B65">
        <w:rPr>
          <w:rFonts w:eastAsia="Calibri"/>
          <w:lang w:eastAsia="en-US"/>
        </w:rPr>
        <w:t xml:space="preserve"> puts the provision of psychiatric health care responsibility on municipalities</w:t>
      </w:r>
      <w:r w:rsidR="34E2A8D8" w:rsidRPr="62696B65">
        <w:rPr>
          <w:rFonts w:eastAsia="Calibri"/>
          <w:lang w:eastAsia="en-US"/>
        </w:rPr>
        <w:t xml:space="preserve"> who must </w:t>
      </w:r>
      <w:r w:rsidR="00191CC0" w:rsidRPr="62696B65">
        <w:rPr>
          <w:rFonts w:eastAsia="Calibri"/>
          <w:lang w:eastAsia="en-US"/>
        </w:rPr>
        <w:t>either organis</w:t>
      </w:r>
      <w:r w:rsidR="2C46F166" w:rsidRPr="62696B65">
        <w:rPr>
          <w:rFonts w:eastAsia="Calibri"/>
          <w:lang w:eastAsia="en-US"/>
        </w:rPr>
        <w:t>e</w:t>
      </w:r>
      <w:r w:rsidR="00191CC0" w:rsidRPr="62696B65">
        <w:rPr>
          <w:rFonts w:eastAsia="Calibri"/>
          <w:lang w:eastAsia="en-US"/>
        </w:rPr>
        <w:t xml:space="preserve"> community care or obtai</w:t>
      </w:r>
      <w:r w:rsidR="1F13CDC3" w:rsidRPr="62696B65">
        <w:rPr>
          <w:rFonts w:eastAsia="Calibri"/>
          <w:lang w:eastAsia="en-US"/>
        </w:rPr>
        <w:t>n</w:t>
      </w:r>
      <w:r w:rsidR="00191CC0" w:rsidRPr="62696B65">
        <w:rPr>
          <w:rFonts w:eastAsia="Calibri"/>
          <w:lang w:eastAsia="en-US"/>
        </w:rPr>
        <w:t xml:space="preserve"> services required from other care districts.</w:t>
      </w:r>
      <w:r w:rsidR="5143768C" w:rsidRPr="62696B65">
        <w:rPr>
          <w:rFonts w:eastAsia="Calibri"/>
          <w:lang w:eastAsia="en-US"/>
        </w:rPr>
        <w:t xml:space="preserve"> </w:t>
      </w:r>
      <w:r w:rsidR="00191CC0" w:rsidRPr="62696B65">
        <w:rPr>
          <w:rFonts w:eastAsia="Calibri"/>
          <w:lang w:eastAsia="en-US"/>
        </w:rPr>
        <w:t>Outpatient services are encouraged to promote inclusion and independence</w:t>
      </w:r>
      <w:r w:rsidR="57FBA37A" w:rsidRPr="62696B65">
        <w:rPr>
          <w:rFonts w:eastAsia="Calibri"/>
          <w:lang w:eastAsia="en-US"/>
        </w:rPr>
        <w:t xml:space="preserve"> and </w:t>
      </w:r>
      <w:r w:rsidR="00AE310D" w:rsidRPr="62696B65">
        <w:rPr>
          <w:rFonts w:eastAsia="Calibri"/>
          <w:lang w:eastAsia="en-US"/>
        </w:rPr>
        <w:t>for tho</w:t>
      </w:r>
      <w:r w:rsidR="0D00AFC3" w:rsidRPr="62696B65">
        <w:rPr>
          <w:rFonts w:eastAsia="Calibri"/>
          <w:lang w:eastAsia="en-US"/>
        </w:rPr>
        <w:t>se who require</w:t>
      </w:r>
      <w:r w:rsidR="00191CC0" w:rsidRPr="62696B65">
        <w:rPr>
          <w:rFonts w:eastAsia="Calibri"/>
          <w:lang w:eastAsia="en-US"/>
        </w:rPr>
        <w:t xml:space="preserve"> </w:t>
      </w:r>
      <w:r w:rsidR="00AE310D" w:rsidRPr="62696B65">
        <w:rPr>
          <w:rFonts w:eastAsia="Calibri"/>
          <w:lang w:eastAsia="en-US"/>
        </w:rPr>
        <w:t>special levels of security there are two state mental hospitals</w:t>
      </w:r>
      <w:r w:rsidR="5E231D8F" w:rsidRPr="62696B65">
        <w:rPr>
          <w:rFonts w:eastAsia="Calibri"/>
          <w:lang w:eastAsia="en-US"/>
        </w:rPr>
        <w:t xml:space="preserve"> (</w:t>
      </w:r>
      <w:proofErr w:type="spellStart"/>
      <w:r w:rsidR="00AE310D" w:rsidRPr="62696B65">
        <w:rPr>
          <w:rFonts w:eastAsia="Calibri"/>
          <w:lang w:eastAsia="en-US"/>
        </w:rPr>
        <w:t>Välimäki</w:t>
      </w:r>
      <w:proofErr w:type="spellEnd"/>
      <w:r w:rsidR="65DDE244" w:rsidRPr="62696B65">
        <w:rPr>
          <w:rFonts w:eastAsia="Calibri"/>
          <w:lang w:eastAsia="en-US"/>
        </w:rPr>
        <w:t xml:space="preserve">, </w:t>
      </w:r>
      <w:r w:rsidR="00AE310D" w:rsidRPr="62696B65">
        <w:rPr>
          <w:rFonts w:eastAsia="Calibri"/>
          <w:lang w:eastAsia="en-US"/>
        </w:rPr>
        <w:t>2001)</w:t>
      </w:r>
      <w:r w:rsidR="0B810F82" w:rsidRPr="62696B65">
        <w:rPr>
          <w:rFonts w:eastAsia="Calibri"/>
          <w:lang w:eastAsia="en-US"/>
        </w:rPr>
        <w:t>.</w:t>
      </w:r>
    </w:p>
    <w:p w14:paraId="5E02B0B3" w14:textId="29B7AA58" w:rsidR="00371414" w:rsidRPr="00B31980" w:rsidRDefault="00371414" w:rsidP="00C24B29">
      <w:pPr>
        <w:spacing w:before="40" w:after="30" w:line="360" w:lineRule="auto"/>
        <w:jc w:val="both"/>
        <w:rPr>
          <w:rFonts w:asciiTheme="majorHAnsi" w:eastAsia="Calibri" w:hAnsiTheme="majorHAnsi" w:cstheme="majorHAnsi"/>
          <w:lang w:eastAsia="en-US"/>
        </w:rPr>
      </w:pPr>
      <w:r w:rsidRPr="00B31980">
        <w:rPr>
          <w:rFonts w:asciiTheme="majorHAnsi" w:eastAsia="Calibri" w:hAnsiTheme="majorHAnsi" w:cstheme="majorHAnsi"/>
          <w:lang w:eastAsia="en-US"/>
        </w:rPr>
        <w:lastRenderedPageBreak/>
        <w:t>Finland ha</w:t>
      </w:r>
      <w:r w:rsidR="774A892E" w:rsidRPr="00B31980">
        <w:rPr>
          <w:rFonts w:asciiTheme="majorHAnsi" w:eastAsia="Calibri" w:hAnsiTheme="majorHAnsi" w:cstheme="majorHAnsi"/>
          <w:lang w:eastAsia="en-US"/>
        </w:rPr>
        <w:t>s</w:t>
      </w:r>
      <w:r w:rsidRPr="00B31980">
        <w:rPr>
          <w:rFonts w:asciiTheme="majorHAnsi" w:eastAsia="Calibri" w:hAnsiTheme="majorHAnsi" w:cstheme="majorHAnsi"/>
          <w:lang w:eastAsia="en-US"/>
        </w:rPr>
        <w:t xml:space="preserve"> been exploring ways in which to develop more effective </w:t>
      </w:r>
      <w:r w:rsidR="3598AACC" w:rsidRPr="00B31980">
        <w:rPr>
          <w:rFonts w:asciiTheme="majorHAnsi" w:eastAsia="Calibri" w:hAnsiTheme="majorHAnsi" w:cstheme="majorHAnsi"/>
          <w:lang w:eastAsia="en-US"/>
        </w:rPr>
        <w:t>methods</w:t>
      </w:r>
      <w:r w:rsidRPr="00B31980">
        <w:rPr>
          <w:rFonts w:asciiTheme="majorHAnsi" w:eastAsia="Calibri" w:hAnsiTheme="majorHAnsi" w:cstheme="majorHAnsi"/>
          <w:lang w:eastAsia="en-US"/>
        </w:rPr>
        <w:t xml:space="preserve"> of supporting individuals </w:t>
      </w:r>
      <w:r w:rsidR="008E23E5" w:rsidRPr="00B31980">
        <w:rPr>
          <w:rFonts w:asciiTheme="majorHAnsi" w:eastAsia="Calibri" w:hAnsiTheme="majorHAnsi" w:cstheme="majorHAnsi"/>
          <w:lang w:eastAsia="en-US"/>
        </w:rPr>
        <w:t>deprived</w:t>
      </w:r>
      <w:r w:rsidR="1F91758E" w:rsidRPr="00B31980">
        <w:rPr>
          <w:rFonts w:asciiTheme="majorHAnsi" w:eastAsia="Calibri" w:hAnsiTheme="majorHAnsi" w:cstheme="majorHAnsi"/>
          <w:lang w:eastAsia="en-US"/>
        </w:rPr>
        <w:t xml:space="preserve"> of their</w:t>
      </w:r>
      <w:r w:rsidR="008E23E5" w:rsidRPr="00B31980">
        <w:rPr>
          <w:rFonts w:asciiTheme="majorHAnsi" w:eastAsia="Calibri" w:hAnsiTheme="majorHAnsi" w:cstheme="majorHAnsi"/>
          <w:lang w:eastAsia="en-US"/>
        </w:rPr>
        <w:t xml:space="preserve"> </w:t>
      </w:r>
      <w:r w:rsidRPr="00B31980">
        <w:rPr>
          <w:rFonts w:asciiTheme="majorHAnsi" w:eastAsia="Calibri" w:hAnsiTheme="majorHAnsi" w:cstheme="majorHAnsi"/>
          <w:lang w:eastAsia="en-US"/>
        </w:rPr>
        <w:t xml:space="preserve">liberty. One of the ways has been through information technology </w:t>
      </w:r>
      <w:r w:rsidR="00ED7B24" w:rsidRPr="00B31980">
        <w:rPr>
          <w:rFonts w:asciiTheme="majorHAnsi" w:eastAsia="Calibri" w:hAnsiTheme="majorHAnsi" w:cstheme="majorHAnsi"/>
          <w:lang w:eastAsia="en-US"/>
        </w:rPr>
        <w:t>patient</w:t>
      </w:r>
      <w:r w:rsidRPr="00B31980">
        <w:rPr>
          <w:rFonts w:asciiTheme="majorHAnsi" w:eastAsia="Calibri" w:hAnsiTheme="majorHAnsi" w:cstheme="majorHAnsi"/>
          <w:lang w:eastAsia="en-US"/>
        </w:rPr>
        <w:t xml:space="preserve"> education program</w:t>
      </w:r>
      <w:r w:rsidR="6AE5A896" w:rsidRPr="00B31980">
        <w:rPr>
          <w:rFonts w:asciiTheme="majorHAnsi" w:eastAsia="Calibri" w:hAnsiTheme="majorHAnsi" w:cstheme="majorHAnsi"/>
          <w:lang w:eastAsia="en-US"/>
        </w:rPr>
        <w:t>me</w:t>
      </w:r>
      <w:r w:rsidR="008E23E5" w:rsidRPr="00B31980">
        <w:rPr>
          <w:rFonts w:asciiTheme="majorHAnsi" w:eastAsia="Calibri" w:hAnsiTheme="majorHAnsi" w:cstheme="majorHAnsi"/>
          <w:lang w:eastAsia="en-US"/>
        </w:rPr>
        <w:t>s</w:t>
      </w:r>
      <w:r w:rsidRPr="00B31980">
        <w:rPr>
          <w:rFonts w:asciiTheme="majorHAnsi" w:eastAsia="Calibri" w:hAnsiTheme="majorHAnsi" w:cstheme="majorHAnsi"/>
          <w:lang w:eastAsia="en-US"/>
        </w:rPr>
        <w:t xml:space="preserve"> which </w:t>
      </w:r>
      <w:r w:rsidR="51BED220" w:rsidRPr="00B31980">
        <w:rPr>
          <w:rFonts w:asciiTheme="majorHAnsi" w:eastAsia="Calibri" w:hAnsiTheme="majorHAnsi" w:cstheme="majorHAnsi"/>
          <w:lang w:eastAsia="en-US"/>
        </w:rPr>
        <w:t>seem to be effective</w:t>
      </w:r>
      <w:r w:rsidRPr="00B31980">
        <w:rPr>
          <w:rFonts w:asciiTheme="majorHAnsi" w:eastAsia="Calibri" w:hAnsiTheme="majorHAnsi" w:cstheme="majorHAnsi"/>
          <w:lang w:eastAsia="en-US"/>
        </w:rPr>
        <w:t xml:space="preserve"> in supporting </w:t>
      </w:r>
      <w:r w:rsidR="00ED7B24" w:rsidRPr="00B31980">
        <w:rPr>
          <w:rFonts w:asciiTheme="majorHAnsi" w:eastAsia="Calibri" w:hAnsiTheme="majorHAnsi" w:cstheme="majorHAnsi"/>
          <w:lang w:eastAsia="en-US"/>
        </w:rPr>
        <w:t>individuals</w:t>
      </w:r>
      <w:r w:rsidR="1C1723C4" w:rsidRPr="00B31980">
        <w:rPr>
          <w:rFonts w:asciiTheme="majorHAnsi" w:eastAsia="Calibri" w:hAnsiTheme="majorHAnsi" w:cstheme="majorHAnsi"/>
          <w:lang w:eastAsia="en-US"/>
        </w:rPr>
        <w:t>’</w:t>
      </w:r>
      <w:r w:rsidRPr="00B31980">
        <w:rPr>
          <w:rFonts w:asciiTheme="majorHAnsi" w:eastAsia="Calibri" w:hAnsiTheme="majorHAnsi" w:cstheme="majorHAnsi"/>
          <w:lang w:eastAsia="en-US"/>
        </w:rPr>
        <w:t xml:space="preserve"> wellbeing</w:t>
      </w:r>
      <w:r w:rsidR="2DE60179" w:rsidRPr="00B31980">
        <w:rPr>
          <w:rFonts w:asciiTheme="majorHAnsi" w:eastAsia="Calibri" w:hAnsiTheme="majorHAnsi" w:cstheme="majorHAnsi"/>
          <w:lang w:eastAsia="en-US"/>
        </w:rPr>
        <w:t xml:space="preserve"> leading to </w:t>
      </w:r>
      <w:r w:rsidR="00ED7B24" w:rsidRPr="00B31980">
        <w:rPr>
          <w:rFonts w:asciiTheme="majorHAnsi" w:eastAsia="Calibri" w:hAnsiTheme="majorHAnsi" w:cstheme="majorHAnsi"/>
          <w:lang w:eastAsia="en-US"/>
        </w:rPr>
        <w:t xml:space="preserve">higher compliance, social functioning and </w:t>
      </w:r>
      <w:r w:rsidR="721633B3" w:rsidRPr="00B31980">
        <w:rPr>
          <w:rFonts w:asciiTheme="majorHAnsi" w:eastAsia="Calibri" w:hAnsiTheme="majorHAnsi" w:cstheme="majorHAnsi"/>
          <w:lang w:eastAsia="en-US"/>
        </w:rPr>
        <w:t>a better</w:t>
      </w:r>
      <w:r w:rsidR="00ED7B24" w:rsidRPr="00B31980">
        <w:rPr>
          <w:rFonts w:asciiTheme="majorHAnsi" w:eastAsia="Calibri" w:hAnsiTheme="majorHAnsi" w:cstheme="majorHAnsi"/>
          <w:lang w:eastAsia="en-US"/>
        </w:rPr>
        <w:t xml:space="preserve"> experience whilst in hospital. The education program</w:t>
      </w:r>
      <w:r w:rsidR="7D10FE2C" w:rsidRPr="00B31980">
        <w:rPr>
          <w:rFonts w:asciiTheme="majorHAnsi" w:eastAsia="Calibri" w:hAnsiTheme="majorHAnsi" w:cstheme="majorHAnsi"/>
          <w:lang w:eastAsia="en-US"/>
        </w:rPr>
        <w:t>me</w:t>
      </w:r>
      <w:r w:rsidR="00ED7B24" w:rsidRPr="00B31980">
        <w:rPr>
          <w:rFonts w:asciiTheme="majorHAnsi" w:eastAsia="Calibri" w:hAnsiTheme="majorHAnsi" w:cstheme="majorHAnsi"/>
          <w:lang w:eastAsia="en-US"/>
        </w:rPr>
        <w:t xml:space="preserve"> w</w:t>
      </w:r>
      <w:r w:rsidR="2980F8B4" w:rsidRPr="00B31980">
        <w:rPr>
          <w:rFonts w:asciiTheme="majorHAnsi" w:eastAsia="Calibri" w:hAnsiTheme="majorHAnsi" w:cstheme="majorHAnsi"/>
          <w:lang w:eastAsia="en-US"/>
        </w:rPr>
        <w:t>as</w:t>
      </w:r>
      <w:r w:rsidR="00ED7B24" w:rsidRPr="00B31980">
        <w:rPr>
          <w:rFonts w:asciiTheme="majorHAnsi" w:eastAsia="Calibri" w:hAnsiTheme="majorHAnsi" w:cstheme="majorHAnsi"/>
          <w:lang w:eastAsia="en-US"/>
        </w:rPr>
        <w:t xml:space="preserve"> carried out by trained staff and consisted of wellbeing</w:t>
      </w:r>
      <w:r w:rsidR="5D748B0B" w:rsidRPr="00B31980">
        <w:rPr>
          <w:rFonts w:asciiTheme="majorHAnsi" w:eastAsia="Calibri" w:hAnsiTheme="majorHAnsi" w:cstheme="majorHAnsi"/>
          <w:lang w:eastAsia="en-US"/>
        </w:rPr>
        <w:t xml:space="preserve"> sessions</w:t>
      </w:r>
      <w:r w:rsidR="4E5744A0" w:rsidRPr="00B31980">
        <w:rPr>
          <w:rFonts w:asciiTheme="majorHAnsi" w:eastAsia="Calibri" w:hAnsiTheme="majorHAnsi" w:cstheme="majorHAnsi"/>
          <w:lang w:eastAsia="en-US"/>
        </w:rPr>
        <w:t>, daily activities</w:t>
      </w:r>
      <w:r w:rsidR="6B87633C" w:rsidRPr="00B31980">
        <w:rPr>
          <w:rFonts w:asciiTheme="majorHAnsi" w:eastAsia="Calibri" w:hAnsiTheme="majorHAnsi" w:cstheme="majorHAnsi"/>
          <w:lang w:eastAsia="en-US"/>
        </w:rPr>
        <w:t xml:space="preserve"> and </w:t>
      </w:r>
      <w:r w:rsidR="7931CF25" w:rsidRPr="00B31980">
        <w:rPr>
          <w:rFonts w:asciiTheme="majorHAnsi" w:eastAsia="Calibri" w:hAnsiTheme="majorHAnsi" w:cstheme="majorHAnsi"/>
          <w:lang w:eastAsia="en-US"/>
        </w:rPr>
        <w:t>education</w:t>
      </w:r>
      <w:r w:rsidR="70304F84" w:rsidRPr="00B31980">
        <w:rPr>
          <w:rFonts w:asciiTheme="majorHAnsi" w:eastAsia="Calibri" w:hAnsiTheme="majorHAnsi" w:cstheme="majorHAnsi"/>
          <w:lang w:eastAsia="en-US"/>
        </w:rPr>
        <w:t>al sessions</w:t>
      </w:r>
      <w:r w:rsidR="7931CF25" w:rsidRPr="00B31980">
        <w:rPr>
          <w:rFonts w:asciiTheme="majorHAnsi" w:eastAsia="Calibri" w:hAnsiTheme="majorHAnsi" w:cstheme="majorHAnsi"/>
          <w:lang w:eastAsia="en-US"/>
        </w:rPr>
        <w:t xml:space="preserve"> regarding </w:t>
      </w:r>
      <w:r w:rsidR="00ED7B24" w:rsidRPr="00B31980">
        <w:rPr>
          <w:rFonts w:asciiTheme="majorHAnsi" w:eastAsia="Calibri" w:hAnsiTheme="majorHAnsi" w:cstheme="majorHAnsi"/>
          <w:lang w:eastAsia="en-US"/>
        </w:rPr>
        <w:t>mental health problems</w:t>
      </w:r>
      <w:r w:rsidR="15A7AC60" w:rsidRPr="00B31980">
        <w:rPr>
          <w:rFonts w:asciiTheme="majorHAnsi" w:eastAsia="Calibri" w:hAnsiTheme="majorHAnsi" w:cstheme="majorHAnsi"/>
          <w:lang w:eastAsia="en-US"/>
        </w:rPr>
        <w:t>, treatment and rights</w:t>
      </w:r>
      <w:r w:rsidR="409704A6" w:rsidRPr="00B31980">
        <w:rPr>
          <w:rFonts w:asciiTheme="majorHAnsi" w:eastAsia="Calibri" w:hAnsiTheme="majorHAnsi" w:cstheme="majorHAnsi"/>
          <w:lang w:eastAsia="en-US"/>
        </w:rPr>
        <w:t xml:space="preserve">.  </w:t>
      </w:r>
      <w:r w:rsidR="00405317" w:rsidRPr="00B31980">
        <w:rPr>
          <w:rFonts w:asciiTheme="majorHAnsi" w:eastAsia="Calibri" w:hAnsiTheme="majorHAnsi" w:cstheme="majorHAnsi"/>
          <w:lang w:eastAsia="en-US"/>
        </w:rPr>
        <w:t>The study sho</w:t>
      </w:r>
      <w:r w:rsidR="2F73EAD4" w:rsidRPr="00B31980">
        <w:rPr>
          <w:rFonts w:asciiTheme="majorHAnsi" w:eastAsia="Calibri" w:hAnsiTheme="majorHAnsi" w:cstheme="majorHAnsi"/>
          <w:lang w:eastAsia="en-US"/>
        </w:rPr>
        <w:t>wed</w:t>
      </w:r>
      <w:r w:rsidR="00405317" w:rsidRPr="00B31980">
        <w:rPr>
          <w:rFonts w:asciiTheme="majorHAnsi" w:eastAsia="Calibri" w:hAnsiTheme="majorHAnsi" w:cstheme="majorHAnsi"/>
          <w:lang w:eastAsia="en-US"/>
        </w:rPr>
        <w:t xml:space="preserve"> the individuals </w:t>
      </w:r>
      <w:r w:rsidR="5CB6CF8A" w:rsidRPr="00B31980">
        <w:rPr>
          <w:rFonts w:asciiTheme="majorHAnsi" w:eastAsia="Calibri" w:hAnsiTheme="majorHAnsi" w:cstheme="majorHAnsi"/>
          <w:lang w:eastAsia="en-US"/>
        </w:rPr>
        <w:t>were subject to</w:t>
      </w:r>
      <w:r w:rsidR="00405317" w:rsidRPr="00B31980">
        <w:rPr>
          <w:rFonts w:asciiTheme="majorHAnsi" w:eastAsia="Calibri" w:hAnsiTheme="majorHAnsi" w:cstheme="majorHAnsi"/>
          <w:lang w:eastAsia="en-US"/>
        </w:rPr>
        <w:t xml:space="preserve"> less deprivation of liberty whilst in the hospital </w:t>
      </w:r>
      <w:r w:rsidR="340D269F" w:rsidRPr="00B31980">
        <w:rPr>
          <w:rFonts w:asciiTheme="majorHAnsi" w:eastAsia="Calibri" w:hAnsiTheme="majorHAnsi" w:cstheme="majorHAnsi"/>
          <w:lang w:eastAsia="en-US"/>
        </w:rPr>
        <w:t>due to their understanding of their condition and the reasons why they had been deprived of their liberty</w:t>
      </w:r>
      <w:r w:rsidR="00405317" w:rsidRPr="00B31980">
        <w:rPr>
          <w:rFonts w:asciiTheme="majorHAnsi" w:eastAsia="Calibri" w:hAnsiTheme="majorHAnsi" w:cstheme="majorHAnsi"/>
          <w:lang w:eastAsia="en-US"/>
        </w:rPr>
        <w:t xml:space="preserve"> (</w:t>
      </w:r>
      <w:proofErr w:type="spellStart"/>
      <w:r w:rsidR="00405317" w:rsidRPr="00B31980">
        <w:rPr>
          <w:rFonts w:asciiTheme="majorHAnsi" w:hAnsiTheme="majorHAnsi" w:cstheme="majorHAnsi"/>
          <w:shd w:val="clear" w:color="auto" w:fill="FFFFFF"/>
        </w:rPr>
        <w:t>Kuosmanen</w:t>
      </w:r>
      <w:proofErr w:type="spellEnd"/>
      <w:r w:rsidR="00405317" w:rsidRPr="00B31980">
        <w:rPr>
          <w:rFonts w:asciiTheme="majorHAnsi" w:hAnsiTheme="majorHAnsi" w:cstheme="majorHAnsi"/>
          <w:shd w:val="clear" w:color="auto" w:fill="FFFFFF"/>
        </w:rPr>
        <w:t xml:space="preserve"> </w:t>
      </w:r>
      <w:r w:rsidR="00405317" w:rsidRPr="00B31980">
        <w:rPr>
          <w:rFonts w:asciiTheme="majorHAnsi" w:hAnsiTheme="majorHAnsi" w:cstheme="majorHAnsi"/>
          <w:i/>
          <w:iCs/>
          <w:shd w:val="clear" w:color="auto" w:fill="FFFFFF"/>
        </w:rPr>
        <w:t xml:space="preserve">et </w:t>
      </w:r>
      <w:r w:rsidR="1C028A73" w:rsidRPr="00B31980">
        <w:rPr>
          <w:rFonts w:asciiTheme="majorHAnsi" w:hAnsiTheme="majorHAnsi" w:cstheme="majorHAnsi"/>
          <w:i/>
          <w:iCs/>
          <w:shd w:val="clear" w:color="auto" w:fill="FFFFFF"/>
        </w:rPr>
        <w:t>al.,</w:t>
      </w:r>
      <w:r w:rsidR="00405317" w:rsidRPr="00B31980">
        <w:rPr>
          <w:rFonts w:asciiTheme="majorHAnsi" w:hAnsiTheme="majorHAnsi" w:cstheme="majorHAnsi"/>
          <w:i/>
          <w:iCs/>
          <w:shd w:val="clear" w:color="auto" w:fill="FFFFFF"/>
        </w:rPr>
        <w:t xml:space="preserve"> </w:t>
      </w:r>
      <w:r w:rsidR="00405317" w:rsidRPr="00B31980">
        <w:rPr>
          <w:rFonts w:asciiTheme="majorHAnsi" w:hAnsiTheme="majorHAnsi" w:cstheme="majorHAnsi"/>
          <w:shd w:val="clear" w:color="auto" w:fill="FFFFFF"/>
        </w:rPr>
        <w:t>2009)</w:t>
      </w:r>
      <w:r w:rsidR="2E3D1405" w:rsidRPr="00B31980">
        <w:rPr>
          <w:rFonts w:asciiTheme="majorHAnsi" w:hAnsiTheme="majorHAnsi" w:cstheme="majorHAnsi"/>
          <w:shd w:val="clear" w:color="auto" w:fill="FFFFFF"/>
        </w:rPr>
        <w:t>.</w:t>
      </w:r>
    </w:p>
    <w:p w14:paraId="5FF305EE" w14:textId="77777777" w:rsidR="00CE7F47" w:rsidRPr="003F7541" w:rsidRDefault="00CE7F47" w:rsidP="00C24B29">
      <w:pPr>
        <w:spacing w:before="40" w:after="30" w:line="360" w:lineRule="auto"/>
        <w:jc w:val="both"/>
        <w:rPr>
          <w:rFonts w:eastAsia="Calibri"/>
          <w:color w:val="FF0000"/>
          <w:lang w:eastAsia="en-US"/>
        </w:rPr>
      </w:pPr>
    </w:p>
    <w:p w14:paraId="6B3A204E" w14:textId="70D15D0A" w:rsidR="00607F46" w:rsidRPr="00607F46" w:rsidRDefault="00607F46" w:rsidP="00C24B29">
      <w:pPr>
        <w:pStyle w:val="Heading1"/>
        <w:spacing w:before="40" w:after="30" w:line="360" w:lineRule="auto"/>
        <w:jc w:val="both"/>
      </w:pPr>
      <w:bookmarkStart w:id="14" w:name="_Toc47330004"/>
      <w:r w:rsidRPr="00607F46">
        <w:t xml:space="preserve">Capacity </w:t>
      </w:r>
      <w:r>
        <w:t>o</w:t>
      </w:r>
      <w:r w:rsidRPr="00607F46">
        <w:t>r No Capacity</w:t>
      </w:r>
      <w:bookmarkEnd w:id="14"/>
    </w:p>
    <w:p w14:paraId="7A8AF151" w14:textId="77777777" w:rsidR="00607F46" w:rsidRPr="00607F46" w:rsidRDefault="00607F46" w:rsidP="00C24B29">
      <w:pPr>
        <w:spacing w:before="40" w:after="30" w:line="360" w:lineRule="auto"/>
        <w:jc w:val="both"/>
        <w:rPr>
          <w:rFonts w:eastAsia="Calibri"/>
        </w:rPr>
      </w:pPr>
    </w:p>
    <w:p w14:paraId="2C6E2A06" w14:textId="7DBE3F6F" w:rsidR="00CE7F47" w:rsidRPr="00F27344" w:rsidRDefault="00CE7F47" w:rsidP="00C24B29">
      <w:pPr>
        <w:spacing w:before="40" w:after="30" w:line="360" w:lineRule="auto"/>
        <w:jc w:val="both"/>
        <w:rPr>
          <w:rFonts w:eastAsia="Calibri"/>
          <w:lang w:eastAsia="en-US"/>
        </w:rPr>
      </w:pPr>
      <w:r w:rsidRPr="6DFF0A69">
        <w:rPr>
          <w:rFonts w:eastAsia="Calibri"/>
          <w:lang w:eastAsia="en-US"/>
        </w:rPr>
        <w:t>‘</w:t>
      </w:r>
      <w:r w:rsidR="00607F46">
        <w:rPr>
          <w:rFonts w:eastAsia="Calibri"/>
          <w:lang w:eastAsia="en-US"/>
        </w:rPr>
        <w:t>[A]</w:t>
      </w:r>
      <w:r w:rsidRPr="6DFF0A69">
        <w:rPr>
          <w:rFonts w:eastAsia="Calibri"/>
          <w:lang w:eastAsia="en-US"/>
        </w:rPr>
        <w:t xml:space="preserve"> person must be assumed to have capacity unless it is established that he lacks capacity’ </w:t>
      </w:r>
      <w:r w:rsidR="00B31980">
        <w:rPr>
          <w:rFonts w:eastAsia="Calibri"/>
          <w:lang w:eastAsia="en-US"/>
        </w:rPr>
        <w:t xml:space="preserve">    </w:t>
      </w:r>
      <w:proofErr w:type="gramStart"/>
      <w:r w:rsidR="00B31980">
        <w:rPr>
          <w:rFonts w:eastAsia="Calibri"/>
          <w:lang w:eastAsia="en-US"/>
        </w:rPr>
        <w:t xml:space="preserve">   </w:t>
      </w:r>
      <w:r w:rsidRPr="6DFF0A69">
        <w:rPr>
          <w:rFonts w:eastAsia="Calibri"/>
          <w:lang w:eastAsia="en-US"/>
        </w:rPr>
        <w:t>(</w:t>
      </w:r>
      <w:proofErr w:type="gramEnd"/>
      <w:r w:rsidR="00B31980">
        <w:rPr>
          <w:rFonts w:eastAsia="Calibri"/>
          <w:lang w:eastAsia="en-US"/>
        </w:rPr>
        <w:t>Dimond .p33 2008</w:t>
      </w:r>
      <w:r w:rsidRPr="6DFF0A69">
        <w:rPr>
          <w:rFonts w:eastAsia="Calibri"/>
          <w:lang w:eastAsia="en-US"/>
        </w:rPr>
        <w:t>)</w:t>
      </w:r>
    </w:p>
    <w:p w14:paraId="194EEF97" w14:textId="77777777" w:rsidR="00CE7F47" w:rsidRPr="00F27344" w:rsidRDefault="00CE7F47" w:rsidP="00C24B29">
      <w:pPr>
        <w:spacing w:before="40" w:after="30" w:line="360" w:lineRule="auto"/>
        <w:jc w:val="both"/>
        <w:rPr>
          <w:rFonts w:eastAsia="Calibri"/>
          <w:lang w:eastAsia="en-US"/>
        </w:rPr>
      </w:pPr>
      <w:r w:rsidRPr="37E6D172">
        <w:rPr>
          <w:rFonts w:eastAsia="Calibri"/>
          <w:lang w:eastAsia="en-US"/>
        </w:rPr>
        <w:t>Dimond (2008) The individual with capacity has protection to make their own decisions and be involved in any that affect them, with support, information and time even if those choices are imprudent or reckless. The presumption of capacity can be challenged by the civil standard of proof. Mental capacity is defined in a two-stage process and cannot be established by superficial judgements such as an individual’s age, appearance or behaviour.</w:t>
      </w:r>
    </w:p>
    <w:p w14:paraId="044A2B4E" w14:textId="77777777" w:rsidR="00CE7F47" w:rsidRPr="00F27344" w:rsidRDefault="00CE7F47" w:rsidP="00C24B29">
      <w:pPr>
        <w:spacing w:before="40" w:after="30" w:line="360" w:lineRule="auto"/>
        <w:jc w:val="both"/>
        <w:rPr>
          <w:rFonts w:eastAsia="Calibri"/>
          <w:lang w:eastAsia="en-US"/>
        </w:rPr>
      </w:pPr>
      <w:r w:rsidRPr="6DFF0A69">
        <w:rPr>
          <w:rFonts w:eastAsia="Calibri"/>
          <w:lang w:eastAsia="en-US"/>
        </w:rPr>
        <w:t>Stage one determines if there is an impairment or disturbance in the function of the mind or brain such as mental illness, disability or dementia.</w:t>
      </w:r>
    </w:p>
    <w:p w14:paraId="2C6C12B3" w14:textId="77777777" w:rsidR="00CE7F47" w:rsidRPr="00F27344" w:rsidRDefault="00CE7F47" w:rsidP="00C24B29">
      <w:pPr>
        <w:spacing w:before="40" w:after="30" w:line="360" w:lineRule="auto"/>
        <w:jc w:val="both"/>
        <w:rPr>
          <w:rFonts w:eastAsia="Calibri"/>
          <w:lang w:eastAsia="en-US"/>
        </w:rPr>
      </w:pPr>
      <w:r w:rsidRPr="37E6D172">
        <w:rPr>
          <w:rFonts w:eastAsia="Calibri"/>
          <w:lang w:eastAsia="en-US"/>
        </w:rPr>
        <w:t>Stage two determines if the result of the disturbance or impairment has resulted in the individual being unable to communicate or decide.</w:t>
      </w:r>
    </w:p>
    <w:p w14:paraId="49161BD1" w14:textId="77777777" w:rsidR="00CE7F47" w:rsidRPr="003F7541" w:rsidRDefault="00CE7F47" w:rsidP="00C24B29">
      <w:pPr>
        <w:spacing w:before="40" w:after="30" w:line="360" w:lineRule="auto"/>
        <w:jc w:val="both"/>
      </w:pPr>
      <w:r w:rsidRPr="00B31980">
        <w:rPr>
          <w:rFonts w:eastAsia="Calibri"/>
          <w:lang w:eastAsia="en-US"/>
        </w:rPr>
        <w:t xml:space="preserve">The Mental Foundation (2020) state that </w:t>
      </w:r>
      <w:r w:rsidRPr="1C6B7A70">
        <w:rPr>
          <w:rFonts w:eastAsia="Calibri"/>
          <w:color w:val="002060"/>
          <w:lang w:eastAsia="en-US"/>
        </w:rPr>
        <w:t>e</w:t>
      </w:r>
      <w:r>
        <w:t>verybody makes decisions every day of their lives, which most people can do themselves, usually with information, advice or support for serious choices. For many individuals, their capacity to make certain decisions can be affected on a temporary or permanent basis.</w:t>
      </w:r>
    </w:p>
    <w:p w14:paraId="70360301" w14:textId="77777777" w:rsidR="00CE7F47" w:rsidRPr="003F7541" w:rsidRDefault="00CE7F47" w:rsidP="00C24B29">
      <w:pPr>
        <w:numPr>
          <w:ilvl w:val="0"/>
          <w:numId w:val="13"/>
        </w:numPr>
        <w:spacing w:before="40" w:after="30" w:line="360" w:lineRule="auto"/>
        <w:jc w:val="both"/>
      </w:pPr>
      <w:r>
        <w:t>An individual with a learning disability may lack the capacity to make major decisions, but this does not mean they cannot decide what to eat, wear and do each day.</w:t>
      </w:r>
    </w:p>
    <w:p w14:paraId="631E34A6" w14:textId="422C4238" w:rsidR="00CE7F47" w:rsidRPr="003F7541" w:rsidRDefault="00CE7F47" w:rsidP="00C24B29">
      <w:pPr>
        <w:numPr>
          <w:ilvl w:val="0"/>
          <w:numId w:val="13"/>
        </w:numPr>
        <w:spacing w:before="40" w:after="30" w:line="360" w:lineRule="auto"/>
        <w:jc w:val="both"/>
      </w:pPr>
      <w:r>
        <w:t xml:space="preserve">An individual with mental health issues may be unable to make choices when they are </w:t>
      </w:r>
      <w:r w:rsidR="00607F46">
        <w:t>unwell but</w:t>
      </w:r>
      <w:r>
        <w:t xml:space="preserve"> can make them when they are better.</w:t>
      </w:r>
    </w:p>
    <w:p w14:paraId="18D6A4BD" w14:textId="77777777" w:rsidR="00CE7F47" w:rsidRPr="003F7541" w:rsidRDefault="00CE7F47" w:rsidP="00C24B29">
      <w:pPr>
        <w:numPr>
          <w:ilvl w:val="0"/>
          <w:numId w:val="13"/>
        </w:numPr>
        <w:spacing w:before="40" w:after="30" w:line="360" w:lineRule="auto"/>
        <w:jc w:val="both"/>
        <w:rPr>
          <w:rFonts w:eastAsia="Calibri"/>
          <w:color w:val="002060"/>
          <w:lang w:eastAsia="en-US"/>
        </w:rPr>
      </w:pPr>
      <w:r>
        <w:lastRenderedPageBreak/>
        <w:t>An individual with dementia is likely to lose the ability to make decisions as the dementia progresses.</w:t>
      </w:r>
    </w:p>
    <w:p w14:paraId="7D7AB7BB" w14:textId="77777777" w:rsidR="00CE7F47" w:rsidRPr="003F7541" w:rsidRDefault="00CE7F47" w:rsidP="00C24B29">
      <w:pPr>
        <w:spacing w:before="40" w:after="30" w:line="360" w:lineRule="auto"/>
        <w:jc w:val="both"/>
      </w:pPr>
      <w:r>
        <w:t>Dimond (2005) and The Mental Foundation (2020) state that individuals who lack capacity due to their disability or illness cannot do one or more of the following things:</w:t>
      </w:r>
    </w:p>
    <w:p w14:paraId="67E76F4D" w14:textId="77777777" w:rsidR="00CE7F47" w:rsidRPr="003F7541" w:rsidRDefault="00CE7F47" w:rsidP="00C24B29">
      <w:pPr>
        <w:numPr>
          <w:ilvl w:val="0"/>
          <w:numId w:val="12"/>
        </w:numPr>
        <w:spacing w:before="40" w:after="30" w:line="360" w:lineRule="auto"/>
        <w:jc w:val="both"/>
      </w:pPr>
      <w:r>
        <w:t xml:space="preserve">Understand information about a decision </w:t>
      </w:r>
    </w:p>
    <w:p w14:paraId="34A5CC3E" w14:textId="77777777" w:rsidR="00CE7F47" w:rsidRPr="003F7541" w:rsidRDefault="00CE7F47" w:rsidP="00C24B29">
      <w:pPr>
        <w:spacing w:before="40" w:after="30" w:line="360" w:lineRule="auto"/>
        <w:ind w:left="360"/>
        <w:jc w:val="both"/>
      </w:pPr>
      <w:r>
        <w:t xml:space="preserve">‘Information about the reasonably foreseeable consequences of deciding one way or another or failing to make a decision </w:t>
      </w:r>
      <w:proofErr w:type="gramStart"/>
      <w:r>
        <w:t>‘ (</w:t>
      </w:r>
      <w:proofErr w:type="gramEnd"/>
      <w:r>
        <w:t>subsection 3 (3) )</w:t>
      </w:r>
    </w:p>
    <w:p w14:paraId="5799363F" w14:textId="77777777" w:rsidR="00CE7F47" w:rsidRPr="003F7541" w:rsidRDefault="00CE7F47" w:rsidP="00C24B29">
      <w:pPr>
        <w:numPr>
          <w:ilvl w:val="0"/>
          <w:numId w:val="12"/>
        </w:numPr>
        <w:spacing w:before="40" w:after="30" w:line="360" w:lineRule="auto"/>
        <w:jc w:val="both"/>
      </w:pPr>
      <w:r>
        <w:t>Retain that information long enough to be able to make the decision</w:t>
      </w:r>
    </w:p>
    <w:p w14:paraId="2BC2F2EB" w14:textId="77777777" w:rsidR="00CE7F47" w:rsidRPr="003F7541" w:rsidRDefault="00CE7F47" w:rsidP="00C24B29">
      <w:pPr>
        <w:spacing w:before="40" w:after="30" w:line="360" w:lineRule="auto"/>
        <w:ind w:left="360"/>
        <w:jc w:val="both"/>
      </w:pPr>
      <w:r>
        <w:t>‘the fact that a person is able to retain the information relevant to a decision for a short period only does not prevent them from being regarded as able to make the decision’. (Subsection 3 (3</w:t>
      </w:r>
      <w:proofErr w:type="gramStart"/>
      <w:r>
        <w:t>) )</w:t>
      </w:r>
      <w:proofErr w:type="gramEnd"/>
    </w:p>
    <w:p w14:paraId="70EDE7A7" w14:textId="77777777" w:rsidR="00CE7F47" w:rsidRPr="003F7541" w:rsidRDefault="00CE7F47" w:rsidP="00C24B29">
      <w:pPr>
        <w:spacing w:before="40" w:after="30" w:line="360" w:lineRule="auto"/>
        <w:ind w:left="360"/>
        <w:jc w:val="both"/>
      </w:pPr>
      <w:r w:rsidRPr="17C9735B">
        <w:t xml:space="preserve">Dimond (2005) argues that capacity exists if the relevant information is retained even for a short time and decisions </w:t>
      </w:r>
      <w:proofErr w:type="gramStart"/>
      <w:r w:rsidRPr="17C9735B">
        <w:t>have to</w:t>
      </w:r>
      <w:proofErr w:type="gramEnd"/>
      <w:r w:rsidRPr="17C9735B">
        <w:t xml:space="preserve"> be made whilst the information is retained, which can be problematic for the assessment of mental competence</w:t>
      </w:r>
    </w:p>
    <w:p w14:paraId="71DCDA0A" w14:textId="77777777" w:rsidR="00CE7F47" w:rsidRPr="003F7541" w:rsidRDefault="00CE7F47" w:rsidP="00C24B29">
      <w:pPr>
        <w:numPr>
          <w:ilvl w:val="0"/>
          <w:numId w:val="12"/>
        </w:numPr>
        <w:spacing w:before="40" w:after="30" w:line="360" w:lineRule="auto"/>
        <w:jc w:val="both"/>
      </w:pPr>
      <w:r>
        <w:t>Understand the information as part of the decision process</w:t>
      </w:r>
    </w:p>
    <w:p w14:paraId="40A5B2E2" w14:textId="73D9ACD0" w:rsidR="00CE7F47" w:rsidRPr="003F7541" w:rsidRDefault="00CE7F47" w:rsidP="00413B25">
      <w:pPr>
        <w:pStyle w:val="ListParagraph"/>
        <w:numPr>
          <w:ilvl w:val="0"/>
          <w:numId w:val="12"/>
        </w:numPr>
        <w:spacing w:before="40" w:after="30" w:line="360" w:lineRule="auto"/>
        <w:jc w:val="both"/>
      </w:pPr>
      <w:r>
        <w:t xml:space="preserve">Communicate their decision either verbally, </w:t>
      </w:r>
      <w:proofErr w:type="gramStart"/>
      <w:r>
        <w:t>by the use of</w:t>
      </w:r>
      <w:proofErr w:type="gramEnd"/>
      <w:r>
        <w:t xml:space="preserve"> sign language or via technology which has strong significance for individuals who have brain damage.</w:t>
      </w:r>
    </w:p>
    <w:p w14:paraId="2FCC6EAE" w14:textId="77777777" w:rsidR="00CE7F47" w:rsidRPr="003F7541" w:rsidRDefault="00CE7F47" w:rsidP="00C24B29">
      <w:pPr>
        <w:spacing w:before="40" w:after="30" w:line="360" w:lineRule="auto"/>
        <w:jc w:val="both"/>
      </w:pPr>
      <w:r>
        <w:t xml:space="preserve"> </w:t>
      </w:r>
      <w:proofErr w:type="gramStart"/>
      <w:r>
        <w:t>‘ a</w:t>
      </w:r>
      <w:proofErr w:type="gramEnd"/>
      <w:r>
        <w:t xml:space="preserve"> person is not to be treated as unable to make a decision unless all practicable steps to help them to do so have been taken without success (Chapter 2section 1 (3) mental capacity Act 2005)</w:t>
      </w:r>
    </w:p>
    <w:p w14:paraId="50BED63D" w14:textId="77777777" w:rsidR="00CE7F47" w:rsidRPr="003F7541" w:rsidRDefault="00CE7F47" w:rsidP="00C62803">
      <w:pPr>
        <w:spacing w:before="40" w:after="30" w:line="360" w:lineRule="auto"/>
        <w:jc w:val="both"/>
      </w:pPr>
      <w:r>
        <w:t xml:space="preserve">Dimond (2005) argues that there is no prerequisite, only ‘reasonably practicable’ meaning there can be resource implications of technology equipment to communicate with an individual who is brain damaged </w:t>
      </w:r>
    </w:p>
    <w:p w14:paraId="442DB182" w14:textId="6244BCEC" w:rsidR="00CE7F47" w:rsidRPr="00C35594" w:rsidRDefault="00CE7F47" w:rsidP="00C24B29">
      <w:pPr>
        <w:spacing w:before="40" w:after="30" w:line="360" w:lineRule="auto"/>
        <w:jc w:val="both"/>
        <w:rPr>
          <w:color w:val="C00000"/>
        </w:rPr>
      </w:pPr>
    </w:p>
    <w:p w14:paraId="42376DCC" w14:textId="76417B5D" w:rsidR="00CE7F47" w:rsidRPr="00B31980" w:rsidRDefault="00CE7F47" w:rsidP="00C24B29">
      <w:pPr>
        <w:spacing w:before="40" w:after="30" w:line="360" w:lineRule="auto"/>
        <w:jc w:val="both"/>
      </w:pPr>
      <w:bookmarkStart w:id="15" w:name="_Hlk36553479"/>
      <w:commentRangeStart w:id="16"/>
      <w:commentRangeStart w:id="17"/>
      <w:commentRangeStart w:id="18"/>
      <w:r>
        <w:t xml:space="preserve"> </w:t>
      </w:r>
      <w:r w:rsidRPr="00B31980">
        <w:t>An assessment of capacity is required before carrying out any treatment or care. More formal assessments are carried out for the more serious decisions (</w:t>
      </w:r>
      <w:commentRangeStart w:id="19"/>
      <w:r w:rsidRPr="00B31980">
        <w:t xml:space="preserve">The </w:t>
      </w:r>
      <w:r w:rsidR="02B2666E" w:rsidRPr="00B31980">
        <w:t xml:space="preserve">Mental </w:t>
      </w:r>
      <w:r w:rsidR="1E3476B4" w:rsidRPr="00B31980">
        <w:t>Capacity</w:t>
      </w:r>
      <w:r w:rsidR="02B2666E" w:rsidRPr="00B31980">
        <w:t xml:space="preserve"> Act (</w:t>
      </w:r>
      <w:r w:rsidRPr="00B31980">
        <w:t>MCA</w:t>
      </w:r>
      <w:r w:rsidR="239731FC" w:rsidRPr="00B31980">
        <w:t>)</w:t>
      </w:r>
      <w:r w:rsidRPr="00B31980">
        <w:t xml:space="preserve">, 2005; Brown </w:t>
      </w:r>
      <w:r w:rsidRPr="00B31980">
        <w:rPr>
          <w:i/>
          <w:iCs/>
        </w:rPr>
        <w:t xml:space="preserve">et al. </w:t>
      </w:r>
      <w:r w:rsidRPr="00B31980">
        <w:t>2013</w:t>
      </w:r>
      <w:r w:rsidR="5F8D5163" w:rsidRPr="00B31980">
        <w:t>). The</w:t>
      </w:r>
      <w:r w:rsidR="673D202F" w:rsidRPr="00B31980">
        <w:t xml:space="preserve"> two stages of the assessment are:</w:t>
      </w:r>
      <w:bookmarkStart w:id="20" w:name="_Hlk36552582"/>
      <w:bookmarkEnd w:id="15"/>
      <w:bookmarkEnd w:id="20"/>
    </w:p>
    <w:p w14:paraId="7F9020D6" w14:textId="2FCA581D" w:rsidR="00CE7F47" w:rsidRPr="00B31980" w:rsidRDefault="49454FB1" w:rsidP="00C24B29">
      <w:pPr>
        <w:pStyle w:val="ListParagraph"/>
        <w:numPr>
          <w:ilvl w:val="0"/>
          <w:numId w:val="5"/>
        </w:numPr>
        <w:spacing w:before="40" w:after="30" w:line="360" w:lineRule="auto"/>
        <w:jc w:val="both"/>
        <w:rPr>
          <w:rFonts w:asciiTheme="minorHAnsi" w:eastAsiaTheme="minorEastAsia" w:hAnsiTheme="minorHAnsi" w:cstheme="minorBidi"/>
        </w:rPr>
      </w:pPr>
      <w:r w:rsidRPr="00B31980">
        <w:t>Physiologist</w:t>
      </w:r>
      <w:r w:rsidR="7E914873" w:rsidRPr="00B31980">
        <w:t xml:space="preserve"> </w:t>
      </w:r>
      <w:r w:rsidR="29CAD853" w:rsidRPr="00B31980">
        <w:t>de</w:t>
      </w:r>
      <w:r w:rsidR="51E4FBF1" w:rsidRPr="00B31980">
        <w:t>termining if the indiv</w:t>
      </w:r>
      <w:r w:rsidR="3580CBFA" w:rsidRPr="00B31980">
        <w:t>i</w:t>
      </w:r>
      <w:r w:rsidR="51E4FBF1" w:rsidRPr="00B31980">
        <w:t xml:space="preserve">dual has a </w:t>
      </w:r>
      <w:r w:rsidR="6A565C91" w:rsidRPr="00B31980">
        <w:t>disturbance</w:t>
      </w:r>
      <w:r w:rsidR="51E4FBF1" w:rsidRPr="00B31980">
        <w:t xml:space="preserve"> </w:t>
      </w:r>
      <w:r w:rsidR="6EDD0F30" w:rsidRPr="00B31980">
        <w:t>or impairment in their brain function</w:t>
      </w:r>
    </w:p>
    <w:p w14:paraId="027E4899" w14:textId="782774D9" w:rsidR="00CE7F47" w:rsidRPr="00B31980" w:rsidRDefault="5CA3A628" w:rsidP="00C24B29">
      <w:pPr>
        <w:pStyle w:val="ListParagraph"/>
        <w:numPr>
          <w:ilvl w:val="0"/>
          <w:numId w:val="5"/>
        </w:numPr>
        <w:spacing w:before="40" w:after="30" w:line="360" w:lineRule="auto"/>
        <w:jc w:val="both"/>
      </w:pPr>
      <w:r w:rsidRPr="00B31980">
        <w:t>Determine</w:t>
      </w:r>
      <w:r w:rsidR="0384A4F2" w:rsidRPr="00B31980">
        <w:t xml:space="preserve"> if the individual </w:t>
      </w:r>
      <w:r w:rsidR="1CE89D28" w:rsidRPr="00B31980">
        <w:t>cannot</w:t>
      </w:r>
      <w:r w:rsidR="0384A4F2" w:rsidRPr="00B31980">
        <w:t xml:space="preserve"> make decisions due to </w:t>
      </w:r>
      <w:r w:rsidR="0BC6DD36" w:rsidRPr="00B31980">
        <w:t>their illness or impairment</w:t>
      </w:r>
      <w:r w:rsidR="5CA29EEF" w:rsidRPr="00B31980">
        <w:t xml:space="preserve"> or if there is a specific</w:t>
      </w:r>
      <w:r w:rsidR="5B808D75" w:rsidRPr="00B31980">
        <w:t xml:space="preserve"> issue that is stopping them </w:t>
      </w:r>
      <w:r w:rsidR="46BAB506" w:rsidRPr="00B31980">
        <w:t>from deciding</w:t>
      </w:r>
      <w:r w:rsidR="5B808D75" w:rsidRPr="00B31980">
        <w:t xml:space="preserve"> at any one time</w:t>
      </w:r>
    </w:p>
    <w:p w14:paraId="27FFAFC7" w14:textId="03DE80F4" w:rsidR="00CE7F47" w:rsidRPr="00B31980" w:rsidRDefault="00CE7F47" w:rsidP="00C24B29">
      <w:pPr>
        <w:spacing w:before="40" w:after="30" w:line="360" w:lineRule="auto"/>
        <w:ind w:left="360"/>
        <w:jc w:val="both"/>
      </w:pPr>
      <w:r w:rsidRPr="31EB47CD">
        <w:rPr>
          <w:color w:val="538135" w:themeColor="accent6" w:themeShade="BF"/>
        </w:rPr>
        <w:lastRenderedPageBreak/>
        <w:t xml:space="preserve"> </w:t>
      </w:r>
      <w:commentRangeEnd w:id="19"/>
      <w:r>
        <w:rPr>
          <w:rStyle w:val="CommentReference"/>
        </w:rPr>
        <w:commentReference w:id="19"/>
      </w:r>
      <w:commentRangeStart w:id="21"/>
      <w:commentRangeStart w:id="22"/>
      <w:r w:rsidRPr="00B31980">
        <w:t>Following the two stage</w:t>
      </w:r>
      <w:r w:rsidR="705D7C6F" w:rsidRPr="00B31980">
        <w:t>s</w:t>
      </w:r>
      <w:r w:rsidRPr="00B31980">
        <w:t xml:space="preserve"> </w:t>
      </w:r>
      <w:r w:rsidR="48D8525D" w:rsidRPr="00B31980">
        <w:t xml:space="preserve"> </w:t>
      </w:r>
      <w:r w:rsidRPr="00B31980">
        <w:t xml:space="preserve"> </w:t>
      </w:r>
      <w:commentRangeEnd w:id="21"/>
      <w:r w:rsidRPr="00B31980">
        <w:rPr>
          <w:rStyle w:val="CommentReference"/>
        </w:rPr>
        <w:commentReference w:id="21"/>
      </w:r>
      <w:r w:rsidRPr="00B31980">
        <w:t>all doctors and health workers, (in Scotland an</w:t>
      </w:r>
      <w:r w:rsidR="5F1E3D18" w:rsidRPr="00B31980">
        <w:t>y</w:t>
      </w:r>
      <w:r w:rsidRPr="00B31980">
        <w:t xml:space="preserve"> adult with capacity (Scotland</w:t>
      </w:r>
      <w:r w:rsidR="40BF3893" w:rsidRPr="00B31980">
        <w:t xml:space="preserve"> A</w:t>
      </w:r>
      <w:r w:rsidRPr="00B31980">
        <w:t>ct</w:t>
      </w:r>
      <w:r w:rsidR="2BDF0063" w:rsidRPr="00B31980">
        <w:t>,</w:t>
      </w:r>
      <w:r w:rsidRPr="00B31980">
        <w:t xml:space="preserve"> 2000</w:t>
      </w:r>
      <w:r w:rsidR="0BA91F9C" w:rsidRPr="00B31980">
        <w:t>)</w:t>
      </w:r>
      <w:r w:rsidRPr="00B31980">
        <w:t xml:space="preserve"> </w:t>
      </w:r>
      <w:proofErr w:type="gramStart"/>
      <w:r w:rsidRPr="00B31980">
        <w:t>are able to</w:t>
      </w:r>
      <w:proofErr w:type="gramEnd"/>
      <w:r w:rsidRPr="00B31980">
        <w:t xml:space="preserve"> a</w:t>
      </w:r>
      <w:r w:rsidR="0BE9074B" w:rsidRPr="00B31980">
        <w:t>ss</w:t>
      </w:r>
      <w:r w:rsidRPr="00B31980">
        <w:t xml:space="preserve">ess capacity following the </w:t>
      </w:r>
      <w:r w:rsidR="4A6F88DA" w:rsidRPr="00B31980">
        <w:t xml:space="preserve">Mental </w:t>
      </w:r>
      <w:r w:rsidR="6137004C" w:rsidRPr="00B31980">
        <w:t>Capacity</w:t>
      </w:r>
      <w:r w:rsidR="4A6F88DA" w:rsidRPr="00B31980">
        <w:t xml:space="preserve"> Act </w:t>
      </w:r>
      <w:r w:rsidRPr="00B31980">
        <w:t>MCA</w:t>
      </w:r>
      <w:r w:rsidR="5CF7BD40" w:rsidRPr="00B31980">
        <w:t xml:space="preserve"> (2005)</w:t>
      </w:r>
      <w:r w:rsidRPr="00B31980">
        <w:t xml:space="preserve"> and code of practice</w:t>
      </w:r>
      <w:r w:rsidR="2E3E8FD2" w:rsidRPr="00B31980">
        <w:t>.</w:t>
      </w:r>
      <w:commentRangeEnd w:id="16"/>
      <w:r w:rsidRPr="00B31980">
        <w:rPr>
          <w:rStyle w:val="CommentReference"/>
        </w:rPr>
        <w:commentReference w:id="16"/>
      </w:r>
      <w:commentRangeEnd w:id="17"/>
      <w:commentRangeEnd w:id="22"/>
      <w:r w:rsidR="00607F46" w:rsidRPr="00B31980">
        <w:rPr>
          <w:rStyle w:val="CommentReference"/>
        </w:rPr>
        <w:commentReference w:id="17"/>
      </w:r>
      <w:commentRangeEnd w:id="18"/>
      <w:r w:rsidR="00607F46" w:rsidRPr="00B31980">
        <w:rPr>
          <w:rStyle w:val="CommentReference"/>
        </w:rPr>
        <w:commentReference w:id="18"/>
      </w:r>
      <w:r w:rsidRPr="00B31980">
        <w:rPr>
          <w:rStyle w:val="CommentReference"/>
        </w:rPr>
        <w:commentReference w:id="22"/>
      </w:r>
    </w:p>
    <w:p w14:paraId="4F0F1E75" w14:textId="6767FB17" w:rsidR="00574506" w:rsidRPr="003F7541" w:rsidRDefault="00CE7F47" w:rsidP="00C24B29">
      <w:pPr>
        <w:spacing w:before="40" w:after="30" w:line="360" w:lineRule="auto"/>
        <w:jc w:val="both"/>
        <w:rPr>
          <w:rFonts w:eastAsia="Calibri"/>
          <w:lang w:eastAsia="en-US"/>
        </w:rPr>
      </w:pPr>
      <w:bookmarkStart w:id="23" w:name="_Hlk36553757"/>
      <w:r w:rsidRPr="00B31980">
        <w:rPr>
          <w:rFonts w:asciiTheme="majorHAnsi" w:hAnsiTheme="majorHAnsi" w:cstheme="majorHAnsi"/>
        </w:rPr>
        <w:t xml:space="preserve">Brown </w:t>
      </w:r>
      <w:r w:rsidRPr="00B31980">
        <w:rPr>
          <w:rFonts w:asciiTheme="majorHAnsi" w:hAnsiTheme="majorHAnsi" w:cstheme="majorHAnsi"/>
          <w:i/>
          <w:iCs/>
        </w:rPr>
        <w:t>et al</w:t>
      </w:r>
      <w:r w:rsidRPr="00B31980">
        <w:rPr>
          <w:rFonts w:asciiTheme="majorHAnsi" w:hAnsiTheme="majorHAnsi" w:cstheme="majorHAnsi"/>
        </w:rPr>
        <w:t xml:space="preserve"> (2013) </w:t>
      </w:r>
      <w:bookmarkEnd w:id="23"/>
      <w:r w:rsidRPr="00B31980">
        <w:rPr>
          <w:rFonts w:asciiTheme="majorHAnsi" w:hAnsiTheme="majorHAnsi" w:cstheme="majorHAnsi"/>
        </w:rPr>
        <w:t>state there is</w:t>
      </w:r>
      <w:r w:rsidRPr="00B31980">
        <w:rPr>
          <w:rFonts w:asciiTheme="majorHAnsi" w:hAnsiTheme="majorHAnsi" w:cstheme="majorHAnsi"/>
          <w:shd w:val="clear" w:color="auto" w:fill="FCFCFC"/>
        </w:rPr>
        <w:t xml:space="preserve"> little research on how and when capacity assessments are performed in practice, with general medical inpatient studies suggesting capacity assessments are regularly carried out when the patient is refusing treatment or has difficult behaviours</w:t>
      </w:r>
      <w:r w:rsidRPr="00B31980">
        <w:rPr>
          <w:rFonts w:ascii="Georgia" w:hAnsi="Georgia"/>
          <w:shd w:val="clear" w:color="auto" w:fill="FCFCFC"/>
        </w:rPr>
        <w:t>.</w:t>
      </w:r>
    </w:p>
    <w:p w14:paraId="359B2B8C" w14:textId="070D8B36" w:rsidR="003F7541" w:rsidRDefault="0195639F" w:rsidP="00C24B29">
      <w:pPr>
        <w:spacing w:before="40" w:after="30" w:line="360" w:lineRule="auto"/>
        <w:jc w:val="both"/>
      </w:pPr>
      <w:r>
        <w:t>Before the 1960s mental health legislation in western countries reflected a</w:t>
      </w:r>
      <w:r w:rsidR="18B86BC8">
        <w:t>n</w:t>
      </w:r>
      <w:r>
        <w:t xml:space="preserve"> approach to involuntary psychiatric treatment </w:t>
      </w:r>
      <w:r w:rsidR="2B0A51EC">
        <w:t xml:space="preserve">for </w:t>
      </w:r>
      <w:r w:rsidR="01CF9990">
        <w:t>individuals</w:t>
      </w:r>
      <w:r w:rsidR="2B0A51EC">
        <w:t xml:space="preserve"> lacking </w:t>
      </w:r>
      <w:r w:rsidR="663A1121">
        <w:t>capacity</w:t>
      </w:r>
      <w:r w:rsidR="2B0A51EC">
        <w:t xml:space="preserve"> </w:t>
      </w:r>
      <w:r w:rsidR="1530C865">
        <w:t xml:space="preserve">as </w:t>
      </w:r>
      <w:r w:rsidR="2B0A51EC">
        <w:t>in</w:t>
      </w:r>
      <w:r>
        <w:t xml:space="preserve"> </w:t>
      </w:r>
      <w:r w:rsidR="786BFFA4">
        <w:t xml:space="preserve">their </w:t>
      </w:r>
      <w:r>
        <w:t>own best interests</w:t>
      </w:r>
      <w:r w:rsidR="5BA91010">
        <w:t xml:space="preserve"> and safeguarding against </w:t>
      </w:r>
      <w:r w:rsidR="4B47E117">
        <w:t>unnecessary</w:t>
      </w:r>
      <w:r w:rsidR="5BA91010">
        <w:t xml:space="preserve"> suffering by the </w:t>
      </w:r>
      <w:r w:rsidR="3A592270">
        <w:t>individual</w:t>
      </w:r>
      <w:r w:rsidR="5BA91010">
        <w:t>, rather than considering</w:t>
      </w:r>
      <w:r>
        <w:t xml:space="preserve"> </w:t>
      </w:r>
      <w:r w:rsidR="149211F9">
        <w:t xml:space="preserve">it to be </w:t>
      </w:r>
      <w:r>
        <w:t xml:space="preserve">civil rights </w:t>
      </w:r>
      <w:r w:rsidR="37522E9B">
        <w:t>issue</w:t>
      </w:r>
      <w:r>
        <w:t xml:space="preserve">. From the 1960 the </w:t>
      </w:r>
      <w:r w:rsidR="52B84885">
        <w:t>United States of America (</w:t>
      </w:r>
      <w:r>
        <w:t>USA</w:t>
      </w:r>
      <w:r w:rsidR="6E2F65D4">
        <w:t>)</w:t>
      </w:r>
      <w:r>
        <w:t xml:space="preserve"> </w:t>
      </w:r>
      <w:r w:rsidR="38E2F984">
        <w:t>with</w:t>
      </w:r>
      <w:r>
        <w:t xml:space="preserve"> many other countries began to revise their legislation</w:t>
      </w:r>
      <w:r w:rsidR="6B50D494">
        <w:t xml:space="preserve"> </w:t>
      </w:r>
      <w:r w:rsidR="68D25FF7">
        <w:t>towards civil rights with a stricter criteria</w:t>
      </w:r>
      <w:r w:rsidR="4E4D8703">
        <w:t xml:space="preserve"> for commitment and legal control of decision</w:t>
      </w:r>
      <w:r w:rsidR="5A31BDEE">
        <w:t xml:space="preserve">s </w:t>
      </w:r>
      <w:r w:rsidR="793EB49A">
        <w:t>accepting</w:t>
      </w:r>
      <w:r w:rsidR="5A31BDEE">
        <w:t xml:space="preserve"> the main reason for deprivation of </w:t>
      </w:r>
      <w:r w:rsidR="27D7BC66">
        <w:t>liberty</w:t>
      </w:r>
      <w:r w:rsidR="5A31BDEE">
        <w:t xml:space="preserve"> being if the </w:t>
      </w:r>
      <w:r w:rsidR="7FB7EFC7">
        <w:t>individual</w:t>
      </w:r>
      <w:r w:rsidR="5CE30020">
        <w:t xml:space="preserve"> was a treat to themselves or others.</w:t>
      </w:r>
      <w:r w:rsidR="3BDF4617">
        <w:t xml:space="preserve"> </w:t>
      </w:r>
      <w:proofErr w:type="spellStart"/>
      <w:r w:rsidR="3BDF4617">
        <w:t>Välimäki</w:t>
      </w:r>
      <w:proofErr w:type="spellEnd"/>
      <w:r w:rsidR="3BDF4617">
        <w:t xml:space="preserve"> (2001)</w:t>
      </w:r>
    </w:p>
    <w:p w14:paraId="2DA23D0F" w14:textId="77777777" w:rsidR="00413B25" w:rsidRPr="003F7541" w:rsidRDefault="00413B25" w:rsidP="00C24B29">
      <w:pPr>
        <w:spacing w:before="40" w:after="30" w:line="360" w:lineRule="auto"/>
        <w:jc w:val="both"/>
        <w:rPr>
          <w:rFonts w:eastAsia="Calibri"/>
          <w:lang w:eastAsia="en-US"/>
        </w:rPr>
      </w:pPr>
    </w:p>
    <w:p w14:paraId="65176AE5" w14:textId="2C700945" w:rsidR="008B4939" w:rsidRDefault="008B4939" w:rsidP="00C24B29">
      <w:pPr>
        <w:pStyle w:val="Heading1"/>
        <w:spacing w:before="40" w:after="30" w:line="360" w:lineRule="auto"/>
        <w:jc w:val="both"/>
      </w:pPr>
      <w:bookmarkStart w:id="24" w:name="_Toc47330005"/>
      <w:r w:rsidRPr="31EB47CD">
        <w:t>Legislation which has led to the development of Human Rights and Mental Health Policies</w:t>
      </w:r>
      <w:bookmarkEnd w:id="24"/>
    </w:p>
    <w:p w14:paraId="664BA3D4" w14:textId="77777777" w:rsidR="008B4939" w:rsidRPr="008B4939" w:rsidRDefault="008B4939" w:rsidP="00C24B29">
      <w:pPr>
        <w:spacing w:before="40" w:after="30" w:line="360" w:lineRule="auto"/>
        <w:jc w:val="both"/>
      </w:pPr>
    </w:p>
    <w:p w14:paraId="3663A3DE" w14:textId="5EEE86FF" w:rsidR="003F7541" w:rsidRPr="00F27344" w:rsidRDefault="003F7541" w:rsidP="00C24B29">
      <w:pPr>
        <w:spacing w:before="40" w:after="30" w:line="360" w:lineRule="auto"/>
        <w:jc w:val="both"/>
        <w:rPr>
          <w:rFonts w:eastAsia="Calibri"/>
          <w:lang w:eastAsia="en-US"/>
        </w:rPr>
      </w:pPr>
      <w:r w:rsidRPr="03D017D7">
        <w:rPr>
          <w:rFonts w:eastAsia="Calibri"/>
          <w:lang w:eastAsia="en-US"/>
        </w:rPr>
        <w:t xml:space="preserve">Flowers (1998) explains that previous documents </w:t>
      </w:r>
      <w:r w:rsidR="3E27372B" w:rsidRPr="03D017D7">
        <w:rPr>
          <w:rFonts w:eastAsia="Calibri"/>
          <w:lang w:eastAsia="en-US"/>
        </w:rPr>
        <w:t>throughout</w:t>
      </w:r>
      <w:r w:rsidRPr="03D017D7">
        <w:rPr>
          <w:rFonts w:eastAsia="Calibri"/>
          <w:lang w:eastAsia="en-US"/>
        </w:rPr>
        <w:t xml:space="preserve"> history such as the Magna Carta (1215), the English Bill of Rights (1689) and the United States Constitution and Bill of Right</w:t>
      </w:r>
      <w:r w:rsidR="72D9E624" w:rsidRPr="03D017D7">
        <w:rPr>
          <w:rFonts w:eastAsia="Calibri"/>
          <w:lang w:eastAsia="en-US"/>
        </w:rPr>
        <w:t>s</w:t>
      </w:r>
      <w:r w:rsidRPr="03D017D7">
        <w:rPr>
          <w:rFonts w:eastAsia="Calibri"/>
          <w:lang w:eastAsia="en-US"/>
        </w:rPr>
        <w:t xml:space="preserve"> (1791) have promoted human rights. </w:t>
      </w:r>
      <w:proofErr w:type="gramStart"/>
      <w:r w:rsidRPr="03D017D7">
        <w:rPr>
          <w:rFonts w:eastAsia="Calibri"/>
          <w:lang w:eastAsia="en-US"/>
        </w:rPr>
        <w:t>However</w:t>
      </w:r>
      <w:proofErr w:type="gramEnd"/>
      <w:r w:rsidRPr="03D017D7">
        <w:rPr>
          <w:rFonts w:eastAsia="Calibri"/>
          <w:lang w:eastAsia="en-US"/>
        </w:rPr>
        <w:t xml:space="preserve"> many of these documents excluded women</w:t>
      </w:r>
      <w:r w:rsidR="55AD7DFC" w:rsidRPr="03D017D7">
        <w:rPr>
          <w:rFonts w:eastAsia="Calibri"/>
          <w:lang w:eastAsia="en-US"/>
        </w:rPr>
        <w:t xml:space="preserve"> and </w:t>
      </w:r>
      <w:r w:rsidRPr="03D017D7">
        <w:rPr>
          <w:rFonts w:eastAsia="Calibri"/>
          <w:lang w:eastAsia="en-US"/>
        </w:rPr>
        <w:t>certain social, economic, political</w:t>
      </w:r>
      <w:r w:rsidR="747E1CFC" w:rsidRPr="03D017D7">
        <w:rPr>
          <w:rFonts w:eastAsia="Calibri"/>
          <w:lang w:eastAsia="en-US"/>
        </w:rPr>
        <w:t xml:space="preserve"> and </w:t>
      </w:r>
      <w:r w:rsidRPr="03D017D7">
        <w:rPr>
          <w:rFonts w:eastAsia="Calibri"/>
          <w:lang w:eastAsia="en-US"/>
        </w:rPr>
        <w:t xml:space="preserve">religious </w:t>
      </w:r>
      <w:r w:rsidR="6D6D6B3A" w:rsidRPr="03D017D7">
        <w:rPr>
          <w:rFonts w:eastAsia="Calibri"/>
          <w:lang w:eastAsia="en-US"/>
        </w:rPr>
        <w:t xml:space="preserve">groups </w:t>
      </w:r>
      <w:r w:rsidRPr="03D017D7">
        <w:rPr>
          <w:rFonts w:eastAsia="Calibri"/>
          <w:lang w:eastAsia="en-US"/>
        </w:rPr>
        <w:t xml:space="preserve">and people of colour. The concept of greater human rights developed after the atrocities towards the disabled, Jews, </w:t>
      </w:r>
      <w:r w:rsidR="18E87E14" w:rsidRPr="03D017D7">
        <w:rPr>
          <w:rFonts w:eastAsia="Calibri"/>
          <w:lang w:eastAsia="en-US"/>
        </w:rPr>
        <w:t>g</w:t>
      </w:r>
      <w:r w:rsidRPr="03D017D7">
        <w:rPr>
          <w:rFonts w:eastAsia="Calibri"/>
          <w:lang w:eastAsia="en-US"/>
        </w:rPr>
        <w:t>ypsies and homosexuals by Nazi Germany during World War II. With the commitment by governments to establishing the United Nations, people wanted to ensure that freedom, nationality, shelter, food and life would not unjustly be denied again. Mann (2018) states that Britain was disappointed that the charter was not legally binding and amongst the International Community it was felt that the charter did not clarify ‘The Human Rights and Freedoms ‘. In 1946 a declaration did define them and whilst they were binding for member states</w:t>
      </w:r>
      <w:r w:rsidR="78D67582" w:rsidRPr="03D017D7">
        <w:rPr>
          <w:rFonts w:eastAsia="Calibri"/>
          <w:lang w:eastAsia="en-US"/>
        </w:rPr>
        <w:t>, c</w:t>
      </w:r>
      <w:r w:rsidRPr="03D017D7">
        <w:rPr>
          <w:rFonts w:eastAsia="Calibri"/>
          <w:lang w:eastAsia="en-US"/>
        </w:rPr>
        <w:t xml:space="preserve">ountries </w:t>
      </w:r>
      <w:r w:rsidR="0D1029A0" w:rsidRPr="03D017D7">
        <w:rPr>
          <w:rFonts w:eastAsia="Calibri"/>
          <w:lang w:eastAsia="en-US"/>
        </w:rPr>
        <w:t xml:space="preserve">that </w:t>
      </w:r>
      <w:r w:rsidRPr="03D017D7">
        <w:rPr>
          <w:rFonts w:eastAsia="Calibri"/>
          <w:lang w:eastAsia="en-US"/>
        </w:rPr>
        <w:t xml:space="preserve">abstained were South Africa and Saudi Arabia, </w:t>
      </w:r>
      <w:r w:rsidR="712E7A84" w:rsidRPr="03D017D7">
        <w:rPr>
          <w:rFonts w:eastAsia="Calibri"/>
          <w:lang w:eastAsia="en-US"/>
        </w:rPr>
        <w:t xml:space="preserve">the </w:t>
      </w:r>
      <w:r w:rsidRPr="03D017D7">
        <w:rPr>
          <w:rFonts w:eastAsia="Calibri"/>
          <w:lang w:eastAsia="en-US"/>
        </w:rPr>
        <w:t xml:space="preserve">Soviet Union, </w:t>
      </w:r>
      <w:r w:rsidR="238D7D2B" w:rsidRPr="03D017D7">
        <w:rPr>
          <w:rFonts w:eastAsia="Calibri"/>
          <w:lang w:eastAsia="en-US"/>
        </w:rPr>
        <w:t xml:space="preserve">the </w:t>
      </w:r>
      <w:r w:rsidRPr="03D017D7">
        <w:rPr>
          <w:rFonts w:eastAsia="Calibri"/>
          <w:lang w:eastAsia="en-US"/>
        </w:rPr>
        <w:t>Ukraine, Yugoslavia</w:t>
      </w:r>
      <w:r w:rsidR="23B99F2C" w:rsidRPr="03D017D7">
        <w:rPr>
          <w:rFonts w:eastAsia="Calibri"/>
          <w:lang w:eastAsia="en-US"/>
        </w:rPr>
        <w:t xml:space="preserve"> and </w:t>
      </w:r>
      <w:r w:rsidRPr="03D017D7">
        <w:rPr>
          <w:rFonts w:eastAsia="Calibri"/>
          <w:lang w:eastAsia="en-US"/>
        </w:rPr>
        <w:t xml:space="preserve">Poland, who objected to the </w:t>
      </w:r>
      <w:r w:rsidR="0FD8A219" w:rsidRPr="03D017D7">
        <w:rPr>
          <w:rFonts w:eastAsia="Calibri"/>
          <w:lang w:eastAsia="en-US"/>
        </w:rPr>
        <w:t>concept</w:t>
      </w:r>
      <w:r w:rsidRPr="03D017D7">
        <w:rPr>
          <w:rFonts w:eastAsia="Calibri"/>
          <w:lang w:eastAsia="en-US"/>
        </w:rPr>
        <w:t xml:space="preserve"> of individual human rights.</w:t>
      </w:r>
    </w:p>
    <w:p w14:paraId="27924AB3" w14:textId="3BFDB7C9" w:rsidR="003F7541" w:rsidRPr="003F7541" w:rsidRDefault="533E204A" w:rsidP="00C24B29">
      <w:pPr>
        <w:spacing w:before="40" w:after="30" w:line="360" w:lineRule="auto"/>
        <w:jc w:val="both"/>
        <w:rPr>
          <w:rFonts w:eastAsia="Calibri"/>
          <w:lang w:eastAsia="en-US"/>
        </w:rPr>
      </w:pPr>
      <w:r w:rsidRPr="31EB47CD">
        <w:rPr>
          <w:rFonts w:eastAsia="Calibri"/>
          <w:lang w:eastAsia="en-US"/>
        </w:rPr>
        <w:t xml:space="preserve">The </w:t>
      </w:r>
      <w:r w:rsidR="003F7541" w:rsidRPr="31EB47CD">
        <w:rPr>
          <w:rFonts w:eastAsia="Calibri"/>
          <w:lang w:eastAsia="en-US"/>
        </w:rPr>
        <w:t>Equ</w:t>
      </w:r>
      <w:r w:rsidR="1BDFBEA7" w:rsidRPr="31EB47CD">
        <w:rPr>
          <w:rFonts w:eastAsia="Calibri"/>
          <w:lang w:eastAsia="en-US"/>
        </w:rPr>
        <w:t>alit</w:t>
      </w:r>
      <w:r w:rsidR="003F7541" w:rsidRPr="31EB47CD">
        <w:rPr>
          <w:rFonts w:eastAsia="Calibri"/>
          <w:lang w:eastAsia="en-US"/>
        </w:rPr>
        <w:t>y and Human Rights Commission</w:t>
      </w:r>
      <w:r w:rsidR="2A82ED6E" w:rsidRPr="31EB47CD">
        <w:rPr>
          <w:rFonts w:eastAsia="Calibri"/>
          <w:lang w:eastAsia="en-US"/>
        </w:rPr>
        <w:t xml:space="preserve"> (EHRC)</w:t>
      </w:r>
      <w:r w:rsidR="003F7541" w:rsidRPr="31EB47CD">
        <w:rPr>
          <w:rFonts w:eastAsia="Calibri"/>
          <w:lang w:eastAsia="en-US"/>
        </w:rPr>
        <w:t xml:space="preserve"> (2018) state that under article 5 of the Human Rights</w:t>
      </w:r>
      <w:r w:rsidR="0923470A" w:rsidRPr="31EB47CD">
        <w:rPr>
          <w:rFonts w:eastAsia="Calibri"/>
          <w:lang w:eastAsia="en-US"/>
        </w:rPr>
        <w:t>’</w:t>
      </w:r>
      <w:r w:rsidR="003F7541" w:rsidRPr="31EB47CD">
        <w:rPr>
          <w:rFonts w:eastAsia="Calibri"/>
          <w:lang w:eastAsia="en-US"/>
        </w:rPr>
        <w:t xml:space="preserve"> Act (1998) </w:t>
      </w:r>
      <w:r w:rsidR="0011300B" w:rsidRPr="31EB47CD">
        <w:rPr>
          <w:rFonts w:eastAsia="Calibri"/>
          <w:lang w:eastAsia="en-US"/>
        </w:rPr>
        <w:t xml:space="preserve">the right to liberty and security, </w:t>
      </w:r>
      <w:r w:rsidR="0294B8E2" w:rsidRPr="31EB47CD">
        <w:rPr>
          <w:rFonts w:eastAsia="Calibri"/>
          <w:lang w:eastAsia="en-US"/>
        </w:rPr>
        <w:t>individuals</w:t>
      </w:r>
      <w:r w:rsidR="0011300B" w:rsidRPr="31EB47CD">
        <w:rPr>
          <w:rFonts w:eastAsia="Calibri"/>
          <w:lang w:eastAsia="en-US"/>
        </w:rPr>
        <w:t xml:space="preserve"> have the right to</w:t>
      </w:r>
      <w:r w:rsidR="003F7541" w:rsidRPr="31EB47CD">
        <w:rPr>
          <w:rFonts w:eastAsia="Calibri"/>
          <w:lang w:eastAsia="en-US"/>
        </w:rPr>
        <w:t xml:space="preserve"> individual</w:t>
      </w:r>
      <w:r w:rsidR="0011300B" w:rsidRPr="31EB47CD">
        <w:rPr>
          <w:rFonts w:eastAsia="Calibri"/>
          <w:lang w:eastAsia="en-US"/>
        </w:rPr>
        <w:t xml:space="preserve"> freedom and protection</w:t>
      </w:r>
      <w:r w:rsidR="003F7541" w:rsidRPr="31EB47CD">
        <w:rPr>
          <w:rFonts w:eastAsia="Calibri"/>
          <w:lang w:eastAsia="en-US"/>
        </w:rPr>
        <w:t xml:space="preserve"> from unreasonable detention or </w:t>
      </w:r>
      <w:r w:rsidR="6C1A8480" w:rsidRPr="31EB47CD">
        <w:rPr>
          <w:rFonts w:eastAsia="Calibri"/>
          <w:lang w:eastAsia="en-US"/>
        </w:rPr>
        <w:t xml:space="preserve">being </w:t>
      </w:r>
      <w:r w:rsidR="003F7541" w:rsidRPr="31EB47CD">
        <w:rPr>
          <w:rFonts w:eastAsia="Calibri"/>
          <w:lang w:eastAsia="en-US"/>
        </w:rPr>
        <w:t xml:space="preserve">detained without good </w:t>
      </w:r>
      <w:r w:rsidR="003F7541" w:rsidRPr="31EB47CD">
        <w:rPr>
          <w:rFonts w:eastAsia="Calibri"/>
          <w:lang w:eastAsia="en-US"/>
        </w:rPr>
        <w:lastRenderedPageBreak/>
        <w:t>reason. An individual’s rights</w:t>
      </w:r>
      <w:r w:rsidR="72A96CBA" w:rsidRPr="31EB47CD">
        <w:rPr>
          <w:rFonts w:eastAsia="Calibri"/>
          <w:lang w:eastAsia="en-US"/>
        </w:rPr>
        <w:t xml:space="preserve">, </w:t>
      </w:r>
      <w:r w:rsidR="003F7541" w:rsidRPr="31EB47CD">
        <w:rPr>
          <w:rFonts w:eastAsia="Calibri"/>
          <w:lang w:eastAsia="en-US"/>
        </w:rPr>
        <w:t xml:space="preserve">if arrested, under the Human Rights Act (1998) are: an explanation of why and what charges they face </w:t>
      </w:r>
      <w:r w:rsidR="3F585CCC" w:rsidRPr="31EB47CD">
        <w:rPr>
          <w:rFonts w:eastAsia="Calibri"/>
          <w:lang w:eastAsia="en-US"/>
        </w:rPr>
        <w:t xml:space="preserve">given </w:t>
      </w:r>
      <w:r w:rsidR="003F7541" w:rsidRPr="31EB47CD">
        <w:rPr>
          <w:rFonts w:eastAsia="Calibri"/>
          <w:lang w:eastAsia="en-US"/>
        </w:rPr>
        <w:t>in their language, to be taken to court promptly, released under bail conditions and have a trial set within a reasonable length of time.</w:t>
      </w:r>
      <w:r w:rsidR="0F146044" w:rsidRPr="31EB47CD">
        <w:rPr>
          <w:rFonts w:eastAsia="Calibri"/>
          <w:lang w:eastAsia="en-US"/>
        </w:rPr>
        <w:t xml:space="preserve"> There is also the right to </w:t>
      </w:r>
      <w:r w:rsidR="003F7541" w:rsidRPr="31EB47CD">
        <w:rPr>
          <w:rFonts w:eastAsia="Calibri"/>
          <w:lang w:eastAsia="en-US"/>
        </w:rPr>
        <w:t>be able to go to court to challenge the detention and receive compensation if unlawfully detained in contravention to this article.</w:t>
      </w:r>
    </w:p>
    <w:p w14:paraId="5971534C" w14:textId="770C0F35" w:rsidR="003F7541" w:rsidRPr="003F7541" w:rsidRDefault="003F7541" w:rsidP="00C24B29">
      <w:pPr>
        <w:spacing w:before="40" w:after="30" w:line="360" w:lineRule="auto"/>
        <w:jc w:val="both"/>
        <w:rPr>
          <w:rFonts w:eastAsia="Calibri"/>
          <w:lang w:eastAsia="en-US"/>
        </w:rPr>
      </w:pPr>
      <w:r w:rsidRPr="1C6B7A70">
        <w:rPr>
          <w:rFonts w:eastAsia="Calibri"/>
          <w:lang w:eastAsia="en-US"/>
        </w:rPr>
        <w:t xml:space="preserve">Restrictions to these rights are: </w:t>
      </w:r>
    </w:p>
    <w:p w14:paraId="64F69950" w14:textId="2E40711B" w:rsidR="003F7541" w:rsidRPr="003F7541" w:rsidRDefault="003F7541" w:rsidP="00C24B29">
      <w:pPr>
        <w:pStyle w:val="ListParagraph"/>
        <w:numPr>
          <w:ilvl w:val="0"/>
          <w:numId w:val="7"/>
        </w:numPr>
        <w:spacing w:before="40" w:after="30" w:line="360" w:lineRule="auto"/>
        <w:jc w:val="both"/>
        <w:rPr>
          <w:rFonts w:asciiTheme="minorHAnsi" w:eastAsiaTheme="minorEastAsia" w:hAnsiTheme="minorHAnsi" w:cstheme="minorBidi"/>
          <w:color w:val="000000" w:themeColor="text1"/>
          <w:lang w:eastAsia="en-US"/>
        </w:rPr>
      </w:pPr>
      <w:r w:rsidRPr="03D017D7">
        <w:rPr>
          <w:rFonts w:eastAsia="Calibri"/>
          <w:lang w:eastAsia="en-US"/>
        </w:rPr>
        <w:t xml:space="preserve">if an individual is found guilty of a crime by a competent court for which they </w:t>
      </w:r>
      <w:proofErr w:type="gramStart"/>
      <w:r w:rsidRPr="03D017D7">
        <w:rPr>
          <w:rFonts w:eastAsia="Calibri"/>
          <w:lang w:eastAsia="en-US"/>
        </w:rPr>
        <w:t xml:space="preserve">have </w:t>
      </w:r>
      <w:r w:rsidR="03FD93B6" w:rsidRPr="03D017D7">
        <w:rPr>
          <w:rFonts w:eastAsia="Calibri"/>
          <w:lang w:eastAsia="en-US"/>
        </w:rPr>
        <w:t>to</w:t>
      </w:r>
      <w:proofErr w:type="gramEnd"/>
      <w:r w:rsidR="03FD93B6" w:rsidRPr="03D017D7">
        <w:rPr>
          <w:rFonts w:eastAsia="Calibri"/>
          <w:lang w:eastAsia="en-US"/>
        </w:rPr>
        <w:t xml:space="preserve"> </w:t>
      </w:r>
      <w:r w:rsidRPr="03D017D7">
        <w:rPr>
          <w:rFonts w:eastAsia="Calibri"/>
          <w:lang w:eastAsia="en-US"/>
        </w:rPr>
        <w:t xml:space="preserve">be detained </w:t>
      </w:r>
    </w:p>
    <w:p w14:paraId="686E2E6A" w14:textId="1707272F" w:rsidR="003F7541" w:rsidRPr="003F7541" w:rsidRDefault="003F7541" w:rsidP="00C24B29">
      <w:pPr>
        <w:pStyle w:val="ListParagraph"/>
        <w:numPr>
          <w:ilvl w:val="0"/>
          <w:numId w:val="7"/>
        </w:numPr>
        <w:spacing w:before="40" w:after="30" w:line="360" w:lineRule="auto"/>
        <w:jc w:val="both"/>
        <w:rPr>
          <w:color w:val="000000" w:themeColor="text1"/>
          <w:lang w:eastAsia="en-US"/>
        </w:rPr>
      </w:pPr>
      <w:r w:rsidRPr="03D017D7">
        <w:rPr>
          <w:rFonts w:eastAsia="Calibri"/>
          <w:lang w:eastAsia="en-US"/>
        </w:rPr>
        <w:t xml:space="preserve">if an individual has not carried out an order of the court and detainment is </w:t>
      </w:r>
      <w:proofErr w:type="gramStart"/>
      <w:r w:rsidRPr="03D017D7">
        <w:rPr>
          <w:rFonts w:eastAsia="Calibri"/>
          <w:lang w:eastAsia="en-US"/>
        </w:rPr>
        <w:t>in order for</w:t>
      </w:r>
      <w:proofErr w:type="gramEnd"/>
      <w:r w:rsidRPr="03D017D7">
        <w:rPr>
          <w:rFonts w:eastAsia="Calibri"/>
          <w:lang w:eastAsia="en-US"/>
        </w:rPr>
        <w:t xml:space="preserve"> the obligation to be fulfilled and if there is suspicion of a crime being committed or trying to stop an individual absconding </w:t>
      </w:r>
    </w:p>
    <w:p w14:paraId="5C851903" w14:textId="63318C10" w:rsidR="003F7541" w:rsidRPr="003F7541" w:rsidRDefault="003F7541" w:rsidP="00C24B29">
      <w:pPr>
        <w:pStyle w:val="ListParagraph"/>
        <w:numPr>
          <w:ilvl w:val="0"/>
          <w:numId w:val="7"/>
        </w:numPr>
        <w:spacing w:before="40" w:after="30" w:line="360" w:lineRule="auto"/>
        <w:jc w:val="both"/>
        <w:rPr>
          <w:color w:val="000000" w:themeColor="text1"/>
          <w:lang w:eastAsia="en-US"/>
        </w:rPr>
      </w:pPr>
      <w:r w:rsidRPr="03D017D7">
        <w:rPr>
          <w:rFonts w:eastAsia="Calibri"/>
          <w:lang w:eastAsia="en-US"/>
        </w:rPr>
        <w:t>If an individual is being extradited or deported or trying to ent</w:t>
      </w:r>
      <w:r w:rsidR="737DF88B" w:rsidRPr="03D017D7">
        <w:rPr>
          <w:rFonts w:eastAsia="Calibri"/>
          <w:lang w:eastAsia="en-US"/>
        </w:rPr>
        <w:t>er</w:t>
      </w:r>
      <w:r w:rsidRPr="03D017D7">
        <w:rPr>
          <w:rFonts w:eastAsia="Calibri"/>
          <w:lang w:eastAsia="en-US"/>
        </w:rPr>
        <w:t xml:space="preserve"> a country illegally</w:t>
      </w:r>
    </w:p>
    <w:p w14:paraId="324880B5" w14:textId="0C6979F9" w:rsidR="003F7541" w:rsidRPr="00B31980" w:rsidRDefault="003F7541" w:rsidP="00C24B29">
      <w:pPr>
        <w:pStyle w:val="ListParagraph"/>
        <w:numPr>
          <w:ilvl w:val="0"/>
          <w:numId w:val="7"/>
        </w:numPr>
        <w:spacing w:before="40" w:after="30" w:line="360" w:lineRule="auto"/>
        <w:jc w:val="both"/>
        <w:rPr>
          <w:lang w:eastAsia="en-US"/>
        </w:rPr>
      </w:pPr>
      <w:r w:rsidRPr="00B31980">
        <w:rPr>
          <w:rFonts w:eastAsia="Calibri"/>
          <w:lang w:eastAsia="en-US"/>
        </w:rPr>
        <w:t xml:space="preserve">if </w:t>
      </w:r>
      <w:r w:rsidR="2A80223D" w:rsidRPr="00B31980">
        <w:rPr>
          <w:rFonts w:eastAsia="Calibri"/>
          <w:lang w:eastAsia="en-US"/>
        </w:rPr>
        <w:t xml:space="preserve">the individual is </w:t>
      </w:r>
      <w:r w:rsidRPr="00B31980">
        <w:rPr>
          <w:rFonts w:eastAsia="Calibri"/>
          <w:lang w:eastAsia="en-US"/>
        </w:rPr>
        <w:t>believed to be capable of spreading a</w:t>
      </w:r>
      <w:r w:rsidR="679DA358" w:rsidRPr="00B31980">
        <w:rPr>
          <w:rFonts w:eastAsia="Calibri"/>
          <w:lang w:eastAsia="en-US"/>
        </w:rPr>
        <w:t>n</w:t>
      </w:r>
      <w:r w:rsidRPr="00B31980">
        <w:rPr>
          <w:rFonts w:eastAsia="Calibri"/>
          <w:lang w:eastAsia="en-US"/>
        </w:rPr>
        <w:t xml:space="preserve"> infectious disease or having</w:t>
      </w:r>
      <w:r w:rsidR="00F653B6" w:rsidRPr="00B31980">
        <w:rPr>
          <w:rFonts w:eastAsia="Calibri"/>
          <w:lang w:eastAsia="en-US"/>
        </w:rPr>
        <w:t>,</w:t>
      </w:r>
      <w:r w:rsidRPr="00B31980">
        <w:rPr>
          <w:rFonts w:eastAsia="Calibri"/>
          <w:lang w:eastAsia="en-US"/>
        </w:rPr>
        <w:t xml:space="preserve"> a</w:t>
      </w:r>
      <w:r w:rsidR="03C23934" w:rsidRPr="00B31980">
        <w:rPr>
          <w:rFonts w:eastAsia="Calibri"/>
          <w:lang w:eastAsia="en-US"/>
        </w:rPr>
        <w:t>n</w:t>
      </w:r>
      <w:r w:rsidRPr="00B31980">
        <w:rPr>
          <w:rFonts w:eastAsia="Calibri"/>
          <w:lang w:eastAsia="en-US"/>
        </w:rPr>
        <w:t xml:space="preserve"> </w:t>
      </w:r>
      <w:r w:rsidR="00EF13F2" w:rsidRPr="00B31980">
        <w:rPr>
          <w:rFonts w:eastAsia="Calibri"/>
          <w:lang w:eastAsia="en-US"/>
        </w:rPr>
        <w:t>unsound mind</w:t>
      </w:r>
      <w:r w:rsidRPr="00B31980">
        <w:rPr>
          <w:rFonts w:eastAsia="Calibri"/>
          <w:lang w:eastAsia="en-US"/>
        </w:rPr>
        <w:t xml:space="preserve">, alcohol or drug </w:t>
      </w:r>
      <w:proofErr w:type="gramStart"/>
      <w:r w:rsidRPr="00B31980">
        <w:rPr>
          <w:rFonts w:eastAsia="Calibri"/>
          <w:lang w:eastAsia="en-US"/>
        </w:rPr>
        <w:t>addict</w:t>
      </w:r>
      <w:r w:rsidR="00EF13F2" w:rsidRPr="00B31980">
        <w:rPr>
          <w:rFonts w:eastAsia="Calibri"/>
          <w:lang w:eastAsia="en-US"/>
        </w:rPr>
        <w:t>ion</w:t>
      </w:r>
      <w:r w:rsidRPr="00B31980">
        <w:rPr>
          <w:rFonts w:eastAsia="Calibri"/>
          <w:lang w:eastAsia="en-US"/>
        </w:rPr>
        <w:t>s</w:t>
      </w:r>
      <w:proofErr w:type="gramEnd"/>
      <w:r w:rsidRPr="00B31980">
        <w:rPr>
          <w:rFonts w:eastAsia="Calibri"/>
          <w:lang w:eastAsia="en-US"/>
        </w:rPr>
        <w:t xml:space="preserve">, making it necessary </w:t>
      </w:r>
      <w:r w:rsidR="2475972F" w:rsidRPr="00B31980">
        <w:rPr>
          <w:rFonts w:eastAsia="Calibri"/>
          <w:lang w:eastAsia="en-US"/>
        </w:rPr>
        <w:t xml:space="preserve">for them </w:t>
      </w:r>
      <w:r w:rsidRPr="00B31980">
        <w:rPr>
          <w:rFonts w:eastAsia="Calibri"/>
          <w:lang w:eastAsia="en-US"/>
        </w:rPr>
        <w:t xml:space="preserve">to be detained. </w:t>
      </w:r>
    </w:p>
    <w:p w14:paraId="227E64C4" w14:textId="77777777" w:rsidR="003F7541" w:rsidRPr="003F7541" w:rsidRDefault="003F7541" w:rsidP="00C24B29">
      <w:pPr>
        <w:spacing w:before="40" w:after="30" w:line="360" w:lineRule="auto"/>
        <w:jc w:val="both"/>
        <w:rPr>
          <w:rFonts w:eastAsia="Calibri"/>
          <w:color w:val="002060"/>
          <w:lang w:eastAsia="en-US"/>
        </w:rPr>
      </w:pPr>
    </w:p>
    <w:p w14:paraId="65EC71D7" w14:textId="7624306E" w:rsidR="003F7541" w:rsidRPr="003F7541" w:rsidRDefault="003F7541" w:rsidP="00C24B29">
      <w:pPr>
        <w:spacing w:before="40" w:after="30" w:line="360" w:lineRule="auto"/>
        <w:jc w:val="both"/>
        <w:rPr>
          <w:rFonts w:eastAsia="Calibri"/>
          <w:lang w:eastAsia="en-US"/>
        </w:rPr>
      </w:pPr>
      <w:r w:rsidRPr="37E6D172">
        <w:rPr>
          <w:rFonts w:eastAsia="Calibri"/>
          <w:lang w:eastAsia="en-US"/>
        </w:rPr>
        <w:t>Parliament UK (2018) state</w:t>
      </w:r>
      <w:r w:rsidR="3A79511F" w:rsidRPr="37E6D172">
        <w:rPr>
          <w:rFonts w:eastAsia="Calibri"/>
          <w:lang w:eastAsia="en-US"/>
        </w:rPr>
        <w:t>s that</w:t>
      </w:r>
      <w:r w:rsidRPr="37E6D172">
        <w:rPr>
          <w:rFonts w:eastAsia="Calibri"/>
          <w:lang w:eastAsia="en-US"/>
        </w:rPr>
        <w:t xml:space="preserve"> under Article 5 of the European Convention on Human Rights (’European Court’) state that no individual is to be indiscriminately deprived of their liberty unless they meet certain requirements or are found of unsound mind. The three elements of deprivation of liber</w:t>
      </w:r>
      <w:r w:rsidR="511E6ECE" w:rsidRPr="37E6D172">
        <w:rPr>
          <w:rFonts w:eastAsia="Calibri"/>
          <w:lang w:eastAsia="en-US"/>
        </w:rPr>
        <w:t>t</w:t>
      </w:r>
      <w:r w:rsidRPr="37E6D172">
        <w:rPr>
          <w:rFonts w:eastAsia="Calibri"/>
          <w:lang w:eastAsia="en-US"/>
        </w:rPr>
        <w:t>y are:</w:t>
      </w:r>
    </w:p>
    <w:p w14:paraId="3AD83F9D" w14:textId="77777777" w:rsidR="003F7541" w:rsidRPr="003F7541" w:rsidRDefault="003F7541" w:rsidP="00C24B29">
      <w:pPr>
        <w:numPr>
          <w:ilvl w:val="0"/>
          <w:numId w:val="9"/>
        </w:numPr>
        <w:spacing w:before="40" w:after="30" w:line="360" w:lineRule="auto"/>
        <w:contextualSpacing/>
        <w:jc w:val="both"/>
        <w:rPr>
          <w:rFonts w:eastAsia="Calibri"/>
          <w:lang w:eastAsia="en-US"/>
        </w:rPr>
      </w:pPr>
      <w:r w:rsidRPr="6DFF0A69">
        <w:rPr>
          <w:rFonts w:eastAsia="Calibri"/>
          <w:lang w:eastAsia="en-US"/>
        </w:rPr>
        <w:t>The objective element, confinement of a non-negligible time.</w:t>
      </w:r>
    </w:p>
    <w:p w14:paraId="150D4334" w14:textId="77777777" w:rsidR="003F7541" w:rsidRPr="003F7541" w:rsidRDefault="003F7541" w:rsidP="00C24B29">
      <w:pPr>
        <w:numPr>
          <w:ilvl w:val="0"/>
          <w:numId w:val="9"/>
        </w:numPr>
        <w:spacing w:before="40" w:after="30" w:line="360" w:lineRule="auto"/>
        <w:contextualSpacing/>
        <w:jc w:val="both"/>
        <w:rPr>
          <w:rFonts w:eastAsia="Calibri"/>
          <w:lang w:eastAsia="en-US"/>
        </w:rPr>
      </w:pPr>
      <w:r w:rsidRPr="6DFF0A69">
        <w:rPr>
          <w:rFonts w:eastAsia="Calibri"/>
          <w:lang w:eastAsia="en-US"/>
        </w:rPr>
        <w:t>The subjective element, no valid permission, can they consent.</w:t>
      </w:r>
    </w:p>
    <w:p w14:paraId="38D7DB36" w14:textId="39D4AB0D" w:rsidR="003F7541" w:rsidRPr="003F7541" w:rsidRDefault="003F7541" w:rsidP="00C24B29">
      <w:pPr>
        <w:numPr>
          <w:ilvl w:val="0"/>
          <w:numId w:val="9"/>
        </w:numPr>
        <w:spacing w:before="40" w:after="30" w:line="360" w:lineRule="auto"/>
        <w:contextualSpacing/>
        <w:jc w:val="both"/>
        <w:rPr>
          <w:rFonts w:eastAsia="Calibri"/>
          <w:lang w:eastAsia="en-US"/>
        </w:rPr>
      </w:pPr>
      <w:r w:rsidRPr="1C6B7A70">
        <w:rPr>
          <w:rFonts w:eastAsia="Calibri"/>
          <w:lang w:eastAsia="en-US"/>
        </w:rPr>
        <w:t xml:space="preserve">Acknowledgment of the responsibility of the Government, where the government should know even if </w:t>
      </w:r>
      <w:r w:rsidR="24077CDA" w:rsidRPr="1C6B7A70">
        <w:rPr>
          <w:rFonts w:eastAsia="Calibri"/>
          <w:lang w:eastAsia="en-US"/>
        </w:rPr>
        <w:t>the individual is</w:t>
      </w:r>
      <w:r w:rsidRPr="1C6B7A70">
        <w:rPr>
          <w:rFonts w:eastAsia="Calibri"/>
          <w:lang w:eastAsia="en-US"/>
        </w:rPr>
        <w:t xml:space="preserve"> fully privately funded and not in state accommodation.  </w:t>
      </w:r>
    </w:p>
    <w:p w14:paraId="4C017EBC" w14:textId="3F0DCC05" w:rsidR="003F7541" w:rsidRPr="003F7541" w:rsidRDefault="003F7541" w:rsidP="00C24B29">
      <w:pPr>
        <w:spacing w:before="40" w:after="30" w:line="360" w:lineRule="auto"/>
        <w:jc w:val="both"/>
        <w:rPr>
          <w:rFonts w:eastAsia="Calibri"/>
          <w:lang w:eastAsia="en-US"/>
        </w:rPr>
      </w:pPr>
      <w:r w:rsidRPr="62696B65">
        <w:rPr>
          <w:rFonts w:eastAsia="Calibri"/>
          <w:lang w:eastAsia="en-US"/>
        </w:rPr>
        <w:t xml:space="preserve">The European Court </w:t>
      </w:r>
      <w:r w:rsidR="7F550BB5" w:rsidRPr="62696B65">
        <w:rPr>
          <w:rFonts w:eastAsia="Calibri"/>
          <w:lang w:eastAsia="en-US"/>
        </w:rPr>
        <w:t xml:space="preserve">emphasised </w:t>
      </w:r>
      <w:r w:rsidRPr="62696B65">
        <w:rPr>
          <w:rFonts w:eastAsia="Calibri"/>
          <w:lang w:eastAsia="en-US"/>
        </w:rPr>
        <w:t xml:space="preserve">the differences between Deprivation of Liberty and </w:t>
      </w:r>
      <w:r w:rsidR="64494C04" w:rsidRPr="62696B65">
        <w:rPr>
          <w:rFonts w:eastAsia="Calibri"/>
          <w:lang w:eastAsia="en-US"/>
        </w:rPr>
        <w:t>R</w:t>
      </w:r>
      <w:r w:rsidRPr="62696B65">
        <w:rPr>
          <w:rFonts w:eastAsia="Calibri"/>
          <w:lang w:eastAsia="en-US"/>
        </w:rPr>
        <w:t xml:space="preserve">estriction of </w:t>
      </w:r>
      <w:r w:rsidR="0B0F7A45" w:rsidRPr="62696B65">
        <w:rPr>
          <w:rFonts w:eastAsia="Calibri"/>
          <w:lang w:eastAsia="en-US"/>
        </w:rPr>
        <w:t>L</w:t>
      </w:r>
      <w:r w:rsidRPr="62696B65">
        <w:rPr>
          <w:rFonts w:eastAsia="Calibri"/>
          <w:lang w:eastAsia="en-US"/>
        </w:rPr>
        <w:t xml:space="preserve">iberty </w:t>
      </w:r>
      <w:r w:rsidR="0FFD2C86" w:rsidRPr="62696B65">
        <w:rPr>
          <w:rFonts w:eastAsia="Calibri"/>
          <w:lang w:eastAsia="en-US"/>
        </w:rPr>
        <w:t xml:space="preserve">in terms of </w:t>
      </w:r>
      <w:r w:rsidRPr="62696B65">
        <w:rPr>
          <w:rFonts w:eastAsia="Calibri"/>
          <w:lang w:eastAsia="en-US"/>
        </w:rPr>
        <w:t>scale</w:t>
      </w:r>
      <w:r w:rsidR="330FDB5C" w:rsidRPr="62696B65">
        <w:rPr>
          <w:rFonts w:eastAsia="Calibri"/>
          <w:lang w:eastAsia="en-US"/>
        </w:rPr>
        <w:t xml:space="preserve">, </w:t>
      </w:r>
      <w:r w:rsidRPr="62696B65">
        <w:rPr>
          <w:rFonts w:eastAsia="Calibri"/>
          <w:lang w:eastAsia="en-US"/>
        </w:rPr>
        <w:t>intensity, the type and duration</w:t>
      </w:r>
      <w:r w:rsidR="2DADB666" w:rsidRPr="62696B65">
        <w:rPr>
          <w:rFonts w:eastAsia="Calibri"/>
          <w:lang w:eastAsia="en-US"/>
        </w:rPr>
        <w:t xml:space="preserve">, </w:t>
      </w:r>
      <w:r w:rsidRPr="62696B65">
        <w:rPr>
          <w:rFonts w:eastAsia="Calibri"/>
          <w:lang w:eastAsia="en-US"/>
        </w:rPr>
        <w:t>the effects a</w:t>
      </w:r>
      <w:r w:rsidR="118C9A9F" w:rsidRPr="62696B65">
        <w:rPr>
          <w:rFonts w:eastAsia="Calibri"/>
          <w:lang w:eastAsia="en-US"/>
        </w:rPr>
        <w:t>nd</w:t>
      </w:r>
      <w:r w:rsidRPr="62696B65">
        <w:rPr>
          <w:rFonts w:eastAsia="Calibri"/>
          <w:lang w:eastAsia="en-US"/>
        </w:rPr>
        <w:t xml:space="preserve"> alternatives and fashion of implementation.</w:t>
      </w:r>
    </w:p>
    <w:p w14:paraId="7067BD26" w14:textId="205966FB" w:rsidR="003F7541" w:rsidRPr="003F7541" w:rsidRDefault="003F7541" w:rsidP="00C24B29">
      <w:pPr>
        <w:spacing w:before="40" w:after="30" w:line="360" w:lineRule="auto"/>
        <w:jc w:val="both"/>
        <w:rPr>
          <w:rFonts w:eastAsia="Calibri"/>
          <w:lang w:eastAsia="en-US"/>
        </w:rPr>
      </w:pPr>
      <w:r w:rsidRPr="37E6D172">
        <w:rPr>
          <w:rFonts w:eastAsia="Calibri"/>
          <w:lang w:eastAsia="en-US"/>
        </w:rPr>
        <w:t xml:space="preserve">In order to comply with Deprivation of </w:t>
      </w:r>
      <w:r w:rsidR="42DDE5E7" w:rsidRPr="37E6D172">
        <w:rPr>
          <w:rFonts w:eastAsia="Calibri"/>
          <w:lang w:eastAsia="en-US"/>
        </w:rPr>
        <w:t>L</w:t>
      </w:r>
      <w:r w:rsidRPr="37E6D172">
        <w:rPr>
          <w:rFonts w:eastAsia="Calibri"/>
          <w:lang w:eastAsia="en-US"/>
        </w:rPr>
        <w:t xml:space="preserve">iberty under Human Rights </w:t>
      </w:r>
      <w:r w:rsidR="23E70531" w:rsidRPr="37E6D172">
        <w:rPr>
          <w:rFonts w:eastAsia="Calibri"/>
          <w:lang w:eastAsia="en-US"/>
        </w:rPr>
        <w:t>l</w:t>
      </w:r>
      <w:r w:rsidRPr="37E6D172">
        <w:rPr>
          <w:rFonts w:eastAsia="Calibri"/>
          <w:lang w:eastAsia="en-US"/>
        </w:rPr>
        <w:t>aw</w:t>
      </w:r>
      <w:r w:rsidR="25B4C322" w:rsidRPr="37E6D172">
        <w:rPr>
          <w:rFonts w:eastAsia="Calibri"/>
          <w:lang w:eastAsia="en-US"/>
        </w:rPr>
        <w:t xml:space="preserve">, the following minimum provisions must be </w:t>
      </w:r>
      <w:r w:rsidRPr="37E6D172">
        <w:rPr>
          <w:rFonts w:eastAsia="Calibri"/>
          <w:lang w:eastAsia="en-US"/>
        </w:rPr>
        <w:t>met:</w:t>
      </w:r>
    </w:p>
    <w:p w14:paraId="56D04640" w14:textId="1D9986CD" w:rsidR="003F7541" w:rsidRPr="003F7541" w:rsidRDefault="003F7541" w:rsidP="00C24B29">
      <w:pPr>
        <w:numPr>
          <w:ilvl w:val="0"/>
          <w:numId w:val="10"/>
        </w:numPr>
        <w:spacing w:before="40" w:after="30" w:line="360" w:lineRule="auto"/>
        <w:contextualSpacing/>
        <w:jc w:val="both"/>
        <w:rPr>
          <w:rFonts w:eastAsia="Calibri"/>
          <w:lang w:eastAsia="en-US"/>
        </w:rPr>
      </w:pPr>
      <w:r w:rsidRPr="37E6D172">
        <w:rPr>
          <w:rFonts w:eastAsia="Calibri"/>
          <w:lang w:eastAsia="en-US"/>
        </w:rPr>
        <w:t>Medical evidence of a mental disorder warranting compulsory confinement and having the disorder for the period of confinement</w:t>
      </w:r>
    </w:p>
    <w:p w14:paraId="0F23F160" w14:textId="77777777" w:rsidR="003F7541" w:rsidRPr="003F7541" w:rsidRDefault="003F7541" w:rsidP="00C24B29">
      <w:pPr>
        <w:numPr>
          <w:ilvl w:val="0"/>
          <w:numId w:val="10"/>
        </w:numPr>
        <w:spacing w:before="40" w:after="30" w:line="360" w:lineRule="auto"/>
        <w:contextualSpacing/>
        <w:jc w:val="both"/>
        <w:rPr>
          <w:rFonts w:eastAsia="Calibri"/>
          <w:lang w:eastAsia="en-US"/>
        </w:rPr>
      </w:pPr>
      <w:r w:rsidRPr="6DFF0A69">
        <w:rPr>
          <w:rFonts w:eastAsia="Calibri"/>
          <w:lang w:eastAsia="en-US"/>
        </w:rPr>
        <w:t>The considerations of less constricting options</w:t>
      </w:r>
    </w:p>
    <w:p w14:paraId="70EFA778" w14:textId="77777777" w:rsidR="003F7541" w:rsidRPr="003F7541" w:rsidRDefault="003F7541" w:rsidP="00C24B29">
      <w:pPr>
        <w:numPr>
          <w:ilvl w:val="0"/>
          <w:numId w:val="10"/>
        </w:numPr>
        <w:spacing w:before="40" w:after="30" w:line="360" w:lineRule="auto"/>
        <w:contextualSpacing/>
        <w:jc w:val="both"/>
        <w:rPr>
          <w:rFonts w:eastAsia="Calibri"/>
          <w:lang w:eastAsia="en-US"/>
        </w:rPr>
      </w:pPr>
      <w:r w:rsidRPr="6DFF0A69">
        <w:rPr>
          <w:rFonts w:eastAsia="Calibri"/>
          <w:lang w:eastAsia="en-US"/>
        </w:rPr>
        <w:lastRenderedPageBreak/>
        <w:t>The independence between the bodies authorising the deprivation of liberty and those providing the treatment and care of the individual</w:t>
      </w:r>
    </w:p>
    <w:p w14:paraId="34F89E41" w14:textId="2E58EC7F" w:rsidR="003F7541" w:rsidRPr="003F7541" w:rsidRDefault="003F7541" w:rsidP="00C24B29">
      <w:pPr>
        <w:numPr>
          <w:ilvl w:val="0"/>
          <w:numId w:val="10"/>
        </w:numPr>
        <w:spacing w:before="40" w:after="30" w:line="360" w:lineRule="auto"/>
        <w:contextualSpacing/>
        <w:jc w:val="both"/>
        <w:rPr>
          <w:rFonts w:eastAsia="Calibri"/>
          <w:lang w:eastAsia="en-US"/>
        </w:rPr>
      </w:pPr>
      <w:r w:rsidRPr="37E6D172">
        <w:rPr>
          <w:rFonts w:eastAsia="Calibri"/>
          <w:lang w:eastAsia="en-US"/>
        </w:rPr>
        <w:t xml:space="preserve">The right to a swift decision by a court </w:t>
      </w:r>
      <w:r w:rsidR="76F33F3E" w:rsidRPr="37E6D172">
        <w:rPr>
          <w:rFonts w:eastAsia="Calibri"/>
          <w:lang w:eastAsia="en-US"/>
        </w:rPr>
        <w:t xml:space="preserve">as </w:t>
      </w:r>
      <w:r w:rsidRPr="37E6D172">
        <w:rPr>
          <w:rFonts w:eastAsia="Calibri"/>
          <w:lang w:eastAsia="en-US"/>
        </w:rPr>
        <w:t>to the lawfulness of the deprivation and prompt release when unlawful</w:t>
      </w:r>
    </w:p>
    <w:p w14:paraId="47FDDC60" w14:textId="7030BB33" w:rsidR="003F7541" w:rsidRDefault="003F7541" w:rsidP="00C24B29">
      <w:pPr>
        <w:numPr>
          <w:ilvl w:val="0"/>
          <w:numId w:val="10"/>
        </w:numPr>
        <w:spacing w:before="40" w:after="30" w:line="360" w:lineRule="auto"/>
        <w:contextualSpacing/>
        <w:jc w:val="both"/>
        <w:rPr>
          <w:rFonts w:eastAsia="Calibri"/>
          <w:lang w:eastAsia="en-US"/>
        </w:rPr>
      </w:pPr>
      <w:r w:rsidRPr="37E6D172">
        <w:rPr>
          <w:rFonts w:eastAsia="Calibri"/>
          <w:lang w:eastAsia="en-US"/>
        </w:rPr>
        <w:t>Regular assessment of the detention requirements being met</w:t>
      </w:r>
    </w:p>
    <w:p w14:paraId="2BB2FEE6" w14:textId="77777777" w:rsidR="008177D9" w:rsidRPr="003F7541" w:rsidRDefault="008177D9" w:rsidP="00C24B29">
      <w:pPr>
        <w:spacing w:before="40" w:after="30" w:line="360" w:lineRule="auto"/>
        <w:ind w:left="360"/>
        <w:contextualSpacing/>
        <w:jc w:val="both"/>
        <w:rPr>
          <w:rFonts w:eastAsia="Calibri"/>
          <w:lang w:eastAsia="en-US"/>
        </w:rPr>
      </w:pPr>
    </w:p>
    <w:p w14:paraId="530FD761" w14:textId="3195DE29" w:rsidR="003F7541" w:rsidRPr="00B31980" w:rsidRDefault="003F7541" w:rsidP="00C24B29">
      <w:pPr>
        <w:pStyle w:val="Heading2"/>
        <w:spacing w:after="30" w:line="360" w:lineRule="auto"/>
        <w:jc w:val="both"/>
        <w:rPr>
          <w:rFonts w:eastAsia="Calibri"/>
          <w:lang w:eastAsia="en-US"/>
        </w:rPr>
      </w:pPr>
      <w:bookmarkStart w:id="25" w:name="_Toc47330006"/>
      <w:r w:rsidRPr="00B31980">
        <w:rPr>
          <w:rFonts w:eastAsia="Calibri"/>
          <w:lang w:eastAsia="en-US"/>
        </w:rPr>
        <w:t xml:space="preserve">The </w:t>
      </w:r>
      <w:r w:rsidR="0D0BF828" w:rsidRPr="00B31980">
        <w:rPr>
          <w:rFonts w:eastAsia="Calibri"/>
          <w:lang w:eastAsia="en-US"/>
        </w:rPr>
        <w:t>C</w:t>
      </w:r>
      <w:r w:rsidRPr="00B31980">
        <w:rPr>
          <w:rFonts w:eastAsia="Calibri"/>
          <w:lang w:eastAsia="en-US"/>
        </w:rPr>
        <w:t xml:space="preserve">onventions on the </w:t>
      </w:r>
      <w:r w:rsidR="0CD02FBD" w:rsidRPr="00B31980">
        <w:rPr>
          <w:rFonts w:eastAsia="Calibri"/>
          <w:lang w:eastAsia="en-US"/>
        </w:rPr>
        <w:t>R</w:t>
      </w:r>
      <w:r w:rsidRPr="00B31980">
        <w:rPr>
          <w:rFonts w:eastAsia="Calibri"/>
          <w:lang w:eastAsia="en-US"/>
        </w:rPr>
        <w:t xml:space="preserve">ights of </w:t>
      </w:r>
      <w:r w:rsidR="19E7AD54" w:rsidRPr="00B31980">
        <w:rPr>
          <w:rFonts w:eastAsia="Calibri"/>
          <w:lang w:eastAsia="en-US"/>
        </w:rPr>
        <w:t>P</w:t>
      </w:r>
      <w:r w:rsidRPr="00B31980">
        <w:rPr>
          <w:rFonts w:eastAsia="Calibri"/>
          <w:lang w:eastAsia="en-US"/>
        </w:rPr>
        <w:t>ersons with Disabilities</w:t>
      </w:r>
      <w:r w:rsidR="00984B69" w:rsidRPr="00B31980">
        <w:rPr>
          <w:rFonts w:eastAsia="Calibri"/>
          <w:lang w:eastAsia="en-US"/>
        </w:rPr>
        <w:t xml:space="preserve"> (CRPD)</w:t>
      </w:r>
      <w:bookmarkEnd w:id="25"/>
      <w:r w:rsidR="00B653E2">
        <w:rPr>
          <w:rFonts w:eastAsia="Calibri"/>
          <w:lang w:eastAsia="en-US"/>
        </w:rPr>
        <w:t xml:space="preserve"> (2006)</w:t>
      </w:r>
    </w:p>
    <w:p w14:paraId="5FB0A2CE" w14:textId="77777777" w:rsidR="008B4939" w:rsidRPr="00B31980" w:rsidRDefault="008B4939" w:rsidP="00C24B29">
      <w:pPr>
        <w:spacing w:before="40" w:after="30" w:line="360" w:lineRule="auto"/>
        <w:jc w:val="both"/>
        <w:rPr>
          <w:rFonts w:eastAsia="Calibri"/>
          <w:lang w:eastAsia="en-US"/>
        </w:rPr>
      </w:pPr>
    </w:p>
    <w:p w14:paraId="21C6905D" w14:textId="3490D4DE" w:rsidR="003F7541" w:rsidRPr="00F27344" w:rsidRDefault="003F7541" w:rsidP="00C24B29">
      <w:pPr>
        <w:spacing w:before="40" w:after="30" w:line="360" w:lineRule="auto"/>
        <w:jc w:val="both"/>
        <w:rPr>
          <w:rFonts w:eastAsia="Calibri"/>
          <w:lang w:eastAsia="en-US"/>
        </w:rPr>
      </w:pPr>
      <w:r w:rsidRPr="00B31980">
        <w:rPr>
          <w:rFonts w:eastAsia="Calibri"/>
          <w:lang w:eastAsia="en-US"/>
        </w:rPr>
        <w:t xml:space="preserve">The United Nations Convention </w:t>
      </w:r>
      <w:r w:rsidR="7548D25C" w:rsidRPr="00B31980">
        <w:rPr>
          <w:rFonts w:eastAsia="Calibri"/>
          <w:lang w:eastAsia="en-US"/>
        </w:rPr>
        <w:t>on the Rights of</w:t>
      </w:r>
      <w:r w:rsidRPr="00B31980">
        <w:rPr>
          <w:rFonts w:eastAsia="Calibri"/>
          <w:lang w:eastAsia="en-US"/>
        </w:rPr>
        <w:t xml:space="preserve"> Persons with Disabilities (CRPD) (2006) is a</w:t>
      </w:r>
      <w:r w:rsidR="24F32616" w:rsidRPr="00B31980">
        <w:rPr>
          <w:rFonts w:eastAsia="Calibri"/>
          <w:lang w:eastAsia="en-US"/>
        </w:rPr>
        <w:t>n</w:t>
      </w:r>
      <w:r w:rsidRPr="00B31980">
        <w:rPr>
          <w:rFonts w:eastAsia="Calibri"/>
          <w:lang w:eastAsia="en-US"/>
        </w:rPr>
        <w:t xml:space="preserve"> international </w:t>
      </w:r>
      <w:r w:rsidR="71E35544" w:rsidRPr="00B31980">
        <w:rPr>
          <w:rFonts w:eastAsia="Calibri"/>
          <w:lang w:eastAsia="en-US"/>
        </w:rPr>
        <w:t>H</w:t>
      </w:r>
      <w:r w:rsidRPr="00B31980">
        <w:rPr>
          <w:rFonts w:eastAsia="Calibri"/>
          <w:lang w:eastAsia="en-US"/>
        </w:rPr>
        <w:t xml:space="preserve">uman </w:t>
      </w:r>
      <w:r w:rsidR="68EA1420" w:rsidRPr="00B31980">
        <w:rPr>
          <w:rFonts w:eastAsia="Calibri"/>
          <w:lang w:eastAsia="en-US"/>
        </w:rPr>
        <w:t>R</w:t>
      </w:r>
      <w:r w:rsidRPr="00B31980">
        <w:rPr>
          <w:rFonts w:eastAsia="Calibri"/>
          <w:lang w:eastAsia="en-US"/>
        </w:rPr>
        <w:t>ight</w:t>
      </w:r>
      <w:r w:rsidR="23DE4BC3" w:rsidRPr="00B31980">
        <w:rPr>
          <w:rFonts w:eastAsia="Calibri"/>
          <w:lang w:eastAsia="en-US"/>
        </w:rPr>
        <w:t>s</w:t>
      </w:r>
      <w:r w:rsidRPr="00B31980">
        <w:rPr>
          <w:rFonts w:eastAsia="Calibri"/>
          <w:lang w:eastAsia="en-US"/>
        </w:rPr>
        <w:t xml:space="preserve"> </w:t>
      </w:r>
      <w:r w:rsidR="702276FC" w:rsidRPr="00B31980">
        <w:rPr>
          <w:rFonts w:eastAsia="Calibri"/>
          <w:lang w:eastAsia="en-US"/>
        </w:rPr>
        <w:t>T</w:t>
      </w:r>
      <w:r w:rsidRPr="00B31980">
        <w:rPr>
          <w:rFonts w:eastAsia="Calibri"/>
          <w:lang w:eastAsia="en-US"/>
        </w:rPr>
        <w:t xml:space="preserve">reaty which is binding in </w:t>
      </w:r>
      <w:r w:rsidR="03D8CE88" w:rsidRPr="00B31980">
        <w:rPr>
          <w:rFonts w:eastAsia="Calibri"/>
          <w:lang w:eastAsia="en-US"/>
        </w:rPr>
        <w:t>i</w:t>
      </w:r>
      <w:r w:rsidRPr="00B31980">
        <w:rPr>
          <w:rFonts w:eastAsia="Calibri"/>
          <w:lang w:eastAsia="en-US"/>
        </w:rPr>
        <w:t xml:space="preserve">nternational law, important because it ensures that disabled individuals have </w:t>
      </w:r>
      <w:r w:rsidR="0809E542" w:rsidRPr="00B31980">
        <w:rPr>
          <w:rFonts w:eastAsia="Calibri"/>
          <w:lang w:eastAsia="en-US"/>
        </w:rPr>
        <w:t xml:space="preserve">the same </w:t>
      </w:r>
      <w:r w:rsidRPr="00B31980">
        <w:rPr>
          <w:rFonts w:eastAsia="Calibri"/>
          <w:lang w:eastAsia="en-US"/>
        </w:rPr>
        <w:t>access to opportunities and rights as everyone e</w:t>
      </w:r>
      <w:r w:rsidR="7C5B08F4" w:rsidRPr="00B31980">
        <w:rPr>
          <w:rFonts w:eastAsia="Calibri"/>
          <w:lang w:eastAsia="en-US"/>
        </w:rPr>
        <w:t>lse.</w:t>
      </w:r>
      <w:r w:rsidRPr="00B31980">
        <w:rPr>
          <w:rFonts w:eastAsia="Calibri"/>
          <w:lang w:eastAsia="en-US"/>
        </w:rPr>
        <w:t xml:space="preserve"> </w:t>
      </w:r>
      <w:r w:rsidR="33F9D4CE" w:rsidRPr="00B31980">
        <w:rPr>
          <w:rFonts w:eastAsia="Calibri"/>
          <w:lang w:eastAsia="en-US"/>
        </w:rPr>
        <w:t xml:space="preserve">The </w:t>
      </w:r>
      <w:r w:rsidR="000A0DE2" w:rsidRPr="00B31980">
        <w:rPr>
          <w:rFonts w:eastAsia="Calibri"/>
          <w:lang w:eastAsia="en-US"/>
        </w:rPr>
        <w:t>Equ</w:t>
      </w:r>
      <w:r w:rsidR="11E97184" w:rsidRPr="00B31980">
        <w:rPr>
          <w:rFonts w:eastAsia="Calibri"/>
          <w:lang w:eastAsia="en-US"/>
        </w:rPr>
        <w:t>a</w:t>
      </w:r>
      <w:r w:rsidR="000A0DE2" w:rsidRPr="00B31980">
        <w:rPr>
          <w:rFonts w:eastAsia="Calibri"/>
          <w:lang w:eastAsia="en-US"/>
        </w:rPr>
        <w:t xml:space="preserve">lity and Human Rights Commission </w:t>
      </w:r>
      <w:commentRangeStart w:id="26"/>
      <w:r w:rsidRPr="00B31980">
        <w:rPr>
          <w:rFonts w:eastAsia="Calibri"/>
          <w:lang w:eastAsia="en-US"/>
        </w:rPr>
        <w:t>(</w:t>
      </w:r>
      <w:r w:rsidR="000A0DE2" w:rsidRPr="00B31980">
        <w:rPr>
          <w:rFonts w:eastAsia="Calibri"/>
          <w:lang w:eastAsia="en-US"/>
        </w:rPr>
        <w:t>2020</w:t>
      </w:r>
      <w:r w:rsidRPr="00B31980">
        <w:rPr>
          <w:rFonts w:eastAsia="Calibri"/>
          <w:lang w:eastAsia="en-US"/>
        </w:rPr>
        <w:t>)</w:t>
      </w:r>
      <w:commentRangeEnd w:id="26"/>
      <w:r w:rsidRPr="00B31980">
        <w:rPr>
          <w:rStyle w:val="CommentReference"/>
        </w:rPr>
        <w:commentReference w:id="26"/>
      </w:r>
      <w:r w:rsidRPr="00B31980">
        <w:rPr>
          <w:rFonts w:eastAsia="Calibri"/>
          <w:lang w:eastAsia="en-US"/>
        </w:rPr>
        <w:t xml:space="preserve"> explains that </w:t>
      </w:r>
      <w:r w:rsidR="54D9D726" w:rsidRPr="00B31980">
        <w:rPr>
          <w:rFonts w:eastAsia="Calibri"/>
          <w:lang w:eastAsia="en-US"/>
        </w:rPr>
        <w:t xml:space="preserve">the </w:t>
      </w:r>
      <w:r w:rsidRPr="00B31980">
        <w:rPr>
          <w:rFonts w:eastAsia="Calibri"/>
          <w:lang w:eastAsia="en-US"/>
        </w:rPr>
        <w:t>aim of the treaty is to explain the d</w:t>
      </w:r>
      <w:r w:rsidR="71632219" w:rsidRPr="00B31980">
        <w:rPr>
          <w:rFonts w:eastAsia="Calibri"/>
          <w:lang w:eastAsia="en-US"/>
        </w:rPr>
        <w:t>ifficulties</w:t>
      </w:r>
      <w:r w:rsidRPr="00B31980">
        <w:rPr>
          <w:rFonts w:eastAsia="Calibri"/>
          <w:lang w:eastAsia="en-US"/>
        </w:rPr>
        <w:t xml:space="preserve"> of an individual with disabilities and set out a code of application. </w:t>
      </w:r>
      <w:r w:rsidR="31AD5357" w:rsidRPr="00B31980">
        <w:rPr>
          <w:rFonts w:eastAsia="Calibri"/>
          <w:lang w:eastAsia="en-US"/>
        </w:rPr>
        <w:t>It is argued that t</w:t>
      </w:r>
      <w:commentRangeStart w:id="27"/>
      <w:commentRangeStart w:id="28"/>
      <w:r w:rsidRPr="00B31980">
        <w:rPr>
          <w:rFonts w:eastAsia="Calibri"/>
          <w:lang w:eastAsia="en-US"/>
        </w:rPr>
        <w:t xml:space="preserve">his change </w:t>
      </w:r>
      <w:r w:rsidR="183D3146" w:rsidRPr="00B31980">
        <w:rPr>
          <w:rFonts w:eastAsia="Calibri"/>
          <w:lang w:eastAsia="en-US"/>
        </w:rPr>
        <w:t>in</w:t>
      </w:r>
      <w:r w:rsidRPr="00B31980">
        <w:rPr>
          <w:rFonts w:eastAsia="Calibri"/>
          <w:lang w:eastAsia="en-US"/>
        </w:rPr>
        <w:t xml:space="preserve"> perceptions </w:t>
      </w:r>
      <w:r w:rsidR="46815616" w:rsidRPr="00B31980">
        <w:rPr>
          <w:rFonts w:eastAsia="Calibri"/>
          <w:lang w:eastAsia="en-US"/>
        </w:rPr>
        <w:t>will</w:t>
      </w:r>
      <w:r w:rsidRPr="00B31980">
        <w:rPr>
          <w:rFonts w:eastAsia="Calibri"/>
          <w:lang w:eastAsia="en-US"/>
        </w:rPr>
        <w:t xml:space="preserve"> combat stereotyping</w:t>
      </w:r>
      <w:r w:rsidR="2A524C3C" w:rsidRPr="00B31980">
        <w:rPr>
          <w:rFonts w:eastAsia="Calibri"/>
          <w:lang w:eastAsia="en-US"/>
        </w:rPr>
        <w:t xml:space="preserve">, </w:t>
      </w:r>
      <w:r w:rsidRPr="00B31980">
        <w:rPr>
          <w:rFonts w:eastAsia="Calibri"/>
          <w:lang w:eastAsia="en-US"/>
        </w:rPr>
        <w:t>reduce bias</w:t>
      </w:r>
      <w:r w:rsidR="6856B536" w:rsidRPr="00B31980">
        <w:rPr>
          <w:rFonts w:eastAsia="Calibri"/>
          <w:lang w:eastAsia="en-US"/>
        </w:rPr>
        <w:t xml:space="preserve"> and</w:t>
      </w:r>
      <w:r w:rsidRPr="00B31980">
        <w:rPr>
          <w:rFonts w:eastAsia="Calibri"/>
          <w:lang w:eastAsia="en-US"/>
        </w:rPr>
        <w:t xml:space="preserve"> promote awareness of individual capabilities</w:t>
      </w:r>
      <w:r w:rsidR="000A0DE2" w:rsidRPr="00B31980">
        <w:rPr>
          <w:rFonts w:eastAsia="Calibri"/>
          <w:lang w:eastAsia="en-US"/>
        </w:rPr>
        <w:t>.</w:t>
      </w:r>
      <w:r w:rsidRPr="00B31980">
        <w:rPr>
          <w:rFonts w:eastAsia="Calibri"/>
          <w:lang w:eastAsia="en-US"/>
        </w:rPr>
        <w:t xml:space="preserve"> </w:t>
      </w:r>
      <w:r w:rsidR="04320D07" w:rsidRPr="00B31980">
        <w:rPr>
          <w:rFonts w:eastAsia="Calibri"/>
          <w:lang w:eastAsia="en-US"/>
        </w:rPr>
        <w:t>With t</w:t>
      </w:r>
      <w:r w:rsidR="000A0DE2" w:rsidRPr="00B31980">
        <w:rPr>
          <w:rFonts w:eastAsia="Calibri"/>
          <w:lang w:eastAsia="en-US"/>
        </w:rPr>
        <w:t xml:space="preserve">he </w:t>
      </w:r>
      <w:r w:rsidR="4ACB9BC8" w:rsidRPr="00B31980">
        <w:rPr>
          <w:rFonts w:eastAsia="Calibri"/>
          <w:lang w:eastAsia="en-US"/>
        </w:rPr>
        <w:t xml:space="preserve">implementation of CRPD </w:t>
      </w:r>
      <w:r w:rsidR="000A0DE2" w:rsidRPr="00B31980">
        <w:rPr>
          <w:rFonts w:eastAsia="Calibri"/>
          <w:lang w:eastAsia="en-US"/>
        </w:rPr>
        <w:t xml:space="preserve"> </w:t>
      </w:r>
      <w:r w:rsidRPr="00B31980">
        <w:rPr>
          <w:rFonts w:eastAsia="Calibri"/>
          <w:lang w:eastAsia="en-US"/>
        </w:rPr>
        <w:t xml:space="preserve">countries </w:t>
      </w:r>
      <w:r w:rsidR="475C3E7E" w:rsidRPr="00B31980">
        <w:rPr>
          <w:rFonts w:eastAsia="Calibri"/>
          <w:lang w:eastAsia="en-US"/>
        </w:rPr>
        <w:t>have</w:t>
      </w:r>
      <w:r w:rsidRPr="00B31980">
        <w:rPr>
          <w:rFonts w:eastAsia="Calibri"/>
          <w:lang w:eastAsia="en-US"/>
        </w:rPr>
        <w:t xml:space="preserve"> abolish</w:t>
      </w:r>
      <w:r w:rsidR="49CB3A03" w:rsidRPr="00B31980">
        <w:rPr>
          <w:rFonts w:eastAsia="Calibri"/>
          <w:lang w:eastAsia="en-US"/>
        </w:rPr>
        <w:t>ed</w:t>
      </w:r>
      <w:r w:rsidR="000A0DE2" w:rsidRPr="00B31980">
        <w:rPr>
          <w:rFonts w:eastAsia="Calibri"/>
          <w:lang w:eastAsia="en-US"/>
        </w:rPr>
        <w:t xml:space="preserve"> ex</w:t>
      </w:r>
      <w:r w:rsidR="66E6A161" w:rsidRPr="00B31980">
        <w:rPr>
          <w:rFonts w:eastAsia="Calibri"/>
          <w:lang w:eastAsia="en-US"/>
        </w:rPr>
        <w:t>i</w:t>
      </w:r>
      <w:r w:rsidR="00B83946" w:rsidRPr="00B31980">
        <w:rPr>
          <w:rFonts w:eastAsia="Calibri"/>
          <w:lang w:eastAsia="en-US"/>
        </w:rPr>
        <w:t>sting</w:t>
      </w:r>
      <w:r w:rsidRPr="00B31980">
        <w:rPr>
          <w:rFonts w:eastAsia="Calibri"/>
          <w:lang w:eastAsia="en-US"/>
        </w:rPr>
        <w:t xml:space="preserve"> legislation</w:t>
      </w:r>
      <w:r w:rsidR="4D6B5EC0" w:rsidRPr="00B31980">
        <w:rPr>
          <w:rFonts w:eastAsia="Calibri"/>
          <w:lang w:eastAsia="en-US"/>
        </w:rPr>
        <w:t>,</w:t>
      </w:r>
      <w:r w:rsidRPr="00B31980">
        <w:rPr>
          <w:rFonts w:eastAsia="Calibri"/>
          <w:lang w:eastAsia="en-US"/>
        </w:rPr>
        <w:t xml:space="preserve"> customs and practices which discriminate and developing</w:t>
      </w:r>
      <w:r w:rsidR="00B83946" w:rsidRPr="00B31980">
        <w:rPr>
          <w:rFonts w:eastAsia="Calibri"/>
          <w:lang w:eastAsia="en-US"/>
        </w:rPr>
        <w:t xml:space="preserve"> new</w:t>
      </w:r>
      <w:r w:rsidRPr="00B31980">
        <w:rPr>
          <w:rFonts w:eastAsia="Calibri"/>
          <w:lang w:eastAsia="en-US"/>
        </w:rPr>
        <w:t xml:space="preserve"> legislation, practices and customs which secure the rights of the individuals with disabilities to enjoy their life with a</w:t>
      </w:r>
      <w:r w:rsidR="2C42DBE8" w:rsidRPr="00B31980">
        <w:rPr>
          <w:rFonts w:eastAsia="Calibri"/>
          <w:lang w:eastAsia="en-US"/>
        </w:rPr>
        <w:t>n</w:t>
      </w:r>
      <w:r w:rsidRPr="00B31980">
        <w:rPr>
          <w:rFonts w:eastAsia="Calibri"/>
          <w:lang w:eastAsia="en-US"/>
        </w:rPr>
        <w:t xml:space="preserve"> equal foundation of others</w:t>
      </w:r>
      <w:commentRangeEnd w:id="27"/>
      <w:r w:rsidRPr="00B31980">
        <w:rPr>
          <w:rStyle w:val="CommentReference"/>
        </w:rPr>
        <w:commentReference w:id="27"/>
      </w:r>
      <w:commentRangeEnd w:id="28"/>
      <w:r w:rsidRPr="00B31980">
        <w:rPr>
          <w:rStyle w:val="CommentReference"/>
        </w:rPr>
        <w:commentReference w:id="28"/>
      </w:r>
      <w:r w:rsidR="00B31980">
        <w:rPr>
          <w:rFonts w:eastAsia="Calibri"/>
          <w:lang w:eastAsia="en-US"/>
        </w:rPr>
        <w:t xml:space="preserve"> (</w:t>
      </w:r>
      <w:commentRangeStart w:id="29"/>
      <w:r w:rsidRPr="00B31980">
        <w:rPr>
          <w:rFonts w:eastAsia="Calibri"/>
          <w:lang w:eastAsia="en-US"/>
        </w:rPr>
        <w:t>CRDP (</w:t>
      </w:r>
      <w:r w:rsidR="00984B69" w:rsidRPr="00B31980">
        <w:rPr>
          <w:rFonts w:eastAsia="Calibri"/>
          <w:lang w:eastAsia="en-US"/>
        </w:rPr>
        <w:t>2006</w:t>
      </w:r>
      <w:r w:rsidRPr="00B31980">
        <w:rPr>
          <w:rFonts w:eastAsia="Calibri"/>
          <w:lang w:eastAsia="en-US"/>
        </w:rPr>
        <w:t>)</w:t>
      </w:r>
      <w:commentRangeEnd w:id="29"/>
      <w:r w:rsidRPr="00B31980">
        <w:rPr>
          <w:rStyle w:val="CommentReference"/>
        </w:rPr>
        <w:commentReference w:id="29"/>
      </w:r>
      <w:r w:rsidRPr="00B31980">
        <w:rPr>
          <w:rFonts w:eastAsia="Calibri"/>
          <w:lang w:eastAsia="en-US"/>
        </w:rPr>
        <w:t xml:space="preserve"> state </w:t>
      </w:r>
      <w:r w:rsidRPr="31EB47CD">
        <w:rPr>
          <w:rFonts w:eastAsia="Calibri"/>
          <w:lang w:eastAsia="en-US"/>
        </w:rPr>
        <w:t>that Great Britain did not adopt the convention until 2006 and has been criti</w:t>
      </w:r>
      <w:r w:rsidR="24E1A43B" w:rsidRPr="31EB47CD">
        <w:rPr>
          <w:rFonts w:eastAsia="Calibri"/>
          <w:lang w:eastAsia="en-US"/>
        </w:rPr>
        <w:t>ci</w:t>
      </w:r>
      <w:r w:rsidRPr="31EB47CD">
        <w:rPr>
          <w:rFonts w:eastAsia="Calibri"/>
          <w:lang w:eastAsia="en-US"/>
        </w:rPr>
        <w:t>sed by the United Nations and recommended to:</w:t>
      </w:r>
      <w:bookmarkStart w:id="30" w:name="_Hlk36214406"/>
      <w:bookmarkEnd w:id="30"/>
    </w:p>
    <w:p w14:paraId="599CF761" w14:textId="5CC259F4" w:rsidR="003F7541" w:rsidRPr="00F27344" w:rsidRDefault="003F7541" w:rsidP="00C24B29">
      <w:pPr>
        <w:numPr>
          <w:ilvl w:val="0"/>
          <w:numId w:val="11"/>
        </w:numPr>
        <w:spacing w:before="40" w:after="30" w:line="360" w:lineRule="auto"/>
        <w:jc w:val="both"/>
        <w:rPr>
          <w:rFonts w:eastAsia="Calibri"/>
          <w:lang w:eastAsia="en-US"/>
        </w:rPr>
      </w:pPr>
      <w:r w:rsidRPr="37E6D172">
        <w:rPr>
          <w:rFonts w:eastAsia="Calibri"/>
          <w:lang w:eastAsia="en-US"/>
        </w:rPr>
        <w:t>Recognise and enforce a disabled individual</w:t>
      </w:r>
      <w:r w:rsidR="4096F3EC" w:rsidRPr="37E6D172">
        <w:rPr>
          <w:rFonts w:eastAsia="Calibri"/>
          <w:lang w:eastAsia="en-US"/>
        </w:rPr>
        <w:t>’</w:t>
      </w:r>
      <w:r w:rsidRPr="37E6D172">
        <w:rPr>
          <w:rFonts w:eastAsia="Calibri"/>
          <w:lang w:eastAsia="en-US"/>
        </w:rPr>
        <w:t>s right to be included in the community, cho</w:t>
      </w:r>
      <w:r w:rsidR="1494D1B2" w:rsidRPr="37E6D172">
        <w:rPr>
          <w:rFonts w:eastAsia="Calibri"/>
          <w:lang w:eastAsia="en-US"/>
        </w:rPr>
        <w:t>o</w:t>
      </w:r>
      <w:r w:rsidRPr="37E6D172">
        <w:rPr>
          <w:rFonts w:eastAsia="Calibri"/>
          <w:lang w:eastAsia="en-US"/>
        </w:rPr>
        <w:t>se who they live with and where and to live independently</w:t>
      </w:r>
    </w:p>
    <w:p w14:paraId="75CB3BE5" w14:textId="3EF1A043" w:rsidR="003F7541" w:rsidRPr="00F27344" w:rsidRDefault="003F7541" w:rsidP="00C24B29">
      <w:pPr>
        <w:numPr>
          <w:ilvl w:val="0"/>
          <w:numId w:val="11"/>
        </w:numPr>
        <w:spacing w:before="40" w:after="30" w:line="360" w:lineRule="auto"/>
        <w:jc w:val="both"/>
        <w:rPr>
          <w:rFonts w:eastAsia="Calibri"/>
          <w:lang w:eastAsia="en-US"/>
        </w:rPr>
      </w:pPr>
      <w:r w:rsidRPr="37E6D172">
        <w:rPr>
          <w:rFonts w:eastAsia="Calibri"/>
          <w:lang w:eastAsia="en-US"/>
        </w:rPr>
        <w:t>Ensuring that polices protect their income and accepting that extra costs are incurred by the disability</w:t>
      </w:r>
    </w:p>
    <w:p w14:paraId="10C5C378" w14:textId="77777777" w:rsidR="003F7541" w:rsidRPr="00F27344" w:rsidRDefault="003F7541" w:rsidP="00C24B29">
      <w:pPr>
        <w:numPr>
          <w:ilvl w:val="0"/>
          <w:numId w:val="11"/>
        </w:numPr>
        <w:spacing w:before="40" w:after="30" w:line="360" w:lineRule="auto"/>
        <w:jc w:val="both"/>
        <w:rPr>
          <w:rFonts w:eastAsia="Calibri"/>
          <w:lang w:eastAsia="en-US"/>
        </w:rPr>
      </w:pPr>
      <w:r w:rsidRPr="6DFF0A69">
        <w:rPr>
          <w:rFonts w:eastAsia="Calibri"/>
          <w:lang w:eastAsia="en-US"/>
        </w:rPr>
        <w:t xml:space="preserve">To act against negative, discrimination and stereotyping in public and in the media </w:t>
      </w:r>
    </w:p>
    <w:p w14:paraId="0DE88F10" w14:textId="0EE2E5BD" w:rsidR="003F7541" w:rsidRPr="00F27344" w:rsidRDefault="003F7541" w:rsidP="00C24B29">
      <w:pPr>
        <w:numPr>
          <w:ilvl w:val="0"/>
          <w:numId w:val="11"/>
        </w:numPr>
        <w:spacing w:before="40" w:after="30" w:line="360" w:lineRule="auto"/>
        <w:jc w:val="both"/>
        <w:rPr>
          <w:rFonts w:eastAsia="Calibri"/>
          <w:lang w:eastAsia="en-US"/>
        </w:rPr>
      </w:pPr>
      <w:r w:rsidRPr="37E6D172">
        <w:rPr>
          <w:rFonts w:eastAsia="Calibri"/>
          <w:lang w:eastAsia="en-US"/>
        </w:rPr>
        <w:t>Ensuring equal rights and justice via appropriate support and legal counsel</w:t>
      </w:r>
    </w:p>
    <w:p w14:paraId="2DC522B1" w14:textId="66085BD5" w:rsidR="003F7541" w:rsidRPr="00F27344" w:rsidRDefault="003F7541" w:rsidP="00C24B29">
      <w:pPr>
        <w:numPr>
          <w:ilvl w:val="0"/>
          <w:numId w:val="11"/>
        </w:numPr>
        <w:spacing w:before="40" w:after="30" w:line="360" w:lineRule="auto"/>
        <w:jc w:val="both"/>
        <w:rPr>
          <w:rFonts w:eastAsia="Calibri"/>
          <w:lang w:eastAsia="en-US"/>
        </w:rPr>
      </w:pPr>
      <w:r w:rsidRPr="37E6D172">
        <w:rPr>
          <w:rFonts w:eastAsia="Calibri"/>
          <w:lang w:eastAsia="en-US"/>
        </w:rPr>
        <w:t xml:space="preserve">More participation of disabled individuals and organisations in the planning and implementation of polices </w:t>
      </w:r>
      <w:r w:rsidR="4933F9FC" w:rsidRPr="37E6D172">
        <w:rPr>
          <w:rFonts w:eastAsia="Calibri"/>
          <w:lang w:eastAsia="en-US"/>
        </w:rPr>
        <w:t>a</w:t>
      </w:r>
      <w:r w:rsidRPr="37E6D172">
        <w:rPr>
          <w:rFonts w:eastAsia="Calibri"/>
          <w:lang w:eastAsia="en-US"/>
        </w:rPr>
        <w:t>ffecting them.</w:t>
      </w:r>
    </w:p>
    <w:p w14:paraId="7ED0BDE2" w14:textId="23E6BE38" w:rsidR="003F7541" w:rsidRDefault="003F7541" w:rsidP="00C24B29">
      <w:pPr>
        <w:numPr>
          <w:ilvl w:val="0"/>
          <w:numId w:val="11"/>
        </w:numPr>
        <w:spacing w:before="40" w:after="30" w:line="360" w:lineRule="auto"/>
        <w:jc w:val="both"/>
        <w:rPr>
          <w:rFonts w:eastAsia="Calibri"/>
          <w:lang w:eastAsia="en-US"/>
        </w:rPr>
      </w:pPr>
      <w:r w:rsidRPr="1F48BC56">
        <w:rPr>
          <w:rFonts w:eastAsia="Calibri"/>
          <w:lang w:eastAsia="en-US"/>
        </w:rPr>
        <w:t xml:space="preserve">The incorporation of CRPD domestic policy and ensuring </w:t>
      </w:r>
      <w:r w:rsidR="57EEEC8F" w:rsidRPr="1F48BC56">
        <w:rPr>
          <w:rFonts w:eastAsia="Calibri"/>
          <w:lang w:eastAsia="en-US"/>
        </w:rPr>
        <w:t xml:space="preserve">that </w:t>
      </w:r>
      <w:r w:rsidRPr="1F48BC56">
        <w:rPr>
          <w:rFonts w:eastAsia="Calibri"/>
          <w:lang w:eastAsia="en-US"/>
        </w:rPr>
        <w:t>when breached</w:t>
      </w:r>
      <w:r w:rsidR="04589E74" w:rsidRPr="1F48BC56">
        <w:rPr>
          <w:rFonts w:eastAsia="Calibri"/>
          <w:lang w:eastAsia="en-US"/>
        </w:rPr>
        <w:t>,</w:t>
      </w:r>
      <w:r w:rsidRPr="1F48BC56">
        <w:rPr>
          <w:rFonts w:eastAsia="Calibri"/>
          <w:lang w:eastAsia="en-US"/>
        </w:rPr>
        <w:t xml:space="preserve"> individuals can take legal action. </w:t>
      </w:r>
    </w:p>
    <w:p w14:paraId="17B3BAAB" w14:textId="5501AFA0" w:rsidR="67FA8C00" w:rsidRPr="00B31980" w:rsidRDefault="67FA8C00" w:rsidP="00C24B29">
      <w:pPr>
        <w:spacing w:before="40" w:after="30" w:line="360" w:lineRule="auto"/>
        <w:jc w:val="both"/>
      </w:pPr>
      <w:r w:rsidRPr="00B31980">
        <w:t xml:space="preserve">The Mental Health (Patients in the Community) Act was introduced </w:t>
      </w:r>
      <w:r w:rsidR="425882BC" w:rsidRPr="00B31980">
        <w:t xml:space="preserve">in </w:t>
      </w:r>
      <w:r w:rsidRPr="00B31980">
        <w:t>1995</w:t>
      </w:r>
      <w:r w:rsidR="38687337" w:rsidRPr="00B31980">
        <w:t xml:space="preserve"> </w:t>
      </w:r>
      <w:r w:rsidR="7A704D97" w:rsidRPr="00B31980">
        <w:t xml:space="preserve">which </w:t>
      </w:r>
      <w:proofErr w:type="gramStart"/>
      <w:r w:rsidR="7A704D97" w:rsidRPr="00B31980">
        <w:t>gave</w:t>
      </w:r>
      <w:r w:rsidRPr="00B31980">
        <w:t xml:space="preserve"> </w:t>
      </w:r>
      <w:r w:rsidR="565462D7" w:rsidRPr="00B31980">
        <w:t xml:space="preserve"> relevant</w:t>
      </w:r>
      <w:proofErr w:type="gramEnd"/>
      <w:r w:rsidRPr="00B31980">
        <w:t xml:space="preserve"> authorities </w:t>
      </w:r>
      <w:r w:rsidR="405B16FF" w:rsidRPr="00B31980">
        <w:t xml:space="preserve">the </w:t>
      </w:r>
      <w:r w:rsidRPr="00B31980">
        <w:t>power</w:t>
      </w:r>
      <w:r w:rsidR="1FFF691A" w:rsidRPr="00B31980">
        <w:t xml:space="preserve"> to order a</w:t>
      </w:r>
      <w:r w:rsidRPr="00B31980">
        <w:t xml:space="preserve"> supervised discharge of mental health patients back </w:t>
      </w:r>
      <w:r w:rsidRPr="00B31980">
        <w:lastRenderedPageBreak/>
        <w:t>into the community.</w:t>
      </w:r>
      <w:r w:rsidR="2E1EC82E" w:rsidRPr="00B31980">
        <w:t xml:space="preserve"> Some of </w:t>
      </w:r>
      <w:r w:rsidR="1908C85C" w:rsidRPr="00B31980">
        <w:t>these patients</w:t>
      </w:r>
      <w:r w:rsidRPr="00B31980">
        <w:t xml:space="preserve"> </w:t>
      </w:r>
      <w:r w:rsidR="446734A6" w:rsidRPr="00B31980">
        <w:t xml:space="preserve">who </w:t>
      </w:r>
      <w:r w:rsidRPr="00B31980">
        <w:t xml:space="preserve">were placed back into society caused concern as there </w:t>
      </w:r>
      <w:r w:rsidR="448BDD97" w:rsidRPr="00B31980">
        <w:t>were</w:t>
      </w:r>
      <w:r w:rsidR="134CAB06" w:rsidRPr="00B31980">
        <w:t xml:space="preserve"> </w:t>
      </w:r>
      <w:r w:rsidRPr="00B31980">
        <w:t>incidents where such patients ha</w:t>
      </w:r>
      <w:r w:rsidR="7183F1DF" w:rsidRPr="00B31980">
        <w:t xml:space="preserve">d been </w:t>
      </w:r>
      <w:r w:rsidRPr="00B31980">
        <w:t>a danger to themselves and others</w:t>
      </w:r>
      <w:r w:rsidR="7FC65BED" w:rsidRPr="00B31980">
        <w:t>.</w:t>
      </w:r>
      <w:r w:rsidRPr="00B31980">
        <w:t xml:space="preserve"> The response</w:t>
      </w:r>
      <w:r w:rsidR="6953A9A1" w:rsidRPr="00B31980">
        <w:t xml:space="preserve"> of the </w:t>
      </w:r>
      <w:r w:rsidR="72AE12D8" w:rsidRPr="00B31980">
        <w:t>government</w:t>
      </w:r>
      <w:r w:rsidRPr="00B31980">
        <w:t xml:space="preserve"> to the public outrage </w:t>
      </w:r>
      <w:r w:rsidR="0B8DB403" w:rsidRPr="00B31980">
        <w:t>o</w:t>
      </w:r>
      <w:r w:rsidR="1C7D1A8E" w:rsidRPr="00B31980">
        <w:t>ver</w:t>
      </w:r>
      <w:r w:rsidR="0B8DB403" w:rsidRPr="00B31980">
        <w:t xml:space="preserve"> </w:t>
      </w:r>
      <w:r w:rsidR="64AFB662" w:rsidRPr="00B31980">
        <w:t>patients</w:t>
      </w:r>
      <w:r w:rsidR="0B8DB403" w:rsidRPr="00B31980">
        <w:t xml:space="preserve"> </w:t>
      </w:r>
      <w:r w:rsidRPr="00B31980">
        <w:t>attack</w:t>
      </w:r>
      <w:r w:rsidR="26EAC95B" w:rsidRPr="00B31980">
        <w:t>ing</w:t>
      </w:r>
      <w:r w:rsidRPr="00B31980">
        <w:t xml:space="preserve"> or kill</w:t>
      </w:r>
      <w:r w:rsidR="5509BF73" w:rsidRPr="00B31980">
        <w:t>ing</w:t>
      </w:r>
      <w:r w:rsidRPr="00B31980">
        <w:t xml:space="preserve"> members of the public </w:t>
      </w:r>
      <w:r w:rsidR="472456C8" w:rsidRPr="00B31980">
        <w:t>was</w:t>
      </w:r>
      <w:r w:rsidRPr="00B31980">
        <w:t xml:space="preserve"> to step back to a more paternalistic approach towards the treatment of mental health patients by introducing the Mental Capacity Act </w:t>
      </w:r>
      <w:r w:rsidR="686A4EB9" w:rsidRPr="00B31980">
        <w:t>(</w:t>
      </w:r>
      <w:r w:rsidRPr="00B31980">
        <w:t>2005</w:t>
      </w:r>
      <w:r w:rsidR="43C9B5CC" w:rsidRPr="00B31980">
        <w:t xml:space="preserve">) </w:t>
      </w:r>
      <w:r w:rsidR="78D1F847" w:rsidRPr="00B31980">
        <w:t xml:space="preserve">(Legislatio.Gov.uk </w:t>
      </w:r>
      <w:r w:rsidR="183F631C" w:rsidRPr="00B31980">
        <w:t>2018).</w:t>
      </w:r>
    </w:p>
    <w:p w14:paraId="6C84C093" w14:textId="5EAC750D" w:rsidR="67FA8C00" w:rsidRDefault="67FA8C00" w:rsidP="00C24B29">
      <w:pPr>
        <w:spacing w:before="40" w:after="30" w:line="360" w:lineRule="auto"/>
        <w:ind w:left="360"/>
        <w:jc w:val="both"/>
        <w:rPr>
          <w:rFonts w:eastAsia="Calibri"/>
          <w:lang w:eastAsia="en-US"/>
        </w:rPr>
      </w:pPr>
      <w:r w:rsidRPr="1F48BC56">
        <w:rPr>
          <w:rFonts w:eastAsia="Calibri"/>
          <w:lang w:eastAsia="en-US"/>
        </w:rPr>
        <w:t xml:space="preserve"> </w:t>
      </w:r>
    </w:p>
    <w:p w14:paraId="12694575" w14:textId="587C2296" w:rsidR="00505BC7" w:rsidRDefault="00505BC7" w:rsidP="00C24B29">
      <w:pPr>
        <w:pStyle w:val="Heading2"/>
        <w:spacing w:after="30" w:line="360" w:lineRule="auto"/>
        <w:jc w:val="both"/>
      </w:pPr>
      <w:bookmarkStart w:id="31" w:name="_Toc47330007"/>
      <w:r w:rsidRPr="008B4939">
        <w:t>Mental Capacity Act (MCA) 2005</w:t>
      </w:r>
      <w:bookmarkEnd w:id="31"/>
    </w:p>
    <w:p w14:paraId="6347D2FA" w14:textId="77777777" w:rsidR="008B4939" w:rsidRPr="008B4939" w:rsidRDefault="008B4939" w:rsidP="00C24B29">
      <w:pPr>
        <w:spacing w:before="40" w:after="30" w:line="360" w:lineRule="auto"/>
        <w:jc w:val="both"/>
        <w:rPr>
          <w:rFonts w:eastAsia="Calibri"/>
        </w:rPr>
      </w:pPr>
    </w:p>
    <w:p w14:paraId="4272EAF9" w14:textId="6A5A797D" w:rsidR="008177D9" w:rsidRPr="00F27344" w:rsidRDefault="00221890" w:rsidP="00C24B29">
      <w:pPr>
        <w:spacing w:before="40" w:after="30" w:line="360" w:lineRule="auto"/>
        <w:jc w:val="both"/>
        <w:rPr>
          <w:rFonts w:eastAsia="Calibri"/>
          <w:lang w:eastAsia="en-US"/>
        </w:rPr>
      </w:pPr>
      <w:r w:rsidRPr="62696B65">
        <w:rPr>
          <w:rFonts w:eastAsia="Calibri"/>
          <w:lang w:eastAsia="en-US"/>
        </w:rPr>
        <w:t>Dimond (2008) states that The Mental Capacity Act (MCA) (2005) came into force in England and Wales in 2007 and applies to everyone involved in the care and support of individuals aged sixteen and over who are unable to make decisions for themselves</w:t>
      </w:r>
      <w:r w:rsidR="008177D9" w:rsidRPr="62696B65">
        <w:rPr>
          <w:rFonts w:eastAsia="Calibri"/>
          <w:lang w:eastAsia="en-US"/>
        </w:rPr>
        <w:t xml:space="preserve">. </w:t>
      </w:r>
      <w:commentRangeStart w:id="32"/>
      <w:r w:rsidR="008177D9" w:rsidRPr="62696B65">
        <w:rPr>
          <w:rFonts w:eastAsia="Calibri"/>
          <w:lang w:eastAsia="en-US"/>
        </w:rPr>
        <w:t>Dimond (2008) and The Mental Foundation (2020)</w:t>
      </w:r>
      <w:commentRangeEnd w:id="32"/>
      <w:r>
        <w:rPr>
          <w:rStyle w:val="CommentReference"/>
        </w:rPr>
        <w:commentReference w:id="32"/>
      </w:r>
      <w:r w:rsidR="008177D9" w:rsidRPr="62696B65">
        <w:rPr>
          <w:rFonts w:eastAsia="Calibri"/>
          <w:lang w:eastAsia="en-US"/>
        </w:rPr>
        <w:t xml:space="preserve"> state that the presumption of law is that all individuals over sixteen have mental capacity. This has been given statutory effect via the Mental Capacity Act 2005, section 1 (2)</w:t>
      </w:r>
      <w:bookmarkStart w:id="33" w:name="_Hlk36470884"/>
      <w:bookmarkEnd w:id="33"/>
    </w:p>
    <w:p w14:paraId="6B9A54FF" w14:textId="77777777" w:rsidR="00505BC7" w:rsidRPr="00B31980" w:rsidRDefault="00505BC7" w:rsidP="00C24B29">
      <w:pPr>
        <w:spacing w:before="40" w:after="30" w:line="360" w:lineRule="auto"/>
        <w:jc w:val="both"/>
        <w:rPr>
          <w:rFonts w:asciiTheme="majorHAnsi" w:hAnsiTheme="majorHAnsi" w:cstheme="majorHAnsi"/>
          <w:shd w:val="clear" w:color="auto" w:fill="FCFCFC"/>
        </w:rPr>
      </w:pPr>
      <w:r w:rsidRPr="00B31980">
        <w:rPr>
          <w:rFonts w:asciiTheme="majorHAnsi" w:hAnsiTheme="majorHAnsi" w:cstheme="majorHAnsi"/>
          <w:shd w:val="clear" w:color="auto" w:fill="FCFCFC"/>
        </w:rPr>
        <w:t xml:space="preserve">The introduction of the MCA reflects a paradigm shift in social policy and attitudes within healthcare, regarding the importance of independent decision making leading to increased attention to the ways mental capacity is conceptualized and assessed (Brown </w:t>
      </w:r>
      <w:r w:rsidRPr="00B31980">
        <w:rPr>
          <w:rFonts w:asciiTheme="majorHAnsi" w:hAnsiTheme="majorHAnsi" w:cstheme="majorHAnsi"/>
          <w:i/>
          <w:iCs/>
          <w:shd w:val="clear" w:color="auto" w:fill="FCFCFC"/>
        </w:rPr>
        <w:t>et el.,</w:t>
      </w:r>
      <w:r w:rsidRPr="00B31980">
        <w:rPr>
          <w:rFonts w:asciiTheme="majorHAnsi" w:hAnsiTheme="majorHAnsi" w:cstheme="majorHAnsi"/>
          <w:shd w:val="clear" w:color="auto" w:fill="FCFCFC"/>
        </w:rPr>
        <w:t xml:space="preserve"> 2013).</w:t>
      </w:r>
    </w:p>
    <w:p w14:paraId="0A094A38" w14:textId="09E33D8C" w:rsidR="001C4A98" w:rsidRPr="00B31980" w:rsidRDefault="00505BC7" w:rsidP="00C24B29">
      <w:pPr>
        <w:spacing w:before="40" w:after="30" w:line="360" w:lineRule="auto"/>
        <w:jc w:val="both"/>
        <w:rPr>
          <w:rFonts w:asciiTheme="majorHAnsi" w:eastAsia="Calibri" w:hAnsiTheme="majorHAnsi" w:cstheme="majorHAnsi"/>
          <w:lang w:eastAsia="en-US"/>
        </w:rPr>
      </w:pPr>
      <w:bookmarkStart w:id="34" w:name="_Hlk36565160"/>
      <w:r w:rsidRPr="00B31980">
        <w:rPr>
          <w:rFonts w:asciiTheme="majorHAnsi" w:hAnsiTheme="majorHAnsi" w:cstheme="majorHAnsi"/>
          <w:shd w:val="clear" w:color="auto" w:fill="FCFCFC"/>
        </w:rPr>
        <w:t xml:space="preserve">Watts </w:t>
      </w:r>
      <w:r w:rsidRPr="00B31980">
        <w:rPr>
          <w:rFonts w:asciiTheme="majorHAnsi" w:hAnsiTheme="majorHAnsi" w:cstheme="majorHAnsi"/>
          <w:i/>
          <w:iCs/>
          <w:shd w:val="clear" w:color="auto" w:fill="FCFCFC"/>
        </w:rPr>
        <w:t xml:space="preserve">et al. </w:t>
      </w:r>
      <w:r w:rsidRPr="00B31980">
        <w:rPr>
          <w:rFonts w:asciiTheme="majorHAnsi" w:hAnsiTheme="majorHAnsi" w:cstheme="majorHAnsi"/>
          <w:shd w:val="clear" w:color="auto" w:fill="FCFCFC"/>
        </w:rPr>
        <w:t xml:space="preserve">(2014) and </w:t>
      </w:r>
      <w:bookmarkEnd w:id="34"/>
      <w:r w:rsidRPr="00B31980">
        <w:rPr>
          <w:rFonts w:asciiTheme="majorHAnsi" w:hAnsiTheme="majorHAnsi" w:cstheme="majorHAnsi"/>
          <w:shd w:val="clear" w:color="auto" w:fill="FCFCFC"/>
        </w:rPr>
        <w:t xml:space="preserve">Dimond (2005) argue that the </w:t>
      </w:r>
      <w:r w:rsidR="00221890" w:rsidRPr="00B31980">
        <w:rPr>
          <w:rFonts w:asciiTheme="majorHAnsi" w:hAnsiTheme="majorHAnsi" w:cstheme="majorHAnsi"/>
          <w:shd w:val="clear" w:color="auto" w:fill="FCFCFC"/>
        </w:rPr>
        <w:t>foundation</w:t>
      </w:r>
      <w:r w:rsidRPr="00B31980">
        <w:rPr>
          <w:rFonts w:asciiTheme="majorHAnsi" w:hAnsiTheme="majorHAnsi" w:cstheme="majorHAnsi"/>
          <w:b/>
          <w:bCs/>
          <w:shd w:val="clear" w:color="auto" w:fill="FCFCFC"/>
        </w:rPr>
        <w:t xml:space="preserve"> </w:t>
      </w:r>
      <w:proofErr w:type="gramStart"/>
      <w:r w:rsidRPr="00B31980">
        <w:rPr>
          <w:rFonts w:asciiTheme="majorHAnsi" w:hAnsiTheme="majorHAnsi" w:cstheme="majorHAnsi"/>
          <w:shd w:val="clear" w:color="auto" w:fill="FCFCFC"/>
        </w:rPr>
        <w:t>for  The</w:t>
      </w:r>
      <w:proofErr w:type="gramEnd"/>
      <w:r w:rsidRPr="00B31980">
        <w:rPr>
          <w:rFonts w:asciiTheme="majorHAnsi" w:hAnsiTheme="majorHAnsi" w:cstheme="majorHAnsi"/>
          <w:shd w:val="clear" w:color="auto" w:fill="FCFCFC"/>
        </w:rPr>
        <w:t xml:space="preserve"> Mental Health Act of 1983</w:t>
      </w:r>
      <w:r w:rsidRPr="00B31980">
        <w:rPr>
          <w:rFonts w:asciiTheme="majorHAnsi" w:hAnsiTheme="majorHAnsi" w:cstheme="majorHAnsi"/>
          <w:shd w:val="clear" w:color="auto" w:fill="FFFFFF"/>
        </w:rPr>
        <w:t xml:space="preserve"> can be found in the treatments given for mental disorders during the 1950s.  </w:t>
      </w:r>
      <w:r w:rsidRPr="00B31980">
        <w:rPr>
          <w:rFonts w:asciiTheme="majorHAnsi" w:hAnsiTheme="majorHAnsi" w:cstheme="majorHAnsi"/>
          <w:shd w:val="clear" w:color="auto" w:fill="FCFCFC"/>
        </w:rPr>
        <w:t xml:space="preserve">The discussion on the reform of the Mental Health Act 1983 took </w:t>
      </w:r>
      <w:r w:rsidRPr="00B31980">
        <w:rPr>
          <w:rFonts w:asciiTheme="majorHAnsi" w:hAnsiTheme="majorHAnsi" w:cstheme="majorHAnsi"/>
          <w:color w:val="333333"/>
          <w:shd w:val="clear" w:color="auto" w:fill="FCFCFC"/>
        </w:rPr>
        <w:t xml:space="preserve">over eight years. The consultation paper was presented in 1999  by a government committee under the chairmanship of Professor Richardson, followed with a white paper in 2000 proposing a new legislative framework for the mentally disordered and provision for high risk patients, This </w:t>
      </w:r>
      <w:r w:rsidR="00221890" w:rsidRPr="00B31980">
        <w:rPr>
          <w:rFonts w:asciiTheme="majorHAnsi" w:hAnsiTheme="majorHAnsi" w:cstheme="majorHAnsi"/>
          <w:color w:val="4472C4" w:themeColor="accent1"/>
          <w:shd w:val="clear" w:color="auto" w:fill="FCFCFC"/>
        </w:rPr>
        <w:t>provided</w:t>
      </w:r>
      <w:r w:rsidRPr="00B31980">
        <w:rPr>
          <w:rFonts w:asciiTheme="majorHAnsi" w:hAnsiTheme="majorHAnsi" w:cstheme="majorHAnsi"/>
          <w:color w:val="4472C4" w:themeColor="accent1"/>
          <w:shd w:val="clear" w:color="auto" w:fill="FCFCFC"/>
        </w:rPr>
        <w:t xml:space="preserve"> </w:t>
      </w:r>
      <w:r w:rsidRPr="00B31980">
        <w:rPr>
          <w:rFonts w:asciiTheme="majorHAnsi" w:hAnsiTheme="majorHAnsi" w:cstheme="majorHAnsi"/>
          <w:color w:val="333333"/>
          <w:shd w:val="clear" w:color="auto" w:fill="FCFCFC"/>
        </w:rPr>
        <w:t xml:space="preserve">a single application of compulsory powers for treatment and care, compatible with the European Convention of Human Rights which was criticised.  The subsequent Mental Health Act of 2005, implemented in 2007,  was a compromise of the radical proposals of the consultation paper introducing compulsory treatment orders in the community, the removal of the rights of a child’s parents to refuse admittance of children aged sixteen and seventeen to a psychiatric hospital, ensuring individuals with personality disorders can be treated, the right to advocacy, safeguards when using electroconvulsive treatment and was felt to fill the gaps which the </w:t>
      </w:r>
      <w:proofErr w:type="spellStart"/>
      <w:r w:rsidRPr="00B31980">
        <w:rPr>
          <w:rFonts w:asciiTheme="majorHAnsi" w:hAnsiTheme="majorHAnsi" w:cstheme="majorHAnsi"/>
          <w:color w:val="333333"/>
          <w:shd w:val="clear" w:color="auto" w:fill="FCFCFC"/>
        </w:rPr>
        <w:t>Bournewood</w:t>
      </w:r>
      <w:proofErr w:type="spellEnd"/>
      <w:r w:rsidRPr="00B31980">
        <w:rPr>
          <w:rFonts w:asciiTheme="majorHAnsi" w:hAnsiTheme="majorHAnsi" w:cstheme="majorHAnsi"/>
          <w:color w:val="333333"/>
          <w:shd w:val="clear" w:color="auto" w:fill="FCFCFC"/>
        </w:rPr>
        <w:t xml:space="preserve"> case highlighted. (Which will be discussed later)</w:t>
      </w:r>
      <w:r w:rsidR="001C4A98" w:rsidRPr="00B31980">
        <w:rPr>
          <w:rFonts w:asciiTheme="majorHAnsi" w:eastAsia="Calibri" w:hAnsiTheme="majorHAnsi" w:cstheme="majorHAnsi"/>
          <w:lang w:eastAsia="en-US"/>
        </w:rPr>
        <w:t>.</w:t>
      </w:r>
    </w:p>
    <w:p w14:paraId="60F5AB1B" w14:textId="7C77F637" w:rsidR="001C4A98" w:rsidRPr="00B31980" w:rsidRDefault="001C4A98" w:rsidP="00C24B29">
      <w:pPr>
        <w:spacing w:before="40" w:after="30" w:line="360" w:lineRule="auto"/>
        <w:jc w:val="both"/>
        <w:rPr>
          <w:rFonts w:asciiTheme="majorHAnsi" w:hAnsiTheme="majorHAnsi" w:cstheme="majorHAnsi"/>
          <w:color w:val="333333"/>
          <w:shd w:val="clear" w:color="auto" w:fill="FCFCFC"/>
        </w:rPr>
      </w:pPr>
      <w:bookmarkStart w:id="35" w:name="_Toc47330008"/>
      <w:r w:rsidRPr="00B31980">
        <w:rPr>
          <w:rStyle w:val="Heading2Char"/>
          <w:rFonts w:cstheme="majorHAnsi"/>
          <w:szCs w:val="24"/>
        </w:rPr>
        <w:t>Capacity Act (2005)</w:t>
      </w:r>
      <w:commentRangeStart w:id="36"/>
      <w:commentRangeEnd w:id="36"/>
      <w:r w:rsidRPr="00B31980">
        <w:rPr>
          <w:rStyle w:val="Heading2Char"/>
          <w:rFonts w:cstheme="majorHAnsi"/>
          <w:szCs w:val="24"/>
        </w:rPr>
        <w:commentReference w:id="36"/>
      </w:r>
      <w:bookmarkEnd w:id="35"/>
    </w:p>
    <w:p w14:paraId="66A692FD" w14:textId="4F9BFBCD" w:rsidR="00505BC7" w:rsidRPr="00B31980" w:rsidRDefault="008177D9" w:rsidP="00C24B29">
      <w:pPr>
        <w:spacing w:before="40" w:after="30" w:line="360" w:lineRule="auto"/>
        <w:jc w:val="both"/>
        <w:rPr>
          <w:rFonts w:asciiTheme="majorHAnsi" w:hAnsiTheme="majorHAnsi" w:cstheme="majorHAnsi"/>
          <w:color w:val="333333"/>
          <w:shd w:val="clear" w:color="auto" w:fill="FCFCFC"/>
        </w:rPr>
      </w:pPr>
      <w:commentRangeStart w:id="37"/>
      <w:r w:rsidRPr="00B653E2">
        <w:rPr>
          <w:rFonts w:asciiTheme="majorHAnsi" w:eastAsia="Calibri" w:hAnsiTheme="majorHAnsi" w:cstheme="majorHAnsi"/>
          <w:lang w:eastAsia="en-US"/>
        </w:rPr>
        <w:lastRenderedPageBreak/>
        <w:t>The Mental Capacity Act (2005)</w:t>
      </w:r>
      <w:commentRangeEnd w:id="37"/>
      <w:r w:rsidR="00505BC7" w:rsidRPr="00B653E2">
        <w:rPr>
          <w:rStyle w:val="CommentReference"/>
          <w:rFonts w:asciiTheme="majorHAnsi" w:hAnsiTheme="majorHAnsi" w:cstheme="majorHAnsi"/>
          <w:sz w:val="24"/>
          <w:szCs w:val="24"/>
        </w:rPr>
        <w:commentReference w:id="37"/>
      </w:r>
      <w:r w:rsidR="00505BC7" w:rsidRPr="00B653E2">
        <w:rPr>
          <w:rFonts w:asciiTheme="majorHAnsi" w:eastAsia="Calibri" w:hAnsiTheme="majorHAnsi" w:cstheme="majorHAnsi"/>
          <w:lang w:eastAsia="en-US"/>
        </w:rPr>
        <w:t xml:space="preserve"> </w:t>
      </w:r>
      <w:r w:rsidR="00505BC7" w:rsidRPr="00B31980">
        <w:rPr>
          <w:rFonts w:asciiTheme="majorHAnsi" w:eastAsia="Calibri" w:hAnsiTheme="majorHAnsi" w:cstheme="majorHAnsi"/>
          <w:lang w:eastAsia="en-US"/>
        </w:rPr>
        <w:t>allows for pre-planning for times when an individual is no longer able to make personal decisions, stipulates who can take decisions in their name and has created new powers covering issues for individuals who lack capacity, such as lasting Powers of Attorney and Deputies of the Court of Protection.</w:t>
      </w:r>
    </w:p>
    <w:p w14:paraId="1F61D492" w14:textId="77777777" w:rsidR="00505BC7" w:rsidRDefault="00505BC7" w:rsidP="00C24B29">
      <w:pPr>
        <w:spacing w:before="40" w:after="30" w:line="360" w:lineRule="auto"/>
        <w:jc w:val="both"/>
        <w:rPr>
          <w:rFonts w:eastAsia="Calibri"/>
          <w:color w:val="FF0000"/>
          <w:lang w:eastAsia="en-US"/>
        </w:rPr>
      </w:pPr>
      <w:r w:rsidRPr="003F7541">
        <w:rPr>
          <w:color w:val="303030"/>
          <w:shd w:val="clear" w:color="auto" w:fill="FAFAFA"/>
        </w:rPr>
        <w:t>All professionals have a duty to observe the principles of the code of practice</w:t>
      </w:r>
      <w:r>
        <w:rPr>
          <w:color w:val="303030"/>
          <w:shd w:val="clear" w:color="auto" w:fill="FAFAFA"/>
        </w:rPr>
        <w:t>, which is a code giving day to day guidance on the act for professionals and explains the principles in more detail</w:t>
      </w:r>
      <w:r w:rsidRPr="003F7541">
        <w:rPr>
          <w:color w:val="303030"/>
          <w:shd w:val="clear" w:color="auto" w:fill="FAFAFA"/>
        </w:rPr>
        <w:t>. Anyone caring for an individual who may lack capacity can be involved in assessing capacity.</w:t>
      </w:r>
      <w:r w:rsidRPr="003F7541">
        <w:rPr>
          <w:rFonts w:eastAsia="Calibri"/>
          <w:color w:val="FF0000"/>
          <w:lang w:eastAsia="en-US"/>
        </w:rPr>
        <w:t xml:space="preserve"> </w:t>
      </w:r>
    </w:p>
    <w:p w14:paraId="0724A4A8" w14:textId="77777777" w:rsidR="00505BC7" w:rsidRDefault="00505BC7" w:rsidP="00C24B29">
      <w:pPr>
        <w:spacing w:before="40" w:after="30" w:line="360" w:lineRule="auto"/>
        <w:jc w:val="both"/>
        <w:rPr>
          <w:rFonts w:eastAsia="Calibri"/>
          <w:lang w:eastAsia="en-US"/>
        </w:rPr>
      </w:pPr>
      <w:r w:rsidRPr="37E6D172">
        <w:rPr>
          <w:rFonts w:eastAsia="Calibri"/>
          <w:lang w:eastAsia="en-US"/>
        </w:rPr>
        <w:t>The five principles of the MCA (2005) are:</w:t>
      </w:r>
    </w:p>
    <w:p w14:paraId="23CD7CAD" w14:textId="77777777" w:rsidR="00505BC7" w:rsidRPr="00BB5396" w:rsidRDefault="00505BC7" w:rsidP="00C24B29">
      <w:pPr>
        <w:pStyle w:val="ListParagraph"/>
        <w:numPr>
          <w:ilvl w:val="0"/>
          <w:numId w:val="15"/>
        </w:numPr>
        <w:spacing w:before="40" w:after="30" w:line="360" w:lineRule="auto"/>
        <w:jc w:val="both"/>
        <w:rPr>
          <w:rFonts w:eastAsia="Calibri"/>
          <w:lang w:eastAsia="en-US"/>
        </w:rPr>
      </w:pPr>
      <w:r w:rsidRPr="1C6B7A70">
        <w:rPr>
          <w:rFonts w:eastAsia="Calibri"/>
          <w:lang w:eastAsia="en-US"/>
        </w:rPr>
        <w:t xml:space="preserve">A presumption of capacity- the right of the individual to be assumed to have capacity to make their decisions unless proved otherwise </w:t>
      </w:r>
    </w:p>
    <w:p w14:paraId="1D34C2CE" w14:textId="77777777" w:rsidR="00505BC7" w:rsidRPr="00BB5396" w:rsidRDefault="00505BC7" w:rsidP="00C24B29">
      <w:pPr>
        <w:pStyle w:val="ListParagraph"/>
        <w:numPr>
          <w:ilvl w:val="0"/>
          <w:numId w:val="15"/>
        </w:numPr>
        <w:spacing w:before="40" w:after="30" w:line="360" w:lineRule="auto"/>
        <w:jc w:val="both"/>
        <w:rPr>
          <w:rFonts w:ascii="Arial" w:hAnsi="Arial" w:cs="Arial"/>
          <w:color w:val="303030"/>
        </w:rPr>
      </w:pPr>
      <w:r w:rsidRPr="1C6B7A70">
        <w:rPr>
          <w:rFonts w:ascii="Arial" w:hAnsi="Arial" w:cs="Arial"/>
          <w:color w:val="303030"/>
        </w:rPr>
        <w:t>Individuals being supported to make their own choices - every effort must be made to support an individual to make their own decisions; where there is a lack of capacity, the individual must be included in any decisions that affect them</w:t>
      </w:r>
    </w:p>
    <w:p w14:paraId="0C221708" w14:textId="77777777" w:rsidR="00505BC7" w:rsidRDefault="00505BC7" w:rsidP="00C24B29">
      <w:pPr>
        <w:pStyle w:val="ListParagraph"/>
        <w:numPr>
          <w:ilvl w:val="0"/>
          <w:numId w:val="15"/>
        </w:numPr>
        <w:spacing w:before="40" w:after="30" w:line="360" w:lineRule="auto"/>
        <w:jc w:val="both"/>
        <w:rPr>
          <w:rFonts w:ascii="Arial" w:hAnsi="Arial" w:cs="Arial"/>
          <w:color w:val="303030"/>
        </w:rPr>
      </w:pPr>
      <w:r w:rsidRPr="1C6B7A70">
        <w:rPr>
          <w:rFonts w:ascii="Arial" w:hAnsi="Arial" w:cs="Arial"/>
          <w:color w:val="303030"/>
        </w:rPr>
        <w:t>unwise decisions - the right of individual to make decisions even if they are deemed dangerous or unwise as everyone has their own values and beliefs.</w:t>
      </w:r>
    </w:p>
    <w:p w14:paraId="12DA383E" w14:textId="624011C8" w:rsidR="00505BC7" w:rsidRPr="002802C7" w:rsidRDefault="00505BC7" w:rsidP="00C24B29">
      <w:pPr>
        <w:pStyle w:val="ListParagraph"/>
        <w:numPr>
          <w:ilvl w:val="0"/>
          <w:numId w:val="15"/>
        </w:numPr>
        <w:spacing w:before="40" w:after="30" w:line="360" w:lineRule="auto"/>
        <w:jc w:val="both"/>
        <w:rPr>
          <w:rFonts w:ascii="inherit" w:hAnsi="inherit" w:cs="Helvetica"/>
          <w:color w:val="303030"/>
        </w:rPr>
      </w:pPr>
      <w:r w:rsidRPr="1C6B7A70">
        <w:rPr>
          <w:rFonts w:ascii="inherit" w:hAnsi="inherit" w:cs="Helvetica"/>
          <w:color w:val="303030"/>
        </w:rPr>
        <w:t>best interests - actions and decisions made on the behalf of an indiv</w:t>
      </w:r>
      <w:r w:rsidR="00B653E2">
        <w:rPr>
          <w:rFonts w:ascii="inherit" w:hAnsi="inherit" w:cs="Helvetica"/>
          <w:color w:val="303030"/>
        </w:rPr>
        <w:t>i</w:t>
      </w:r>
      <w:r w:rsidRPr="1C6B7A70">
        <w:rPr>
          <w:rFonts w:ascii="inherit" w:hAnsi="inherit" w:cs="Helvetica"/>
          <w:color w:val="303030"/>
        </w:rPr>
        <w:t>dual who lacks capacity must be done in their best interests</w:t>
      </w:r>
    </w:p>
    <w:p w14:paraId="661C1F64" w14:textId="00467305" w:rsidR="00505BC7" w:rsidRDefault="00505BC7" w:rsidP="00C24B29">
      <w:pPr>
        <w:spacing w:before="40" w:after="30" w:line="360" w:lineRule="auto"/>
        <w:ind w:left="360"/>
        <w:jc w:val="both"/>
        <w:rPr>
          <w:rFonts w:ascii="inherit" w:hAnsi="inherit" w:cs="Helvetica"/>
          <w:color w:val="303030"/>
        </w:rPr>
      </w:pPr>
      <w:r w:rsidRPr="1C6B7A70">
        <w:rPr>
          <w:rFonts w:ascii="inherit" w:hAnsi="inherit" w:cs="Helvetica"/>
          <w:color w:val="303030"/>
        </w:rPr>
        <w:t>less restrictive option - whoever is making the decision on behalf of the individual without capacity must take into consideration whether there are different actions which will restrict the individual’s freedom and personal rights, weighing up circumstances case by case</w:t>
      </w:r>
      <w:r w:rsidR="00C35594">
        <w:rPr>
          <w:rFonts w:ascii="inherit" w:hAnsi="inherit" w:cs="Helvetica"/>
          <w:color w:val="303030"/>
        </w:rPr>
        <w:t>.</w:t>
      </w:r>
    </w:p>
    <w:p w14:paraId="2AFB65E2" w14:textId="136D9ADA" w:rsidR="00C35594" w:rsidRPr="00A05748" w:rsidRDefault="008177D9" w:rsidP="00C24B29">
      <w:pPr>
        <w:spacing w:before="40" w:after="30" w:line="360" w:lineRule="auto"/>
        <w:jc w:val="both"/>
        <w:rPr>
          <w:rFonts w:asciiTheme="majorHAnsi" w:hAnsiTheme="majorHAnsi" w:cstheme="majorHAnsi"/>
        </w:rPr>
      </w:pPr>
      <w:r w:rsidRPr="00A05748">
        <w:rPr>
          <w:rFonts w:asciiTheme="majorHAnsi" w:hAnsiTheme="majorHAnsi" w:cstheme="majorHAnsi"/>
        </w:rPr>
        <w:t>T</w:t>
      </w:r>
      <w:r w:rsidR="00C35594" w:rsidRPr="00A05748">
        <w:rPr>
          <w:rFonts w:asciiTheme="majorHAnsi" w:hAnsiTheme="majorHAnsi" w:cstheme="majorHAnsi"/>
        </w:rPr>
        <w:t xml:space="preserve">he MCA (2005) Brown </w:t>
      </w:r>
      <w:r w:rsidR="00C35594" w:rsidRPr="00A05748">
        <w:rPr>
          <w:rFonts w:asciiTheme="majorHAnsi" w:hAnsiTheme="majorHAnsi" w:cstheme="majorHAnsi"/>
          <w:i/>
          <w:iCs/>
        </w:rPr>
        <w:t>et al</w:t>
      </w:r>
      <w:r w:rsidR="00C35594" w:rsidRPr="00A05748">
        <w:rPr>
          <w:rFonts w:asciiTheme="majorHAnsi" w:hAnsiTheme="majorHAnsi" w:cstheme="majorHAnsi"/>
        </w:rPr>
        <w:t xml:space="preserve"> (2013) When an individual has been deemed to be lacking in capacity, under principle four of the Act (best interests), the decision maker must take the best interests of the individual into account. The individual concerned can put their wishes into a written statement and these must be taken into consideration.</w:t>
      </w:r>
      <w:bookmarkStart w:id="38" w:name="_Hlk36553554"/>
      <w:bookmarkEnd w:id="38"/>
    </w:p>
    <w:p w14:paraId="2B58E4E4" w14:textId="4EF6FED2" w:rsidR="00D75FC7" w:rsidRPr="00A05748" w:rsidRDefault="00D75FC7" w:rsidP="00C24B29">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The Mental Health Act (200</w:t>
      </w:r>
      <w:r w:rsidR="008177D9" w:rsidRPr="00A05748">
        <w:rPr>
          <w:rFonts w:asciiTheme="majorHAnsi" w:hAnsiTheme="majorHAnsi" w:cstheme="majorHAnsi"/>
        </w:rPr>
        <w:t>5</w:t>
      </w:r>
      <w:r w:rsidRPr="00A05748">
        <w:rPr>
          <w:rFonts w:asciiTheme="majorHAnsi" w:hAnsiTheme="majorHAnsi" w:cstheme="majorHAnsi"/>
        </w:rPr>
        <w:t>) permits deprivation of liberty in hospital for indiv</w:t>
      </w:r>
      <w:r w:rsidR="00B653E2">
        <w:rPr>
          <w:rFonts w:asciiTheme="majorHAnsi" w:hAnsiTheme="majorHAnsi" w:cstheme="majorHAnsi"/>
        </w:rPr>
        <w:t>i</w:t>
      </w:r>
      <w:r w:rsidRPr="00A05748">
        <w:rPr>
          <w:rFonts w:asciiTheme="majorHAnsi" w:hAnsiTheme="majorHAnsi" w:cstheme="majorHAnsi"/>
        </w:rPr>
        <w:t xml:space="preserve">duals with mental disorders, allowing brief detention, but not treatment, in order to convene a Mental Health Act assessment. The Mental Capacity Act </w:t>
      </w:r>
      <w:proofErr w:type="gramStart"/>
      <w:r w:rsidRPr="00A05748">
        <w:rPr>
          <w:rFonts w:asciiTheme="majorHAnsi" w:hAnsiTheme="majorHAnsi" w:cstheme="majorHAnsi"/>
        </w:rPr>
        <w:t xml:space="preserve">( </w:t>
      </w:r>
      <w:r w:rsidR="11699321" w:rsidRPr="00A05748">
        <w:rPr>
          <w:rFonts w:asciiTheme="majorHAnsi" w:hAnsiTheme="majorHAnsi" w:cstheme="majorHAnsi"/>
        </w:rPr>
        <w:t>2005</w:t>
      </w:r>
      <w:proofErr w:type="gramEnd"/>
      <w:r w:rsidRPr="00A05748">
        <w:rPr>
          <w:rFonts w:asciiTheme="majorHAnsi" w:hAnsiTheme="majorHAnsi" w:cstheme="majorHAnsi"/>
        </w:rPr>
        <w:t xml:space="preserve"> ) allows restriction, but not deprivation of liberty. Under article 2 </w:t>
      </w:r>
      <w:proofErr w:type="gramStart"/>
      <w:r w:rsidRPr="00A05748">
        <w:rPr>
          <w:rFonts w:asciiTheme="majorHAnsi" w:hAnsiTheme="majorHAnsi" w:cstheme="majorHAnsi"/>
        </w:rPr>
        <w:t>of  the</w:t>
      </w:r>
      <w:proofErr w:type="gramEnd"/>
      <w:r w:rsidRPr="00A05748">
        <w:rPr>
          <w:rFonts w:asciiTheme="majorHAnsi" w:hAnsiTheme="majorHAnsi" w:cstheme="majorHAnsi"/>
        </w:rPr>
        <w:t xml:space="preserve"> European Convention on Human Rights (ECHR)</w:t>
      </w:r>
      <w:r w:rsidR="6EA28B74" w:rsidRPr="00A05748">
        <w:rPr>
          <w:rFonts w:asciiTheme="majorHAnsi" w:hAnsiTheme="majorHAnsi" w:cstheme="majorHAnsi"/>
        </w:rPr>
        <w:t xml:space="preserve"> </w:t>
      </w:r>
      <w:r w:rsidRPr="00A05748">
        <w:rPr>
          <w:rFonts w:asciiTheme="majorHAnsi" w:hAnsiTheme="majorHAnsi" w:cstheme="majorHAnsi"/>
        </w:rPr>
        <w:t>(</w:t>
      </w:r>
      <w:r w:rsidR="02E20DD6" w:rsidRPr="00A05748">
        <w:rPr>
          <w:rFonts w:asciiTheme="majorHAnsi" w:hAnsiTheme="majorHAnsi" w:cstheme="majorHAnsi"/>
        </w:rPr>
        <w:t>1998</w:t>
      </w:r>
      <w:r w:rsidRPr="00A05748">
        <w:rPr>
          <w:rFonts w:asciiTheme="majorHAnsi" w:hAnsiTheme="majorHAnsi" w:cstheme="majorHAnsi"/>
        </w:rPr>
        <w:t>)</w:t>
      </w:r>
      <w:r w:rsidR="033801DF" w:rsidRPr="00A05748">
        <w:rPr>
          <w:rFonts w:asciiTheme="majorHAnsi" w:hAnsiTheme="majorHAnsi" w:cstheme="majorHAnsi"/>
        </w:rPr>
        <w:t xml:space="preserve"> </w:t>
      </w:r>
      <w:r w:rsidRPr="00A05748">
        <w:rPr>
          <w:rFonts w:asciiTheme="majorHAnsi" w:hAnsiTheme="majorHAnsi" w:cstheme="majorHAnsi"/>
        </w:rPr>
        <w:t xml:space="preserve">(Cutter </w:t>
      </w:r>
      <w:r w:rsidRPr="00A05748">
        <w:rPr>
          <w:rFonts w:asciiTheme="majorHAnsi" w:hAnsiTheme="majorHAnsi" w:cstheme="majorHAnsi"/>
          <w:i/>
          <w:iCs/>
        </w:rPr>
        <w:t>et el</w:t>
      </w:r>
      <w:r w:rsidRPr="00A05748">
        <w:rPr>
          <w:rFonts w:asciiTheme="majorHAnsi" w:hAnsiTheme="majorHAnsi" w:cstheme="majorHAnsi"/>
        </w:rPr>
        <w:t xml:space="preserve"> 2011)</w:t>
      </w:r>
      <w:r w:rsidR="42D33731" w:rsidRPr="00A05748">
        <w:rPr>
          <w:rFonts w:asciiTheme="majorHAnsi" w:hAnsiTheme="majorHAnsi" w:cstheme="majorHAnsi"/>
        </w:rPr>
        <w:t>.</w:t>
      </w:r>
    </w:p>
    <w:p w14:paraId="4E8F5722" w14:textId="19C0298F" w:rsidR="008177D9" w:rsidRPr="00A05748" w:rsidRDefault="008177D9" w:rsidP="00C24B29">
      <w:pPr>
        <w:pStyle w:val="ListParagraph"/>
        <w:numPr>
          <w:ilvl w:val="0"/>
          <w:numId w:val="19"/>
        </w:numPr>
        <w:spacing w:before="40" w:after="30" w:line="360" w:lineRule="auto"/>
        <w:jc w:val="both"/>
        <w:rPr>
          <w:rFonts w:asciiTheme="majorHAnsi" w:hAnsiTheme="majorHAnsi" w:cstheme="majorHAnsi"/>
          <w:shd w:val="clear" w:color="auto" w:fill="FCFCFC"/>
        </w:rPr>
      </w:pPr>
      <w:r w:rsidRPr="00A05748">
        <w:rPr>
          <w:rFonts w:asciiTheme="majorHAnsi" w:hAnsiTheme="majorHAnsi" w:cstheme="majorHAnsi"/>
        </w:rPr>
        <w:lastRenderedPageBreak/>
        <w:t xml:space="preserve">Brown </w:t>
      </w:r>
      <w:r w:rsidRPr="00A05748">
        <w:rPr>
          <w:rFonts w:asciiTheme="majorHAnsi" w:hAnsiTheme="majorHAnsi" w:cstheme="majorHAnsi"/>
          <w:i/>
          <w:iCs/>
        </w:rPr>
        <w:t>et al</w:t>
      </w:r>
      <w:r w:rsidRPr="00A05748">
        <w:rPr>
          <w:rFonts w:asciiTheme="majorHAnsi" w:hAnsiTheme="majorHAnsi" w:cstheme="majorHAnsi"/>
        </w:rPr>
        <w:t xml:space="preserve"> (2013) argue that </w:t>
      </w:r>
      <w:r w:rsidRPr="00A05748">
        <w:rPr>
          <w:rFonts w:asciiTheme="majorHAnsi" w:hAnsiTheme="majorHAnsi" w:cstheme="majorHAnsi"/>
          <w:shd w:val="clear" w:color="auto" w:fill="FCFCFC"/>
        </w:rPr>
        <w:t>Over the period since the introduction of the MCA there has been a significant increase in the number of mental capacity assessments carried out in psychiatric settings. With this increase in the number of assessments carried out, mental capacity assessments are not inconsistently applied and do not use MCA criteria adequately.</w:t>
      </w:r>
    </w:p>
    <w:p w14:paraId="08942F8C" w14:textId="77777777" w:rsidR="008177D9" w:rsidRPr="00B31980" w:rsidRDefault="008177D9" w:rsidP="00C24B29">
      <w:pPr>
        <w:spacing w:before="40" w:after="30" w:line="360" w:lineRule="auto"/>
        <w:ind w:left="360"/>
        <w:jc w:val="both"/>
        <w:outlineLvl w:val="1"/>
        <w:rPr>
          <w:b/>
          <w:bCs/>
        </w:rPr>
      </w:pPr>
    </w:p>
    <w:p w14:paraId="1EB1F4ED" w14:textId="5A8D97FD" w:rsidR="008B4939" w:rsidRDefault="008B4939" w:rsidP="00C24B29">
      <w:pPr>
        <w:pStyle w:val="Heading1"/>
        <w:spacing w:before="40" w:after="30" w:line="360" w:lineRule="auto"/>
        <w:jc w:val="both"/>
      </w:pPr>
      <w:bookmarkStart w:id="39" w:name="_Toc47330009"/>
      <w:r w:rsidRPr="008B4939">
        <w:t>Deprivation of Liberty orders (DOLs)</w:t>
      </w:r>
      <w:bookmarkEnd w:id="39"/>
    </w:p>
    <w:p w14:paraId="2E4AFE6F" w14:textId="77777777" w:rsidR="008B4939" w:rsidRPr="008B4939" w:rsidRDefault="008B4939" w:rsidP="00C24B29">
      <w:pPr>
        <w:spacing w:before="40" w:after="30" w:line="360" w:lineRule="auto"/>
        <w:jc w:val="both"/>
      </w:pPr>
    </w:p>
    <w:p w14:paraId="2A6F4F54" w14:textId="2B8147A1" w:rsidR="008177D9" w:rsidRDefault="008177D9" w:rsidP="00C24B29">
      <w:pPr>
        <w:pStyle w:val="Heading2"/>
        <w:spacing w:after="30" w:line="360" w:lineRule="auto"/>
        <w:jc w:val="both"/>
        <w:rPr>
          <w:rFonts w:eastAsia="Calibri"/>
          <w:lang w:eastAsia="en-US"/>
        </w:rPr>
      </w:pPr>
      <w:bookmarkStart w:id="40" w:name="_Toc47330010"/>
      <w:r w:rsidRPr="17C9735B">
        <w:rPr>
          <w:rFonts w:eastAsia="Calibri"/>
          <w:lang w:eastAsia="en-US"/>
        </w:rPr>
        <w:t>What Is deprivation of liberty?</w:t>
      </w:r>
      <w:bookmarkEnd w:id="40"/>
    </w:p>
    <w:p w14:paraId="0A233EC4" w14:textId="77777777" w:rsidR="008B4939" w:rsidRPr="008B4939" w:rsidRDefault="008B4939" w:rsidP="00C24B29">
      <w:pPr>
        <w:spacing w:before="40" w:after="30" w:line="360" w:lineRule="auto"/>
        <w:jc w:val="both"/>
        <w:rPr>
          <w:rFonts w:eastAsia="Calibri"/>
          <w:lang w:eastAsia="en-US"/>
        </w:rPr>
      </w:pPr>
    </w:p>
    <w:p w14:paraId="28C47656" w14:textId="37A32092" w:rsidR="008177D9" w:rsidRPr="003F7541" w:rsidRDefault="008177D9" w:rsidP="00C24B29">
      <w:pPr>
        <w:spacing w:before="40" w:after="30" w:line="360" w:lineRule="auto"/>
        <w:jc w:val="both"/>
        <w:rPr>
          <w:rFonts w:eastAsia="Calibri"/>
          <w:b/>
          <w:bCs/>
          <w:color w:val="585858"/>
          <w:lang w:eastAsia="en-US"/>
        </w:rPr>
      </w:pPr>
      <w:r w:rsidRPr="03D017D7">
        <w:rPr>
          <w:rFonts w:eastAsia="Calibri"/>
          <w:color w:val="FF0000"/>
          <w:lang w:eastAsia="en-US"/>
        </w:rPr>
        <w:t>“</w:t>
      </w:r>
      <w:r w:rsidR="0DAB412A" w:rsidRPr="03D017D7">
        <w:rPr>
          <w:rFonts w:ascii="Calibri" w:eastAsia="Calibri" w:hAnsi="Calibri" w:cs="Calibri"/>
        </w:rPr>
        <w:t>The Deprivation of Liberty Safeguards were introduced in 2009. They are part of the Mental Capacity Act 2005 (MCA). They are used to protect the rights of people who lack the ability (mental capacity) to make certain decisions for themselves. The MCA provides the essential framework of guidance for people who need to make decisions on behalf of someone else. It sets out who can take decisions, in which situations, and how they should go about this – making sure they act in the person’s best interests and empowering people to make their own decisions wherever possible”</w:t>
      </w:r>
      <w:r w:rsidR="653B19D6" w:rsidRPr="03D017D7">
        <w:rPr>
          <w:rFonts w:ascii="Calibri" w:eastAsia="Calibri" w:hAnsi="Calibri" w:cs="Calibri"/>
        </w:rPr>
        <w:t xml:space="preserve"> (Care Quality Commission</w:t>
      </w:r>
      <w:r w:rsidR="76C179EE" w:rsidRPr="03D017D7">
        <w:rPr>
          <w:rFonts w:ascii="Calibri" w:eastAsia="Calibri" w:hAnsi="Calibri" w:cs="Calibri"/>
        </w:rPr>
        <w:t xml:space="preserve"> (CQC) (</w:t>
      </w:r>
      <w:r w:rsidR="653B19D6" w:rsidRPr="03D017D7">
        <w:rPr>
          <w:rFonts w:ascii="Calibri" w:eastAsia="Calibri" w:hAnsi="Calibri" w:cs="Calibri"/>
        </w:rPr>
        <w:t>2014)</w:t>
      </w:r>
    </w:p>
    <w:p w14:paraId="330380FA" w14:textId="77777777" w:rsidR="002533A0" w:rsidRDefault="10B78074" w:rsidP="003E3E42">
      <w:pPr>
        <w:spacing w:before="40" w:after="30" w:line="360" w:lineRule="auto"/>
        <w:ind w:right="-46"/>
        <w:jc w:val="both"/>
        <w:rPr>
          <w:rFonts w:asciiTheme="majorHAnsi" w:hAnsiTheme="majorHAnsi" w:cstheme="majorHAnsi"/>
        </w:rPr>
      </w:pPr>
      <w:r w:rsidRPr="00A05748">
        <w:rPr>
          <w:rFonts w:asciiTheme="majorHAnsi" w:eastAsia="Calibri" w:hAnsiTheme="majorHAnsi" w:cstheme="majorHAnsi"/>
          <w:color w:val="000000" w:themeColor="text1"/>
        </w:rPr>
        <w:t>Section 64(5) of the Mental Capacity Act 2005 gives deprivation of liberty the same meaning as in Article 5(1) of the ECHR:</w:t>
      </w:r>
      <w:r w:rsidR="002533A0">
        <w:rPr>
          <w:rFonts w:asciiTheme="majorHAnsi" w:hAnsiTheme="majorHAnsi" w:cstheme="majorHAnsi"/>
        </w:rPr>
        <w:t xml:space="preserve"> </w:t>
      </w:r>
    </w:p>
    <w:p w14:paraId="00618B9E" w14:textId="239B13A6" w:rsidR="002533A0" w:rsidRDefault="10B78074" w:rsidP="003E3E42">
      <w:pPr>
        <w:spacing w:before="40" w:after="30" w:line="360" w:lineRule="auto"/>
        <w:ind w:left="426" w:right="1088" w:firstLine="142"/>
        <w:jc w:val="center"/>
        <w:rPr>
          <w:rFonts w:asciiTheme="majorHAnsi" w:eastAsia="Calibri" w:hAnsiTheme="majorHAnsi" w:cstheme="majorHAnsi"/>
          <w:lang w:eastAsia="en-US"/>
        </w:rPr>
      </w:pPr>
      <w:r w:rsidRPr="00A05748">
        <w:rPr>
          <w:rFonts w:asciiTheme="majorHAnsi" w:eastAsia="Calibri" w:hAnsiTheme="majorHAnsi" w:cstheme="majorHAnsi"/>
          <w:color w:val="000000" w:themeColor="text1"/>
        </w:rPr>
        <w:t>“Everyone [adult or child] has the right to liberty and security of person. No one shall be deprived of his liberty save in the following cases [e.g. being of unsound mind] and in accordance with a procedure prescribed by law</w:t>
      </w:r>
      <w:r w:rsidRPr="002533A0">
        <w:rPr>
          <w:rFonts w:asciiTheme="majorHAnsi" w:eastAsia="Calibri" w:hAnsiTheme="majorHAnsi" w:cstheme="majorHAnsi"/>
        </w:rPr>
        <w:t>.”</w:t>
      </w:r>
    </w:p>
    <w:p w14:paraId="0468998B" w14:textId="2FAFA534" w:rsidR="008177D9" w:rsidRPr="002533A0" w:rsidRDefault="002533A0" w:rsidP="002533A0">
      <w:pPr>
        <w:spacing w:before="40" w:after="30" w:line="360" w:lineRule="auto"/>
        <w:ind w:left="360" w:right="-46" w:firstLine="207"/>
        <w:jc w:val="right"/>
        <w:rPr>
          <w:rFonts w:asciiTheme="majorHAnsi" w:eastAsia="Calibri" w:hAnsiTheme="majorHAnsi" w:cstheme="majorHAnsi"/>
          <w:color w:val="FF0000"/>
          <w:sz w:val="22"/>
          <w:szCs w:val="22"/>
          <w:lang w:eastAsia="en-US"/>
        </w:rPr>
      </w:pPr>
      <w:r w:rsidRPr="002533A0">
        <w:rPr>
          <w:rFonts w:asciiTheme="majorHAnsi" w:eastAsia="Calibri" w:hAnsiTheme="majorHAnsi" w:cstheme="majorHAnsi"/>
          <w:sz w:val="22"/>
          <w:szCs w:val="22"/>
          <w:lang w:eastAsia="en-US"/>
        </w:rPr>
        <w:t>(</w:t>
      </w:r>
      <w:r w:rsidR="3C4825DC" w:rsidRPr="002533A0">
        <w:rPr>
          <w:rFonts w:asciiTheme="majorHAnsi" w:eastAsia="Calibri" w:hAnsiTheme="majorHAnsi" w:cstheme="majorHAnsi"/>
          <w:color w:val="000000" w:themeColor="text1"/>
          <w:sz w:val="22"/>
          <w:szCs w:val="22"/>
        </w:rPr>
        <w:t>Article 5(1) of the ECHR (</w:t>
      </w:r>
      <w:r w:rsidR="00A05748" w:rsidRPr="002533A0">
        <w:rPr>
          <w:rFonts w:asciiTheme="majorHAnsi" w:eastAsia="Calibri" w:hAnsiTheme="majorHAnsi" w:cstheme="majorHAnsi"/>
          <w:color w:val="000000" w:themeColor="text1"/>
          <w:sz w:val="22"/>
          <w:szCs w:val="22"/>
        </w:rPr>
        <w:t>998)</w:t>
      </w:r>
    </w:p>
    <w:p w14:paraId="13FC934B" w14:textId="551C7612" w:rsidR="008177D9" w:rsidRDefault="008177D9" w:rsidP="00C24B29">
      <w:pPr>
        <w:pStyle w:val="Heading2"/>
        <w:spacing w:after="30" w:line="360" w:lineRule="auto"/>
        <w:jc w:val="both"/>
        <w:rPr>
          <w:rFonts w:eastAsia="Calibri"/>
          <w:lang w:eastAsia="en-US"/>
        </w:rPr>
      </w:pPr>
      <w:bookmarkStart w:id="41" w:name="_Toc47330011"/>
      <w:r w:rsidRPr="03D017D7">
        <w:rPr>
          <w:rFonts w:eastAsia="Calibri"/>
          <w:lang w:eastAsia="en-US"/>
        </w:rPr>
        <w:t>Where are DOLs used?</w:t>
      </w:r>
      <w:bookmarkEnd w:id="41"/>
      <w:r w:rsidRPr="03D017D7">
        <w:rPr>
          <w:rFonts w:eastAsia="Calibri"/>
          <w:lang w:eastAsia="en-US"/>
        </w:rPr>
        <w:t xml:space="preserve"> </w:t>
      </w:r>
    </w:p>
    <w:p w14:paraId="5BAB53C0" w14:textId="274EFB7F" w:rsidR="008177D9" w:rsidRDefault="008177D9" w:rsidP="00C24B29">
      <w:pPr>
        <w:spacing w:before="40" w:after="30" w:line="360" w:lineRule="auto"/>
        <w:jc w:val="both"/>
        <w:rPr>
          <w:rFonts w:eastAsia="Calibri"/>
          <w:lang w:eastAsia="en-US"/>
        </w:rPr>
      </w:pPr>
      <w:bookmarkStart w:id="42" w:name="_Hlk36550761"/>
      <w:bookmarkEnd w:id="42"/>
    </w:p>
    <w:p w14:paraId="56B8CCBB" w14:textId="749A9DF8" w:rsidR="008177D9" w:rsidRDefault="008177D9" w:rsidP="00C24B29">
      <w:pPr>
        <w:spacing w:before="40" w:after="30" w:line="360" w:lineRule="auto"/>
        <w:jc w:val="both"/>
        <w:rPr>
          <w:rFonts w:eastAsia="Calibri"/>
          <w:lang w:eastAsia="en-US"/>
        </w:rPr>
      </w:pPr>
      <w:r w:rsidRPr="31EB47CD">
        <w:rPr>
          <w:rFonts w:eastAsia="Calibri"/>
          <w:lang w:eastAsia="en-US"/>
        </w:rPr>
        <w:t xml:space="preserve">The </w:t>
      </w:r>
      <w:r w:rsidR="3CB2915B" w:rsidRPr="31EB47CD">
        <w:rPr>
          <w:rFonts w:eastAsia="Calibri"/>
          <w:lang w:eastAsia="en-US"/>
        </w:rPr>
        <w:t>Social Care Institute for Excellence (</w:t>
      </w:r>
      <w:r w:rsidRPr="31EB47CD">
        <w:rPr>
          <w:rFonts w:eastAsia="Calibri"/>
          <w:lang w:eastAsia="en-US"/>
        </w:rPr>
        <w:t>SCIE</w:t>
      </w:r>
      <w:r w:rsidR="33D9A09A" w:rsidRPr="31EB47CD">
        <w:rPr>
          <w:rFonts w:eastAsia="Calibri"/>
          <w:lang w:eastAsia="en-US"/>
        </w:rPr>
        <w:t>)</w:t>
      </w:r>
      <w:r w:rsidRPr="31EB47CD">
        <w:rPr>
          <w:rFonts w:eastAsia="Calibri"/>
          <w:lang w:eastAsia="en-US"/>
        </w:rPr>
        <w:t xml:space="preserve"> (2017) describe Deprivation of Liberty Safeguards (DOLs) as protection for individuals who may be in hospitals or care homes who cannot consent to care provision which may deprive them of their liberty. </w:t>
      </w:r>
    </w:p>
    <w:p w14:paraId="6AAB3192" w14:textId="44999F41" w:rsidR="00B653E2" w:rsidRDefault="00B653E2" w:rsidP="00C24B29">
      <w:pPr>
        <w:spacing w:before="40" w:after="30" w:line="360" w:lineRule="auto"/>
        <w:jc w:val="both"/>
        <w:rPr>
          <w:rFonts w:eastAsia="Calibri"/>
          <w:lang w:eastAsia="en-US"/>
        </w:rPr>
      </w:pPr>
    </w:p>
    <w:p w14:paraId="547F6C0F" w14:textId="77777777" w:rsidR="00B653E2" w:rsidRPr="003F7541" w:rsidRDefault="00B653E2" w:rsidP="00C24B29">
      <w:pPr>
        <w:spacing w:before="40" w:after="30" w:line="360" w:lineRule="auto"/>
        <w:jc w:val="both"/>
        <w:rPr>
          <w:rFonts w:eastAsia="Calibri"/>
          <w:lang w:eastAsia="en-US"/>
        </w:rPr>
      </w:pPr>
    </w:p>
    <w:p w14:paraId="0A9315ED" w14:textId="727A40C6" w:rsidR="008177D9" w:rsidRDefault="008177D9" w:rsidP="00C24B29">
      <w:pPr>
        <w:pStyle w:val="Heading2"/>
        <w:spacing w:after="30" w:line="360" w:lineRule="auto"/>
        <w:jc w:val="both"/>
      </w:pPr>
      <w:bookmarkStart w:id="43" w:name="_Toc47330012"/>
      <w:r w:rsidRPr="008B4939">
        <w:lastRenderedPageBreak/>
        <w:t>How are DOLS obtained?</w:t>
      </w:r>
      <w:bookmarkEnd w:id="43"/>
    </w:p>
    <w:p w14:paraId="5713EB88" w14:textId="77777777" w:rsidR="00A05748" w:rsidRPr="00A05748" w:rsidRDefault="00A05748" w:rsidP="00C24B29">
      <w:pPr>
        <w:spacing w:before="40" w:after="30" w:line="360" w:lineRule="auto"/>
        <w:jc w:val="both"/>
      </w:pPr>
    </w:p>
    <w:p w14:paraId="47BCDF77" w14:textId="77777777" w:rsidR="008177D9" w:rsidRPr="003F7541" w:rsidRDefault="008177D9" w:rsidP="00C24B29">
      <w:pPr>
        <w:spacing w:before="40" w:after="30" w:line="360" w:lineRule="auto"/>
        <w:jc w:val="both"/>
        <w:rPr>
          <w:rFonts w:eastAsia="Calibri"/>
          <w:lang w:eastAsia="en-US"/>
        </w:rPr>
      </w:pPr>
      <w:r w:rsidRPr="17C9735B">
        <w:rPr>
          <w:rFonts w:eastAsia="Calibri"/>
          <w:lang w:eastAsia="en-US"/>
        </w:rPr>
        <w:t>When the care home/ hospital or ’managing authority’ requests a standard authorisation from their local or supervisory authority to deprive an individual of their liberty, the local authority has 21 days to make their decision and it can be made 28 days in advance (for such cases as individuals moving into care home settings).  The authorisation order can last up to 1 year before renewal is required or no longer needed. In urgent cases the managing authority can deprive an individual of their liberty for 7 days under urgent authorisation and if a standard authorisation has been applied for and it is believed it will be granted. In these cases the managing authority should make and record attempts to speak to the family/carers in an effort to avoid DOLs but if one is needed after 7 days, the managing authority can extend the authorisation for a further 7 days with authorisation from the local authority.</w:t>
      </w:r>
    </w:p>
    <w:p w14:paraId="33D5C52D" w14:textId="77777777" w:rsidR="008177D9" w:rsidRDefault="008177D9" w:rsidP="00C24B29">
      <w:pPr>
        <w:spacing w:before="40" w:after="30" w:line="360" w:lineRule="auto"/>
        <w:jc w:val="both"/>
        <w:rPr>
          <w:rFonts w:eastAsia="Calibri"/>
          <w:lang w:eastAsia="en-US"/>
        </w:rPr>
      </w:pPr>
      <w:r w:rsidRPr="37E6D172">
        <w:rPr>
          <w:rFonts w:eastAsia="Calibri"/>
          <w:lang w:eastAsia="en-US"/>
        </w:rPr>
        <w:t xml:space="preserve">Conditions which need to be met to grant an individual DOL are: </w:t>
      </w:r>
    </w:p>
    <w:p w14:paraId="2AFA2D3C" w14:textId="77777777" w:rsidR="008177D9" w:rsidRDefault="008177D9" w:rsidP="00C24B29">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the individual is to be aged over 18 </w:t>
      </w:r>
    </w:p>
    <w:p w14:paraId="5AA62120" w14:textId="77777777" w:rsidR="008177D9" w:rsidRPr="00A05748" w:rsidRDefault="008177D9" w:rsidP="00C24B29">
      <w:pPr>
        <w:pStyle w:val="ListParagraph"/>
        <w:numPr>
          <w:ilvl w:val="0"/>
          <w:numId w:val="14"/>
        </w:numPr>
        <w:spacing w:before="40" w:after="30" w:line="360" w:lineRule="auto"/>
        <w:jc w:val="both"/>
        <w:rPr>
          <w:rFonts w:eastAsia="Calibri"/>
          <w:lang w:eastAsia="en-US"/>
        </w:rPr>
      </w:pPr>
      <w:r w:rsidRPr="00A05748">
        <w:rPr>
          <w:rFonts w:eastAsia="Calibri"/>
          <w:lang w:eastAsia="en-US"/>
        </w:rPr>
        <w:t>the individual lacking capacity is to decide for themselves about the restrictions which are proposed so they can gain the treatment needed</w:t>
      </w:r>
    </w:p>
    <w:p w14:paraId="3251A9A9" w14:textId="77777777" w:rsidR="008177D9" w:rsidRDefault="008177D9" w:rsidP="00C24B29">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 the individual should have a mental disorder</w:t>
      </w:r>
    </w:p>
    <w:p w14:paraId="01E6747E" w14:textId="77777777" w:rsidR="008177D9" w:rsidRDefault="008177D9" w:rsidP="00C24B29">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 the restrictions proposed would be in the individual’s best interests and would deprive them of their liberty</w:t>
      </w:r>
    </w:p>
    <w:p w14:paraId="010FACD1" w14:textId="77777777" w:rsidR="008177D9" w:rsidRPr="00530E8D" w:rsidRDefault="008177D9" w:rsidP="00C24B29">
      <w:pPr>
        <w:pStyle w:val="ListParagraph"/>
        <w:numPr>
          <w:ilvl w:val="0"/>
          <w:numId w:val="14"/>
        </w:numPr>
        <w:spacing w:before="40" w:after="30" w:line="360" w:lineRule="auto"/>
        <w:jc w:val="both"/>
        <w:rPr>
          <w:rFonts w:eastAsia="Calibri"/>
          <w:lang w:eastAsia="en-US"/>
        </w:rPr>
      </w:pPr>
      <w:r w:rsidRPr="17C9735B">
        <w:rPr>
          <w:rFonts w:eastAsia="Calibri"/>
          <w:lang w:eastAsia="en-US"/>
        </w:rPr>
        <w:t xml:space="preserve"> the individual be considered for detention under the 2005 Mental Health Act and that no advance decision of refusing provision or treatment would be overridden by the DOLs process.</w:t>
      </w:r>
    </w:p>
    <w:p w14:paraId="51657364" w14:textId="77777777" w:rsidR="008177D9" w:rsidRDefault="008177D9" w:rsidP="00C24B29">
      <w:pPr>
        <w:spacing w:before="40" w:after="30" w:line="360" w:lineRule="auto"/>
        <w:jc w:val="both"/>
        <w:rPr>
          <w:rFonts w:eastAsia="Calibri"/>
          <w:lang w:eastAsia="en-US"/>
        </w:rPr>
      </w:pPr>
      <w:r w:rsidRPr="17C9735B">
        <w:rPr>
          <w:rFonts w:eastAsia="Calibri"/>
          <w:lang w:eastAsia="en-US"/>
        </w:rPr>
        <w:t xml:space="preserve">DOLs can only be used in these settings, for other settings the Court of Protection must authorise deprivation of liberty. A total of six assessments take place before standard authorisation, once authorisation has been granted a ‘relevant person’s representative’ is appointed with legal representative powers as a safeguard of their wishes being met (SCIE, 2017). </w:t>
      </w:r>
    </w:p>
    <w:p w14:paraId="3C08AD45" w14:textId="60D255C6" w:rsidR="008177D9" w:rsidRDefault="008177D9" w:rsidP="00C24B29">
      <w:pPr>
        <w:spacing w:before="40" w:after="30" w:line="360" w:lineRule="auto"/>
        <w:jc w:val="both"/>
      </w:pPr>
      <w:r w:rsidRPr="31EB47CD">
        <w:rPr>
          <w:rFonts w:eastAsia="Calibri"/>
          <w:color w:val="4471C4"/>
          <w:lang w:eastAsia="en-US"/>
        </w:rPr>
        <w:t>N</w:t>
      </w:r>
      <w:r w:rsidRPr="31EB47CD">
        <w:rPr>
          <w:rFonts w:eastAsia="Calibri"/>
          <w:lang w:eastAsia="en-US"/>
        </w:rPr>
        <w:t>HS Digital (2019) reports that during 2018-2019 there were 240,455 applications received regarding 200,225 individuals, an increase of fifteen percent since 2014-2015. The number of applications granted (216,005) is an annual increase of thirty six percent, not completed has risen by forty five percent 2014-2015. The percentage applications completed 2018-2019 within twenty one days is twenty two percent, the average time one hundred and forty</w:t>
      </w:r>
      <w:proofErr w:type="gramStart"/>
      <w:r w:rsidRPr="31EB47CD">
        <w:rPr>
          <w:rFonts w:eastAsia="Calibri"/>
          <w:lang w:eastAsia="en-US"/>
        </w:rPr>
        <w:t>.</w:t>
      </w:r>
      <w:r w:rsidRPr="31EB47CD">
        <w:rPr>
          <w:sz w:val="39"/>
          <w:szCs w:val="39"/>
        </w:rPr>
        <w:t xml:space="preserve"> .</w:t>
      </w:r>
      <w:proofErr w:type="gramEnd"/>
      <w:r w:rsidRPr="31EB47CD">
        <w:rPr>
          <w:sz w:val="39"/>
          <w:szCs w:val="39"/>
        </w:rPr>
        <w:t xml:space="preserve"> </w:t>
      </w:r>
      <w:r>
        <w:lastRenderedPageBreak/>
        <w:t>Applications have risen sharply since the Deprivation of Liberty Safeguards were introduced for those aged 75 and over. The reasons for this may include the United Kingdom’s ageing population and the increasing number of individuals with dementia.</w:t>
      </w:r>
    </w:p>
    <w:p w14:paraId="3F9DC421" w14:textId="4EFB9E50" w:rsidR="64DD26D9" w:rsidRPr="00A05748" w:rsidRDefault="64DD26D9" w:rsidP="00C24B29">
      <w:pPr>
        <w:spacing w:before="40" w:after="30" w:line="360" w:lineRule="auto"/>
        <w:jc w:val="both"/>
      </w:pPr>
      <w:proofErr w:type="spellStart"/>
      <w:r w:rsidRPr="00A05748">
        <w:t>Chargwin</w:t>
      </w:r>
      <w:proofErr w:type="spellEnd"/>
      <w:r w:rsidRPr="00A05748">
        <w:t xml:space="preserve"> </w:t>
      </w:r>
      <w:r w:rsidR="609A3E8E" w:rsidRPr="00A05748">
        <w:t>(</w:t>
      </w:r>
      <w:r w:rsidRPr="00A05748">
        <w:t>2019)</w:t>
      </w:r>
      <w:r w:rsidR="089428EA" w:rsidRPr="00A05748">
        <w:t xml:space="preserve"> argues the most common deprivation of liberty for individual</w:t>
      </w:r>
      <w:r w:rsidR="1ED58C7D" w:rsidRPr="00A05748">
        <w:t xml:space="preserve">s </w:t>
      </w:r>
      <w:r w:rsidR="089428EA" w:rsidRPr="00A05748">
        <w:t>in care</w:t>
      </w:r>
      <w:r w:rsidR="53B861A4" w:rsidRPr="00A05748">
        <w:t xml:space="preserve"> and </w:t>
      </w:r>
      <w:r w:rsidR="32A66197" w:rsidRPr="00A05748">
        <w:t>residential</w:t>
      </w:r>
      <w:r w:rsidR="53B861A4" w:rsidRPr="00A05748">
        <w:t xml:space="preserve"> </w:t>
      </w:r>
      <w:r w:rsidR="089428EA" w:rsidRPr="00A05748">
        <w:t>home</w:t>
      </w:r>
      <w:r w:rsidR="7440B0E4" w:rsidRPr="00A05748">
        <w:t xml:space="preserve">s </w:t>
      </w:r>
      <w:r w:rsidR="56002EFF" w:rsidRPr="00A05748">
        <w:t>is</w:t>
      </w:r>
      <w:r w:rsidR="089428EA" w:rsidRPr="00A05748">
        <w:t xml:space="preserve"> when</w:t>
      </w:r>
      <w:r w:rsidR="791478F9" w:rsidRPr="00A05748">
        <w:t xml:space="preserve"> </w:t>
      </w:r>
      <w:r w:rsidR="0C7BB959" w:rsidRPr="00A05748">
        <w:t>individual</w:t>
      </w:r>
      <w:r w:rsidR="79747A91" w:rsidRPr="00A05748">
        <w:t>s</w:t>
      </w:r>
      <w:r w:rsidR="0C7BB959" w:rsidRPr="00A05748">
        <w:t xml:space="preserve"> with disabilities or de</w:t>
      </w:r>
      <w:r w:rsidR="089428EA" w:rsidRPr="00A05748">
        <w:t xml:space="preserve">mentia </w:t>
      </w:r>
      <w:r w:rsidR="660E59AD" w:rsidRPr="00A05748">
        <w:t xml:space="preserve">are </w:t>
      </w:r>
      <w:r w:rsidR="089428EA" w:rsidRPr="00A05748">
        <w:t>restricted from going out</w:t>
      </w:r>
      <w:r w:rsidR="77E1390B" w:rsidRPr="00A05748">
        <w:t>side</w:t>
      </w:r>
      <w:r w:rsidR="089428EA" w:rsidRPr="00A05748">
        <w:t xml:space="preserve"> because they may harm themselves in some way.</w:t>
      </w:r>
    </w:p>
    <w:p w14:paraId="3D816F83" w14:textId="66B6ED38" w:rsidR="1E6148AB" w:rsidRPr="00A05748" w:rsidRDefault="72FB5ADE" w:rsidP="00C24B29">
      <w:pPr>
        <w:spacing w:before="40" w:after="30" w:line="360" w:lineRule="auto"/>
        <w:jc w:val="both"/>
      </w:pPr>
      <w:r w:rsidRPr="00A05748">
        <w:t xml:space="preserve">DOLs </w:t>
      </w:r>
      <w:r w:rsidR="1B5FEBA6" w:rsidRPr="00A05748">
        <w:t xml:space="preserve">were </w:t>
      </w:r>
      <w:r w:rsidR="6636292F" w:rsidRPr="00A05748">
        <w:t>costing twice as much</w:t>
      </w:r>
      <w:r w:rsidR="641E95C3" w:rsidRPr="00A05748">
        <w:t xml:space="preserve"> each</w:t>
      </w:r>
      <w:r w:rsidR="6636292F" w:rsidRPr="00A05748">
        <w:t xml:space="preserve"> as the £600 estimated</w:t>
      </w:r>
      <w:r w:rsidR="2B897D17" w:rsidRPr="00A05748">
        <w:t xml:space="preserve"> </w:t>
      </w:r>
      <w:r w:rsidR="7CABAA30" w:rsidRPr="00A05748">
        <w:t xml:space="preserve">n 2009/10 </w:t>
      </w:r>
      <w:r w:rsidR="2B897D17" w:rsidRPr="00A05748">
        <w:t>(</w:t>
      </w:r>
      <w:r w:rsidR="1E6148AB" w:rsidRPr="00A05748">
        <w:t>Samuel (2011)</w:t>
      </w:r>
      <w:r w:rsidR="58068FA5" w:rsidRPr="00A05748">
        <w:t>.</w:t>
      </w:r>
    </w:p>
    <w:p w14:paraId="57D7871D" w14:textId="77777777" w:rsidR="00B653E2" w:rsidRDefault="00B653E2" w:rsidP="00C24B29">
      <w:pPr>
        <w:pStyle w:val="Heading2"/>
        <w:spacing w:after="30" w:line="360" w:lineRule="auto"/>
        <w:jc w:val="both"/>
        <w:rPr>
          <w:rFonts w:eastAsia="Calibri"/>
          <w:lang w:eastAsia="en-US"/>
        </w:rPr>
      </w:pPr>
      <w:bookmarkStart w:id="44" w:name="_Toc47330013"/>
    </w:p>
    <w:p w14:paraId="5F445820" w14:textId="7FFE3F83" w:rsidR="00AC4C43" w:rsidRDefault="00AC4C43" w:rsidP="00C24B29">
      <w:pPr>
        <w:pStyle w:val="Heading2"/>
        <w:spacing w:after="30" w:line="360" w:lineRule="auto"/>
        <w:jc w:val="both"/>
        <w:rPr>
          <w:rFonts w:ascii="Helvetica" w:hAnsi="Helvetica" w:cs="Helvetica"/>
          <w:sz w:val="21"/>
          <w:szCs w:val="21"/>
          <w:shd w:val="clear" w:color="auto" w:fill="FFFFFF"/>
        </w:rPr>
      </w:pPr>
      <w:r w:rsidRPr="00A05748">
        <w:rPr>
          <w:rFonts w:eastAsia="Calibri"/>
          <w:lang w:eastAsia="en-US"/>
        </w:rPr>
        <w:t>R</w:t>
      </w:r>
      <w:r w:rsidR="00A05748" w:rsidRPr="00A05748">
        <w:rPr>
          <w:rFonts w:eastAsia="Calibri"/>
          <w:lang w:eastAsia="en-US"/>
        </w:rPr>
        <w:t>estraints and Secure Units</w:t>
      </w:r>
      <w:bookmarkEnd w:id="44"/>
      <w:r w:rsidRPr="00A05748">
        <w:rPr>
          <w:rFonts w:ascii="Helvetica" w:hAnsi="Helvetica" w:cs="Helvetica"/>
          <w:sz w:val="21"/>
          <w:szCs w:val="21"/>
          <w:shd w:val="clear" w:color="auto" w:fill="FFFFFF"/>
        </w:rPr>
        <w:t xml:space="preserve"> </w:t>
      </w:r>
    </w:p>
    <w:p w14:paraId="74FA57F7" w14:textId="77777777" w:rsidR="008B4939" w:rsidRPr="008B4939" w:rsidRDefault="008B4939" w:rsidP="00C24B29">
      <w:pPr>
        <w:spacing w:before="40" w:after="30" w:line="360" w:lineRule="auto"/>
        <w:jc w:val="both"/>
      </w:pPr>
    </w:p>
    <w:p w14:paraId="5BF5A807" w14:textId="4D2BA097" w:rsidR="00AC4C43" w:rsidRPr="00B653E2" w:rsidRDefault="00AC4C43" w:rsidP="00C24B29">
      <w:p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Allen</w:t>
      </w:r>
      <w:r w:rsidRPr="00B653E2">
        <w:rPr>
          <w:rFonts w:asciiTheme="majorHAnsi" w:hAnsiTheme="majorHAnsi" w:cstheme="majorHAnsi"/>
          <w:i/>
          <w:iCs/>
          <w:shd w:val="clear" w:color="auto" w:fill="FFFFFF"/>
        </w:rPr>
        <w:t xml:space="preserve"> et al. </w:t>
      </w:r>
      <w:r w:rsidRPr="00B653E2">
        <w:rPr>
          <w:rFonts w:asciiTheme="majorHAnsi" w:hAnsiTheme="majorHAnsi" w:cstheme="majorHAnsi"/>
          <w:shd w:val="clear" w:color="auto" w:fill="FFFFFF"/>
        </w:rPr>
        <w:t>(</w:t>
      </w:r>
      <w:r w:rsidR="616982B2" w:rsidRPr="00B653E2">
        <w:rPr>
          <w:rFonts w:asciiTheme="majorHAnsi" w:hAnsiTheme="majorHAnsi" w:cstheme="majorHAnsi"/>
          <w:shd w:val="clear" w:color="auto" w:fill="FFFFFF"/>
        </w:rPr>
        <w:t>2011</w:t>
      </w:r>
      <w:r w:rsidRPr="00B653E2">
        <w:rPr>
          <w:rFonts w:asciiTheme="majorHAnsi" w:hAnsiTheme="majorHAnsi" w:cstheme="majorHAnsi"/>
          <w:shd w:val="clear" w:color="auto" w:fill="FFFFFF"/>
        </w:rPr>
        <w:t xml:space="preserve">) explains that challenging behaviours can occur over long periods of time and accessing effective support can be challenging even when the individual has good support plans. </w:t>
      </w:r>
    </w:p>
    <w:p w14:paraId="7A3BFDAA" w14:textId="1CCEB076" w:rsidR="00AC4C43" w:rsidRPr="00A05748" w:rsidRDefault="00AC4C43" w:rsidP="00B653E2">
      <w:pPr>
        <w:spacing w:before="40" w:after="30" w:line="360" w:lineRule="auto"/>
        <w:ind w:left="567" w:right="946"/>
        <w:rPr>
          <w:rFonts w:ascii="Helvetica" w:hAnsi="Helvetica" w:cs="Helvetica"/>
          <w:shd w:val="clear" w:color="auto" w:fill="FFFFFF"/>
        </w:rPr>
      </w:pPr>
      <w:r w:rsidRPr="00A05748">
        <w:t>‘An effective technology for supporting people with severe challenging behaviours must provide families and staff with specific strategies for when these behaviours occur. It is not sufficient simply to recommend how to ignore or avoid undesirable behaviours’</w:t>
      </w:r>
    </w:p>
    <w:p w14:paraId="6A7F5CE4" w14:textId="440D22E5" w:rsidR="00AC4C43" w:rsidRDefault="00AC4C43" w:rsidP="003E3E42">
      <w:pPr>
        <w:spacing w:before="40" w:after="30" w:line="360" w:lineRule="auto"/>
        <w:ind w:right="379"/>
        <w:jc w:val="right"/>
        <w:rPr>
          <w:rFonts w:ascii="Helvetica" w:hAnsi="Helvetica" w:cs="Helvetica"/>
          <w:sz w:val="22"/>
          <w:szCs w:val="22"/>
          <w:shd w:val="clear" w:color="auto" w:fill="FFFFFF"/>
        </w:rPr>
      </w:pPr>
      <w:proofErr w:type="gramStart"/>
      <w:r w:rsidRPr="003E3E42">
        <w:rPr>
          <w:rFonts w:ascii="Helvetica" w:hAnsi="Helvetica" w:cs="Helvetica"/>
          <w:sz w:val="22"/>
          <w:szCs w:val="22"/>
          <w:shd w:val="clear" w:color="auto" w:fill="FFFFFF"/>
        </w:rPr>
        <w:t xml:space="preserve">( </w:t>
      </w:r>
      <w:proofErr w:type="spellStart"/>
      <w:r w:rsidRPr="003E3E42">
        <w:rPr>
          <w:rFonts w:ascii="Helvetica" w:hAnsi="Helvetica" w:cs="Helvetica"/>
          <w:sz w:val="22"/>
          <w:szCs w:val="22"/>
          <w:shd w:val="clear" w:color="auto" w:fill="FFFFFF"/>
        </w:rPr>
        <w:t>Honer</w:t>
      </w:r>
      <w:proofErr w:type="spellEnd"/>
      <w:proofErr w:type="gramEnd"/>
      <w:r w:rsidRPr="003E3E42">
        <w:rPr>
          <w:rFonts w:ascii="Helvetica" w:hAnsi="Helvetica" w:cs="Helvetica"/>
          <w:sz w:val="22"/>
          <w:szCs w:val="22"/>
          <w:shd w:val="clear" w:color="auto" w:fill="FFFFFF"/>
        </w:rPr>
        <w:t xml:space="preserve"> et al (1990 cited in Allen et al (</w:t>
      </w:r>
      <w:r w:rsidR="0F6DF175" w:rsidRPr="003E3E42">
        <w:rPr>
          <w:rFonts w:ascii="Helvetica" w:hAnsi="Helvetica" w:cs="Helvetica"/>
          <w:sz w:val="22"/>
          <w:szCs w:val="22"/>
          <w:shd w:val="clear" w:color="auto" w:fill="FFFFFF"/>
        </w:rPr>
        <w:t>2003</w:t>
      </w:r>
      <w:r w:rsidRPr="003E3E42">
        <w:rPr>
          <w:rFonts w:ascii="Helvetica" w:hAnsi="Helvetica" w:cs="Helvetica"/>
          <w:sz w:val="22"/>
          <w:szCs w:val="22"/>
          <w:shd w:val="clear" w:color="auto" w:fill="FFFFFF"/>
        </w:rPr>
        <w:t>) p,1)</w:t>
      </w:r>
    </w:p>
    <w:p w14:paraId="470078BE" w14:textId="77777777" w:rsidR="00413B25" w:rsidRPr="003E3E42" w:rsidRDefault="00413B25" w:rsidP="003E3E42">
      <w:pPr>
        <w:spacing w:before="40" w:after="30" w:line="360" w:lineRule="auto"/>
        <w:ind w:right="379"/>
        <w:jc w:val="right"/>
        <w:rPr>
          <w:rFonts w:ascii="Helvetica" w:hAnsi="Helvetica" w:cs="Helvetica"/>
          <w:sz w:val="22"/>
          <w:szCs w:val="22"/>
          <w:shd w:val="clear" w:color="auto" w:fill="FFFFFF"/>
        </w:rPr>
      </w:pPr>
    </w:p>
    <w:p w14:paraId="331B73AA" w14:textId="69B2DA5F" w:rsidR="00AC4C43" w:rsidRPr="00B653E2" w:rsidRDefault="00AC4C43" w:rsidP="00C24B29">
      <w:p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Allen et al (</w:t>
      </w:r>
      <w:r w:rsidR="2D7048B2" w:rsidRPr="00B653E2">
        <w:rPr>
          <w:rFonts w:asciiTheme="majorHAnsi" w:hAnsiTheme="majorHAnsi" w:cstheme="majorHAnsi"/>
          <w:shd w:val="clear" w:color="auto" w:fill="FFFFFF"/>
        </w:rPr>
        <w:t>2003</w:t>
      </w:r>
      <w:r w:rsidRPr="00B653E2">
        <w:rPr>
          <w:rFonts w:asciiTheme="majorHAnsi" w:hAnsiTheme="majorHAnsi" w:cstheme="majorHAnsi"/>
          <w:shd w:val="clear" w:color="auto" w:fill="FFFFFF"/>
        </w:rPr>
        <w:t xml:space="preserve">) ‘Reactive strategies’ is the term used to describe interventions which are used when challenging behaviour occurs such as physical intervention or restraint, giving carers clear plans on how to respond in these circumstances. The goal of such strategies is not to change the pattern of behaviours in the future but to assist the carer in a speedy, safe and successful control of risky behaviours. The path to effective use of reactive strategies is the knowledge of the individual’s patterns of behaviour;  most individuals show signs of increasing agitation and distress before losing control rather than episodes occurring ‘out of the blue’ and early intervention can de-escalate the situation. </w:t>
      </w:r>
    </w:p>
    <w:p w14:paraId="3F311C9F" w14:textId="77777777" w:rsidR="00AC4C43" w:rsidRPr="00B653E2" w:rsidRDefault="00AC4C43" w:rsidP="00C24B29">
      <w:p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The three categories of physical restraint are:</w:t>
      </w:r>
    </w:p>
    <w:p w14:paraId="5A23CDC3" w14:textId="77777777" w:rsidR="00AC4C43" w:rsidRPr="00B653E2" w:rsidRDefault="00AC4C43" w:rsidP="00C24B29">
      <w:pPr>
        <w:pStyle w:val="ListParagraph"/>
        <w:numPr>
          <w:ilvl w:val="0"/>
          <w:numId w:val="14"/>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Direct physical contact of individual and carer</w:t>
      </w:r>
    </w:p>
    <w:p w14:paraId="2A998F0D" w14:textId="77777777" w:rsidR="00AC4C43" w:rsidRPr="00B653E2" w:rsidRDefault="00AC4C43" w:rsidP="00C24B29">
      <w:pPr>
        <w:pStyle w:val="ListParagraph"/>
        <w:numPr>
          <w:ilvl w:val="0"/>
          <w:numId w:val="14"/>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Barriers such as limited freedom of movement and locked doors</w:t>
      </w:r>
    </w:p>
    <w:p w14:paraId="6011BE10" w14:textId="77777777" w:rsidR="00AC4C43" w:rsidRPr="00B653E2" w:rsidRDefault="00AC4C43" w:rsidP="00C24B29">
      <w:pPr>
        <w:pStyle w:val="ListParagraph"/>
        <w:numPr>
          <w:ilvl w:val="0"/>
          <w:numId w:val="14"/>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shd w:val="clear" w:color="auto" w:fill="FFFFFF"/>
        </w:rPr>
        <w:t xml:space="preserve">The use of equipment such as arm splints to reduce self-harm. </w:t>
      </w:r>
    </w:p>
    <w:p w14:paraId="23B54B93" w14:textId="77777777" w:rsidR="00AC4C43" w:rsidRPr="00B653E2" w:rsidRDefault="00AC4C43" w:rsidP="00C24B29">
      <w:pPr>
        <w:spacing w:before="40" w:after="30" w:line="360" w:lineRule="auto"/>
        <w:ind w:firstLine="720"/>
        <w:jc w:val="both"/>
        <w:rPr>
          <w:rFonts w:asciiTheme="majorHAnsi" w:hAnsiTheme="majorHAnsi" w:cstheme="majorHAnsi"/>
        </w:rPr>
      </w:pPr>
      <w:r w:rsidRPr="00B653E2">
        <w:rPr>
          <w:rFonts w:asciiTheme="majorHAnsi" w:hAnsiTheme="majorHAnsi" w:cstheme="majorHAnsi"/>
          <w:shd w:val="clear" w:color="auto" w:fill="FFFFFF"/>
        </w:rPr>
        <w:lastRenderedPageBreak/>
        <w:t xml:space="preserve">Emerson (2003) states that over 50 % of individuals with additional needs with challenging behaviours are regularly subjected to regular restraining. </w:t>
      </w:r>
      <w:r w:rsidRPr="00B653E2">
        <w:rPr>
          <w:rFonts w:asciiTheme="majorHAnsi" w:hAnsiTheme="majorHAnsi" w:cstheme="majorHAnsi"/>
        </w:rPr>
        <w:t xml:space="preserve">British Institute of Learning Disabilities (2010) set out key principles to improve practices which </w:t>
      </w:r>
      <w:proofErr w:type="gramStart"/>
      <w:r w:rsidRPr="00B653E2">
        <w:rPr>
          <w:rFonts w:asciiTheme="majorHAnsi" w:hAnsiTheme="majorHAnsi" w:cstheme="majorHAnsi"/>
        </w:rPr>
        <w:t>are;</w:t>
      </w:r>
      <w:proofErr w:type="gramEnd"/>
    </w:p>
    <w:p w14:paraId="7D20FF1F" w14:textId="77777777" w:rsidR="00AC4C43" w:rsidRPr="00B653E2" w:rsidRDefault="00AC4C43" w:rsidP="00C24B29">
      <w:pPr>
        <w:pStyle w:val="ListParagraph"/>
        <w:numPr>
          <w:ilvl w:val="0"/>
          <w:numId w:val="16"/>
        </w:numPr>
        <w:spacing w:before="40" w:after="30" w:line="360" w:lineRule="auto"/>
        <w:jc w:val="both"/>
        <w:rPr>
          <w:rFonts w:asciiTheme="majorHAnsi" w:hAnsiTheme="majorHAnsi" w:cstheme="majorHAnsi"/>
        </w:rPr>
      </w:pPr>
      <w:r w:rsidRPr="00B653E2">
        <w:rPr>
          <w:rFonts w:asciiTheme="majorHAnsi" w:hAnsiTheme="majorHAnsi" w:cstheme="majorHAnsi"/>
        </w:rPr>
        <w:t>Restrictive restraints should only be used on individuals with additional needs when it is in their best interests</w:t>
      </w:r>
    </w:p>
    <w:p w14:paraId="75E8355B" w14:textId="77777777" w:rsidR="00AC4C43" w:rsidRPr="00B653E2" w:rsidRDefault="00AC4C43" w:rsidP="00C24B29">
      <w:pPr>
        <w:pStyle w:val="ListParagraph"/>
        <w:numPr>
          <w:ilvl w:val="0"/>
          <w:numId w:val="16"/>
        </w:numPr>
        <w:spacing w:before="40" w:after="30" w:line="360" w:lineRule="auto"/>
        <w:jc w:val="both"/>
        <w:rPr>
          <w:rFonts w:asciiTheme="majorHAnsi" w:eastAsiaTheme="minorEastAsia" w:hAnsiTheme="majorHAnsi" w:cstheme="majorHAnsi"/>
        </w:rPr>
      </w:pPr>
      <w:r w:rsidRPr="00B653E2">
        <w:rPr>
          <w:rFonts w:asciiTheme="majorHAnsi" w:hAnsiTheme="majorHAnsi" w:cstheme="majorHAnsi"/>
        </w:rPr>
        <w:t xml:space="preserve">They should only be used alongside other strategies in an individualised support plan for individuals to learn to behave in ways which are not challenging </w:t>
      </w:r>
    </w:p>
    <w:p w14:paraId="6853CFE1" w14:textId="77777777" w:rsidR="00AC4C43" w:rsidRPr="00B653E2" w:rsidRDefault="00AC4C43" w:rsidP="00C24B29">
      <w:pPr>
        <w:pStyle w:val="ListParagraph"/>
        <w:numPr>
          <w:ilvl w:val="0"/>
          <w:numId w:val="16"/>
        </w:numPr>
        <w:spacing w:before="40" w:after="30" w:line="360" w:lineRule="auto"/>
        <w:jc w:val="both"/>
        <w:rPr>
          <w:rFonts w:asciiTheme="majorHAnsi" w:hAnsiTheme="majorHAnsi" w:cstheme="majorHAnsi"/>
        </w:rPr>
      </w:pPr>
      <w:r w:rsidRPr="00B653E2">
        <w:rPr>
          <w:rFonts w:asciiTheme="majorHAnsi" w:hAnsiTheme="majorHAnsi" w:cstheme="majorHAnsi"/>
        </w:rPr>
        <w:t>Subject to regular review and individualised</w:t>
      </w:r>
    </w:p>
    <w:p w14:paraId="77F5D9F9" w14:textId="527A3046" w:rsidR="00AC4C43" w:rsidRPr="00B653E2" w:rsidRDefault="00AC4C43" w:rsidP="00C24B29">
      <w:pPr>
        <w:pStyle w:val="ListParagraph"/>
        <w:numPr>
          <w:ilvl w:val="0"/>
          <w:numId w:val="16"/>
        </w:numPr>
        <w:spacing w:before="40" w:after="30" w:line="360" w:lineRule="auto"/>
        <w:jc w:val="both"/>
        <w:rPr>
          <w:rFonts w:asciiTheme="majorHAnsi" w:hAnsiTheme="majorHAnsi" w:cstheme="majorHAnsi"/>
          <w:shd w:val="clear" w:color="auto" w:fill="FFFFFF"/>
        </w:rPr>
      </w:pPr>
      <w:r w:rsidRPr="00B653E2">
        <w:rPr>
          <w:rFonts w:asciiTheme="majorHAnsi" w:hAnsiTheme="majorHAnsi" w:cstheme="majorHAnsi"/>
        </w:rPr>
        <w:t>With minimal force and not causing pain</w:t>
      </w:r>
    </w:p>
    <w:p w14:paraId="2DB80FA2" w14:textId="6043A11C" w:rsidR="00AC4C43" w:rsidRPr="00B653E2" w:rsidRDefault="00AC4C43" w:rsidP="00C24B29">
      <w:pPr>
        <w:spacing w:before="40" w:after="30" w:line="360" w:lineRule="auto"/>
        <w:jc w:val="both"/>
        <w:rPr>
          <w:rFonts w:asciiTheme="majorHAnsi" w:hAnsiTheme="majorHAnsi" w:cstheme="majorHAnsi"/>
          <w:shd w:val="clear" w:color="auto" w:fill="FFFFFF"/>
        </w:rPr>
      </w:pPr>
      <w:bookmarkStart w:id="45" w:name="_Hlk37075979"/>
      <w:r w:rsidRPr="00B653E2">
        <w:rPr>
          <w:rFonts w:asciiTheme="majorHAnsi" w:hAnsiTheme="majorHAnsi" w:cstheme="majorHAnsi"/>
          <w:shd w:val="clear" w:color="auto" w:fill="FFFFFF"/>
        </w:rPr>
        <w:t>Legislation.gov.uk (1998) The Human Rights Act</w:t>
      </w:r>
      <w:bookmarkEnd w:id="45"/>
      <w:r w:rsidRPr="00B653E2">
        <w:rPr>
          <w:rFonts w:asciiTheme="majorHAnsi" w:hAnsiTheme="majorHAnsi" w:cstheme="majorHAnsi"/>
          <w:shd w:val="clear" w:color="auto" w:fill="FFFFFF"/>
        </w:rPr>
        <w:t xml:space="preserve">, section 3, states that ‘no one shall be subjected to inhuman or degrading treatment or punishment’. Section 5 states that </w:t>
      </w:r>
      <w:r w:rsidR="00794FFE" w:rsidRPr="00B653E2">
        <w:rPr>
          <w:rFonts w:asciiTheme="majorHAnsi" w:hAnsiTheme="majorHAnsi" w:cstheme="majorHAnsi"/>
          <w:shd w:val="clear" w:color="auto" w:fill="FFFFFF"/>
        </w:rPr>
        <w:t>‘everyone</w:t>
      </w:r>
      <w:r w:rsidRPr="00B653E2">
        <w:rPr>
          <w:rFonts w:asciiTheme="majorHAnsi" w:hAnsiTheme="majorHAnsi" w:cstheme="majorHAnsi"/>
          <w:shd w:val="clear" w:color="auto" w:fill="FFFFFF"/>
        </w:rPr>
        <w:t xml:space="preserve"> has the right to liberty and security of person’, and section 9 states that individuals should have </w:t>
      </w:r>
      <w:proofErr w:type="gramStart"/>
      <w:r w:rsidRPr="00B653E2">
        <w:rPr>
          <w:rFonts w:asciiTheme="majorHAnsi" w:hAnsiTheme="majorHAnsi" w:cstheme="majorHAnsi"/>
          <w:shd w:val="clear" w:color="auto" w:fill="FFFFFF"/>
        </w:rPr>
        <w:t>‘ freedom</w:t>
      </w:r>
      <w:proofErr w:type="gramEnd"/>
      <w:r w:rsidRPr="00B653E2">
        <w:rPr>
          <w:rFonts w:asciiTheme="majorHAnsi" w:hAnsiTheme="majorHAnsi" w:cstheme="majorHAnsi"/>
          <w:shd w:val="clear" w:color="auto" w:fill="FFFFFF"/>
        </w:rPr>
        <w:t xml:space="preserve"> of thought, conscience and religion’ which can translate into certain treatments being refused.</w:t>
      </w:r>
    </w:p>
    <w:p w14:paraId="093C7C2B" w14:textId="77777777" w:rsidR="00AC4C43" w:rsidRPr="00B653E2" w:rsidRDefault="00AC4C43" w:rsidP="00C24B29">
      <w:pPr>
        <w:spacing w:before="40" w:after="30" w:line="360" w:lineRule="auto"/>
        <w:jc w:val="both"/>
        <w:rPr>
          <w:rFonts w:asciiTheme="majorHAnsi" w:eastAsia="Calibri" w:hAnsiTheme="majorHAnsi" w:cstheme="majorHAnsi"/>
          <w:lang w:eastAsia="en-US"/>
        </w:rPr>
      </w:pPr>
      <w:r w:rsidRPr="00B653E2">
        <w:rPr>
          <w:rFonts w:asciiTheme="majorHAnsi" w:hAnsiTheme="majorHAnsi" w:cstheme="majorHAnsi"/>
          <w:shd w:val="clear" w:color="auto" w:fill="FFFFFF"/>
        </w:rPr>
        <w:t xml:space="preserve">Horsburgh (2004) explains that UK law allow freedom of movement by individuals provided that by exercising that right they are not harming others.  Wrongful restraint can lead to the individual taking legal action, with prosecution under Health and Safety law </w:t>
      </w:r>
      <w:proofErr w:type="gramStart"/>
      <w:r w:rsidRPr="00B653E2">
        <w:rPr>
          <w:rFonts w:asciiTheme="majorHAnsi" w:hAnsiTheme="majorHAnsi" w:cstheme="majorHAnsi"/>
          <w:shd w:val="clear" w:color="auto" w:fill="FFFFFF"/>
        </w:rPr>
        <w:t>with regard to</w:t>
      </w:r>
      <w:proofErr w:type="gramEnd"/>
      <w:r w:rsidRPr="00B653E2">
        <w:rPr>
          <w:rFonts w:asciiTheme="majorHAnsi" w:hAnsiTheme="majorHAnsi" w:cstheme="majorHAnsi"/>
          <w:shd w:val="clear" w:color="auto" w:fill="FFFFFF"/>
        </w:rPr>
        <w:t xml:space="preserve"> the severity, means, psychological damage and potential /actual physical damage incurred. </w:t>
      </w:r>
    </w:p>
    <w:p w14:paraId="70742794" w14:textId="77777777" w:rsidR="00AC4C43" w:rsidRPr="00B653E2" w:rsidRDefault="00AC4C43" w:rsidP="00C24B29">
      <w:pPr>
        <w:spacing w:before="40" w:after="30" w:line="360" w:lineRule="auto"/>
        <w:jc w:val="both"/>
        <w:rPr>
          <w:rFonts w:asciiTheme="majorHAnsi" w:eastAsia="Calibri" w:hAnsiTheme="majorHAnsi" w:cstheme="majorHAnsi"/>
          <w:lang w:eastAsia="en-US"/>
        </w:rPr>
      </w:pPr>
      <w:bookmarkStart w:id="46" w:name="_Hlk37073783"/>
      <w:r w:rsidRPr="00B653E2">
        <w:rPr>
          <w:rFonts w:asciiTheme="majorHAnsi" w:hAnsiTheme="majorHAnsi" w:cstheme="majorHAnsi"/>
          <w:shd w:val="clear" w:color="auto" w:fill="FFFFFF"/>
        </w:rPr>
        <w:t>Paterson </w:t>
      </w:r>
      <w:r w:rsidRPr="00B653E2">
        <w:rPr>
          <w:rFonts w:asciiTheme="majorHAnsi" w:hAnsiTheme="majorHAnsi" w:cstheme="majorHAnsi"/>
          <w:i/>
          <w:iCs/>
          <w:shd w:val="clear" w:color="auto" w:fill="FFFFFF"/>
        </w:rPr>
        <w:t>et al. (</w:t>
      </w:r>
      <w:bookmarkEnd w:id="46"/>
      <w:r w:rsidRPr="00B653E2">
        <w:rPr>
          <w:rFonts w:asciiTheme="majorHAnsi" w:hAnsiTheme="majorHAnsi" w:cstheme="majorHAnsi"/>
          <w:shd w:val="clear" w:color="auto" w:fill="FFFFFF"/>
        </w:rPr>
        <w:t xml:space="preserve">cited in </w:t>
      </w:r>
      <w:bookmarkStart w:id="47" w:name="_Hlk37072698"/>
      <w:r w:rsidRPr="00B653E2">
        <w:rPr>
          <w:rFonts w:asciiTheme="majorHAnsi" w:hAnsiTheme="majorHAnsi" w:cstheme="majorHAnsi"/>
          <w:shd w:val="clear" w:color="auto" w:fill="FFFFFF"/>
        </w:rPr>
        <w:t>Horsburgh 2004</w:t>
      </w:r>
      <w:bookmarkEnd w:id="47"/>
      <w:r w:rsidRPr="00B653E2">
        <w:rPr>
          <w:rFonts w:asciiTheme="majorHAnsi" w:hAnsiTheme="majorHAnsi" w:cstheme="majorHAnsi"/>
          <w:shd w:val="clear" w:color="auto" w:fill="FFFFFF"/>
        </w:rPr>
        <w:t>, p 2.) concludes that restraint is fundamentally risky, but that in some circumstances it may be less harmful than the available alternatives. Paterson </w:t>
      </w:r>
      <w:r w:rsidRPr="00B653E2">
        <w:rPr>
          <w:rFonts w:asciiTheme="majorHAnsi" w:hAnsiTheme="majorHAnsi" w:cstheme="majorHAnsi"/>
          <w:i/>
          <w:iCs/>
          <w:shd w:val="clear" w:color="auto" w:fill="FFFFFF"/>
        </w:rPr>
        <w:t>et al</w:t>
      </w:r>
      <w:r w:rsidRPr="00B653E2">
        <w:rPr>
          <w:rFonts w:asciiTheme="majorHAnsi" w:hAnsiTheme="majorHAnsi" w:cstheme="majorHAnsi"/>
          <w:shd w:val="clear" w:color="auto" w:fill="FFFFFF"/>
        </w:rPr>
        <w:t>  (2003) state that the need should be identified and that a risk assessment must be made regarding the use of the restraint and the necessity of safeguards in order to avoid its misuse, including the compulsory reporting and recording of all occurrences in which restraint has been used. They also highlight the need for staff training in violent and aggressive behaviour and management of clients, including individuals who require the use of restraint.</w:t>
      </w:r>
    </w:p>
    <w:p w14:paraId="331F4E2E" w14:textId="1592D886" w:rsidR="00AC4C43" w:rsidRPr="00B653E2" w:rsidRDefault="00AC4C43" w:rsidP="00C24B29">
      <w:pPr>
        <w:spacing w:before="40" w:after="30" w:line="360" w:lineRule="auto"/>
        <w:jc w:val="both"/>
        <w:rPr>
          <w:rFonts w:asciiTheme="majorHAnsi" w:eastAsia="Calibri" w:hAnsiTheme="majorHAnsi" w:cstheme="majorHAnsi"/>
          <w:lang w:eastAsia="en-US"/>
        </w:rPr>
      </w:pPr>
      <w:r w:rsidRPr="00B653E2">
        <w:rPr>
          <w:rFonts w:asciiTheme="majorHAnsi" w:eastAsia="Calibri" w:hAnsiTheme="majorHAnsi" w:cstheme="majorHAnsi"/>
          <w:lang w:eastAsia="en-US"/>
        </w:rPr>
        <w:t>Mind (2013) reported on its findings regarding the impact and use of physical restraint of individuals in Mental Health settings in England, reporting large levels of variation in the usage of both psychological and physical restraint with injuries caused. Physical restraint is an extreme measure used to manage an individual’s behaviour during a mental health crisis and can cause increased distress, humiliation and injury. An independent inquiry following the death of David ‘Rocky’ Bennett in 1998 in a medium secure mental health unit ruled his death was due to ‘the amount of force used by staff’ and prolonged face down physical restraint’.  The report records that ‘</w:t>
      </w:r>
      <w:commentRangeStart w:id="48"/>
      <w:commentRangeStart w:id="49"/>
      <w:r w:rsidRPr="00B653E2">
        <w:rPr>
          <w:rFonts w:asciiTheme="majorHAnsi" w:eastAsia="Calibri" w:hAnsiTheme="majorHAnsi" w:cstheme="majorHAnsi"/>
          <w:lang w:eastAsia="en-US"/>
        </w:rPr>
        <w:t xml:space="preserve">in a single year, one trust reported thirty-eight incidents </w:t>
      </w:r>
      <w:r w:rsidR="39CCAFB7" w:rsidRPr="00B653E2">
        <w:rPr>
          <w:rFonts w:asciiTheme="majorHAnsi" w:eastAsia="Calibri" w:hAnsiTheme="majorHAnsi" w:cstheme="majorHAnsi"/>
          <w:lang w:eastAsia="en-US"/>
        </w:rPr>
        <w:t>compare</w:t>
      </w:r>
      <w:r w:rsidR="27609B62" w:rsidRPr="00B653E2">
        <w:rPr>
          <w:rFonts w:asciiTheme="majorHAnsi" w:eastAsia="Calibri" w:hAnsiTheme="majorHAnsi" w:cstheme="majorHAnsi"/>
          <w:lang w:eastAsia="en-US"/>
        </w:rPr>
        <w:t>d</w:t>
      </w:r>
      <w:r w:rsidR="39CCAFB7" w:rsidRPr="00B653E2">
        <w:rPr>
          <w:rFonts w:asciiTheme="majorHAnsi" w:eastAsia="Calibri" w:hAnsiTheme="majorHAnsi" w:cstheme="majorHAnsi"/>
          <w:lang w:eastAsia="en-US"/>
        </w:rPr>
        <w:t xml:space="preserve"> to</w:t>
      </w:r>
      <w:r w:rsidRPr="00B653E2">
        <w:rPr>
          <w:rFonts w:asciiTheme="majorHAnsi" w:eastAsia="Calibri" w:hAnsiTheme="majorHAnsi" w:cstheme="majorHAnsi"/>
          <w:lang w:eastAsia="en-US"/>
        </w:rPr>
        <w:t xml:space="preserve"> </w:t>
      </w:r>
      <w:r w:rsidRPr="00B653E2">
        <w:rPr>
          <w:rFonts w:asciiTheme="majorHAnsi" w:eastAsia="Calibri" w:hAnsiTheme="majorHAnsi" w:cstheme="majorHAnsi"/>
          <w:lang w:eastAsia="en-US"/>
        </w:rPr>
        <w:lastRenderedPageBreak/>
        <w:t>another report</w:t>
      </w:r>
      <w:r w:rsidR="0CD644CD" w:rsidRPr="00B653E2">
        <w:rPr>
          <w:rFonts w:asciiTheme="majorHAnsi" w:eastAsia="Calibri" w:hAnsiTheme="majorHAnsi" w:cstheme="majorHAnsi"/>
          <w:lang w:eastAsia="en-US"/>
        </w:rPr>
        <w:t>ing</w:t>
      </w:r>
      <w:r w:rsidRPr="00B653E2">
        <w:rPr>
          <w:rFonts w:asciiTheme="majorHAnsi" w:eastAsia="Calibri" w:hAnsiTheme="majorHAnsi" w:cstheme="majorHAnsi"/>
          <w:lang w:eastAsia="en-US"/>
        </w:rPr>
        <w:t xml:space="preserve"> over 3,000 incidents’, </w:t>
      </w:r>
      <w:r w:rsidR="15E4D7B4" w:rsidRPr="00B653E2">
        <w:rPr>
          <w:rFonts w:asciiTheme="majorHAnsi" w:eastAsia="Calibri" w:hAnsiTheme="majorHAnsi" w:cstheme="majorHAnsi"/>
          <w:lang w:eastAsia="en-US"/>
        </w:rPr>
        <w:t>and over</w:t>
      </w:r>
      <w:r w:rsidRPr="00B653E2">
        <w:rPr>
          <w:rFonts w:asciiTheme="majorHAnsi" w:hAnsiTheme="majorHAnsi" w:cstheme="majorHAnsi"/>
        </w:rPr>
        <w:t xml:space="preserve"> 1,000 incidents of physical injury following restraint’ </w:t>
      </w:r>
      <w:commentRangeEnd w:id="48"/>
      <w:r w:rsidRPr="00B653E2">
        <w:rPr>
          <w:rStyle w:val="CommentReference"/>
          <w:rFonts w:asciiTheme="majorHAnsi" w:hAnsiTheme="majorHAnsi" w:cstheme="majorHAnsi"/>
          <w:sz w:val="24"/>
          <w:szCs w:val="24"/>
        </w:rPr>
        <w:commentReference w:id="48"/>
      </w:r>
      <w:commentRangeEnd w:id="49"/>
      <w:r w:rsidRPr="00B653E2">
        <w:rPr>
          <w:rStyle w:val="CommentReference"/>
          <w:rFonts w:asciiTheme="majorHAnsi" w:hAnsiTheme="majorHAnsi" w:cstheme="majorHAnsi"/>
          <w:sz w:val="24"/>
          <w:szCs w:val="24"/>
        </w:rPr>
        <w:commentReference w:id="49"/>
      </w:r>
      <w:r w:rsidRPr="00B653E2">
        <w:rPr>
          <w:rFonts w:asciiTheme="majorHAnsi" w:hAnsiTheme="majorHAnsi" w:cstheme="majorHAnsi"/>
        </w:rPr>
        <w:t xml:space="preserve">and that </w:t>
      </w:r>
    </w:p>
    <w:p w14:paraId="53070676" w14:textId="19DBAABB" w:rsidR="00AC4C43" w:rsidRDefault="00794FFE" w:rsidP="00B653E2">
      <w:pPr>
        <w:spacing w:before="40" w:after="30" w:line="360" w:lineRule="auto"/>
        <w:ind w:left="720" w:right="1088"/>
        <w:rPr>
          <w:rFonts w:eastAsia="Calibri"/>
          <w:lang w:eastAsia="en-US"/>
        </w:rPr>
      </w:pPr>
      <w:r>
        <w:t>‘</w:t>
      </w:r>
      <w:r w:rsidR="00AC4C43">
        <w:t xml:space="preserve">Face down restraint, which means pinning someone face down on the floor, is dangerous and can be life-threatening. It can feel like </w:t>
      </w:r>
      <w:proofErr w:type="gramStart"/>
      <w:r w:rsidR="00AC4C43">
        <w:t>you’re</w:t>
      </w:r>
      <w:proofErr w:type="gramEnd"/>
      <w:r w:rsidR="00AC4C43">
        <w:t xml:space="preserve"> being suffocated and can cause even more distress. Last year alone it was used over 3,000 times. Yet some trusts have put an end to face down restraint altogether.</w:t>
      </w:r>
      <w:r>
        <w:t>’</w:t>
      </w:r>
    </w:p>
    <w:p w14:paraId="4F8FCF35" w14:textId="19FA29E5" w:rsidR="00AC4C43" w:rsidRPr="00794FFE" w:rsidRDefault="00AC4C43" w:rsidP="00794FFE">
      <w:pPr>
        <w:spacing w:before="40" w:after="30" w:line="360" w:lineRule="auto"/>
        <w:ind w:left="709" w:hanging="709"/>
        <w:jc w:val="right"/>
        <w:rPr>
          <w:sz w:val="22"/>
          <w:szCs w:val="22"/>
        </w:rPr>
      </w:pPr>
      <w:commentRangeStart w:id="50"/>
      <w:r w:rsidRPr="00794FFE">
        <w:rPr>
          <w:sz w:val="22"/>
          <w:szCs w:val="22"/>
        </w:rPr>
        <w:t xml:space="preserve">(Mind 2013 Mental health crisis care: physical restraint in </w:t>
      </w:r>
      <w:proofErr w:type="gramStart"/>
      <w:r w:rsidRPr="00794FFE">
        <w:rPr>
          <w:sz w:val="22"/>
          <w:szCs w:val="22"/>
        </w:rPr>
        <w:t>crisis ,</w:t>
      </w:r>
      <w:proofErr w:type="gramEnd"/>
      <w:r w:rsidRPr="00794FFE">
        <w:rPr>
          <w:sz w:val="22"/>
          <w:szCs w:val="22"/>
        </w:rPr>
        <w:t xml:space="preserve"> p 3.)</w:t>
      </w:r>
      <w:commentRangeEnd w:id="50"/>
      <w:r w:rsidRPr="00794FFE">
        <w:rPr>
          <w:rStyle w:val="CommentReference"/>
          <w:sz w:val="22"/>
          <w:szCs w:val="22"/>
        </w:rPr>
        <w:commentReference w:id="50"/>
      </w:r>
    </w:p>
    <w:p w14:paraId="5B0D0523" w14:textId="224330B3" w:rsidR="00AC4C43" w:rsidRDefault="00AC4C43" w:rsidP="00C24B29">
      <w:pPr>
        <w:spacing w:before="40" w:after="30" w:line="360" w:lineRule="auto"/>
        <w:ind w:left="709" w:hanging="709"/>
        <w:jc w:val="both"/>
      </w:pPr>
      <w:r>
        <w:t>Paterson</w:t>
      </w:r>
      <w:r w:rsidRPr="62696B65">
        <w:rPr>
          <w:i/>
          <w:iCs/>
        </w:rPr>
        <w:t xml:space="preserve"> et al.</w:t>
      </w:r>
      <w:r>
        <w:t xml:space="preserve"> (</w:t>
      </w:r>
      <w:r w:rsidR="3E99F1F2">
        <w:t>2003</w:t>
      </w:r>
      <w:r>
        <w:t xml:space="preserve">) have identified </w:t>
      </w:r>
      <w:proofErr w:type="gramStart"/>
      <w:r>
        <w:t>a number of</w:t>
      </w:r>
      <w:proofErr w:type="gramEnd"/>
      <w:r>
        <w:t xml:space="preserve"> methods of physical restraint associated with fatality as follows:</w:t>
      </w:r>
    </w:p>
    <w:p w14:paraId="1D8AE43D" w14:textId="77777777" w:rsidR="00AC4C43" w:rsidRDefault="00AC4C43" w:rsidP="00C24B29">
      <w:pPr>
        <w:pStyle w:val="ListParagraph"/>
        <w:numPr>
          <w:ilvl w:val="0"/>
          <w:numId w:val="14"/>
        </w:numPr>
        <w:spacing w:before="40" w:after="30" w:line="360" w:lineRule="auto"/>
        <w:jc w:val="both"/>
      </w:pPr>
      <w:r>
        <w:t xml:space="preserve">Neck holds </w:t>
      </w:r>
    </w:p>
    <w:p w14:paraId="7462A770" w14:textId="77777777" w:rsidR="00AC4C43" w:rsidRDefault="00AC4C43" w:rsidP="00C24B29">
      <w:pPr>
        <w:pStyle w:val="ListParagraph"/>
        <w:numPr>
          <w:ilvl w:val="0"/>
          <w:numId w:val="14"/>
        </w:numPr>
        <w:spacing w:before="40" w:after="30" w:line="360" w:lineRule="auto"/>
        <w:jc w:val="both"/>
      </w:pPr>
      <w:r>
        <w:t>Obstruction of airways - mouth and/or nose</w:t>
      </w:r>
    </w:p>
    <w:p w14:paraId="07BE6522" w14:textId="77777777" w:rsidR="00AC4C43" w:rsidRDefault="00AC4C43" w:rsidP="00C24B29">
      <w:pPr>
        <w:pStyle w:val="ListParagraph"/>
        <w:numPr>
          <w:ilvl w:val="0"/>
          <w:numId w:val="14"/>
        </w:numPr>
        <w:spacing w:before="40" w:after="30" w:line="360" w:lineRule="auto"/>
        <w:jc w:val="both"/>
      </w:pPr>
      <w:r>
        <w:t xml:space="preserve">Mechanical restraints </w:t>
      </w:r>
    </w:p>
    <w:p w14:paraId="2E3A7D21" w14:textId="77777777" w:rsidR="00AC4C43" w:rsidRDefault="00AC4C43" w:rsidP="00C24B29">
      <w:pPr>
        <w:pStyle w:val="ListParagraph"/>
        <w:numPr>
          <w:ilvl w:val="0"/>
          <w:numId w:val="14"/>
        </w:numPr>
        <w:spacing w:before="40" w:after="30" w:line="360" w:lineRule="auto"/>
        <w:jc w:val="both"/>
      </w:pPr>
      <w:r>
        <w:t xml:space="preserve">Prone tying, </w:t>
      </w:r>
      <w:proofErr w:type="spellStart"/>
      <w:r>
        <w:t>Hobbie</w:t>
      </w:r>
      <w:proofErr w:type="spellEnd"/>
      <w:r>
        <w:t xml:space="preserve"> tying (use of restraints)</w:t>
      </w:r>
    </w:p>
    <w:p w14:paraId="14DF222C" w14:textId="77777777" w:rsidR="00AC4C43" w:rsidRPr="00A05748" w:rsidRDefault="00AC4C43" w:rsidP="00C24B29">
      <w:pPr>
        <w:pStyle w:val="NormalWeb"/>
        <w:numPr>
          <w:ilvl w:val="0"/>
          <w:numId w:val="14"/>
        </w:numPr>
        <w:shd w:val="clear" w:color="auto" w:fill="FFFFFF" w:themeFill="background1"/>
        <w:spacing w:before="40" w:beforeAutospacing="0" w:after="30" w:afterAutospacing="0" w:line="360" w:lineRule="auto"/>
        <w:jc w:val="both"/>
        <w:rPr>
          <w:rFonts w:asciiTheme="majorHAnsi" w:hAnsiTheme="majorHAnsi" w:cstheme="majorHAnsi"/>
        </w:rPr>
      </w:pPr>
      <w:r w:rsidRPr="00A05748">
        <w:rPr>
          <w:rFonts w:asciiTheme="majorHAnsi" w:hAnsiTheme="majorHAnsi" w:cstheme="majorHAnsi"/>
        </w:rPr>
        <w:t>Hyperflexion. (Movement beyond normal limit)</w:t>
      </w:r>
    </w:p>
    <w:p w14:paraId="4F2EBAE4" w14:textId="554C728B" w:rsidR="00AC4C43" w:rsidRPr="00A05748" w:rsidRDefault="00AC4C43" w:rsidP="00C24B29">
      <w:pPr>
        <w:pStyle w:val="NormalWeb"/>
        <w:numPr>
          <w:ilvl w:val="0"/>
          <w:numId w:val="14"/>
        </w:numPr>
        <w:shd w:val="clear" w:color="auto" w:fill="FFFFFF" w:themeFill="background1"/>
        <w:spacing w:before="40" w:beforeAutospacing="0" w:after="30" w:afterAutospacing="0" w:line="360" w:lineRule="auto"/>
        <w:jc w:val="both"/>
        <w:rPr>
          <w:rFonts w:asciiTheme="majorHAnsi" w:hAnsiTheme="majorHAnsi" w:cstheme="majorHAnsi"/>
        </w:rPr>
      </w:pPr>
      <w:r w:rsidRPr="00A05748">
        <w:rPr>
          <w:rFonts w:asciiTheme="majorHAnsi" w:hAnsiTheme="majorHAnsi" w:cstheme="majorHAnsi"/>
        </w:rPr>
        <w:t xml:space="preserve">Restraining </w:t>
      </w:r>
      <w:r w:rsidR="4C93F6AE" w:rsidRPr="00A05748">
        <w:rPr>
          <w:rFonts w:asciiTheme="majorHAnsi" w:hAnsiTheme="majorHAnsi" w:cstheme="majorHAnsi"/>
        </w:rPr>
        <w:t>individuals</w:t>
      </w:r>
      <w:r w:rsidRPr="00A05748">
        <w:rPr>
          <w:rFonts w:asciiTheme="majorHAnsi" w:hAnsiTheme="majorHAnsi" w:cstheme="majorHAnsi"/>
        </w:rPr>
        <w:t xml:space="preserve"> who are obese, </w:t>
      </w:r>
      <w:r w:rsidR="14F9FEA6" w:rsidRPr="00A05748">
        <w:rPr>
          <w:rFonts w:asciiTheme="majorHAnsi" w:hAnsiTheme="majorHAnsi" w:cstheme="majorHAnsi"/>
        </w:rPr>
        <w:t xml:space="preserve">suffering from </w:t>
      </w:r>
      <w:r w:rsidRPr="00A05748">
        <w:rPr>
          <w:rFonts w:asciiTheme="majorHAnsi" w:hAnsiTheme="majorHAnsi" w:cstheme="majorHAnsi"/>
        </w:rPr>
        <w:t xml:space="preserve">heart </w:t>
      </w:r>
      <w:r w:rsidR="5C163681" w:rsidRPr="00A05748">
        <w:rPr>
          <w:rFonts w:asciiTheme="majorHAnsi" w:hAnsiTheme="majorHAnsi" w:cstheme="majorHAnsi"/>
        </w:rPr>
        <w:t>disease</w:t>
      </w:r>
      <w:r w:rsidRPr="00A05748">
        <w:rPr>
          <w:rFonts w:asciiTheme="majorHAnsi" w:hAnsiTheme="majorHAnsi" w:cstheme="majorHAnsi"/>
        </w:rPr>
        <w:t>, under sedation or in poor general health</w:t>
      </w:r>
      <w:commentRangeStart w:id="51"/>
      <w:r w:rsidRPr="00A05748">
        <w:rPr>
          <w:rFonts w:asciiTheme="majorHAnsi" w:hAnsiTheme="majorHAnsi" w:cstheme="majorHAnsi"/>
        </w:rPr>
        <w:t>.</w:t>
      </w:r>
    </w:p>
    <w:p w14:paraId="4EC48C8D" w14:textId="77777777" w:rsidR="00AC4C43" w:rsidRPr="00AA10AA" w:rsidRDefault="00AC4C43" w:rsidP="00C24B29">
      <w:pPr>
        <w:pStyle w:val="NormalWeb"/>
        <w:shd w:val="clear" w:color="auto" w:fill="FFFFFF" w:themeFill="background1"/>
        <w:spacing w:before="40" w:beforeAutospacing="0" w:after="30" w:afterAutospacing="0" w:line="360" w:lineRule="auto"/>
        <w:ind w:left="720"/>
        <w:jc w:val="both"/>
        <w:rPr>
          <w:rFonts w:ascii="Helvetica" w:hAnsi="Helvetica" w:cs="Helvetica"/>
          <w:color w:val="00B050"/>
          <w:sz w:val="21"/>
          <w:szCs w:val="21"/>
        </w:rPr>
      </w:pPr>
      <w:r w:rsidRPr="17C9735B">
        <w:rPr>
          <w:rFonts w:ascii="Helvetica" w:hAnsi="Helvetica" w:cs="Helvetica"/>
          <w:color w:val="00B050"/>
          <w:sz w:val="21"/>
          <w:szCs w:val="21"/>
        </w:rPr>
        <w:t>.</w:t>
      </w:r>
      <w:commentRangeEnd w:id="51"/>
      <w:r>
        <w:rPr>
          <w:rStyle w:val="CommentReference"/>
        </w:rPr>
        <w:commentReference w:id="51"/>
      </w:r>
    </w:p>
    <w:p w14:paraId="7348F184" w14:textId="77777777" w:rsidR="001C4A98" w:rsidRDefault="001C4A98" w:rsidP="00C24B29">
      <w:pPr>
        <w:spacing w:before="40" w:after="30" w:line="360" w:lineRule="auto"/>
        <w:jc w:val="both"/>
      </w:pPr>
      <w:r w:rsidRPr="001C4A98">
        <w:t>The Guardian highlights 662 mentally ill detainee deaths from 2010 to 2013. Cited in NHS (2015) Many deaths of mentally ill in custody 'avoidable'. P 1.)</w:t>
      </w:r>
    </w:p>
    <w:p w14:paraId="6ADE40E5" w14:textId="3A413988" w:rsidR="00AC4C43" w:rsidRDefault="00AC4C43" w:rsidP="00C24B29">
      <w:pPr>
        <w:spacing w:before="40" w:after="30" w:line="360" w:lineRule="auto"/>
        <w:jc w:val="both"/>
      </w:pPr>
      <w:r>
        <w:t xml:space="preserve">Patterson (2003) In reaction to </w:t>
      </w:r>
      <w:proofErr w:type="spellStart"/>
      <w:r>
        <w:t>MacIntyre’s</w:t>
      </w:r>
      <w:proofErr w:type="spellEnd"/>
      <w:r>
        <w:t xml:space="preserve"> documentary </w:t>
      </w:r>
      <w:r w:rsidR="59CF910D">
        <w:t>aired on the BBC 1999</w:t>
      </w:r>
      <w:r>
        <w:t xml:space="preserve"> on the inappropriate use of physical interventions in a residential care home, The Department of Health &amp; the Department for Education &amp; Skills issued their own guidance on restrictive physical interventions, drawing attention to procedures which have caused deaths of individuals (D</w:t>
      </w:r>
      <w:r w:rsidR="587AC35D">
        <w:t>O</w:t>
      </w:r>
      <w:r>
        <w:t>H/DES, 2002).  In response, the use of prone or face down restraint has been banned in Wales (Welsh Assembly Government, 2005) together with the correct use of reactive strategies such as:</w:t>
      </w:r>
    </w:p>
    <w:p w14:paraId="6B6C7990" w14:textId="77777777" w:rsidR="00AC4C43" w:rsidRDefault="00AC4C43" w:rsidP="00C24B29">
      <w:pPr>
        <w:pStyle w:val="ListParagraph"/>
        <w:numPr>
          <w:ilvl w:val="0"/>
          <w:numId w:val="17"/>
        </w:numPr>
        <w:spacing w:before="40" w:after="30" w:line="360" w:lineRule="auto"/>
        <w:jc w:val="both"/>
      </w:pPr>
      <w:r>
        <w:t>Practices such as mangers and leaders prioritising the reduction of restraint</w:t>
      </w:r>
    </w:p>
    <w:p w14:paraId="3B808A90" w14:textId="77777777" w:rsidR="00AC4C43" w:rsidRDefault="00AC4C43" w:rsidP="00C24B29">
      <w:pPr>
        <w:pStyle w:val="ListParagraph"/>
        <w:numPr>
          <w:ilvl w:val="0"/>
          <w:numId w:val="17"/>
        </w:numPr>
        <w:spacing w:before="40" w:after="30" w:line="360" w:lineRule="auto"/>
        <w:jc w:val="both"/>
      </w:pPr>
      <w:r>
        <w:t>The use of data on the frequency of restraint practices</w:t>
      </w:r>
    </w:p>
    <w:p w14:paraId="4D509CE4" w14:textId="77777777" w:rsidR="00AC4C43" w:rsidRDefault="00AC4C43" w:rsidP="00C24B29">
      <w:pPr>
        <w:pStyle w:val="ListParagraph"/>
        <w:numPr>
          <w:ilvl w:val="0"/>
          <w:numId w:val="17"/>
        </w:numPr>
        <w:spacing w:before="40" w:after="30" w:line="360" w:lineRule="auto"/>
        <w:jc w:val="both"/>
      </w:pPr>
      <w:r>
        <w:t>The use of management and risk assessment tools</w:t>
      </w:r>
    </w:p>
    <w:p w14:paraId="289FA3DB" w14:textId="1346B325" w:rsidR="00AC4C43" w:rsidRDefault="00AC4C43" w:rsidP="00C24B29">
      <w:pPr>
        <w:pStyle w:val="ListParagraph"/>
        <w:numPr>
          <w:ilvl w:val="0"/>
          <w:numId w:val="17"/>
        </w:numPr>
        <w:spacing w:before="40" w:after="30" w:line="360" w:lineRule="auto"/>
        <w:jc w:val="both"/>
      </w:pPr>
      <w:r>
        <w:t xml:space="preserve">The involvement of the </w:t>
      </w:r>
      <w:r w:rsidR="5FFE88A1">
        <w:t>individual</w:t>
      </w:r>
      <w:r>
        <w:t xml:space="preserve"> in person-centred planning programmes to reduce restraint practices</w:t>
      </w:r>
    </w:p>
    <w:p w14:paraId="0F5DD7E9" w14:textId="77777777" w:rsidR="00AC4C43" w:rsidRDefault="00AC4C43" w:rsidP="00C24B29">
      <w:pPr>
        <w:pStyle w:val="ListParagraph"/>
        <w:numPr>
          <w:ilvl w:val="0"/>
          <w:numId w:val="17"/>
        </w:numPr>
        <w:spacing w:before="40" w:after="30" w:line="360" w:lineRule="auto"/>
        <w:jc w:val="both"/>
      </w:pPr>
      <w:r>
        <w:lastRenderedPageBreak/>
        <w:t>Reflective practice to ensure lessons are learnt</w:t>
      </w:r>
    </w:p>
    <w:p w14:paraId="1E30C6D6" w14:textId="77777777" w:rsidR="00AC4C43" w:rsidRPr="00C24F06" w:rsidRDefault="00AC4C43" w:rsidP="00C24B29">
      <w:pPr>
        <w:pStyle w:val="ListParagraph"/>
        <w:numPr>
          <w:ilvl w:val="0"/>
          <w:numId w:val="17"/>
        </w:numPr>
        <w:spacing w:before="40" w:after="30" w:line="360" w:lineRule="auto"/>
        <w:jc w:val="both"/>
      </w:pPr>
      <w:r>
        <w:t>Appropriate training of staff</w:t>
      </w:r>
    </w:p>
    <w:p w14:paraId="5048B444" w14:textId="34CCEC31" w:rsidR="00AC4C43" w:rsidRPr="00AC4C43" w:rsidRDefault="00AC4C43" w:rsidP="00C24B29">
      <w:pPr>
        <w:spacing w:before="40" w:after="30" w:line="360" w:lineRule="auto"/>
        <w:jc w:val="both"/>
        <w:rPr>
          <w:color w:val="4472C4" w:themeColor="accent1"/>
          <w:highlight w:val="yellow"/>
        </w:rPr>
      </w:pPr>
      <w:r w:rsidRPr="00A05748">
        <w:t xml:space="preserve">intervention and </w:t>
      </w:r>
      <w:r w:rsidR="556C2A6C" w:rsidRPr="00A05748">
        <w:t>restraints</w:t>
      </w:r>
      <w:r w:rsidRPr="00A05748">
        <w:t xml:space="preserve"> over time should be reduced, replaced with behavioural programs. Unfortunate many services are still frequently using them. (</w:t>
      </w:r>
      <w:r w:rsidR="56E2BB72" w:rsidRPr="00A05748">
        <w:t>A</w:t>
      </w:r>
      <w:r w:rsidRPr="00A05748">
        <w:t>llen 2003</w:t>
      </w:r>
      <w:r w:rsidRPr="03D017D7">
        <w:rPr>
          <w:highlight w:val="yellow"/>
        </w:rPr>
        <w:t>)</w:t>
      </w:r>
      <w:r w:rsidRPr="03D017D7">
        <w:rPr>
          <w:color w:val="4471C4"/>
        </w:rPr>
        <w:t xml:space="preserve"> </w:t>
      </w:r>
    </w:p>
    <w:p w14:paraId="7C070E37" w14:textId="77777777" w:rsidR="008177D9" w:rsidRPr="008177D9" w:rsidRDefault="008177D9" w:rsidP="00C24B29">
      <w:pPr>
        <w:spacing w:before="40" w:after="30" w:line="360" w:lineRule="auto"/>
        <w:ind w:left="410"/>
        <w:jc w:val="both"/>
        <w:rPr>
          <w:rFonts w:ascii="Georgia" w:hAnsi="Georgia"/>
          <w:sz w:val="27"/>
          <w:szCs w:val="27"/>
          <w:shd w:val="clear" w:color="auto" w:fill="FCFCFC"/>
        </w:rPr>
      </w:pPr>
    </w:p>
    <w:p w14:paraId="7C0D0EC6" w14:textId="3B97E01C" w:rsidR="008B4939" w:rsidRDefault="008B4939" w:rsidP="00C24B29">
      <w:pPr>
        <w:pStyle w:val="Heading1"/>
        <w:spacing w:before="40" w:after="30" w:line="360" w:lineRule="auto"/>
        <w:jc w:val="both"/>
      </w:pPr>
      <w:bookmarkStart w:id="52" w:name="_Toc47330014"/>
      <w:r w:rsidRPr="03D017D7">
        <w:t>Case studies</w:t>
      </w:r>
      <w:bookmarkEnd w:id="52"/>
    </w:p>
    <w:p w14:paraId="4C906E93" w14:textId="77777777" w:rsidR="008B4939" w:rsidRPr="008B4939" w:rsidRDefault="008B4939" w:rsidP="00C24B29">
      <w:pPr>
        <w:spacing w:before="40" w:after="30" w:line="360" w:lineRule="auto"/>
        <w:jc w:val="both"/>
      </w:pPr>
    </w:p>
    <w:p w14:paraId="44092250" w14:textId="5B1231D4" w:rsidR="00505BC7" w:rsidRDefault="00505BC7" w:rsidP="00C24B29">
      <w:pPr>
        <w:pStyle w:val="Heading2"/>
        <w:spacing w:after="30" w:line="360" w:lineRule="auto"/>
        <w:jc w:val="both"/>
        <w:rPr>
          <w:rFonts w:eastAsia="Calibri"/>
          <w:lang w:eastAsia="en-US"/>
        </w:rPr>
      </w:pPr>
      <w:bookmarkStart w:id="53" w:name="_Toc47330015"/>
      <w:r w:rsidRPr="15E1057F">
        <w:rPr>
          <w:rFonts w:eastAsia="Calibri"/>
          <w:lang w:eastAsia="en-US"/>
        </w:rPr>
        <w:t xml:space="preserve">The </w:t>
      </w:r>
      <w:proofErr w:type="spellStart"/>
      <w:r w:rsidRPr="15E1057F">
        <w:rPr>
          <w:rFonts w:eastAsia="Calibri"/>
          <w:lang w:eastAsia="en-US"/>
        </w:rPr>
        <w:t>Bournewood</w:t>
      </w:r>
      <w:proofErr w:type="spellEnd"/>
      <w:r w:rsidRPr="15E1057F">
        <w:rPr>
          <w:rFonts w:eastAsia="Calibri"/>
          <w:lang w:eastAsia="en-US"/>
        </w:rPr>
        <w:t xml:space="preserve"> Case</w:t>
      </w:r>
      <w:bookmarkEnd w:id="53"/>
    </w:p>
    <w:p w14:paraId="7722BBE8" w14:textId="77777777" w:rsidR="008B4939" w:rsidRPr="008B4939" w:rsidRDefault="008B4939" w:rsidP="00C24B29">
      <w:pPr>
        <w:spacing w:before="40" w:after="30" w:line="360" w:lineRule="auto"/>
        <w:jc w:val="both"/>
        <w:rPr>
          <w:rFonts w:eastAsia="Calibri"/>
          <w:lang w:eastAsia="en-US"/>
        </w:rPr>
      </w:pPr>
    </w:p>
    <w:p w14:paraId="2D764240" w14:textId="77777777" w:rsidR="00505BC7" w:rsidRPr="00A05748" w:rsidRDefault="00505BC7" w:rsidP="00C24B29">
      <w:pPr>
        <w:spacing w:before="40" w:after="30" w:line="360" w:lineRule="auto"/>
        <w:jc w:val="both"/>
        <w:rPr>
          <w:rFonts w:asciiTheme="majorHAnsi" w:eastAsia="Calibri" w:hAnsiTheme="majorHAnsi" w:cstheme="majorHAnsi"/>
          <w:lang w:eastAsia="en-US"/>
        </w:rPr>
      </w:pPr>
      <w:r w:rsidRPr="62696B65">
        <w:rPr>
          <w:rFonts w:eastAsia="Calibri"/>
          <w:lang w:eastAsia="en-US"/>
        </w:rPr>
        <w:t xml:space="preserve">The </w:t>
      </w:r>
      <w:proofErr w:type="spellStart"/>
      <w:r w:rsidRPr="62696B65">
        <w:rPr>
          <w:rFonts w:eastAsia="Calibri"/>
          <w:lang w:eastAsia="en-US"/>
        </w:rPr>
        <w:t>Bournewood</w:t>
      </w:r>
      <w:proofErr w:type="spellEnd"/>
      <w:r w:rsidRPr="62696B65">
        <w:rPr>
          <w:rFonts w:eastAsia="Calibri"/>
          <w:lang w:eastAsia="en-US"/>
        </w:rPr>
        <w:t xml:space="preserve"> Case, considered by the House of Lords, concerns the question of whether a mentally incapacitated individual, who was incapable of giving consent could be admitted and held in a psychiatric setting under common </w:t>
      </w:r>
      <w:r w:rsidRPr="00A05748">
        <w:rPr>
          <w:rFonts w:eastAsia="Calibri"/>
          <w:lang w:eastAsia="en-US"/>
        </w:rPr>
        <w:t xml:space="preserve">law </w:t>
      </w:r>
      <w:commentRangeStart w:id="54"/>
      <w:r w:rsidRPr="00A05748">
        <w:rPr>
          <w:rFonts w:eastAsia="Calibri"/>
          <w:lang w:eastAsia="en-US"/>
        </w:rPr>
        <w:t>necessity</w:t>
      </w:r>
      <w:commentRangeEnd w:id="54"/>
      <w:r w:rsidRPr="00A05748">
        <w:rPr>
          <w:rStyle w:val="CommentReference"/>
        </w:rPr>
        <w:commentReference w:id="54"/>
      </w:r>
      <w:r w:rsidRPr="00A05748">
        <w:rPr>
          <w:rFonts w:eastAsia="Calibri"/>
          <w:lang w:eastAsia="en-US"/>
        </w:rPr>
        <w:t xml:space="preserve"> rather</w:t>
      </w:r>
      <w:r w:rsidRPr="62696B65">
        <w:rPr>
          <w:rFonts w:eastAsia="Calibri"/>
          <w:lang w:eastAsia="en-US"/>
        </w:rPr>
        <w:t xml:space="preserve"> than under the Mental Health Act 1983. The House of Lords decided that under section 131 of the Mental Health Act 1983, the individual was not required to have capacity to consent to the admission as an informal patient and Article five of The European Convention on Human Rights were not breached. The individual’s carers took the case to the European Court on Human Rights where it was ruled that the admission of the individual was in breach of article five - the right </w:t>
      </w:r>
      <w:r w:rsidRPr="00A05748">
        <w:rPr>
          <w:rFonts w:asciiTheme="majorHAnsi" w:eastAsia="Calibri" w:hAnsiTheme="majorHAnsi" w:cstheme="majorHAnsi"/>
          <w:lang w:eastAsia="en-US"/>
        </w:rPr>
        <w:t>to liberty.</w:t>
      </w:r>
    </w:p>
    <w:p w14:paraId="6D629400" w14:textId="65C9DA5B" w:rsidR="00505BC7" w:rsidRPr="00A05748" w:rsidRDefault="00505BC7" w:rsidP="00C24B29">
      <w:pPr>
        <w:spacing w:before="40" w:after="30" w:line="360" w:lineRule="auto"/>
        <w:jc w:val="both"/>
        <w:rPr>
          <w:rFonts w:asciiTheme="majorHAnsi" w:eastAsia="Calibri" w:hAnsiTheme="majorHAnsi" w:cstheme="majorHAnsi"/>
          <w:lang w:eastAsia="en-US"/>
        </w:rPr>
      </w:pPr>
      <w:r w:rsidRPr="00A05748">
        <w:rPr>
          <w:rFonts w:asciiTheme="majorHAnsi" w:eastAsia="Calibri" w:hAnsiTheme="majorHAnsi" w:cstheme="majorHAnsi"/>
          <w:lang w:eastAsia="en-US"/>
        </w:rPr>
        <w:t xml:space="preserve">The individual at the centre of the </w:t>
      </w:r>
      <w:proofErr w:type="spellStart"/>
      <w:r w:rsidRPr="00A05748">
        <w:rPr>
          <w:rFonts w:asciiTheme="majorHAnsi" w:eastAsia="Calibri" w:hAnsiTheme="majorHAnsi" w:cstheme="majorHAnsi"/>
          <w:lang w:eastAsia="en-US"/>
        </w:rPr>
        <w:t>Bournewood</w:t>
      </w:r>
      <w:proofErr w:type="spellEnd"/>
      <w:r w:rsidRPr="00A05748">
        <w:rPr>
          <w:rFonts w:asciiTheme="majorHAnsi" w:eastAsia="Calibri" w:hAnsiTheme="majorHAnsi" w:cstheme="majorHAnsi"/>
          <w:lang w:eastAsia="en-US"/>
        </w:rPr>
        <w:t xml:space="preserve"> case was in </w:t>
      </w:r>
      <w:r w:rsidR="54D1F8F4" w:rsidRPr="00A05748">
        <w:rPr>
          <w:rFonts w:asciiTheme="majorHAnsi" w:eastAsia="Calibri" w:hAnsiTheme="majorHAnsi" w:cstheme="majorHAnsi"/>
          <w:lang w:eastAsia="en-US"/>
        </w:rPr>
        <w:t xml:space="preserve">late thirties, </w:t>
      </w:r>
      <w:r w:rsidRPr="00A05748">
        <w:rPr>
          <w:rFonts w:asciiTheme="majorHAnsi" w:eastAsia="Calibri" w:hAnsiTheme="majorHAnsi" w:cstheme="majorHAnsi"/>
          <w:lang w:eastAsia="en-US"/>
        </w:rPr>
        <w:t>autistic, non</w:t>
      </w:r>
      <w:r w:rsidR="00B653E2">
        <w:rPr>
          <w:rFonts w:asciiTheme="majorHAnsi" w:eastAsia="Calibri" w:hAnsiTheme="majorHAnsi" w:cstheme="majorHAnsi"/>
          <w:lang w:eastAsia="en-US"/>
        </w:rPr>
        <w:t>-</w:t>
      </w:r>
      <w:r w:rsidRPr="00A05748">
        <w:rPr>
          <w:rFonts w:asciiTheme="majorHAnsi" w:eastAsia="Calibri" w:hAnsiTheme="majorHAnsi" w:cstheme="majorHAnsi"/>
          <w:lang w:eastAsia="en-US"/>
        </w:rPr>
        <w:t>verbal and had a limited level of understanding, lacking the capacity to refuse or consent to medical treatment. He had a history of self-harming</w:t>
      </w:r>
      <w:r w:rsidR="43224697" w:rsidRPr="00A05748">
        <w:rPr>
          <w:rFonts w:asciiTheme="majorHAnsi" w:eastAsia="Calibri" w:hAnsiTheme="majorHAnsi" w:cstheme="majorHAnsi"/>
          <w:lang w:eastAsia="en-US"/>
        </w:rPr>
        <w:t>, a</w:t>
      </w:r>
      <w:r w:rsidRPr="00A05748">
        <w:rPr>
          <w:rFonts w:asciiTheme="majorHAnsi" w:eastAsia="Calibri" w:hAnsiTheme="majorHAnsi" w:cstheme="majorHAnsi"/>
          <w:lang w:eastAsia="en-US"/>
        </w:rPr>
        <w:t>gitation</w:t>
      </w:r>
      <w:r w:rsidR="0C8BB082" w:rsidRPr="00A05748">
        <w:rPr>
          <w:rFonts w:asciiTheme="majorHAnsi" w:eastAsia="Calibri" w:hAnsiTheme="majorHAnsi" w:cstheme="majorHAnsi"/>
          <w:lang w:eastAsia="en-US"/>
        </w:rPr>
        <w:t xml:space="preserve"> and increased</w:t>
      </w:r>
      <w:r w:rsidR="46A86D38" w:rsidRPr="00A05748">
        <w:rPr>
          <w:rFonts w:asciiTheme="majorHAnsi" w:eastAsia="Calibri" w:hAnsiTheme="majorHAnsi" w:cstheme="majorHAnsi"/>
          <w:lang w:eastAsia="en-US"/>
        </w:rPr>
        <w:t xml:space="preserve"> b</w:t>
      </w:r>
      <w:r w:rsidRPr="00A05748">
        <w:rPr>
          <w:rFonts w:asciiTheme="majorHAnsi" w:eastAsia="Calibri" w:hAnsiTheme="majorHAnsi" w:cstheme="majorHAnsi"/>
          <w:lang w:eastAsia="en-US"/>
        </w:rPr>
        <w:t xml:space="preserve">ehaviours. He had previously spent thirty years as an in-patient of </w:t>
      </w:r>
      <w:proofErr w:type="spellStart"/>
      <w:r w:rsidRPr="00A05748">
        <w:rPr>
          <w:rFonts w:asciiTheme="majorHAnsi" w:eastAsia="Calibri" w:hAnsiTheme="majorHAnsi" w:cstheme="majorHAnsi"/>
          <w:lang w:eastAsia="en-US"/>
        </w:rPr>
        <w:t>Bournewood</w:t>
      </w:r>
      <w:proofErr w:type="spellEnd"/>
      <w:r w:rsidRPr="00A05748">
        <w:rPr>
          <w:rFonts w:asciiTheme="majorHAnsi" w:eastAsia="Calibri" w:hAnsiTheme="majorHAnsi" w:cstheme="majorHAnsi"/>
          <w:lang w:eastAsia="en-US"/>
        </w:rPr>
        <w:t xml:space="preserve"> hospital under the national health board spending seven years in their intensive behavioural unit. He was subsequently discharged on a trial basis in 1994 into the care of paid carers and attended day centres. Whilst at the day centre on July 22</w:t>
      </w:r>
      <w:r w:rsidRPr="00A05748">
        <w:rPr>
          <w:rFonts w:asciiTheme="majorHAnsi" w:eastAsia="Calibri" w:hAnsiTheme="majorHAnsi" w:cstheme="majorHAnsi"/>
          <w:vertAlign w:val="superscript"/>
          <w:lang w:eastAsia="en-US"/>
        </w:rPr>
        <w:t>nd</w:t>
      </w:r>
      <w:proofErr w:type="gramStart"/>
      <w:r w:rsidRPr="00A05748">
        <w:rPr>
          <w:rFonts w:asciiTheme="majorHAnsi" w:eastAsia="Calibri" w:hAnsiTheme="majorHAnsi" w:cstheme="majorHAnsi"/>
          <w:lang w:eastAsia="en-US"/>
        </w:rPr>
        <w:t xml:space="preserve"> 1997</w:t>
      </w:r>
      <w:proofErr w:type="gramEnd"/>
      <w:r w:rsidRPr="00A05748">
        <w:rPr>
          <w:rFonts w:asciiTheme="majorHAnsi" w:eastAsia="Calibri" w:hAnsiTheme="majorHAnsi" w:cstheme="majorHAnsi"/>
          <w:lang w:eastAsia="en-US"/>
        </w:rPr>
        <w:t xml:space="preserve"> he became especially agitated, harming himself and hitting his head against the wall. As the day centre staff could not contact his carers, they contacted the doctor who administered a sedative which did not calm him, so on the recommendation of a social worker he was taken to the hospital. The psychiatrist diagnosed he needed in-patient treatment and he was transferred to the intensive care unit as an informal patient. The psychiatrist concluded he did not need to compulsorily detain him under the Mental Health Act 1983 as he was compliant and had not tried to run away (Dimond, 2005).</w:t>
      </w:r>
    </w:p>
    <w:p w14:paraId="7A599713" w14:textId="77777777" w:rsidR="00B653E2" w:rsidRDefault="00B653E2" w:rsidP="00794FFE">
      <w:pPr>
        <w:pStyle w:val="Heading2"/>
        <w:rPr>
          <w:rFonts w:eastAsia="Calibri"/>
          <w:lang w:eastAsia="en-US"/>
        </w:rPr>
      </w:pPr>
      <w:bookmarkStart w:id="55" w:name="_Toc47330016"/>
    </w:p>
    <w:p w14:paraId="292012DE" w14:textId="77777777" w:rsidR="00B653E2" w:rsidRDefault="00B653E2" w:rsidP="00794FFE">
      <w:pPr>
        <w:pStyle w:val="Heading2"/>
        <w:rPr>
          <w:rFonts w:eastAsia="Calibri"/>
          <w:lang w:eastAsia="en-US"/>
        </w:rPr>
      </w:pPr>
    </w:p>
    <w:p w14:paraId="52D4F38A" w14:textId="5A05BC92" w:rsidR="00505BC7" w:rsidRDefault="39985669" w:rsidP="00794FFE">
      <w:pPr>
        <w:pStyle w:val="Heading2"/>
        <w:rPr>
          <w:rFonts w:eastAsia="Calibri"/>
          <w:lang w:eastAsia="en-US"/>
        </w:rPr>
      </w:pPr>
      <w:r w:rsidRPr="00794FFE">
        <w:rPr>
          <w:rFonts w:eastAsia="Calibri"/>
          <w:lang w:eastAsia="en-US"/>
        </w:rPr>
        <w:t>The Cheshire West case</w:t>
      </w:r>
      <w:bookmarkEnd w:id="55"/>
    </w:p>
    <w:p w14:paraId="57A836AA" w14:textId="77777777" w:rsidR="00794FFE" w:rsidRPr="00794FFE" w:rsidRDefault="00794FFE" w:rsidP="00794FFE">
      <w:pPr>
        <w:rPr>
          <w:rFonts w:eastAsia="Calibri"/>
          <w:lang w:eastAsia="en-US"/>
        </w:rPr>
      </w:pPr>
    </w:p>
    <w:p w14:paraId="09361E30" w14:textId="0CC0A0E0" w:rsidR="39985669" w:rsidRPr="00A05748" w:rsidRDefault="39985669" w:rsidP="00C24B29">
      <w:pPr>
        <w:spacing w:before="40" w:after="30" w:line="360" w:lineRule="auto"/>
        <w:jc w:val="both"/>
        <w:rPr>
          <w:rFonts w:asciiTheme="majorHAnsi" w:eastAsia="Helvetica" w:hAnsiTheme="majorHAnsi" w:cstheme="majorHAnsi"/>
          <w:sz w:val="27"/>
          <w:szCs w:val="27"/>
        </w:rPr>
      </w:pPr>
      <w:r w:rsidRPr="00794FFE">
        <w:rPr>
          <w:rFonts w:asciiTheme="majorHAnsi" w:eastAsia="Calibri" w:hAnsiTheme="majorHAnsi" w:cstheme="majorHAnsi"/>
          <w:lang w:eastAsia="en-US"/>
        </w:rPr>
        <w:t>The Cheshire West Case</w:t>
      </w:r>
      <w:r w:rsidR="01BB86AC" w:rsidRPr="00794FFE">
        <w:rPr>
          <w:rFonts w:asciiTheme="majorHAnsi" w:eastAsia="Calibri" w:hAnsiTheme="majorHAnsi" w:cstheme="majorHAnsi"/>
          <w:lang w:eastAsia="en-US"/>
        </w:rPr>
        <w:t xml:space="preserve"> </w:t>
      </w:r>
      <w:r w:rsidR="4C254125" w:rsidRPr="00794FFE">
        <w:rPr>
          <w:rFonts w:asciiTheme="majorHAnsi" w:eastAsia="Calibri" w:hAnsiTheme="majorHAnsi" w:cstheme="majorHAnsi"/>
          <w:lang w:eastAsia="en-US"/>
        </w:rPr>
        <w:t>(</w:t>
      </w:r>
      <w:r w:rsidR="01BB86AC" w:rsidRPr="00794FFE">
        <w:rPr>
          <w:rFonts w:asciiTheme="majorHAnsi" w:eastAsia="Calibri" w:hAnsiTheme="majorHAnsi" w:cstheme="majorHAnsi"/>
          <w:lang w:eastAsia="en-US"/>
        </w:rPr>
        <w:t>2014</w:t>
      </w:r>
      <w:r w:rsidR="75F5095C" w:rsidRPr="00794FFE">
        <w:rPr>
          <w:rFonts w:asciiTheme="majorHAnsi" w:eastAsia="Calibri" w:hAnsiTheme="majorHAnsi" w:cstheme="majorHAnsi"/>
          <w:lang w:eastAsia="en-US"/>
        </w:rPr>
        <w:t>)</w:t>
      </w:r>
      <w:r w:rsidR="01BB86AC" w:rsidRPr="00794FFE">
        <w:rPr>
          <w:rFonts w:asciiTheme="majorHAnsi" w:eastAsia="Calibri" w:hAnsiTheme="majorHAnsi" w:cstheme="majorHAnsi"/>
          <w:lang w:eastAsia="en-US"/>
        </w:rPr>
        <w:t xml:space="preserve"> </w:t>
      </w:r>
      <w:r w:rsidR="24AEF0BA" w:rsidRPr="00794FFE">
        <w:rPr>
          <w:rFonts w:asciiTheme="majorHAnsi" w:eastAsia="Helvetica" w:hAnsiTheme="majorHAnsi" w:cstheme="majorHAnsi"/>
        </w:rPr>
        <w:t xml:space="preserve">involved three </w:t>
      </w:r>
      <w:r w:rsidR="721DF5C4" w:rsidRPr="00794FFE">
        <w:rPr>
          <w:rFonts w:asciiTheme="majorHAnsi" w:eastAsia="Helvetica" w:hAnsiTheme="majorHAnsi" w:cstheme="majorHAnsi"/>
        </w:rPr>
        <w:t>individuals including</w:t>
      </w:r>
      <w:r w:rsidR="24AEF0BA" w:rsidRPr="00794FFE">
        <w:rPr>
          <w:rFonts w:asciiTheme="majorHAnsi" w:eastAsia="Helvetica" w:hAnsiTheme="majorHAnsi" w:cstheme="majorHAnsi"/>
        </w:rPr>
        <w:t xml:space="preserve"> two sisters</w:t>
      </w:r>
      <w:r w:rsidR="334DFAB6" w:rsidRPr="00794FFE">
        <w:rPr>
          <w:rFonts w:asciiTheme="majorHAnsi" w:eastAsia="Helvetica" w:hAnsiTheme="majorHAnsi" w:cstheme="majorHAnsi"/>
        </w:rPr>
        <w:t xml:space="preserve"> with </w:t>
      </w:r>
      <w:r w:rsidR="2E1F6CD5" w:rsidRPr="00794FFE">
        <w:rPr>
          <w:rFonts w:asciiTheme="majorHAnsi" w:eastAsia="Helvetica" w:hAnsiTheme="majorHAnsi" w:cstheme="majorHAnsi"/>
        </w:rPr>
        <w:t xml:space="preserve">different </w:t>
      </w:r>
      <w:r w:rsidR="334DFAB6" w:rsidRPr="00794FFE">
        <w:rPr>
          <w:rFonts w:asciiTheme="majorHAnsi" w:eastAsia="Helvetica" w:hAnsiTheme="majorHAnsi" w:cstheme="majorHAnsi"/>
        </w:rPr>
        <w:t>learning needs</w:t>
      </w:r>
      <w:r w:rsidR="24AEF0BA" w:rsidRPr="00794FFE">
        <w:rPr>
          <w:rFonts w:asciiTheme="majorHAnsi" w:eastAsia="Helvetica" w:hAnsiTheme="majorHAnsi" w:cstheme="majorHAnsi"/>
        </w:rPr>
        <w:t xml:space="preserve"> </w:t>
      </w:r>
      <w:r w:rsidR="50319F74" w:rsidRPr="00794FFE">
        <w:rPr>
          <w:rFonts w:asciiTheme="majorHAnsi" w:eastAsia="Helvetica" w:hAnsiTheme="majorHAnsi" w:cstheme="majorHAnsi"/>
        </w:rPr>
        <w:t xml:space="preserve">and </w:t>
      </w:r>
      <w:r w:rsidR="2976721C" w:rsidRPr="00794FFE">
        <w:rPr>
          <w:rFonts w:asciiTheme="majorHAnsi" w:eastAsia="Helvetica" w:hAnsiTheme="majorHAnsi" w:cstheme="majorHAnsi"/>
        </w:rPr>
        <w:t>care</w:t>
      </w:r>
      <w:r w:rsidR="5DD00064" w:rsidRPr="00794FFE">
        <w:rPr>
          <w:rFonts w:asciiTheme="majorHAnsi" w:eastAsia="Helvetica" w:hAnsiTheme="majorHAnsi" w:cstheme="majorHAnsi"/>
        </w:rPr>
        <w:t xml:space="preserve">; </w:t>
      </w:r>
      <w:r w:rsidR="674FFFC3" w:rsidRPr="00794FFE">
        <w:rPr>
          <w:rFonts w:asciiTheme="majorHAnsi" w:eastAsia="Helvetica" w:hAnsiTheme="majorHAnsi" w:cstheme="majorHAnsi"/>
        </w:rPr>
        <w:t>all</w:t>
      </w:r>
      <w:r w:rsidR="3CBF1D7C" w:rsidRPr="00794FFE">
        <w:rPr>
          <w:rFonts w:asciiTheme="majorHAnsi" w:eastAsia="Helvetica" w:hAnsiTheme="majorHAnsi" w:cstheme="majorHAnsi"/>
        </w:rPr>
        <w:t xml:space="preserve"> </w:t>
      </w:r>
      <w:r w:rsidR="693CB379" w:rsidRPr="00794FFE">
        <w:rPr>
          <w:rFonts w:asciiTheme="majorHAnsi" w:eastAsia="Helvetica" w:hAnsiTheme="majorHAnsi" w:cstheme="majorHAnsi"/>
        </w:rPr>
        <w:t xml:space="preserve">the individuals </w:t>
      </w:r>
      <w:r w:rsidR="3CBF1D7C" w:rsidRPr="00794FFE">
        <w:rPr>
          <w:rFonts w:asciiTheme="majorHAnsi" w:eastAsia="Helvetica" w:hAnsiTheme="majorHAnsi" w:cstheme="majorHAnsi"/>
        </w:rPr>
        <w:t>had been de</w:t>
      </w:r>
      <w:r w:rsidR="50E0AA89" w:rsidRPr="00794FFE">
        <w:rPr>
          <w:rFonts w:asciiTheme="majorHAnsi" w:eastAsia="Helvetica" w:hAnsiTheme="majorHAnsi" w:cstheme="majorHAnsi"/>
        </w:rPr>
        <w:t xml:space="preserve">emed </w:t>
      </w:r>
      <w:r w:rsidR="741748AE" w:rsidRPr="00794FFE">
        <w:rPr>
          <w:rFonts w:asciiTheme="majorHAnsi" w:eastAsia="Helvetica" w:hAnsiTheme="majorHAnsi" w:cstheme="majorHAnsi"/>
        </w:rPr>
        <w:t xml:space="preserve">to </w:t>
      </w:r>
      <w:r w:rsidR="24AEF0BA" w:rsidRPr="00794FFE">
        <w:rPr>
          <w:rFonts w:asciiTheme="majorHAnsi" w:eastAsia="Helvetica" w:hAnsiTheme="majorHAnsi" w:cstheme="majorHAnsi"/>
        </w:rPr>
        <w:t>lack capacity to make decisions</w:t>
      </w:r>
      <w:r w:rsidR="42E3E20D" w:rsidRPr="00A05748">
        <w:rPr>
          <w:rFonts w:asciiTheme="majorHAnsi" w:eastAsia="Helvetica" w:hAnsiTheme="majorHAnsi" w:cstheme="majorHAnsi"/>
          <w:sz w:val="21"/>
          <w:szCs w:val="21"/>
        </w:rPr>
        <w:t>.</w:t>
      </w:r>
    </w:p>
    <w:p w14:paraId="5B78AAF8" w14:textId="695566CB" w:rsidR="07A3C134" w:rsidRPr="00A05748" w:rsidRDefault="07A3C134" w:rsidP="00C24B29">
      <w:pPr>
        <w:spacing w:before="40" w:after="30" w:line="360" w:lineRule="auto"/>
        <w:jc w:val="both"/>
        <w:rPr>
          <w:rFonts w:asciiTheme="majorHAnsi" w:eastAsia="Helvetica" w:hAnsiTheme="majorHAnsi" w:cstheme="majorHAnsi"/>
        </w:rPr>
      </w:pPr>
      <w:r w:rsidRPr="00A05748">
        <w:rPr>
          <w:rFonts w:asciiTheme="majorHAnsi" w:eastAsia="Helvetica" w:hAnsiTheme="majorHAnsi" w:cstheme="majorHAnsi"/>
          <w:sz w:val="27"/>
          <w:szCs w:val="27"/>
        </w:rPr>
        <w:t xml:space="preserve">The sisters, known as P and Q, both had learning disabilities and were subject to court proceedings in 2007. Sister P went to a foster family where she was believed to be very happy and attended an educational unit each day. She did not try to leave her home, but if she had, she would have been restrained. Sister Q left foster care for a residential home, where she underwent </w:t>
      </w:r>
      <w:r w:rsidRPr="00A05748">
        <w:rPr>
          <w:rFonts w:asciiTheme="majorHAnsi" w:eastAsia="Helvetica" w:hAnsiTheme="majorHAnsi" w:cstheme="majorHAnsi"/>
        </w:rPr>
        <w:t>tranquillising medication and restraint. In 2008 when the care proceedings were transferred to the Court of Protection, the judge held that the living arrangements were in the sisters' best interests and so th</w:t>
      </w:r>
      <w:r w:rsidR="46A120E9" w:rsidRPr="00A05748">
        <w:rPr>
          <w:rFonts w:asciiTheme="majorHAnsi" w:eastAsia="Helvetica" w:hAnsiTheme="majorHAnsi" w:cstheme="majorHAnsi"/>
        </w:rPr>
        <w:t xml:space="preserve">ere was no </w:t>
      </w:r>
      <w:r w:rsidRPr="00A05748">
        <w:rPr>
          <w:rFonts w:asciiTheme="majorHAnsi" w:eastAsia="Helvetica" w:hAnsiTheme="majorHAnsi" w:cstheme="majorHAnsi"/>
        </w:rPr>
        <w:t>deprivation of liberty which was upheld by the Court of Appeal.</w:t>
      </w:r>
    </w:p>
    <w:p w14:paraId="00FFA219" w14:textId="3E6863C9" w:rsidR="5C9611EC" w:rsidRPr="00A05748" w:rsidRDefault="5C9611EC" w:rsidP="00C24B29">
      <w:pPr>
        <w:spacing w:before="40" w:after="30" w:line="360" w:lineRule="auto"/>
        <w:jc w:val="both"/>
        <w:rPr>
          <w:rFonts w:asciiTheme="majorHAnsi" w:eastAsia="Helvetica" w:hAnsiTheme="majorHAnsi" w:cstheme="majorHAnsi"/>
        </w:rPr>
      </w:pPr>
      <w:r w:rsidRPr="00A05748">
        <w:rPr>
          <w:rFonts w:asciiTheme="majorHAnsi" w:eastAsia="Helvetica" w:hAnsiTheme="majorHAnsi" w:cstheme="majorHAnsi"/>
        </w:rPr>
        <w:t xml:space="preserve">The other </w:t>
      </w:r>
      <w:r w:rsidR="41715A75" w:rsidRPr="00A05748">
        <w:rPr>
          <w:rFonts w:asciiTheme="majorHAnsi" w:eastAsia="Helvetica" w:hAnsiTheme="majorHAnsi" w:cstheme="majorHAnsi"/>
        </w:rPr>
        <w:t>indiv</w:t>
      </w:r>
      <w:r w:rsidR="00A05748" w:rsidRPr="00A05748">
        <w:rPr>
          <w:rFonts w:asciiTheme="majorHAnsi" w:eastAsia="Helvetica" w:hAnsiTheme="majorHAnsi" w:cstheme="majorHAnsi"/>
        </w:rPr>
        <w:t>i</w:t>
      </w:r>
      <w:r w:rsidR="41715A75" w:rsidRPr="00A05748">
        <w:rPr>
          <w:rFonts w:asciiTheme="majorHAnsi" w:eastAsia="Helvetica" w:hAnsiTheme="majorHAnsi" w:cstheme="majorHAnsi"/>
        </w:rPr>
        <w:t>dual</w:t>
      </w:r>
      <w:r w:rsidR="5B6606A7" w:rsidRPr="00A05748">
        <w:rPr>
          <w:rFonts w:asciiTheme="majorHAnsi" w:eastAsia="Helvetica" w:hAnsiTheme="majorHAnsi" w:cstheme="majorHAnsi"/>
        </w:rPr>
        <w:t xml:space="preserve"> (also known as </w:t>
      </w:r>
      <w:r w:rsidR="41715A75" w:rsidRPr="00A05748">
        <w:rPr>
          <w:rFonts w:asciiTheme="majorHAnsi" w:eastAsia="Helvetica" w:hAnsiTheme="majorHAnsi" w:cstheme="majorHAnsi"/>
        </w:rPr>
        <w:t xml:space="preserve">P) was born with </w:t>
      </w:r>
      <w:r w:rsidR="45335E39" w:rsidRPr="00A05748">
        <w:rPr>
          <w:rFonts w:asciiTheme="majorHAnsi" w:eastAsia="Helvetica" w:hAnsiTheme="majorHAnsi" w:cstheme="majorHAnsi"/>
        </w:rPr>
        <w:t>D</w:t>
      </w:r>
      <w:r w:rsidR="41715A75" w:rsidRPr="00A05748">
        <w:rPr>
          <w:rFonts w:asciiTheme="majorHAnsi" w:eastAsia="Helvetica" w:hAnsiTheme="majorHAnsi" w:cstheme="majorHAnsi"/>
        </w:rPr>
        <w:t>owns</w:t>
      </w:r>
      <w:r w:rsidR="439AF6EA" w:rsidRPr="00A05748">
        <w:rPr>
          <w:rFonts w:asciiTheme="majorHAnsi" w:eastAsia="Helvetica" w:hAnsiTheme="majorHAnsi" w:cstheme="majorHAnsi"/>
        </w:rPr>
        <w:t>’</w:t>
      </w:r>
      <w:r w:rsidR="41715A75" w:rsidRPr="00A05748">
        <w:rPr>
          <w:rFonts w:asciiTheme="majorHAnsi" w:eastAsia="Helvetica" w:hAnsiTheme="majorHAnsi" w:cstheme="majorHAnsi"/>
        </w:rPr>
        <w:t xml:space="preserve"> </w:t>
      </w:r>
      <w:r w:rsidR="08122393" w:rsidRPr="00A05748">
        <w:rPr>
          <w:rFonts w:asciiTheme="majorHAnsi" w:eastAsia="Helvetica" w:hAnsiTheme="majorHAnsi" w:cstheme="majorHAnsi"/>
        </w:rPr>
        <w:t>S</w:t>
      </w:r>
      <w:r w:rsidR="41715A75" w:rsidRPr="00A05748">
        <w:rPr>
          <w:rFonts w:asciiTheme="majorHAnsi" w:eastAsia="Helvetica" w:hAnsiTheme="majorHAnsi" w:cstheme="majorHAnsi"/>
        </w:rPr>
        <w:t xml:space="preserve">yndrome and cerebral palsy. </w:t>
      </w:r>
    </w:p>
    <w:p w14:paraId="516BEF26" w14:textId="726B48A1" w:rsidR="7B924F3B" w:rsidRPr="00A05748" w:rsidRDefault="7B924F3B" w:rsidP="00C24B29">
      <w:pPr>
        <w:spacing w:before="40" w:after="30" w:line="360" w:lineRule="auto"/>
        <w:jc w:val="both"/>
        <w:rPr>
          <w:rFonts w:asciiTheme="majorHAnsi" w:eastAsia="Helvetica" w:hAnsiTheme="majorHAnsi" w:cstheme="majorHAnsi"/>
        </w:rPr>
      </w:pPr>
      <w:r w:rsidRPr="00A05748">
        <w:rPr>
          <w:rFonts w:asciiTheme="majorHAnsi" w:eastAsia="Helvetica" w:hAnsiTheme="majorHAnsi" w:cstheme="majorHAnsi"/>
        </w:rPr>
        <w:t xml:space="preserve">P </w:t>
      </w:r>
      <w:r w:rsidR="41715A75" w:rsidRPr="00A05748">
        <w:rPr>
          <w:rFonts w:asciiTheme="majorHAnsi" w:eastAsia="Helvetica" w:hAnsiTheme="majorHAnsi" w:cstheme="majorHAnsi"/>
        </w:rPr>
        <w:t>Liv</w:t>
      </w:r>
      <w:r w:rsidR="60DD6BEF" w:rsidRPr="00A05748">
        <w:rPr>
          <w:rFonts w:asciiTheme="majorHAnsi" w:eastAsia="Helvetica" w:hAnsiTheme="majorHAnsi" w:cstheme="majorHAnsi"/>
        </w:rPr>
        <w:t>ed</w:t>
      </w:r>
      <w:r w:rsidR="41715A75" w:rsidRPr="00A05748">
        <w:rPr>
          <w:rFonts w:asciiTheme="majorHAnsi" w:eastAsia="Helvetica" w:hAnsiTheme="majorHAnsi" w:cstheme="majorHAnsi"/>
        </w:rPr>
        <w:t xml:space="preserve"> with his mother until her health deteriorated </w:t>
      </w:r>
      <w:r w:rsidR="41161017" w:rsidRPr="00A05748">
        <w:rPr>
          <w:rFonts w:asciiTheme="majorHAnsi" w:eastAsia="Helvetica" w:hAnsiTheme="majorHAnsi" w:cstheme="majorHAnsi"/>
        </w:rPr>
        <w:t xml:space="preserve">and </w:t>
      </w:r>
      <w:r w:rsidR="41715A75" w:rsidRPr="00A05748">
        <w:rPr>
          <w:rFonts w:asciiTheme="majorHAnsi" w:eastAsia="Helvetica" w:hAnsiTheme="majorHAnsi" w:cstheme="majorHAnsi"/>
        </w:rPr>
        <w:t xml:space="preserve">the local authority </w:t>
      </w:r>
      <w:r w:rsidR="249D7489" w:rsidRPr="00A05748">
        <w:rPr>
          <w:rFonts w:asciiTheme="majorHAnsi" w:eastAsia="Helvetica" w:hAnsiTheme="majorHAnsi" w:cstheme="majorHAnsi"/>
        </w:rPr>
        <w:t>obtained</w:t>
      </w:r>
      <w:r w:rsidR="41715A75" w:rsidRPr="00A05748">
        <w:rPr>
          <w:rFonts w:asciiTheme="majorHAnsi" w:eastAsia="Helvetica" w:hAnsiTheme="majorHAnsi" w:cstheme="majorHAnsi"/>
        </w:rPr>
        <w:t xml:space="preserve"> an order from the Court of Protection </w:t>
      </w:r>
      <w:r w:rsidR="6856E076" w:rsidRPr="00A05748">
        <w:rPr>
          <w:rFonts w:asciiTheme="majorHAnsi" w:eastAsia="Helvetica" w:hAnsiTheme="majorHAnsi" w:cstheme="majorHAnsi"/>
        </w:rPr>
        <w:t xml:space="preserve">and </w:t>
      </w:r>
      <w:r w:rsidR="41715A75" w:rsidRPr="00A05748">
        <w:rPr>
          <w:rFonts w:asciiTheme="majorHAnsi" w:eastAsia="Helvetica" w:hAnsiTheme="majorHAnsi" w:cstheme="majorHAnsi"/>
        </w:rPr>
        <w:t>moved him into specialist accommodation.</w:t>
      </w:r>
      <w:r w:rsidR="65E924CC" w:rsidRPr="00A05748">
        <w:rPr>
          <w:rFonts w:asciiTheme="majorHAnsi" w:eastAsia="Helvetica" w:hAnsiTheme="majorHAnsi" w:cstheme="majorHAnsi"/>
        </w:rPr>
        <w:t xml:space="preserve">  P </w:t>
      </w:r>
      <w:r w:rsidR="41715A75" w:rsidRPr="00A05748">
        <w:rPr>
          <w:rFonts w:asciiTheme="majorHAnsi" w:eastAsia="Helvetica" w:hAnsiTheme="majorHAnsi" w:cstheme="majorHAnsi"/>
        </w:rPr>
        <w:t>c</w:t>
      </w:r>
      <w:r w:rsidR="69DC61F1" w:rsidRPr="00A05748">
        <w:rPr>
          <w:rFonts w:asciiTheme="majorHAnsi" w:eastAsia="Helvetica" w:hAnsiTheme="majorHAnsi" w:cstheme="majorHAnsi"/>
        </w:rPr>
        <w:t>ould</w:t>
      </w:r>
      <w:r w:rsidR="41715A75" w:rsidRPr="00A05748">
        <w:rPr>
          <w:rFonts w:asciiTheme="majorHAnsi" w:eastAsia="Helvetica" w:hAnsiTheme="majorHAnsi" w:cstheme="majorHAnsi"/>
        </w:rPr>
        <w:t xml:space="preserve"> walk short distances but when he went to visit his mother and go to the shop he was under constant supervision. </w:t>
      </w:r>
      <w:proofErr w:type="gramStart"/>
      <w:r w:rsidR="0D91CF35" w:rsidRPr="00A05748">
        <w:rPr>
          <w:rFonts w:asciiTheme="majorHAnsi" w:eastAsia="Helvetica" w:hAnsiTheme="majorHAnsi" w:cstheme="majorHAnsi"/>
        </w:rPr>
        <w:t>Due to the fact that</w:t>
      </w:r>
      <w:proofErr w:type="gramEnd"/>
      <w:r w:rsidR="0D91CF35" w:rsidRPr="00A05748">
        <w:rPr>
          <w:rFonts w:asciiTheme="majorHAnsi" w:eastAsia="Helvetica" w:hAnsiTheme="majorHAnsi" w:cstheme="majorHAnsi"/>
        </w:rPr>
        <w:t xml:space="preserve"> he </w:t>
      </w:r>
      <w:r w:rsidR="589C816A" w:rsidRPr="00A05748">
        <w:rPr>
          <w:rFonts w:asciiTheme="majorHAnsi" w:eastAsia="Helvetica" w:hAnsiTheme="majorHAnsi" w:cstheme="majorHAnsi"/>
        </w:rPr>
        <w:t xml:space="preserve">tried to eat his </w:t>
      </w:r>
      <w:r w:rsidR="1F424C1E" w:rsidRPr="00A05748">
        <w:rPr>
          <w:rFonts w:asciiTheme="majorHAnsi" w:eastAsia="Helvetica" w:hAnsiTheme="majorHAnsi" w:cstheme="majorHAnsi"/>
        </w:rPr>
        <w:t>incontinen</w:t>
      </w:r>
      <w:r w:rsidR="478D03D4" w:rsidRPr="00A05748">
        <w:rPr>
          <w:rFonts w:asciiTheme="majorHAnsi" w:eastAsia="Helvetica" w:hAnsiTheme="majorHAnsi" w:cstheme="majorHAnsi"/>
        </w:rPr>
        <w:t>ce</w:t>
      </w:r>
      <w:r w:rsidR="589C816A" w:rsidRPr="00A05748">
        <w:rPr>
          <w:rFonts w:asciiTheme="majorHAnsi" w:eastAsia="Helvetica" w:hAnsiTheme="majorHAnsi" w:cstheme="majorHAnsi"/>
        </w:rPr>
        <w:t xml:space="preserve"> pads</w:t>
      </w:r>
      <w:r w:rsidR="1EDE68C2" w:rsidRPr="00A05748">
        <w:rPr>
          <w:rFonts w:asciiTheme="majorHAnsi" w:eastAsia="Helvetica" w:hAnsiTheme="majorHAnsi" w:cstheme="majorHAnsi"/>
        </w:rPr>
        <w:t>,</w:t>
      </w:r>
      <w:r w:rsidR="589C816A" w:rsidRPr="00A05748">
        <w:rPr>
          <w:rFonts w:asciiTheme="majorHAnsi" w:eastAsia="Helvetica" w:hAnsiTheme="majorHAnsi" w:cstheme="majorHAnsi"/>
        </w:rPr>
        <w:t xml:space="preserve"> he had to </w:t>
      </w:r>
      <w:r w:rsidR="6CB4858A" w:rsidRPr="00A05748">
        <w:rPr>
          <w:rFonts w:asciiTheme="majorHAnsi" w:eastAsia="Helvetica" w:hAnsiTheme="majorHAnsi" w:cstheme="majorHAnsi"/>
        </w:rPr>
        <w:t>wear</w:t>
      </w:r>
      <w:r w:rsidR="589C816A" w:rsidRPr="00A05748">
        <w:rPr>
          <w:rFonts w:asciiTheme="majorHAnsi" w:eastAsia="Helvetica" w:hAnsiTheme="majorHAnsi" w:cstheme="majorHAnsi"/>
        </w:rPr>
        <w:t xml:space="preserve"> full body suit</w:t>
      </w:r>
      <w:r w:rsidR="684A365D" w:rsidRPr="00A05748">
        <w:rPr>
          <w:rFonts w:asciiTheme="majorHAnsi" w:eastAsia="Helvetica" w:hAnsiTheme="majorHAnsi" w:cstheme="majorHAnsi"/>
        </w:rPr>
        <w:t>s and have a finger sweep of his mouth</w:t>
      </w:r>
      <w:r w:rsidR="043E3FE2" w:rsidRPr="00A05748">
        <w:rPr>
          <w:rFonts w:asciiTheme="majorHAnsi" w:eastAsia="Helvetica" w:hAnsiTheme="majorHAnsi" w:cstheme="majorHAnsi"/>
        </w:rPr>
        <w:t xml:space="preserve"> to check for materials</w:t>
      </w:r>
      <w:r w:rsidR="1B9346A3" w:rsidRPr="00A05748">
        <w:rPr>
          <w:rFonts w:asciiTheme="majorHAnsi" w:eastAsia="Helvetica" w:hAnsiTheme="majorHAnsi" w:cstheme="majorHAnsi"/>
        </w:rPr>
        <w:t>.</w:t>
      </w:r>
    </w:p>
    <w:p w14:paraId="009A78FB" w14:textId="44B2A5EC" w:rsidR="00505BC7" w:rsidRPr="00A05748" w:rsidRDefault="3E5A32B4" w:rsidP="00C24B29">
      <w:pPr>
        <w:spacing w:before="40" w:after="30" w:line="360" w:lineRule="auto"/>
        <w:jc w:val="both"/>
        <w:rPr>
          <w:rFonts w:asciiTheme="majorHAnsi" w:eastAsia="Helvetica" w:hAnsiTheme="majorHAnsi" w:cstheme="majorHAnsi"/>
        </w:rPr>
      </w:pPr>
      <w:r w:rsidRPr="00A05748">
        <w:rPr>
          <w:rFonts w:asciiTheme="majorHAnsi" w:eastAsia="Helvetica" w:hAnsiTheme="majorHAnsi" w:cstheme="majorHAnsi"/>
        </w:rPr>
        <w:t>The issue in th</w:t>
      </w:r>
      <w:r w:rsidR="55C9855D" w:rsidRPr="00A05748">
        <w:rPr>
          <w:rFonts w:asciiTheme="majorHAnsi" w:eastAsia="Helvetica" w:hAnsiTheme="majorHAnsi" w:cstheme="majorHAnsi"/>
        </w:rPr>
        <w:t>e</w:t>
      </w:r>
      <w:r w:rsidRPr="00A05748">
        <w:rPr>
          <w:rFonts w:asciiTheme="majorHAnsi" w:eastAsia="Helvetica" w:hAnsiTheme="majorHAnsi" w:cstheme="majorHAnsi"/>
        </w:rPr>
        <w:t>s</w:t>
      </w:r>
      <w:r w:rsidR="05A90693" w:rsidRPr="00A05748">
        <w:rPr>
          <w:rFonts w:asciiTheme="majorHAnsi" w:eastAsia="Helvetica" w:hAnsiTheme="majorHAnsi" w:cstheme="majorHAnsi"/>
        </w:rPr>
        <w:t>e</w:t>
      </w:r>
      <w:r w:rsidRPr="00A05748">
        <w:rPr>
          <w:rFonts w:asciiTheme="majorHAnsi" w:eastAsia="Helvetica" w:hAnsiTheme="majorHAnsi" w:cstheme="majorHAnsi"/>
        </w:rPr>
        <w:t xml:space="preserve"> case</w:t>
      </w:r>
      <w:r w:rsidR="08C8A394" w:rsidRPr="00A05748">
        <w:rPr>
          <w:rFonts w:asciiTheme="majorHAnsi" w:eastAsia="Helvetica" w:hAnsiTheme="majorHAnsi" w:cstheme="majorHAnsi"/>
        </w:rPr>
        <w:t>s</w:t>
      </w:r>
      <w:r w:rsidRPr="00A05748">
        <w:rPr>
          <w:rFonts w:asciiTheme="majorHAnsi" w:eastAsia="Helvetica" w:hAnsiTheme="majorHAnsi" w:cstheme="majorHAnsi"/>
        </w:rPr>
        <w:t xml:space="preserve"> was not the ad</w:t>
      </w:r>
      <w:r w:rsidR="24AEF0BA" w:rsidRPr="00A05748">
        <w:rPr>
          <w:rFonts w:asciiTheme="majorHAnsi" w:eastAsia="Helvetica" w:hAnsiTheme="majorHAnsi" w:cstheme="majorHAnsi"/>
        </w:rPr>
        <w:t xml:space="preserve">equacy of the care </w:t>
      </w:r>
      <w:r w:rsidR="42DE1319" w:rsidRPr="00A05748">
        <w:rPr>
          <w:rFonts w:asciiTheme="majorHAnsi" w:eastAsia="Helvetica" w:hAnsiTheme="majorHAnsi" w:cstheme="majorHAnsi"/>
        </w:rPr>
        <w:t xml:space="preserve">but the fact that the </w:t>
      </w:r>
      <w:r w:rsidR="1B8DDFB5" w:rsidRPr="00A05748">
        <w:rPr>
          <w:rFonts w:asciiTheme="majorHAnsi" w:eastAsia="Helvetica" w:hAnsiTheme="majorHAnsi" w:cstheme="majorHAnsi"/>
        </w:rPr>
        <w:t>individuals</w:t>
      </w:r>
      <w:r w:rsidR="62E32D3B" w:rsidRPr="00A05748">
        <w:rPr>
          <w:rFonts w:asciiTheme="majorHAnsi" w:eastAsia="Helvetica" w:hAnsiTheme="majorHAnsi" w:cstheme="majorHAnsi"/>
        </w:rPr>
        <w:t xml:space="preserve"> concerned</w:t>
      </w:r>
      <w:r w:rsidR="42DE1319" w:rsidRPr="00A05748">
        <w:rPr>
          <w:rFonts w:asciiTheme="majorHAnsi" w:eastAsia="Helvetica" w:hAnsiTheme="majorHAnsi" w:cstheme="majorHAnsi"/>
        </w:rPr>
        <w:t xml:space="preserve"> were</w:t>
      </w:r>
      <w:r w:rsidR="24AEF0BA" w:rsidRPr="00A05748">
        <w:rPr>
          <w:rFonts w:asciiTheme="majorHAnsi" w:eastAsia="Helvetica" w:hAnsiTheme="majorHAnsi" w:cstheme="majorHAnsi"/>
        </w:rPr>
        <w:t xml:space="preserve"> under continuous supervision and could not or would </w:t>
      </w:r>
      <w:r w:rsidR="6CD9A0A8" w:rsidRPr="00A05748">
        <w:rPr>
          <w:rFonts w:asciiTheme="majorHAnsi" w:eastAsia="Helvetica" w:hAnsiTheme="majorHAnsi" w:cstheme="majorHAnsi"/>
        </w:rPr>
        <w:t>not be</w:t>
      </w:r>
      <w:r w:rsidR="7EE458AD" w:rsidRPr="00A05748">
        <w:rPr>
          <w:rFonts w:asciiTheme="majorHAnsi" w:eastAsia="Helvetica" w:hAnsiTheme="majorHAnsi" w:cstheme="majorHAnsi"/>
        </w:rPr>
        <w:t xml:space="preserve"> </w:t>
      </w:r>
      <w:r w:rsidR="24AEF0BA" w:rsidRPr="00A05748">
        <w:rPr>
          <w:rFonts w:asciiTheme="majorHAnsi" w:eastAsia="Helvetica" w:hAnsiTheme="majorHAnsi" w:cstheme="majorHAnsi"/>
        </w:rPr>
        <w:t xml:space="preserve">allowed to </w:t>
      </w:r>
      <w:r w:rsidR="02725C0E" w:rsidRPr="00A05748">
        <w:rPr>
          <w:rFonts w:asciiTheme="majorHAnsi" w:eastAsia="Helvetica" w:hAnsiTheme="majorHAnsi" w:cstheme="majorHAnsi"/>
        </w:rPr>
        <w:t xml:space="preserve">leave. </w:t>
      </w:r>
      <w:r w:rsidR="424C0DE1" w:rsidRPr="00A05748">
        <w:rPr>
          <w:rFonts w:asciiTheme="majorHAnsi" w:eastAsia="Helvetica" w:hAnsiTheme="majorHAnsi" w:cstheme="majorHAnsi"/>
        </w:rPr>
        <w:t xml:space="preserve">Article 5 of the </w:t>
      </w:r>
      <w:r w:rsidR="02725C0E" w:rsidRPr="00A05748">
        <w:rPr>
          <w:rFonts w:asciiTheme="majorHAnsi" w:eastAsia="Helvetica" w:hAnsiTheme="majorHAnsi" w:cstheme="majorHAnsi"/>
        </w:rPr>
        <w:t xml:space="preserve">Human Rights Act </w:t>
      </w:r>
      <w:r w:rsidR="25ACC7E4" w:rsidRPr="00A05748">
        <w:rPr>
          <w:rFonts w:asciiTheme="majorHAnsi" w:eastAsia="Helvetica" w:hAnsiTheme="majorHAnsi" w:cstheme="majorHAnsi"/>
        </w:rPr>
        <w:t>states that</w:t>
      </w:r>
      <w:r w:rsidR="24AEF0BA" w:rsidRPr="00A05748">
        <w:rPr>
          <w:rFonts w:asciiTheme="majorHAnsi" w:eastAsia="Helvetica" w:hAnsiTheme="majorHAnsi" w:cstheme="majorHAnsi"/>
        </w:rPr>
        <w:t xml:space="preserve"> </w:t>
      </w:r>
      <w:r w:rsidR="35626638" w:rsidRPr="00A05748">
        <w:rPr>
          <w:rFonts w:asciiTheme="majorHAnsi" w:eastAsia="Helvetica" w:hAnsiTheme="majorHAnsi" w:cstheme="majorHAnsi"/>
        </w:rPr>
        <w:t>n</w:t>
      </w:r>
      <w:r w:rsidR="24AEF0BA" w:rsidRPr="00A05748">
        <w:rPr>
          <w:rFonts w:asciiTheme="majorHAnsi" w:eastAsia="Helvetica" w:hAnsiTheme="majorHAnsi" w:cstheme="majorHAnsi"/>
        </w:rPr>
        <w:t xml:space="preserve">ot </w:t>
      </w:r>
      <w:r w:rsidR="4BA41121" w:rsidRPr="00A05748">
        <w:rPr>
          <w:rFonts w:asciiTheme="majorHAnsi" w:eastAsia="Helvetica" w:hAnsiTheme="majorHAnsi" w:cstheme="majorHAnsi"/>
        </w:rPr>
        <w:t>having restrictions</w:t>
      </w:r>
      <w:r w:rsidR="24AEF0BA" w:rsidRPr="00A05748">
        <w:rPr>
          <w:rFonts w:asciiTheme="majorHAnsi" w:eastAsia="Helvetica" w:hAnsiTheme="majorHAnsi" w:cstheme="majorHAnsi"/>
        </w:rPr>
        <w:t xml:space="preserve"> placed on </w:t>
      </w:r>
      <w:r w:rsidR="544CD833" w:rsidRPr="00A05748">
        <w:rPr>
          <w:rFonts w:asciiTheme="majorHAnsi" w:eastAsia="Helvetica" w:hAnsiTheme="majorHAnsi" w:cstheme="majorHAnsi"/>
        </w:rPr>
        <w:t>a</w:t>
      </w:r>
      <w:r w:rsidR="15C6586E" w:rsidRPr="00A05748">
        <w:rPr>
          <w:rFonts w:asciiTheme="majorHAnsi" w:eastAsia="Helvetica" w:hAnsiTheme="majorHAnsi" w:cstheme="majorHAnsi"/>
        </w:rPr>
        <w:t>n</w:t>
      </w:r>
      <w:r w:rsidR="544CD833" w:rsidRPr="00A05748">
        <w:rPr>
          <w:rFonts w:asciiTheme="majorHAnsi" w:eastAsia="Helvetica" w:hAnsiTheme="majorHAnsi" w:cstheme="majorHAnsi"/>
        </w:rPr>
        <w:t xml:space="preserve"> </w:t>
      </w:r>
      <w:r w:rsidR="48793878" w:rsidRPr="00A05748">
        <w:rPr>
          <w:rFonts w:asciiTheme="majorHAnsi" w:eastAsia="Helvetica" w:hAnsiTheme="majorHAnsi" w:cstheme="majorHAnsi"/>
        </w:rPr>
        <w:t>individual</w:t>
      </w:r>
      <w:r w:rsidR="22A0854D" w:rsidRPr="00A05748">
        <w:rPr>
          <w:rFonts w:asciiTheme="majorHAnsi" w:eastAsia="Helvetica" w:hAnsiTheme="majorHAnsi" w:cstheme="majorHAnsi"/>
        </w:rPr>
        <w:t>’</w:t>
      </w:r>
      <w:r w:rsidR="48793878" w:rsidRPr="00A05748">
        <w:rPr>
          <w:rFonts w:asciiTheme="majorHAnsi" w:eastAsia="Helvetica" w:hAnsiTheme="majorHAnsi" w:cstheme="majorHAnsi"/>
        </w:rPr>
        <w:t>s</w:t>
      </w:r>
      <w:r w:rsidR="544CD833" w:rsidRPr="00A05748">
        <w:rPr>
          <w:rFonts w:asciiTheme="majorHAnsi" w:eastAsia="Helvetica" w:hAnsiTheme="majorHAnsi" w:cstheme="majorHAnsi"/>
        </w:rPr>
        <w:t xml:space="preserve"> </w:t>
      </w:r>
      <w:r w:rsidR="24AEF0BA" w:rsidRPr="00A05748">
        <w:rPr>
          <w:rFonts w:asciiTheme="majorHAnsi" w:eastAsia="Helvetica" w:hAnsiTheme="majorHAnsi" w:cstheme="majorHAnsi"/>
        </w:rPr>
        <w:t>movement</w:t>
      </w:r>
      <w:r w:rsidR="55EBCC59" w:rsidRPr="00A05748">
        <w:rPr>
          <w:rFonts w:asciiTheme="majorHAnsi" w:eastAsia="Helvetica" w:hAnsiTheme="majorHAnsi" w:cstheme="majorHAnsi"/>
        </w:rPr>
        <w:t xml:space="preserve">s </w:t>
      </w:r>
      <w:r w:rsidR="24AEF0BA" w:rsidRPr="00A05748">
        <w:rPr>
          <w:rFonts w:asciiTheme="majorHAnsi" w:eastAsia="Helvetica" w:hAnsiTheme="majorHAnsi" w:cstheme="majorHAnsi"/>
        </w:rPr>
        <w:t xml:space="preserve">is a part of </w:t>
      </w:r>
      <w:proofErr w:type="gramStart"/>
      <w:r w:rsidR="24AEF0BA" w:rsidRPr="00A05748">
        <w:rPr>
          <w:rFonts w:asciiTheme="majorHAnsi" w:eastAsia="Helvetica" w:hAnsiTheme="majorHAnsi" w:cstheme="majorHAnsi"/>
        </w:rPr>
        <w:t>everyone’s</w:t>
      </w:r>
      <w:proofErr w:type="gramEnd"/>
      <w:r w:rsidR="24AEF0BA" w:rsidRPr="00A05748">
        <w:rPr>
          <w:rFonts w:asciiTheme="majorHAnsi" w:eastAsia="Helvetica" w:hAnsiTheme="majorHAnsi" w:cstheme="majorHAnsi"/>
        </w:rPr>
        <w:t xml:space="preserve"> right to liberty. Restrictions can only be put in </w:t>
      </w:r>
      <w:r w:rsidR="14663525" w:rsidRPr="00A05748">
        <w:rPr>
          <w:rFonts w:asciiTheme="majorHAnsi" w:eastAsia="Helvetica" w:hAnsiTheme="majorHAnsi" w:cstheme="majorHAnsi"/>
        </w:rPr>
        <w:t>place</w:t>
      </w:r>
      <w:r w:rsidR="3D8C4249" w:rsidRPr="00A05748">
        <w:rPr>
          <w:rFonts w:asciiTheme="majorHAnsi" w:eastAsia="Helvetica" w:hAnsiTheme="majorHAnsi" w:cstheme="majorHAnsi"/>
        </w:rPr>
        <w:t xml:space="preserve"> for</w:t>
      </w:r>
      <w:r w:rsidR="14663525" w:rsidRPr="00A05748">
        <w:rPr>
          <w:rFonts w:asciiTheme="majorHAnsi" w:eastAsia="Helvetica" w:hAnsiTheme="majorHAnsi" w:cstheme="majorHAnsi"/>
        </w:rPr>
        <w:t xml:space="preserve"> lawful</w:t>
      </w:r>
      <w:r w:rsidR="24AEF0BA" w:rsidRPr="00A05748">
        <w:rPr>
          <w:rFonts w:asciiTheme="majorHAnsi" w:eastAsia="Helvetica" w:hAnsiTheme="majorHAnsi" w:cstheme="majorHAnsi"/>
        </w:rPr>
        <w:t xml:space="preserve"> reasons</w:t>
      </w:r>
      <w:r w:rsidR="4719F89C" w:rsidRPr="00A05748">
        <w:rPr>
          <w:rFonts w:asciiTheme="majorHAnsi" w:eastAsia="Helvetica" w:hAnsiTheme="majorHAnsi" w:cstheme="majorHAnsi"/>
        </w:rPr>
        <w:t xml:space="preserve"> </w:t>
      </w:r>
      <w:r w:rsidR="24AEF0BA" w:rsidRPr="00A05748">
        <w:rPr>
          <w:rFonts w:asciiTheme="majorHAnsi" w:eastAsia="Helvetica" w:hAnsiTheme="majorHAnsi" w:cstheme="majorHAnsi"/>
        </w:rPr>
        <w:t xml:space="preserve">and </w:t>
      </w:r>
      <w:r w:rsidR="1565FE94" w:rsidRPr="00A05748">
        <w:rPr>
          <w:rFonts w:asciiTheme="majorHAnsi" w:eastAsia="Helvetica" w:hAnsiTheme="majorHAnsi" w:cstheme="majorHAnsi"/>
        </w:rPr>
        <w:t>with</w:t>
      </w:r>
      <w:r w:rsidR="24AEF0BA" w:rsidRPr="00A05748">
        <w:rPr>
          <w:rFonts w:asciiTheme="majorHAnsi" w:eastAsia="Helvetica" w:hAnsiTheme="majorHAnsi" w:cstheme="majorHAnsi"/>
        </w:rPr>
        <w:t xml:space="preserve"> safeguards to review the deprivation of liberty. In the Cheshire West case, the courts were asked to </w:t>
      </w:r>
      <w:r w:rsidR="7CC482BD" w:rsidRPr="00A05748">
        <w:rPr>
          <w:rFonts w:asciiTheme="majorHAnsi" w:eastAsia="Helvetica" w:hAnsiTheme="majorHAnsi" w:cstheme="majorHAnsi"/>
        </w:rPr>
        <w:t>deliberate</w:t>
      </w:r>
      <w:r w:rsidR="24AEF0BA" w:rsidRPr="00A05748">
        <w:rPr>
          <w:rFonts w:asciiTheme="majorHAnsi" w:eastAsia="Helvetica" w:hAnsiTheme="majorHAnsi" w:cstheme="majorHAnsi"/>
        </w:rPr>
        <w:t xml:space="preserve"> whether the care </w:t>
      </w:r>
      <w:r w:rsidR="22B9B13B" w:rsidRPr="00A05748">
        <w:rPr>
          <w:rFonts w:asciiTheme="majorHAnsi" w:eastAsia="Helvetica" w:hAnsiTheme="majorHAnsi" w:cstheme="majorHAnsi"/>
        </w:rPr>
        <w:t xml:space="preserve">of the three </w:t>
      </w:r>
      <w:r w:rsidR="3C95BFF1" w:rsidRPr="00A05748">
        <w:rPr>
          <w:rFonts w:asciiTheme="majorHAnsi" w:eastAsia="Helvetica" w:hAnsiTheme="majorHAnsi" w:cstheme="majorHAnsi"/>
        </w:rPr>
        <w:t>individuals</w:t>
      </w:r>
      <w:r w:rsidR="22B9B13B" w:rsidRPr="00A05748">
        <w:rPr>
          <w:rFonts w:asciiTheme="majorHAnsi" w:eastAsia="Helvetica" w:hAnsiTheme="majorHAnsi" w:cstheme="majorHAnsi"/>
        </w:rPr>
        <w:t xml:space="preserve"> w</w:t>
      </w:r>
      <w:r w:rsidR="21403A55" w:rsidRPr="00A05748">
        <w:rPr>
          <w:rFonts w:asciiTheme="majorHAnsi" w:eastAsia="Helvetica" w:hAnsiTheme="majorHAnsi" w:cstheme="majorHAnsi"/>
        </w:rPr>
        <w:t xml:space="preserve">as </w:t>
      </w:r>
      <w:r w:rsidR="24AEF0BA" w:rsidRPr="00A05748">
        <w:rPr>
          <w:rFonts w:asciiTheme="majorHAnsi" w:eastAsia="Helvetica" w:hAnsiTheme="majorHAnsi" w:cstheme="majorHAnsi"/>
        </w:rPr>
        <w:t xml:space="preserve">depriving them of their liberty </w:t>
      </w:r>
      <w:r w:rsidR="37E10DC0" w:rsidRPr="00A05748">
        <w:rPr>
          <w:rFonts w:asciiTheme="majorHAnsi" w:eastAsia="Helvetica" w:hAnsiTheme="majorHAnsi" w:cstheme="majorHAnsi"/>
        </w:rPr>
        <w:t xml:space="preserve">and </w:t>
      </w:r>
      <w:proofErr w:type="gramStart"/>
      <w:r w:rsidR="402C6BF2" w:rsidRPr="00A05748">
        <w:rPr>
          <w:rFonts w:asciiTheme="majorHAnsi" w:eastAsia="Helvetica" w:hAnsiTheme="majorHAnsi" w:cstheme="majorHAnsi"/>
        </w:rPr>
        <w:t>whether or not</w:t>
      </w:r>
      <w:proofErr w:type="gramEnd"/>
      <w:r w:rsidR="402C6BF2" w:rsidRPr="00A05748">
        <w:rPr>
          <w:rFonts w:asciiTheme="majorHAnsi" w:eastAsia="Helvetica" w:hAnsiTheme="majorHAnsi" w:cstheme="majorHAnsi"/>
        </w:rPr>
        <w:t xml:space="preserve"> the</w:t>
      </w:r>
      <w:r w:rsidR="37E10DC0" w:rsidRPr="00A05748">
        <w:rPr>
          <w:rFonts w:asciiTheme="majorHAnsi" w:eastAsia="Helvetica" w:hAnsiTheme="majorHAnsi" w:cstheme="majorHAnsi"/>
        </w:rPr>
        <w:t xml:space="preserve"> correct </w:t>
      </w:r>
      <w:r w:rsidR="56A417AD" w:rsidRPr="00A05748">
        <w:rPr>
          <w:rFonts w:asciiTheme="majorHAnsi" w:eastAsia="Helvetica" w:hAnsiTheme="majorHAnsi" w:cstheme="majorHAnsi"/>
        </w:rPr>
        <w:t>safeguards</w:t>
      </w:r>
      <w:r w:rsidR="37E10DC0" w:rsidRPr="00A05748">
        <w:rPr>
          <w:rFonts w:asciiTheme="majorHAnsi" w:eastAsia="Helvetica" w:hAnsiTheme="majorHAnsi" w:cstheme="majorHAnsi"/>
        </w:rPr>
        <w:t xml:space="preserve"> were in place. </w:t>
      </w:r>
    </w:p>
    <w:p w14:paraId="79207E10" w14:textId="016A7CCE" w:rsidR="00794FFE" w:rsidRDefault="732E25C0" w:rsidP="00C24B29">
      <w:pPr>
        <w:spacing w:before="40" w:after="30" w:line="360" w:lineRule="auto"/>
        <w:jc w:val="both"/>
        <w:rPr>
          <w:rFonts w:asciiTheme="majorHAnsi" w:eastAsia="Helvetica" w:hAnsiTheme="majorHAnsi" w:cstheme="majorHAnsi"/>
        </w:rPr>
      </w:pPr>
      <w:r w:rsidRPr="00A05748">
        <w:rPr>
          <w:rFonts w:asciiTheme="majorHAnsi" w:eastAsia="Helvetica" w:hAnsiTheme="majorHAnsi" w:cstheme="majorHAnsi"/>
        </w:rPr>
        <w:t xml:space="preserve">The </w:t>
      </w:r>
      <w:r w:rsidR="75D238C8" w:rsidRPr="00A05748">
        <w:rPr>
          <w:rFonts w:asciiTheme="majorHAnsi" w:eastAsia="Helvetica" w:hAnsiTheme="majorHAnsi" w:cstheme="majorHAnsi"/>
        </w:rPr>
        <w:t>C</w:t>
      </w:r>
      <w:r w:rsidRPr="00A05748">
        <w:rPr>
          <w:rFonts w:asciiTheme="majorHAnsi" w:eastAsia="Helvetica" w:hAnsiTheme="majorHAnsi" w:cstheme="majorHAnsi"/>
        </w:rPr>
        <w:t>ourt</w:t>
      </w:r>
      <w:r w:rsidR="61382607" w:rsidRPr="00A05748">
        <w:rPr>
          <w:rFonts w:asciiTheme="majorHAnsi" w:eastAsia="Helvetica" w:hAnsiTheme="majorHAnsi" w:cstheme="majorHAnsi"/>
        </w:rPr>
        <w:t xml:space="preserve"> of </w:t>
      </w:r>
      <w:r w:rsidR="55E6E1AD" w:rsidRPr="00A05748">
        <w:rPr>
          <w:rFonts w:asciiTheme="majorHAnsi" w:eastAsia="Helvetica" w:hAnsiTheme="majorHAnsi" w:cstheme="majorHAnsi"/>
        </w:rPr>
        <w:t>A</w:t>
      </w:r>
      <w:r w:rsidR="61382607" w:rsidRPr="00A05748">
        <w:rPr>
          <w:rFonts w:asciiTheme="majorHAnsi" w:eastAsia="Helvetica" w:hAnsiTheme="majorHAnsi" w:cstheme="majorHAnsi"/>
        </w:rPr>
        <w:t>ppeal</w:t>
      </w:r>
      <w:r w:rsidRPr="00A05748">
        <w:rPr>
          <w:rFonts w:asciiTheme="majorHAnsi" w:eastAsia="Helvetica" w:hAnsiTheme="majorHAnsi" w:cstheme="majorHAnsi"/>
        </w:rPr>
        <w:t xml:space="preserve"> ruled that </w:t>
      </w:r>
      <w:r w:rsidR="332AF7EF" w:rsidRPr="00A05748">
        <w:rPr>
          <w:rFonts w:asciiTheme="majorHAnsi" w:eastAsia="Helvetica" w:hAnsiTheme="majorHAnsi" w:cstheme="majorHAnsi"/>
        </w:rPr>
        <w:t>continuous</w:t>
      </w:r>
      <w:r w:rsidRPr="00A05748">
        <w:rPr>
          <w:rFonts w:asciiTheme="majorHAnsi" w:eastAsia="Helvetica" w:hAnsiTheme="majorHAnsi" w:cstheme="majorHAnsi"/>
        </w:rPr>
        <w:t xml:space="preserve"> supervision was normal for the </w:t>
      </w:r>
      <w:r w:rsidR="4C0B42F3" w:rsidRPr="00A05748">
        <w:rPr>
          <w:rFonts w:asciiTheme="majorHAnsi" w:eastAsia="Helvetica" w:hAnsiTheme="majorHAnsi" w:cstheme="majorHAnsi"/>
        </w:rPr>
        <w:t>individuals</w:t>
      </w:r>
      <w:r w:rsidR="4DF09E4F" w:rsidRPr="00A05748">
        <w:rPr>
          <w:rFonts w:asciiTheme="majorHAnsi" w:eastAsia="Helvetica" w:hAnsiTheme="majorHAnsi" w:cstheme="majorHAnsi"/>
        </w:rPr>
        <w:t>’</w:t>
      </w:r>
      <w:r w:rsidRPr="00A05748">
        <w:rPr>
          <w:rFonts w:asciiTheme="majorHAnsi" w:eastAsia="Helvetica" w:hAnsiTheme="majorHAnsi" w:cstheme="majorHAnsi"/>
        </w:rPr>
        <w:t xml:space="preserve"> circumstances</w:t>
      </w:r>
      <w:r w:rsidR="5911C5B4" w:rsidRPr="00A05748">
        <w:rPr>
          <w:rFonts w:asciiTheme="majorHAnsi" w:eastAsia="Helvetica" w:hAnsiTheme="majorHAnsi" w:cstheme="majorHAnsi"/>
        </w:rPr>
        <w:t xml:space="preserve"> and </w:t>
      </w:r>
      <w:r w:rsidR="78F20772" w:rsidRPr="00A05748">
        <w:rPr>
          <w:rFonts w:asciiTheme="majorHAnsi" w:eastAsia="Helvetica" w:hAnsiTheme="majorHAnsi" w:cstheme="majorHAnsi"/>
        </w:rPr>
        <w:t xml:space="preserve">that the </w:t>
      </w:r>
      <w:r w:rsidR="5911C5B4" w:rsidRPr="00A05748">
        <w:rPr>
          <w:rFonts w:asciiTheme="majorHAnsi" w:eastAsia="Helvetica" w:hAnsiTheme="majorHAnsi" w:cstheme="majorHAnsi"/>
        </w:rPr>
        <w:t>measures were in place in their best interest</w:t>
      </w:r>
      <w:r w:rsidR="3FFB7E49" w:rsidRPr="00A05748">
        <w:rPr>
          <w:rFonts w:asciiTheme="majorHAnsi" w:eastAsia="Helvetica" w:hAnsiTheme="majorHAnsi" w:cstheme="majorHAnsi"/>
        </w:rPr>
        <w:t>s</w:t>
      </w:r>
      <w:r w:rsidR="5911C5B4" w:rsidRPr="00A05748">
        <w:rPr>
          <w:rFonts w:asciiTheme="majorHAnsi" w:eastAsia="Helvetica" w:hAnsiTheme="majorHAnsi" w:cstheme="majorHAnsi"/>
        </w:rPr>
        <w:t xml:space="preserve"> and so was not a deprivation of </w:t>
      </w:r>
      <w:r w:rsidR="62394492" w:rsidRPr="00A05748">
        <w:rPr>
          <w:rFonts w:asciiTheme="majorHAnsi" w:eastAsia="Helvetica" w:hAnsiTheme="majorHAnsi" w:cstheme="majorHAnsi"/>
        </w:rPr>
        <w:t xml:space="preserve">liberty, </w:t>
      </w:r>
      <w:r w:rsidR="2CACA86B" w:rsidRPr="00A05748">
        <w:rPr>
          <w:rFonts w:asciiTheme="majorHAnsi" w:eastAsia="Helvetica" w:hAnsiTheme="majorHAnsi" w:cstheme="majorHAnsi"/>
        </w:rPr>
        <w:t xml:space="preserve">This raised questions as to </w:t>
      </w:r>
      <w:r w:rsidR="04891C60" w:rsidRPr="00A05748">
        <w:rPr>
          <w:rFonts w:asciiTheme="majorHAnsi" w:eastAsia="Helvetica" w:hAnsiTheme="majorHAnsi" w:cstheme="majorHAnsi"/>
        </w:rPr>
        <w:t>whether</w:t>
      </w:r>
      <w:r w:rsidR="2CACA86B" w:rsidRPr="00A05748">
        <w:rPr>
          <w:rFonts w:asciiTheme="majorHAnsi" w:eastAsia="Helvetica" w:hAnsiTheme="majorHAnsi" w:cstheme="majorHAnsi"/>
        </w:rPr>
        <w:t xml:space="preserve"> the </w:t>
      </w:r>
      <w:r w:rsidR="67D8B818" w:rsidRPr="00A05748">
        <w:rPr>
          <w:rFonts w:asciiTheme="majorHAnsi" w:eastAsia="Helvetica" w:hAnsiTheme="majorHAnsi" w:cstheme="majorHAnsi"/>
        </w:rPr>
        <w:t>application</w:t>
      </w:r>
      <w:r w:rsidR="2CACA86B" w:rsidRPr="00A05748">
        <w:rPr>
          <w:rFonts w:asciiTheme="majorHAnsi" w:eastAsia="Helvetica" w:hAnsiTheme="majorHAnsi" w:cstheme="majorHAnsi"/>
        </w:rPr>
        <w:t xml:space="preserve"> of Human Rights w</w:t>
      </w:r>
      <w:r w:rsidR="4DFD36CF" w:rsidRPr="00A05748">
        <w:rPr>
          <w:rFonts w:asciiTheme="majorHAnsi" w:eastAsia="Helvetica" w:hAnsiTheme="majorHAnsi" w:cstheme="majorHAnsi"/>
        </w:rPr>
        <w:t>as</w:t>
      </w:r>
      <w:r w:rsidR="2CACA86B" w:rsidRPr="00A05748">
        <w:rPr>
          <w:rFonts w:asciiTheme="majorHAnsi" w:eastAsia="Helvetica" w:hAnsiTheme="majorHAnsi" w:cstheme="majorHAnsi"/>
        </w:rPr>
        <w:t xml:space="preserve"> universal and equal to everybod</w:t>
      </w:r>
      <w:r w:rsidR="3BEC989F" w:rsidRPr="00A05748">
        <w:rPr>
          <w:rFonts w:asciiTheme="majorHAnsi" w:eastAsia="Helvetica" w:hAnsiTheme="majorHAnsi" w:cstheme="majorHAnsi"/>
        </w:rPr>
        <w:t>y</w:t>
      </w:r>
      <w:r w:rsidR="62394492" w:rsidRPr="00A05748">
        <w:rPr>
          <w:rFonts w:asciiTheme="majorHAnsi" w:eastAsia="Helvetica" w:hAnsiTheme="majorHAnsi" w:cstheme="majorHAnsi"/>
        </w:rPr>
        <w:t>.</w:t>
      </w:r>
      <w:r w:rsidR="551F7A6E" w:rsidRPr="00A05748">
        <w:rPr>
          <w:rFonts w:asciiTheme="majorHAnsi" w:eastAsia="Helvetica" w:hAnsiTheme="majorHAnsi" w:cstheme="majorHAnsi"/>
        </w:rPr>
        <w:t xml:space="preserve"> Lady Hale </w:t>
      </w:r>
      <w:r w:rsidR="3A3B554F" w:rsidRPr="00A05748">
        <w:rPr>
          <w:rFonts w:asciiTheme="majorHAnsi" w:eastAsia="Helvetica" w:hAnsiTheme="majorHAnsi" w:cstheme="majorHAnsi"/>
        </w:rPr>
        <w:t xml:space="preserve"> and</w:t>
      </w:r>
      <w:r w:rsidR="551F7A6E" w:rsidRPr="00A05748">
        <w:rPr>
          <w:rFonts w:asciiTheme="majorHAnsi" w:eastAsia="Helvetica" w:hAnsiTheme="majorHAnsi" w:cstheme="majorHAnsi"/>
        </w:rPr>
        <w:t xml:space="preserve"> the supreme court five years later </w:t>
      </w:r>
      <w:r w:rsidR="057DC80F" w:rsidRPr="00A05748">
        <w:rPr>
          <w:rFonts w:asciiTheme="majorHAnsi" w:eastAsia="Helvetica" w:hAnsiTheme="majorHAnsi" w:cstheme="majorHAnsi"/>
        </w:rPr>
        <w:t>d</w:t>
      </w:r>
      <w:r w:rsidR="551F7A6E" w:rsidRPr="00A05748">
        <w:rPr>
          <w:rFonts w:asciiTheme="majorHAnsi" w:eastAsia="Helvetica" w:hAnsiTheme="majorHAnsi" w:cstheme="majorHAnsi"/>
        </w:rPr>
        <w:t xml:space="preserve">isagreed </w:t>
      </w:r>
      <w:r w:rsidR="226A4DFA" w:rsidRPr="00A05748">
        <w:rPr>
          <w:rFonts w:asciiTheme="majorHAnsi" w:eastAsia="Helvetica" w:hAnsiTheme="majorHAnsi" w:cstheme="majorHAnsi"/>
        </w:rPr>
        <w:t>and overturned the ruling</w:t>
      </w:r>
      <w:r w:rsidR="608D038D" w:rsidRPr="00A05748">
        <w:rPr>
          <w:rFonts w:asciiTheme="majorHAnsi" w:eastAsia="Helvetica" w:hAnsiTheme="majorHAnsi" w:cstheme="majorHAnsi"/>
        </w:rPr>
        <w:t xml:space="preserve"> as even if the </w:t>
      </w:r>
      <w:r w:rsidR="7C940E5B" w:rsidRPr="00A05748">
        <w:rPr>
          <w:rFonts w:asciiTheme="majorHAnsi" w:eastAsia="Helvetica" w:hAnsiTheme="majorHAnsi" w:cstheme="majorHAnsi"/>
        </w:rPr>
        <w:t>individuals</w:t>
      </w:r>
      <w:r w:rsidR="608D038D" w:rsidRPr="00A05748">
        <w:rPr>
          <w:rFonts w:asciiTheme="majorHAnsi" w:eastAsia="Helvetica" w:hAnsiTheme="majorHAnsi" w:cstheme="majorHAnsi"/>
        </w:rPr>
        <w:t xml:space="preserve"> did not express desire to leave their care </w:t>
      </w:r>
      <w:r w:rsidR="608D038D" w:rsidRPr="00A05748">
        <w:rPr>
          <w:rFonts w:asciiTheme="majorHAnsi" w:eastAsia="Helvetica" w:hAnsiTheme="majorHAnsi" w:cstheme="majorHAnsi"/>
        </w:rPr>
        <w:lastRenderedPageBreak/>
        <w:t>setting</w:t>
      </w:r>
      <w:r w:rsidR="653D6C2A" w:rsidRPr="00A05748">
        <w:rPr>
          <w:rFonts w:asciiTheme="majorHAnsi" w:eastAsia="Helvetica" w:hAnsiTheme="majorHAnsi" w:cstheme="majorHAnsi"/>
        </w:rPr>
        <w:t xml:space="preserve"> </w:t>
      </w:r>
      <w:r w:rsidR="3A95FBEF" w:rsidRPr="00A05748">
        <w:rPr>
          <w:rFonts w:asciiTheme="majorHAnsi" w:eastAsia="Helvetica" w:hAnsiTheme="majorHAnsi" w:cstheme="majorHAnsi"/>
        </w:rPr>
        <w:t>as</w:t>
      </w:r>
      <w:r w:rsidR="6730D4C2" w:rsidRPr="00A05748">
        <w:rPr>
          <w:rFonts w:asciiTheme="majorHAnsi" w:eastAsia="Helvetica" w:hAnsiTheme="majorHAnsi" w:cstheme="majorHAnsi"/>
        </w:rPr>
        <w:t xml:space="preserve"> they would be stopped from leaving by the care staff</w:t>
      </w:r>
      <w:r w:rsidR="42BC8D35" w:rsidRPr="00A05748">
        <w:rPr>
          <w:rFonts w:asciiTheme="majorHAnsi" w:eastAsia="Helvetica" w:hAnsiTheme="majorHAnsi" w:cstheme="majorHAnsi"/>
        </w:rPr>
        <w:t xml:space="preserve">, </w:t>
      </w:r>
      <w:r w:rsidR="6730D4C2" w:rsidRPr="00A05748">
        <w:rPr>
          <w:rFonts w:asciiTheme="majorHAnsi" w:eastAsia="Helvetica" w:hAnsiTheme="majorHAnsi" w:cstheme="majorHAnsi"/>
        </w:rPr>
        <w:t>this amounted to</w:t>
      </w:r>
      <w:r w:rsidR="28DE2691" w:rsidRPr="00A05748">
        <w:rPr>
          <w:rFonts w:asciiTheme="majorHAnsi" w:eastAsia="Helvetica" w:hAnsiTheme="majorHAnsi" w:cstheme="majorHAnsi"/>
        </w:rPr>
        <w:t xml:space="preserve"> </w:t>
      </w:r>
      <w:r w:rsidR="5A4D9649" w:rsidRPr="00A05748">
        <w:rPr>
          <w:rFonts w:asciiTheme="majorHAnsi" w:eastAsia="Helvetica" w:hAnsiTheme="majorHAnsi" w:cstheme="majorHAnsi"/>
        </w:rPr>
        <w:t>deprivation</w:t>
      </w:r>
      <w:r w:rsidR="6730D4C2" w:rsidRPr="00A05748">
        <w:rPr>
          <w:rFonts w:asciiTheme="majorHAnsi" w:eastAsia="Helvetica" w:hAnsiTheme="majorHAnsi" w:cstheme="majorHAnsi"/>
        </w:rPr>
        <w:t xml:space="preserve"> of their </w:t>
      </w:r>
      <w:r w:rsidR="5E79826B" w:rsidRPr="00A05748">
        <w:rPr>
          <w:rFonts w:asciiTheme="majorHAnsi" w:eastAsia="Helvetica" w:hAnsiTheme="majorHAnsi" w:cstheme="majorHAnsi"/>
        </w:rPr>
        <w:t>liberty</w:t>
      </w:r>
      <w:r w:rsidR="3083BC85" w:rsidRPr="00A05748">
        <w:rPr>
          <w:rFonts w:asciiTheme="majorHAnsi" w:eastAsia="Helvetica" w:hAnsiTheme="majorHAnsi" w:cstheme="majorHAnsi"/>
        </w:rPr>
        <w:t xml:space="preserve"> (Mueller 2014)</w:t>
      </w:r>
      <w:r w:rsidR="49FED7A7" w:rsidRPr="00A05748">
        <w:rPr>
          <w:rFonts w:asciiTheme="majorHAnsi" w:eastAsia="Helvetica" w:hAnsiTheme="majorHAnsi" w:cstheme="majorHAnsi"/>
        </w:rPr>
        <w:t>.</w:t>
      </w:r>
    </w:p>
    <w:p w14:paraId="4E7143D8" w14:textId="77777777" w:rsidR="00794FFE" w:rsidRPr="00A05748" w:rsidRDefault="00794FFE" w:rsidP="00C24B29">
      <w:pPr>
        <w:spacing w:before="40" w:after="30" w:line="360" w:lineRule="auto"/>
        <w:jc w:val="both"/>
        <w:rPr>
          <w:rFonts w:asciiTheme="majorHAnsi" w:eastAsia="Helvetica" w:hAnsiTheme="majorHAnsi" w:cstheme="majorHAnsi"/>
        </w:rPr>
      </w:pPr>
    </w:p>
    <w:p w14:paraId="770A1877" w14:textId="77777777" w:rsidR="00794FFE" w:rsidRDefault="2B61751D" w:rsidP="00B653E2">
      <w:pPr>
        <w:spacing w:before="40" w:after="30" w:line="360" w:lineRule="auto"/>
        <w:ind w:left="709" w:right="1088"/>
        <w:rPr>
          <w:rFonts w:asciiTheme="majorHAnsi" w:eastAsia="Helvetica" w:hAnsiTheme="majorHAnsi" w:cstheme="majorHAnsi"/>
        </w:rPr>
      </w:pPr>
      <w:proofErr w:type="gramStart"/>
      <w:r w:rsidRPr="00A05748">
        <w:rPr>
          <w:rFonts w:asciiTheme="majorHAnsi" w:eastAsia="Helvetica" w:hAnsiTheme="majorHAnsi" w:cstheme="majorHAnsi"/>
        </w:rPr>
        <w:t>“ What</w:t>
      </w:r>
      <w:proofErr w:type="gramEnd"/>
      <w:r w:rsidRPr="00A05748">
        <w:rPr>
          <w:rFonts w:asciiTheme="majorHAnsi" w:eastAsia="Helvetica" w:hAnsiTheme="majorHAnsi" w:cstheme="majorHAnsi"/>
        </w:rPr>
        <w:t xml:space="preserve"> it means to be </w:t>
      </w:r>
      <w:r w:rsidR="067BAB87" w:rsidRPr="00A05748">
        <w:rPr>
          <w:rFonts w:asciiTheme="majorHAnsi" w:eastAsia="Helvetica" w:hAnsiTheme="majorHAnsi" w:cstheme="majorHAnsi"/>
        </w:rPr>
        <w:t>deprived</w:t>
      </w:r>
      <w:r w:rsidR="6A1EC991" w:rsidRPr="00A05748">
        <w:rPr>
          <w:rFonts w:asciiTheme="majorHAnsi" w:eastAsia="Helvetica" w:hAnsiTheme="majorHAnsi" w:cstheme="majorHAnsi"/>
        </w:rPr>
        <w:t xml:space="preserve"> of </w:t>
      </w:r>
      <w:r w:rsidR="25A6DF08" w:rsidRPr="00A05748">
        <w:rPr>
          <w:rFonts w:asciiTheme="majorHAnsi" w:eastAsia="Helvetica" w:hAnsiTheme="majorHAnsi" w:cstheme="majorHAnsi"/>
        </w:rPr>
        <w:t>liberty</w:t>
      </w:r>
      <w:r w:rsidR="6A1EC991" w:rsidRPr="00A05748">
        <w:rPr>
          <w:rFonts w:asciiTheme="majorHAnsi" w:eastAsia="Helvetica" w:hAnsiTheme="majorHAnsi" w:cstheme="majorHAnsi"/>
        </w:rPr>
        <w:t xml:space="preserve"> must be the same</w:t>
      </w:r>
      <w:r w:rsidR="6BE7469D" w:rsidRPr="00A05748">
        <w:rPr>
          <w:rFonts w:asciiTheme="majorHAnsi" w:eastAsia="Helvetica" w:hAnsiTheme="majorHAnsi" w:cstheme="majorHAnsi"/>
        </w:rPr>
        <w:t xml:space="preserve"> </w:t>
      </w:r>
      <w:r w:rsidR="6A1EC991" w:rsidRPr="00A05748">
        <w:rPr>
          <w:rFonts w:asciiTheme="majorHAnsi" w:eastAsia="Helvetica" w:hAnsiTheme="majorHAnsi" w:cstheme="majorHAnsi"/>
        </w:rPr>
        <w:t>for everyone, whether or not they have</w:t>
      </w:r>
      <w:r w:rsidR="1348F2B7" w:rsidRPr="00A05748">
        <w:rPr>
          <w:rFonts w:asciiTheme="majorHAnsi" w:eastAsia="Helvetica" w:hAnsiTheme="majorHAnsi" w:cstheme="majorHAnsi"/>
        </w:rPr>
        <w:t xml:space="preserve"> physical or mental disabilities. If it would be a deprivation of my </w:t>
      </w:r>
      <w:r w:rsidR="05755094" w:rsidRPr="00A05748">
        <w:rPr>
          <w:rFonts w:asciiTheme="majorHAnsi" w:eastAsia="Helvetica" w:hAnsiTheme="majorHAnsi" w:cstheme="majorHAnsi"/>
        </w:rPr>
        <w:t>liberty</w:t>
      </w:r>
      <w:r w:rsidR="30637134" w:rsidRPr="00A05748">
        <w:rPr>
          <w:rFonts w:asciiTheme="majorHAnsi" w:eastAsia="Helvetica" w:hAnsiTheme="majorHAnsi" w:cstheme="majorHAnsi"/>
        </w:rPr>
        <w:t xml:space="preserve"> to be obliged to </w:t>
      </w:r>
      <w:r w:rsidR="65DBD20C" w:rsidRPr="00A05748">
        <w:rPr>
          <w:rFonts w:asciiTheme="majorHAnsi" w:eastAsia="Helvetica" w:hAnsiTheme="majorHAnsi" w:cstheme="majorHAnsi"/>
        </w:rPr>
        <w:t>live</w:t>
      </w:r>
      <w:r w:rsidR="14EEFB90" w:rsidRPr="00A05748">
        <w:rPr>
          <w:rFonts w:asciiTheme="majorHAnsi" w:eastAsia="Helvetica" w:hAnsiTheme="majorHAnsi" w:cstheme="majorHAnsi"/>
        </w:rPr>
        <w:t xml:space="preserve"> in a particular place, subject to con</w:t>
      </w:r>
      <w:r w:rsidR="6FD0BFCE" w:rsidRPr="00A05748">
        <w:rPr>
          <w:rFonts w:asciiTheme="majorHAnsi" w:eastAsia="Helvetica" w:hAnsiTheme="majorHAnsi" w:cstheme="majorHAnsi"/>
        </w:rPr>
        <w:t>st</w:t>
      </w:r>
      <w:r w:rsidR="14EEFB90" w:rsidRPr="00A05748">
        <w:rPr>
          <w:rFonts w:asciiTheme="majorHAnsi" w:eastAsia="Helvetica" w:hAnsiTheme="majorHAnsi" w:cstheme="majorHAnsi"/>
        </w:rPr>
        <w:t>ant monitoring</w:t>
      </w:r>
      <w:r w:rsidR="3DCEF58A" w:rsidRPr="00A05748">
        <w:rPr>
          <w:rFonts w:asciiTheme="majorHAnsi" w:eastAsia="Helvetica" w:hAnsiTheme="majorHAnsi" w:cstheme="majorHAnsi"/>
        </w:rPr>
        <w:t xml:space="preserve"> and control, only allowed out with close supervision, and unable to move away without permission</w:t>
      </w:r>
      <w:r w:rsidR="7264A187" w:rsidRPr="00A05748">
        <w:rPr>
          <w:rFonts w:asciiTheme="majorHAnsi" w:eastAsia="Helvetica" w:hAnsiTheme="majorHAnsi" w:cstheme="majorHAnsi"/>
        </w:rPr>
        <w:t xml:space="preserve"> even if such an opportunity became available,</w:t>
      </w:r>
      <w:r w:rsidR="71203391" w:rsidRPr="00A05748">
        <w:rPr>
          <w:rFonts w:asciiTheme="majorHAnsi" w:eastAsia="Helvetica" w:hAnsiTheme="majorHAnsi" w:cstheme="majorHAnsi"/>
        </w:rPr>
        <w:t xml:space="preserve"> then it must also be a deprivation of liberty of a disabled person. The fact that my living arrangements are comfortable, and indeed mak</w:t>
      </w:r>
      <w:r w:rsidR="37B250D6" w:rsidRPr="00A05748">
        <w:rPr>
          <w:rFonts w:asciiTheme="majorHAnsi" w:eastAsia="Helvetica" w:hAnsiTheme="majorHAnsi" w:cstheme="majorHAnsi"/>
        </w:rPr>
        <w:t>e my life as enjoyable as it could possibly be, should make no difference. A gilded cage is still a cage</w:t>
      </w:r>
      <w:r w:rsidR="5FD7D049" w:rsidRPr="00A05748">
        <w:rPr>
          <w:rFonts w:asciiTheme="majorHAnsi" w:eastAsia="Helvetica" w:hAnsiTheme="majorHAnsi" w:cstheme="majorHAnsi"/>
        </w:rPr>
        <w:t>.”</w:t>
      </w:r>
    </w:p>
    <w:p w14:paraId="3B753495" w14:textId="6B45FD0F" w:rsidR="00A870E3" w:rsidRPr="008B4939" w:rsidRDefault="4A95157C" w:rsidP="00794FFE">
      <w:pPr>
        <w:spacing w:before="40" w:after="30" w:line="360" w:lineRule="auto"/>
        <w:jc w:val="right"/>
      </w:pPr>
      <w:proofErr w:type="gramStart"/>
      <w:r w:rsidRPr="00794FFE">
        <w:rPr>
          <w:rFonts w:asciiTheme="majorHAnsi" w:eastAsia="Helvetica" w:hAnsiTheme="majorHAnsi" w:cstheme="majorHAnsi"/>
          <w:sz w:val="22"/>
          <w:szCs w:val="22"/>
        </w:rPr>
        <w:t>(</w:t>
      </w:r>
      <w:r w:rsidR="5FD7D049" w:rsidRPr="00794FFE">
        <w:rPr>
          <w:rFonts w:asciiTheme="majorHAnsi" w:eastAsia="Helvetica" w:hAnsiTheme="majorHAnsi" w:cstheme="majorHAnsi"/>
          <w:sz w:val="22"/>
          <w:szCs w:val="22"/>
        </w:rPr>
        <w:t xml:space="preserve"> Hale</w:t>
      </w:r>
      <w:proofErr w:type="gramEnd"/>
      <w:r w:rsidR="5FD7D049" w:rsidRPr="00794FFE">
        <w:rPr>
          <w:rFonts w:asciiTheme="majorHAnsi" w:eastAsia="Helvetica" w:hAnsiTheme="majorHAnsi" w:cstheme="majorHAnsi"/>
          <w:sz w:val="22"/>
          <w:szCs w:val="22"/>
        </w:rPr>
        <w:t xml:space="preserve"> </w:t>
      </w:r>
      <w:r w:rsidR="02845FB4" w:rsidRPr="00794FFE">
        <w:rPr>
          <w:rFonts w:asciiTheme="majorHAnsi" w:eastAsia="Helvetica" w:hAnsiTheme="majorHAnsi" w:cstheme="majorHAnsi"/>
          <w:sz w:val="22"/>
          <w:szCs w:val="22"/>
        </w:rPr>
        <w:t>cited</w:t>
      </w:r>
      <w:r w:rsidR="72025458" w:rsidRPr="00794FFE">
        <w:rPr>
          <w:rFonts w:asciiTheme="majorHAnsi" w:eastAsia="Helvetica" w:hAnsiTheme="majorHAnsi" w:cstheme="majorHAnsi"/>
          <w:sz w:val="22"/>
          <w:szCs w:val="22"/>
        </w:rPr>
        <w:t xml:space="preserve"> in </w:t>
      </w:r>
      <w:r w:rsidR="54F69A9D" w:rsidRPr="00794FFE">
        <w:rPr>
          <w:rFonts w:asciiTheme="majorHAnsi" w:eastAsia="Helvetica" w:hAnsiTheme="majorHAnsi" w:cstheme="majorHAnsi"/>
          <w:sz w:val="22"/>
          <w:szCs w:val="22"/>
        </w:rPr>
        <w:t>Ward p1 2014</w:t>
      </w:r>
      <w:r w:rsidR="54F69A9D" w:rsidRPr="00A05748">
        <w:rPr>
          <w:rFonts w:asciiTheme="majorHAnsi" w:eastAsia="Helvetica" w:hAnsiTheme="majorHAnsi" w:cstheme="majorHAnsi"/>
        </w:rPr>
        <w:t>)</w:t>
      </w:r>
      <w:r w:rsidR="00A05748">
        <w:rPr>
          <w:rFonts w:asciiTheme="majorHAnsi" w:eastAsia="Helvetica" w:hAnsiTheme="majorHAnsi" w:cstheme="majorHAnsi"/>
        </w:rPr>
        <w:t>.</w:t>
      </w:r>
    </w:p>
    <w:p w14:paraId="1A6F1D96" w14:textId="057B630B" w:rsidR="00A870E3" w:rsidRPr="00A05748" w:rsidRDefault="00A870E3" w:rsidP="00794FFE">
      <w:pPr>
        <w:pStyle w:val="Heading1"/>
      </w:pPr>
      <w:bookmarkStart w:id="56" w:name="_Toc47330017"/>
      <w:r w:rsidRPr="00A05748">
        <w:t>COVID 19</w:t>
      </w:r>
      <w:bookmarkEnd w:id="56"/>
    </w:p>
    <w:p w14:paraId="41FFFA98" w14:textId="77777777" w:rsidR="008B4939" w:rsidRPr="00A05748" w:rsidRDefault="008B4939" w:rsidP="00C24B29">
      <w:pPr>
        <w:spacing w:before="40" w:after="30" w:line="360" w:lineRule="auto"/>
        <w:jc w:val="both"/>
        <w:rPr>
          <w:rFonts w:asciiTheme="majorHAnsi" w:hAnsiTheme="majorHAnsi" w:cstheme="majorHAnsi"/>
        </w:rPr>
      </w:pPr>
    </w:p>
    <w:p w14:paraId="33CEB4B9" w14:textId="2E0521DE" w:rsidR="00A870E3" w:rsidRPr="00A05748" w:rsidRDefault="00A870E3" w:rsidP="00C24B29">
      <w:p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Indiv</w:t>
      </w:r>
      <w:r w:rsidR="00A05748" w:rsidRPr="00A05748">
        <w:rPr>
          <w:rFonts w:asciiTheme="majorHAnsi" w:hAnsiTheme="majorHAnsi" w:cstheme="majorHAnsi"/>
        </w:rPr>
        <w:t>i</w:t>
      </w:r>
      <w:r w:rsidRPr="00A05748">
        <w:rPr>
          <w:rFonts w:asciiTheme="majorHAnsi" w:hAnsiTheme="majorHAnsi" w:cstheme="majorHAnsi"/>
        </w:rPr>
        <w:t>duals in secure units, hospitals , prisons and homes, deprived of their liberty, are likely to be more vulnerable to contracting the coronavirus disease (COVID-19)  than the general population because of the confined conditions in which they live together for prolonged periods of time in close proximity, which can amplify the spread of infectious diseases. This has been seen in the case of a long-term care facility in Washington, United States. Following the confirmation of one case of COVID-19, a further 129 cases among patients, staff, and visitors were found, resulting in 23 deaths. (</w:t>
      </w:r>
      <w:proofErr w:type="spellStart"/>
      <w:r w:rsidRPr="00A05748">
        <w:rPr>
          <w:rFonts w:asciiTheme="majorHAnsi" w:hAnsiTheme="majorHAnsi" w:cstheme="majorHAnsi"/>
        </w:rPr>
        <w:t>McMicheal</w:t>
      </w:r>
      <w:proofErr w:type="spellEnd"/>
      <w:r w:rsidRPr="00A05748">
        <w:rPr>
          <w:rFonts w:asciiTheme="majorHAnsi" w:hAnsiTheme="majorHAnsi" w:cstheme="majorHAnsi"/>
        </w:rPr>
        <w:t xml:space="preserve"> </w:t>
      </w:r>
      <w:r w:rsidRPr="00A05748">
        <w:rPr>
          <w:rFonts w:asciiTheme="majorHAnsi" w:hAnsiTheme="majorHAnsi" w:cstheme="majorHAnsi"/>
          <w:i/>
          <w:iCs/>
        </w:rPr>
        <w:t>et el</w:t>
      </w:r>
      <w:r w:rsidRPr="00A05748">
        <w:rPr>
          <w:rFonts w:asciiTheme="majorHAnsi" w:hAnsiTheme="majorHAnsi" w:cstheme="majorHAnsi"/>
        </w:rPr>
        <w:t xml:space="preserve"> 2020).</w:t>
      </w:r>
    </w:p>
    <w:p w14:paraId="1BF7DDA6" w14:textId="77777777" w:rsidR="00A870E3" w:rsidRPr="00A05748" w:rsidRDefault="00A870E3" w:rsidP="00C24B29">
      <w:pPr>
        <w:shd w:val="clear" w:color="auto" w:fill="FFFFFF" w:themeFill="background1"/>
        <w:spacing w:before="40" w:after="30" w:line="360" w:lineRule="auto"/>
        <w:jc w:val="both"/>
        <w:rPr>
          <w:rFonts w:asciiTheme="majorHAnsi" w:hAnsiTheme="majorHAnsi" w:cstheme="majorHAnsi"/>
        </w:rPr>
      </w:pPr>
    </w:p>
    <w:p w14:paraId="0EFEE4E0" w14:textId="77777777" w:rsidR="00A870E3" w:rsidRPr="00A05748" w:rsidRDefault="00A870E3" w:rsidP="00C24B29">
      <w:p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According to WHO (2020) and Brown </w:t>
      </w:r>
      <w:r w:rsidRPr="00A05748">
        <w:rPr>
          <w:rFonts w:asciiTheme="majorHAnsi" w:hAnsiTheme="majorHAnsi" w:cstheme="majorHAnsi"/>
          <w:i/>
          <w:iCs/>
        </w:rPr>
        <w:t xml:space="preserve">et al. </w:t>
      </w:r>
      <w:r w:rsidRPr="00A05748">
        <w:rPr>
          <w:rFonts w:asciiTheme="majorHAnsi" w:hAnsiTheme="majorHAnsi" w:cstheme="majorHAnsi"/>
        </w:rPr>
        <w:t xml:space="preserve">(2020) the response to COVID-19 in places of detention is especially challenging, requiring a whole-of-government and whole-of-society approach due </w:t>
      </w:r>
      <w:proofErr w:type="gramStart"/>
      <w:r w:rsidRPr="00A05748">
        <w:rPr>
          <w:rFonts w:asciiTheme="majorHAnsi" w:hAnsiTheme="majorHAnsi" w:cstheme="majorHAnsi"/>
        </w:rPr>
        <w:t>to :</w:t>
      </w:r>
      <w:proofErr w:type="gramEnd"/>
    </w:p>
    <w:p w14:paraId="639F285C" w14:textId="77777777" w:rsidR="00A870E3" w:rsidRPr="00A05748" w:rsidRDefault="00A870E3" w:rsidP="00C24B29">
      <w:pPr>
        <w:shd w:val="clear" w:color="auto" w:fill="FFFFFF" w:themeFill="background1"/>
        <w:spacing w:before="40" w:after="30" w:line="360" w:lineRule="auto"/>
        <w:jc w:val="both"/>
        <w:rPr>
          <w:rFonts w:asciiTheme="majorHAnsi" w:hAnsiTheme="majorHAnsi" w:cstheme="majorHAnsi"/>
        </w:rPr>
      </w:pPr>
    </w:p>
    <w:p w14:paraId="6BDC3A18" w14:textId="6D42AA73" w:rsidR="00A870E3" w:rsidRPr="00A05748" w:rsidRDefault="00A870E3" w:rsidP="00C24B29">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Widespread transmission of COVID-19 affecting the community at large poses a threat of introduction to places of detention, with increased transmission which is likely to have an amplifying effect on the pandemic</w:t>
      </w:r>
    </w:p>
    <w:p w14:paraId="7AADA167" w14:textId="77777777" w:rsidR="00A870E3" w:rsidRPr="00A05748" w:rsidRDefault="00A870E3" w:rsidP="00C24B29">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lastRenderedPageBreak/>
        <w:t>Efforts to control COVID-19 in the community are likely to fail without infection prevention and control (IPC) measures such as adequate testing, treatment and care being carried out in places of detention as well</w:t>
      </w:r>
    </w:p>
    <w:p w14:paraId="7215E1D4" w14:textId="77777777" w:rsidR="00A870E3" w:rsidRPr="00A05748" w:rsidRDefault="00A870E3" w:rsidP="00C24B29">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Coordination and collaboration between health and justice sectors are paramount if the health of individuals in places of detention and the wider community is to be protected as health care provision in prisons lie with the Ministry </w:t>
      </w:r>
      <w:proofErr w:type="gramStart"/>
      <w:r w:rsidRPr="00A05748">
        <w:rPr>
          <w:rFonts w:asciiTheme="majorHAnsi" w:hAnsiTheme="majorHAnsi" w:cstheme="majorHAnsi"/>
        </w:rPr>
        <w:t>Of</w:t>
      </w:r>
      <w:proofErr w:type="gramEnd"/>
      <w:r w:rsidRPr="00A05748">
        <w:rPr>
          <w:rFonts w:asciiTheme="majorHAnsi" w:hAnsiTheme="majorHAnsi" w:cstheme="majorHAnsi"/>
        </w:rPr>
        <w:t xml:space="preserve"> Justice/ Internal affairs</w:t>
      </w:r>
    </w:p>
    <w:p w14:paraId="4C857422" w14:textId="77777777" w:rsidR="00A870E3" w:rsidRPr="00A05748" w:rsidRDefault="00A870E3" w:rsidP="00C24B29">
      <w:pPr>
        <w:pStyle w:val="ListParagraph"/>
        <w:numPr>
          <w:ilvl w:val="0"/>
          <w:numId w:val="19"/>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 As individuals in places of detention are already deprived of their liberty, their reactions to increased imposed restrictive measures may differ to the wider community (World Health Organisation (WHO</w:t>
      </w:r>
      <w:proofErr w:type="gramStart"/>
      <w:r w:rsidRPr="00A05748">
        <w:rPr>
          <w:rFonts w:asciiTheme="majorHAnsi" w:hAnsiTheme="majorHAnsi" w:cstheme="majorHAnsi"/>
        </w:rPr>
        <w:t>)(</w:t>
      </w:r>
      <w:proofErr w:type="gramEnd"/>
      <w:r w:rsidRPr="00A05748">
        <w:rPr>
          <w:rFonts w:asciiTheme="majorHAnsi" w:hAnsiTheme="majorHAnsi" w:cstheme="majorHAnsi"/>
        </w:rPr>
        <w:t>2020) and Brown et el (2020).</w:t>
      </w:r>
    </w:p>
    <w:p w14:paraId="2CBF10AB" w14:textId="265CC0C1" w:rsidR="4DCD8B7E" w:rsidRPr="00A05748" w:rsidRDefault="4DCD8B7E" w:rsidP="003B4B5D">
      <w:pPr>
        <w:spacing w:before="40" w:after="30" w:line="360" w:lineRule="auto"/>
        <w:jc w:val="both"/>
        <w:rPr>
          <w:rFonts w:asciiTheme="majorHAnsi" w:eastAsia="Source Sans Pro" w:hAnsiTheme="majorHAnsi" w:cstheme="majorHAnsi"/>
        </w:rPr>
      </w:pPr>
      <w:r w:rsidRPr="00A05748">
        <w:rPr>
          <w:rFonts w:asciiTheme="majorHAnsi" w:eastAsia="Source Sans Pro" w:hAnsiTheme="majorHAnsi" w:cstheme="majorHAnsi"/>
        </w:rPr>
        <w:t xml:space="preserve">The </w:t>
      </w:r>
      <w:proofErr w:type="spellStart"/>
      <w:r w:rsidRPr="00A05748">
        <w:rPr>
          <w:rFonts w:asciiTheme="majorHAnsi" w:eastAsia="Source Sans Pro" w:hAnsiTheme="majorHAnsi" w:cstheme="majorHAnsi"/>
        </w:rPr>
        <w:t>Cronoavirus</w:t>
      </w:r>
      <w:proofErr w:type="spellEnd"/>
      <w:r w:rsidRPr="00A05748">
        <w:rPr>
          <w:rFonts w:asciiTheme="majorHAnsi" w:eastAsia="Source Sans Pro" w:hAnsiTheme="majorHAnsi" w:cstheme="majorHAnsi"/>
        </w:rPr>
        <w:t xml:space="preserve"> </w:t>
      </w:r>
      <w:proofErr w:type="spellStart"/>
      <w:r w:rsidRPr="00A05748">
        <w:rPr>
          <w:rFonts w:asciiTheme="majorHAnsi" w:eastAsia="Source Sans Pro" w:hAnsiTheme="majorHAnsi" w:cstheme="majorHAnsi"/>
        </w:rPr>
        <w:t>pamdemic</w:t>
      </w:r>
      <w:proofErr w:type="spellEnd"/>
      <w:r w:rsidRPr="00A05748">
        <w:rPr>
          <w:rFonts w:asciiTheme="majorHAnsi" w:eastAsia="Source Sans Pro" w:hAnsiTheme="majorHAnsi" w:cstheme="majorHAnsi"/>
        </w:rPr>
        <w:t xml:space="preserve"> has exposed the problems in the social care sector o</w:t>
      </w:r>
      <w:r w:rsidR="5A5345FD" w:rsidRPr="00A05748">
        <w:rPr>
          <w:rFonts w:asciiTheme="majorHAnsi" w:eastAsia="Source Sans Pro" w:hAnsiTheme="majorHAnsi" w:cstheme="majorHAnsi"/>
        </w:rPr>
        <w:t>f funding which the present government promised to fix ‘Once and for all</w:t>
      </w:r>
      <w:r w:rsidR="38A135FD" w:rsidRPr="00A05748">
        <w:rPr>
          <w:rFonts w:asciiTheme="majorHAnsi" w:eastAsia="Source Sans Pro" w:hAnsiTheme="majorHAnsi" w:cstheme="majorHAnsi"/>
        </w:rPr>
        <w:t>’ (Brindle 2020</w:t>
      </w:r>
      <w:r w:rsidR="3BC22A79" w:rsidRPr="00A05748">
        <w:rPr>
          <w:rFonts w:asciiTheme="majorHAnsi" w:eastAsia="Source Sans Pro" w:hAnsiTheme="majorHAnsi" w:cstheme="majorHAnsi"/>
        </w:rPr>
        <w:t>).</w:t>
      </w:r>
    </w:p>
    <w:p w14:paraId="36C50868" w14:textId="77777777" w:rsidR="00A870E3" w:rsidRPr="00A05748" w:rsidRDefault="00A870E3" w:rsidP="00C24B29">
      <w:pPr>
        <w:shd w:val="clear" w:color="auto" w:fill="FFFFFF" w:themeFill="background1"/>
        <w:spacing w:before="40" w:after="30" w:line="360" w:lineRule="auto"/>
        <w:ind w:left="50"/>
        <w:jc w:val="both"/>
        <w:rPr>
          <w:rFonts w:asciiTheme="majorHAnsi" w:hAnsiTheme="majorHAnsi" w:cstheme="majorHAnsi"/>
        </w:rPr>
      </w:pPr>
    </w:p>
    <w:p w14:paraId="3FE03F45" w14:textId="77777777" w:rsidR="00A870E3" w:rsidRPr="00A05748" w:rsidRDefault="00A870E3" w:rsidP="00C24B29">
      <w:p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In March 2020, the United Kingdom Parliament introduced the </w:t>
      </w:r>
      <w:r w:rsidRPr="00A05748">
        <w:rPr>
          <w:rFonts w:asciiTheme="majorHAnsi" w:hAnsiTheme="majorHAnsi" w:cstheme="majorHAnsi"/>
          <w:b/>
          <w:bCs/>
        </w:rPr>
        <w:t>Coronavirus Act (2020</w:t>
      </w:r>
      <w:proofErr w:type="gramStart"/>
      <w:r w:rsidRPr="00A05748">
        <w:rPr>
          <w:rFonts w:asciiTheme="majorHAnsi" w:hAnsiTheme="majorHAnsi" w:cstheme="majorHAnsi"/>
          <w:b/>
          <w:bCs/>
        </w:rPr>
        <w:t>)</w:t>
      </w:r>
      <w:r w:rsidRPr="00A05748">
        <w:rPr>
          <w:rFonts w:asciiTheme="majorHAnsi" w:hAnsiTheme="majorHAnsi" w:cstheme="majorHAnsi"/>
        </w:rPr>
        <w:t> ,</w:t>
      </w:r>
      <w:proofErr w:type="gramEnd"/>
      <w:r w:rsidRPr="00A05748">
        <w:rPr>
          <w:rFonts w:asciiTheme="majorHAnsi" w:hAnsiTheme="majorHAnsi" w:cstheme="majorHAnsi"/>
        </w:rPr>
        <w:t xml:space="preserve"> granting the government emergency powers such as:</w:t>
      </w:r>
    </w:p>
    <w:p w14:paraId="18E80A78" w14:textId="77777777" w:rsidR="00A870E3" w:rsidRPr="00A05748" w:rsidRDefault="00A870E3" w:rsidP="00C24B29">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Suspending or limiting public gatherings.</w:t>
      </w:r>
    </w:p>
    <w:p w14:paraId="18E64D40" w14:textId="77777777" w:rsidR="00A870E3" w:rsidRPr="00A05748" w:rsidRDefault="00A870E3" w:rsidP="00C24B29">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Intervening in the public sectors, such as education, police, National Health service with a view to limiting transmission of the disease </w:t>
      </w:r>
    </w:p>
    <w:p w14:paraId="562E57CE" w14:textId="77777777" w:rsidR="00A870E3" w:rsidRPr="00A05748" w:rsidRDefault="00A870E3" w:rsidP="00C24B29">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 xml:space="preserve">Detaining individuals believed to have contracted COVID-19  </w:t>
      </w:r>
    </w:p>
    <w:p w14:paraId="4AEB6595" w14:textId="77777777" w:rsidR="00A870E3" w:rsidRPr="00A05748" w:rsidRDefault="00A870E3" w:rsidP="00C24B29">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Making temporary amendments to existing pieces of mental health legislation, allowing certain functions in relation to the detention and treatments to be authorised by fewer doctors, opinions or certifications</w:t>
      </w:r>
    </w:p>
    <w:p w14:paraId="43A4E69C" w14:textId="77777777" w:rsidR="00A870E3" w:rsidRPr="00A05748" w:rsidRDefault="00A870E3" w:rsidP="00C24B29">
      <w:pPr>
        <w:pStyle w:val="ListParagraph"/>
        <w:numPr>
          <w:ilvl w:val="0"/>
          <w:numId w:val="18"/>
        </w:numPr>
        <w:shd w:val="clear" w:color="auto" w:fill="FFFFFF" w:themeFill="background1"/>
        <w:spacing w:before="40" w:after="30" w:line="360" w:lineRule="auto"/>
        <w:jc w:val="both"/>
        <w:rPr>
          <w:rFonts w:asciiTheme="majorHAnsi" w:hAnsiTheme="majorHAnsi" w:cstheme="majorHAnsi"/>
        </w:rPr>
      </w:pPr>
      <w:r w:rsidRPr="00A05748">
        <w:rPr>
          <w:rFonts w:asciiTheme="majorHAnsi" w:hAnsiTheme="majorHAnsi" w:cstheme="majorHAnsi"/>
        </w:rPr>
        <w:t>Making temporary amendments allowing for the extension or removal of time constraints in relation to detention or transfer of patients. (Ferguson 2020).</w:t>
      </w:r>
    </w:p>
    <w:p w14:paraId="005AB60C" w14:textId="124BE62E" w:rsidR="25946E0F" w:rsidRPr="00A05748" w:rsidRDefault="25946E0F" w:rsidP="003B4B5D">
      <w:pPr>
        <w:spacing w:before="40" w:after="30" w:line="360" w:lineRule="auto"/>
        <w:jc w:val="both"/>
        <w:rPr>
          <w:rFonts w:asciiTheme="majorHAnsi" w:eastAsia="Helvetica" w:hAnsiTheme="majorHAnsi" w:cstheme="majorHAnsi"/>
        </w:rPr>
      </w:pPr>
      <w:r w:rsidRPr="00A05748">
        <w:rPr>
          <w:rFonts w:asciiTheme="majorHAnsi" w:eastAsia="Helvetica" w:hAnsiTheme="majorHAnsi" w:cstheme="majorHAnsi"/>
        </w:rPr>
        <w:t>The Care Quality Commission</w:t>
      </w:r>
      <w:r w:rsidR="068E2D53" w:rsidRPr="00A05748">
        <w:rPr>
          <w:rFonts w:asciiTheme="majorHAnsi" w:eastAsia="Helvetica" w:hAnsiTheme="majorHAnsi" w:cstheme="majorHAnsi"/>
        </w:rPr>
        <w:t xml:space="preserve"> (CQC)</w:t>
      </w:r>
      <w:r w:rsidRPr="00A05748">
        <w:rPr>
          <w:rFonts w:asciiTheme="majorHAnsi" w:eastAsia="Helvetica" w:hAnsiTheme="majorHAnsi" w:cstheme="majorHAnsi"/>
        </w:rPr>
        <w:t xml:space="preserve"> have a duty under The Mental Health Act (1983</w:t>
      </w:r>
      <w:r w:rsidR="7EA7B51D" w:rsidRPr="00A05748">
        <w:rPr>
          <w:rFonts w:asciiTheme="majorHAnsi" w:eastAsia="Helvetica" w:hAnsiTheme="majorHAnsi" w:cstheme="majorHAnsi"/>
        </w:rPr>
        <w:t>)</w:t>
      </w:r>
      <w:r w:rsidRPr="00A05748">
        <w:rPr>
          <w:rFonts w:asciiTheme="majorHAnsi" w:eastAsia="Helvetica" w:hAnsiTheme="majorHAnsi" w:cstheme="majorHAnsi"/>
        </w:rPr>
        <w:t xml:space="preserve"> to </w:t>
      </w:r>
      <w:r w:rsidR="35D346D9" w:rsidRPr="00A05748">
        <w:rPr>
          <w:rFonts w:asciiTheme="majorHAnsi" w:eastAsia="Helvetica" w:hAnsiTheme="majorHAnsi" w:cstheme="majorHAnsi"/>
        </w:rPr>
        <w:t>monitor services</w:t>
      </w:r>
      <w:r w:rsidR="50064542" w:rsidRPr="00A05748">
        <w:rPr>
          <w:rFonts w:asciiTheme="majorHAnsi" w:eastAsia="Helvetica" w:hAnsiTheme="majorHAnsi" w:cstheme="majorHAnsi"/>
        </w:rPr>
        <w:t xml:space="preserve"> on ho</w:t>
      </w:r>
      <w:r w:rsidR="76429739" w:rsidRPr="00A05748">
        <w:rPr>
          <w:rFonts w:asciiTheme="majorHAnsi" w:eastAsia="Helvetica" w:hAnsiTheme="majorHAnsi" w:cstheme="majorHAnsi"/>
        </w:rPr>
        <w:t xml:space="preserve">w </w:t>
      </w:r>
      <w:r w:rsidR="50064542" w:rsidRPr="00A05748">
        <w:rPr>
          <w:rFonts w:asciiTheme="majorHAnsi" w:eastAsia="Helvetica" w:hAnsiTheme="majorHAnsi" w:cstheme="majorHAnsi"/>
        </w:rPr>
        <w:t xml:space="preserve">they </w:t>
      </w:r>
      <w:r w:rsidRPr="00A05748">
        <w:rPr>
          <w:rFonts w:asciiTheme="majorHAnsi" w:eastAsia="Helvetica" w:hAnsiTheme="majorHAnsi" w:cstheme="majorHAnsi"/>
        </w:rPr>
        <w:t>exercise</w:t>
      </w:r>
      <w:r w:rsidR="71665642" w:rsidRPr="00A05748">
        <w:rPr>
          <w:rFonts w:asciiTheme="majorHAnsi" w:eastAsia="Helvetica" w:hAnsiTheme="majorHAnsi" w:cstheme="majorHAnsi"/>
        </w:rPr>
        <w:t xml:space="preserve"> their </w:t>
      </w:r>
      <w:r w:rsidRPr="00A05748">
        <w:rPr>
          <w:rFonts w:asciiTheme="majorHAnsi" w:eastAsia="Helvetica" w:hAnsiTheme="majorHAnsi" w:cstheme="majorHAnsi"/>
        </w:rPr>
        <w:t>powers</w:t>
      </w:r>
      <w:r w:rsidR="3B6670CC" w:rsidRPr="00A05748">
        <w:rPr>
          <w:rFonts w:asciiTheme="majorHAnsi" w:eastAsia="Helvetica" w:hAnsiTheme="majorHAnsi" w:cstheme="majorHAnsi"/>
        </w:rPr>
        <w:t xml:space="preserve"> and </w:t>
      </w:r>
      <w:r w:rsidRPr="00A05748">
        <w:rPr>
          <w:rFonts w:asciiTheme="majorHAnsi" w:eastAsia="Helvetica" w:hAnsiTheme="majorHAnsi" w:cstheme="majorHAnsi"/>
        </w:rPr>
        <w:t xml:space="preserve">duties when </w:t>
      </w:r>
      <w:r w:rsidR="23CF99F3" w:rsidRPr="00A05748">
        <w:rPr>
          <w:rFonts w:asciiTheme="majorHAnsi" w:eastAsia="Helvetica" w:hAnsiTheme="majorHAnsi" w:cstheme="majorHAnsi"/>
        </w:rPr>
        <w:t xml:space="preserve">individuals </w:t>
      </w:r>
      <w:r w:rsidRPr="00A05748">
        <w:rPr>
          <w:rFonts w:asciiTheme="majorHAnsi" w:eastAsia="Helvetica" w:hAnsiTheme="majorHAnsi" w:cstheme="majorHAnsi"/>
        </w:rPr>
        <w:t>are detained in hospital or are subject to community treatment orders or guardianship</w:t>
      </w:r>
    </w:p>
    <w:p w14:paraId="282FD493" w14:textId="5872FC39" w:rsidR="00A870E3" w:rsidRPr="00A05748" w:rsidRDefault="00A870E3" w:rsidP="00C24B29">
      <w:pPr>
        <w:spacing w:before="40" w:after="30" w:line="360" w:lineRule="auto"/>
        <w:jc w:val="both"/>
        <w:rPr>
          <w:rFonts w:asciiTheme="majorHAnsi" w:hAnsiTheme="majorHAnsi" w:cstheme="majorHAnsi"/>
        </w:rPr>
      </w:pPr>
      <w:r w:rsidRPr="00A05748">
        <w:rPr>
          <w:rFonts w:asciiTheme="majorHAnsi" w:hAnsiTheme="majorHAnsi" w:cstheme="majorHAnsi"/>
        </w:rPr>
        <w:t>All providers must inform The CQC about the outcome of an application to deprive an individual of their liberty. During COVID-19 there has been a sharp fall in the number of notifications between March and May compared with 2019, a drop of thirty one percent in adult social care and sixty five percent in hospitals (CQC, 2020).</w:t>
      </w:r>
    </w:p>
    <w:p w14:paraId="18612A90" w14:textId="1F04F0BA" w:rsidR="75CF7BE4" w:rsidRPr="00A05748" w:rsidRDefault="75CF7BE4" w:rsidP="00C24B29">
      <w:pPr>
        <w:spacing w:before="40" w:after="30" w:line="360" w:lineRule="auto"/>
        <w:jc w:val="both"/>
        <w:rPr>
          <w:rFonts w:asciiTheme="majorHAnsi" w:hAnsiTheme="majorHAnsi" w:cstheme="majorHAnsi"/>
        </w:rPr>
      </w:pPr>
      <w:r w:rsidRPr="00A05748">
        <w:rPr>
          <w:rFonts w:asciiTheme="majorHAnsi" w:hAnsiTheme="majorHAnsi" w:cstheme="majorHAnsi"/>
        </w:rPr>
        <w:t>Specialist Advocates</w:t>
      </w:r>
      <w:r w:rsidR="776AD82C" w:rsidRPr="00A05748">
        <w:rPr>
          <w:rFonts w:asciiTheme="majorHAnsi" w:hAnsiTheme="majorHAnsi" w:cstheme="majorHAnsi"/>
        </w:rPr>
        <w:t xml:space="preserve"> and </w:t>
      </w:r>
      <w:r w:rsidRPr="00A05748">
        <w:rPr>
          <w:rFonts w:asciiTheme="majorHAnsi" w:hAnsiTheme="majorHAnsi" w:cstheme="majorHAnsi"/>
        </w:rPr>
        <w:t>Depriv</w:t>
      </w:r>
      <w:r w:rsidR="6532EE84" w:rsidRPr="00A05748">
        <w:rPr>
          <w:rFonts w:asciiTheme="majorHAnsi" w:hAnsiTheme="majorHAnsi" w:cstheme="majorHAnsi"/>
        </w:rPr>
        <w:t>ation of Liberty Safeguards Independent Mental Capacity Advocate</w:t>
      </w:r>
      <w:r w:rsidR="0FB3AB6C" w:rsidRPr="00A05748">
        <w:rPr>
          <w:rFonts w:asciiTheme="majorHAnsi" w:hAnsiTheme="majorHAnsi" w:cstheme="majorHAnsi"/>
        </w:rPr>
        <w:t>s</w:t>
      </w:r>
      <w:r w:rsidR="6532EE84" w:rsidRPr="00A05748">
        <w:rPr>
          <w:rFonts w:asciiTheme="majorHAnsi" w:hAnsiTheme="majorHAnsi" w:cstheme="majorHAnsi"/>
        </w:rPr>
        <w:t xml:space="preserve"> </w:t>
      </w:r>
      <w:r w:rsidR="7EB41582" w:rsidRPr="00A05748">
        <w:rPr>
          <w:rFonts w:asciiTheme="majorHAnsi" w:hAnsiTheme="majorHAnsi" w:cstheme="majorHAnsi"/>
        </w:rPr>
        <w:t xml:space="preserve">(DOLs IMCA) </w:t>
      </w:r>
      <w:r w:rsidR="75B74932" w:rsidRPr="00A05748">
        <w:rPr>
          <w:rFonts w:asciiTheme="majorHAnsi" w:hAnsiTheme="majorHAnsi" w:cstheme="majorHAnsi"/>
        </w:rPr>
        <w:t>are independent of local authorities, hospitals and care homes</w:t>
      </w:r>
      <w:r w:rsidR="10E576D9" w:rsidRPr="00A05748">
        <w:rPr>
          <w:rFonts w:asciiTheme="majorHAnsi" w:hAnsiTheme="majorHAnsi" w:cstheme="majorHAnsi"/>
        </w:rPr>
        <w:t xml:space="preserve">. The DOLS IMCA supports </w:t>
      </w:r>
      <w:r w:rsidR="6026B3A4" w:rsidRPr="00A05748">
        <w:rPr>
          <w:rFonts w:asciiTheme="majorHAnsi" w:hAnsiTheme="majorHAnsi" w:cstheme="majorHAnsi"/>
        </w:rPr>
        <w:t>individuals</w:t>
      </w:r>
      <w:r w:rsidR="10E576D9" w:rsidRPr="00A05748">
        <w:rPr>
          <w:rFonts w:asciiTheme="majorHAnsi" w:hAnsiTheme="majorHAnsi" w:cstheme="majorHAnsi"/>
        </w:rPr>
        <w:t xml:space="preserve"> who are deprived of their </w:t>
      </w:r>
      <w:r w:rsidR="5DB8B272" w:rsidRPr="00A05748">
        <w:rPr>
          <w:rFonts w:asciiTheme="majorHAnsi" w:hAnsiTheme="majorHAnsi" w:cstheme="majorHAnsi"/>
        </w:rPr>
        <w:t>liberty</w:t>
      </w:r>
      <w:r w:rsidR="10E576D9" w:rsidRPr="00A05748">
        <w:rPr>
          <w:rFonts w:asciiTheme="majorHAnsi" w:hAnsiTheme="majorHAnsi" w:cstheme="majorHAnsi"/>
        </w:rPr>
        <w:t xml:space="preserve"> </w:t>
      </w:r>
      <w:proofErr w:type="gramStart"/>
      <w:r w:rsidR="10E576D9" w:rsidRPr="00A05748">
        <w:rPr>
          <w:rFonts w:asciiTheme="majorHAnsi" w:hAnsiTheme="majorHAnsi" w:cstheme="majorHAnsi"/>
        </w:rPr>
        <w:t>by</w:t>
      </w:r>
      <w:r w:rsidR="75B74932" w:rsidRPr="00A05748">
        <w:rPr>
          <w:rFonts w:asciiTheme="majorHAnsi" w:hAnsiTheme="majorHAnsi" w:cstheme="majorHAnsi"/>
        </w:rPr>
        <w:t xml:space="preserve"> </w:t>
      </w:r>
      <w:r w:rsidR="6D764F21" w:rsidRPr="00A05748">
        <w:rPr>
          <w:rFonts w:asciiTheme="majorHAnsi" w:hAnsiTheme="majorHAnsi" w:cstheme="majorHAnsi"/>
        </w:rPr>
        <w:t>:</w:t>
      </w:r>
      <w:proofErr w:type="gramEnd"/>
    </w:p>
    <w:p w14:paraId="4E312C99" w14:textId="6FCFC341" w:rsidR="6D764F21" w:rsidRPr="00A05748" w:rsidRDefault="6D764F21" w:rsidP="00C24B29">
      <w:pPr>
        <w:pStyle w:val="ListParagraph"/>
        <w:numPr>
          <w:ilvl w:val="0"/>
          <w:numId w:val="1"/>
        </w:numPr>
        <w:spacing w:before="40" w:after="30" w:line="360" w:lineRule="auto"/>
        <w:jc w:val="both"/>
        <w:rPr>
          <w:rFonts w:asciiTheme="majorHAnsi" w:eastAsiaTheme="minorEastAsia" w:hAnsiTheme="majorHAnsi" w:cstheme="majorHAnsi"/>
        </w:rPr>
      </w:pPr>
      <w:r w:rsidRPr="00A05748">
        <w:rPr>
          <w:rFonts w:asciiTheme="majorHAnsi" w:hAnsiTheme="majorHAnsi" w:cstheme="majorHAnsi"/>
        </w:rPr>
        <w:lastRenderedPageBreak/>
        <w:t>By maintaining regular contact with the individual</w:t>
      </w:r>
    </w:p>
    <w:p w14:paraId="7B5DD42E" w14:textId="312A47A5" w:rsidR="6D764F21" w:rsidRPr="00A05748" w:rsidRDefault="6D764F21" w:rsidP="00C24B29">
      <w:pPr>
        <w:pStyle w:val="ListParagraph"/>
        <w:numPr>
          <w:ilvl w:val="0"/>
          <w:numId w:val="1"/>
        </w:numPr>
        <w:spacing w:before="40" w:after="30" w:line="360" w:lineRule="auto"/>
        <w:jc w:val="both"/>
        <w:rPr>
          <w:rFonts w:asciiTheme="majorHAnsi" w:hAnsiTheme="majorHAnsi" w:cstheme="majorHAnsi"/>
        </w:rPr>
      </w:pPr>
      <w:r w:rsidRPr="00A05748">
        <w:rPr>
          <w:rFonts w:asciiTheme="majorHAnsi" w:hAnsiTheme="majorHAnsi" w:cstheme="majorHAnsi"/>
        </w:rPr>
        <w:t>Representing the individual in matters such as requesting reviews</w:t>
      </w:r>
      <w:r w:rsidR="261A422F" w:rsidRPr="00A05748">
        <w:rPr>
          <w:rFonts w:asciiTheme="majorHAnsi" w:hAnsiTheme="majorHAnsi" w:cstheme="majorHAnsi"/>
        </w:rPr>
        <w:t xml:space="preserve"> and </w:t>
      </w:r>
      <w:r w:rsidRPr="00A05748">
        <w:rPr>
          <w:rFonts w:asciiTheme="majorHAnsi" w:hAnsiTheme="majorHAnsi" w:cstheme="majorHAnsi"/>
        </w:rPr>
        <w:t>making complaints</w:t>
      </w:r>
    </w:p>
    <w:p w14:paraId="582E4997" w14:textId="3CEDCCE9" w:rsidR="2EBDA394" w:rsidRPr="00A05748" w:rsidRDefault="2EBDA394" w:rsidP="00C24B29">
      <w:pPr>
        <w:pStyle w:val="ListParagraph"/>
        <w:numPr>
          <w:ilvl w:val="0"/>
          <w:numId w:val="1"/>
        </w:numPr>
        <w:spacing w:before="40" w:after="30" w:line="360" w:lineRule="auto"/>
        <w:jc w:val="both"/>
        <w:rPr>
          <w:rFonts w:asciiTheme="majorHAnsi" w:hAnsiTheme="majorHAnsi" w:cstheme="majorHAnsi"/>
        </w:rPr>
      </w:pPr>
      <w:r w:rsidRPr="00A05748">
        <w:rPr>
          <w:rFonts w:asciiTheme="majorHAnsi" w:hAnsiTheme="majorHAnsi" w:cstheme="majorHAnsi"/>
        </w:rPr>
        <w:t>M</w:t>
      </w:r>
      <w:r w:rsidR="0CA9D8E5" w:rsidRPr="00A05748">
        <w:rPr>
          <w:rFonts w:asciiTheme="majorHAnsi" w:hAnsiTheme="majorHAnsi" w:cstheme="majorHAnsi"/>
        </w:rPr>
        <w:t>aking</w:t>
      </w:r>
      <w:r w:rsidR="75CF7BE4" w:rsidRPr="00A05748">
        <w:rPr>
          <w:rFonts w:asciiTheme="majorHAnsi" w:hAnsiTheme="majorHAnsi" w:cstheme="majorHAnsi"/>
        </w:rPr>
        <w:t xml:space="preserve"> </w:t>
      </w:r>
      <w:r w:rsidRPr="00A05748">
        <w:rPr>
          <w:rFonts w:asciiTheme="majorHAnsi" w:hAnsiTheme="majorHAnsi" w:cstheme="majorHAnsi"/>
        </w:rPr>
        <w:t xml:space="preserve">sure the individual is involved as much as possible about decision being made about them </w:t>
      </w:r>
      <w:r w:rsidR="5D96B1D2" w:rsidRPr="00A05748">
        <w:rPr>
          <w:rFonts w:asciiTheme="majorHAnsi" w:hAnsiTheme="majorHAnsi" w:cstheme="majorHAnsi"/>
        </w:rPr>
        <w:t>(</w:t>
      </w:r>
      <w:proofErr w:type="spellStart"/>
      <w:r w:rsidR="5D96B1D2" w:rsidRPr="00A05748">
        <w:rPr>
          <w:rFonts w:asciiTheme="majorHAnsi" w:hAnsiTheme="majorHAnsi" w:cstheme="majorHAnsi"/>
        </w:rPr>
        <w:t>Advonet</w:t>
      </w:r>
      <w:proofErr w:type="spellEnd"/>
      <w:r w:rsidR="5D96B1D2" w:rsidRPr="00A05748">
        <w:rPr>
          <w:rFonts w:asciiTheme="majorHAnsi" w:hAnsiTheme="majorHAnsi" w:cstheme="majorHAnsi"/>
        </w:rPr>
        <w:t xml:space="preserve"> </w:t>
      </w:r>
      <w:r w:rsidR="60A651FB" w:rsidRPr="00A05748">
        <w:rPr>
          <w:rFonts w:asciiTheme="majorHAnsi" w:hAnsiTheme="majorHAnsi" w:cstheme="majorHAnsi"/>
        </w:rPr>
        <w:t>2020).</w:t>
      </w:r>
    </w:p>
    <w:p w14:paraId="19047894" w14:textId="56C9098F" w:rsidR="0A6164AB" w:rsidRPr="00A05748" w:rsidRDefault="0A6164AB" w:rsidP="003B4B5D">
      <w:pPr>
        <w:spacing w:before="40" w:after="30" w:line="360" w:lineRule="auto"/>
        <w:jc w:val="both"/>
        <w:rPr>
          <w:rFonts w:asciiTheme="majorHAnsi" w:hAnsiTheme="majorHAnsi" w:cstheme="majorHAnsi"/>
        </w:rPr>
      </w:pPr>
      <w:r w:rsidRPr="00A05748">
        <w:rPr>
          <w:rFonts w:asciiTheme="majorHAnsi" w:hAnsiTheme="majorHAnsi" w:cstheme="majorHAnsi"/>
        </w:rPr>
        <w:t>IMCA service</w:t>
      </w:r>
      <w:r w:rsidR="0966D1AA" w:rsidRPr="00A05748">
        <w:rPr>
          <w:rFonts w:asciiTheme="majorHAnsi" w:hAnsiTheme="majorHAnsi" w:cstheme="majorHAnsi"/>
        </w:rPr>
        <w:t>s</w:t>
      </w:r>
      <w:r w:rsidRPr="00A05748">
        <w:rPr>
          <w:rFonts w:asciiTheme="majorHAnsi" w:hAnsiTheme="majorHAnsi" w:cstheme="majorHAnsi"/>
        </w:rPr>
        <w:t xml:space="preserve"> in England are </w:t>
      </w:r>
      <w:r w:rsidR="24C33899" w:rsidRPr="00A05748">
        <w:rPr>
          <w:rFonts w:asciiTheme="majorHAnsi" w:hAnsiTheme="majorHAnsi" w:cstheme="majorHAnsi"/>
        </w:rPr>
        <w:t>commissioned</w:t>
      </w:r>
      <w:r w:rsidRPr="00A05748">
        <w:rPr>
          <w:rFonts w:asciiTheme="majorHAnsi" w:hAnsiTheme="majorHAnsi" w:cstheme="majorHAnsi"/>
        </w:rPr>
        <w:t xml:space="preserve"> by local authorities</w:t>
      </w:r>
      <w:r w:rsidR="180F6437" w:rsidRPr="00A05748">
        <w:rPr>
          <w:rFonts w:asciiTheme="majorHAnsi" w:hAnsiTheme="majorHAnsi" w:cstheme="majorHAnsi"/>
        </w:rPr>
        <w:t xml:space="preserve">, </w:t>
      </w:r>
      <w:r w:rsidRPr="00A05748">
        <w:rPr>
          <w:rFonts w:asciiTheme="majorHAnsi" w:hAnsiTheme="majorHAnsi" w:cstheme="majorHAnsi"/>
        </w:rPr>
        <w:t>in Wales it is local health boards. The commissioners set the training and qualification requirements for IMCAs</w:t>
      </w:r>
      <w:r w:rsidR="02E09211" w:rsidRPr="00A05748">
        <w:rPr>
          <w:rFonts w:asciiTheme="majorHAnsi" w:hAnsiTheme="majorHAnsi" w:cstheme="majorHAnsi"/>
        </w:rPr>
        <w:t xml:space="preserve"> which is</w:t>
      </w:r>
      <w:r w:rsidRPr="00A05748">
        <w:rPr>
          <w:rFonts w:asciiTheme="majorHAnsi" w:hAnsiTheme="majorHAnsi" w:cstheme="majorHAnsi"/>
        </w:rPr>
        <w:t xml:space="preserve"> provided through City &amp; Guilds</w:t>
      </w:r>
      <w:r w:rsidR="0F05CFE1" w:rsidRPr="00A05748">
        <w:rPr>
          <w:rFonts w:asciiTheme="majorHAnsi" w:hAnsiTheme="majorHAnsi" w:cstheme="majorHAnsi"/>
        </w:rPr>
        <w:t xml:space="preserve"> with </w:t>
      </w:r>
      <w:r w:rsidR="664AFDBC" w:rsidRPr="00A05748">
        <w:rPr>
          <w:rFonts w:asciiTheme="majorHAnsi" w:hAnsiTheme="majorHAnsi" w:cstheme="majorHAnsi"/>
        </w:rPr>
        <w:t>a</w:t>
      </w:r>
      <w:r w:rsidRPr="00A05748">
        <w:rPr>
          <w:rFonts w:asciiTheme="majorHAnsi" w:hAnsiTheme="majorHAnsi" w:cstheme="majorHAnsi"/>
        </w:rPr>
        <w:t xml:space="preserve">n addition unit on the </w:t>
      </w:r>
      <w:proofErr w:type="spellStart"/>
      <w:r w:rsidRPr="00A05748">
        <w:rPr>
          <w:rFonts w:asciiTheme="majorHAnsi" w:hAnsiTheme="majorHAnsi" w:cstheme="majorHAnsi"/>
        </w:rPr>
        <w:t>DoLS</w:t>
      </w:r>
      <w:proofErr w:type="spellEnd"/>
      <w:r w:rsidRPr="00A05748">
        <w:rPr>
          <w:rFonts w:asciiTheme="majorHAnsi" w:hAnsiTheme="majorHAnsi" w:cstheme="majorHAnsi"/>
        </w:rPr>
        <w:t xml:space="preserve"> IMCA roles</w:t>
      </w:r>
      <w:r w:rsidR="3CAF161C" w:rsidRPr="00A05748">
        <w:rPr>
          <w:rFonts w:asciiTheme="majorHAnsi" w:hAnsiTheme="majorHAnsi" w:cstheme="majorHAnsi"/>
        </w:rPr>
        <w:t xml:space="preserve"> (SCIE</w:t>
      </w:r>
      <w:r w:rsidR="242449DD" w:rsidRPr="00A05748">
        <w:rPr>
          <w:rFonts w:asciiTheme="majorHAnsi" w:hAnsiTheme="majorHAnsi" w:cstheme="majorHAnsi"/>
        </w:rPr>
        <w:t xml:space="preserve"> 2020).</w:t>
      </w:r>
      <w:r w:rsidR="546F8BB3" w:rsidRPr="00A05748">
        <w:rPr>
          <w:rFonts w:asciiTheme="majorHAnsi" w:hAnsiTheme="majorHAnsi" w:cstheme="majorHAnsi"/>
        </w:rPr>
        <w:t xml:space="preserve"> </w:t>
      </w:r>
    </w:p>
    <w:p w14:paraId="31A5FFFF" w14:textId="77777777" w:rsidR="00A870E3" w:rsidRPr="00A05748" w:rsidRDefault="00A870E3" w:rsidP="00C24B29">
      <w:pPr>
        <w:spacing w:before="40" w:after="30" w:line="360" w:lineRule="auto"/>
        <w:jc w:val="both"/>
        <w:rPr>
          <w:rFonts w:asciiTheme="majorHAnsi" w:eastAsia="Calibri" w:hAnsiTheme="majorHAnsi" w:cstheme="majorHAnsi"/>
          <w:lang w:eastAsia="en-US"/>
        </w:rPr>
      </w:pPr>
    </w:p>
    <w:p w14:paraId="2B5F42FD" w14:textId="77777777" w:rsidR="00505BC7" w:rsidRPr="00A05748" w:rsidRDefault="00505BC7" w:rsidP="00C24B29">
      <w:pPr>
        <w:spacing w:before="40" w:after="30" w:line="360" w:lineRule="auto"/>
        <w:jc w:val="both"/>
        <w:rPr>
          <w:rFonts w:asciiTheme="majorHAnsi" w:eastAsia="Calibri" w:hAnsiTheme="majorHAnsi" w:cstheme="majorHAnsi"/>
          <w:lang w:eastAsia="en-US"/>
        </w:rPr>
      </w:pPr>
    </w:p>
    <w:p w14:paraId="088CC26D" w14:textId="4F8623A5" w:rsidR="357A6F61" w:rsidRDefault="357A6F61" w:rsidP="00C24B29">
      <w:pPr>
        <w:pStyle w:val="Heading1"/>
        <w:spacing w:before="40" w:after="30" w:line="360" w:lineRule="auto"/>
        <w:jc w:val="both"/>
        <w:rPr>
          <w:rFonts w:eastAsia="Calibri"/>
          <w:lang w:eastAsia="en-US"/>
        </w:rPr>
      </w:pPr>
      <w:bookmarkStart w:id="57" w:name="_Toc47330018"/>
      <w:r w:rsidRPr="1A097BC2">
        <w:rPr>
          <w:rFonts w:eastAsia="Calibri"/>
          <w:lang w:eastAsia="en-US"/>
        </w:rPr>
        <w:t>D</w:t>
      </w:r>
      <w:r w:rsidR="004F4D9E">
        <w:rPr>
          <w:rFonts w:eastAsia="Calibri"/>
          <w:lang w:eastAsia="en-US"/>
        </w:rPr>
        <w:t>iscussion</w:t>
      </w:r>
      <w:bookmarkEnd w:id="57"/>
    </w:p>
    <w:p w14:paraId="15F7E6AA" w14:textId="77777777" w:rsidR="008B4939" w:rsidRPr="008B4939" w:rsidRDefault="008B4939" w:rsidP="00C24B29">
      <w:pPr>
        <w:spacing w:before="40" w:after="30" w:line="360" w:lineRule="auto"/>
        <w:jc w:val="both"/>
        <w:rPr>
          <w:rFonts w:eastAsia="Calibri"/>
          <w:lang w:eastAsia="en-US"/>
        </w:rPr>
      </w:pPr>
    </w:p>
    <w:p w14:paraId="1E7FA743" w14:textId="3191F6C8" w:rsidR="087BCE8D" w:rsidRDefault="087BCE8D" w:rsidP="00C24B29">
      <w:pPr>
        <w:spacing w:before="40" w:after="30" w:line="360" w:lineRule="auto"/>
        <w:jc w:val="both"/>
        <w:rPr>
          <w:rFonts w:eastAsia="Calibri"/>
          <w:lang w:eastAsia="en-US"/>
        </w:rPr>
      </w:pPr>
      <w:r w:rsidRPr="03D017D7">
        <w:rPr>
          <w:rFonts w:eastAsia="Calibri"/>
          <w:lang w:eastAsia="en-US"/>
        </w:rPr>
        <w:t>T</w:t>
      </w:r>
      <w:r w:rsidR="357A6F61" w:rsidRPr="03D017D7">
        <w:rPr>
          <w:rFonts w:eastAsia="Calibri"/>
          <w:lang w:eastAsia="en-US"/>
        </w:rPr>
        <w:t xml:space="preserve">he exposure of </w:t>
      </w:r>
      <w:r w:rsidR="1F4D4C34" w:rsidRPr="03D017D7">
        <w:rPr>
          <w:rFonts w:eastAsia="Calibri"/>
          <w:lang w:eastAsia="en-US"/>
        </w:rPr>
        <w:t>the way in which i</w:t>
      </w:r>
      <w:r w:rsidR="0EB7410F" w:rsidRPr="03D017D7">
        <w:rPr>
          <w:rFonts w:eastAsia="Calibri"/>
          <w:lang w:eastAsia="en-US"/>
        </w:rPr>
        <w:t>ndividuals</w:t>
      </w:r>
      <w:r w:rsidR="357A6F61" w:rsidRPr="03D017D7">
        <w:rPr>
          <w:rFonts w:eastAsia="Calibri"/>
          <w:lang w:eastAsia="en-US"/>
        </w:rPr>
        <w:t xml:space="preserve"> were mistreated in the past </w:t>
      </w:r>
      <w:r w:rsidR="7F4C29E5" w:rsidRPr="03D017D7">
        <w:rPr>
          <w:rFonts w:eastAsia="Calibri"/>
          <w:lang w:eastAsia="en-US"/>
        </w:rPr>
        <w:t>dating from</w:t>
      </w:r>
      <w:r w:rsidR="357A6F61" w:rsidRPr="03D017D7">
        <w:rPr>
          <w:rFonts w:eastAsia="Calibri"/>
          <w:lang w:eastAsia="en-US"/>
        </w:rPr>
        <w:t xml:space="preserve"> </w:t>
      </w:r>
      <w:r w:rsidR="61E6CA60" w:rsidRPr="03D017D7">
        <w:rPr>
          <w:rFonts w:eastAsia="Calibri"/>
          <w:lang w:eastAsia="en-US"/>
        </w:rPr>
        <w:t>the 17</w:t>
      </w:r>
      <w:r w:rsidR="61E6CA60" w:rsidRPr="03D017D7">
        <w:rPr>
          <w:rFonts w:eastAsia="Calibri"/>
          <w:vertAlign w:val="superscript"/>
          <w:lang w:eastAsia="en-US"/>
        </w:rPr>
        <w:t>th</w:t>
      </w:r>
      <w:r w:rsidR="61E6CA60" w:rsidRPr="03D017D7">
        <w:rPr>
          <w:rFonts w:eastAsia="Calibri"/>
          <w:lang w:eastAsia="en-US"/>
        </w:rPr>
        <w:t xml:space="preserve"> cent</w:t>
      </w:r>
      <w:r w:rsidR="00A05748">
        <w:rPr>
          <w:rFonts w:eastAsia="Calibri"/>
          <w:lang w:eastAsia="en-US"/>
        </w:rPr>
        <w:t>u</w:t>
      </w:r>
      <w:r w:rsidR="61E6CA60" w:rsidRPr="03D017D7">
        <w:rPr>
          <w:rFonts w:eastAsia="Calibri"/>
          <w:lang w:eastAsia="en-US"/>
        </w:rPr>
        <w:t>ry in asylums</w:t>
      </w:r>
      <w:r w:rsidR="434E2921" w:rsidRPr="03D017D7">
        <w:rPr>
          <w:rFonts w:eastAsia="Calibri"/>
          <w:lang w:eastAsia="en-US"/>
        </w:rPr>
        <w:t xml:space="preserve"> led to the emergence of </w:t>
      </w:r>
      <w:commentRangeStart w:id="58"/>
      <w:commentRangeEnd w:id="58"/>
      <w:r>
        <w:rPr>
          <w:rStyle w:val="CommentReference"/>
        </w:rPr>
        <w:commentReference w:id="58"/>
      </w:r>
      <w:r w:rsidR="5C890A52" w:rsidRPr="03D017D7">
        <w:rPr>
          <w:rFonts w:eastAsia="Calibri"/>
          <w:lang w:eastAsia="en-US"/>
        </w:rPr>
        <w:t xml:space="preserve">new attitudes </w:t>
      </w:r>
      <w:r w:rsidR="0D7862EE" w:rsidRPr="03D017D7">
        <w:rPr>
          <w:rFonts w:eastAsia="Calibri"/>
          <w:lang w:eastAsia="en-US"/>
        </w:rPr>
        <w:t>regarding</w:t>
      </w:r>
      <w:r w:rsidR="5C890A52" w:rsidRPr="03D017D7">
        <w:rPr>
          <w:rFonts w:eastAsia="Calibri"/>
          <w:lang w:eastAsia="en-US"/>
        </w:rPr>
        <w:t xml:space="preserve"> the treatment of the </w:t>
      </w:r>
      <w:r w:rsidR="14F790EA" w:rsidRPr="03D017D7">
        <w:rPr>
          <w:rFonts w:eastAsia="Calibri"/>
          <w:lang w:eastAsia="en-US"/>
        </w:rPr>
        <w:t xml:space="preserve">mentally ill and </w:t>
      </w:r>
      <w:r w:rsidR="78547BBA" w:rsidRPr="03D017D7">
        <w:rPr>
          <w:rFonts w:eastAsia="Calibri"/>
          <w:lang w:eastAsia="en-US"/>
        </w:rPr>
        <w:t>individuals</w:t>
      </w:r>
      <w:r w:rsidR="14F790EA" w:rsidRPr="03D017D7">
        <w:rPr>
          <w:rFonts w:eastAsia="Calibri"/>
          <w:lang w:eastAsia="en-US"/>
        </w:rPr>
        <w:t xml:space="preserve"> with disabilities</w:t>
      </w:r>
      <w:r w:rsidR="4C410EFA" w:rsidRPr="03D017D7">
        <w:rPr>
          <w:rFonts w:eastAsia="Calibri"/>
          <w:lang w:eastAsia="en-US"/>
        </w:rPr>
        <w:t xml:space="preserve"> together </w:t>
      </w:r>
      <w:r w:rsidR="5C890A52" w:rsidRPr="03D017D7">
        <w:rPr>
          <w:rFonts w:eastAsia="Calibri"/>
          <w:lang w:eastAsia="en-US"/>
        </w:rPr>
        <w:t>with a shift towards re-socialisation and education away from restraint and oppression</w:t>
      </w:r>
      <w:r w:rsidR="00765A5B">
        <w:rPr>
          <w:rFonts w:eastAsia="Calibri"/>
          <w:lang w:eastAsia="en-US"/>
        </w:rPr>
        <w:t xml:space="preserve"> (Flowers 1998).</w:t>
      </w:r>
    </w:p>
    <w:p w14:paraId="47B52ACD" w14:textId="77777777" w:rsidR="00B653E2" w:rsidRDefault="00B653E2" w:rsidP="00C24B29">
      <w:pPr>
        <w:spacing w:before="40" w:after="30" w:line="360" w:lineRule="auto"/>
        <w:jc w:val="both"/>
        <w:rPr>
          <w:rFonts w:eastAsia="Calibri"/>
          <w:highlight w:val="red"/>
          <w:lang w:eastAsia="en-US"/>
        </w:rPr>
      </w:pPr>
    </w:p>
    <w:p w14:paraId="4EDB31E9" w14:textId="0C37D3A4" w:rsidR="00A05748" w:rsidRPr="00A05748" w:rsidRDefault="00A870E3" w:rsidP="00B653E2">
      <w:pPr>
        <w:pStyle w:val="Heading2"/>
        <w:spacing w:after="30" w:line="360" w:lineRule="auto"/>
        <w:jc w:val="both"/>
        <w:rPr>
          <w:rFonts w:eastAsia="Calibri"/>
          <w:lang w:eastAsia="en-US"/>
        </w:rPr>
      </w:pPr>
      <w:bookmarkStart w:id="59" w:name="_Toc47330019"/>
      <w:r w:rsidRPr="62696B65">
        <w:rPr>
          <w:rFonts w:eastAsia="Calibri"/>
          <w:lang w:eastAsia="en-US"/>
        </w:rPr>
        <w:t>C</w:t>
      </w:r>
      <w:r w:rsidR="004F4D9E">
        <w:rPr>
          <w:rFonts w:eastAsia="Calibri"/>
          <w:lang w:eastAsia="en-US"/>
        </w:rPr>
        <w:t>hina and Finland</w:t>
      </w:r>
      <w:bookmarkEnd w:id="59"/>
    </w:p>
    <w:p w14:paraId="37406FCA" w14:textId="72ED96D7" w:rsidR="00C26CF8" w:rsidRPr="00C26CF8" w:rsidRDefault="00C26CF8" w:rsidP="00C24B29">
      <w:pPr>
        <w:spacing w:before="40" w:after="30" w:line="360" w:lineRule="auto"/>
        <w:jc w:val="both"/>
        <w:rPr>
          <w:rFonts w:eastAsia="Calibri"/>
          <w:color w:val="4472C4" w:themeColor="accent1"/>
          <w:lang w:eastAsia="en-US"/>
        </w:rPr>
      </w:pPr>
      <w:r w:rsidRPr="03D017D7">
        <w:rPr>
          <w:rFonts w:eastAsia="Calibri"/>
          <w:lang w:eastAsia="en-US"/>
        </w:rPr>
        <w:t xml:space="preserve">In China </w:t>
      </w:r>
      <w:r w:rsidR="6C4A3285" w:rsidRPr="03D017D7">
        <w:rPr>
          <w:rFonts w:eastAsia="Calibri"/>
          <w:lang w:eastAsia="en-US"/>
        </w:rPr>
        <w:t xml:space="preserve">historically </w:t>
      </w:r>
      <w:r w:rsidRPr="03D017D7">
        <w:rPr>
          <w:rFonts w:eastAsia="Calibri"/>
          <w:lang w:eastAsia="en-US"/>
        </w:rPr>
        <w:t xml:space="preserve">it is believed that mental illness is caused by society and corrupt </w:t>
      </w:r>
      <w:r w:rsidR="00AA1074" w:rsidRPr="03D017D7">
        <w:rPr>
          <w:rFonts w:eastAsia="Calibri"/>
          <w:lang w:eastAsia="en-US"/>
        </w:rPr>
        <w:t>regime</w:t>
      </w:r>
      <w:r w:rsidR="65791A40" w:rsidRPr="03D017D7">
        <w:rPr>
          <w:rFonts w:eastAsia="Calibri"/>
          <w:lang w:eastAsia="en-US"/>
        </w:rPr>
        <w:t>s</w:t>
      </w:r>
      <w:r w:rsidRPr="03D017D7">
        <w:rPr>
          <w:rFonts w:eastAsia="Calibri"/>
          <w:lang w:eastAsia="en-US"/>
        </w:rPr>
        <w:t xml:space="preserve"> </w:t>
      </w:r>
      <w:r w:rsidR="7EC18E86" w:rsidRPr="03D017D7">
        <w:rPr>
          <w:rFonts w:eastAsia="Calibri"/>
          <w:lang w:eastAsia="en-US"/>
        </w:rPr>
        <w:t xml:space="preserve">and the </w:t>
      </w:r>
      <w:r w:rsidRPr="03D017D7">
        <w:rPr>
          <w:rFonts w:eastAsia="Calibri"/>
          <w:lang w:eastAsia="en-US"/>
        </w:rPr>
        <w:t xml:space="preserve">welfare of </w:t>
      </w:r>
      <w:r w:rsidR="00AA1074" w:rsidRPr="03D017D7">
        <w:rPr>
          <w:rFonts w:eastAsia="Calibri"/>
          <w:lang w:eastAsia="en-US"/>
        </w:rPr>
        <w:t>individuals</w:t>
      </w:r>
      <w:r w:rsidR="3A64CC58" w:rsidRPr="03D017D7">
        <w:rPr>
          <w:rFonts w:eastAsia="Calibri"/>
          <w:lang w:eastAsia="en-US"/>
        </w:rPr>
        <w:t xml:space="preserve"> is left</w:t>
      </w:r>
      <w:r w:rsidRPr="03D017D7">
        <w:rPr>
          <w:rFonts w:eastAsia="Calibri"/>
          <w:lang w:eastAsia="en-US"/>
        </w:rPr>
        <w:t xml:space="preserve"> to </w:t>
      </w:r>
      <w:r w:rsidR="00AA1074" w:rsidRPr="03D017D7">
        <w:rPr>
          <w:rFonts w:eastAsia="Calibri"/>
          <w:lang w:eastAsia="en-US"/>
        </w:rPr>
        <w:t>families which has resulted in confinement, mistreatment and abandonment</w:t>
      </w:r>
      <w:r w:rsidR="019BD4E0" w:rsidRPr="03D017D7">
        <w:rPr>
          <w:rFonts w:eastAsia="Calibri"/>
          <w:lang w:eastAsia="en-US"/>
        </w:rPr>
        <w:t xml:space="preserve"> (</w:t>
      </w:r>
      <w:proofErr w:type="spellStart"/>
      <w:r w:rsidR="019BD4E0" w:rsidRPr="03D017D7">
        <w:rPr>
          <w:rFonts w:eastAsia="Calibri"/>
          <w:lang w:eastAsia="en-US"/>
        </w:rPr>
        <w:t>Monro</w:t>
      </w:r>
      <w:proofErr w:type="spellEnd"/>
      <w:r w:rsidR="019BD4E0" w:rsidRPr="03D017D7">
        <w:rPr>
          <w:rFonts w:eastAsia="Calibri"/>
          <w:lang w:eastAsia="en-US"/>
        </w:rPr>
        <w:t xml:space="preserve"> 2000</w:t>
      </w:r>
      <w:proofErr w:type="gramStart"/>
      <w:r w:rsidR="019BD4E0" w:rsidRPr="03D017D7">
        <w:rPr>
          <w:rFonts w:eastAsia="Calibri"/>
          <w:lang w:eastAsia="en-US"/>
        </w:rPr>
        <w:t xml:space="preserve">) </w:t>
      </w:r>
      <w:r w:rsidR="00AA1074" w:rsidRPr="03D017D7">
        <w:rPr>
          <w:rFonts w:eastAsia="Calibri"/>
          <w:lang w:eastAsia="en-US"/>
        </w:rPr>
        <w:t>.</w:t>
      </w:r>
      <w:proofErr w:type="gramEnd"/>
      <w:r w:rsidR="00AA1074" w:rsidRPr="03D017D7">
        <w:rPr>
          <w:rFonts w:eastAsia="Calibri"/>
          <w:lang w:eastAsia="en-US"/>
        </w:rPr>
        <w:t xml:space="preserve"> </w:t>
      </w:r>
      <w:r w:rsidR="41992AA2" w:rsidRPr="03D017D7">
        <w:rPr>
          <w:rFonts w:eastAsia="Calibri"/>
          <w:lang w:eastAsia="en-US"/>
        </w:rPr>
        <w:t xml:space="preserve">China has started to </w:t>
      </w:r>
      <w:r w:rsidR="2D7B9B88" w:rsidRPr="03D017D7">
        <w:rPr>
          <w:rFonts w:eastAsia="Calibri"/>
          <w:lang w:eastAsia="en-US"/>
        </w:rPr>
        <w:t>make reforms and bring mental disorder</w:t>
      </w:r>
      <w:r w:rsidR="7A483622" w:rsidRPr="03D017D7">
        <w:rPr>
          <w:rFonts w:eastAsia="Calibri"/>
          <w:lang w:eastAsia="en-US"/>
        </w:rPr>
        <w:t xml:space="preserve"> awareness to the forefront of policy and program</w:t>
      </w:r>
      <w:r w:rsidR="401D825F" w:rsidRPr="03D017D7">
        <w:rPr>
          <w:rFonts w:eastAsia="Calibri"/>
          <w:lang w:eastAsia="en-US"/>
        </w:rPr>
        <w:t>me</w:t>
      </w:r>
      <w:r w:rsidR="7A483622" w:rsidRPr="03D017D7">
        <w:rPr>
          <w:rFonts w:eastAsia="Calibri"/>
          <w:lang w:eastAsia="en-US"/>
        </w:rPr>
        <w:t>s</w:t>
      </w:r>
      <w:r w:rsidR="274C9A69" w:rsidRPr="03D017D7">
        <w:rPr>
          <w:rFonts w:eastAsia="Calibri"/>
          <w:lang w:eastAsia="en-US"/>
        </w:rPr>
        <w:t xml:space="preserve"> (</w:t>
      </w:r>
      <w:proofErr w:type="spellStart"/>
      <w:r w:rsidR="274C9A69" w:rsidRPr="03D017D7">
        <w:rPr>
          <w:rFonts w:eastAsia="Calibri"/>
          <w:lang w:eastAsia="en-US"/>
        </w:rPr>
        <w:t>Jianuu</w:t>
      </w:r>
      <w:proofErr w:type="spellEnd"/>
      <w:r w:rsidR="274C9A69" w:rsidRPr="03D017D7">
        <w:rPr>
          <w:rFonts w:eastAsia="Calibri"/>
          <w:lang w:eastAsia="en-US"/>
        </w:rPr>
        <w:t xml:space="preserve"> 2019).</w:t>
      </w:r>
      <w:r w:rsidR="7A483622" w:rsidRPr="03D017D7">
        <w:rPr>
          <w:rFonts w:eastAsia="Calibri"/>
          <w:lang w:eastAsia="en-US"/>
        </w:rPr>
        <w:t xml:space="preserve"> The</w:t>
      </w:r>
      <w:r w:rsidR="00AA1074" w:rsidRPr="03D017D7">
        <w:rPr>
          <w:rFonts w:eastAsia="Calibri"/>
          <w:lang w:eastAsia="en-US"/>
        </w:rPr>
        <w:t xml:space="preserve"> judiciary system responsible for compulsor</w:t>
      </w:r>
      <w:r w:rsidR="1778B4CF" w:rsidRPr="03D017D7">
        <w:rPr>
          <w:rFonts w:eastAsia="Calibri"/>
          <w:lang w:eastAsia="en-US"/>
        </w:rPr>
        <w:t>y</w:t>
      </w:r>
      <w:r w:rsidR="00AA1074" w:rsidRPr="03D017D7">
        <w:rPr>
          <w:rFonts w:eastAsia="Calibri"/>
          <w:lang w:eastAsia="en-US"/>
        </w:rPr>
        <w:t xml:space="preserve"> treatment and confinement do not have the training or tools to evaluate individual cases thoroughly</w:t>
      </w:r>
      <w:r w:rsidR="33D72128" w:rsidRPr="03D017D7">
        <w:rPr>
          <w:rFonts w:eastAsia="Calibri"/>
          <w:lang w:eastAsia="en-US"/>
        </w:rPr>
        <w:t xml:space="preserve"> (</w:t>
      </w:r>
      <w:proofErr w:type="spellStart"/>
      <w:r w:rsidR="33D72128" w:rsidRPr="03D017D7">
        <w:rPr>
          <w:rFonts w:eastAsia="Calibri"/>
          <w:lang w:eastAsia="en-US"/>
        </w:rPr>
        <w:t>Nesossi</w:t>
      </w:r>
      <w:proofErr w:type="spellEnd"/>
      <w:r w:rsidR="33D72128" w:rsidRPr="03D017D7">
        <w:rPr>
          <w:rFonts w:eastAsia="Calibri"/>
          <w:lang w:eastAsia="en-US"/>
        </w:rPr>
        <w:t xml:space="preserve"> </w:t>
      </w:r>
      <w:r w:rsidR="33D72128" w:rsidRPr="03D017D7">
        <w:rPr>
          <w:rFonts w:eastAsia="Calibri"/>
          <w:i/>
          <w:iCs/>
          <w:lang w:eastAsia="en-US"/>
        </w:rPr>
        <w:t>et al</w:t>
      </w:r>
      <w:r w:rsidR="33D72128" w:rsidRPr="03D017D7">
        <w:rPr>
          <w:rFonts w:eastAsia="Calibri"/>
          <w:lang w:eastAsia="en-US"/>
        </w:rPr>
        <w:t xml:space="preserve"> 2016</w:t>
      </w:r>
      <w:proofErr w:type="gramStart"/>
      <w:r w:rsidR="33D72128" w:rsidRPr="03D017D7">
        <w:rPr>
          <w:rFonts w:eastAsia="Calibri"/>
          <w:lang w:eastAsia="en-US"/>
        </w:rPr>
        <w:t>).</w:t>
      </w:r>
      <w:r w:rsidR="00AA1074" w:rsidRPr="03D017D7">
        <w:rPr>
          <w:rFonts w:eastAsia="Calibri"/>
          <w:lang w:eastAsia="en-US"/>
        </w:rPr>
        <w:t>.</w:t>
      </w:r>
      <w:proofErr w:type="gramEnd"/>
    </w:p>
    <w:p w14:paraId="3C9F96AC" w14:textId="77777777" w:rsidR="00B653E2" w:rsidRDefault="00B653E2" w:rsidP="00C24B29">
      <w:pPr>
        <w:pStyle w:val="Heading2"/>
        <w:spacing w:after="30" w:line="360" w:lineRule="auto"/>
        <w:jc w:val="both"/>
      </w:pPr>
      <w:bookmarkStart w:id="60" w:name="_Toc47330020"/>
    </w:p>
    <w:p w14:paraId="6BDDC642" w14:textId="51640F56" w:rsidR="008B4939" w:rsidRPr="008B4939" w:rsidRDefault="00A870E3" w:rsidP="00B653E2">
      <w:pPr>
        <w:pStyle w:val="Heading2"/>
        <w:spacing w:after="30" w:line="360" w:lineRule="auto"/>
        <w:jc w:val="both"/>
        <w:rPr>
          <w:rFonts w:eastAsia="Calibri"/>
        </w:rPr>
      </w:pPr>
      <w:r w:rsidRPr="008B4939">
        <w:t>C</w:t>
      </w:r>
      <w:r w:rsidR="004F4D9E">
        <w:t>apacity</w:t>
      </w:r>
      <w:bookmarkEnd w:id="60"/>
    </w:p>
    <w:p w14:paraId="5517CAE8" w14:textId="46453BFC" w:rsidR="374654F7" w:rsidRDefault="374654F7" w:rsidP="00C24B29">
      <w:pPr>
        <w:spacing w:before="40" w:after="30" w:line="360" w:lineRule="auto"/>
        <w:jc w:val="both"/>
        <w:rPr>
          <w:rFonts w:eastAsia="Calibri"/>
          <w:color w:val="4472C4" w:themeColor="accent1"/>
          <w:lang w:eastAsia="en-US"/>
        </w:rPr>
      </w:pPr>
      <w:r w:rsidRPr="03D017D7">
        <w:rPr>
          <w:rFonts w:eastAsia="Calibri"/>
          <w:lang w:eastAsia="en-US"/>
        </w:rPr>
        <w:t xml:space="preserve">Before the </w:t>
      </w:r>
      <w:r w:rsidR="62893745" w:rsidRPr="03D017D7">
        <w:rPr>
          <w:rFonts w:eastAsia="Calibri"/>
          <w:lang w:eastAsia="en-US"/>
        </w:rPr>
        <w:t>sixties</w:t>
      </w:r>
      <w:r w:rsidRPr="03D017D7">
        <w:rPr>
          <w:rFonts w:eastAsia="Calibri"/>
          <w:lang w:eastAsia="en-US"/>
        </w:rPr>
        <w:t xml:space="preserve"> the UK</w:t>
      </w:r>
      <w:r w:rsidR="6C98CD50" w:rsidRPr="03D017D7">
        <w:rPr>
          <w:rFonts w:eastAsia="Calibri"/>
          <w:lang w:eastAsia="en-US"/>
        </w:rPr>
        <w:t>,</w:t>
      </w:r>
      <w:r w:rsidRPr="03D017D7">
        <w:rPr>
          <w:rFonts w:eastAsia="Calibri"/>
          <w:lang w:eastAsia="en-US"/>
        </w:rPr>
        <w:t xml:space="preserve"> along with other Western countries</w:t>
      </w:r>
      <w:r w:rsidR="4C5068A5" w:rsidRPr="03D017D7">
        <w:rPr>
          <w:rFonts w:eastAsia="Calibri"/>
          <w:lang w:eastAsia="en-US"/>
        </w:rPr>
        <w:t>,</w:t>
      </w:r>
      <w:r w:rsidR="691D0042" w:rsidRPr="03D017D7">
        <w:rPr>
          <w:rFonts w:eastAsia="Calibri"/>
          <w:lang w:eastAsia="en-US"/>
        </w:rPr>
        <w:t xml:space="preserve"> </w:t>
      </w:r>
      <w:r w:rsidR="42C2B463" w:rsidRPr="03D017D7">
        <w:rPr>
          <w:rFonts w:eastAsia="Calibri"/>
          <w:lang w:eastAsia="en-US"/>
        </w:rPr>
        <w:t>promoted</w:t>
      </w:r>
      <w:r w:rsidR="691D0042" w:rsidRPr="03D017D7">
        <w:rPr>
          <w:rFonts w:eastAsia="Calibri"/>
          <w:lang w:eastAsia="en-US"/>
        </w:rPr>
        <w:t xml:space="preserve"> involuntary treatment for </w:t>
      </w:r>
      <w:r w:rsidR="77FDE508" w:rsidRPr="03D017D7">
        <w:rPr>
          <w:rFonts w:eastAsia="Calibri"/>
          <w:lang w:eastAsia="en-US"/>
        </w:rPr>
        <w:t>individuals</w:t>
      </w:r>
      <w:r w:rsidR="691D0042" w:rsidRPr="03D017D7">
        <w:rPr>
          <w:rFonts w:eastAsia="Calibri"/>
          <w:lang w:eastAsia="en-US"/>
        </w:rPr>
        <w:t xml:space="preserve"> without </w:t>
      </w:r>
      <w:r w:rsidR="1AAFBDD0" w:rsidRPr="03D017D7">
        <w:rPr>
          <w:rFonts w:eastAsia="Calibri"/>
          <w:lang w:eastAsia="en-US"/>
        </w:rPr>
        <w:t>capacity</w:t>
      </w:r>
      <w:r w:rsidR="691D0042" w:rsidRPr="03D017D7">
        <w:rPr>
          <w:rFonts w:eastAsia="Calibri"/>
          <w:lang w:eastAsia="en-US"/>
        </w:rPr>
        <w:t xml:space="preserve"> </w:t>
      </w:r>
      <w:r w:rsidR="51A91B51" w:rsidRPr="03D017D7">
        <w:rPr>
          <w:rFonts w:eastAsia="Calibri"/>
          <w:lang w:eastAsia="en-US"/>
        </w:rPr>
        <w:t xml:space="preserve">as being </w:t>
      </w:r>
      <w:r w:rsidR="56D492EB" w:rsidRPr="03D017D7">
        <w:rPr>
          <w:rFonts w:eastAsia="Calibri"/>
          <w:lang w:eastAsia="en-US"/>
        </w:rPr>
        <w:t xml:space="preserve">in their own best </w:t>
      </w:r>
      <w:r w:rsidR="06A054EE" w:rsidRPr="03D017D7">
        <w:rPr>
          <w:rFonts w:eastAsia="Calibri"/>
          <w:lang w:eastAsia="en-US"/>
        </w:rPr>
        <w:t>interest. The sixties brou</w:t>
      </w:r>
      <w:r w:rsidR="2FE85B3A" w:rsidRPr="03D017D7">
        <w:rPr>
          <w:rFonts w:eastAsia="Calibri"/>
          <w:lang w:eastAsia="en-US"/>
        </w:rPr>
        <w:t xml:space="preserve">gh the USA and many other western countries </w:t>
      </w:r>
      <w:r w:rsidR="11E83EB8" w:rsidRPr="03D017D7">
        <w:rPr>
          <w:rFonts w:eastAsia="Calibri"/>
          <w:lang w:eastAsia="en-US"/>
        </w:rPr>
        <w:t>towards revised</w:t>
      </w:r>
      <w:r w:rsidR="39574EBE" w:rsidRPr="03D017D7">
        <w:rPr>
          <w:rFonts w:eastAsia="Calibri"/>
          <w:lang w:eastAsia="en-US"/>
        </w:rPr>
        <w:t xml:space="preserve"> </w:t>
      </w:r>
      <w:r w:rsidR="23EF4F1D" w:rsidRPr="03D017D7">
        <w:rPr>
          <w:rFonts w:eastAsia="Calibri"/>
          <w:lang w:eastAsia="en-US"/>
        </w:rPr>
        <w:t>legislation</w:t>
      </w:r>
      <w:r w:rsidR="39574EBE" w:rsidRPr="03D017D7">
        <w:rPr>
          <w:rFonts w:eastAsia="Calibri"/>
          <w:lang w:eastAsia="en-US"/>
        </w:rPr>
        <w:t xml:space="preserve"> including human rights </w:t>
      </w:r>
      <w:r w:rsidR="681DA492" w:rsidRPr="03D017D7">
        <w:rPr>
          <w:rFonts w:eastAsia="Calibri"/>
          <w:lang w:eastAsia="en-US"/>
        </w:rPr>
        <w:t>a</w:t>
      </w:r>
      <w:r w:rsidR="39574EBE" w:rsidRPr="03D017D7">
        <w:rPr>
          <w:rFonts w:eastAsia="Calibri"/>
          <w:lang w:eastAsia="en-US"/>
        </w:rPr>
        <w:t>nd stri</w:t>
      </w:r>
      <w:r w:rsidR="283827D0" w:rsidRPr="03D017D7">
        <w:rPr>
          <w:rFonts w:eastAsia="Calibri"/>
          <w:lang w:eastAsia="en-US"/>
        </w:rPr>
        <w:t xml:space="preserve">cter criteria of </w:t>
      </w:r>
      <w:r w:rsidR="365FC5FE" w:rsidRPr="03D017D7">
        <w:rPr>
          <w:rFonts w:eastAsia="Calibri"/>
          <w:lang w:eastAsia="en-US"/>
        </w:rPr>
        <w:t>confinement</w:t>
      </w:r>
      <w:r w:rsidR="2E70624F" w:rsidRPr="03D017D7">
        <w:rPr>
          <w:rFonts w:eastAsia="Calibri"/>
          <w:lang w:eastAsia="en-US"/>
        </w:rPr>
        <w:t xml:space="preserve"> (</w:t>
      </w:r>
      <w:proofErr w:type="spellStart"/>
      <w:r w:rsidR="2E70624F" w:rsidRPr="03D017D7">
        <w:rPr>
          <w:rFonts w:eastAsia="Calibri"/>
          <w:lang w:eastAsia="en-US"/>
        </w:rPr>
        <w:t>Valimaki</w:t>
      </w:r>
      <w:proofErr w:type="spellEnd"/>
      <w:r w:rsidR="2E70624F" w:rsidRPr="03D017D7">
        <w:rPr>
          <w:rFonts w:eastAsia="Calibri"/>
          <w:lang w:eastAsia="en-US"/>
        </w:rPr>
        <w:t xml:space="preserve"> 2001)</w:t>
      </w:r>
      <w:r w:rsidR="2B86065F" w:rsidRPr="03D017D7">
        <w:rPr>
          <w:rFonts w:eastAsia="Calibri"/>
          <w:lang w:eastAsia="en-US"/>
        </w:rPr>
        <w:t>.</w:t>
      </w:r>
    </w:p>
    <w:p w14:paraId="029773C5" w14:textId="69AD3CA2" w:rsidR="374654F7" w:rsidRPr="00A05748" w:rsidRDefault="7D7B45EA" w:rsidP="00C24B29">
      <w:pPr>
        <w:spacing w:before="40" w:after="30" w:line="360" w:lineRule="auto"/>
        <w:jc w:val="both"/>
        <w:rPr>
          <w:rFonts w:eastAsia="Calibri"/>
          <w:lang w:eastAsia="en-US"/>
        </w:rPr>
      </w:pPr>
      <w:r w:rsidRPr="31EB47CD">
        <w:rPr>
          <w:rFonts w:eastAsia="Calibri"/>
          <w:lang w:eastAsia="en-US"/>
        </w:rPr>
        <w:t xml:space="preserve"> </w:t>
      </w:r>
      <w:r w:rsidRPr="00A05748">
        <w:rPr>
          <w:rFonts w:eastAsia="Calibri"/>
          <w:lang w:eastAsia="en-US"/>
        </w:rPr>
        <w:t>An individual with capacity</w:t>
      </w:r>
      <w:r w:rsidR="5B158885" w:rsidRPr="00A05748">
        <w:rPr>
          <w:rFonts w:eastAsia="Calibri"/>
          <w:lang w:eastAsia="en-US"/>
        </w:rPr>
        <w:t xml:space="preserve"> </w:t>
      </w:r>
      <w:r w:rsidRPr="00A05748">
        <w:rPr>
          <w:rFonts w:eastAsia="Calibri"/>
          <w:lang w:eastAsia="en-US"/>
        </w:rPr>
        <w:t xml:space="preserve">has </w:t>
      </w:r>
      <w:r w:rsidR="658C9B1B" w:rsidRPr="00A05748">
        <w:rPr>
          <w:rFonts w:eastAsia="Calibri"/>
          <w:lang w:eastAsia="en-US"/>
        </w:rPr>
        <w:t>a protected right</w:t>
      </w:r>
      <w:r w:rsidRPr="00A05748">
        <w:rPr>
          <w:rFonts w:eastAsia="Calibri"/>
          <w:lang w:eastAsia="en-US"/>
        </w:rPr>
        <w:t xml:space="preserve"> to make their own decisions which </w:t>
      </w:r>
      <w:r w:rsidR="166753BF" w:rsidRPr="00A05748">
        <w:rPr>
          <w:rFonts w:eastAsia="Calibri"/>
          <w:lang w:eastAsia="en-US"/>
        </w:rPr>
        <w:t>affect them</w:t>
      </w:r>
      <w:r w:rsidR="16B7633B" w:rsidRPr="00A05748">
        <w:rPr>
          <w:rFonts w:eastAsia="Calibri"/>
          <w:lang w:eastAsia="en-US"/>
        </w:rPr>
        <w:t xml:space="preserve">. Mental capacity is defined by the </w:t>
      </w:r>
      <w:proofErr w:type="gramStart"/>
      <w:r w:rsidR="16B7633B" w:rsidRPr="00A05748">
        <w:rPr>
          <w:rFonts w:eastAsia="Calibri"/>
          <w:lang w:eastAsia="en-US"/>
        </w:rPr>
        <w:t>two stage</w:t>
      </w:r>
      <w:proofErr w:type="gramEnd"/>
      <w:r w:rsidR="16B7633B" w:rsidRPr="00A05748">
        <w:rPr>
          <w:rFonts w:eastAsia="Calibri"/>
          <w:lang w:eastAsia="en-US"/>
        </w:rPr>
        <w:t xml:space="preserve"> assessment </w:t>
      </w:r>
      <w:r w:rsidR="65F850CA" w:rsidRPr="00A05748">
        <w:rPr>
          <w:rFonts w:eastAsia="Calibri"/>
          <w:lang w:eastAsia="en-US"/>
        </w:rPr>
        <w:t xml:space="preserve">process. </w:t>
      </w:r>
      <w:r w:rsidR="2B86065F" w:rsidRPr="00A05748">
        <w:rPr>
          <w:rFonts w:eastAsia="Calibri"/>
          <w:lang w:eastAsia="en-US"/>
        </w:rPr>
        <w:t xml:space="preserve">Lacking </w:t>
      </w:r>
      <w:r w:rsidR="337DD53D" w:rsidRPr="00A05748">
        <w:rPr>
          <w:rFonts w:eastAsia="Calibri"/>
          <w:lang w:eastAsia="en-US"/>
        </w:rPr>
        <w:t>capacity</w:t>
      </w:r>
      <w:r w:rsidR="612B6CC7" w:rsidRPr="00A05748">
        <w:rPr>
          <w:rFonts w:eastAsia="Calibri"/>
          <w:lang w:eastAsia="en-US"/>
        </w:rPr>
        <w:t xml:space="preserve"> </w:t>
      </w:r>
      <w:r w:rsidR="612B6CC7" w:rsidRPr="00A05748">
        <w:rPr>
          <w:rFonts w:eastAsia="Calibri"/>
          <w:lang w:eastAsia="en-US"/>
        </w:rPr>
        <w:lastRenderedPageBreak/>
        <w:t>include</w:t>
      </w:r>
      <w:r w:rsidR="607E194A" w:rsidRPr="00A05748">
        <w:rPr>
          <w:rFonts w:eastAsia="Calibri"/>
          <w:lang w:eastAsia="en-US"/>
        </w:rPr>
        <w:t>s</w:t>
      </w:r>
      <w:r w:rsidR="612B6CC7" w:rsidRPr="00A05748">
        <w:rPr>
          <w:rFonts w:eastAsia="Calibri"/>
          <w:lang w:eastAsia="en-US"/>
        </w:rPr>
        <w:t xml:space="preserve"> not understanding information about a decision</w:t>
      </w:r>
      <w:r w:rsidR="616D1022" w:rsidRPr="00A05748">
        <w:rPr>
          <w:rFonts w:eastAsia="Calibri"/>
          <w:lang w:eastAsia="en-US"/>
        </w:rPr>
        <w:t xml:space="preserve"> or </w:t>
      </w:r>
      <w:r w:rsidR="612B6CC7" w:rsidRPr="00A05748">
        <w:rPr>
          <w:rFonts w:eastAsia="Calibri"/>
          <w:lang w:eastAsia="en-US"/>
        </w:rPr>
        <w:t xml:space="preserve">retaining information to </w:t>
      </w:r>
      <w:r w:rsidR="3E7F6E1F" w:rsidRPr="00A05748">
        <w:rPr>
          <w:rFonts w:eastAsia="Calibri"/>
          <w:lang w:eastAsia="en-US"/>
        </w:rPr>
        <w:t>be able</w:t>
      </w:r>
      <w:r w:rsidR="4E836F77" w:rsidRPr="00A05748">
        <w:rPr>
          <w:rFonts w:eastAsia="Calibri"/>
          <w:lang w:eastAsia="en-US"/>
        </w:rPr>
        <w:t xml:space="preserve"> to </w:t>
      </w:r>
      <w:r w:rsidR="522E1B50" w:rsidRPr="00A05748">
        <w:rPr>
          <w:rFonts w:eastAsia="Calibri"/>
          <w:lang w:eastAsia="en-US"/>
        </w:rPr>
        <w:t>decide</w:t>
      </w:r>
      <w:r w:rsidR="5C126F26" w:rsidRPr="00A05748">
        <w:rPr>
          <w:rFonts w:eastAsia="Calibri"/>
          <w:lang w:eastAsia="en-US"/>
        </w:rPr>
        <w:t xml:space="preserve"> </w:t>
      </w:r>
      <w:r w:rsidR="104429CF" w:rsidRPr="00A05748">
        <w:rPr>
          <w:rFonts w:eastAsia="Calibri"/>
          <w:lang w:eastAsia="en-US"/>
        </w:rPr>
        <w:t>(</w:t>
      </w:r>
      <w:r w:rsidR="5C126F26" w:rsidRPr="00A05748">
        <w:rPr>
          <w:rFonts w:eastAsia="Calibri"/>
          <w:lang w:eastAsia="en-US"/>
        </w:rPr>
        <w:t>Dimond</w:t>
      </w:r>
      <w:r w:rsidR="177F839D" w:rsidRPr="00A05748">
        <w:rPr>
          <w:rFonts w:eastAsia="Calibri"/>
          <w:lang w:eastAsia="en-US"/>
        </w:rPr>
        <w:t xml:space="preserve">, </w:t>
      </w:r>
      <w:r w:rsidR="5C126F26" w:rsidRPr="00A05748">
        <w:rPr>
          <w:rFonts w:eastAsia="Calibri"/>
          <w:lang w:eastAsia="en-US"/>
        </w:rPr>
        <w:t xml:space="preserve">2008). </w:t>
      </w:r>
    </w:p>
    <w:p w14:paraId="6E315E48" w14:textId="26DF971E" w:rsidR="522E1B50" w:rsidRDefault="522E1B50" w:rsidP="00C24B29">
      <w:pPr>
        <w:spacing w:before="40" w:after="30" w:line="360" w:lineRule="auto"/>
        <w:jc w:val="both"/>
        <w:rPr>
          <w:rFonts w:eastAsia="Calibri"/>
          <w:color w:val="4472C4" w:themeColor="accent1"/>
          <w:lang w:eastAsia="en-US"/>
        </w:rPr>
      </w:pPr>
      <w:r w:rsidRPr="62696B65">
        <w:rPr>
          <w:rFonts w:eastAsia="Calibri"/>
          <w:lang w:eastAsia="en-US"/>
        </w:rPr>
        <w:t xml:space="preserve">The </w:t>
      </w:r>
      <w:r w:rsidR="2A9DFF17" w:rsidRPr="62696B65">
        <w:rPr>
          <w:rFonts w:eastAsia="Calibri"/>
          <w:lang w:eastAsia="en-US"/>
        </w:rPr>
        <w:t>M</w:t>
      </w:r>
      <w:r w:rsidR="4937CB51" w:rsidRPr="62696B65">
        <w:rPr>
          <w:rFonts w:eastAsia="Calibri"/>
          <w:lang w:eastAsia="en-US"/>
        </w:rPr>
        <w:t>e</w:t>
      </w:r>
      <w:r w:rsidRPr="62696B65">
        <w:rPr>
          <w:rFonts w:eastAsia="Calibri"/>
          <w:lang w:eastAsia="en-US"/>
        </w:rPr>
        <w:t xml:space="preserve">ntal </w:t>
      </w:r>
      <w:r w:rsidR="7D5B6CDE" w:rsidRPr="62696B65">
        <w:rPr>
          <w:rFonts w:eastAsia="Calibri"/>
          <w:lang w:eastAsia="en-US"/>
        </w:rPr>
        <w:t>Capacity</w:t>
      </w:r>
      <w:r w:rsidRPr="62696B65">
        <w:rPr>
          <w:rFonts w:eastAsia="Calibri"/>
          <w:lang w:eastAsia="en-US"/>
        </w:rPr>
        <w:t xml:space="preserve"> Act (2005) state</w:t>
      </w:r>
      <w:r w:rsidR="7D478E1E" w:rsidRPr="62696B65">
        <w:rPr>
          <w:rFonts w:eastAsia="Calibri"/>
          <w:lang w:eastAsia="en-US"/>
        </w:rPr>
        <w:t xml:space="preserve">s </w:t>
      </w:r>
      <w:r w:rsidRPr="62696B65">
        <w:rPr>
          <w:rFonts w:eastAsia="Calibri"/>
          <w:lang w:eastAsia="en-US"/>
        </w:rPr>
        <w:t xml:space="preserve">the </w:t>
      </w:r>
      <w:r w:rsidR="59AF6A47" w:rsidRPr="62696B65">
        <w:rPr>
          <w:rFonts w:eastAsia="Calibri"/>
          <w:lang w:eastAsia="en-US"/>
        </w:rPr>
        <w:t>individual</w:t>
      </w:r>
      <w:r w:rsidRPr="62696B65">
        <w:rPr>
          <w:rFonts w:eastAsia="Calibri"/>
          <w:lang w:eastAsia="en-US"/>
        </w:rPr>
        <w:t xml:space="preserve"> must </w:t>
      </w:r>
      <w:r w:rsidR="50422652" w:rsidRPr="62696B65">
        <w:rPr>
          <w:rFonts w:eastAsia="Calibri"/>
          <w:lang w:eastAsia="en-US"/>
        </w:rPr>
        <w:t>n</w:t>
      </w:r>
      <w:r w:rsidRPr="62696B65">
        <w:rPr>
          <w:rFonts w:eastAsia="Calibri"/>
          <w:lang w:eastAsia="en-US"/>
        </w:rPr>
        <w:t xml:space="preserve">ot </w:t>
      </w:r>
      <w:r w:rsidR="56877663" w:rsidRPr="62696B65">
        <w:rPr>
          <w:rFonts w:eastAsia="Calibri"/>
          <w:lang w:eastAsia="en-US"/>
        </w:rPr>
        <w:t>b</w:t>
      </w:r>
      <w:r w:rsidRPr="62696B65">
        <w:rPr>
          <w:rFonts w:eastAsia="Calibri"/>
          <w:lang w:eastAsia="en-US"/>
        </w:rPr>
        <w:t xml:space="preserve">e treated as if they </w:t>
      </w:r>
      <w:r w:rsidR="3F173925" w:rsidRPr="62696B65">
        <w:rPr>
          <w:rFonts w:eastAsia="Calibri"/>
          <w:lang w:eastAsia="en-US"/>
        </w:rPr>
        <w:t>cannot</w:t>
      </w:r>
      <w:r w:rsidR="33F6DD2D" w:rsidRPr="62696B65">
        <w:rPr>
          <w:rFonts w:eastAsia="Calibri"/>
          <w:lang w:eastAsia="en-US"/>
        </w:rPr>
        <w:t xml:space="preserve"> </w:t>
      </w:r>
      <w:r w:rsidRPr="62696B65">
        <w:rPr>
          <w:rFonts w:eastAsia="Calibri"/>
          <w:lang w:eastAsia="en-US"/>
        </w:rPr>
        <w:t xml:space="preserve">make the </w:t>
      </w:r>
      <w:r w:rsidR="2218B313" w:rsidRPr="62696B65">
        <w:rPr>
          <w:rFonts w:eastAsia="Calibri"/>
          <w:lang w:eastAsia="en-US"/>
        </w:rPr>
        <w:t xml:space="preserve">decision until all </w:t>
      </w:r>
      <w:r w:rsidR="03984B15" w:rsidRPr="62696B65">
        <w:rPr>
          <w:rFonts w:eastAsia="Calibri"/>
          <w:lang w:eastAsia="en-US"/>
        </w:rPr>
        <w:t>p</w:t>
      </w:r>
      <w:r w:rsidR="2218B313" w:rsidRPr="62696B65">
        <w:rPr>
          <w:rFonts w:eastAsia="Calibri"/>
          <w:lang w:eastAsia="en-US"/>
        </w:rPr>
        <w:t>ossible step</w:t>
      </w:r>
      <w:r w:rsidR="455CA9DE" w:rsidRPr="62696B65">
        <w:rPr>
          <w:rFonts w:eastAsia="Calibri"/>
          <w:lang w:eastAsia="en-US"/>
        </w:rPr>
        <w:t>s</w:t>
      </w:r>
      <w:r w:rsidR="2218B313" w:rsidRPr="62696B65">
        <w:rPr>
          <w:rFonts w:eastAsia="Calibri"/>
          <w:lang w:eastAsia="en-US"/>
        </w:rPr>
        <w:t xml:space="preserve"> </w:t>
      </w:r>
      <w:r w:rsidR="436969B7" w:rsidRPr="62696B65">
        <w:rPr>
          <w:rFonts w:eastAsia="Calibri"/>
          <w:lang w:eastAsia="en-US"/>
        </w:rPr>
        <w:t>h</w:t>
      </w:r>
      <w:r w:rsidR="2218B313" w:rsidRPr="62696B65">
        <w:rPr>
          <w:rFonts w:eastAsia="Calibri"/>
          <w:lang w:eastAsia="en-US"/>
        </w:rPr>
        <w:t>ave be taken</w:t>
      </w:r>
      <w:r w:rsidR="062691CF" w:rsidRPr="62696B65">
        <w:rPr>
          <w:rFonts w:eastAsia="Calibri"/>
          <w:lang w:eastAsia="en-US"/>
        </w:rPr>
        <w:t xml:space="preserve"> to enable them to </w:t>
      </w:r>
      <w:proofErr w:type="gramStart"/>
      <w:r w:rsidR="062691CF" w:rsidRPr="62696B65">
        <w:rPr>
          <w:rFonts w:eastAsia="Calibri"/>
          <w:lang w:eastAsia="en-US"/>
        </w:rPr>
        <w:t>make a decision</w:t>
      </w:r>
      <w:proofErr w:type="gramEnd"/>
      <w:r w:rsidR="062691CF" w:rsidRPr="62696B65">
        <w:rPr>
          <w:rFonts w:eastAsia="Calibri"/>
          <w:lang w:eastAsia="en-US"/>
        </w:rPr>
        <w:t>.</w:t>
      </w:r>
    </w:p>
    <w:p w14:paraId="34292F55" w14:textId="77777777" w:rsidR="00B653E2" w:rsidRDefault="00B653E2" w:rsidP="00C24B29">
      <w:pPr>
        <w:pStyle w:val="Heading2"/>
        <w:spacing w:after="30" w:line="360" w:lineRule="auto"/>
        <w:jc w:val="both"/>
      </w:pPr>
      <w:bookmarkStart w:id="61" w:name="_Toc47330021"/>
    </w:p>
    <w:p w14:paraId="7D406F40" w14:textId="2B09987C" w:rsidR="008B4939" w:rsidRPr="008B4939" w:rsidRDefault="00A870E3" w:rsidP="00B653E2">
      <w:pPr>
        <w:pStyle w:val="Heading2"/>
        <w:spacing w:after="30" w:line="360" w:lineRule="auto"/>
        <w:jc w:val="both"/>
        <w:rPr>
          <w:rFonts w:eastAsia="Calibri"/>
        </w:rPr>
      </w:pPr>
      <w:r w:rsidRPr="008B4939">
        <w:t>A</w:t>
      </w:r>
      <w:r w:rsidR="004F4D9E">
        <w:t>ssessment</w:t>
      </w:r>
      <w:bookmarkEnd w:id="61"/>
    </w:p>
    <w:p w14:paraId="76441579" w14:textId="697C33A9" w:rsidR="1EAEE074" w:rsidRPr="00B653E2" w:rsidRDefault="00B653E2" w:rsidP="00C24B29">
      <w:pPr>
        <w:spacing w:before="40" w:after="30" w:line="360" w:lineRule="auto"/>
        <w:jc w:val="both"/>
        <w:rPr>
          <w:rFonts w:eastAsia="Calibri"/>
          <w:lang w:eastAsia="en-US"/>
        </w:rPr>
      </w:pPr>
      <w:r w:rsidRPr="00B653E2">
        <w:rPr>
          <w:rFonts w:eastAsia="Calibri"/>
          <w:lang w:eastAsia="en-US"/>
        </w:rPr>
        <w:t>An</w:t>
      </w:r>
      <w:r w:rsidR="1EAEE074" w:rsidRPr="00B653E2">
        <w:rPr>
          <w:rFonts w:eastAsia="Calibri"/>
          <w:lang w:eastAsia="en-US"/>
        </w:rPr>
        <w:t xml:space="preserve"> assessment of capacity is required before </w:t>
      </w:r>
      <w:r w:rsidR="217A31AE" w:rsidRPr="00B653E2">
        <w:rPr>
          <w:rFonts w:eastAsia="Calibri"/>
          <w:lang w:eastAsia="en-US"/>
        </w:rPr>
        <w:t>undergoing treatment or care</w:t>
      </w:r>
      <w:r>
        <w:rPr>
          <w:rFonts w:eastAsia="Calibri"/>
          <w:lang w:eastAsia="en-US"/>
        </w:rPr>
        <w:t>.</w:t>
      </w:r>
      <w:r w:rsidR="19763A13" w:rsidRPr="00B653E2">
        <w:rPr>
          <w:rFonts w:eastAsia="Calibri"/>
          <w:lang w:eastAsia="en-US"/>
        </w:rPr>
        <w:t xml:space="preserve"> </w:t>
      </w:r>
    </w:p>
    <w:p w14:paraId="7EE9EE80" w14:textId="7A891675" w:rsidR="484B6E5B" w:rsidRDefault="484B6E5B" w:rsidP="00C24B29">
      <w:pPr>
        <w:spacing w:before="40" w:after="30" w:line="360" w:lineRule="auto"/>
        <w:jc w:val="both"/>
        <w:rPr>
          <w:rFonts w:eastAsia="Calibri"/>
          <w:lang w:eastAsia="en-US"/>
        </w:rPr>
      </w:pPr>
      <w:r w:rsidRPr="03D017D7">
        <w:rPr>
          <w:rFonts w:eastAsia="Calibri"/>
          <w:lang w:eastAsia="en-US"/>
        </w:rPr>
        <w:t>The</w:t>
      </w:r>
      <w:r w:rsidR="589B9230" w:rsidRPr="03D017D7">
        <w:rPr>
          <w:rFonts w:eastAsia="Calibri"/>
          <w:lang w:eastAsia="en-US"/>
        </w:rPr>
        <w:t xml:space="preserve"> European Convention on </w:t>
      </w:r>
      <w:r w:rsidRPr="03D017D7">
        <w:rPr>
          <w:rFonts w:eastAsia="Calibri"/>
          <w:lang w:eastAsia="en-US"/>
        </w:rPr>
        <w:t xml:space="preserve">Human Rights </w:t>
      </w:r>
      <w:r w:rsidR="75394182" w:rsidRPr="03D017D7">
        <w:rPr>
          <w:rFonts w:eastAsia="Calibri"/>
          <w:lang w:eastAsia="en-US"/>
        </w:rPr>
        <w:t>A</w:t>
      </w:r>
      <w:r w:rsidRPr="03D017D7">
        <w:rPr>
          <w:rFonts w:eastAsia="Calibri"/>
          <w:lang w:eastAsia="en-US"/>
        </w:rPr>
        <w:t xml:space="preserve">ct </w:t>
      </w:r>
      <w:r w:rsidR="44C6164A" w:rsidRPr="03D017D7">
        <w:rPr>
          <w:rFonts w:eastAsia="Calibri"/>
          <w:lang w:eastAsia="en-US"/>
        </w:rPr>
        <w:t>(</w:t>
      </w:r>
      <w:r w:rsidRPr="03D017D7">
        <w:rPr>
          <w:rFonts w:eastAsia="Calibri"/>
          <w:lang w:eastAsia="en-US"/>
        </w:rPr>
        <w:t>1998</w:t>
      </w:r>
      <w:r w:rsidR="47178C58" w:rsidRPr="03D017D7">
        <w:rPr>
          <w:rFonts w:eastAsia="Calibri"/>
          <w:lang w:eastAsia="en-US"/>
        </w:rPr>
        <w:t>)</w:t>
      </w:r>
      <w:r w:rsidR="6BB43DBF" w:rsidRPr="03D017D7">
        <w:rPr>
          <w:rFonts w:eastAsia="Calibri"/>
          <w:lang w:eastAsia="en-US"/>
        </w:rPr>
        <w:t xml:space="preserve"> further promoted the </w:t>
      </w:r>
      <w:r w:rsidR="0CCDC01F" w:rsidRPr="03D017D7">
        <w:rPr>
          <w:rFonts w:eastAsia="Calibri"/>
          <w:lang w:eastAsia="en-US"/>
        </w:rPr>
        <w:t xml:space="preserve">human </w:t>
      </w:r>
      <w:r w:rsidR="6BB43DBF" w:rsidRPr="03D017D7">
        <w:rPr>
          <w:rFonts w:eastAsia="Calibri"/>
          <w:lang w:eastAsia="en-US"/>
        </w:rPr>
        <w:t xml:space="preserve">rights of </w:t>
      </w:r>
      <w:r w:rsidR="197C202C" w:rsidRPr="03D017D7">
        <w:rPr>
          <w:rFonts w:eastAsia="Calibri"/>
          <w:lang w:eastAsia="en-US"/>
        </w:rPr>
        <w:t>individuals</w:t>
      </w:r>
      <w:r w:rsidR="6BB43DBF" w:rsidRPr="03D017D7">
        <w:rPr>
          <w:rFonts w:eastAsia="Calibri"/>
          <w:lang w:eastAsia="en-US"/>
        </w:rPr>
        <w:t xml:space="preserve"> </w:t>
      </w:r>
      <w:r w:rsidR="570ADFAE" w:rsidRPr="03D017D7">
        <w:rPr>
          <w:rFonts w:eastAsia="Calibri"/>
          <w:lang w:eastAsia="en-US"/>
        </w:rPr>
        <w:t>and included women,</w:t>
      </w:r>
      <w:r w:rsidR="1D525CD9" w:rsidRPr="03D017D7">
        <w:rPr>
          <w:rFonts w:eastAsia="Calibri"/>
          <w:lang w:eastAsia="en-US"/>
        </w:rPr>
        <w:t xml:space="preserve"> disabled </w:t>
      </w:r>
      <w:r w:rsidR="4D5296E5" w:rsidRPr="03D017D7">
        <w:rPr>
          <w:rFonts w:eastAsia="Calibri"/>
          <w:lang w:eastAsia="en-US"/>
        </w:rPr>
        <w:t>individuals</w:t>
      </w:r>
      <w:r w:rsidR="1D525CD9" w:rsidRPr="03D017D7">
        <w:rPr>
          <w:rFonts w:eastAsia="Calibri"/>
          <w:lang w:eastAsia="en-US"/>
        </w:rPr>
        <w:t>,</w:t>
      </w:r>
      <w:r w:rsidR="570ADFAE" w:rsidRPr="03D017D7">
        <w:rPr>
          <w:rFonts w:eastAsia="Calibri"/>
          <w:lang w:eastAsia="en-US"/>
        </w:rPr>
        <w:t xml:space="preserve"> </w:t>
      </w:r>
      <w:proofErr w:type="spellStart"/>
      <w:r w:rsidR="6D3990C2" w:rsidRPr="03D017D7">
        <w:rPr>
          <w:rFonts w:eastAsia="Calibri"/>
          <w:lang w:eastAsia="en-US"/>
        </w:rPr>
        <w:t>ethic</w:t>
      </w:r>
      <w:proofErr w:type="spellEnd"/>
      <w:r w:rsidR="140FB4F2" w:rsidRPr="03D017D7">
        <w:rPr>
          <w:rFonts w:eastAsia="Calibri"/>
          <w:lang w:eastAsia="en-US"/>
        </w:rPr>
        <w:t xml:space="preserve"> </w:t>
      </w:r>
      <w:r w:rsidR="2ED0AEF1" w:rsidRPr="03D017D7">
        <w:rPr>
          <w:rFonts w:eastAsia="Calibri"/>
          <w:lang w:eastAsia="en-US"/>
        </w:rPr>
        <w:t>minorities</w:t>
      </w:r>
      <w:r w:rsidR="140FB4F2" w:rsidRPr="03D017D7">
        <w:rPr>
          <w:rFonts w:eastAsia="Calibri"/>
          <w:lang w:eastAsia="en-US"/>
        </w:rPr>
        <w:t xml:space="preserve">, religious and </w:t>
      </w:r>
      <w:r w:rsidR="3D2D846B" w:rsidRPr="03D017D7">
        <w:rPr>
          <w:rFonts w:eastAsia="Calibri"/>
          <w:lang w:eastAsia="en-US"/>
        </w:rPr>
        <w:t>political</w:t>
      </w:r>
      <w:r w:rsidR="140FB4F2" w:rsidRPr="03D017D7">
        <w:rPr>
          <w:rFonts w:eastAsia="Calibri"/>
          <w:lang w:eastAsia="en-US"/>
        </w:rPr>
        <w:t xml:space="preserve"> groups</w:t>
      </w:r>
      <w:r w:rsidR="570ADFAE" w:rsidRPr="03D017D7">
        <w:rPr>
          <w:rFonts w:eastAsia="Calibri"/>
          <w:lang w:eastAsia="en-US"/>
        </w:rPr>
        <w:t xml:space="preserve"> </w:t>
      </w:r>
      <w:r w:rsidR="11BD45F4" w:rsidRPr="03D017D7">
        <w:rPr>
          <w:rFonts w:eastAsia="Calibri"/>
          <w:lang w:eastAsia="en-US"/>
        </w:rPr>
        <w:t xml:space="preserve">after the </w:t>
      </w:r>
      <w:r w:rsidR="39DCA819" w:rsidRPr="03D017D7">
        <w:rPr>
          <w:rFonts w:eastAsia="Calibri"/>
          <w:lang w:eastAsia="en-US"/>
        </w:rPr>
        <w:t>atrocities</w:t>
      </w:r>
      <w:r w:rsidR="49AE0AEC" w:rsidRPr="03D017D7">
        <w:rPr>
          <w:rFonts w:eastAsia="Calibri"/>
          <w:lang w:eastAsia="en-US"/>
        </w:rPr>
        <w:t xml:space="preserve"> of the </w:t>
      </w:r>
      <w:r w:rsidR="2EFBB30E" w:rsidRPr="03D017D7">
        <w:rPr>
          <w:rFonts w:eastAsia="Calibri"/>
          <w:lang w:eastAsia="en-US"/>
        </w:rPr>
        <w:t>S</w:t>
      </w:r>
      <w:r w:rsidR="3DA812FF" w:rsidRPr="03D017D7">
        <w:rPr>
          <w:rFonts w:eastAsia="Calibri"/>
          <w:lang w:eastAsia="en-US"/>
        </w:rPr>
        <w:t>econd</w:t>
      </w:r>
      <w:r w:rsidR="49AE0AEC" w:rsidRPr="03D017D7">
        <w:rPr>
          <w:rFonts w:eastAsia="Calibri"/>
          <w:lang w:eastAsia="en-US"/>
        </w:rPr>
        <w:t xml:space="preserve"> </w:t>
      </w:r>
      <w:r w:rsidR="25807603" w:rsidRPr="03D017D7">
        <w:rPr>
          <w:rFonts w:eastAsia="Calibri"/>
          <w:lang w:eastAsia="en-US"/>
        </w:rPr>
        <w:t>W</w:t>
      </w:r>
      <w:r w:rsidR="49AE0AEC" w:rsidRPr="03D017D7">
        <w:rPr>
          <w:rFonts w:eastAsia="Calibri"/>
          <w:lang w:eastAsia="en-US"/>
        </w:rPr>
        <w:t xml:space="preserve">orld </w:t>
      </w:r>
      <w:r w:rsidR="5CEDD6CC" w:rsidRPr="03D017D7">
        <w:rPr>
          <w:rFonts w:eastAsia="Calibri"/>
          <w:lang w:eastAsia="en-US"/>
        </w:rPr>
        <w:t>W</w:t>
      </w:r>
      <w:r w:rsidR="49AE0AEC" w:rsidRPr="03D017D7">
        <w:rPr>
          <w:rFonts w:eastAsia="Calibri"/>
          <w:lang w:eastAsia="en-US"/>
        </w:rPr>
        <w:t>ar came to light</w:t>
      </w:r>
      <w:r w:rsidR="6FC6AB59" w:rsidRPr="03D017D7">
        <w:rPr>
          <w:rFonts w:eastAsia="Calibri"/>
          <w:lang w:eastAsia="en-US"/>
        </w:rPr>
        <w:t>.</w:t>
      </w:r>
    </w:p>
    <w:p w14:paraId="2134F859" w14:textId="4D01996D" w:rsidR="1778B61B" w:rsidRDefault="1778B61B" w:rsidP="00C24B29">
      <w:pPr>
        <w:spacing w:before="40" w:after="30" w:line="360" w:lineRule="auto"/>
        <w:jc w:val="both"/>
        <w:rPr>
          <w:rFonts w:eastAsia="Calibri"/>
          <w:lang w:eastAsia="en-US"/>
        </w:rPr>
      </w:pPr>
      <w:r w:rsidRPr="31EB47CD">
        <w:rPr>
          <w:rFonts w:eastAsia="Calibri"/>
          <w:lang w:eastAsia="en-US"/>
        </w:rPr>
        <w:t>T</w:t>
      </w:r>
      <w:r w:rsidR="600FF2D2" w:rsidRPr="31EB47CD">
        <w:rPr>
          <w:rFonts w:eastAsia="Calibri"/>
          <w:lang w:eastAsia="en-US"/>
        </w:rPr>
        <w:t>he</w:t>
      </w:r>
      <w:r w:rsidRPr="31EB47CD">
        <w:rPr>
          <w:rFonts w:eastAsia="Calibri"/>
          <w:lang w:eastAsia="en-US"/>
        </w:rPr>
        <w:t xml:space="preserve"> Mental </w:t>
      </w:r>
      <w:r w:rsidR="0C2FE6C1" w:rsidRPr="31EB47CD">
        <w:rPr>
          <w:rFonts w:eastAsia="Calibri"/>
          <w:lang w:eastAsia="en-US"/>
        </w:rPr>
        <w:t>Capacity</w:t>
      </w:r>
      <w:r w:rsidRPr="31EB47CD">
        <w:rPr>
          <w:rFonts w:eastAsia="Calibri"/>
          <w:lang w:eastAsia="en-US"/>
        </w:rPr>
        <w:t xml:space="preserve"> Act </w:t>
      </w:r>
      <w:r w:rsidR="26C68A65" w:rsidRPr="31EB47CD">
        <w:rPr>
          <w:rFonts w:eastAsia="Calibri"/>
          <w:lang w:eastAsia="en-US"/>
        </w:rPr>
        <w:t xml:space="preserve">(MCA) </w:t>
      </w:r>
      <w:r w:rsidR="65BE8CFA" w:rsidRPr="31EB47CD">
        <w:rPr>
          <w:rFonts w:eastAsia="Calibri"/>
          <w:lang w:eastAsia="en-US"/>
        </w:rPr>
        <w:t>(</w:t>
      </w:r>
      <w:r w:rsidR="26C68A65" w:rsidRPr="31EB47CD">
        <w:rPr>
          <w:rFonts w:eastAsia="Calibri"/>
          <w:lang w:eastAsia="en-US"/>
        </w:rPr>
        <w:t>2005</w:t>
      </w:r>
      <w:r w:rsidR="4904C5F4" w:rsidRPr="31EB47CD">
        <w:rPr>
          <w:rFonts w:eastAsia="Calibri"/>
          <w:lang w:eastAsia="en-US"/>
        </w:rPr>
        <w:t>)</w:t>
      </w:r>
      <w:r w:rsidR="26C68A65" w:rsidRPr="31EB47CD">
        <w:rPr>
          <w:rFonts w:eastAsia="Calibri"/>
          <w:lang w:eastAsia="en-US"/>
        </w:rPr>
        <w:t xml:space="preserve"> </w:t>
      </w:r>
      <w:r w:rsidR="3D06E552" w:rsidRPr="31EB47CD">
        <w:rPr>
          <w:rFonts w:eastAsia="Calibri"/>
          <w:lang w:eastAsia="en-US"/>
        </w:rPr>
        <w:t xml:space="preserve">was </w:t>
      </w:r>
      <w:r w:rsidR="7F36A2CC" w:rsidRPr="31EB47CD">
        <w:rPr>
          <w:rFonts w:eastAsia="Calibri"/>
          <w:lang w:eastAsia="en-US"/>
        </w:rPr>
        <w:t xml:space="preserve">implemented due to the care of </w:t>
      </w:r>
      <w:r w:rsidR="4B0C4DC7" w:rsidRPr="31EB47CD">
        <w:rPr>
          <w:rFonts w:eastAsia="Calibri"/>
          <w:lang w:eastAsia="en-US"/>
        </w:rPr>
        <w:t xml:space="preserve">mental </w:t>
      </w:r>
      <w:r w:rsidR="4ECE5FFE" w:rsidRPr="31EB47CD">
        <w:rPr>
          <w:rFonts w:eastAsia="Calibri"/>
          <w:lang w:eastAsia="en-US"/>
        </w:rPr>
        <w:t>patients</w:t>
      </w:r>
      <w:r w:rsidR="4B0C4DC7" w:rsidRPr="31EB47CD">
        <w:rPr>
          <w:rFonts w:eastAsia="Calibri"/>
          <w:lang w:eastAsia="en-US"/>
        </w:rPr>
        <w:t xml:space="preserve"> in the 1960s</w:t>
      </w:r>
      <w:r w:rsidR="0F910433" w:rsidRPr="31EB47CD">
        <w:rPr>
          <w:rFonts w:eastAsia="Calibri"/>
          <w:lang w:eastAsia="en-US"/>
        </w:rPr>
        <w:t xml:space="preserve"> and updated</w:t>
      </w:r>
      <w:r w:rsidR="67D7C36C" w:rsidRPr="31EB47CD">
        <w:rPr>
          <w:rFonts w:eastAsia="Calibri"/>
          <w:lang w:eastAsia="en-US"/>
        </w:rPr>
        <w:t xml:space="preserve"> the </w:t>
      </w:r>
      <w:proofErr w:type="spellStart"/>
      <w:r w:rsidR="67D7C36C" w:rsidRPr="31EB47CD">
        <w:rPr>
          <w:rFonts w:eastAsia="Calibri"/>
          <w:lang w:eastAsia="en-US"/>
        </w:rPr>
        <w:t>The</w:t>
      </w:r>
      <w:proofErr w:type="spellEnd"/>
      <w:r w:rsidR="67D7C36C" w:rsidRPr="31EB47CD">
        <w:rPr>
          <w:rFonts w:eastAsia="Calibri"/>
          <w:lang w:eastAsia="en-US"/>
        </w:rPr>
        <w:t xml:space="preserve"> </w:t>
      </w:r>
      <w:r w:rsidR="73BAE161" w:rsidRPr="31EB47CD">
        <w:rPr>
          <w:rFonts w:eastAsia="Calibri"/>
          <w:lang w:eastAsia="en-US"/>
        </w:rPr>
        <w:t>Mental</w:t>
      </w:r>
      <w:r w:rsidR="67D7C36C" w:rsidRPr="31EB47CD">
        <w:rPr>
          <w:rFonts w:eastAsia="Calibri"/>
          <w:lang w:eastAsia="en-US"/>
        </w:rPr>
        <w:t xml:space="preserve"> Hea</w:t>
      </w:r>
      <w:r w:rsidR="00AC4C43" w:rsidRPr="31EB47CD">
        <w:rPr>
          <w:rFonts w:eastAsia="Calibri"/>
          <w:lang w:eastAsia="en-US"/>
        </w:rPr>
        <w:t>l</w:t>
      </w:r>
      <w:r w:rsidR="67D7C36C" w:rsidRPr="31EB47CD">
        <w:rPr>
          <w:rFonts w:eastAsia="Calibri"/>
          <w:lang w:eastAsia="en-US"/>
        </w:rPr>
        <w:t>th Act (1</w:t>
      </w:r>
      <w:r w:rsidR="4596ACD2" w:rsidRPr="31EB47CD">
        <w:rPr>
          <w:rFonts w:eastAsia="Calibri"/>
          <w:lang w:eastAsia="en-US"/>
        </w:rPr>
        <w:t>9</w:t>
      </w:r>
      <w:r w:rsidR="67D7C36C" w:rsidRPr="31EB47CD">
        <w:rPr>
          <w:rFonts w:eastAsia="Calibri"/>
          <w:lang w:eastAsia="en-US"/>
        </w:rPr>
        <w:t>8</w:t>
      </w:r>
      <w:r w:rsidR="07536BE1" w:rsidRPr="31EB47CD">
        <w:rPr>
          <w:rFonts w:eastAsia="Calibri"/>
          <w:lang w:eastAsia="en-US"/>
        </w:rPr>
        <w:t>3</w:t>
      </w:r>
      <w:r w:rsidR="67D7C36C" w:rsidRPr="31EB47CD">
        <w:rPr>
          <w:rFonts w:eastAsia="Calibri"/>
          <w:lang w:eastAsia="en-US"/>
        </w:rPr>
        <w:t>)</w:t>
      </w:r>
      <w:r w:rsidR="4B0C4DC7" w:rsidRPr="31EB47CD">
        <w:rPr>
          <w:rFonts w:eastAsia="Calibri"/>
          <w:lang w:eastAsia="en-US"/>
        </w:rPr>
        <w:t xml:space="preserve"> with a new </w:t>
      </w:r>
      <w:r w:rsidR="32242B1E" w:rsidRPr="31EB47CD">
        <w:rPr>
          <w:rFonts w:eastAsia="Calibri"/>
          <w:lang w:eastAsia="en-US"/>
        </w:rPr>
        <w:t xml:space="preserve">framework of </w:t>
      </w:r>
      <w:r w:rsidR="3A68CD66" w:rsidRPr="31EB47CD">
        <w:rPr>
          <w:rFonts w:eastAsia="Calibri"/>
          <w:lang w:eastAsia="en-US"/>
        </w:rPr>
        <w:t xml:space="preserve">providing </w:t>
      </w:r>
      <w:r w:rsidR="1A633418" w:rsidRPr="31EB47CD">
        <w:rPr>
          <w:rFonts w:eastAsia="Calibri"/>
          <w:lang w:eastAsia="en-US"/>
        </w:rPr>
        <w:t>one</w:t>
      </w:r>
      <w:r w:rsidR="16A8D300" w:rsidRPr="31EB47CD">
        <w:rPr>
          <w:rFonts w:eastAsia="Calibri"/>
          <w:lang w:eastAsia="en-US"/>
        </w:rPr>
        <w:t xml:space="preserve"> </w:t>
      </w:r>
      <w:r w:rsidR="3DA27DCE" w:rsidRPr="31EB47CD">
        <w:rPr>
          <w:rFonts w:eastAsia="Calibri"/>
          <w:lang w:eastAsia="en-US"/>
        </w:rPr>
        <w:t>application</w:t>
      </w:r>
      <w:r w:rsidR="16A8D300" w:rsidRPr="31EB47CD">
        <w:rPr>
          <w:rFonts w:eastAsia="Calibri"/>
          <w:lang w:eastAsia="en-US"/>
        </w:rPr>
        <w:t xml:space="preserve"> </w:t>
      </w:r>
      <w:r w:rsidR="7A3C3F77" w:rsidRPr="31EB47CD">
        <w:rPr>
          <w:rFonts w:eastAsia="Calibri"/>
          <w:lang w:eastAsia="en-US"/>
        </w:rPr>
        <w:t>for</w:t>
      </w:r>
      <w:r w:rsidR="16A8D300" w:rsidRPr="31EB47CD">
        <w:rPr>
          <w:rFonts w:eastAsia="Calibri"/>
          <w:lang w:eastAsia="en-US"/>
        </w:rPr>
        <w:t xml:space="preserve"> compulsory treatment</w:t>
      </w:r>
      <w:r w:rsidR="569496A7" w:rsidRPr="31EB47CD">
        <w:rPr>
          <w:rFonts w:eastAsia="Calibri"/>
          <w:lang w:eastAsia="en-US"/>
        </w:rPr>
        <w:t xml:space="preserve">. The </w:t>
      </w:r>
      <w:r w:rsidR="20C99A11" w:rsidRPr="31EB47CD">
        <w:rPr>
          <w:rFonts w:eastAsia="Calibri"/>
          <w:lang w:eastAsia="en-US"/>
        </w:rPr>
        <w:t>complexities</w:t>
      </w:r>
      <w:r w:rsidR="569496A7" w:rsidRPr="31EB47CD">
        <w:rPr>
          <w:rFonts w:eastAsia="Calibri"/>
          <w:lang w:eastAsia="en-US"/>
        </w:rPr>
        <w:t xml:space="preserve"> were shown in the </w:t>
      </w:r>
      <w:r w:rsidR="68640515" w:rsidRPr="31EB47CD">
        <w:rPr>
          <w:rFonts w:eastAsia="Calibri"/>
          <w:lang w:eastAsia="en-US"/>
        </w:rPr>
        <w:t xml:space="preserve">eight years of consultation </w:t>
      </w:r>
      <w:r w:rsidR="0F21407F" w:rsidRPr="31EB47CD">
        <w:rPr>
          <w:rFonts w:eastAsia="Calibri"/>
          <w:lang w:eastAsia="en-US"/>
        </w:rPr>
        <w:t xml:space="preserve">and </w:t>
      </w:r>
      <w:r w:rsidR="00AC4C43" w:rsidRPr="31EB47CD">
        <w:rPr>
          <w:rFonts w:eastAsia="Calibri"/>
          <w:lang w:eastAsia="en-US"/>
        </w:rPr>
        <w:t xml:space="preserve">it was felt the new legislation </w:t>
      </w:r>
      <w:r w:rsidR="0F21407F" w:rsidRPr="31EB47CD">
        <w:rPr>
          <w:rFonts w:eastAsia="Calibri"/>
          <w:lang w:eastAsia="en-US"/>
        </w:rPr>
        <w:t xml:space="preserve">filled The </w:t>
      </w:r>
      <w:proofErr w:type="spellStart"/>
      <w:r w:rsidR="0F21407F" w:rsidRPr="31EB47CD">
        <w:rPr>
          <w:rFonts w:eastAsia="Calibri"/>
          <w:lang w:eastAsia="en-US"/>
        </w:rPr>
        <w:t>Bo</w:t>
      </w:r>
      <w:r w:rsidR="014C8A06" w:rsidRPr="31EB47CD">
        <w:rPr>
          <w:rFonts w:eastAsia="Calibri"/>
          <w:lang w:eastAsia="en-US"/>
        </w:rPr>
        <w:t>u</w:t>
      </w:r>
      <w:r w:rsidR="0F21407F" w:rsidRPr="31EB47CD">
        <w:rPr>
          <w:rFonts w:eastAsia="Calibri"/>
          <w:lang w:eastAsia="en-US"/>
        </w:rPr>
        <w:t>rn</w:t>
      </w:r>
      <w:r w:rsidR="366CE24E" w:rsidRPr="31EB47CD">
        <w:rPr>
          <w:rFonts w:eastAsia="Calibri"/>
          <w:lang w:eastAsia="en-US"/>
        </w:rPr>
        <w:t>e</w:t>
      </w:r>
      <w:r w:rsidR="0F21407F" w:rsidRPr="31EB47CD">
        <w:rPr>
          <w:rFonts w:eastAsia="Calibri"/>
          <w:lang w:eastAsia="en-US"/>
        </w:rPr>
        <w:t>wood</w:t>
      </w:r>
      <w:proofErr w:type="spellEnd"/>
      <w:r w:rsidR="0F21407F" w:rsidRPr="31EB47CD">
        <w:rPr>
          <w:rFonts w:eastAsia="Calibri"/>
          <w:lang w:eastAsia="en-US"/>
        </w:rPr>
        <w:t xml:space="preserve"> Gap</w:t>
      </w:r>
      <w:r w:rsidR="7ABF2B01" w:rsidRPr="31EB47CD">
        <w:rPr>
          <w:rFonts w:eastAsia="Calibri"/>
          <w:lang w:eastAsia="en-US"/>
        </w:rPr>
        <w:t xml:space="preserve"> (see below).</w:t>
      </w:r>
    </w:p>
    <w:p w14:paraId="67BC837D" w14:textId="77777777" w:rsidR="00B653E2" w:rsidRDefault="00A870E3" w:rsidP="00C24B29">
      <w:pPr>
        <w:pStyle w:val="Heading2"/>
        <w:spacing w:after="30" w:line="360" w:lineRule="auto"/>
        <w:jc w:val="both"/>
        <w:rPr>
          <w:rFonts w:eastAsia="Calibri"/>
          <w:lang w:eastAsia="en-US"/>
        </w:rPr>
      </w:pPr>
      <w:r w:rsidRPr="62696B65">
        <w:rPr>
          <w:rFonts w:eastAsia="Calibri"/>
          <w:lang w:eastAsia="en-US"/>
        </w:rPr>
        <w:t xml:space="preserve"> </w:t>
      </w:r>
      <w:bookmarkStart w:id="62" w:name="_Toc47330022"/>
    </w:p>
    <w:p w14:paraId="03DF7E45" w14:textId="460D3D8F" w:rsidR="008B4939" w:rsidRPr="008B4939" w:rsidRDefault="00A870E3" w:rsidP="00B653E2">
      <w:pPr>
        <w:pStyle w:val="Heading2"/>
        <w:spacing w:after="30" w:line="360" w:lineRule="auto"/>
        <w:jc w:val="both"/>
        <w:rPr>
          <w:rFonts w:eastAsia="Calibri"/>
          <w:lang w:eastAsia="en-US"/>
        </w:rPr>
      </w:pPr>
      <w:r w:rsidRPr="62696B65">
        <w:rPr>
          <w:rFonts w:eastAsia="Calibri"/>
          <w:lang w:eastAsia="en-US"/>
        </w:rPr>
        <w:t>R</w:t>
      </w:r>
      <w:r w:rsidR="004F4D9E">
        <w:rPr>
          <w:rFonts w:eastAsia="Calibri"/>
          <w:lang w:eastAsia="en-US"/>
        </w:rPr>
        <w:t>estraint and</w:t>
      </w:r>
      <w:r w:rsidRPr="62696B65">
        <w:rPr>
          <w:rFonts w:eastAsia="Calibri"/>
          <w:lang w:eastAsia="en-US"/>
        </w:rPr>
        <w:t xml:space="preserve"> DOL</w:t>
      </w:r>
      <w:r w:rsidR="004F4D9E">
        <w:rPr>
          <w:rFonts w:eastAsia="Calibri"/>
          <w:lang w:eastAsia="en-US"/>
        </w:rPr>
        <w:t>s</w:t>
      </w:r>
      <w:bookmarkEnd w:id="62"/>
    </w:p>
    <w:p w14:paraId="319EF6B0" w14:textId="7ED86C47" w:rsidR="00AC4C43" w:rsidRPr="00AC4C43" w:rsidRDefault="094CA15A" w:rsidP="00C24B29">
      <w:pPr>
        <w:spacing w:before="40" w:after="30" w:line="360" w:lineRule="auto"/>
        <w:jc w:val="both"/>
        <w:rPr>
          <w:rFonts w:ascii="Helvetica" w:hAnsi="Helvetica" w:cs="Helvetica"/>
          <w:sz w:val="21"/>
          <w:szCs w:val="21"/>
        </w:rPr>
      </w:pPr>
      <w:r w:rsidRPr="03D017D7">
        <w:rPr>
          <w:rFonts w:eastAsia="Calibri"/>
          <w:lang w:eastAsia="en-US"/>
        </w:rPr>
        <w:t>The Human Righ</w:t>
      </w:r>
      <w:r w:rsidR="4DD6FCD0" w:rsidRPr="03D017D7">
        <w:rPr>
          <w:rFonts w:eastAsia="Calibri"/>
          <w:lang w:eastAsia="en-US"/>
        </w:rPr>
        <w:t>t</w:t>
      </w:r>
      <w:r w:rsidRPr="03D017D7">
        <w:rPr>
          <w:rFonts w:eastAsia="Calibri"/>
          <w:lang w:eastAsia="en-US"/>
        </w:rPr>
        <w:t xml:space="preserve">s Act </w:t>
      </w:r>
      <w:r w:rsidR="18E0EFC4" w:rsidRPr="03D017D7">
        <w:rPr>
          <w:rFonts w:eastAsia="Calibri"/>
          <w:lang w:eastAsia="en-US"/>
        </w:rPr>
        <w:t>(</w:t>
      </w:r>
      <w:r w:rsidR="78200674" w:rsidRPr="03D017D7">
        <w:rPr>
          <w:rFonts w:eastAsia="Calibri"/>
          <w:lang w:eastAsia="en-US"/>
        </w:rPr>
        <w:t>1998</w:t>
      </w:r>
      <w:r w:rsidR="18E0EFC4" w:rsidRPr="03D017D7">
        <w:rPr>
          <w:rFonts w:eastAsia="Calibri"/>
          <w:lang w:eastAsia="en-US"/>
        </w:rPr>
        <w:t>)</w:t>
      </w:r>
      <w:r w:rsidR="0B2499B3" w:rsidRPr="03D017D7">
        <w:rPr>
          <w:rFonts w:eastAsia="Calibri"/>
          <w:lang w:eastAsia="en-US"/>
        </w:rPr>
        <w:t xml:space="preserve"> </w:t>
      </w:r>
      <w:r w:rsidRPr="03D017D7">
        <w:rPr>
          <w:rFonts w:eastAsia="Calibri"/>
          <w:lang w:eastAsia="en-US"/>
        </w:rPr>
        <w:t>state</w:t>
      </w:r>
      <w:r w:rsidR="7AD87E86" w:rsidRPr="03D017D7">
        <w:rPr>
          <w:rFonts w:eastAsia="Calibri"/>
          <w:lang w:eastAsia="en-US"/>
        </w:rPr>
        <w:t>s</w:t>
      </w:r>
      <w:r w:rsidRPr="03D017D7">
        <w:rPr>
          <w:rFonts w:eastAsia="Calibri"/>
          <w:lang w:eastAsia="en-US"/>
        </w:rPr>
        <w:t xml:space="preserve"> ‘</w:t>
      </w:r>
      <w:r w:rsidR="27241FAC" w:rsidRPr="03D017D7">
        <w:rPr>
          <w:rFonts w:ascii="Helvetica" w:hAnsi="Helvetica" w:cs="Helvetica"/>
          <w:sz w:val="21"/>
          <w:szCs w:val="21"/>
        </w:rPr>
        <w:t>no one shall be subjected to inhuman or degrading treatment or punishment’. Section 5 states that ‘ everyone has the right to liberty and security of person’, and section 9 states that individuals should have ‘ freedom of thought, conscience and religion’ which can translate into certain treatments</w:t>
      </w:r>
      <w:r w:rsidR="51CBB412" w:rsidRPr="03D017D7">
        <w:rPr>
          <w:rFonts w:ascii="Helvetica" w:hAnsi="Helvetica" w:cs="Helvetica"/>
          <w:sz w:val="21"/>
          <w:szCs w:val="21"/>
        </w:rPr>
        <w:t xml:space="preserve"> and forms of care</w:t>
      </w:r>
      <w:r w:rsidR="27241FAC" w:rsidRPr="03D017D7">
        <w:rPr>
          <w:rFonts w:ascii="Helvetica" w:hAnsi="Helvetica" w:cs="Helvetica"/>
          <w:sz w:val="21"/>
          <w:szCs w:val="21"/>
        </w:rPr>
        <w:t xml:space="preserve"> being refused.</w:t>
      </w:r>
    </w:p>
    <w:p w14:paraId="1E055EA3" w14:textId="3DBDC118" w:rsidR="00AC4C43" w:rsidRPr="00AC4C43" w:rsidRDefault="250B5706" w:rsidP="00C24B29">
      <w:pPr>
        <w:spacing w:before="40" w:after="30" w:line="360" w:lineRule="auto"/>
        <w:jc w:val="both"/>
        <w:rPr>
          <w:rFonts w:eastAsia="Calibri"/>
          <w:color w:val="4472C4" w:themeColor="accent1"/>
          <w:lang w:eastAsia="en-US"/>
        </w:rPr>
      </w:pPr>
      <w:r w:rsidRPr="62696B65">
        <w:rPr>
          <w:rFonts w:eastAsia="Calibri"/>
          <w:lang w:eastAsia="en-US"/>
        </w:rPr>
        <w:t>‘</w:t>
      </w:r>
      <w:r w:rsidR="7BF4DB50" w:rsidRPr="62696B65">
        <w:rPr>
          <w:rFonts w:eastAsia="Calibri"/>
          <w:lang w:eastAsia="en-US"/>
        </w:rPr>
        <w:t xml:space="preserve">Reactive </w:t>
      </w:r>
      <w:r w:rsidR="62386486" w:rsidRPr="62696B65">
        <w:rPr>
          <w:rFonts w:eastAsia="Calibri"/>
          <w:lang w:eastAsia="en-US"/>
        </w:rPr>
        <w:t>strategies</w:t>
      </w:r>
      <w:r w:rsidR="5A4DF835" w:rsidRPr="62696B65">
        <w:rPr>
          <w:rFonts w:eastAsia="Calibri"/>
          <w:lang w:eastAsia="en-US"/>
        </w:rPr>
        <w:t>’</w:t>
      </w:r>
      <w:r w:rsidR="62386486" w:rsidRPr="62696B65">
        <w:rPr>
          <w:rFonts w:eastAsia="Calibri"/>
          <w:lang w:eastAsia="en-US"/>
        </w:rPr>
        <w:t xml:space="preserve"> is</w:t>
      </w:r>
      <w:r w:rsidR="55905E26" w:rsidRPr="62696B65">
        <w:rPr>
          <w:rFonts w:eastAsia="Calibri"/>
          <w:lang w:eastAsia="en-US"/>
        </w:rPr>
        <w:t xml:space="preserve"> a</w:t>
      </w:r>
      <w:r w:rsidR="62386486" w:rsidRPr="62696B65">
        <w:rPr>
          <w:rFonts w:eastAsia="Calibri"/>
          <w:lang w:eastAsia="en-US"/>
        </w:rPr>
        <w:t xml:space="preserve"> term for interventions used</w:t>
      </w:r>
      <w:r w:rsidR="3A8FF239" w:rsidRPr="62696B65">
        <w:rPr>
          <w:rFonts w:eastAsia="Calibri"/>
          <w:lang w:eastAsia="en-US"/>
        </w:rPr>
        <w:t xml:space="preserve">, such as physical restraint </w:t>
      </w:r>
      <w:r w:rsidR="62386486" w:rsidRPr="62696B65">
        <w:rPr>
          <w:rFonts w:eastAsia="Calibri"/>
          <w:lang w:eastAsia="en-US"/>
        </w:rPr>
        <w:t xml:space="preserve">for challenging </w:t>
      </w:r>
      <w:r w:rsidR="6493871C" w:rsidRPr="62696B65">
        <w:rPr>
          <w:rFonts w:eastAsia="Calibri"/>
          <w:lang w:eastAsia="en-US"/>
        </w:rPr>
        <w:t>behaviours</w:t>
      </w:r>
      <w:r w:rsidR="0B2E2D82" w:rsidRPr="62696B65">
        <w:rPr>
          <w:rFonts w:eastAsia="Calibri"/>
          <w:lang w:eastAsia="en-US"/>
        </w:rPr>
        <w:t>,</w:t>
      </w:r>
      <w:r w:rsidR="1BED93B6" w:rsidRPr="62696B65">
        <w:rPr>
          <w:rFonts w:eastAsia="Calibri"/>
          <w:lang w:eastAsia="en-US"/>
        </w:rPr>
        <w:t xml:space="preserve"> which can be</w:t>
      </w:r>
      <w:r w:rsidR="0C981C4A" w:rsidRPr="62696B65">
        <w:rPr>
          <w:rFonts w:eastAsia="Calibri"/>
          <w:lang w:eastAsia="en-US"/>
        </w:rPr>
        <w:t xml:space="preserve"> the</w:t>
      </w:r>
      <w:r w:rsidR="1BED93B6" w:rsidRPr="62696B65">
        <w:rPr>
          <w:rFonts w:eastAsia="Calibri"/>
          <w:lang w:eastAsia="en-US"/>
        </w:rPr>
        <w:t xml:space="preserve"> </w:t>
      </w:r>
      <w:r w:rsidR="0D751077" w:rsidRPr="62696B65">
        <w:rPr>
          <w:rFonts w:eastAsia="Calibri"/>
          <w:lang w:eastAsia="en-US"/>
        </w:rPr>
        <w:t>l</w:t>
      </w:r>
      <w:r w:rsidR="1BED93B6" w:rsidRPr="62696B65">
        <w:rPr>
          <w:rFonts w:eastAsia="Calibri"/>
          <w:lang w:eastAsia="en-US"/>
        </w:rPr>
        <w:t>ess har</w:t>
      </w:r>
      <w:r w:rsidR="51C73CDB" w:rsidRPr="62696B65">
        <w:rPr>
          <w:rFonts w:eastAsia="Calibri"/>
          <w:lang w:eastAsia="en-US"/>
        </w:rPr>
        <w:t>m</w:t>
      </w:r>
      <w:r w:rsidR="1BED93B6" w:rsidRPr="62696B65">
        <w:rPr>
          <w:rFonts w:eastAsia="Calibri"/>
          <w:lang w:eastAsia="en-US"/>
        </w:rPr>
        <w:t>f</w:t>
      </w:r>
      <w:r w:rsidR="53501D3B" w:rsidRPr="62696B65">
        <w:rPr>
          <w:rFonts w:eastAsia="Calibri"/>
          <w:lang w:eastAsia="en-US"/>
        </w:rPr>
        <w:t>u</w:t>
      </w:r>
      <w:r w:rsidR="1BED93B6" w:rsidRPr="62696B65">
        <w:rPr>
          <w:rFonts w:eastAsia="Calibri"/>
          <w:lang w:eastAsia="en-US"/>
        </w:rPr>
        <w:t xml:space="preserve">l action </w:t>
      </w:r>
      <w:r w:rsidR="5E89E03F" w:rsidRPr="62696B65">
        <w:rPr>
          <w:rFonts w:eastAsia="Calibri"/>
          <w:lang w:eastAsia="en-US"/>
        </w:rPr>
        <w:t>fo</w:t>
      </w:r>
      <w:r w:rsidR="1BED93B6" w:rsidRPr="62696B65">
        <w:rPr>
          <w:rFonts w:eastAsia="Calibri"/>
          <w:lang w:eastAsia="en-US"/>
        </w:rPr>
        <w:t xml:space="preserve">r </w:t>
      </w:r>
      <w:r w:rsidR="41742D4A" w:rsidRPr="62696B65">
        <w:rPr>
          <w:rFonts w:eastAsia="Calibri"/>
          <w:lang w:eastAsia="en-US"/>
        </w:rPr>
        <w:t>an</w:t>
      </w:r>
      <w:r w:rsidR="1BED93B6" w:rsidRPr="62696B65">
        <w:rPr>
          <w:rFonts w:eastAsia="Calibri"/>
          <w:lang w:eastAsia="en-US"/>
        </w:rPr>
        <w:t xml:space="preserve"> </w:t>
      </w:r>
      <w:r w:rsidR="52EFDEB4" w:rsidRPr="62696B65">
        <w:rPr>
          <w:rFonts w:eastAsia="Calibri"/>
          <w:lang w:eastAsia="en-US"/>
        </w:rPr>
        <w:t>individual</w:t>
      </w:r>
      <w:r w:rsidR="215499B9" w:rsidRPr="62696B65">
        <w:rPr>
          <w:rFonts w:eastAsia="Calibri"/>
          <w:lang w:eastAsia="en-US"/>
        </w:rPr>
        <w:t>.</w:t>
      </w:r>
      <w:r w:rsidR="33A5C311" w:rsidRPr="62696B65">
        <w:rPr>
          <w:rFonts w:eastAsia="Calibri"/>
          <w:lang w:eastAsia="en-US"/>
        </w:rPr>
        <w:t xml:space="preserve"> Wrongful </w:t>
      </w:r>
      <w:r w:rsidR="717C381E" w:rsidRPr="62696B65">
        <w:rPr>
          <w:rFonts w:eastAsia="Calibri"/>
          <w:lang w:eastAsia="en-US"/>
        </w:rPr>
        <w:t>restraint</w:t>
      </w:r>
      <w:r w:rsidR="33A5C311" w:rsidRPr="62696B65">
        <w:rPr>
          <w:rFonts w:eastAsia="Calibri"/>
          <w:lang w:eastAsia="en-US"/>
        </w:rPr>
        <w:t xml:space="preserve"> can lead to </w:t>
      </w:r>
      <w:r w:rsidR="62D428BB" w:rsidRPr="62696B65">
        <w:rPr>
          <w:rFonts w:eastAsia="Calibri"/>
          <w:lang w:eastAsia="en-US"/>
        </w:rPr>
        <w:t>individuals</w:t>
      </w:r>
      <w:r w:rsidR="33A5C311" w:rsidRPr="62696B65">
        <w:rPr>
          <w:rFonts w:eastAsia="Calibri"/>
          <w:lang w:eastAsia="en-US"/>
        </w:rPr>
        <w:t xml:space="preserve"> </w:t>
      </w:r>
      <w:r w:rsidR="36A65648" w:rsidRPr="62696B65">
        <w:rPr>
          <w:rFonts w:eastAsia="Calibri"/>
          <w:lang w:eastAsia="en-US"/>
        </w:rPr>
        <w:t>and staff being</w:t>
      </w:r>
      <w:r w:rsidR="33A5C311" w:rsidRPr="62696B65">
        <w:rPr>
          <w:rFonts w:eastAsia="Calibri"/>
          <w:lang w:eastAsia="en-US"/>
        </w:rPr>
        <w:t xml:space="preserve"> in</w:t>
      </w:r>
      <w:r w:rsidR="5447D280" w:rsidRPr="62696B65">
        <w:rPr>
          <w:rFonts w:eastAsia="Calibri"/>
          <w:lang w:eastAsia="en-US"/>
        </w:rPr>
        <w:t>j</w:t>
      </w:r>
      <w:r w:rsidR="33A5C311" w:rsidRPr="62696B65">
        <w:rPr>
          <w:rFonts w:eastAsia="Calibri"/>
          <w:lang w:eastAsia="en-US"/>
        </w:rPr>
        <w:t>ured</w:t>
      </w:r>
      <w:r w:rsidR="73C3B408" w:rsidRPr="62696B65">
        <w:rPr>
          <w:rFonts w:eastAsia="Calibri"/>
          <w:lang w:eastAsia="en-US"/>
        </w:rPr>
        <w:t xml:space="preserve"> and legal action</w:t>
      </w:r>
      <w:r w:rsidR="361746F7" w:rsidRPr="62696B65">
        <w:rPr>
          <w:rFonts w:eastAsia="Calibri"/>
          <w:lang w:eastAsia="en-US"/>
        </w:rPr>
        <w:t xml:space="preserve"> being taken. </w:t>
      </w:r>
      <w:r w:rsidR="05A78DDE" w:rsidRPr="62696B65">
        <w:rPr>
          <w:rFonts w:eastAsia="Calibri"/>
          <w:lang w:eastAsia="en-US"/>
        </w:rPr>
        <w:t xml:space="preserve">The need for restraints should be </w:t>
      </w:r>
      <w:r w:rsidR="5D58E6A5" w:rsidRPr="62696B65">
        <w:rPr>
          <w:rFonts w:eastAsia="Calibri"/>
          <w:lang w:eastAsia="en-US"/>
        </w:rPr>
        <w:t xml:space="preserve">risk </w:t>
      </w:r>
      <w:r w:rsidR="295C5562" w:rsidRPr="62696B65">
        <w:rPr>
          <w:rFonts w:eastAsia="Calibri"/>
          <w:lang w:eastAsia="en-US"/>
        </w:rPr>
        <w:t>accessed</w:t>
      </w:r>
      <w:r w:rsidR="05A78DDE" w:rsidRPr="62696B65">
        <w:rPr>
          <w:rFonts w:eastAsia="Calibri"/>
          <w:lang w:eastAsia="en-US"/>
        </w:rPr>
        <w:t xml:space="preserve"> </w:t>
      </w:r>
      <w:r w:rsidR="507C3777" w:rsidRPr="62696B65">
        <w:rPr>
          <w:rFonts w:eastAsia="Calibri"/>
          <w:lang w:eastAsia="en-US"/>
        </w:rPr>
        <w:t xml:space="preserve">with safeguards </w:t>
      </w:r>
      <w:r w:rsidR="055A15F9" w:rsidRPr="62696B65">
        <w:rPr>
          <w:rFonts w:eastAsia="Calibri"/>
          <w:lang w:eastAsia="en-US"/>
        </w:rPr>
        <w:t>against</w:t>
      </w:r>
      <w:r w:rsidR="507C3777" w:rsidRPr="62696B65">
        <w:rPr>
          <w:rFonts w:eastAsia="Calibri"/>
          <w:lang w:eastAsia="en-US"/>
        </w:rPr>
        <w:t xml:space="preserve"> </w:t>
      </w:r>
      <w:r w:rsidR="30AE6E60" w:rsidRPr="62696B65">
        <w:rPr>
          <w:rFonts w:eastAsia="Calibri"/>
          <w:lang w:eastAsia="en-US"/>
        </w:rPr>
        <w:t>mis</w:t>
      </w:r>
      <w:r w:rsidR="507C3777" w:rsidRPr="62696B65">
        <w:rPr>
          <w:rFonts w:eastAsia="Calibri"/>
          <w:lang w:eastAsia="en-US"/>
        </w:rPr>
        <w:t>use</w:t>
      </w:r>
      <w:r w:rsidR="366C0E13" w:rsidRPr="62696B65">
        <w:rPr>
          <w:rFonts w:eastAsia="Calibri"/>
          <w:lang w:eastAsia="en-US"/>
        </w:rPr>
        <w:t xml:space="preserve"> pu</w:t>
      </w:r>
      <w:r w:rsidR="51013FA4" w:rsidRPr="62696B65">
        <w:rPr>
          <w:rFonts w:eastAsia="Calibri"/>
          <w:lang w:eastAsia="en-US"/>
        </w:rPr>
        <w:t>t</w:t>
      </w:r>
      <w:r w:rsidR="366C0E13" w:rsidRPr="62696B65">
        <w:rPr>
          <w:rFonts w:eastAsia="Calibri"/>
          <w:lang w:eastAsia="en-US"/>
        </w:rPr>
        <w:t xml:space="preserve"> </w:t>
      </w:r>
      <w:r w:rsidR="3B1AA184" w:rsidRPr="62696B65">
        <w:rPr>
          <w:rFonts w:eastAsia="Calibri"/>
          <w:lang w:eastAsia="en-US"/>
        </w:rPr>
        <w:t xml:space="preserve">in </w:t>
      </w:r>
      <w:r w:rsidR="366C0E13" w:rsidRPr="62696B65">
        <w:rPr>
          <w:rFonts w:eastAsia="Calibri"/>
          <w:lang w:eastAsia="en-US"/>
        </w:rPr>
        <w:t>place.</w:t>
      </w:r>
    </w:p>
    <w:p w14:paraId="35347765" w14:textId="206EA965" w:rsidR="00AC4C43" w:rsidRPr="00AC4C43" w:rsidRDefault="64F09A04" w:rsidP="00C24B29">
      <w:pPr>
        <w:spacing w:before="40" w:after="30" w:line="360" w:lineRule="auto"/>
        <w:jc w:val="both"/>
        <w:rPr>
          <w:rFonts w:eastAsia="Calibri"/>
          <w:color w:val="4472C4" w:themeColor="accent1"/>
          <w:lang w:eastAsia="en-US"/>
        </w:rPr>
      </w:pPr>
      <w:r w:rsidRPr="62696B65">
        <w:rPr>
          <w:rFonts w:eastAsia="Calibri"/>
          <w:lang w:eastAsia="en-US"/>
        </w:rPr>
        <w:t xml:space="preserve">In response to </w:t>
      </w:r>
      <w:r w:rsidR="6BE98143" w:rsidRPr="62696B65">
        <w:rPr>
          <w:rFonts w:eastAsia="Calibri"/>
          <w:lang w:eastAsia="en-US"/>
        </w:rPr>
        <w:t>inappropriate</w:t>
      </w:r>
      <w:r w:rsidRPr="62696B65">
        <w:rPr>
          <w:rFonts w:eastAsia="Calibri"/>
          <w:lang w:eastAsia="en-US"/>
        </w:rPr>
        <w:t xml:space="preserve"> </w:t>
      </w:r>
      <w:r w:rsidR="09B97410" w:rsidRPr="62696B65">
        <w:rPr>
          <w:rFonts w:eastAsia="Calibri"/>
          <w:lang w:eastAsia="en-US"/>
        </w:rPr>
        <w:t>physical</w:t>
      </w:r>
      <w:r w:rsidR="6B98C8D0" w:rsidRPr="62696B65">
        <w:rPr>
          <w:rFonts w:eastAsia="Calibri"/>
          <w:lang w:eastAsia="en-US"/>
        </w:rPr>
        <w:t xml:space="preserve"> intervention in a care home</w:t>
      </w:r>
      <w:r w:rsidR="73F8B824" w:rsidRPr="62696B65">
        <w:rPr>
          <w:rFonts w:eastAsia="Calibri"/>
          <w:lang w:eastAsia="en-US"/>
        </w:rPr>
        <w:t>,</w:t>
      </w:r>
      <w:r w:rsidR="29ED6618" w:rsidRPr="62696B65">
        <w:rPr>
          <w:rFonts w:eastAsia="Calibri"/>
          <w:lang w:eastAsia="en-US"/>
        </w:rPr>
        <w:t xml:space="preserve"> </w:t>
      </w:r>
      <w:r w:rsidR="636DD255" w:rsidRPr="62696B65">
        <w:rPr>
          <w:rFonts w:eastAsia="Calibri"/>
          <w:lang w:eastAsia="en-US"/>
        </w:rPr>
        <w:t>t</w:t>
      </w:r>
      <w:r w:rsidR="29ED6618" w:rsidRPr="62696B65">
        <w:rPr>
          <w:rFonts w:eastAsia="Calibri"/>
          <w:lang w:eastAsia="en-US"/>
        </w:rPr>
        <w:t xml:space="preserve">he Welsh </w:t>
      </w:r>
      <w:r w:rsidR="18493421" w:rsidRPr="62696B65">
        <w:rPr>
          <w:rFonts w:eastAsia="Calibri"/>
          <w:lang w:eastAsia="en-US"/>
        </w:rPr>
        <w:t>Government</w:t>
      </w:r>
      <w:r w:rsidR="29ED6618" w:rsidRPr="62696B65">
        <w:rPr>
          <w:rFonts w:eastAsia="Calibri"/>
          <w:lang w:eastAsia="en-US"/>
        </w:rPr>
        <w:t xml:space="preserve"> has banned face down restraint</w:t>
      </w:r>
      <w:r w:rsidR="123B9B73" w:rsidRPr="62696B65">
        <w:rPr>
          <w:rFonts w:eastAsia="Calibri"/>
          <w:lang w:eastAsia="en-US"/>
        </w:rPr>
        <w:t xml:space="preserve"> and issued </w:t>
      </w:r>
      <w:r w:rsidR="2AA439DC" w:rsidRPr="62696B65">
        <w:rPr>
          <w:rFonts w:eastAsia="Calibri"/>
          <w:lang w:eastAsia="en-US"/>
        </w:rPr>
        <w:t>guidelines</w:t>
      </w:r>
      <w:r w:rsidR="4DE1160C" w:rsidRPr="62696B65">
        <w:rPr>
          <w:rFonts w:eastAsia="Calibri"/>
          <w:lang w:eastAsia="en-US"/>
        </w:rPr>
        <w:t xml:space="preserve"> </w:t>
      </w:r>
      <w:r w:rsidR="123B9B73" w:rsidRPr="62696B65">
        <w:rPr>
          <w:rFonts w:eastAsia="Calibri"/>
          <w:lang w:eastAsia="en-US"/>
        </w:rPr>
        <w:t>on</w:t>
      </w:r>
      <w:r w:rsidR="3F35C8AD" w:rsidRPr="62696B65">
        <w:rPr>
          <w:rFonts w:eastAsia="Calibri"/>
          <w:lang w:eastAsia="en-US"/>
        </w:rPr>
        <w:t xml:space="preserve"> correct use of react</w:t>
      </w:r>
      <w:r w:rsidR="6F763645" w:rsidRPr="62696B65">
        <w:rPr>
          <w:rFonts w:eastAsia="Calibri"/>
          <w:lang w:eastAsia="en-US"/>
        </w:rPr>
        <w:t>ive stra</w:t>
      </w:r>
      <w:r w:rsidR="6D97F7D2" w:rsidRPr="62696B65">
        <w:rPr>
          <w:rFonts w:eastAsia="Calibri"/>
          <w:lang w:eastAsia="en-US"/>
        </w:rPr>
        <w:t>tegies</w:t>
      </w:r>
      <w:r w:rsidR="286EA772" w:rsidRPr="62696B65">
        <w:rPr>
          <w:rFonts w:eastAsia="Calibri"/>
          <w:lang w:eastAsia="en-US"/>
        </w:rPr>
        <w:t>.</w:t>
      </w:r>
    </w:p>
    <w:p w14:paraId="552117DE" w14:textId="77777777" w:rsidR="00B653E2" w:rsidRDefault="00B653E2" w:rsidP="00C24B29">
      <w:pPr>
        <w:pStyle w:val="Heading2"/>
        <w:spacing w:after="30" w:line="360" w:lineRule="auto"/>
        <w:jc w:val="both"/>
        <w:rPr>
          <w:rFonts w:eastAsia="Calibri"/>
          <w:lang w:eastAsia="en-US"/>
        </w:rPr>
      </w:pPr>
      <w:bookmarkStart w:id="63" w:name="_Toc47330023"/>
    </w:p>
    <w:p w14:paraId="093E3F55" w14:textId="215E6BAD" w:rsidR="008B4939" w:rsidRPr="008B4939" w:rsidRDefault="00B653E2" w:rsidP="00B653E2">
      <w:pPr>
        <w:pStyle w:val="Heading2"/>
        <w:spacing w:after="30" w:line="360" w:lineRule="auto"/>
        <w:jc w:val="both"/>
        <w:rPr>
          <w:rFonts w:eastAsia="Calibri"/>
          <w:lang w:eastAsia="en-US"/>
        </w:rPr>
      </w:pPr>
      <w:r>
        <w:rPr>
          <w:rFonts w:eastAsia="Calibri"/>
          <w:lang w:eastAsia="en-US"/>
        </w:rPr>
        <w:t xml:space="preserve">The </w:t>
      </w:r>
      <w:proofErr w:type="spellStart"/>
      <w:r w:rsidR="00AC4C43" w:rsidRPr="62696B65">
        <w:rPr>
          <w:rFonts w:eastAsia="Calibri"/>
          <w:lang w:eastAsia="en-US"/>
        </w:rPr>
        <w:t>Bournewood</w:t>
      </w:r>
      <w:proofErr w:type="spellEnd"/>
      <w:r w:rsidR="00AC4C43" w:rsidRPr="62696B65">
        <w:rPr>
          <w:rFonts w:eastAsia="Calibri"/>
          <w:lang w:eastAsia="en-US"/>
        </w:rPr>
        <w:t xml:space="preserve"> </w:t>
      </w:r>
      <w:r w:rsidR="203AE4B0" w:rsidRPr="62696B65">
        <w:rPr>
          <w:rFonts w:eastAsia="Calibri"/>
          <w:lang w:eastAsia="en-US"/>
        </w:rPr>
        <w:t>G</w:t>
      </w:r>
      <w:r w:rsidR="00AC4C43" w:rsidRPr="62696B65">
        <w:rPr>
          <w:rFonts w:eastAsia="Calibri"/>
          <w:lang w:eastAsia="en-US"/>
        </w:rPr>
        <w:t>ap</w:t>
      </w:r>
      <w:bookmarkEnd w:id="63"/>
    </w:p>
    <w:p w14:paraId="174D9C53" w14:textId="3C20B674" w:rsidR="42AC0ED8" w:rsidRDefault="42AC0ED8" w:rsidP="00C24B29">
      <w:pPr>
        <w:spacing w:before="40" w:after="30" w:line="360" w:lineRule="auto"/>
        <w:jc w:val="both"/>
      </w:pPr>
      <w:r w:rsidRPr="62696B65">
        <w:t xml:space="preserve">The Deprivation of Liberty Safeguards were introduced </w:t>
      </w:r>
      <w:r w:rsidR="52850F77" w:rsidRPr="62696B65">
        <w:t xml:space="preserve">following the </w:t>
      </w:r>
      <w:proofErr w:type="spellStart"/>
      <w:r w:rsidR="52850F77" w:rsidRPr="62696B65">
        <w:t>Bournewood</w:t>
      </w:r>
      <w:proofErr w:type="spellEnd"/>
      <w:r w:rsidR="52850F77" w:rsidRPr="62696B65">
        <w:t xml:space="preserve"> case</w:t>
      </w:r>
      <w:r w:rsidRPr="62696B65">
        <w:t xml:space="preserve"> w</w:t>
      </w:r>
      <w:r w:rsidR="24CCFBB1" w:rsidRPr="62696B65">
        <w:t>h</w:t>
      </w:r>
      <w:r w:rsidRPr="62696B65">
        <w:t xml:space="preserve">ere </w:t>
      </w:r>
      <w:r w:rsidR="58A89376" w:rsidRPr="62696B65">
        <w:t xml:space="preserve">the treatment </w:t>
      </w:r>
      <w:r w:rsidR="0D77AFC3" w:rsidRPr="62696B65">
        <w:t xml:space="preserve">of </w:t>
      </w:r>
      <w:r w:rsidR="56D77239" w:rsidRPr="62696B65">
        <w:t xml:space="preserve">a </w:t>
      </w:r>
      <w:r w:rsidRPr="62696B65">
        <w:t xml:space="preserve">mentally disabled adult after his informal admission to hospital </w:t>
      </w:r>
      <w:r w:rsidR="486044BE" w:rsidRPr="62696B65">
        <w:t>was deemed to be a</w:t>
      </w:r>
      <w:r w:rsidRPr="62696B65">
        <w:t xml:space="preserve"> deprivation of his liberty by the hospital. The purpose </w:t>
      </w:r>
      <w:r w:rsidR="09E68893" w:rsidRPr="62696B65">
        <w:t xml:space="preserve">of the safeguard </w:t>
      </w:r>
      <w:proofErr w:type="gramStart"/>
      <w:r w:rsidR="09E68893" w:rsidRPr="62696B65">
        <w:t xml:space="preserve">is </w:t>
      </w:r>
      <w:r w:rsidRPr="62696B65">
        <w:t xml:space="preserve"> to</w:t>
      </w:r>
      <w:proofErr w:type="gramEnd"/>
      <w:r w:rsidR="4C03CEB7" w:rsidRPr="62696B65">
        <w:t xml:space="preserve"> provide</w:t>
      </w:r>
      <w:r w:rsidRPr="62696B65">
        <w:t xml:space="preserve"> </w:t>
      </w:r>
      <w:proofErr w:type="spellStart"/>
      <w:r w:rsidR="68AEBF53" w:rsidRPr="62696B65">
        <w:t>a</w:t>
      </w:r>
      <w:proofErr w:type="spellEnd"/>
      <w:r w:rsidR="68AEBF53" w:rsidRPr="62696B65">
        <w:t xml:space="preserve"> </w:t>
      </w:r>
      <w:r w:rsidRPr="62696B65">
        <w:t xml:space="preserve"> independent professional assessment of</w:t>
      </w:r>
      <w:r w:rsidR="598D8170" w:rsidRPr="62696B65">
        <w:t>:</w:t>
      </w:r>
    </w:p>
    <w:p w14:paraId="23BDC3B8" w14:textId="65FC0706" w:rsidR="42AC0ED8" w:rsidRDefault="42AC0ED8" w:rsidP="00C24B29">
      <w:pPr>
        <w:spacing w:before="40" w:after="30" w:line="360" w:lineRule="auto"/>
        <w:jc w:val="both"/>
      </w:pPr>
      <w:r w:rsidRPr="62696B65">
        <w:lastRenderedPageBreak/>
        <w:t xml:space="preserve">whether the </w:t>
      </w:r>
      <w:r w:rsidR="19271FA4" w:rsidRPr="62696B65">
        <w:t>individual lacks</w:t>
      </w:r>
      <w:r w:rsidRPr="62696B65">
        <w:t xml:space="preserve"> capacity to make </w:t>
      </w:r>
      <w:r w:rsidR="2801DB52" w:rsidRPr="62696B65">
        <w:t xml:space="preserve">their </w:t>
      </w:r>
      <w:r w:rsidRPr="62696B65">
        <w:t xml:space="preserve">own decision </w:t>
      </w:r>
      <w:r w:rsidR="48A11C26" w:rsidRPr="62696B65">
        <w:t>about accommodation</w:t>
      </w:r>
      <w:r w:rsidRPr="62696B65">
        <w:t xml:space="preserve"> in </w:t>
      </w:r>
      <w:r w:rsidR="5FD64FE7" w:rsidRPr="62696B65">
        <w:t>a</w:t>
      </w:r>
      <w:r w:rsidRPr="62696B65">
        <w:t xml:space="preserve"> hospital or </w:t>
      </w:r>
      <w:r w:rsidR="32488EEA" w:rsidRPr="62696B65">
        <w:t>residential home</w:t>
      </w:r>
      <w:r w:rsidRPr="62696B65">
        <w:t xml:space="preserve"> for care or treatment,</w:t>
      </w:r>
    </w:p>
    <w:p w14:paraId="742A207B" w14:textId="77777777" w:rsidR="00B653E2" w:rsidRDefault="00B653E2" w:rsidP="00C24B29">
      <w:pPr>
        <w:spacing w:before="40" w:after="30" w:line="360" w:lineRule="auto"/>
        <w:jc w:val="both"/>
        <w:rPr>
          <w:rFonts w:eastAsia="Calibri"/>
          <w:b/>
          <w:bCs/>
          <w:lang w:eastAsia="en-US"/>
        </w:rPr>
      </w:pPr>
    </w:p>
    <w:p w14:paraId="56341090" w14:textId="3E559461" w:rsidR="199747E1" w:rsidRPr="00765A5B" w:rsidRDefault="199747E1" w:rsidP="00C24B29">
      <w:pPr>
        <w:spacing w:before="40" w:after="30" w:line="360" w:lineRule="auto"/>
        <w:jc w:val="both"/>
        <w:rPr>
          <w:rFonts w:eastAsia="Calibri"/>
          <w:b/>
          <w:bCs/>
          <w:lang w:eastAsia="en-US"/>
        </w:rPr>
      </w:pPr>
      <w:r w:rsidRPr="00765A5B">
        <w:rPr>
          <w:rFonts w:eastAsia="Calibri"/>
          <w:b/>
          <w:bCs/>
          <w:lang w:eastAsia="en-US"/>
        </w:rPr>
        <w:t>C</w:t>
      </w:r>
      <w:r w:rsidR="00765A5B" w:rsidRPr="00765A5B">
        <w:rPr>
          <w:rFonts w:eastAsia="Calibri"/>
          <w:b/>
          <w:bCs/>
          <w:lang w:eastAsia="en-US"/>
        </w:rPr>
        <w:t>heshire West Case</w:t>
      </w:r>
    </w:p>
    <w:p w14:paraId="683EE1DF" w14:textId="4D68D4EE" w:rsidR="453D5407" w:rsidRPr="00A05748" w:rsidRDefault="453D5407" w:rsidP="00C24B29">
      <w:pPr>
        <w:spacing w:before="40" w:after="30" w:line="360" w:lineRule="auto"/>
        <w:jc w:val="both"/>
        <w:rPr>
          <w:rFonts w:eastAsia="Calibri"/>
          <w:lang w:eastAsia="en-US"/>
        </w:rPr>
      </w:pPr>
      <w:r w:rsidRPr="00A05748">
        <w:rPr>
          <w:rFonts w:eastAsia="Calibri"/>
          <w:lang w:eastAsia="en-US"/>
        </w:rPr>
        <w:t>The Cheshire West Case</w:t>
      </w:r>
      <w:r w:rsidR="602BE249" w:rsidRPr="00A05748">
        <w:rPr>
          <w:rFonts w:eastAsia="Calibri"/>
          <w:lang w:eastAsia="en-US"/>
        </w:rPr>
        <w:t xml:space="preserve"> provide</w:t>
      </w:r>
      <w:r w:rsidR="5AE82FBE" w:rsidRPr="00A05748">
        <w:rPr>
          <w:rFonts w:eastAsia="Calibri"/>
          <w:lang w:eastAsia="en-US"/>
        </w:rPr>
        <w:t>d</w:t>
      </w:r>
      <w:r w:rsidR="602BE249" w:rsidRPr="00A05748">
        <w:rPr>
          <w:rFonts w:eastAsia="Calibri"/>
          <w:lang w:eastAsia="en-US"/>
        </w:rPr>
        <w:t xml:space="preserve"> clarity on the issue of </w:t>
      </w:r>
      <w:r w:rsidR="454CE4FF" w:rsidRPr="00A05748">
        <w:rPr>
          <w:rFonts w:eastAsia="Calibri"/>
          <w:lang w:eastAsia="en-US"/>
        </w:rPr>
        <w:t>deprivation</w:t>
      </w:r>
      <w:r w:rsidR="602BE249" w:rsidRPr="00A05748">
        <w:rPr>
          <w:rFonts w:eastAsia="Calibri"/>
          <w:lang w:eastAsia="en-US"/>
        </w:rPr>
        <w:t xml:space="preserve"> of </w:t>
      </w:r>
      <w:r w:rsidR="6A89776C" w:rsidRPr="00A05748">
        <w:rPr>
          <w:rFonts w:eastAsia="Calibri"/>
          <w:lang w:eastAsia="en-US"/>
        </w:rPr>
        <w:t>liberty</w:t>
      </w:r>
      <w:r w:rsidR="602BE249" w:rsidRPr="00A05748">
        <w:rPr>
          <w:rFonts w:eastAsia="Calibri"/>
          <w:lang w:eastAsia="en-US"/>
        </w:rPr>
        <w:t xml:space="preserve"> subject </w:t>
      </w:r>
      <w:r w:rsidR="57E8FE4D" w:rsidRPr="00A05748">
        <w:rPr>
          <w:rFonts w:eastAsia="Calibri"/>
          <w:lang w:eastAsia="en-US"/>
        </w:rPr>
        <w:t>to protective care regimes</w:t>
      </w:r>
      <w:r w:rsidR="5AA4577A" w:rsidRPr="00A05748">
        <w:rPr>
          <w:rFonts w:eastAsia="Calibri"/>
          <w:lang w:eastAsia="en-US"/>
        </w:rPr>
        <w:t>, where individuals such as P and P and Q</w:t>
      </w:r>
      <w:r w:rsidR="6CC770DA" w:rsidRPr="00A05748">
        <w:rPr>
          <w:rFonts w:eastAsia="Calibri"/>
          <w:lang w:eastAsia="en-US"/>
        </w:rPr>
        <w:t xml:space="preserve"> who have disabilities shoul</w:t>
      </w:r>
      <w:r w:rsidR="3EC18222" w:rsidRPr="00A05748">
        <w:rPr>
          <w:rFonts w:eastAsia="Calibri"/>
          <w:lang w:eastAsia="en-US"/>
        </w:rPr>
        <w:t xml:space="preserve">d have regular </w:t>
      </w:r>
      <w:r w:rsidR="53422AAB" w:rsidRPr="00A05748">
        <w:rPr>
          <w:rFonts w:eastAsia="Calibri"/>
          <w:lang w:eastAsia="en-US"/>
        </w:rPr>
        <w:t>independent</w:t>
      </w:r>
      <w:r w:rsidR="6CC770DA" w:rsidRPr="00A05748">
        <w:rPr>
          <w:rFonts w:eastAsia="Calibri"/>
          <w:lang w:eastAsia="en-US"/>
        </w:rPr>
        <w:t xml:space="preserve"> </w:t>
      </w:r>
      <w:r w:rsidR="53422AAB" w:rsidRPr="00A05748">
        <w:rPr>
          <w:rFonts w:eastAsia="Calibri"/>
          <w:lang w:eastAsia="en-US"/>
        </w:rPr>
        <w:t xml:space="preserve">reviews to ensure their care </w:t>
      </w:r>
      <w:r w:rsidR="77CF9342" w:rsidRPr="00A05748">
        <w:rPr>
          <w:rFonts w:eastAsia="Calibri"/>
          <w:lang w:eastAsia="en-US"/>
        </w:rPr>
        <w:t>is</w:t>
      </w:r>
      <w:r w:rsidR="53422AAB" w:rsidRPr="00A05748">
        <w:rPr>
          <w:rFonts w:eastAsia="Calibri"/>
          <w:lang w:eastAsia="en-US"/>
        </w:rPr>
        <w:t xml:space="preserve"> not restricting the</w:t>
      </w:r>
      <w:r w:rsidR="657651FB" w:rsidRPr="00A05748">
        <w:rPr>
          <w:rFonts w:eastAsia="Calibri"/>
          <w:lang w:eastAsia="en-US"/>
        </w:rPr>
        <w:t>ir</w:t>
      </w:r>
      <w:r w:rsidR="53422AAB" w:rsidRPr="00A05748">
        <w:rPr>
          <w:rFonts w:eastAsia="Calibri"/>
          <w:lang w:eastAsia="en-US"/>
        </w:rPr>
        <w:t xml:space="preserve"> movement and liberty</w:t>
      </w:r>
      <w:r w:rsidR="0663CE77" w:rsidRPr="00A05748">
        <w:rPr>
          <w:rFonts w:eastAsia="Calibri"/>
          <w:lang w:eastAsia="en-US"/>
        </w:rPr>
        <w:t xml:space="preserve"> and became known as the ‘</w:t>
      </w:r>
      <w:r w:rsidR="5F9AF020" w:rsidRPr="00A05748">
        <w:rPr>
          <w:rFonts w:eastAsia="Calibri"/>
          <w:lang w:eastAsia="en-US"/>
        </w:rPr>
        <w:t>A</w:t>
      </w:r>
      <w:r w:rsidR="0663CE77" w:rsidRPr="00A05748">
        <w:rPr>
          <w:rFonts w:eastAsia="Calibri"/>
          <w:lang w:eastAsia="en-US"/>
        </w:rPr>
        <w:t>cid Test</w:t>
      </w:r>
      <w:r w:rsidR="53422AAB" w:rsidRPr="00A05748">
        <w:rPr>
          <w:rFonts w:eastAsia="Calibri"/>
          <w:lang w:eastAsia="en-US"/>
        </w:rPr>
        <w:t xml:space="preserve"> </w:t>
      </w:r>
      <w:r w:rsidR="0048C80F" w:rsidRPr="00A05748">
        <w:rPr>
          <w:rFonts w:eastAsia="Calibri"/>
          <w:lang w:eastAsia="en-US"/>
        </w:rPr>
        <w:t>‘</w:t>
      </w:r>
      <w:r w:rsidR="14184611" w:rsidRPr="00A05748">
        <w:rPr>
          <w:rFonts w:eastAsia="Calibri"/>
          <w:lang w:eastAsia="en-US"/>
        </w:rPr>
        <w:t>(</w:t>
      </w:r>
      <w:proofErr w:type="spellStart"/>
      <w:r w:rsidR="14184611" w:rsidRPr="00A05748">
        <w:rPr>
          <w:rFonts w:eastAsia="Calibri"/>
          <w:lang w:eastAsia="en-US"/>
        </w:rPr>
        <w:t>Muellier</w:t>
      </w:r>
      <w:proofErr w:type="spellEnd"/>
      <w:r w:rsidR="6DCA23A4" w:rsidRPr="00A05748">
        <w:rPr>
          <w:rFonts w:eastAsia="Calibri"/>
          <w:lang w:eastAsia="en-US"/>
        </w:rPr>
        <w:t xml:space="preserve">, </w:t>
      </w:r>
      <w:r w:rsidR="00F06827" w:rsidRPr="00A05748">
        <w:rPr>
          <w:rFonts w:eastAsia="Calibri"/>
          <w:lang w:eastAsia="en-US"/>
        </w:rPr>
        <w:t>2014).</w:t>
      </w:r>
    </w:p>
    <w:p w14:paraId="66BA89A3" w14:textId="128D4934" w:rsidR="453D5407" w:rsidRDefault="453D5407" w:rsidP="00C24B29">
      <w:pPr>
        <w:spacing w:before="40" w:after="30" w:line="360" w:lineRule="auto"/>
        <w:jc w:val="both"/>
        <w:rPr>
          <w:color w:val="212529"/>
        </w:rPr>
      </w:pPr>
      <w:r w:rsidRPr="03D017D7">
        <w:rPr>
          <w:rFonts w:eastAsia="Calibri"/>
          <w:lang w:eastAsia="en-US"/>
        </w:rPr>
        <w:t xml:space="preserve"> </w:t>
      </w:r>
    </w:p>
    <w:p w14:paraId="763B5D56" w14:textId="241E7329" w:rsidR="008B4939" w:rsidRPr="006E6B34" w:rsidRDefault="29983D71" w:rsidP="00CD4E39">
      <w:pPr>
        <w:pStyle w:val="Heading2"/>
        <w:spacing w:after="30" w:line="360" w:lineRule="auto"/>
        <w:jc w:val="both"/>
        <w:rPr>
          <w:rFonts w:eastAsia="Calibri" w:cstheme="majorHAnsi"/>
          <w:lang w:eastAsia="en-US"/>
        </w:rPr>
      </w:pPr>
      <w:bookmarkStart w:id="64" w:name="_Toc47330024"/>
      <w:commentRangeStart w:id="65"/>
      <w:commentRangeEnd w:id="65"/>
      <w:r>
        <w:rPr>
          <w:rStyle w:val="CommentReference"/>
        </w:rPr>
        <w:commentReference w:id="65"/>
      </w:r>
      <w:r w:rsidR="008B4939" w:rsidRPr="006E6B34">
        <w:rPr>
          <w:rFonts w:eastAsia="Calibri" w:cstheme="majorHAnsi"/>
          <w:szCs w:val="24"/>
          <w:lang w:eastAsia="en-US"/>
        </w:rPr>
        <w:t>Care Homes</w:t>
      </w:r>
      <w:bookmarkEnd w:id="64"/>
    </w:p>
    <w:p w14:paraId="7B72156D" w14:textId="57E90FCD" w:rsidR="29983D71" w:rsidRPr="006E6B34" w:rsidRDefault="174F2E35" w:rsidP="00C24B29">
      <w:pPr>
        <w:spacing w:before="40" w:after="30" w:line="360" w:lineRule="auto"/>
        <w:jc w:val="both"/>
        <w:rPr>
          <w:rFonts w:asciiTheme="majorHAnsi" w:eastAsia="Calibri" w:hAnsiTheme="majorHAnsi" w:cstheme="majorHAnsi"/>
          <w:lang w:eastAsia="en-US"/>
        </w:rPr>
      </w:pPr>
      <w:r w:rsidRPr="006E6B34">
        <w:rPr>
          <w:rFonts w:asciiTheme="majorHAnsi" w:eastAsia="Calibri" w:hAnsiTheme="majorHAnsi" w:cstheme="majorHAnsi"/>
          <w:lang w:eastAsia="en-US"/>
        </w:rPr>
        <w:t xml:space="preserve">As </w:t>
      </w:r>
      <w:r w:rsidR="081BC9FC" w:rsidRPr="006E6B34">
        <w:rPr>
          <w:rFonts w:asciiTheme="majorHAnsi" w:eastAsia="Calibri" w:hAnsiTheme="majorHAnsi" w:cstheme="majorHAnsi"/>
          <w:lang w:eastAsia="en-US"/>
        </w:rPr>
        <w:t>previously discussed,</w:t>
      </w:r>
      <w:r w:rsidRPr="006E6B34">
        <w:rPr>
          <w:rFonts w:asciiTheme="majorHAnsi" w:hAnsiTheme="majorHAnsi" w:cstheme="majorHAnsi"/>
        </w:rPr>
        <w:t xml:space="preserve"> C</w:t>
      </w:r>
      <w:r w:rsidRPr="006E6B34">
        <w:rPr>
          <w:rFonts w:asciiTheme="majorHAnsi" w:eastAsia="Calibri" w:hAnsiTheme="majorHAnsi" w:cstheme="majorHAnsi"/>
          <w:lang w:eastAsia="en-US"/>
        </w:rPr>
        <w:t xml:space="preserve">ampbell (2016) argues that residents in care homes are still being mistreated wrongly </w:t>
      </w:r>
      <w:r w:rsidR="03321BFF" w:rsidRPr="006E6B34">
        <w:rPr>
          <w:rFonts w:asciiTheme="majorHAnsi" w:eastAsia="Calibri" w:hAnsiTheme="majorHAnsi" w:cstheme="majorHAnsi"/>
          <w:lang w:eastAsia="en-US"/>
        </w:rPr>
        <w:t xml:space="preserve">and </w:t>
      </w:r>
      <w:r w:rsidRPr="006E6B34">
        <w:rPr>
          <w:rFonts w:asciiTheme="majorHAnsi" w:eastAsia="Calibri" w:hAnsiTheme="majorHAnsi" w:cstheme="majorHAnsi"/>
          <w:lang w:eastAsia="en-US"/>
        </w:rPr>
        <w:t>denied freedom, which is reverting to what happened in Be</w:t>
      </w:r>
      <w:r w:rsidR="00DE6B96" w:rsidRPr="006E6B34">
        <w:rPr>
          <w:rFonts w:asciiTheme="majorHAnsi" w:eastAsia="Calibri" w:hAnsiTheme="majorHAnsi" w:cstheme="majorHAnsi"/>
          <w:lang w:eastAsia="en-US"/>
        </w:rPr>
        <w:t>d</w:t>
      </w:r>
      <w:r w:rsidRPr="006E6B34">
        <w:rPr>
          <w:rFonts w:asciiTheme="majorHAnsi" w:eastAsia="Calibri" w:hAnsiTheme="majorHAnsi" w:cstheme="majorHAnsi"/>
          <w:lang w:eastAsia="en-US"/>
        </w:rPr>
        <w:t>lam</w:t>
      </w:r>
      <w:r w:rsidR="248904E2" w:rsidRPr="006E6B34">
        <w:rPr>
          <w:rFonts w:asciiTheme="majorHAnsi" w:eastAsia="Calibri" w:hAnsiTheme="majorHAnsi" w:cstheme="majorHAnsi"/>
          <w:lang w:eastAsia="en-US"/>
        </w:rPr>
        <w:t>.</w:t>
      </w:r>
    </w:p>
    <w:p w14:paraId="45FD2FC4" w14:textId="2E62C104" w:rsidR="00A870E3" w:rsidRPr="006E6B34" w:rsidRDefault="174F2E35" w:rsidP="00C24B29">
      <w:pPr>
        <w:shd w:val="clear" w:color="auto" w:fill="FFFFFF" w:themeFill="background1"/>
        <w:spacing w:before="40" w:after="30" w:line="360" w:lineRule="auto"/>
        <w:ind w:left="420"/>
        <w:jc w:val="both"/>
        <w:textAlignment w:val="baseline"/>
        <w:rPr>
          <w:rFonts w:asciiTheme="majorHAnsi" w:hAnsiTheme="majorHAnsi" w:cstheme="majorHAnsi"/>
          <w:lang w:eastAsia="en-US"/>
        </w:rPr>
      </w:pPr>
      <w:r w:rsidRPr="006E6B34">
        <w:rPr>
          <w:rFonts w:asciiTheme="majorHAnsi" w:eastAsia="Calibri" w:hAnsiTheme="majorHAnsi" w:cstheme="majorHAnsi"/>
          <w:lang w:eastAsia="en-US"/>
        </w:rPr>
        <w:t xml:space="preserve"> </w:t>
      </w:r>
    </w:p>
    <w:p w14:paraId="05DC1D11" w14:textId="09BE7E2B" w:rsidR="357A6F61" w:rsidRPr="006E6B34" w:rsidRDefault="2CD937E0" w:rsidP="003B4B5D">
      <w:pPr>
        <w:spacing w:before="40" w:after="30" w:line="360" w:lineRule="auto"/>
        <w:jc w:val="both"/>
        <w:rPr>
          <w:rFonts w:asciiTheme="majorHAnsi" w:eastAsia="Calibri" w:hAnsiTheme="majorHAnsi" w:cstheme="majorHAnsi"/>
          <w:lang w:eastAsia="en-US"/>
        </w:rPr>
      </w:pPr>
      <w:r w:rsidRPr="006E6B34">
        <w:rPr>
          <w:rFonts w:asciiTheme="majorHAnsi" w:eastAsia="Calibri" w:hAnsiTheme="majorHAnsi" w:cstheme="majorHAnsi"/>
          <w:lang w:eastAsia="en-US"/>
        </w:rPr>
        <w:t xml:space="preserve">In response to the COVID –19 </w:t>
      </w:r>
      <w:r w:rsidR="372FEDBF" w:rsidRPr="006E6B34">
        <w:rPr>
          <w:rFonts w:asciiTheme="majorHAnsi" w:eastAsia="Calibri" w:hAnsiTheme="majorHAnsi" w:cstheme="majorHAnsi"/>
          <w:lang w:eastAsia="en-US"/>
        </w:rPr>
        <w:t>pandemic</w:t>
      </w:r>
      <w:r w:rsidRPr="006E6B34">
        <w:rPr>
          <w:rFonts w:asciiTheme="majorHAnsi" w:eastAsia="Calibri" w:hAnsiTheme="majorHAnsi" w:cstheme="majorHAnsi"/>
          <w:lang w:eastAsia="en-US"/>
        </w:rPr>
        <w:t xml:space="preserve"> </w:t>
      </w:r>
      <w:r w:rsidR="4286BAAD" w:rsidRPr="006E6B34">
        <w:rPr>
          <w:rFonts w:asciiTheme="majorHAnsi" w:eastAsia="Calibri" w:hAnsiTheme="majorHAnsi" w:cstheme="majorHAnsi"/>
          <w:lang w:eastAsia="en-US"/>
        </w:rPr>
        <w:t>government introduced The C</w:t>
      </w:r>
      <w:r w:rsidR="02E1A93B" w:rsidRPr="006E6B34">
        <w:rPr>
          <w:rFonts w:asciiTheme="majorHAnsi" w:eastAsia="Calibri" w:hAnsiTheme="majorHAnsi" w:cstheme="majorHAnsi"/>
          <w:lang w:eastAsia="en-US"/>
        </w:rPr>
        <w:t>oronavirus Act (2020)</w:t>
      </w:r>
      <w:r w:rsidR="27304381" w:rsidRPr="006E6B34">
        <w:rPr>
          <w:rFonts w:asciiTheme="majorHAnsi" w:eastAsia="Calibri" w:hAnsiTheme="majorHAnsi" w:cstheme="majorHAnsi"/>
          <w:lang w:eastAsia="en-US"/>
        </w:rPr>
        <w:t>,</w:t>
      </w:r>
      <w:r w:rsidRPr="006E6B34">
        <w:rPr>
          <w:rFonts w:asciiTheme="majorHAnsi" w:eastAsia="Calibri" w:hAnsiTheme="majorHAnsi" w:cstheme="majorHAnsi"/>
          <w:lang w:eastAsia="en-US"/>
        </w:rPr>
        <w:t xml:space="preserve"> guidelines have been released</w:t>
      </w:r>
      <w:r w:rsidR="3176CEE4" w:rsidRPr="006E6B34">
        <w:rPr>
          <w:rFonts w:asciiTheme="majorHAnsi" w:eastAsia="Calibri" w:hAnsiTheme="majorHAnsi" w:cstheme="majorHAnsi"/>
          <w:lang w:eastAsia="en-US"/>
        </w:rPr>
        <w:t xml:space="preserve"> which</w:t>
      </w:r>
      <w:r w:rsidRPr="006E6B34">
        <w:rPr>
          <w:rFonts w:asciiTheme="majorHAnsi" w:eastAsia="Calibri" w:hAnsiTheme="majorHAnsi" w:cstheme="majorHAnsi"/>
          <w:lang w:eastAsia="en-US"/>
        </w:rPr>
        <w:t xml:space="preserve"> in</w:t>
      </w:r>
      <w:r w:rsidR="0E48A141" w:rsidRPr="006E6B34">
        <w:rPr>
          <w:rFonts w:asciiTheme="majorHAnsi" w:eastAsia="Calibri" w:hAnsiTheme="majorHAnsi" w:cstheme="majorHAnsi"/>
          <w:lang w:eastAsia="en-US"/>
        </w:rPr>
        <w:t>troduc</w:t>
      </w:r>
      <w:r w:rsidR="60844F9E" w:rsidRPr="006E6B34">
        <w:rPr>
          <w:rFonts w:asciiTheme="majorHAnsi" w:eastAsia="Calibri" w:hAnsiTheme="majorHAnsi" w:cstheme="majorHAnsi"/>
          <w:lang w:eastAsia="en-US"/>
        </w:rPr>
        <w:t>e</w:t>
      </w:r>
      <w:r w:rsidR="0E48A141" w:rsidRPr="006E6B34">
        <w:rPr>
          <w:rFonts w:asciiTheme="majorHAnsi" w:eastAsia="Calibri" w:hAnsiTheme="majorHAnsi" w:cstheme="majorHAnsi"/>
          <w:lang w:eastAsia="en-US"/>
        </w:rPr>
        <w:t xml:space="preserve"> new restrictions </w:t>
      </w:r>
      <w:r w:rsidR="33C879BC" w:rsidRPr="006E6B34">
        <w:rPr>
          <w:rFonts w:asciiTheme="majorHAnsi" w:eastAsia="Calibri" w:hAnsiTheme="majorHAnsi" w:cstheme="majorHAnsi"/>
          <w:lang w:eastAsia="en-US"/>
        </w:rPr>
        <w:t xml:space="preserve">for </w:t>
      </w:r>
      <w:r w:rsidR="3401FF5A" w:rsidRPr="006E6B34">
        <w:rPr>
          <w:rFonts w:asciiTheme="majorHAnsi" w:eastAsia="Calibri" w:hAnsiTheme="majorHAnsi" w:cstheme="majorHAnsi"/>
          <w:lang w:eastAsia="en-US"/>
        </w:rPr>
        <w:t>hospitals</w:t>
      </w:r>
      <w:r w:rsidR="33C879BC" w:rsidRPr="006E6B34">
        <w:rPr>
          <w:rFonts w:asciiTheme="majorHAnsi" w:eastAsia="Calibri" w:hAnsiTheme="majorHAnsi" w:cstheme="majorHAnsi"/>
          <w:lang w:eastAsia="en-US"/>
        </w:rPr>
        <w:t xml:space="preserve"> and care</w:t>
      </w:r>
      <w:r w:rsidR="67DF0B23" w:rsidRPr="006E6B34">
        <w:rPr>
          <w:rFonts w:asciiTheme="majorHAnsi" w:eastAsia="Calibri" w:hAnsiTheme="majorHAnsi" w:cstheme="majorHAnsi"/>
          <w:lang w:eastAsia="en-US"/>
        </w:rPr>
        <w:t xml:space="preserve"> </w:t>
      </w:r>
      <w:r w:rsidR="33C879BC" w:rsidRPr="006E6B34">
        <w:rPr>
          <w:rFonts w:asciiTheme="majorHAnsi" w:eastAsia="Calibri" w:hAnsiTheme="majorHAnsi" w:cstheme="majorHAnsi"/>
          <w:lang w:eastAsia="en-US"/>
        </w:rPr>
        <w:t>home</w:t>
      </w:r>
      <w:r w:rsidR="71710139" w:rsidRPr="006E6B34">
        <w:rPr>
          <w:rFonts w:asciiTheme="majorHAnsi" w:eastAsia="Calibri" w:hAnsiTheme="majorHAnsi" w:cstheme="majorHAnsi"/>
          <w:lang w:eastAsia="en-US"/>
        </w:rPr>
        <w:t xml:space="preserve"> providers</w:t>
      </w:r>
      <w:r w:rsidR="5CE970C2" w:rsidRPr="006E6B34">
        <w:rPr>
          <w:rFonts w:asciiTheme="majorHAnsi" w:eastAsia="Calibri" w:hAnsiTheme="majorHAnsi" w:cstheme="majorHAnsi"/>
          <w:lang w:eastAsia="en-US"/>
        </w:rPr>
        <w:t>,</w:t>
      </w:r>
      <w:r w:rsidR="71710139" w:rsidRPr="006E6B34">
        <w:rPr>
          <w:rFonts w:asciiTheme="majorHAnsi" w:eastAsia="Calibri" w:hAnsiTheme="majorHAnsi" w:cstheme="majorHAnsi"/>
          <w:lang w:eastAsia="en-US"/>
        </w:rPr>
        <w:t xml:space="preserve"> with </w:t>
      </w:r>
      <w:r w:rsidR="3DED6E64" w:rsidRPr="006E6B34">
        <w:rPr>
          <w:rFonts w:asciiTheme="majorHAnsi" w:eastAsia="Calibri" w:hAnsiTheme="majorHAnsi" w:cstheme="majorHAnsi"/>
          <w:lang w:eastAsia="en-US"/>
        </w:rPr>
        <w:t>regard</w:t>
      </w:r>
      <w:r w:rsidR="71710139" w:rsidRPr="006E6B34">
        <w:rPr>
          <w:rFonts w:asciiTheme="majorHAnsi" w:eastAsia="Calibri" w:hAnsiTheme="majorHAnsi" w:cstheme="majorHAnsi"/>
          <w:lang w:eastAsia="en-US"/>
        </w:rPr>
        <w:t xml:space="preserve"> to </w:t>
      </w:r>
      <w:r w:rsidR="315E9A81" w:rsidRPr="006E6B34">
        <w:rPr>
          <w:rFonts w:asciiTheme="majorHAnsi" w:eastAsia="Calibri" w:hAnsiTheme="majorHAnsi" w:cstheme="majorHAnsi"/>
          <w:lang w:eastAsia="en-US"/>
        </w:rPr>
        <w:t>isolation, social</w:t>
      </w:r>
      <w:r w:rsidR="71710139" w:rsidRPr="006E6B34">
        <w:rPr>
          <w:rFonts w:asciiTheme="majorHAnsi" w:eastAsia="Calibri" w:hAnsiTheme="majorHAnsi" w:cstheme="majorHAnsi"/>
          <w:lang w:eastAsia="en-US"/>
        </w:rPr>
        <w:t xml:space="preserve"> distancing</w:t>
      </w:r>
      <w:r w:rsidR="08926178" w:rsidRPr="006E6B34">
        <w:rPr>
          <w:rFonts w:asciiTheme="majorHAnsi" w:eastAsia="Calibri" w:hAnsiTheme="majorHAnsi" w:cstheme="majorHAnsi"/>
          <w:lang w:eastAsia="en-US"/>
        </w:rPr>
        <w:t xml:space="preserve"> and restricted access of entry and exit of buildings</w:t>
      </w:r>
      <w:r w:rsidR="38017813" w:rsidRPr="006E6B34">
        <w:rPr>
          <w:rFonts w:asciiTheme="majorHAnsi" w:eastAsia="Calibri" w:hAnsiTheme="majorHAnsi" w:cstheme="majorHAnsi"/>
          <w:lang w:eastAsia="en-US"/>
        </w:rPr>
        <w:t xml:space="preserve"> and: </w:t>
      </w:r>
      <w:r w:rsidR="181193ED" w:rsidRPr="006E6B34">
        <w:rPr>
          <w:rFonts w:asciiTheme="majorHAnsi" w:eastAsia="Calibri" w:hAnsiTheme="majorHAnsi" w:cstheme="majorHAnsi"/>
          <w:lang w:eastAsia="en-US"/>
        </w:rPr>
        <w:t xml:space="preserve">  </w:t>
      </w:r>
    </w:p>
    <w:p w14:paraId="6CAA1D87" w14:textId="77777777" w:rsidR="357A6F61" w:rsidRPr="006E6B34" w:rsidRDefault="181193ED" w:rsidP="00C24B29">
      <w:pPr>
        <w:pStyle w:val="ListParagraph"/>
        <w:numPr>
          <w:ilvl w:val="0"/>
          <w:numId w:val="18"/>
        </w:numPr>
        <w:shd w:val="clear" w:color="auto" w:fill="FFFFFF" w:themeFill="background1"/>
        <w:spacing w:before="40" w:after="30" w:line="360" w:lineRule="auto"/>
        <w:jc w:val="both"/>
        <w:rPr>
          <w:rFonts w:asciiTheme="majorHAnsi" w:eastAsiaTheme="minorEastAsia" w:hAnsiTheme="majorHAnsi" w:cstheme="majorHAnsi"/>
        </w:rPr>
      </w:pPr>
      <w:r w:rsidRPr="006E6B34">
        <w:rPr>
          <w:rFonts w:asciiTheme="majorHAnsi" w:hAnsiTheme="majorHAnsi" w:cstheme="majorHAnsi"/>
        </w:rPr>
        <w:t>Making temporary amendments to existing pieces of mental health legislation, allowing certain functions in relation to the detention and treatments to be authorised by fewer doctors, opinions or certifications</w:t>
      </w:r>
    </w:p>
    <w:p w14:paraId="7619A86A" w14:textId="5703A5FA" w:rsidR="357A6F61" w:rsidRPr="006E6B34" w:rsidRDefault="181193ED" w:rsidP="00C24B29">
      <w:pPr>
        <w:pStyle w:val="ListParagraph"/>
        <w:numPr>
          <w:ilvl w:val="0"/>
          <w:numId w:val="18"/>
        </w:numPr>
        <w:shd w:val="clear" w:color="auto" w:fill="FFFFFF" w:themeFill="background1"/>
        <w:spacing w:before="40" w:after="30" w:line="360" w:lineRule="auto"/>
        <w:jc w:val="both"/>
        <w:rPr>
          <w:rFonts w:asciiTheme="majorHAnsi" w:eastAsiaTheme="minorEastAsia" w:hAnsiTheme="majorHAnsi" w:cstheme="majorHAnsi"/>
          <w:lang w:eastAsia="en-US"/>
        </w:rPr>
      </w:pPr>
      <w:r w:rsidRPr="006E6B34">
        <w:rPr>
          <w:rFonts w:asciiTheme="majorHAnsi" w:hAnsiTheme="majorHAnsi" w:cstheme="majorHAnsi"/>
        </w:rPr>
        <w:t>Making temporary amendments allowing for the extension or removal of time constraints in relation to detention or transfer of patients</w:t>
      </w:r>
      <w:r w:rsidR="0070D0A3" w:rsidRPr="006E6B34">
        <w:rPr>
          <w:rFonts w:asciiTheme="majorHAnsi" w:hAnsiTheme="majorHAnsi" w:cstheme="majorHAnsi"/>
        </w:rPr>
        <w:t xml:space="preserve"> </w:t>
      </w:r>
      <w:r w:rsidR="0B31C8AE" w:rsidRPr="006E6B34">
        <w:rPr>
          <w:rFonts w:asciiTheme="majorHAnsi" w:eastAsia="Calibri" w:hAnsiTheme="majorHAnsi" w:cstheme="majorHAnsi"/>
          <w:lang w:eastAsia="en-US"/>
        </w:rPr>
        <w:t>(</w:t>
      </w:r>
      <w:proofErr w:type="spellStart"/>
      <w:r w:rsidR="0B31C8AE" w:rsidRPr="006E6B34">
        <w:rPr>
          <w:rFonts w:asciiTheme="majorHAnsi" w:eastAsia="Calibri" w:hAnsiTheme="majorHAnsi" w:cstheme="majorHAnsi"/>
          <w:lang w:eastAsia="en-US"/>
        </w:rPr>
        <w:t>Ferguon</w:t>
      </w:r>
      <w:proofErr w:type="spellEnd"/>
      <w:r w:rsidR="0B31C8AE" w:rsidRPr="006E6B34">
        <w:rPr>
          <w:rFonts w:asciiTheme="majorHAnsi" w:eastAsia="Calibri" w:hAnsiTheme="majorHAnsi" w:cstheme="majorHAnsi"/>
          <w:lang w:eastAsia="en-US"/>
        </w:rPr>
        <w:t xml:space="preserve"> 2020)</w:t>
      </w:r>
      <w:r w:rsidR="7C40DDBA" w:rsidRPr="006E6B34">
        <w:rPr>
          <w:rFonts w:asciiTheme="majorHAnsi" w:eastAsia="Calibri" w:hAnsiTheme="majorHAnsi" w:cstheme="majorHAnsi"/>
          <w:lang w:eastAsia="en-US"/>
        </w:rPr>
        <w:t>.</w:t>
      </w:r>
    </w:p>
    <w:p w14:paraId="6D627293" w14:textId="7B825849" w:rsidR="357A6F61" w:rsidRPr="006E6B34" w:rsidRDefault="7C40DDBA" w:rsidP="003B4B5D">
      <w:pPr>
        <w:shd w:val="clear" w:color="auto" w:fill="FFFFFF" w:themeFill="background1"/>
        <w:spacing w:before="40" w:after="30" w:line="360" w:lineRule="auto"/>
        <w:jc w:val="both"/>
        <w:rPr>
          <w:rFonts w:asciiTheme="majorHAnsi" w:eastAsia="Calibri" w:hAnsiTheme="majorHAnsi" w:cstheme="majorHAnsi"/>
          <w:lang w:eastAsia="en-US"/>
        </w:rPr>
      </w:pPr>
      <w:r w:rsidRPr="006E6B34">
        <w:rPr>
          <w:rFonts w:asciiTheme="majorHAnsi" w:eastAsia="Calibri" w:hAnsiTheme="majorHAnsi" w:cstheme="majorHAnsi"/>
          <w:lang w:eastAsia="en-US"/>
        </w:rPr>
        <w:t xml:space="preserve"> The</w:t>
      </w:r>
      <w:r w:rsidR="0E2A85BB" w:rsidRPr="006E6B34">
        <w:rPr>
          <w:rFonts w:asciiTheme="majorHAnsi" w:eastAsia="Calibri" w:hAnsiTheme="majorHAnsi" w:cstheme="majorHAnsi"/>
          <w:lang w:eastAsia="en-US"/>
        </w:rPr>
        <w:t xml:space="preserve"> </w:t>
      </w:r>
      <w:r w:rsidR="2CCAB42F" w:rsidRPr="006E6B34">
        <w:rPr>
          <w:rFonts w:asciiTheme="majorHAnsi" w:eastAsia="Calibri" w:hAnsiTheme="majorHAnsi" w:cstheme="majorHAnsi"/>
          <w:lang w:eastAsia="en-US"/>
        </w:rPr>
        <w:t xml:space="preserve">Care Quality </w:t>
      </w:r>
      <w:proofErr w:type="gramStart"/>
      <w:r w:rsidR="5F930EEE" w:rsidRPr="006E6B34">
        <w:rPr>
          <w:rFonts w:asciiTheme="majorHAnsi" w:eastAsia="Calibri" w:hAnsiTheme="majorHAnsi" w:cstheme="majorHAnsi"/>
          <w:lang w:eastAsia="en-US"/>
        </w:rPr>
        <w:t>Commission</w:t>
      </w:r>
      <w:r w:rsidR="32F25998" w:rsidRPr="006E6B34">
        <w:rPr>
          <w:rFonts w:asciiTheme="majorHAnsi" w:eastAsia="Calibri" w:hAnsiTheme="majorHAnsi" w:cstheme="majorHAnsi"/>
          <w:lang w:eastAsia="en-US"/>
        </w:rPr>
        <w:t xml:space="preserve"> </w:t>
      </w:r>
      <w:r w:rsidR="2CCAB42F" w:rsidRPr="006E6B34">
        <w:rPr>
          <w:rFonts w:asciiTheme="majorHAnsi" w:eastAsia="Calibri" w:hAnsiTheme="majorHAnsi" w:cstheme="majorHAnsi"/>
          <w:lang w:eastAsia="en-US"/>
        </w:rPr>
        <w:t xml:space="preserve"> </w:t>
      </w:r>
      <w:r w:rsidR="325D1A35" w:rsidRPr="006E6B34">
        <w:rPr>
          <w:rFonts w:asciiTheme="majorHAnsi" w:eastAsia="Calibri" w:hAnsiTheme="majorHAnsi" w:cstheme="majorHAnsi"/>
          <w:lang w:eastAsia="en-US"/>
        </w:rPr>
        <w:t>must</w:t>
      </w:r>
      <w:proofErr w:type="gramEnd"/>
      <w:r w:rsidR="325D1A35" w:rsidRPr="006E6B34">
        <w:rPr>
          <w:rFonts w:asciiTheme="majorHAnsi" w:eastAsia="Calibri" w:hAnsiTheme="majorHAnsi" w:cstheme="majorHAnsi"/>
          <w:lang w:eastAsia="en-US"/>
        </w:rPr>
        <w:t xml:space="preserve"> be informed by providers </w:t>
      </w:r>
      <w:r w:rsidR="38BB8632" w:rsidRPr="006E6B34">
        <w:rPr>
          <w:rFonts w:asciiTheme="majorHAnsi" w:eastAsia="Calibri" w:hAnsiTheme="majorHAnsi" w:cstheme="majorHAnsi"/>
          <w:lang w:eastAsia="en-US"/>
        </w:rPr>
        <w:t>regarding the</w:t>
      </w:r>
      <w:r w:rsidR="325D1A35" w:rsidRPr="006E6B34">
        <w:rPr>
          <w:rFonts w:asciiTheme="majorHAnsi" w:eastAsia="Calibri" w:hAnsiTheme="majorHAnsi" w:cstheme="majorHAnsi"/>
          <w:lang w:eastAsia="en-US"/>
        </w:rPr>
        <w:t xml:space="preserve"> outcomes of DOLs </w:t>
      </w:r>
      <w:r w:rsidR="01E85B5A" w:rsidRPr="006E6B34">
        <w:rPr>
          <w:rFonts w:asciiTheme="majorHAnsi" w:eastAsia="Calibri" w:hAnsiTheme="majorHAnsi" w:cstheme="majorHAnsi"/>
          <w:lang w:eastAsia="en-US"/>
        </w:rPr>
        <w:t>applications</w:t>
      </w:r>
      <w:r w:rsidR="68C55CB4" w:rsidRPr="006E6B34">
        <w:rPr>
          <w:rFonts w:asciiTheme="majorHAnsi" w:eastAsia="Calibri" w:hAnsiTheme="majorHAnsi" w:cstheme="majorHAnsi"/>
          <w:lang w:eastAsia="en-US"/>
        </w:rPr>
        <w:t xml:space="preserve"> </w:t>
      </w:r>
      <w:r w:rsidR="2A71331D" w:rsidRPr="006E6B34">
        <w:rPr>
          <w:rFonts w:asciiTheme="majorHAnsi" w:eastAsia="Calibri" w:hAnsiTheme="majorHAnsi" w:cstheme="majorHAnsi"/>
          <w:lang w:eastAsia="en-US"/>
        </w:rPr>
        <w:t>(CQC</w:t>
      </w:r>
      <w:r w:rsidR="4743A0B9" w:rsidRPr="006E6B34">
        <w:rPr>
          <w:rFonts w:asciiTheme="majorHAnsi" w:eastAsia="Calibri" w:hAnsiTheme="majorHAnsi" w:cstheme="majorHAnsi"/>
          <w:lang w:eastAsia="en-US"/>
        </w:rPr>
        <w:t xml:space="preserve">, </w:t>
      </w:r>
      <w:r w:rsidR="2A71331D" w:rsidRPr="006E6B34">
        <w:rPr>
          <w:rFonts w:asciiTheme="majorHAnsi" w:eastAsia="Calibri" w:hAnsiTheme="majorHAnsi" w:cstheme="majorHAnsi"/>
          <w:lang w:eastAsia="en-US"/>
        </w:rPr>
        <w:t>2020)</w:t>
      </w:r>
      <w:r w:rsidR="199943F3" w:rsidRPr="006E6B34">
        <w:rPr>
          <w:rFonts w:asciiTheme="majorHAnsi" w:eastAsia="Calibri" w:hAnsiTheme="majorHAnsi" w:cstheme="majorHAnsi"/>
          <w:lang w:eastAsia="en-US"/>
        </w:rPr>
        <w:t>. The CQC</w:t>
      </w:r>
      <w:r w:rsidR="6E2564A3" w:rsidRPr="006E6B34">
        <w:rPr>
          <w:rFonts w:asciiTheme="majorHAnsi" w:eastAsia="Calibri" w:hAnsiTheme="majorHAnsi" w:cstheme="majorHAnsi"/>
          <w:lang w:eastAsia="en-US"/>
        </w:rPr>
        <w:t xml:space="preserve"> and</w:t>
      </w:r>
      <w:r w:rsidR="29983D71" w:rsidRPr="006E6B34">
        <w:rPr>
          <w:rFonts w:asciiTheme="majorHAnsi" w:eastAsia="Calibri" w:hAnsiTheme="majorHAnsi" w:cstheme="majorHAnsi"/>
          <w:lang w:eastAsia="en-US"/>
        </w:rPr>
        <w:t xml:space="preserve"> </w:t>
      </w:r>
      <w:r w:rsidR="22FFD5B9" w:rsidRPr="006E6B34">
        <w:rPr>
          <w:rFonts w:asciiTheme="majorHAnsi" w:eastAsia="Calibri" w:hAnsiTheme="majorHAnsi" w:cstheme="majorHAnsi"/>
          <w:lang w:eastAsia="en-US"/>
        </w:rPr>
        <w:t>Briggs</w:t>
      </w:r>
      <w:r w:rsidR="1424F6EF" w:rsidRPr="006E6B34">
        <w:rPr>
          <w:rFonts w:asciiTheme="majorHAnsi" w:eastAsia="Calibri" w:hAnsiTheme="majorHAnsi" w:cstheme="majorHAnsi"/>
          <w:lang w:eastAsia="en-US"/>
        </w:rPr>
        <w:t xml:space="preserve"> </w:t>
      </w:r>
      <w:r w:rsidR="22FFD5B9" w:rsidRPr="006E6B34">
        <w:rPr>
          <w:rFonts w:asciiTheme="majorHAnsi" w:eastAsia="Calibri" w:hAnsiTheme="majorHAnsi" w:cstheme="majorHAnsi"/>
          <w:lang w:eastAsia="en-US"/>
        </w:rPr>
        <w:t xml:space="preserve">(2020) </w:t>
      </w:r>
      <w:r w:rsidR="372FB86C" w:rsidRPr="006E6B34">
        <w:rPr>
          <w:rFonts w:asciiTheme="majorHAnsi" w:eastAsia="Calibri" w:hAnsiTheme="majorHAnsi" w:cstheme="majorHAnsi"/>
          <w:lang w:eastAsia="en-US"/>
        </w:rPr>
        <w:t xml:space="preserve">both </w:t>
      </w:r>
      <w:r w:rsidR="00505BC7" w:rsidRPr="006E6B34">
        <w:rPr>
          <w:rFonts w:asciiTheme="majorHAnsi" w:eastAsia="Calibri" w:hAnsiTheme="majorHAnsi" w:cstheme="majorHAnsi"/>
          <w:lang w:eastAsia="en-US"/>
        </w:rPr>
        <w:t xml:space="preserve">argue that </w:t>
      </w:r>
      <w:r w:rsidR="22FFD5B9" w:rsidRPr="006E6B34">
        <w:rPr>
          <w:rFonts w:asciiTheme="majorHAnsi" w:eastAsia="Calibri" w:hAnsiTheme="majorHAnsi" w:cstheme="majorHAnsi"/>
        </w:rPr>
        <w:t>C</w:t>
      </w:r>
      <w:r w:rsidR="00505BC7" w:rsidRPr="006E6B34">
        <w:rPr>
          <w:rFonts w:asciiTheme="majorHAnsi" w:eastAsia="Calibri" w:hAnsiTheme="majorHAnsi" w:cstheme="majorHAnsi"/>
        </w:rPr>
        <w:t>OVID</w:t>
      </w:r>
      <w:r w:rsidR="22FFD5B9" w:rsidRPr="006E6B34">
        <w:rPr>
          <w:rFonts w:asciiTheme="majorHAnsi" w:eastAsia="Calibri" w:hAnsiTheme="majorHAnsi" w:cstheme="majorHAnsi"/>
        </w:rPr>
        <w:t xml:space="preserve">-19 has </w:t>
      </w:r>
      <w:r w:rsidR="00505BC7" w:rsidRPr="006E6B34">
        <w:rPr>
          <w:rFonts w:asciiTheme="majorHAnsi" w:eastAsia="Calibri" w:hAnsiTheme="majorHAnsi" w:cstheme="majorHAnsi"/>
        </w:rPr>
        <w:t>highlighted</w:t>
      </w:r>
      <w:r w:rsidR="22FFD5B9" w:rsidRPr="006E6B34">
        <w:rPr>
          <w:rFonts w:asciiTheme="majorHAnsi" w:eastAsia="Calibri" w:hAnsiTheme="majorHAnsi" w:cstheme="majorHAnsi"/>
        </w:rPr>
        <w:t xml:space="preserve"> the failure</w:t>
      </w:r>
      <w:r w:rsidR="00505BC7" w:rsidRPr="006E6B34">
        <w:rPr>
          <w:rFonts w:asciiTheme="majorHAnsi" w:eastAsia="Calibri" w:hAnsiTheme="majorHAnsi" w:cstheme="majorHAnsi"/>
        </w:rPr>
        <w:t xml:space="preserve"> of successive governments</w:t>
      </w:r>
      <w:r w:rsidR="22FFD5B9" w:rsidRPr="006E6B34">
        <w:rPr>
          <w:rFonts w:asciiTheme="majorHAnsi" w:eastAsia="Calibri" w:hAnsiTheme="majorHAnsi" w:cstheme="majorHAnsi"/>
        </w:rPr>
        <w:t xml:space="preserve"> to </w:t>
      </w:r>
      <w:r w:rsidR="00505BC7" w:rsidRPr="006E6B34">
        <w:rPr>
          <w:rFonts w:asciiTheme="majorHAnsi" w:eastAsia="Calibri" w:hAnsiTheme="majorHAnsi" w:cstheme="majorHAnsi"/>
        </w:rPr>
        <w:t xml:space="preserve">implement a </w:t>
      </w:r>
      <w:r w:rsidR="38BAD6D5" w:rsidRPr="006E6B34">
        <w:rPr>
          <w:rFonts w:asciiTheme="majorHAnsi" w:eastAsia="Calibri" w:hAnsiTheme="majorHAnsi" w:cstheme="majorHAnsi"/>
        </w:rPr>
        <w:t>long-term</w:t>
      </w:r>
      <w:r w:rsidR="00505BC7" w:rsidRPr="006E6B34">
        <w:rPr>
          <w:rFonts w:asciiTheme="majorHAnsi" w:eastAsia="Calibri" w:hAnsiTheme="majorHAnsi" w:cstheme="majorHAnsi"/>
        </w:rPr>
        <w:t xml:space="preserve"> plan for social care</w:t>
      </w:r>
      <w:r w:rsidR="74A7D133" w:rsidRPr="006E6B34">
        <w:rPr>
          <w:rFonts w:asciiTheme="majorHAnsi" w:eastAsia="Calibri" w:hAnsiTheme="majorHAnsi" w:cstheme="majorHAnsi"/>
        </w:rPr>
        <w:t xml:space="preserve"> and </w:t>
      </w:r>
      <w:r w:rsidR="00505BC7" w:rsidRPr="006E6B34">
        <w:rPr>
          <w:rFonts w:asciiTheme="majorHAnsi" w:eastAsia="Calibri" w:hAnsiTheme="majorHAnsi" w:cstheme="majorHAnsi"/>
        </w:rPr>
        <w:t>the pandemic has shown the count</w:t>
      </w:r>
      <w:r w:rsidR="1F0216CD" w:rsidRPr="006E6B34">
        <w:rPr>
          <w:rFonts w:asciiTheme="majorHAnsi" w:eastAsia="Calibri" w:hAnsiTheme="majorHAnsi" w:cstheme="majorHAnsi"/>
        </w:rPr>
        <w:t>r</w:t>
      </w:r>
      <w:r w:rsidR="00505BC7" w:rsidRPr="006E6B34">
        <w:rPr>
          <w:rFonts w:asciiTheme="majorHAnsi" w:eastAsia="Calibri" w:hAnsiTheme="majorHAnsi" w:cstheme="majorHAnsi"/>
        </w:rPr>
        <w:t>y the desperate need for reform</w:t>
      </w:r>
      <w:r w:rsidR="39F8A4E4" w:rsidRPr="006E6B34">
        <w:rPr>
          <w:rFonts w:asciiTheme="majorHAnsi" w:eastAsia="Calibri" w:hAnsiTheme="majorHAnsi" w:cstheme="majorHAnsi"/>
        </w:rPr>
        <w:t>.</w:t>
      </w:r>
    </w:p>
    <w:p w14:paraId="4CFCA912" w14:textId="4395D224" w:rsidR="002E3F61" w:rsidRPr="006E6B34" w:rsidRDefault="1F420D2C" w:rsidP="00C24B29">
      <w:pPr>
        <w:spacing w:before="40" w:after="30" w:line="360" w:lineRule="auto"/>
        <w:jc w:val="both"/>
        <w:rPr>
          <w:rFonts w:asciiTheme="majorHAnsi" w:hAnsiTheme="majorHAnsi" w:cstheme="majorHAnsi"/>
        </w:rPr>
      </w:pPr>
      <w:r w:rsidRPr="006E6B34">
        <w:rPr>
          <w:rFonts w:asciiTheme="majorHAnsi" w:eastAsia="Calibri" w:hAnsiTheme="majorHAnsi" w:cstheme="majorHAnsi"/>
          <w:lang w:eastAsia="en-US"/>
        </w:rPr>
        <w:t>The CQC have seen a</w:t>
      </w:r>
      <w:r w:rsidR="6275E82B" w:rsidRPr="006E6B34">
        <w:rPr>
          <w:rFonts w:asciiTheme="majorHAnsi" w:eastAsia="Calibri" w:hAnsiTheme="majorHAnsi" w:cstheme="majorHAnsi"/>
          <w:lang w:eastAsia="en-US"/>
        </w:rPr>
        <w:t>n</w:t>
      </w:r>
      <w:r w:rsidRPr="006E6B34">
        <w:rPr>
          <w:rFonts w:asciiTheme="majorHAnsi" w:eastAsia="Calibri" w:hAnsiTheme="majorHAnsi" w:cstheme="majorHAnsi"/>
          <w:lang w:eastAsia="en-US"/>
        </w:rPr>
        <w:t xml:space="preserve"> increase of care </w:t>
      </w:r>
      <w:r w:rsidR="794B2568" w:rsidRPr="006E6B34">
        <w:rPr>
          <w:rFonts w:asciiTheme="majorHAnsi" w:eastAsia="Calibri" w:hAnsiTheme="majorHAnsi" w:cstheme="majorHAnsi"/>
          <w:lang w:eastAsia="en-US"/>
        </w:rPr>
        <w:t>p</w:t>
      </w:r>
      <w:r w:rsidRPr="006E6B34">
        <w:rPr>
          <w:rFonts w:asciiTheme="majorHAnsi" w:eastAsia="Calibri" w:hAnsiTheme="majorHAnsi" w:cstheme="majorHAnsi"/>
          <w:lang w:eastAsia="en-US"/>
        </w:rPr>
        <w:t xml:space="preserve">roviders looking forward to the </w:t>
      </w:r>
      <w:r w:rsidR="2CA5A32D" w:rsidRPr="006E6B34">
        <w:rPr>
          <w:rFonts w:asciiTheme="majorHAnsi" w:eastAsia="Calibri" w:hAnsiTheme="majorHAnsi" w:cstheme="majorHAnsi"/>
          <w:lang w:eastAsia="en-US"/>
        </w:rPr>
        <w:t>impl</w:t>
      </w:r>
      <w:r w:rsidR="40D8D8CE" w:rsidRPr="006E6B34">
        <w:rPr>
          <w:rFonts w:asciiTheme="majorHAnsi" w:eastAsia="Calibri" w:hAnsiTheme="majorHAnsi" w:cstheme="majorHAnsi"/>
          <w:lang w:eastAsia="en-US"/>
        </w:rPr>
        <w:t>ementation</w:t>
      </w:r>
      <w:r w:rsidR="18269088" w:rsidRPr="006E6B34">
        <w:rPr>
          <w:rFonts w:asciiTheme="majorHAnsi" w:eastAsia="Calibri" w:hAnsiTheme="majorHAnsi" w:cstheme="majorHAnsi"/>
          <w:lang w:eastAsia="en-US"/>
        </w:rPr>
        <w:t xml:space="preserve"> of</w:t>
      </w:r>
      <w:r w:rsidR="2299E291" w:rsidRPr="006E6B34">
        <w:rPr>
          <w:rFonts w:asciiTheme="majorHAnsi" w:eastAsia="Calibri" w:hAnsiTheme="majorHAnsi" w:cstheme="majorHAnsi"/>
          <w:lang w:eastAsia="en-US"/>
        </w:rPr>
        <w:t xml:space="preserve"> Liberty Protection Safeguards (LPS)</w:t>
      </w:r>
      <w:r w:rsidR="34832EFC" w:rsidRPr="006E6B34">
        <w:rPr>
          <w:rFonts w:asciiTheme="majorHAnsi" w:eastAsia="Calibri" w:hAnsiTheme="majorHAnsi" w:cstheme="majorHAnsi"/>
          <w:lang w:eastAsia="en-US"/>
        </w:rPr>
        <w:t>. AS a result,</w:t>
      </w:r>
      <w:r w:rsidR="6BE6CB9E" w:rsidRPr="006E6B34">
        <w:rPr>
          <w:rFonts w:asciiTheme="majorHAnsi" w:eastAsia="Calibri" w:hAnsiTheme="majorHAnsi" w:cstheme="majorHAnsi"/>
          <w:lang w:eastAsia="en-US"/>
        </w:rPr>
        <w:t xml:space="preserve"> training in DOLs has decre</w:t>
      </w:r>
      <w:r w:rsidR="36930964" w:rsidRPr="006E6B34">
        <w:rPr>
          <w:rFonts w:asciiTheme="majorHAnsi" w:eastAsia="Calibri" w:hAnsiTheme="majorHAnsi" w:cstheme="majorHAnsi"/>
          <w:lang w:eastAsia="en-US"/>
        </w:rPr>
        <w:t>ased</w:t>
      </w:r>
      <w:r w:rsidR="127C7401" w:rsidRPr="006E6B34">
        <w:rPr>
          <w:rFonts w:asciiTheme="majorHAnsi" w:eastAsia="Calibri" w:hAnsiTheme="majorHAnsi" w:cstheme="majorHAnsi"/>
          <w:lang w:eastAsia="en-US"/>
        </w:rPr>
        <w:t xml:space="preserve"> leaving a</w:t>
      </w:r>
      <w:r w:rsidR="67ACE3CF" w:rsidRPr="006E6B34">
        <w:rPr>
          <w:rFonts w:asciiTheme="majorHAnsi" w:eastAsia="Calibri" w:hAnsiTheme="majorHAnsi" w:cstheme="majorHAnsi"/>
          <w:lang w:eastAsia="en-US"/>
        </w:rPr>
        <w:t>n</w:t>
      </w:r>
      <w:r w:rsidR="127C7401" w:rsidRPr="006E6B34">
        <w:rPr>
          <w:rFonts w:asciiTheme="majorHAnsi" w:eastAsia="Calibri" w:hAnsiTheme="majorHAnsi" w:cstheme="majorHAnsi"/>
          <w:lang w:eastAsia="en-US"/>
        </w:rPr>
        <w:t xml:space="preserve"> increased risk of misunderstanding and </w:t>
      </w:r>
      <w:r w:rsidR="3AD7AF37" w:rsidRPr="006E6B34">
        <w:rPr>
          <w:rFonts w:asciiTheme="majorHAnsi" w:eastAsia="Calibri" w:hAnsiTheme="majorHAnsi" w:cstheme="majorHAnsi"/>
          <w:lang w:eastAsia="en-US"/>
        </w:rPr>
        <w:t>individuals</w:t>
      </w:r>
      <w:r w:rsidR="087EE865" w:rsidRPr="006E6B34">
        <w:rPr>
          <w:rFonts w:asciiTheme="majorHAnsi" w:eastAsia="Calibri" w:hAnsiTheme="majorHAnsi" w:cstheme="majorHAnsi"/>
          <w:lang w:eastAsia="en-US"/>
        </w:rPr>
        <w:t xml:space="preserve"> with complex needs at risk of </w:t>
      </w:r>
      <w:r w:rsidR="58F8BFF6" w:rsidRPr="006E6B34">
        <w:rPr>
          <w:rFonts w:asciiTheme="majorHAnsi" w:eastAsia="Calibri" w:hAnsiTheme="majorHAnsi" w:cstheme="majorHAnsi"/>
          <w:lang w:eastAsia="en-US"/>
        </w:rPr>
        <w:t>isolation</w:t>
      </w:r>
      <w:r w:rsidR="52871EBF" w:rsidRPr="006E6B34">
        <w:rPr>
          <w:rFonts w:asciiTheme="majorHAnsi" w:eastAsia="Calibri" w:hAnsiTheme="majorHAnsi" w:cstheme="majorHAnsi"/>
          <w:lang w:eastAsia="en-US"/>
        </w:rPr>
        <w:t xml:space="preserve"> in the current climate</w:t>
      </w:r>
      <w:r w:rsidR="00BB5396" w:rsidRPr="006E6B34">
        <w:rPr>
          <w:rFonts w:asciiTheme="majorHAnsi" w:hAnsiTheme="majorHAnsi" w:cstheme="majorHAnsi"/>
        </w:rPr>
        <w:t xml:space="preserve">. </w:t>
      </w:r>
    </w:p>
    <w:p w14:paraId="292CA657" w14:textId="5FA2A361" w:rsidR="003F7541" w:rsidRPr="006E6B34" w:rsidRDefault="003F7541" w:rsidP="00C24B29">
      <w:pPr>
        <w:spacing w:before="40" w:after="30" w:line="360" w:lineRule="auto"/>
        <w:jc w:val="both"/>
        <w:rPr>
          <w:rFonts w:asciiTheme="majorHAnsi" w:hAnsiTheme="majorHAnsi" w:cstheme="majorHAnsi"/>
        </w:rPr>
      </w:pPr>
      <w:r w:rsidRPr="006E6B34">
        <w:rPr>
          <w:rFonts w:asciiTheme="majorHAnsi" w:hAnsiTheme="majorHAnsi" w:cstheme="majorHAnsi"/>
        </w:rPr>
        <w:t>.</w:t>
      </w:r>
    </w:p>
    <w:p w14:paraId="640EC65E" w14:textId="77777777" w:rsidR="00EC1B1C" w:rsidRPr="006E6B34" w:rsidRDefault="00EC1B1C" w:rsidP="00C24B29">
      <w:pPr>
        <w:spacing w:before="40" w:after="30" w:line="360" w:lineRule="auto"/>
        <w:jc w:val="both"/>
        <w:rPr>
          <w:rFonts w:asciiTheme="majorHAnsi" w:hAnsiTheme="majorHAnsi" w:cstheme="majorHAnsi"/>
        </w:rPr>
      </w:pPr>
    </w:p>
    <w:p w14:paraId="7B9F34B3" w14:textId="3A023DBD" w:rsidR="52E71DEB" w:rsidRPr="006E6B34" w:rsidRDefault="00B74AB2" w:rsidP="00C24B29">
      <w:pPr>
        <w:pStyle w:val="Heading2"/>
        <w:spacing w:after="30" w:line="360" w:lineRule="auto"/>
        <w:jc w:val="both"/>
        <w:rPr>
          <w:rFonts w:cstheme="majorHAnsi"/>
        </w:rPr>
      </w:pPr>
      <w:bookmarkStart w:id="66" w:name="_Toc47330025"/>
      <w:proofErr w:type="spellStart"/>
      <w:r w:rsidRPr="006E6B34">
        <w:rPr>
          <w:rFonts w:cstheme="majorHAnsi"/>
        </w:rPr>
        <w:lastRenderedPageBreak/>
        <w:t>Dols</w:t>
      </w:r>
      <w:proofErr w:type="spellEnd"/>
      <w:r w:rsidRPr="006E6B34">
        <w:rPr>
          <w:rFonts w:cstheme="majorHAnsi"/>
        </w:rPr>
        <w:t xml:space="preserve"> </w:t>
      </w:r>
      <w:proofErr w:type="spellStart"/>
      <w:r w:rsidRPr="006E6B34">
        <w:rPr>
          <w:rFonts w:cstheme="majorHAnsi"/>
        </w:rPr>
        <w:t>L</w:t>
      </w:r>
      <w:r w:rsidR="00CD4E39">
        <w:rPr>
          <w:rFonts w:cstheme="majorHAnsi"/>
        </w:rPr>
        <w:t>ibrity</w:t>
      </w:r>
      <w:proofErr w:type="spellEnd"/>
      <w:r w:rsidR="00CD4E39">
        <w:rPr>
          <w:rFonts w:cstheme="majorHAnsi"/>
        </w:rPr>
        <w:t xml:space="preserve"> Protection Safeguards (LPS)</w:t>
      </w:r>
      <w:r w:rsidRPr="006E6B34">
        <w:rPr>
          <w:rFonts w:cstheme="majorHAnsi"/>
        </w:rPr>
        <w:t xml:space="preserve"> What Is Next</w:t>
      </w:r>
      <w:bookmarkEnd w:id="66"/>
      <w:r w:rsidR="00CD4E39">
        <w:rPr>
          <w:rFonts w:cstheme="majorHAnsi"/>
        </w:rPr>
        <w:t>?</w:t>
      </w:r>
    </w:p>
    <w:p w14:paraId="5C92B561" w14:textId="49C75D5F" w:rsidR="03D017D7" w:rsidRPr="006E6B34" w:rsidRDefault="03D017D7" w:rsidP="00C24B29">
      <w:pPr>
        <w:spacing w:before="40" w:after="30" w:line="360" w:lineRule="auto"/>
        <w:jc w:val="both"/>
        <w:rPr>
          <w:rFonts w:asciiTheme="majorHAnsi" w:hAnsiTheme="majorHAnsi" w:cstheme="majorHAnsi"/>
        </w:rPr>
      </w:pPr>
    </w:p>
    <w:p w14:paraId="7147BD07" w14:textId="579AE26E" w:rsidR="3A5FA5C7" w:rsidRPr="006E6B34" w:rsidRDefault="52E71DEB" w:rsidP="003B4B5D">
      <w:pPr>
        <w:spacing w:before="40" w:after="30" w:line="360" w:lineRule="auto"/>
        <w:jc w:val="both"/>
        <w:rPr>
          <w:rFonts w:asciiTheme="majorHAnsi" w:eastAsia="Calibri" w:hAnsiTheme="majorHAnsi" w:cstheme="majorHAnsi"/>
          <w:color w:val="000000" w:themeColor="text1"/>
        </w:rPr>
      </w:pPr>
      <w:r w:rsidRPr="006E6B34">
        <w:rPr>
          <w:rFonts w:asciiTheme="majorHAnsi" w:hAnsiTheme="majorHAnsi" w:cstheme="majorHAnsi"/>
        </w:rPr>
        <w:t xml:space="preserve">Deprivation of Liberty Safeguards </w:t>
      </w:r>
      <w:r w:rsidR="3AACD824" w:rsidRPr="006E6B34">
        <w:rPr>
          <w:rFonts w:asciiTheme="majorHAnsi" w:hAnsiTheme="majorHAnsi" w:cstheme="majorHAnsi"/>
        </w:rPr>
        <w:t>w</w:t>
      </w:r>
      <w:r w:rsidR="60FC46F1" w:rsidRPr="006E6B34">
        <w:rPr>
          <w:rFonts w:asciiTheme="majorHAnsi" w:hAnsiTheme="majorHAnsi" w:cstheme="majorHAnsi"/>
        </w:rPr>
        <w:t>ere</w:t>
      </w:r>
      <w:r w:rsidR="3AACD824" w:rsidRPr="006E6B34">
        <w:rPr>
          <w:rFonts w:asciiTheme="majorHAnsi" w:hAnsiTheme="majorHAnsi" w:cstheme="majorHAnsi"/>
        </w:rPr>
        <w:t xml:space="preserve"> </w:t>
      </w:r>
      <w:r w:rsidRPr="006E6B34">
        <w:rPr>
          <w:rFonts w:asciiTheme="majorHAnsi" w:hAnsiTheme="majorHAnsi" w:cstheme="majorHAnsi"/>
        </w:rPr>
        <w:t xml:space="preserve">expected to be replaced by Liberty Protection Safeguards (LPS) in 2020 or 2021 under the Mental Capacity (Amendment) Act 2019. However due to the government concentrating on </w:t>
      </w:r>
      <w:r w:rsidR="5453E9E8" w:rsidRPr="006E6B34">
        <w:rPr>
          <w:rFonts w:asciiTheme="majorHAnsi" w:hAnsiTheme="majorHAnsi" w:cstheme="majorHAnsi"/>
        </w:rPr>
        <w:t>Brexit</w:t>
      </w:r>
      <w:r w:rsidRPr="006E6B34">
        <w:rPr>
          <w:rFonts w:asciiTheme="majorHAnsi" w:hAnsiTheme="majorHAnsi" w:cstheme="majorHAnsi"/>
        </w:rPr>
        <w:t xml:space="preserve"> and C</w:t>
      </w:r>
      <w:r w:rsidR="3C3F8589" w:rsidRPr="006E6B34">
        <w:rPr>
          <w:rFonts w:asciiTheme="majorHAnsi" w:hAnsiTheme="majorHAnsi" w:cstheme="majorHAnsi"/>
        </w:rPr>
        <w:t>OVID-</w:t>
      </w:r>
      <w:r w:rsidRPr="006E6B34">
        <w:rPr>
          <w:rFonts w:asciiTheme="majorHAnsi" w:hAnsiTheme="majorHAnsi" w:cstheme="majorHAnsi"/>
        </w:rPr>
        <w:t>19 it is n</w:t>
      </w:r>
      <w:r w:rsidR="302DB590" w:rsidRPr="006E6B34">
        <w:rPr>
          <w:rFonts w:asciiTheme="majorHAnsi" w:hAnsiTheme="majorHAnsi" w:cstheme="majorHAnsi"/>
        </w:rPr>
        <w:t xml:space="preserve">ot </w:t>
      </w:r>
      <w:r w:rsidRPr="006E6B34">
        <w:rPr>
          <w:rFonts w:asciiTheme="majorHAnsi" w:hAnsiTheme="majorHAnsi" w:cstheme="majorHAnsi"/>
        </w:rPr>
        <w:t xml:space="preserve">likely to be completed </w:t>
      </w:r>
      <w:r w:rsidR="28A32C85" w:rsidRPr="006E6B34">
        <w:rPr>
          <w:rFonts w:asciiTheme="majorHAnsi" w:hAnsiTheme="majorHAnsi" w:cstheme="majorHAnsi"/>
        </w:rPr>
        <w:t>in 2020</w:t>
      </w:r>
      <w:r w:rsidR="50B45ECE" w:rsidRPr="006E6B34">
        <w:rPr>
          <w:rFonts w:asciiTheme="majorHAnsi" w:hAnsiTheme="majorHAnsi" w:cstheme="majorHAnsi"/>
        </w:rPr>
        <w:t>.</w:t>
      </w:r>
      <w:r w:rsidR="4207AD7E" w:rsidRPr="006E6B34">
        <w:rPr>
          <w:rFonts w:asciiTheme="majorHAnsi" w:hAnsiTheme="majorHAnsi" w:cstheme="majorHAnsi"/>
        </w:rPr>
        <w:t xml:space="preserve"> L</w:t>
      </w:r>
      <w:r w:rsidR="704DA27B" w:rsidRPr="006E6B34">
        <w:rPr>
          <w:rFonts w:asciiTheme="majorHAnsi" w:hAnsiTheme="majorHAnsi" w:cstheme="majorHAnsi"/>
        </w:rPr>
        <w:t xml:space="preserve">PS </w:t>
      </w:r>
      <w:r w:rsidR="563F8A12" w:rsidRPr="006E6B34">
        <w:rPr>
          <w:rFonts w:asciiTheme="majorHAnsi" w:hAnsiTheme="majorHAnsi" w:cstheme="majorHAnsi"/>
        </w:rPr>
        <w:t xml:space="preserve">legislation </w:t>
      </w:r>
      <w:r w:rsidR="704DA27B" w:rsidRPr="006E6B34">
        <w:rPr>
          <w:rFonts w:asciiTheme="majorHAnsi" w:hAnsiTheme="majorHAnsi" w:cstheme="majorHAnsi"/>
        </w:rPr>
        <w:t xml:space="preserve">has been </w:t>
      </w:r>
      <w:r w:rsidR="58CE7E45" w:rsidRPr="006E6B34">
        <w:rPr>
          <w:rFonts w:asciiTheme="majorHAnsi" w:hAnsiTheme="majorHAnsi" w:cstheme="majorHAnsi"/>
        </w:rPr>
        <w:t>developed</w:t>
      </w:r>
      <w:r w:rsidR="704DA27B" w:rsidRPr="006E6B34">
        <w:rPr>
          <w:rFonts w:asciiTheme="majorHAnsi" w:hAnsiTheme="majorHAnsi" w:cstheme="majorHAnsi"/>
        </w:rPr>
        <w:t xml:space="preserve"> to </w:t>
      </w:r>
      <w:r w:rsidR="4D8664C5" w:rsidRPr="006E6B34">
        <w:rPr>
          <w:rFonts w:asciiTheme="majorHAnsi" w:hAnsiTheme="majorHAnsi" w:cstheme="majorHAnsi"/>
        </w:rPr>
        <w:t>achieve</w:t>
      </w:r>
      <w:r w:rsidR="704DA27B" w:rsidRPr="006E6B34">
        <w:rPr>
          <w:rFonts w:asciiTheme="majorHAnsi" w:hAnsiTheme="majorHAnsi" w:cstheme="majorHAnsi"/>
        </w:rPr>
        <w:t xml:space="preserve"> t</w:t>
      </w:r>
      <w:r w:rsidR="4CB94ED5" w:rsidRPr="006E6B34">
        <w:rPr>
          <w:rFonts w:asciiTheme="majorHAnsi" w:hAnsiTheme="majorHAnsi" w:cstheme="majorHAnsi"/>
        </w:rPr>
        <w:t xml:space="preserve">he same </w:t>
      </w:r>
      <w:proofErr w:type="gramStart"/>
      <w:r w:rsidR="4CB94ED5" w:rsidRPr="006E6B34">
        <w:rPr>
          <w:rFonts w:asciiTheme="majorHAnsi" w:hAnsiTheme="majorHAnsi" w:cstheme="majorHAnsi"/>
        </w:rPr>
        <w:t xml:space="preserve">goals </w:t>
      </w:r>
      <w:r w:rsidR="69195D62" w:rsidRPr="006E6B34">
        <w:rPr>
          <w:rFonts w:asciiTheme="majorHAnsi" w:hAnsiTheme="majorHAnsi" w:cstheme="majorHAnsi"/>
        </w:rPr>
        <w:t>:</w:t>
      </w:r>
      <w:proofErr w:type="gramEnd"/>
    </w:p>
    <w:p w14:paraId="4C390E04" w14:textId="4B68E65A" w:rsidR="3A5FA5C7" w:rsidRPr="006E6B34" w:rsidRDefault="3A5FA5C7" w:rsidP="00C24B29">
      <w:pPr>
        <w:spacing w:before="40" w:after="30" w:line="360" w:lineRule="auto"/>
        <w:ind w:left="720" w:hanging="360"/>
        <w:jc w:val="both"/>
        <w:rPr>
          <w:rFonts w:asciiTheme="majorHAnsi" w:hAnsiTheme="majorHAnsi" w:cstheme="majorHAnsi"/>
        </w:rPr>
      </w:pPr>
    </w:p>
    <w:p w14:paraId="3C087E14" w14:textId="791657EB" w:rsidR="3A5FA5C7" w:rsidRPr="006E6B34" w:rsidRDefault="4CB94ED5" w:rsidP="00C24B29">
      <w:pPr>
        <w:spacing w:before="40" w:after="30" w:line="360" w:lineRule="auto"/>
        <w:ind w:left="720" w:hanging="360"/>
        <w:jc w:val="both"/>
        <w:rPr>
          <w:rFonts w:asciiTheme="majorHAnsi" w:eastAsia="Calibri" w:hAnsiTheme="majorHAnsi" w:cstheme="majorHAnsi"/>
        </w:rPr>
      </w:pPr>
      <w:r w:rsidRPr="006E6B34">
        <w:rPr>
          <w:rFonts w:asciiTheme="majorHAnsi" w:hAnsiTheme="majorHAnsi" w:cstheme="majorHAnsi"/>
        </w:rPr>
        <w:t xml:space="preserve"> </w:t>
      </w:r>
      <w:r w:rsidR="21ABCCB7" w:rsidRPr="006E6B34">
        <w:rPr>
          <w:rFonts w:asciiTheme="majorHAnsi" w:eastAsia="Arial" w:hAnsiTheme="majorHAnsi" w:cstheme="majorHAnsi"/>
        </w:rPr>
        <w:t>•</w:t>
      </w:r>
      <w:proofErr w:type="spellStart"/>
      <w:r w:rsidR="21ABCCB7" w:rsidRPr="006E6B34">
        <w:rPr>
          <w:rFonts w:asciiTheme="majorHAnsi" w:eastAsia="Calibri" w:hAnsiTheme="majorHAnsi" w:cstheme="majorHAnsi"/>
        </w:rPr>
        <w:t>DoLS</w:t>
      </w:r>
      <w:proofErr w:type="spellEnd"/>
      <w:r w:rsidR="21ABCCB7" w:rsidRPr="006E6B34">
        <w:rPr>
          <w:rFonts w:asciiTheme="majorHAnsi" w:eastAsia="Calibri" w:hAnsiTheme="majorHAnsi" w:cstheme="majorHAnsi"/>
        </w:rPr>
        <w:t xml:space="preserve"> authorised Deprivation of Liberty; LPS authorises </w:t>
      </w:r>
      <w:r w:rsidR="79555D08" w:rsidRPr="006E6B34">
        <w:rPr>
          <w:rFonts w:asciiTheme="majorHAnsi" w:eastAsia="Calibri" w:hAnsiTheme="majorHAnsi" w:cstheme="majorHAnsi"/>
        </w:rPr>
        <w:t>a</w:t>
      </w:r>
      <w:r w:rsidR="21ABCCB7" w:rsidRPr="006E6B34">
        <w:rPr>
          <w:rFonts w:asciiTheme="majorHAnsi" w:eastAsia="Calibri" w:hAnsiTheme="majorHAnsi" w:cstheme="majorHAnsi"/>
        </w:rPr>
        <w:t>rrangements</w:t>
      </w:r>
    </w:p>
    <w:p w14:paraId="20A668C4" w14:textId="53E8AAAC" w:rsidR="3A5FA5C7" w:rsidRPr="006E6B34" w:rsidRDefault="21ABCCB7" w:rsidP="00C24B29">
      <w:pPr>
        <w:spacing w:before="40" w:after="30" w:line="360" w:lineRule="auto"/>
        <w:ind w:left="720" w:hanging="360"/>
        <w:jc w:val="both"/>
        <w:rPr>
          <w:rFonts w:asciiTheme="majorHAnsi" w:eastAsia="Calibri" w:hAnsiTheme="majorHAnsi" w:cstheme="majorHAnsi"/>
        </w:rPr>
      </w:pPr>
      <w:r w:rsidRPr="006E6B34">
        <w:rPr>
          <w:rFonts w:asciiTheme="majorHAnsi" w:eastAsia="Arial" w:hAnsiTheme="majorHAnsi" w:cstheme="majorHAnsi"/>
        </w:rPr>
        <w:t>•</w:t>
      </w:r>
      <w:r w:rsidR="78F0BC0E" w:rsidRPr="006E6B34">
        <w:rPr>
          <w:rFonts w:asciiTheme="majorHAnsi" w:eastAsia="Arial" w:hAnsiTheme="majorHAnsi" w:cstheme="majorHAnsi"/>
        </w:rPr>
        <w:t>LPS c</w:t>
      </w:r>
      <w:r w:rsidRPr="006E6B34">
        <w:rPr>
          <w:rFonts w:asciiTheme="majorHAnsi" w:eastAsia="Calibri" w:hAnsiTheme="majorHAnsi" w:cstheme="majorHAnsi"/>
        </w:rPr>
        <w:t>an be used in any setting or multiple settings (so no need to apply to court) and can include arrangements for transport</w:t>
      </w:r>
    </w:p>
    <w:p w14:paraId="422C554E" w14:textId="6F439EE6" w:rsidR="3A5FA5C7" w:rsidRPr="006E6B34" w:rsidRDefault="21ABCCB7" w:rsidP="00C24B29">
      <w:pPr>
        <w:spacing w:before="40" w:after="30" w:line="360" w:lineRule="auto"/>
        <w:ind w:left="720" w:hanging="360"/>
        <w:jc w:val="both"/>
        <w:rPr>
          <w:rFonts w:asciiTheme="majorHAnsi" w:eastAsia="Calibri" w:hAnsiTheme="majorHAnsi" w:cstheme="majorHAnsi"/>
        </w:rPr>
      </w:pPr>
      <w:r w:rsidRPr="006E6B34">
        <w:rPr>
          <w:rFonts w:asciiTheme="majorHAnsi" w:eastAsia="Arial" w:hAnsiTheme="majorHAnsi" w:cstheme="majorHAnsi"/>
        </w:rPr>
        <w:t>•</w:t>
      </w:r>
      <w:r w:rsidR="30E2AF06" w:rsidRPr="006E6B34">
        <w:rPr>
          <w:rFonts w:asciiTheme="majorHAnsi" w:eastAsia="Arial" w:hAnsiTheme="majorHAnsi" w:cstheme="majorHAnsi"/>
        </w:rPr>
        <w:t xml:space="preserve"> LPS c</w:t>
      </w:r>
      <w:r w:rsidRPr="006E6B34">
        <w:rPr>
          <w:rFonts w:asciiTheme="majorHAnsi" w:eastAsia="Calibri" w:hAnsiTheme="majorHAnsi" w:cstheme="majorHAnsi"/>
        </w:rPr>
        <w:t xml:space="preserve">annot be used to authorise restricted contact with friends/family (Article 8) (despite serious safeguarding concerns) or the actual delivery of care or treatment (capacity/best </w:t>
      </w:r>
      <w:proofErr w:type="gramStart"/>
      <w:r w:rsidRPr="006E6B34">
        <w:rPr>
          <w:rFonts w:asciiTheme="majorHAnsi" w:eastAsia="Calibri" w:hAnsiTheme="majorHAnsi" w:cstheme="majorHAnsi"/>
        </w:rPr>
        <w:t>interests</w:t>
      </w:r>
      <w:proofErr w:type="gramEnd"/>
      <w:r w:rsidRPr="006E6B34">
        <w:rPr>
          <w:rFonts w:asciiTheme="majorHAnsi" w:eastAsia="Calibri" w:hAnsiTheme="majorHAnsi" w:cstheme="majorHAnsi"/>
        </w:rPr>
        <w:t xml:space="preserve"> decision)</w:t>
      </w:r>
    </w:p>
    <w:p w14:paraId="71895DD3" w14:textId="71E3D5B8" w:rsidR="3A5FA5C7" w:rsidRPr="006E6B34" w:rsidRDefault="21ABCCB7" w:rsidP="00C24B29">
      <w:pPr>
        <w:spacing w:before="40" w:after="30" w:line="360" w:lineRule="auto"/>
        <w:ind w:left="720" w:hanging="360"/>
        <w:jc w:val="both"/>
        <w:rPr>
          <w:rFonts w:asciiTheme="majorHAnsi" w:eastAsia="Calibri" w:hAnsiTheme="majorHAnsi" w:cstheme="majorHAnsi"/>
        </w:rPr>
      </w:pPr>
      <w:r w:rsidRPr="006E6B34">
        <w:rPr>
          <w:rFonts w:asciiTheme="majorHAnsi" w:eastAsia="Arial" w:hAnsiTheme="majorHAnsi" w:cstheme="majorHAnsi"/>
        </w:rPr>
        <w:t>•</w:t>
      </w:r>
      <w:r w:rsidRPr="006E6B34">
        <w:rPr>
          <w:rFonts w:asciiTheme="majorHAnsi" w:eastAsia="Calibri" w:hAnsiTheme="majorHAnsi" w:cstheme="majorHAnsi"/>
        </w:rPr>
        <w:t>Court orders would still be required in cases where there is a dispute</w:t>
      </w:r>
    </w:p>
    <w:p w14:paraId="5F239D4B" w14:textId="66FB2148" w:rsidR="3A5FA5C7" w:rsidRDefault="3A5FA5C7" w:rsidP="00C24B29">
      <w:pPr>
        <w:spacing w:before="40" w:after="30" w:line="360" w:lineRule="auto"/>
        <w:ind w:left="360"/>
        <w:jc w:val="both"/>
      </w:pPr>
    </w:p>
    <w:p w14:paraId="369ADF4D" w14:textId="6BA17798" w:rsidR="1685A89B" w:rsidRDefault="1685A89B" w:rsidP="003B4B5D">
      <w:pPr>
        <w:spacing w:before="40" w:after="30" w:line="360" w:lineRule="auto"/>
        <w:jc w:val="both"/>
        <w:rPr>
          <w:sz w:val="22"/>
          <w:szCs w:val="22"/>
        </w:rPr>
      </w:pPr>
      <w:r w:rsidRPr="62696B65">
        <w:rPr>
          <w:sz w:val="22"/>
          <w:szCs w:val="22"/>
        </w:rPr>
        <w:t xml:space="preserve">Under </w:t>
      </w:r>
      <w:proofErr w:type="spellStart"/>
      <w:r w:rsidRPr="62696B65">
        <w:rPr>
          <w:sz w:val="22"/>
          <w:szCs w:val="22"/>
        </w:rPr>
        <w:t>DoLS</w:t>
      </w:r>
      <w:proofErr w:type="spellEnd"/>
      <w:r w:rsidR="1E4959B3" w:rsidRPr="62696B65">
        <w:rPr>
          <w:sz w:val="22"/>
          <w:szCs w:val="22"/>
        </w:rPr>
        <w:t xml:space="preserve"> </w:t>
      </w:r>
      <w:r w:rsidRPr="62696B65">
        <w:rPr>
          <w:sz w:val="22"/>
          <w:szCs w:val="22"/>
        </w:rPr>
        <w:t xml:space="preserve"> </w:t>
      </w:r>
      <w:r w:rsidR="5182D592" w:rsidRPr="62696B65">
        <w:rPr>
          <w:sz w:val="22"/>
          <w:szCs w:val="22"/>
        </w:rPr>
        <w:t xml:space="preserve">the </w:t>
      </w:r>
      <w:r w:rsidRPr="62696B65">
        <w:rPr>
          <w:sz w:val="22"/>
          <w:szCs w:val="22"/>
        </w:rPr>
        <w:t xml:space="preserve">application </w:t>
      </w:r>
      <w:r w:rsidR="1B5379CC" w:rsidRPr="62696B65">
        <w:rPr>
          <w:sz w:val="22"/>
          <w:szCs w:val="22"/>
        </w:rPr>
        <w:t>for a</w:t>
      </w:r>
      <w:r w:rsidR="302A4E95" w:rsidRPr="62696B65">
        <w:rPr>
          <w:sz w:val="22"/>
          <w:szCs w:val="22"/>
        </w:rPr>
        <w:t>n</w:t>
      </w:r>
      <w:r w:rsidR="1B5379CC" w:rsidRPr="62696B65">
        <w:rPr>
          <w:sz w:val="22"/>
          <w:szCs w:val="22"/>
        </w:rPr>
        <w:t xml:space="preserve"> </w:t>
      </w:r>
      <w:r w:rsidR="176CD7F6" w:rsidRPr="62696B65">
        <w:rPr>
          <w:sz w:val="22"/>
          <w:szCs w:val="22"/>
        </w:rPr>
        <w:t>individual</w:t>
      </w:r>
      <w:r w:rsidR="1B5379CC" w:rsidRPr="62696B65">
        <w:rPr>
          <w:sz w:val="22"/>
          <w:szCs w:val="22"/>
        </w:rPr>
        <w:t xml:space="preserve"> in a care home or hospital</w:t>
      </w:r>
      <w:r w:rsidR="63D972E9" w:rsidRPr="62696B65">
        <w:rPr>
          <w:sz w:val="22"/>
          <w:szCs w:val="22"/>
        </w:rPr>
        <w:t xml:space="preserve"> would be overseen by </w:t>
      </w:r>
      <w:r w:rsidR="1B5379CC" w:rsidRPr="62696B65">
        <w:rPr>
          <w:sz w:val="22"/>
          <w:szCs w:val="22"/>
        </w:rPr>
        <w:t xml:space="preserve">the local authority </w:t>
      </w:r>
      <w:r w:rsidR="04706883" w:rsidRPr="62696B65">
        <w:rPr>
          <w:sz w:val="22"/>
          <w:szCs w:val="22"/>
        </w:rPr>
        <w:t xml:space="preserve">with a best </w:t>
      </w:r>
      <w:r w:rsidR="4A8CBB48" w:rsidRPr="62696B65">
        <w:rPr>
          <w:sz w:val="22"/>
          <w:szCs w:val="22"/>
        </w:rPr>
        <w:t>interest</w:t>
      </w:r>
      <w:r w:rsidR="04706883" w:rsidRPr="62696B65">
        <w:rPr>
          <w:sz w:val="22"/>
          <w:szCs w:val="22"/>
        </w:rPr>
        <w:t xml:space="preserve"> assessment (BIA) taking place</w:t>
      </w:r>
      <w:r w:rsidR="664EAA88" w:rsidRPr="62696B65">
        <w:rPr>
          <w:sz w:val="22"/>
          <w:szCs w:val="22"/>
        </w:rPr>
        <w:t xml:space="preserve"> to </w:t>
      </w:r>
      <w:r w:rsidR="432DFF18" w:rsidRPr="62696B65">
        <w:rPr>
          <w:sz w:val="22"/>
          <w:szCs w:val="22"/>
        </w:rPr>
        <w:t>determine</w:t>
      </w:r>
      <w:r w:rsidR="664EAA88" w:rsidRPr="62696B65">
        <w:rPr>
          <w:sz w:val="22"/>
          <w:szCs w:val="22"/>
        </w:rPr>
        <w:t xml:space="preserve"> </w:t>
      </w:r>
      <w:r w:rsidR="47891815" w:rsidRPr="62696B65">
        <w:rPr>
          <w:sz w:val="22"/>
          <w:szCs w:val="22"/>
        </w:rPr>
        <w:t>w</w:t>
      </w:r>
      <w:r w:rsidR="50748E65" w:rsidRPr="62696B65">
        <w:rPr>
          <w:sz w:val="22"/>
          <w:szCs w:val="22"/>
        </w:rPr>
        <w:t>hen</w:t>
      </w:r>
      <w:r w:rsidR="47891815" w:rsidRPr="62696B65">
        <w:rPr>
          <w:sz w:val="22"/>
          <w:szCs w:val="22"/>
        </w:rPr>
        <w:t xml:space="preserve"> deprivation of </w:t>
      </w:r>
      <w:r w:rsidR="2C684A9E" w:rsidRPr="62696B65">
        <w:rPr>
          <w:sz w:val="22"/>
          <w:szCs w:val="22"/>
        </w:rPr>
        <w:t>liberty</w:t>
      </w:r>
      <w:r w:rsidR="47891815" w:rsidRPr="62696B65">
        <w:rPr>
          <w:sz w:val="22"/>
          <w:szCs w:val="22"/>
        </w:rPr>
        <w:t xml:space="preserve"> is </w:t>
      </w:r>
      <w:r w:rsidR="0A3DC06E" w:rsidRPr="62696B65">
        <w:rPr>
          <w:sz w:val="22"/>
          <w:szCs w:val="22"/>
        </w:rPr>
        <w:t>necessary</w:t>
      </w:r>
      <w:r w:rsidR="47891815" w:rsidRPr="62696B65">
        <w:rPr>
          <w:sz w:val="22"/>
          <w:szCs w:val="22"/>
        </w:rPr>
        <w:t xml:space="preserve"> to prevent harm and if it is proportionate</w:t>
      </w:r>
      <w:r w:rsidR="53A1F1AE" w:rsidRPr="62696B65">
        <w:rPr>
          <w:sz w:val="22"/>
          <w:szCs w:val="22"/>
        </w:rPr>
        <w:t xml:space="preserve"> to the situation.</w:t>
      </w:r>
      <w:r w:rsidR="664EAA88" w:rsidRPr="62696B65">
        <w:rPr>
          <w:sz w:val="22"/>
          <w:szCs w:val="22"/>
        </w:rPr>
        <w:t xml:space="preserve"> </w:t>
      </w:r>
      <w:r w:rsidR="5DAC1543" w:rsidRPr="62696B65">
        <w:rPr>
          <w:sz w:val="22"/>
          <w:szCs w:val="22"/>
        </w:rPr>
        <w:t xml:space="preserve"> The LPS would </w:t>
      </w:r>
      <w:r w:rsidR="74FC7FC7" w:rsidRPr="62696B65">
        <w:rPr>
          <w:sz w:val="22"/>
          <w:szCs w:val="22"/>
        </w:rPr>
        <w:t xml:space="preserve">replace </w:t>
      </w:r>
      <w:r w:rsidR="70606339" w:rsidRPr="62696B65">
        <w:rPr>
          <w:sz w:val="22"/>
          <w:szCs w:val="22"/>
        </w:rPr>
        <w:t xml:space="preserve">a </w:t>
      </w:r>
      <w:r w:rsidR="5DAC1543" w:rsidRPr="62696B65">
        <w:rPr>
          <w:sz w:val="22"/>
          <w:szCs w:val="22"/>
        </w:rPr>
        <w:t xml:space="preserve">BIA </w:t>
      </w:r>
      <w:r w:rsidR="3A5E11CE" w:rsidRPr="62696B65">
        <w:rPr>
          <w:sz w:val="22"/>
          <w:szCs w:val="22"/>
        </w:rPr>
        <w:t xml:space="preserve">with an </w:t>
      </w:r>
      <w:r w:rsidR="041DBDE8" w:rsidRPr="62696B65">
        <w:rPr>
          <w:sz w:val="22"/>
          <w:szCs w:val="22"/>
        </w:rPr>
        <w:t>assessment</w:t>
      </w:r>
      <w:r w:rsidR="3A5E11CE" w:rsidRPr="62696B65">
        <w:rPr>
          <w:sz w:val="22"/>
          <w:szCs w:val="22"/>
        </w:rPr>
        <w:t xml:space="preserve"> of ‘necess</w:t>
      </w:r>
      <w:r w:rsidR="41D235E7" w:rsidRPr="62696B65">
        <w:rPr>
          <w:sz w:val="22"/>
          <w:szCs w:val="22"/>
        </w:rPr>
        <w:t>ity</w:t>
      </w:r>
      <w:r w:rsidR="3A5E11CE" w:rsidRPr="62696B65">
        <w:rPr>
          <w:sz w:val="22"/>
          <w:szCs w:val="22"/>
        </w:rPr>
        <w:t xml:space="preserve"> and proportion’</w:t>
      </w:r>
      <w:r w:rsidR="003D3849" w:rsidRPr="62696B65">
        <w:rPr>
          <w:sz w:val="22"/>
          <w:szCs w:val="22"/>
        </w:rPr>
        <w:t xml:space="preserve"> in line with European Courts of Human </w:t>
      </w:r>
      <w:r w:rsidR="6B485A2F" w:rsidRPr="62696B65">
        <w:rPr>
          <w:sz w:val="22"/>
          <w:szCs w:val="22"/>
        </w:rPr>
        <w:t xml:space="preserve">Justice </w:t>
      </w:r>
      <w:r w:rsidR="003D3849" w:rsidRPr="62696B65">
        <w:rPr>
          <w:sz w:val="22"/>
          <w:szCs w:val="22"/>
        </w:rPr>
        <w:t>Case Law</w:t>
      </w:r>
      <w:r w:rsidR="3E22574A" w:rsidRPr="62696B65">
        <w:rPr>
          <w:sz w:val="22"/>
          <w:szCs w:val="22"/>
        </w:rPr>
        <w:t xml:space="preserve">.  It is </w:t>
      </w:r>
      <w:r w:rsidR="4D032A40" w:rsidRPr="62696B65">
        <w:rPr>
          <w:sz w:val="22"/>
          <w:szCs w:val="22"/>
        </w:rPr>
        <w:t>believed</w:t>
      </w:r>
      <w:r w:rsidR="6D1CAAC3" w:rsidRPr="62696B65">
        <w:rPr>
          <w:sz w:val="22"/>
          <w:szCs w:val="22"/>
        </w:rPr>
        <w:t xml:space="preserve"> </w:t>
      </w:r>
      <w:r w:rsidR="56F469C8" w:rsidRPr="62696B65">
        <w:rPr>
          <w:sz w:val="22"/>
          <w:szCs w:val="22"/>
        </w:rPr>
        <w:t xml:space="preserve">this would also </w:t>
      </w:r>
      <w:r w:rsidR="6D1CAAC3" w:rsidRPr="62696B65">
        <w:rPr>
          <w:sz w:val="22"/>
          <w:szCs w:val="22"/>
        </w:rPr>
        <w:t>promote less intrusive measure</w:t>
      </w:r>
      <w:r w:rsidR="235FB5DC" w:rsidRPr="62696B65">
        <w:rPr>
          <w:sz w:val="22"/>
          <w:szCs w:val="22"/>
        </w:rPr>
        <w:t>s</w:t>
      </w:r>
      <w:r w:rsidR="6D1CAAC3" w:rsidRPr="62696B65">
        <w:rPr>
          <w:sz w:val="22"/>
          <w:szCs w:val="22"/>
        </w:rPr>
        <w:t xml:space="preserve"> </w:t>
      </w:r>
      <w:r w:rsidR="424A6216" w:rsidRPr="62696B65">
        <w:rPr>
          <w:sz w:val="22"/>
          <w:szCs w:val="22"/>
        </w:rPr>
        <w:t>for safeguarding</w:t>
      </w:r>
      <w:r w:rsidR="6D1CAAC3" w:rsidRPr="62696B65">
        <w:rPr>
          <w:sz w:val="22"/>
          <w:szCs w:val="22"/>
        </w:rPr>
        <w:t xml:space="preserve"> </w:t>
      </w:r>
      <w:r w:rsidR="1795E223" w:rsidRPr="62696B65">
        <w:rPr>
          <w:sz w:val="22"/>
          <w:szCs w:val="22"/>
        </w:rPr>
        <w:t xml:space="preserve">and the DOLs </w:t>
      </w:r>
      <w:r w:rsidR="179DEF91" w:rsidRPr="62696B65">
        <w:rPr>
          <w:sz w:val="22"/>
          <w:szCs w:val="22"/>
        </w:rPr>
        <w:t>BIA</w:t>
      </w:r>
      <w:r w:rsidR="3A5C2088" w:rsidRPr="62696B65">
        <w:rPr>
          <w:sz w:val="22"/>
          <w:szCs w:val="22"/>
        </w:rPr>
        <w:t xml:space="preserve"> c</w:t>
      </w:r>
      <w:r w:rsidR="1795E223" w:rsidRPr="62696B65">
        <w:rPr>
          <w:sz w:val="22"/>
          <w:szCs w:val="22"/>
        </w:rPr>
        <w:t>urrent</w:t>
      </w:r>
      <w:r w:rsidR="289EC50A" w:rsidRPr="62696B65">
        <w:rPr>
          <w:sz w:val="22"/>
          <w:szCs w:val="22"/>
        </w:rPr>
        <w:t xml:space="preserve">ly do not propose </w:t>
      </w:r>
      <w:r w:rsidR="35C81D33" w:rsidRPr="62696B65">
        <w:rPr>
          <w:sz w:val="22"/>
          <w:szCs w:val="22"/>
        </w:rPr>
        <w:t>alternative placements</w:t>
      </w:r>
      <w:r w:rsidR="5E509495" w:rsidRPr="62696B65">
        <w:rPr>
          <w:sz w:val="22"/>
          <w:szCs w:val="22"/>
        </w:rPr>
        <w:t>. Concerns have been raised</w:t>
      </w:r>
      <w:r w:rsidR="48A72E4B" w:rsidRPr="62696B65">
        <w:rPr>
          <w:sz w:val="22"/>
          <w:szCs w:val="22"/>
        </w:rPr>
        <w:t xml:space="preserve"> that the new assessment </w:t>
      </w:r>
      <w:r w:rsidR="51059239" w:rsidRPr="62696B65">
        <w:rPr>
          <w:sz w:val="22"/>
          <w:szCs w:val="22"/>
        </w:rPr>
        <w:t xml:space="preserve">may lose sight of the best </w:t>
      </w:r>
      <w:r w:rsidR="23111657" w:rsidRPr="62696B65">
        <w:rPr>
          <w:sz w:val="22"/>
          <w:szCs w:val="22"/>
        </w:rPr>
        <w:t>interest</w:t>
      </w:r>
      <w:r w:rsidR="1F0A0FB1" w:rsidRPr="62696B65">
        <w:rPr>
          <w:sz w:val="22"/>
          <w:szCs w:val="22"/>
        </w:rPr>
        <w:t>s</w:t>
      </w:r>
      <w:r w:rsidR="51059239" w:rsidRPr="62696B65">
        <w:rPr>
          <w:sz w:val="22"/>
          <w:szCs w:val="22"/>
        </w:rPr>
        <w:t xml:space="preserve"> a</w:t>
      </w:r>
      <w:r w:rsidR="58BFCE71" w:rsidRPr="62696B65">
        <w:rPr>
          <w:sz w:val="22"/>
          <w:szCs w:val="22"/>
        </w:rPr>
        <w:t>nd</w:t>
      </w:r>
      <w:r w:rsidR="51059239" w:rsidRPr="62696B65">
        <w:rPr>
          <w:sz w:val="22"/>
          <w:szCs w:val="22"/>
        </w:rPr>
        <w:t xml:space="preserve"> wish</w:t>
      </w:r>
      <w:r w:rsidR="55ED1F23" w:rsidRPr="62696B65">
        <w:rPr>
          <w:sz w:val="22"/>
          <w:szCs w:val="22"/>
        </w:rPr>
        <w:t xml:space="preserve">es of the </w:t>
      </w:r>
      <w:r w:rsidR="597B61EB" w:rsidRPr="62696B65">
        <w:rPr>
          <w:sz w:val="22"/>
          <w:szCs w:val="22"/>
        </w:rPr>
        <w:t>individual</w:t>
      </w:r>
      <w:r w:rsidR="5E2469D2" w:rsidRPr="62696B65">
        <w:rPr>
          <w:sz w:val="22"/>
          <w:szCs w:val="22"/>
        </w:rPr>
        <w:t xml:space="preserve"> </w:t>
      </w:r>
      <w:r w:rsidR="16D44F0E" w:rsidRPr="62696B65">
        <w:rPr>
          <w:sz w:val="22"/>
          <w:szCs w:val="22"/>
        </w:rPr>
        <w:t>(</w:t>
      </w:r>
      <w:proofErr w:type="spellStart"/>
      <w:r w:rsidR="111C9353" w:rsidRPr="62696B65">
        <w:rPr>
          <w:sz w:val="22"/>
          <w:szCs w:val="22"/>
        </w:rPr>
        <w:t>Hanyes</w:t>
      </w:r>
      <w:proofErr w:type="spellEnd"/>
      <w:r w:rsidR="111C9353" w:rsidRPr="62696B65">
        <w:rPr>
          <w:sz w:val="22"/>
          <w:szCs w:val="22"/>
        </w:rPr>
        <w:t xml:space="preserve"> 2018)</w:t>
      </w:r>
      <w:r w:rsidR="4805C206" w:rsidRPr="62696B65">
        <w:rPr>
          <w:sz w:val="22"/>
          <w:szCs w:val="22"/>
        </w:rPr>
        <w:t>.</w:t>
      </w:r>
    </w:p>
    <w:p w14:paraId="22A7353D" w14:textId="0D808045" w:rsidR="1685A89B" w:rsidRDefault="1685A89B" w:rsidP="00C24B29">
      <w:pPr>
        <w:spacing w:before="40" w:after="30" w:line="360" w:lineRule="auto"/>
        <w:ind w:left="360"/>
        <w:jc w:val="both"/>
        <w:rPr>
          <w:sz w:val="22"/>
          <w:szCs w:val="22"/>
        </w:rPr>
      </w:pPr>
      <w:r w:rsidRPr="62696B65">
        <w:rPr>
          <w:sz w:val="22"/>
          <w:szCs w:val="22"/>
        </w:rPr>
        <w:t>.</w:t>
      </w:r>
    </w:p>
    <w:p w14:paraId="49B9477B" w14:textId="008DF507" w:rsidR="71836003" w:rsidRDefault="71836003" w:rsidP="003B4B5D">
      <w:pPr>
        <w:spacing w:before="40" w:after="30" w:line="360" w:lineRule="auto"/>
        <w:jc w:val="both"/>
        <w:rPr>
          <w:color w:val="4472C4" w:themeColor="accent1"/>
          <w:sz w:val="22"/>
          <w:szCs w:val="22"/>
        </w:rPr>
      </w:pPr>
      <w:r w:rsidRPr="62696B65">
        <w:rPr>
          <w:sz w:val="22"/>
          <w:szCs w:val="22"/>
        </w:rPr>
        <w:t xml:space="preserve">The LPS will move the responsibility </w:t>
      </w:r>
      <w:r w:rsidR="1DDBB0FB" w:rsidRPr="62696B65">
        <w:rPr>
          <w:sz w:val="22"/>
          <w:szCs w:val="22"/>
        </w:rPr>
        <w:t xml:space="preserve">for </w:t>
      </w:r>
      <w:r w:rsidR="17145367" w:rsidRPr="62696B65">
        <w:rPr>
          <w:sz w:val="22"/>
          <w:szCs w:val="22"/>
        </w:rPr>
        <w:t xml:space="preserve">authorisation of deprivation </w:t>
      </w:r>
      <w:r w:rsidR="05884DCB" w:rsidRPr="62696B65">
        <w:rPr>
          <w:sz w:val="22"/>
          <w:szCs w:val="22"/>
        </w:rPr>
        <w:t>of liberty</w:t>
      </w:r>
      <w:r w:rsidR="17145367" w:rsidRPr="62696B65">
        <w:rPr>
          <w:sz w:val="22"/>
          <w:szCs w:val="22"/>
        </w:rPr>
        <w:t xml:space="preserve"> </w:t>
      </w:r>
      <w:r w:rsidRPr="62696B65">
        <w:rPr>
          <w:sz w:val="22"/>
          <w:szCs w:val="22"/>
        </w:rPr>
        <w:t xml:space="preserve">from local </w:t>
      </w:r>
      <w:r w:rsidR="256AB6F8" w:rsidRPr="62696B65">
        <w:rPr>
          <w:sz w:val="22"/>
          <w:szCs w:val="22"/>
        </w:rPr>
        <w:t>authorities</w:t>
      </w:r>
      <w:r w:rsidR="4B6B39C3" w:rsidRPr="62696B65">
        <w:rPr>
          <w:sz w:val="22"/>
          <w:szCs w:val="22"/>
        </w:rPr>
        <w:t xml:space="preserve"> to hospitals and </w:t>
      </w:r>
      <w:r w:rsidR="5DEF240D" w:rsidRPr="62696B65">
        <w:rPr>
          <w:sz w:val="22"/>
          <w:szCs w:val="22"/>
        </w:rPr>
        <w:t>clinical commissioning groups</w:t>
      </w:r>
      <w:r w:rsidR="455D8D8D" w:rsidRPr="62696B65">
        <w:rPr>
          <w:sz w:val="22"/>
          <w:szCs w:val="22"/>
        </w:rPr>
        <w:t>.</w:t>
      </w:r>
      <w:r w:rsidR="75342DA7" w:rsidRPr="62696B65">
        <w:rPr>
          <w:sz w:val="22"/>
          <w:szCs w:val="22"/>
        </w:rPr>
        <w:t xml:space="preserve"> </w:t>
      </w:r>
      <w:r w:rsidR="69ED1315" w:rsidRPr="62696B65">
        <w:rPr>
          <w:sz w:val="22"/>
          <w:szCs w:val="22"/>
        </w:rPr>
        <w:t xml:space="preserve">  In a care home</w:t>
      </w:r>
      <w:r w:rsidR="5CA94D5D" w:rsidRPr="62696B65">
        <w:rPr>
          <w:sz w:val="22"/>
          <w:szCs w:val="22"/>
        </w:rPr>
        <w:t>,</w:t>
      </w:r>
      <w:r w:rsidR="69ED1315" w:rsidRPr="62696B65">
        <w:rPr>
          <w:sz w:val="22"/>
          <w:szCs w:val="22"/>
        </w:rPr>
        <w:t xml:space="preserve"> the</w:t>
      </w:r>
      <w:r w:rsidR="4D82A009" w:rsidRPr="62696B65">
        <w:rPr>
          <w:sz w:val="22"/>
          <w:szCs w:val="22"/>
        </w:rPr>
        <w:t xml:space="preserve"> process will be managed by the manager with the local authority signing off on the authorisat</w:t>
      </w:r>
      <w:r w:rsidR="41E32976" w:rsidRPr="62696B65">
        <w:rPr>
          <w:sz w:val="22"/>
          <w:szCs w:val="22"/>
        </w:rPr>
        <w:t xml:space="preserve">ion as the </w:t>
      </w:r>
      <w:r w:rsidR="5DF71B68" w:rsidRPr="62696B65">
        <w:rPr>
          <w:sz w:val="22"/>
          <w:szCs w:val="22"/>
        </w:rPr>
        <w:t>responsible</w:t>
      </w:r>
      <w:r w:rsidR="69ED1315" w:rsidRPr="62696B65">
        <w:rPr>
          <w:sz w:val="22"/>
          <w:szCs w:val="22"/>
        </w:rPr>
        <w:t xml:space="preserve"> </w:t>
      </w:r>
      <w:r w:rsidR="5DF71B68" w:rsidRPr="62696B65">
        <w:rPr>
          <w:sz w:val="22"/>
          <w:szCs w:val="22"/>
        </w:rPr>
        <w:t>body.</w:t>
      </w:r>
      <w:r w:rsidR="2DEB18E3" w:rsidRPr="62696B65">
        <w:rPr>
          <w:sz w:val="22"/>
          <w:szCs w:val="22"/>
        </w:rPr>
        <w:t xml:space="preserve"> The care home manger will be responsible for</w:t>
      </w:r>
      <w:r w:rsidR="5D84DE78" w:rsidRPr="62696B65">
        <w:rPr>
          <w:sz w:val="22"/>
          <w:szCs w:val="22"/>
        </w:rPr>
        <w:t>:</w:t>
      </w:r>
    </w:p>
    <w:p w14:paraId="3C45419F" w14:textId="7D409746" w:rsidR="5D84DE78" w:rsidRDefault="5D84DE78" w:rsidP="00C24B29">
      <w:pPr>
        <w:pStyle w:val="ListParagraph"/>
        <w:numPr>
          <w:ilvl w:val="0"/>
          <w:numId w:val="6"/>
        </w:numPr>
        <w:spacing w:before="40" w:after="30" w:line="360" w:lineRule="auto"/>
        <w:ind w:left="1080"/>
        <w:jc w:val="both"/>
        <w:rPr>
          <w:rFonts w:asciiTheme="minorHAnsi" w:eastAsiaTheme="minorEastAsia" w:hAnsiTheme="minorHAnsi" w:cstheme="minorBidi"/>
          <w:color w:val="000000" w:themeColor="text1"/>
          <w:sz w:val="22"/>
          <w:szCs w:val="22"/>
        </w:rPr>
      </w:pPr>
      <w:r w:rsidRPr="62696B65">
        <w:rPr>
          <w:sz w:val="22"/>
          <w:szCs w:val="22"/>
        </w:rPr>
        <w:t xml:space="preserve">The </w:t>
      </w:r>
      <w:r w:rsidR="2DEB18E3" w:rsidRPr="62696B65">
        <w:rPr>
          <w:sz w:val="22"/>
          <w:szCs w:val="22"/>
        </w:rPr>
        <w:t xml:space="preserve">lack of </w:t>
      </w:r>
      <w:r w:rsidR="38198B38" w:rsidRPr="62696B65">
        <w:rPr>
          <w:sz w:val="22"/>
          <w:szCs w:val="22"/>
        </w:rPr>
        <w:t>capacity and</w:t>
      </w:r>
      <w:r w:rsidR="403E3C01" w:rsidRPr="62696B65">
        <w:rPr>
          <w:sz w:val="22"/>
          <w:szCs w:val="22"/>
        </w:rPr>
        <w:t xml:space="preserve"> the necessary and proportionate </w:t>
      </w:r>
      <w:r w:rsidR="2DEB18E3" w:rsidRPr="62696B65">
        <w:rPr>
          <w:sz w:val="22"/>
          <w:szCs w:val="22"/>
        </w:rPr>
        <w:t>assessment</w:t>
      </w:r>
      <w:r w:rsidR="14E72677" w:rsidRPr="62696B65">
        <w:rPr>
          <w:sz w:val="22"/>
          <w:szCs w:val="22"/>
        </w:rPr>
        <w:t xml:space="preserve"> being carried out by ‘someone with appropriate</w:t>
      </w:r>
      <w:r w:rsidR="28607889" w:rsidRPr="62696B65">
        <w:rPr>
          <w:sz w:val="22"/>
          <w:szCs w:val="22"/>
        </w:rPr>
        <w:t xml:space="preserve"> experience and knowledge’</w:t>
      </w:r>
      <w:r w:rsidR="2208C746" w:rsidRPr="62696B65">
        <w:rPr>
          <w:sz w:val="22"/>
          <w:szCs w:val="22"/>
        </w:rPr>
        <w:t xml:space="preserve"> and so decide if the individual is of unsound mind</w:t>
      </w:r>
    </w:p>
    <w:p w14:paraId="15B5D273" w14:textId="700724A0" w:rsidR="28607889" w:rsidRDefault="28607889" w:rsidP="00C24B29">
      <w:pPr>
        <w:pStyle w:val="ListParagraph"/>
        <w:numPr>
          <w:ilvl w:val="0"/>
          <w:numId w:val="6"/>
        </w:numPr>
        <w:spacing w:before="40" w:after="30" w:line="360" w:lineRule="auto"/>
        <w:ind w:left="1080"/>
        <w:jc w:val="both"/>
        <w:rPr>
          <w:color w:val="000000" w:themeColor="text1"/>
          <w:sz w:val="22"/>
          <w:szCs w:val="22"/>
        </w:rPr>
      </w:pPr>
      <w:r w:rsidRPr="62696B65">
        <w:rPr>
          <w:sz w:val="22"/>
          <w:szCs w:val="22"/>
        </w:rPr>
        <w:t xml:space="preserve">Consent to the </w:t>
      </w:r>
      <w:r w:rsidR="3FBD6EB0" w:rsidRPr="62696B65">
        <w:rPr>
          <w:sz w:val="22"/>
          <w:szCs w:val="22"/>
        </w:rPr>
        <w:t>arrangements</w:t>
      </w:r>
      <w:r w:rsidRPr="62696B65">
        <w:rPr>
          <w:sz w:val="22"/>
          <w:szCs w:val="22"/>
        </w:rPr>
        <w:t xml:space="preserve"> of the deprivation of </w:t>
      </w:r>
      <w:r w:rsidR="6AAFFE8E" w:rsidRPr="62696B65">
        <w:rPr>
          <w:sz w:val="22"/>
          <w:szCs w:val="22"/>
        </w:rPr>
        <w:t>liberty</w:t>
      </w:r>
    </w:p>
    <w:p w14:paraId="4EF17BA4" w14:textId="7E3EAD37" w:rsidR="6AAFFE8E" w:rsidRDefault="6AAFFE8E" w:rsidP="00C24B29">
      <w:pPr>
        <w:pStyle w:val="ListParagraph"/>
        <w:numPr>
          <w:ilvl w:val="0"/>
          <w:numId w:val="6"/>
        </w:numPr>
        <w:spacing w:before="40" w:after="30" w:line="360" w:lineRule="auto"/>
        <w:ind w:left="1080"/>
        <w:jc w:val="both"/>
        <w:rPr>
          <w:color w:val="000000" w:themeColor="text1"/>
          <w:sz w:val="22"/>
          <w:szCs w:val="22"/>
        </w:rPr>
      </w:pPr>
      <w:r w:rsidRPr="62696B65">
        <w:rPr>
          <w:sz w:val="22"/>
          <w:szCs w:val="22"/>
        </w:rPr>
        <w:t xml:space="preserve">The manager will have to arrange </w:t>
      </w:r>
      <w:r w:rsidR="44EFD26E" w:rsidRPr="62696B65">
        <w:rPr>
          <w:sz w:val="22"/>
          <w:szCs w:val="22"/>
        </w:rPr>
        <w:t>consultation</w:t>
      </w:r>
      <w:r w:rsidRPr="62696B65">
        <w:rPr>
          <w:sz w:val="22"/>
          <w:szCs w:val="22"/>
        </w:rPr>
        <w:t xml:space="preserve"> with </w:t>
      </w:r>
      <w:r w:rsidR="045ACEF5" w:rsidRPr="62696B65">
        <w:rPr>
          <w:sz w:val="22"/>
          <w:szCs w:val="22"/>
        </w:rPr>
        <w:t>interested</w:t>
      </w:r>
      <w:r w:rsidRPr="62696B65">
        <w:rPr>
          <w:sz w:val="22"/>
          <w:szCs w:val="22"/>
        </w:rPr>
        <w:t xml:space="preserve"> parties, such as family or advocate </w:t>
      </w:r>
    </w:p>
    <w:p w14:paraId="11AEE528" w14:textId="5C1579BF" w:rsidR="13C14042" w:rsidRDefault="13C14042" w:rsidP="00C24B29">
      <w:pPr>
        <w:pStyle w:val="ListParagraph"/>
        <w:numPr>
          <w:ilvl w:val="0"/>
          <w:numId w:val="6"/>
        </w:numPr>
        <w:spacing w:before="40" w:after="30" w:line="360" w:lineRule="auto"/>
        <w:ind w:left="1080"/>
        <w:jc w:val="both"/>
        <w:rPr>
          <w:color w:val="000000" w:themeColor="text1"/>
          <w:sz w:val="22"/>
          <w:szCs w:val="22"/>
        </w:rPr>
      </w:pPr>
      <w:r w:rsidRPr="62696B65">
        <w:rPr>
          <w:sz w:val="22"/>
          <w:szCs w:val="22"/>
        </w:rPr>
        <w:lastRenderedPageBreak/>
        <w:t xml:space="preserve">Decide if the </w:t>
      </w:r>
      <w:r w:rsidR="3C630A0F" w:rsidRPr="62696B65">
        <w:rPr>
          <w:sz w:val="22"/>
          <w:szCs w:val="22"/>
        </w:rPr>
        <w:t>individual</w:t>
      </w:r>
      <w:r w:rsidRPr="62696B65">
        <w:rPr>
          <w:sz w:val="22"/>
          <w:szCs w:val="22"/>
        </w:rPr>
        <w:t xml:space="preserve"> is objecting to the </w:t>
      </w:r>
      <w:r w:rsidR="6DF14723" w:rsidRPr="62696B65">
        <w:rPr>
          <w:sz w:val="22"/>
          <w:szCs w:val="22"/>
        </w:rPr>
        <w:t>arrangements</w:t>
      </w:r>
      <w:r w:rsidRPr="62696B65">
        <w:rPr>
          <w:sz w:val="22"/>
          <w:szCs w:val="22"/>
        </w:rPr>
        <w:t xml:space="preserve"> being put in place and arrange a review </w:t>
      </w:r>
      <w:r w:rsidR="52EAADAC" w:rsidRPr="62696B65">
        <w:rPr>
          <w:sz w:val="22"/>
          <w:szCs w:val="22"/>
        </w:rPr>
        <w:t>by a</w:t>
      </w:r>
      <w:r w:rsidR="173BFCBD" w:rsidRPr="62696B65">
        <w:rPr>
          <w:sz w:val="22"/>
          <w:szCs w:val="22"/>
        </w:rPr>
        <w:t xml:space="preserve">n </w:t>
      </w:r>
      <w:r w:rsidR="52EAADAC" w:rsidRPr="62696B65">
        <w:rPr>
          <w:sz w:val="22"/>
          <w:szCs w:val="22"/>
        </w:rPr>
        <w:t>independent mental capacity advocate (IMCA)</w:t>
      </w:r>
    </w:p>
    <w:p w14:paraId="2C2850DD" w14:textId="5F84E784" w:rsidR="7EF4B0F3" w:rsidRDefault="7EF4B0F3" w:rsidP="00C24B29">
      <w:pPr>
        <w:spacing w:before="40" w:after="30" w:line="360" w:lineRule="auto"/>
        <w:ind w:left="720"/>
        <w:jc w:val="both"/>
        <w:rPr>
          <w:color w:val="4472C4" w:themeColor="accent1"/>
          <w:sz w:val="22"/>
          <w:szCs w:val="22"/>
        </w:rPr>
      </w:pPr>
    </w:p>
    <w:p w14:paraId="3A5B85B5" w14:textId="42BB7BBA" w:rsidR="00FB52BA" w:rsidRDefault="5D1F4CCA" w:rsidP="003B4B5D">
      <w:pPr>
        <w:spacing w:before="40" w:after="30" w:line="360" w:lineRule="auto"/>
        <w:jc w:val="both"/>
        <w:rPr>
          <w:b/>
          <w:bCs/>
        </w:rPr>
      </w:pPr>
      <w:r w:rsidRPr="62696B65">
        <w:rPr>
          <w:sz w:val="22"/>
          <w:szCs w:val="22"/>
        </w:rPr>
        <w:t xml:space="preserve">DOLs require fresh authorisation </w:t>
      </w:r>
      <w:r w:rsidR="4635B564" w:rsidRPr="62696B65">
        <w:rPr>
          <w:sz w:val="22"/>
          <w:szCs w:val="22"/>
        </w:rPr>
        <w:t xml:space="preserve">on </w:t>
      </w:r>
      <w:r w:rsidR="15992B35" w:rsidRPr="62696B65">
        <w:rPr>
          <w:sz w:val="22"/>
          <w:szCs w:val="22"/>
        </w:rPr>
        <w:t>expiry</w:t>
      </w:r>
      <w:r w:rsidR="4635B564" w:rsidRPr="62696B65">
        <w:rPr>
          <w:sz w:val="22"/>
          <w:szCs w:val="22"/>
        </w:rPr>
        <w:t xml:space="preserve"> of </w:t>
      </w:r>
      <w:r w:rsidR="6CBCA35D" w:rsidRPr="62696B65">
        <w:rPr>
          <w:sz w:val="22"/>
          <w:szCs w:val="22"/>
        </w:rPr>
        <w:t>existing orders</w:t>
      </w:r>
      <w:r w:rsidR="0D4DD9D8" w:rsidRPr="62696B65">
        <w:rPr>
          <w:sz w:val="22"/>
          <w:szCs w:val="22"/>
        </w:rPr>
        <w:t xml:space="preserve"> where LPS have renewable </w:t>
      </w:r>
      <w:r w:rsidR="5B7D269A" w:rsidRPr="62696B65">
        <w:rPr>
          <w:sz w:val="22"/>
          <w:szCs w:val="22"/>
        </w:rPr>
        <w:t xml:space="preserve">authorisation </w:t>
      </w:r>
      <w:r w:rsidR="5FDB7E96" w:rsidRPr="62696B65">
        <w:rPr>
          <w:sz w:val="22"/>
          <w:szCs w:val="22"/>
        </w:rPr>
        <w:t xml:space="preserve">for 12 months </w:t>
      </w:r>
      <w:r w:rsidR="5B7D269A" w:rsidRPr="62696B65">
        <w:rPr>
          <w:sz w:val="22"/>
          <w:szCs w:val="22"/>
        </w:rPr>
        <w:t>after one year</w:t>
      </w:r>
      <w:r w:rsidR="444F86E4" w:rsidRPr="62696B65">
        <w:rPr>
          <w:sz w:val="22"/>
          <w:szCs w:val="22"/>
        </w:rPr>
        <w:t xml:space="preserve"> </w:t>
      </w:r>
      <w:r w:rsidR="15B41BCB" w:rsidRPr="62696B65">
        <w:rPr>
          <w:sz w:val="22"/>
          <w:szCs w:val="22"/>
        </w:rPr>
        <w:t>with</w:t>
      </w:r>
      <w:r w:rsidR="56A8E44E" w:rsidRPr="62696B65">
        <w:rPr>
          <w:sz w:val="22"/>
          <w:szCs w:val="22"/>
        </w:rPr>
        <w:t xml:space="preserve"> a further three years</w:t>
      </w:r>
      <w:r w:rsidR="1E7AD53D" w:rsidRPr="62696B65">
        <w:rPr>
          <w:sz w:val="22"/>
          <w:szCs w:val="22"/>
        </w:rPr>
        <w:t xml:space="preserve"> thereafter.</w:t>
      </w:r>
      <w:r w:rsidR="038600CD" w:rsidRPr="62696B65">
        <w:rPr>
          <w:sz w:val="22"/>
          <w:szCs w:val="22"/>
        </w:rPr>
        <w:t xml:space="preserve"> The </w:t>
      </w:r>
      <w:r w:rsidR="3AB9F012" w:rsidRPr="62696B65">
        <w:rPr>
          <w:sz w:val="22"/>
          <w:szCs w:val="22"/>
        </w:rPr>
        <w:t>reasonable</w:t>
      </w:r>
      <w:r w:rsidR="038600CD" w:rsidRPr="62696B65">
        <w:rPr>
          <w:sz w:val="22"/>
          <w:szCs w:val="22"/>
        </w:rPr>
        <w:t xml:space="preserve"> body </w:t>
      </w:r>
      <w:r w:rsidR="46F31E61" w:rsidRPr="62696B65">
        <w:rPr>
          <w:sz w:val="22"/>
          <w:szCs w:val="22"/>
        </w:rPr>
        <w:t xml:space="preserve">(local authority) </w:t>
      </w:r>
      <w:r w:rsidR="038600CD" w:rsidRPr="62696B65">
        <w:rPr>
          <w:sz w:val="22"/>
          <w:szCs w:val="22"/>
        </w:rPr>
        <w:t xml:space="preserve">is responsible for the </w:t>
      </w:r>
      <w:r w:rsidR="502F9500" w:rsidRPr="62696B65">
        <w:rPr>
          <w:sz w:val="22"/>
          <w:szCs w:val="22"/>
        </w:rPr>
        <w:t xml:space="preserve">renewal </w:t>
      </w:r>
      <w:r w:rsidR="2D5B712E" w:rsidRPr="62696B65">
        <w:rPr>
          <w:sz w:val="22"/>
          <w:szCs w:val="22"/>
        </w:rPr>
        <w:t xml:space="preserve">after </w:t>
      </w:r>
      <w:r w:rsidR="502F9500" w:rsidRPr="62696B65">
        <w:rPr>
          <w:sz w:val="22"/>
          <w:szCs w:val="22"/>
        </w:rPr>
        <w:t xml:space="preserve">being </w:t>
      </w:r>
      <w:r w:rsidR="44553C6C" w:rsidRPr="62696B65">
        <w:rPr>
          <w:sz w:val="22"/>
          <w:szCs w:val="22"/>
        </w:rPr>
        <w:t>satisfied</w:t>
      </w:r>
      <w:r w:rsidR="502F9500" w:rsidRPr="62696B65">
        <w:rPr>
          <w:sz w:val="22"/>
          <w:szCs w:val="22"/>
        </w:rPr>
        <w:t xml:space="preserve"> that conditions are being upheld, </w:t>
      </w:r>
      <w:r w:rsidR="2D9F406F" w:rsidRPr="62696B65">
        <w:rPr>
          <w:sz w:val="22"/>
          <w:szCs w:val="22"/>
        </w:rPr>
        <w:t>with</w:t>
      </w:r>
      <w:r w:rsidR="502F9500" w:rsidRPr="62696B65">
        <w:rPr>
          <w:sz w:val="22"/>
          <w:szCs w:val="22"/>
        </w:rPr>
        <w:t xml:space="preserve"> </w:t>
      </w:r>
      <w:r w:rsidR="3248A5E8" w:rsidRPr="62696B65">
        <w:rPr>
          <w:sz w:val="22"/>
          <w:szCs w:val="22"/>
        </w:rPr>
        <w:t xml:space="preserve">no change to the </w:t>
      </w:r>
      <w:r w:rsidR="052C528A" w:rsidRPr="62696B65">
        <w:rPr>
          <w:sz w:val="22"/>
          <w:szCs w:val="22"/>
        </w:rPr>
        <w:t>individual</w:t>
      </w:r>
      <w:r w:rsidR="2693845D" w:rsidRPr="62696B65">
        <w:rPr>
          <w:sz w:val="22"/>
          <w:szCs w:val="22"/>
        </w:rPr>
        <w:t>. However</w:t>
      </w:r>
      <w:r w:rsidR="73D14493" w:rsidRPr="62696B65">
        <w:rPr>
          <w:sz w:val="22"/>
          <w:szCs w:val="22"/>
        </w:rPr>
        <w:t>,</w:t>
      </w:r>
      <w:r w:rsidR="2693845D" w:rsidRPr="62696B65">
        <w:rPr>
          <w:sz w:val="22"/>
          <w:szCs w:val="22"/>
        </w:rPr>
        <w:t xml:space="preserve"> </w:t>
      </w:r>
      <w:r w:rsidR="5EEBF344" w:rsidRPr="62696B65">
        <w:rPr>
          <w:sz w:val="22"/>
          <w:szCs w:val="22"/>
        </w:rPr>
        <w:t>concern</w:t>
      </w:r>
      <w:r w:rsidR="42FF3579" w:rsidRPr="62696B65">
        <w:rPr>
          <w:sz w:val="22"/>
          <w:szCs w:val="22"/>
        </w:rPr>
        <w:t>s</w:t>
      </w:r>
      <w:r w:rsidR="2693845D" w:rsidRPr="62696B65">
        <w:rPr>
          <w:sz w:val="22"/>
          <w:szCs w:val="22"/>
        </w:rPr>
        <w:t xml:space="preserve"> have been raised that </w:t>
      </w:r>
      <w:r w:rsidR="3713A02D" w:rsidRPr="62696B65">
        <w:rPr>
          <w:sz w:val="22"/>
          <w:szCs w:val="22"/>
        </w:rPr>
        <w:t xml:space="preserve">this </w:t>
      </w:r>
      <w:r w:rsidR="2693845D" w:rsidRPr="62696B65">
        <w:rPr>
          <w:sz w:val="22"/>
          <w:szCs w:val="22"/>
        </w:rPr>
        <w:t xml:space="preserve">can be </w:t>
      </w:r>
      <w:r w:rsidR="789C3DE6" w:rsidRPr="62696B65">
        <w:rPr>
          <w:sz w:val="22"/>
          <w:szCs w:val="22"/>
        </w:rPr>
        <w:t>do</w:t>
      </w:r>
      <w:r w:rsidR="2693845D" w:rsidRPr="62696B65">
        <w:rPr>
          <w:sz w:val="22"/>
          <w:szCs w:val="22"/>
        </w:rPr>
        <w:t>ne w</w:t>
      </w:r>
      <w:r w:rsidR="2366C9EC" w:rsidRPr="62696B65">
        <w:rPr>
          <w:sz w:val="22"/>
          <w:szCs w:val="22"/>
        </w:rPr>
        <w:t>i</w:t>
      </w:r>
      <w:r w:rsidR="2693845D" w:rsidRPr="62696B65">
        <w:rPr>
          <w:sz w:val="22"/>
          <w:szCs w:val="22"/>
        </w:rPr>
        <w:t>th</w:t>
      </w:r>
      <w:r w:rsidR="78C8FC46" w:rsidRPr="62696B65">
        <w:rPr>
          <w:sz w:val="22"/>
          <w:szCs w:val="22"/>
        </w:rPr>
        <w:t xml:space="preserve"> a statement from the care home</w:t>
      </w:r>
      <w:r w:rsidR="547DA5B5" w:rsidRPr="62696B65">
        <w:rPr>
          <w:sz w:val="22"/>
          <w:szCs w:val="22"/>
        </w:rPr>
        <w:t xml:space="preserve"> manager and the managers w</w:t>
      </w:r>
      <w:r w:rsidR="732852B2" w:rsidRPr="62696B65">
        <w:rPr>
          <w:sz w:val="22"/>
          <w:szCs w:val="22"/>
        </w:rPr>
        <w:t>i</w:t>
      </w:r>
      <w:r w:rsidR="547DA5B5" w:rsidRPr="62696B65">
        <w:rPr>
          <w:sz w:val="22"/>
          <w:szCs w:val="22"/>
        </w:rPr>
        <w:t xml:space="preserve">ll </w:t>
      </w:r>
      <w:r w:rsidR="4013C433" w:rsidRPr="62696B65">
        <w:rPr>
          <w:sz w:val="22"/>
          <w:szCs w:val="22"/>
        </w:rPr>
        <w:t xml:space="preserve">have </w:t>
      </w:r>
      <w:r w:rsidR="7653591C" w:rsidRPr="62696B65">
        <w:rPr>
          <w:sz w:val="22"/>
          <w:szCs w:val="22"/>
        </w:rPr>
        <w:t xml:space="preserve">a </w:t>
      </w:r>
      <w:r w:rsidR="78FB54C9" w:rsidRPr="62696B65">
        <w:rPr>
          <w:sz w:val="22"/>
          <w:szCs w:val="22"/>
        </w:rPr>
        <w:t>conflict</w:t>
      </w:r>
      <w:r w:rsidR="67A41AF1" w:rsidRPr="62696B65">
        <w:rPr>
          <w:sz w:val="22"/>
          <w:szCs w:val="22"/>
        </w:rPr>
        <w:t xml:space="preserve"> </w:t>
      </w:r>
      <w:r w:rsidR="4013C433" w:rsidRPr="62696B65">
        <w:rPr>
          <w:sz w:val="22"/>
          <w:szCs w:val="22"/>
        </w:rPr>
        <w:t xml:space="preserve">of </w:t>
      </w:r>
      <w:r w:rsidR="4DC37EC4" w:rsidRPr="62696B65">
        <w:rPr>
          <w:sz w:val="22"/>
          <w:szCs w:val="22"/>
        </w:rPr>
        <w:t>interest</w:t>
      </w:r>
      <w:r w:rsidR="4013C433" w:rsidRPr="62696B65">
        <w:rPr>
          <w:sz w:val="22"/>
          <w:szCs w:val="22"/>
        </w:rPr>
        <w:t xml:space="preserve"> and aa result may not raise concerns</w:t>
      </w:r>
      <w:r w:rsidR="1D3823E1" w:rsidRPr="62696B65">
        <w:rPr>
          <w:sz w:val="22"/>
          <w:szCs w:val="22"/>
        </w:rPr>
        <w:t xml:space="preserve"> or </w:t>
      </w:r>
      <w:r w:rsidR="37D8DC7C" w:rsidRPr="62696B65">
        <w:rPr>
          <w:sz w:val="22"/>
          <w:szCs w:val="22"/>
        </w:rPr>
        <w:t>i</w:t>
      </w:r>
      <w:r w:rsidR="1D3823E1" w:rsidRPr="62696B65">
        <w:rPr>
          <w:sz w:val="22"/>
          <w:szCs w:val="22"/>
        </w:rPr>
        <w:t xml:space="preserve">ssues </w:t>
      </w:r>
      <w:r w:rsidR="6B4FECF7" w:rsidRPr="62696B65">
        <w:rPr>
          <w:sz w:val="22"/>
          <w:szCs w:val="22"/>
        </w:rPr>
        <w:t>leading</w:t>
      </w:r>
      <w:r w:rsidR="1D3823E1" w:rsidRPr="62696B65">
        <w:rPr>
          <w:sz w:val="22"/>
          <w:szCs w:val="22"/>
        </w:rPr>
        <w:t xml:space="preserve"> to </w:t>
      </w:r>
      <w:r w:rsidR="35FEF357" w:rsidRPr="62696B65">
        <w:rPr>
          <w:sz w:val="22"/>
          <w:szCs w:val="22"/>
        </w:rPr>
        <w:t>scrutiny</w:t>
      </w:r>
      <w:r w:rsidR="1D3823E1" w:rsidRPr="62696B65">
        <w:rPr>
          <w:sz w:val="22"/>
          <w:szCs w:val="22"/>
        </w:rPr>
        <w:t>, inspections or liability</w:t>
      </w:r>
      <w:r w:rsidR="5E77BC03" w:rsidRPr="62696B65">
        <w:rPr>
          <w:sz w:val="22"/>
          <w:szCs w:val="22"/>
        </w:rPr>
        <w:t xml:space="preserve"> (</w:t>
      </w:r>
      <w:proofErr w:type="spellStart"/>
      <w:r w:rsidR="5E77BC03" w:rsidRPr="62696B65">
        <w:rPr>
          <w:sz w:val="22"/>
          <w:szCs w:val="22"/>
        </w:rPr>
        <w:t>Hanyes</w:t>
      </w:r>
      <w:proofErr w:type="spellEnd"/>
      <w:r w:rsidR="5E77BC03" w:rsidRPr="62696B65">
        <w:rPr>
          <w:sz w:val="22"/>
          <w:szCs w:val="22"/>
        </w:rPr>
        <w:t xml:space="preserve"> 2018)</w:t>
      </w:r>
    </w:p>
    <w:p w14:paraId="05D3B915" w14:textId="77777777" w:rsidR="00FB52BA" w:rsidRDefault="00FB52BA" w:rsidP="00C24B29">
      <w:pPr>
        <w:spacing w:before="40" w:after="30" w:line="360" w:lineRule="auto"/>
        <w:ind w:left="360"/>
        <w:jc w:val="both"/>
        <w:outlineLvl w:val="1"/>
        <w:rPr>
          <w:b/>
          <w:bCs/>
        </w:rPr>
      </w:pPr>
    </w:p>
    <w:p w14:paraId="27B5EAC1" w14:textId="791ABD88" w:rsidR="00FB52BA" w:rsidRDefault="006E6B34" w:rsidP="00C24B29">
      <w:pPr>
        <w:pStyle w:val="Heading1"/>
        <w:spacing w:before="40" w:after="30" w:line="360" w:lineRule="auto"/>
        <w:jc w:val="both"/>
      </w:pPr>
      <w:bookmarkStart w:id="67" w:name="_Toc47330026"/>
      <w:r w:rsidRPr="03D017D7">
        <w:t>R</w:t>
      </w:r>
      <w:r>
        <w:t>ecommendations</w:t>
      </w:r>
      <w:bookmarkEnd w:id="67"/>
      <w:r>
        <w:t xml:space="preserve"> </w:t>
      </w:r>
      <w:r w:rsidR="00FB52BA">
        <w:t xml:space="preserve"> </w:t>
      </w:r>
    </w:p>
    <w:p w14:paraId="7F1AA76D" w14:textId="77777777" w:rsidR="00B74AB2" w:rsidRPr="00B74AB2" w:rsidRDefault="00B74AB2" w:rsidP="00C24B29">
      <w:pPr>
        <w:spacing w:before="40" w:after="30" w:line="360" w:lineRule="auto"/>
        <w:jc w:val="both"/>
      </w:pPr>
    </w:p>
    <w:p w14:paraId="725462C0" w14:textId="64FA032F" w:rsidR="003F7541" w:rsidRPr="006E6B34" w:rsidRDefault="0D7E05FB" w:rsidP="00C24B29">
      <w:pPr>
        <w:spacing w:before="40" w:after="30" w:line="360" w:lineRule="auto"/>
        <w:jc w:val="both"/>
        <w:rPr>
          <w:sz w:val="22"/>
          <w:szCs w:val="22"/>
        </w:rPr>
      </w:pPr>
      <w:r w:rsidRPr="006E6B34">
        <w:rPr>
          <w:b/>
          <w:bCs/>
          <w:sz w:val="22"/>
          <w:szCs w:val="22"/>
        </w:rPr>
        <w:t>T</w:t>
      </w:r>
      <w:r w:rsidRPr="006E6B34">
        <w:rPr>
          <w:sz w:val="22"/>
          <w:szCs w:val="22"/>
        </w:rPr>
        <w:t>he Government are considering</w:t>
      </w:r>
      <w:r w:rsidR="300B1B90" w:rsidRPr="006E6B34">
        <w:rPr>
          <w:sz w:val="22"/>
          <w:szCs w:val="22"/>
        </w:rPr>
        <w:t xml:space="preserve"> the creation of a definitive definition of what constitutes a deprivation of liberty.  </w:t>
      </w:r>
      <w:r w:rsidRPr="006E6B34">
        <w:rPr>
          <w:sz w:val="22"/>
          <w:szCs w:val="22"/>
        </w:rPr>
        <w:t xml:space="preserve"> </w:t>
      </w:r>
      <w:r w:rsidR="73EBFBAA" w:rsidRPr="006E6B34">
        <w:rPr>
          <w:sz w:val="22"/>
          <w:szCs w:val="22"/>
        </w:rPr>
        <w:t>A</w:t>
      </w:r>
      <w:r w:rsidRPr="006E6B34">
        <w:rPr>
          <w:sz w:val="22"/>
          <w:szCs w:val="22"/>
        </w:rPr>
        <w:t xml:space="preserve">t the moment there is </w:t>
      </w:r>
      <w:proofErr w:type="gramStart"/>
      <w:r w:rsidRPr="006E6B34">
        <w:rPr>
          <w:sz w:val="22"/>
          <w:szCs w:val="22"/>
        </w:rPr>
        <w:t>no</w:t>
      </w:r>
      <w:proofErr w:type="gramEnd"/>
      <w:r w:rsidRPr="006E6B34">
        <w:rPr>
          <w:sz w:val="22"/>
          <w:szCs w:val="22"/>
        </w:rPr>
        <w:t xml:space="preserve"> a statutory definition</w:t>
      </w:r>
      <w:r w:rsidR="3FDFCE15" w:rsidRPr="006E6B34">
        <w:rPr>
          <w:sz w:val="22"/>
          <w:szCs w:val="22"/>
        </w:rPr>
        <w:t xml:space="preserve"> of what constitutes as a deprivation of liberty</w:t>
      </w:r>
      <w:r w:rsidR="7873DD3C" w:rsidRPr="006E6B34">
        <w:rPr>
          <w:sz w:val="22"/>
          <w:szCs w:val="22"/>
        </w:rPr>
        <w:t xml:space="preserve">. A clear </w:t>
      </w:r>
      <w:r w:rsidR="7C6B6204" w:rsidRPr="006E6B34">
        <w:rPr>
          <w:sz w:val="22"/>
          <w:szCs w:val="22"/>
        </w:rPr>
        <w:t>definition</w:t>
      </w:r>
      <w:r w:rsidR="7873DD3C" w:rsidRPr="006E6B34">
        <w:rPr>
          <w:sz w:val="22"/>
          <w:szCs w:val="22"/>
        </w:rPr>
        <w:t xml:space="preserve"> would </w:t>
      </w:r>
    </w:p>
    <w:p w14:paraId="5EC54EA0" w14:textId="62758F7B" w:rsidR="003F7541" w:rsidRPr="006E6B34" w:rsidRDefault="4F22E14C" w:rsidP="00C24B29">
      <w:pPr>
        <w:pStyle w:val="ListParagraph"/>
        <w:numPr>
          <w:ilvl w:val="0"/>
          <w:numId w:val="4"/>
        </w:numPr>
        <w:spacing w:before="40" w:after="30" w:line="360" w:lineRule="auto"/>
        <w:jc w:val="both"/>
        <w:rPr>
          <w:rFonts w:asciiTheme="minorHAnsi" w:eastAsiaTheme="minorEastAsia" w:hAnsiTheme="minorHAnsi" w:cstheme="minorBidi"/>
          <w:b/>
          <w:bCs/>
          <w:sz w:val="22"/>
          <w:szCs w:val="22"/>
        </w:rPr>
      </w:pPr>
      <w:r w:rsidRPr="006E6B34">
        <w:rPr>
          <w:sz w:val="22"/>
          <w:szCs w:val="22"/>
        </w:rPr>
        <w:t>reduce caseloads</w:t>
      </w:r>
      <w:r w:rsidR="3607FD10" w:rsidRPr="006E6B34">
        <w:rPr>
          <w:sz w:val="22"/>
          <w:szCs w:val="22"/>
        </w:rPr>
        <w:t xml:space="preserve"> by limiting the scope of DOLs compared to the Supreme Court</w:t>
      </w:r>
      <w:r w:rsidR="316105E6" w:rsidRPr="006E6B34">
        <w:rPr>
          <w:sz w:val="22"/>
          <w:szCs w:val="22"/>
        </w:rPr>
        <w:t>’</w:t>
      </w:r>
      <w:r w:rsidR="3607FD10" w:rsidRPr="006E6B34">
        <w:rPr>
          <w:sz w:val="22"/>
          <w:szCs w:val="22"/>
        </w:rPr>
        <w:t xml:space="preserve">s acid test which was a result of The Cheshire West </w:t>
      </w:r>
      <w:r w:rsidR="75778CB6" w:rsidRPr="006E6B34">
        <w:rPr>
          <w:sz w:val="22"/>
          <w:szCs w:val="22"/>
        </w:rPr>
        <w:t>Case</w:t>
      </w:r>
    </w:p>
    <w:p w14:paraId="0535CCBB" w14:textId="69E7C77D" w:rsidR="003F7541" w:rsidRPr="006E6B34" w:rsidRDefault="4F22E14C" w:rsidP="00C24B29">
      <w:pPr>
        <w:pStyle w:val="ListParagraph"/>
        <w:numPr>
          <w:ilvl w:val="0"/>
          <w:numId w:val="4"/>
        </w:numPr>
        <w:spacing w:before="40" w:after="30" w:line="360" w:lineRule="auto"/>
        <w:jc w:val="both"/>
        <w:rPr>
          <w:b/>
          <w:bCs/>
          <w:sz w:val="22"/>
          <w:szCs w:val="22"/>
        </w:rPr>
      </w:pPr>
      <w:r w:rsidRPr="006E6B34">
        <w:rPr>
          <w:sz w:val="22"/>
          <w:szCs w:val="22"/>
        </w:rPr>
        <w:t xml:space="preserve"> </w:t>
      </w:r>
      <w:r w:rsidR="513ADDE9" w:rsidRPr="006E6B34">
        <w:rPr>
          <w:sz w:val="22"/>
          <w:szCs w:val="22"/>
        </w:rPr>
        <w:t xml:space="preserve">reduce the </w:t>
      </w:r>
      <w:r w:rsidRPr="006E6B34">
        <w:rPr>
          <w:sz w:val="22"/>
          <w:szCs w:val="22"/>
        </w:rPr>
        <w:t xml:space="preserve">level of </w:t>
      </w:r>
      <w:r w:rsidR="77791FE0" w:rsidRPr="006E6B34">
        <w:rPr>
          <w:sz w:val="22"/>
          <w:szCs w:val="22"/>
        </w:rPr>
        <w:t>intrusion for</w:t>
      </w:r>
      <w:r w:rsidR="2C696163" w:rsidRPr="006E6B34">
        <w:rPr>
          <w:sz w:val="22"/>
          <w:szCs w:val="22"/>
        </w:rPr>
        <w:t xml:space="preserve"> families </w:t>
      </w:r>
      <w:r w:rsidR="5ED81DAA" w:rsidRPr="006E6B34">
        <w:rPr>
          <w:sz w:val="22"/>
          <w:szCs w:val="22"/>
        </w:rPr>
        <w:t xml:space="preserve">who have </w:t>
      </w:r>
      <w:r w:rsidR="43321D81" w:rsidRPr="006E6B34">
        <w:rPr>
          <w:sz w:val="22"/>
          <w:szCs w:val="22"/>
        </w:rPr>
        <w:t>individuals requiring</w:t>
      </w:r>
      <w:r w:rsidR="5ED81DAA" w:rsidRPr="006E6B34">
        <w:rPr>
          <w:sz w:val="22"/>
          <w:szCs w:val="22"/>
        </w:rPr>
        <w:t xml:space="preserve"> home restrictive care </w:t>
      </w:r>
      <w:r w:rsidR="4467DA52" w:rsidRPr="006E6B34">
        <w:rPr>
          <w:sz w:val="22"/>
          <w:szCs w:val="22"/>
        </w:rPr>
        <w:t>arrangements (covered by LPS but not DOLs)</w:t>
      </w:r>
    </w:p>
    <w:p w14:paraId="4A9F58A6" w14:textId="47E42901" w:rsidR="003F7541" w:rsidRPr="006E6B34" w:rsidRDefault="55DB598C" w:rsidP="003B4B5D">
      <w:pPr>
        <w:spacing w:before="40" w:after="30" w:line="360" w:lineRule="auto"/>
        <w:jc w:val="both"/>
        <w:rPr>
          <w:sz w:val="22"/>
          <w:szCs w:val="22"/>
        </w:rPr>
      </w:pPr>
      <w:r w:rsidRPr="006E6B34">
        <w:rPr>
          <w:sz w:val="22"/>
          <w:szCs w:val="22"/>
        </w:rPr>
        <w:t>This has not been done before as the U</w:t>
      </w:r>
      <w:r w:rsidR="1B0787DE" w:rsidRPr="006E6B34">
        <w:rPr>
          <w:sz w:val="22"/>
          <w:szCs w:val="22"/>
        </w:rPr>
        <w:t>K courts are bound by</w:t>
      </w:r>
      <w:r w:rsidRPr="006E6B34">
        <w:rPr>
          <w:sz w:val="22"/>
          <w:szCs w:val="22"/>
        </w:rPr>
        <w:t xml:space="preserve"> article 5 (the right to liberty and security) of the European Convention of Human Rights and the case law of the European Court of Human Rights</w:t>
      </w:r>
      <w:r w:rsidR="4F5A4BC8" w:rsidRPr="006E6B34">
        <w:rPr>
          <w:sz w:val="22"/>
          <w:szCs w:val="22"/>
        </w:rPr>
        <w:t xml:space="preserve"> and </w:t>
      </w:r>
      <w:r w:rsidRPr="006E6B34">
        <w:rPr>
          <w:sz w:val="22"/>
          <w:szCs w:val="22"/>
        </w:rPr>
        <w:t xml:space="preserve">would mean the Court of Protection would need to authorise </w:t>
      </w:r>
      <w:r w:rsidR="4458C221" w:rsidRPr="006E6B34">
        <w:rPr>
          <w:sz w:val="22"/>
          <w:szCs w:val="22"/>
        </w:rPr>
        <w:t xml:space="preserve">DOLs </w:t>
      </w:r>
      <w:r w:rsidR="278B4190" w:rsidRPr="006E6B34">
        <w:rPr>
          <w:sz w:val="22"/>
          <w:szCs w:val="22"/>
        </w:rPr>
        <w:t>for</w:t>
      </w:r>
      <w:r w:rsidR="4458C221" w:rsidRPr="006E6B34">
        <w:rPr>
          <w:sz w:val="22"/>
          <w:szCs w:val="22"/>
        </w:rPr>
        <w:t xml:space="preserve"> individuals</w:t>
      </w:r>
      <w:r w:rsidRPr="006E6B34">
        <w:rPr>
          <w:sz w:val="22"/>
          <w:szCs w:val="22"/>
        </w:rPr>
        <w:t xml:space="preserve"> who fell outside such a statutory definition but within article 5.</w:t>
      </w:r>
    </w:p>
    <w:p w14:paraId="1633EAC1" w14:textId="77C489B5" w:rsidR="31EB47CD" w:rsidRPr="006E6B34" w:rsidRDefault="31EB47CD" w:rsidP="00C24B29">
      <w:pPr>
        <w:spacing w:before="40" w:after="30" w:line="360" w:lineRule="auto"/>
        <w:ind w:left="360"/>
        <w:jc w:val="both"/>
        <w:rPr>
          <w:sz w:val="22"/>
          <w:szCs w:val="22"/>
        </w:rPr>
      </w:pPr>
    </w:p>
    <w:p w14:paraId="77CECB03" w14:textId="660A78F2" w:rsidR="092EF9E5" w:rsidRPr="006E6B34" w:rsidRDefault="006E6B34" w:rsidP="003B4B5D">
      <w:pPr>
        <w:spacing w:before="40" w:after="30" w:line="360" w:lineRule="auto"/>
        <w:jc w:val="both"/>
      </w:pPr>
      <w:r w:rsidRPr="006E6B34">
        <w:t>Below are recommendations I feel would help in the future:</w:t>
      </w:r>
    </w:p>
    <w:p w14:paraId="673C2FDA" w14:textId="69AA6EAC" w:rsidR="003F7541" w:rsidRPr="006E6B34" w:rsidRDefault="092EF9E5" w:rsidP="00C24B29">
      <w:pPr>
        <w:pStyle w:val="ListParagraph"/>
        <w:numPr>
          <w:ilvl w:val="1"/>
          <w:numId w:val="2"/>
        </w:numPr>
        <w:spacing w:before="40" w:after="30" w:line="360" w:lineRule="auto"/>
        <w:jc w:val="both"/>
        <w:rPr>
          <w:rFonts w:asciiTheme="minorHAnsi" w:eastAsiaTheme="minorEastAsia" w:hAnsiTheme="minorHAnsi" w:cstheme="minorBidi"/>
        </w:rPr>
      </w:pPr>
      <w:r w:rsidRPr="006E6B34">
        <w:t>F</w:t>
      </w:r>
      <w:r w:rsidR="79813880" w:rsidRPr="006E6B34">
        <w:t xml:space="preserve">ollow </w:t>
      </w:r>
      <w:r w:rsidR="22F0DF1D" w:rsidRPr="006E6B34">
        <w:t xml:space="preserve">Finland </w:t>
      </w:r>
      <w:r w:rsidR="37141FB1" w:rsidRPr="006E6B34">
        <w:t xml:space="preserve">who </w:t>
      </w:r>
      <w:r w:rsidR="22F0DF1D" w:rsidRPr="006E6B34">
        <w:t xml:space="preserve">have reduced their hospital bed numbers by using </w:t>
      </w:r>
      <w:r w:rsidR="51C1A63F" w:rsidRPr="006E6B34">
        <w:t>outpatient</w:t>
      </w:r>
      <w:r w:rsidR="22F0DF1D" w:rsidRPr="006E6B34">
        <w:t xml:space="preserve"> services which </w:t>
      </w:r>
      <w:r w:rsidR="577D556B" w:rsidRPr="006E6B34">
        <w:t>educate</w:t>
      </w:r>
      <w:r w:rsidR="1066E980" w:rsidRPr="006E6B34">
        <w:t xml:space="preserve"> and </w:t>
      </w:r>
      <w:r w:rsidR="577D556B" w:rsidRPr="006E6B34">
        <w:t>promote</w:t>
      </w:r>
      <w:r w:rsidR="6297CF3A" w:rsidRPr="006E6B34">
        <w:t xml:space="preserve"> inclusion and independence (</w:t>
      </w:r>
      <w:proofErr w:type="spellStart"/>
      <w:r w:rsidR="0E3E054C" w:rsidRPr="006E6B34">
        <w:t>Valimaki</w:t>
      </w:r>
      <w:proofErr w:type="spellEnd"/>
      <w:r w:rsidR="0E3E054C" w:rsidRPr="006E6B34">
        <w:t xml:space="preserve"> 2001)</w:t>
      </w:r>
    </w:p>
    <w:p w14:paraId="29D15B87" w14:textId="40BB2115" w:rsidR="003F7541" w:rsidRPr="006E6B34" w:rsidRDefault="5BAC6CBE" w:rsidP="00C24B29">
      <w:pPr>
        <w:pStyle w:val="ListParagraph"/>
        <w:numPr>
          <w:ilvl w:val="1"/>
          <w:numId w:val="2"/>
        </w:numPr>
        <w:spacing w:before="40" w:after="30" w:line="360" w:lineRule="auto"/>
        <w:jc w:val="both"/>
        <w:rPr>
          <w:rFonts w:asciiTheme="minorHAnsi" w:eastAsiaTheme="minorEastAsia" w:hAnsiTheme="minorHAnsi" w:cstheme="minorBidi"/>
        </w:rPr>
      </w:pPr>
      <w:r w:rsidRPr="006E6B34">
        <w:t xml:space="preserve">More research on how and when </w:t>
      </w:r>
      <w:r w:rsidR="5FC3DA72" w:rsidRPr="006E6B34">
        <w:t>capacity</w:t>
      </w:r>
      <w:r w:rsidRPr="006E6B34">
        <w:t xml:space="preserve"> assessmen</w:t>
      </w:r>
      <w:r w:rsidR="7CE07384" w:rsidRPr="006E6B34">
        <w:t xml:space="preserve">ts </w:t>
      </w:r>
      <w:r w:rsidRPr="006E6B34">
        <w:t xml:space="preserve">are taking place as they have been found to be </w:t>
      </w:r>
      <w:r w:rsidR="5198737C" w:rsidRPr="006E6B34">
        <w:t>inconsistent</w:t>
      </w:r>
      <w:r w:rsidRPr="006E6B34">
        <w:t xml:space="preserve"> and do n</w:t>
      </w:r>
      <w:r w:rsidR="75588A2A" w:rsidRPr="006E6B34">
        <w:t xml:space="preserve">ot follow the MCA (2005) criteria </w:t>
      </w:r>
      <w:r w:rsidR="195A2ACB" w:rsidRPr="006E6B34">
        <w:t>adequa</w:t>
      </w:r>
      <w:r w:rsidR="4CBB2AE0" w:rsidRPr="006E6B34">
        <w:t>tely</w:t>
      </w:r>
    </w:p>
    <w:p w14:paraId="709B2B4E" w14:textId="5791E675" w:rsidR="003F7541" w:rsidRPr="006E6B34" w:rsidRDefault="4CBB2AE0" w:rsidP="00C24B29">
      <w:pPr>
        <w:pStyle w:val="ListParagraph"/>
        <w:numPr>
          <w:ilvl w:val="1"/>
          <w:numId w:val="2"/>
        </w:numPr>
        <w:spacing w:before="40" w:after="30" w:line="360" w:lineRule="auto"/>
        <w:jc w:val="both"/>
        <w:rPr>
          <w:rFonts w:asciiTheme="minorHAnsi" w:eastAsiaTheme="minorEastAsia" w:hAnsiTheme="minorHAnsi" w:cstheme="minorBidi"/>
        </w:rPr>
      </w:pPr>
      <w:r w:rsidRPr="006E6B34">
        <w:t>I</w:t>
      </w:r>
      <w:r w:rsidR="195A2ACB" w:rsidRPr="006E6B34">
        <w:t>ncreased training for frontline staff in management of violent</w:t>
      </w:r>
      <w:r w:rsidR="39E46DD9" w:rsidRPr="006E6B34">
        <w:t>,</w:t>
      </w:r>
      <w:r w:rsidR="195A2ACB" w:rsidRPr="006E6B34">
        <w:t xml:space="preserve"> aggressive behaviour</w:t>
      </w:r>
      <w:r w:rsidR="3B7FD3F0" w:rsidRPr="006E6B34">
        <w:t xml:space="preserve"> of individuals</w:t>
      </w:r>
    </w:p>
    <w:p w14:paraId="1B2F8751" w14:textId="1815D6E1" w:rsidR="003F7541" w:rsidRPr="006E6B34" w:rsidRDefault="00CD4E39" w:rsidP="008E3E6B">
      <w:pPr>
        <w:pStyle w:val="ListParagraph"/>
        <w:numPr>
          <w:ilvl w:val="1"/>
          <w:numId w:val="2"/>
        </w:numPr>
        <w:spacing w:before="40" w:after="30" w:line="360" w:lineRule="auto"/>
        <w:jc w:val="both"/>
      </w:pPr>
      <w:r w:rsidRPr="006E6B34">
        <w:lastRenderedPageBreak/>
        <w:t>Co</w:t>
      </w:r>
      <w:r>
        <w:t>-</w:t>
      </w:r>
      <w:r w:rsidRPr="006E6B34">
        <w:t>ordination</w:t>
      </w:r>
      <w:r w:rsidR="3B7FD3F0" w:rsidRPr="006E6B34">
        <w:t xml:space="preserve"> and collaboration between health and </w:t>
      </w:r>
      <w:r w:rsidR="6FB7732F" w:rsidRPr="006E6B34">
        <w:t>justice</w:t>
      </w:r>
      <w:r w:rsidR="3B7FD3F0" w:rsidRPr="006E6B34">
        <w:t xml:space="preserve"> sectors for </w:t>
      </w:r>
      <w:r w:rsidR="11615C6D" w:rsidRPr="006E6B34">
        <w:t>detention</w:t>
      </w:r>
      <w:r w:rsidR="3B7FD3F0" w:rsidRPr="006E6B34">
        <w:t xml:space="preserve"> </w:t>
      </w:r>
      <w:r w:rsidR="309C9219" w:rsidRPr="006E6B34">
        <w:t>environments</w:t>
      </w:r>
      <w:r w:rsidR="3B7FD3F0" w:rsidRPr="006E6B34">
        <w:t xml:space="preserve"> and th</w:t>
      </w:r>
      <w:r w:rsidR="286A0055" w:rsidRPr="006E6B34">
        <w:t xml:space="preserve">e wider community as being called for in the current COVID-19 </w:t>
      </w:r>
      <w:r w:rsidR="57BF602F" w:rsidRPr="006E6B34">
        <w:t>pandemic</w:t>
      </w:r>
      <w:r w:rsidR="286A0055" w:rsidRPr="006E6B34">
        <w:t xml:space="preserve"> (WHO (2020</w:t>
      </w:r>
      <w:r w:rsidR="05A85890" w:rsidRPr="006E6B34">
        <w:t>)</w:t>
      </w:r>
      <w:r w:rsidR="286A0055" w:rsidRPr="006E6B34">
        <w:t xml:space="preserve"> and Brown 2020</w:t>
      </w:r>
      <w:proofErr w:type="gramStart"/>
      <w:r w:rsidR="286A0055" w:rsidRPr="006E6B34">
        <w:t>).</w:t>
      </w:r>
      <w:r w:rsidR="02F8DCE9" w:rsidRPr="006E6B34">
        <w:t>.</w:t>
      </w:r>
      <w:proofErr w:type="gramEnd"/>
    </w:p>
    <w:p w14:paraId="6704499A" w14:textId="1653B825" w:rsidR="003F7541" w:rsidRPr="006E6B34" w:rsidRDefault="27BB69E6" w:rsidP="00C24B29">
      <w:pPr>
        <w:pStyle w:val="ListParagraph"/>
        <w:numPr>
          <w:ilvl w:val="1"/>
          <w:numId w:val="3"/>
        </w:numPr>
        <w:spacing w:before="40" w:after="30" w:line="360" w:lineRule="auto"/>
        <w:jc w:val="both"/>
        <w:rPr>
          <w:rFonts w:asciiTheme="minorHAnsi" w:eastAsiaTheme="minorEastAsia" w:hAnsiTheme="minorHAnsi" w:cstheme="minorBidi"/>
        </w:rPr>
      </w:pPr>
      <w:r w:rsidRPr="006E6B34">
        <w:t>More funding for the social sector which the government has been promising (Brindle 2020).</w:t>
      </w:r>
    </w:p>
    <w:p w14:paraId="454F39DB" w14:textId="4C618386" w:rsidR="003F7541" w:rsidRPr="006E6B34" w:rsidRDefault="003F7541" w:rsidP="00C24B29">
      <w:pPr>
        <w:spacing w:before="40" w:after="30" w:line="360" w:lineRule="auto"/>
        <w:ind w:left="1080"/>
        <w:jc w:val="both"/>
      </w:pPr>
    </w:p>
    <w:p w14:paraId="6E328A16" w14:textId="4A5EDA0A" w:rsidR="003F7541" w:rsidRPr="006E6B34" w:rsidRDefault="00C26CF8" w:rsidP="00C24B29">
      <w:pPr>
        <w:pStyle w:val="Heading1"/>
        <w:spacing w:before="40" w:after="30" w:line="360" w:lineRule="auto"/>
        <w:jc w:val="both"/>
        <w:rPr>
          <w:bCs/>
          <w:color w:val="auto"/>
          <w:szCs w:val="28"/>
        </w:rPr>
      </w:pPr>
      <w:bookmarkStart w:id="68" w:name="_Toc47330027"/>
      <w:r w:rsidRPr="006E6B34">
        <w:rPr>
          <w:bCs/>
          <w:color w:val="auto"/>
          <w:szCs w:val="28"/>
        </w:rPr>
        <w:t>C</w:t>
      </w:r>
      <w:r w:rsidR="006E6B34" w:rsidRPr="006E6B34">
        <w:rPr>
          <w:bCs/>
          <w:color w:val="auto"/>
          <w:szCs w:val="28"/>
        </w:rPr>
        <w:t>onclusion</w:t>
      </w:r>
      <w:bookmarkEnd w:id="68"/>
      <w:r w:rsidRPr="006E6B34">
        <w:rPr>
          <w:bCs/>
          <w:color w:val="auto"/>
          <w:szCs w:val="28"/>
        </w:rPr>
        <w:t xml:space="preserve"> </w:t>
      </w:r>
    </w:p>
    <w:p w14:paraId="14CDB16C" w14:textId="7F43FFD7" w:rsidR="31EB47CD" w:rsidRPr="006E6B34" w:rsidRDefault="31EB47CD" w:rsidP="00C24B29">
      <w:pPr>
        <w:spacing w:before="40" w:after="30" w:line="360" w:lineRule="auto"/>
        <w:ind w:left="1080"/>
        <w:jc w:val="both"/>
        <w:rPr>
          <w:b/>
          <w:bCs/>
          <w:sz w:val="28"/>
          <w:szCs w:val="28"/>
        </w:rPr>
      </w:pPr>
    </w:p>
    <w:p w14:paraId="327631F3" w14:textId="190D1907" w:rsidR="4A96FD40" w:rsidRPr="006E6B34" w:rsidRDefault="4A96FD40" w:rsidP="003B4B5D">
      <w:pPr>
        <w:spacing w:before="40" w:after="30" w:line="360" w:lineRule="auto"/>
        <w:jc w:val="both"/>
      </w:pPr>
      <w:r w:rsidRPr="006E6B34">
        <w:t xml:space="preserve">Deprivation of liberty is not just confinement and constraint, it is also about </w:t>
      </w:r>
      <w:proofErr w:type="gramStart"/>
      <w:r w:rsidRPr="006E6B34">
        <w:t>24 hour</w:t>
      </w:r>
      <w:proofErr w:type="gramEnd"/>
      <w:r w:rsidRPr="006E6B34">
        <w:t xml:space="preserve"> supervision “A gilded cage is still a gilded cage” </w:t>
      </w:r>
      <w:r w:rsidR="50F26D85" w:rsidRPr="006E6B34">
        <w:t>(</w:t>
      </w:r>
      <w:r w:rsidRPr="006E6B34">
        <w:t>Hale, cited in Ward p.1</w:t>
      </w:r>
      <w:r w:rsidR="40EE1A91" w:rsidRPr="006E6B34">
        <w:t>, 2014)</w:t>
      </w:r>
      <w:r w:rsidR="235CCBE4" w:rsidRPr="006E6B34">
        <w:t xml:space="preserve">.  The UK has </w:t>
      </w:r>
      <w:r w:rsidR="43400D2A" w:rsidRPr="006E6B34">
        <w:t>adopted</w:t>
      </w:r>
      <w:r w:rsidR="47C4EC28" w:rsidRPr="006E6B34">
        <w:t xml:space="preserve"> the </w:t>
      </w:r>
      <w:r w:rsidR="33F6D2A3" w:rsidRPr="006E6B34">
        <w:t>H</w:t>
      </w:r>
      <w:r w:rsidR="47C4EC28" w:rsidRPr="006E6B34">
        <w:t xml:space="preserve">uman </w:t>
      </w:r>
      <w:r w:rsidR="59AEDFFF" w:rsidRPr="006E6B34">
        <w:t>R</w:t>
      </w:r>
      <w:r w:rsidR="47C4EC28" w:rsidRPr="006E6B34">
        <w:t xml:space="preserve">ights </w:t>
      </w:r>
      <w:r w:rsidR="28D23782" w:rsidRPr="006E6B34">
        <w:t>A</w:t>
      </w:r>
      <w:r w:rsidR="47C4EC28" w:rsidRPr="006E6B34">
        <w:t>ct and</w:t>
      </w:r>
      <w:r w:rsidR="173259B2" w:rsidRPr="006E6B34">
        <w:t xml:space="preserve"> i</w:t>
      </w:r>
      <w:r w:rsidR="47C4EC28" w:rsidRPr="006E6B34">
        <w:t>nc</w:t>
      </w:r>
      <w:r w:rsidR="6234899B" w:rsidRPr="006E6B34">
        <w:t>orporated it</w:t>
      </w:r>
      <w:r w:rsidR="47C4EC28" w:rsidRPr="006E6B34">
        <w:t xml:space="preserve"> into legislation.  A</w:t>
      </w:r>
      <w:r w:rsidR="7C171CBA" w:rsidRPr="006E6B34">
        <w:t>s</w:t>
      </w:r>
      <w:r w:rsidR="47C4EC28" w:rsidRPr="006E6B34">
        <w:t xml:space="preserve"> time has gone on and </w:t>
      </w:r>
      <w:r w:rsidR="7B354791" w:rsidRPr="006E6B34">
        <w:t xml:space="preserve">in the light of the </w:t>
      </w:r>
      <w:proofErr w:type="spellStart"/>
      <w:r w:rsidR="47C4EC28" w:rsidRPr="006E6B34">
        <w:t>Bourne</w:t>
      </w:r>
      <w:r w:rsidR="006E6B34">
        <w:t>wood</w:t>
      </w:r>
      <w:proofErr w:type="spellEnd"/>
      <w:r w:rsidR="47C4EC28" w:rsidRPr="006E6B34">
        <w:t xml:space="preserve"> and Cheshire West cases</w:t>
      </w:r>
      <w:r w:rsidR="73CD339D" w:rsidRPr="006E6B34">
        <w:t xml:space="preserve">, </w:t>
      </w:r>
      <w:r w:rsidR="336C6E1F" w:rsidRPr="006E6B34">
        <w:t>problems and shortcomings</w:t>
      </w:r>
      <w:r w:rsidR="5D069957" w:rsidRPr="006E6B34">
        <w:t xml:space="preserve"> (the </w:t>
      </w:r>
      <w:proofErr w:type="spellStart"/>
      <w:r w:rsidR="5D069957" w:rsidRPr="006E6B34">
        <w:t>Bournewood</w:t>
      </w:r>
      <w:proofErr w:type="spellEnd"/>
      <w:r w:rsidR="5D069957" w:rsidRPr="006E6B34">
        <w:t xml:space="preserve"> gap)</w:t>
      </w:r>
      <w:r w:rsidR="336C6E1F" w:rsidRPr="006E6B34">
        <w:t xml:space="preserve"> have been revealed and the </w:t>
      </w:r>
      <w:r w:rsidR="42F6A57C" w:rsidRPr="006E6B34">
        <w:t>legislation</w:t>
      </w:r>
      <w:r w:rsidR="47C4EC28" w:rsidRPr="006E6B34">
        <w:t xml:space="preserve"> has had to be changed to address</w:t>
      </w:r>
      <w:r w:rsidR="6A701A94" w:rsidRPr="006E6B34">
        <w:t xml:space="preserve"> these gaps.  A</w:t>
      </w:r>
      <w:r w:rsidR="56D4B5FD" w:rsidRPr="006E6B34">
        <w:t xml:space="preserve">s a result of the </w:t>
      </w:r>
      <w:proofErr w:type="spellStart"/>
      <w:r w:rsidR="56D4B5FD" w:rsidRPr="006E6B34">
        <w:t>B</w:t>
      </w:r>
      <w:r w:rsidR="6A701A94" w:rsidRPr="006E6B34">
        <w:t>ournewood</w:t>
      </w:r>
      <w:proofErr w:type="spellEnd"/>
      <w:r w:rsidR="6A701A94" w:rsidRPr="006E6B34">
        <w:t xml:space="preserve"> case, DOL</w:t>
      </w:r>
      <w:r w:rsidR="7198C44B" w:rsidRPr="006E6B34">
        <w:t>s</w:t>
      </w:r>
      <w:r w:rsidR="6A701A94" w:rsidRPr="006E6B34">
        <w:t xml:space="preserve"> were introduced and after Cheshire West the </w:t>
      </w:r>
      <w:r w:rsidR="6993D316" w:rsidRPr="006E6B34">
        <w:t>A</w:t>
      </w:r>
      <w:r w:rsidR="6A701A94" w:rsidRPr="006E6B34">
        <w:t xml:space="preserve">cid </w:t>
      </w:r>
      <w:r w:rsidR="7B2A643E" w:rsidRPr="006E6B34">
        <w:t>T</w:t>
      </w:r>
      <w:r w:rsidR="6A701A94" w:rsidRPr="006E6B34">
        <w:t>est</w:t>
      </w:r>
      <w:r w:rsidR="54D9260A" w:rsidRPr="006E6B34">
        <w:t xml:space="preserve"> was also introduced.</w:t>
      </w:r>
    </w:p>
    <w:p w14:paraId="48144958" w14:textId="14E38190" w:rsidR="31EB47CD" w:rsidRPr="006E6B34" w:rsidRDefault="31EB47CD" w:rsidP="00C24B29">
      <w:pPr>
        <w:spacing w:before="40" w:after="30" w:line="360" w:lineRule="auto"/>
        <w:ind w:left="1080"/>
        <w:jc w:val="both"/>
      </w:pPr>
    </w:p>
    <w:p w14:paraId="3542340F" w14:textId="045DD7EA" w:rsidR="6A701A94" w:rsidRPr="006E6B34" w:rsidRDefault="6A701A94" w:rsidP="003B4B5D">
      <w:pPr>
        <w:spacing w:before="40" w:after="30" w:line="360" w:lineRule="auto"/>
        <w:jc w:val="both"/>
      </w:pPr>
      <w:r w:rsidRPr="006E6B34">
        <w:t xml:space="preserve">Since the </w:t>
      </w:r>
      <w:r w:rsidR="4CBBDB95" w:rsidRPr="006E6B34">
        <w:t xml:space="preserve">introduction of </w:t>
      </w:r>
      <w:r w:rsidRPr="006E6B34">
        <w:t xml:space="preserve">DOLS and </w:t>
      </w:r>
      <w:r w:rsidR="64013A62" w:rsidRPr="006E6B34">
        <w:t>the A</w:t>
      </w:r>
      <w:r w:rsidRPr="006E6B34">
        <w:t xml:space="preserve">cid </w:t>
      </w:r>
      <w:r w:rsidR="1D244CA8" w:rsidRPr="006E6B34">
        <w:t>T</w:t>
      </w:r>
      <w:r w:rsidRPr="006E6B34">
        <w:t>est DOL</w:t>
      </w:r>
      <w:r w:rsidR="244125F6" w:rsidRPr="006E6B34">
        <w:t>s</w:t>
      </w:r>
      <w:r w:rsidRPr="006E6B34">
        <w:t xml:space="preserve"> application have </w:t>
      </w:r>
      <w:r w:rsidR="55430890" w:rsidRPr="006E6B34">
        <w:t>increased dramatically</w:t>
      </w:r>
      <w:r w:rsidRPr="006E6B34">
        <w:t xml:space="preserve"> and led to nursing homes </w:t>
      </w:r>
      <w:r w:rsidR="49738CF1" w:rsidRPr="006E6B34">
        <w:t>obtaining</w:t>
      </w:r>
      <w:r w:rsidRPr="006E6B34">
        <w:t xml:space="preserve"> DOL</w:t>
      </w:r>
      <w:r w:rsidR="7FB5BEA4" w:rsidRPr="006E6B34">
        <w:t>s</w:t>
      </w:r>
      <w:r w:rsidRPr="006E6B34">
        <w:t xml:space="preserve"> for everybody because they are worried that due to the </w:t>
      </w:r>
      <w:r w:rsidR="23FA876A" w:rsidRPr="006E6B34">
        <w:t>A</w:t>
      </w:r>
      <w:r w:rsidRPr="006E6B34">
        <w:t xml:space="preserve">cid </w:t>
      </w:r>
      <w:r w:rsidR="3A013659" w:rsidRPr="006E6B34">
        <w:t>T</w:t>
      </w:r>
      <w:r w:rsidRPr="006E6B34">
        <w:t xml:space="preserve">est they are not </w:t>
      </w:r>
      <w:r w:rsidR="5E0C767D" w:rsidRPr="006E6B34">
        <w:t xml:space="preserve">acting lawfully.  Applications have gone up due to the </w:t>
      </w:r>
      <w:r w:rsidR="432A54FD" w:rsidRPr="006E6B34">
        <w:t>increase</w:t>
      </w:r>
      <w:r w:rsidR="5E0C767D" w:rsidRPr="006E6B34">
        <w:t xml:space="preserve"> in </w:t>
      </w:r>
      <w:r w:rsidR="2F86131D" w:rsidRPr="006E6B34">
        <w:t xml:space="preserve">the </w:t>
      </w:r>
      <w:r w:rsidR="5E0C767D" w:rsidRPr="006E6B34">
        <w:t>elderly population and the associa</w:t>
      </w:r>
      <w:r w:rsidR="71148A48" w:rsidRPr="006E6B34">
        <w:t xml:space="preserve">ted rise in the number of dementia </w:t>
      </w:r>
      <w:r w:rsidR="13B19FEC" w:rsidRPr="006E6B34">
        <w:t>sufferers</w:t>
      </w:r>
      <w:r w:rsidR="71148A48" w:rsidRPr="006E6B34">
        <w:t xml:space="preserve">.  The most common DOL is restriction to go outside because it is feared they </w:t>
      </w:r>
      <w:r w:rsidR="1FDB8CD2" w:rsidRPr="006E6B34">
        <w:t xml:space="preserve">sufferers </w:t>
      </w:r>
      <w:r w:rsidR="71148A48" w:rsidRPr="006E6B34">
        <w:t xml:space="preserve">will harm themselves. </w:t>
      </w:r>
      <w:r w:rsidR="003B4B5D" w:rsidRPr="006E6B34">
        <w:t>Really,</w:t>
      </w:r>
      <w:r w:rsidR="71148A48" w:rsidRPr="006E6B34">
        <w:t xml:space="preserve"> they should be trying harder to keep people safe when they do go outside – funding issue</w:t>
      </w:r>
      <w:r w:rsidR="61EC7DCF" w:rsidRPr="006E6B34">
        <w:t xml:space="preserve"> (Who said this?)</w:t>
      </w:r>
    </w:p>
    <w:p w14:paraId="1D22B928" w14:textId="7D47FA70" w:rsidR="31EB47CD" w:rsidRPr="006E6B34" w:rsidRDefault="31EB47CD" w:rsidP="00C24B29">
      <w:pPr>
        <w:spacing w:before="40" w:after="30" w:line="360" w:lineRule="auto"/>
        <w:ind w:left="1080"/>
        <w:jc w:val="both"/>
      </w:pPr>
    </w:p>
    <w:p w14:paraId="6DFDDEDD" w14:textId="350ABC28" w:rsidR="4E8F4E09" w:rsidRPr="006E6B34" w:rsidRDefault="4E8F4E09" w:rsidP="003B4B5D">
      <w:pPr>
        <w:spacing w:before="40" w:after="30" w:line="360" w:lineRule="auto"/>
        <w:jc w:val="both"/>
      </w:pPr>
      <w:r w:rsidRPr="006E6B34">
        <w:t xml:space="preserve">COVID 19 restrictions have led to the formation of temporary restrictions because it was feared there were not enough staff available to carry </w:t>
      </w:r>
      <w:r w:rsidR="1C93C1EF" w:rsidRPr="006E6B34">
        <w:t xml:space="preserve">out </w:t>
      </w:r>
      <w:r w:rsidRPr="006E6B34">
        <w:t>the DOLs assessments and so the law has been relaxed and the CQC who should be informed of DOLS applications are not being notified of DOLS</w:t>
      </w:r>
      <w:r w:rsidR="2AE4390D" w:rsidRPr="006E6B34">
        <w:t xml:space="preserve"> applications.  There has been a dramatic reduction </w:t>
      </w:r>
      <w:r w:rsidR="493386D7" w:rsidRPr="006E6B34">
        <w:t xml:space="preserve">in applications which are made over the phone only which will inevitably lead to </w:t>
      </w:r>
      <w:proofErr w:type="gramStart"/>
      <w:r w:rsidR="493386D7" w:rsidRPr="006E6B34">
        <w:t>abuse;  common</w:t>
      </w:r>
      <w:proofErr w:type="gramEnd"/>
      <w:r w:rsidR="493386D7" w:rsidRPr="006E6B34">
        <w:t xml:space="preserve"> sense says there </w:t>
      </w:r>
      <w:r w:rsidR="2AE4390D" w:rsidRPr="006E6B34">
        <w:t>should be more DOLS at the moment – not less.</w:t>
      </w:r>
    </w:p>
    <w:p w14:paraId="7E77535F" w14:textId="21682508" w:rsidR="31EB47CD" w:rsidRPr="006E6B34" w:rsidRDefault="31EB47CD" w:rsidP="00C24B29">
      <w:pPr>
        <w:spacing w:before="40" w:after="30" w:line="360" w:lineRule="auto"/>
        <w:ind w:left="1080"/>
        <w:jc w:val="both"/>
      </w:pPr>
    </w:p>
    <w:p w14:paraId="4E574FC8" w14:textId="42BB7843" w:rsidR="2AE4390D" w:rsidRPr="006E6B34" w:rsidRDefault="2AE4390D" w:rsidP="003B4B5D">
      <w:pPr>
        <w:spacing w:before="40" w:after="30" w:line="360" w:lineRule="auto"/>
        <w:jc w:val="both"/>
      </w:pPr>
      <w:r w:rsidRPr="006E6B34">
        <w:lastRenderedPageBreak/>
        <w:t xml:space="preserve">LPS </w:t>
      </w:r>
      <w:r w:rsidR="1A1F4B62" w:rsidRPr="006E6B34">
        <w:t>has</w:t>
      </w:r>
      <w:r w:rsidRPr="006E6B34">
        <w:t xml:space="preserve"> been delayed because of </w:t>
      </w:r>
      <w:proofErr w:type="spellStart"/>
      <w:r w:rsidRPr="006E6B34">
        <w:t>Bexit</w:t>
      </w:r>
      <w:proofErr w:type="spellEnd"/>
      <w:r w:rsidRPr="006E6B34">
        <w:t xml:space="preserve"> and now COVID-19.  Because people knew LPS would be coming in, </w:t>
      </w:r>
      <w:r w:rsidR="0A7CAA5C" w:rsidRPr="006E6B34">
        <w:t>no one</w:t>
      </w:r>
      <w:r w:rsidRPr="006E6B34">
        <w:t xml:space="preserve"> has been trained in DOLS anymore.  LPS will be easier because it works across the board (any setting) but it will be putting a lot more pressure on ca</w:t>
      </w:r>
      <w:r w:rsidR="37876D0A" w:rsidRPr="006E6B34">
        <w:t xml:space="preserve">re homes because the home will be </w:t>
      </w:r>
      <w:r w:rsidR="021D0973" w:rsidRPr="006E6B34">
        <w:t>responsible</w:t>
      </w:r>
      <w:r w:rsidR="37876D0A" w:rsidRPr="006E6B34">
        <w:t xml:space="preserve"> for organising the assessment and sending it the council who will then just rubber stamp it. </w:t>
      </w:r>
      <w:r w:rsidR="5079DEBD" w:rsidRPr="006E6B34">
        <w:t xml:space="preserve">The pressure will be on the </w:t>
      </w:r>
      <w:r w:rsidR="4BD499B6" w:rsidRPr="006E6B34">
        <w:t>care homes</w:t>
      </w:r>
      <w:r w:rsidR="5079DEBD" w:rsidRPr="006E6B34">
        <w:t xml:space="preserve"> and this will result in a conflict of interest.  Without funding or training, we could find ourselves going back to the days of Bedlam – in nursing ho</w:t>
      </w:r>
      <w:r w:rsidR="0E4BB960" w:rsidRPr="006E6B34">
        <w:t>mes people are still being confined and straps are being used on them (not far from Bedlam and historically what the UK is known for – torture and abuse of men</w:t>
      </w:r>
      <w:r w:rsidR="16BE8A04" w:rsidRPr="006E6B34">
        <w:t>tally ill.</w:t>
      </w:r>
    </w:p>
    <w:p w14:paraId="2D0189F8" w14:textId="2F16AA97" w:rsidR="003C3595" w:rsidRPr="006E6B34" w:rsidRDefault="003C3595" w:rsidP="00765A5B">
      <w:pPr>
        <w:spacing w:before="40" w:after="30" w:line="360" w:lineRule="auto"/>
      </w:pPr>
      <w:r w:rsidRPr="006E6B34">
        <w:br w:type="page"/>
      </w:r>
    </w:p>
    <w:p w14:paraId="139B1EE0" w14:textId="77777777" w:rsidR="003C3595" w:rsidRDefault="003C3595" w:rsidP="31EB47CD">
      <w:pPr>
        <w:spacing w:line="360" w:lineRule="exact"/>
        <w:ind w:left="1080"/>
        <w:rPr>
          <w:b/>
          <w:bCs/>
          <w:color w:val="00B050"/>
        </w:rPr>
      </w:pPr>
    </w:p>
    <w:p w14:paraId="060D2FFF" w14:textId="1247D30C" w:rsidR="342B3263" w:rsidRDefault="00B857D2" w:rsidP="00B857D2">
      <w:pPr>
        <w:pStyle w:val="Heading1"/>
      </w:pPr>
      <w:bookmarkStart w:id="69" w:name="_Toc47330028"/>
      <w:proofErr w:type="spellStart"/>
      <w:r>
        <w:t>Referances</w:t>
      </w:r>
      <w:bookmarkEnd w:id="69"/>
      <w:proofErr w:type="spellEnd"/>
    </w:p>
    <w:p w14:paraId="2B63B0E7" w14:textId="77777777" w:rsidR="00EB5828" w:rsidRPr="002C6CFC" w:rsidRDefault="00EB5828" w:rsidP="00EB5828">
      <w:pPr>
        <w:ind w:right="-46"/>
        <w:jc w:val="both"/>
        <w:rPr>
          <w:rFonts w:asciiTheme="majorHAnsi" w:hAnsiTheme="majorHAnsi" w:cstheme="majorHAnsi"/>
        </w:rPr>
      </w:pPr>
    </w:p>
    <w:p w14:paraId="2A864AE9" w14:textId="77777777" w:rsidR="00EB5828" w:rsidRPr="002C6CFC" w:rsidRDefault="00EB5828" w:rsidP="003B4B5D">
      <w:pPr>
        <w:pStyle w:val="paragraph"/>
        <w:spacing w:before="0" w:beforeAutospacing="0" w:after="0" w:afterAutospacing="0"/>
        <w:ind w:left="-142"/>
        <w:jc w:val="both"/>
        <w:textAlignment w:val="baseline"/>
        <w:rPr>
          <w:rFonts w:asciiTheme="majorHAnsi" w:hAnsiTheme="majorHAnsi" w:cstheme="majorHAnsi"/>
        </w:rPr>
      </w:pPr>
      <w:proofErr w:type="spellStart"/>
      <w:r w:rsidRPr="002C6CFC">
        <w:rPr>
          <w:rStyle w:val="normaltextrun"/>
          <w:rFonts w:asciiTheme="majorHAnsi" w:eastAsiaTheme="majorEastAsia" w:hAnsiTheme="majorHAnsi" w:cstheme="majorHAnsi"/>
        </w:rPr>
        <w:t>Advonet</w:t>
      </w:r>
      <w:proofErr w:type="spellEnd"/>
      <w:r>
        <w:rPr>
          <w:rStyle w:val="normaltextrun"/>
          <w:rFonts w:asciiTheme="majorHAnsi" w:eastAsiaTheme="majorEastAsia" w:hAnsiTheme="majorHAnsi" w:cstheme="majorHAnsi"/>
        </w:rPr>
        <w:t xml:space="preserve"> </w:t>
      </w:r>
      <w:r w:rsidRPr="002C6CFC">
        <w:rPr>
          <w:rStyle w:val="normaltextrun"/>
          <w:rFonts w:asciiTheme="majorHAnsi" w:eastAsiaTheme="majorEastAsia" w:hAnsiTheme="majorHAnsi" w:cstheme="majorHAnsi"/>
        </w:rPr>
        <w:t>(2020) Deprivation of Liberty Safeguards</w:t>
      </w:r>
      <w:r>
        <w:rPr>
          <w:rStyle w:val="normaltextrun"/>
          <w:rFonts w:asciiTheme="majorHAnsi" w:eastAsiaTheme="majorEastAsia" w:hAnsiTheme="majorHAnsi" w:cstheme="majorHAnsi"/>
        </w:rPr>
        <w:t xml:space="preserve"> </w:t>
      </w:r>
      <w:r w:rsidRPr="002C6CFC">
        <w:rPr>
          <w:rStyle w:val="normaltextrun"/>
          <w:rFonts w:asciiTheme="majorHAnsi" w:eastAsiaTheme="majorEastAsia" w:hAnsiTheme="majorHAnsi" w:cstheme="majorHAnsi"/>
        </w:rPr>
        <w:t>Advocacy. Available</w:t>
      </w:r>
      <w:r>
        <w:rPr>
          <w:rStyle w:val="normaltextrun"/>
          <w:rFonts w:asciiTheme="majorHAnsi" w:eastAsiaTheme="majorEastAsia" w:hAnsiTheme="majorHAnsi" w:cstheme="majorHAnsi"/>
        </w:rPr>
        <w:t xml:space="preserve"> </w:t>
      </w:r>
      <w:r w:rsidRPr="002C6CFC">
        <w:rPr>
          <w:rStyle w:val="normaltextrun"/>
          <w:rFonts w:asciiTheme="majorHAnsi" w:eastAsiaTheme="majorEastAsia" w:hAnsiTheme="majorHAnsi" w:cstheme="majorHAnsi"/>
        </w:rPr>
        <w:t xml:space="preserve">at: </w:t>
      </w:r>
      <w:hyperlink r:id="rId16" w:history="1">
        <w:r w:rsidRPr="00B5288B">
          <w:rPr>
            <w:rStyle w:val="Hyperlink"/>
            <w:rFonts w:asciiTheme="majorHAnsi" w:eastAsiaTheme="majorEastAsia" w:hAnsiTheme="majorHAnsi" w:cstheme="majorHAnsi"/>
          </w:rPr>
          <w:t>https://advonet.org.uk/how-we-can-help-you/our-advocacy-services/deprivation-of-liberty-safeguards-advocacy-dols/</w:t>
        </w:r>
      </w:hyperlink>
      <w:r w:rsidRPr="002C6CFC">
        <w:rPr>
          <w:rStyle w:val="normaltextrun"/>
          <w:rFonts w:asciiTheme="majorHAnsi" w:eastAsiaTheme="majorEastAsia" w:hAnsiTheme="majorHAnsi" w:cstheme="majorHAnsi"/>
        </w:rPr>
        <w:t>. (Accessed 28 July 2020).</w:t>
      </w:r>
    </w:p>
    <w:p w14:paraId="7CF4A0EF" w14:textId="77777777" w:rsidR="00EB5828" w:rsidRPr="002C6CFC" w:rsidRDefault="00EB5828" w:rsidP="003B7C1F">
      <w:pPr>
        <w:ind w:left="-142" w:right="-46"/>
        <w:jc w:val="both"/>
        <w:rPr>
          <w:rFonts w:asciiTheme="majorHAnsi" w:hAnsiTheme="majorHAnsi" w:cstheme="majorHAnsi"/>
        </w:rPr>
      </w:pPr>
      <w:r w:rsidRPr="002C6CFC">
        <w:rPr>
          <w:rFonts w:asciiTheme="majorHAnsi" w:hAnsiTheme="majorHAnsi" w:cstheme="majorHAnsi"/>
        </w:rPr>
        <w:t xml:space="preserve">Allen et al (2011) </w:t>
      </w:r>
      <w:r w:rsidRPr="002C6CFC">
        <w:rPr>
          <w:rFonts w:asciiTheme="majorHAnsi" w:hAnsiTheme="majorHAnsi" w:cstheme="majorHAnsi"/>
          <w:i/>
          <w:iCs/>
        </w:rPr>
        <w:t>Physical Interventions for Challenging Behaviour</w:t>
      </w:r>
      <w:r w:rsidRPr="002C6CFC">
        <w:rPr>
          <w:rFonts w:asciiTheme="majorHAnsi" w:hAnsiTheme="majorHAnsi" w:cstheme="majorHAnsi"/>
        </w:rPr>
        <w:t xml:space="preserve"> Available at: </w:t>
      </w:r>
      <w:hyperlink r:id="rId17" w:history="1">
        <w:r w:rsidRPr="00446B3E">
          <w:rPr>
            <w:rStyle w:val="Hyperlink"/>
            <w:rFonts w:asciiTheme="majorHAnsi" w:hAnsiTheme="majorHAnsi" w:cstheme="majorHAnsi"/>
          </w:rPr>
          <w:t>https://www.challengingbehaviour.org.uk/learning-disabilityassets/10physicalinterventionsweb2018.pdf</w:t>
        </w:r>
      </w:hyperlink>
      <w:r>
        <w:rPr>
          <w:rFonts w:asciiTheme="majorHAnsi" w:hAnsiTheme="majorHAnsi" w:cstheme="majorHAnsi"/>
        </w:rPr>
        <w:t xml:space="preserve"> </w:t>
      </w:r>
      <w:r w:rsidRPr="002C6CFC">
        <w:rPr>
          <w:rFonts w:asciiTheme="majorHAnsi" w:hAnsiTheme="majorHAnsi" w:cstheme="majorHAnsi"/>
        </w:rPr>
        <w:t>(Accessed 8 April 2020).</w:t>
      </w:r>
    </w:p>
    <w:p w14:paraId="4FCEFE4A"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Fonts w:asciiTheme="majorHAnsi" w:hAnsiTheme="majorHAnsi" w:cstheme="majorHAnsi"/>
        </w:rPr>
        <w:t xml:space="preserve">Allen, D. (Ed.) </w:t>
      </w:r>
      <w:r w:rsidRPr="002C6CFC">
        <w:rPr>
          <w:rFonts w:asciiTheme="majorHAnsi" w:hAnsiTheme="majorHAnsi" w:cstheme="majorHAnsi"/>
          <w:i/>
          <w:iCs/>
        </w:rPr>
        <w:t>Ethical Approaches to Physical Interventions. Responding to Challenging Behaviour in People with Intellectual Disabilities.</w:t>
      </w:r>
      <w:r w:rsidRPr="002C6CFC">
        <w:rPr>
          <w:rFonts w:asciiTheme="majorHAnsi" w:hAnsiTheme="majorHAnsi" w:cstheme="majorHAnsi"/>
        </w:rPr>
        <w:t xml:space="preserve"> Kidderminster: BILD.</w:t>
      </w:r>
    </w:p>
    <w:p w14:paraId="52FE3453" w14:textId="77777777" w:rsidR="00EB5828" w:rsidRPr="002C6CFC" w:rsidRDefault="00EB5828" w:rsidP="003C3595">
      <w:pPr>
        <w:ind w:left="-142" w:right="-46"/>
        <w:jc w:val="both"/>
        <w:rPr>
          <w:rFonts w:asciiTheme="majorHAnsi" w:hAnsiTheme="majorHAnsi" w:cstheme="majorHAnsi"/>
        </w:rPr>
      </w:pPr>
      <w:r w:rsidRPr="002C6CFC">
        <w:rPr>
          <w:rFonts w:asciiTheme="majorHAnsi" w:hAnsiTheme="majorHAnsi" w:cstheme="majorHAnsi"/>
        </w:rPr>
        <w:t>Briggs, A (2020) ‘</w:t>
      </w:r>
      <w:r w:rsidRPr="002C6CFC">
        <w:rPr>
          <w:rFonts w:asciiTheme="majorHAnsi" w:hAnsiTheme="majorHAnsi" w:cstheme="majorHAnsi"/>
          <w:color w:val="222222"/>
        </w:rPr>
        <w:t xml:space="preserve">Covid-19 has Exposed the Government's Failure to Implement a Long-Term Plan for Social Care’ </w:t>
      </w:r>
      <w:r w:rsidRPr="002C6CFC">
        <w:rPr>
          <w:rFonts w:asciiTheme="majorHAnsi" w:hAnsiTheme="majorHAnsi" w:cstheme="majorHAnsi"/>
          <w:i/>
          <w:iCs/>
          <w:color w:val="222222"/>
        </w:rPr>
        <w:t>Telegraph</w:t>
      </w:r>
      <w:r w:rsidRPr="002C6CFC">
        <w:rPr>
          <w:rFonts w:asciiTheme="majorHAnsi" w:hAnsiTheme="majorHAnsi" w:cstheme="majorHAnsi"/>
          <w:color w:val="222222"/>
        </w:rPr>
        <w:t xml:space="preserve">, Available at: </w:t>
      </w:r>
      <w:hyperlink r:id="rId18" w:history="1">
        <w:r w:rsidRPr="002C6CFC">
          <w:rPr>
            <w:rStyle w:val="Hyperlink"/>
            <w:rFonts w:asciiTheme="majorHAnsi" w:hAnsiTheme="majorHAnsi" w:cstheme="majorHAnsi"/>
          </w:rPr>
          <w:t>https://www.telegraph.co.uk/global-health/science-and-disease/covid-19-has-exposed-governments-failure-implement-long-term/</w:t>
        </w:r>
      </w:hyperlink>
      <w:r w:rsidRPr="002C6CFC">
        <w:rPr>
          <w:rFonts w:asciiTheme="majorHAnsi" w:hAnsiTheme="majorHAnsi" w:cstheme="majorHAnsi"/>
        </w:rPr>
        <w:t>. (Accessed 12 July 2020).</w:t>
      </w:r>
    </w:p>
    <w:p w14:paraId="7D2A2D04" w14:textId="77777777" w:rsidR="00EB5828" w:rsidRPr="002C6CFC" w:rsidRDefault="00EB5828" w:rsidP="003B4B5D">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eastAsiaTheme="majorEastAsia" w:hAnsiTheme="majorHAnsi" w:cstheme="majorHAnsi"/>
        </w:rPr>
        <w:t>Brindle,</w:t>
      </w:r>
      <w:r>
        <w:rPr>
          <w:rStyle w:val="normaltextrun"/>
          <w:rFonts w:asciiTheme="majorHAnsi" w:eastAsiaTheme="majorEastAsia" w:hAnsiTheme="majorHAnsi" w:cstheme="majorHAnsi"/>
        </w:rPr>
        <w:t xml:space="preserve"> </w:t>
      </w:r>
      <w:r w:rsidRPr="002C6CFC">
        <w:rPr>
          <w:rStyle w:val="normaltextrun"/>
          <w:rFonts w:asciiTheme="majorHAnsi" w:eastAsiaTheme="majorEastAsia" w:hAnsiTheme="majorHAnsi" w:cstheme="majorHAnsi"/>
        </w:rPr>
        <w:t>D</w:t>
      </w:r>
      <w:r>
        <w:rPr>
          <w:rStyle w:val="normaltextrun"/>
          <w:rFonts w:asciiTheme="majorHAnsi" w:eastAsiaTheme="majorEastAsia" w:hAnsiTheme="majorHAnsi" w:cstheme="majorHAnsi"/>
        </w:rPr>
        <w:t xml:space="preserve"> </w:t>
      </w:r>
      <w:r w:rsidRPr="002C6CFC">
        <w:rPr>
          <w:rStyle w:val="normaltextrun"/>
          <w:rFonts w:asciiTheme="majorHAnsi" w:eastAsiaTheme="majorEastAsia" w:hAnsiTheme="majorHAnsi" w:cstheme="majorHAnsi"/>
        </w:rPr>
        <w:t>(2020)</w:t>
      </w:r>
      <w:r>
        <w:rPr>
          <w:rStyle w:val="normaltextrun"/>
          <w:rFonts w:asciiTheme="majorHAnsi" w:eastAsiaTheme="majorEastAsia" w:hAnsiTheme="majorHAnsi" w:cstheme="majorHAnsi"/>
        </w:rPr>
        <w:t xml:space="preserve"> ‘</w:t>
      </w:r>
      <w:r w:rsidRPr="003B7C1F">
        <w:rPr>
          <w:rStyle w:val="normaltextrun"/>
          <w:rFonts w:asciiTheme="majorHAnsi" w:eastAsiaTheme="majorEastAsia" w:hAnsiTheme="majorHAnsi" w:cstheme="majorHAnsi"/>
          <w:color w:val="121212"/>
        </w:rPr>
        <w:t>England's Social Care Plans 'need timetable and to be a radical rethink</w:t>
      </w:r>
      <w:r>
        <w:rPr>
          <w:rStyle w:val="normaltextrun"/>
          <w:rFonts w:asciiTheme="majorHAnsi" w:eastAsiaTheme="majorEastAsia" w:hAnsiTheme="majorHAnsi" w:cstheme="majorHAnsi"/>
          <w:color w:val="121212"/>
        </w:rPr>
        <w:t>’</w:t>
      </w:r>
      <w:r w:rsidRPr="00883850">
        <w:rPr>
          <w:rStyle w:val="normaltextrun"/>
          <w:rFonts w:asciiTheme="majorHAnsi" w:eastAsiaTheme="majorEastAsia" w:hAnsiTheme="majorHAnsi" w:cstheme="majorHAnsi"/>
          <w:i/>
          <w:iCs/>
          <w:color w:val="121212"/>
        </w:rPr>
        <w:t>.</w:t>
      </w:r>
      <w:r>
        <w:rPr>
          <w:rStyle w:val="normaltextrun"/>
          <w:rFonts w:asciiTheme="majorHAnsi" w:eastAsiaTheme="majorEastAsia" w:hAnsiTheme="majorHAnsi" w:cstheme="majorHAnsi"/>
        </w:rPr>
        <w:t xml:space="preserve"> </w:t>
      </w:r>
      <w:r w:rsidRPr="002C6CFC">
        <w:rPr>
          <w:rStyle w:val="normaltextrun"/>
          <w:rFonts w:asciiTheme="majorHAnsi" w:eastAsiaTheme="majorEastAsia" w:hAnsiTheme="majorHAnsi" w:cstheme="majorHAnsi"/>
          <w:i/>
          <w:iCs/>
          <w:color w:val="121212"/>
        </w:rPr>
        <w:t>The Guardian</w:t>
      </w:r>
      <w:r w:rsidRPr="002C6CFC">
        <w:rPr>
          <w:rStyle w:val="normaltextrun"/>
          <w:rFonts w:asciiTheme="majorHAnsi" w:eastAsiaTheme="majorEastAsia" w:hAnsiTheme="majorHAnsi" w:cstheme="majorHAnsi"/>
          <w:color w:val="121212"/>
        </w:rPr>
        <w:t>, Available at:</w:t>
      </w:r>
      <w:r>
        <w:rPr>
          <w:rStyle w:val="normaltextrun"/>
          <w:rFonts w:asciiTheme="majorHAnsi" w:eastAsiaTheme="majorEastAsia" w:hAnsiTheme="majorHAnsi" w:cstheme="majorHAnsi"/>
          <w:color w:val="121212"/>
        </w:rPr>
        <w:t xml:space="preserve"> </w:t>
      </w:r>
    </w:p>
    <w:p w14:paraId="560DDCA0" w14:textId="77777777" w:rsidR="00EB5828" w:rsidRPr="002C6CFC" w:rsidRDefault="00EB5828" w:rsidP="003C3595">
      <w:pPr>
        <w:spacing w:after="160" w:line="259" w:lineRule="auto"/>
        <w:ind w:left="-142" w:right="-46"/>
        <w:jc w:val="both"/>
        <w:rPr>
          <w:rFonts w:asciiTheme="majorHAnsi" w:hAnsiTheme="majorHAnsi" w:cstheme="majorHAnsi"/>
        </w:rPr>
      </w:pPr>
      <w:bookmarkStart w:id="70" w:name="_Hlk37234546"/>
      <w:r w:rsidRPr="002C6CFC">
        <w:rPr>
          <w:rFonts w:asciiTheme="majorHAnsi" w:hAnsiTheme="majorHAnsi" w:cstheme="majorHAnsi"/>
        </w:rPr>
        <w:t xml:space="preserve">British Institute of Learning Disabilities (2010) </w:t>
      </w:r>
      <w:bookmarkEnd w:id="70"/>
      <w:r w:rsidRPr="002C6CFC">
        <w:rPr>
          <w:rFonts w:asciiTheme="majorHAnsi" w:hAnsiTheme="majorHAnsi" w:cstheme="majorHAnsi"/>
          <w:i/>
          <w:iCs/>
        </w:rPr>
        <w:t>BILD Code of Practice for Trainers in the Use of Physical Interventions</w:t>
      </w:r>
      <w:r w:rsidRPr="002C6CFC">
        <w:rPr>
          <w:rFonts w:asciiTheme="majorHAnsi" w:hAnsiTheme="majorHAnsi" w:cstheme="majorHAnsi"/>
        </w:rPr>
        <w:t>. Third Edition. Kidderminster: BILD.</w:t>
      </w:r>
    </w:p>
    <w:p w14:paraId="6CD5CECC" w14:textId="77777777" w:rsidR="00EB5828" w:rsidRPr="003B7C1F" w:rsidRDefault="00EB5828" w:rsidP="003C3595">
      <w:pPr>
        <w:ind w:left="-142" w:right="-46"/>
        <w:jc w:val="both"/>
        <w:rPr>
          <w:rFonts w:asciiTheme="majorHAnsi" w:eastAsia="Helvetica" w:hAnsiTheme="majorHAnsi" w:cstheme="majorHAnsi"/>
        </w:rPr>
      </w:pPr>
      <w:r w:rsidRPr="003B7C1F">
        <w:rPr>
          <w:rFonts w:asciiTheme="majorHAnsi" w:eastAsia="Helvetica" w:hAnsiTheme="majorHAnsi" w:cstheme="majorHAnsi"/>
        </w:rPr>
        <w:t xml:space="preserve">Brown C et el (2020) </w:t>
      </w:r>
      <w:r w:rsidRPr="003B7C1F">
        <w:rPr>
          <w:rFonts w:asciiTheme="majorHAnsi" w:eastAsia="Helvetica" w:hAnsiTheme="majorHAnsi" w:cstheme="majorHAnsi"/>
          <w:i/>
          <w:iCs/>
        </w:rPr>
        <w:t>Isolation of patients in psychiatric hospitals in the context of the COVID-19 pandemic: An ethical, legal, and practical challenge</w:t>
      </w:r>
      <w:r w:rsidRPr="003B7C1F">
        <w:rPr>
          <w:rFonts w:asciiTheme="majorHAnsi" w:eastAsia="Helvetica" w:hAnsiTheme="majorHAnsi" w:cstheme="majorHAnsi"/>
        </w:rPr>
        <w:t xml:space="preserve">. Available at: </w:t>
      </w:r>
      <w:hyperlink r:id="rId19" w:history="1">
        <w:r w:rsidRPr="00446B3E">
          <w:rPr>
            <w:rStyle w:val="Hyperlink"/>
            <w:rFonts w:asciiTheme="majorHAnsi" w:eastAsia="Helvetica" w:hAnsiTheme="majorHAnsi" w:cstheme="majorHAnsi"/>
          </w:rPr>
          <w:t>https://www.sciencedirect.com/science/article/pii/S0160252720300315</w:t>
        </w:r>
      </w:hyperlink>
      <w:r>
        <w:rPr>
          <w:rFonts w:asciiTheme="majorHAnsi" w:eastAsia="Helvetica" w:hAnsiTheme="majorHAnsi" w:cstheme="majorHAnsi"/>
        </w:rPr>
        <w:t xml:space="preserve">. </w:t>
      </w:r>
      <w:r w:rsidRPr="003B7C1F">
        <w:rPr>
          <w:rFonts w:asciiTheme="majorHAnsi" w:eastAsia="Helvetica" w:hAnsiTheme="majorHAnsi" w:cstheme="majorHAnsi"/>
        </w:rPr>
        <w:t>(Accessed 12 July 2020).</w:t>
      </w:r>
    </w:p>
    <w:p w14:paraId="616B5ECB"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Fonts w:asciiTheme="majorHAnsi" w:hAnsiTheme="majorHAnsi" w:cstheme="majorHAnsi"/>
        </w:rPr>
        <w:t xml:space="preserve">Brown </w:t>
      </w:r>
      <w:r w:rsidRPr="002C6CFC">
        <w:rPr>
          <w:rFonts w:asciiTheme="majorHAnsi" w:hAnsiTheme="majorHAnsi" w:cstheme="majorHAnsi"/>
          <w:i/>
          <w:iCs/>
        </w:rPr>
        <w:t>et al</w:t>
      </w:r>
      <w:r w:rsidRPr="002C6CFC">
        <w:rPr>
          <w:rFonts w:asciiTheme="majorHAnsi" w:hAnsiTheme="majorHAnsi" w:cstheme="majorHAnsi"/>
        </w:rPr>
        <w:t xml:space="preserve"> (2013) </w:t>
      </w:r>
      <w:r w:rsidRPr="002C6CFC">
        <w:rPr>
          <w:rFonts w:asciiTheme="majorHAnsi" w:hAnsiTheme="majorHAnsi" w:cstheme="majorHAnsi"/>
          <w:i/>
          <w:iCs/>
          <w:color w:val="333333"/>
          <w:kern w:val="36"/>
        </w:rPr>
        <w:t>Assessments of Mental Capacity in Psychiatric Inpatients: A Retrospective Cohort Study</w:t>
      </w:r>
      <w:r w:rsidRPr="002C6CFC">
        <w:rPr>
          <w:rFonts w:asciiTheme="majorHAnsi" w:hAnsiTheme="majorHAnsi" w:cstheme="majorHAnsi"/>
          <w:color w:val="333333"/>
          <w:kern w:val="36"/>
        </w:rPr>
        <w:t>. Available at:</w:t>
      </w:r>
      <w:r w:rsidRPr="002C6CFC">
        <w:rPr>
          <w:rFonts w:asciiTheme="majorHAnsi" w:hAnsiTheme="majorHAnsi" w:cstheme="majorHAnsi"/>
        </w:rPr>
        <w:t xml:space="preserve"> </w:t>
      </w:r>
      <w:hyperlink r:id="rId20" w:history="1">
        <w:r w:rsidRPr="002C6CFC">
          <w:rPr>
            <w:rStyle w:val="Hyperlink"/>
            <w:rFonts w:asciiTheme="majorHAnsi" w:hAnsiTheme="majorHAnsi" w:cstheme="majorHAnsi"/>
          </w:rPr>
          <w:t>https://link.springer.com/article/10.1186/1471-244X-13-115</w:t>
        </w:r>
      </w:hyperlink>
      <w:r w:rsidRPr="002C6CFC">
        <w:rPr>
          <w:rFonts w:asciiTheme="majorHAnsi" w:hAnsiTheme="majorHAnsi" w:cstheme="majorHAnsi"/>
        </w:rPr>
        <w:t>. (Accessed 30 March 2020).</w:t>
      </w:r>
    </w:p>
    <w:p w14:paraId="6F208728" w14:textId="77777777" w:rsidR="00EB5828" w:rsidRPr="002C6CFC" w:rsidRDefault="00EB5828" w:rsidP="003C3595">
      <w:pPr>
        <w:ind w:left="-142" w:right="-46"/>
        <w:jc w:val="both"/>
        <w:rPr>
          <w:rFonts w:asciiTheme="majorHAnsi" w:hAnsiTheme="majorHAnsi" w:cstheme="majorHAnsi"/>
          <w:color w:val="000000" w:themeColor="text1"/>
        </w:rPr>
      </w:pPr>
      <w:r w:rsidRPr="002C6CFC">
        <w:rPr>
          <w:rFonts w:asciiTheme="majorHAnsi" w:hAnsiTheme="majorHAnsi" w:cstheme="majorHAnsi"/>
          <w:color w:val="000000" w:themeColor="text1"/>
        </w:rPr>
        <w:t xml:space="preserve">Campbell (2016) ‘Care home residents deprived of liberty in record numbers’, </w:t>
      </w:r>
      <w:r w:rsidRPr="002C6CFC">
        <w:rPr>
          <w:rFonts w:asciiTheme="majorHAnsi" w:hAnsiTheme="majorHAnsi" w:cstheme="majorHAnsi"/>
          <w:i/>
          <w:iCs/>
          <w:color w:val="000000" w:themeColor="text1"/>
        </w:rPr>
        <w:t xml:space="preserve">The Guardian, </w:t>
      </w:r>
      <w:r w:rsidRPr="002C6CFC">
        <w:rPr>
          <w:rFonts w:asciiTheme="majorHAnsi" w:hAnsiTheme="majorHAnsi" w:cstheme="majorHAnsi"/>
          <w:color w:val="000000" w:themeColor="text1"/>
        </w:rPr>
        <w:t xml:space="preserve">Available at: </w:t>
      </w:r>
      <w:hyperlink r:id="rId21" w:history="1">
        <w:r w:rsidRPr="002C6CFC">
          <w:rPr>
            <w:rStyle w:val="Hyperlink"/>
            <w:rFonts w:asciiTheme="majorHAnsi" w:hAnsiTheme="majorHAnsi" w:cstheme="majorHAnsi"/>
          </w:rPr>
          <w:t>https://www.theguardian.com/society/2016/sep/28/care-home-residents-deprived-of-liberty-in-record-numbers</w:t>
        </w:r>
      </w:hyperlink>
      <w:r w:rsidRPr="002C6CFC">
        <w:rPr>
          <w:rFonts w:asciiTheme="majorHAnsi" w:hAnsiTheme="majorHAnsi" w:cstheme="majorHAnsi"/>
          <w:color w:val="000000" w:themeColor="text1"/>
        </w:rPr>
        <w:t xml:space="preserve">. </w:t>
      </w:r>
      <w:r w:rsidRPr="002C6CFC">
        <w:rPr>
          <w:rFonts w:asciiTheme="majorHAnsi" w:eastAsia="Helvetica" w:hAnsiTheme="majorHAnsi" w:cstheme="majorHAnsi"/>
        </w:rPr>
        <w:t>(Accessed 12 July 2020).</w:t>
      </w:r>
      <w:r w:rsidRPr="002C6CFC">
        <w:rPr>
          <w:rFonts w:asciiTheme="majorHAnsi" w:hAnsiTheme="majorHAnsi" w:cstheme="majorHAnsi"/>
          <w:color w:val="000000" w:themeColor="text1"/>
        </w:rPr>
        <w:t xml:space="preserve"> </w:t>
      </w:r>
    </w:p>
    <w:p w14:paraId="4DEDFB92" w14:textId="77777777" w:rsidR="00EB5828" w:rsidRPr="002C6CFC" w:rsidRDefault="00EB5828" w:rsidP="003B4B5D">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eastAsiaTheme="majorEastAsia" w:hAnsiTheme="majorHAnsi" w:cstheme="majorHAnsi"/>
          <w:color w:val="000000"/>
        </w:rPr>
        <w:t>Care Quality Commission (CQC)</w:t>
      </w:r>
      <w:r>
        <w:rPr>
          <w:rStyle w:val="normaltextrun"/>
          <w:rFonts w:asciiTheme="majorHAnsi" w:eastAsiaTheme="majorEastAsia" w:hAnsiTheme="majorHAnsi" w:cstheme="majorHAnsi"/>
          <w:color w:val="000000"/>
        </w:rPr>
        <w:t xml:space="preserve"> </w:t>
      </w:r>
      <w:r w:rsidRPr="002C6CFC">
        <w:rPr>
          <w:rStyle w:val="normaltextrun"/>
          <w:rFonts w:asciiTheme="majorHAnsi" w:eastAsiaTheme="majorEastAsia" w:hAnsiTheme="majorHAnsi" w:cstheme="majorHAnsi"/>
          <w:color w:val="000000"/>
        </w:rPr>
        <w:t>(2014)</w:t>
      </w:r>
      <w:r>
        <w:rPr>
          <w:rStyle w:val="normaltextrun"/>
          <w:rFonts w:asciiTheme="majorHAnsi" w:eastAsiaTheme="majorEastAsia" w:hAnsiTheme="majorHAnsi" w:cstheme="majorHAnsi"/>
          <w:color w:val="000000"/>
        </w:rPr>
        <w:t xml:space="preserve"> </w:t>
      </w:r>
      <w:r w:rsidRPr="002C6CFC">
        <w:rPr>
          <w:rStyle w:val="normaltextrun"/>
          <w:rFonts w:asciiTheme="majorHAnsi" w:eastAsiaTheme="majorEastAsia" w:hAnsiTheme="majorHAnsi" w:cstheme="majorHAnsi"/>
          <w:i/>
          <w:iCs/>
        </w:rPr>
        <w:t>Monitoring the use of the Mental Capacity Act Deprivation of Liberty Safeguards in 2012/13.</w:t>
      </w:r>
      <w:r w:rsidRPr="002C6CFC">
        <w:rPr>
          <w:rStyle w:val="normaltextrun"/>
          <w:rFonts w:asciiTheme="majorHAnsi" w:eastAsiaTheme="majorEastAsia" w:hAnsiTheme="majorHAnsi" w:cstheme="majorHAnsi"/>
        </w:rPr>
        <w:t xml:space="preserve"> Available at:</w:t>
      </w:r>
      <w:r>
        <w:rPr>
          <w:rStyle w:val="normaltextrun"/>
          <w:rFonts w:asciiTheme="majorHAnsi" w:eastAsiaTheme="majorEastAsia" w:hAnsiTheme="majorHAnsi" w:cstheme="majorHAnsi"/>
        </w:rPr>
        <w:t xml:space="preserve"> </w:t>
      </w:r>
      <w:hyperlink r:id="rId22" w:history="1">
        <w:r w:rsidRPr="00446B3E">
          <w:rPr>
            <w:rStyle w:val="Hyperlink"/>
            <w:rFonts w:asciiTheme="majorHAnsi" w:eastAsiaTheme="majorEastAsia" w:hAnsiTheme="majorHAnsi" w:cstheme="majorHAnsi"/>
          </w:rPr>
          <w:t>https://www.cqc.org.uk/sites/default/files/documents/dols_2014.pdf</w:t>
        </w:r>
      </w:hyperlink>
      <w:r w:rsidRPr="002C6CFC">
        <w:rPr>
          <w:rStyle w:val="normaltextrun"/>
          <w:rFonts w:asciiTheme="majorHAnsi" w:eastAsiaTheme="majorEastAsia" w:hAnsiTheme="majorHAnsi" w:cstheme="majorHAnsi"/>
        </w:rPr>
        <w:t>. (Accessed 20 July 2020).</w:t>
      </w:r>
    </w:p>
    <w:p w14:paraId="3DD8FB90" w14:textId="77777777" w:rsidR="00EB5828" w:rsidRPr="002C6CFC" w:rsidRDefault="00EB5828" w:rsidP="003B4B5D">
      <w:pPr>
        <w:pStyle w:val="paragraph"/>
        <w:spacing w:before="0" w:beforeAutospacing="0" w:after="0" w:afterAutospacing="0"/>
        <w:ind w:left="-142"/>
        <w:textAlignment w:val="baseline"/>
        <w:rPr>
          <w:rFonts w:asciiTheme="majorHAnsi" w:hAnsiTheme="majorHAnsi" w:cstheme="majorHAnsi"/>
        </w:rPr>
      </w:pPr>
      <w:proofErr w:type="spellStart"/>
      <w:r w:rsidRPr="002C6CFC">
        <w:rPr>
          <w:rStyle w:val="normaltextrun"/>
          <w:rFonts w:asciiTheme="majorHAnsi" w:eastAsiaTheme="majorEastAsia" w:hAnsiTheme="majorHAnsi" w:cstheme="majorHAnsi"/>
          <w:color w:val="4471C4"/>
        </w:rPr>
        <w:t>Chargwin</w:t>
      </w:r>
      <w:proofErr w:type="spellEnd"/>
      <w:r>
        <w:rPr>
          <w:rStyle w:val="normaltextrun"/>
          <w:rFonts w:asciiTheme="majorHAnsi" w:eastAsiaTheme="majorEastAsia" w:hAnsiTheme="majorHAnsi" w:cstheme="majorHAnsi"/>
          <w:color w:val="4471C4"/>
        </w:rPr>
        <w:t xml:space="preserve"> </w:t>
      </w:r>
      <w:r w:rsidRPr="002C6CFC">
        <w:rPr>
          <w:rStyle w:val="normaltextrun"/>
          <w:rFonts w:asciiTheme="majorHAnsi" w:eastAsiaTheme="majorEastAsia" w:hAnsiTheme="majorHAnsi" w:cstheme="majorHAnsi"/>
          <w:color w:val="4471C4"/>
        </w:rPr>
        <w:t>(2019)</w:t>
      </w:r>
      <w:r>
        <w:rPr>
          <w:rStyle w:val="normaltextrun"/>
          <w:rFonts w:asciiTheme="majorHAnsi" w:eastAsiaTheme="majorEastAsia" w:hAnsiTheme="majorHAnsi" w:cstheme="majorHAnsi"/>
          <w:color w:val="4471C4"/>
        </w:rPr>
        <w:t xml:space="preserve"> </w:t>
      </w:r>
      <w:proofErr w:type="spellStart"/>
      <w:r w:rsidRPr="002C6CFC">
        <w:rPr>
          <w:rStyle w:val="normaltextrun"/>
          <w:rFonts w:asciiTheme="majorHAnsi" w:eastAsiaTheme="majorEastAsia" w:hAnsiTheme="majorHAnsi" w:cstheme="majorHAnsi"/>
          <w:i/>
          <w:iCs/>
          <w:color w:val="000000"/>
        </w:rPr>
        <w:t>DoLS</w:t>
      </w:r>
      <w:proofErr w:type="spellEnd"/>
      <w:r>
        <w:rPr>
          <w:rStyle w:val="normaltextrun"/>
          <w:rFonts w:asciiTheme="majorHAnsi" w:eastAsiaTheme="majorEastAsia" w:hAnsiTheme="majorHAnsi" w:cstheme="majorHAnsi"/>
          <w:i/>
          <w:iCs/>
          <w:color w:val="000000"/>
        </w:rPr>
        <w:t xml:space="preserve"> </w:t>
      </w:r>
      <w:proofErr w:type="spellStart"/>
      <w:r w:rsidRPr="002C6CFC">
        <w:rPr>
          <w:rStyle w:val="normaltextrun"/>
          <w:rFonts w:asciiTheme="majorHAnsi" w:eastAsiaTheme="majorEastAsia" w:hAnsiTheme="majorHAnsi" w:cstheme="majorHAnsi"/>
          <w:i/>
          <w:iCs/>
          <w:color w:val="000000"/>
        </w:rPr>
        <w:t>Rreplacement</w:t>
      </w:r>
      <w:proofErr w:type="spellEnd"/>
      <w:r w:rsidRPr="002C6CFC">
        <w:rPr>
          <w:rStyle w:val="normaltextrun"/>
          <w:rFonts w:asciiTheme="majorHAnsi" w:eastAsiaTheme="majorEastAsia" w:hAnsiTheme="majorHAnsi" w:cstheme="majorHAnsi"/>
          <w:i/>
          <w:iCs/>
          <w:color w:val="000000"/>
        </w:rPr>
        <w:t xml:space="preserve"> </w:t>
      </w:r>
      <w:proofErr w:type="gramStart"/>
      <w:r w:rsidRPr="002C6CFC">
        <w:rPr>
          <w:rStyle w:val="normaltextrun"/>
          <w:rFonts w:asciiTheme="majorHAnsi" w:eastAsiaTheme="majorEastAsia" w:hAnsiTheme="majorHAnsi" w:cstheme="majorHAnsi"/>
          <w:i/>
          <w:iCs/>
          <w:color w:val="000000"/>
        </w:rPr>
        <w:t>won't</w:t>
      </w:r>
      <w:proofErr w:type="gramEnd"/>
      <w:r w:rsidRPr="002C6CFC">
        <w:rPr>
          <w:rStyle w:val="normaltextrun"/>
          <w:rFonts w:asciiTheme="majorHAnsi" w:eastAsiaTheme="majorEastAsia" w:hAnsiTheme="majorHAnsi" w:cstheme="majorHAnsi"/>
          <w:i/>
          <w:iCs/>
          <w:color w:val="000000"/>
        </w:rPr>
        <w:t xml:space="preserve"> Safeguard Residents or Reduce Admin Backlog Warns Care Sector.</w:t>
      </w:r>
      <w:r w:rsidRPr="002C6CFC">
        <w:rPr>
          <w:rStyle w:val="normaltextrun"/>
          <w:rFonts w:asciiTheme="majorHAnsi" w:eastAsiaTheme="majorEastAsia" w:hAnsiTheme="majorHAnsi" w:cstheme="majorHAnsi"/>
          <w:color w:val="000000"/>
        </w:rPr>
        <w:t xml:space="preserve"> Available at:</w:t>
      </w:r>
      <w:r>
        <w:rPr>
          <w:rStyle w:val="normaltextrun"/>
          <w:rFonts w:asciiTheme="majorHAnsi" w:eastAsiaTheme="majorEastAsia" w:hAnsiTheme="majorHAnsi" w:cstheme="majorHAnsi"/>
          <w:color w:val="000000"/>
        </w:rPr>
        <w:t xml:space="preserve"> </w:t>
      </w:r>
      <w:hyperlink r:id="rId23" w:history="1">
        <w:r w:rsidRPr="00446B3E">
          <w:rPr>
            <w:rStyle w:val="Hyperlink"/>
            <w:rFonts w:asciiTheme="majorHAnsi" w:eastAsiaTheme="majorEastAsia" w:hAnsiTheme="majorHAnsi" w:cstheme="majorHAnsi"/>
          </w:rPr>
          <w:t>https://www.homecare.co.uk/news/article.cfm/id/1608930/dols-replacement-wont-safeguard-residents-or-reduce-admin-backlog</w:t>
        </w:r>
      </w:hyperlink>
      <w:r w:rsidRPr="002C6CFC">
        <w:rPr>
          <w:rStyle w:val="normaltextrun"/>
          <w:rFonts w:asciiTheme="majorHAnsi" w:eastAsiaTheme="majorEastAsia" w:hAnsiTheme="majorHAnsi" w:cstheme="majorHAnsi"/>
        </w:rPr>
        <w:t>. (Accessed 29 July 2020).</w:t>
      </w:r>
    </w:p>
    <w:p w14:paraId="48378FE4" w14:textId="77777777" w:rsidR="00EB5828" w:rsidRPr="002C6CFC" w:rsidRDefault="00EB5828" w:rsidP="003C3595">
      <w:pPr>
        <w:ind w:left="-142" w:right="-46"/>
        <w:jc w:val="both"/>
        <w:rPr>
          <w:rFonts w:asciiTheme="majorHAnsi" w:hAnsiTheme="majorHAnsi" w:cstheme="majorHAnsi"/>
        </w:rPr>
      </w:pPr>
      <w:r w:rsidRPr="002C6CFC">
        <w:rPr>
          <w:rFonts w:asciiTheme="majorHAnsi" w:hAnsiTheme="majorHAnsi" w:cstheme="majorHAnsi"/>
        </w:rPr>
        <w:t xml:space="preserve">CQC (2020) </w:t>
      </w:r>
      <w:r w:rsidRPr="002C6CFC">
        <w:rPr>
          <w:rFonts w:asciiTheme="majorHAnsi" w:hAnsiTheme="majorHAnsi" w:cstheme="majorHAnsi"/>
          <w:i/>
          <w:iCs/>
        </w:rPr>
        <w:t>The impact of COVID-19 on the use of Deprivation of Liberty Safeguards</w:t>
      </w:r>
      <w:r w:rsidRPr="002C6CFC">
        <w:rPr>
          <w:rFonts w:asciiTheme="majorHAnsi" w:hAnsiTheme="majorHAnsi" w:cstheme="majorHAnsi"/>
        </w:rPr>
        <w:t>. Available at:</w:t>
      </w:r>
      <w:r w:rsidRPr="002C6CFC">
        <w:rPr>
          <w:rFonts w:asciiTheme="majorHAnsi" w:hAnsiTheme="majorHAnsi" w:cstheme="majorHAnsi"/>
          <w:color w:val="6C276A"/>
        </w:rPr>
        <w:t xml:space="preserve"> </w:t>
      </w:r>
      <w:hyperlink r:id="rId24">
        <w:r w:rsidRPr="002C6CFC">
          <w:rPr>
            <w:rStyle w:val="Hyperlink"/>
            <w:rFonts w:asciiTheme="majorHAnsi" w:hAnsiTheme="majorHAnsi" w:cstheme="majorHAnsi"/>
          </w:rPr>
          <w:t>https://www.cqc.org.uk/publications/major-reports/impact-covid-19-use-deprivation-liberty-safeguards</w:t>
        </w:r>
      </w:hyperlink>
      <w:r w:rsidRPr="002C6CFC">
        <w:rPr>
          <w:rFonts w:asciiTheme="majorHAnsi" w:hAnsiTheme="majorHAnsi" w:cstheme="majorHAnsi"/>
        </w:rPr>
        <w:t>. (Accessed 12 July 2020).</w:t>
      </w:r>
    </w:p>
    <w:p w14:paraId="1697E9BC" w14:textId="77777777" w:rsidR="00EB5828" w:rsidRPr="002C6CFC" w:rsidRDefault="00EB5828" w:rsidP="003C3595">
      <w:pPr>
        <w:ind w:left="-142" w:right="-46"/>
        <w:jc w:val="both"/>
        <w:rPr>
          <w:rFonts w:asciiTheme="majorHAnsi" w:hAnsiTheme="majorHAnsi" w:cstheme="majorHAnsi"/>
        </w:rPr>
      </w:pPr>
      <w:r w:rsidRPr="002C6CFC">
        <w:rPr>
          <w:rFonts w:asciiTheme="majorHAnsi" w:hAnsiTheme="majorHAnsi" w:cstheme="majorHAnsi"/>
          <w:color w:val="323232"/>
        </w:rPr>
        <w:t>Cutter W et el (2011) ‘</w:t>
      </w:r>
      <w:r w:rsidRPr="002C6CFC">
        <w:rPr>
          <w:rFonts w:asciiTheme="majorHAnsi" w:hAnsiTheme="majorHAnsi" w:cstheme="majorHAnsi"/>
          <w:color w:val="333333"/>
          <w:kern w:val="36"/>
        </w:rPr>
        <w:t>Identifying and managing deprivation of liberty in adults in England and Wales’,</w:t>
      </w:r>
      <w:r w:rsidRPr="002C6CFC">
        <w:rPr>
          <w:rFonts w:asciiTheme="majorHAnsi" w:hAnsiTheme="majorHAnsi" w:cstheme="majorHAnsi"/>
        </w:rPr>
        <w:t xml:space="preserve"> </w:t>
      </w:r>
      <w:r w:rsidRPr="002C6CFC">
        <w:rPr>
          <w:rFonts w:asciiTheme="majorHAnsi" w:eastAsia="Helvetica" w:hAnsiTheme="majorHAnsi" w:cstheme="majorHAnsi"/>
          <w:i/>
          <w:iCs/>
          <w:color w:val="666666"/>
        </w:rPr>
        <w:t>BMJ</w:t>
      </w:r>
      <w:r w:rsidRPr="002C6CFC">
        <w:rPr>
          <w:rFonts w:asciiTheme="majorHAnsi" w:eastAsia="Helvetica" w:hAnsiTheme="majorHAnsi" w:cstheme="majorHAnsi"/>
          <w:color w:val="666666"/>
        </w:rPr>
        <w:t xml:space="preserve">, 342. Available at: https://www.bmj.com/content/342/bmj.c7323.short. (Accessed 12 July 2020). </w:t>
      </w:r>
    </w:p>
    <w:p w14:paraId="5CEE84D9"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Fonts w:asciiTheme="majorHAnsi" w:hAnsiTheme="majorHAnsi" w:cstheme="majorHAnsi"/>
        </w:rPr>
        <w:t xml:space="preserve">Ferguson, M (2020) </w:t>
      </w:r>
      <w:r w:rsidRPr="002C6CFC">
        <w:rPr>
          <w:rFonts w:asciiTheme="majorHAnsi" w:hAnsiTheme="majorHAnsi" w:cstheme="majorHAnsi"/>
          <w:i/>
          <w:iCs/>
        </w:rPr>
        <w:t xml:space="preserve">The </w:t>
      </w:r>
      <w:proofErr w:type="spellStart"/>
      <w:r w:rsidRPr="002C6CFC">
        <w:rPr>
          <w:rFonts w:asciiTheme="majorHAnsi" w:hAnsiTheme="majorHAnsi" w:cstheme="majorHAnsi"/>
          <w:i/>
          <w:iCs/>
        </w:rPr>
        <w:t>Uk</w:t>
      </w:r>
      <w:proofErr w:type="spellEnd"/>
      <w:r w:rsidRPr="002C6CFC">
        <w:rPr>
          <w:rFonts w:asciiTheme="majorHAnsi" w:hAnsiTheme="majorHAnsi" w:cstheme="majorHAnsi"/>
          <w:i/>
          <w:iCs/>
        </w:rPr>
        <w:t xml:space="preserve"> </w:t>
      </w:r>
      <w:proofErr w:type="spellStart"/>
      <w:r w:rsidRPr="002C6CFC">
        <w:rPr>
          <w:rFonts w:asciiTheme="majorHAnsi" w:hAnsiTheme="majorHAnsi" w:cstheme="majorHAnsi"/>
          <w:i/>
          <w:iCs/>
        </w:rPr>
        <w:t>Cornovirus</w:t>
      </w:r>
      <w:proofErr w:type="spellEnd"/>
      <w:r w:rsidRPr="002C6CFC">
        <w:rPr>
          <w:rFonts w:asciiTheme="majorHAnsi" w:hAnsiTheme="majorHAnsi" w:cstheme="majorHAnsi"/>
          <w:i/>
          <w:iCs/>
        </w:rPr>
        <w:t xml:space="preserve"> Act 2020</w:t>
      </w:r>
      <w:r w:rsidRPr="002C6CFC">
        <w:rPr>
          <w:rFonts w:asciiTheme="majorHAnsi" w:hAnsiTheme="majorHAnsi" w:cstheme="majorHAnsi"/>
        </w:rPr>
        <w:t xml:space="preserve">. Available at: </w:t>
      </w:r>
      <w:hyperlink r:id="rId25" w:history="1">
        <w:r w:rsidRPr="002C6CFC">
          <w:rPr>
            <w:rFonts w:asciiTheme="majorHAnsi" w:hAnsiTheme="majorHAnsi" w:cstheme="majorHAnsi"/>
            <w:color w:val="0000FF"/>
            <w:u w:val="single"/>
          </w:rPr>
          <w:t>https://www.pinsentmasons.com/out-law/analysis/the-uk-coronavirus-act</w:t>
        </w:r>
      </w:hyperlink>
      <w:r w:rsidRPr="002C6CFC">
        <w:rPr>
          <w:rFonts w:asciiTheme="majorHAnsi" w:hAnsiTheme="majorHAnsi" w:cstheme="majorHAnsi"/>
        </w:rPr>
        <w:t>. (Accessed 12 April 2020).</w:t>
      </w:r>
    </w:p>
    <w:p w14:paraId="456B5179" w14:textId="77777777" w:rsidR="00EB5828" w:rsidRPr="002C6CFC" w:rsidRDefault="00EB5828" w:rsidP="003C3595">
      <w:pPr>
        <w:ind w:left="-142" w:right="-46"/>
        <w:jc w:val="both"/>
        <w:rPr>
          <w:rFonts w:asciiTheme="majorHAnsi" w:hAnsiTheme="majorHAnsi" w:cstheme="majorHAnsi"/>
        </w:rPr>
      </w:pPr>
      <w:r w:rsidRPr="002C6CFC">
        <w:rPr>
          <w:rFonts w:asciiTheme="majorHAnsi" w:hAnsiTheme="majorHAnsi" w:cstheme="majorHAnsi"/>
        </w:rPr>
        <w:lastRenderedPageBreak/>
        <w:t xml:space="preserve">Haynes L (2018) </w:t>
      </w:r>
      <w:r w:rsidRPr="002C6CFC">
        <w:rPr>
          <w:rFonts w:asciiTheme="majorHAnsi" w:hAnsiTheme="majorHAnsi" w:cstheme="majorHAnsi"/>
          <w:i/>
          <w:iCs/>
          <w:color w:val="333333"/>
        </w:rPr>
        <w:t>Five things you need to know about Liberty Protection Safeguards</w:t>
      </w:r>
      <w:r w:rsidRPr="002C6CFC">
        <w:rPr>
          <w:rFonts w:asciiTheme="majorHAnsi" w:hAnsiTheme="majorHAnsi" w:cstheme="majorHAnsi"/>
          <w:color w:val="333333"/>
        </w:rPr>
        <w:t xml:space="preserve">. Available at: </w:t>
      </w:r>
      <w:hyperlink r:id="rId26">
        <w:r w:rsidRPr="002C6CFC">
          <w:rPr>
            <w:rStyle w:val="Hyperlink"/>
            <w:rFonts w:asciiTheme="majorHAnsi" w:hAnsiTheme="majorHAnsi" w:cstheme="majorHAnsi"/>
          </w:rPr>
          <w:t>https://www.communitycare.co.uk/2018/07/26/five-things-need-know-liberty-protection-safeguards/</w:t>
        </w:r>
      </w:hyperlink>
      <w:r w:rsidRPr="002C6CFC">
        <w:rPr>
          <w:rFonts w:asciiTheme="majorHAnsi" w:hAnsiTheme="majorHAnsi" w:cstheme="majorHAnsi"/>
        </w:rPr>
        <w:t>. (Accessed 12 July 2020).</w:t>
      </w:r>
    </w:p>
    <w:p w14:paraId="4121643A"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Fonts w:asciiTheme="majorHAnsi" w:hAnsiTheme="majorHAnsi" w:cstheme="majorHAnsi"/>
          <w:shd w:val="clear" w:color="auto" w:fill="FFFFFF"/>
        </w:rPr>
        <w:t>Horsburgh (2004) ‘</w:t>
      </w:r>
      <w:r w:rsidRPr="002C6CFC">
        <w:rPr>
          <w:rFonts w:asciiTheme="majorHAnsi" w:hAnsiTheme="majorHAnsi" w:cstheme="majorHAnsi"/>
          <w:kern w:val="36"/>
        </w:rPr>
        <w:t xml:space="preserve">How, and when, can I restrain a patient?’, </w:t>
      </w:r>
      <w:r w:rsidRPr="002C6CFC">
        <w:rPr>
          <w:rFonts w:asciiTheme="majorHAnsi" w:hAnsiTheme="majorHAnsi" w:cstheme="majorHAnsi"/>
          <w:i/>
          <w:iCs/>
          <w:kern w:val="36"/>
        </w:rPr>
        <w:t>Postgraduate Medical Journa</w:t>
      </w:r>
      <w:r w:rsidRPr="002C6CFC">
        <w:rPr>
          <w:rFonts w:asciiTheme="majorHAnsi" w:hAnsiTheme="majorHAnsi" w:cstheme="majorHAnsi"/>
          <w:kern w:val="36"/>
        </w:rPr>
        <w:t xml:space="preserve">l, London, 80, </w:t>
      </w:r>
      <w:r w:rsidRPr="002C6CFC">
        <w:rPr>
          <w:rFonts w:asciiTheme="majorHAnsi" w:hAnsiTheme="majorHAnsi" w:cstheme="majorHAnsi"/>
          <w:shd w:val="clear" w:color="auto" w:fill="FFFFFF"/>
        </w:rPr>
        <w:t>DOI:10.1136/pmj.2003.007302.</w:t>
      </w:r>
    </w:p>
    <w:p w14:paraId="390ED3AC" w14:textId="77777777" w:rsidR="00EB5828" w:rsidRPr="002C6CFC" w:rsidRDefault="00A14951" w:rsidP="003C3595">
      <w:pPr>
        <w:ind w:left="-142" w:right="-46"/>
        <w:jc w:val="both"/>
        <w:rPr>
          <w:rFonts w:asciiTheme="majorHAnsi" w:hAnsiTheme="majorHAnsi" w:cstheme="majorHAnsi"/>
        </w:rPr>
      </w:pPr>
      <w:hyperlink r:id="rId27" w:history="1">
        <w:r w:rsidR="00EB5828" w:rsidRPr="00446B3E">
          <w:rPr>
            <w:rStyle w:val="Hyperlink"/>
            <w:rFonts w:asciiTheme="majorHAnsi" w:eastAsiaTheme="majorEastAsia" w:hAnsiTheme="majorHAnsi" w:cstheme="majorHAnsi"/>
          </w:rPr>
          <w:t>https://www.theguardian.com/society/2020/jul/27/england-social-care-plans-need-timetable-and-be-a-radical-rethink-councils-funding</w:t>
        </w:r>
      </w:hyperlink>
      <w:r w:rsidR="00EB5828">
        <w:rPr>
          <w:rStyle w:val="normaltextrun"/>
          <w:rFonts w:asciiTheme="majorHAnsi" w:eastAsiaTheme="majorEastAsia" w:hAnsiTheme="majorHAnsi" w:cstheme="majorHAnsi"/>
          <w:color w:val="0000FF"/>
          <w:u w:val="single"/>
        </w:rPr>
        <w:t xml:space="preserve"> </w:t>
      </w:r>
      <w:r w:rsidR="00EB5828" w:rsidRPr="002C6CFC">
        <w:rPr>
          <w:rStyle w:val="normaltextrun"/>
          <w:rFonts w:asciiTheme="majorHAnsi" w:eastAsiaTheme="majorEastAsia" w:hAnsiTheme="majorHAnsi" w:cstheme="majorHAnsi"/>
        </w:rPr>
        <w:t>(Accessed 28 July 2020).</w:t>
      </w:r>
    </w:p>
    <w:p w14:paraId="08DB35B8" w14:textId="77777777" w:rsidR="00EB5828" w:rsidRPr="002C6CFC" w:rsidRDefault="00EB5828" w:rsidP="003C3595">
      <w:pPr>
        <w:ind w:left="-142" w:right="-46"/>
        <w:jc w:val="both"/>
        <w:rPr>
          <w:rFonts w:asciiTheme="majorHAnsi" w:hAnsiTheme="majorHAnsi" w:cstheme="majorHAnsi"/>
          <w:color w:val="FF0000"/>
        </w:rPr>
      </w:pPr>
      <w:r w:rsidRPr="002C6CFC">
        <w:rPr>
          <w:rFonts w:asciiTheme="majorHAnsi" w:hAnsiTheme="majorHAnsi" w:cstheme="majorHAnsi"/>
        </w:rPr>
        <w:t xml:space="preserve">Jane Austen Centre (2015) </w:t>
      </w:r>
      <w:r w:rsidRPr="002C6CFC">
        <w:rPr>
          <w:rFonts w:asciiTheme="majorHAnsi" w:hAnsiTheme="majorHAnsi" w:cstheme="majorHAnsi"/>
          <w:i/>
          <w:iCs/>
        </w:rPr>
        <w:t xml:space="preserve">Bethlem Royal Hospital in Jane </w:t>
      </w:r>
      <w:proofErr w:type="spellStart"/>
      <w:r w:rsidRPr="002C6CFC">
        <w:rPr>
          <w:rFonts w:asciiTheme="majorHAnsi" w:hAnsiTheme="majorHAnsi" w:cstheme="majorHAnsi"/>
          <w:i/>
          <w:iCs/>
        </w:rPr>
        <w:t>Austens</w:t>
      </w:r>
      <w:proofErr w:type="spellEnd"/>
      <w:r w:rsidRPr="002C6CFC">
        <w:rPr>
          <w:rFonts w:asciiTheme="majorHAnsi" w:hAnsiTheme="majorHAnsi" w:cstheme="majorHAnsi"/>
          <w:i/>
          <w:iCs/>
        </w:rPr>
        <w:t xml:space="preserve"> day</w:t>
      </w:r>
      <w:r w:rsidRPr="002C6CFC">
        <w:rPr>
          <w:rFonts w:asciiTheme="majorHAnsi" w:hAnsiTheme="majorHAnsi" w:cstheme="majorHAnsi"/>
        </w:rPr>
        <w:t>. Available at</w:t>
      </w:r>
      <w:r w:rsidRPr="002C6CFC">
        <w:rPr>
          <w:rFonts w:asciiTheme="majorHAnsi" w:hAnsiTheme="majorHAnsi" w:cstheme="majorHAnsi"/>
          <w:color w:val="FF0000"/>
        </w:rPr>
        <w:t xml:space="preserve">: </w:t>
      </w:r>
      <w:hyperlink r:id="rId28" w:history="1">
        <w:r w:rsidRPr="002C6CFC">
          <w:rPr>
            <w:rStyle w:val="Hyperlink"/>
            <w:rFonts w:asciiTheme="majorHAnsi" w:hAnsiTheme="majorHAnsi" w:cstheme="majorHAnsi"/>
          </w:rPr>
          <w:t>https://www.janeausten.co.uk/bethlem-royal-hospital-in-jane-austens-day-bedlams-beginnings/</w:t>
        </w:r>
      </w:hyperlink>
      <w:r w:rsidRPr="002C6CFC">
        <w:rPr>
          <w:rFonts w:asciiTheme="majorHAnsi" w:hAnsiTheme="majorHAnsi" w:cstheme="majorHAnsi"/>
        </w:rPr>
        <w:t>. (Accessed 22 June 2020).</w:t>
      </w:r>
    </w:p>
    <w:p w14:paraId="5CA88B37" w14:textId="77777777" w:rsidR="00EB5828" w:rsidRPr="002C6CFC" w:rsidRDefault="00EB5828" w:rsidP="003B4B5D">
      <w:pPr>
        <w:pStyle w:val="paragraph"/>
        <w:spacing w:before="0" w:beforeAutospacing="0" w:after="0" w:afterAutospacing="0"/>
        <w:ind w:left="-142"/>
        <w:jc w:val="both"/>
        <w:textAlignment w:val="baseline"/>
        <w:rPr>
          <w:rFonts w:asciiTheme="majorHAnsi" w:hAnsiTheme="majorHAnsi" w:cstheme="majorHAnsi"/>
        </w:rPr>
      </w:pPr>
      <w:proofErr w:type="spellStart"/>
      <w:r w:rsidRPr="002C6CFC">
        <w:rPr>
          <w:rStyle w:val="normaltextrun"/>
          <w:rFonts w:asciiTheme="majorHAnsi" w:eastAsiaTheme="majorEastAsia" w:hAnsiTheme="majorHAnsi" w:cstheme="majorHAnsi"/>
          <w:color w:val="333333"/>
        </w:rPr>
        <w:t>Jianyu</w:t>
      </w:r>
      <w:proofErr w:type="spellEnd"/>
      <w:r w:rsidRPr="002C6CFC">
        <w:rPr>
          <w:rStyle w:val="normaltextrun"/>
          <w:rFonts w:asciiTheme="majorHAnsi" w:eastAsiaTheme="majorEastAsia" w:hAnsiTheme="majorHAnsi" w:cstheme="majorHAnsi"/>
          <w:color w:val="333333"/>
        </w:rPr>
        <w:t> Q (2019) Development and Challenges of Mental Health in China Available at; </w:t>
      </w:r>
      <w:hyperlink r:id="rId29" w:tgtFrame="_blank" w:history="1">
        <w:r w:rsidRPr="002C6CFC">
          <w:rPr>
            <w:rStyle w:val="normaltextrun"/>
            <w:rFonts w:asciiTheme="majorHAnsi" w:eastAsiaTheme="majorEastAsia" w:hAnsiTheme="majorHAnsi" w:cstheme="majorHAnsi"/>
            <w:color w:val="0000FF"/>
            <w:u w:val="single"/>
          </w:rPr>
          <w:t>https://gpsych.bmj.com/content/32/1/e100053</w:t>
        </w:r>
      </w:hyperlink>
      <w:r w:rsidRPr="002C6CFC">
        <w:rPr>
          <w:rStyle w:val="normaltextrun"/>
          <w:rFonts w:asciiTheme="majorHAnsi" w:eastAsiaTheme="majorEastAsia" w:hAnsiTheme="majorHAnsi" w:cstheme="majorHAnsi"/>
        </w:rPr>
        <w:t>. (Accessed 20 July 2020).</w:t>
      </w:r>
    </w:p>
    <w:p w14:paraId="48F19FBC" w14:textId="77777777" w:rsidR="00EB5828" w:rsidRPr="002C6CFC" w:rsidRDefault="00EB5828" w:rsidP="003C3595">
      <w:pPr>
        <w:ind w:left="-142" w:right="-46"/>
        <w:jc w:val="both"/>
        <w:rPr>
          <w:rFonts w:asciiTheme="majorHAnsi" w:hAnsiTheme="majorHAnsi" w:cstheme="majorHAnsi"/>
        </w:rPr>
      </w:pPr>
      <w:proofErr w:type="spellStart"/>
      <w:r w:rsidRPr="002C6CFC">
        <w:rPr>
          <w:rFonts w:asciiTheme="majorHAnsi" w:hAnsiTheme="majorHAnsi" w:cstheme="majorHAnsi"/>
        </w:rPr>
        <w:t>Kuosmanen</w:t>
      </w:r>
      <w:proofErr w:type="spellEnd"/>
      <w:r w:rsidRPr="002C6CFC">
        <w:rPr>
          <w:rFonts w:asciiTheme="majorHAnsi" w:hAnsiTheme="majorHAnsi" w:cstheme="majorHAnsi"/>
        </w:rPr>
        <w:t xml:space="preserve"> N Et El (2009) ‘The effectiveness of technology-based patient education on self-reported deprivation of liberty among people with severe mental illness: A randomized controlled trial’, </w:t>
      </w:r>
      <w:r w:rsidRPr="002C6CFC">
        <w:rPr>
          <w:rFonts w:asciiTheme="majorHAnsi" w:hAnsiTheme="majorHAnsi" w:cstheme="majorHAnsi"/>
          <w:i/>
          <w:iCs/>
        </w:rPr>
        <w:t>Nordic journal of psychiatry</w:t>
      </w:r>
      <w:r w:rsidRPr="002C6CFC">
        <w:rPr>
          <w:rFonts w:asciiTheme="majorHAnsi" w:hAnsiTheme="majorHAnsi" w:cstheme="majorHAnsi"/>
        </w:rPr>
        <w:t xml:space="preserve">, 63(5), pp.383-389. Available at: </w:t>
      </w:r>
      <w:hyperlink r:id="rId30" w:anchor="db=aph&amp;AN=44317151" w:history="1">
        <w:r w:rsidRPr="002C6CFC">
          <w:rPr>
            <w:rStyle w:val="Hyperlink"/>
            <w:rFonts w:asciiTheme="majorHAnsi" w:hAnsiTheme="majorHAnsi" w:cstheme="majorHAnsi"/>
          </w:rPr>
          <w:t>https://web.b.ebscohost.com/ehost/detail/detail?vid=1&amp;sid=8b9df1a1-d0c0-43a1-a221-a8fd9134c64e%40sessionmgr101&amp;bdata=JnNpdGU9ZWhvc3QtbGl2ZQ%3d%3d#db=aph&amp;AN=44317151</w:t>
        </w:r>
      </w:hyperlink>
      <w:r w:rsidRPr="002C6CFC">
        <w:rPr>
          <w:rFonts w:asciiTheme="majorHAnsi" w:hAnsiTheme="majorHAnsi" w:cstheme="majorHAnsi"/>
        </w:rPr>
        <w:t>. (Accessed 20 July 2020).</w:t>
      </w:r>
    </w:p>
    <w:p w14:paraId="7889D891" w14:textId="77777777" w:rsidR="00EB5828" w:rsidRPr="002C6CFC" w:rsidRDefault="00EB5828" w:rsidP="003C3595">
      <w:pPr>
        <w:ind w:left="-142" w:right="-46"/>
        <w:jc w:val="both"/>
        <w:rPr>
          <w:rFonts w:asciiTheme="majorHAnsi" w:hAnsiTheme="majorHAnsi" w:cstheme="majorHAnsi"/>
        </w:rPr>
      </w:pPr>
      <w:r w:rsidRPr="002C6CFC">
        <w:rPr>
          <w:rFonts w:asciiTheme="majorHAnsi" w:hAnsiTheme="majorHAnsi" w:cstheme="majorHAnsi"/>
          <w:color w:val="555555"/>
          <w:shd w:val="clear" w:color="auto" w:fill="FFFFFF"/>
        </w:rPr>
        <w:t xml:space="preserve">Legislation.gov.uk (1998) </w:t>
      </w:r>
      <w:r w:rsidRPr="002C6CFC">
        <w:rPr>
          <w:rFonts w:asciiTheme="majorHAnsi" w:hAnsiTheme="majorHAnsi" w:cstheme="majorHAnsi"/>
          <w:i/>
          <w:iCs/>
          <w:color w:val="555555"/>
          <w:shd w:val="clear" w:color="auto" w:fill="FFFFFF"/>
        </w:rPr>
        <w:t>The Human Rights Act</w:t>
      </w:r>
      <w:r w:rsidRPr="002C6CFC">
        <w:rPr>
          <w:rFonts w:asciiTheme="majorHAnsi" w:hAnsiTheme="majorHAnsi" w:cstheme="majorHAnsi"/>
          <w:color w:val="555555"/>
          <w:shd w:val="clear" w:color="auto" w:fill="FFFFFF"/>
        </w:rPr>
        <w:t>. Available at :</w:t>
      </w:r>
      <w:r w:rsidRPr="002C6CFC">
        <w:rPr>
          <w:rFonts w:asciiTheme="majorHAnsi" w:hAnsiTheme="majorHAnsi" w:cstheme="majorHAnsi"/>
        </w:rPr>
        <w:t xml:space="preserve"> </w:t>
      </w:r>
      <w:hyperlink r:id="rId31" w:history="1">
        <w:r w:rsidRPr="002C6CFC">
          <w:rPr>
            <w:rFonts w:asciiTheme="majorHAnsi" w:hAnsiTheme="majorHAnsi" w:cstheme="majorHAnsi"/>
            <w:color w:val="0000FF"/>
            <w:u w:val="single"/>
          </w:rPr>
          <w:t>http://www.legislation.gov.uk/ukpga/1998/42/contents</w:t>
        </w:r>
      </w:hyperlink>
      <w:r w:rsidRPr="002C6CFC">
        <w:rPr>
          <w:rFonts w:asciiTheme="majorHAnsi" w:hAnsiTheme="majorHAnsi" w:cstheme="majorHAnsi"/>
        </w:rPr>
        <w:t>. (Accessed 6 April 2020).</w:t>
      </w:r>
    </w:p>
    <w:p w14:paraId="5B463ABF" w14:textId="77777777" w:rsidR="00EB5828" w:rsidRPr="002C6CFC" w:rsidRDefault="00EB5828" w:rsidP="003B4B5D">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eastAsiaTheme="majorEastAsia" w:hAnsiTheme="majorHAnsi" w:cstheme="majorHAnsi"/>
          <w:color w:val="212529"/>
        </w:rPr>
        <w:t>Legislation.Gov.uk (2018)</w:t>
      </w:r>
      <w:r w:rsidRPr="002C6CFC">
        <w:rPr>
          <w:rStyle w:val="normaltextrun"/>
          <w:rFonts w:asciiTheme="majorHAnsi" w:eastAsiaTheme="majorEastAsia" w:hAnsiTheme="majorHAnsi" w:cstheme="majorHAnsi"/>
          <w:color w:val="000000"/>
        </w:rPr>
        <w:t xml:space="preserve"> Mental Health (Patients in the Community) Act 1995. Available </w:t>
      </w:r>
      <w:proofErr w:type="spellStart"/>
      <w:r w:rsidRPr="002C6CFC">
        <w:rPr>
          <w:rStyle w:val="normaltextrun"/>
          <w:rFonts w:asciiTheme="majorHAnsi" w:eastAsiaTheme="majorEastAsia" w:hAnsiTheme="majorHAnsi" w:cstheme="majorHAnsi"/>
          <w:color w:val="000000"/>
        </w:rPr>
        <w:t>at:</w:t>
      </w:r>
      <w:hyperlink r:id="rId32" w:tgtFrame="_blank" w:history="1">
        <w:r w:rsidRPr="002C6CFC">
          <w:rPr>
            <w:rStyle w:val="normaltextrun"/>
            <w:rFonts w:asciiTheme="majorHAnsi" w:eastAsiaTheme="majorEastAsia" w:hAnsiTheme="majorHAnsi" w:cstheme="majorHAnsi"/>
            <w:color w:val="0000FF"/>
            <w:u w:val="single"/>
          </w:rPr>
          <w:t>https</w:t>
        </w:r>
        <w:proofErr w:type="spellEnd"/>
        <w:r w:rsidRPr="002C6CFC">
          <w:rPr>
            <w:rStyle w:val="normaltextrun"/>
            <w:rFonts w:asciiTheme="majorHAnsi" w:eastAsiaTheme="majorEastAsia" w:hAnsiTheme="majorHAnsi" w:cstheme="majorHAnsi"/>
            <w:color w:val="0000FF"/>
            <w:u w:val="single"/>
          </w:rPr>
          <w:t>://www.legislation.gov.uk/ukpga/1995/52/contents</w:t>
        </w:r>
      </w:hyperlink>
      <w:r w:rsidRPr="002C6CFC">
        <w:rPr>
          <w:rStyle w:val="normaltextrun"/>
          <w:rFonts w:asciiTheme="majorHAnsi" w:eastAsiaTheme="majorEastAsia" w:hAnsiTheme="majorHAnsi" w:cstheme="majorHAnsi"/>
        </w:rPr>
        <w:t>. (Accessed 20 July 2020).</w:t>
      </w:r>
    </w:p>
    <w:p w14:paraId="304885D5" w14:textId="77777777" w:rsidR="00EB5828" w:rsidRPr="002C6CFC" w:rsidRDefault="00EB5828" w:rsidP="003C3595">
      <w:pPr>
        <w:ind w:left="-142" w:right="-46"/>
        <w:jc w:val="both"/>
        <w:rPr>
          <w:rFonts w:asciiTheme="majorHAnsi" w:hAnsiTheme="majorHAnsi" w:cstheme="majorHAnsi"/>
        </w:rPr>
      </w:pPr>
      <w:proofErr w:type="spellStart"/>
      <w:r w:rsidRPr="002C6CFC">
        <w:rPr>
          <w:rFonts w:asciiTheme="majorHAnsi" w:hAnsiTheme="majorHAnsi" w:cstheme="majorHAnsi"/>
        </w:rPr>
        <w:t>McMicheal</w:t>
      </w:r>
      <w:proofErr w:type="spellEnd"/>
      <w:r w:rsidRPr="002C6CFC">
        <w:rPr>
          <w:rFonts w:asciiTheme="majorHAnsi" w:hAnsiTheme="majorHAnsi" w:cstheme="majorHAnsi"/>
        </w:rPr>
        <w:t xml:space="preserve">, et el (2020) ‘COVID-19 in a long-term care facility – King County’, </w:t>
      </w:r>
      <w:r w:rsidRPr="002C6CFC">
        <w:rPr>
          <w:rFonts w:asciiTheme="majorHAnsi" w:hAnsiTheme="majorHAnsi" w:cstheme="majorHAnsi"/>
          <w:i/>
          <w:iCs/>
        </w:rPr>
        <w:t>MMWR. Morbidity and Mortality Weekly Report</w:t>
      </w:r>
      <w:r w:rsidRPr="002C6CFC">
        <w:rPr>
          <w:rFonts w:asciiTheme="majorHAnsi" w:hAnsiTheme="majorHAnsi" w:cstheme="majorHAnsi"/>
        </w:rPr>
        <w:t>, 69, pp. 339-342,</w:t>
      </w:r>
    </w:p>
    <w:p w14:paraId="69430B0D" w14:textId="77777777" w:rsidR="00EB5828" w:rsidRPr="002C6CFC" w:rsidRDefault="00EB5828" w:rsidP="003C3595">
      <w:pPr>
        <w:ind w:left="-142" w:right="-46"/>
        <w:jc w:val="both"/>
        <w:rPr>
          <w:rFonts w:asciiTheme="majorHAnsi" w:eastAsia="Helvetica" w:hAnsiTheme="majorHAnsi" w:cstheme="majorHAnsi"/>
          <w:color w:val="333333"/>
        </w:rPr>
      </w:pPr>
      <w:r w:rsidRPr="002C6CFC">
        <w:rPr>
          <w:rFonts w:asciiTheme="majorHAnsi" w:eastAsia="Helvetica" w:hAnsiTheme="majorHAnsi" w:cstheme="majorHAnsi"/>
          <w:color w:val="666666"/>
        </w:rPr>
        <w:t>Mercer</w:t>
      </w:r>
      <w:r w:rsidRPr="002C6CFC">
        <w:rPr>
          <w:rFonts w:asciiTheme="majorHAnsi" w:eastAsia="Helvetica" w:hAnsiTheme="majorHAnsi" w:cstheme="majorHAnsi"/>
          <w:color w:val="555555"/>
        </w:rPr>
        <w:t xml:space="preserve"> K (2020) </w:t>
      </w:r>
      <w:r w:rsidRPr="002C6CFC">
        <w:rPr>
          <w:rFonts w:asciiTheme="majorHAnsi" w:eastAsia="Helvetica" w:hAnsiTheme="majorHAnsi" w:cstheme="majorHAnsi"/>
          <w:i/>
          <w:iCs/>
          <w:color w:val="333333"/>
        </w:rPr>
        <w:t>Why access to independent advocacy is more important than ever during the pandemic</w:t>
      </w:r>
      <w:r w:rsidRPr="002C6CFC">
        <w:rPr>
          <w:rFonts w:asciiTheme="majorHAnsi" w:eastAsia="Helvetica" w:hAnsiTheme="majorHAnsi" w:cstheme="majorHAnsi"/>
          <w:color w:val="333333"/>
        </w:rPr>
        <w:t>. Available at:</w:t>
      </w:r>
      <w:r w:rsidRPr="002C6CFC">
        <w:rPr>
          <w:rFonts w:asciiTheme="majorHAnsi" w:eastAsia="Helvetica" w:hAnsiTheme="majorHAnsi" w:cstheme="majorHAnsi"/>
        </w:rPr>
        <w:t xml:space="preserve"> </w:t>
      </w:r>
      <w:hyperlink r:id="rId33">
        <w:r w:rsidRPr="002C6CFC">
          <w:rPr>
            <w:rStyle w:val="Hyperlink"/>
            <w:rFonts w:asciiTheme="majorHAnsi" w:eastAsia="Helvetica" w:hAnsiTheme="majorHAnsi" w:cstheme="majorHAnsi"/>
          </w:rPr>
          <w:t>https://www.communitycare.co.uk/2020/05/19/access-independent-advocacy-important-ever-pandemic/</w:t>
        </w:r>
      </w:hyperlink>
      <w:r w:rsidRPr="002C6CFC">
        <w:rPr>
          <w:rFonts w:asciiTheme="majorHAnsi" w:eastAsia="Helvetica" w:hAnsiTheme="majorHAnsi" w:cstheme="majorHAnsi"/>
        </w:rPr>
        <w:t xml:space="preserve">. (Accessed 12 </w:t>
      </w:r>
      <w:proofErr w:type="spellStart"/>
      <w:r w:rsidRPr="002C6CFC">
        <w:rPr>
          <w:rFonts w:asciiTheme="majorHAnsi" w:eastAsia="Helvetica" w:hAnsiTheme="majorHAnsi" w:cstheme="majorHAnsi"/>
        </w:rPr>
        <w:t>july</w:t>
      </w:r>
      <w:proofErr w:type="spellEnd"/>
      <w:r w:rsidRPr="002C6CFC">
        <w:rPr>
          <w:rFonts w:asciiTheme="majorHAnsi" w:eastAsia="Helvetica" w:hAnsiTheme="majorHAnsi" w:cstheme="majorHAnsi"/>
        </w:rPr>
        <w:t xml:space="preserve"> 2020).</w:t>
      </w:r>
    </w:p>
    <w:p w14:paraId="4C0BE749"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Fonts w:asciiTheme="majorHAnsi" w:eastAsia="Calibri" w:hAnsiTheme="majorHAnsi" w:cstheme="majorHAnsi"/>
          <w:lang w:eastAsia="en-US"/>
        </w:rPr>
        <w:t xml:space="preserve">Mind (2013) </w:t>
      </w:r>
      <w:r w:rsidRPr="002C6CFC">
        <w:rPr>
          <w:rFonts w:asciiTheme="majorHAnsi" w:hAnsiTheme="majorHAnsi" w:cstheme="majorHAnsi"/>
        </w:rPr>
        <w:t xml:space="preserve">Mental health crisis care: physical restraint in crisis A report on physical restraint in hospital settings in England. Available at: </w:t>
      </w:r>
      <w:hyperlink r:id="rId34" w:history="1">
        <w:r w:rsidRPr="002C6CFC">
          <w:rPr>
            <w:rFonts w:asciiTheme="majorHAnsi" w:hAnsiTheme="majorHAnsi" w:cstheme="majorHAnsi"/>
            <w:color w:val="0000FF"/>
            <w:u w:val="single"/>
          </w:rPr>
          <w:t>https://www.mind.org.uk/media/197120/physical_restraint_final_web_version.pdf</w:t>
        </w:r>
      </w:hyperlink>
      <w:r w:rsidRPr="002C6CFC">
        <w:rPr>
          <w:rFonts w:asciiTheme="majorHAnsi" w:hAnsiTheme="majorHAnsi" w:cstheme="majorHAnsi"/>
        </w:rPr>
        <w:t xml:space="preserve">. (Accessed 6 April 2020). </w:t>
      </w:r>
    </w:p>
    <w:p w14:paraId="7FB4B521" w14:textId="77777777" w:rsidR="00EB5828" w:rsidRPr="002C6CFC" w:rsidRDefault="00EB5828" w:rsidP="003B4B5D">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eastAsiaTheme="majorEastAsia" w:hAnsiTheme="majorHAnsi" w:cstheme="majorHAnsi"/>
          <w:color w:val="373737"/>
        </w:rPr>
        <w:t>Mueller, M (2014) </w:t>
      </w:r>
      <w:r w:rsidRPr="002C6CFC">
        <w:rPr>
          <w:rStyle w:val="normaltextrun"/>
          <w:rFonts w:asciiTheme="majorHAnsi" w:eastAsiaTheme="majorEastAsia" w:hAnsiTheme="majorHAnsi" w:cstheme="majorHAnsi"/>
          <w:i/>
          <w:iCs/>
          <w:color w:val="202628"/>
        </w:rPr>
        <w:t>Supreme Court Hands Down Judgment in Cheshire West [2014] UKSC 19.</w:t>
      </w:r>
      <w:r w:rsidRPr="002C6CFC">
        <w:rPr>
          <w:rStyle w:val="normaltextrun"/>
          <w:rFonts w:asciiTheme="majorHAnsi" w:eastAsiaTheme="majorEastAsia" w:hAnsiTheme="majorHAnsi" w:cstheme="majorHAnsi"/>
          <w:color w:val="202628"/>
        </w:rPr>
        <w:t xml:space="preserve"> Available at: </w:t>
      </w:r>
      <w:hyperlink r:id="rId35" w:tgtFrame="_blank" w:history="1">
        <w:r w:rsidRPr="002C6CFC">
          <w:rPr>
            <w:rStyle w:val="normaltextrun"/>
            <w:rFonts w:asciiTheme="majorHAnsi" w:eastAsiaTheme="majorEastAsia" w:hAnsiTheme="majorHAnsi" w:cstheme="majorHAnsi"/>
            <w:color w:val="0000FF"/>
            <w:u w:val="single"/>
          </w:rPr>
          <w:t>https://www.familylaw.co.uk/news_and_comment/supreme-court-hands-down-judgment-in-cheshire-west</w:t>
        </w:r>
      </w:hyperlink>
      <w:r w:rsidRPr="002C6CFC">
        <w:rPr>
          <w:rStyle w:val="normaltextrun"/>
          <w:rFonts w:asciiTheme="majorHAnsi" w:eastAsiaTheme="majorEastAsia" w:hAnsiTheme="majorHAnsi" w:cstheme="majorHAnsi"/>
        </w:rPr>
        <w:t>. (Accessed 25 July 2020).</w:t>
      </w:r>
    </w:p>
    <w:p w14:paraId="5295BC7B" w14:textId="77777777" w:rsidR="00EB5828" w:rsidRPr="002C6CFC" w:rsidRDefault="00EB5828" w:rsidP="003C3595">
      <w:pPr>
        <w:ind w:left="-142" w:right="-46"/>
        <w:jc w:val="both"/>
        <w:rPr>
          <w:rFonts w:asciiTheme="majorHAnsi" w:hAnsiTheme="majorHAnsi" w:cstheme="majorHAnsi"/>
        </w:rPr>
      </w:pPr>
      <w:r w:rsidRPr="002C6CFC">
        <w:rPr>
          <w:rFonts w:asciiTheme="majorHAnsi" w:hAnsiTheme="majorHAnsi" w:cstheme="majorHAnsi"/>
        </w:rPr>
        <w:t xml:space="preserve">Munro R (2000) ‘Judicial Psychiatry in China and its Political Abuses’ </w:t>
      </w:r>
      <w:r w:rsidRPr="002C6CFC">
        <w:rPr>
          <w:rFonts w:asciiTheme="majorHAnsi" w:hAnsiTheme="majorHAnsi" w:cstheme="majorHAnsi"/>
          <w:i/>
          <w:iCs/>
        </w:rPr>
        <w:t>Columbia Journal of Law</w:t>
      </w:r>
      <w:r w:rsidRPr="002C6CFC">
        <w:rPr>
          <w:rFonts w:asciiTheme="majorHAnsi" w:hAnsiTheme="majorHAnsi" w:cstheme="majorHAnsi"/>
        </w:rPr>
        <w:t xml:space="preserve"> 14 (1), pp 3-125 </w:t>
      </w:r>
      <w:r w:rsidRPr="002C6CFC">
        <w:rPr>
          <w:rFonts w:asciiTheme="majorHAnsi" w:hAnsiTheme="majorHAnsi" w:cstheme="majorHAnsi"/>
          <w:color w:val="6C276A"/>
        </w:rPr>
        <w:t xml:space="preserve">Available at: </w:t>
      </w:r>
      <w:hyperlink r:id="rId36" w:anchor="v=snippet&amp;q=munro&amp;f=false">
        <w:r w:rsidRPr="002C6CFC">
          <w:rPr>
            <w:rStyle w:val="Hyperlink"/>
            <w:rFonts w:asciiTheme="majorHAnsi" w:hAnsiTheme="majorHAnsi" w:cstheme="majorHAnsi"/>
          </w:rPr>
          <w:t>https://books.google.co.uk/books?hl=en&amp;lr=&amp;id=0sFJDAAAQBAJ&amp;oi=fnd&amp;pg=PT113&amp;dq=Deprivation+of+Liberty+in+china&amp;ots=XlWoiYoURd&amp;sig=WpYatbFFzLgHDc7Qgvd4fb9kl7Q&amp;redir_esc=y#v=snippet&amp;q=munro&amp;f=false</w:t>
        </w:r>
      </w:hyperlink>
      <w:r w:rsidRPr="002C6CFC">
        <w:rPr>
          <w:rFonts w:asciiTheme="majorHAnsi" w:hAnsiTheme="majorHAnsi" w:cstheme="majorHAnsi"/>
        </w:rPr>
        <w:t>. (Accessed 12 July 2020).</w:t>
      </w:r>
    </w:p>
    <w:p w14:paraId="556CA083" w14:textId="77777777" w:rsidR="00EB5828" w:rsidRPr="002C6CFC" w:rsidRDefault="00EB5828" w:rsidP="003C3595">
      <w:pPr>
        <w:ind w:left="-142" w:right="-46"/>
        <w:jc w:val="both"/>
        <w:rPr>
          <w:rFonts w:asciiTheme="majorHAnsi" w:hAnsiTheme="majorHAnsi" w:cstheme="majorHAnsi"/>
        </w:rPr>
      </w:pPr>
      <w:proofErr w:type="spellStart"/>
      <w:r w:rsidRPr="002C6CFC">
        <w:rPr>
          <w:rFonts w:asciiTheme="majorHAnsi" w:hAnsiTheme="majorHAnsi" w:cstheme="majorHAnsi"/>
        </w:rPr>
        <w:t>Nesossi</w:t>
      </w:r>
      <w:proofErr w:type="spellEnd"/>
      <w:r w:rsidRPr="002C6CFC">
        <w:rPr>
          <w:rFonts w:asciiTheme="majorHAnsi" w:hAnsiTheme="majorHAnsi" w:cstheme="majorHAnsi"/>
        </w:rPr>
        <w:t xml:space="preserve"> E et el (2016) </w:t>
      </w:r>
      <w:r w:rsidRPr="002C6CFC">
        <w:rPr>
          <w:rFonts w:asciiTheme="majorHAnsi" w:hAnsiTheme="majorHAnsi" w:cstheme="majorHAnsi"/>
          <w:i/>
          <w:iCs/>
        </w:rPr>
        <w:t>Legal Reform and Deprivation of Liberty in Contemporary China</w:t>
      </w:r>
      <w:r w:rsidRPr="002C6CFC">
        <w:rPr>
          <w:rFonts w:asciiTheme="majorHAnsi" w:hAnsiTheme="majorHAnsi" w:cstheme="majorHAnsi"/>
        </w:rPr>
        <w:t>, Routledge.</w:t>
      </w:r>
    </w:p>
    <w:p w14:paraId="435695A9"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Fonts w:asciiTheme="majorHAnsi" w:hAnsiTheme="majorHAnsi" w:cstheme="majorHAnsi"/>
          <w:color w:val="212B32"/>
          <w:kern w:val="36"/>
        </w:rPr>
        <w:t xml:space="preserve">NHS (2015) </w:t>
      </w:r>
      <w:r w:rsidRPr="002C6CFC">
        <w:rPr>
          <w:rFonts w:asciiTheme="majorHAnsi" w:hAnsiTheme="majorHAnsi" w:cstheme="majorHAnsi"/>
          <w:i/>
          <w:iCs/>
          <w:color w:val="212B32"/>
          <w:kern w:val="36"/>
        </w:rPr>
        <w:t>Many deaths of mentally ill in custody 'avoidable'</w:t>
      </w:r>
      <w:r w:rsidRPr="002C6CFC">
        <w:rPr>
          <w:rFonts w:asciiTheme="majorHAnsi" w:hAnsiTheme="majorHAnsi" w:cstheme="majorHAnsi"/>
          <w:color w:val="212B32"/>
          <w:kern w:val="36"/>
        </w:rPr>
        <w:t xml:space="preserve">. Available at: </w:t>
      </w:r>
      <w:hyperlink r:id="rId37" w:history="1">
        <w:r w:rsidRPr="002C6CFC">
          <w:rPr>
            <w:rFonts w:asciiTheme="majorHAnsi" w:hAnsiTheme="majorHAnsi" w:cstheme="majorHAnsi"/>
            <w:color w:val="0000FF"/>
            <w:u w:val="single"/>
          </w:rPr>
          <w:t>https://www.nhs.uk/news/medical-practice/many-deaths-of-mentally-ill-in-custody-avoidable/</w:t>
        </w:r>
      </w:hyperlink>
      <w:r w:rsidRPr="002C6CFC">
        <w:rPr>
          <w:rFonts w:asciiTheme="majorHAnsi" w:hAnsiTheme="majorHAnsi" w:cstheme="majorHAnsi"/>
        </w:rPr>
        <w:t>. (Accessed on 6 April 2020).</w:t>
      </w:r>
    </w:p>
    <w:p w14:paraId="6BB84697" w14:textId="77777777" w:rsidR="00EB5828" w:rsidRPr="002C6CFC" w:rsidRDefault="00EB5828" w:rsidP="003C3595">
      <w:pPr>
        <w:ind w:left="-142" w:right="-46"/>
        <w:jc w:val="both"/>
        <w:rPr>
          <w:rFonts w:asciiTheme="majorHAnsi" w:hAnsiTheme="majorHAnsi" w:cstheme="majorHAnsi"/>
          <w:color w:val="000000" w:themeColor="text1"/>
        </w:rPr>
      </w:pPr>
      <w:r w:rsidRPr="002C6CFC">
        <w:rPr>
          <w:rFonts w:asciiTheme="majorHAnsi" w:hAnsiTheme="majorHAnsi" w:cstheme="majorHAnsi"/>
          <w:color w:val="000000" w:themeColor="text1"/>
        </w:rPr>
        <w:t xml:space="preserve">NHS Digital (2019) </w:t>
      </w:r>
      <w:r w:rsidRPr="002C6CFC">
        <w:rPr>
          <w:rFonts w:asciiTheme="majorHAnsi" w:hAnsiTheme="majorHAnsi" w:cstheme="majorHAnsi"/>
          <w:i/>
          <w:iCs/>
          <w:color w:val="000000" w:themeColor="text1"/>
        </w:rPr>
        <w:t xml:space="preserve">Mental Capacity Act (2005) Deprivation of Liberty  Safeguards England 2018-2019, </w:t>
      </w:r>
      <w:r w:rsidRPr="002C6CFC">
        <w:rPr>
          <w:rFonts w:asciiTheme="majorHAnsi" w:hAnsiTheme="majorHAnsi" w:cstheme="majorHAnsi"/>
          <w:color w:val="000000" w:themeColor="text1"/>
        </w:rPr>
        <w:t>Available at:</w:t>
      </w:r>
      <w:r w:rsidRPr="002C6CFC">
        <w:rPr>
          <w:rFonts w:asciiTheme="majorHAnsi" w:hAnsiTheme="majorHAnsi" w:cstheme="majorHAnsi"/>
        </w:rPr>
        <w:t xml:space="preserve"> </w:t>
      </w:r>
      <w:hyperlink r:id="rId38">
        <w:r w:rsidRPr="002C6CFC">
          <w:rPr>
            <w:rStyle w:val="Hyperlink"/>
            <w:rFonts w:asciiTheme="majorHAnsi" w:hAnsiTheme="majorHAnsi" w:cstheme="majorHAnsi"/>
          </w:rPr>
          <w:t>https://digital.nhs.uk/data-and-information/publications/statistical/mental-capacity-act-2005-deprivation-of-liberty-safeguards-assessments/england-2018-19</w:t>
        </w:r>
      </w:hyperlink>
      <w:r w:rsidRPr="002C6CFC">
        <w:rPr>
          <w:rFonts w:asciiTheme="majorHAnsi" w:hAnsiTheme="majorHAnsi" w:cstheme="majorHAnsi"/>
        </w:rPr>
        <w:t>. (Accessed 12 July 2020).</w:t>
      </w:r>
    </w:p>
    <w:p w14:paraId="1778F2AA" w14:textId="29F62B9F" w:rsidR="00EB5828" w:rsidRPr="002C6CFC" w:rsidRDefault="00EB5828" w:rsidP="003C3595">
      <w:pPr>
        <w:ind w:left="-142" w:right="-46"/>
        <w:jc w:val="both"/>
        <w:rPr>
          <w:rFonts w:asciiTheme="majorHAnsi" w:hAnsiTheme="majorHAnsi" w:cstheme="majorHAnsi"/>
          <w:color w:val="555555"/>
          <w:shd w:val="clear" w:color="auto" w:fill="FFFFFF"/>
        </w:rPr>
      </w:pPr>
      <w:r w:rsidRPr="002C6CFC">
        <w:rPr>
          <w:rFonts w:asciiTheme="majorHAnsi" w:hAnsiTheme="majorHAnsi" w:cstheme="majorHAnsi"/>
          <w:color w:val="555555"/>
          <w:shd w:val="clear" w:color="auto" w:fill="FFFFFF"/>
        </w:rPr>
        <w:lastRenderedPageBreak/>
        <w:t>Paterson B, Bradley P, Stark C,</w:t>
      </w:r>
      <w:r>
        <w:rPr>
          <w:rFonts w:asciiTheme="majorHAnsi" w:hAnsiTheme="majorHAnsi" w:cstheme="majorHAnsi"/>
          <w:color w:val="555555"/>
          <w:shd w:val="clear" w:color="auto" w:fill="FFFFFF"/>
        </w:rPr>
        <w:t xml:space="preserve"> </w:t>
      </w:r>
      <w:r w:rsidRPr="002C6CFC">
        <w:rPr>
          <w:rFonts w:asciiTheme="majorHAnsi" w:hAnsiTheme="majorHAnsi" w:cstheme="majorHAnsi"/>
          <w:color w:val="555555"/>
          <w:shd w:val="clear" w:color="auto" w:fill="FFFFFF"/>
        </w:rPr>
        <w:t>et al</w:t>
      </w:r>
      <w:r w:rsidRPr="002C6CFC">
        <w:rPr>
          <w:rFonts w:asciiTheme="majorHAnsi" w:hAnsiTheme="majorHAnsi" w:cstheme="majorHAnsi"/>
          <w:i/>
          <w:iCs/>
          <w:color w:val="555555"/>
          <w:shd w:val="clear" w:color="auto" w:fill="FFFFFF"/>
        </w:rPr>
        <w:t>.</w:t>
      </w:r>
      <w:r>
        <w:rPr>
          <w:rFonts w:asciiTheme="majorHAnsi" w:hAnsiTheme="majorHAnsi" w:cstheme="majorHAnsi"/>
          <w:color w:val="555555"/>
          <w:shd w:val="clear" w:color="auto" w:fill="FFFFFF"/>
        </w:rPr>
        <w:t xml:space="preserve"> </w:t>
      </w:r>
      <w:r w:rsidRPr="002C6CFC">
        <w:rPr>
          <w:rFonts w:asciiTheme="majorHAnsi" w:hAnsiTheme="majorHAnsi" w:cstheme="majorHAnsi"/>
          <w:color w:val="555555"/>
          <w:shd w:val="clear" w:color="auto" w:fill="FFFFFF"/>
        </w:rPr>
        <w:t xml:space="preserve">(2003) ‘Restraint-related deaths in health and social care in the UK: learning the </w:t>
      </w:r>
      <w:proofErr w:type="gramStart"/>
      <w:r w:rsidRPr="002C6CFC">
        <w:rPr>
          <w:rFonts w:asciiTheme="majorHAnsi" w:hAnsiTheme="majorHAnsi" w:cstheme="majorHAnsi"/>
          <w:color w:val="555555"/>
          <w:shd w:val="clear" w:color="auto" w:fill="FFFFFF"/>
        </w:rPr>
        <w:t>lessons’</w:t>
      </w:r>
      <w:proofErr w:type="gramEnd"/>
      <w:r w:rsidRPr="002C6CFC">
        <w:rPr>
          <w:rFonts w:asciiTheme="majorHAnsi" w:hAnsiTheme="majorHAnsi" w:cstheme="majorHAnsi"/>
          <w:color w:val="555555"/>
          <w:shd w:val="clear" w:color="auto" w:fill="FFFFFF"/>
        </w:rPr>
        <w:t xml:space="preserve">. </w:t>
      </w:r>
      <w:r w:rsidRPr="002C6CFC">
        <w:rPr>
          <w:rFonts w:asciiTheme="majorHAnsi" w:hAnsiTheme="majorHAnsi" w:cstheme="majorHAnsi"/>
          <w:i/>
          <w:iCs/>
          <w:color w:val="555555"/>
          <w:shd w:val="clear" w:color="auto" w:fill="FFFFFF"/>
        </w:rPr>
        <w:t>Mental Health Practice</w:t>
      </w:r>
      <w:r w:rsidRPr="002C6CFC">
        <w:rPr>
          <w:rFonts w:asciiTheme="majorHAnsi" w:hAnsiTheme="majorHAnsi" w:cstheme="majorHAnsi"/>
          <w:color w:val="555555"/>
          <w:shd w:val="clear" w:color="auto" w:fill="FFFFFF"/>
        </w:rPr>
        <w:t>, 6, pp 11 -17.</w:t>
      </w:r>
    </w:p>
    <w:p w14:paraId="16021523" w14:textId="77777777" w:rsidR="00EB5828" w:rsidRDefault="00EB5828" w:rsidP="00883850">
      <w:pPr>
        <w:spacing w:after="160" w:line="259" w:lineRule="auto"/>
        <w:ind w:left="-142" w:right="-46"/>
        <w:jc w:val="both"/>
        <w:rPr>
          <w:rFonts w:asciiTheme="majorHAnsi" w:hAnsiTheme="majorHAnsi" w:cstheme="majorHAnsi"/>
        </w:rPr>
      </w:pPr>
      <w:r w:rsidRPr="002C6CFC">
        <w:rPr>
          <w:rFonts w:asciiTheme="majorHAnsi" w:hAnsiTheme="majorHAnsi" w:cstheme="majorHAnsi"/>
          <w:color w:val="303030"/>
        </w:rPr>
        <w:t xml:space="preserve">SCIE (2016) </w:t>
      </w:r>
      <w:r w:rsidRPr="002C6CFC">
        <w:rPr>
          <w:rFonts w:asciiTheme="majorHAnsi" w:hAnsiTheme="majorHAnsi" w:cstheme="majorHAnsi"/>
          <w:i/>
          <w:iCs/>
          <w:color w:val="303030"/>
        </w:rPr>
        <w:t>Mental Capacity Act 2005 at a glance</w:t>
      </w:r>
      <w:r w:rsidRPr="002C6CFC">
        <w:rPr>
          <w:rFonts w:asciiTheme="majorHAnsi" w:hAnsiTheme="majorHAnsi" w:cstheme="majorHAnsi"/>
          <w:color w:val="303030"/>
        </w:rPr>
        <w:t xml:space="preserve">, Available at: </w:t>
      </w:r>
      <w:hyperlink r:id="rId39" w:history="1">
        <w:r w:rsidRPr="002C6CFC">
          <w:rPr>
            <w:rStyle w:val="Hyperlink"/>
            <w:rFonts w:asciiTheme="majorHAnsi" w:hAnsiTheme="majorHAnsi" w:cstheme="majorHAnsi"/>
          </w:rPr>
          <w:t>https://www.scie.org.uk/mca/introduction/mental-capacity-act-2005-at-a-glance</w:t>
        </w:r>
      </w:hyperlink>
      <w:r w:rsidRPr="002C6CFC">
        <w:rPr>
          <w:rFonts w:asciiTheme="majorHAnsi" w:hAnsiTheme="majorHAnsi" w:cstheme="majorHAnsi"/>
        </w:rPr>
        <w:t>. (Accessed 30 March 2020).</w:t>
      </w:r>
    </w:p>
    <w:p w14:paraId="68F1AE16"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Style w:val="normaltextrun"/>
          <w:rFonts w:asciiTheme="majorHAnsi" w:eastAsiaTheme="majorEastAsia" w:hAnsiTheme="majorHAnsi" w:cstheme="majorHAnsi"/>
        </w:rPr>
        <w:t xml:space="preserve">SCIE (2020) IMCA Roles in DOLs Available at: </w:t>
      </w:r>
      <w:hyperlink r:id="rId40" w:history="1">
        <w:r w:rsidRPr="002C6CFC">
          <w:rPr>
            <w:rStyle w:val="Hyperlink"/>
            <w:rFonts w:asciiTheme="majorHAnsi" w:eastAsiaTheme="majorEastAsia" w:hAnsiTheme="majorHAnsi" w:cstheme="majorHAnsi"/>
          </w:rPr>
          <w:t>https://www.scie.org.uk/mca/imca/roles/dols</w:t>
        </w:r>
      </w:hyperlink>
      <w:r w:rsidRPr="002C6CFC">
        <w:rPr>
          <w:rStyle w:val="normaltextrun"/>
          <w:rFonts w:asciiTheme="majorHAnsi" w:eastAsiaTheme="majorEastAsia" w:hAnsiTheme="majorHAnsi" w:cstheme="majorHAnsi"/>
        </w:rPr>
        <w:t>. (Accessed 29 July 2020).</w:t>
      </w:r>
    </w:p>
    <w:p w14:paraId="1AB0820C" w14:textId="77777777" w:rsidR="00EB5828" w:rsidRPr="002C6CFC" w:rsidRDefault="00EB5828" w:rsidP="003C3595">
      <w:pPr>
        <w:ind w:left="-142" w:right="-46"/>
        <w:jc w:val="both"/>
        <w:rPr>
          <w:rFonts w:asciiTheme="majorHAnsi" w:hAnsiTheme="majorHAnsi" w:cstheme="majorHAnsi"/>
          <w:b/>
          <w:bCs/>
        </w:rPr>
      </w:pPr>
      <w:r w:rsidRPr="002C6CFC">
        <w:rPr>
          <w:rFonts w:asciiTheme="majorHAnsi" w:hAnsiTheme="majorHAnsi" w:cstheme="majorHAnsi"/>
        </w:rPr>
        <w:t xml:space="preserve">UK Parliament (2018) </w:t>
      </w:r>
      <w:r w:rsidRPr="002C6CFC">
        <w:rPr>
          <w:rFonts w:asciiTheme="majorHAnsi" w:hAnsiTheme="majorHAnsi" w:cstheme="majorHAnsi"/>
          <w:i/>
          <w:iCs/>
        </w:rPr>
        <w:t>The Right to Freedom and Safety: Reform of the Deprivation of Liberty Safeguards</w:t>
      </w:r>
      <w:r w:rsidRPr="002C6CFC">
        <w:rPr>
          <w:rFonts w:asciiTheme="majorHAnsi" w:hAnsiTheme="majorHAnsi" w:cstheme="majorHAnsi"/>
        </w:rPr>
        <w:t xml:space="preserve">. Available at: </w:t>
      </w:r>
      <w:hyperlink r:id="rId41" w:anchor=":~:text=Article%205%20European%20Convention%20on,of%20his%20or%20her%20liberty" w:history="1">
        <w:r w:rsidRPr="002C6CFC">
          <w:rPr>
            <w:rStyle w:val="Hyperlink"/>
            <w:rFonts w:asciiTheme="majorHAnsi" w:hAnsiTheme="majorHAnsi" w:cstheme="majorHAnsi"/>
          </w:rPr>
          <w:t>https://publications.parliament.uk/pa/jt201719/jtselect/jtrights/890/89005.htm#:~:text=Article%205%20European%20Convention%20on,of%20his%20or%20her%20liberty</w:t>
        </w:r>
      </w:hyperlink>
      <w:r w:rsidRPr="002C6CFC">
        <w:rPr>
          <w:rFonts w:asciiTheme="majorHAnsi" w:hAnsiTheme="majorHAnsi" w:cstheme="majorHAnsi"/>
        </w:rPr>
        <w:t>. (Accessed 21 June 2020).</w:t>
      </w:r>
      <w:r w:rsidRPr="002C6CFC">
        <w:rPr>
          <w:rFonts w:asciiTheme="majorHAnsi" w:hAnsiTheme="majorHAnsi" w:cstheme="majorHAnsi"/>
          <w:b/>
          <w:bCs/>
        </w:rPr>
        <w:t xml:space="preserve"> </w:t>
      </w:r>
    </w:p>
    <w:p w14:paraId="0079CA19" w14:textId="77777777" w:rsidR="00EB5828" w:rsidRPr="002C6CFC" w:rsidRDefault="00EB5828" w:rsidP="003C3595">
      <w:pPr>
        <w:ind w:left="-142" w:right="-46"/>
        <w:jc w:val="both"/>
        <w:rPr>
          <w:rFonts w:asciiTheme="majorHAnsi" w:hAnsiTheme="majorHAnsi" w:cstheme="majorHAnsi"/>
        </w:rPr>
      </w:pPr>
      <w:proofErr w:type="spellStart"/>
      <w:r w:rsidRPr="002C6CFC">
        <w:rPr>
          <w:rFonts w:asciiTheme="majorHAnsi" w:hAnsiTheme="majorHAnsi" w:cstheme="majorHAnsi"/>
        </w:rPr>
        <w:t>Välimäki</w:t>
      </w:r>
      <w:proofErr w:type="spellEnd"/>
      <w:r w:rsidRPr="002C6CFC">
        <w:rPr>
          <w:rFonts w:asciiTheme="majorHAnsi" w:hAnsiTheme="majorHAnsi" w:cstheme="majorHAnsi"/>
        </w:rPr>
        <w:t xml:space="preserve"> M et al (2001) ‘Deprivation </w:t>
      </w:r>
      <w:proofErr w:type="gramStart"/>
      <w:r w:rsidRPr="002C6CFC">
        <w:rPr>
          <w:rFonts w:asciiTheme="majorHAnsi" w:hAnsiTheme="majorHAnsi" w:cstheme="majorHAnsi"/>
        </w:rPr>
        <w:t>Of</w:t>
      </w:r>
      <w:proofErr w:type="gramEnd"/>
      <w:r w:rsidRPr="002C6CFC">
        <w:rPr>
          <w:rFonts w:asciiTheme="majorHAnsi" w:hAnsiTheme="majorHAnsi" w:cstheme="majorHAnsi"/>
        </w:rPr>
        <w:t xml:space="preserve"> Liberty In Psychiatric Treatment: A Finnish Perspective’. </w:t>
      </w:r>
      <w:r w:rsidRPr="002C6CFC">
        <w:rPr>
          <w:rFonts w:asciiTheme="majorHAnsi" w:hAnsiTheme="majorHAnsi" w:cstheme="majorHAnsi"/>
          <w:i/>
          <w:iCs/>
        </w:rPr>
        <w:t>Nursing Ethic</w:t>
      </w:r>
      <w:r w:rsidRPr="002C6CFC">
        <w:rPr>
          <w:rFonts w:asciiTheme="majorHAnsi" w:hAnsiTheme="majorHAnsi" w:cstheme="majorHAnsi"/>
        </w:rPr>
        <w:t xml:space="preserve">s, 8 (6), pp </w:t>
      </w:r>
      <w:r w:rsidRPr="002C6CFC">
        <w:rPr>
          <w:rFonts w:asciiTheme="majorHAnsi" w:hAnsiTheme="majorHAnsi" w:cstheme="majorHAnsi"/>
          <w:color w:val="000000"/>
          <w:shd w:val="clear" w:color="auto" w:fill="FFFFFF"/>
        </w:rPr>
        <w:t xml:space="preserve">522–532. </w:t>
      </w:r>
      <w:r w:rsidRPr="002C6CFC">
        <w:rPr>
          <w:rFonts w:asciiTheme="majorHAnsi" w:hAnsiTheme="majorHAnsi" w:cstheme="majorHAnsi"/>
          <w:color w:val="6C276A"/>
        </w:rPr>
        <w:t xml:space="preserve">Available at: </w:t>
      </w:r>
      <w:r w:rsidRPr="002C6CFC">
        <w:rPr>
          <w:rStyle w:val="apple-converted-space"/>
          <w:rFonts w:asciiTheme="majorHAnsi" w:eastAsiaTheme="minorEastAsia" w:hAnsiTheme="majorHAnsi" w:cstheme="majorHAnsi"/>
          <w:color w:val="000000"/>
          <w:shd w:val="clear" w:color="auto" w:fill="FFFFFF"/>
        </w:rPr>
        <w:t xml:space="preserve"> </w:t>
      </w:r>
      <w:hyperlink r:id="rId42" w:history="1">
        <w:r w:rsidRPr="002C6CFC">
          <w:rPr>
            <w:rStyle w:val="Hyperlink"/>
            <w:rFonts w:asciiTheme="majorHAnsi" w:eastAsiaTheme="majorEastAsia" w:hAnsiTheme="majorHAnsi" w:cstheme="majorHAnsi"/>
          </w:rPr>
          <w:t>https://doi.org/10.1177/096973300100800606</w:t>
        </w:r>
      </w:hyperlink>
      <w:r w:rsidRPr="002C6CFC">
        <w:rPr>
          <w:rFonts w:asciiTheme="majorHAnsi" w:eastAsiaTheme="majorEastAsia" w:hAnsiTheme="majorHAnsi" w:cstheme="majorHAnsi"/>
        </w:rPr>
        <w:t xml:space="preserve"> </w:t>
      </w:r>
      <w:r w:rsidRPr="002C6CFC">
        <w:rPr>
          <w:rFonts w:asciiTheme="majorHAnsi" w:hAnsiTheme="majorHAnsi" w:cstheme="majorHAnsi"/>
        </w:rPr>
        <w:t>(Accessed 12 July 2020).</w:t>
      </w:r>
    </w:p>
    <w:p w14:paraId="5B4ADC59" w14:textId="77777777" w:rsidR="00EB5828" w:rsidRPr="002C6CFC" w:rsidRDefault="00EB5828" w:rsidP="003B4B5D">
      <w:pPr>
        <w:pStyle w:val="paragraph"/>
        <w:spacing w:before="0" w:beforeAutospacing="0" w:after="0" w:afterAutospacing="0"/>
        <w:ind w:left="-142"/>
        <w:jc w:val="both"/>
        <w:textAlignment w:val="baseline"/>
        <w:rPr>
          <w:rFonts w:asciiTheme="majorHAnsi" w:hAnsiTheme="majorHAnsi" w:cstheme="majorHAnsi"/>
        </w:rPr>
      </w:pPr>
      <w:r w:rsidRPr="002C6CFC">
        <w:rPr>
          <w:rStyle w:val="normaltextrun"/>
          <w:rFonts w:asciiTheme="majorHAnsi" w:eastAsiaTheme="majorEastAsia" w:hAnsiTheme="majorHAnsi" w:cstheme="majorHAnsi"/>
        </w:rPr>
        <w:t>Ward (2014) </w:t>
      </w:r>
      <w:r w:rsidRPr="002C6CFC">
        <w:rPr>
          <w:rStyle w:val="normaltextrun"/>
          <w:rFonts w:asciiTheme="majorHAnsi" w:eastAsiaTheme="majorEastAsia" w:hAnsiTheme="majorHAnsi" w:cstheme="majorHAnsi"/>
          <w:i/>
          <w:iCs/>
          <w:color w:val="56004E"/>
        </w:rPr>
        <w:t xml:space="preserve">“A gilded cage is still a cage” – the Supreme Court define deprivation of liberty. </w:t>
      </w:r>
      <w:r w:rsidRPr="002C6CFC">
        <w:rPr>
          <w:rStyle w:val="normaltextrun"/>
          <w:rFonts w:asciiTheme="majorHAnsi" w:eastAsiaTheme="majorEastAsia" w:hAnsiTheme="majorHAnsi" w:cstheme="majorHAnsi"/>
          <w:color w:val="56004E"/>
        </w:rPr>
        <w:t>Available at: </w:t>
      </w:r>
      <w:hyperlink r:id="rId43" w:tgtFrame="_blank" w:history="1">
        <w:r w:rsidRPr="002C6CFC">
          <w:rPr>
            <w:rStyle w:val="normaltextrun"/>
            <w:rFonts w:asciiTheme="majorHAnsi" w:eastAsiaTheme="majorEastAsia" w:hAnsiTheme="majorHAnsi" w:cstheme="majorHAnsi"/>
            <w:color w:val="0000FF"/>
            <w:u w:val="single"/>
          </w:rPr>
          <w:t>https://www.brownejacobson.com/health/training-and-resources/legal-updates/2014/03/gilded-cage-still-cage-supreme-court-define-deprivation-liberty</w:t>
        </w:r>
      </w:hyperlink>
      <w:r w:rsidRPr="002C6CFC">
        <w:rPr>
          <w:rStyle w:val="normaltextrun"/>
          <w:rFonts w:asciiTheme="majorHAnsi" w:eastAsiaTheme="majorEastAsia" w:hAnsiTheme="majorHAnsi" w:cstheme="majorHAnsi"/>
        </w:rPr>
        <w:t>. (Accessed 26 July 2020).</w:t>
      </w:r>
    </w:p>
    <w:p w14:paraId="61F4362C" w14:textId="77777777" w:rsidR="00EB5828" w:rsidRPr="002C6CFC" w:rsidRDefault="00EB5828" w:rsidP="003C3595">
      <w:pPr>
        <w:spacing w:after="160" w:line="259" w:lineRule="auto"/>
        <w:ind w:left="-142" w:right="-46"/>
        <w:jc w:val="both"/>
        <w:rPr>
          <w:rFonts w:asciiTheme="majorHAnsi" w:hAnsiTheme="majorHAnsi" w:cstheme="majorHAnsi"/>
        </w:rPr>
      </w:pPr>
      <w:r w:rsidRPr="002C6CFC">
        <w:rPr>
          <w:rFonts w:asciiTheme="majorHAnsi" w:hAnsiTheme="majorHAnsi" w:cstheme="majorHAnsi"/>
          <w:color w:val="333333"/>
          <w:shd w:val="clear" w:color="auto" w:fill="FCFCFC"/>
        </w:rPr>
        <w:t xml:space="preserve">Watts J </w:t>
      </w:r>
      <w:r w:rsidRPr="002C6CFC">
        <w:rPr>
          <w:rFonts w:asciiTheme="majorHAnsi" w:hAnsiTheme="majorHAnsi" w:cstheme="majorHAnsi"/>
          <w:i/>
          <w:iCs/>
          <w:color w:val="333333"/>
          <w:shd w:val="clear" w:color="auto" w:fill="FCFCFC"/>
        </w:rPr>
        <w:t xml:space="preserve">et al </w:t>
      </w:r>
      <w:r w:rsidRPr="002C6CFC">
        <w:rPr>
          <w:rFonts w:asciiTheme="majorHAnsi" w:hAnsiTheme="majorHAnsi" w:cstheme="majorHAnsi"/>
          <w:color w:val="333333"/>
          <w:shd w:val="clear" w:color="auto" w:fill="FCFCFC"/>
        </w:rPr>
        <w:t xml:space="preserve">(2014) </w:t>
      </w:r>
      <w:r w:rsidRPr="002C6CFC">
        <w:rPr>
          <w:rFonts w:asciiTheme="majorHAnsi" w:hAnsiTheme="majorHAnsi" w:cstheme="majorHAnsi"/>
          <w:i/>
          <w:iCs/>
          <w:kern w:val="36"/>
        </w:rPr>
        <w:t xml:space="preserve">The Mental Health Act. vs the Mental Capacity Act. Is the MHA losing its </w:t>
      </w:r>
      <w:proofErr w:type="gramStart"/>
      <w:r w:rsidRPr="002C6CFC">
        <w:rPr>
          <w:rFonts w:asciiTheme="majorHAnsi" w:hAnsiTheme="majorHAnsi" w:cstheme="majorHAnsi"/>
          <w:i/>
          <w:iCs/>
          <w:kern w:val="36"/>
        </w:rPr>
        <w:t>edge?.</w:t>
      </w:r>
      <w:proofErr w:type="gramEnd"/>
      <w:r w:rsidRPr="002C6CFC">
        <w:rPr>
          <w:rFonts w:asciiTheme="majorHAnsi" w:hAnsiTheme="majorHAnsi" w:cstheme="majorHAnsi"/>
          <w:i/>
          <w:iCs/>
          <w:kern w:val="36"/>
        </w:rPr>
        <w:t xml:space="preserve"> </w:t>
      </w:r>
      <w:r w:rsidRPr="002C6CFC">
        <w:rPr>
          <w:rFonts w:asciiTheme="majorHAnsi" w:hAnsiTheme="majorHAnsi" w:cstheme="majorHAnsi"/>
          <w:kern w:val="36"/>
        </w:rPr>
        <w:t>Available at</w:t>
      </w:r>
      <w:r w:rsidRPr="002C6CFC">
        <w:rPr>
          <w:rFonts w:asciiTheme="majorHAnsi" w:hAnsiTheme="majorHAnsi" w:cstheme="majorHAnsi"/>
          <w:color w:val="777777"/>
          <w:kern w:val="36"/>
        </w:rPr>
        <w:t>:</w:t>
      </w:r>
      <w:r w:rsidRPr="002C6CFC">
        <w:rPr>
          <w:rFonts w:asciiTheme="majorHAnsi" w:hAnsiTheme="majorHAnsi" w:cstheme="majorHAnsi"/>
        </w:rPr>
        <w:t xml:space="preserve"> </w:t>
      </w:r>
      <w:hyperlink r:id="rId44" w:history="1">
        <w:r w:rsidRPr="002C6CFC">
          <w:rPr>
            <w:rStyle w:val="Hyperlink"/>
            <w:rFonts w:asciiTheme="majorHAnsi" w:hAnsiTheme="majorHAnsi" w:cstheme="majorHAnsi"/>
          </w:rPr>
          <w:t>https://search-proquest-com.ezproxy.uwtsd.ac.uk/docview/1467818821?accountid=130472&amp;rfr_id=info%3Axri%2Fsid%3Aprimo</w:t>
        </w:r>
      </w:hyperlink>
      <w:r w:rsidRPr="002C6CFC">
        <w:rPr>
          <w:rFonts w:asciiTheme="majorHAnsi" w:hAnsiTheme="majorHAnsi" w:cstheme="majorHAnsi"/>
        </w:rPr>
        <w:t>. (Accessed 20 March 2020).</w:t>
      </w:r>
      <w:r w:rsidRPr="002C6CFC">
        <w:rPr>
          <w:rFonts w:asciiTheme="majorHAnsi" w:hAnsiTheme="majorHAnsi" w:cstheme="majorHAnsi"/>
          <w:color w:val="777777"/>
          <w:kern w:val="36"/>
        </w:rPr>
        <w:t xml:space="preserve"> </w:t>
      </w:r>
    </w:p>
    <w:p w14:paraId="1740E2C0" w14:textId="63F44B07" w:rsidR="004F4D9E" w:rsidRPr="00EB5828" w:rsidRDefault="00EB5828" w:rsidP="00EB5828">
      <w:pPr>
        <w:ind w:left="-142" w:right="-46"/>
        <w:jc w:val="both"/>
        <w:rPr>
          <w:rFonts w:asciiTheme="majorHAnsi" w:hAnsiTheme="majorHAnsi" w:cstheme="majorHAnsi"/>
        </w:rPr>
      </w:pPr>
      <w:r w:rsidRPr="002C6CFC">
        <w:rPr>
          <w:rFonts w:asciiTheme="majorHAnsi" w:hAnsiTheme="majorHAnsi" w:cstheme="majorHAnsi"/>
          <w:color w:val="333333"/>
          <w:shd w:val="clear" w:color="auto" w:fill="FFFFFF"/>
        </w:rPr>
        <w:t>World Health Organisation (WHO) (2020)</w:t>
      </w:r>
      <w:r w:rsidRPr="002C6CFC">
        <w:rPr>
          <w:rFonts w:asciiTheme="majorHAnsi" w:hAnsiTheme="majorHAnsi" w:cstheme="majorHAnsi"/>
          <w:b/>
          <w:bCs/>
          <w:color w:val="196AAA"/>
        </w:rPr>
        <w:t xml:space="preserve"> </w:t>
      </w:r>
      <w:r w:rsidRPr="002C6CFC">
        <w:rPr>
          <w:rFonts w:asciiTheme="majorHAnsi" w:hAnsiTheme="majorHAnsi" w:cstheme="majorHAnsi"/>
          <w:i/>
          <w:iCs/>
        </w:rPr>
        <w:t>Preparedness, Prevention and Control of COVID-19 in Prisons and Other Places of Detention (2020), Interim Guidance 15 March 2020</w:t>
      </w:r>
      <w:r w:rsidRPr="002C6CFC">
        <w:rPr>
          <w:rFonts w:asciiTheme="majorHAnsi" w:hAnsiTheme="majorHAnsi" w:cstheme="majorHAnsi"/>
        </w:rPr>
        <w:t>. Available at:</w:t>
      </w:r>
      <w:r w:rsidRPr="002C6CFC">
        <w:rPr>
          <w:rFonts w:asciiTheme="majorHAnsi" w:hAnsiTheme="majorHAnsi" w:cstheme="majorHAnsi"/>
          <w:b/>
          <w:bCs/>
        </w:rPr>
        <w:t xml:space="preserve"> </w:t>
      </w:r>
      <w:hyperlink r:id="rId45" w:history="1">
        <w:r w:rsidRPr="002C6CFC">
          <w:rPr>
            <w:rFonts w:asciiTheme="majorHAnsi" w:hAnsiTheme="majorHAnsi" w:cstheme="majorHAnsi"/>
            <w:color w:val="0000FF"/>
            <w:u w:val="single"/>
          </w:rPr>
          <w:t>https://covid19-evidence.paho.org/handle/20.500.12663/787</w:t>
        </w:r>
      </w:hyperlink>
      <w:r w:rsidRPr="002C6CFC">
        <w:rPr>
          <w:rFonts w:asciiTheme="majorHAnsi" w:hAnsiTheme="majorHAnsi" w:cstheme="majorHAnsi"/>
        </w:rPr>
        <w:t xml:space="preserve">. (Accessed 12 June 2020). </w:t>
      </w:r>
    </w:p>
    <w:p w14:paraId="7EFFC4AF" w14:textId="774489B1" w:rsidR="00CE2FFA" w:rsidRDefault="00CE2FFA" w:rsidP="00D33DC0">
      <w:pPr>
        <w:spacing w:after="160" w:line="259" w:lineRule="auto"/>
        <w:jc w:val="both"/>
      </w:pPr>
      <w:r>
        <w:br w:type="page"/>
      </w:r>
    </w:p>
    <w:p w14:paraId="1238929D" w14:textId="77777777" w:rsidR="002431A9" w:rsidRDefault="002431A9" w:rsidP="002431A9">
      <w:pPr>
        <w:ind w:left="-142" w:right="-46"/>
        <w:jc w:val="both"/>
      </w:pPr>
    </w:p>
    <w:p w14:paraId="0130E5CC" w14:textId="24ACD097" w:rsidR="00CE2FFA" w:rsidRPr="00CE2FFA" w:rsidRDefault="00CE2FFA" w:rsidP="00CE2FFA">
      <w:pPr>
        <w:pStyle w:val="Heading2"/>
      </w:pPr>
      <w:bookmarkStart w:id="71" w:name="_Toc47330029"/>
      <w:r w:rsidRPr="00CE2FFA">
        <w:t>Appendices1:APPLICATION FOR ETHICAL APPROVAL</w:t>
      </w:r>
      <w:bookmarkEnd w:id="71"/>
    </w:p>
    <w:p w14:paraId="4BEC82B9" w14:textId="77777777" w:rsidR="00CE2FFA" w:rsidRPr="004C3A0B" w:rsidRDefault="00CE2FFA" w:rsidP="00B31980">
      <w:pPr>
        <w:tabs>
          <w:tab w:val="left" w:pos="5103"/>
        </w:tabs>
        <w:ind w:right="282"/>
        <w:jc w:val="center"/>
        <w:rPr>
          <w:rFonts w:ascii="Arial" w:hAnsi="Arial" w:cs="Arial"/>
          <w:b/>
          <w:bCs/>
        </w:rPr>
      </w:pPr>
    </w:p>
    <w:p w14:paraId="4B5FD537" w14:textId="77777777" w:rsidR="00CE2FFA" w:rsidRPr="004C3A0B" w:rsidRDefault="00CE2FFA" w:rsidP="00B31980">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6837466" w14:textId="77777777" w:rsidR="00CE2FFA" w:rsidRPr="004C3A0B" w:rsidRDefault="00CE2FFA" w:rsidP="00B31980">
      <w:pPr>
        <w:tabs>
          <w:tab w:val="left" w:pos="5103"/>
        </w:tabs>
        <w:ind w:right="282"/>
        <w:jc w:val="center"/>
        <w:rPr>
          <w:rFonts w:ascii="Arial" w:hAnsi="Arial" w:cs="Arial"/>
          <w:b/>
          <w:bCs/>
          <w:sz w:val="16"/>
          <w:szCs w:val="16"/>
        </w:rPr>
      </w:pPr>
    </w:p>
    <w:p w14:paraId="6C154997" w14:textId="77777777" w:rsidR="00CE2FFA" w:rsidRPr="004C3A0B" w:rsidRDefault="00CE2FFA" w:rsidP="00B31980">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7B50C36" w14:textId="77777777" w:rsidR="00CE2FFA" w:rsidRPr="004C3A0B" w:rsidRDefault="00CE2FFA" w:rsidP="00B31980">
      <w:pPr>
        <w:tabs>
          <w:tab w:val="left" w:pos="5103"/>
        </w:tabs>
        <w:ind w:right="282"/>
        <w:jc w:val="both"/>
        <w:rPr>
          <w:rFonts w:ascii="Arial" w:hAnsi="Arial" w:cs="Arial"/>
          <w:sz w:val="22"/>
          <w:szCs w:val="22"/>
        </w:rPr>
      </w:pPr>
    </w:p>
    <w:p w14:paraId="47A22BE3" w14:textId="77777777" w:rsidR="00CE2FFA" w:rsidRPr="004C3A0B" w:rsidRDefault="00CE2FFA" w:rsidP="00B31980">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37A8D1D" w14:textId="77777777" w:rsidR="00CE2FFA" w:rsidRPr="004C3A0B" w:rsidRDefault="00CE2FFA" w:rsidP="00B31980">
      <w:pPr>
        <w:tabs>
          <w:tab w:val="left" w:pos="5103"/>
        </w:tabs>
        <w:ind w:right="282"/>
        <w:jc w:val="both"/>
        <w:rPr>
          <w:rFonts w:ascii="Arial" w:hAnsi="Arial" w:cs="Arial"/>
          <w:sz w:val="22"/>
          <w:szCs w:val="22"/>
        </w:rPr>
      </w:pPr>
    </w:p>
    <w:p w14:paraId="7F846FB7" w14:textId="77777777" w:rsidR="00CE2FFA" w:rsidRPr="004C3A0B" w:rsidRDefault="00CE2FFA" w:rsidP="00B31980">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6BECC0C" w14:textId="77777777" w:rsidR="00CE2FFA" w:rsidRPr="004C3A0B" w:rsidRDefault="00CE2FFA" w:rsidP="00B31980">
      <w:pPr>
        <w:tabs>
          <w:tab w:val="left" w:pos="5103"/>
        </w:tabs>
        <w:ind w:right="282"/>
        <w:jc w:val="both"/>
        <w:rPr>
          <w:rFonts w:ascii="Arial" w:hAnsi="Arial" w:cs="Arial"/>
          <w:sz w:val="22"/>
          <w:szCs w:val="22"/>
        </w:rPr>
      </w:pPr>
    </w:p>
    <w:p w14:paraId="30A6B8E9" w14:textId="77777777" w:rsidR="00CE2FFA" w:rsidRPr="004C3A0B" w:rsidRDefault="00CE2FFA" w:rsidP="00B31980">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710803D" w14:textId="77777777" w:rsidR="00CE2FFA" w:rsidRPr="004C3A0B" w:rsidRDefault="00CE2FFA" w:rsidP="00B31980">
      <w:pPr>
        <w:autoSpaceDE w:val="0"/>
        <w:autoSpaceDN w:val="0"/>
        <w:adjustRightInd w:val="0"/>
        <w:jc w:val="both"/>
        <w:rPr>
          <w:rFonts w:ascii="Arial" w:hAnsi="Arial" w:cs="Arial"/>
          <w:sz w:val="22"/>
          <w:szCs w:val="22"/>
        </w:rPr>
      </w:pPr>
    </w:p>
    <w:p w14:paraId="1F14637A" w14:textId="77777777" w:rsidR="00CE2FFA" w:rsidRDefault="00CE2FFA" w:rsidP="00B31980">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C390573" w14:textId="77777777" w:rsidR="00CE2FFA" w:rsidRDefault="00CE2FFA" w:rsidP="00B31980">
      <w:pPr>
        <w:autoSpaceDE w:val="0"/>
        <w:autoSpaceDN w:val="0"/>
        <w:adjustRightInd w:val="0"/>
        <w:jc w:val="both"/>
        <w:rPr>
          <w:rFonts w:ascii="Arial" w:hAnsi="Arial" w:cs="Arial"/>
          <w:sz w:val="22"/>
          <w:szCs w:val="22"/>
        </w:rPr>
      </w:pPr>
    </w:p>
    <w:p w14:paraId="62930D94" w14:textId="77777777" w:rsidR="00CE2FFA" w:rsidRPr="00D839CD" w:rsidRDefault="00CE2FFA" w:rsidP="00B3198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E7CC9E5" w14:textId="77777777" w:rsidR="00CE2FFA" w:rsidRPr="004C3A0B" w:rsidRDefault="00CE2FFA" w:rsidP="00B31980">
      <w:pPr>
        <w:autoSpaceDE w:val="0"/>
        <w:autoSpaceDN w:val="0"/>
        <w:adjustRightInd w:val="0"/>
        <w:jc w:val="both"/>
        <w:rPr>
          <w:rFonts w:ascii="Arial" w:hAnsi="Arial" w:cs="Arial"/>
          <w:sz w:val="22"/>
          <w:szCs w:val="22"/>
        </w:rPr>
      </w:pPr>
    </w:p>
    <w:p w14:paraId="545A3BF1" w14:textId="77777777" w:rsidR="00CE2FFA" w:rsidRPr="004C3A0B" w:rsidRDefault="00CE2FFA" w:rsidP="00B31980">
      <w:pPr>
        <w:autoSpaceDE w:val="0"/>
        <w:autoSpaceDN w:val="0"/>
        <w:adjustRightInd w:val="0"/>
        <w:spacing w:after="240"/>
        <w:jc w:val="both"/>
        <w:rPr>
          <w:rFonts w:ascii="Arial" w:hAnsi="Arial" w:cs="Arial"/>
          <w:sz w:val="22"/>
          <w:szCs w:val="22"/>
        </w:rPr>
      </w:pPr>
    </w:p>
    <w:p w14:paraId="24BA8004" w14:textId="77777777" w:rsidR="00CE2FFA" w:rsidRPr="004C3A0B" w:rsidRDefault="00CE2FFA" w:rsidP="00B3198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2FFA" w:rsidRPr="004C3A0B" w14:paraId="2A2E80E7" w14:textId="77777777" w:rsidTr="00B31980">
        <w:trPr>
          <w:trHeight w:val="439"/>
        </w:trPr>
        <w:tc>
          <w:tcPr>
            <w:tcW w:w="3253" w:type="dxa"/>
            <w:gridSpan w:val="2"/>
            <w:shd w:val="clear" w:color="auto" w:fill="F2F2F2" w:themeFill="background1" w:themeFillShade="F2"/>
          </w:tcPr>
          <w:p w14:paraId="21CDEFC6" w14:textId="77777777" w:rsidR="00CE2FFA" w:rsidRPr="004C3A0B" w:rsidRDefault="00CE2FFA" w:rsidP="00B31980">
            <w:pPr>
              <w:rPr>
                <w:rFonts w:ascii="Arial" w:hAnsi="Arial" w:cs="Arial"/>
                <w:sz w:val="22"/>
                <w:szCs w:val="22"/>
              </w:rPr>
            </w:pPr>
            <w:r w:rsidRPr="004C3A0B">
              <w:rPr>
                <w:rFonts w:ascii="Arial" w:hAnsi="Arial" w:cs="Arial"/>
                <w:sz w:val="22"/>
                <w:szCs w:val="22"/>
              </w:rPr>
              <w:t>Full Name:</w:t>
            </w:r>
          </w:p>
        </w:tc>
        <w:tc>
          <w:tcPr>
            <w:tcW w:w="6636" w:type="dxa"/>
            <w:gridSpan w:val="4"/>
          </w:tcPr>
          <w:p w14:paraId="74743BFE" w14:textId="77777777" w:rsidR="00CE2FFA" w:rsidRPr="004C3A0B" w:rsidRDefault="00CE2FFA" w:rsidP="00B31980">
            <w:pPr>
              <w:rPr>
                <w:rFonts w:ascii="Arial" w:hAnsi="Arial" w:cs="Arial"/>
                <w:sz w:val="22"/>
                <w:szCs w:val="22"/>
              </w:rPr>
            </w:pPr>
            <w:r>
              <w:rPr>
                <w:rFonts w:ascii="Arial" w:hAnsi="Arial" w:cs="Arial"/>
                <w:sz w:val="22"/>
                <w:szCs w:val="22"/>
              </w:rPr>
              <w:t>Samantha derl-davis</w:t>
            </w:r>
          </w:p>
        </w:tc>
      </w:tr>
      <w:tr w:rsidR="00CE2FFA" w:rsidRPr="004C3A0B" w14:paraId="7BB6EE76" w14:textId="77777777" w:rsidTr="00B31980">
        <w:trPr>
          <w:trHeight w:val="472"/>
        </w:trPr>
        <w:tc>
          <w:tcPr>
            <w:tcW w:w="3253" w:type="dxa"/>
            <w:gridSpan w:val="2"/>
            <w:shd w:val="clear" w:color="auto" w:fill="BFBFBF" w:themeFill="background1" w:themeFillShade="BF"/>
            <w:vAlign w:val="center"/>
          </w:tcPr>
          <w:p w14:paraId="5513DAAF" w14:textId="77777777" w:rsidR="00CE2FFA" w:rsidRPr="004C3A0B" w:rsidRDefault="00CE2FFA" w:rsidP="00B31980">
            <w:pPr>
              <w:rPr>
                <w:rFonts w:ascii="Arial" w:hAnsi="Arial" w:cs="Arial"/>
                <w:sz w:val="22"/>
                <w:szCs w:val="22"/>
              </w:rPr>
            </w:pPr>
            <w:r w:rsidRPr="004C3A0B">
              <w:rPr>
                <w:rFonts w:ascii="Arial" w:hAnsi="Arial" w:cs="Arial"/>
                <w:sz w:val="22"/>
                <w:szCs w:val="22"/>
              </w:rPr>
              <w:t>Tick all boxes which apply:</w:t>
            </w:r>
          </w:p>
          <w:p w14:paraId="75B95153" w14:textId="77777777" w:rsidR="00CE2FFA" w:rsidRPr="004C3A0B" w:rsidRDefault="00CE2FFA" w:rsidP="00B31980">
            <w:pPr>
              <w:rPr>
                <w:rFonts w:ascii="Arial" w:hAnsi="Arial" w:cs="Arial"/>
                <w:sz w:val="22"/>
                <w:szCs w:val="22"/>
              </w:rPr>
            </w:pPr>
          </w:p>
        </w:tc>
        <w:tc>
          <w:tcPr>
            <w:tcW w:w="2551" w:type="dxa"/>
            <w:shd w:val="clear" w:color="auto" w:fill="F2F2F2" w:themeFill="background1" w:themeFillShade="F2"/>
            <w:vAlign w:val="center"/>
          </w:tcPr>
          <w:p w14:paraId="6171D09D" w14:textId="77777777" w:rsidR="00CE2FFA" w:rsidRPr="004C3A0B" w:rsidRDefault="00CE2FFA" w:rsidP="00B31980">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65D13CA" w14:textId="77777777" w:rsidR="00CE2FFA" w:rsidRPr="004C3A0B" w:rsidRDefault="00CE2FFA" w:rsidP="00B3198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CD16C9" w14:textId="77777777" w:rsidR="00CE2FFA" w:rsidRPr="004C3A0B" w:rsidRDefault="00CE2FFA" w:rsidP="00B31980">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5EFCDCD" w14:textId="77777777" w:rsidR="00CE2FFA" w:rsidRPr="004C3A0B" w:rsidRDefault="00CE2FFA" w:rsidP="00B31980">
            <w:pPr>
              <w:jc w:val="center"/>
              <w:rPr>
                <w:rFonts w:ascii="Arial" w:hAnsi="Arial" w:cs="Arial"/>
                <w:sz w:val="22"/>
                <w:szCs w:val="22"/>
              </w:rPr>
            </w:pPr>
            <w:r>
              <w:rPr>
                <w:rFonts w:ascii="MS Gothic" w:eastAsia="MS Gothic" w:hAnsi="MS Gothic" w:cs="Arial" w:hint="eastAsia"/>
                <w:sz w:val="22"/>
                <w:szCs w:val="22"/>
              </w:rPr>
              <w:t>☐</w:t>
            </w:r>
          </w:p>
        </w:tc>
      </w:tr>
      <w:tr w:rsidR="00CE2FFA" w:rsidRPr="004C3A0B" w14:paraId="5A44FE8E" w14:textId="77777777" w:rsidTr="00B31980">
        <w:trPr>
          <w:trHeight w:val="472"/>
        </w:trPr>
        <w:tc>
          <w:tcPr>
            <w:tcW w:w="2544" w:type="dxa"/>
            <w:shd w:val="clear" w:color="auto" w:fill="F2F2F2" w:themeFill="background1" w:themeFillShade="F2"/>
            <w:vAlign w:val="center"/>
          </w:tcPr>
          <w:p w14:paraId="33E71F87" w14:textId="77777777" w:rsidR="00CE2FFA" w:rsidRPr="004C3A0B" w:rsidRDefault="00CE2FFA" w:rsidP="00B3198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4B13EDB" w14:textId="77777777" w:rsidR="00CE2FFA" w:rsidRDefault="00CE2FFA" w:rsidP="00B3198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EC535F7" w14:textId="77777777" w:rsidR="00CE2FFA" w:rsidRPr="004C3A0B" w:rsidRDefault="00CE2FFA" w:rsidP="00B3198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EB43FD6" w14:textId="77777777" w:rsidR="00CE2FFA" w:rsidRDefault="00CE2FFA" w:rsidP="00B3198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401DF4A" w14:textId="77777777" w:rsidR="00CE2FFA" w:rsidRPr="004C3A0B" w:rsidRDefault="00CE2FFA" w:rsidP="00B3198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DFFEF7" w14:textId="77777777" w:rsidR="00CE2FFA" w:rsidRDefault="00CE2FFA" w:rsidP="00B31980">
                <w:pPr>
                  <w:jc w:val="center"/>
                  <w:rPr>
                    <w:rFonts w:ascii="Arial" w:hAnsi="Arial" w:cs="Arial"/>
                    <w:sz w:val="22"/>
                    <w:szCs w:val="22"/>
                  </w:rPr>
                </w:pPr>
                <w:r>
                  <w:rPr>
                    <w:rFonts w:ascii="MS Gothic" w:eastAsia="MS Gothic" w:hAnsi="MS Gothic" w:cs="Arial" w:hint="eastAsia"/>
                    <w:sz w:val="22"/>
                    <w:szCs w:val="22"/>
                  </w:rPr>
                  <w:t>☐</w:t>
                </w:r>
              </w:p>
            </w:tc>
          </w:sdtContent>
        </w:sdt>
      </w:tr>
    </w:tbl>
    <w:p w14:paraId="23E6699A" w14:textId="77777777" w:rsidR="00CE2FFA" w:rsidRPr="004C3A0B" w:rsidRDefault="00CE2FF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E2FFA" w:rsidRPr="004C3A0B" w14:paraId="44F67E9C" w14:textId="77777777" w:rsidTr="00B31980">
        <w:trPr>
          <w:cantSplit/>
          <w:trHeight w:val="334"/>
        </w:trPr>
        <w:tc>
          <w:tcPr>
            <w:tcW w:w="3253" w:type="dxa"/>
            <w:shd w:val="clear" w:color="auto" w:fill="F2F2F2" w:themeFill="background1" w:themeFillShade="F2"/>
          </w:tcPr>
          <w:p w14:paraId="596DEE85" w14:textId="77777777" w:rsidR="00CE2FFA" w:rsidRPr="004C3A0B" w:rsidRDefault="00CE2FFA" w:rsidP="00B31980">
            <w:pPr>
              <w:rPr>
                <w:rFonts w:ascii="Arial" w:hAnsi="Arial" w:cs="Arial"/>
                <w:sz w:val="22"/>
                <w:szCs w:val="22"/>
              </w:rPr>
            </w:pPr>
            <w:r w:rsidRPr="004C3A0B">
              <w:rPr>
                <w:rFonts w:ascii="Arial" w:hAnsi="Arial" w:cs="Arial"/>
                <w:sz w:val="22"/>
                <w:szCs w:val="22"/>
              </w:rPr>
              <w:t>Faculty/School/Centre:</w:t>
            </w:r>
          </w:p>
        </w:tc>
        <w:tc>
          <w:tcPr>
            <w:tcW w:w="6636" w:type="dxa"/>
          </w:tcPr>
          <w:p w14:paraId="69643948" w14:textId="77777777" w:rsidR="00CE2FFA" w:rsidRPr="004C3A0B" w:rsidRDefault="00CE2FFA" w:rsidP="00B31980">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w:t>
            </w:r>
          </w:p>
        </w:tc>
      </w:tr>
      <w:tr w:rsidR="00CE2FFA" w:rsidRPr="004C3A0B" w14:paraId="6A56765E" w14:textId="77777777" w:rsidTr="00B31980">
        <w:trPr>
          <w:cantSplit/>
          <w:trHeight w:val="340"/>
        </w:trPr>
        <w:tc>
          <w:tcPr>
            <w:tcW w:w="3253" w:type="dxa"/>
            <w:shd w:val="clear" w:color="auto" w:fill="F2F2F2" w:themeFill="background1" w:themeFillShade="F2"/>
          </w:tcPr>
          <w:p w14:paraId="3F63FF63" w14:textId="77777777" w:rsidR="00CE2FFA" w:rsidRPr="004C3A0B" w:rsidRDefault="00CE2FFA" w:rsidP="00B31980">
            <w:pPr>
              <w:rPr>
                <w:rFonts w:ascii="Arial" w:hAnsi="Arial" w:cs="Arial"/>
                <w:sz w:val="22"/>
                <w:szCs w:val="22"/>
              </w:rPr>
            </w:pPr>
            <w:r w:rsidRPr="004C3A0B">
              <w:rPr>
                <w:rFonts w:ascii="Arial" w:hAnsi="Arial" w:cs="Arial"/>
                <w:sz w:val="22"/>
                <w:szCs w:val="22"/>
              </w:rPr>
              <w:t>Campus:</w:t>
            </w:r>
          </w:p>
        </w:tc>
        <w:tc>
          <w:tcPr>
            <w:tcW w:w="6636" w:type="dxa"/>
          </w:tcPr>
          <w:p w14:paraId="7A495533" w14:textId="77777777" w:rsidR="00CE2FFA" w:rsidRPr="004C3A0B" w:rsidRDefault="00CE2FFA" w:rsidP="00B31980">
            <w:pPr>
              <w:rPr>
                <w:rFonts w:ascii="Arial" w:hAnsi="Arial" w:cs="Arial"/>
                <w:sz w:val="22"/>
                <w:szCs w:val="22"/>
              </w:rPr>
            </w:pPr>
            <w:r>
              <w:rPr>
                <w:rFonts w:ascii="Arial" w:hAnsi="Arial" w:cs="Arial"/>
                <w:sz w:val="22"/>
                <w:szCs w:val="22"/>
              </w:rPr>
              <w:t>Carmarthen</w:t>
            </w:r>
          </w:p>
        </w:tc>
      </w:tr>
      <w:tr w:rsidR="00CE2FFA" w:rsidRPr="004C3A0B" w14:paraId="1571E321" w14:textId="77777777" w:rsidTr="00B31980">
        <w:trPr>
          <w:cantSplit/>
          <w:trHeight w:val="340"/>
        </w:trPr>
        <w:tc>
          <w:tcPr>
            <w:tcW w:w="3253" w:type="dxa"/>
            <w:shd w:val="clear" w:color="auto" w:fill="F2F2F2" w:themeFill="background1" w:themeFillShade="F2"/>
          </w:tcPr>
          <w:p w14:paraId="1207E345" w14:textId="77777777" w:rsidR="00CE2FFA" w:rsidRPr="004C3A0B" w:rsidRDefault="00CE2FFA" w:rsidP="00B31980">
            <w:pPr>
              <w:rPr>
                <w:rFonts w:ascii="Arial" w:hAnsi="Arial" w:cs="Arial"/>
                <w:sz w:val="22"/>
                <w:szCs w:val="22"/>
              </w:rPr>
            </w:pPr>
            <w:r w:rsidRPr="004C3A0B">
              <w:rPr>
                <w:rFonts w:ascii="Arial" w:hAnsi="Arial" w:cs="Arial"/>
                <w:sz w:val="22"/>
                <w:szCs w:val="22"/>
              </w:rPr>
              <w:t>E-mail address:</w:t>
            </w:r>
          </w:p>
        </w:tc>
        <w:tc>
          <w:tcPr>
            <w:tcW w:w="6636" w:type="dxa"/>
          </w:tcPr>
          <w:p w14:paraId="53A68FDA" w14:textId="77777777" w:rsidR="00CE2FFA" w:rsidRDefault="00CE2FFA" w:rsidP="00B31980">
            <w:pPr>
              <w:rPr>
                <w:rFonts w:ascii="Arial" w:hAnsi="Arial" w:cs="Arial"/>
                <w:sz w:val="22"/>
                <w:szCs w:val="22"/>
              </w:rPr>
            </w:pPr>
          </w:p>
          <w:p w14:paraId="37E98A78" w14:textId="77777777" w:rsidR="00CE2FFA" w:rsidRPr="004C3A0B" w:rsidRDefault="00CE2FFA" w:rsidP="00B31980">
            <w:pPr>
              <w:rPr>
                <w:rFonts w:ascii="Arial" w:hAnsi="Arial" w:cs="Arial"/>
                <w:sz w:val="22"/>
                <w:szCs w:val="22"/>
              </w:rPr>
            </w:pPr>
            <w:r>
              <w:rPr>
                <w:rFonts w:ascii="Arial" w:hAnsi="Arial" w:cs="Arial"/>
                <w:sz w:val="22"/>
                <w:szCs w:val="22"/>
              </w:rPr>
              <w:t>1705570@student.uwstd.ac.uk</w:t>
            </w:r>
          </w:p>
        </w:tc>
      </w:tr>
      <w:tr w:rsidR="00CE2FFA" w:rsidRPr="004C3A0B" w14:paraId="0608FC53" w14:textId="77777777" w:rsidTr="00B31980">
        <w:trPr>
          <w:cantSplit/>
          <w:trHeight w:val="340"/>
        </w:trPr>
        <w:tc>
          <w:tcPr>
            <w:tcW w:w="3253" w:type="dxa"/>
            <w:shd w:val="clear" w:color="auto" w:fill="F2F2F2" w:themeFill="background1" w:themeFillShade="F2"/>
          </w:tcPr>
          <w:p w14:paraId="4D23320B" w14:textId="77777777" w:rsidR="00CE2FFA" w:rsidRPr="004C3A0B" w:rsidRDefault="00CE2FFA" w:rsidP="00B31980">
            <w:pPr>
              <w:rPr>
                <w:rFonts w:ascii="Arial" w:hAnsi="Arial" w:cs="Arial"/>
                <w:sz w:val="22"/>
                <w:szCs w:val="22"/>
              </w:rPr>
            </w:pPr>
            <w:r w:rsidRPr="004C3A0B">
              <w:rPr>
                <w:rFonts w:ascii="Arial" w:hAnsi="Arial" w:cs="Arial"/>
                <w:sz w:val="22"/>
                <w:szCs w:val="22"/>
              </w:rPr>
              <w:t>Contact Telephone Number:</w:t>
            </w:r>
          </w:p>
        </w:tc>
        <w:tc>
          <w:tcPr>
            <w:tcW w:w="6636" w:type="dxa"/>
          </w:tcPr>
          <w:p w14:paraId="5A43ADA8" w14:textId="77777777" w:rsidR="00CE2FFA" w:rsidRDefault="00CE2FFA" w:rsidP="00B31980">
            <w:pPr>
              <w:rPr>
                <w:rFonts w:ascii="Arial" w:hAnsi="Arial" w:cs="Arial"/>
                <w:sz w:val="22"/>
                <w:szCs w:val="22"/>
              </w:rPr>
            </w:pPr>
          </w:p>
          <w:p w14:paraId="7169E1D1" w14:textId="77777777" w:rsidR="00CE2FFA" w:rsidRPr="004C3A0B" w:rsidRDefault="00CE2FFA" w:rsidP="00B31980">
            <w:pPr>
              <w:rPr>
                <w:rFonts w:ascii="Arial" w:hAnsi="Arial" w:cs="Arial"/>
                <w:sz w:val="22"/>
                <w:szCs w:val="22"/>
              </w:rPr>
            </w:pPr>
            <w:r>
              <w:rPr>
                <w:rFonts w:ascii="Arial" w:hAnsi="Arial" w:cs="Arial"/>
                <w:sz w:val="22"/>
                <w:szCs w:val="22"/>
              </w:rPr>
              <w:t>07950439519</w:t>
            </w:r>
          </w:p>
        </w:tc>
      </w:tr>
      <w:tr w:rsidR="00CE2FFA" w:rsidRPr="004C3A0B" w14:paraId="12B1F83B" w14:textId="77777777" w:rsidTr="00B31980">
        <w:tc>
          <w:tcPr>
            <w:tcW w:w="9889" w:type="dxa"/>
            <w:gridSpan w:val="2"/>
            <w:shd w:val="clear" w:color="auto" w:fill="BFBFBF" w:themeFill="background1" w:themeFillShade="BF"/>
          </w:tcPr>
          <w:p w14:paraId="21C4B720" w14:textId="77777777" w:rsidR="00CE2FFA" w:rsidRPr="004C3A0B" w:rsidRDefault="00CE2FFA" w:rsidP="00B31980">
            <w:pPr>
              <w:rPr>
                <w:rFonts w:ascii="Arial" w:hAnsi="Arial" w:cs="Arial"/>
                <w:sz w:val="22"/>
                <w:szCs w:val="22"/>
              </w:rPr>
            </w:pPr>
            <w:r w:rsidRPr="004C3A0B">
              <w:rPr>
                <w:rFonts w:ascii="Arial" w:hAnsi="Arial" w:cs="Arial"/>
                <w:b/>
                <w:i/>
                <w:sz w:val="22"/>
                <w:szCs w:val="22"/>
              </w:rPr>
              <w:t>For students:</w:t>
            </w:r>
          </w:p>
        </w:tc>
      </w:tr>
      <w:tr w:rsidR="00CE2FFA" w:rsidRPr="004C3A0B" w14:paraId="4805990A" w14:textId="77777777" w:rsidTr="00B31980">
        <w:trPr>
          <w:trHeight w:val="513"/>
        </w:trPr>
        <w:tc>
          <w:tcPr>
            <w:tcW w:w="3253" w:type="dxa"/>
            <w:shd w:val="clear" w:color="auto" w:fill="F2F2F2" w:themeFill="background1" w:themeFillShade="F2"/>
            <w:vAlign w:val="center"/>
          </w:tcPr>
          <w:p w14:paraId="508CAC5A" w14:textId="77777777" w:rsidR="00CE2FFA" w:rsidRPr="004C3A0B" w:rsidRDefault="00CE2FFA" w:rsidP="00B31980">
            <w:pPr>
              <w:rPr>
                <w:rFonts w:ascii="Arial" w:hAnsi="Arial" w:cs="Arial"/>
                <w:sz w:val="22"/>
                <w:szCs w:val="22"/>
              </w:rPr>
            </w:pPr>
            <w:r w:rsidRPr="004C3A0B">
              <w:rPr>
                <w:rFonts w:ascii="Arial" w:hAnsi="Arial" w:cs="Arial"/>
                <w:sz w:val="22"/>
                <w:szCs w:val="22"/>
              </w:rPr>
              <w:t>Student Number:</w:t>
            </w:r>
          </w:p>
        </w:tc>
        <w:tc>
          <w:tcPr>
            <w:tcW w:w="6636" w:type="dxa"/>
          </w:tcPr>
          <w:p w14:paraId="3FBCC606" w14:textId="77777777" w:rsidR="00CE2FFA" w:rsidRPr="004C3A0B" w:rsidRDefault="00CE2FFA" w:rsidP="00B31980">
            <w:pPr>
              <w:rPr>
                <w:rFonts w:ascii="Arial" w:hAnsi="Arial" w:cs="Arial"/>
                <w:sz w:val="22"/>
                <w:szCs w:val="22"/>
              </w:rPr>
            </w:pPr>
            <w:r>
              <w:rPr>
                <w:rFonts w:ascii="Arial" w:hAnsi="Arial" w:cs="Arial"/>
                <w:sz w:val="22"/>
                <w:szCs w:val="22"/>
              </w:rPr>
              <w:t>1705570</w:t>
            </w:r>
          </w:p>
        </w:tc>
      </w:tr>
      <w:tr w:rsidR="00CE2FFA" w:rsidRPr="004C3A0B" w14:paraId="3CE4D0EC" w14:textId="77777777" w:rsidTr="00B31980">
        <w:trPr>
          <w:trHeight w:val="549"/>
        </w:trPr>
        <w:tc>
          <w:tcPr>
            <w:tcW w:w="3253" w:type="dxa"/>
            <w:shd w:val="clear" w:color="auto" w:fill="F2F2F2" w:themeFill="background1" w:themeFillShade="F2"/>
            <w:vAlign w:val="center"/>
          </w:tcPr>
          <w:p w14:paraId="19CCEBB4" w14:textId="77777777" w:rsidR="00CE2FFA" w:rsidRPr="004C3A0B" w:rsidRDefault="00CE2FFA" w:rsidP="00B31980">
            <w:pPr>
              <w:rPr>
                <w:rFonts w:ascii="Arial" w:hAnsi="Arial" w:cs="Arial"/>
                <w:sz w:val="22"/>
                <w:szCs w:val="22"/>
              </w:rPr>
            </w:pPr>
            <w:r w:rsidRPr="004C3A0B">
              <w:rPr>
                <w:rFonts w:ascii="Arial" w:hAnsi="Arial" w:cs="Arial"/>
                <w:sz w:val="22"/>
                <w:szCs w:val="22"/>
              </w:rPr>
              <w:t>Programme of Study:</w:t>
            </w:r>
          </w:p>
        </w:tc>
        <w:tc>
          <w:tcPr>
            <w:tcW w:w="6636" w:type="dxa"/>
          </w:tcPr>
          <w:p w14:paraId="657B0E69" w14:textId="77777777" w:rsidR="00CE2FFA" w:rsidRPr="004C3A0B" w:rsidRDefault="00CE2FFA" w:rsidP="00B31980">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Adovacay</w:t>
            </w:r>
            <w:proofErr w:type="spellEnd"/>
          </w:p>
        </w:tc>
      </w:tr>
      <w:tr w:rsidR="00CE2FFA" w:rsidRPr="004C3A0B" w14:paraId="17ABEB7D" w14:textId="77777777" w:rsidTr="00B31980">
        <w:trPr>
          <w:trHeight w:val="557"/>
        </w:trPr>
        <w:tc>
          <w:tcPr>
            <w:tcW w:w="3253" w:type="dxa"/>
            <w:shd w:val="clear" w:color="auto" w:fill="F2F2F2" w:themeFill="background1" w:themeFillShade="F2"/>
            <w:vAlign w:val="center"/>
          </w:tcPr>
          <w:p w14:paraId="312FD476" w14:textId="77777777" w:rsidR="00CE2FFA" w:rsidRPr="004C3A0B" w:rsidRDefault="00CE2FFA" w:rsidP="00B31980">
            <w:pPr>
              <w:rPr>
                <w:rFonts w:ascii="Arial" w:hAnsi="Arial" w:cs="Arial"/>
                <w:sz w:val="22"/>
                <w:szCs w:val="22"/>
              </w:rPr>
            </w:pPr>
            <w:r w:rsidRPr="004C3A0B">
              <w:rPr>
                <w:rFonts w:ascii="Arial" w:hAnsi="Arial" w:cs="Arial"/>
                <w:sz w:val="22"/>
                <w:szCs w:val="22"/>
              </w:rPr>
              <w:t>Director of Studies/Supervisor:</w:t>
            </w:r>
          </w:p>
        </w:tc>
        <w:tc>
          <w:tcPr>
            <w:tcW w:w="6636" w:type="dxa"/>
          </w:tcPr>
          <w:p w14:paraId="12F68DD5" w14:textId="77777777" w:rsidR="00CE2FFA" w:rsidRPr="004C3A0B" w:rsidRDefault="00CE2FFA" w:rsidP="00B31980">
            <w:pPr>
              <w:rPr>
                <w:rFonts w:ascii="Arial" w:hAnsi="Arial" w:cs="Arial"/>
                <w:sz w:val="22"/>
                <w:szCs w:val="22"/>
              </w:rPr>
            </w:pPr>
            <w:r>
              <w:rPr>
                <w:rFonts w:ascii="Arial" w:hAnsi="Arial" w:cs="Arial"/>
                <w:sz w:val="22"/>
                <w:szCs w:val="22"/>
              </w:rPr>
              <w:t>P Morgan</w:t>
            </w:r>
          </w:p>
        </w:tc>
      </w:tr>
    </w:tbl>
    <w:p w14:paraId="3975DC59" w14:textId="77777777" w:rsidR="00CE2FFA" w:rsidRDefault="00CE2FFA">
      <w:pPr>
        <w:rPr>
          <w:rFonts w:ascii="Arial" w:hAnsi="Arial" w:cs="Arial"/>
          <w:bCs/>
          <w:iCs/>
        </w:rPr>
      </w:pPr>
    </w:p>
    <w:p w14:paraId="7993162C" w14:textId="77777777" w:rsidR="00CE2FFA" w:rsidRDefault="00CE2FFA" w:rsidP="00B31980">
      <w:pPr>
        <w:autoSpaceDE w:val="0"/>
        <w:autoSpaceDN w:val="0"/>
        <w:adjustRightInd w:val="0"/>
        <w:jc w:val="both"/>
        <w:rPr>
          <w:rFonts w:ascii="Arial" w:hAnsi="Arial" w:cs="Arial"/>
          <w:b/>
          <w:sz w:val="22"/>
          <w:szCs w:val="22"/>
        </w:rPr>
      </w:pPr>
    </w:p>
    <w:p w14:paraId="1AC6A001" w14:textId="77777777" w:rsidR="00CE2FFA" w:rsidRDefault="00CE2FFA">
      <w:pPr>
        <w:rPr>
          <w:rFonts w:ascii="Arial" w:hAnsi="Arial" w:cs="Arial"/>
          <w:b/>
          <w:sz w:val="22"/>
          <w:szCs w:val="22"/>
        </w:rPr>
      </w:pPr>
      <w:r>
        <w:rPr>
          <w:rFonts w:ascii="Arial" w:hAnsi="Arial" w:cs="Arial"/>
          <w:b/>
          <w:sz w:val="22"/>
          <w:szCs w:val="22"/>
        </w:rPr>
        <w:br w:type="page"/>
      </w:r>
    </w:p>
    <w:p w14:paraId="50F51051" w14:textId="77777777" w:rsidR="00CE2FFA" w:rsidRPr="004C3A0B" w:rsidRDefault="00CE2FFA" w:rsidP="00B3198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E2FFA" w:rsidRPr="004C3A0B" w14:paraId="6800AA0C" w14:textId="77777777" w:rsidTr="00B31980">
        <w:tc>
          <w:tcPr>
            <w:tcW w:w="6232" w:type="dxa"/>
            <w:gridSpan w:val="2"/>
            <w:shd w:val="clear" w:color="auto" w:fill="F2F2F2" w:themeFill="background1" w:themeFillShade="F2"/>
            <w:vAlign w:val="center"/>
          </w:tcPr>
          <w:p w14:paraId="647FD7FA"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78D88E2" w14:textId="77777777" w:rsidR="00CE2FFA" w:rsidRPr="004C3A0B" w:rsidRDefault="00CE2FFA" w:rsidP="00B31980">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BC911A1"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B62AEC" w14:textId="77777777" w:rsidR="00CE2FFA" w:rsidRPr="00065801" w:rsidRDefault="00CE2FFA" w:rsidP="00B3198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6998CFA"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BC24C93" w14:textId="77777777" w:rsidR="00CE2FFA" w:rsidRPr="00065801" w:rsidRDefault="00CE2FFA" w:rsidP="00B31980">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E2FFA" w:rsidRPr="004C3A0B" w14:paraId="04ABE0F6" w14:textId="77777777" w:rsidTr="00B31980">
        <w:tc>
          <w:tcPr>
            <w:tcW w:w="8075" w:type="dxa"/>
            <w:gridSpan w:val="4"/>
            <w:shd w:val="clear" w:color="auto" w:fill="F2F2F2" w:themeFill="background1" w:themeFillShade="F2"/>
          </w:tcPr>
          <w:p w14:paraId="7C8877EE" w14:textId="77777777" w:rsidR="00CE2FFA" w:rsidRPr="004C3A0B" w:rsidRDefault="00CE2FFA" w:rsidP="00B3198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A6DE30B" w14:textId="77777777" w:rsidR="00CE2FFA" w:rsidRPr="004C3A0B" w:rsidRDefault="00CE2FFA" w:rsidP="00B3198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E2FFA" w:rsidRPr="004C3A0B" w14:paraId="00A45085" w14:textId="77777777" w:rsidTr="00B31980">
        <w:trPr>
          <w:trHeight w:val="437"/>
        </w:trPr>
        <w:tc>
          <w:tcPr>
            <w:tcW w:w="3693" w:type="dxa"/>
            <w:vMerge w:val="restart"/>
            <w:shd w:val="clear" w:color="auto" w:fill="F2F2F2" w:themeFill="background1" w:themeFillShade="F2"/>
          </w:tcPr>
          <w:p w14:paraId="50E1E72D" w14:textId="77777777" w:rsidR="00CE2FFA" w:rsidRPr="004C3A0B" w:rsidRDefault="00CE2FFA" w:rsidP="00B31980">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56E90D4"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DB6C292" w14:textId="77777777" w:rsidR="00CE2FFA" w:rsidRPr="004C3A0B" w:rsidRDefault="00CE2FFA" w:rsidP="00B3198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5345A9" w14:textId="77777777" w:rsidR="00CE2FFA" w:rsidRPr="004C3A0B" w:rsidRDefault="00CE2FFA" w:rsidP="00B31980">
            <w:pPr>
              <w:autoSpaceDE w:val="0"/>
              <w:autoSpaceDN w:val="0"/>
              <w:adjustRightInd w:val="0"/>
              <w:jc w:val="center"/>
              <w:rPr>
                <w:rFonts w:ascii="Arial" w:hAnsi="Arial" w:cs="Arial"/>
                <w:b/>
                <w:bCs/>
                <w:sz w:val="22"/>
                <w:szCs w:val="22"/>
              </w:rPr>
            </w:pPr>
          </w:p>
        </w:tc>
      </w:tr>
      <w:tr w:rsidR="00CE2FFA" w:rsidRPr="004C3A0B" w14:paraId="0572B100" w14:textId="77777777" w:rsidTr="00B31980">
        <w:trPr>
          <w:trHeight w:val="415"/>
        </w:trPr>
        <w:tc>
          <w:tcPr>
            <w:tcW w:w="3693" w:type="dxa"/>
            <w:vMerge/>
            <w:shd w:val="clear" w:color="auto" w:fill="F2F2F2" w:themeFill="background1" w:themeFillShade="F2"/>
          </w:tcPr>
          <w:p w14:paraId="3AB1B5EA" w14:textId="77777777" w:rsidR="00CE2FFA" w:rsidRPr="004C3A0B" w:rsidRDefault="00CE2FFA" w:rsidP="00B3198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9CA34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A31CFB5" w14:textId="77777777" w:rsidR="00CE2FFA" w:rsidRPr="004C3A0B" w:rsidRDefault="00CE2FFA" w:rsidP="00B3198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FA53EF" w14:textId="77777777" w:rsidR="00CE2FFA" w:rsidRPr="004C3A0B" w:rsidRDefault="00CE2FFA" w:rsidP="00B31980">
            <w:pPr>
              <w:autoSpaceDE w:val="0"/>
              <w:autoSpaceDN w:val="0"/>
              <w:adjustRightInd w:val="0"/>
              <w:jc w:val="center"/>
              <w:rPr>
                <w:rFonts w:ascii="Arial" w:hAnsi="Arial" w:cs="Arial"/>
                <w:b/>
                <w:bCs/>
                <w:sz w:val="22"/>
                <w:szCs w:val="22"/>
              </w:rPr>
            </w:pPr>
          </w:p>
        </w:tc>
      </w:tr>
      <w:tr w:rsidR="00CE2FFA" w:rsidRPr="004C3A0B" w14:paraId="445E5EA7" w14:textId="77777777" w:rsidTr="00B31980">
        <w:tc>
          <w:tcPr>
            <w:tcW w:w="3693" w:type="dxa"/>
            <w:vMerge/>
            <w:shd w:val="clear" w:color="auto" w:fill="F2F2F2" w:themeFill="background1" w:themeFillShade="F2"/>
          </w:tcPr>
          <w:p w14:paraId="1BFCF0D1" w14:textId="77777777" w:rsidR="00CE2FFA" w:rsidRPr="004C3A0B" w:rsidRDefault="00CE2FFA" w:rsidP="00B3198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AF5505"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Other (write in)</w:t>
            </w:r>
          </w:p>
          <w:p w14:paraId="4E5D8B84" w14:textId="77777777" w:rsidR="00CE2FFA" w:rsidRPr="004C3A0B" w:rsidRDefault="00CE2FFA" w:rsidP="00B31980">
            <w:pPr>
              <w:autoSpaceDE w:val="0"/>
              <w:autoSpaceDN w:val="0"/>
              <w:adjustRightInd w:val="0"/>
              <w:rPr>
                <w:rFonts w:ascii="Arial" w:hAnsi="Arial" w:cs="Arial"/>
                <w:sz w:val="22"/>
                <w:szCs w:val="22"/>
              </w:rPr>
            </w:pPr>
            <w:r>
              <w:rPr>
                <w:rFonts w:ascii="Arial" w:hAnsi="Arial" w:cs="Arial"/>
                <w:sz w:val="22"/>
                <w:szCs w:val="22"/>
              </w:rPr>
              <w:t>Phillip Morgan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BE139A" w14:textId="77777777" w:rsidR="00CE2FFA" w:rsidRPr="004C3A0B" w:rsidRDefault="00CE2FFA" w:rsidP="00B3198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02F42F" w14:textId="77777777" w:rsidR="00CE2FFA" w:rsidRPr="004C3A0B" w:rsidRDefault="00CE2FFA" w:rsidP="00B31980">
            <w:pPr>
              <w:autoSpaceDE w:val="0"/>
              <w:autoSpaceDN w:val="0"/>
              <w:adjustRightInd w:val="0"/>
              <w:jc w:val="center"/>
              <w:rPr>
                <w:rFonts w:ascii="Arial" w:hAnsi="Arial" w:cs="Arial"/>
                <w:b/>
                <w:bCs/>
                <w:sz w:val="22"/>
                <w:szCs w:val="22"/>
              </w:rPr>
            </w:pPr>
            <w:r>
              <w:rPr>
                <w:rFonts w:ascii="Arial" w:hAnsi="Arial" w:cs="Arial"/>
                <w:b/>
                <w:bCs/>
                <w:sz w:val="22"/>
                <w:szCs w:val="22"/>
              </w:rPr>
              <w:t>09.10.19</w:t>
            </w:r>
          </w:p>
        </w:tc>
      </w:tr>
    </w:tbl>
    <w:p w14:paraId="7362139E" w14:textId="77777777" w:rsidR="00CE2FFA" w:rsidRDefault="00CE2FFA" w:rsidP="00B31980">
      <w:pPr>
        <w:autoSpaceDE w:val="0"/>
        <w:autoSpaceDN w:val="0"/>
        <w:adjustRightInd w:val="0"/>
        <w:spacing w:after="240"/>
        <w:jc w:val="both"/>
        <w:rPr>
          <w:rFonts w:ascii="Arial" w:hAnsi="Arial" w:cs="Arial"/>
          <w:bCs/>
          <w:iCs/>
        </w:rPr>
      </w:pPr>
    </w:p>
    <w:p w14:paraId="14978445" w14:textId="77777777" w:rsidR="00CE2FFA" w:rsidRPr="004C3A0B" w:rsidRDefault="00CE2FFA" w:rsidP="00B3198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CE2FFA" w:rsidRPr="004C3A0B" w14:paraId="62809F7E" w14:textId="77777777" w:rsidTr="00B31980">
        <w:tc>
          <w:tcPr>
            <w:tcW w:w="9918" w:type="dxa"/>
            <w:gridSpan w:val="2"/>
            <w:shd w:val="clear" w:color="auto" w:fill="F2F2F2" w:themeFill="background1" w:themeFillShade="F2"/>
          </w:tcPr>
          <w:p w14:paraId="13BA05E3"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E2FFA" w:rsidRPr="004C3A0B" w14:paraId="3C200C43" w14:textId="77777777" w:rsidTr="00B31980">
        <w:trPr>
          <w:trHeight w:val="227"/>
        </w:trPr>
        <w:tc>
          <w:tcPr>
            <w:tcW w:w="8784" w:type="dxa"/>
          </w:tcPr>
          <w:p w14:paraId="7B73904B" w14:textId="77777777" w:rsidR="00CE2FFA" w:rsidRPr="005704BE" w:rsidRDefault="00A14951" w:rsidP="00B31980">
            <w:pPr>
              <w:autoSpaceDE w:val="0"/>
              <w:autoSpaceDN w:val="0"/>
              <w:adjustRightInd w:val="0"/>
              <w:rPr>
                <w:rStyle w:val="Hyperlink"/>
                <w:rFonts w:ascii="Arial" w:hAnsi="Arial" w:cs="Arial"/>
                <w:b/>
                <w:bCs/>
                <w:sz w:val="22"/>
                <w:szCs w:val="22"/>
              </w:rPr>
            </w:pPr>
            <w:hyperlink r:id="rId46" w:history="1">
              <w:r w:rsidR="00CE2FFA" w:rsidRPr="005704BE">
                <w:rPr>
                  <w:rStyle w:val="Hyperlink"/>
                  <w:rFonts w:ascii="Arial" w:hAnsi="Arial" w:cs="Arial"/>
                  <w:b/>
                  <w:bCs/>
                  <w:sz w:val="22"/>
                  <w:szCs w:val="22"/>
                </w:rPr>
                <w:t>UWTSD Research Ethi</w:t>
              </w:r>
              <w:r w:rsidR="00CE2FFA">
                <w:rPr>
                  <w:rStyle w:val="Hyperlink"/>
                  <w:rFonts w:ascii="Arial" w:hAnsi="Arial" w:cs="Arial"/>
                  <w:b/>
                  <w:bCs/>
                  <w:sz w:val="22"/>
                  <w:szCs w:val="22"/>
                </w:rPr>
                <w:t>cs &amp; Integrity Code of Practice</w:t>
              </w:r>
            </w:hyperlink>
          </w:p>
          <w:p w14:paraId="1B738030" w14:textId="77777777" w:rsidR="00CE2FFA" w:rsidRPr="003257BD" w:rsidRDefault="00CE2FFA" w:rsidP="00B3198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9097D7E" w14:textId="77777777" w:rsidR="00CE2FFA" w:rsidRPr="00DD0929" w:rsidRDefault="00CE2FFA" w:rsidP="00B3198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E2FFA" w:rsidRPr="004C3A0B" w14:paraId="77E435E8" w14:textId="77777777" w:rsidTr="00B31980">
        <w:trPr>
          <w:trHeight w:val="227"/>
        </w:trPr>
        <w:tc>
          <w:tcPr>
            <w:tcW w:w="8784" w:type="dxa"/>
          </w:tcPr>
          <w:p w14:paraId="348336BD" w14:textId="77777777" w:rsidR="00CE2FFA" w:rsidRDefault="00CE2FFA" w:rsidP="00B31980">
            <w:pPr>
              <w:autoSpaceDE w:val="0"/>
              <w:autoSpaceDN w:val="0"/>
              <w:adjustRightInd w:val="0"/>
              <w:rPr>
                <w:rFonts w:ascii="Arial" w:hAnsi="Arial" w:cs="Arial"/>
                <w:b/>
                <w:bCs/>
                <w:i/>
                <w:sz w:val="22"/>
                <w:szCs w:val="22"/>
              </w:rPr>
            </w:pPr>
          </w:p>
          <w:p w14:paraId="28D7C6AE" w14:textId="77777777" w:rsidR="00CE2FFA" w:rsidRPr="006C1FDD" w:rsidRDefault="00CE2FFA" w:rsidP="00B31980">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8EDC8C4" w14:textId="77777777" w:rsidR="00CE2FFA" w:rsidRPr="004C3A0B" w:rsidRDefault="00CE2FFA" w:rsidP="00B3198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53BF2F3" w14:textId="77777777" w:rsidR="00CE2FFA" w:rsidRDefault="00CE2FFA"/>
        </w:tc>
      </w:tr>
      <w:tr w:rsidR="00CE2FFA" w:rsidRPr="004C3A0B" w14:paraId="54007D74" w14:textId="77777777" w:rsidTr="00B31980">
        <w:trPr>
          <w:trHeight w:val="227"/>
        </w:trPr>
        <w:tc>
          <w:tcPr>
            <w:tcW w:w="8784" w:type="dxa"/>
          </w:tcPr>
          <w:p w14:paraId="08F4F920" w14:textId="77777777" w:rsidR="00CE2FFA" w:rsidRDefault="00CE2FFA" w:rsidP="00B31980">
            <w:pPr>
              <w:autoSpaceDE w:val="0"/>
              <w:autoSpaceDN w:val="0"/>
              <w:adjustRightInd w:val="0"/>
              <w:rPr>
                <w:rFonts w:ascii="Arial" w:hAnsi="Arial" w:cs="Arial"/>
                <w:b/>
                <w:bCs/>
                <w:i/>
                <w:sz w:val="22"/>
                <w:szCs w:val="22"/>
              </w:rPr>
            </w:pPr>
          </w:p>
          <w:p w14:paraId="3905ED35" w14:textId="77777777" w:rsidR="00CE2FFA" w:rsidRPr="004C3A0B" w:rsidRDefault="00CE2FFA" w:rsidP="00B31980">
            <w:pPr>
              <w:autoSpaceDE w:val="0"/>
              <w:autoSpaceDN w:val="0"/>
              <w:adjustRightInd w:val="0"/>
              <w:rPr>
                <w:rFonts w:ascii="Arial" w:hAnsi="Arial" w:cs="Arial"/>
                <w:b/>
                <w:bCs/>
                <w:i/>
                <w:iCs/>
                <w:sz w:val="22"/>
                <w:szCs w:val="22"/>
              </w:rPr>
            </w:pPr>
            <w:r w:rsidRPr="617CCEA9">
              <w:rPr>
                <w:rFonts w:ascii="Arial" w:hAnsi="Arial" w:cs="Arial"/>
                <w:b/>
                <w:bCs/>
                <w:i/>
                <w:iCs/>
                <w:sz w:val="22"/>
                <w:szCs w:val="22"/>
              </w:rPr>
              <w:t>BSA</w:t>
            </w:r>
            <w:r>
              <w:rPr>
                <w:rFonts w:ascii="Arial" w:hAnsi="Arial" w:cs="Arial"/>
                <w:b/>
                <w:bCs/>
                <w:i/>
                <w:iCs/>
                <w:sz w:val="22"/>
                <w:szCs w:val="22"/>
              </w:rPr>
              <w:t xml:space="preserve"> (2017)</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369E704" w14:textId="77777777" w:rsidR="00CE2FFA" w:rsidRPr="004C3A0B" w:rsidRDefault="00CE2FFA" w:rsidP="00B3198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0D0595A" w14:textId="77777777" w:rsidR="00CE2FFA" w:rsidRDefault="00CE2FFA"/>
        </w:tc>
      </w:tr>
    </w:tbl>
    <w:p w14:paraId="31D9A7FB" w14:textId="77777777" w:rsidR="00CE2FFA" w:rsidRPr="004C3A0B" w:rsidRDefault="00CE2FFA" w:rsidP="00B31980">
      <w:pPr>
        <w:autoSpaceDE w:val="0"/>
        <w:autoSpaceDN w:val="0"/>
        <w:adjustRightInd w:val="0"/>
        <w:spacing w:after="240"/>
        <w:jc w:val="both"/>
        <w:rPr>
          <w:rFonts w:ascii="Arial" w:hAnsi="Arial" w:cs="Arial"/>
          <w:b/>
          <w:sz w:val="22"/>
          <w:szCs w:val="22"/>
        </w:rPr>
      </w:pPr>
    </w:p>
    <w:p w14:paraId="060E0926" w14:textId="77777777" w:rsidR="00CE2FFA" w:rsidRPr="004C3A0B" w:rsidRDefault="00CE2FFA" w:rsidP="00B3198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E2FFA" w:rsidRPr="004C3A0B" w14:paraId="188023EA" w14:textId="77777777" w:rsidTr="00B31980">
        <w:tc>
          <w:tcPr>
            <w:tcW w:w="6232" w:type="dxa"/>
            <w:gridSpan w:val="2"/>
            <w:shd w:val="clear" w:color="auto" w:fill="F2F2F2" w:themeFill="background1" w:themeFillShade="F2"/>
          </w:tcPr>
          <w:p w14:paraId="6381BCC9" w14:textId="77777777" w:rsidR="00CE2FFA" w:rsidRPr="004C3A0B" w:rsidRDefault="00CE2FFA" w:rsidP="00B31980">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3345DE3"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B029267" w14:textId="77777777" w:rsidR="00CE2FFA" w:rsidRPr="00065801" w:rsidRDefault="00CE2FFA" w:rsidP="00B31980">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CB73117"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AE32E9E" w14:textId="77777777" w:rsidR="00CE2FFA" w:rsidRPr="00065801" w:rsidRDefault="00CE2FFA" w:rsidP="00B3198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E2FFA" w:rsidRPr="004C3A0B" w14:paraId="7B0B3141" w14:textId="77777777" w:rsidTr="00B31980">
        <w:tc>
          <w:tcPr>
            <w:tcW w:w="9918" w:type="dxa"/>
            <w:gridSpan w:val="8"/>
          </w:tcPr>
          <w:p w14:paraId="06EE8A8C" w14:textId="77777777" w:rsidR="00CE2FFA" w:rsidRPr="004C3A0B" w:rsidRDefault="00CE2FFA" w:rsidP="00B31980">
            <w:pPr>
              <w:autoSpaceDE w:val="0"/>
              <w:autoSpaceDN w:val="0"/>
              <w:adjustRightInd w:val="0"/>
              <w:rPr>
                <w:rFonts w:ascii="Arial" w:hAnsi="Arial" w:cs="Arial"/>
                <w:sz w:val="16"/>
                <w:szCs w:val="16"/>
              </w:rPr>
            </w:pPr>
          </w:p>
          <w:p w14:paraId="0845DBBA" w14:textId="77777777" w:rsidR="00CE2FFA" w:rsidRPr="004C3A0B" w:rsidRDefault="00CE2FFA" w:rsidP="00B31980">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CE2FFA" w:rsidRPr="004C3A0B" w14:paraId="2672002A" w14:textId="77777777" w:rsidTr="00B31980">
        <w:trPr>
          <w:trHeight w:val="227"/>
        </w:trPr>
        <w:tc>
          <w:tcPr>
            <w:tcW w:w="3823" w:type="dxa"/>
            <w:shd w:val="clear" w:color="auto" w:fill="F2F2F2" w:themeFill="background1" w:themeFillShade="F2"/>
          </w:tcPr>
          <w:p w14:paraId="776D7DC6" w14:textId="77777777" w:rsidR="00CE2FFA" w:rsidRPr="004C3A0B" w:rsidRDefault="00CE2FFA" w:rsidP="00B3198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7F1C2D" w14:textId="77777777" w:rsidR="00CE2FFA" w:rsidRDefault="00CE2FFA" w:rsidP="00B31980">
            <w:pPr>
              <w:autoSpaceDE w:val="0"/>
              <w:autoSpaceDN w:val="0"/>
              <w:adjustRightInd w:val="0"/>
              <w:rPr>
                <w:rFonts w:ascii="Arial" w:hAnsi="Arial" w:cs="Arial"/>
                <w:bCs/>
                <w:sz w:val="22"/>
                <w:szCs w:val="22"/>
              </w:rPr>
            </w:pPr>
          </w:p>
          <w:p w14:paraId="2D68BEF1" w14:textId="77777777" w:rsidR="00CE2FFA" w:rsidRPr="004C3A0B" w:rsidRDefault="00CE2FFA" w:rsidP="00B31980">
            <w:pPr>
              <w:autoSpaceDE w:val="0"/>
              <w:autoSpaceDN w:val="0"/>
              <w:adjustRightInd w:val="0"/>
              <w:rPr>
                <w:rFonts w:ascii="Arial" w:hAnsi="Arial" w:cs="Arial"/>
                <w:bCs/>
                <w:sz w:val="22"/>
                <w:szCs w:val="22"/>
              </w:rPr>
            </w:pPr>
            <w:r>
              <w:rPr>
                <w:rFonts w:ascii="Arial" w:hAnsi="Arial" w:cs="Arial"/>
                <w:bCs/>
                <w:sz w:val="22"/>
                <w:szCs w:val="22"/>
              </w:rPr>
              <w:t>NA</w:t>
            </w:r>
          </w:p>
        </w:tc>
      </w:tr>
      <w:tr w:rsidR="00CE2FFA" w:rsidRPr="004C3A0B" w14:paraId="141C49BC" w14:textId="77777777" w:rsidTr="00B31980">
        <w:trPr>
          <w:trHeight w:val="227"/>
        </w:trPr>
        <w:tc>
          <w:tcPr>
            <w:tcW w:w="3823" w:type="dxa"/>
            <w:shd w:val="clear" w:color="auto" w:fill="F2F2F2" w:themeFill="background1" w:themeFillShade="F2"/>
          </w:tcPr>
          <w:p w14:paraId="7E7D1236" w14:textId="77777777" w:rsidR="00CE2FFA" w:rsidRPr="004C3A0B" w:rsidRDefault="00CE2FFA" w:rsidP="00B3198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F30A259" w14:textId="77777777" w:rsidR="00CE2FFA" w:rsidRDefault="00CE2FFA" w:rsidP="00B31980">
            <w:pPr>
              <w:autoSpaceDE w:val="0"/>
              <w:autoSpaceDN w:val="0"/>
              <w:adjustRightInd w:val="0"/>
              <w:rPr>
                <w:rFonts w:ascii="Arial" w:hAnsi="Arial" w:cs="Arial"/>
                <w:bCs/>
                <w:sz w:val="22"/>
                <w:szCs w:val="22"/>
              </w:rPr>
            </w:pPr>
          </w:p>
          <w:p w14:paraId="27D0E635" w14:textId="77777777" w:rsidR="00CE2FFA" w:rsidRPr="004C3A0B" w:rsidRDefault="00CE2FFA" w:rsidP="00B31980">
            <w:pPr>
              <w:autoSpaceDE w:val="0"/>
              <w:autoSpaceDN w:val="0"/>
              <w:adjustRightInd w:val="0"/>
              <w:rPr>
                <w:rFonts w:ascii="Arial" w:hAnsi="Arial" w:cs="Arial"/>
                <w:bCs/>
                <w:sz w:val="22"/>
                <w:szCs w:val="22"/>
              </w:rPr>
            </w:pPr>
            <w:r>
              <w:rPr>
                <w:rFonts w:ascii="Arial" w:hAnsi="Arial" w:cs="Arial"/>
                <w:bCs/>
                <w:sz w:val="22"/>
                <w:szCs w:val="22"/>
              </w:rPr>
              <w:t>NA</w:t>
            </w:r>
          </w:p>
        </w:tc>
      </w:tr>
      <w:tr w:rsidR="00CE2FFA" w:rsidRPr="004C3A0B" w14:paraId="13853CA7" w14:textId="77777777" w:rsidTr="00B31980">
        <w:trPr>
          <w:trHeight w:val="227"/>
        </w:trPr>
        <w:tc>
          <w:tcPr>
            <w:tcW w:w="3823" w:type="dxa"/>
            <w:shd w:val="clear" w:color="auto" w:fill="F2F2F2" w:themeFill="background1" w:themeFillShade="F2"/>
          </w:tcPr>
          <w:p w14:paraId="1C4579E8" w14:textId="77777777" w:rsidR="00CE2FFA" w:rsidRDefault="00CE2FFA" w:rsidP="00B31980">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0626D22" w14:textId="77777777" w:rsidR="00CE2FFA" w:rsidRPr="004C3A0B" w:rsidRDefault="00CE2FFA" w:rsidP="00B31980">
            <w:pPr>
              <w:autoSpaceDE w:val="0"/>
              <w:autoSpaceDN w:val="0"/>
              <w:adjustRightInd w:val="0"/>
              <w:jc w:val="both"/>
              <w:rPr>
                <w:rFonts w:ascii="Arial" w:hAnsi="Arial" w:cs="Arial"/>
                <w:sz w:val="22"/>
                <w:szCs w:val="22"/>
              </w:rPr>
            </w:pPr>
          </w:p>
        </w:tc>
        <w:tc>
          <w:tcPr>
            <w:tcW w:w="6095" w:type="dxa"/>
            <w:gridSpan w:val="7"/>
          </w:tcPr>
          <w:p w14:paraId="4B017F80" w14:textId="77777777" w:rsidR="00CE2FFA" w:rsidRDefault="00CE2FFA" w:rsidP="00B31980">
            <w:pPr>
              <w:autoSpaceDE w:val="0"/>
              <w:autoSpaceDN w:val="0"/>
              <w:adjustRightInd w:val="0"/>
              <w:rPr>
                <w:rFonts w:ascii="Arial" w:hAnsi="Arial" w:cs="Arial"/>
                <w:bCs/>
                <w:sz w:val="22"/>
                <w:szCs w:val="22"/>
              </w:rPr>
            </w:pPr>
            <w:r>
              <w:rPr>
                <w:rFonts w:ascii="Arial" w:hAnsi="Arial" w:cs="Arial"/>
                <w:bCs/>
                <w:sz w:val="22"/>
                <w:szCs w:val="22"/>
              </w:rPr>
              <w:t>NA</w:t>
            </w:r>
          </w:p>
        </w:tc>
      </w:tr>
      <w:tr w:rsidR="00CE2FFA" w:rsidRPr="004C3A0B" w14:paraId="2EF7576C" w14:textId="77777777" w:rsidTr="00B31980">
        <w:tc>
          <w:tcPr>
            <w:tcW w:w="6232" w:type="dxa"/>
            <w:gridSpan w:val="2"/>
            <w:shd w:val="clear" w:color="auto" w:fill="F2F2F2" w:themeFill="background1" w:themeFillShade="F2"/>
          </w:tcPr>
          <w:p w14:paraId="79747C66" w14:textId="77777777" w:rsidR="00CE2FFA" w:rsidRPr="004C3A0B" w:rsidRDefault="00CE2FFA" w:rsidP="00B3198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4D55BEE" w14:textId="77777777" w:rsidR="00CE2FFA" w:rsidRPr="004C3A0B" w:rsidRDefault="00CE2FFA" w:rsidP="00B3198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346B24" w14:textId="77777777" w:rsidR="00CE2FFA" w:rsidRPr="004C3A0B" w:rsidRDefault="00A14951" w:rsidP="00B3198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CE2FF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DFF07F6" w14:textId="77777777" w:rsidR="00CE2FFA" w:rsidRPr="004C3A0B" w:rsidRDefault="00CE2FFA" w:rsidP="00B3198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BE157F0"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2FFA" w:rsidRPr="004C3A0B" w14:paraId="461ADA74" w14:textId="77777777" w:rsidTr="00B31980">
        <w:tc>
          <w:tcPr>
            <w:tcW w:w="6232" w:type="dxa"/>
            <w:gridSpan w:val="2"/>
            <w:shd w:val="clear" w:color="auto" w:fill="F2F2F2" w:themeFill="background1" w:themeFillShade="F2"/>
          </w:tcPr>
          <w:p w14:paraId="61E19DC7" w14:textId="77777777" w:rsidR="00CE2FFA" w:rsidRPr="004C3A0B" w:rsidRDefault="00CE2FFA" w:rsidP="00B3198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76EC970" w14:textId="77777777" w:rsidR="00CE2FFA" w:rsidRPr="004C3A0B" w:rsidRDefault="00CE2FFA" w:rsidP="00B3198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32A7F9" w14:textId="77777777" w:rsidR="00CE2FFA" w:rsidRPr="004C3A0B" w:rsidRDefault="00A14951" w:rsidP="00B3198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CE2FF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62F6F1" w14:textId="77777777" w:rsidR="00CE2FFA" w:rsidRPr="004C3A0B" w:rsidRDefault="00CE2FFA" w:rsidP="00B3198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9A83C36"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2FFA" w:rsidRPr="004C3A0B" w14:paraId="77990426" w14:textId="77777777" w:rsidTr="00B31980">
        <w:tc>
          <w:tcPr>
            <w:tcW w:w="6232" w:type="dxa"/>
            <w:gridSpan w:val="2"/>
            <w:shd w:val="clear" w:color="auto" w:fill="F2F2F2" w:themeFill="background1" w:themeFillShade="F2"/>
          </w:tcPr>
          <w:p w14:paraId="0F3B7148" w14:textId="77777777" w:rsidR="00CE2FFA" w:rsidRPr="004C3A0B" w:rsidRDefault="00CE2FFA" w:rsidP="00B3198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6758229" w14:textId="77777777" w:rsidR="00CE2FFA" w:rsidRPr="004C3A0B" w:rsidRDefault="00CE2FFA" w:rsidP="00B3198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0F6924" w14:textId="77777777" w:rsidR="00CE2FFA" w:rsidRPr="004C3A0B" w:rsidRDefault="00A14951" w:rsidP="00B3198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E2FF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414281" w14:textId="77777777" w:rsidR="00CE2FFA" w:rsidRPr="004C3A0B" w:rsidRDefault="00CE2FFA" w:rsidP="00B3198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1A0F9B8"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2FFA" w:rsidRPr="004C3A0B" w14:paraId="26970735" w14:textId="77777777" w:rsidTr="00B31980">
        <w:trPr>
          <w:trHeight w:val="386"/>
        </w:trPr>
        <w:tc>
          <w:tcPr>
            <w:tcW w:w="3823" w:type="dxa"/>
            <w:vMerge w:val="restart"/>
            <w:shd w:val="clear" w:color="auto" w:fill="F2F2F2" w:themeFill="background1" w:themeFillShade="F2"/>
          </w:tcPr>
          <w:p w14:paraId="44410CC2"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E933822" w14:textId="77777777" w:rsidR="00CE2FFA" w:rsidRDefault="00CE2FFA" w:rsidP="00B3198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0DD3908"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1E1C918" w14:textId="77777777" w:rsidR="00CE2FFA"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DEC4162"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B95381F" w14:textId="77777777" w:rsidR="00CE2FFA" w:rsidRPr="003257BD"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2FFA" w:rsidRPr="004C3A0B" w14:paraId="00154154" w14:textId="77777777" w:rsidTr="00B31980">
        <w:trPr>
          <w:trHeight w:val="386"/>
        </w:trPr>
        <w:tc>
          <w:tcPr>
            <w:tcW w:w="3823" w:type="dxa"/>
            <w:vMerge/>
            <w:shd w:val="clear" w:color="auto" w:fill="F2F2F2" w:themeFill="background1" w:themeFillShade="F2"/>
          </w:tcPr>
          <w:p w14:paraId="0AFC3F2B" w14:textId="77777777" w:rsidR="00CE2FFA" w:rsidRDefault="00CE2FFA" w:rsidP="00B31980">
            <w:pPr>
              <w:autoSpaceDE w:val="0"/>
              <w:autoSpaceDN w:val="0"/>
              <w:adjustRightInd w:val="0"/>
              <w:rPr>
                <w:rFonts w:ascii="Arial" w:hAnsi="Arial" w:cs="Arial"/>
                <w:sz w:val="22"/>
                <w:szCs w:val="22"/>
              </w:rPr>
            </w:pPr>
          </w:p>
        </w:tc>
        <w:tc>
          <w:tcPr>
            <w:tcW w:w="2409" w:type="dxa"/>
          </w:tcPr>
          <w:p w14:paraId="0A100FF8" w14:textId="77777777" w:rsidR="00CE2FFA" w:rsidRDefault="00CE2FFA" w:rsidP="00B3198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5414B2D"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4EDCC05" w14:textId="77777777" w:rsidR="00CE2FFA"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1B8D161"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A454FDA" w14:textId="77777777" w:rsidR="00CE2FFA" w:rsidRPr="003257BD"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2FFA" w:rsidRPr="004C3A0B" w14:paraId="76020D2B" w14:textId="77777777" w:rsidTr="00B31980">
        <w:tc>
          <w:tcPr>
            <w:tcW w:w="3823" w:type="dxa"/>
            <w:shd w:val="clear" w:color="auto" w:fill="F2F2F2" w:themeFill="background1" w:themeFillShade="F2"/>
          </w:tcPr>
          <w:p w14:paraId="4A77F2E8"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76AE7B61" w14:textId="77777777" w:rsidR="00CE2FFA" w:rsidRDefault="00CE2FFA" w:rsidP="00B31980">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C0428F"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50C6276A" w14:textId="77777777" w:rsidR="00CE2FFA" w:rsidRPr="00CE6A02" w:rsidRDefault="00A14951" w:rsidP="00B3198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CE2FF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CE2E193"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6F4BCF7" w14:textId="77777777" w:rsidR="00CE2FFA" w:rsidRPr="00CE6A02"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2FFA" w:rsidRPr="004C3A0B" w14:paraId="03C8A407" w14:textId="77777777" w:rsidTr="00B31980">
        <w:tc>
          <w:tcPr>
            <w:tcW w:w="3823" w:type="dxa"/>
            <w:shd w:val="clear" w:color="auto" w:fill="F2F2F2" w:themeFill="background1" w:themeFillShade="F2"/>
          </w:tcPr>
          <w:p w14:paraId="47C028BA"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1E73605" w14:textId="77777777" w:rsidR="00CE2FFA" w:rsidRDefault="00CE2FFA" w:rsidP="00B31980">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E103E7A" w14:textId="77777777" w:rsidR="00CE2FFA" w:rsidDel="008461DD" w:rsidRDefault="00CE2FFA" w:rsidP="00B3198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0398DF0"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06EBD4" w14:textId="77777777" w:rsidR="00CE2FFA" w:rsidRPr="00CE6A02" w:rsidRDefault="00A14951" w:rsidP="00B3198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CE2FFA"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921456"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622E570" w14:textId="77777777" w:rsidR="00CE2FFA" w:rsidRPr="00CE6A02"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34945B5" w14:textId="77777777" w:rsidR="00CE2FFA" w:rsidRPr="004C3A0B" w:rsidRDefault="00CE2FFA">
      <w:pPr>
        <w:rPr>
          <w:rFonts w:ascii="Arial" w:hAnsi="Arial" w:cs="Arial"/>
          <w:bCs/>
          <w:iCs/>
          <w:sz w:val="16"/>
          <w:szCs w:val="16"/>
        </w:rPr>
      </w:pPr>
    </w:p>
    <w:p w14:paraId="6D040E30" w14:textId="77777777" w:rsidR="00CE2FFA" w:rsidRDefault="00CE2FFA">
      <w:pPr>
        <w:rPr>
          <w:rFonts w:ascii="Arial" w:hAnsi="Arial" w:cs="Arial"/>
          <w:b/>
          <w:bCs/>
          <w:iCs/>
          <w:sz w:val="22"/>
          <w:szCs w:val="22"/>
        </w:rPr>
      </w:pPr>
    </w:p>
    <w:p w14:paraId="4FA134AF" w14:textId="77777777" w:rsidR="00CE2FFA" w:rsidRPr="00354F34" w:rsidRDefault="00CE2FFA" w:rsidP="00B3198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E2FFA" w:rsidRPr="004C3A0B" w14:paraId="58DF8667" w14:textId="77777777" w:rsidTr="00B31980">
        <w:trPr>
          <w:trHeight w:val="507"/>
        </w:trPr>
        <w:tc>
          <w:tcPr>
            <w:tcW w:w="6237" w:type="dxa"/>
            <w:shd w:val="clear" w:color="auto" w:fill="F2F2F2" w:themeFill="background1" w:themeFillShade="F2"/>
            <w:vAlign w:val="center"/>
          </w:tcPr>
          <w:p w14:paraId="766EF11E" w14:textId="77777777" w:rsidR="00CE2FFA" w:rsidRPr="004C3A0B" w:rsidRDefault="00CE2FFA" w:rsidP="00B31980">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924FA0C"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A99526F"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FC4F62" w14:textId="77777777" w:rsidR="00CE2FFA" w:rsidRPr="003257BD" w:rsidRDefault="00CE2FFA" w:rsidP="00B31980">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87E1B06"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0242556D" w14:textId="77777777" w:rsidTr="00B31980">
        <w:tc>
          <w:tcPr>
            <w:tcW w:w="9923" w:type="dxa"/>
            <w:gridSpan w:val="5"/>
          </w:tcPr>
          <w:p w14:paraId="1233F35D" w14:textId="77777777" w:rsidR="00CE2FFA" w:rsidRDefault="00CE2FFA" w:rsidP="00B31980">
            <w:pPr>
              <w:autoSpaceDE w:val="0"/>
              <w:autoSpaceDN w:val="0"/>
              <w:adjustRightInd w:val="0"/>
              <w:rPr>
                <w:rFonts w:ascii="Arial" w:hAnsi="Arial" w:cs="Arial"/>
                <w:bCs/>
                <w:sz w:val="22"/>
                <w:szCs w:val="22"/>
              </w:rPr>
            </w:pPr>
          </w:p>
          <w:p w14:paraId="6E0BF75F" w14:textId="77777777" w:rsidR="00CE2FFA" w:rsidRDefault="00CE2FFA" w:rsidP="00B31980">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C1DE761" w14:textId="77777777" w:rsidR="00CE2FFA" w:rsidRPr="004C3A0B" w:rsidRDefault="00CE2FFA" w:rsidP="00B31980">
            <w:pPr>
              <w:autoSpaceDE w:val="0"/>
              <w:autoSpaceDN w:val="0"/>
              <w:adjustRightInd w:val="0"/>
              <w:rPr>
                <w:rFonts w:ascii="Arial" w:hAnsi="Arial" w:cs="Arial"/>
                <w:b/>
                <w:bCs/>
                <w:sz w:val="22"/>
                <w:szCs w:val="22"/>
              </w:rPr>
            </w:pPr>
          </w:p>
        </w:tc>
      </w:tr>
    </w:tbl>
    <w:p w14:paraId="45D3DA43" w14:textId="77777777" w:rsidR="00CE2FFA" w:rsidRPr="004C3A0B" w:rsidRDefault="00CE2FFA" w:rsidP="00B31980">
      <w:pPr>
        <w:autoSpaceDE w:val="0"/>
        <w:autoSpaceDN w:val="0"/>
        <w:adjustRightInd w:val="0"/>
        <w:spacing w:after="240"/>
        <w:jc w:val="both"/>
        <w:rPr>
          <w:rFonts w:ascii="Arial" w:hAnsi="Arial" w:cs="Arial"/>
          <w:bCs/>
          <w:iCs/>
        </w:rPr>
      </w:pPr>
    </w:p>
    <w:p w14:paraId="6B6927DD" w14:textId="77777777" w:rsidR="00CE2FFA" w:rsidRPr="004C3A0B" w:rsidRDefault="00CE2FFA" w:rsidP="00B3198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CE2FFA" w:rsidRPr="004C3A0B" w14:paraId="414666A8" w14:textId="77777777" w:rsidTr="00B3198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B2CDE" w14:textId="77777777" w:rsidR="00CE2FFA" w:rsidRPr="004C3A0B" w:rsidRDefault="00CE2FFA" w:rsidP="00B31980">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F65038F" w14:textId="77777777" w:rsidR="00CE2FFA" w:rsidRPr="004C3A0B" w:rsidRDefault="00CE2FFA" w:rsidP="00B31980">
            <w:pPr>
              <w:rPr>
                <w:rFonts w:ascii="Arial" w:hAnsi="Arial" w:cs="Arial"/>
                <w:sz w:val="22"/>
                <w:szCs w:val="22"/>
              </w:rPr>
            </w:pPr>
            <w:r>
              <w:rPr>
                <w:rFonts w:ascii="Arial" w:hAnsi="Arial" w:cs="Arial"/>
                <w:sz w:val="22"/>
                <w:szCs w:val="22"/>
              </w:rPr>
              <w:t>The Application of Deprivation of Liberty Safeguards DOLS</w:t>
            </w:r>
            <w:proofErr w:type="gramStart"/>
            <w:r>
              <w:rPr>
                <w:rFonts w:ascii="Arial" w:hAnsi="Arial" w:cs="Arial"/>
                <w:sz w:val="22"/>
                <w:szCs w:val="22"/>
              </w:rPr>
              <w:t>) :challenges</w:t>
            </w:r>
            <w:proofErr w:type="gramEnd"/>
            <w:r>
              <w:rPr>
                <w:rFonts w:ascii="Arial" w:hAnsi="Arial" w:cs="Arial"/>
                <w:sz w:val="22"/>
                <w:szCs w:val="22"/>
              </w:rPr>
              <w:t xml:space="preserve"> and possibilities.</w:t>
            </w:r>
          </w:p>
        </w:tc>
      </w:tr>
      <w:tr w:rsidR="00CE2FFA" w:rsidRPr="004C3A0B" w14:paraId="625E5F0F" w14:textId="77777777" w:rsidTr="00B3198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D0F7A" w14:textId="77777777" w:rsidR="00CE2FFA" w:rsidRPr="00D839CD" w:rsidRDefault="00CE2FFA" w:rsidP="00B31980">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FA789FE" w14:textId="77777777" w:rsidR="00CE2FFA" w:rsidRPr="00D839CD" w:rsidRDefault="00CE2FFA" w:rsidP="00B31980">
            <w:pPr>
              <w:rPr>
                <w:rFonts w:ascii="Arial" w:hAnsi="Arial" w:cs="Arial"/>
                <w:sz w:val="22"/>
                <w:szCs w:val="22"/>
              </w:rPr>
            </w:pPr>
            <w:r>
              <w:rPr>
                <w:rFonts w:ascii="Arial" w:hAnsi="Arial" w:cs="Arial"/>
                <w:sz w:val="22"/>
                <w:szCs w:val="22"/>
              </w:rPr>
              <w:t>16.10.19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5CAD7" w14:textId="77777777" w:rsidR="00CE2FFA" w:rsidRPr="00D839CD" w:rsidRDefault="00CE2FFA" w:rsidP="00B31980">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1234D6F" w14:textId="77777777" w:rsidR="00CE2FFA" w:rsidRPr="004C3A0B" w:rsidRDefault="00CE2FFA" w:rsidP="00B31980">
            <w:pPr>
              <w:rPr>
                <w:rFonts w:ascii="Arial" w:hAnsi="Arial" w:cs="Arial"/>
                <w:sz w:val="22"/>
                <w:szCs w:val="22"/>
              </w:rPr>
            </w:pPr>
            <w:r>
              <w:rPr>
                <w:rFonts w:ascii="Arial" w:hAnsi="Arial" w:cs="Arial"/>
                <w:sz w:val="22"/>
                <w:szCs w:val="22"/>
              </w:rPr>
              <w:t>01.05.20</w:t>
            </w:r>
          </w:p>
        </w:tc>
      </w:tr>
      <w:tr w:rsidR="00CE2FFA" w:rsidRPr="004C3A0B" w14:paraId="20FE3A30" w14:textId="77777777" w:rsidTr="00B31980">
        <w:trPr>
          <w:trHeight w:val="454"/>
        </w:trPr>
        <w:tc>
          <w:tcPr>
            <w:tcW w:w="5000" w:type="pct"/>
            <w:gridSpan w:val="4"/>
            <w:tcBorders>
              <w:top w:val="single" w:sz="4" w:space="0" w:color="auto"/>
            </w:tcBorders>
            <w:shd w:val="clear" w:color="auto" w:fill="F2F2F2" w:themeFill="background1" w:themeFillShade="F2"/>
            <w:vAlign w:val="center"/>
          </w:tcPr>
          <w:p w14:paraId="5971A414" w14:textId="77777777" w:rsidR="00CE2FFA" w:rsidRDefault="00CE2FFA" w:rsidP="00B31980">
            <w:pPr>
              <w:spacing w:before="120" w:after="120"/>
              <w:rPr>
                <w:rFonts w:ascii="Arial" w:hAnsi="Arial" w:cs="Arial"/>
                <w:b/>
                <w:sz w:val="22"/>
                <w:szCs w:val="22"/>
              </w:rPr>
            </w:pPr>
            <w:r>
              <w:rPr>
                <w:rFonts w:ascii="Arial" w:hAnsi="Arial" w:cs="Arial"/>
                <w:b/>
                <w:sz w:val="22"/>
                <w:szCs w:val="22"/>
              </w:rPr>
              <w:t>Introduction to the Research (maximum 300 words)</w:t>
            </w:r>
          </w:p>
          <w:p w14:paraId="77B0871A" w14:textId="77777777" w:rsidR="00CE2FFA" w:rsidRPr="009D2E0B" w:rsidRDefault="00CE2FFA" w:rsidP="00B31980">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A3BE99B" w14:textId="77777777" w:rsidR="00CE2FFA" w:rsidRPr="006C1FDD" w:rsidRDefault="00CE2FFA" w:rsidP="003B6D1E">
            <w:pPr>
              <w:pStyle w:val="ListParagraph"/>
              <w:numPr>
                <w:ilvl w:val="0"/>
                <w:numId w:val="20"/>
              </w:numPr>
              <w:contextualSpacing w:val="0"/>
              <w:rPr>
                <w:rFonts w:ascii="Arial" w:hAnsi="Arial" w:cs="Arial"/>
                <w:i/>
              </w:rPr>
            </w:pPr>
            <w:r w:rsidRPr="006C1FDD">
              <w:rPr>
                <w:rFonts w:ascii="Arial" w:hAnsi="Arial" w:cs="Arial"/>
                <w:i/>
              </w:rPr>
              <w:t>Purpose of Research Activity</w:t>
            </w:r>
          </w:p>
          <w:p w14:paraId="777DAE34" w14:textId="77777777" w:rsidR="00CE2FFA" w:rsidRPr="006C1FDD" w:rsidRDefault="00CE2FFA" w:rsidP="003B6D1E">
            <w:pPr>
              <w:pStyle w:val="ListParagraph"/>
              <w:numPr>
                <w:ilvl w:val="0"/>
                <w:numId w:val="20"/>
              </w:numPr>
              <w:contextualSpacing w:val="0"/>
              <w:rPr>
                <w:rFonts w:ascii="Arial" w:hAnsi="Arial" w:cs="Arial"/>
                <w:i/>
              </w:rPr>
            </w:pPr>
            <w:r w:rsidRPr="006C1FDD">
              <w:rPr>
                <w:rFonts w:ascii="Arial" w:hAnsi="Arial" w:cs="Arial"/>
                <w:i/>
              </w:rPr>
              <w:t>Proposed Research Question</w:t>
            </w:r>
          </w:p>
          <w:p w14:paraId="2B910B5C" w14:textId="77777777" w:rsidR="00CE2FFA" w:rsidRPr="009D2E0B" w:rsidRDefault="00CE2FFA" w:rsidP="003B6D1E">
            <w:pPr>
              <w:pStyle w:val="ListParagraph"/>
              <w:numPr>
                <w:ilvl w:val="0"/>
                <w:numId w:val="20"/>
              </w:numPr>
              <w:contextualSpacing w:val="0"/>
              <w:rPr>
                <w:rFonts w:ascii="Arial" w:hAnsi="Arial" w:cs="Arial"/>
                <w:i/>
              </w:rPr>
            </w:pPr>
            <w:r w:rsidRPr="009D2E0B">
              <w:rPr>
                <w:rFonts w:ascii="Arial" w:hAnsi="Arial" w:cs="Arial"/>
                <w:i/>
              </w:rPr>
              <w:t>Aims of Research Activity</w:t>
            </w:r>
          </w:p>
          <w:p w14:paraId="766D95AC" w14:textId="77777777" w:rsidR="00CE2FFA" w:rsidRPr="009D2E0B" w:rsidRDefault="00CE2FFA" w:rsidP="003B6D1E">
            <w:pPr>
              <w:pStyle w:val="ListParagraph"/>
              <w:numPr>
                <w:ilvl w:val="0"/>
                <w:numId w:val="20"/>
              </w:numPr>
              <w:ind w:left="714" w:hanging="357"/>
              <w:contextualSpacing w:val="0"/>
              <w:rPr>
                <w:rFonts w:ascii="Arial" w:hAnsi="Arial" w:cs="Arial"/>
                <w:i/>
              </w:rPr>
            </w:pPr>
            <w:r w:rsidRPr="009D2E0B">
              <w:rPr>
                <w:rFonts w:ascii="Arial" w:hAnsi="Arial" w:cs="Arial"/>
                <w:i/>
              </w:rPr>
              <w:t>Objectives of Research Activity</w:t>
            </w:r>
          </w:p>
          <w:p w14:paraId="6513CBBD" w14:textId="77777777" w:rsidR="00CE2FFA" w:rsidRDefault="00CE2FFA" w:rsidP="00B31980">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37BECFF" w14:textId="77777777" w:rsidR="00CE2FFA" w:rsidRPr="009D2E0B" w:rsidRDefault="00CE2FFA" w:rsidP="003B6D1E">
            <w:pPr>
              <w:pStyle w:val="ListParagraph"/>
              <w:numPr>
                <w:ilvl w:val="0"/>
                <w:numId w:val="20"/>
              </w:numPr>
              <w:contextualSpacing w:val="0"/>
              <w:rPr>
                <w:rFonts w:ascii="Arial" w:hAnsi="Arial" w:cs="Arial"/>
                <w:i/>
              </w:rPr>
            </w:pPr>
            <w:r w:rsidRPr="009D2E0B">
              <w:rPr>
                <w:rFonts w:ascii="Arial" w:hAnsi="Arial" w:cs="Arial"/>
                <w:i/>
              </w:rPr>
              <w:t xml:space="preserve">What the research activity will add to the body of knowledge </w:t>
            </w:r>
          </w:p>
          <w:p w14:paraId="043FDC97" w14:textId="77777777" w:rsidR="00CE2FFA" w:rsidRPr="009D2E0B" w:rsidRDefault="00CE2FFA" w:rsidP="003B6D1E">
            <w:pPr>
              <w:pStyle w:val="ListParagraph"/>
              <w:numPr>
                <w:ilvl w:val="0"/>
                <w:numId w:val="20"/>
              </w:numPr>
              <w:contextualSpacing w:val="0"/>
              <w:rPr>
                <w:rFonts w:ascii="Arial" w:hAnsi="Arial" w:cs="Arial"/>
              </w:rPr>
            </w:pPr>
            <w:r w:rsidRPr="009D2E0B">
              <w:rPr>
                <w:rFonts w:ascii="Arial" w:hAnsi="Arial" w:cs="Arial"/>
                <w:i/>
              </w:rPr>
              <w:t xml:space="preserve">How it addresses an area of importance. </w:t>
            </w:r>
          </w:p>
        </w:tc>
      </w:tr>
      <w:tr w:rsidR="00CE2FFA" w:rsidRPr="004C3A0B" w:rsidDel="002A152D" w14:paraId="0F045676" w14:textId="77777777" w:rsidTr="00B31980">
        <w:trPr>
          <w:trHeight w:val="454"/>
        </w:trPr>
        <w:tc>
          <w:tcPr>
            <w:tcW w:w="5000" w:type="pct"/>
            <w:gridSpan w:val="4"/>
            <w:vAlign w:val="center"/>
          </w:tcPr>
          <w:p w14:paraId="540B1928" w14:textId="77777777" w:rsidR="00CE2FFA" w:rsidRPr="009D2E0B" w:rsidRDefault="00CE2FFA" w:rsidP="00B3198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8D0E594" w14:textId="77777777" w:rsidR="00CE2FFA" w:rsidRDefault="00CE2FFA" w:rsidP="00B31980">
            <w:pPr>
              <w:rPr>
                <w:rFonts w:ascii="Arial" w:hAnsi="Arial" w:cs="Arial"/>
              </w:rPr>
            </w:pPr>
            <w:r>
              <w:rPr>
                <w:rFonts w:ascii="Arial" w:hAnsi="Arial" w:cs="Arial"/>
              </w:rPr>
              <w:t>To critically explore the history of how vulnerable adults have been deprived of their liberty in such institutions as Bedlam. To Investigate secure units and the use of Deprivation of Liberty Safeguards (DOLS). To analyse the challenges and possibilities of the application of DOLs for vulnerable adults in care setting.</w:t>
            </w:r>
          </w:p>
          <w:p w14:paraId="110434A3" w14:textId="77777777" w:rsidR="00CE2FFA" w:rsidRDefault="00CE2FFA" w:rsidP="00B31980">
            <w:pPr>
              <w:rPr>
                <w:rFonts w:ascii="Arial" w:hAnsi="Arial" w:cs="Arial"/>
              </w:rPr>
            </w:pPr>
            <w:r>
              <w:rPr>
                <w:rFonts w:ascii="Arial" w:hAnsi="Arial" w:cs="Arial"/>
              </w:rPr>
              <w:t>The justification for the application of DOLS as a safeguarding issue or other justification and does it work.</w:t>
            </w:r>
          </w:p>
          <w:p w14:paraId="69640AD5" w14:textId="77777777" w:rsidR="00CE2FFA" w:rsidRDefault="00CE2FFA" w:rsidP="00B31980">
            <w:pPr>
              <w:rPr>
                <w:rFonts w:ascii="Arial" w:hAnsi="Arial" w:cs="Arial"/>
              </w:rPr>
            </w:pPr>
          </w:p>
          <w:p w14:paraId="3E00815E" w14:textId="77777777" w:rsidR="00CE2FFA" w:rsidRDefault="00CE2FFA" w:rsidP="00B31980">
            <w:pPr>
              <w:rPr>
                <w:rFonts w:ascii="Arial" w:hAnsi="Arial" w:cs="Arial"/>
              </w:rPr>
            </w:pPr>
          </w:p>
          <w:p w14:paraId="346FD3E2" w14:textId="77777777" w:rsidR="00CE2FFA" w:rsidRDefault="00CE2FFA" w:rsidP="00B31980">
            <w:pPr>
              <w:rPr>
                <w:rFonts w:ascii="Arial" w:hAnsi="Arial" w:cs="Arial"/>
              </w:rPr>
            </w:pPr>
          </w:p>
          <w:p w14:paraId="41204BAF" w14:textId="77777777" w:rsidR="00CE2FFA" w:rsidRPr="002A152D" w:rsidDel="00425DA7" w:rsidRDefault="00CE2FFA" w:rsidP="00B31980">
            <w:pPr>
              <w:rPr>
                <w:rFonts w:ascii="Arial" w:hAnsi="Arial" w:cs="Arial"/>
              </w:rPr>
            </w:pPr>
            <w:r w:rsidRPr="004C3A0B">
              <w:rPr>
                <w:rFonts w:ascii="Arial" w:hAnsi="Arial" w:cs="Arial"/>
                <w:color w:val="808080"/>
                <w:sz w:val="18"/>
                <w:szCs w:val="18"/>
              </w:rPr>
              <w:t>(this</w:t>
            </w:r>
            <w:r>
              <w:rPr>
                <w:rFonts w:ascii="Arial" w:hAnsi="Arial" w:cs="Arial"/>
                <w:color w:val="808080"/>
                <w:sz w:val="18"/>
                <w:szCs w:val="18"/>
              </w:rPr>
              <w:t xml:space="preserve"> </w:t>
            </w:r>
            <w:proofErr w:type="spellStart"/>
            <w:proofErr w:type="gramStart"/>
            <w:r>
              <w:rPr>
                <w:rFonts w:ascii="Arial" w:hAnsi="Arial" w:cs="Arial"/>
                <w:color w:val="808080"/>
                <w:sz w:val="18"/>
                <w:szCs w:val="18"/>
              </w:rPr>
              <w:t>anaerlise</w:t>
            </w:r>
            <w:proofErr w:type="spellEnd"/>
            <w:r>
              <w:rPr>
                <w:rFonts w:ascii="Arial" w:hAnsi="Arial" w:cs="Arial"/>
                <w:color w:val="808080"/>
                <w:sz w:val="18"/>
                <w:szCs w:val="18"/>
              </w:rPr>
              <w:t xml:space="preserve"> </w:t>
            </w:r>
            <w:r w:rsidRPr="004C3A0B">
              <w:rPr>
                <w:rFonts w:ascii="Arial" w:hAnsi="Arial" w:cs="Arial"/>
                <w:color w:val="808080"/>
                <w:sz w:val="18"/>
                <w:szCs w:val="18"/>
              </w:rPr>
              <w:t xml:space="preserve"> box</w:t>
            </w:r>
            <w:proofErr w:type="gramEnd"/>
            <w:r w:rsidRPr="004C3A0B">
              <w:rPr>
                <w:rFonts w:ascii="Arial" w:hAnsi="Arial" w:cs="Arial"/>
                <w:color w:val="808080"/>
                <w:sz w:val="18"/>
                <w:szCs w:val="18"/>
              </w:rPr>
              <w:t xml:space="preserve"> should expand as you type)</w:t>
            </w:r>
          </w:p>
        </w:tc>
      </w:tr>
      <w:tr w:rsidR="00CE2FFA" w:rsidRPr="006C1FDD" w:rsidDel="002A152D" w14:paraId="7831AB29" w14:textId="77777777" w:rsidTr="00B31980">
        <w:trPr>
          <w:trHeight w:val="454"/>
        </w:trPr>
        <w:tc>
          <w:tcPr>
            <w:tcW w:w="5000" w:type="pct"/>
            <w:gridSpan w:val="4"/>
            <w:vAlign w:val="center"/>
          </w:tcPr>
          <w:p w14:paraId="3475B732" w14:textId="77777777" w:rsidR="00CE2FFA" w:rsidRPr="006C1FDD" w:rsidRDefault="00CE2FFA" w:rsidP="00B31980">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301DA33" w14:textId="77777777" w:rsidR="00CE2FFA" w:rsidRPr="006C1FDD" w:rsidRDefault="00CE2FFA" w:rsidP="00B31980">
            <w:pPr>
              <w:rPr>
                <w:rFonts w:ascii="Arial" w:hAnsi="Arial" w:cs="Arial"/>
                <w:sz w:val="22"/>
                <w:szCs w:val="22"/>
              </w:rPr>
            </w:pPr>
            <w:r>
              <w:rPr>
                <w:rFonts w:ascii="Arial" w:hAnsi="Arial" w:cs="Arial"/>
              </w:rPr>
              <w:t>To critically explore and provide an over vie to where the application of DOLS is applied correctly to vulnerable adults in the care sector, analysing challenges and possibilities.</w:t>
            </w:r>
          </w:p>
          <w:p w14:paraId="191C929F" w14:textId="77777777" w:rsidR="00CE2FFA" w:rsidRPr="006C1FDD" w:rsidRDefault="00CE2FFA" w:rsidP="00B31980">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E2FFA" w:rsidRPr="004C3A0B" w14:paraId="50D952E3" w14:textId="77777777" w:rsidTr="00B31980">
        <w:trPr>
          <w:trHeight w:val="454"/>
        </w:trPr>
        <w:tc>
          <w:tcPr>
            <w:tcW w:w="5000" w:type="pct"/>
            <w:gridSpan w:val="4"/>
            <w:vAlign w:val="center"/>
          </w:tcPr>
          <w:p w14:paraId="24803616" w14:textId="77777777" w:rsidR="00CE2FFA" w:rsidRDefault="00CE2FFA" w:rsidP="00B31980">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r>
              <w:rPr>
                <w:rFonts w:ascii="Arial" w:hAnsi="Arial" w:cs="Arial"/>
                <w:b/>
                <w:bCs/>
                <w:sz w:val="22"/>
                <w:szCs w:val="22"/>
              </w:rPr>
              <w:t xml:space="preserve"> </w:t>
            </w:r>
          </w:p>
          <w:p w14:paraId="65A7BCF0" w14:textId="77777777" w:rsidR="00CE2FFA" w:rsidRDefault="00CE2FFA" w:rsidP="00B31980">
            <w:pPr>
              <w:rPr>
                <w:rFonts w:ascii="Arial" w:hAnsi="Arial" w:cs="Arial"/>
              </w:rPr>
            </w:pPr>
          </w:p>
          <w:p w14:paraId="6F081FF2" w14:textId="77777777" w:rsidR="00CE2FFA" w:rsidRDefault="00CE2FFA" w:rsidP="00B31980">
            <w:pPr>
              <w:rPr>
                <w:rFonts w:ascii="Arial" w:hAnsi="Arial" w:cs="Arial"/>
              </w:rPr>
            </w:pPr>
            <w:r>
              <w:rPr>
                <w:rFonts w:ascii="Arial" w:hAnsi="Arial" w:cs="Arial"/>
              </w:rPr>
              <w:lastRenderedPageBreak/>
              <w:t>To critically analyse if the application of DOLs is appropriate in past and present.</w:t>
            </w:r>
          </w:p>
          <w:p w14:paraId="25BE822C" w14:textId="77777777" w:rsidR="00CE2FFA" w:rsidRDefault="00CE2FFA" w:rsidP="00B31980">
            <w:pPr>
              <w:rPr>
                <w:rFonts w:ascii="Arial" w:hAnsi="Arial" w:cs="Arial"/>
              </w:rPr>
            </w:pPr>
            <w:r>
              <w:rPr>
                <w:rFonts w:ascii="Arial" w:hAnsi="Arial" w:cs="Arial"/>
              </w:rPr>
              <w:t>To explore and provide an overview to where the application of DOLS is applied correctly and how it may be improved.</w:t>
            </w:r>
          </w:p>
          <w:p w14:paraId="1894A42F" w14:textId="77777777" w:rsidR="00CE2FFA" w:rsidRDefault="00CE2FFA" w:rsidP="00B31980">
            <w:pPr>
              <w:rPr>
                <w:rFonts w:ascii="Arial" w:hAnsi="Arial" w:cs="Arial"/>
              </w:rPr>
            </w:pPr>
            <w:r>
              <w:rPr>
                <w:rFonts w:ascii="Arial" w:hAnsi="Arial" w:cs="Arial"/>
              </w:rPr>
              <w:t>To analyse how the number of applications can be reduced or avoided.</w:t>
            </w:r>
          </w:p>
          <w:p w14:paraId="196B5C85" w14:textId="77777777" w:rsidR="00CE2FFA" w:rsidRDefault="00CE2FFA" w:rsidP="00B31980">
            <w:pPr>
              <w:rPr>
                <w:rFonts w:ascii="Arial" w:hAnsi="Arial" w:cs="Arial"/>
              </w:rPr>
            </w:pPr>
            <w:r>
              <w:rPr>
                <w:rFonts w:ascii="Arial" w:hAnsi="Arial" w:cs="Arial"/>
              </w:rPr>
              <w:t xml:space="preserve">To investigate if the application is applied in a uniform way, with personal centred planning and the inclusion of family </w:t>
            </w:r>
          </w:p>
          <w:p w14:paraId="46C90BB2" w14:textId="77777777" w:rsidR="00CE2FFA" w:rsidRDefault="00CE2FFA" w:rsidP="00B31980">
            <w:pPr>
              <w:rPr>
                <w:rFonts w:ascii="Arial" w:hAnsi="Arial" w:cs="Arial"/>
              </w:rPr>
            </w:pPr>
            <w:r>
              <w:rPr>
                <w:rFonts w:ascii="Arial" w:hAnsi="Arial" w:cs="Arial"/>
              </w:rPr>
              <w:t xml:space="preserve"> </w:t>
            </w:r>
          </w:p>
          <w:p w14:paraId="29D27A0A" w14:textId="77777777" w:rsidR="00CE2FFA" w:rsidRPr="004C3A0B" w:rsidRDefault="00CE2FFA" w:rsidP="00B31980">
            <w:pPr>
              <w:rPr>
                <w:rFonts w:ascii="Arial" w:hAnsi="Arial" w:cs="Arial"/>
                <w:sz w:val="22"/>
                <w:szCs w:val="22"/>
              </w:rPr>
            </w:pPr>
          </w:p>
          <w:p w14:paraId="0AA0AB53" w14:textId="77777777" w:rsidR="00CE2FFA" w:rsidRPr="002A152D" w:rsidRDefault="00CE2FFA" w:rsidP="00B31980">
            <w:pPr>
              <w:rPr>
                <w:rFonts w:ascii="Arial" w:hAnsi="Arial" w:cs="Arial"/>
              </w:rPr>
            </w:pPr>
            <w:r w:rsidRPr="004C3A0B">
              <w:rPr>
                <w:rFonts w:ascii="Arial" w:hAnsi="Arial" w:cs="Arial"/>
                <w:color w:val="808080"/>
                <w:sz w:val="18"/>
                <w:szCs w:val="18"/>
              </w:rPr>
              <w:t>(this box should expand as you type)</w:t>
            </w:r>
          </w:p>
        </w:tc>
      </w:tr>
      <w:tr w:rsidR="00CE2FFA" w:rsidRPr="004C3A0B" w14:paraId="66790A36" w14:textId="77777777" w:rsidTr="00B31980">
        <w:trPr>
          <w:trHeight w:val="454"/>
        </w:trPr>
        <w:tc>
          <w:tcPr>
            <w:tcW w:w="5000" w:type="pct"/>
            <w:gridSpan w:val="4"/>
            <w:vAlign w:val="center"/>
          </w:tcPr>
          <w:p w14:paraId="3C4DB019" w14:textId="77777777" w:rsidR="00CE2FFA" w:rsidRDefault="00CE2FFA" w:rsidP="00B31980">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14:paraId="0B697C90" w14:textId="77777777" w:rsidR="00CE2FFA" w:rsidRDefault="00CE2FFA" w:rsidP="00B31980">
            <w:pPr>
              <w:autoSpaceDE w:val="0"/>
              <w:autoSpaceDN w:val="0"/>
              <w:adjustRightInd w:val="0"/>
              <w:rPr>
                <w:rFonts w:ascii="Arial" w:hAnsi="Arial" w:cs="Arial"/>
                <w:b/>
                <w:bCs/>
                <w:sz w:val="22"/>
                <w:szCs w:val="22"/>
              </w:rPr>
            </w:pPr>
            <w:r>
              <w:rPr>
                <w:color w:val="000000"/>
                <w:sz w:val="27"/>
                <w:szCs w:val="27"/>
              </w:rPr>
              <w:t xml:space="preserve">This dissertation aims to examine the way in which vulnerable adults have been treated in the past in such place as Bedlam. How Deprivation of Liberty Safeguards (DOLs) are currently being used for vulnerable adults throughout the care system. The reasons for their use will be investigated and the author will question whether such widespread implementation of them can be justified. </w:t>
            </w:r>
            <w:proofErr w:type="gramStart"/>
            <w:r>
              <w:rPr>
                <w:color w:val="000000"/>
                <w:sz w:val="27"/>
                <w:szCs w:val="27"/>
              </w:rPr>
              <w:t>In particular the</w:t>
            </w:r>
            <w:proofErr w:type="gramEnd"/>
            <w:r>
              <w:rPr>
                <w:color w:val="000000"/>
                <w:sz w:val="27"/>
                <w:szCs w:val="27"/>
              </w:rPr>
              <w:t xml:space="preserve"> author will question whether DOLs benefit the care user or are being used as a way of making life easier for care. providers. The author will compare geographical areas to the way they use the application of DOLs and if there any more beneficial alternatives. </w:t>
            </w:r>
          </w:p>
          <w:p w14:paraId="68DC4CBE" w14:textId="77777777" w:rsidR="00CE2FFA" w:rsidRPr="004C3A0B" w:rsidRDefault="00CE2FFA" w:rsidP="00B31980">
            <w:pPr>
              <w:rPr>
                <w:rFonts w:ascii="Arial" w:hAnsi="Arial" w:cs="Arial"/>
                <w:sz w:val="22"/>
                <w:szCs w:val="22"/>
              </w:rPr>
            </w:pPr>
            <w:r w:rsidRPr="004C3A0B">
              <w:rPr>
                <w:rFonts w:ascii="Arial" w:hAnsi="Arial" w:cs="Arial"/>
                <w:color w:val="808080"/>
                <w:sz w:val="18"/>
                <w:szCs w:val="18"/>
              </w:rPr>
              <w:t>(this box should expand as you type)</w:t>
            </w:r>
          </w:p>
        </w:tc>
      </w:tr>
      <w:tr w:rsidR="00CE2FFA" w:rsidRPr="004C3A0B" w14:paraId="411BE7ED" w14:textId="77777777" w:rsidTr="00B31980">
        <w:trPr>
          <w:trHeight w:val="454"/>
        </w:trPr>
        <w:tc>
          <w:tcPr>
            <w:tcW w:w="5000" w:type="pct"/>
            <w:gridSpan w:val="4"/>
            <w:shd w:val="clear" w:color="auto" w:fill="F2F2F2" w:themeFill="background1" w:themeFillShade="F2"/>
            <w:vAlign w:val="center"/>
          </w:tcPr>
          <w:p w14:paraId="4C8996C1" w14:textId="77777777" w:rsidR="00CE2FFA" w:rsidRPr="004C3A0B" w:rsidRDefault="00CE2FFA" w:rsidP="00B31980">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5693B7C" w14:textId="77777777" w:rsidR="00CE2FFA" w:rsidRPr="004C3A0B" w:rsidRDefault="00CE2FFA" w:rsidP="00B31980">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CE2FFA" w:rsidRPr="004C3A0B" w14:paraId="35CCE61D" w14:textId="77777777" w:rsidTr="00B31980">
        <w:trPr>
          <w:trHeight w:val="454"/>
        </w:trPr>
        <w:tc>
          <w:tcPr>
            <w:tcW w:w="5000" w:type="pct"/>
            <w:gridSpan w:val="4"/>
            <w:vAlign w:val="center"/>
          </w:tcPr>
          <w:p w14:paraId="669D4DCE" w14:textId="77777777" w:rsidR="00CE2FFA" w:rsidRDefault="00CE2FFA" w:rsidP="00B31980">
            <w:pPr>
              <w:pStyle w:val="NormalWeb"/>
              <w:rPr>
                <w:color w:val="000000"/>
                <w:sz w:val="27"/>
                <w:szCs w:val="27"/>
              </w:rPr>
            </w:pPr>
            <w:r>
              <w:rPr>
                <w:color w:val="000000"/>
                <w:sz w:val="27"/>
                <w:szCs w:val="27"/>
              </w:rPr>
              <w:t xml:space="preserve">Furthermore, this analysis aims to synthesise the empirical evidence available and consequently to consider what the implications are for future policy and practice in relation to </w:t>
            </w:r>
            <w:proofErr w:type="spellStart"/>
            <w:r>
              <w:rPr>
                <w:color w:val="000000"/>
                <w:sz w:val="27"/>
                <w:szCs w:val="27"/>
              </w:rPr>
              <w:t>DOLs,this</w:t>
            </w:r>
            <w:proofErr w:type="spellEnd"/>
            <w:r>
              <w:rPr>
                <w:color w:val="000000"/>
                <w:sz w:val="27"/>
                <w:szCs w:val="27"/>
              </w:rPr>
              <w:t xml:space="preserve"> will be done by</w:t>
            </w:r>
            <w:r>
              <w:rPr>
                <w:rFonts w:ascii="Arial" w:hAnsi="Arial" w:cs="Arial"/>
                <w:sz w:val="22"/>
                <w:szCs w:val="22"/>
              </w:rPr>
              <w:t xml:space="preserve"> literally reviewing books, journal, research papers and government documents.</w:t>
            </w:r>
            <w:r>
              <w:rPr>
                <w:color w:val="000000"/>
                <w:sz w:val="27"/>
                <w:szCs w:val="27"/>
              </w:rPr>
              <w:t xml:space="preserve"> The proposed method of research is a literature review. A literature review enables the writer to review and report on current relevant literature completed by academics within the field. According to Leicester University (no date) they state: ‘A literature review situates your research focus within the context of the wider academic community in your field’. It encourages a critical focus on any relevant literature and ascertain any gaps for further research. Oliver (2012) explains a literature review is not something you can write without researching first, one will need to gather information, classify it and possibly reject some of it. When the literature review has been completed it shows the understanding, knowledge and up-to-date awareness of the literature that is available. Using a literature review enables ideas to have substance, readers may not think your ideas are valid, your research will need to persuade readers. The method to be used for this literature review is gathering research from books, research papers, journal articles, reports and possible newspapers. When the information is gathered by using laptops, computers and tablets the dissertation will be written both in university and at home. The library and online resources will be vital to get the academic references needed. Oliver, P. (2012). Succeeding with your literature review a handbook for students. </w:t>
            </w:r>
          </w:p>
          <w:p w14:paraId="3BBEC874" w14:textId="77777777" w:rsidR="00CE2FFA" w:rsidRDefault="00CE2FFA" w:rsidP="00B31980">
            <w:pPr>
              <w:pStyle w:val="NormalWeb"/>
              <w:rPr>
                <w:rFonts w:ascii="Arial" w:hAnsi="Arial" w:cs="Arial"/>
                <w:sz w:val="22"/>
                <w:szCs w:val="22"/>
              </w:rPr>
            </w:pPr>
            <w:proofErr w:type="spellStart"/>
            <w:proofErr w:type="gramStart"/>
            <w:r>
              <w:rPr>
                <w:color w:val="000000"/>
                <w:sz w:val="27"/>
                <w:szCs w:val="27"/>
              </w:rPr>
              <w:lastRenderedPageBreak/>
              <w:t>Berkshire,England</w:t>
            </w:r>
            <w:proofErr w:type="spellEnd"/>
            <w:proofErr w:type="gramEnd"/>
            <w:r>
              <w:rPr>
                <w:color w:val="000000"/>
                <w:sz w:val="27"/>
                <w:szCs w:val="27"/>
              </w:rPr>
              <w:t>: McGraw-Hill : Open University Press</w:t>
            </w:r>
          </w:p>
          <w:p w14:paraId="211CE435" w14:textId="77777777" w:rsidR="00CE2FFA" w:rsidRDefault="00CE2FFA" w:rsidP="00B31980">
            <w:pPr>
              <w:pStyle w:val="NormalWeb"/>
              <w:rPr>
                <w:rFonts w:ascii="Arial" w:hAnsi="Arial" w:cs="Arial"/>
                <w:sz w:val="22"/>
                <w:szCs w:val="22"/>
              </w:rPr>
            </w:pPr>
          </w:p>
          <w:p w14:paraId="6C6B8577" w14:textId="77777777" w:rsidR="00CE2FFA" w:rsidRDefault="00CE2FFA" w:rsidP="00B31980">
            <w:pPr>
              <w:pStyle w:val="NormalWeb"/>
              <w:rPr>
                <w:rFonts w:ascii="Arial" w:hAnsi="Arial" w:cs="Arial"/>
                <w:sz w:val="22"/>
                <w:szCs w:val="22"/>
              </w:rPr>
            </w:pPr>
          </w:p>
          <w:p w14:paraId="73EC199E" w14:textId="77777777" w:rsidR="00CE2FFA" w:rsidRDefault="00CE2FFA" w:rsidP="00B31980">
            <w:pPr>
              <w:pStyle w:val="NormalWeb"/>
              <w:rPr>
                <w:rFonts w:ascii="Arial" w:hAnsi="Arial" w:cs="Arial"/>
                <w:sz w:val="22"/>
                <w:szCs w:val="22"/>
              </w:rPr>
            </w:pPr>
          </w:p>
          <w:p w14:paraId="439FB81C" w14:textId="77777777" w:rsidR="00CE2FFA" w:rsidRPr="004C3A0B" w:rsidRDefault="00CE2FFA" w:rsidP="00B31980">
            <w:pPr>
              <w:pStyle w:val="NormalWeb"/>
              <w:rPr>
                <w:rFonts w:ascii="Arial" w:hAnsi="Arial" w:cs="Arial"/>
                <w:sz w:val="22"/>
                <w:szCs w:val="22"/>
              </w:rPr>
            </w:pPr>
          </w:p>
          <w:p w14:paraId="6166F1CC" w14:textId="77777777" w:rsidR="00CE2FFA" w:rsidRPr="004C3A0B" w:rsidRDefault="00CE2FFA" w:rsidP="00B31980">
            <w:pPr>
              <w:rPr>
                <w:rFonts w:ascii="Arial" w:hAnsi="Arial" w:cs="Arial"/>
                <w:sz w:val="22"/>
                <w:szCs w:val="22"/>
              </w:rPr>
            </w:pPr>
          </w:p>
          <w:p w14:paraId="455700F7" w14:textId="77777777" w:rsidR="00CE2FFA" w:rsidRPr="004C3A0B" w:rsidRDefault="00CE2FFA" w:rsidP="00B31980">
            <w:pPr>
              <w:rPr>
                <w:rFonts w:ascii="Arial" w:hAnsi="Arial" w:cs="Arial"/>
                <w:b/>
                <w:sz w:val="22"/>
                <w:szCs w:val="22"/>
              </w:rPr>
            </w:pPr>
            <w:r w:rsidRPr="004C3A0B">
              <w:rPr>
                <w:rFonts w:ascii="Arial" w:hAnsi="Arial" w:cs="Arial"/>
                <w:color w:val="808080"/>
                <w:sz w:val="18"/>
                <w:szCs w:val="18"/>
              </w:rPr>
              <w:t>(this box should expand as you type)</w:t>
            </w:r>
          </w:p>
        </w:tc>
      </w:tr>
    </w:tbl>
    <w:p w14:paraId="10A4ACF9" w14:textId="77777777" w:rsidR="00CE2FFA" w:rsidRDefault="00CE2FFA">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CE2FFA" w:rsidRPr="004C3A0B" w14:paraId="189AD8F6" w14:textId="77777777" w:rsidTr="00B31980">
        <w:trPr>
          <w:trHeight w:val="454"/>
        </w:trPr>
        <w:tc>
          <w:tcPr>
            <w:tcW w:w="5000" w:type="pct"/>
            <w:shd w:val="clear" w:color="auto" w:fill="F2F2F2" w:themeFill="background1" w:themeFillShade="F2"/>
            <w:vAlign w:val="center"/>
          </w:tcPr>
          <w:p w14:paraId="188C760C" w14:textId="77777777" w:rsidR="00CE2FFA" w:rsidRPr="004C3A0B" w:rsidRDefault="00CE2FFA" w:rsidP="00B31980">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F995691" w14:textId="77777777" w:rsidR="00CE2FFA" w:rsidRPr="004C3A0B" w:rsidRDefault="00CE2FFA" w:rsidP="00B31980">
            <w:pPr>
              <w:rPr>
                <w:rFonts w:ascii="Arial" w:hAnsi="Arial" w:cs="Arial"/>
                <w:sz w:val="22"/>
                <w:szCs w:val="22"/>
              </w:rPr>
            </w:pPr>
            <w:r w:rsidRPr="004C3A0B">
              <w:rPr>
                <w:rFonts w:ascii="Arial" w:hAnsi="Arial" w:cs="Arial"/>
                <w:sz w:val="22"/>
                <w:szCs w:val="22"/>
              </w:rPr>
              <w:t>Identify all locations where research activity will take place.</w:t>
            </w:r>
          </w:p>
        </w:tc>
      </w:tr>
      <w:tr w:rsidR="00CE2FFA" w:rsidRPr="004C3A0B" w14:paraId="2DF5A233" w14:textId="77777777" w:rsidTr="00B31980">
        <w:trPr>
          <w:trHeight w:val="454"/>
        </w:trPr>
        <w:tc>
          <w:tcPr>
            <w:tcW w:w="5000" w:type="pct"/>
            <w:vAlign w:val="center"/>
          </w:tcPr>
          <w:p w14:paraId="07821882" w14:textId="77777777" w:rsidR="00CE2FFA" w:rsidRPr="004C3A0B" w:rsidRDefault="00CE2FFA" w:rsidP="00B31980">
            <w:pPr>
              <w:rPr>
                <w:rFonts w:ascii="Arial" w:hAnsi="Arial" w:cs="Arial"/>
                <w:sz w:val="22"/>
                <w:szCs w:val="22"/>
              </w:rPr>
            </w:pPr>
            <w:r>
              <w:rPr>
                <w:rFonts w:ascii="Arial" w:hAnsi="Arial" w:cs="Arial"/>
                <w:sz w:val="22"/>
                <w:szCs w:val="22"/>
              </w:rPr>
              <w:t>Desk and computer based. University, library and home</w:t>
            </w:r>
          </w:p>
          <w:p w14:paraId="24F2DD1D" w14:textId="77777777" w:rsidR="00CE2FFA" w:rsidRPr="004C3A0B" w:rsidRDefault="00CE2FFA" w:rsidP="00B31980">
            <w:pPr>
              <w:rPr>
                <w:rFonts w:ascii="Arial" w:hAnsi="Arial" w:cs="Arial"/>
                <w:sz w:val="22"/>
                <w:szCs w:val="22"/>
              </w:rPr>
            </w:pPr>
          </w:p>
          <w:p w14:paraId="1419699F" w14:textId="77777777" w:rsidR="00CE2FFA" w:rsidRPr="004C3A0B" w:rsidRDefault="00CE2FFA" w:rsidP="00B31980">
            <w:pPr>
              <w:rPr>
                <w:rFonts w:ascii="Arial" w:hAnsi="Arial" w:cs="Arial"/>
                <w:b/>
                <w:sz w:val="22"/>
                <w:szCs w:val="22"/>
              </w:rPr>
            </w:pPr>
            <w:r w:rsidRPr="004C3A0B">
              <w:rPr>
                <w:rFonts w:ascii="Arial" w:hAnsi="Arial" w:cs="Arial"/>
                <w:color w:val="808080"/>
                <w:sz w:val="18"/>
                <w:szCs w:val="18"/>
              </w:rPr>
              <w:t>(this box should expand as you type)</w:t>
            </w:r>
          </w:p>
        </w:tc>
      </w:tr>
      <w:tr w:rsidR="00CE2FFA" w:rsidRPr="004C3A0B" w14:paraId="42DE459F" w14:textId="77777777" w:rsidTr="00B31980">
        <w:trPr>
          <w:trHeight w:val="454"/>
        </w:trPr>
        <w:tc>
          <w:tcPr>
            <w:tcW w:w="5000" w:type="pct"/>
            <w:shd w:val="clear" w:color="auto" w:fill="F2F2F2" w:themeFill="background1" w:themeFillShade="F2"/>
            <w:vAlign w:val="center"/>
          </w:tcPr>
          <w:p w14:paraId="435C4329" w14:textId="77777777" w:rsidR="00CE2FFA" w:rsidRPr="004C3A0B" w:rsidRDefault="00CE2FFA" w:rsidP="00B31980">
            <w:pPr>
              <w:spacing w:before="120"/>
              <w:rPr>
                <w:rFonts w:ascii="Arial" w:hAnsi="Arial" w:cs="Arial"/>
                <w:b/>
                <w:sz w:val="22"/>
                <w:szCs w:val="22"/>
              </w:rPr>
            </w:pPr>
            <w:r w:rsidRPr="004C3A0B">
              <w:rPr>
                <w:rFonts w:ascii="Arial" w:hAnsi="Arial" w:cs="Arial"/>
                <w:b/>
                <w:sz w:val="22"/>
                <w:szCs w:val="22"/>
              </w:rPr>
              <w:t>Research activity outside of the UK</w:t>
            </w:r>
          </w:p>
          <w:p w14:paraId="4589646B"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E2FFA" w:rsidRPr="004C3A0B" w14:paraId="227725D4" w14:textId="77777777" w:rsidTr="00B31980">
        <w:trPr>
          <w:trHeight w:val="454"/>
        </w:trPr>
        <w:tc>
          <w:tcPr>
            <w:tcW w:w="5000" w:type="pct"/>
            <w:vAlign w:val="center"/>
          </w:tcPr>
          <w:p w14:paraId="6421BC0D" w14:textId="77777777" w:rsidR="00CE2FFA" w:rsidRDefault="00CE2FFA" w:rsidP="00B31980">
            <w:pPr>
              <w:rPr>
                <w:rFonts w:ascii="Arial" w:hAnsi="Arial" w:cs="Arial"/>
                <w:sz w:val="22"/>
                <w:szCs w:val="22"/>
              </w:rPr>
            </w:pPr>
          </w:p>
          <w:p w14:paraId="7D383003" w14:textId="77777777" w:rsidR="00CE2FFA" w:rsidRDefault="00CE2FFA" w:rsidP="00B31980">
            <w:pPr>
              <w:rPr>
                <w:rFonts w:ascii="Arial" w:hAnsi="Arial" w:cs="Arial"/>
                <w:sz w:val="22"/>
                <w:szCs w:val="22"/>
              </w:rPr>
            </w:pPr>
            <w:proofErr w:type="spellStart"/>
            <w:r>
              <w:rPr>
                <w:rFonts w:ascii="Arial" w:hAnsi="Arial" w:cs="Arial"/>
                <w:sz w:val="22"/>
                <w:szCs w:val="22"/>
              </w:rPr>
              <w:t>na</w:t>
            </w:r>
            <w:proofErr w:type="spellEnd"/>
          </w:p>
          <w:p w14:paraId="6F96D581" w14:textId="77777777" w:rsidR="00CE2FFA" w:rsidRPr="004C3A0B" w:rsidRDefault="00CE2FFA" w:rsidP="00B31980">
            <w:pPr>
              <w:rPr>
                <w:rFonts w:ascii="Arial" w:hAnsi="Arial" w:cs="Arial"/>
                <w:sz w:val="22"/>
                <w:szCs w:val="22"/>
              </w:rPr>
            </w:pPr>
          </w:p>
          <w:p w14:paraId="08899DCB" w14:textId="77777777" w:rsidR="00CE2FFA" w:rsidRPr="003257BD" w:rsidRDefault="00CE2FFA" w:rsidP="00B31980">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E2FFA" w:rsidRPr="00090CF7" w14:paraId="0A2BB0C6" w14:textId="77777777" w:rsidTr="00B31980">
        <w:tc>
          <w:tcPr>
            <w:tcW w:w="8222" w:type="dxa"/>
            <w:vMerge w:val="restart"/>
            <w:shd w:val="clear" w:color="auto" w:fill="F2F2F2" w:themeFill="background1" w:themeFillShade="F2"/>
            <w:vAlign w:val="center"/>
          </w:tcPr>
          <w:p w14:paraId="4FF2E884" w14:textId="77777777" w:rsidR="00CE2FFA" w:rsidRPr="00090CF7" w:rsidRDefault="00CE2FFA" w:rsidP="00B31980">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4CEFA21" w14:textId="77777777" w:rsidR="00CE2FFA" w:rsidRPr="00090CF7" w:rsidRDefault="00CE2FFA" w:rsidP="00B3198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5E863B" w14:textId="77777777" w:rsidR="00CE2FFA" w:rsidRPr="00090CF7" w:rsidRDefault="00CE2FFA" w:rsidP="00B31980">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C50286C" w14:textId="77777777" w:rsidR="00CE2FFA" w:rsidRPr="00090CF7"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E2FFA" w:rsidRPr="00090CF7" w14:paraId="5CE8414B" w14:textId="77777777" w:rsidTr="00B31980">
        <w:tc>
          <w:tcPr>
            <w:tcW w:w="8222" w:type="dxa"/>
            <w:vMerge/>
            <w:shd w:val="clear" w:color="auto" w:fill="F2F2F2" w:themeFill="background1" w:themeFillShade="F2"/>
          </w:tcPr>
          <w:p w14:paraId="492940DE" w14:textId="77777777" w:rsidR="00CE2FFA" w:rsidRPr="00090CF7" w:rsidRDefault="00CE2FFA" w:rsidP="00B3198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EAA738B" w14:textId="77777777" w:rsidR="00CE2FFA" w:rsidRPr="00090CF7" w:rsidRDefault="00CE2FFA" w:rsidP="00B31980">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C1F6EBD" w14:textId="77777777" w:rsidR="00CE2FFA" w:rsidRPr="00090CF7" w:rsidRDefault="00A14951" w:rsidP="00B3198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CE2FFA">
                  <w:rPr>
                    <w:rFonts w:ascii="MS Gothic" w:eastAsia="MS Gothic" w:hAnsi="MS Gothic" w:cs="Arial" w:hint="eastAsia"/>
                    <w:bCs/>
                    <w:sz w:val="22"/>
                    <w:szCs w:val="22"/>
                  </w:rPr>
                  <w:t>☐</w:t>
                </w:r>
              </w:sdtContent>
            </w:sdt>
          </w:p>
        </w:tc>
      </w:tr>
      <w:tr w:rsidR="00CE2FFA" w:rsidRPr="00090CF7" w14:paraId="6069D5EE" w14:textId="77777777" w:rsidTr="00B31980">
        <w:tc>
          <w:tcPr>
            <w:tcW w:w="9923" w:type="dxa"/>
            <w:gridSpan w:val="3"/>
            <w:shd w:val="clear" w:color="auto" w:fill="FFFFFF" w:themeFill="background1"/>
          </w:tcPr>
          <w:p w14:paraId="551DC52B" w14:textId="77777777" w:rsidR="00CE2FFA" w:rsidRPr="00090CF7" w:rsidRDefault="00CE2FFA" w:rsidP="00B31980">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7221E42D" w14:textId="77777777" w:rsidR="00CE2FFA" w:rsidRPr="00090CF7" w:rsidRDefault="00CE2FFA" w:rsidP="00B31980">
            <w:pPr>
              <w:rPr>
                <w:rFonts w:ascii="Arial" w:hAnsi="Arial" w:cs="Arial"/>
                <w:sz w:val="22"/>
                <w:szCs w:val="22"/>
              </w:rPr>
            </w:pPr>
          </w:p>
          <w:p w14:paraId="193B7F39" w14:textId="77777777" w:rsidR="00CE2FFA" w:rsidRPr="00090CF7" w:rsidRDefault="00CE2FFA" w:rsidP="00B31980">
            <w:pPr>
              <w:rPr>
                <w:rFonts w:ascii="Arial" w:hAnsi="Arial" w:cs="Arial"/>
                <w:sz w:val="22"/>
                <w:szCs w:val="22"/>
              </w:rPr>
            </w:pPr>
            <w:r>
              <w:rPr>
                <w:rFonts w:ascii="Arial" w:hAnsi="Arial" w:cs="Arial"/>
                <w:sz w:val="22"/>
                <w:szCs w:val="22"/>
              </w:rPr>
              <w:t>NA</w:t>
            </w:r>
          </w:p>
          <w:p w14:paraId="1A8C5E57" w14:textId="77777777" w:rsidR="00CE2FFA" w:rsidRPr="00090CF7" w:rsidRDefault="00CE2FFA" w:rsidP="00B31980">
            <w:pPr>
              <w:rPr>
                <w:rFonts w:ascii="Arial" w:hAnsi="Arial" w:cs="Arial"/>
                <w:sz w:val="22"/>
                <w:szCs w:val="22"/>
              </w:rPr>
            </w:pPr>
          </w:p>
          <w:p w14:paraId="160BDEAA" w14:textId="77777777" w:rsidR="00CE2FFA" w:rsidRPr="00090CF7" w:rsidRDefault="00CE2FFA" w:rsidP="00B31980">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740F1D0" w14:textId="77777777" w:rsidR="00CE2FFA" w:rsidRDefault="00CE2FFA" w:rsidP="00B31980">
      <w:pPr>
        <w:autoSpaceDE w:val="0"/>
        <w:autoSpaceDN w:val="0"/>
        <w:adjustRightInd w:val="0"/>
        <w:spacing w:after="240"/>
        <w:jc w:val="both"/>
        <w:rPr>
          <w:rFonts w:ascii="Arial" w:hAnsi="Arial" w:cs="Arial"/>
          <w:b/>
          <w:sz w:val="22"/>
          <w:szCs w:val="22"/>
        </w:rPr>
      </w:pPr>
    </w:p>
    <w:p w14:paraId="7189970B" w14:textId="77777777" w:rsidR="00CE2FFA" w:rsidRDefault="00CE2FFA">
      <w:pPr>
        <w:rPr>
          <w:rFonts w:ascii="Arial" w:hAnsi="Arial" w:cs="Arial"/>
          <w:b/>
          <w:sz w:val="22"/>
          <w:szCs w:val="22"/>
        </w:rPr>
      </w:pPr>
      <w:r>
        <w:rPr>
          <w:rFonts w:ascii="Arial" w:hAnsi="Arial" w:cs="Arial"/>
          <w:b/>
          <w:sz w:val="22"/>
          <w:szCs w:val="22"/>
        </w:rPr>
        <w:br w:type="page"/>
      </w:r>
    </w:p>
    <w:p w14:paraId="46748312" w14:textId="77777777" w:rsidR="00CE2FFA" w:rsidRPr="004C3A0B" w:rsidRDefault="00CE2FFA" w:rsidP="00B3198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E2FFA" w:rsidRPr="004C3A0B" w14:paraId="05513A3D" w14:textId="77777777" w:rsidTr="00B31980">
        <w:tc>
          <w:tcPr>
            <w:tcW w:w="8227" w:type="dxa"/>
            <w:shd w:val="clear" w:color="auto" w:fill="F2F2F2" w:themeFill="background1" w:themeFillShade="F2"/>
          </w:tcPr>
          <w:p w14:paraId="7ED52FF6" w14:textId="77777777" w:rsidR="00CE2FFA" w:rsidRPr="004C3A0B" w:rsidRDefault="00CE2FFA" w:rsidP="00B31980">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9DFC2F" w14:textId="77777777" w:rsidR="00CE2FFA" w:rsidRPr="004C3A0B" w:rsidRDefault="00CE2FFA" w:rsidP="00B31980">
            <w:pPr>
              <w:autoSpaceDE w:val="0"/>
              <w:autoSpaceDN w:val="0"/>
              <w:adjustRightInd w:val="0"/>
              <w:jc w:val="center"/>
              <w:rPr>
                <w:rFonts w:ascii="Arial" w:hAnsi="Arial" w:cs="Arial"/>
                <w:b/>
                <w:bCs/>
                <w:sz w:val="22"/>
                <w:szCs w:val="22"/>
              </w:rPr>
            </w:pPr>
          </w:p>
          <w:p w14:paraId="6EE06ED0"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308164D" w14:textId="77777777" w:rsidR="00CE2FFA" w:rsidRPr="004C3A0B" w:rsidRDefault="00CE2FFA" w:rsidP="00B31980">
            <w:pPr>
              <w:autoSpaceDE w:val="0"/>
              <w:autoSpaceDN w:val="0"/>
              <w:adjustRightInd w:val="0"/>
              <w:jc w:val="center"/>
              <w:rPr>
                <w:rFonts w:ascii="Arial" w:hAnsi="Arial" w:cs="Arial"/>
                <w:b/>
                <w:bCs/>
                <w:sz w:val="22"/>
                <w:szCs w:val="22"/>
              </w:rPr>
            </w:pPr>
          </w:p>
          <w:p w14:paraId="584C61CF"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2FFA" w:rsidRPr="004C3A0B" w14:paraId="7F474290" w14:textId="77777777" w:rsidTr="00B31980">
        <w:trPr>
          <w:trHeight w:val="439"/>
        </w:trPr>
        <w:tc>
          <w:tcPr>
            <w:tcW w:w="8227" w:type="dxa"/>
            <w:shd w:val="clear" w:color="auto" w:fill="F2F2F2" w:themeFill="background1" w:themeFillShade="F2"/>
            <w:vAlign w:val="center"/>
          </w:tcPr>
          <w:p w14:paraId="1833E930"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A85A4AA"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40AD98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73B6E0FF" w14:textId="77777777" w:rsidTr="00B31980">
        <w:trPr>
          <w:trHeight w:val="439"/>
        </w:trPr>
        <w:tc>
          <w:tcPr>
            <w:tcW w:w="8227" w:type="dxa"/>
            <w:shd w:val="clear" w:color="auto" w:fill="F2F2F2" w:themeFill="background1" w:themeFillShade="F2"/>
            <w:vAlign w:val="center"/>
          </w:tcPr>
          <w:p w14:paraId="6BD1958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263638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9EEA82F"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049E85F6" w14:textId="77777777" w:rsidTr="00B31980">
        <w:trPr>
          <w:trHeight w:val="403"/>
        </w:trPr>
        <w:tc>
          <w:tcPr>
            <w:tcW w:w="8227" w:type="dxa"/>
            <w:shd w:val="clear" w:color="auto" w:fill="F2F2F2" w:themeFill="background1" w:themeFillShade="F2"/>
            <w:vAlign w:val="center"/>
          </w:tcPr>
          <w:p w14:paraId="49E2933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4378E10"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251BBCD"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8B739E4" w14:textId="77777777" w:rsidTr="00B31980">
        <w:trPr>
          <w:trHeight w:val="403"/>
        </w:trPr>
        <w:tc>
          <w:tcPr>
            <w:tcW w:w="8227" w:type="dxa"/>
            <w:shd w:val="clear" w:color="auto" w:fill="F2F2F2" w:themeFill="background1" w:themeFillShade="F2"/>
            <w:vAlign w:val="center"/>
          </w:tcPr>
          <w:p w14:paraId="5085E3B7"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B7DC9E8"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3B7AEB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E253F34" w14:textId="77777777" w:rsidTr="00B31980">
        <w:trPr>
          <w:trHeight w:val="439"/>
        </w:trPr>
        <w:tc>
          <w:tcPr>
            <w:tcW w:w="8227" w:type="dxa"/>
            <w:shd w:val="clear" w:color="auto" w:fill="F2F2F2" w:themeFill="background1" w:themeFillShade="F2"/>
            <w:vAlign w:val="center"/>
          </w:tcPr>
          <w:p w14:paraId="4834A044"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5F532A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AA45A3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5E4D3080" w14:textId="77777777" w:rsidTr="00B31980">
        <w:trPr>
          <w:trHeight w:val="403"/>
        </w:trPr>
        <w:tc>
          <w:tcPr>
            <w:tcW w:w="8227" w:type="dxa"/>
            <w:shd w:val="clear" w:color="auto" w:fill="F2F2F2" w:themeFill="background1" w:themeFillShade="F2"/>
            <w:vAlign w:val="center"/>
          </w:tcPr>
          <w:p w14:paraId="15F67E37"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C54D308"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D30A595"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4EC53B83" w14:textId="77777777" w:rsidTr="00B31980">
        <w:trPr>
          <w:trHeight w:val="439"/>
        </w:trPr>
        <w:tc>
          <w:tcPr>
            <w:tcW w:w="8227" w:type="dxa"/>
            <w:shd w:val="clear" w:color="auto" w:fill="F2F2F2" w:themeFill="background1" w:themeFillShade="F2"/>
            <w:vAlign w:val="center"/>
          </w:tcPr>
          <w:p w14:paraId="524A8381"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A3C00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809E5E5"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5FD16AF4" w14:textId="77777777" w:rsidTr="00B31980">
        <w:trPr>
          <w:trHeight w:val="403"/>
        </w:trPr>
        <w:tc>
          <w:tcPr>
            <w:tcW w:w="8227" w:type="dxa"/>
            <w:shd w:val="clear" w:color="auto" w:fill="F2F2F2" w:themeFill="background1" w:themeFillShade="F2"/>
            <w:vAlign w:val="center"/>
          </w:tcPr>
          <w:p w14:paraId="7F88E8B4"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254329C"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3264FD5"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6F8121F7" w14:textId="77777777" w:rsidTr="00B31980">
        <w:trPr>
          <w:trHeight w:val="403"/>
        </w:trPr>
        <w:tc>
          <w:tcPr>
            <w:tcW w:w="8227" w:type="dxa"/>
            <w:shd w:val="clear" w:color="auto" w:fill="F2F2F2" w:themeFill="background1" w:themeFillShade="F2"/>
            <w:vAlign w:val="center"/>
          </w:tcPr>
          <w:p w14:paraId="000104E9"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2261232"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994E0CE"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503C3479" w14:textId="77777777" w:rsidTr="00B31980">
        <w:trPr>
          <w:trHeight w:val="403"/>
        </w:trPr>
        <w:tc>
          <w:tcPr>
            <w:tcW w:w="8227" w:type="dxa"/>
            <w:shd w:val="clear" w:color="auto" w:fill="F2F2F2" w:themeFill="background1" w:themeFillShade="F2"/>
            <w:vAlign w:val="center"/>
          </w:tcPr>
          <w:p w14:paraId="4800E67C"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596F04C"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A8D77DC"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455B1077" w14:textId="77777777" w:rsidTr="00B31980">
        <w:trPr>
          <w:trHeight w:val="403"/>
        </w:trPr>
        <w:tc>
          <w:tcPr>
            <w:tcW w:w="8227" w:type="dxa"/>
            <w:shd w:val="clear" w:color="auto" w:fill="F2F2F2" w:themeFill="background1" w:themeFillShade="F2"/>
            <w:vAlign w:val="center"/>
          </w:tcPr>
          <w:p w14:paraId="30B5E1F8"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CAAC308"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E08DEE0"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0BB213EA" w14:textId="77777777" w:rsidTr="00B31980">
        <w:trPr>
          <w:trHeight w:val="403"/>
        </w:trPr>
        <w:tc>
          <w:tcPr>
            <w:tcW w:w="8227" w:type="dxa"/>
            <w:shd w:val="clear" w:color="auto" w:fill="F2F2F2" w:themeFill="background1" w:themeFillShade="F2"/>
            <w:vAlign w:val="center"/>
          </w:tcPr>
          <w:p w14:paraId="51937DF2"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2538927"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9C167A5"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17A1563E" w14:textId="77777777" w:rsidTr="00B31980">
        <w:trPr>
          <w:trHeight w:val="403"/>
        </w:trPr>
        <w:tc>
          <w:tcPr>
            <w:tcW w:w="8227" w:type="dxa"/>
            <w:shd w:val="clear" w:color="auto" w:fill="F2F2F2" w:themeFill="background1" w:themeFillShade="F2"/>
            <w:vAlign w:val="center"/>
          </w:tcPr>
          <w:p w14:paraId="49B2ABEF"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67AC4F1"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EE23895"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6C1FDD" w14:paraId="3C62A032" w14:textId="77777777" w:rsidTr="00B31980">
        <w:trPr>
          <w:trHeight w:val="403"/>
        </w:trPr>
        <w:tc>
          <w:tcPr>
            <w:tcW w:w="8227" w:type="dxa"/>
            <w:shd w:val="clear" w:color="auto" w:fill="F2F2F2" w:themeFill="background1" w:themeFillShade="F2"/>
            <w:vAlign w:val="center"/>
          </w:tcPr>
          <w:p w14:paraId="23763F26" w14:textId="77777777" w:rsidR="00CE2FFA" w:rsidRPr="006C1FDD" w:rsidRDefault="00CE2FFA" w:rsidP="00B31980">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A61583E" w14:textId="77777777" w:rsidR="00CE2FFA" w:rsidRPr="006C1FDD" w:rsidRDefault="00CE2FFA" w:rsidP="00B31980">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3830848" w14:textId="77777777" w:rsidR="00CE2FFA" w:rsidRPr="006C1FDD" w:rsidRDefault="00CE2FFA" w:rsidP="00B31980">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4E1901D" w14:textId="77777777" w:rsidR="00CE2FFA" w:rsidRPr="006C1FDD" w:rsidRDefault="00CE2FFA" w:rsidP="00B3198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E2FFA" w:rsidRPr="006C1FDD" w14:paraId="59CD0655" w14:textId="77777777" w:rsidTr="00B31980">
        <w:trPr>
          <w:trHeight w:val="403"/>
        </w:trPr>
        <w:tc>
          <w:tcPr>
            <w:tcW w:w="8227" w:type="dxa"/>
            <w:shd w:val="clear" w:color="auto" w:fill="auto"/>
            <w:vAlign w:val="center"/>
          </w:tcPr>
          <w:p w14:paraId="2EA87B14" w14:textId="77777777" w:rsidR="00CE2FFA" w:rsidRPr="006C1FDD" w:rsidRDefault="00CE2FFA" w:rsidP="00B31980">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0866ABC" w14:textId="77777777" w:rsidR="00CE2FFA" w:rsidRPr="006C1FDD" w:rsidRDefault="00CE2FFA" w:rsidP="00B31980">
            <w:pPr>
              <w:rPr>
                <w:rFonts w:ascii="Arial" w:hAnsi="Arial" w:cs="Arial"/>
              </w:rPr>
            </w:pPr>
          </w:p>
          <w:p w14:paraId="0FB9782E" w14:textId="77777777" w:rsidR="00CE2FFA" w:rsidRPr="006C1FDD" w:rsidRDefault="00CE2FFA" w:rsidP="00B31980">
            <w:pPr>
              <w:rPr>
                <w:rFonts w:ascii="Arial" w:hAnsi="Arial" w:cs="Arial"/>
              </w:rPr>
            </w:pPr>
          </w:p>
          <w:p w14:paraId="594433EF" w14:textId="77777777" w:rsidR="00CE2FFA" w:rsidRPr="006C1FDD" w:rsidRDefault="00CE2FFA" w:rsidP="00B31980">
            <w:pPr>
              <w:rPr>
                <w:rFonts w:ascii="Arial" w:hAnsi="Arial" w:cs="Arial"/>
                <w:sz w:val="22"/>
                <w:szCs w:val="22"/>
              </w:rPr>
            </w:pPr>
          </w:p>
          <w:p w14:paraId="28892CA5" w14:textId="77777777" w:rsidR="00CE2FFA" w:rsidRPr="006C1FDD" w:rsidRDefault="00CE2FFA" w:rsidP="00B31980">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828118" w14:textId="77777777" w:rsidR="00CE2FFA" w:rsidRPr="006C1FDD" w:rsidRDefault="00CE2FFA" w:rsidP="00B3198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69F56AC" w14:textId="77777777" w:rsidR="00CE2FFA" w:rsidRPr="006C1FDD" w:rsidRDefault="00CE2FFA" w:rsidP="00B31980">
            <w:pPr>
              <w:autoSpaceDE w:val="0"/>
              <w:autoSpaceDN w:val="0"/>
              <w:adjustRightInd w:val="0"/>
              <w:jc w:val="center"/>
              <w:rPr>
                <w:rFonts w:ascii="Arial" w:hAnsi="Arial" w:cs="Arial"/>
                <w:b/>
                <w:bCs/>
                <w:sz w:val="22"/>
                <w:szCs w:val="22"/>
              </w:rPr>
            </w:pPr>
          </w:p>
        </w:tc>
      </w:tr>
    </w:tbl>
    <w:p w14:paraId="2978E2D7" w14:textId="77777777" w:rsidR="00CE2FFA" w:rsidRPr="004C3A0B" w:rsidRDefault="00CE2FFA" w:rsidP="00B3198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DA32487" w14:textId="77777777" w:rsidR="00CE2FFA" w:rsidRPr="004C3A0B" w:rsidRDefault="00CE2FFA">
      <w:pPr>
        <w:rPr>
          <w:rFonts w:ascii="Arial" w:hAnsi="Arial" w:cs="Arial"/>
          <w:bCs/>
          <w:iCs/>
          <w:sz w:val="22"/>
          <w:szCs w:val="22"/>
        </w:rPr>
      </w:pPr>
    </w:p>
    <w:p w14:paraId="16BD2164" w14:textId="77777777" w:rsidR="00CE2FFA" w:rsidRDefault="00CE2FF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0B6C4B4" w14:textId="77777777" w:rsidR="00CE2FFA" w:rsidRPr="004C3A0B" w:rsidRDefault="00CE2FFA">
      <w:pPr>
        <w:rPr>
          <w:rFonts w:ascii="Arial" w:hAnsi="Arial" w:cs="Arial"/>
          <w:bCs/>
          <w:iCs/>
          <w:sz w:val="22"/>
          <w:szCs w:val="22"/>
        </w:rPr>
      </w:pPr>
    </w:p>
    <w:p w14:paraId="2EA52341" w14:textId="77777777" w:rsidR="00CE2FFA" w:rsidRDefault="00CE2FFA">
      <w:pPr>
        <w:rPr>
          <w:rFonts w:ascii="Arial" w:hAnsi="Arial" w:cs="Arial"/>
          <w:b/>
          <w:sz w:val="22"/>
          <w:szCs w:val="22"/>
        </w:rPr>
      </w:pPr>
      <w:r>
        <w:rPr>
          <w:rFonts w:ascii="Arial" w:hAnsi="Arial" w:cs="Arial"/>
          <w:b/>
          <w:sz w:val="22"/>
          <w:szCs w:val="22"/>
        </w:rPr>
        <w:br w:type="page"/>
      </w:r>
    </w:p>
    <w:p w14:paraId="104643D1" w14:textId="77777777" w:rsidR="00CE2FFA" w:rsidRPr="00354F34" w:rsidRDefault="00CE2FFA" w:rsidP="00B3198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E2FFA" w:rsidRPr="004C3A0B" w14:paraId="527CABEB" w14:textId="77777777" w:rsidTr="00B31980">
        <w:tc>
          <w:tcPr>
            <w:tcW w:w="8217" w:type="dxa"/>
            <w:shd w:val="clear" w:color="auto" w:fill="F2F2F2" w:themeFill="background1" w:themeFillShade="F2"/>
          </w:tcPr>
          <w:p w14:paraId="72A45C2D" w14:textId="77777777" w:rsidR="00CE2FFA" w:rsidRPr="004C3A0B" w:rsidRDefault="00CE2FFA" w:rsidP="00B31980">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Pr>
                <w:rFonts w:ascii="Arial" w:hAnsi="Arial" w:cs="Arial"/>
                <w:b/>
                <w:sz w:val="22"/>
                <w:szCs w:val="22"/>
              </w:rPr>
              <w:t xml:space="preserve"> NA</w:t>
            </w:r>
          </w:p>
        </w:tc>
        <w:tc>
          <w:tcPr>
            <w:tcW w:w="850" w:type="dxa"/>
            <w:shd w:val="clear" w:color="auto" w:fill="F2F2F2" w:themeFill="background1" w:themeFillShade="F2"/>
          </w:tcPr>
          <w:p w14:paraId="26710D7B" w14:textId="77777777" w:rsidR="00CE2FFA" w:rsidRPr="004C3A0B" w:rsidRDefault="00CE2FFA" w:rsidP="00B31980">
            <w:pPr>
              <w:autoSpaceDE w:val="0"/>
              <w:autoSpaceDN w:val="0"/>
              <w:adjustRightInd w:val="0"/>
              <w:jc w:val="center"/>
              <w:rPr>
                <w:rFonts w:ascii="Arial" w:hAnsi="Arial" w:cs="Arial"/>
                <w:b/>
                <w:bCs/>
                <w:sz w:val="22"/>
                <w:szCs w:val="22"/>
              </w:rPr>
            </w:pPr>
          </w:p>
          <w:p w14:paraId="5A1EE726"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E9670DF" w14:textId="77777777" w:rsidR="00CE2FFA" w:rsidRPr="004C3A0B" w:rsidRDefault="00CE2FFA" w:rsidP="00B31980">
            <w:pPr>
              <w:autoSpaceDE w:val="0"/>
              <w:autoSpaceDN w:val="0"/>
              <w:adjustRightInd w:val="0"/>
              <w:jc w:val="center"/>
              <w:rPr>
                <w:rFonts w:ascii="Arial" w:hAnsi="Arial" w:cs="Arial"/>
                <w:b/>
                <w:bCs/>
                <w:sz w:val="22"/>
                <w:szCs w:val="22"/>
              </w:rPr>
            </w:pPr>
          </w:p>
          <w:p w14:paraId="1C751393"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2FFA" w:rsidRPr="004C3A0B" w14:paraId="5A06B9D6" w14:textId="77777777" w:rsidTr="00B31980">
        <w:trPr>
          <w:trHeight w:val="439"/>
        </w:trPr>
        <w:tc>
          <w:tcPr>
            <w:tcW w:w="8217" w:type="dxa"/>
            <w:shd w:val="clear" w:color="auto" w:fill="F2F2F2" w:themeFill="background1" w:themeFillShade="F2"/>
            <w:vAlign w:val="center"/>
          </w:tcPr>
          <w:p w14:paraId="13DC3515"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1ED30E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379282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389BF05A" w14:textId="77777777" w:rsidTr="00B31980">
        <w:trPr>
          <w:trHeight w:val="403"/>
        </w:trPr>
        <w:tc>
          <w:tcPr>
            <w:tcW w:w="8217" w:type="dxa"/>
            <w:shd w:val="clear" w:color="auto" w:fill="F2F2F2" w:themeFill="background1" w:themeFillShade="F2"/>
            <w:vAlign w:val="center"/>
          </w:tcPr>
          <w:p w14:paraId="4F142AC3"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3B9583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87982CF"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2CEEF493" w14:textId="77777777" w:rsidTr="00B31980">
        <w:trPr>
          <w:trHeight w:val="439"/>
        </w:trPr>
        <w:tc>
          <w:tcPr>
            <w:tcW w:w="8217" w:type="dxa"/>
            <w:shd w:val="clear" w:color="auto" w:fill="F2F2F2" w:themeFill="background1" w:themeFillShade="F2"/>
            <w:vAlign w:val="center"/>
          </w:tcPr>
          <w:p w14:paraId="51608C87"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FBFD17"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1296AB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20A04D04" w14:textId="77777777" w:rsidTr="00B31980">
        <w:trPr>
          <w:trHeight w:val="403"/>
        </w:trPr>
        <w:tc>
          <w:tcPr>
            <w:tcW w:w="8217" w:type="dxa"/>
            <w:shd w:val="clear" w:color="auto" w:fill="F2F2F2" w:themeFill="background1" w:themeFillShade="F2"/>
            <w:vAlign w:val="center"/>
          </w:tcPr>
          <w:p w14:paraId="662970EF" w14:textId="77777777" w:rsidR="00CE2FFA" w:rsidRPr="004C3A0B" w:rsidRDefault="00CE2FF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EDE7BBE"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3E145F"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402887F" w14:textId="77777777" w:rsidTr="00B31980">
        <w:trPr>
          <w:trHeight w:val="403"/>
        </w:trPr>
        <w:tc>
          <w:tcPr>
            <w:tcW w:w="8217" w:type="dxa"/>
            <w:shd w:val="clear" w:color="auto" w:fill="F2F2F2" w:themeFill="background1" w:themeFillShade="F2"/>
            <w:vAlign w:val="center"/>
          </w:tcPr>
          <w:p w14:paraId="40B75763"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4A04F00"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5038B44"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DD1BF04" w14:textId="77777777" w:rsidTr="00B31980">
        <w:trPr>
          <w:trHeight w:val="439"/>
        </w:trPr>
        <w:tc>
          <w:tcPr>
            <w:tcW w:w="8217" w:type="dxa"/>
            <w:shd w:val="clear" w:color="auto" w:fill="F2F2F2" w:themeFill="background1" w:themeFillShade="F2"/>
            <w:vAlign w:val="center"/>
          </w:tcPr>
          <w:p w14:paraId="403B2CFB"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9395F8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9132079"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78EEFBAB" w14:textId="77777777" w:rsidTr="00B31980">
        <w:trPr>
          <w:trHeight w:val="403"/>
        </w:trPr>
        <w:tc>
          <w:tcPr>
            <w:tcW w:w="8217" w:type="dxa"/>
            <w:shd w:val="clear" w:color="auto" w:fill="F2F2F2" w:themeFill="background1" w:themeFillShade="F2"/>
            <w:vAlign w:val="center"/>
          </w:tcPr>
          <w:p w14:paraId="1299B600"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DE7E4A9"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43BE5E3"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22CBDBB5" w14:textId="77777777" w:rsidTr="00B31980">
        <w:trPr>
          <w:trHeight w:val="403"/>
        </w:trPr>
        <w:tc>
          <w:tcPr>
            <w:tcW w:w="8217" w:type="dxa"/>
            <w:shd w:val="clear" w:color="auto" w:fill="F2F2F2" w:themeFill="background1" w:themeFillShade="F2"/>
            <w:vAlign w:val="center"/>
          </w:tcPr>
          <w:p w14:paraId="0339D6E5"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CF5C7C3"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BFD6300"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4FEA8DC7" w14:textId="77777777" w:rsidTr="00B31980">
        <w:trPr>
          <w:trHeight w:val="403"/>
        </w:trPr>
        <w:tc>
          <w:tcPr>
            <w:tcW w:w="8217" w:type="dxa"/>
            <w:shd w:val="clear" w:color="auto" w:fill="F2F2F2" w:themeFill="background1" w:themeFillShade="F2"/>
            <w:vAlign w:val="center"/>
          </w:tcPr>
          <w:p w14:paraId="01B86707"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A553AD5" w14:textId="77777777" w:rsidR="00CE2FFA" w:rsidRPr="004C3A0B" w:rsidRDefault="00CE2FFA" w:rsidP="00B3198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2BEB534"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93A62BB"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6D86E412" w14:textId="77777777" w:rsidTr="00B31980">
        <w:trPr>
          <w:trHeight w:val="403"/>
        </w:trPr>
        <w:tc>
          <w:tcPr>
            <w:tcW w:w="8217" w:type="dxa"/>
            <w:shd w:val="clear" w:color="auto" w:fill="auto"/>
            <w:vAlign w:val="center"/>
          </w:tcPr>
          <w:p w14:paraId="744DF038" w14:textId="77777777" w:rsidR="00CE2FFA" w:rsidRPr="006C1FDD" w:rsidRDefault="00CE2FFA" w:rsidP="00B31980">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D0587E1" w14:textId="77777777" w:rsidR="00CE2FFA" w:rsidRDefault="00CE2FFA" w:rsidP="00B31980">
            <w:pPr>
              <w:rPr>
                <w:rFonts w:ascii="Arial" w:hAnsi="Arial" w:cs="Arial"/>
              </w:rPr>
            </w:pPr>
          </w:p>
          <w:p w14:paraId="083AC68A" w14:textId="77777777" w:rsidR="00CE2FFA" w:rsidRDefault="00CE2FFA" w:rsidP="00B31980">
            <w:pPr>
              <w:rPr>
                <w:rFonts w:ascii="Arial" w:hAnsi="Arial" w:cs="Arial"/>
              </w:rPr>
            </w:pPr>
          </w:p>
          <w:p w14:paraId="51DF6317" w14:textId="77777777" w:rsidR="00CE2FFA" w:rsidRPr="004C3A0B" w:rsidRDefault="00CE2FFA" w:rsidP="00B31980">
            <w:pPr>
              <w:rPr>
                <w:rFonts w:ascii="Arial" w:hAnsi="Arial" w:cs="Arial"/>
                <w:sz w:val="22"/>
                <w:szCs w:val="22"/>
              </w:rPr>
            </w:pPr>
          </w:p>
          <w:p w14:paraId="01E943B9"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CD7C5EE" w14:textId="77777777" w:rsidR="00CE2FFA" w:rsidRDefault="00CE2FFA" w:rsidP="00B3198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CD11E5F" w14:textId="77777777" w:rsidR="00CE2FFA" w:rsidRDefault="00CE2FFA" w:rsidP="00B31980">
            <w:pPr>
              <w:autoSpaceDE w:val="0"/>
              <w:autoSpaceDN w:val="0"/>
              <w:adjustRightInd w:val="0"/>
              <w:jc w:val="center"/>
              <w:rPr>
                <w:rFonts w:ascii="Arial" w:hAnsi="Arial" w:cs="Arial"/>
                <w:b/>
                <w:bCs/>
                <w:sz w:val="22"/>
                <w:szCs w:val="22"/>
              </w:rPr>
            </w:pPr>
          </w:p>
        </w:tc>
      </w:tr>
    </w:tbl>
    <w:p w14:paraId="6AE88444" w14:textId="77777777" w:rsidR="00CE2FFA" w:rsidRPr="00D71982" w:rsidRDefault="00CE2FFA" w:rsidP="00B31980">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CE2FFA" w:rsidRPr="004C3A0B" w14:paraId="7C4FAA58" w14:textId="77777777" w:rsidTr="00B31980">
        <w:trPr>
          <w:trHeight w:val="403"/>
        </w:trPr>
        <w:tc>
          <w:tcPr>
            <w:tcW w:w="9889" w:type="dxa"/>
            <w:gridSpan w:val="2"/>
            <w:tcBorders>
              <w:bottom w:val="single" w:sz="4" w:space="0" w:color="auto"/>
            </w:tcBorders>
            <w:shd w:val="clear" w:color="auto" w:fill="F2F2F2" w:themeFill="background1" w:themeFillShade="F2"/>
            <w:vAlign w:val="center"/>
          </w:tcPr>
          <w:p w14:paraId="75271D1C" w14:textId="77777777" w:rsidR="00CE2FFA" w:rsidRPr="004C3A0B" w:rsidRDefault="00CE2FFA" w:rsidP="00B31980">
            <w:pPr>
              <w:rPr>
                <w:rFonts w:ascii="Arial" w:hAnsi="Arial" w:cs="Arial"/>
                <w:b/>
                <w:sz w:val="22"/>
                <w:szCs w:val="22"/>
              </w:rPr>
            </w:pPr>
            <w:r w:rsidRPr="004C3A0B">
              <w:rPr>
                <w:rFonts w:ascii="Arial" w:hAnsi="Arial" w:cs="Arial"/>
                <w:b/>
                <w:sz w:val="22"/>
                <w:szCs w:val="22"/>
              </w:rPr>
              <w:t>Participant numbers and source</w:t>
            </w:r>
          </w:p>
          <w:p w14:paraId="7894B77A"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E2FFA" w:rsidRPr="004C3A0B" w14:paraId="21B99E60" w14:textId="77777777" w:rsidTr="00B3198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46E8E2" w14:textId="77777777" w:rsidR="00CE2FFA" w:rsidRPr="004C3A0B" w:rsidRDefault="00CE2FFA" w:rsidP="00B31980">
            <w:pPr>
              <w:rPr>
                <w:rFonts w:ascii="Arial" w:hAnsi="Arial" w:cs="Arial"/>
                <w:sz w:val="22"/>
                <w:szCs w:val="22"/>
              </w:rPr>
            </w:pPr>
            <w:r>
              <w:rPr>
                <w:rFonts w:ascii="Arial" w:hAnsi="Arial" w:cs="Arial"/>
                <w:sz w:val="22"/>
                <w:szCs w:val="22"/>
              </w:rPr>
              <w:t>How many participants are expected?</w:t>
            </w:r>
          </w:p>
          <w:p w14:paraId="1660E3C5" w14:textId="77777777" w:rsidR="00CE2FFA" w:rsidRPr="004C3A0B" w:rsidRDefault="00CE2FFA" w:rsidP="00B3198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0EC2DA" w14:textId="77777777" w:rsidR="00CE2FFA" w:rsidRDefault="00CE2FFA" w:rsidP="00B31980">
            <w:pPr>
              <w:rPr>
                <w:rFonts w:ascii="Arial" w:hAnsi="Arial" w:cs="Arial"/>
                <w:sz w:val="22"/>
                <w:szCs w:val="22"/>
              </w:rPr>
            </w:pPr>
          </w:p>
          <w:p w14:paraId="3755E735" w14:textId="77777777" w:rsidR="00CE2FFA" w:rsidRDefault="00CE2FFA" w:rsidP="00B31980">
            <w:pPr>
              <w:rPr>
                <w:rFonts w:ascii="Arial" w:hAnsi="Arial" w:cs="Arial"/>
                <w:sz w:val="22"/>
                <w:szCs w:val="22"/>
              </w:rPr>
            </w:pPr>
          </w:p>
          <w:p w14:paraId="7593B710" w14:textId="77777777" w:rsidR="00CE2FFA" w:rsidRPr="004C3A0B" w:rsidRDefault="00CE2FFA" w:rsidP="00B31980">
            <w:pPr>
              <w:rPr>
                <w:rFonts w:ascii="Arial" w:hAnsi="Arial" w:cs="Arial"/>
                <w:sz w:val="22"/>
                <w:szCs w:val="22"/>
              </w:rPr>
            </w:pPr>
            <w:r>
              <w:rPr>
                <w:rFonts w:ascii="Arial" w:hAnsi="Arial" w:cs="Arial"/>
                <w:sz w:val="22"/>
                <w:szCs w:val="22"/>
              </w:rPr>
              <w:t>NA</w:t>
            </w:r>
          </w:p>
          <w:p w14:paraId="3EE2E6B6" w14:textId="77777777" w:rsidR="00CE2FFA" w:rsidRPr="004C3A0B" w:rsidRDefault="00CE2FFA" w:rsidP="00B31980">
            <w:pPr>
              <w:rPr>
                <w:rFonts w:ascii="Arial" w:hAnsi="Arial" w:cs="Arial"/>
                <w:b/>
                <w:sz w:val="22"/>
                <w:szCs w:val="22"/>
              </w:rPr>
            </w:pPr>
            <w:r w:rsidRPr="003257BD">
              <w:rPr>
                <w:rFonts w:ascii="Arial" w:hAnsi="Arial" w:cs="Arial"/>
                <w:i/>
                <w:color w:val="808080"/>
                <w:sz w:val="18"/>
                <w:szCs w:val="18"/>
              </w:rPr>
              <w:t>(this box should expand as you type)</w:t>
            </w:r>
          </w:p>
        </w:tc>
      </w:tr>
      <w:tr w:rsidR="00CE2FFA" w:rsidRPr="004C3A0B" w14:paraId="259D8D80" w14:textId="77777777" w:rsidTr="00B3198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D7C93" w14:textId="77777777" w:rsidR="00CE2FFA" w:rsidRDefault="00CE2FFA" w:rsidP="00B31980">
            <w:pPr>
              <w:rPr>
                <w:rFonts w:ascii="Arial" w:hAnsi="Arial" w:cs="Arial"/>
                <w:sz w:val="22"/>
                <w:szCs w:val="22"/>
              </w:rPr>
            </w:pPr>
            <w:r>
              <w:rPr>
                <w:rFonts w:ascii="Arial" w:hAnsi="Arial" w:cs="Arial"/>
                <w:sz w:val="22"/>
                <w:szCs w:val="22"/>
              </w:rPr>
              <w:t>Who will the participants be?</w:t>
            </w:r>
          </w:p>
          <w:p w14:paraId="5FA0F9FA" w14:textId="77777777" w:rsidR="00CE2FFA" w:rsidRDefault="00CE2FFA" w:rsidP="00B3198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A2DF36" w14:textId="77777777" w:rsidR="00CE2FFA" w:rsidRDefault="00CE2FFA" w:rsidP="00B31980">
            <w:pPr>
              <w:rPr>
                <w:rFonts w:ascii="Arial" w:hAnsi="Arial" w:cs="Arial"/>
                <w:sz w:val="22"/>
                <w:szCs w:val="22"/>
              </w:rPr>
            </w:pPr>
          </w:p>
          <w:p w14:paraId="2C59E9F8" w14:textId="77777777" w:rsidR="00CE2FFA" w:rsidRDefault="00CE2FFA" w:rsidP="00B31980">
            <w:pPr>
              <w:rPr>
                <w:rFonts w:ascii="Arial" w:hAnsi="Arial" w:cs="Arial"/>
                <w:sz w:val="22"/>
                <w:szCs w:val="22"/>
              </w:rPr>
            </w:pPr>
            <w:r>
              <w:rPr>
                <w:rFonts w:ascii="Arial" w:hAnsi="Arial" w:cs="Arial"/>
                <w:sz w:val="22"/>
                <w:szCs w:val="22"/>
              </w:rPr>
              <w:t>NA</w:t>
            </w:r>
          </w:p>
          <w:p w14:paraId="10719049" w14:textId="77777777" w:rsidR="00CE2FFA" w:rsidRPr="004C3A0B" w:rsidRDefault="00CE2FFA" w:rsidP="00B31980">
            <w:pPr>
              <w:rPr>
                <w:rFonts w:ascii="Arial" w:hAnsi="Arial" w:cs="Arial"/>
                <w:sz w:val="22"/>
                <w:szCs w:val="22"/>
              </w:rPr>
            </w:pPr>
          </w:p>
          <w:p w14:paraId="6FB8F50B" w14:textId="77777777" w:rsidR="00CE2FFA" w:rsidRPr="003257BD" w:rsidRDefault="00CE2FFA" w:rsidP="00B3198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E2FFA" w:rsidRPr="004C3A0B" w14:paraId="08C35740" w14:textId="77777777" w:rsidTr="00B31980">
        <w:trPr>
          <w:trHeight w:val="403"/>
        </w:trPr>
        <w:tc>
          <w:tcPr>
            <w:tcW w:w="3256" w:type="dxa"/>
            <w:tcBorders>
              <w:top w:val="single" w:sz="4" w:space="0" w:color="auto"/>
            </w:tcBorders>
            <w:shd w:val="clear" w:color="auto" w:fill="F2F2F2" w:themeFill="background1" w:themeFillShade="F2"/>
            <w:vAlign w:val="center"/>
          </w:tcPr>
          <w:p w14:paraId="284A2D8F" w14:textId="77777777" w:rsidR="00CE2FFA" w:rsidRDefault="00CE2FFA" w:rsidP="00B3198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C29A6B" w14:textId="77777777" w:rsidR="00CE2FFA" w:rsidRDefault="00CE2FFA" w:rsidP="00B31980">
            <w:pPr>
              <w:rPr>
                <w:rFonts w:ascii="Arial" w:hAnsi="Arial" w:cs="Arial"/>
                <w:sz w:val="22"/>
                <w:szCs w:val="22"/>
              </w:rPr>
            </w:pPr>
          </w:p>
          <w:p w14:paraId="04AAE20D" w14:textId="77777777" w:rsidR="00CE2FFA" w:rsidRDefault="00CE2FFA" w:rsidP="00B31980">
            <w:pPr>
              <w:rPr>
                <w:rFonts w:ascii="Arial" w:hAnsi="Arial" w:cs="Arial"/>
                <w:sz w:val="22"/>
                <w:szCs w:val="22"/>
              </w:rPr>
            </w:pPr>
          </w:p>
          <w:p w14:paraId="2AAEC4C5" w14:textId="77777777" w:rsidR="00CE2FFA" w:rsidRPr="004C3A0B" w:rsidRDefault="00CE2FFA" w:rsidP="00B31980">
            <w:pPr>
              <w:rPr>
                <w:rFonts w:ascii="Arial" w:hAnsi="Arial" w:cs="Arial"/>
                <w:sz w:val="22"/>
                <w:szCs w:val="22"/>
              </w:rPr>
            </w:pPr>
            <w:r>
              <w:rPr>
                <w:rFonts w:ascii="Arial" w:hAnsi="Arial" w:cs="Arial"/>
                <w:sz w:val="22"/>
                <w:szCs w:val="22"/>
              </w:rPr>
              <w:t>NA</w:t>
            </w:r>
          </w:p>
          <w:p w14:paraId="0DBF8E50" w14:textId="77777777" w:rsidR="00CE2FFA" w:rsidRPr="004C3A0B" w:rsidRDefault="00CE2FFA" w:rsidP="00B31980">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F6F0F7" w14:textId="77777777" w:rsidR="00CE2FFA" w:rsidRPr="00D71982" w:rsidRDefault="00CE2FFA" w:rsidP="00B31980">
      <w:pPr>
        <w:rPr>
          <w:rFonts w:ascii="Arial" w:hAnsi="Arial" w:cs="Arial"/>
          <w:bCs/>
        </w:rPr>
      </w:pPr>
    </w:p>
    <w:p w14:paraId="44870ED8" w14:textId="77777777" w:rsidR="00CE2FFA" w:rsidRDefault="00CE2FFA">
      <w:r>
        <w:br w:type="page"/>
      </w:r>
    </w:p>
    <w:tbl>
      <w:tblPr>
        <w:tblStyle w:val="TableGrid"/>
        <w:tblW w:w="9889" w:type="dxa"/>
        <w:tblLook w:val="04A0" w:firstRow="1" w:lastRow="0" w:firstColumn="1" w:lastColumn="0" w:noHBand="0" w:noVBand="1"/>
      </w:tblPr>
      <w:tblGrid>
        <w:gridCol w:w="7225"/>
        <w:gridCol w:w="992"/>
        <w:gridCol w:w="850"/>
        <w:gridCol w:w="822"/>
      </w:tblGrid>
      <w:tr w:rsidR="00CE2FFA" w:rsidRPr="004C3A0B" w14:paraId="4D3ED413" w14:textId="77777777" w:rsidTr="00B31980">
        <w:tc>
          <w:tcPr>
            <w:tcW w:w="7225" w:type="dxa"/>
            <w:shd w:val="clear" w:color="auto" w:fill="F2F2F2" w:themeFill="background1" w:themeFillShade="F2"/>
          </w:tcPr>
          <w:p w14:paraId="0C514984" w14:textId="77777777" w:rsidR="00CE2FFA" w:rsidRPr="004C3A0B" w:rsidRDefault="00CE2FFA" w:rsidP="00B31980">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57E06A6" w14:textId="77777777" w:rsidR="00CE2FFA" w:rsidRPr="004C3A0B" w:rsidRDefault="00CE2FFA" w:rsidP="00B31980">
            <w:pPr>
              <w:autoSpaceDE w:val="0"/>
              <w:autoSpaceDN w:val="0"/>
              <w:adjustRightInd w:val="0"/>
              <w:jc w:val="center"/>
              <w:rPr>
                <w:rFonts w:ascii="Arial" w:hAnsi="Arial" w:cs="Arial"/>
                <w:b/>
                <w:bCs/>
                <w:sz w:val="16"/>
                <w:szCs w:val="16"/>
              </w:rPr>
            </w:pPr>
          </w:p>
          <w:p w14:paraId="6ED1E2E5"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FA6E2C"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6612E95" w14:textId="77777777" w:rsidR="00CE2FFA" w:rsidRPr="004C3A0B" w:rsidRDefault="00CE2FFA" w:rsidP="00B31980">
            <w:pPr>
              <w:autoSpaceDE w:val="0"/>
              <w:autoSpaceDN w:val="0"/>
              <w:adjustRightInd w:val="0"/>
              <w:jc w:val="center"/>
              <w:rPr>
                <w:rFonts w:ascii="Arial" w:hAnsi="Arial" w:cs="Arial"/>
                <w:b/>
                <w:bCs/>
                <w:sz w:val="16"/>
                <w:szCs w:val="16"/>
              </w:rPr>
            </w:pPr>
          </w:p>
          <w:p w14:paraId="2944BE21"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E2FFA" w:rsidRPr="004C3A0B" w14:paraId="5EF90739" w14:textId="77777777" w:rsidTr="00B31980">
        <w:trPr>
          <w:trHeight w:val="439"/>
        </w:trPr>
        <w:tc>
          <w:tcPr>
            <w:tcW w:w="7225" w:type="dxa"/>
            <w:shd w:val="clear" w:color="auto" w:fill="F2F2F2" w:themeFill="background1" w:themeFillShade="F2"/>
            <w:vAlign w:val="center"/>
          </w:tcPr>
          <w:p w14:paraId="7E5ABFC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7A7D390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1025AE6"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426605C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2C9C720E" w14:textId="77777777" w:rsidTr="00B31980">
        <w:trPr>
          <w:trHeight w:val="403"/>
        </w:trPr>
        <w:tc>
          <w:tcPr>
            <w:tcW w:w="7225" w:type="dxa"/>
            <w:shd w:val="clear" w:color="auto" w:fill="F2F2F2" w:themeFill="background1" w:themeFillShade="F2"/>
            <w:vAlign w:val="center"/>
          </w:tcPr>
          <w:p w14:paraId="129704A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69B3B10"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C35A2F6"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40B9A284"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002FAA1B" w14:textId="77777777" w:rsidTr="00B31980">
        <w:trPr>
          <w:trHeight w:val="439"/>
        </w:trPr>
        <w:tc>
          <w:tcPr>
            <w:tcW w:w="7225" w:type="dxa"/>
            <w:shd w:val="clear" w:color="auto" w:fill="F2F2F2" w:themeFill="background1" w:themeFillShade="F2"/>
            <w:vAlign w:val="center"/>
          </w:tcPr>
          <w:p w14:paraId="08D03D3C"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7C9D87A"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5828434"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0B16AE76"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C97FA4F" w14:textId="77777777" w:rsidTr="00B31980">
        <w:trPr>
          <w:trHeight w:val="403"/>
        </w:trPr>
        <w:tc>
          <w:tcPr>
            <w:tcW w:w="7225" w:type="dxa"/>
            <w:shd w:val="clear" w:color="auto" w:fill="F2F2F2" w:themeFill="background1" w:themeFillShade="F2"/>
            <w:vAlign w:val="center"/>
          </w:tcPr>
          <w:p w14:paraId="3F9D7AF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7842A0F"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44E43C3"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98A602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04F66A0" w14:textId="77777777" w:rsidTr="00B31980">
        <w:trPr>
          <w:trHeight w:val="439"/>
        </w:trPr>
        <w:tc>
          <w:tcPr>
            <w:tcW w:w="7225" w:type="dxa"/>
            <w:shd w:val="clear" w:color="auto" w:fill="F2F2F2" w:themeFill="background1" w:themeFillShade="F2"/>
            <w:vAlign w:val="center"/>
          </w:tcPr>
          <w:p w14:paraId="0D6A7461"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7FF723F"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DCEBFE4"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FA461F8"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4A0E9AD0" w14:textId="77777777" w:rsidTr="00B31980">
        <w:trPr>
          <w:trHeight w:val="403"/>
        </w:trPr>
        <w:tc>
          <w:tcPr>
            <w:tcW w:w="7225" w:type="dxa"/>
            <w:shd w:val="clear" w:color="auto" w:fill="F2F2F2" w:themeFill="background1" w:themeFillShade="F2"/>
            <w:vAlign w:val="center"/>
          </w:tcPr>
          <w:p w14:paraId="5120C198"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70AFCA45"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2EFA20B"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E2845E7"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7760050E" w14:textId="77777777" w:rsidTr="00B31980">
        <w:trPr>
          <w:trHeight w:val="439"/>
        </w:trPr>
        <w:tc>
          <w:tcPr>
            <w:tcW w:w="7225" w:type="dxa"/>
            <w:shd w:val="clear" w:color="auto" w:fill="F2F2F2" w:themeFill="background1" w:themeFillShade="F2"/>
            <w:vAlign w:val="center"/>
          </w:tcPr>
          <w:p w14:paraId="2D560CFB"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93CD6D8"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E0AF842"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5E2C302"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5788F34B" w14:textId="77777777" w:rsidTr="00B31980">
        <w:trPr>
          <w:trHeight w:val="403"/>
        </w:trPr>
        <w:tc>
          <w:tcPr>
            <w:tcW w:w="7225" w:type="dxa"/>
            <w:shd w:val="clear" w:color="auto" w:fill="F2F2F2" w:themeFill="background1" w:themeFillShade="F2"/>
            <w:vAlign w:val="center"/>
          </w:tcPr>
          <w:p w14:paraId="39AEE86A"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6170DF1"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D7E8B73"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3AB89DC2"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26937E85" w14:textId="77777777" w:rsidTr="00B31980">
        <w:trPr>
          <w:trHeight w:val="439"/>
        </w:trPr>
        <w:tc>
          <w:tcPr>
            <w:tcW w:w="7225" w:type="dxa"/>
            <w:shd w:val="clear" w:color="auto" w:fill="F2F2F2" w:themeFill="background1" w:themeFillShade="F2"/>
            <w:vAlign w:val="center"/>
          </w:tcPr>
          <w:p w14:paraId="3BEA5997"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87BCB6D"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37D8B5"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698175DD"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02B90F21" w14:textId="77777777" w:rsidTr="00B31980">
        <w:trPr>
          <w:trHeight w:val="403"/>
        </w:trPr>
        <w:tc>
          <w:tcPr>
            <w:tcW w:w="9889" w:type="dxa"/>
            <w:gridSpan w:val="4"/>
            <w:tcBorders>
              <w:bottom w:val="single" w:sz="4" w:space="0" w:color="auto"/>
            </w:tcBorders>
            <w:shd w:val="clear" w:color="auto" w:fill="F2F2F2" w:themeFill="background1" w:themeFillShade="F2"/>
            <w:vAlign w:val="center"/>
          </w:tcPr>
          <w:p w14:paraId="036988FD"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E2FFA" w:rsidRPr="004C3A0B" w14:paraId="11439BEE" w14:textId="77777777" w:rsidTr="00B31980">
        <w:trPr>
          <w:trHeight w:val="403"/>
        </w:trPr>
        <w:tc>
          <w:tcPr>
            <w:tcW w:w="9889" w:type="dxa"/>
            <w:gridSpan w:val="4"/>
            <w:vAlign w:val="center"/>
          </w:tcPr>
          <w:p w14:paraId="108627D4" w14:textId="77777777" w:rsidR="00CE2FFA" w:rsidRDefault="00CE2FFA" w:rsidP="00B31980">
            <w:pPr>
              <w:rPr>
                <w:rFonts w:ascii="Arial" w:hAnsi="Arial" w:cs="Arial"/>
                <w:sz w:val="22"/>
                <w:szCs w:val="22"/>
              </w:rPr>
            </w:pPr>
          </w:p>
          <w:p w14:paraId="05B2A466" w14:textId="77777777" w:rsidR="00CE2FFA" w:rsidRDefault="00CE2FFA" w:rsidP="00B31980">
            <w:pPr>
              <w:rPr>
                <w:rFonts w:ascii="Arial" w:hAnsi="Arial" w:cs="Arial"/>
                <w:sz w:val="22"/>
                <w:szCs w:val="22"/>
              </w:rPr>
            </w:pPr>
          </w:p>
          <w:p w14:paraId="31597FE6" w14:textId="77777777" w:rsidR="00CE2FFA" w:rsidRPr="004C3A0B" w:rsidRDefault="00CE2FFA" w:rsidP="00B31980">
            <w:pPr>
              <w:rPr>
                <w:rFonts w:ascii="Arial" w:hAnsi="Arial" w:cs="Arial"/>
                <w:sz w:val="22"/>
                <w:szCs w:val="22"/>
              </w:rPr>
            </w:pPr>
          </w:p>
          <w:p w14:paraId="518C5FCA"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C1C13D" w14:textId="77777777" w:rsidR="00CE2FFA" w:rsidRPr="004C3A0B" w:rsidRDefault="00CE2FFA"/>
    <w:tbl>
      <w:tblPr>
        <w:tblStyle w:val="TableGrid"/>
        <w:tblW w:w="9889" w:type="dxa"/>
        <w:tblLook w:val="04A0" w:firstRow="1" w:lastRow="0" w:firstColumn="1" w:lastColumn="0" w:noHBand="0" w:noVBand="1"/>
      </w:tblPr>
      <w:tblGrid>
        <w:gridCol w:w="7225"/>
        <w:gridCol w:w="992"/>
        <w:gridCol w:w="850"/>
        <w:gridCol w:w="822"/>
      </w:tblGrid>
      <w:tr w:rsidR="00CE2FFA" w:rsidRPr="004C3A0B" w14:paraId="05592EE9" w14:textId="77777777" w:rsidTr="00B31980">
        <w:tc>
          <w:tcPr>
            <w:tcW w:w="7225" w:type="dxa"/>
            <w:shd w:val="clear" w:color="auto" w:fill="F2F2F2" w:themeFill="background1" w:themeFillShade="F2"/>
          </w:tcPr>
          <w:p w14:paraId="491F41D0" w14:textId="77777777" w:rsidR="00CE2FFA" w:rsidRPr="004C3A0B" w:rsidRDefault="00CE2FFA" w:rsidP="00B3198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F2C9DAE" w14:textId="77777777" w:rsidR="00CE2FFA" w:rsidRPr="004C3A0B" w:rsidRDefault="00CE2FFA" w:rsidP="00B31980">
            <w:pPr>
              <w:autoSpaceDE w:val="0"/>
              <w:autoSpaceDN w:val="0"/>
              <w:adjustRightInd w:val="0"/>
              <w:jc w:val="center"/>
              <w:rPr>
                <w:rFonts w:ascii="Arial" w:hAnsi="Arial" w:cs="Arial"/>
                <w:b/>
                <w:bCs/>
                <w:sz w:val="16"/>
                <w:szCs w:val="16"/>
              </w:rPr>
            </w:pPr>
          </w:p>
          <w:p w14:paraId="7DAA033C"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E4B0BA1"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0A22FD" w14:textId="77777777" w:rsidR="00CE2FFA" w:rsidRPr="004C3A0B" w:rsidRDefault="00CE2FFA" w:rsidP="00B31980">
            <w:pPr>
              <w:autoSpaceDE w:val="0"/>
              <w:autoSpaceDN w:val="0"/>
              <w:adjustRightInd w:val="0"/>
              <w:jc w:val="center"/>
              <w:rPr>
                <w:rFonts w:ascii="Arial" w:hAnsi="Arial" w:cs="Arial"/>
                <w:b/>
                <w:bCs/>
                <w:sz w:val="16"/>
                <w:szCs w:val="16"/>
              </w:rPr>
            </w:pPr>
          </w:p>
          <w:p w14:paraId="3FED155C"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E2FFA" w:rsidRPr="004C3A0B" w14:paraId="2DD2DEB3" w14:textId="77777777" w:rsidTr="00B31980">
        <w:trPr>
          <w:trHeight w:val="439"/>
        </w:trPr>
        <w:tc>
          <w:tcPr>
            <w:tcW w:w="7225" w:type="dxa"/>
            <w:shd w:val="clear" w:color="auto" w:fill="F2F2F2" w:themeFill="background1" w:themeFillShade="F2"/>
            <w:vAlign w:val="center"/>
          </w:tcPr>
          <w:p w14:paraId="496954DF"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8E9B9A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69839F1E"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97C3A3B"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94AA3F0" w14:textId="77777777" w:rsidTr="00B31980">
        <w:trPr>
          <w:trHeight w:val="403"/>
        </w:trPr>
        <w:tc>
          <w:tcPr>
            <w:tcW w:w="7225" w:type="dxa"/>
            <w:shd w:val="clear" w:color="auto" w:fill="F2F2F2" w:themeFill="background1" w:themeFillShade="F2"/>
            <w:vAlign w:val="center"/>
          </w:tcPr>
          <w:p w14:paraId="0DB636D9"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262D0B1"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3ECD012"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6EF71E19"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68E6B8CA" w14:textId="77777777" w:rsidTr="00B31980">
        <w:trPr>
          <w:trHeight w:val="439"/>
        </w:trPr>
        <w:tc>
          <w:tcPr>
            <w:tcW w:w="7225" w:type="dxa"/>
            <w:shd w:val="clear" w:color="auto" w:fill="F2F2F2" w:themeFill="background1" w:themeFillShade="F2"/>
            <w:vAlign w:val="center"/>
          </w:tcPr>
          <w:p w14:paraId="5F7FF598"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AFDA607"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D74443"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062C9DC"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440C01C7" w14:textId="77777777" w:rsidTr="00B31980">
        <w:trPr>
          <w:trHeight w:val="403"/>
        </w:trPr>
        <w:tc>
          <w:tcPr>
            <w:tcW w:w="7225" w:type="dxa"/>
            <w:shd w:val="clear" w:color="auto" w:fill="F2F2F2" w:themeFill="background1" w:themeFillShade="F2"/>
            <w:vAlign w:val="center"/>
          </w:tcPr>
          <w:p w14:paraId="764BFC3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C18BD19"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C1B5B8C"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0093E02E"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587AD807" w14:textId="77777777" w:rsidTr="00B31980">
        <w:trPr>
          <w:trHeight w:val="403"/>
        </w:trPr>
        <w:tc>
          <w:tcPr>
            <w:tcW w:w="9889" w:type="dxa"/>
            <w:gridSpan w:val="4"/>
            <w:shd w:val="clear" w:color="auto" w:fill="F2F2F2" w:themeFill="background1" w:themeFillShade="F2"/>
            <w:vAlign w:val="center"/>
          </w:tcPr>
          <w:p w14:paraId="1BAD0A8F"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E2FFA" w:rsidRPr="004C3A0B" w14:paraId="3576CC30" w14:textId="77777777" w:rsidTr="00B31980">
        <w:trPr>
          <w:trHeight w:val="403"/>
        </w:trPr>
        <w:tc>
          <w:tcPr>
            <w:tcW w:w="9889" w:type="dxa"/>
            <w:gridSpan w:val="4"/>
            <w:vAlign w:val="center"/>
          </w:tcPr>
          <w:p w14:paraId="7BBE7AB4" w14:textId="77777777" w:rsidR="00CE2FFA" w:rsidRDefault="00CE2FFA" w:rsidP="00B31980">
            <w:pPr>
              <w:rPr>
                <w:rFonts w:ascii="Arial" w:hAnsi="Arial" w:cs="Arial"/>
                <w:sz w:val="22"/>
                <w:szCs w:val="22"/>
              </w:rPr>
            </w:pPr>
          </w:p>
          <w:p w14:paraId="55763663" w14:textId="77777777" w:rsidR="00CE2FFA" w:rsidRDefault="00CE2FFA" w:rsidP="00B31980">
            <w:pPr>
              <w:rPr>
                <w:rFonts w:ascii="Arial" w:hAnsi="Arial" w:cs="Arial"/>
                <w:sz w:val="22"/>
                <w:szCs w:val="22"/>
              </w:rPr>
            </w:pPr>
          </w:p>
          <w:p w14:paraId="33115C7E" w14:textId="77777777" w:rsidR="00CE2FFA" w:rsidRPr="004C3A0B" w:rsidRDefault="00CE2FFA" w:rsidP="00B31980">
            <w:pPr>
              <w:rPr>
                <w:rFonts w:ascii="Arial" w:hAnsi="Arial" w:cs="Arial"/>
                <w:sz w:val="22"/>
                <w:szCs w:val="22"/>
              </w:rPr>
            </w:pPr>
          </w:p>
          <w:p w14:paraId="3C161029"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84185E" w14:textId="77777777" w:rsidR="00CE2FFA" w:rsidRPr="00354F34" w:rsidRDefault="00CE2FFA" w:rsidP="00B31980">
      <w:pPr>
        <w:autoSpaceDE w:val="0"/>
        <w:autoSpaceDN w:val="0"/>
        <w:adjustRightInd w:val="0"/>
        <w:spacing w:after="240"/>
        <w:jc w:val="both"/>
        <w:rPr>
          <w:rFonts w:ascii="Arial" w:hAnsi="Arial" w:cs="Arial"/>
          <w:b/>
          <w:sz w:val="22"/>
          <w:szCs w:val="22"/>
        </w:rPr>
      </w:pPr>
    </w:p>
    <w:p w14:paraId="4BA79A33" w14:textId="77777777" w:rsidR="00CE2FFA" w:rsidRDefault="00CE2FFA">
      <w:pPr>
        <w:rPr>
          <w:rFonts w:ascii="Arial" w:hAnsi="Arial" w:cs="Arial"/>
          <w:b/>
          <w:sz w:val="22"/>
          <w:szCs w:val="22"/>
        </w:rPr>
      </w:pPr>
      <w:r>
        <w:rPr>
          <w:rFonts w:ascii="Arial" w:hAnsi="Arial" w:cs="Arial"/>
          <w:b/>
          <w:sz w:val="22"/>
          <w:szCs w:val="22"/>
        </w:rPr>
        <w:br w:type="page"/>
      </w:r>
    </w:p>
    <w:p w14:paraId="77D37E60" w14:textId="77777777" w:rsidR="00CE2FFA" w:rsidRPr="00354F34" w:rsidRDefault="00CE2FFA" w:rsidP="00B3198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E2FFA" w:rsidRPr="004C3A0B" w14:paraId="56AC9955" w14:textId="77777777" w:rsidTr="00B31980">
        <w:tc>
          <w:tcPr>
            <w:tcW w:w="9923" w:type="dxa"/>
            <w:gridSpan w:val="4"/>
            <w:tcBorders>
              <w:bottom w:val="single" w:sz="4" w:space="0" w:color="auto"/>
            </w:tcBorders>
            <w:shd w:val="clear" w:color="auto" w:fill="F2F2F2" w:themeFill="background1" w:themeFillShade="F2"/>
          </w:tcPr>
          <w:p w14:paraId="07A41FA4" w14:textId="77777777" w:rsidR="00CE2FFA" w:rsidRDefault="00CE2FFA" w:rsidP="00B31980">
            <w:pPr>
              <w:pStyle w:val="Heading1"/>
              <w:rPr>
                <w:rFonts w:ascii="Arial" w:hAnsi="Arial" w:cs="Arial"/>
              </w:rPr>
            </w:pPr>
            <w:r w:rsidRPr="004C3A0B">
              <w:rPr>
                <w:rFonts w:ascii="Arial" w:hAnsi="Arial" w:cs="Arial"/>
              </w:rPr>
              <w:br w:type="page"/>
            </w:r>
            <w:bookmarkStart w:id="72" w:name="_Toc47086515"/>
            <w:bookmarkStart w:id="73" w:name="_Toc47086731"/>
            <w:bookmarkStart w:id="74" w:name="_Toc47328789"/>
            <w:bookmarkStart w:id="75" w:name="_Toc47329001"/>
            <w:bookmarkStart w:id="76" w:name="_Toc47330030"/>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72"/>
            <w:bookmarkEnd w:id="73"/>
            <w:bookmarkEnd w:id="74"/>
            <w:bookmarkEnd w:id="75"/>
            <w:bookmarkEnd w:id="76"/>
            <w:r w:rsidRPr="004C3A0B">
              <w:rPr>
                <w:rFonts w:ascii="Arial" w:hAnsi="Arial" w:cs="Arial"/>
              </w:rPr>
              <w:t xml:space="preserve"> </w:t>
            </w:r>
          </w:p>
          <w:p w14:paraId="3E5E864F" w14:textId="77777777" w:rsidR="00CE2FFA" w:rsidRDefault="00CE2FFA" w:rsidP="00B31980"/>
          <w:p w14:paraId="4B535339" w14:textId="77777777" w:rsidR="00CE2FFA" w:rsidRPr="00204E14" w:rsidRDefault="00CE2FFA" w:rsidP="00B3198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E2FFA" w:rsidRPr="004C3A0B" w14:paraId="403C0C66" w14:textId="77777777" w:rsidTr="00B31980">
        <w:tc>
          <w:tcPr>
            <w:tcW w:w="8251" w:type="dxa"/>
            <w:gridSpan w:val="2"/>
            <w:vMerge w:val="restart"/>
            <w:shd w:val="clear" w:color="auto" w:fill="F2F2F2" w:themeFill="background1" w:themeFillShade="F2"/>
          </w:tcPr>
          <w:p w14:paraId="368333BC" w14:textId="77777777" w:rsidR="00CE2FFA" w:rsidRPr="00204E14" w:rsidRDefault="00CE2FFA" w:rsidP="00B31980">
            <w:pPr>
              <w:pStyle w:val="Heading1"/>
              <w:rPr>
                <w:rFonts w:ascii="Arial" w:hAnsi="Arial" w:cs="Arial"/>
                <w:sz w:val="20"/>
                <w:szCs w:val="16"/>
              </w:rPr>
            </w:pPr>
            <w:bookmarkStart w:id="77" w:name="_Toc47086516"/>
            <w:bookmarkStart w:id="78" w:name="_Toc47086732"/>
            <w:bookmarkStart w:id="79" w:name="_Toc47328790"/>
            <w:bookmarkStart w:id="80" w:name="_Toc47329002"/>
            <w:bookmarkStart w:id="81" w:name="_Toc47330031"/>
            <w:r w:rsidRPr="00204E14">
              <w:rPr>
                <w:rFonts w:ascii="Arial" w:hAnsi="Arial" w:cs="Arial"/>
                <w:sz w:val="20"/>
                <w:szCs w:val="16"/>
              </w:rPr>
              <w:t>Full risk assessment completed and appended?</w:t>
            </w:r>
            <w:bookmarkEnd w:id="77"/>
            <w:bookmarkEnd w:id="78"/>
            <w:bookmarkEnd w:id="79"/>
            <w:bookmarkEnd w:id="80"/>
            <w:bookmarkEnd w:id="81"/>
            <w:r w:rsidRPr="00204E14">
              <w:rPr>
                <w:rFonts w:ascii="Arial" w:hAnsi="Arial" w:cs="Arial"/>
                <w:sz w:val="20"/>
                <w:szCs w:val="16"/>
              </w:rPr>
              <w:t xml:space="preserve"> </w:t>
            </w:r>
          </w:p>
          <w:p w14:paraId="626495AD" w14:textId="77777777" w:rsidR="00CE2FFA" w:rsidRPr="00204E14" w:rsidRDefault="00CE2FFA" w:rsidP="00B3198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CEFAA5" w14:textId="77777777" w:rsidR="00CE2FFA" w:rsidRPr="00264416" w:rsidRDefault="00CE2FFA" w:rsidP="00B31980">
            <w:pPr>
              <w:pStyle w:val="Heading1"/>
              <w:rPr>
                <w:rFonts w:ascii="Arial" w:hAnsi="Arial" w:cs="Arial"/>
              </w:rPr>
            </w:pPr>
            <w:bookmarkStart w:id="82" w:name="_Toc47086517"/>
            <w:bookmarkStart w:id="83" w:name="_Toc47086733"/>
            <w:bookmarkStart w:id="84" w:name="_Toc47328791"/>
            <w:bookmarkStart w:id="85" w:name="_Toc47329003"/>
            <w:bookmarkStart w:id="86" w:name="_Toc47330032"/>
            <w:r w:rsidRPr="00204E14">
              <w:rPr>
                <w:rFonts w:ascii="Arial" w:hAnsi="Arial" w:cs="Arial"/>
              </w:rPr>
              <w:t>Yes</w:t>
            </w:r>
            <w:bookmarkEnd w:id="82"/>
            <w:bookmarkEnd w:id="83"/>
            <w:bookmarkEnd w:id="84"/>
            <w:bookmarkEnd w:id="85"/>
            <w:bookmarkEnd w:id="86"/>
            <w:r w:rsidRPr="00204E14">
              <w:rPr>
                <w:rFonts w:ascii="Arial" w:hAnsi="Arial" w:cs="Arial"/>
              </w:rPr>
              <w:t xml:space="preserve"> </w:t>
            </w:r>
          </w:p>
        </w:tc>
        <w:bookmarkStart w:id="87" w:name="_Toc47086518"/>
        <w:bookmarkStart w:id="88" w:name="_Toc47086734"/>
        <w:bookmarkStart w:id="89" w:name="_Toc47328792"/>
        <w:bookmarkStart w:id="90" w:name="_Toc47329004"/>
        <w:bookmarkStart w:id="91" w:name="_Toc47330033"/>
        <w:tc>
          <w:tcPr>
            <w:tcW w:w="822" w:type="dxa"/>
            <w:tcBorders>
              <w:bottom w:val="single" w:sz="4" w:space="0" w:color="auto"/>
            </w:tcBorders>
            <w:shd w:val="clear" w:color="auto" w:fill="BFBFBF" w:themeFill="background1" w:themeFillShade="BF"/>
          </w:tcPr>
          <w:p w14:paraId="6A725BE3" w14:textId="77777777" w:rsidR="00CE2FFA" w:rsidRPr="00FD519A" w:rsidRDefault="00A14951" w:rsidP="00B31980">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EndPr/>
              <w:sdtContent>
                <w:r w:rsidR="00CE2FFA">
                  <w:rPr>
                    <w:rFonts w:ascii="MS Gothic" w:eastAsia="MS Gothic" w:hAnsi="MS Gothic" w:cs="Arial" w:hint="eastAsia"/>
                    <w:b w:val="0"/>
                  </w:rPr>
                  <w:t>☐</w:t>
                </w:r>
              </w:sdtContent>
            </w:sdt>
            <w:bookmarkEnd w:id="87"/>
            <w:bookmarkEnd w:id="88"/>
            <w:bookmarkEnd w:id="89"/>
            <w:bookmarkEnd w:id="90"/>
            <w:bookmarkEnd w:id="91"/>
          </w:p>
        </w:tc>
      </w:tr>
      <w:tr w:rsidR="00CE2FFA" w:rsidRPr="004C3A0B" w14:paraId="0D388F84" w14:textId="77777777" w:rsidTr="00B31980">
        <w:tc>
          <w:tcPr>
            <w:tcW w:w="8251" w:type="dxa"/>
            <w:gridSpan w:val="2"/>
            <w:vMerge/>
            <w:tcBorders>
              <w:bottom w:val="single" w:sz="4" w:space="0" w:color="auto"/>
            </w:tcBorders>
            <w:shd w:val="clear" w:color="auto" w:fill="F2F2F2" w:themeFill="background1" w:themeFillShade="F2"/>
          </w:tcPr>
          <w:p w14:paraId="5AB48556" w14:textId="77777777" w:rsidR="00CE2FFA" w:rsidRPr="00204E14" w:rsidRDefault="00CE2FFA" w:rsidP="00B3198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6C1DBD" w14:textId="77777777" w:rsidR="00CE2FFA" w:rsidRPr="00204E14" w:rsidRDefault="00CE2FFA" w:rsidP="00B31980">
            <w:pPr>
              <w:pStyle w:val="Heading1"/>
              <w:rPr>
                <w:rFonts w:ascii="Arial" w:hAnsi="Arial" w:cs="Arial"/>
              </w:rPr>
            </w:pPr>
            <w:bookmarkStart w:id="92" w:name="_Toc47086519"/>
            <w:bookmarkStart w:id="93" w:name="_Toc47086735"/>
            <w:bookmarkStart w:id="94" w:name="_Toc47328793"/>
            <w:bookmarkStart w:id="95" w:name="_Toc47329005"/>
            <w:bookmarkStart w:id="96" w:name="_Toc47330034"/>
            <w:r w:rsidRPr="00204E14">
              <w:rPr>
                <w:rFonts w:ascii="Arial" w:hAnsi="Arial" w:cs="Arial"/>
              </w:rPr>
              <w:t>No</w:t>
            </w:r>
            <w:bookmarkEnd w:id="92"/>
            <w:bookmarkEnd w:id="93"/>
            <w:bookmarkEnd w:id="94"/>
            <w:bookmarkEnd w:id="95"/>
            <w:bookmarkEnd w:id="96"/>
          </w:p>
        </w:tc>
        <w:bookmarkStart w:id="97" w:name="_Toc47086520"/>
        <w:bookmarkStart w:id="98" w:name="_Toc47086736"/>
        <w:bookmarkStart w:id="99" w:name="_Toc47328794"/>
        <w:bookmarkStart w:id="100" w:name="_Toc47329006"/>
        <w:bookmarkStart w:id="101" w:name="_Toc47330035"/>
        <w:tc>
          <w:tcPr>
            <w:tcW w:w="822" w:type="dxa"/>
            <w:tcBorders>
              <w:bottom w:val="single" w:sz="4" w:space="0" w:color="auto"/>
            </w:tcBorders>
            <w:shd w:val="clear" w:color="auto" w:fill="BFBFBF" w:themeFill="background1" w:themeFillShade="BF"/>
          </w:tcPr>
          <w:p w14:paraId="00BDD247" w14:textId="77777777" w:rsidR="00CE2FFA" w:rsidRDefault="00A14951" w:rsidP="00B31980">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EndPr/>
              <w:sdtContent>
                <w:r w:rsidR="00CE2FFA">
                  <w:rPr>
                    <w:rFonts w:ascii="MS Gothic" w:eastAsia="MS Gothic" w:hAnsi="MS Gothic" w:cs="Arial" w:hint="eastAsia"/>
                    <w:b w:val="0"/>
                  </w:rPr>
                  <w:t>☒</w:t>
                </w:r>
              </w:sdtContent>
            </w:sdt>
            <w:bookmarkEnd w:id="97"/>
            <w:bookmarkEnd w:id="98"/>
            <w:bookmarkEnd w:id="99"/>
            <w:bookmarkEnd w:id="100"/>
            <w:bookmarkEnd w:id="101"/>
          </w:p>
        </w:tc>
      </w:tr>
      <w:tr w:rsidR="00CE2FFA" w:rsidRPr="004C3A0B" w14:paraId="72384600" w14:textId="77777777" w:rsidTr="00B31980">
        <w:tc>
          <w:tcPr>
            <w:tcW w:w="9923" w:type="dxa"/>
            <w:gridSpan w:val="4"/>
            <w:tcBorders>
              <w:bottom w:val="single" w:sz="4" w:space="0" w:color="auto"/>
            </w:tcBorders>
            <w:shd w:val="clear" w:color="auto" w:fill="F2F2F2" w:themeFill="background1" w:themeFillShade="F2"/>
          </w:tcPr>
          <w:p w14:paraId="4DE66464" w14:textId="77777777" w:rsidR="00CE2FFA" w:rsidRPr="004C3A0B" w:rsidRDefault="00CE2FFA" w:rsidP="00B31980">
            <w:pPr>
              <w:rPr>
                <w:rFonts w:ascii="Arial" w:hAnsi="Arial" w:cs="Arial"/>
                <w:sz w:val="22"/>
                <w:szCs w:val="22"/>
              </w:rPr>
            </w:pPr>
            <w:r w:rsidRPr="004C3A0B">
              <w:rPr>
                <w:rFonts w:ascii="Arial" w:hAnsi="Arial" w:cs="Arial"/>
                <w:b/>
                <w:sz w:val="22"/>
                <w:szCs w:val="22"/>
              </w:rPr>
              <w:t>Risks to participants</w:t>
            </w:r>
          </w:p>
          <w:p w14:paraId="1AA62077" w14:textId="77777777" w:rsidR="00CE2FFA" w:rsidRPr="004C3A0B" w:rsidRDefault="00CE2FFA" w:rsidP="00B31980">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E2FFA" w:rsidRPr="004C3A0B" w14:paraId="7795941C" w14:textId="77777777" w:rsidTr="00B31980">
        <w:tc>
          <w:tcPr>
            <w:tcW w:w="4849" w:type="dxa"/>
            <w:tcBorders>
              <w:top w:val="single" w:sz="4" w:space="0" w:color="auto"/>
              <w:bottom w:val="single" w:sz="4" w:space="0" w:color="auto"/>
            </w:tcBorders>
          </w:tcPr>
          <w:p w14:paraId="73E266DB"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Risk to Participant:</w:t>
            </w:r>
          </w:p>
          <w:p w14:paraId="4F90DF50" w14:textId="77777777" w:rsidR="00CE2FFA" w:rsidRDefault="00CE2FFA" w:rsidP="00B31980">
            <w:pPr>
              <w:rPr>
                <w:rFonts w:ascii="Arial" w:hAnsi="Arial" w:cs="Arial"/>
                <w:sz w:val="22"/>
                <w:szCs w:val="22"/>
              </w:rPr>
            </w:pPr>
          </w:p>
          <w:p w14:paraId="03D3CE5E" w14:textId="77777777" w:rsidR="00CE2FFA" w:rsidRDefault="00CE2FFA" w:rsidP="00B31980">
            <w:pPr>
              <w:rPr>
                <w:rFonts w:ascii="Arial" w:hAnsi="Arial" w:cs="Arial"/>
                <w:sz w:val="22"/>
                <w:szCs w:val="22"/>
              </w:rPr>
            </w:pPr>
            <w:r>
              <w:rPr>
                <w:rFonts w:ascii="Arial" w:hAnsi="Arial" w:cs="Arial"/>
                <w:sz w:val="22"/>
                <w:szCs w:val="22"/>
              </w:rPr>
              <w:t>NA</w:t>
            </w:r>
          </w:p>
          <w:p w14:paraId="6FA09881" w14:textId="77777777" w:rsidR="00CE2FFA" w:rsidRPr="004C3A0B" w:rsidRDefault="00CE2FFA" w:rsidP="00B31980">
            <w:pPr>
              <w:rPr>
                <w:rFonts w:ascii="Arial" w:hAnsi="Arial" w:cs="Arial"/>
                <w:sz w:val="22"/>
                <w:szCs w:val="22"/>
              </w:rPr>
            </w:pPr>
          </w:p>
          <w:p w14:paraId="7F077B14" w14:textId="77777777" w:rsidR="00CE2FFA" w:rsidRPr="004C3A0B" w:rsidRDefault="00CE2FFA" w:rsidP="00B3198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D09B5F6" w14:textId="77777777" w:rsidR="00CE2FFA" w:rsidRDefault="00CE2FFA" w:rsidP="00B31980">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58967668" w14:textId="77777777" w:rsidR="00CE2FFA" w:rsidRDefault="00CE2FFA" w:rsidP="00B31980">
            <w:pPr>
              <w:rPr>
                <w:rFonts w:ascii="Arial" w:hAnsi="Arial" w:cs="Arial"/>
                <w:sz w:val="22"/>
                <w:szCs w:val="22"/>
              </w:rPr>
            </w:pPr>
          </w:p>
          <w:p w14:paraId="1F495E08" w14:textId="77777777" w:rsidR="00CE2FFA" w:rsidRDefault="00CE2FFA" w:rsidP="00B31980">
            <w:pPr>
              <w:rPr>
                <w:rFonts w:ascii="Arial" w:hAnsi="Arial" w:cs="Arial"/>
                <w:sz w:val="22"/>
                <w:szCs w:val="22"/>
              </w:rPr>
            </w:pPr>
            <w:r>
              <w:rPr>
                <w:rFonts w:ascii="Arial" w:hAnsi="Arial" w:cs="Arial"/>
                <w:sz w:val="22"/>
                <w:szCs w:val="22"/>
              </w:rPr>
              <w:t>NA</w:t>
            </w:r>
          </w:p>
          <w:p w14:paraId="5CA9221C" w14:textId="77777777" w:rsidR="00CE2FFA" w:rsidRPr="004C3A0B" w:rsidRDefault="00CE2FFA" w:rsidP="00B31980">
            <w:pPr>
              <w:rPr>
                <w:rFonts w:ascii="Arial" w:hAnsi="Arial" w:cs="Arial"/>
                <w:sz w:val="22"/>
                <w:szCs w:val="22"/>
              </w:rPr>
            </w:pPr>
          </w:p>
          <w:p w14:paraId="5F8E77C4" w14:textId="77777777" w:rsidR="00CE2FFA" w:rsidRPr="00354F34" w:rsidRDefault="00CE2FFA" w:rsidP="00B3198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E2FFA" w:rsidRPr="004C3A0B" w14:paraId="39C6D1DD" w14:textId="77777777" w:rsidTr="00B31980">
        <w:tc>
          <w:tcPr>
            <w:tcW w:w="9923" w:type="dxa"/>
            <w:gridSpan w:val="4"/>
            <w:tcBorders>
              <w:bottom w:val="single" w:sz="4" w:space="0" w:color="auto"/>
            </w:tcBorders>
            <w:shd w:val="clear" w:color="auto" w:fill="F2F2F2" w:themeFill="background1" w:themeFillShade="F2"/>
          </w:tcPr>
          <w:p w14:paraId="405FE451" w14:textId="77777777" w:rsidR="00CE2FFA" w:rsidRPr="004C3A0B" w:rsidRDefault="00CE2FFA" w:rsidP="00B31980">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CE2FFA" w:rsidRPr="004C3A0B" w14:paraId="1F83B836" w14:textId="77777777" w:rsidTr="00B31980">
        <w:tc>
          <w:tcPr>
            <w:tcW w:w="9923" w:type="dxa"/>
            <w:gridSpan w:val="4"/>
            <w:tcBorders>
              <w:top w:val="single" w:sz="4" w:space="0" w:color="auto"/>
              <w:bottom w:val="single" w:sz="4" w:space="0" w:color="auto"/>
            </w:tcBorders>
          </w:tcPr>
          <w:p w14:paraId="1B6DEE58" w14:textId="77777777" w:rsidR="00CE2FFA" w:rsidRDefault="00CE2FFA" w:rsidP="00B31980">
            <w:pPr>
              <w:rPr>
                <w:rFonts w:ascii="Arial" w:hAnsi="Arial" w:cs="Arial"/>
                <w:sz w:val="22"/>
                <w:szCs w:val="22"/>
              </w:rPr>
            </w:pPr>
          </w:p>
          <w:p w14:paraId="635D5E63" w14:textId="77777777" w:rsidR="00CE2FFA" w:rsidRDefault="00CE2FFA" w:rsidP="00B31980">
            <w:pPr>
              <w:rPr>
                <w:rFonts w:ascii="Arial" w:hAnsi="Arial" w:cs="Arial"/>
                <w:sz w:val="22"/>
                <w:szCs w:val="22"/>
              </w:rPr>
            </w:pPr>
            <w:r>
              <w:rPr>
                <w:rFonts w:ascii="Arial" w:hAnsi="Arial" w:cs="Arial"/>
                <w:sz w:val="22"/>
                <w:szCs w:val="22"/>
              </w:rPr>
              <w:t>NA</w:t>
            </w:r>
          </w:p>
          <w:p w14:paraId="0FFAF38E" w14:textId="77777777" w:rsidR="00CE2FFA" w:rsidRPr="004C3A0B" w:rsidRDefault="00CE2FFA" w:rsidP="00B31980">
            <w:pPr>
              <w:rPr>
                <w:rFonts w:ascii="Arial" w:hAnsi="Arial" w:cs="Arial"/>
                <w:sz w:val="22"/>
                <w:szCs w:val="22"/>
              </w:rPr>
            </w:pPr>
          </w:p>
          <w:p w14:paraId="295E3E2B"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E2FFA" w:rsidRPr="004C3A0B" w14:paraId="4430EE93" w14:textId="77777777" w:rsidTr="00B31980">
        <w:tc>
          <w:tcPr>
            <w:tcW w:w="9923" w:type="dxa"/>
            <w:gridSpan w:val="4"/>
            <w:tcBorders>
              <w:top w:val="single" w:sz="4" w:space="0" w:color="auto"/>
              <w:bottom w:val="single" w:sz="4" w:space="0" w:color="auto"/>
            </w:tcBorders>
            <w:shd w:val="clear" w:color="auto" w:fill="F2F2F2" w:themeFill="background1" w:themeFillShade="F2"/>
          </w:tcPr>
          <w:p w14:paraId="1B3EB920" w14:textId="77777777" w:rsidR="00CE2FFA" w:rsidRPr="004C3A0B" w:rsidRDefault="00CE2FFA" w:rsidP="00B31980">
            <w:pPr>
              <w:rPr>
                <w:rFonts w:ascii="Arial" w:hAnsi="Arial" w:cs="Arial"/>
                <w:sz w:val="22"/>
                <w:szCs w:val="22"/>
              </w:rPr>
            </w:pPr>
            <w:r w:rsidRPr="004C3A0B">
              <w:rPr>
                <w:rFonts w:ascii="Arial" w:hAnsi="Arial" w:cs="Arial"/>
                <w:b/>
                <w:sz w:val="22"/>
                <w:szCs w:val="22"/>
              </w:rPr>
              <w:t>Risks to investigator</w:t>
            </w:r>
          </w:p>
          <w:p w14:paraId="5050BB5E" w14:textId="77777777" w:rsidR="00CE2FFA" w:rsidRPr="004C3A0B" w:rsidRDefault="00CE2FFA" w:rsidP="00B31980">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E2FFA" w:rsidRPr="004C3A0B" w14:paraId="52A17277" w14:textId="77777777" w:rsidTr="00B31980">
        <w:tc>
          <w:tcPr>
            <w:tcW w:w="4849" w:type="dxa"/>
            <w:tcBorders>
              <w:top w:val="single" w:sz="4" w:space="0" w:color="auto"/>
              <w:bottom w:val="single" w:sz="4" w:space="0" w:color="auto"/>
            </w:tcBorders>
          </w:tcPr>
          <w:p w14:paraId="243D46AF"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Risk to Investigator:</w:t>
            </w:r>
          </w:p>
          <w:p w14:paraId="5DCD73C6"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Being upset by information</w:t>
            </w:r>
          </w:p>
          <w:p w14:paraId="2DDF68B8" w14:textId="77777777" w:rsidR="00CE2FFA" w:rsidRDefault="00CE2FFA" w:rsidP="00B31980">
            <w:pPr>
              <w:rPr>
                <w:rFonts w:ascii="Arial" w:hAnsi="Arial" w:cs="Arial"/>
                <w:sz w:val="22"/>
                <w:szCs w:val="22"/>
              </w:rPr>
            </w:pPr>
          </w:p>
          <w:p w14:paraId="6EC122FF" w14:textId="77777777" w:rsidR="00CE2FFA" w:rsidRPr="004C3A0B" w:rsidRDefault="00CE2FFA" w:rsidP="00B3198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2688DC5" w14:textId="77777777" w:rsidR="00CE2FFA" w:rsidRPr="00354F34" w:rsidRDefault="00CE2FFA" w:rsidP="00B31980">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00137F3C" w14:textId="77777777" w:rsidR="00CE2FFA" w:rsidRDefault="00CE2FFA" w:rsidP="00B31980">
            <w:pPr>
              <w:rPr>
                <w:rFonts w:ascii="Arial" w:hAnsi="Arial" w:cs="Arial"/>
                <w:sz w:val="22"/>
                <w:szCs w:val="22"/>
              </w:rPr>
            </w:pPr>
          </w:p>
          <w:p w14:paraId="0704CAEA" w14:textId="77777777" w:rsidR="00CE2FFA" w:rsidRDefault="00CE2FFA" w:rsidP="00B31980">
            <w:pPr>
              <w:rPr>
                <w:rFonts w:ascii="Arial" w:hAnsi="Arial" w:cs="Arial"/>
                <w:sz w:val="22"/>
                <w:szCs w:val="22"/>
              </w:rPr>
            </w:pPr>
            <w:r>
              <w:rPr>
                <w:rFonts w:ascii="Arial" w:hAnsi="Arial" w:cs="Arial"/>
                <w:sz w:val="22"/>
                <w:szCs w:val="22"/>
              </w:rPr>
              <w:t>Speak to student services</w:t>
            </w:r>
          </w:p>
          <w:p w14:paraId="5DE91A43"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 xml:space="preserve"> (this box should expand as you type)</w:t>
            </w:r>
          </w:p>
        </w:tc>
      </w:tr>
      <w:tr w:rsidR="00CE2FFA" w:rsidRPr="004C3A0B" w14:paraId="02BD53FE" w14:textId="77777777" w:rsidTr="00B31980">
        <w:tc>
          <w:tcPr>
            <w:tcW w:w="9923" w:type="dxa"/>
            <w:gridSpan w:val="4"/>
            <w:tcBorders>
              <w:top w:val="single" w:sz="4" w:space="0" w:color="auto"/>
              <w:bottom w:val="single" w:sz="4" w:space="0" w:color="auto"/>
            </w:tcBorders>
            <w:shd w:val="clear" w:color="auto" w:fill="F2F2F2" w:themeFill="background1" w:themeFillShade="F2"/>
          </w:tcPr>
          <w:p w14:paraId="16B1139A" w14:textId="77777777" w:rsidR="00CE2FFA" w:rsidRPr="004C3A0B" w:rsidRDefault="00CE2FFA" w:rsidP="00B31980">
            <w:pPr>
              <w:rPr>
                <w:rFonts w:ascii="Arial" w:hAnsi="Arial" w:cs="Arial"/>
                <w:sz w:val="22"/>
                <w:szCs w:val="22"/>
              </w:rPr>
            </w:pPr>
            <w:r w:rsidRPr="004C3A0B">
              <w:rPr>
                <w:rFonts w:ascii="Arial" w:hAnsi="Arial" w:cs="Arial"/>
                <w:b/>
                <w:sz w:val="22"/>
                <w:szCs w:val="22"/>
              </w:rPr>
              <w:t>University/institutional risks</w:t>
            </w:r>
          </w:p>
          <w:p w14:paraId="2249C2A7" w14:textId="77777777" w:rsidR="00CE2FFA" w:rsidRPr="004C3A0B" w:rsidRDefault="00CE2FFA" w:rsidP="00B31980">
            <w:pPr>
              <w:rPr>
                <w:rFonts w:ascii="Arial" w:hAnsi="Arial" w:cs="Arial"/>
                <w:sz w:val="22"/>
                <w:szCs w:val="22"/>
              </w:rPr>
            </w:pPr>
            <w:r w:rsidRPr="004C3A0B">
              <w:rPr>
                <w:rFonts w:ascii="Arial" w:hAnsi="Arial" w:cs="Arial"/>
                <w:sz w:val="22"/>
                <w:szCs w:val="22"/>
              </w:rPr>
              <w:t>For example: adverse publicity, financial loss, data protection</w:t>
            </w:r>
          </w:p>
        </w:tc>
      </w:tr>
      <w:tr w:rsidR="00CE2FFA" w:rsidRPr="004C3A0B" w14:paraId="15BFF005" w14:textId="77777777" w:rsidTr="00B31980">
        <w:tc>
          <w:tcPr>
            <w:tcW w:w="4849" w:type="dxa"/>
            <w:tcBorders>
              <w:top w:val="single" w:sz="4" w:space="0" w:color="auto"/>
              <w:bottom w:val="single" w:sz="4" w:space="0" w:color="auto"/>
            </w:tcBorders>
          </w:tcPr>
          <w:p w14:paraId="344BEA27"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Risk to University:</w:t>
            </w:r>
          </w:p>
          <w:p w14:paraId="5F629A75" w14:textId="77777777" w:rsidR="00CE2FFA" w:rsidRDefault="00CE2FFA" w:rsidP="00B31980">
            <w:pPr>
              <w:rPr>
                <w:rFonts w:ascii="Arial" w:hAnsi="Arial" w:cs="Arial"/>
                <w:sz w:val="22"/>
                <w:szCs w:val="22"/>
              </w:rPr>
            </w:pPr>
          </w:p>
          <w:p w14:paraId="64CC6580" w14:textId="77777777" w:rsidR="00CE2FFA" w:rsidRPr="00886CA9" w:rsidRDefault="00CE2FFA" w:rsidP="00B31980">
            <w:pPr>
              <w:rPr>
                <w:rFonts w:ascii="Arial" w:hAnsi="Arial" w:cs="Arial"/>
                <w:color w:val="FF0000"/>
                <w:sz w:val="22"/>
                <w:szCs w:val="22"/>
              </w:rPr>
            </w:pPr>
            <w:r w:rsidRPr="00886CA9">
              <w:rPr>
                <w:rFonts w:ascii="Arial" w:hAnsi="Arial" w:cs="Arial"/>
                <w:color w:val="FF0000"/>
                <w:sz w:val="22"/>
                <w:szCs w:val="22"/>
              </w:rPr>
              <w:t>NO</w:t>
            </w:r>
          </w:p>
          <w:p w14:paraId="105EC807" w14:textId="77777777" w:rsidR="00CE2FFA" w:rsidRPr="004C3A0B" w:rsidRDefault="00CE2FFA" w:rsidP="00B3198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2C76EF" w14:textId="77777777" w:rsidR="00CE2FFA" w:rsidRPr="00354F34" w:rsidRDefault="00CE2FFA" w:rsidP="00B31980">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07DB5FC2" w14:textId="77777777" w:rsidR="00CE2FFA" w:rsidRDefault="00CE2FFA" w:rsidP="00B31980">
            <w:pPr>
              <w:rPr>
                <w:rFonts w:ascii="Arial" w:hAnsi="Arial" w:cs="Arial"/>
                <w:sz w:val="22"/>
                <w:szCs w:val="22"/>
              </w:rPr>
            </w:pPr>
          </w:p>
          <w:p w14:paraId="05F53A0C" w14:textId="77777777" w:rsidR="00CE2FFA" w:rsidRDefault="00CE2FFA" w:rsidP="00B31980">
            <w:pPr>
              <w:rPr>
                <w:rFonts w:ascii="Arial" w:hAnsi="Arial" w:cs="Arial"/>
                <w:sz w:val="22"/>
                <w:szCs w:val="22"/>
              </w:rPr>
            </w:pPr>
          </w:p>
          <w:p w14:paraId="2BC0840D" w14:textId="77777777" w:rsidR="00CE2FFA" w:rsidRPr="00886CA9" w:rsidRDefault="00CE2FFA" w:rsidP="00B31980">
            <w:pPr>
              <w:rPr>
                <w:rFonts w:ascii="Arial" w:hAnsi="Arial" w:cs="Arial"/>
                <w:color w:val="FF0000"/>
                <w:sz w:val="22"/>
                <w:szCs w:val="22"/>
              </w:rPr>
            </w:pPr>
            <w:r w:rsidRPr="00886CA9">
              <w:rPr>
                <w:rFonts w:ascii="Arial" w:hAnsi="Arial" w:cs="Arial"/>
                <w:color w:val="FF0000"/>
                <w:sz w:val="22"/>
                <w:szCs w:val="22"/>
              </w:rPr>
              <w:t>NA</w:t>
            </w:r>
          </w:p>
          <w:p w14:paraId="1396A837"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679F78" w14:textId="77777777" w:rsidR="00CE2FFA" w:rsidRDefault="00CE2FF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E2FFA" w:rsidRPr="004C3A0B" w14:paraId="35B0096A" w14:textId="77777777" w:rsidTr="00B31980">
        <w:tc>
          <w:tcPr>
            <w:tcW w:w="9923" w:type="dxa"/>
            <w:gridSpan w:val="4"/>
            <w:tcBorders>
              <w:top w:val="single" w:sz="4" w:space="0" w:color="auto"/>
              <w:bottom w:val="single" w:sz="4" w:space="0" w:color="auto"/>
            </w:tcBorders>
            <w:shd w:val="clear" w:color="auto" w:fill="F2F2F2" w:themeFill="background1" w:themeFillShade="F2"/>
          </w:tcPr>
          <w:p w14:paraId="455DAC83" w14:textId="77777777" w:rsidR="00CE2FFA" w:rsidRPr="004C3A0B" w:rsidRDefault="00CE2FFA" w:rsidP="00B3198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2FFA" w:rsidRPr="004C3A0B" w14:paraId="355C7404" w14:textId="77777777" w:rsidTr="00B31980">
        <w:tc>
          <w:tcPr>
            <w:tcW w:w="7259" w:type="dxa"/>
            <w:tcBorders>
              <w:top w:val="single" w:sz="4" w:space="0" w:color="auto"/>
              <w:bottom w:val="single" w:sz="4" w:space="0" w:color="auto"/>
            </w:tcBorders>
            <w:shd w:val="clear" w:color="auto" w:fill="F2F2F2" w:themeFill="background1" w:themeFillShade="F2"/>
          </w:tcPr>
          <w:p w14:paraId="3D65E998" w14:textId="77777777" w:rsidR="00CE2FFA" w:rsidRPr="004C3A0B" w:rsidRDefault="00CE2FFA" w:rsidP="00B31980">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9BF4E01" w14:textId="77777777" w:rsidR="00CE2FFA"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B20316B" w14:textId="77777777" w:rsidR="00CE2FFA" w:rsidRPr="004C3A0B" w:rsidRDefault="00CE2FFA" w:rsidP="00B3198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D147A0F" w14:textId="77777777" w:rsidR="00CE2FFA"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59B8763" w14:textId="77777777" w:rsidR="00CE2FFA" w:rsidRPr="004C3A0B" w:rsidRDefault="00CE2FFA" w:rsidP="00B3198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AA5B734" w14:textId="77777777" w:rsidR="00CE2FFA"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27248B7" w14:textId="77777777" w:rsidR="00CE2FFA" w:rsidRPr="004C3A0B" w:rsidRDefault="00CE2FFA" w:rsidP="00B31980">
            <w:pPr>
              <w:autoSpaceDE w:val="0"/>
              <w:autoSpaceDN w:val="0"/>
              <w:adjustRightInd w:val="0"/>
              <w:jc w:val="center"/>
              <w:rPr>
                <w:rFonts w:ascii="Arial" w:hAnsi="Arial" w:cs="Arial"/>
                <w:b/>
                <w:sz w:val="22"/>
                <w:szCs w:val="22"/>
              </w:rPr>
            </w:pPr>
          </w:p>
        </w:tc>
      </w:tr>
      <w:tr w:rsidR="00CE2FFA" w:rsidRPr="004C3A0B" w14:paraId="710A2BCE" w14:textId="77777777" w:rsidTr="00B31980">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DB87A2" w14:textId="77777777" w:rsidR="00CE2FFA" w:rsidRPr="004C3A0B" w:rsidRDefault="00CE2FFA" w:rsidP="00B3198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EEF24F3" w14:textId="77777777" w:rsidR="00CE2FFA" w:rsidRPr="004C3A0B" w:rsidRDefault="00A14951" w:rsidP="00B3198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E2FF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769429C" w14:textId="77777777" w:rsidR="00CE2FFA" w:rsidRPr="004C3A0B" w:rsidRDefault="00A14951" w:rsidP="00B3198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2FF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C2D4DAF" w14:textId="77777777" w:rsidR="00CE2FFA" w:rsidRPr="004C3A0B" w:rsidRDefault="00A14951" w:rsidP="00B3198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2FFA">
                  <w:rPr>
                    <w:rFonts w:ascii="MS Gothic" w:eastAsia="MS Gothic" w:hAnsi="MS Gothic" w:cs="Arial" w:hint="eastAsia"/>
                    <w:b/>
                    <w:bCs/>
                    <w:sz w:val="22"/>
                    <w:szCs w:val="22"/>
                  </w:rPr>
                  <w:t>☐</w:t>
                </w:r>
              </w:sdtContent>
            </w:sdt>
          </w:p>
        </w:tc>
      </w:tr>
    </w:tbl>
    <w:p w14:paraId="2E3F7A25" w14:textId="77777777" w:rsidR="00CE2FFA" w:rsidRPr="00354F34" w:rsidRDefault="00CE2FFA" w:rsidP="00B31980">
      <w:pPr>
        <w:autoSpaceDE w:val="0"/>
        <w:autoSpaceDN w:val="0"/>
        <w:adjustRightInd w:val="0"/>
        <w:spacing w:after="240"/>
        <w:jc w:val="both"/>
        <w:rPr>
          <w:rFonts w:ascii="Arial" w:hAnsi="Arial" w:cs="Arial"/>
          <w:b/>
          <w:sz w:val="22"/>
          <w:szCs w:val="22"/>
        </w:rPr>
      </w:pPr>
    </w:p>
    <w:p w14:paraId="543D9E1B" w14:textId="77777777" w:rsidR="00CE2FFA" w:rsidRDefault="00CE2FFA">
      <w:pPr>
        <w:rPr>
          <w:rFonts w:ascii="Arial" w:hAnsi="Arial" w:cs="Arial"/>
          <w:b/>
          <w:sz w:val="22"/>
          <w:szCs w:val="22"/>
        </w:rPr>
      </w:pPr>
      <w:r>
        <w:rPr>
          <w:rFonts w:ascii="Arial" w:hAnsi="Arial" w:cs="Arial"/>
          <w:b/>
          <w:sz w:val="22"/>
          <w:szCs w:val="22"/>
        </w:rPr>
        <w:lastRenderedPageBreak/>
        <w:br w:type="page"/>
      </w:r>
    </w:p>
    <w:p w14:paraId="5AE74248" w14:textId="77777777" w:rsidR="00CE2FFA" w:rsidRPr="00354F34" w:rsidRDefault="00CE2FFA" w:rsidP="00B3198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E2FFA" w:rsidRPr="004C3A0B" w14:paraId="555A3C7F" w14:textId="77777777" w:rsidTr="00B31980">
        <w:tc>
          <w:tcPr>
            <w:tcW w:w="9923" w:type="dxa"/>
            <w:tcBorders>
              <w:top w:val="single" w:sz="4" w:space="0" w:color="auto"/>
              <w:bottom w:val="single" w:sz="4" w:space="0" w:color="auto"/>
            </w:tcBorders>
            <w:shd w:val="clear" w:color="auto" w:fill="F2F2F2" w:themeFill="background1" w:themeFillShade="F2"/>
          </w:tcPr>
          <w:p w14:paraId="74E6A124" w14:textId="77777777" w:rsidR="00CE2FFA" w:rsidRPr="004C3A0B" w:rsidRDefault="00CE2FFA" w:rsidP="00B31980">
            <w:pPr>
              <w:rPr>
                <w:rFonts w:ascii="Arial" w:hAnsi="Arial" w:cs="Arial"/>
                <w:sz w:val="22"/>
                <w:szCs w:val="22"/>
              </w:rPr>
            </w:pPr>
            <w:r w:rsidRPr="004C3A0B">
              <w:rPr>
                <w:rFonts w:ascii="Arial" w:hAnsi="Arial" w:cs="Arial"/>
                <w:b/>
                <w:sz w:val="22"/>
                <w:szCs w:val="22"/>
              </w:rPr>
              <w:t>Feedback</w:t>
            </w:r>
          </w:p>
          <w:p w14:paraId="4EC0CBE0" w14:textId="77777777" w:rsidR="00CE2FFA" w:rsidRPr="004C3A0B" w:rsidRDefault="00CE2FFA" w:rsidP="00B31980">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E2FFA" w:rsidRPr="004C3A0B" w14:paraId="4621AB8A" w14:textId="77777777" w:rsidTr="00B31980">
        <w:tc>
          <w:tcPr>
            <w:tcW w:w="9923" w:type="dxa"/>
            <w:tcBorders>
              <w:top w:val="single" w:sz="4" w:space="0" w:color="auto"/>
              <w:bottom w:val="single" w:sz="4" w:space="0" w:color="auto"/>
            </w:tcBorders>
          </w:tcPr>
          <w:p w14:paraId="01CFB21A" w14:textId="77777777" w:rsidR="00CE2FFA" w:rsidRDefault="00CE2FFA" w:rsidP="00B31980">
            <w:pPr>
              <w:rPr>
                <w:rFonts w:ascii="Arial" w:hAnsi="Arial" w:cs="Arial"/>
                <w:sz w:val="22"/>
                <w:szCs w:val="22"/>
              </w:rPr>
            </w:pPr>
          </w:p>
          <w:p w14:paraId="17F03A62" w14:textId="77777777" w:rsidR="00CE2FFA" w:rsidRDefault="00CE2FFA" w:rsidP="00B31980">
            <w:pPr>
              <w:rPr>
                <w:rFonts w:ascii="Arial" w:hAnsi="Arial" w:cs="Arial"/>
                <w:sz w:val="22"/>
                <w:szCs w:val="22"/>
              </w:rPr>
            </w:pPr>
            <w:r>
              <w:rPr>
                <w:rFonts w:ascii="Arial" w:hAnsi="Arial" w:cs="Arial"/>
                <w:sz w:val="22"/>
                <w:szCs w:val="22"/>
              </w:rPr>
              <w:t>NA</w:t>
            </w:r>
          </w:p>
          <w:p w14:paraId="75FC7826" w14:textId="77777777" w:rsidR="00CE2FFA" w:rsidRPr="004C3A0B" w:rsidRDefault="00CE2FFA" w:rsidP="00B31980">
            <w:pPr>
              <w:rPr>
                <w:rFonts w:ascii="Arial" w:hAnsi="Arial" w:cs="Arial"/>
                <w:sz w:val="22"/>
                <w:szCs w:val="22"/>
              </w:rPr>
            </w:pPr>
          </w:p>
          <w:p w14:paraId="719A43A3"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E2FFA" w:rsidRPr="004C3A0B" w14:paraId="25C91044" w14:textId="77777777" w:rsidTr="00B31980">
        <w:tc>
          <w:tcPr>
            <w:tcW w:w="9923" w:type="dxa"/>
            <w:tcBorders>
              <w:top w:val="single" w:sz="4" w:space="0" w:color="auto"/>
              <w:bottom w:val="single" w:sz="4" w:space="0" w:color="auto"/>
            </w:tcBorders>
            <w:shd w:val="clear" w:color="auto" w:fill="F2F2F2" w:themeFill="background1" w:themeFillShade="F2"/>
          </w:tcPr>
          <w:p w14:paraId="14BEB98F" w14:textId="77777777" w:rsidR="00CE2FFA" w:rsidRPr="004C3A0B" w:rsidRDefault="00CE2FFA" w:rsidP="00B31980">
            <w:pPr>
              <w:rPr>
                <w:rFonts w:ascii="Arial" w:hAnsi="Arial" w:cs="Arial"/>
                <w:sz w:val="22"/>
                <w:szCs w:val="22"/>
              </w:rPr>
            </w:pPr>
            <w:r w:rsidRPr="004C3A0B">
              <w:rPr>
                <w:rFonts w:ascii="Arial" w:hAnsi="Arial" w:cs="Arial"/>
                <w:b/>
                <w:sz w:val="22"/>
                <w:szCs w:val="22"/>
              </w:rPr>
              <w:t>Informed consent</w:t>
            </w:r>
          </w:p>
          <w:p w14:paraId="73E1500E"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CE2FFA" w:rsidRPr="004C3A0B" w14:paraId="7E6B1320" w14:textId="77777777" w:rsidTr="00B31980">
        <w:tc>
          <w:tcPr>
            <w:tcW w:w="9923" w:type="dxa"/>
            <w:tcBorders>
              <w:top w:val="single" w:sz="4" w:space="0" w:color="auto"/>
              <w:bottom w:val="single" w:sz="4" w:space="0" w:color="auto"/>
            </w:tcBorders>
          </w:tcPr>
          <w:p w14:paraId="2D81B8D3" w14:textId="77777777" w:rsidR="00CE2FFA" w:rsidRDefault="00CE2FFA" w:rsidP="00B31980">
            <w:pPr>
              <w:rPr>
                <w:rFonts w:ascii="Arial" w:hAnsi="Arial" w:cs="Arial"/>
                <w:sz w:val="22"/>
                <w:szCs w:val="22"/>
              </w:rPr>
            </w:pPr>
          </w:p>
          <w:p w14:paraId="649C525D" w14:textId="77777777" w:rsidR="00CE2FFA" w:rsidRDefault="00CE2FFA" w:rsidP="00B31980">
            <w:pPr>
              <w:rPr>
                <w:rFonts w:ascii="Arial" w:hAnsi="Arial" w:cs="Arial"/>
                <w:sz w:val="22"/>
                <w:szCs w:val="22"/>
              </w:rPr>
            </w:pPr>
            <w:r>
              <w:rPr>
                <w:rFonts w:ascii="Arial" w:hAnsi="Arial" w:cs="Arial"/>
                <w:sz w:val="22"/>
                <w:szCs w:val="22"/>
              </w:rPr>
              <w:t>NA</w:t>
            </w:r>
          </w:p>
          <w:p w14:paraId="5C10A036" w14:textId="77777777" w:rsidR="00CE2FFA" w:rsidRPr="004C3A0B" w:rsidRDefault="00CE2FFA" w:rsidP="00B31980">
            <w:pPr>
              <w:rPr>
                <w:rFonts w:ascii="Arial" w:hAnsi="Arial" w:cs="Arial"/>
                <w:sz w:val="22"/>
                <w:szCs w:val="22"/>
              </w:rPr>
            </w:pPr>
          </w:p>
          <w:p w14:paraId="04DF1D13"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E2FFA" w:rsidRPr="004C3A0B" w14:paraId="3EFA087D" w14:textId="77777777" w:rsidTr="00B31980">
        <w:tc>
          <w:tcPr>
            <w:tcW w:w="9923" w:type="dxa"/>
            <w:tcBorders>
              <w:top w:val="single" w:sz="4" w:space="0" w:color="auto"/>
              <w:bottom w:val="single" w:sz="4" w:space="0" w:color="auto"/>
            </w:tcBorders>
            <w:shd w:val="clear" w:color="auto" w:fill="F2F2F2" w:themeFill="background1" w:themeFillShade="F2"/>
          </w:tcPr>
          <w:p w14:paraId="6CC9BFCA" w14:textId="77777777" w:rsidR="00CE2FFA" w:rsidRPr="004C3A0B" w:rsidRDefault="00CE2FFA" w:rsidP="00B31980">
            <w:pPr>
              <w:rPr>
                <w:rFonts w:ascii="Arial" w:hAnsi="Arial" w:cs="Arial"/>
                <w:b/>
                <w:sz w:val="22"/>
                <w:szCs w:val="22"/>
              </w:rPr>
            </w:pPr>
            <w:r w:rsidRPr="004C3A0B">
              <w:rPr>
                <w:rFonts w:ascii="Arial" w:hAnsi="Arial" w:cs="Arial"/>
                <w:b/>
                <w:sz w:val="22"/>
                <w:szCs w:val="22"/>
              </w:rPr>
              <w:t>Confidentiality / Anonymity</w:t>
            </w:r>
          </w:p>
          <w:p w14:paraId="12CF8A51" w14:textId="77777777" w:rsidR="00CE2FFA" w:rsidRPr="004C3A0B" w:rsidRDefault="00CE2FFA" w:rsidP="00B31980">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E2FFA" w:rsidRPr="004C3A0B" w14:paraId="64A96366" w14:textId="77777777" w:rsidTr="00B31980">
        <w:tc>
          <w:tcPr>
            <w:tcW w:w="9923" w:type="dxa"/>
            <w:tcBorders>
              <w:top w:val="single" w:sz="4" w:space="0" w:color="auto"/>
              <w:bottom w:val="single" w:sz="4" w:space="0" w:color="auto"/>
            </w:tcBorders>
          </w:tcPr>
          <w:p w14:paraId="19246CB1" w14:textId="77777777" w:rsidR="00CE2FFA" w:rsidRDefault="00CE2FFA" w:rsidP="00B31980">
            <w:pPr>
              <w:rPr>
                <w:rFonts w:ascii="Arial" w:hAnsi="Arial" w:cs="Arial"/>
                <w:sz w:val="22"/>
                <w:szCs w:val="22"/>
              </w:rPr>
            </w:pPr>
          </w:p>
          <w:p w14:paraId="256A8E81" w14:textId="77777777" w:rsidR="00CE2FFA" w:rsidRDefault="00CE2FFA" w:rsidP="00B31980">
            <w:pPr>
              <w:rPr>
                <w:rFonts w:ascii="Arial" w:hAnsi="Arial" w:cs="Arial"/>
                <w:sz w:val="22"/>
                <w:szCs w:val="22"/>
              </w:rPr>
            </w:pPr>
          </w:p>
          <w:p w14:paraId="03E9BA4B" w14:textId="77777777" w:rsidR="00CE2FFA" w:rsidRPr="004C3A0B" w:rsidRDefault="00CE2FFA" w:rsidP="00B31980">
            <w:pPr>
              <w:rPr>
                <w:rFonts w:ascii="Arial" w:hAnsi="Arial" w:cs="Arial"/>
                <w:sz w:val="22"/>
                <w:szCs w:val="22"/>
              </w:rPr>
            </w:pPr>
            <w:r>
              <w:rPr>
                <w:rFonts w:ascii="Arial" w:hAnsi="Arial" w:cs="Arial"/>
                <w:sz w:val="22"/>
                <w:szCs w:val="22"/>
              </w:rPr>
              <w:t>NA</w:t>
            </w:r>
          </w:p>
          <w:p w14:paraId="389C710A" w14:textId="77777777" w:rsidR="00CE2FFA" w:rsidRPr="004C3A0B" w:rsidRDefault="00CE2FFA" w:rsidP="00B3198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15726EE" w14:textId="77777777" w:rsidR="00CE2FFA" w:rsidRPr="004C3A0B" w:rsidRDefault="00CE2FFA" w:rsidP="00B31980">
      <w:pPr>
        <w:rPr>
          <w:rFonts w:ascii="Arial" w:hAnsi="Arial" w:cs="Arial"/>
          <w:sz w:val="22"/>
          <w:szCs w:val="22"/>
        </w:rPr>
      </w:pPr>
    </w:p>
    <w:p w14:paraId="177D615D" w14:textId="77777777" w:rsidR="00CE2FFA" w:rsidRDefault="00CE2FFA">
      <w:pPr>
        <w:rPr>
          <w:rFonts w:ascii="Arial" w:hAnsi="Arial" w:cs="Arial"/>
          <w:b/>
          <w:sz w:val="22"/>
          <w:szCs w:val="22"/>
        </w:rPr>
      </w:pPr>
      <w:r>
        <w:rPr>
          <w:rFonts w:ascii="Arial" w:hAnsi="Arial" w:cs="Arial"/>
          <w:b/>
          <w:sz w:val="22"/>
          <w:szCs w:val="22"/>
        </w:rPr>
        <w:br w:type="page"/>
      </w:r>
    </w:p>
    <w:p w14:paraId="400CEBA6" w14:textId="77777777" w:rsidR="00CE2FFA" w:rsidRPr="00354F34" w:rsidRDefault="00CE2FFA" w:rsidP="00B31980">
      <w:pPr>
        <w:rPr>
          <w:rFonts w:ascii="Arial" w:hAnsi="Arial" w:cs="Arial"/>
          <w:b/>
          <w:sz w:val="22"/>
          <w:szCs w:val="22"/>
        </w:rPr>
      </w:pPr>
      <w:r w:rsidRPr="00354F34">
        <w:rPr>
          <w:rFonts w:ascii="Arial" w:hAnsi="Arial" w:cs="Arial"/>
          <w:b/>
          <w:sz w:val="22"/>
          <w:szCs w:val="22"/>
        </w:rPr>
        <w:lastRenderedPageBreak/>
        <w:t>SECTION J: Data Protection and Storage</w:t>
      </w:r>
    </w:p>
    <w:p w14:paraId="4AB9285B" w14:textId="77777777" w:rsidR="00CE2FFA" w:rsidRDefault="00CE2FFA" w:rsidP="00B3198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4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E2FFA" w14:paraId="0B3A80D1" w14:textId="77777777" w:rsidTr="00B3198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4DF7DC" w14:textId="77777777" w:rsidR="00CE2FFA" w:rsidRDefault="00CE2FFA" w:rsidP="00B3198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A93BB"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23A7B"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E2FFA" w14:paraId="2ACAA610" w14:textId="77777777" w:rsidTr="00B3198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6C766A" w14:textId="77777777" w:rsidR="00CE2FFA" w:rsidRDefault="00CE2FFA" w:rsidP="00B31980">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07ABF6"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5C9B9C"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w:drawing>
                <wp:inline distT="0" distB="0" distL="0" distR="0" wp14:anchorId="071C8D96" wp14:editId="6D707188">
                  <wp:extent cx="304800" cy="304800"/>
                  <wp:effectExtent l="0" t="0" r="0" b="0"/>
                  <wp:docPr id="3" name="Graphic 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48">
                            <a:extLst>
                              <a:ext uri="{96DAC541-7B7A-43D3-8B79-37D633B846F1}">
                                <asvg:svgBlip xmlns:asvg="http://schemas.microsoft.com/office/drawing/2016/SVG/main" r:embed="rId49"/>
                              </a:ext>
                            </a:extLst>
                          </a:blip>
                          <a:stretch>
                            <a:fillRect/>
                          </a:stretch>
                        </pic:blipFill>
                        <pic:spPr>
                          <a:xfrm>
                            <a:off x="0" y="0"/>
                            <a:ext cx="304800" cy="304800"/>
                          </a:xfrm>
                          <a:prstGeom prst="rect">
                            <a:avLst/>
                          </a:prstGeom>
                        </pic:spPr>
                      </pic:pic>
                    </a:graphicData>
                  </a:graphic>
                </wp:inline>
              </w:drawing>
            </w:r>
          </w:p>
        </w:tc>
      </w:tr>
      <w:tr w:rsidR="00CE2FFA" w14:paraId="405E2C3D" w14:textId="77777777" w:rsidTr="00B3198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7E11" w14:textId="77777777" w:rsidR="00CE2FFA" w:rsidRDefault="00CE2FFA" w:rsidP="00B3198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E2FFA" w14:paraId="64C86D6D" w14:textId="77777777" w:rsidTr="00B3198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7D406BC" w14:textId="77777777" w:rsidR="00CE2FFA" w:rsidRDefault="00CE2FFA" w:rsidP="00B31980">
            <w:pPr>
              <w:rPr>
                <w:rFonts w:ascii="Arial" w:hAnsi="Arial" w:cs="Arial"/>
                <w:sz w:val="22"/>
                <w:szCs w:val="22"/>
              </w:rPr>
            </w:pPr>
          </w:p>
          <w:p w14:paraId="1C134DB0" w14:textId="77777777" w:rsidR="00CE2FFA" w:rsidRDefault="00CE2FFA" w:rsidP="00B31980">
            <w:pPr>
              <w:rPr>
                <w:rFonts w:ascii="Arial" w:hAnsi="Arial" w:cs="Arial"/>
                <w:sz w:val="22"/>
                <w:szCs w:val="22"/>
              </w:rPr>
            </w:pPr>
          </w:p>
          <w:p w14:paraId="2B98284A" w14:textId="77777777" w:rsidR="00CE2FFA" w:rsidRPr="004C3A0B" w:rsidRDefault="00CE2FFA" w:rsidP="00B31980">
            <w:pPr>
              <w:rPr>
                <w:rFonts w:ascii="Arial" w:hAnsi="Arial" w:cs="Arial"/>
                <w:sz w:val="22"/>
                <w:szCs w:val="22"/>
              </w:rPr>
            </w:pPr>
            <w:r>
              <w:rPr>
                <w:rFonts w:ascii="Arial" w:hAnsi="Arial" w:cs="Arial"/>
                <w:sz w:val="22"/>
                <w:szCs w:val="22"/>
              </w:rPr>
              <w:t>NA</w:t>
            </w:r>
          </w:p>
          <w:p w14:paraId="074E6013" w14:textId="77777777" w:rsidR="00CE2FFA" w:rsidRPr="00354F34" w:rsidRDefault="00CE2FFA" w:rsidP="00B31980">
            <w:pPr>
              <w:autoSpaceDE w:val="0"/>
              <w:autoSpaceDN w:val="0"/>
              <w:adjustRightInd w:val="0"/>
              <w:rPr>
                <w:i/>
              </w:rPr>
            </w:pPr>
            <w:r w:rsidRPr="003257BD">
              <w:rPr>
                <w:rFonts w:ascii="Arial" w:hAnsi="Arial" w:cs="Arial"/>
                <w:i/>
                <w:color w:val="808080"/>
                <w:sz w:val="18"/>
                <w:szCs w:val="18"/>
              </w:rPr>
              <w:t>(this box should expand as you type)</w:t>
            </w:r>
          </w:p>
        </w:tc>
      </w:tr>
      <w:tr w:rsidR="00CE2FFA" w14:paraId="3CFE77ED" w14:textId="77777777" w:rsidTr="00B3198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1AD519" w14:textId="77777777" w:rsidR="00CE2FFA" w:rsidRPr="00947984" w:rsidRDefault="00CE2FFA" w:rsidP="00B3198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6E0C81"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28468"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E2FFA" w14:paraId="008BBA1E" w14:textId="77777777" w:rsidTr="00B3198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4B998A" w14:textId="77777777" w:rsidR="00CE2FFA" w:rsidRDefault="00CE2FFA" w:rsidP="00B3198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44DFFD3" w14:textId="77777777" w:rsidR="00CE2FFA" w:rsidRDefault="00CE2FFA" w:rsidP="00B31980">
            <w:pPr>
              <w:pStyle w:val="NormalWeb"/>
              <w:spacing w:before="0" w:beforeAutospacing="0" w:after="0" w:afterAutospacing="0"/>
              <w:ind w:left="1134" w:right="567"/>
            </w:pPr>
            <w:r>
              <w:rPr>
                <w:rFonts w:ascii="Arial" w:hAnsi="Arial" w:cs="Arial"/>
                <w:i/>
                <w:iCs/>
                <w:color w:val="000000"/>
                <w:sz w:val="20"/>
                <w:szCs w:val="23"/>
              </w:rPr>
              <w:t>(a) racial or ethnic origin,</w:t>
            </w:r>
          </w:p>
          <w:p w14:paraId="2F5C2070" w14:textId="77777777" w:rsidR="00CE2FFA" w:rsidRDefault="00CE2FFA" w:rsidP="00B31980">
            <w:pPr>
              <w:pStyle w:val="NormalWeb"/>
              <w:spacing w:before="0" w:beforeAutospacing="0" w:after="0" w:afterAutospacing="0"/>
              <w:ind w:left="1134" w:right="567"/>
            </w:pPr>
            <w:r>
              <w:rPr>
                <w:rFonts w:ascii="Arial" w:hAnsi="Arial" w:cs="Arial"/>
                <w:i/>
                <w:iCs/>
                <w:color w:val="000000"/>
                <w:sz w:val="20"/>
                <w:szCs w:val="23"/>
              </w:rPr>
              <w:t>(b) political opinions,</w:t>
            </w:r>
          </w:p>
          <w:p w14:paraId="7C5539E8" w14:textId="77777777" w:rsidR="00CE2FFA" w:rsidRDefault="00CE2FFA" w:rsidP="00B3198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C9B7596" w14:textId="77777777" w:rsidR="00CE2FFA" w:rsidRDefault="00CE2FFA" w:rsidP="00B3198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2FAE285" w14:textId="77777777" w:rsidR="00CE2FFA" w:rsidRDefault="00CE2FFA" w:rsidP="00B3198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DD0D8DE" w14:textId="77777777" w:rsidR="00CE2FFA" w:rsidRDefault="00CE2FFA" w:rsidP="00B31980">
            <w:pPr>
              <w:pStyle w:val="NormalWeb"/>
              <w:spacing w:before="0" w:beforeAutospacing="0" w:after="0" w:afterAutospacing="0"/>
              <w:ind w:left="1134" w:right="567"/>
            </w:pPr>
            <w:r>
              <w:rPr>
                <w:rFonts w:ascii="Arial" w:hAnsi="Arial" w:cs="Arial"/>
                <w:i/>
                <w:iCs/>
                <w:color w:val="000000"/>
                <w:sz w:val="20"/>
                <w:szCs w:val="23"/>
              </w:rPr>
              <w:t>(f) sexual life,</w:t>
            </w:r>
          </w:p>
          <w:p w14:paraId="201C7A3E" w14:textId="77777777" w:rsidR="00CE2FFA" w:rsidRDefault="00CE2FFA" w:rsidP="00B31980">
            <w:pPr>
              <w:pStyle w:val="NormalWeb"/>
              <w:spacing w:before="0" w:beforeAutospacing="0" w:after="0" w:afterAutospacing="0"/>
              <w:ind w:left="1134" w:right="567"/>
            </w:pPr>
            <w:r>
              <w:rPr>
                <w:rFonts w:ascii="Arial" w:hAnsi="Arial" w:cs="Arial"/>
                <w:i/>
                <w:iCs/>
                <w:color w:val="000000"/>
                <w:sz w:val="20"/>
                <w:szCs w:val="23"/>
              </w:rPr>
              <w:t>(g) genetics,</w:t>
            </w:r>
          </w:p>
          <w:p w14:paraId="7F8A5BD6" w14:textId="77777777" w:rsidR="00CE2FFA" w:rsidRPr="00354F34" w:rsidRDefault="00CE2FFA" w:rsidP="00B3198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F20D3C"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p>
          <w:p w14:paraId="55F2B799" w14:textId="77777777" w:rsidR="00CE2FFA" w:rsidRDefault="00CE2FFA" w:rsidP="00B3198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7A4BB6" w14:textId="77777777" w:rsidR="00CE2FFA" w:rsidRDefault="00CE2FFA" w:rsidP="00B31980">
            <w:pPr>
              <w:pStyle w:val="NormalWeb"/>
              <w:autoSpaceDE w:val="0"/>
              <w:autoSpaceDN w:val="0"/>
              <w:adjustRightInd w:val="0"/>
              <w:jc w:val="center"/>
              <w:rPr>
                <w:rFonts w:ascii="MS Gothic" w:eastAsia="MS Gothic" w:hAnsi="MS Gothic" w:cs="Arial"/>
                <w:b/>
                <w:bCs/>
                <w:sz w:val="22"/>
                <w:szCs w:val="22"/>
                <w:lang w:val="en-US"/>
              </w:rPr>
            </w:pPr>
          </w:p>
          <w:p w14:paraId="7DB76ADE" w14:textId="77777777" w:rsidR="00CE2FFA" w:rsidRDefault="00CE2FFA" w:rsidP="00B31980">
            <w:pPr>
              <w:pStyle w:val="NormalWeb"/>
              <w:autoSpaceDE w:val="0"/>
              <w:autoSpaceDN w:val="0"/>
              <w:adjustRightInd w:val="0"/>
              <w:jc w:val="center"/>
            </w:pPr>
            <w:r>
              <w:rPr>
                <w:rFonts w:ascii="MS Gothic" w:eastAsia="MS Gothic" w:hAnsi="MS Gothic" w:cs="Arial"/>
                <w:b/>
                <w:bCs/>
                <w:noProof/>
                <w:sz w:val="22"/>
                <w:szCs w:val="22"/>
                <w:lang w:val="en-US"/>
              </w:rPr>
              <w:drawing>
                <wp:inline distT="0" distB="0" distL="0" distR="0" wp14:anchorId="0DC05789" wp14:editId="26EAD041">
                  <wp:extent cx="304800" cy="304800"/>
                  <wp:effectExtent l="0" t="0" r="0" b="0"/>
                  <wp:docPr id="4" name="Graphic 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48">
                            <a:extLst>
                              <a:ext uri="{96DAC541-7B7A-43D3-8B79-37D633B846F1}">
                                <asvg:svgBlip xmlns:asvg="http://schemas.microsoft.com/office/drawing/2016/SVG/main" r:embed="rId49"/>
                              </a:ext>
                            </a:extLst>
                          </a:blip>
                          <a:stretch>
                            <a:fillRect/>
                          </a:stretch>
                        </pic:blipFill>
                        <pic:spPr>
                          <a:xfrm>
                            <a:off x="0" y="0"/>
                            <a:ext cx="304800" cy="304800"/>
                          </a:xfrm>
                          <a:prstGeom prst="rect">
                            <a:avLst/>
                          </a:prstGeom>
                        </pic:spPr>
                      </pic:pic>
                    </a:graphicData>
                  </a:graphic>
                </wp:inline>
              </w:drawing>
            </w:r>
            <w:r>
              <w:rPr>
                <w:rFonts w:ascii="MS Gothic" w:eastAsia="MS Gothic" w:hAnsi="MS Gothic" w:cs="Arial" w:hint="eastAsia"/>
                <w:b/>
                <w:bCs/>
                <w:sz w:val="22"/>
                <w:szCs w:val="22"/>
                <w:lang w:val="en-US"/>
              </w:rPr>
              <w:t>☐</w:t>
            </w:r>
          </w:p>
        </w:tc>
      </w:tr>
      <w:tr w:rsidR="00CE2FFA" w14:paraId="59492E7F" w14:textId="77777777" w:rsidTr="00B3198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6FC0EE" w14:textId="77777777" w:rsidR="00CE2FFA" w:rsidRDefault="00CE2FFA" w:rsidP="00B3198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E2FFA" w14:paraId="3C87F9C2" w14:textId="77777777" w:rsidTr="00B3198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89A0C7" w14:textId="77777777" w:rsidR="00CE2FFA" w:rsidRDefault="00CE2FFA" w:rsidP="00B31980">
            <w:pPr>
              <w:rPr>
                <w:rFonts w:ascii="Arial" w:hAnsi="Arial" w:cs="Arial"/>
                <w:sz w:val="22"/>
                <w:szCs w:val="22"/>
              </w:rPr>
            </w:pPr>
          </w:p>
          <w:p w14:paraId="25E9E456" w14:textId="77777777" w:rsidR="00CE2FFA" w:rsidRDefault="00CE2FFA" w:rsidP="00B31980">
            <w:pPr>
              <w:rPr>
                <w:rFonts w:ascii="Arial" w:hAnsi="Arial" w:cs="Arial"/>
                <w:sz w:val="22"/>
                <w:szCs w:val="22"/>
              </w:rPr>
            </w:pPr>
            <w:r>
              <w:rPr>
                <w:rFonts w:ascii="Arial" w:hAnsi="Arial" w:cs="Arial"/>
                <w:sz w:val="22"/>
                <w:szCs w:val="22"/>
              </w:rPr>
              <w:t>NA</w:t>
            </w:r>
          </w:p>
          <w:p w14:paraId="18E97C41" w14:textId="77777777" w:rsidR="00CE2FFA" w:rsidRPr="004C3A0B" w:rsidRDefault="00CE2FFA" w:rsidP="00B31980">
            <w:pPr>
              <w:rPr>
                <w:rFonts w:ascii="Arial" w:hAnsi="Arial" w:cs="Arial"/>
                <w:sz w:val="22"/>
                <w:szCs w:val="22"/>
              </w:rPr>
            </w:pPr>
          </w:p>
          <w:p w14:paraId="50508841" w14:textId="77777777" w:rsidR="00CE2FFA" w:rsidRDefault="00CE2FFA" w:rsidP="00B31980">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E2FFA" w:rsidRPr="004C3A0B" w14:paraId="53E3985B" w14:textId="77777777" w:rsidTr="00B31980">
        <w:trPr>
          <w:trHeight w:val="439"/>
        </w:trPr>
        <w:tc>
          <w:tcPr>
            <w:tcW w:w="7763" w:type="dxa"/>
            <w:shd w:val="clear" w:color="auto" w:fill="F2F2F2" w:themeFill="background1" w:themeFillShade="F2"/>
          </w:tcPr>
          <w:p w14:paraId="478560A4" w14:textId="77777777" w:rsidR="00CE2FFA" w:rsidRPr="004C3A0B" w:rsidRDefault="00CE2FFA" w:rsidP="00B31980">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62D95342"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65C0975"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2FFA" w:rsidRPr="004C3A0B" w14:paraId="5EDC13BE" w14:textId="77777777" w:rsidTr="00B31980">
        <w:trPr>
          <w:trHeight w:val="439"/>
        </w:trPr>
        <w:tc>
          <w:tcPr>
            <w:tcW w:w="7763" w:type="dxa"/>
            <w:shd w:val="clear" w:color="auto" w:fill="F2F2F2" w:themeFill="background1" w:themeFillShade="F2"/>
          </w:tcPr>
          <w:p w14:paraId="5D58C681"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1C42ED6"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E4597C4"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26DBB35" w14:textId="77777777" w:rsidTr="00B31980">
        <w:trPr>
          <w:trHeight w:val="403"/>
        </w:trPr>
        <w:tc>
          <w:tcPr>
            <w:tcW w:w="7763" w:type="dxa"/>
            <w:shd w:val="clear" w:color="auto" w:fill="F2F2F2" w:themeFill="background1" w:themeFillShade="F2"/>
          </w:tcPr>
          <w:p w14:paraId="3BEE3C30"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D87C0F3"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C01F702"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32BC1027" w14:textId="77777777" w:rsidTr="00B31980">
        <w:trPr>
          <w:trHeight w:val="439"/>
        </w:trPr>
        <w:tc>
          <w:tcPr>
            <w:tcW w:w="7763" w:type="dxa"/>
            <w:shd w:val="clear" w:color="auto" w:fill="F2F2F2" w:themeFill="background1" w:themeFillShade="F2"/>
          </w:tcPr>
          <w:p w14:paraId="16B38B91"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0FDECB5"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86E839E"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365BC70F" w14:textId="77777777" w:rsidTr="00B31980">
        <w:trPr>
          <w:trHeight w:val="403"/>
        </w:trPr>
        <w:tc>
          <w:tcPr>
            <w:tcW w:w="7763" w:type="dxa"/>
            <w:shd w:val="clear" w:color="auto" w:fill="F2F2F2" w:themeFill="background1" w:themeFillShade="F2"/>
          </w:tcPr>
          <w:p w14:paraId="73C47FA5"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461CC79"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6EE1300"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405912DA" w14:textId="77777777" w:rsidTr="00B31980">
        <w:trPr>
          <w:trHeight w:val="403"/>
        </w:trPr>
        <w:tc>
          <w:tcPr>
            <w:tcW w:w="7763" w:type="dxa"/>
            <w:shd w:val="clear" w:color="auto" w:fill="F2F2F2" w:themeFill="background1" w:themeFillShade="F2"/>
          </w:tcPr>
          <w:p w14:paraId="79F05F0A"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57B059C"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B92F8A1"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0251F4F0" w14:textId="77777777" w:rsidTr="00B31980">
        <w:trPr>
          <w:trHeight w:val="403"/>
        </w:trPr>
        <w:tc>
          <w:tcPr>
            <w:tcW w:w="7763" w:type="dxa"/>
            <w:shd w:val="clear" w:color="auto" w:fill="F2F2F2" w:themeFill="background1" w:themeFillShade="F2"/>
          </w:tcPr>
          <w:p w14:paraId="34351149"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2E4DA0F"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08E68A9"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3AF3FE5C" w14:textId="77777777" w:rsidTr="00B31980">
        <w:trPr>
          <w:trHeight w:val="403"/>
        </w:trPr>
        <w:tc>
          <w:tcPr>
            <w:tcW w:w="7763" w:type="dxa"/>
            <w:shd w:val="clear" w:color="auto" w:fill="F2F2F2" w:themeFill="background1" w:themeFillShade="F2"/>
          </w:tcPr>
          <w:p w14:paraId="1D2E50FD"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Other – specify:</w:t>
            </w:r>
          </w:p>
          <w:p w14:paraId="14E5BD6D" w14:textId="77777777" w:rsidR="00CE2FFA" w:rsidRPr="004C3A0B" w:rsidRDefault="00CE2FFA" w:rsidP="00B3198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A0BBF7"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D57C381"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55FA61EA" w14:textId="77777777" w:rsidTr="00B31980">
        <w:trPr>
          <w:trHeight w:val="403"/>
        </w:trPr>
        <w:tc>
          <w:tcPr>
            <w:tcW w:w="9889" w:type="dxa"/>
            <w:gridSpan w:val="3"/>
            <w:shd w:val="clear" w:color="auto" w:fill="F2F2F2" w:themeFill="background1" w:themeFillShade="F2"/>
          </w:tcPr>
          <w:p w14:paraId="3D71E8BD" w14:textId="77777777" w:rsidR="00CE2FFA" w:rsidRDefault="00CE2FFA" w:rsidP="00B31980">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E2FFA" w:rsidRPr="004C3A0B" w14:paraId="7ADC5326" w14:textId="77777777" w:rsidTr="00B31980">
        <w:trPr>
          <w:trHeight w:val="403"/>
        </w:trPr>
        <w:tc>
          <w:tcPr>
            <w:tcW w:w="9889" w:type="dxa"/>
            <w:gridSpan w:val="3"/>
          </w:tcPr>
          <w:p w14:paraId="018B4440" w14:textId="77777777" w:rsidR="00CE2FFA" w:rsidRDefault="00CE2FFA" w:rsidP="00B31980">
            <w:pPr>
              <w:rPr>
                <w:rFonts w:ascii="Arial" w:hAnsi="Arial" w:cs="Arial"/>
                <w:sz w:val="22"/>
                <w:szCs w:val="22"/>
              </w:rPr>
            </w:pPr>
          </w:p>
          <w:p w14:paraId="56C5F07D" w14:textId="77777777" w:rsidR="00CE2FFA" w:rsidRPr="004C3A0B" w:rsidRDefault="00CE2FFA" w:rsidP="00B31980">
            <w:pPr>
              <w:rPr>
                <w:rFonts w:ascii="Arial" w:hAnsi="Arial" w:cs="Arial"/>
                <w:sz w:val="22"/>
                <w:szCs w:val="22"/>
              </w:rPr>
            </w:pPr>
            <w:r>
              <w:rPr>
                <w:rFonts w:ascii="Arial" w:hAnsi="Arial" w:cs="Arial"/>
                <w:sz w:val="22"/>
                <w:szCs w:val="22"/>
              </w:rPr>
              <w:t>NA</w:t>
            </w:r>
          </w:p>
          <w:p w14:paraId="02A7CFD2" w14:textId="77777777" w:rsidR="00CE2FFA" w:rsidRDefault="00CE2FFA" w:rsidP="00B31980">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E2FFA" w:rsidRPr="004C3A0B" w14:paraId="426BA2B7" w14:textId="77777777" w:rsidTr="00B31980">
        <w:trPr>
          <w:trHeight w:val="439"/>
        </w:trPr>
        <w:tc>
          <w:tcPr>
            <w:tcW w:w="9889" w:type="dxa"/>
            <w:gridSpan w:val="3"/>
            <w:shd w:val="clear" w:color="auto" w:fill="F2F2F2" w:themeFill="background1" w:themeFillShade="F2"/>
            <w:vAlign w:val="center"/>
          </w:tcPr>
          <w:p w14:paraId="716ECAEC" w14:textId="77777777" w:rsidR="00CE2FFA" w:rsidRPr="004C3A0B" w:rsidRDefault="00CE2FFA" w:rsidP="00B3198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E2FFA" w:rsidRPr="004C3A0B" w14:paraId="14C9C802" w14:textId="77777777" w:rsidTr="00B31980">
        <w:trPr>
          <w:trHeight w:val="439"/>
        </w:trPr>
        <w:tc>
          <w:tcPr>
            <w:tcW w:w="7763" w:type="dxa"/>
            <w:shd w:val="clear" w:color="auto" w:fill="F2F2F2" w:themeFill="background1" w:themeFillShade="F2"/>
            <w:vAlign w:val="center"/>
          </w:tcPr>
          <w:p w14:paraId="364E1E5F" w14:textId="77777777" w:rsidR="00CE2FFA" w:rsidRPr="004C3A0B" w:rsidRDefault="00CE2FFA" w:rsidP="00B3198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DEFFED2"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B0FB61A" w14:textId="77777777" w:rsidR="00CE2FFA" w:rsidRPr="004C3A0B" w:rsidRDefault="00CE2FFA" w:rsidP="00B3198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E2FFA" w:rsidRPr="004C3A0B" w14:paraId="1C5B6981" w14:textId="77777777" w:rsidTr="00B31980">
        <w:trPr>
          <w:trHeight w:val="439"/>
        </w:trPr>
        <w:tc>
          <w:tcPr>
            <w:tcW w:w="7763" w:type="dxa"/>
            <w:shd w:val="clear" w:color="auto" w:fill="F2F2F2" w:themeFill="background1" w:themeFillShade="F2"/>
            <w:vAlign w:val="center"/>
          </w:tcPr>
          <w:p w14:paraId="1C0AAFEC"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10BB73D"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9819C71"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120978A0" w14:textId="77777777" w:rsidTr="00B31980">
        <w:trPr>
          <w:trHeight w:val="403"/>
        </w:trPr>
        <w:tc>
          <w:tcPr>
            <w:tcW w:w="7763" w:type="dxa"/>
            <w:shd w:val="clear" w:color="auto" w:fill="F2F2F2" w:themeFill="background1" w:themeFillShade="F2"/>
            <w:vAlign w:val="center"/>
          </w:tcPr>
          <w:p w14:paraId="79EB3427"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F3CC882"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9E5054E"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7EB17973" w14:textId="77777777" w:rsidTr="00B31980">
        <w:trPr>
          <w:trHeight w:val="439"/>
        </w:trPr>
        <w:tc>
          <w:tcPr>
            <w:tcW w:w="7763" w:type="dxa"/>
            <w:shd w:val="clear" w:color="auto" w:fill="F2F2F2" w:themeFill="background1" w:themeFillShade="F2"/>
            <w:vAlign w:val="center"/>
          </w:tcPr>
          <w:p w14:paraId="10654C33"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28EB3D"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1D54B2A"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25662409" w14:textId="77777777" w:rsidTr="00B31980">
        <w:trPr>
          <w:trHeight w:val="403"/>
        </w:trPr>
        <w:tc>
          <w:tcPr>
            <w:tcW w:w="7763" w:type="dxa"/>
            <w:shd w:val="clear" w:color="auto" w:fill="F2F2F2" w:themeFill="background1" w:themeFillShade="F2"/>
            <w:vAlign w:val="center"/>
          </w:tcPr>
          <w:p w14:paraId="798D1FE5"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60D7C6B"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E6AE1D3"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7EA7A796" w14:textId="77777777" w:rsidTr="00B31980">
        <w:trPr>
          <w:trHeight w:val="403"/>
        </w:trPr>
        <w:tc>
          <w:tcPr>
            <w:tcW w:w="7763" w:type="dxa"/>
            <w:shd w:val="clear" w:color="auto" w:fill="F2F2F2" w:themeFill="background1" w:themeFillShade="F2"/>
            <w:vAlign w:val="center"/>
          </w:tcPr>
          <w:p w14:paraId="5A813294"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97E3248"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95BB7D0"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4CFC072A" w14:textId="77777777" w:rsidTr="00B31980">
        <w:trPr>
          <w:trHeight w:val="403"/>
        </w:trPr>
        <w:tc>
          <w:tcPr>
            <w:tcW w:w="7763" w:type="dxa"/>
            <w:shd w:val="clear" w:color="auto" w:fill="F2F2F2" w:themeFill="background1" w:themeFillShade="F2"/>
            <w:vAlign w:val="center"/>
          </w:tcPr>
          <w:p w14:paraId="00D51D75"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AD7BDA4"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192EF89"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09BA5390" w14:textId="77777777" w:rsidTr="00B31980">
        <w:trPr>
          <w:trHeight w:val="403"/>
        </w:trPr>
        <w:tc>
          <w:tcPr>
            <w:tcW w:w="7763" w:type="dxa"/>
            <w:shd w:val="clear" w:color="auto" w:fill="F2F2F2" w:themeFill="background1" w:themeFillShade="F2"/>
            <w:vAlign w:val="center"/>
          </w:tcPr>
          <w:p w14:paraId="7BABB4C7"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328A3"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C7AAFE1" w14:textId="77777777" w:rsidR="00CE2FFA" w:rsidRPr="004C3A0B" w:rsidRDefault="00CE2FFA" w:rsidP="00B3198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E2FFA" w:rsidRPr="004C3A0B" w14:paraId="750BD44A" w14:textId="77777777" w:rsidTr="00B31980">
        <w:trPr>
          <w:trHeight w:val="403"/>
        </w:trPr>
        <w:tc>
          <w:tcPr>
            <w:tcW w:w="7763" w:type="dxa"/>
            <w:shd w:val="clear" w:color="auto" w:fill="F2F2F2" w:themeFill="background1" w:themeFillShade="F2"/>
            <w:vAlign w:val="center"/>
          </w:tcPr>
          <w:p w14:paraId="4C246280" w14:textId="77777777" w:rsidR="00CE2FFA" w:rsidRPr="004C3A0B" w:rsidRDefault="00CE2FFA" w:rsidP="00B3198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AE3A244"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9D4D567" w14:textId="77777777" w:rsidR="00CE2FFA" w:rsidRPr="004C3A0B" w:rsidRDefault="00CE2FFA" w:rsidP="00B3198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E2FFA" w:rsidRPr="004C3A0B" w14:paraId="523C016E" w14:textId="77777777" w:rsidTr="00B31980">
        <w:trPr>
          <w:trHeight w:val="403"/>
        </w:trPr>
        <w:tc>
          <w:tcPr>
            <w:tcW w:w="9889" w:type="dxa"/>
            <w:gridSpan w:val="3"/>
            <w:shd w:val="clear" w:color="auto" w:fill="F2F2F2" w:themeFill="background1" w:themeFillShade="F2"/>
            <w:vAlign w:val="center"/>
          </w:tcPr>
          <w:p w14:paraId="61DC0F18" w14:textId="77777777" w:rsidR="00CE2FFA" w:rsidRPr="004C3A0B" w:rsidRDefault="00CE2FFA" w:rsidP="00B31980">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E2FFA" w:rsidRPr="004C3A0B" w14:paraId="062FB7AB" w14:textId="77777777" w:rsidTr="00B31980">
        <w:trPr>
          <w:trHeight w:val="403"/>
        </w:trPr>
        <w:tc>
          <w:tcPr>
            <w:tcW w:w="9889" w:type="dxa"/>
            <w:gridSpan w:val="3"/>
            <w:vAlign w:val="center"/>
          </w:tcPr>
          <w:p w14:paraId="630FC083" w14:textId="77777777" w:rsidR="00CE2FFA" w:rsidRDefault="00CE2FFA" w:rsidP="00B31980">
            <w:pPr>
              <w:autoSpaceDE w:val="0"/>
              <w:autoSpaceDN w:val="0"/>
              <w:adjustRightInd w:val="0"/>
              <w:rPr>
                <w:rFonts w:ascii="Arial" w:hAnsi="Arial" w:cs="Arial"/>
                <w:sz w:val="22"/>
                <w:szCs w:val="22"/>
              </w:rPr>
            </w:pPr>
          </w:p>
          <w:p w14:paraId="6E593C7A"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NA</w:t>
            </w:r>
          </w:p>
          <w:p w14:paraId="7071FAD2" w14:textId="77777777" w:rsidR="00CE2FFA" w:rsidRPr="00354F34" w:rsidRDefault="00CE2FFA" w:rsidP="00B31980">
            <w:pPr>
              <w:autoSpaceDE w:val="0"/>
              <w:autoSpaceDN w:val="0"/>
              <w:adjustRightInd w:val="0"/>
              <w:rPr>
                <w:rFonts w:ascii="Arial" w:hAnsi="Arial" w:cs="Arial"/>
                <w:sz w:val="22"/>
                <w:szCs w:val="22"/>
              </w:rPr>
            </w:pPr>
          </w:p>
          <w:p w14:paraId="5FB036B5" w14:textId="77777777" w:rsidR="00CE2FFA" w:rsidRPr="004C3A0B" w:rsidRDefault="00CE2FFA" w:rsidP="00B31980">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E2FFA" w:rsidRPr="004C3A0B" w14:paraId="443ED46C" w14:textId="77777777" w:rsidTr="00B31980">
        <w:trPr>
          <w:trHeight w:val="403"/>
        </w:trPr>
        <w:tc>
          <w:tcPr>
            <w:tcW w:w="9889" w:type="dxa"/>
            <w:gridSpan w:val="3"/>
            <w:shd w:val="clear" w:color="auto" w:fill="F2F2F2" w:themeFill="background1" w:themeFillShade="F2"/>
            <w:vAlign w:val="center"/>
          </w:tcPr>
          <w:p w14:paraId="6FA5BC89"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E2FFA" w:rsidRPr="004C3A0B" w14:paraId="34757755" w14:textId="77777777" w:rsidTr="00B31980">
        <w:trPr>
          <w:trHeight w:val="403"/>
        </w:trPr>
        <w:tc>
          <w:tcPr>
            <w:tcW w:w="9889" w:type="dxa"/>
            <w:gridSpan w:val="3"/>
            <w:vAlign w:val="center"/>
          </w:tcPr>
          <w:p w14:paraId="3968086E" w14:textId="77777777" w:rsidR="00CE2FFA" w:rsidRDefault="00CE2FFA" w:rsidP="00B31980">
            <w:pPr>
              <w:autoSpaceDE w:val="0"/>
              <w:autoSpaceDN w:val="0"/>
              <w:adjustRightInd w:val="0"/>
              <w:rPr>
                <w:rFonts w:ascii="Arial" w:hAnsi="Arial" w:cs="Arial"/>
                <w:sz w:val="22"/>
                <w:szCs w:val="22"/>
              </w:rPr>
            </w:pPr>
          </w:p>
          <w:p w14:paraId="67182B97"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NA</w:t>
            </w:r>
          </w:p>
          <w:p w14:paraId="254D3293" w14:textId="77777777" w:rsidR="00CE2FFA" w:rsidRPr="00354F34" w:rsidRDefault="00CE2FFA" w:rsidP="00B31980">
            <w:pPr>
              <w:autoSpaceDE w:val="0"/>
              <w:autoSpaceDN w:val="0"/>
              <w:adjustRightInd w:val="0"/>
              <w:rPr>
                <w:rFonts w:ascii="Arial" w:hAnsi="Arial" w:cs="Arial"/>
                <w:sz w:val="22"/>
                <w:szCs w:val="22"/>
              </w:rPr>
            </w:pPr>
          </w:p>
          <w:p w14:paraId="1D99E867" w14:textId="77777777" w:rsidR="00CE2FFA" w:rsidRPr="004C3A0B" w:rsidRDefault="00CE2FFA" w:rsidP="00B3198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2FFA" w:rsidRPr="004C3A0B" w14:paraId="71743586" w14:textId="77777777" w:rsidTr="00B31980">
        <w:trPr>
          <w:trHeight w:val="403"/>
        </w:trPr>
        <w:tc>
          <w:tcPr>
            <w:tcW w:w="9889" w:type="dxa"/>
            <w:gridSpan w:val="3"/>
            <w:shd w:val="clear" w:color="auto" w:fill="F2F2F2" w:themeFill="background1" w:themeFillShade="F2"/>
          </w:tcPr>
          <w:p w14:paraId="196FCF66"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E2FFA" w:rsidRPr="004C3A0B" w14:paraId="35D15ED5" w14:textId="77777777" w:rsidTr="00B31980">
        <w:trPr>
          <w:trHeight w:val="403"/>
        </w:trPr>
        <w:tc>
          <w:tcPr>
            <w:tcW w:w="9889" w:type="dxa"/>
            <w:gridSpan w:val="3"/>
          </w:tcPr>
          <w:p w14:paraId="12363BBC" w14:textId="77777777" w:rsidR="00CE2FFA" w:rsidRDefault="00CE2FFA" w:rsidP="00B31980">
            <w:pPr>
              <w:autoSpaceDE w:val="0"/>
              <w:autoSpaceDN w:val="0"/>
              <w:adjustRightInd w:val="0"/>
              <w:rPr>
                <w:rFonts w:ascii="Arial" w:hAnsi="Arial" w:cs="Arial"/>
                <w:sz w:val="22"/>
                <w:szCs w:val="22"/>
              </w:rPr>
            </w:pPr>
          </w:p>
          <w:p w14:paraId="459E5E0F"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NA</w:t>
            </w:r>
          </w:p>
          <w:p w14:paraId="678B3938" w14:textId="77777777" w:rsidR="00CE2FFA" w:rsidRPr="00354F34" w:rsidRDefault="00CE2FFA" w:rsidP="00B31980">
            <w:pPr>
              <w:autoSpaceDE w:val="0"/>
              <w:autoSpaceDN w:val="0"/>
              <w:adjustRightInd w:val="0"/>
              <w:rPr>
                <w:rFonts w:ascii="Arial" w:hAnsi="Arial" w:cs="Arial"/>
                <w:sz w:val="22"/>
                <w:szCs w:val="22"/>
              </w:rPr>
            </w:pPr>
          </w:p>
          <w:p w14:paraId="631EF607" w14:textId="77777777" w:rsidR="00CE2FFA" w:rsidRPr="004C3A0B" w:rsidRDefault="00CE2FFA" w:rsidP="00B3198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2FFA" w:rsidRPr="004C3A0B" w14:paraId="14D59B3A" w14:textId="77777777" w:rsidTr="00B31980">
        <w:trPr>
          <w:trHeight w:val="403"/>
        </w:trPr>
        <w:tc>
          <w:tcPr>
            <w:tcW w:w="9889" w:type="dxa"/>
            <w:gridSpan w:val="3"/>
            <w:shd w:val="clear" w:color="auto" w:fill="F2F2F2" w:themeFill="background1" w:themeFillShade="F2"/>
          </w:tcPr>
          <w:p w14:paraId="3C2FE79F" w14:textId="77777777" w:rsidR="00CE2FFA" w:rsidRPr="004C3A0B" w:rsidRDefault="00CE2FFA" w:rsidP="00B3198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E2FFA" w:rsidRPr="004C3A0B" w14:paraId="3BD2794D" w14:textId="77777777" w:rsidTr="00B31980">
        <w:trPr>
          <w:trHeight w:val="403"/>
        </w:trPr>
        <w:tc>
          <w:tcPr>
            <w:tcW w:w="9889" w:type="dxa"/>
            <w:gridSpan w:val="3"/>
          </w:tcPr>
          <w:p w14:paraId="61B0B917" w14:textId="77777777" w:rsidR="00CE2FFA" w:rsidRDefault="00CE2FFA" w:rsidP="00B31980">
            <w:pPr>
              <w:autoSpaceDE w:val="0"/>
              <w:autoSpaceDN w:val="0"/>
              <w:adjustRightInd w:val="0"/>
              <w:rPr>
                <w:rFonts w:ascii="Arial" w:hAnsi="Arial" w:cs="Arial"/>
                <w:sz w:val="22"/>
                <w:szCs w:val="22"/>
              </w:rPr>
            </w:pPr>
          </w:p>
          <w:p w14:paraId="53B989F6"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NA</w:t>
            </w:r>
          </w:p>
          <w:p w14:paraId="0FEE7DB5" w14:textId="77777777" w:rsidR="00CE2FFA" w:rsidRPr="00354F34" w:rsidRDefault="00CE2FFA" w:rsidP="00B31980">
            <w:pPr>
              <w:autoSpaceDE w:val="0"/>
              <w:autoSpaceDN w:val="0"/>
              <w:adjustRightInd w:val="0"/>
              <w:rPr>
                <w:rFonts w:ascii="Arial" w:hAnsi="Arial" w:cs="Arial"/>
                <w:sz w:val="22"/>
                <w:szCs w:val="22"/>
              </w:rPr>
            </w:pPr>
          </w:p>
          <w:p w14:paraId="4B594C57" w14:textId="77777777" w:rsidR="00CE2FFA" w:rsidRPr="004C3A0B" w:rsidRDefault="00CE2FFA" w:rsidP="00B3198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2FFA" w:rsidRPr="004C3A0B" w14:paraId="33B1DC59" w14:textId="77777777" w:rsidTr="00B31980">
        <w:trPr>
          <w:trHeight w:val="403"/>
        </w:trPr>
        <w:tc>
          <w:tcPr>
            <w:tcW w:w="9889" w:type="dxa"/>
            <w:gridSpan w:val="3"/>
          </w:tcPr>
          <w:p w14:paraId="148454B2" w14:textId="77777777" w:rsidR="00CE2FFA" w:rsidRDefault="00CE2FFA" w:rsidP="00B3198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E2FFA" w:rsidRPr="004C3A0B" w14:paraId="27836C11" w14:textId="77777777" w:rsidTr="00B31980">
        <w:trPr>
          <w:trHeight w:val="403"/>
        </w:trPr>
        <w:tc>
          <w:tcPr>
            <w:tcW w:w="9889" w:type="dxa"/>
            <w:gridSpan w:val="3"/>
          </w:tcPr>
          <w:p w14:paraId="495F1833" w14:textId="77777777" w:rsidR="00CE2FFA" w:rsidRDefault="00CE2FFA" w:rsidP="00B31980">
            <w:pPr>
              <w:autoSpaceDE w:val="0"/>
              <w:autoSpaceDN w:val="0"/>
              <w:adjustRightInd w:val="0"/>
              <w:rPr>
                <w:rFonts w:ascii="Arial" w:hAnsi="Arial" w:cs="Arial"/>
                <w:sz w:val="22"/>
                <w:szCs w:val="22"/>
              </w:rPr>
            </w:pPr>
          </w:p>
          <w:p w14:paraId="60303C82" w14:textId="77777777" w:rsidR="00CE2FFA" w:rsidRDefault="00CE2FFA" w:rsidP="00B31980">
            <w:pPr>
              <w:autoSpaceDE w:val="0"/>
              <w:autoSpaceDN w:val="0"/>
              <w:adjustRightInd w:val="0"/>
              <w:rPr>
                <w:rFonts w:ascii="Arial" w:hAnsi="Arial" w:cs="Arial"/>
                <w:sz w:val="22"/>
                <w:szCs w:val="22"/>
              </w:rPr>
            </w:pPr>
          </w:p>
          <w:p w14:paraId="358E3B37" w14:textId="77777777" w:rsidR="00CE2FFA" w:rsidRPr="00354F34" w:rsidRDefault="00CE2FFA" w:rsidP="00B31980">
            <w:pPr>
              <w:autoSpaceDE w:val="0"/>
              <w:autoSpaceDN w:val="0"/>
              <w:adjustRightInd w:val="0"/>
              <w:rPr>
                <w:rFonts w:ascii="Arial" w:hAnsi="Arial" w:cs="Arial"/>
                <w:sz w:val="22"/>
                <w:szCs w:val="22"/>
              </w:rPr>
            </w:pPr>
            <w:r>
              <w:rPr>
                <w:rFonts w:ascii="Arial" w:hAnsi="Arial" w:cs="Arial"/>
                <w:sz w:val="22"/>
                <w:szCs w:val="22"/>
              </w:rPr>
              <w:t>NA</w:t>
            </w:r>
          </w:p>
          <w:p w14:paraId="2C828DB7" w14:textId="77777777" w:rsidR="00CE2FFA" w:rsidRDefault="00CE2FFA" w:rsidP="00B31980">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E2FFA" w:rsidRPr="004C3A0B" w14:paraId="30ABE0F7" w14:textId="77777777" w:rsidTr="00B31980">
        <w:trPr>
          <w:trHeight w:val="252"/>
        </w:trPr>
        <w:tc>
          <w:tcPr>
            <w:tcW w:w="7763" w:type="dxa"/>
            <w:vMerge w:val="restart"/>
            <w:shd w:val="clear" w:color="auto" w:fill="F2F2F2" w:themeFill="background1" w:themeFillShade="F2"/>
          </w:tcPr>
          <w:p w14:paraId="77D57FB2" w14:textId="77777777" w:rsidR="00CE2FFA" w:rsidRDefault="00CE2FFA" w:rsidP="00B31980">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490C05B" w14:textId="77777777" w:rsidR="00CE2FFA" w:rsidRPr="0092487B" w:rsidRDefault="00CE2FFA" w:rsidP="00B3198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304417"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6B108CF" w14:textId="77777777" w:rsidR="00CE2FFA" w:rsidRPr="0092487B" w:rsidRDefault="00A14951" w:rsidP="00B3198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E2FFA">
                  <w:rPr>
                    <w:rFonts w:ascii="MS Gothic" w:eastAsia="MS Gothic" w:hAnsi="MS Gothic" w:cs="Arial" w:hint="eastAsia"/>
                    <w:b/>
                    <w:bCs/>
                  </w:rPr>
                  <w:t>☒</w:t>
                </w:r>
              </w:sdtContent>
            </w:sdt>
          </w:p>
        </w:tc>
      </w:tr>
      <w:tr w:rsidR="00CE2FFA" w:rsidRPr="004C3A0B" w14:paraId="4549E989" w14:textId="77777777" w:rsidTr="00B31980">
        <w:trPr>
          <w:trHeight w:val="252"/>
        </w:trPr>
        <w:tc>
          <w:tcPr>
            <w:tcW w:w="7763" w:type="dxa"/>
            <w:vMerge/>
            <w:shd w:val="clear" w:color="auto" w:fill="F2F2F2" w:themeFill="background1" w:themeFillShade="F2"/>
          </w:tcPr>
          <w:p w14:paraId="4CE22F8F" w14:textId="77777777" w:rsidR="00CE2FFA" w:rsidRPr="004D6425" w:rsidRDefault="00CE2FFA" w:rsidP="00B3198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C4753E6" w14:textId="77777777" w:rsidR="00CE2FFA" w:rsidRPr="003257BD" w:rsidRDefault="00CE2FFA" w:rsidP="00B3198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76A54F3" w14:textId="77777777" w:rsidR="00CE2FFA" w:rsidRPr="0092487B" w:rsidRDefault="00A14951" w:rsidP="00B3198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E2FFA">
                  <w:rPr>
                    <w:rFonts w:ascii="MS Gothic" w:eastAsia="MS Gothic" w:hAnsi="MS Gothic" w:cs="Arial" w:hint="eastAsia"/>
                    <w:b/>
                    <w:bCs/>
                  </w:rPr>
                  <w:t>☐</w:t>
                </w:r>
              </w:sdtContent>
            </w:sdt>
          </w:p>
        </w:tc>
      </w:tr>
      <w:tr w:rsidR="00CE2FFA" w:rsidRPr="004C3A0B" w14:paraId="535847F7" w14:textId="77777777" w:rsidTr="00B31980">
        <w:trPr>
          <w:trHeight w:val="311"/>
        </w:trPr>
        <w:tc>
          <w:tcPr>
            <w:tcW w:w="7763" w:type="dxa"/>
            <w:vMerge w:val="restart"/>
            <w:shd w:val="clear" w:color="auto" w:fill="F2F2F2" w:themeFill="background1" w:themeFillShade="F2"/>
          </w:tcPr>
          <w:p w14:paraId="3F90FEF7" w14:textId="77777777" w:rsidR="00CE2FFA" w:rsidRPr="0092487B" w:rsidRDefault="00CE2FFA" w:rsidP="00B31980">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r>
              <w:rPr>
                <w:rFonts w:ascii="Arial" w:hAnsi="Arial" w:cs="Arial"/>
                <w:bCs/>
                <w:sz w:val="22"/>
                <w:szCs w:val="22"/>
              </w:rPr>
              <w:t xml:space="preserve"> NA</w:t>
            </w:r>
          </w:p>
        </w:tc>
        <w:tc>
          <w:tcPr>
            <w:tcW w:w="992" w:type="dxa"/>
            <w:shd w:val="clear" w:color="auto" w:fill="F2F2F2" w:themeFill="background1" w:themeFillShade="F2"/>
          </w:tcPr>
          <w:p w14:paraId="38922D89"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E9B882" w14:textId="77777777" w:rsidR="00CE2FFA" w:rsidRPr="0092487B" w:rsidRDefault="00A14951" w:rsidP="00B3198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E2FFA">
                  <w:rPr>
                    <w:rFonts w:ascii="MS Gothic" w:eastAsia="MS Gothic" w:hAnsi="MS Gothic" w:cs="Arial" w:hint="eastAsia"/>
                    <w:b/>
                    <w:bCs/>
                  </w:rPr>
                  <w:t>☐</w:t>
                </w:r>
              </w:sdtContent>
            </w:sdt>
          </w:p>
        </w:tc>
      </w:tr>
      <w:tr w:rsidR="00CE2FFA" w:rsidRPr="004C3A0B" w14:paraId="33A0F61F" w14:textId="77777777" w:rsidTr="00B31980">
        <w:trPr>
          <w:trHeight w:val="311"/>
        </w:trPr>
        <w:tc>
          <w:tcPr>
            <w:tcW w:w="7763" w:type="dxa"/>
            <w:vMerge/>
            <w:shd w:val="clear" w:color="auto" w:fill="F2F2F2" w:themeFill="background1" w:themeFillShade="F2"/>
          </w:tcPr>
          <w:p w14:paraId="7CCDA86B" w14:textId="77777777" w:rsidR="00CE2FFA" w:rsidRPr="0092487B" w:rsidRDefault="00CE2FFA" w:rsidP="00B3198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8C2FAF7" w14:textId="77777777" w:rsidR="00CE2FFA" w:rsidRPr="003257BD" w:rsidRDefault="00CE2FFA" w:rsidP="00B31980">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B22DDB9" w14:textId="77777777" w:rsidR="00CE2FFA" w:rsidRPr="0092487B" w:rsidRDefault="00A14951" w:rsidP="00B3198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E2FFA">
                  <w:rPr>
                    <w:rFonts w:ascii="MS Gothic" w:eastAsia="MS Gothic" w:hAnsi="MS Gothic" w:cs="Arial" w:hint="eastAsia"/>
                    <w:b/>
                    <w:bCs/>
                  </w:rPr>
                  <w:t>☐</w:t>
                </w:r>
              </w:sdtContent>
            </w:sdt>
          </w:p>
        </w:tc>
      </w:tr>
    </w:tbl>
    <w:p w14:paraId="410EDD1A" w14:textId="77777777" w:rsidR="00CE2FFA" w:rsidRDefault="00CE2FFA" w:rsidP="00B31980">
      <w:pPr>
        <w:rPr>
          <w:rFonts w:ascii="Arial" w:hAnsi="Arial" w:cs="Arial"/>
          <w:b/>
          <w:bCs/>
          <w:sz w:val="22"/>
          <w:szCs w:val="22"/>
        </w:rPr>
      </w:pPr>
    </w:p>
    <w:p w14:paraId="7245001D" w14:textId="77777777" w:rsidR="00CE2FFA" w:rsidRDefault="00CE2FFA">
      <w:pPr>
        <w:rPr>
          <w:rFonts w:ascii="Arial" w:hAnsi="Arial" w:cs="Arial"/>
          <w:b/>
          <w:bCs/>
          <w:sz w:val="22"/>
          <w:szCs w:val="22"/>
        </w:rPr>
      </w:pPr>
      <w:r>
        <w:rPr>
          <w:rFonts w:ascii="Arial" w:hAnsi="Arial" w:cs="Arial"/>
          <w:b/>
          <w:bCs/>
          <w:sz w:val="22"/>
          <w:szCs w:val="22"/>
        </w:rPr>
        <w:br w:type="page"/>
      </w:r>
    </w:p>
    <w:p w14:paraId="5C225849" w14:textId="77777777" w:rsidR="00CE2FFA" w:rsidRPr="00354F34" w:rsidRDefault="00CE2FFA" w:rsidP="00B3198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E2FFA" w:rsidRPr="004C3A0B" w14:paraId="33BA0FFD" w14:textId="77777777" w:rsidTr="00B31980">
        <w:trPr>
          <w:trHeight w:val="1807"/>
        </w:trPr>
        <w:tc>
          <w:tcPr>
            <w:tcW w:w="9881" w:type="dxa"/>
            <w:gridSpan w:val="3"/>
            <w:shd w:val="clear" w:color="auto" w:fill="F2F2F2" w:themeFill="background1" w:themeFillShade="F2"/>
            <w:vAlign w:val="center"/>
          </w:tcPr>
          <w:p w14:paraId="2CA1DD2F" w14:textId="77777777" w:rsidR="00CE2FFA" w:rsidRPr="004C3A0B" w:rsidRDefault="00CE2FFA" w:rsidP="00B31980">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8AF26CB" w14:textId="77777777" w:rsidR="00CE2FFA" w:rsidRPr="004C3A0B" w:rsidRDefault="00CE2FFA" w:rsidP="00B31980">
            <w:pPr>
              <w:jc w:val="both"/>
              <w:rPr>
                <w:rFonts w:ascii="Arial" w:hAnsi="Arial" w:cs="Arial"/>
                <w:b/>
                <w:bCs/>
                <w:color w:val="000000"/>
                <w:sz w:val="22"/>
                <w:szCs w:val="22"/>
              </w:rPr>
            </w:pPr>
          </w:p>
          <w:p w14:paraId="527027F7" w14:textId="77777777" w:rsidR="00CE2FFA" w:rsidRPr="004C3A0B" w:rsidRDefault="00CE2FFA" w:rsidP="00B31980">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52" w:history="1">
              <w:r w:rsidRPr="004C3A0B">
                <w:rPr>
                  <w:rStyle w:val="Hyperlink"/>
                  <w:rFonts w:ascii="Arial" w:hAnsi="Arial" w:cs="Arial"/>
                  <w:sz w:val="22"/>
                  <w:szCs w:val="22"/>
                </w:rPr>
                <w:t>Research Ethics and Integrity Code of Practice</w:t>
              </w:r>
            </w:hyperlink>
          </w:p>
        </w:tc>
      </w:tr>
      <w:tr w:rsidR="00CE2FFA" w:rsidRPr="004C3A0B" w14:paraId="43A8FBE8" w14:textId="77777777" w:rsidTr="00B3198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042DE9" w14:textId="77777777" w:rsidR="00CE2FFA" w:rsidRPr="004C3A0B" w:rsidRDefault="00CE2FFA" w:rsidP="00B31980">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F6204AF" w14:textId="77777777" w:rsidR="00CE2FFA" w:rsidRPr="004C3A0B" w:rsidRDefault="00CE2FFA" w:rsidP="00B31980">
            <w:pPr>
              <w:spacing w:before="100" w:beforeAutospacing="1" w:after="100" w:afterAutospacing="1"/>
              <w:rPr>
                <w:rFonts w:ascii="Arial" w:hAnsi="Arial" w:cs="Arial"/>
                <w:sz w:val="22"/>
                <w:szCs w:val="22"/>
              </w:rPr>
            </w:pPr>
            <w:r>
              <w:rPr>
                <w:rFonts w:ascii="Arial" w:hAnsi="Arial" w:cs="Arial"/>
                <w:sz w:val="22"/>
                <w:szCs w:val="22"/>
              </w:rPr>
              <w:t>Samantha Derl-Davis</w:t>
            </w:r>
          </w:p>
        </w:tc>
        <w:tc>
          <w:tcPr>
            <w:tcW w:w="2239" w:type="dxa"/>
            <w:vAlign w:val="center"/>
          </w:tcPr>
          <w:p w14:paraId="5E5A7A86" w14:textId="77777777" w:rsidR="00CE2FFA" w:rsidRDefault="00CE2FFA" w:rsidP="00B31980">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1B556C" w14:textId="77777777" w:rsidR="00CE2FFA" w:rsidRPr="004C3A0B" w:rsidRDefault="00CE2FFA" w:rsidP="00B31980">
            <w:pPr>
              <w:spacing w:before="100" w:beforeAutospacing="1" w:after="100" w:afterAutospacing="1"/>
              <w:rPr>
                <w:rFonts w:ascii="Arial" w:hAnsi="Arial" w:cs="Arial"/>
                <w:sz w:val="22"/>
                <w:szCs w:val="22"/>
              </w:rPr>
            </w:pPr>
          </w:p>
        </w:tc>
      </w:tr>
    </w:tbl>
    <w:p w14:paraId="44D4CDCB" w14:textId="77777777" w:rsidR="00CE2FFA" w:rsidRPr="004C3A0B" w:rsidRDefault="00CE2FFA" w:rsidP="00B31980">
      <w:pPr>
        <w:rPr>
          <w:rFonts w:ascii="Arial" w:hAnsi="Arial" w:cs="Arial"/>
          <w:sz w:val="22"/>
          <w:szCs w:val="22"/>
        </w:rPr>
      </w:pPr>
    </w:p>
    <w:p w14:paraId="32E7CEC5" w14:textId="77777777" w:rsidR="00CE2FFA" w:rsidRPr="004C3A0B" w:rsidRDefault="00CE2FFA" w:rsidP="00B31980">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E2FFA" w:rsidRPr="004C3A0B" w14:paraId="32AB0FDE" w14:textId="77777777" w:rsidTr="00B31980">
        <w:trPr>
          <w:trHeight w:val="346"/>
        </w:trPr>
        <w:tc>
          <w:tcPr>
            <w:tcW w:w="1423" w:type="pct"/>
            <w:shd w:val="clear" w:color="auto" w:fill="F2F2F2" w:themeFill="background1" w:themeFillShade="F2"/>
            <w:vAlign w:val="center"/>
          </w:tcPr>
          <w:p w14:paraId="01F4363C" w14:textId="77777777" w:rsidR="00CE2FFA" w:rsidRPr="004C3A0B" w:rsidRDefault="00CE2FFA" w:rsidP="00B31980">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0D14709" w14:textId="77777777" w:rsidR="00CE2FFA" w:rsidRPr="004C3A0B" w:rsidRDefault="00CE2FFA" w:rsidP="00B31980">
            <w:pPr>
              <w:pStyle w:val="ListParagraph"/>
              <w:ind w:left="0"/>
              <w:rPr>
                <w:rFonts w:ascii="Arial" w:hAnsi="Arial" w:cs="Arial"/>
              </w:rPr>
            </w:pPr>
          </w:p>
        </w:tc>
        <w:tc>
          <w:tcPr>
            <w:tcW w:w="1087" w:type="pct"/>
            <w:vMerge w:val="restart"/>
          </w:tcPr>
          <w:p w14:paraId="479ED054" w14:textId="77777777" w:rsidR="00CE2FFA" w:rsidRPr="004C3A0B" w:rsidRDefault="00CE2FFA" w:rsidP="00B31980">
            <w:pPr>
              <w:pStyle w:val="ListParagraph"/>
              <w:ind w:left="0"/>
              <w:rPr>
                <w:rFonts w:ascii="Arial" w:hAnsi="Arial" w:cs="Arial"/>
              </w:rPr>
            </w:pPr>
            <w:r w:rsidRPr="004C3A0B">
              <w:rPr>
                <w:rFonts w:ascii="Arial" w:hAnsi="Arial" w:cs="Arial"/>
                <w:b/>
                <w:bCs/>
              </w:rPr>
              <w:t>Date:</w:t>
            </w:r>
          </w:p>
        </w:tc>
      </w:tr>
      <w:tr w:rsidR="00CE2FFA" w:rsidRPr="004C3A0B" w14:paraId="3D7836E2" w14:textId="77777777" w:rsidTr="00B31980">
        <w:trPr>
          <w:trHeight w:val="347"/>
        </w:trPr>
        <w:tc>
          <w:tcPr>
            <w:tcW w:w="1423" w:type="pct"/>
            <w:shd w:val="clear" w:color="auto" w:fill="F2F2F2" w:themeFill="background1" w:themeFillShade="F2"/>
            <w:vAlign w:val="center"/>
          </w:tcPr>
          <w:p w14:paraId="678C79F5" w14:textId="77777777" w:rsidR="00CE2FFA" w:rsidRPr="004C3A0B" w:rsidRDefault="00CE2FFA" w:rsidP="00B31980">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2FA2B2" w14:textId="77777777" w:rsidR="00CE2FFA" w:rsidRPr="004C3A0B" w:rsidRDefault="00CE2FFA" w:rsidP="00B31980">
            <w:pPr>
              <w:pStyle w:val="ListParagraph"/>
              <w:ind w:left="0"/>
              <w:rPr>
                <w:rFonts w:ascii="Arial" w:hAnsi="Arial" w:cs="Arial"/>
              </w:rPr>
            </w:pPr>
          </w:p>
          <w:p w14:paraId="25812F5A" w14:textId="77777777" w:rsidR="00CE2FFA" w:rsidRPr="004C3A0B" w:rsidRDefault="00CE2FFA" w:rsidP="00B31980">
            <w:pPr>
              <w:pStyle w:val="ListParagraph"/>
              <w:ind w:left="0"/>
              <w:rPr>
                <w:rFonts w:ascii="Arial" w:hAnsi="Arial" w:cs="Arial"/>
              </w:rPr>
            </w:pPr>
          </w:p>
        </w:tc>
        <w:tc>
          <w:tcPr>
            <w:tcW w:w="1087" w:type="pct"/>
            <w:vMerge/>
            <w:vAlign w:val="center"/>
          </w:tcPr>
          <w:p w14:paraId="68025B5F" w14:textId="77777777" w:rsidR="00CE2FFA" w:rsidRPr="004C3A0B" w:rsidRDefault="00CE2FFA" w:rsidP="00B31980">
            <w:pPr>
              <w:pStyle w:val="ListParagraph"/>
              <w:ind w:left="0"/>
              <w:rPr>
                <w:rFonts w:ascii="Arial" w:hAnsi="Arial" w:cs="Arial"/>
              </w:rPr>
            </w:pPr>
          </w:p>
        </w:tc>
      </w:tr>
    </w:tbl>
    <w:p w14:paraId="47DE611B" w14:textId="77777777" w:rsidR="00CE2FFA" w:rsidRPr="004C3A0B" w:rsidRDefault="00CE2FFA" w:rsidP="00B31980">
      <w:pPr>
        <w:rPr>
          <w:rFonts w:ascii="Arial" w:hAnsi="Arial" w:cs="Arial"/>
          <w:sz w:val="22"/>
          <w:szCs w:val="22"/>
        </w:rPr>
      </w:pPr>
    </w:p>
    <w:p w14:paraId="39401CF4" w14:textId="77777777" w:rsidR="00CE2FFA" w:rsidRDefault="00CE2FFA" w:rsidP="00B31980">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E2FFA" w:rsidRPr="004C3A0B" w14:paraId="6BA4521F" w14:textId="77777777" w:rsidTr="00B31980">
        <w:trPr>
          <w:trHeight w:val="346"/>
        </w:trPr>
        <w:tc>
          <w:tcPr>
            <w:tcW w:w="1423" w:type="pct"/>
            <w:shd w:val="clear" w:color="auto" w:fill="F2F2F2" w:themeFill="background1" w:themeFillShade="F2"/>
            <w:vAlign w:val="center"/>
          </w:tcPr>
          <w:p w14:paraId="6BA395CE" w14:textId="77777777" w:rsidR="00CE2FFA" w:rsidRPr="004C3A0B" w:rsidRDefault="00CE2FFA" w:rsidP="00B3198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DB6DF84" w14:textId="77777777" w:rsidR="00CE2FFA" w:rsidRPr="004C3A0B" w:rsidRDefault="00CE2FFA" w:rsidP="00B31980">
            <w:pPr>
              <w:pStyle w:val="ListParagraph"/>
              <w:ind w:left="0"/>
              <w:rPr>
                <w:rFonts w:ascii="Arial" w:hAnsi="Arial" w:cs="Arial"/>
              </w:rPr>
            </w:pPr>
          </w:p>
        </w:tc>
        <w:tc>
          <w:tcPr>
            <w:tcW w:w="1087" w:type="pct"/>
            <w:vMerge w:val="restart"/>
          </w:tcPr>
          <w:p w14:paraId="6BA9C981" w14:textId="77777777" w:rsidR="00CE2FFA" w:rsidRPr="004C3A0B" w:rsidRDefault="00CE2FFA" w:rsidP="00B31980">
            <w:pPr>
              <w:pStyle w:val="ListParagraph"/>
              <w:ind w:left="0"/>
              <w:rPr>
                <w:rFonts w:ascii="Arial" w:hAnsi="Arial" w:cs="Arial"/>
              </w:rPr>
            </w:pPr>
            <w:r w:rsidRPr="004C3A0B">
              <w:rPr>
                <w:rFonts w:ascii="Arial" w:hAnsi="Arial" w:cs="Arial"/>
                <w:b/>
                <w:bCs/>
              </w:rPr>
              <w:t>Date:</w:t>
            </w:r>
          </w:p>
        </w:tc>
      </w:tr>
      <w:tr w:rsidR="00CE2FFA" w:rsidRPr="004C3A0B" w14:paraId="4ECB464E" w14:textId="77777777" w:rsidTr="00B31980">
        <w:trPr>
          <w:trHeight w:val="347"/>
        </w:trPr>
        <w:tc>
          <w:tcPr>
            <w:tcW w:w="1423" w:type="pct"/>
            <w:shd w:val="clear" w:color="auto" w:fill="F2F2F2" w:themeFill="background1" w:themeFillShade="F2"/>
            <w:vAlign w:val="center"/>
          </w:tcPr>
          <w:p w14:paraId="19EF5DA2" w14:textId="77777777" w:rsidR="00CE2FFA" w:rsidRPr="004C3A0B" w:rsidRDefault="00CE2FFA" w:rsidP="00B31980">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EE7D8C3" w14:textId="77777777" w:rsidR="00CE2FFA" w:rsidRPr="004C3A0B" w:rsidRDefault="00CE2FFA" w:rsidP="00B31980">
            <w:pPr>
              <w:pStyle w:val="ListParagraph"/>
              <w:ind w:left="0"/>
              <w:rPr>
                <w:rFonts w:ascii="Arial" w:hAnsi="Arial" w:cs="Arial"/>
              </w:rPr>
            </w:pPr>
          </w:p>
          <w:p w14:paraId="6F735A33" w14:textId="77777777" w:rsidR="00CE2FFA" w:rsidRPr="004C3A0B" w:rsidRDefault="00CE2FFA" w:rsidP="00B31980">
            <w:pPr>
              <w:pStyle w:val="ListParagraph"/>
              <w:ind w:left="0"/>
              <w:rPr>
                <w:rFonts w:ascii="Arial" w:hAnsi="Arial" w:cs="Arial"/>
              </w:rPr>
            </w:pPr>
          </w:p>
        </w:tc>
        <w:tc>
          <w:tcPr>
            <w:tcW w:w="1087" w:type="pct"/>
            <w:vMerge/>
            <w:vAlign w:val="center"/>
          </w:tcPr>
          <w:p w14:paraId="37583A8F" w14:textId="77777777" w:rsidR="00CE2FFA" w:rsidRPr="004C3A0B" w:rsidRDefault="00CE2FFA" w:rsidP="00B31980">
            <w:pPr>
              <w:pStyle w:val="ListParagraph"/>
              <w:ind w:left="0"/>
              <w:rPr>
                <w:rFonts w:ascii="Arial" w:hAnsi="Arial" w:cs="Arial"/>
              </w:rPr>
            </w:pPr>
          </w:p>
        </w:tc>
      </w:tr>
    </w:tbl>
    <w:p w14:paraId="67550DAD" w14:textId="77777777" w:rsidR="00CE2FFA" w:rsidRDefault="00CE2FFA" w:rsidP="00B31980">
      <w:pPr>
        <w:rPr>
          <w:rFonts w:ascii="Arial" w:hAnsi="Arial" w:cs="Arial"/>
          <w:b/>
          <w:sz w:val="22"/>
          <w:szCs w:val="22"/>
        </w:rPr>
      </w:pPr>
    </w:p>
    <w:p w14:paraId="44FAA2E7" w14:textId="77777777" w:rsidR="00CE2FFA" w:rsidRPr="004C3A0B" w:rsidRDefault="00CE2FFA" w:rsidP="00B31980">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E2FFA" w:rsidRPr="004C3A0B" w14:paraId="6EFE7956" w14:textId="77777777" w:rsidTr="00B3198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E4857D3" w14:textId="77777777" w:rsidR="00CE2FFA" w:rsidRPr="004C3A0B" w:rsidRDefault="00CE2FFA" w:rsidP="00B3198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85E26AD" w14:textId="77777777" w:rsidR="00CE2FFA" w:rsidRPr="004C3A0B" w:rsidRDefault="00CE2FFA" w:rsidP="00B3198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E2FFA" w:rsidRPr="004C3A0B" w14:paraId="7E9428E5" w14:textId="77777777" w:rsidTr="00B3198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381C4D0" w14:textId="77777777" w:rsidR="00CE2FFA" w:rsidRPr="004C3A0B" w:rsidRDefault="00CE2FFA" w:rsidP="00B3198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68410C" w14:textId="77777777" w:rsidR="00CE2FFA" w:rsidRPr="004C3A0B" w:rsidRDefault="00CE2FFA" w:rsidP="00B3198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E2FFA" w:rsidRPr="004C3A0B" w14:paraId="64FC4C4B" w14:textId="77777777" w:rsidTr="00B3198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4F1DA98" w14:textId="77777777" w:rsidR="00CE2FFA" w:rsidRPr="004C3A0B" w:rsidRDefault="00CE2FFA" w:rsidP="00B3198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5BC75F" w14:textId="77777777" w:rsidR="00CE2FFA" w:rsidRPr="004C3A0B" w:rsidRDefault="00CE2FFA" w:rsidP="00B3198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E2FFA" w:rsidRPr="004C3A0B" w14:paraId="51936961" w14:textId="77777777" w:rsidTr="00B3198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E07CFB5" w14:textId="77777777" w:rsidR="00CE2FFA" w:rsidRPr="004C3A0B" w:rsidRDefault="00CE2FFA" w:rsidP="00B3198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B83343" w14:textId="77777777" w:rsidR="00CE2FFA" w:rsidRPr="004C3A0B" w:rsidRDefault="00CE2FFA" w:rsidP="00B31980">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E2FFA" w:rsidRPr="004C3A0B" w14:paraId="498CBEA2" w14:textId="77777777" w:rsidTr="00B3198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F3E987D" w14:textId="77777777" w:rsidR="00CE2FFA" w:rsidRDefault="00CE2FFA" w:rsidP="00B3198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6CBC9E" w14:textId="77777777" w:rsidR="00CE2FFA" w:rsidRPr="004C3A0B" w:rsidRDefault="00CE2FFA" w:rsidP="00B31980">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E2FFA" w:rsidRPr="004C3A0B" w14:paraId="3741DC08" w14:textId="77777777" w:rsidTr="00B3198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77A2066" w14:textId="77777777" w:rsidR="00CE2FFA" w:rsidRPr="004C3A0B" w:rsidRDefault="00CE2FFA" w:rsidP="00B3198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39B0D6" w14:textId="77777777" w:rsidR="00CE2FFA" w:rsidRPr="004C3A0B" w:rsidRDefault="00CE2FFA" w:rsidP="00B31980">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E2FFA" w:rsidRPr="004C3A0B" w14:paraId="699BCECD" w14:textId="77777777" w:rsidTr="00B3198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A2F406" w14:textId="77777777" w:rsidR="00CE2FFA" w:rsidRPr="004C3A0B" w:rsidRDefault="00CE2FFA" w:rsidP="00B3198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787135" w14:textId="77777777" w:rsidR="00CE2FFA" w:rsidRPr="004C3A0B" w:rsidRDefault="00CE2FFA" w:rsidP="00B31980">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CE2FFA" w:rsidRPr="004C3A0B" w14:paraId="2599108A" w14:textId="77777777" w:rsidTr="00B31980">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959726E" w14:textId="77777777" w:rsidR="00CE2FFA" w:rsidRDefault="00CE2FFA" w:rsidP="00B31980">
                <w:pPr>
                  <w:jc w:val="center"/>
                  <w:rPr>
                    <w:rFonts w:ascii="Arial" w:hAnsi="Arial" w:cs="Arial"/>
                    <w:b/>
                    <w:bCs/>
                  </w:rPr>
                </w:pPr>
                <w:r>
                  <w:rPr>
                    <w:rFonts w:ascii="MS Gothic" w:eastAsia="MS Gothic" w:hAnsi="MS Gothic" w:cs="Arial" w:hint="eastAsia"/>
                    <w:b/>
                    <w:bCs/>
                  </w:rPr>
                  <w:t>☒</w:t>
                </w:r>
              </w:p>
            </w:sdtContent>
          </w:sdt>
          <w:p w14:paraId="1787A547" w14:textId="77777777" w:rsidR="00CE2FFA" w:rsidRDefault="00CE2FFA" w:rsidP="00B31980">
            <w:pPr>
              <w:jc w:val="center"/>
              <w:rPr>
                <w:rFonts w:ascii="MS Gothic" w:eastAsia="MS Gothic" w:hAnsi="MS Gothic" w:cs="Arial"/>
                <w:b/>
                <w:bCs/>
              </w:rPr>
            </w:pPr>
          </w:p>
        </w:tc>
        <w:tc>
          <w:tcPr>
            <w:tcW w:w="9356" w:type="dxa"/>
            <w:vAlign w:val="center"/>
          </w:tcPr>
          <w:p w14:paraId="49DC5AED" w14:textId="77777777" w:rsidR="00CE2FFA" w:rsidRPr="004C3A0B" w:rsidRDefault="00CE2FFA" w:rsidP="00B31980">
            <w:pPr>
              <w:rPr>
                <w:rFonts w:ascii="Arial" w:hAnsi="Arial" w:cs="Arial"/>
                <w:sz w:val="22"/>
                <w:szCs w:val="22"/>
              </w:rPr>
            </w:pPr>
            <w:r>
              <w:rPr>
                <w:rFonts w:ascii="Arial" w:hAnsi="Arial" w:cs="Arial"/>
                <w:sz w:val="22"/>
                <w:szCs w:val="22"/>
              </w:rPr>
              <w:t>I have deleted the guidance notes before submitting the PG2 for consideration</w:t>
            </w:r>
          </w:p>
        </w:tc>
      </w:tr>
    </w:tbl>
    <w:p w14:paraId="7C1C3AD2" w14:textId="77777777" w:rsidR="00CE2FFA" w:rsidRPr="004C3A0B" w:rsidRDefault="00CE2FFA" w:rsidP="00B31980">
      <w:pPr>
        <w:tabs>
          <w:tab w:val="left" w:pos="5103"/>
        </w:tabs>
        <w:rPr>
          <w:rFonts w:ascii="Arial" w:hAnsi="Arial" w:cs="Arial"/>
          <w:b/>
          <w:bCs/>
          <w:sz w:val="22"/>
          <w:szCs w:val="22"/>
        </w:rPr>
      </w:pPr>
    </w:p>
    <w:p w14:paraId="62098F6F" w14:textId="77777777" w:rsidR="00CE2FFA" w:rsidRDefault="00CE2FFA">
      <w:pPr>
        <w:rPr>
          <w:rFonts w:ascii="Arial" w:hAnsi="Arial" w:cs="Arial"/>
          <w:b/>
          <w:bCs/>
          <w:sz w:val="22"/>
          <w:szCs w:val="22"/>
        </w:rPr>
      </w:pPr>
      <w:r>
        <w:rPr>
          <w:rFonts w:ascii="Arial" w:hAnsi="Arial" w:cs="Arial"/>
          <w:b/>
          <w:bCs/>
          <w:sz w:val="22"/>
          <w:szCs w:val="22"/>
        </w:rPr>
        <w:br w:type="page"/>
      </w:r>
    </w:p>
    <w:p w14:paraId="23D08CFD" w14:textId="77777777" w:rsidR="00CE2FFA" w:rsidRPr="004C3A0B" w:rsidRDefault="00CE2FFA" w:rsidP="00B31980">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E2FFA" w:rsidRPr="004C3A0B" w14:paraId="7287CAD8" w14:textId="77777777" w:rsidTr="00B31980">
        <w:tc>
          <w:tcPr>
            <w:tcW w:w="10060" w:type="dxa"/>
            <w:shd w:val="clear" w:color="auto" w:fill="F2F2F2" w:themeFill="background1" w:themeFillShade="F2"/>
          </w:tcPr>
          <w:p w14:paraId="12BD7C76" w14:textId="77777777" w:rsidR="00CE2FFA" w:rsidRPr="004C3A0B" w:rsidRDefault="00CE2FFA" w:rsidP="00B31980">
            <w:pPr>
              <w:rPr>
                <w:rFonts w:ascii="Arial" w:hAnsi="Arial" w:cs="Arial"/>
                <w:b/>
                <w:sz w:val="22"/>
                <w:szCs w:val="22"/>
              </w:rPr>
            </w:pPr>
            <w:r w:rsidRPr="004C3A0B">
              <w:rPr>
                <w:rFonts w:ascii="Arial" w:hAnsi="Arial" w:cs="Arial"/>
                <w:b/>
                <w:sz w:val="22"/>
                <w:szCs w:val="22"/>
              </w:rPr>
              <w:t>RESEARCH STUDENTS AND STAFF ONLY</w:t>
            </w:r>
          </w:p>
          <w:p w14:paraId="0A5C7757" w14:textId="77777777" w:rsidR="00CE2FFA" w:rsidRPr="004C3A0B" w:rsidRDefault="00CE2FFA" w:rsidP="00B31980">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5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5AE820" w14:textId="77777777" w:rsidR="00CE2FFA" w:rsidRPr="004C3A0B" w:rsidRDefault="00CE2FFA" w:rsidP="00B31980">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E7DBBA6" w14:textId="77777777" w:rsidR="00CE2FFA" w:rsidRPr="004C3A0B" w:rsidRDefault="00CE2FFA" w:rsidP="00B31980">
      <w:pPr>
        <w:tabs>
          <w:tab w:val="left" w:pos="5103"/>
        </w:tabs>
        <w:rPr>
          <w:rFonts w:ascii="Arial" w:hAnsi="Arial" w:cs="Arial"/>
          <w:b/>
          <w:bCs/>
          <w:sz w:val="22"/>
          <w:szCs w:val="22"/>
        </w:rPr>
      </w:pPr>
    </w:p>
    <w:p w14:paraId="1894C0D3" w14:textId="77777777" w:rsidR="00CE2FFA" w:rsidRPr="004C3A0B" w:rsidRDefault="00CE2FFA" w:rsidP="00B3198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DB61940" w14:textId="77777777" w:rsidR="00CE2FFA" w:rsidRPr="004C3A0B" w:rsidRDefault="00CE2FFA" w:rsidP="00B31980">
      <w:pPr>
        <w:tabs>
          <w:tab w:val="left" w:pos="5103"/>
        </w:tabs>
        <w:rPr>
          <w:rFonts w:ascii="Arial" w:hAnsi="Arial" w:cs="Arial"/>
          <w:bCs/>
          <w:sz w:val="22"/>
          <w:szCs w:val="22"/>
        </w:rPr>
      </w:pPr>
    </w:p>
    <w:p w14:paraId="6DF3615F" w14:textId="77777777" w:rsidR="00CE2FFA" w:rsidRDefault="00CE2FFA" w:rsidP="00B31980">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54" w:history="1">
        <w:r w:rsidRPr="004C3A0B">
          <w:rPr>
            <w:rStyle w:val="Hyperlink"/>
            <w:rFonts w:ascii="Arial" w:hAnsi="Arial" w:cs="Arial"/>
            <w:sz w:val="22"/>
            <w:szCs w:val="22"/>
          </w:rPr>
          <w:t>http://www.uwtsd.ac.uk/academic-office/</w:t>
        </w:r>
      </w:hyperlink>
    </w:p>
    <w:p w14:paraId="2CEB7166" w14:textId="77777777" w:rsidR="00CE2FFA" w:rsidRPr="004C3A0B" w:rsidRDefault="00CE2FFA" w:rsidP="00B31980">
      <w:pPr>
        <w:tabs>
          <w:tab w:val="left" w:pos="5103"/>
        </w:tabs>
        <w:rPr>
          <w:rFonts w:ascii="Arial" w:hAnsi="Arial" w:cs="Arial"/>
          <w:bCs/>
          <w:sz w:val="22"/>
          <w:szCs w:val="22"/>
        </w:rPr>
      </w:pPr>
    </w:p>
    <w:p w14:paraId="5F6A2182" w14:textId="77777777" w:rsidR="00CE2FFA" w:rsidRDefault="00CE2FFA" w:rsidP="00B31980">
      <w:pPr>
        <w:jc w:val="center"/>
        <w:rPr>
          <w:rFonts w:ascii="Arial" w:hAnsi="Arial" w:cs="Arial"/>
          <w:b/>
          <w:sz w:val="22"/>
          <w:szCs w:val="22"/>
        </w:rPr>
      </w:pPr>
    </w:p>
    <w:p w14:paraId="05944EB3" w14:textId="77777777" w:rsidR="00CE2FFA" w:rsidRDefault="00CE2FFA" w:rsidP="00B31980">
      <w:pPr>
        <w:jc w:val="center"/>
        <w:rPr>
          <w:rFonts w:ascii="Arial" w:hAnsi="Arial" w:cs="Arial"/>
          <w:b/>
          <w:sz w:val="22"/>
          <w:szCs w:val="22"/>
        </w:rPr>
      </w:pPr>
    </w:p>
    <w:p w14:paraId="259BCDAB" w14:textId="77777777" w:rsidR="00CE2FFA" w:rsidRPr="004C3A0B" w:rsidRDefault="00CE2FFA" w:rsidP="00B31980">
      <w:pPr>
        <w:jc w:val="center"/>
        <w:rPr>
          <w:rFonts w:ascii="Arial" w:hAnsi="Arial" w:cs="Arial"/>
          <w:b/>
          <w:sz w:val="22"/>
          <w:szCs w:val="22"/>
        </w:rPr>
      </w:pPr>
      <w:r w:rsidRPr="004C3A0B">
        <w:rPr>
          <w:rFonts w:ascii="Arial" w:hAnsi="Arial" w:cs="Arial"/>
          <w:b/>
          <w:sz w:val="22"/>
          <w:szCs w:val="22"/>
        </w:rPr>
        <w:t>Application Process</w:t>
      </w:r>
    </w:p>
    <w:p w14:paraId="652DEC24" w14:textId="77777777" w:rsidR="00CE2FFA" w:rsidRPr="004C3A0B" w:rsidRDefault="00CE2FFA" w:rsidP="00B31980">
      <w:pPr>
        <w:jc w:val="both"/>
        <w:rPr>
          <w:rFonts w:ascii="Arial" w:hAnsi="Arial" w:cs="Arial"/>
        </w:rPr>
      </w:pPr>
    </w:p>
    <w:p w14:paraId="2DC904CF" w14:textId="77777777" w:rsidR="00CE2FFA" w:rsidRPr="004C3A0B" w:rsidRDefault="00CE2FFA" w:rsidP="00B31980">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55"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13CA49FA" w14:textId="77777777" w:rsidR="00CE2FFA" w:rsidRPr="004C3A0B" w:rsidRDefault="00CE2FFA" w:rsidP="00B31980">
      <w:pPr>
        <w:jc w:val="both"/>
        <w:rPr>
          <w:rFonts w:ascii="Arial" w:hAnsi="Arial" w:cs="Arial"/>
        </w:rPr>
      </w:pPr>
    </w:p>
    <w:p w14:paraId="5284A7F4" w14:textId="77777777" w:rsidR="00CE2FFA" w:rsidRPr="004C3A0B" w:rsidRDefault="00CE2FFA" w:rsidP="00B31980">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462C14F5" w14:textId="1777B572" w:rsidR="00CE2FFA" w:rsidRPr="004C3A0B" w:rsidRDefault="00EB5828" w:rsidP="00B31980">
      <w:pPr>
        <w:jc w:val="both"/>
        <w:rPr>
          <w:rFonts w:ascii="Arial" w:hAnsi="Arial" w:cs="Arial"/>
        </w:rPr>
      </w:pPr>
      <w:proofErr w:type="gramStart"/>
      <w:r w:rsidRPr="004C3A0B">
        <w:rPr>
          <w:rFonts w:ascii="Arial" w:eastAsiaTheme="minorHAnsi" w:hAnsi="Arial" w:cs="Arial"/>
        </w:rPr>
        <w:t>hat</w:t>
      </w:r>
      <w:proofErr w:type="gramEnd"/>
      <w:r w:rsidRPr="004C3A0B">
        <w:rPr>
          <w:rFonts w:ascii="Arial" w:eastAsiaTheme="minorHAnsi" w:hAnsi="Arial" w:cs="Arial"/>
        </w:rPr>
        <w:t xml:space="preserve"> are relevant to your research</w:t>
      </w:r>
    </w:p>
    <w:p w14:paraId="457F431E" w14:textId="03E2E708" w:rsidR="00CE2FFA" w:rsidRPr="00EB5828" w:rsidRDefault="00CE2FFA" w:rsidP="00EB5828">
      <w:pPr>
        <w:rPr>
          <w:rFonts w:ascii="Arial" w:hAnsi="Arial" w:cs="Arial"/>
          <w:b/>
          <w:bCs/>
          <w:sz w:val="22"/>
          <w:szCs w:val="22"/>
        </w:rPr>
      </w:pPr>
    </w:p>
    <w:sectPr w:rsidR="00CE2FFA" w:rsidRPr="00EB5828" w:rsidSect="00F20F0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0" w:author="Michele Wright" w:date="2020-04-23T08:02:00Z" w:initials="MW">
    <w:p w14:paraId="20206258" w14:textId="41727A01" w:rsidR="00B653E2" w:rsidRDefault="00B653E2">
      <w:r>
        <w:t>needs sorting</w:t>
      </w:r>
      <w:r>
        <w:annotationRef/>
      </w:r>
    </w:p>
  </w:comment>
  <w:comment w:id="19" w:author="Michele Wright" w:date="2020-04-23T10:50:00Z" w:initials="MW">
    <w:p w14:paraId="439F75AF" w14:textId="77777777" w:rsidR="00B653E2" w:rsidRDefault="00B653E2">
      <w:pPr>
        <w:pStyle w:val="CommentText"/>
      </w:pPr>
      <w:r>
        <w:rPr>
          <w:rStyle w:val="CommentReference"/>
        </w:rPr>
        <w:annotationRef/>
      </w:r>
    </w:p>
  </w:comment>
  <w:comment w:id="21" w:author="" w:initials="">
    <w:p w14:paraId="4F08AB02" w14:textId="77777777" w:rsidR="00B653E2" w:rsidRDefault="00B653E2">
      <w:pPr>
        <w:pStyle w:val="CommentText"/>
      </w:pPr>
      <w:r>
        <w:rPr>
          <w:rStyle w:val="CommentReference"/>
        </w:rPr>
        <w:annotationRef/>
      </w:r>
    </w:p>
  </w:comment>
  <w:comment w:id="16" w:author="Michele Wright" w:date="2020-04-23T10:50:00Z" w:initials="MW">
    <w:p w14:paraId="57728D85" w14:textId="77777777" w:rsidR="00B653E2" w:rsidRDefault="00B653E2">
      <w:pPr>
        <w:pStyle w:val="CommentText"/>
      </w:pPr>
      <w:r>
        <w:rPr>
          <w:rStyle w:val="CommentReference"/>
        </w:rPr>
        <w:annotationRef/>
      </w:r>
    </w:p>
  </w:comment>
  <w:comment w:id="17" w:author="Chris Davis" w:date="2020-07-31T09:47:00Z" w:initials="CD">
    <w:p w14:paraId="1A4DE156" w14:textId="38CA6327" w:rsidR="00B653E2" w:rsidRDefault="00B653E2">
      <w:pPr>
        <w:pStyle w:val="CommentText"/>
      </w:pPr>
      <w:r>
        <w:rPr>
          <w:rStyle w:val="CommentReference"/>
        </w:rPr>
        <w:annotationRef/>
      </w:r>
    </w:p>
  </w:comment>
  <w:comment w:id="18" w:author="Chris Davis" w:date="2020-07-31T09:47:00Z" w:initials="CD">
    <w:p w14:paraId="474AB0E0" w14:textId="177055D2" w:rsidR="00B653E2" w:rsidRDefault="00B653E2">
      <w:pPr>
        <w:pStyle w:val="CommentText"/>
      </w:pPr>
      <w:r>
        <w:rPr>
          <w:rStyle w:val="CommentReference"/>
        </w:rPr>
        <w:annotationRef/>
      </w:r>
    </w:p>
  </w:comment>
  <w:comment w:id="22" w:author="Michele Wright" w:date="2020-04-23T10:50:00Z" w:initials="MW">
    <w:p w14:paraId="60AC0413" w14:textId="49DFB4FA" w:rsidR="00B653E2" w:rsidRDefault="00B653E2">
      <w:pPr>
        <w:pStyle w:val="CommentText"/>
      </w:pPr>
      <w:r>
        <w:rPr>
          <w:rStyle w:val="CommentReference"/>
        </w:rPr>
        <w:annotationRef/>
      </w:r>
    </w:p>
  </w:comment>
  <w:comment w:id="26" w:author="" w:initials="">
    <w:p w14:paraId="1A9552E8" w14:textId="77777777" w:rsidR="00B653E2" w:rsidRDefault="00B653E2">
      <w:pPr>
        <w:pStyle w:val="CommentText"/>
      </w:pPr>
      <w:r>
        <w:rPr>
          <w:rStyle w:val="CommentReference"/>
        </w:rPr>
        <w:annotationRef/>
      </w:r>
    </w:p>
  </w:comment>
  <w:comment w:id="27" w:author="Michele Wright" w:date="2020-06-17T15:47:00Z" w:initials="MW">
    <w:p w14:paraId="42254829" w14:textId="77777777" w:rsidR="00B653E2" w:rsidRDefault="00B653E2">
      <w:pPr>
        <w:pStyle w:val="CommentText"/>
      </w:pPr>
      <w:r>
        <w:rPr>
          <w:rStyle w:val="CommentReference"/>
        </w:rPr>
        <w:annotationRef/>
      </w:r>
    </w:p>
  </w:comment>
  <w:comment w:id="28" w:author="Michele Wright" w:date="2020-04-23T08:15:00Z" w:initials="MW">
    <w:p w14:paraId="6727C1C8" w14:textId="76BB38B3" w:rsidR="00B653E2" w:rsidRDefault="00B653E2">
      <w:r>
        <w:t>incorrect secondary referencing</w:t>
      </w:r>
      <w:r>
        <w:annotationRef/>
      </w:r>
    </w:p>
  </w:comment>
  <w:comment w:id="29" w:author="Michele Wright" w:date="2020-04-23T08:17:00Z" w:initials="MW">
    <w:p w14:paraId="6920B45B" w14:textId="28F86305" w:rsidR="00B653E2" w:rsidRDefault="00B653E2">
      <w:r>
        <w:t>needs rewording and is too long a sentence</w:t>
      </w:r>
      <w:r>
        <w:annotationRef/>
      </w:r>
    </w:p>
  </w:comment>
  <w:comment w:id="32" w:author="Samantha Derl-davis (1705570)" w:date="2020-06-26T05:10:00Z" w:initials="SD(">
    <w:p w14:paraId="0BDA1555" w14:textId="60BF8E65" w:rsidR="00B653E2" w:rsidRDefault="00B653E2">
      <w:pPr>
        <w:pStyle w:val="CommentText"/>
      </w:pPr>
      <w:r>
        <w:rPr>
          <w:rStyle w:val="CommentReference"/>
        </w:rPr>
        <w:annotationRef/>
      </w:r>
      <w:r>
        <w:t>better?</w:t>
      </w:r>
    </w:p>
  </w:comment>
  <w:comment w:id="36" w:author="Michele Wright" w:date="2020-06-17T15:30:00Z" w:initials="MW">
    <w:p w14:paraId="589BF707" w14:textId="77777777" w:rsidR="00B653E2" w:rsidRDefault="00B653E2" w:rsidP="001C4A98">
      <w:r>
        <w:t>check this</w:t>
      </w:r>
      <w:r>
        <w:annotationRef/>
      </w:r>
    </w:p>
  </w:comment>
  <w:comment w:id="37" w:author="Michele Wright" w:date="2020-06-17T15:30:00Z" w:initials="MW">
    <w:p w14:paraId="313DC6BD" w14:textId="4E6ACAF3" w:rsidR="00B653E2" w:rsidRDefault="00B653E2">
      <w:r>
        <w:t>check this</w:t>
      </w:r>
      <w:r>
        <w:annotationRef/>
      </w:r>
    </w:p>
  </w:comment>
  <w:comment w:id="48" w:author="Michele Wright" w:date="2020-04-23T08:29:00Z" w:initials="MW">
    <w:p w14:paraId="04C61119" w14:textId="77777777" w:rsidR="00B653E2" w:rsidRDefault="00B653E2" w:rsidP="008177D9">
      <w:r>
        <w:t>not sure what is going on here</w:t>
      </w:r>
      <w:r>
        <w:annotationRef/>
      </w:r>
    </w:p>
  </w:comment>
  <w:comment w:id="49" w:author="Michele Wright" w:date="2020-06-17T15:37:00Z" w:initials="MW">
    <w:p w14:paraId="404977F9" w14:textId="77777777" w:rsidR="00B653E2" w:rsidRDefault="00B653E2" w:rsidP="00505BC7">
      <w:r>
        <w:t>Refer to source</w:t>
      </w:r>
      <w:r>
        <w:annotationRef/>
      </w:r>
    </w:p>
  </w:comment>
  <w:comment w:id="50" w:author="Michele Wright" w:date="2020-07-16T17:09:00Z" w:initials="MW">
    <w:p w14:paraId="0E109DED" w14:textId="77777777" w:rsidR="00B653E2" w:rsidRDefault="00B653E2" w:rsidP="00AC4C43">
      <w:pPr>
        <w:pStyle w:val="CommentText"/>
      </w:pPr>
      <w:r>
        <w:t xml:space="preserve">paraphrase these </w:t>
      </w:r>
      <w:proofErr w:type="gramStart"/>
      <w:r>
        <w:t>two short</w:t>
      </w:r>
      <w:proofErr w:type="gramEnd"/>
      <w:r>
        <w:t xml:space="preserve"> direct qotes</w:t>
      </w:r>
      <w:r>
        <w:rPr>
          <w:rStyle w:val="CommentReference"/>
        </w:rPr>
        <w:annotationRef/>
      </w:r>
    </w:p>
  </w:comment>
  <w:comment w:id="51" w:author="Samantha Derl-davis (1705570)" w:date="2020-07-28T23:17:00Z" w:initials="S(">
    <w:p w14:paraId="4659A4E1" w14:textId="6D4DA87C" w:rsidR="00B653E2" w:rsidRDefault="00B653E2">
      <w:pPr>
        <w:pStyle w:val="CommentText"/>
      </w:pPr>
      <w:r>
        <w:t>better?</w:t>
      </w:r>
      <w:r>
        <w:rPr>
          <w:rStyle w:val="CommentReference"/>
        </w:rPr>
        <w:annotationRef/>
      </w:r>
    </w:p>
    <w:p w14:paraId="252B6B4B" w14:textId="61B3D161" w:rsidR="00B653E2" w:rsidRDefault="00B653E2">
      <w:pPr>
        <w:pStyle w:val="CommentText"/>
      </w:pPr>
    </w:p>
  </w:comment>
  <w:comment w:id="54" w:author="Michele Wright" w:date="2020-07-16T17:09:00Z" w:initials="MW">
    <w:p w14:paraId="2E874BD0" w14:textId="77777777" w:rsidR="00B653E2" w:rsidRDefault="00B653E2" w:rsidP="00AC4C43">
      <w:pPr>
        <w:pStyle w:val="CommentText"/>
      </w:pPr>
      <w:r>
        <w:t>check citation order etc</w:t>
      </w:r>
      <w:r>
        <w:rPr>
          <w:rStyle w:val="CommentReference"/>
        </w:rPr>
        <w:annotationRef/>
      </w:r>
    </w:p>
  </w:comment>
  <w:comment w:id="58" w:author="Michele Wright" w:date="2020-07-16T17:11:00Z" w:initials="MW">
    <w:p w14:paraId="177445AE" w14:textId="77777777" w:rsidR="00B653E2" w:rsidRDefault="00B653E2" w:rsidP="00AC4C43">
      <w:pPr>
        <w:pStyle w:val="CommentText"/>
      </w:pPr>
      <w:r>
        <w:t>Not sure what these are or why they are here?</w:t>
      </w:r>
      <w:r>
        <w:rPr>
          <w:rStyle w:val="CommentReference"/>
        </w:rPr>
        <w:annotationRef/>
      </w:r>
    </w:p>
  </w:comment>
  <w:comment w:id="65" w:author="Samantha Derl-davis (1705570)" w:date="2020-07-13T00:03:00Z" w:initials="S(">
    <w:p w14:paraId="24BB6400" w14:textId="77777777" w:rsidR="00B653E2" w:rsidRDefault="00B653E2" w:rsidP="00505BC7">
      <w:r>
        <w:t>what does this mean?</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0206258" w15:done="1"/>
  <w15:commentEx w15:paraId="439F75AF" w15:done="1"/>
  <w15:commentEx w15:paraId="4F08AB02" w15:done="0"/>
  <w15:commentEx w15:paraId="57728D85" w15:done="1"/>
  <w15:commentEx w15:paraId="1A4DE156" w15:paraIdParent="57728D85" w15:done="1"/>
  <w15:commentEx w15:paraId="474AB0E0" w15:paraIdParent="57728D85" w15:done="1"/>
  <w15:commentEx w15:paraId="60AC0413" w15:done="1"/>
  <w15:commentEx w15:paraId="1A9552E8" w15:done="0"/>
  <w15:commentEx w15:paraId="42254829" w15:done="1"/>
  <w15:commentEx w15:paraId="6727C1C8" w15:done="1"/>
  <w15:commentEx w15:paraId="6920B45B" w15:done="1"/>
  <w15:commentEx w15:paraId="0BDA1555" w15:paraIdParent="6920B45B" w15:done="1"/>
  <w15:commentEx w15:paraId="589BF707" w15:done="1"/>
  <w15:commentEx w15:paraId="313DC6BD" w15:done="1"/>
  <w15:commentEx w15:paraId="04C61119" w15:done="1"/>
  <w15:commentEx w15:paraId="404977F9" w15:done="1"/>
  <w15:commentEx w15:paraId="0E109DED" w15:done="1"/>
  <w15:commentEx w15:paraId="252B6B4B" w15:paraIdParent="0E109DED" w15:done="1"/>
  <w15:commentEx w15:paraId="2E874BD0" w15:done="1"/>
  <w15:commentEx w15:paraId="177445AE" w15:done="1"/>
  <w15:commentEx w15:paraId="24BB6400"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18D53A8E" w16cex:dateUtc="2020-04-23T07:02:00Z"/>
  <w16cex:commentExtensible w16cex:durableId="22CE6721" w16cex:dateUtc="2020-07-31T08:47:00Z"/>
  <w16cex:commentExtensible w16cex:durableId="22CE6727" w16cex:dateUtc="2020-07-31T08:47:00Z"/>
  <w16cex:commentExtensible w16cex:durableId="0A4322A7" w16cex:dateUtc="2020-04-23T07:15:00Z"/>
  <w16cex:commentExtensible w16cex:durableId="55BCE06C" w16cex:dateUtc="2020-04-23T07:17:00Z"/>
  <w16cex:commentExtensible w16cex:durableId="22A001C3" w16cex:dateUtc="2020-06-26T04:10:00Z"/>
  <w16cex:commentExtensible w16cex:durableId="22CE6F34" w16cex:dateUtc="2020-06-17T14:30:00Z"/>
  <w16cex:commentExtensible w16cex:durableId="1248E762" w16cex:dateUtc="2020-06-17T14:30:00Z"/>
  <w16cex:commentExtensible w16cex:durableId="349F6791" w16cex:dateUtc="2020-04-23T07:29:00Z"/>
  <w16cex:commentExtensible w16cex:durableId="2B8F8856" w16cex:dateUtc="2020-06-17T14:37:00Z"/>
  <w16cex:commentExtensible w16cex:durableId="28C4FC4C" w16cex:dateUtc="2020-07-16T16:09:00Z"/>
  <w16cex:commentExtensible w16cex:durableId="559B0CAC" w16cex:dateUtc="2020-07-28T22:17:00Z"/>
  <w16cex:commentExtensible w16cex:durableId="580D1D76" w16cex:dateUtc="2020-07-16T16:09:00Z"/>
  <w16cex:commentExtensible w16cex:durableId="49397C5D" w16cex:dateUtc="2020-07-16T16:11:00Z"/>
  <w16cex:commentExtensible w16cex:durableId="03719AC0" w16cex:dateUtc="2020-04-23T10: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0206258" w16cid:durableId="18D53A8E"/>
  <w16cid:commentId w16cid:paraId="439F75AF" w16cid:durableId="22CE5FB6"/>
  <w16cid:commentId w16cid:paraId="4F08AB02" w16cid:durableId="22D17910"/>
  <w16cid:commentId w16cid:paraId="57728D85" w16cid:durableId="22CE5FB7"/>
  <w16cid:commentId w16cid:paraId="1A4DE156" w16cid:durableId="22CE6721"/>
  <w16cid:commentId w16cid:paraId="474AB0E0" w16cid:durableId="22CE6727"/>
  <w16cid:commentId w16cid:paraId="60AC0413" w16cid:durableId="22CE5FB9"/>
  <w16cid:commentId w16cid:paraId="1A9552E8" w16cid:durableId="22D17915"/>
  <w16cid:commentId w16cid:paraId="42254829" w16cid:durableId="22CE5FBA"/>
  <w16cid:commentId w16cid:paraId="6727C1C8" w16cid:durableId="0A4322A7"/>
  <w16cid:commentId w16cid:paraId="6920B45B" w16cid:durableId="55BCE06C"/>
  <w16cid:commentId w16cid:paraId="0BDA1555" w16cid:durableId="22A001C3"/>
  <w16cid:commentId w16cid:paraId="589BF707" w16cid:durableId="22CE6F34"/>
  <w16cid:commentId w16cid:paraId="313DC6BD" w16cid:durableId="1248E762"/>
  <w16cid:commentId w16cid:paraId="04C61119" w16cid:durableId="349F6791"/>
  <w16cid:commentId w16cid:paraId="404977F9" w16cid:durableId="2B8F8856"/>
  <w16cid:commentId w16cid:paraId="0E109DED" w16cid:durableId="28C4FC4C"/>
  <w16cid:commentId w16cid:paraId="252B6B4B" w16cid:durableId="559B0CAC"/>
  <w16cid:commentId w16cid:paraId="2E874BD0" w16cid:durableId="580D1D76"/>
  <w16cid:commentId w16cid:paraId="177445AE" w16cid:durableId="49397C5D"/>
  <w16cid:commentId w16cid:paraId="24BB6400" w16cid:durableId="03719AC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16DC7B" w14:textId="77777777" w:rsidR="00A14951" w:rsidRDefault="00A14951" w:rsidP="003C3595">
      <w:r>
        <w:separator/>
      </w:r>
    </w:p>
  </w:endnote>
  <w:endnote w:type="continuationSeparator" w:id="0">
    <w:p w14:paraId="61345C66" w14:textId="77777777" w:rsidR="00A14951" w:rsidRDefault="00A14951" w:rsidP="003C3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B73A61" w14:textId="77777777" w:rsidR="00A14951" w:rsidRDefault="00A14951" w:rsidP="003C3595">
      <w:r>
        <w:separator/>
      </w:r>
    </w:p>
  </w:footnote>
  <w:footnote w:type="continuationSeparator" w:id="0">
    <w:p w14:paraId="3840511C" w14:textId="77777777" w:rsidR="00A14951" w:rsidRDefault="00A14951" w:rsidP="003C35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17666"/>
    <w:multiLevelType w:val="hybridMultilevel"/>
    <w:tmpl w:val="E2AC860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82A546C"/>
    <w:multiLevelType w:val="hybridMultilevel"/>
    <w:tmpl w:val="141005AC"/>
    <w:lvl w:ilvl="0" w:tplc="D0A85780">
      <w:start w:val="1"/>
      <w:numFmt w:val="bullet"/>
      <w:lvlText w:val=""/>
      <w:lvlJc w:val="left"/>
      <w:pPr>
        <w:ind w:left="720" w:hanging="360"/>
      </w:pPr>
      <w:rPr>
        <w:rFonts w:ascii="Symbol" w:hAnsi="Symbol" w:hint="default"/>
      </w:rPr>
    </w:lvl>
    <w:lvl w:ilvl="1" w:tplc="58E25F3E">
      <w:start w:val="1"/>
      <w:numFmt w:val="bullet"/>
      <w:lvlText w:val="o"/>
      <w:lvlJc w:val="left"/>
      <w:pPr>
        <w:ind w:left="1440" w:hanging="360"/>
      </w:pPr>
      <w:rPr>
        <w:rFonts w:ascii="Courier New" w:hAnsi="Courier New" w:hint="default"/>
      </w:rPr>
    </w:lvl>
    <w:lvl w:ilvl="2" w:tplc="2F600428">
      <w:start w:val="1"/>
      <w:numFmt w:val="bullet"/>
      <w:lvlText w:val=""/>
      <w:lvlJc w:val="left"/>
      <w:pPr>
        <w:ind w:left="2160" w:hanging="360"/>
      </w:pPr>
      <w:rPr>
        <w:rFonts w:ascii="Wingdings" w:hAnsi="Wingdings" w:hint="default"/>
      </w:rPr>
    </w:lvl>
    <w:lvl w:ilvl="3" w:tplc="C00E8DE6">
      <w:start w:val="1"/>
      <w:numFmt w:val="bullet"/>
      <w:lvlText w:val=""/>
      <w:lvlJc w:val="left"/>
      <w:pPr>
        <w:ind w:left="2880" w:hanging="360"/>
      </w:pPr>
      <w:rPr>
        <w:rFonts w:ascii="Symbol" w:hAnsi="Symbol" w:hint="default"/>
      </w:rPr>
    </w:lvl>
    <w:lvl w:ilvl="4" w:tplc="44E677E0">
      <w:start w:val="1"/>
      <w:numFmt w:val="bullet"/>
      <w:lvlText w:val="o"/>
      <w:lvlJc w:val="left"/>
      <w:pPr>
        <w:ind w:left="3600" w:hanging="360"/>
      </w:pPr>
      <w:rPr>
        <w:rFonts w:ascii="Courier New" w:hAnsi="Courier New" w:hint="default"/>
      </w:rPr>
    </w:lvl>
    <w:lvl w:ilvl="5" w:tplc="4058F20A">
      <w:start w:val="1"/>
      <w:numFmt w:val="bullet"/>
      <w:lvlText w:val=""/>
      <w:lvlJc w:val="left"/>
      <w:pPr>
        <w:ind w:left="4320" w:hanging="360"/>
      </w:pPr>
      <w:rPr>
        <w:rFonts w:ascii="Wingdings" w:hAnsi="Wingdings" w:hint="default"/>
      </w:rPr>
    </w:lvl>
    <w:lvl w:ilvl="6" w:tplc="2F567D32">
      <w:start w:val="1"/>
      <w:numFmt w:val="bullet"/>
      <w:lvlText w:val=""/>
      <w:lvlJc w:val="left"/>
      <w:pPr>
        <w:ind w:left="5040" w:hanging="360"/>
      </w:pPr>
      <w:rPr>
        <w:rFonts w:ascii="Symbol" w:hAnsi="Symbol" w:hint="default"/>
      </w:rPr>
    </w:lvl>
    <w:lvl w:ilvl="7" w:tplc="756AFDAA">
      <w:start w:val="1"/>
      <w:numFmt w:val="bullet"/>
      <w:lvlText w:val="o"/>
      <w:lvlJc w:val="left"/>
      <w:pPr>
        <w:ind w:left="5760" w:hanging="360"/>
      </w:pPr>
      <w:rPr>
        <w:rFonts w:ascii="Courier New" w:hAnsi="Courier New" w:hint="default"/>
      </w:rPr>
    </w:lvl>
    <w:lvl w:ilvl="8" w:tplc="123615EE">
      <w:start w:val="1"/>
      <w:numFmt w:val="bullet"/>
      <w:lvlText w:val=""/>
      <w:lvlJc w:val="left"/>
      <w:pPr>
        <w:ind w:left="6480" w:hanging="360"/>
      </w:pPr>
      <w:rPr>
        <w:rFonts w:ascii="Wingdings" w:hAnsi="Wingdings" w:hint="default"/>
      </w:rPr>
    </w:lvl>
  </w:abstractNum>
  <w:abstractNum w:abstractNumId="2" w15:restartNumberingAfterBreak="0">
    <w:nsid w:val="101642C2"/>
    <w:multiLevelType w:val="hybridMultilevel"/>
    <w:tmpl w:val="B6B602A0"/>
    <w:lvl w:ilvl="0" w:tplc="FE0A4F68">
      <w:start w:val="1"/>
      <w:numFmt w:val="bullet"/>
      <w:lvlText w:val=""/>
      <w:lvlJc w:val="left"/>
      <w:pPr>
        <w:ind w:left="720" w:hanging="360"/>
      </w:pPr>
      <w:rPr>
        <w:rFonts w:ascii="Symbol" w:hAnsi="Symbol" w:hint="default"/>
      </w:rPr>
    </w:lvl>
    <w:lvl w:ilvl="1" w:tplc="C094A212">
      <w:start w:val="1"/>
      <w:numFmt w:val="bullet"/>
      <w:lvlText w:val="o"/>
      <w:lvlJc w:val="left"/>
      <w:pPr>
        <w:ind w:left="1440" w:hanging="360"/>
      </w:pPr>
      <w:rPr>
        <w:rFonts w:ascii="Courier New" w:hAnsi="Courier New" w:hint="default"/>
      </w:rPr>
    </w:lvl>
    <w:lvl w:ilvl="2" w:tplc="3FA03596">
      <w:start w:val="1"/>
      <w:numFmt w:val="bullet"/>
      <w:lvlText w:val=""/>
      <w:lvlJc w:val="left"/>
      <w:pPr>
        <w:ind w:left="2160" w:hanging="360"/>
      </w:pPr>
      <w:rPr>
        <w:rFonts w:ascii="Wingdings" w:hAnsi="Wingdings" w:hint="default"/>
      </w:rPr>
    </w:lvl>
    <w:lvl w:ilvl="3" w:tplc="3418CAF0">
      <w:start w:val="1"/>
      <w:numFmt w:val="bullet"/>
      <w:lvlText w:val=""/>
      <w:lvlJc w:val="left"/>
      <w:pPr>
        <w:ind w:left="2880" w:hanging="360"/>
      </w:pPr>
      <w:rPr>
        <w:rFonts w:ascii="Symbol" w:hAnsi="Symbol" w:hint="default"/>
      </w:rPr>
    </w:lvl>
    <w:lvl w:ilvl="4" w:tplc="0DBAF4B8">
      <w:start w:val="1"/>
      <w:numFmt w:val="bullet"/>
      <w:lvlText w:val="o"/>
      <w:lvlJc w:val="left"/>
      <w:pPr>
        <w:ind w:left="3600" w:hanging="360"/>
      </w:pPr>
      <w:rPr>
        <w:rFonts w:ascii="Courier New" w:hAnsi="Courier New" w:hint="default"/>
      </w:rPr>
    </w:lvl>
    <w:lvl w:ilvl="5" w:tplc="CCBCF060">
      <w:start w:val="1"/>
      <w:numFmt w:val="bullet"/>
      <w:lvlText w:val=""/>
      <w:lvlJc w:val="left"/>
      <w:pPr>
        <w:ind w:left="4320" w:hanging="360"/>
      </w:pPr>
      <w:rPr>
        <w:rFonts w:ascii="Wingdings" w:hAnsi="Wingdings" w:hint="default"/>
      </w:rPr>
    </w:lvl>
    <w:lvl w:ilvl="6" w:tplc="321E2808">
      <w:start w:val="1"/>
      <w:numFmt w:val="bullet"/>
      <w:lvlText w:val=""/>
      <w:lvlJc w:val="left"/>
      <w:pPr>
        <w:ind w:left="5040" w:hanging="360"/>
      </w:pPr>
      <w:rPr>
        <w:rFonts w:ascii="Symbol" w:hAnsi="Symbol" w:hint="default"/>
      </w:rPr>
    </w:lvl>
    <w:lvl w:ilvl="7" w:tplc="0FB26E2E">
      <w:start w:val="1"/>
      <w:numFmt w:val="bullet"/>
      <w:lvlText w:val="o"/>
      <w:lvlJc w:val="left"/>
      <w:pPr>
        <w:ind w:left="5760" w:hanging="360"/>
      </w:pPr>
      <w:rPr>
        <w:rFonts w:ascii="Courier New" w:hAnsi="Courier New" w:hint="default"/>
      </w:rPr>
    </w:lvl>
    <w:lvl w:ilvl="8" w:tplc="5BEA9E10">
      <w:start w:val="1"/>
      <w:numFmt w:val="bullet"/>
      <w:lvlText w:val=""/>
      <w:lvlJc w:val="left"/>
      <w:pPr>
        <w:ind w:left="6480" w:hanging="360"/>
      </w:pPr>
      <w:rPr>
        <w:rFonts w:ascii="Wingdings" w:hAnsi="Wingdings" w:hint="default"/>
      </w:rPr>
    </w:lvl>
  </w:abstractNum>
  <w:abstractNum w:abstractNumId="3" w15:restartNumberingAfterBreak="0">
    <w:nsid w:val="142A4D94"/>
    <w:multiLevelType w:val="multilevel"/>
    <w:tmpl w:val="E6AE5D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8968E0"/>
    <w:multiLevelType w:val="hybridMultilevel"/>
    <w:tmpl w:val="35C889E4"/>
    <w:lvl w:ilvl="0" w:tplc="747C59E2">
      <w:start w:val="1"/>
      <w:numFmt w:val="bullet"/>
      <w:lvlText w:val=""/>
      <w:lvlJc w:val="left"/>
      <w:pPr>
        <w:ind w:left="720" w:hanging="360"/>
      </w:pPr>
      <w:rPr>
        <w:rFonts w:ascii="Symbol" w:hAnsi="Symbol" w:hint="default"/>
      </w:rPr>
    </w:lvl>
    <w:lvl w:ilvl="1" w:tplc="B2609CA2">
      <w:start w:val="1"/>
      <w:numFmt w:val="bullet"/>
      <w:lvlText w:val="o"/>
      <w:lvlJc w:val="left"/>
      <w:pPr>
        <w:ind w:left="1440" w:hanging="360"/>
      </w:pPr>
      <w:rPr>
        <w:rFonts w:ascii="Courier New" w:hAnsi="Courier New" w:hint="default"/>
      </w:rPr>
    </w:lvl>
    <w:lvl w:ilvl="2" w:tplc="8C96F418">
      <w:start w:val="1"/>
      <w:numFmt w:val="bullet"/>
      <w:lvlText w:val=""/>
      <w:lvlJc w:val="left"/>
      <w:pPr>
        <w:ind w:left="2160" w:hanging="360"/>
      </w:pPr>
      <w:rPr>
        <w:rFonts w:ascii="Wingdings" w:hAnsi="Wingdings" w:hint="default"/>
      </w:rPr>
    </w:lvl>
    <w:lvl w:ilvl="3" w:tplc="FC3AFC2A">
      <w:start w:val="1"/>
      <w:numFmt w:val="bullet"/>
      <w:lvlText w:val=""/>
      <w:lvlJc w:val="left"/>
      <w:pPr>
        <w:ind w:left="2880" w:hanging="360"/>
      </w:pPr>
      <w:rPr>
        <w:rFonts w:ascii="Symbol" w:hAnsi="Symbol" w:hint="default"/>
      </w:rPr>
    </w:lvl>
    <w:lvl w:ilvl="4" w:tplc="88222B52">
      <w:start w:val="1"/>
      <w:numFmt w:val="bullet"/>
      <w:lvlText w:val="o"/>
      <w:lvlJc w:val="left"/>
      <w:pPr>
        <w:ind w:left="3600" w:hanging="360"/>
      </w:pPr>
      <w:rPr>
        <w:rFonts w:ascii="Courier New" w:hAnsi="Courier New" w:hint="default"/>
      </w:rPr>
    </w:lvl>
    <w:lvl w:ilvl="5" w:tplc="42C60D42">
      <w:start w:val="1"/>
      <w:numFmt w:val="bullet"/>
      <w:lvlText w:val=""/>
      <w:lvlJc w:val="left"/>
      <w:pPr>
        <w:ind w:left="4320" w:hanging="360"/>
      </w:pPr>
      <w:rPr>
        <w:rFonts w:ascii="Wingdings" w:hAnsi="Wingdings" w:hint="default"/>
      </w:rPr>
    </w:lvl>
    <w:lvl w:ilvl="6" w:tplc="03B6CE76">
      <w:start w:val="1"/>
      <w:numFmt w:val="bullet"/>
      <w:lvlText w:val=""/>
      <w:lvlJc w:val="left"/>
      <w:pPr>
        <w:ind w:left="5040" w:hanging="360"/>
      </w:pPr>
      <w:rPr>
        <w:rFonts w:ascii="Symbol" w:hAnsi="Symbol" w:hint="default"/>
      </w:rPr>
    </w:lvl>
    <w:lvl w:ilvl="7" w:tplc="2154F6B2">
      <w:start w:val="1"/>
      <w:numFmt w:val="bullet"/>
      <w:lvlText w:val="o"/>
      <w:lvlJc w:val="left"/>
      <w:pPr>
        <w:ind w:left="5760" w:hanging="360"/>
      </w:pPr>
      <w:rPr>
        <w:rFonts w:ascii="Courier New" w:hAnsi="Courier New" w:hint="default"/>
      </w:rPr>
    </w:lvl>
    <w:lvl w:ilvl="8" w:tplc="CC9C1A42">
      <w:start w:val="1"/>
      <w:numFmt w:val="bullet"/>
      <w:lvlText w:val=""/>
      <w:lvlJc w:val="left"/>
      <w:pPr>
        <w:ind w:left="6480" w:hanging="360"/>
      </w:pPr>
      <w:rPr>
        <w:rFonts w:ascii="Wingdings" w:hAnsi="Wingdings" w:hint="default"/>
      </w:rPr>
    </w:lvl>
  </w:abstractNum>
  <w:abstractNum w:abstractNumId="5" w15:restartNumberingAfterBreak="0">
    <w:nsid w:val="15C01549"/>
    <w:multiLevelType w:val="hybridMultilevel"/>
    <w:tmpl w:val="0950AFDC"/>
    <w:lvl w:ilvl="0" w:tplc="FFFFFFFF">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82E5B76"/>
    <w:multiLevelType w:val="hybridMultilevel"/>
    <w:tmpl w:val="1898FCAA"/>
    <w:lvl w:ilvl="0" w:tplc="9182B64E">
      <w:start w:val="1"/>
      <w:numFmt w:val="bullet"/>
      <w:lvlText w:val=""/>
      <w:lvlJc w:val="left"/>
      <w:pPr>
        <w:ind w:left="720" w:hanging="360"/>
      </w:pPr>
      <w:rPr>
        <w:rFonts w:ascii="Symbol" w:hAnsi="Symbol" w:hint="default"/>
      </w:rPr>
    </w:lvl>
    <w:lvl w:ilvl="1" w:tplc="7188DC28">
      <w:start w:val="1"/>
      <w:numFmt w:val="bullet"/>
      <w:lvlText w:val="o"/>
      <w:lvlJc w:val="left"/>
      <w:pPr>
        <w:ind w:left="1440" w:hanging="360"/>
      </w:pPr>
      <w:rPr>
        <w:rFonts w:ascii="Courier New" w:hAnsi="Courier New" w:hint="default"/>
      </w:rPr>
    </w:lvl>
    <w:lvl w:ilvl="2" w:tplc="7BB8C86E">
      <w:start w:val="1"/>
      <w:numFmt w:val="bullet"/>
      <w:lvlText w:val=""/>
      <w:lvlJc w:val="left"/>
      <w:pPr>
        <w:ind w:left="2160" w:hanging="360"/>
      </w:pPr>
      <w:rPr>
        <w:rFonts w:ascii="Wingdings" w:hAnsi="Wingdings" w:hint="default"/>
      </w:rPr>
    </w:lvl>
    <w:lvl w:ilvl="3" w:tplc="9744B758">
      <w:start w:val="1"/>
      <w:numFmt w:val="bullet"/>
      <w:lvlText w:val=""/>
      <w:lvlJc w:val="left"/>
      <w:pPr>
        <w:ind w:left="2880" w:hanging="360"/>
      </w:pPr>
      <w:rPr>
        <w:rFonts w:ascii="Symbol" w:hAnsi="Symbol" w:hint="default"/>
      </w:rPr>
    </w:lvl>
    <w:lvl w:ilvl="4" w:tplc="5F603C5A">
      <w:start w:val="1"/>
      <w:numFmt w:val="bullet"/>
      <w:lvlText w:val="o"/>
      <w:lvlJc w:val="left"/>
      <w:pPr>
        <w:ind w:left="3600" w:hanging="360"/>
      </w:pPr>
      <w:rPr>
        <w:rFonts w:ascii="Courier New" w:hAnsi="Courier New" w:hint="default"/>
      </w:rPr>
    </w:lvl>
    <w:lvl w:ilvl="5" w:tplc="AC4EB418">
      <w:start w:val="1"/>
      <w:numFmt w:val="bullet"/>
      <w:lvlText w:val=""/>
      <w:lvlJc w:val="left"/>
      <w:pPr>
        <w:ind w:left="4320" w:hanging="360"/>
      </w:pPr>
      <w:rPr>
        <w:rFonts w:ascii="Wingdings" w:hAnsi="Wingdings" w:hint="default"/>
      </w:rPr>
    </w:lvl>
    <w:lvl w:ilvl="6" w:tplc="A43864D2">
      <w:start w:val="1"/>
      <w:numFmt w:val="bullet"/>
      <w:lvlText w:val=""/>
      <w:lvlJc w:val="left"/>
      <w:pPr>
        <w:ind w:left="5040" w:hanging="360"/>
      </w:pPr>
      <w:rPr>
        <w:rFonts w:ascii="Symbol" w:hAnsi="Symbol" w:hint="default"/>
      </w:rPr>
    </w:lvl>
    <w:lvl w:ilvl="7" w:tplc="4AB43C5A">
      <w:start w:val="1"/>
      <w:numFmt w:val="bullet"/>
      <w:lvlText w:val="o"/>
      <w:lvlJc w:val="left"/>
      <w:pPr>
        <w:ind w:left="5760" w:hanging="360"/>
      </w:pPr>
      <w:rPr>
        <w:rFonts w:ascii="Courier New" w:hAnsi="Courier New" w:hint="default"/>
      </w:rPr>
    </w:lvl>
    <w:lvl w:ilvl="8" w:tplc="C8841102">
      <w:start w:val="1"/>
      <w:numFmt w:val="bullet"/>
      <w:lvlText w:val=""/>
      <w:lvlJc w:val="left"/>
      <w:pPr>
        <w:ind w:left="6480" w:hanging="360"/>
      </w:pPr>
      <w:rPr>
        <w:rFonts w:ascii="Wingdings" w:hAnsi="Wingdings" w:hint="default"/>
      </w:rPr>
    </w:lvl>
  </w:abstractNum>
  <w:abstractNum w:abstractNumId="7" w15:restartNumberingAfterBreak="0">
    <w:nsid w:val="29A55915"/>
    <w:multiLevelType w:val="hybridMultilevel"/>
    <w:tmpl w:val="A6D4B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054CC"/>
    <w:multiLevelType w:val="hybridMultilevel"/>
    <w:tmpl w:val="AC500E5A"/>
    <w:lvl w:ilvl="0" w:tplc="E1561C12">
      <w:start w:val="1"/>
      <w:numFmt w:val="bullet"/>
      <w:lvlText w:val=""/>
      <w:lvlJc w:val="left"/>
      <w:pPr>
        <w:ind w:left="720" w:hanging="360"/>
      </w:pPr>
      <w:rPr>
        <w:rFonts w:ascii="Symbol" w:hAnsi="Symbol" w:hint="default"/>
      </w:rPr>
    </w:lvl>
    <w:lvl w:ilvl="1" w:tplc="23724758">
      <w:start w:val="1"/>
      <w:numFmt w:val="bullet"/>
      <w:lvlText w:val=""/>
      <w:lvlJc w:val="left"/>
      <w:pPr>
        <w:ind w:left="1440" w:hanging="360"/>
      </w:pPr>
      <w:rPr>
        <w:rFonts w:ascii="Symbol" w:hAnsi="Symbol" w:hint="default"/>
      </w:rPr>
    </w:lvl>
    <w:lvl w:ilvl="2" w:tplc="4858C36C">
      <w:start w:val="1"/>
      <w:numFmt w:val="bullet"/>
      <w:lvlText w:val=""/>
      <w:lvlJc w:val="left"/>
      <w:pPr>
        <w:ind w:left="2160" w:hanging="360"/>
      </w:pPr>
      <w:rPr>
        <w:rFonts w:ascii="Wingdings" w:hAnsi="Wingdings" w:hint="default"/>
      </w:rPr>
    </w:lvl>
    <w:lvl w:ilvl="3" w:tplc="A978CD38">
      <w:start w:val="1"/>
      <w:numFmt w:val="bullet"/>
      <w:lvlText w:val=""/>
      <w:lvlJc w:val="left"/>
      <w:pPr>
        <w:ind w:left="2880" w:hanging="360"/>
      </w:pPr>
      <w:rPr>
        <w:rFonts w:ascii="Symbol" w:hAnsi="Symbol" w:hint="default"/>
      </w:rPr>
    </w:lvl>
    <w:lvl w:ilvl="4" w:tplc="834470F4">
      <w:start w:val="1"/>
      <w:numFmt w:val="bullet"/>
      <w:lvlText w:val="o"/>
      <w:lvlJc w:val="left"/>
      <w:pPr>
        <w:ind w:left="3600" w:hanging="360"/>
      </w:pPr>
      <w:rPr>
        <w:rFonts w:ascii="Courier New" w:hAnsi="Courier New" w:hint="default"/>
      </w:rPr>
    </w:lvl>
    <w:lvl w:ilvl="5" w:tplc="CB3E973A">
      <w:start w:val="1"/>
      <w:numFmt w:val="bullet"/>
      <w:lvlText w:val=""/>
      <w:lvlJc w:val="left"/>
      <w:pPr>
        <w:ind w:left="4320" w:hanging="360"/>
      </w:pPr>
      <w:rPr>
        <w:rFonts w:ascii="Wingdings" w:hAnsi="Wingdings" w:hint="default"/>
      </w:rPr>
    </w:lvl>
    <w:lvl w:ilvl="6" w:tplc="24203828">
      <w:start w:val="1"/>
      <w:numFmt w:val="bullet"/>
      <w:lvlText w:val=""/>
      <w:lvlJc w:val="left"/>
      <w:pPr>
        <w:ind w:left="5040" w:hanging="360"/>
      </w:pPr>
      <w:rPr>
        <w:rFonts w:ascii="Symbol" w:hAnsi="Symbol" w:hint="default"/>
      </w:rPr>
    </w:lvl>
    <w:lvl w:ilvl="7" w:tplc="DDDE4618">
      <w:start w:val="1"/>
      <w:numFmt w:val="bullet"/>
      <w:lvlText w:val="o"/>
      <w:lvlJc w:val="left"/>
      <w:pPr>
        <w:ind w:left="5760" w:hanging="360"/>
      </w:pPr>
      <w:rPr>
        <w:rFonts w:ascii="Courier New" w:hAnsi="Courier New" w:hint="default"/>
      </w:rPr>
    </w:lvl>
    <w:lvl w:ilvl="8" w:tplc="5268CF2E">
      <w:start w:val="1"/>
      <w:numFmt w:val="bullet"/>
      <w:lvlText w:val=""/>
      <w:lvlJc w:val="left"/>
      <w:pPr>
        <w:ind w:left="6480" w:hanging="360"/>
      </w:pPr>
      <w:rPr>
        <w:rFonts w:ascii="Wingdings" w:hAnsi="Wingdings" w:hint="default"/>
      </w:rPr>
    </w:lvl>
  </w:abstractNum>
  <w:abstractNum w:abstractNumId="9" w15:restartNumberingAfterBreak="0">
    <w:nsid w:val="3985545F"/>
    <w:multiLevelType w:val="hybridMultilevel"/>
    <w:tmpl w:val="F6E420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C4828D3"/>
    <w:multiLevelType w:val="hybridMultilevel"/>
    <w:tmpl w:val="C72C6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C5553C"/>
    <w:multiLevelType w:val="hybridMultilevel"/>
    <w:tmpl w:val="5C92DE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EA84600"/>
    <w:multiLevelType w:val="multilevel"/>
    <w:tmpl w:val="6CEE42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2C220B"/>
    <w:multiLevelType w:val="hybridMultilevel"/>
    <w:tmpl w:val="8D0A3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C82C0F"/>
    <w:multiLevelType w:val="hybridMultilevel"/>
    <w:tmpl w:val="EF4031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C8F29B7"/>
    <w:multiLevelType w:val="hybridMultilevel"/>
    <w:tmpl w:val="FB3AA8E2"/>
    <w:lvl w:ilvl="0" w:tplc="6B9A4E5A">
      <w:start w:val="1"/>
      <w:numFmt w:val="bullet"/>
      <w:lvlText w:val=""/>
      <w:lvlJc w:val="left"/>
      <w:pPr>
        <w:ind w:left="720" w:hanging="360"/>
      </w:pPr>
      <w:rPr>
        <w:rFonts w:ascii="Symbol" w:hAnsi="Symbol" w:hint="default"/>
      </w:rPr>
    </w:lvl>
    <w:lvl w:ilvl="1" w:tplc="2DDE0F4E">
      <w:start w:val="1"/>
      <w:numFmt w:val="bullet"/>
      <w:lvlText w:val=""/>
      <w:lvlJc w:val="left"/>
      <w:pPr>
        <w:ind w:left="1440" w:hanging="360"/>
      </w:pPr>
      <w:rPr>
        <w:rFonts w:ascii="Symbol" w:hAnsi="Symbol" w:hint="default"/>
      </w:rPr>
    </w:lvl>
    <w:lvl w:ilvl="2" w:tplc="66E48F5E">
      <w:start w:val="1"/>
      <w:numFmt w:val="bullet"/>
      <w:lvlText w:val=""/>
      <w:lvlJc w:val="left"/>
      <w:pPr>
        <w:ind w:left="2160" w:hanging="360"/>
      </w:pPr>
      <w:rPr>
        <w:rFonts w:ascii="Wingdings" w:hAnsi="Wingdings" w:hint="default"/>
      </w:rPr>
    </w:lvl>
    <w:lvl w:ilvl="3" w:tplc="9CC6F1DC">
      <w:start w:val="1"/>
      <w:numFmt w:val="bullet"/>
      <w:lvlText w:val=""/>
      <w:lvlJc w:val="left"/>
      <w:pPr>
        <w:ind w:left="2880" w:hanging="360"/>
      </w:pPr>
      <w:rPr>
        <w:rFonts w:ascii="Symbol" w:hAnsi="Symbol" w:hint="default"/>
      </w:rPr>
    </w:lvl>
    <w:lvl w:ilvl="4" w:tplc="3F86667A">
      <w:start w:val="1"/>
      <w:numFmt w:val="bullet"/>
      <w:lvlText w:val="o"/>
      <w:lvlJc w:val="left"/>
      <w:pPr>
        <w:ind w:left="3600" w:hanging="360"/>
      </w:pPr>
      <w:rPr>
        <w:rFonts w:ascii="Courier New" w:hAnsi="Courier New" w:hint="default"/>
      </w:rPr>
    </w:lvl>
    <w:lvl w:ilvl="5" w:tplc="AF7EE664">
      <w:start w:val="1"/>
      <w:numFmt w:val="bullet"/>
      <w:lvlText w:val=""/>
      <w:lvlJc w:val="left"/>
      <w:pPr>
        <w:ind w:left="4320" w:hanging="360"/>
      </w:pPr>
      <w:rPr>
        <w:rFonts w:ascii="Wingdings" w:hAnsi="Wingdings" w:hint="default"/>
      </w:rPr>
    </w:lvl>
    <w:lvl w:ilvl="6" w:tplc="2C4A86AC">
      <w:start w:val="1"/>
      <w:numFmt w:val="bullet"/>
      <w:lvlText w:val=""/>
      <w:lvlJc w:val="left"/>
      <w:pPr>
        <w:ind w:left="5040" w:hanging="360"/>
      </w:pPr>
      <w:rPr>
        <w:rFonts w:ascii="Symbol" w:hAnsi="Symbol" w:hint="default"/>
      </w:rPr>
    </w:lvl>
    <w:lvl w:ilvl="7" w:tplc="F7F88798">
      <w:start w:val="1"/>
      <w:numFmt w:val="bullet"/>
      <w:lvlText w:val="o"/>
      <w:lvlJc w:val="left"/>
      <w:pPr>
        <w:ind w:left="5760" w:hanging="360"/>
      </w:pPr>
      <w:rPr>
        <w:rFonts w:ascii="Courier New" w:hAnsi="Courier New" w:hint="default"/>
      </w:rPr>
    </w:lvl>
    <w:lvl w:ilvl="8" w:tplc="46E656C0">
      <w:start w:val="1"/>
      <w:numFmt w:val="bullet"/>
      <w:lvlText w:val=""/>
      <w:lvlJc w:val="left"/>
      <w:pPr>
        <w:ind w:left="6480" w:hanging="360"/>
      </w:pPr>
      <w:rPr>
        <w:rFonts w:ascii="Wingdings" w:hAnsi="Wingdings" w:hint="default"/>
      </w:rPr>
    </w:lvl>
  </w:abstractNum>
  <w:abstractNum w:abstractNumId="16" w15:restartNumberingAfterBreak="0">
    <w:nsid w:val="5EEB1C55"/>
    <w:multiLevelType w:val="hybridMultilevel"/>
    <w:tmpl w:val="40A43A70"/>
    <w:lvl w:ilvl="0" w:tplc="35C420A8">
      <w:start w:val="1"/>
      <w:numFmt w:val="bullet"/>
      <w:lvlText w:val=""/>
      <w:lvlJc w:val="left"/>
      <w:pPr>
        <w:ind w:left="720" w:hanging="360"/>
      </w:pPr>
      <w:rPr>
        <w:rFonts w:ascii="Symbol" w:hAnsi="Symbol" w:hint="default"/>
      </w:rPr>
    </w:lvl>
    <w:lvl w:ilvl="1" w:tplc="5406BCB8">
      <w:start w:val="1"/>
      <w:numFmt w:val="bullet"/>
      <w:lvlText w:val="o"/>
      <w:lvlJc w:val="left"/>
      <w:pPr>
        <w:ind w:left="1440" w:hanging="360"/>
      </w:pPr>
      <w:rPr>
        <w:rFonts w:ascii="Courier New" w:hAnsi="Courier New" w:hint="default"/>
      </w:rPr>
    </w:lvl>
    <w:lvl w:ilvl="2" w:tplc="6302BBB6">
      <w:start w:val="1"/>
      <w:numFmt w:val="bullet"/>
      <w:lvlText w:val=""/>
      <w:lvlJc w:val="left"/>
      <w:pPr>
        <w:ind w:left="2160" w:hanging="360"/>
      </w:pPr>
      <w:rPr>
        <w:rFonts w:ascii="Wingdings" w:hAnsi="Wingdings" w:hint="default"/>
      </w:rPr>
    </w:lvl>
    <w:lvl w:ilvl="3" w:tplc="A3A46C16">
      <w:start w:val="1"/>
      <w:numFmt w:val="bullet"/>
      <w:lvlText w:val=""/>
      <w:lvlJc w:val="left"/>
      <w:pPr>
        <w:ind w:left="2880" w:hanging="360"/>
      </w:pPr>
      <w:rPr>
        <w:rFonts w:ascii="Symbol" w:hAnsi="Symbol" w:hint="default"/>
      </w:rPr>
    </w:lvl>
    <w:lvl w:ilvl="4" w:tplc="E8EEB1EC">
      <w:start w:val="1"/>
      <w:numFmt w:val="bullet"/>
      <w:lvlText w:val="o"/>
      <w:lvlJc w:val="left"/>
      <w:pPr>
        <w:ind w:left="3600" w:hanging="360"/>
      </w:pPr>
      <w:rPr>
        <w:rFonts w:ascii="Courier New" w:hAnsi="Courier New" w:hint="default"/>
      </w:rPr>
    </w:lvl>
    <w:lvl w:ilvl="5" w:tplc="385476B2">
      <w:start w:val="1"/>
      <w:numFmt w:val="bullet"/>
      <w:lvlText w:val=""/>
      <w:lvlJc w:val="left"/>
      <w:pPr>
        <w:ind w:left="4320" w:hanging="360"/>
      </w:pPr>
      <w:rPr>
        <w:rFonts w:ascii="Wingdings" w:hAnsi="Wingdings" w:hint="default"/>
      </w:rPr>
    </w:lvl>
    <w:lvl w:ilvl="6" w:tplc="27F08718">
      <w:start w:val="1"/>
      <w:numFmt w:val="bullet"/>
      <w:lvlText w:val=""/>
      <w:lvlJc w:val="left"/>
      <w:pPr>
        <w:ind w:left="5040" w:hanging="360"/>
      </w:pPr>
      <w:rPr>
        <w:rFonts w:ascii="Symbol" w:hAnsi="Symbol" w:hint="default"/>
      </w:rPr>
    </w:lvl>
    <w:lvl w:ilvl="7" w:tplc="18688EC6">
      <w:start w:val="1"/>
      <w:numFmt w:val="bullet"/>
      <w:lvlText w:val="o"/>
      <w:lvlJc w:val="left"/>
      <w:pPr>
        <w:ind w:left="5760" w:hanging="360"/>
      </w:pPr>
      <w:rPr>
        <w:rFonts w:ascii="Courier New" w:hAnsi="Courier New" w:hint="default"/>
      </w:rPr>
    </w:lvl>
    <w:lvl w:ilvl="8" w:tplc="BE8ED922">
      <w:start w:val="1"/>
      <w:numFmt w:val="bullet"/>
      <w:lvlText w:val=""/>
      <w:lvlJc w:val="left"/>
      <w:pPr>
        <w:ind w:left="6480" w:hanging="360"/>
      </w:pPr>
      <w:rPr>
        <w:rFonts w:ascii="Wingdings" w:hAnsi="Wingdings" w:hint="default"/>
      </w:rPr>
    </w:lvl>
  </w:abstractNum>
  <w:abstractNum w:abstractNumId="17"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B7463C"/>
    <w:multiLevelType w:val="hybridMultilevel"/>
    <w:tmpl w:val="580C3F3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16"/>
  </w:num>
  <w:num w:numId="2">
    <w:abstractNumId w:val="8"/>
  </w:num>
  <w:num w:numId="3">
    <w:abstractNumId w:val="15"/>
  </w:num>
  <w:num w:numId="4">
    <w:abstractNumId w:val="4"/>
  </w:num>
  <w:num w:numId="5">
    <w:abstractNumId w:val="1"/>
  </w:num>
  <w:num w:numId="6">
    <w:abstractNumId w:val="6"/>
  </w:num>
  <w:num w:numId="7">
    <w:abstractNumId w:val="2"/>
  </w:num>
  <w:num w:numId="8">
    <w:abstractNumId w:val="17"/>
  </w:num>
  <w:num w:numId="9">
    <w:abstractNumId w:val="19"/>
  </w:num>
  <w:num w:numId="10">
    <w:abstractNumId w:val="13"/>
  </w:num>
  <w:num w:numId="11">
    <w:abstractNumId w:val="7"/>
  </w:num>
  <w:num w:numId="12">
    <w:abstractNumId w:val="12"/>
  </w:num>
  <w:num w:numId="13">
    <w:abstractNumId w:val="3"/>
  </w:num>
  <w:num w:numId="14">
    <w:abstractNumId w:val="11"/>
  </w:num>
  <w:num w:numId="15">
    <w:abstractNumId w:val="10"/>
  </w:num>
  <w:num w:numId="16">
    <w:abstractNumId w:val="14"/>
  </w:num>
  <w:num w:numId="17">
    <w:abstractNumId w:val="9"/>
  </w:num>
  <w:num w:numId="18">
    <w:abstractNumId w:val="5"/>
  </w:num>
  <w:num w:numId="19">
    <w:abstractNumId w:val="0"/>
  </w:num>
  <w:num w:numId="20">
    <w:abstractNumId w:val="18"/>
  </w:num>
  <w:numIdMacAtCleanup w:val="2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ichele Wright">
    <w15:presenceInfo w15:providerId="AD" w15:userId="S::michele.wright@uwtsd.ac.uk::97cde389-4f6b-4ae7-ab3c-ddb07dc41dc7"/>
  </w15:person>
  <w15:person w15:author="Chris Davis">
    <w15:presenceInfo w15:providerId="AD" w15:userId="S::chris.davis@uwtsd.ac.uk::d0b9029e-d5e5-4635-8650-7a87ab4fd3b2"/>
  </w15:person>
  <w15:person w15:author="Samantha Derl-davis (1705570)">
    <w15:presenceInfo w15:providerId="AD" w15:userId="S::1705570@student.uwtsd.ac.uk::608b72f9-7570-4aaa-b430-8f2f50335e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B18"/>
    <w:rsid w:val="00013BE1"/>
    <w:rsid w:val="00022113"/>
    <w:rsid w:val="00031DCD"/>
    <w:rsid w:val="000428B8"/>
    <w:rsid w:val="00052290"/>
    <w:rsid w:val="00055622"/>
    <w:rsid w:val="00077EF4"/>
    <w:rsid w:val="00082D58"/>
    <w:rsid w:val="0009473B"/>
    <w:rsid w:val="000968F6"/>
    <w:rsid w:val="000A0DE2"/>
    <w:rsid w:val="000B1A0A"/>
    <w:rsid w:val="000B609B"/>
    <w:rsid w:val="000BC55B"/>
    <w:rsid w:val="000E69BD"/>
    <w:rsid w:val="0011300B"/>
    <w:rsid w:val="00130A6A"/>
    <w:rsid w:val="00132979"/>
    <w:rsid w:val="00191CC0"/>
    <w:rsid w:val="001A702E"/>
    <w:rsid w:val="001B5D95"/>
    <w:rsid w:val="001C4A98"/>
    <w:rsid w:val="001E4409"/>
    <w:rsid w:val="001F72ED"/>
    <w:rsid w:val="00202918"/>
    <w:rsid w:val="00206BB6"/>
    <w:rsid w:val="00221890"/>
    <w:rsid w:val="002431A9"/>
    <w:rsid w:val="002533A0"/>
    <w:rsid w:val="00266D37"/>
    <w:rsid w:val="002802C7"/>
    <w:rsid w:val="002C6CFC"/>
    <w:rsid w:val="002E3F61"/>
    <w:rsid w:val="0033096A"/>
    <w:rsid w:val="003343EC"/>
    <w:rsid w:val="00351D49"/>
    <w:rsid w:val="003654A4"/>
    <w:rsid w:val="00371414"/>
    <w:rsid w:val="00377540"/>
    <w:rsid w:val="00395BAC"/>
    <w:rsid w:val="003A2522"/>
    <w:rsid w:val="003A65A0"/>
    <w:rsid w:val="003B4B5D"/>
    <w:rsid w:val="003B6D1E"/>
    <w:rsid w:val="003B7C1F"/>
    <w:rsid w:val="003C3595"/>
    <w:rsid w:val="003D3849"/>
    <w:rsid w:val="003E3E42"/>
    <w:rsid w:val="003F49B4"/>
    <w:rsid w:val="003F7541"/>
    <w:rsid w:val="00401F52"/>
    <w:rsid w:val="00405317"/>
    <w:rsid w:val="00410943"/>
    <w:rsid w:val="00413B25"/>
    <w:rsid w:val="004350A9"/>
    <w:rsid w:val="004368FA"/>
    <w:rsid w:val="004432C8"/>
    <w:rsid w:val="00487CC4"/>
    <w:rsid w:val="0048C80F"/>
    <w:rsid w:val="004B2B3F"/>
    <w:rsid w:val="004E7ECC"/>
    <w:rsid w:val="004F4D9E"/>
    <w:rsid w:val="00505BC7"/>
    <w:rsid w:val="00530E8D"/>
    <w:rsid w:val="0055496A"/>
    <w:rsid w:val="00574506"/>
    <w:rsid w:val="00581B18"/>
    <w:rsid w:val="00590054"/>
    <w:rsid w:val="005909CF"/>
    <w:rsid w:val="005A7877"/>
    <w:rsid w:val="005B0E7F"/>
    <w:rsid w:val="005D3F34"/>
    <w:rsid w:val="005E2BA7"/>
    <w:rsid w:val="005F2046"/>
    <w:rsid w:val="00607F46"/>
    <w:rsid w:val="00612993"/>
    <w:rsid w:val="00620A80"/>
    <w:rsid w:val="00637967"/>
    <w:rsid w:val="006653D6"/>
    <w:rsid w:val="00671F01"/>
    <w:rsid w:val="00684037"/>
    <w:rsid w:val="006E6B34"/>
    <w:rsid w:val="006F0F01"/>
    <w:rsid w:val="006F5D1A"/>
    <w:rsid w:val="0070D0A3"/>
    <w:rsid w:val="00730616"/>
    <w:rsid w:val="00765A5B"/>
    <w:rsid w:val="00794FFE"/>
    <w:rsid w:val="007DFF74"/>
    <w:rsid w:val="007E1DF8"/>
    <w:rsid w:val="00804104"/>
    <w:rsid w:val="008177D9"/>
    <w:rsid w:val="00818EFB"/>
    <w:rsid w:val="00883850"/>
    <w:rsid w:val="008871E1"/>
    <w:rsid w:val="008A2925"/>
    <w:rsid w:val="008B4939"/>
    <w:rsid w:val="008D9539"/>
    <w:rsid w:val="008E23E5"/>
    <w:rsid w:val="00900B9B"/>
    <w:rsid w:val="009465D3"/>
    <w:rsid w:val="0096F0F7"/>
    <w:rsid w:val="00984B69"/>
    <w:rsid w:val="009C13A9"/>
    <w:rsid w:val="009CD44C"/>
    <w:rsid w:val="009D9B28"/>
    <w:rsid w:val="00A05748"/>
    <w:rsid w:val="00A14016"/>
    <w:rsid w:val="00A14951"/>
    <w:rsid w:val="00A622B2"/>
    <w:rsid w:val="00A870E3"/>
    <w:rsid w:val="00A996EC"/>
    <w:rsid w:val="00AA1074"/>
    <w:rsid w:val="00AA10AA"/>
    <w:rsid w:val="00AC4C43"/>
    <w:rsid w:val="00AC6C07"/>
    <w:rsid w:val="00AE310D"/>
    <w:rsid w:val="00AF5E0C"/>
    <w:rsid w:val="00B16249"/>
    <w:rsid w:val="00B31980"/>
    <w:rsid w:val="00B653E2"/>
    <w:rsid w:val="00B74AB2"/>
    <w:rsid w:val="00B83946"/>
    <w:rsid w:val="00B857D2"/>
    <w:rsid w:val="00BA05C7"/>
    <w:rsid w:val="00BB2E1F"/>
    <w:rsid w:val="00BB5396"/>
    <w:rsid w:val="00C01425"/>
    <w:rsid w:val="00C24B29"/>
    <w:rsid w:val="00C24F06"/>
    <w:rsid w:val="00C26CF8"/>
    <w:rsid w:val="00C35594"/>
    <w:rsid w:val="00C501E0"/>
    <w:rsid w:val="00C62803"/>
    <w:rsid w:val="00C76683"/>
    <w:rsid w:val="00C80CA2"/>
    <w:rsid w:val="00C840A4"/>
    <w:rsid w:val="00CD4E39"/>
    <w:rsid w:val="00CE2FFA"/>
    <w:rsid w:val="00CE7F47"/>
    <w:rsid w:val="00CF536C"/>
    <w:rsid w:val="00D2D991"/>
    <w:rsid w:val="00D33DC0"/>
    <w:rsid w:val="00D71D04"/>
    <w:rsid w:val="00D75FC7"/>
    <w:rsid w:val="00D916FD"/>
    <w:rsid w:val="00D93C4C"/>
    <w:rsid w:val="00DD62A0"/>
    <w:rsid w:val="00DE6B96"/>
    <w:rsid w:val="00DF0C5B"/>
    <w:rsid w:val="00E05CFE"/>
    <w:rsid w:val="00E351FC"/>
    <w:rsid w:val="00EB5828"/>
    <w:rsid w:val="00EC1B1C"/>
    <w:rsid w:val="00ED7B24"/>
    <w:rsid w:val="00EF13F2"/>
    <w:rsid w:val="00F06827"/>
    <w:rsid w:val="00F1AC00"/>
    <w:rsid w:val="00F20F09"/>
    <w:rsid w:val="00F21FA2"/>
    <w:rsid w:val="00F27344"/>
    <w:rsid w:val="00F46596"/>
    <w:rsid w:val="00F476D3"/>
    <w:rsid w:val="00F653B6"/>
    <w:rsid w:val="00FB52BA"/>
    <w:rsid w:val="00FC2980"/>
    <w:rsid w:val="00FD02B3"/>
    <w:rsid w:val="010ACD9D"/>
    <w:rsid w:val="01270DBD"/>
    <w:rsid w:val="013719D1"/>
    <w:rsid w:val="013BE247"/>
    <w:rsid w:val="01475B2D"/>
    <w:rsid w:val="0149E45E"/>
    <w:rsid w:val="014C8A06"/>
    <w:rsid w:val="015551A5"/>
    <w:rsid w:val="0179974B"/>
    <w:rsid w:val="01837827"/>
    <w:rsid w:val="0195639F"/>
    <w:rsid w:val="01971ACB"/>
    <w:rsid w:val="01985E9D"/>
    <w:rsid w:val="019BD4E0"/>
    <w:rsid w:val="01A5AD9B"/>
    <w:rsid w:val="01AE7651"/>
    <w:rsid w:val="01B05E5E"/>
    <w:rsid w:val="01B4DA52"/>
    <w:rsid w:val="01BB86AC"/>
    <w:rsid w:val="01C59F26"/>
    <w:rsid w:val="01CF9990"/>
    <w:rsid w:val="01D115B1"/>
    <w:rsid w:val="01E0D73C"/>
    <w:rsid w:val="01E85B5A"/>
    <w:rsid w:val="01EB3C02"/>
    <w:rsid w:val="01F8F9DA"/>
    <w:rsid w:val="021018FB"/>
    <w:rsid w:val="021D0973"/>
    <w:rsid w:val="022BB178"/>
    <w:rsid w:val="022BBD22"/>
    <w:rsid w:val="022C281A"/>
    <w:rsid w:val="024B57A9"/>
    <w:rsid w:val="02725C0E"/>
    <w:rsid w:val="02845FB4"/>
    <w:rsid w:val="0294B8E2"/>
    <w:rsid w:val="02ABC4B6"/>
    <w:rsid w:val="02AF9F63"/>
    <w:rsid w:val="02B2666E"/>
    <w:rsid w:val="02D4FAB9"/>
    <w:rsid w:val="02E09211"/>
    <w:rsid w:val="02E1A93B"/>
    <w:rsid w:val="02E20DD6"/>
    <w:rsid w:val="02E27EA3"/>
    <w:rsid w:val="02E5A7E9"/>
    <w:rsid w:val="02F8DCE9"/>
    <w:rsid w:val="02FE410B"/>
    <w:rsid w:val="03067F95"/>
    <w:rsid w:val="031DA5DD"/>
    <w:rsid w:val="03209C2E"/>
    <w:rsid w:val="032BFB68"/>
    <w:rsid w:val="032CB24F"/>
    <w:rsid w:val="03308484"/>
    <w:rsid w:val="03321BFF"/>
    <w:rsid w:val="033801DF"/>
    <w:rsid w:val="03665CAE"/>
    <w:rsid w:val="03693FF8"/>
    <w:rsid w:val="0374DED2"/>
    <w:rsid w:val="037AE1D6"/>
    <w:rsid w:val="037B9CC2"/>
    <w:rsid w:val="0384A4F2"/>
    <w:rsid w:val="038600CD"/>
    <w:rsid w:val="0389AD58"/>
    <w:rsid w:val="03984B15"/>
    <w:rsid w:val="03BABD74"/>
    <w:rsid w:val="03BB33CD"/>
    <w:rsid w:val="03C23934"/>
    <w:rsid w:val="03CBB74B"/>
    <w:rsid w:val="03CD9DE5"/>
    <w:rsid w:val="03D017D7"/>
    <w:rsid w:val="03D8CE88"/>
    <w:rsid w:val="03DD7E63"/>
    <w:rsid w:val="03E3D852"/>
    <w:rsid w:val="03E509C5"/>
    <w:rsid w:val="03E7932C"/>
    <w:rsid w:val="03F9A9FA"/>
    <w:rsid w:val="03FD93B6"/>
    <w:rsid w:val="03FFB4E9"/>
    <w:rsid w:val="040AEB99"/>
    <w:rsid w:val="0419260D"/>
    <w:rsid w:val="04194C15"/>
    <w:rsid w:val="041DBDE8"/>
    <w:rsid w:val="0427EF7A"/>
    <w:rsid w:val="04294439"/>
    <w:rsid w:val="042B579A"/>
    <w:rsid w:val="042CDDEB"/>
    <w:rsid w:val="04320D07"/>
    <w:rsid w:val="0439D33B"/>
    <w:rsid w:val="043E3FE2"/>
    <w:rsid w:val="04489FFC"/>
    <w:rsid w:val="0453BDFE"/>
    <w:rsid w:val="04589E74"/>
    <w:rsid w:val="045ACEF5"/>
    <w:rsid w:val="045EEA16"/>
    <w:rsid w:val="04608A9E"/>
    <w:rsid w:val="04706883"/>
    <w:rsid w:val="048151CE"/>
    <w:rsid w:val="04891C60"/>
    <w:rsid w:val="0493670E"/>
    <w:rsid w:val="049BA150"/>
    <w:rsid w:val="04B0E02D"/>
    <w:rsid w:val="04B1C151"/>
    <w:rsid w:val="04C3CCEC"/>
    <w:rsid w:val="04CA6CF1"/>
    <w:rsid w:val="04CD1CF7"/>
    <w:rsid w:val="04CD7DF1"/>
    <w:rsid w:val="04D363F1"/>
    <w:rsid w:val="04D7C4BD"/>
    <w:rsid w:val="04E1BAA6"/>
    <w:rsid w:val="04EA7E8C"/>
    <w:rsid w:val="04EE4741"/>
    <w:rsid w:val="04F7F9B1"/>
    <w:rsid w:val="04FB8893"/>
    <w:rsid w:val="051A40E1"/>
    <w:rsid w:val="051F7876"/>
    <w:rsid w:val="052C528A"/>
    <w:rsid w:val="052D098C"/>
    <w:rsid w:val="053CB3BC"/>
    <w:rsid w:val="053DC328"/>
    <w:rsid w:val="055A15F9"/>
    <w:rsid w:val="055CF5C6"/>
    <w:rsid w:val="0563C0FD"/>
    <w:rsid w:val="0566A830"/>
    <w:rsid w:val="056853CC"/>
    <w:rsid w:val="056A3405"/>
    <w:rsid w:val="05755094"/>
    <w:rsid w:val="057DC80F"/>
    <w:rsid w:val="058068A2"/>
    <w:rsid w:val="05884DCB"/>
    <w:rsid w:val="058E62D1"/>
    <w:rsid w:val="059E171B"/>
    <w:rsid w:val="05A0C543"/>
    <w:rsid w:val="05A25ABA"/>
    <w:rsid w:val="05A78DDE"/>
    <w:rsid w:val="05A85890"/>
    <w:rsid w:val="05A90693"/>
    <w:rsid w:val="05B6F0CE"/>
    <w:rsid w:val="05C017EC"/>
    <w:rsid w:val="05EEEB6D"/>
    <w:rsid w:val="0613DA26"/>
    <w:rsid w:val="062691CF"/>
    <w:rsid w:val="06285091"/>
    <w:rsid w:val="0638274E"/>
    <w:rsid w:val="0641A759"/>
    <w:rsid w:val="0658C139"/>
    <w:rsid w:val="0663CE77"/>
    <w:rsid w:val="066516B5"/>
    <w:rsid w:val="066AC77A"/>
    <w:rsid w:val="0676D659"/>
    <w:rsid w:val="067BAB87"/>
    <w:rsid w:val="067E37C6"/>
    <w:rsid w:val="06864BC3"/>
    <w:rsid w:val="0687DBC1"/>
    <w:rsid w:val="068E2D53"/>
    <w:rsid w:val="0693C4FA"/>
    <w:rsid w:val="06A054EE"/>
    <w:rsid w:val="06C46CCF"/>
    <w:rsid w:val="06C47A7A"/>
    <w:rsid w:val="06C4D59E"/>
    <w:rsid w:val="06D423BF"/>
    <w:rsid w:val="06D69054"/>
    <w:rsid w:val="06DA8E71"/>
    <w:rsid w:val="06DD2750"/>
    <w:rsid w:val="06E011DE"/>
    <w:rsid w:val="06E3AF27"/>
    <w:rsid w:val="06F12680"/>
    <w:rsid w:val="06FCEF66"/>
    <w:rsid w:val="071C33FB"/>
    <w:rsid w:val="072CBDFD"/>
    <w:rsid w:val="0744381F"/>
    <w:rsid w:val="07445096"/>
    <w:rsid w:val="074DF7D8"/>
    <w:rsid w:val="074E4595"/>
    <w:rsid w:val="07528CBE"/>
    <w:rsid w:val="07536BE1"/>
    <w:rsid w:val="07572D60"/>
    <w:rsid w:val="075CAF48"/>
    <w:rsid w:val="076886C3"/>
    <w:rsid w:val="076D6D42"/>
    <w:rsid w:val="0781C66E"/>
    <w:rsid w:val="078B616E"/>
    <w:rsid w:val="078DD335"/>
    <w:rsid w:val="07A3C134"/>
    <w:rsid w:val="07AC0C71"/>
    <w:rsid w:val="07D20E60"/>
    <w:rsid w:val="07D38FE1"/>
    <w:rsid w:val="07DB9EBE"/>
    <w:rsid w:val="07E2F83C"/>
    <w:rsid w:val="07E307D3"/>
    <w:rsid w:val="07E8ABC9"/>
    <w:rsid w:val="07F499E8"/>
    <w:rsid w:val="07FEB329"/>
    <w:rsid w:val="0809E542"/>
    <w:rsid w:val="08122393"/>
    <w:rsid w:val="081BC9FC"/>
    <w:rsid w:val="0824857C"/>
    <w:rsid w:val="0825046B"/>
    <w:rsid w:val="08378B1B"/>
    <w:rsid w:val="0850F09B"/>
    <w:rsid w:val="0851A404"/>
    <w:rsid w:val="087BCE8D"/>
    <w:rsid w:val="087EE865"/>
    <w:rsid w:val="0880ADAA"/>
    <w:rsid w:val="08839894"/>
    <w:rsid w:val="08926178"/>
    <w:rsid w:val="089428EA"/>
    <w:rsid w:val="0897ECDA"/>
    <w:rsid w:val="089FC592"/>
    <w:rsid w:val="08C8A394"/>
    <w:rsid w:val="08C8B7B4"/>
    <w:rsid w:val="08DB3158"/>
    <w:rsid w:val="08E1F0C9"/>
    <w:rsid w:val="08E60AD5"/>
    <w:rsid w:val="08F4545A"/>
    <w:rsid w:val="0923470A"/>
    <w:rsid w:val="092EF9E5"/>
    <w:rsid w:val="0935E265"/>
    <w:rsid w:val="09469032"/>
    <w:rsid w:val="094CA15A"/>
    <w:rsid w:val="0959FA2A"/>
    <w:rsid w:val="0966D1AA"/>
    <w:rsid w:val="0968EF08"/>
    <w:rsid w:val="096D1A15"/>
    <w:rsid w:val="0973BA21"/>
    <w:rsid w:val="097F2109"/>
    <w:rsid w:val="098443D4"/>
    <w:rsid w:val="098485E3"/>
    <w:rsid w:val="0988FA4F"/>
    <w:rsid w:val="09A05FF2"/>
    <w:rsid w:val="09B97410"/>
    <w:rsid w:val="09D4F9E4"/>
    <w:rsid w:val="09E68893"/>
    <w:rsid w:val="0A069780"/>
    <w:rsid w:val="0A2A3034"/>
    <w:rsid w:val="0A3AE18F"/>
    <w:rsid w:val="0A3B1532"/>
    <w:rsid w:val="0A3DC06E"/>
    <w:rsid w:val="0A446BB8"/>
    <w:rsid w:val="0A528291"/>
    <w:rsid w:val="0A59FA8F"/>
    <w:rsid w:val="0A5ABDB0"/>
    <w:rsid w:val="0A5FDD43"/>
    <w:rsid w:val="0A6071ED"/>
    <w:rsid w:val="0A6164AB"/>
    <w:rsid w:val="0A6EDBFB"/>
    <w:rsid w:val="0A74B0CF"/>
    <w:rsid w:val="0A7CAA5C"/>
    <w:rsid w:val="0A83282A"/>
    <w:rsid w:val="0A9EC40B"/>
    <w:rsid w:val="0AB4AC4F"/>
    <w:rsid w:val="0AD35BD6"/>
    <w:rsid w:val="0AD50559"/>
    <w:rsid w:val="0ADE4718"/>
    <w:rsid w:val="0AF1113C"/>
    <w:rsid w:val="0AF60682"/>
    <w:rsid w:val="0B009128"/>
    <w:rsid w:val="0B0B1682"/>
    <w:rsid w:val="0B0F7A45"/>
    <w:rsid w:val="0B1181C7"/>
    <w:rsid w:val="0B15C679"/>
    <w:rsid w:val="0B24822E"/>
    <w:rsid w:val="0B2499B3"/>
    <w:rsid w:val="0B258CB7"/>
    <w:rsid w:val="0B2E2D82"/>
    <w:rsid w:val="0B31C8AE"/>
    <w:rsid w:val="0B31DD68"/>
    <w:rsid w:val="0B33E5FE"/>
    <w:rsid w:val="0B33F655"/>
    <w:rsid w:val="0B395965"/>
    <w:rsid w:val="0B4AE707"/>
    <w:rsid w:val="0B810F82"/>
    <w:rsid w:val="0B82B630"/>
    <w:rsid w:val="0B8C7CDD"/>
    <w:rsid w:val="0B8DB403"/>
    <w:rsid w:val="0B9C61F5"/>
    <w:rsid w:val="0B9F3E98"/>
    <w:rsid w:val="0BA149AD"/>
    <w:rsid w:val="0BA4F48B"/>
    <w:rsid w:val="0BA7600F"/>
    <w:rsid w:val="0BA91F9C"/>
    <w:rsid w:val="0BBDA6DE"/>
    <w:rsid w:val="0BC6DD36"/>
    <w:rsid w:val="0BCDF34E"/>
    <w:rsid w:val="0BD0075F"/>
    <w:rsid w:val="0BE9074B"/>
    <w:rsid w:val="0BF0F039"/>
    <w:rsid w:val="0C10A01D"/>
    <w:rsid w:val="0C183E21"/>
    <w:rsid w:val="0C2FE6C1"/>
    <w:rsid w:val="0C31CDBB"/>
    <w:rsid w:val="0C4DA847"/>
    <w:rsid w:val="0C626CA1"/>
    <w:rsid w:val="0C63A01D"/>
    <w:rsid w:val="0C67CE72"/>
    <w:rsid w:val="0C6AAF63"/>
    <w:rsid w:val="0C74D883"/>
    <w:rsid w:val="0C7BB959"/>
    <w:rsid w:val="0C8BB082"/>
    <w:rsid w:val="0C981C4A"/>
    <w:rsid w:val="0CA5B49F"/>
    <w:rsid w:val="0CA84A7F"/>
    <w:rsid w:val="0CA9D8E5"/>
    <w:rsid w:val="0CAF17F4"/>
    <w:rsid w:val="0CB27629"/>
    <w:rsid w:val="0CBC2744"/>
    <w:rsid w:val="0CC41F75"/>
    <w:rsid w:val="0CCC6B0F"/>
    <w:rsid w:val="0CCDC01F"/>
    <w:rsid w:val="0CD02FBD"/>
    <w:rsid w:val="0CD644CD"/>
    <w:rsid w:val="0CE39EEF"/>
    <w:rsid w:val="0CE9D303"/>
    <w:rsid w:val="0CF72323"/>
    <w:rsid w:val="0D00AFC3"/>
    <w:rsid w:val="0D0BF828"/>
    <w:rsid w:val="0D1029A0"/>
    <w:rsid w:val="0D165042"/>
    <w:rsid w:val="0D18DF01"/>
    <w:rsid w:val="0D352828"/>
    <w:rsid w:val="0D3DE6FC"/>
    <w:rsid w:val="0D4DD9D8"/>
    <w:rsid w:val="0D648188"/>
    <w:rsid w:val="0D6A9840"/>
    <w:rsid w:val="0D751077"/>
    <w:rsid w:val="0D77AFC3"/>
    <w:rsid w:val="0D7862EE"/>
    <w:rsid w:val="0D7E05FB"/>
    <w:rsid w:val="0D80E0B8"/>
    <w:rsid w:val="0D91CF35"/>
    <w:rsid w:val="0DA46543"/>
    <w:rsid w:val="0DAB412A"/>
    <w:rsid w:val="0DAFC15F"/>
    <w:rsid w:val="0DE108A5"/>
    <w:rsid w:val="0DFC32D7"/>
    <w:rsid w:val="0E09133B"/>
    <w:rsid w:val="0E230880"/>
    <w:rsid w:val="0E2A85BB"/>
    <w:rsid w:val="0E35BFFA"/>
    <w:rsid w:val="0E35F9A8"/>
    <w:rsid w:val="0E3D8EF7"/>
    <w:rsid w:val="0E3E054C"/>
    <w:rsid w:val="0E48A141"/>
    <w:rsid w:val="0E4BB960"/>
    <w:rsid w:val="0E5DD55A"/>
    <w:rsid w:val="0E6356D4"/>
    <w:rsid w:val="0E77D345"/>
    <w:rsid w:val="0E8C7538"/>
    <w:rsid w:val="0EB7410F"/>
    <w:rsid w:val="0EBFE645"/>
    <w:rsid w:val="0ED94EE9"/>
    <w:rsid w:val="0EE300F8"/>
    <w:rsid w:val="0EEA1C2A"/>
    <w:rsid w:val="0F04A590"/>
    <w:rsid w:val="0F05CFE1"/>
    <w:rsid w:val="0F146044"/>
    <w:rsid w:val="0F1D6800"/>
    <w:rsid w:val="0F1E25E4"/>
    <w:rsid w:val="0F21407F"/>
    <w:rsid w:val="0F33ACD4"/>
    <w:rsid w:val="0F34F571"/>
    <w:rsid w:val="0F3C6815"/>
    <w:rsid w:val="0F3DE226"/>
    <w:rsid w:val="0F3FD9B2"/>
    <w:rsid w:val="0F4070B9"/>
    <w:rsid w:val="0F43A373"/>
    <w:rsid w:val="0F56A8D2"/>
    <w:rsid w:val="0F616B6E"/>
    <w:rsid w:val="0F65BCA0"/>
    <w:rsid w:val="0F686C40"/>
    <w:rsid w:val="0F6DF175"/>
    <w:rsid w:val="0F7ED332"/>
    <w:rsid w:val="0F90B3C7"/>
    <w:rsid w:val="0F910433"/>
    <w:rsid w:val="0F99B651"/>
    <w:rsid w:val="0FA19A86"/>
    <w:rsid w:val="0FA5FF62"/>
    <w:rsid w:val="0FB00F18"/>
    <w:rsid w:val="0FB3AB6C"/>
    <w:rsid w:val="0FBD09E3"/>
    <w:rsid w:val="0FC6EDE2"/>
    <w:rsid w:val="0FCDFD64"/>
    <w:rsid w:val="0FD8A219"/>
    <w:rsid w:val="0FDCDB15"/>
    <w:rsid w:val="0FEEDADC"/>
    <w:rsid w:val="0FF55DB5"/>
    <w:rsid w:val="0FF890E3"/>
    <w:rsid w:val="0FFD2C86"/>
    <w:rsid w:val="1001549D"/>
    <w:rsid w:val="1007FAE7"/>
    <w:rsid w:val="102333F5"/>
    <w:rsid w:val="10371077"/>
    <w:rsid w:val="104429CF"/>
    <w:rsid w:val="1054C4CE"/>
    <w:rsid w:val="1064832F"/>
    <w:rsid w:val="1066E980"/>
    <w:rsid w:val="1068681D"/>
    <w:rsid w:val="106E909E"/>
    <w:rsid w:val="108BF67D"/>
    <w:rsid w:val="108E3A3C"/>
    <w:rsid w:val="10B78074"/>
    <w:rsid w:val="10CA0B18"/>
    <w:rsid w:val="10CBD3DC"/>
    <w:rsid w:val="10CD072C"/>
    <w:rsid w:val="10CD1233"/>
    <w:rsid w:val="10CECBB9"/>
    <w:rsid w:val="10D7EB3D"/>
    <w:rsid w:val="10E576D9"/>
    <w:rsid w:val="10F173C8"/>
    <w:rsid w:val="10F7F8F2"/>
    <w:rsid w:val="10F9863F"/>
    <w:rsid w:val="10FE3D17"/>
    <w:rsid w:val="111C9353"/>
    <w:rsid w:val="112CC464"/>
    <w:rsid w:val="1134FFDB"/>
    <w:rsid w:val="113883C3"/>
    <w:rsid w:val="1145AC87"/>
    <w:rsid w:val="11530E87"/>
    <w:rsid w:val="11615C6D"/>
    <w:rsid w:val="11699321"/>
    <w:rsid w:val="117D6157"/>
    <w:rsid w:val="11820168"/>
    <w:rsid w:val="1186D5D9"/>
    <w:rsid w:val="118C9A9F"/>
    <w:rsid w:val="1193314D"/>
    <w:rsid w:val="11A1EA6E"/>
    <w:rsid w:val="11ABE52C"/>
    <w:rsid w:val="11AD1BAC"/>
    <w:rsid w:val="11B6C5A4"/>
    <w:rsid w:val="11BD45F4"/>
    <w:rsid w:val="11C07BA3"/>
    <w:rsid w:val="11CDF8DB"/>
    <w:rsid w:val="11E0EBA8"/>
    <w:rsid w:val="11E83EB8"/>
    <w:rsid w:val="11E97184"/>
    <w:rsid w:val="11EB8746"/>
    <w:rsid w:val="11F220E6"/>
    <w:rsid w:val="121E4425"/>
    <w:rsid w:val="121F07F7"/>
    <w:rsid w:val="12246CC1"/>
    <w:rsid w:val="122713E5"/>
    <w:rsid w:val="122B0EE2"/>
    <w:rsid w:val="1232B846"/>
    <w:rsid w:val="1233542D"/>
    <w:rsid w:val="12356C51"/>
    <w:rsid w:val="123B9B73"/>
    <w:rsid w:val="123D015B"/>
    <w:rsid w:val="1258E8B6"/>
    <w:rsid w:val="12762B8C"/>
    <w:rsid w:val="127C7401"/>
    <w:rsid w:val="127D6235"/>
    <w:rsid w:val="127F0D73"/>
    <w:rsid w:val="127F5A06"/>
    <w:rsid w:val="129AE22C"/>
    <w:rsid w:val="12C2C02D"/>
    <w:rsid w:val="12D110A1"/>
    <w:rsid w:val="12DF05B6"/>
    <w:rsid w:val="12E2BC65"/>
    <w:rsid w:val="12F68656"/>
    <w:rsid w:val="12FBD3F0"/>
    <w:rsid w:val="13149198"/>
    <w:rsid w:val="1317BF25"/>
    <w:rsid w:val="132EFD0B"/>
    <w:rsid w:val="1348F2B7"/>
    <w:rsid w:val="134CAB06"/>
    <w:rsid w:val="13521DB3"/>
    <w:rsid w:val="137CB95D"/>
    <w:rsid w:val="13992E2F"/>
    <w:rsid w:val="139CE80C"/>
    <w:rsid w:val="13B122E0"/>
    <w:rsid w:val="13B19FEC"/>
    <w:rsid w:val="13C14042"/>
    <w:rsid w:val="13D9CD87"/>
    <w:rsid w:val="13DE33D3"/>
    <w:rsid w:val="13E52DB7"/>
    <w:rsid w:val="13E9AD2E"/>
    <w:rsid w:val="13EBA0EB"/>
    <w:rsid w:val="13F6EE54"/>
    <w:rsid w:val="13FAEB99"/>
    <w:rsid w:val="14011E47"/>
    <w:rsid w:val="140A74BA"/>
    <w:rsid w:val="140C6CF8"/>
    <w:rsid w:val="140FB4F2"/>
    <w:rsid w:val="14125815"/>
    <w:rsid w:val="14184611"/>
    <w:rsid w:val="1424F6EF"/>
    <w:rsid w:val="145536F9"/>
    <w:rsid w:val="145B4178"/>
    <w:rsid w:val="14663525"/>
    <w:rsid w:val="149211F9"/>
    <w:rsid w:val="1494D1B2"/>
    <w:rsid w:val="14989550"/>
    <w:rsid w:val="14AD4591"/>
    <w:rsid w:val="14C07F92"/>
    <w:rsid w:val="14C2EAB7"/>
    <w:rsid w:val="14E533A5"/>
    <w:rsid w:val="14E72677"/>
    <w:rsid w:val="14EEFB90"/>
    <w:rsid w:val="14EF5247"/>
    <w:rsid w:val="14F19BB4"/>
    <w:rsid w:val="14F790EA"/>
    <w:rsid w:val="14F9FEA6"/>
    <w:rsid w:val="150F0C05"/>
    <w:rsid w:val="15127184"/>
    <w:rsid w:val="151410A3"/>
    <w:rsid w:val="151A4FEE"/>
    <w:rsid w:val="152EFB04"/>
    <w:rsid w:val="1530C865"/>
    <w:rsid w:val="15383C6C"/>
    <w:rsid w:val="153C758B"/>
    <w:rsid w:val="1556EC76"/>
    <w:rsid w:val="1565FE94"/>
    <w:rsid w:val="15710006"/>
    <w:rsid w:val="1576C55F"/>
    <w:rsid w:val="15785519"/>
    <w:rsid w:val="1596C83D"/>
    <w:rsid w:val="15992B35"/>
    <w:rsid w:val="159F5B6D"/>
    <w:rsid w:val="15A7AC60"/>
    <w:rsid w:val="15B41BCB"/>
    <w:rsid w:val="15C6586E"/>
    <w:rsid w:val="15C9E8EA"/>
    <w:rsid w:val="15CE5626"/>
    <w:rsid w:val="15D8F1B4"/>
    <w:rsid w:val="15DE8100"/>
    <w:rsid w:val="15E1057F"/>
    <w:rsid w:val="15E4D7B4"/>
    <w:rsid w:val="15F9DE09"/>
    <w:rsid w:val="16186C5D"/>
    <w:rsid w:val="161E988C"/>
    <w:rsid w:val="162578C0"/>
    <w:rsid w:val="162965F1"/>
    <w:rsid w:val="163BADED"/>
    <w:rsid w:val="1649D43A"/>
    <w:rsid w:val="165EA673"/>
    <w:rsid w:val="1662F96D"/>
    <w:rsid w:val="166753BF"/>
    <w:rsid w:val="166EF7E9"/>
    <w:rsid w:val="1685A89B"/>
    <w:rsid w:val="16A01453"/>
    <w:rsid w:val="16A3D9D9"/>
    <w:rsid w:val="16A8D300"/>
    <w:rsid w:val="16AE2414"/>
    <w:rsid w:val="16AFCDFD"/>
    <w:rsid w:val="16B7633B"/>
    <w:rsid w:val="16BE8A04"/>
    <w:rsid w:val="16C18C82"/>
    <w:rsid w:val="16C897D5"/>
    <w:rsid w:val="16D0C020"/>
    <w:rsid w:val="16D44F0E"/>
    <w:rsid w:val="16D5237B"/>
    <w:rsid w:val="16E0EDD9"/>
    <w:rsid w:val="170D15E5"/>
    <w:rsid w:val="17145367"/>
    <w:rsid w:val="172E83DF"/>
    <w:rsid w:val="173044B1"/>
    <w:rsid w:val="173259B2"/>
    <w:rsid w:val="173BFCBD"/>
    <w:rsid w:val="173DC8EC"/>
    <w:rsid w:val="174F2E35"/>
    <w:rsid w:val="176200B8"/>
    <w:rsid w:val="176CD7F6"/>
    <w:rsid w:val="1772532C"/>
    <w:rsid w:val="1778B4CF"/>
    <w:rsid w:val="1778B61B"/>
    <w:rsid w:val="177F839D"/>
    <w:rsid w:val="178EFB54"/>
    <w:rsid w:val="179307C0"/>
    <w:rsid w:val="1795E223"/>
    <w:rsid w:val="179719C1"/>
    <w:rsid w:val="179763DC"/>
    <w:rsid w:val="179DEF91"/>
    <w:rsid w:val="179E7967"/>
    <w:rsid w:val="17AB7B09"/>
    <w:rsid w:val="17B872C6"/>
    <w:rsid w:val="17BC7BE4"/>
    <w:rsid w:val="17BCF9CA"/>
    <w:rsid w:val="17C32CED"/>
    <w:rsid w:val="17C558D0"/>
    <w:rsid w:val="17C62721"/>
    <w:rsid w:val="17C9735B"/>
    <w:rsid w:val="17CBA751"/>
    <w:rsid w:val="17DE33AA"/>
    <w:rsid w:val="17F3E993"/>
    <w:rsid w:val="180C880B"/>
    <w:rsid w:val="180D5C34"/>
    <w:rsid w:val="180F4D8F"/>
    <w:rsid w:val="180F6437"/>
    <w:rsid w:val="181193ED"/>
    <w:rsid w:val="18178B0D"/>
    <w:rsid w:val="1820A00D"/>
    <w:rsid w:val="182443CC"/>
    <w:rsid w:val="18269088"/>
    <w:rsid w:val="1827F5F6"/>
    <w:rsid w:val="18354557"/>
    <w:rsid w:val="183D3146"/>
    <w:rsid w:val="183F631C"/>
    <w:rsid w:val="18493421"/>
    <w:rsid w:val="1849991D"/>
    <w:rsid w:val="187E77D9"/>
    <w:rsid w:val="1887BD33"/>
    <w:rsid w:val="18A1CFE4"/>
    <w:rsid w:val="18AA70B9"/>
    <w:rsid w:val="18B86BC8"/>
    <w:rsid w:val="18CA9B40"/>
    <w:rsid w:val="18D10261"/>
    <w:rsid w:val="18D31675"/>
    <w:rsid w:val="18D602F1"/>
    <w:rsid w:val="18D786F4"/>
    <w:rsid w:val="18D84147"/>
    <w:rsid w:val="18E0EFC4"/>
    <w:rsid w:val="18E87E14"/>
    <w:rsid w:val="18EFF369"/>
    <w:rsid w:val="1908C85C"/>
    <w:rsid w:val="191AD448"/>
    <w:rsid w:val="191FB5E1"/>
    <w:rsid w:val="19271FA4"/>
    <w:rsid w:val="1927D53D"/>
    <w:rsid w:val="1930E904"/>
    <w:rsid w:val="195224C5"/>
    <w:rsid w:val="195A2ACB"/>
    <w:rsid w:val="1966DBB6"/>
    <w:rsid w:val="196F2BC7"/>
    <w:rsid w:val="19763A13"/>
    <w:rsid w:val="197C202C"/>
    <w:rsid w:val="199747E1"/>
    <w:rsid w:val="199938B1"/>
    <w:rsid w:val="199943F3"/>
    <w:rsid w:val="19AEE58B"/>
    <w:rsid w:val="19B8BFA1"/>
    <w:rsid w:val="19B9F3F9"/>
    <w:rsid w:val="19E7AD54"/>
    <w:rsid w:val="19F9D35A"/>
    <w:rsid w:val="1A006A56"/>
    <w:rsid w:val="1A097BC2"/>
    <w:rsid w:val="1A1516C0"/>
    <w:rsid w:val="1A19CDD5"/>
    <w:rsid w:val="1A1D5D5A"/>
    <w:rsid w:val="1A1F4B62"/>
    <w:rsid w:val="1A34CF42"/>
    <w:rsid w:val="1A4878F4"/>
    <w:rsid w:val="1A583B6D"/>
    <w:rsid w:val="1A5BDB3F"/>
    <w:rsid w:val="1A633418"/>
    <w:rsid w:val="1A731071"/>
    <w:rsid w:val="1A8FB135"/>
    <w:rsid w:val="1A97E8B3"/>
    <w:rsid w:val="1AAFBDD0"/>
    <w:rsid w:val="1AB6292A"/>
    <w:rsid w:val="1AB6F05D"/>
    <w:rsid w:val="1ABD4F78"/>
    <w:rsid w:val="1ACB364F"/>
    <w:rsid w:val="1AD28BCA"/>
    <w:rsid w:val="1AED7319"/>
    <w:rsid w:val="1B003EF9"/>
    <w:rsid w:val="1B012C93"/>
    <w:rsid w:val="1B0787DE"/>
    <w:rsid w:val="1B0864A6"/>
    <w:rsid w:val="1B098281"/>
    <w:rsid w:val="1B0CBF97"/>
    <w:rsid w:val="1B1327F3"/>
    <w:rsid w:val="1B176454"/>
    <w:rsid w:val="1B3EC2DC"/>
    <w:rsid w:val="1B5379CC"/>
    <w:rsid w:val="1B5BEA7D"/>
    <w:rsid w:val="1B5FEBA6"/>
    <w:rsid w:val="1B6FCB7E"/>
    <w:rsid w:val="1B8A0FEE"/>
    <w:rsid w:val="1B8DDFB5"/>
    <w:rsid w:val="1B9346A3"/>
    <w:rsid w:val="1BB28AEE"/>
    <w:rsid w:val="1BC60A7D"/>
    <w:rsid w:val="1BD1DF02"/>
    <w:rsid w:val="1BD6C30E"/>
    <w:rsid w:val="1BDFBEA7"/>
    <w:rsid w:val="1BE51009"/>
    <w:rsid w:val="1BED93B6"/>
    <w:rsid w:val="1BEEEC0F"/>
    <w:rsid w:val="1C028A73"/>
    <w:rsid w:val="1C0BF929"/>
    <w:rsid w:val="1C1723C4"/>
    <w:rsid w:val="1C1F95A3"/>
    <w:rsid w:val="1C24C8EF"/>
    <w:rsid w:val="1C2C1EFD"/>
    <w:rsid w:val="1C2D30D8"/>
    <w:rsid w:val="1C37340B"/>
    <w:rsid w:val="1C3B6C77"/>
    <w:rsid w:val="1C54C691"/>
    <w:rsid w:val="1C60289C"/>
    <w:rsid w:val="1C6B7A70"/>
    <w:rsid w:val="1C7D1A8E"/>
    <w:rsid w:val="1C83A007"/>
    <w:rsid w:val="1C8CA0EB"/>
    <w:rsid w:val="1C916FCC"/>
    <w:rsid w:val="1C93C1EF"/>
    <w:rsid w:val="1CC01095"/>
    <w:rsid w:val="1CC362C4"/>
    <w:rsid w:val="1CE18F3C"/>
    <w:rsid w:val="1CE6A5F9"/>
    <w:rsid w:val="1CE7EE1F"/>
    <w:rsid w:val="1CE89D28"/>
    <w:rsid w:val="1CEA7691"/>
    <w:rsid w:val="1D024540"/>
    <w:rsid w:val="1D02EC38"/>
    <w:rsid w:val="1D1147CF"/>
    <w:rsid w:val="1D244CA8"/>
    <w:rsid w:val="1D3823E1"/>
    <w:rsid w:val="1D413C7E"/>
    <w:rsid w:val="1D4FC4AB"/>
    <w:rsid w:val="1D525CD9"/>
    <w:rsid w:val="1D662406"/>
    <w:rsid w:val="1D83FD57"/>
    <w:rsid w:val="1D956C1E"/>
    <w:rsid w:val="1DA21464"/>
    <w:rsid w:val="1DA4A4CB"/>
    <w:rsid w:val="1DB4513E"/>
    <w:rsid w:val="1DCB7B7C"/>
    <w:rsid w:val="1DD89938"/>
    <w:rsid w:val="1DDBB0FB"/>
    <w:rsid w:val="1DDED107"/>
    <w:rsid w:val="1DF5B974"/>
    <w:rsid w:val="1E0067FA"/>
    <w:rsid w:val="1E0BA2B1"/>
    <w:rsid w:val="1E14B823"/>
    <w:rsid w:val="1E1599FE"/>
    <w:rsid w:val="1E1A89A9"/>
    <w:rsid w:val="1E1BD76D"/>
    <w:rsid w:val="1E2877BC"/>
    <w:rsid w:val="1E344EE9"/>
    <w:rsid w:val="1E3476B4"/>
    <w:rsid w:val="1E4121C4"/>
    <w:rsid w:val="1E44A0D0"/>
    <w:rsid w:val="1E44AD6C"/>
    <w:rsid w:val="1E4959B3"/>
    <w:rsid w:val="1E541426"/>
    <w:rsid w:val="1E6148AB"/>
    <w:rsid w:val="1E7AD53D"/>
    <w:rsid w:val="1E8664D4"/>
    <w:rsid w:val="1E887265"/>
    <w:rsid w:val="1E996A73"/>
    <w:rsid w:val="1E9CD0F5"/>
    <w:rsid w:val="1E9F9D08"/>
    <w:rsid w:val="1EA6C424"/>
    <w:rsid w:val="1EAEE074"/>
    <w:rsid w:val="1EB81051"/>
    <w:rsid w:val="1EC168C6"/>
    <w:rsid w:val="1ECEEB31"/>
    <w:rsid w:val="1ED58C7D"/>
    <w:rsid w:val="1ED9A617"/>
    <w:rsid w:val="1EDE68C2"/>
    <w:rsid w:val="1EE3B698"/>
    <w:rsid w:val="1EE945A3"/>
    <w:rsid w:val="1EF46112"/>
    <w:rsid w:val="1F0216CD"/>
    <w:rsid w:val="1F049D4A"/>
    <w:rsid w:val="1F0A0FB1"/>
    <w:rsid w:val="1F13CDC3"/>
    <w:rsid w:val="1F14B1A9"/>
    <w:rsid w:val="1F2FE651"/>
    <w:rsid w:val="1F420D2C"/>
    <w:rsid w:val="1F424C1E"/>
    <w:rsid w:val="1F4807DC"/>
    <w:rsid w:val="1F48BC56"/>
    <w:rsid w:val="1F4D4C34"/>
    <w:rsid w:val="1F75B0FF"/>
    <w:rsid w:val="1F78C460"/>
    <w:rsid w:val="1F856231"/>
    <w:rsid w:val="1F898048"/>
    <w:rsid w:val="1F8AB280"/>
    <w:rsid w:val="1F91758E"/>
    <w:rsid w:val="1F975C0A"/>
    <w:rsid w:val="1FAEE973"/>
    <w:rsid w:val="1FC3C868"/>
    <w:rsid w:val="1FC998B2"/>
    <w:rsid w:val="1FD29CF0"/>
    <w:rsid w:val="1FD4C4F4"/>
    <w:rsid w:val="1FDB8CD2"/>
    <w:rsid w:val="1FE5B56C"/>
    <w:rsid w:val="1FFF691A"/>
    <w:rsid w:val="20031A5C"/>
    <w:rsid w:val="20055C63"/>
    <w:rsid w:val="201119C7"/>
    <w:rsid w:val="203356BF"/>
    <w:rsid w:val="2037CE23"/>
    <w:rsid w:val="203AE4B0"/>
    <w:rsid w:val="2061ACE6"/>
    <w:rsid w:val="2076F063"/>
    <w:rsid w:val="20849338"/>
    <w:rsid w:val="2099D3AF"/>
    <w:rsid w:val="20AF7A71"/>
    <w:rsid w:val="20C6B8A6"/>
    <w:rsid w:val="20C99A11"/>
    <w:rsid w:val="20C9D2CA"/>
    <w:rsid w:val="20C9DD89"/>
    <w:rsid w:val="20D14265"/>
    <w:rsid w:val="20EC10C1"/>
    <w:rsid w:val="20EF20F5"/>
    <w:rsid w:val="2115C7CE"/>
    <w:rsid w:val="2118ADA0"/>
    <w:rsid w:val="211DA7FF"/>
    <w:rsid w:val="21290CAB"/>
    <w:rsid w:val="21346A29"/>
    <w:rsid w:val="21403A55"/>
    <w:rsid w:val="214F412C"/>
    <w:rsid w:val="215499B9"/>
    <w:rsid w:val="21578D37"/>
    <w:rsid w:val="216E044E"/>
    <w:rsid w:val="217A31AE"/>
    <w:rsid w:val="217CCA12"/>
    <w:rsid w:val="2182BFF4"/>
    <w:rsid w:val="2182C462"/>
    <w:rsid w:val="218FD8B1"/>
    <w:rsid w:val="219201A8"/>
    <w:rsid w:val="21A90961"/>
    <w:rsid w:val="21A9A0AD"/>
    <w:rsid w:val="21ABCCB7"/>
    <w:rsid w:val="21AC14B4"/>
    <w:rsid w:val="21BD0276"/>
    <w:rsid w:val="21CFE610"/>
    <w:rsid w:val="21D61BE9"/>
    <w:rsid w:val="21D75B6A"/>
    <w:rsid w:val="21FBDE04"/>
    <w:rsid w:val="2208C746"/>
    <w:rsid w:val="2218B313"/>
    <w:rsid w:val="22329E2A"/>
    <w:rsid w:val="2239B801"/>
    <w:rsid w:val="223D8298"/>
    <w:rsid w:val="224BA0A8"/>
    <w:rsid w:val="225AED56"/>
    <w:rsid w:val="225E3467"/>
    <w:rsid w:val="2266A7C4"/>
    <w:rsid w:val="226A4DFA"/>
    <w:rsid w:val="226DC080"/>
    <w:rsid w:val="22710953"/>
    <w:rsid w:val="22774581"/>
    <w:rsid w:val="227AB78C"/>
    <w:rsid w:val="2299E291"/>
    <w:rsid w:val="229E4920"/>
    <w:rsid w:val="22A0854D"/>
    <w:rsid w:val="22A79406"/>
    <w:rsid w:val="22ADA099"/>
    <w:rsid w:val="22B9B13B"/>
    <w:rsid w:val="22BDC767"/>
    <w:rsid w:val="22BE31FD"/>
    <w:rsid w:val="22C1809B"/>
    <w:rsid w:val="22C34288"/>
    <w:rsid w:val="22D0A757"/>
    <w:rsid w:val="22D0B9BF"/>
    <w:rsid w:val="22D49123"/>
    <w:rsid w:val="22D991FC"/>
    <w:rsid w:val="22DF2765"/>
    <w:rsid w:val="22F0DF1D"/>
    <w:rsid w:val="22FA191B"/>
    <w:rsid w:val="22FFD5B9"/>
    <w:rsid w:val="23055B45"/>
    <w:rsid w:val="230D8836"/>
    <w:rsid w:val="23111657"/>
    <w:rsid w:val="23146B0D"/>
    <w:rsid w:val="231F3779"/>
    <w:rsid w:val="235CCBE4"/>
    <w:rsid w:val="235FB5DC"/>
    <w:rsid w:val="2366C9EC"/>
    <w:rsid w:val="23699B18"/>
    <w:rsid w:val="237C25E5"/>
    <w:rsid w:val="238D7D2B"/>
    <w:rsid w:val="238E33F0"/>
    <w:rsid w:val="239731FC"/>
    <w:rsid w:val="239E8CB8"/>
    <w:rsid w:val="23A44F53"/>
    <w:rsid w:val="23AA01BE"/>
    <w:rsid w:val="23B12C55"/>
    <w:rsid w:val="23B214EA"/>
    <w:rsid w:val="23B99F2C"/>
    <w:rsid w:val="23C9021E"/>
    <w:rsid w:val="23CF99F3"/>
    <w:rsid w:val="23D6CF85"/>
    <w:rsid w:val="23D9C5FA"/>
    <w:rsid w:val="23DE4BC3"/>
    <w:rsid w:val="23E70531"/>
    <w:rsid w:val="23EF4F1D"/>
    <w:rsid w:val="23F10B03"/>
    <w:rsid w:val="23FA876A"/>
    <w:rsid w:val="24077CDA"/>
    <w:rsid w:val="241064BB"/>
    <w:rsid w:val="241CDD9E"/>
    <w:rsid w:val="2422A895"/>
    <w:rsid w:val="242449DD"/>
    <w:rsid w:val="244125F6"/>
    <w:rsid w:val="2452E469"/>
    <w:rsid w:val="2475972F"/>
    <w:rsid w:val="2480BAA0"/>
    <w:rsid w:val="248517DE"/>
    <w:rsid w:val="248904E2"/>
    <w:rsid w:val="24911D13"/>
    <w:rsid w:val="24941B76"/>
    <w:rsid w:val="249D7489"/>
    <w:rsid w:val="24AEF0BA"/>
    <w:rsid w:val="24B90A3F"/>
    <w:rsid w:val="24C322A8"/>
    <w:rsid w:val="24C33899"/>
    <w:rsid w:val="24C8F88D"/>
    <w:rsid w:val="24CCFBB1"/>
    <w:rsid w:val="24D0AEB0"/>
    <w:rsid w:val="24D19979"/>
    <w:rsid w:val="24E1A43B"/>
    <w:rsid w:val="24F32616"/>
    <w:rsid w:val="24F5D9D0"/>
    <w:rsid w:val="250719A9"/>
    <w:rsid w:val="250A9F62"/>
    <w:rsid w:val="250B5706"/>
    <w:rsid w:val="2511C29F"/>
    <w:rsid w:val="251BE5CC"/>
    <w:rsid w:val="25239F73"/>
    <w:rsid w:val="252880B2"/>
    <w:rsid w:val="253F1D9D"/>
    <w:rsid w:val="253F423D"/>
    <w:rsid w:val="2542EF01"/>
    <w:rsid w:val="25575B9E"/>
    <w:rsid w:val="2557DDD3"/>
    <w:rsid w:val="25598070"/>
    <w:rsid w:val="25625AC6"/>
    <w:rsid w:val="256AB6F8"/>
    <w:rsid w:val="25744D66"/>
    <w:rsid w:val="257F8522"/>
    <w:rsid w:val="25807603"/>
    <w:rsid w:val="25946E0F"/>
    <w:rsid w:val="259C5ADE"/>
    <w:rsid w:val="25A6DF08"/>
    <w:rsid w:val="25ACC7E4"/>
    <w:rsid w:val="25ACF1FF"/>
    <w:rsid w:val="25B005B9"/>
    <w:rsid w:val="25B167E7"/>
    <w:rsid w:val="25B485F9"/>
    <w:rsid w:val="25B4C322"/>
    <w:rsid w:val="25C0839C"/>
    <w:rsid w:val="25CB9CB0"/>
    <w:rsid w:val="25D54B6A"/>
    <w:rsid w:val="25F6850B"/>
    <w:rsid w:val="2610AD35"/>
    <w:rsid w:val="261846F4"/>
    <w:rsid w:val="261A422F"/>
    <w:rsid w:val="26202F9C"/>
    <w:rsid w:val="263B2EB9"/>
    <w:rsid w:val="26477ABF"/>
    <w:rsid w:val="264F146B"/>
    <w:rsid w:val="26703917"/>
    <w:rsid w:val="2677CF1D"/>
    <w:rsid w:val="267DF446"/>
    <w:rsid w:val="26862983"/>
    <w:rsid w:val="2693845D"/>
    <w:rsid w:val="26A64591"/>
    <w:rsid w:val="26C1C00B"/>
    <w:rsid w:val="26C68A65"/>
    <w:rsid w:val="26EAC95B"/>
    <w:rsid w:val="26F117A7"/>
    <w:rsid w:val="270487B5"/>
    <w:rsid w:val="2718E2E2"/>
    <w:rsid w:val="271DCBD3"/>
    <w:rsid w:val="27241FAC"/>
    <w:rsid w:val="272A789D"/>
    <w:rsid w:val="27304381"/>
    <w:rsid w:val="2736D17C"/>
    <w:rsid w:val="27456DC0"/>
    <w:rsid w:val="274C9A69"/>
    <w:rsid w:val="27609B62"/>
    <w:rsid w:val="2765312F"/>
    <w:rsid w:val="27667FC0"/>
    <w:rsid w:val="2767F6F4"/>
    <w:rsid w:val="276D81F1"/>
    <w:rsid w:val="27743319"/>
    <w:rsid w:val="27799D5C"/>
    <w:rsid w:val="277BA35C"/>
    <w:rsid w:val="277DF3B4"/>
    <w:rsid w:val="277ED594"/>
    <w:rsid w:val="2785779B"/>
    <w:rsid w:val="278B4190"/>
    <w:rsid w:val="278E7330"/>
    <w:rsid w:val="27B191F1"/>
    <w:rsid w:val="27BB0F21"/>
    <w:rsid w:val="27BB1E19"/>
    <w:rsid w:val="27BB69E6"/>
    <w:rsid w:val="27BBEFC9"/>
    <w:rsid w:val="27BD9EBE"/>
    <w:rsid w:val="27C3AACB"/>
    <w:rsid w:val="27D7BC66"/>
    <w:rsid w:val="27EB069E"/>
    <w:rsid w:val="27F843FE"/>
    <w:rsid w:val="27FDB784"/>
    <w:rsid w:val="27FF9632"/>
    <w:rsid w:val="2801DB52"/>
    <w:rsid w:val="280A56B6"/>
    <w:rsid w:val="280E9FE9"/>
    <w:rsid w:val="28120CAC"/>
    <w:rsid w:val="281463F8"/>
    <w:rsid w:val="2817A836"/>
    <w:rsid w:val="282A7975"/>
    <w:rsid w:val="282A7E88"/>
    <w:rsid w:val="283827D0"/>
    <w:rsid w:val="28403945"/>
    <w:rsid w:val="2841A081"/>
    <w:rsid w:val="28437571"/>
    <w:rsid w:val="28519237"/>
    <w:rsid w:val="28607889"/>
    <w:rsid w:val="28624391"/>
    <w:rsid w:val="2862BA03"/>
    <w:rsid w:val="286A0055"/>
    <w:rsid w:val="286EA772"/>
    <w:rsid w:val="2888EBE0"/>
    <w:rsid w:val="289EC50A"/>
    <w:rsid w:val="28A32C85"/>
    <w:rsid w:val="28A587A2"/>
    <w:rsid w:val="28B2EF26"/>
    <w:rsid w:val="28CD0029"/>
    <w:rsid w:val="28D23782"/>
    <w:rsid w:val="28D8E076"/>
    <w:rsid w:val="28DB0983"/>
    <w:rsid w:val="28DE2691"/>
    <w:rsid w:val="28E817EB"/>
    <w:rsid w:val="28E8CEDA"/>
    <w:rsid w:val="28ED1D2B"/>
    <w:rsid w:val="28F94AEF"/>
    <w:rsid w:val="28FCF7EF"/>
    <w:rsid w:val="28FD1654"/>
    <w:rsid w:val="29058901"/>
    <w:rsid w:val="29218A8D"/>
    <w:rsid w:val="2923C0A6"/>
    <w:rsid w:val="2925BC39"/>
    <w:rsid w:val="292BC254"/>
    <w:rsid w:val="2931A6CC"/>
    <w:rsid w:val="293289DF"/>
    <w:rsid w:val="2939BBDB"/>
    <w:rsid w:val="293AB464"/>
    <w:rsid w:val="293D5852"/>
    <w:rsid w:val="2940356C"/>
    <w:rsid w:val="294198EC"/>
    <w:rsid w:val="2948EA6F"/>
    <w:rsid w:val="294C9060"/>
    <w:rsid w:val="295A1A21"/>
    <w:rsid w:val="295C5562"/>
    <w:rsid w:val="295C84C2"/>
    <w:rsid w:val="29615FC8"/>
    <w:rsid w:val="29649704"/>
    <w:rsid w:val="29672227"/>
    <w:rsid w:val="296ADC5A"/>
    <w:rsid w:val="2976721C"/>
    <w:rsid w:val="2980F8B4"/>
    <w:rsid w:val="298B5E2C"/>
    <w:rsid w:val="298CDB96"/>
    <w:rsid w:val="298EA1E5"/>
    <w:rsid w:val="29983D71"/>
    <w:rsid w:val="29A89865"/>
    <w:rsid w:val="29B11C0C"/>
    <w:rsid w:val="29B36662"/>
    <w:rsid w:val="29C3EC95"/>
    <w:rsid w:val="29CAD853"/>
    <w:rsid w:val="29ED6618"/>
    <w:rsid w:val="2A037D63"/>
    <w:rsid w:val="2A4F2734"/>
    <w:rsid w:val="2A524C3C"/>
    <w:rsid w:val="2A663653"/>
    <w:rsid w:val="2A666ACC"/>
    <w:rsid w:val="2A71331D"/>
    <w:rsid w:val="2A80223D"/>
    <w:rsid w:val="2A82ED6E"/>
    <w:rsid w:val="2A909028"/>
    <w:rsid w:val="2A942314"/>
    <w:rsid w:val="2A9DFF17"/>
    <w:rsid w:val="2AA439DC"/>
    <w:rsid w:val="2AA8CD79"/>
    <w:rsid w:val="2AAAFC39"/>
    <w:rsid w:val="2AB7BA28"/>
    <w:rsid w:val="2ABC69C1"/>
    <w:rsid w:val="2ABF5AA0"/>
    <w:rsid w:val="2AC7AA86"/>
    <w:rsid w:val="2AD30D70"/>
    <w:rsid w:val="2AD8EB4C"/>
    <w:rsid w:val="2AE4390D"/>
    <w:rsid w:val="2B0A51EC"/>
    <w:rsid w:val="2B119407"/>
    <w:rsid w:val="2B11CF7F"/>
    <w:rsid w:val="2B4EBA9F"/>
    <w:rsid w:val="2B50EEB4"/>
    <w:rsid w:val="2B61751D"/>
    <w:rsid w:val="2B62AD6F"/>
    <w:rsid w:val="2B6BE56A"/>
    <w:rsid w:val="2B70E9AC"/>
    <w:rsid w:val="2B86065F"/>
    <w:rsid w:val="2B897D17"/>
    <w:rsid w:val="2B96B0CE"/>
    <w:rsid w:val="2BA2BBEA"/>
    <w:rsid w:val="2BAB95DF"/>
    <w:rsid w:val="2BBA75D3"/>
    <w:rsid w:val="2BBB1770"/>
    <w:rsid w:val="2BCD8666"/>
    <w:rsid w:val="2BD84629"/>
    <w:rsid w:val="2BDF0063"/>
    <w:rsid w:val="2BEB9414"/>
    <w:rsid w:val="2BECAEE1"/>
    <w:rsid w:val="2BF776E3"/>
    <w:rsid w:val="2BFE2FE9"/>
    <w:rsid w:val="2C2F7975"/>
    <w:rsid w:val="2C365154"/>
    <w:rsid w:val="2C374021"/>
    <w:rsid w:val="2C42DBE8"/>
    <w:rsid w:val="2C46F166"/>
    <w:rsid w:val="2C4A2C47"/>
    <w:rsid w:val="2C5412A5"/>
    <w:rsid w:val="2C5433BA"/>
    <w:rsid w:val="2C5A7B77"/>
    <w:rsid w:val="2C684A9E"/>
    <w:rsid w:val="2C696163"/>
    <w:rsid w:val="2C90815B"/>
    <w:rsid w:val="2C9F294F"/>
    <w:rsid w:val="2CA5A32D"/>
    <w:rsid w:val="2CACA86B"/>
    <w:rsid w:val="2CB5963F"/>
    <w:rsid w:val="2CC3584F"/>
    <w:rsid w:val="2CCAB42F"/>
    <w:rsid w:val="2CD653E9"/>
    <w:rsid w:val="2CD937E0"/>
    <w:rsid w:val="2CE41B13"/>
    <w:rsid w:val="2CEBAE4B"/>
    <w:rsid w:val="2CEFE434"/>
    <w:rsid w:val="2CF362D7"/>
    <w:rsid w:val="2D0A69F4"/>
    <w:rsid w:val="2D1E9D37"/>
    <w:rsid w:val="2D20B978"/>
    <w:rsid w:val="2D36E3E7"/>
    <w:rsid w:val="2D417631"/>
    <w:rsid w:val="2D5B712E"/>
    <w:rsid w:val="2D65A9E4"/>
    <w:rsid w:val="2D668513"/>
    <w:rsid w:val="2D7048B2"/>
    <w:rsid w:val="2D7B9B88"/>
    <w:rsid w:val="2D88B3EB"/>
    <w:rsid w:val="2D9538CA"/>
    <w:rsid w:val="2D9E9610"/>
    <w:rsid w:val="2D9F406F"/>
    <w:rsid w:val="2DA3FF6D"/>
    <w:rsid w:val="2DAA7073"/>
    <w:rsid w:val="2DADB666"/>
    <w:rsid w:val="2DB0F8CC"/>
    <w:rsid w:val="2DC39B18"/>
    <w:rsid w:val="2DC4C771"/>
    <w:rsid w:val="2DE535B3"/>
    <w:rsid w:val="2DE5C504"/>
    <w:rsid w:val="2DE60179"/>
    <w:rsid w:val="2DEB18E3"/>
    <w:rsid w:val="2DFBF34D"/>
    <w:rsid w:val="2E0DCB0B"/>
    <w:rsid w:val="2E1E40BC"/>
    <w:rsid w:val="2E1EC82E"/>
    <w:rsid w:val="2E1F6CD5"/>
    <w:rsid w:val="2E277833"/>
    <w:rsid w:val="2E3D1405"/>
    <w:rsid w:val="2E3E8FD2"/>
    <w:rsid w:val="2E42776F"/>
    <w:rsid w:val="2E4E1B6B"/>
    <w:rsid w:val="2E5C10E3"/>
    <w:rsid w:val="2E70624F"/>
    <w:rsid w:val="2E87FB25"/>
    <w:rsid w:val="2E8B8FAD"/>
    <w:rsid w:val="2E969DE4"/>
    <w:rsid w:val="2EBDA394"/>
    <w:rsid w:val="2EC12E73"/>
    <w:rsid w:val="2EC1EF87"/>
    <w:rsid w:val="2ECC2A59"/>
    <w:rsid w:val="2ED01879"/>
    <w:rsid w:val="2ED0AEF1"/>
    <w:rsid w:val="2EDB7650"/>
    <w:rsid w:val="2EE22953"/>
    <w:rsid w:val="2EE845D7"/>
    <w:rsid w:val="2EECED6E"/>
    <w:rsid w:val="2EEF5289"/>
    <w:rsid w:val="2EFBB30E"/>
    <w:rsid w:val="2F137A12"/>
    <w:rsid w:val="2F3BFF03"/>
    <w:rsid w:val="2F3ECCEE"/>
    <w:rsid w:val="2F444DDB"/>
    <w:rsid w:val="2F5615EC"/>
    <w:rsid w:val="2F5D594F"/>
    <w:rsid w:val="2F6BDF21"/>
    <w:rsid w:val="2F73EAD4"/>
    <w:rsid w:val="2F81CA25"/>
    <w:rsid w:val="2F86131D"/>
    <w:rsid w:val="2F878481"/>
    <w:rsid w:val="2F982B3F"/>
    <w:rsid w:val="2F9DEFFB"/>
    <w:rsid w:val="2FA64305"/>
    <w:rsid w:val="2FB42C3E"/>
    <w:rsid w:val="2FBC784C"/>
    <w:rsid w:val="2FC7FFDB"/>
    <w:rsid w:val="2FDC4D77"/>
    <w:rsid w:val="2FE00355"/>
    <w:rsid w:val="2FE85B3A"/>
    <w:rsid w:val="2FEB827B"/>
    <w:rsid w:val="2FED3E32"/>
    <w:rsid w:val="3007B100"/>
    <w:rsid w:val="300B1B90"/>
    <w:rsid w:val="30273A4E"/>
    <w:rsid w:val="302A4E95"/>
    <w:rsid w:val="302DB590"/>
    <w:rsid w:val="302DCE73"/>
    <w:rsid w:val="30351DD4"/>
    <w:rsid w:val="30391E49"/>
    <w:rsid w:val="303E8294"/>
    <w:rsid w:val="304AA3DA"/>
    <w:rsid w:val="30637134"/>
    <w:rsid w:val="306B17D1"/>
    <w:rsid w:val="307BCA02"/>
    <w:rsid w:val="3083BC85"/>
    <w:rsid w:val="309C9219"/>
    <w:rsid w:val="30A1BEBC"/>
    <w:rsid w:val="30AE6E60"/>
    <w:rsid w:val="30B1B8C7"/>
    <w:rsid w:val="30D4B031"/>
    <w:rsid w:val="30E2AF06"/>
    <w:rsid w:val="30EA7682"/>
    <w:rsid w:val="311DCC4C"/>
    <w:rsid w:val="312FC8A9"/>
    <w:rsid w:val="31591C2E"/>
    <w:rsid w:val="315E9A81"/>
    <w:rsid w:val="315EA6C5"/>
    <w:rsid w:val="3160B1E7"/>
    <w:rsid w:val="316105E6"/>
    <w:rsid w:val="3170DC0C"/>
    <w:rsid w:val="3176CEE4"/>
    <w:rsid w:val="3185FFC2"/>
    <w:rsid w:val="318BFB06"/>
    <w:rsid w:val="318CC900"/>
    <w:rsid w:val="31AD0C5E"/>
    <w:rsid w:val="31AD5357"/>
    <w:rsid w:val="31BD4AC4"/>
    <w:rsid w:val="31D092F3"/>
    <w:rsid w:val="31E915A4"/>
    <w:rsid w:val="31EB47CD"/>
    <w:rsid w:val="31FD9FE2"/>
    <w:rsid w:val="32104E43"/>
    <w:rsid w:val="32242B1E"/>
    <w:rsid w:val="32345D77"/>
    <w:rsid w:val="32488EEA"/>
    <w:rsid w:val="3248A5E8"/>
    <w:rsid w:val="3255DDF6"/>
    <w:rsid w:val="325D1A35"/>
    <w:rsid w:val="325D39FB"/>
    <w:rsid w:val="3260DE3E"/>
    <w:rsid w:val="3262089D"/>
    <w:rsid w:val="32897C6E"/>
    <w:rsid w:val="328A466B"/>
    <w:rsid w:val="32A66197"/>
    <w:rsid w:val="32D43E26"/>
    <w:rsid w:val="32D75346"/>
    <w:rsid w:val="32EB7894"/>
    <w:rsid w:val="32F25998"/>
    <w:rsid w:val="32F2980E"/>
    <w:rsid w:val="32FA9E87"/>
    <w:rsid w:val="330F86DE"/>
    <w:rsid w:val="330F8C71"/>
    <w:rsid w:val="330FDB5C"/>
    <w:rsid w:val="33156609"/>
    <w:rsid w:val="332AAA44"/>
    <w:rsid w:val="332AF7EF"/>
    <w:rsid w:val="33438207"/>
    <w:rsid w:val="334DFAB6"/>
    <w:rsid w:val="3356EE36"/>
    <w:rsid w:val="33666BDA"/>
    <w:rsid w:val="336C6E1F"/>
    <w:rsid w:val="33706F15"/>
    <w:rsid w:val="337DD53D"/>
    <w:rsid w:val="339095F2"/>
    <w:rsid w:val="3397BAAF"/>
    <w:rsid w:val="33A52909"/>
    <w:rsid w:val="33A5C311"/>
    <w:rsid w:val="33A6B2E5"/>
    <w:rsid w:val="33AD871D"/>
    <w:rsid w:val="33C0CECB"/>
    <w:rsid w:val="33C879BC"/>
    <w:rsid w:val="33CB8A47"/>
    <w:rsid w:val="33D02C2F"/>
    <w:rsid w:val="33D72128"/>
    <w:rsid w:val="33D9A09A"/>
    <w:rsid w:val="33E3BD30"/>
    <w:rsid w:val="33EE398A"/>
    <w:rsid w:val="33F12CF1"/>
    <w:rsid w:val="33F3D4A7"/>
    <w:rsid w:val="33F6D2A3"/>
    <w:rsid w:val="33F6DD2D"/>
    <w:rsid w:val="33F9D4CE"/>
    <w:rsid w:val="3401FF5A"/>
    <w:rsid w:val="34032AB1"/>
    <w:rsid w:val="3406E92A"/>
    <w:rsid w:val="340D269F"/>
    <w:rsid w:val="340FBBE0"/>
    <w:rsid w:val="342602C4"/>
    <w:rsid w:val="342B3263"/>
    <w:rsid w:val="34320D1C"/>
    <w:rsid w:val="343AC2F5"/>
    <w:rsid w:val="345F26FB"/>
    <w:rsid w:val="34732F3A"/>
    <w:rsid w:val="347A1551"/>
    <w:rsid w:val="34832EFC"/>
    <w:rsid w:val="349988B1"/>
    <w:rsid w:val="34A1055A"/>
    <w:rsid w:val="34B08629"/>
    <w:rsid w:val="34D3A83C"/>
    <w:rsid w:val="34DB4414"/>
    <w:rsid w:val="34DE06E9"/>
    <w:rsid w:val="34E2A8D8"/>
    <w:rsid w:val="34E3C6E9"/>
    <w:rsid w:val="34EB141E"/>
    <w:rsid w:val="35490258"/>
    <w:rsid w:val="35493204"/>
    <w:rsid w:val="354AD597"/>
    <w:rsid w:val="354F1566"/>
    <w:rsid w:val="355A6413"/>
    <w:rsid w:val="355AE721"/>
    <w:rsid w:val="35626638"/>
    <w:rsid w:val="356875B8"/>
    <w:rsid w:val="357A6F61"/>
    <w:rsid w:val="357E8192"/>
    <w:rsid w:val="3580CBFA"/>
    <w:rsid w:val="3594C30A"/>
    <w:rsid w:val="3598AACC"/>
    <w:rsid w:val="35A2845C"/>
    <w:rsid w:val="35B6033B"/>
    <w:rsid w:val="35BA4E65"/>
    <w:rsid w:val="35C81D33"/>
    <w:rsid w:val="35CAEB22"/>
    <w:rsid w:val="35CC6643"/>
    <w:rsid w:val="35D346D9"/>
    <w:rsid w:val="35E124C9"/>
    <w:rsid w:val="35E6F0F1"/>
    <w:rsid w:val="35E9A65A"/>
    <w:rsid w:val="35ECE548"/>
    <w:rsid w:val="35F32BC4"/>
    <w:rsid w:val="35FEF357"/>
    <w:rsid w:val="360055AD"/>
    <w:rsid w:val="3607FD10"/>
    <w:rsid w:val="3614302D"/>
    <w:rsid w:val="361746F7"/>
    <w:rsid w:val="362249A1"/>
    <w:rsid w:val="36271C10"/>
    <w:rsid w:val="362E0A1E"/>
    <w:rsid w:val="3632D291"/>
    <w:rsid w:val="363CA647"/>
    <w:rsid w:val="36583D5C"/>
    <w:rsid w:val="365A87C7"/>
    <w:rsid w:val="365F715B"/>
    <w:rsid w:val="365FC5FE"/>
    <w:rsid w:val="366C0E13"/>
    <w:rsid w:val="366CE24E"/>
    <w:rsid w:val="366DB02E"/>
    <w:rsid w:val="3670616D"/>
    <w:rsid w:val="3671BB12"/>
    <w:rsid w:val="36721ED0"/>
    <w:rsid w:val="3676513A"/>
    <w:rsid w:val="3679A06F"/>
    <w:rsid w:val="36930964"/>
    <w:rsid w:val="369BC5F3"/>
    <w:rsid w:val="36A65648"/>
    <w:rsid w:val="36A8AF2B"/>
    <w:rsid w:val="36B25F93"/>
    <w:rsid w:val="36BFED8C"/>
    <w:rsid w:val="36C38751"/>
    <w:rsid w:val="36DA4727"/>
    <w:rsid w:val="36E18B43"/>
    <w:rsid w:val="36E8FEC6"/>
    <w:rsid w:val="3702D427"/>
    <w:rsid w:val="3703452E"/>
    <w:rsid w:val="370617F9"/>
    <w:rsid w:val="3713A02D"/>
    <w:rsid w:val="37141FB1"/>
    <w:rsid w:val="372FB86C"/>
    <w:rsid w:val="372FEDBF"/>
    <w:rsid w:val="37412F2E"/>
    <w:rsid w:val="374654F7"/>
    <w:rsid w:val="37522E9B"/>
    <w:rsid w:val="375C6622"/>
    <w:rsid w:val="37699D78"/>
    <w:rsid w:val="3771400E"/>
    <w:rsid w:val="37765DC3"/>
    <w:rsid w:val="37773432"/>
    <w:rsid w:val="37876D0A"/>
    <w:rsid w:val="378FB163"/>
    <w:rsid w:val="37952D98"/>
    <w:rsid w:val="3799E847"/>
    <w:rsid w:val="379A5C58"/>
    <w:rsid w:val="37ACE983"/>
    <w:rsid w:val="37B250D6"/>
    <w:rsid w:val="37D7B35C"/>
    <w:rsid w:val="37D8DC7C"/>
    <w:rsid w:val="37E10DC0"/>
    <w:rsid w:val="37E6D172"/>
    <w:rsid w:val="38017813"/>
    <w:rsid w:val="3810E2B8"/>
    <w:rsid w:val="38198B38"/>
    <w:rsid w:val="3821CE34"/>
    <w:rsid w:val="3845C408"/>
    <w:rsid w:val="38539D45"/>
    <w:rsid w:val="385A4339"/>
    <w:rsid w:val="3864F47F"/>
    <w:rsid w:val="38687337"/>
    <w:rsid w:val="38770F95"/>
    <w:rsid w:val="3878A16C"/>
    <w:rsid w:val="387916A4"/>
    <w:rsid w:val="387F59EC"/>
    <w:rsid w:val="3881221A"/>
    <w:rsid w:val="389B0662"/>
    <w:rsid w:val="38A135FD"/>
    <w:rsid w:val="38BAD6D5"/>
    <w:rsid w:val="38BB8632"/>
    <w:rsid w:val="38E2F984"/>
    <w:rsid w:val="39121B3F"/>
    <w:rsid w:val="391BD670"/>
    <w:rsid w:val="392AE2F4"/>
    <w:rsid w:val="39366CC3"/>
    <w:rsid w:val="39379753"/>
    <w:rsid w:val="393F9D57"/>
    <w:rsid w:val="394B1E26"/>
    <w:rsid w:val="394D1FF2"/>
    <w:rsid w:val="39574EBE"/>
    <w:rsid w:val="39616AD7"/>
    <w:rsid w:val="396BA06B"/>
    <w:rsid w:val="39766FA1"/>
    <w:rsid w:val="39807FA0"/>
    <w:rsid w:val="3993DED5"/>
    <w:rsid w:val="39985669"/>
    <w:rsid w:val="39AD6878"/>
    <w:rsid w:val="39B9935E"/>
    <w:rsid w:val="39BDCA8C"/>
    <w:rsid w:val="39C32C4C"/>
    <w:rsid w:val="39CCAFB7"/>
    <w:rsid w:val="39CED175"/>
    <w:rsid w:val="39CFD187"/>
    <w:rsid w:val="39DCA819"/>
    <w:rsid w:val="39DDD6A5"/>
    <w:rsid w:val="39E46DD9"/>
    <w:rsid w:val="39F7E5A3"/>
    <w:rsid w:val="39F8A4E4"/>
    <w:rsid w:val="3A013659"/>
    <w:rsid w:val="3A07097E"/>
    <w:rsid w:val="3A154C21"/>
    <w:rsid w:val="3A1B5D7E"/>
    <w:rsid w:val="3A2C419B"/>
    <w:rsid w:val="3A2EE9AC"/>
    <w:rsid w:val="3A33D742"/>
    <w:rsid w:val="3A3B554F"/>
    <w:rsid w:val="3A3F669C"/>
    <w:rsid w:val="3A4741D1"/>
    <w:rsid w:val="3A490C80"/>
    <w:rsid w:val="3A4F951E"/>
    <w:rsid w:val="3A546779"/>
    <w:rsid w:val="3A577C29"/>
    <w:rsid w:val="3A592270"/>
    <w:rsid w:val="3A5C14FC"/>
    <w:rsid w:val="3A5C2088"/>
    <w:rsid w:val="3A5CD174"/>
    <w:rsid w:val="3A5E11CE"/>
    <w:rsid w:val="3A5FA5C7"/>
    <w:rsid w:val="3A64CC58"/>
    <w:rsid w:val="3A687F32"/>
    <w:rsid w:val="3A68CD66"/>
    <w:rsid w:val="3A6BAB30"/>
    <w:rsid w:val="3A73C54A"/>
    <w:rsid w:val="3A755AA0"/>
    <w:rsid w:val="3A7768C6"/>
    <w:rsid w:val="3A79511F"/>
    <w:rsid w:val="3A7AE6D6"/>
    <w:rsid w:val="3A80A360"/>
    <w:rsid w:val="3A8FF239"/>
    <w:rsid w:val="3A92F9C9"/>
    <w:rsid w:val="3A95FBEF"/>
    <w:rsid w:val="3A9C1A9B"/>
    <w:rsid w:val="3AA488E3"/>
    <w:rsid w:val="3AA98180"/>
    <w:rsid w:val="3AACD824"/>
    <w:rsid w:val="3AB9F012"/>
    <w:rsid w:val="3AC03B87"/>
    <w:rsid w:val="3AC1D6EB"/>
    <w:rsid w:val="3AD08D00"/>
    <w:rsid w:val="3AD7AF37"/>
    <w:rsid w:val="3ADBD67B"/>
    <w:rsid w:val="3AE61EDA"/>
    <w:rsid w:val="3AF14DB5"/>
    <w:rsid w:val="3B014D45"/>
    <w:rsid w:val="3B054D18"/>
    <w:rsid w:val="3B0F7E5A"/>
    <w:rsid w:val="3B1164BE"/>
    <w:rsid w:val="3B1AA184"/>
    <w:rsid w:val="3B3254C3"/>
    <w:rsid w:val="3B329F26"/>
    <w:rsid w:val="3B3F5EFF"/>
    <w:rsid w:val="3B5A6186"/>
    <w:rsid w:val="3B664259"/>
    <w:rsid w:val="3B6670CC"/>
    <w:rsid w:val="3B775D0C"/>
    <w:rsid w:val="3B7FD3F0"/>
    <w:rsid w:val="3B81429B"/>
    <w:rsid w:val="3B82CCD6"/>
    <w:rsid w:val="3B8AB8EE"/>
    <w:rsid w:val="3B95A5F5"/>
    <w:rsid w:val="3B962F4F"/>
    <w:rsid w:val="3BA615C3"/>
    <w:rsid w:val="3BB06550"/>
    <w:rsid w:val="3BB20FDA"/>
    <w:rsid w:val="3BB96E96"/>
    <w:rsid w:val="3BC22A79"/>
    <w:rsid w:val="3BC38B2F"/>
    <w:rsid w:val="3BC838B8"/>
    <w:rsid w:val="3BDF4617"/>
    <w:rsid w:val="3BE933B0"/>
    <w:rsid w:val="3BEC989F"/>
    <w:rsid w:val="3BED87F8"/>
    <w:rsid w:val="3C0C4D5B"/>
    <w:rsid w:val="3C1F1742"/>
    <w:rsid w:val="3C31BC2C"/>
    <w:rsid w:val="3C3F8589"/>
    <w:rsid w:val="3C4825DC"/>
    <w:rsid w:val="3C5C95E4"/>
    <w:rsid w:val="3C5C9D85"/>
    <w:rsid w:val="3C630A0F"/>
    <w:rsid w:val="3C6C0107"/>
    <w:rsid w:val="3C7259FB"/>
    <w:rsid w:val="3C74D663"/>
    <w:rsid w:val="3C75ABA1"/>
    <w:rsid w:val="3C82AF97"/>
    <w:rsid w:val="3C95BFF1"/>
    <w:rsid w:val="3C95F8C1"/>
    <w:rsid w:val="3CA932A9"/>
    <w:rsid w:val="3CAC3DE7"/>
    <w:rsid w:val="3CAF161C"/>
    <w:rsid w:val="3CB2915B"/>
    <w:rsid w:val="3CB4E68D"/>
    <w:rsid w:val="3CBB0F91"/>
    <w:rsid w:val="3CBF1D7C"/>
    <w:rsid w:val="3CCE41B5"/>
    <w:rsid w:val="3CEE5A65"/>
    <w:rsid w:val="3CFBE5C0"/>
    <w:rsid w:val="3D06E552"/>
    <w:rsid w:val="3D0D833C"/>
    <w:rsid w:val="3D0FBCD4"/>
    <w:rsid w:val="3D128CE9"/>
    <w:rsid w:val="3D1CC225"/>
    <w:rsid w:val="3D2D846B"/>
    <w:rsid w:val="3D33E3CD"/>
    <w:rsid w:val="3D52126F"/>
    <w:rsid w:val="3D60A644"/>
    <w:rsid w:val="3D6363B3"/>
    <w:rsid w:val="3D651FC6"/>
    <w:rsid w:val="3D74AA1D"/>
    <w:rsid w:val="3D78C2D2"/>
    <w:rsid w:val="3D8108CD"/>
    <w:rsid w:val="3D81BB6F"/>
    <w:rsid w:val="3D886A3C"/>
    <w:rsid w:val="3D8C4249"/>
    <w:rsid w:val="3D9BA17F"/>
    <w:rsid w:val="3DA03044"/>
    <w:rsid w:val="3DA0B4C7"/>
    <w:rsid w:val="3DA27DCE"/>
    <w:rsid w:val="3DA60399"/>
    <w:rsid w:val="3DA812FF"/>
    <w:rsid w:val="3DB7DCD8"/>
    <w:rsid w:val="3DBF4AEB"/>
    <w:rsid w:val="3DC18855"/>
    <w:rsid w:val="3DCEF58A"/>
    <w:rsid w:val="3DDF1F24"/>
    <w:rsid w:val="3DED6E64"/>
    <w:rsid w:val="3E06356B"/>
    <w:rsid w:val="3E067213"/>
    <w:rsid w:val="3E09BC9D"/>
    <w:rsid w:val="3E0A1E32"/>
    <w:rsid w:val="3E16AA72"/>
    <w:rsid w:val="3E21F158"/>
    <w:rsid w:val="3E22574A"/>
    <w:rsid w:val="3E27372B"/>
    <w:rsid w:val="3E4E5605"/>
    <w:rsid w:val="3E5074DC"/>
    <w:rsid w:val="3E574FFC"/>
    <w:rsid w:val="3E5A32B4"/>
    <w:rsid w:val="3E5F8E6E"/>
    <w:rsid w:val="3E63CDCC"/>
    <w:rsid w:val="3E75FECD"/>
    <w:rsid w:val="3E77198A"/>
    <w:rsid w:val="3E7F6E1F"/>
    <w:rsid w:val="3E860CCF"/>
    <w:rsid w:val="3E91748B"/>
    <w:rsid w:val="3E9743CC"/>
    <w:rsid w:val="3E99F1F2"/>
    <w:rsid w:val="3E9A620A"/>
    <w:rsid w:val="3E9D9FBD"/>
    <w:rsid w:val="3EA2B29B"/>
    <w:rsid w:val="3EB6F091"/>
    <w:rsid w:val="3EB9BF18"/>
    <w:rsid w:val="3EC18222"/>
    <w:rsid w:val="3EC2D50E"/>
    <w:rsid w:val="3EC33ECA"/>
    <w:rsid w:val="3EC7D71E"/>
    <w:rsid w:val="3EDCF1BA"/>
    <w:rsid w:val="3EE3763E"/>
    <w:rsid w:val="3EE6C854"/>
    <w:rsid w:val="3F028F4C"/>
    <w:rsid w:val="3F0E7CA2"/>
    <w:rsid w:val="3F173925"/>
    <w:rsid w:val="3F19A96A"/>
    <w:rsid w:val="3F35C8AD"/>
    <w:rsid w:val="3F585CCC"/>
    <w:rsid w:val="3F77EDAF"/>
    <w:rsid w:val="3F7BD3FD"/>
    <w:rsid w:val="3F81D98E"/>
    <w:rsid w:val="3F8A8B67"/>
    <w:rsid w:val="3F8EF552"/>
    <w:rsid w:val="3F9C51E4"/>
    <w:rsid w:val="3F9EB1DE"/>
    <w:rsid w:val="3FAD3C94"/>
    <w:rsid w:val="3FBD6EB0"/>
    <w:rsid w:val="3FCA6ADC"/>
    <w:rsid w:val="3FDF0FCA"/>
    <w:rsid w:val="3FDFCE15"/>
    <w:rsid w:val="3FE42E71"/>
    <w:rsid w:val="3FE7FE86"/>
    <w:rsid w:val="3FFB7E49"/>
    <w:rsid w:val="400C1863"/>
    <w:rsid w:val="4013C433"/>
    <w:rsid w:val="4019140D"/>
    <w:rsid w:val="401D825F"/>
    <w:rsid w:val="402C6BF2"/>
    <w:rsid w:val="403E3C01"/>
    <w:rsid w:val="4053997D"/>
    <w:rsid w:val="405B16FF"/>
    <w:rsid w:val="405D0942"/>
    <w:rsid w:val="405FBABC"/>
    <w:rsid w:val="406D6E58"/>
    <w:rsid w:val="4096F3EC"/>
    <w:rsid w:val="409704A6"/>
    <w:rsid w:val="409ABF8D"/>
    <w:rsid w:val="40AC2B4F"/>
    <w:rsid w:val="40BC6B32"/>
    <w:rsid w:val="40BD2166"/>
    <w:rsid w:val="40BF3893"/>
    <w:rsid w:val="40D8D8CE"/>
    <w:rsid w:val="40D9FDCB"/>
    <w:rsid w:val="40DD128F"/>
    <w:rsid w:val="40E48070"/>
    <w:rsid w:val="40EE1A91"/>
    <w:rsid w:val="40F13E34"/>
    <w:rsid w:val="41090625"/>
    <w:rsid w:val="4112D360"/>
    <w:rsid w:val="41161017"/>
    <w:rsid w:val="41267AB3"/>
    <w:rsid w:val="412AE415"/>
    <w:rsid w:val="4134E0F5"/>
    <w:rsid w:val="4136C45B"/>
    <w:rsid w:val="41478950"/>
    <w:rsid w:val="414B876A"/>
    <w:rsid w:val="4164DA76"/>
    <w:rsid w:val="416C656E"/>
    <w:rsid w:val="41715A75"/>
    <w:rsid w:val="41742D4A"/>
    <w:rsid w:val="4175F559"/>
    <w:rsid w:val="41797356"/>
    <w:rsid w:val="417FF93F"/>
    <w:rsid w:val="4184B8A4"/>
    <w:rsid w:val="4188C886"/>
    <w:rsid w:val="4194AFF8"/>
    <w:rsid w:val="41992AA2"/>
    <w:rsid w:val="419A7A7B"/>
    <w:rsid w:val="419A7B42"/>
    <w:rsid w:val="419E3771"/>
    <w:rsid w:val="41A78FD9"/>
    <w:rsid w:val="41B784EF"/>
    <w:rsid w:val="41B7D0D4"/>
    <w:rsid w:val="41BC497A"/>
    <w:rsid w:val="41D235E7"/>
    <w:rsid w:val="41D4FC15"/>
    <w:rsid w:val="41DC62BD"/>
    <w:rsid w:val="41E32976"/>
    <w:rsid w:val="41EAA2AF"/>
    <w:rsid w:val="41F15238"/>
    <w:rsid w:val="4205FB77"/>
    <w:rsid w:val="4207AD7E"/>
    <w:rsid w:val="4209DBCD"/>
    <w:rsid w:val="421F0C48"/>
    <w:rsid w:val="42202679"/>
    <w:rsid w:val="4229FEEB"/>
    <w:rsid w:val="42316A4B"/>
    <w:rsid w:val="424A53EC"/>
    <w:rsid w:val="424A6216"/>
    <w:rsid w:val="424C0DE1"/>
    <w:rsid w:val="42541824"/>
    <w:rsid w:val="4257A676"/>
    <w:rsid w:val="425882BC"/>
    <w:rsid w:val="42613C40"/>
    <w:rsid w:val="4266E20B"/>
    <w:rsid w:val="4272957C"/>
    <w:rsid w:val="427B26CB"/>
    <w:rsid w:val="4286BAAD"/>
    <w:rsid w:val="42A43F35"/>
    <w:rsid w:val="42AC0ED8"/>
    <w:rsid w:val="42BC8D35"/>
    <w:rsid w:val="42C2B463"/>
    <w:rsid w:val="42C401B5"/>
    <w:rsid w:val="42C6A3D0"/>
    <w:rsid w:val="42D33731"/>
    <w:rsid w:val="42DDE5E7"/>
    <w:rsid w:val="42DE1319"/>
    <w:rsid w:val="42E2C424"/>
    <w:rsid w:val="42E3E20D"/>
    <w:rsid w:val="42E7610A"/>
    <w:rsid w:val="42F6A57C"/>
    <w:rsid w:val="42FF3579"/>
    <w:rsid w:val="43131F36"/>
    <w:rsid w:val="4313D341"/>
    <w:rsid w:val="43224697"/>
    <w:rsid w:val="432A54FD"/>
    <w:rsid w:val="432DFF18"/>
    <w:rsid w:val="43321D81"/>
    <w:rsid w:val="433801B2"/>
    <w:rsid w:val="43394CE3"/>
    <w:rsid w:val="43400D2A"/>
    <w:rsid w:val="434E2921"/>
    <w:rsid w:val="435083D9"/>
    <w:rsid w:val="4356A205"/>
    <w:rsid w:val="435EFA86"/>
    <w:rsid w:val="436969B7"/>
    <w:rsid w:val="436AFB4A"/>
    <w:rsid w:val="436FC064"/>
    <w:rsid w:val="43847504"/>
    <w:rsid w:val="4396921C"/>
    <w:rsid w:val="4399FD71"/>
    <w:rsid w:val="439AF6EA"/>
    <w:rsid w:val="43A78C0F"/>
    <w:rsid w:val="43B54CB0"/>
    <w:rsid w:val="43B68935"/>
    <w:rsid w:val="43B6BF6B"/>
    <w:rsid w:val="43BC7909"/>
    <w:rsid w:val="43BC7C1D"/>
    <w:rsid w:val="43BC7EB5"/>
    <w:rsid w:val="43C6482F"/>
    <w:rsid w:val="43C9B5CC"/>
    <w:rsid w:val="43DC7BEA"/>
    <w:rsid w:val="43E55101"/>
    <w:rsid w:val="4404E20B"/>
    <w:rsid w:val="4417C5C2"/>
    <w:rsid w:val="44238A42"/>
    <w:rsid w:val="44248002"/>
    <w:rsid w:val="4429DFD8"/>
    <w:rsid w:val="4430028D"/>
    <w:rsid w:val="44400B4C"/>
    <w:rsid w:val="444F86E4"/>
    <w:rsid w:val="44553C6C"/>
    <w:rsid w:val="4458C221"/>
    <w:rsid w:val="445A8684"/>
    <w:rsid w:val="4461E9CF"/>
    <w:rsid w:val="446734A6"/>
    <w:rsid w:val="4467860B"/>
    <w:rsid w:val="4467DA52"/>
    <w:rsid w:val="4469E51C"/>
    <w:rsid w:val="44765C89"/>
    <w:rsid w:val="4483E89E"/>
    <w:rsid w:val="448BDD97"/>
    <w:rsid w:val="44A40365"/>
    <w:rsid w:val="44B5214D"/>
    <w:rsid w:val="44B5B1C7"/>
    <w:rsid w:val="44B7C777"/>
    <w:rsid w:val="44C6164A"/>
    <w:rsid w:val="44C6A12B"/>
    <w:rsid w:val="44C8FDD5"/>
    <w:rsid w:val="44D5FC39"/>
    <w:rsid w:val="44EA1128"/>
    <w:rsid w:val="44ED3383"/>
    <w:rsid w:val="44EF566C"/>
    <w:rsid w:val="44EFD26E"/>
    <w:rsid w:val="44F07B7A"/>
    <w:rsid w:val="44FD1CD5"/>
    <w:rsid w:val="44FE0E4C"/>
    <w:rsid w:val="450BE078"/>
    <w:rsid w:val="45192B04"/>
    <w:rsid w:val="451EAD58"/>
    <w:rsid w:val="45335E39"/>
    <w:rsid w:val="4536DA30"/>
    <w:rsid w:val="453D5407"/>
    <w:rsid w:val="454CE4FF"/>
    <w:rsid w:val="4550D809"/>
    <w:rsid w:val="4553E3B5"/>
    <w:rsid w:val="4558CFF6"/>
    <w:rsid w:val="455CA9DE"/>
    <w:rsid w:val="455D8D8D"/>
    <w:rsid w:val="4567A14C"/>
    <w:rsid w:val="4569D72E"/>
    <w:rsid w:val="45850FBB"/>
    <w:rsid w:val="4596ACD2"/>
    <w:rsid w:val="459D151E"/>
    <w:rsid w:val="459E370D"/>
    <w:rsid w:val="45A78A22"/>
    <w:rsid w:val="45A99229"/>
    <w:rsid w:val="45D08DB3"/>
    <w:rsid w:val="45DB6029"/>
    <w:rsid w:val="45FAC031"/>
    <w:rsid w:val="45FE99E5"/>
    <w:rsid w:val="46101F7A"/>
    <w:rsid w:val="46186777"/>
    <w:rsid w:val="461BE851"/>
    <w:rsid w:val="4635B564"/>
    <w:rsid w:val="464795E4"/>
    <w:rsid w:val="4647D6F1"/>
    <w:rsid w:val="464EF3DF"/>
    <w:rsid w:val="465A396C"/>
    <w:rsid w:val="467D3305"/>
    <w:rsid w:val="467DA72F"/>
    <w:rsid w:val="46815616"/>
    <w:rsid w:val="468E4E14"/>
    <w:rsid w:val="46A120E9"/>
    <w:rsid w:val="46A86D38"/>
    <w:rsid w:val="46AC2993"/>
    <w:rsid w:val="46B4AE5E"/>
    <w:rsid w:val="46BAB506"/>
    <w:rsid w:val="46BE8ECE"/>
    <w:rsid w:val="46C86CEC"/>
    <w:rsid w:val="46CCC546"/>
    <w:rsid w:val="46E214D7"/>
    <w:rsid w:val="46EA01D2"/>
    <w:rsid w:val="46EFCF40"/>
    <w:rsid w:val="46F31E61"/>
    <w:rsid w:val="4714F280"/>
    <w:rsid w:val="47178C58"/>
    <w:rsid w:val="4719F89C"/>
    <w:rsid w:val="472456C8"/>
    <w:rsid w:val="4728A4C3"/>
    <w:rsid w:val="472D171C"/>
    <w:rsid w:val="4743A0B9"/>
    <w:rsid w:val="474588F4"/>
    <w:rsid w:val="474A0454"/>
    <w:rsid w:val="474B378D"/>
    <w:rsid w:val="475A315F"/>
    <w:rsid w:val="475C3E7E"/>
    <w:rsid w:val="475D11C5"/>
    <w:rsid w:val="47761404"/>
    <w:rsid w:val="47768656"/>
    <w:rsid w:val="477EBFE4"/>
    <w:rsid w:val="47802DFC"/>
    <w:rsid w:val="4782823B"/>
    <w:rsid w:val="47891815"/>
    <w:rsid w:val="478D03D4"/>
    <w:rsid w:val="479B33DB"/>
    <w:rsid w:val="47A2BDE7"/>
    <w:rsid w:val="47C08343"/>
    <w:rsid w:val="47C4EC28"/>
    <w:rsid w:val="47CAA36C"/>
    <w:rsid w:val="47CD6AB6"/>
    <w:rsid w:val="47D38336"/>
    <w:rsid w:val="47E2CDC6"/>
    <w:rsid w:val="47E81FFB"/>
    <w:rsid w:val="47EB141B"/>
    <w:rsid w:val="47F2E49B"/>
    <w:rsid w:val="47F43F34"/>
    <w:rsid w:val="47F7C908"/>
    <w:rsid w:val="47FDE0CC"/>
    <w:rsid w:val="48054ACE"/>
    <w:rsid w:val="4805C206"/>
    <w:rsid w:val="48156A12"/>
    <w:rsid w:val="48202B7B"/>
    <w:rsid w:val="48204E9C"/>
    <w:rsid w:val="484B6E5B"/>
    <w:rsid w:val="486044BE"/>
    <w:rsid w:val="48681469"/>
    <w:rsid w:val="486D4CB4"/>
    <w:rsid w:val="486DB780"/>
    <w:rsid w:val="4870B5F5"/>
    <w:rsid w:val="4874BC28"/>
    <w:rsid w:val="48793878"/>
    <w:rsid w:val="487B1022"/>
    <w:rsid w:val="487E5851"/>
    <w:rsid w:val="48830F6C"/>
    <w:rsid w:val="488E6E3C"/>
    <w:rsid w:val="48A11C26"/>
    <w:rsid w:val="48A72E4B"/>
    <w:rsid w:val="48CCE4B0"/>
    <w:rsid w:val="48D8525D"/>
    <w:rsid w:val="48E8D7BB"/>
    <w:rsid w:val="48F1CBC9"/>
    <w:rsid w:val="48F77C1B"/>
    <w:rsid w:val="48FE62C1"/>
    <w:rsid w:val="4904C5F4"/>
    <w:rsid w:val="4909C887"/>
    <w:rsid w:val="490C150B"/>
    <w:rsid w:val="493386D7"/>
    <w:rsid w:val="4933F9FC"/>
    <w:rsid w:val="4937CB51"/>
    <w:rsid w:val="49392F63"/>
    <w:rsid w:val="493AD843"/>
    <w:rsid w:val="4944FE1E"/>
    <w:rsid w:val="49454FB1"/>
    <w:rsid w:val="4967F00D"/>
    <w:rsid w:val="496E92BF"/>
    <w:rsid w:val="49738CF1"/>
    <w:rsid w:val="4994AD2E"/>
    <w:rsid w:val="49978783"/>
    <w:rsid w:val="49A43CB3"/>
    <w:rsid w:val="49AE0AEC"/>
    <w:rsid w:val="49BADFA5"/>
    <w:rsid w:val="49C40C51"/>
    <w:rsid w:val="49CB3A03"/>
    <w:rsid w:val="49D2C8B7"/>
    <w:rsid w:val="49DADE98"/>
    <w:rsid w:val="49E4BEC2"/>
    <w:rsid w:val="49F67A1E"/>
    <w:rsid w:val="49FE4BD9"/>
    <w:rsid w:val="49FED7A7"/>
    <w:rsid w:val="49FF7F9B"/>
    <w:rsid w:val="4A0D9CE6"/>
    <w:rsid w:val="4A238B9A"/>
    <w:rsid w:val="4A2731CA"/>
    <w:rsid w:val="4A3BC13F"/>
    <w:rsid w:val="4A3C6C1D"/>
    <w:rsid w:val="4A4670F6"/>
    <w:rsid w:val="4A4BD68D"/>
    <w:rsid w:val="4A5808AD"/>
    <w:rsid w:val="4A6F88DA"/>
    <w:rsid w:val="4A73EC1B"/>
    <w:rsid w:val="4A7AC876"/>
    <w:rsid w:val="4A804A08"/>
    <w:rsid w:val="4A8CBB48"/>
    <w:rsid w:val="4A95157C"/>
    <w:rsid w:val="4A96FD40"/>
    <w:rsid w:val="4AB68E2F"/>
    <w:rsid w:val="4ACB9BC8"/>
    <w:rsid w:val="4AD5B527"/>
    <w:rsid w:val="4AF22378"/>
    <w:rsid w:val="4AFC7A6C"/>
    <w:rsid w:val="4B0C4DC7"/>
    <w:rsid w:val="4B154AFC"/>
    <w:rsid w:val="4B1796D1"/>
    <w:rsid w:val="4B363C8F"/>
    <w:rsid w:val="4B47E117"/>
    <w:rsid w:val="4B5F940F"/>
    <w:rsid w:val="4B6B39C3"/>
    <w:rsid w:val="4B7BE519"/>
    <w:rsid w:val="4B7DB176"/>
    <w:rsid w:val="4B84C5A2"/>
    <w:rsid w:val="4BA40AC4"/>
    <w:rsid w:val="4BA41121"/>
    <w:rsid w:val="4BAF9FB2"/>
    <w:rsid w:val="4BB7D6B8"/>
    <w:rsid w:val="4BC70C3F"/>
    <w:rsid w:val="4BD499B6"/>
    <w:rsid w:val="4BDD3EC5"/>
    <w:rsid w:val="4BEA9200"/>
    <w:rsid w:val="4C03CEB7"/>
    <w:rsid w:val="4C0B42F3"/>
    <w:rsid w:val="4C0C95C7"/>
    <w:rsid w:val="4C116DEA"/>
    <w:rsid w:val="4C154FB9"/>
    <w:rsid w:val="4C254125"/>
    <w:rsid w:val="4C282FD9"/>
    <w:rsid w:val="4C410EFA"/>
    <w:rsid w:val="4C5068A5"/>
    <w:rsid w:val="4C622372"/>
    <w:rsid w:val="4C78F546"/>
    <w:rsid w:val="4C811059"/>
    <w:rsid w:val="4C8369E0"/>
    <w:rsid w:val="4C858102"/>
    <w:rsid w:val="4C8F7C4D"/>
    <w:rsid w:val="4C9116C0"/>
    <w:rsid w:val="4C93F6AE"/>
    <w:rsid w:val="4CB8FE32"/>
    <w:rsid w:val="4CB94ED5"/>
    <w:rsid w:val="4CBB2AE0"/>
    <w:rsid w:val="4CBBDB95"/>
    <w:rsid w:val="4CBD7294"/>
    <w:rsid w:val="4CC2D22A"/>
    <w:rsid w:val="4CD72416"/>
    <w:rsid w:val="4CF0FF3A"/>
    <w:rsid w:val="4CF8988D"/>
    <w:rsid w:val="4D007702"/>
    <w:rsid w:val="4D032A40"/>
    <w:rsid w:val="4D09B83F"/>
    <w:rsid w:val="4D0B4C68"/>
    <w:rsid w:val="4D2E9136"/>
    <w:rsid w:val="4D5296E5"/>
    <w:rsid w:val="4D6B5EC0"/>
    <w:rsid w:val="4D6BB745"/>
    <w:rsid w:val="4D70E2D0"/>
    <w:rsid w:val="4D72B344"/>
    <w:rsid w:val="4D756D65"/>
    <w:rsid w:val="4D770962"/>
    <w:rsid w:val="4D7C5384"/>
    <w:rsid w:val="4D82A009"/>
    <w:rsid w:val="4D8649B4"/>
    <w:rsid w:val="4D8664C5"/>
    <w:rsid w:val="4DBBBC41"/>
    <w:rsid w:val="4DBFE6EB"/>
    <w:rsid w:val="4DC37EC4"/>
    <w:rsid w:val="4DCD7A02"/>
    <w:rsid w:val="4DCD8B7E"/>
    <w:rsid w:val="4DD6FCD0"/>
    <w:rsid w:val="4DE1160C"/>
    <w:rsid w:val="4DED2C87"/>
    <w:rsid w:val="4DF09E4F"/>
    <w:rsid w:val="4DF1DB77"/>
    <w:rsid w:val="4DFD36CF"/>
    <w:rsid w:val="4E11564C"/>
    <w:rsid w:val="4E27281A"/>
    <w:rsid w:val="4E30C42C"/>
    <w:rsid w:val="4E42DF02"/>
    <w:rsid w:val="4E4D8703"/>
    <w:rsid w:val="4E5744A0"/>
    <w:rsid w:val="4E6249E2"/>
    <w:rsid w:val="4E69D0D0"/>
    <w:rsid w:val="4E7579BF"/>
    <w:rsid w:val="4E7EB6C3"/>
    <w:rsid w:val="4E836F77"/>
    <w:rsid w:val="4E8F4E09"/>
    <w:rsid w:val="4E9F2CEF"/>
    <w:rsid w:val="4EA08B43"/>
    <w:rsid w:val="4EA8C28E"/>
    <w:rsid w:val="4EA90AAA"/>
    <w:rsid w:val="4EBC5499"/>
    <w:rsid w:val="4EC5A017"/>
    <w:rsid w:val="4ECBB903"/>
    <w:rsid w:val="4ECE5FFE"/>
    <w:rsid w:val="4ED571BF"/>
    <w:rsid w:val="4ED90CB8"/>
    <w:rsid w:val="4ED93728"/>
    <w:rsid w:val="4EDCFA2B"/>
    <w:rsid w:val="4EE5D3DB"/>
    <w:rsid w:val="4EF01CAE"/>
    <w:rsid w:val="4F01F850"/>
    <w:rsid w:val="4F0634E5"/>
    <w:rsid w:val="4F09C901"/>
    <w:rsid w:val="4F22E14C"/>
    <w:rsid w:val="4F3218C3"/>
    <w:rsid w:val="4F52470D"/>
    <w:rsid w:val="4F58A984"/>
    <w:rsid w:val="4F58C32F"/>
    <w:rsid w:val="4F5A4BC8"/>
    <w:rsid w:val="4F612E23"/>
    <w:rsid w:val="4F756A52"/>
    <w:rsid w:val="4F8E92F0"/>
    <w:rsid w:val="4FA8F35E"/>
    <w:rsid w:val="4FAEBE56"/>
    <w:rsid w:val="4FC2B44E"/>
    <w:rsid w:val="4FCBDC39"/>
    <w:rsid w:val="4FD62985"/>
    <w:rsid w:val="4FFFC17A"/>
    <w:rsid w:val="50064542"/>
    <w:rsid w:val="50129322"/>
    <w:rsid w:val="5013EF41"/>
    <w:rsid w:val="502F9500"/>
    <w:rsid w:val="50319F74"/>
    <w:rsid w:val="503D10B8"/>
    <w:rsid w:val="50404F52"/>
    <w:rsid w:val="50422652"/>
    <w:rsid w:val="504CE2E0"/>
    <w:rsid w:val="504DDBDB"/>
    <w:rsid w:val="504E7624"/>
    <w:rsid w:val="504F723B"/>
    <w:rsid w:val="505EA78A"/>
    <w:rsid w:val="505F3F74"/>
    <w:rsid w:val="506DB103"/>
    <w:rsid w:val="50748E65"/>
    <w:rsid w:val="5074F793"/>
    <w:rsid w:val="5079DEBD"/>
    <w:rsid w:val="507C3777"/>
    <w:rsid w:val="5085D0E5"/>
    <w:rsid w:val="508AE01E"/>
    <w:rsid w:val="5099D7E5"/>
    <w:rsid w:val="509A7608"/>
    <w:rsid w:val="509CB88E"/>
    <w:rsid w:val="50A0ABAB"/>
    <w:rsid w:val="50A122FF"/>
    <w:rsid w:val="50A81180"/>
    <w:rsid w:val="50B45ECE"/>
    <w:rsid w:val="50D874E5"/>
    <w:rsid w:val="50DA1F33"/>
    <w:rsid w:val="50DCFE6A"/>
    <w:rsid w:val="50E06DB9"/>
    <w:rsid w:val="50E0AA89"/>
    <w:rsid w:val="50E15A49"/>
    <w:rsid w:val="50E4E4F6"/>
    <w:rsid w:val="50E51B02"/>
    <w:rsid w:val="50F0CBEC"/>
    <w:rsid w:val="50F26D85"/>
    <w:rsid w:val="50F6C265"/>
    <w:rsid w:val="50F6C613"/>
    <w:rsid w:val="51002D7C"/>
    <w:rsid w:val="51013FA4"/>
    <w:rsid w:val="51059239"/>
    <w:rsid w:val="510CFB89"/>
    <w:rsid w:val="510E7237"/>
    <w:rsid w:val="511102B5"/>
    <w:rsid w:val="51143B9C"/>
    <w:rsid w:val="5116983E"/>
    <w:rsid w:val="5116FE0A"/>
    <w:rsid w:val="511E6ECE"/>
    <w:rsid w:val="5131E4D3"/>
    <w:rsid w:val="513ADDE9"/>
    <w:rsid w:val="5143768C"/>
    <w:rsid w:val="514BC470"/>
    <w:rsid w:val="5155C8E3"/>
    <w:rsid w:val="515E2DB1"/>
    <w:rsid w:val="5164D03E"/>
    <w:rsid w:val="5182D592"/>
    <w:rsid w:val="5182F598"/>
    <w:rsid w:val="5198737C"/>
    <w:rsid w:val="519A02ED"/>
    <w:rsid w:val="51A91B51"/>
    <w:rsid w:val="51AC6DF6"/>
    <w:rsid w:val="51BB9F5A"/>
    <w:rsid w:val="51BED220"/>
    <w:rsid w:val="51C1A63F"/>
    <w:rsid w:val="51C36A6F"/>
    <w:rsid w:val="51C521ED"/>
    <w:rsid w:val="51C73CDB"/>
    <w:rsid w:val="51CA545D"/>
    <w:rsid w:val="51CBB412"/>
    <w:rsid w:val="51CECB66"/>
    <w:rsid w:val="51E4FBF1"/>
    <w:rsid w:val="51E5BC33"/>
    <w:rsid w:val="51E9722A"/>
    <w:rsid w:val="5207B286"/>
    <w:rsid w:val="520DBB68"/>
    <w:rsid w:val="520F85DC"/>
    <w:rsid w:val="521C0884"/>
    <w:rsid w:val="521E3512"/>
    <w:rsid w:val="522E1B50"/>
    <w:rsid w:val="524716E4"/>
    <w:rsid w:val="5248514E"/>
    <w:rsid w:val="52574027"/>
    <w:rsid w:val="5258A35E"/>
    <w:rsid w:val="526A9A8D"/>
    <w:rsid w:val="5272E480"/>
    <w:rsid w:val="52850F77"/>
    <w:rsid w:val="52871EBF"/>
    <w:rsid w:val="52B25C2F"/>
    <w:rsid w:val="52B84885"/>
    <w:rsid w:val="52BEFAFA"/>
    <w:rsid w:val="52CC2E07"/>
    <w:rsid w:val="52D18110"/>
    <w:rsid w:val="52D69290"/>
    <w:rsid w:val="52E7012C"/>
    <w:rsid w:val="52E71DEB"/>
    <w:rsid w:val="52EAADAC"/>
    <w:rsid w:val="52EFDEB4"/>
    <w:rsid w:val="5315A4E0"/>
    <w:rsid w:val="531C60DB"/>
    <w:rsid w:val="53272384"/>
    <w:rsid w:val="532936D9"/>
    <w:rsid w:val="53318AC5"/>
    <w:rsid w:val="5337820F"/>
    <w:rsid w:val="533E204A"/>
    <w:rsid w:val="53422AAB"/>
    <w:rsid w:val="534408C5"/>
    <w:rsid w:val="534913DF"/>
    <w:rsid w:val="53501D3B"/>
    <w:rsid w:val="535A5858"/>
    <w:rsid w:val="535B8339"/>
    <w:rsid w:val="535BD2E2"/>
    <w:rsid w:val="536D33C7"/>
    <w:rsid w:val="536E4980"/>
    <w:rsid w:val="5376A476"/>
    <w:rsid w:val="53A1F1AE"/>
    <w:rsid w:val="53B861A4"/>
    <w:rsid w:val="53B95AA4"/>
    <w:rsid w:val="53C0BA91"/>
    <w:rsid w:val="53C6F5E9"/>
    <w:rsid w:val="53CC7526"/>
    <w:rsid w:val="53CEF376"/>
    <w:rsid w:val="53F036F9"/>
    <w:rsid w:val="53F87FC4"/>
    <w:rsid w:val="540053F2"/>
    <w:rsid w:val="540AD604"/>
    <w:rsid w:val="541381B0"/>
    <w:rsid w:val="54158374"/>
    <w:rsid w:val="5431E515"/>
    <w:rsid w:val="54401ABF"/>
    <w:rsid w:val="5447D280"/>
    <w:rsid w:val="54498271"/>
    <w:rsid w:val="544B20A0"/>
    <w:rsid w:val="544CD833"/>
    <w:rsid w:val="5453E9E8"/>
    <w:rsid w:val="5454AE57"/>
    <w:rsid w:val="5457B264"/>
    <w:rsid w:val="546E1BBA"/>
    <w:rsid w:val="546F8BB3"/>
    <w:rsid w:val="547D3C86"/>
    <w:rsid w:val="547DA5B5"/>
    <w:rsid w:val="5499E353"/>
    <w:rsid w:val="54A4CDFF"/>
    <w:rsid w:val="54AC6701"/>
    <w:rsid w:val="54BE9F91"/>
    <w:rsid w:val="54C6E4AA"/>
    <w:rsid w:val="54D1F8F4"/>
    <w:rsid w:val="54D7F243"/>
    <w:rsid w:val="54D9260A"/>
    <w:rsid w:val="54D9D726"/>
    <w:rsid w:val="54E1212A"/>
    <w:rsid w:val="54E73502"/>
    <w:rsid w:val="54E7873D"/>
    <w:rsid w:val="54F69A9D"/>
    <w:rsid w:val="54F7BBA9"/>
    <w:rsid w:val="55051B2B"/>
    <w:rsid w:val="5509BF73"/>
    <w:rsid w:val="5515CE66"/>
    <w:rsid w:val="551D1728"/>
    <w:rsid w:val="551F7A6E"/>
    <w:rsid w:val="55250E8E"/>
    <w:rsid w:val="55299546"/>
    <w:rsid w:val="55430890"/>
    <w:rsid w:val="5563C7EB"/>
    <w:rsid w:val="5565238B"/>
    <w:rsid w:val="556C2A6C"/>
    <w:rsid w:val="55803EA1"/>
    <w:rsid w:val="55830628"/>
    <w:rsid w:val="55905E26"/>
    <w:rsid w:val="559819E2"/>
    <w:rsid w:val="5599106F"/>
    <w:rsid w:val="55A5A33F"/>
    <w:rsid w:val="55ACD1EB"/>
    <w:rsid w:val="55AD6EDB"/>
    <w:rsid w:val="55AD7DFC"/>
    <w:rsid w:val="55AFEB20"/>
    <w:rsid w:val="55B9D24C"/>
    <w:rsid w:val="55C9855D"/>
    <w:rsid w:val="55CD5545"/>
    <w:rsid w:val="55DABD93"/>
    <w:rsid w:val="55DB598C"/>
    <w:rsid w:val="55E6E1AD"/>
    <w:rsid w:val="55EBCC59"/>
    <w:rsid w:val="55ED1F23"/>
    <w:rsid w:val="55F3C28C"/>
    <w:rsid w:val="56002EFF"/>
    <w:rsid w:val="560260F7"/>
    <w:rsid w:val="5606BE38"/>
    <w:rsid w:val="560D95D2"/>
    <w:rsid w:val="560E3DDA"/>
    <w:rsid w:val="56110CDD"/>
    <w:rsid w:val="562715E9"/>
    <w:rsid w:val="5628E511"/>
    <w:rsid w:val="56300077"/>
    <w:rsid w:val="5638EBC0"/>
    <w:rsid w:val="563F8A12"/>
    <w:rsid w:val="565462D7"/>
    <w:rsid w:val="5671EFD9"/>
    <w:rsid w:val="567330E3"/>
    <w:rsid w:val="56779225"/>
    <w:rsid w:val="56824605"/>
    <w:rsid w:val="56877663"/>
    <w:rsid w:val="569496A7"/>
    <w:rsid w:val="569A4201"/>
    <w:rsid w:val="56A417AD"/>
    <w:rsid w:val="56A6FC3C"/>
    <w:rsid w:val="56A8E44E"/>
    <w:rsid w:val="56B331EF"/>
    <w:rsid w:val="56B67D07"/>
    <w:rsid w:val="56C55C77"/>
    <w:rsid w:val="56D492EB"/>
    <w:rsid w:val="56D4B5FD"/>
    <w:rsid w:val="56D77239"/>
    <w:rsid w:val="56DF017C"/>
    <w:rsid w:val="56E2BB72"/>
    <w:rsid w:val="56E8AB37"/>
    <w:rsid w:val="56EC1771"/>
    <w:rsid w:val="56F1852C"/>
    <w:rsid w:val="56F469C8"/>
    <w:rsid w:val="56FA982D"/>
    <w:rsid w:val="570ADFAE"/>
    <w:rsid w:val="570B5C92"/>
    <w:rsid w:val="5714F9C9"/>
    <w:rsid w:val="571C9E40"/>
    <w:rsid w:val="5720D55A"/>
    <w:rsid w:val="5726F22A"/>
    <w:rsid w:val="572A34B9"/>
    <w:rsid w:val="5750A521"/>
    <w:rsid w:val="575D9BA5"/>
    <w:rsid w:val="576C535C"/>
    <w:rsid w:val="5778CB81"/>
    <w:rsid w:val="577D556B"/>
    <w:rsid w:val="578D07DC"/>
    <w:rsid w:val="57ACEB44"/>
    <w:rsid w:val="57BF602F"/>
    <w:rsid w:val="57CF9816"/>
    <w:rsid w:val="57E8FE4D"/>
    <w:rsid w:val="57EEEC8F"/>
    <w:rsid w:val="57F413C3"/>
    <w:rsid w:val="57F68D03"/>
    <w:rsid w:val="57FBA37A"/>
    <w:rsid w:val="58068FA5"/>
    <w:rsid w:val="581725E8"/>
    <w:rsid w:val="581FA155"/>
    <w:rsid w:val="5825757E"/>
    <w:rsid w:val="583452D1"/>
    <w:rsid w:val="583D20C0"/>
    <w:rsid w:val="5845D797"/>
    <w:rsid w:val="5849BE8D"/>
    <w:rsid w:val="585448E3"/>
    <w:rsid w:val="5877F49B"/>
    <w:rsid w:val="587AC35D"/>
    <w:rsid w:val="5892C890"/>
    <w:rsid w:val="589B9230"/>
    <w:rsid w:val="589C816A"/>
    <w:rsid w:val="58A4F34F"/>
    <w:rsid w:val="58A6AB07"/>
    <w:rsid w:val="58A89376"/>
    <w:rsid w:val="58AA69BD"/>
    <w:rsid w:val="58B8D348"/>
    <w:rsid w:val="58BFCE71"/>
    <w:rsid w:val="58C1760C"/>
    <w:rsid w:val="58C5ABD3"/>
    <w:rsid w:val="58CCECC0"/>
    <w:rsid w:val="58CE7E45"/>
    <w:rsid w:val="58D97991"/>
    <w:rsid w:val="58E2DAB0"/>
    <w:rsid w:val="58E8CA5F"/>
    <w:rsid w:val="58F8BFF6"/>
    <w:rsid w:val="590B8173"/>
    <w:rsid w:val="5911C5B4"/>
    <w:rsid w:val="5916FA02"/>
    <w:rsid w:val="592B3241"/>
    <w:rsid w:val="592F42CA"/>
    <w:rsid w:val="5932A453"/>
    <w:rsid w:val="593B98E4"/>
    <w:rsid w:val="593E43C7"/>
    <w:rsid w:val="5941D227"/>
    <w:rsid w:val="595D4AD7"/>
    <w:rsid w:val="5961203A"/>
    <w:rsid w:val="596F38E2"/>
    <w:rsid w:val="597B569F"/>
    <w:rsid w:val="597B61EB"/>
    <w:rsid w:val="598529D7"/>
    <w:rsid w:val="598D8170"/>
    <w:rsid w:val="59A1C92E"/>
    <w:rsid w:val="59A8B09E"/>
    <w:rsid w:val="59AE2BED"/>
    <w:rsid w:val="59AEDFFF"/>
    <w:rsid w:val="59AF6A47"/>
    <w:rsid w:val="59B044B6"/>
    <w:rsid w:val="59B9722E"/>
    <w:rsid w:val="59C468D4"/>
    <w:rsid w:val="59C47DF0"/>
    <w:rsid w:val="59CF910D"/>
    <w:rsid w:val="59EF1BD9"/>
    <w:rsid w:val="59FBE8D2"/>
    <w:rsid w:val="5A04EE51"/>
    <w:rsid w:val="5A15BF7F"/>
    <w:rsid w:val="5A186C67"/>
    <w:rsid w:val="5A18A98D"/>
    <w:rsid w:val="5A19B1C5"/>
    <w:rsid w:val="5A23988B"/>
    <w:rsid w:val="5A31BDEE"/>
    <w:rsid w:val="5A3C4767"/>
    <w:rsid w:val="5A4CEA40"/>
    <w:rsid w:val="5A4D9649"/>
    <w:rsid w:val="5A4DF835"/>
    <w:rsid w:val="5A50A79A"/>
    <w:rsid w:val="5A512E26"/>
    <w:rsid w:val="5A5345FD"/>
    <w:rsid w:val="5A64462D"/>
    <w:rsid w:val="5A9A184E"/>
    <w:rsid w:val="5AA4577A"/>
    <w:rsid w:val="5AB8EB33"/>
    <w:rsid w:val="5AB9F2B3"/>
    <w:rsid w:val="5AC15C48"/>
    <w:rsid w:val="5AD66E51"/>
    <w:rsid w:val="5AE568A7"/>
    <w:rsid w:val="5AE82FBE"/>
    <w:rsid w:val="5AE98F71"/>
    <w:rsid w:val="5AF10E92"/>
    <w:rsid w:val="5AF3831B"/>
    <w:rsid w:val="5B0CC670"/>
    <w:rsid w:val="5B158885"/>
    <w:rsid w:val="5B15FDA9"/>
    <w:rsid w:val="5B42BBED"/>
    <w:rsid w:val="5B458F90"/>
    <w:rsid w:val="5B4C5EB8"/>
    <w:rsid w:val="5B4F3AFD"/>
    <w:rsid w:val="5B513352"/>
    <w:rsid w:val="5B5A6D8E"/>
    <w:rsid w:val="5B60DA3E"/>
    <w:rsid w:val="5B65CF3D"/>
    <w:rsid w:val="5B6606A7"/>
    <w:rsid w:val="5B6C5758"/>
    <w:rsid w:val="5B6D092B"/>
    <w:rsid w:val="5B7CA04E"/>
    <w:rsid w:val="5B7D269A"/>
    <w:rsid w:val="5B808D75"/>
    <w:rsid w:val="5B9A118E"/>
    <w:rsid w:val="5BA91010"/>
    <w:rsid w:val="5BAC6CBE"/>
    <w:rsid w:val="5BB4F731"/>
    <w:rsid w:val="5BB73A9D"/>
    <w:rsid w:val="5BC107BF"/>
    <w:rsid w:val="5BC840FD"/>
    <w:rsid w:val="5BD2D8AB"/>
    <w:rsid w:val="5BD81679"/>
    <w:rsid w:val="5BFD26D4"/>
    <w:rsid w:val="5C0C8BAC"/>
    <w:rsid w:val="5C126F26"/>
    <w:rsid w:val="5C163681"/>
    <w:rsid w:val="5C5131C1"/>
    <w:rsid w:val="5C58256A"/>
    <w:rsid w:val="5C6848F6"/>
    <w:rsid w:val="5C6F69DA"/>
    <w:rsid w:val="5C75A2BD"/>
    <w:rsid w:val="5C789965"/>
    <w:rsid w:val="5C792439"/>
    <w:rsid w:val="5C83F1B9"/>
    <w:rsid w:val="5C8611A5"/>
    <w:rsid w:val="5C881765"/>
    <w:rsid w:val="5C890A52"/>
    <w:rsid w:val="5C8EDB27"/>
    <w:rsid w:val="5C9291FA"/>
    <w:rsid w:val="5C9611EC"/>
    <w:rsid w:val="5CA29EEF"/>
    <w:rsid w:val="5CA3A628"/>
    <w:rsid w:val="5CA57005"/>
    <w:rsid w:val="5CA94D5D"/>
    <w:rsid w:val="5CAA8B65"/>
    <w:rsid w:val="5CAF0D53"/>
    <w:rsid w:val="5CB4C415"/>
    <w:rsid w:val="5CB6CF8A"/>
    <w:rsid w:val="5CBAED11"/>
    <w:rsid w:val="5CCA1E3B"/>
    <w:rsid w:val="5CD0B26F"/>
    <w:rsid w:val="5CE0D438"/>
    <w:rsid w:val="5CE1945E"/>
    <w:rsid w:val="5CE30020"/>
    <w:rsid w:val="5CE970C2"/>
    <w:rsid w:val="5CEDD6CC"/>
    <w:rsid w:val="5CF7BD40"/>
    <w:rsid w:val="5D03956D"/>
    <w:rsid w:val="5D069957"/>
    <w:rsid w:val="5D1178FF"/>
    <w:rsid w:val="5D1E45B8"/>
    <w:rsid w:val="5D1F4CCA"/>
    <w:rsid w:val="5D2D70A7"/>
    <w:rsid w:val="5D4DCC8E"/>
    <w:rsid w:val="5D58E6A5"/>
    <w:rsid w:val="5D5C61A4"/>
    <w:rsid w:val="5D5F05E6"/>
    <w:rsid w:val="5D6F50B5"/>
    <w:rsid w:val="5D748B0B"/>
    <w:rsid w:val="5D84DE78"/>
    <w:rsid w:val="5D8B70AF"/>
    <w:rsid w:val="5D96B1D2"/>
    <w:rsid w:val="5D9E8369"/>
    <w:rsid w:val="5DA11BE2"/>
    <w:rsid w:val="5DA4FE4D"/>
    <w:rsid w:val="5DAAD266"/>
    <w:rsid w:val="5DAC1543"/>
    <w:rsid w:val="5DAD92E2"/>
    <w:rsid w:val="5DB8B272"/>
    <w:rsid w:val="5DD00064"/>
    <w:rsid w:val="5DD6991F"/>
    <w:rsid w:val="5DDACAD0"/>
    <w:rsid w:val="5DDFC813"/>
    <w:rsid w:val="5DE34ACC"/>
    <w:rsid w:val="5DEF240D"/>
    <w:rsid w:val="5DF47190"/>
    <w:rsid w:val="5DF692BD"/>
    <w:rsid w:val="5DF71B68"/>
    <w:rsid w:val="5E0C767D"/>
    <w:rsid w:val="5E11D679"/>
    <w:rsid w:val="5E210C1C"/>
    <w:rsid w:val="5E231D8F"/>
    <w:rsid w:val="5E2469D2"/>
    <w:rsid w:val="5E291709"/>
    <w:rsid w:val="5E509495"/>
    <w:rsid w:val="5E5CE54F"/>
    <w:rsid w:val="5E659D69"/>
    <w:rsid w:val="5E725ABA"/>
    <w:rsid w:val="5E77BC03"/>
    <w:rsid w:val="5E79826B"/>
    <w:rsid w:val="5E89E03F"/>
    <w:rsid w:val="5E93BF83"/>
    <w:rsid w:val="5E98471C"/>
    <w:rsid w:val="5E99C6BE"/>
    <w:rsid w:val="5ED81DAA"/>
    <w:rsid w:val="5ED87963"/>
    <w:rsid w:val="5EE7A254"/>
    <w:rsid w:val="5EEBF344"/>
    <w:rsid w:val="5EF7FFB3"/>
    <w:rsid w:val="5EFDFB92"/>
    <w:rsid w:val="5F1855A9"/>
    <w:rsid w:val="5F1D5C42"/>
    <w:rsid w:val="5F1E3D18"/>
    <w:rsid w:val="5F373BE1"/>
    <w:rsid w:val="5F3D4A0F"/>
    <w:rsid w:val="5F4CC969"/>
    <w:rsid w:val="5F6B946B"/>
    <w:rsid w:val="5F720647"/>
    <w:rsid w:val="5F720E4F"/>
    <w:rsid w:val="5F742DD0"/>
    <w:rsid w:val="5F8BE706"/>
    <w:rsid w:val="5F8D5163"/>
    <w:rsid w:val="5F930EEE"/>
    <w:rsid w:val="5F9AF020"/>
    <w:rsid w:val="5F9E549A"/>
    <w:rsid w:val="5FAB3652"/>
    <w:rsid w:val="5FC3DA72"/>
    <w:rsid w:val="5FC6E270"/>
    <w:rsid w:val="5FD64FE7"/>
    <w:rsid w:val="5FD7D049"/>
    <w:rsid w:val="5FDB7E96"/>
    <w:rsid w:val="5FE5A0C7"/>
    <w:rsid w:val="5FE5BE23"/>
    <w:rsid w:val="5FED3F43"/>
    <w:rsid w:val="5FF9B423"/>
    <w:rsid w:val="5FFE88A1"/>
    <w:rsid w:val="600ACBC6"/>
    <w:rsid w:val="600FEF25"/>
    <w:rsid w:val="600FF2D2"/>
    <w:rsid w:val="6015089C"/>
    <w:rsid w:val="60197309"/>
    <w:rsid w:val="6019898F"/>
    <w:rsid w:val="6022EF20"/>
    <w:rsid w:val="602420CD"/>
    <w:rsid w:val="6026B3A4"/>
    <w:rsid w:val="602BE249"/>
    <w:rsid w:val="602DC97C"/>
    <w:rsid w:val="603E65B3"/>
    <w:rsid w:val="60676E43"/>
    <w:rsid w:val="607E194A"/>
    <w:rsid w:val="60844F9E"/>
    <w:rsid w:val="608964A8"/>
    <w:rsid w:val="608ADD7F"/>
    <w:rsid w:val="608D038D"/>
    <w:rsid w:val="60903FDF"/>
    <w:rsid w:val="6091C3EB"/>
    <w:rsid w:val="6096B6F5"/>
    <w:rsid w:val="609A3E8E"/>
    <w:rsid w:val="609E1DDF"/>
    <w:rsid w:val="60A651FB"/>
    <w:rsid w:val="60AC3D4F"/>
    <w:rsid w:val="60B460F2"/>
    <w:rsid w:val="60B975E2"/>
    <w:rsid w:val="60BF197C"/>
    <w:rsid w:val="60C8E57E"/>
    <w:rsid w:val="60D11914"/>
    <w:rsid w:val="60DD6BEF"/>
    <w:rsid w:val="60F219D9"/>
    <w:rsid w:val="60F99080"/>
    <w:rsid w:val="60FC46F1"/>
    <w:rsid w:val="60FEEDDB"/>
    <w:rsid w:val="610B504E"/>
    <w:rsid w:val="611A4561"/>
    <w:rsid w:val="612366CA"/>
    <w:rsid w:val="612B6CC7"/>
    <w:rsid w:val="612BC008"/>
    <w:rsid w:val="612CC219"/>
    <w:rsid w:val="6137004C"/>
    <w:rsid w:val="6137D71D"/>
    <w:rsid w:val="61382607"/>
    <w:rsid w:val="61468FEC"/>
    <w:rsid w:val="61486DE3"/>
    <w:rsid w:val="614AE1E3"/>
    <w:rsid w:val="614DEE02"/>
    <w:rsid w:val="6152BBCC"/>
    <w:rsid w:val="61554875"/>
    <w:rsid w:val="6159A3E5"/>
    <w:rsid w:val="616982B2"/>
    <w:rsid w:val="616D1022"/>
    <w:rsid w:val="61747D28"/>
    <w:rsid w:val="6178510E"/>
    <w:rsid w:val="617F3D31"/>
    <w:rsid w:val="61902867"/>
    <w:rsid w:val="61A76874"/>
    <w:rsid w:val="61C211F9"/>
    <w:rsid w:val="61C430C8"/>
    <w:rsid w:val="61C96C27"/>
    <w:rsid w:val="61CDBCC0"/>
    <w:rsid w:val="61D5BFB9"/>
    <w:rsid w:val="61DC18AD"/>
    <w:rsid w:val="61E64EC5"/>
    <w:rsid w:val="61E6CA60"/>
    <w:rsid w:val="61EC7DCF"/>
    <w:rsid w:val="61F36599"/>
    <w:rsid w:val="61FBFDDF"/>
    <w:rsid w:val="621BFA42"/>
    <w:rsid w:val="6221605F"/>
    <w:rsid w:val="6227504A"/>
    <w:rsid w:val="622BCBFA"/>
    <w:rsid w:val="623036B1"/>
    <w:rsid w:val="623290B5"/>
    <w:rsid w:val="6234899B"/>
    <w:rsid w:val="62386486"/>
    <w:rsid w:val="62394492"/>
    <w:rsid w:val="624A8EDB"/>
    <w:rsid w:val="625518BC"/>
    <w:rsid w:val="625F59C0"/>
    <w:rsid w:val="62696B65"/>
    <w:rsid w:val="6275E82B"/>
    <w:rsid w:val="627E2667"/>
    <w:rsid w:val="6287AD4D"/>
    <w:rsid w:val="62893745"/>
    <w:rsid w:val="6297CF3A"/>
    <w:rsid w:val="629BE30B"/>
    <w:rsid w:val="62A36B25"/>
    <w:rsid w:val="62C345FE"/>
    <w:rsid w:val="62D33DA9"/>
    <w:rsid w:val="62D428BB"/>
    <w:rsid w:val="62D7899F"/>
    <w:rsid w:val="62E32D3B"/>
    <w:rsid w:val="62E79758"/>
    <w:rsid w:val="62E89D8C"/>
    <w:rsid w:val="62F81CE1"/>
    <w:rsid w:val="62FA1658"/>
    <w:rsid w:val="63056E51"/>
    <w:rsid w:val="631167A7"/>
    <w:rsid w:val="6339F684"/>
    <w:rsid w:val="635240B8"/>
    <w:rsid w:val="6354BC47"/>
    <w:rsid w:val="63605E03"/>
    <w:rsid w:val="63675E38"/>
    <w:rsid w:val="636DD255"/>
    <w:rsid w:val="637CEF9D"/>
    <w:rsid w:val="6386B64E"/>
    <w:rsid w:val="639311D0"/>
    <w:rsid w:val="63945728"/>
    <w:rsid w:val="6396B946"/>
    <w:rsid w:val="639A2DD6"/>
    <w:rsid w:val="63A3D472"/>
    <w:rsid w:val="63AC1061"/>
    <w:rsid w:val="63B1B378"/>
    <w:rsid w:val="63B70F8C"/>
    <w:rsid w:val="63BD23D9"/>
    <w:rsid w:val="63C8E86C"/>
    <w:rsid w:val="63CCC678"/>
    <w:rsid w:val="63D537FD"/>
    <w:rsid w:val="63D86F94"/>
    <w:rsid w:val="63D972E9"/>
    <w:rsid w:val="63DAB2C5"/>
    <w:rsid w:val="63E63AD2"/>
    <w:rsid w:val="63F63141"/>
    <w:rsid w:val="63F6CEED"/>
    <w:rsid w:val="63F6F9C5"/>
    <w:rsid w:val="63FAA6F9"/>
    <w:rsid w:val="64013A62"/>
    <w:rsid w:val="64031259"/>
    <w:rsid w:val="640382AD"/>
    <w:rsid w:val="641038F8"/>
    <w:rsid w:val="6417A4B3"/>
    <w:rsid w:val="641E95C3"/>
    <w:rsid w:val="64242182"/>
    <w:rsid w:val="6428AFEE"/>
    <w:rsid w:val="64446FB8"/>
    <w:rsid w:val="64494C04"/>
    <w:rsid w:val="644DC7B3"/>
    <w:rsid w:val="644DC90B"/>
    <w:rsid w:val="64518FD8"/>
    <w:rsid w:val="6462325A"/>
    <w:rsid w:val="646D47D2"/>
    <w:rsid w:val="647B1509"/>
    <w:rsid w:val="64901E66"/>
    <w:rsid w:val="6493871C"/>
    <w:rsid w:val="64AFB662"/>
    <w:rsid w:val="64B7F9EE"/>
    <w:rsid w:val="64CF2597"/>
    <w:rsid w:val="64D77CE8"/>
    <w:rsid w:val="64DD26D9"/>
    <w:rsid w:val="64E2DD20"/>
    <w:rsid w:val="64E58EE8"/>
    <w:rsid w:val="64EEAEF8"/>
    <w:rsid w:val="64F09A04"/>
    <w:rsid w:val="650317FA"/>
    <w:rsid w:val="65181F3D"/>
    <w:rsid w:val="652583C4"/>
    <w:rsid w:val="6532EE84"/>
    <w:rsid w:val="653B19D6"/>
    <w:rsid w:val="653D6C2A"/>
    <w:rsid w:val="65426DC2"/>
    <w:rsid w:val="654FA056"/>
    <w:rsid w:val="655860E1"/>
    <w:rsid w:val="6558AE21"/>
    <w:rsid w:val="657651FB"/>
    <w:rsid w:val="65791A40"/>
    <w:rsid w:val="65804B99"/>
    <w:rsid w:val="658C9B1B"/>
    <w:rsid w:val="65B72D37"/>
    <w:rsid w:val="65BC12CA"/>
    <w:rsid w:val="65BE8CFA"/>
    <w:rsid w:val="65C5C590"/>
    <w:rsid w:val="65D1A0CE"/>
    <w:rsid w:val="65D7A7A4"/>
    <w:rsid w:val="65DBD20C"/>
    <w:rsid w:val="65DD858E"/>
    <w:rsid w:val="65DDE244"/>
    <w:rsid w:val="65E34495"/>
    <w:rsid w:val="65E924CC"/>
    <w:rsid w:val="65F850CA"/>
    <w:rsid w:val="65FB191D"/>
    <w:rsid w:val="6603282F"/>
    <w:rsid w:val="660E59AD"/>
    <w:rsid w:val="6614D000"/>
    <w:rsid w:val="661913E6"/>
    <w:rsid w:val="6620657D"/>
    <w:rsid w:val="662BD43C"/>
    <w:rsid w:val="6636292F"/>
    <w:rsid w:val="663A1121"/>
    <w:rsid w:val="664AFDBC"/>
    <w:rsid w:val="664EAA88"/>
    <w:rsid w:val="665A4BE7"/>
    <w:rsid w:val="665C1CEC"/>
    <w:rsid w:val="665E6C0F"/>
    <w:rsid w:val="6677F312"/>
    <w:rsid w:val="6678C330"/>
    <w:rsid w:val="667B6E0D"/>
    <w:rsid w:val="667EE755"/>
    <w:rsid w:val="66863860"/>
    <w:rsid w:val="66A302E7"/>
    <w:rsid w:val="66B27216"/>
    <w:rsid w:val="66BBD49C"/>
    <w:rsid w:val="66BE9684"/>
    <w:rsid w:val="66BFADCC"/>
    <w:rsid w:val="66E5FCE0"/>
    <w:rsid w:val="66E6A161"/>
    <w:rsid w:val="66ED9711"/>
    <w:rsid w:val="66EE484B"/>
    <w:rsid w:val="66F702F3"/>
    <w:rsid w:val="66F8B684"/>
    <w:rsid w:val="66FAD592"/>
    <w:rsid w:val="6702DDEA"/>
    <w:rsid w:val="67200F5A"/>
    <w:rsid w:val="67235063"/>
    <w:rsid w:val="6730D4C2"/>
    <w:rsid w:val="673656E2"/>
    <w:rsid w:val="67393827"/>
    <w:rsid w:val="673D202F"/>
    <w:rsid w:val="673D5AF1"/>
    <w:rsid w:val="673DA05E"/>
    <w:rsid w:val="6742CB7C"/>
    <w:rsid w:val="674FFFC3"/>
    <w:rsid w:val="6754C09B"/>
    <w:rsid w:val="67574F56"/>
    <w:rsid w:val="675BF192"/>
    <w:rsid w:val="67601CE2"/>
    <w:rsid w:val="677A8A48"/>
    <w:rsid w:val="678FD4E8"/>
    <w:rsid w:val="67950A62"/>
    <w:rsid w:val="679DA358"/>
    <w:rsid w:val="67A41AF1"/>
    <w:rsid w:val="67A860B5"/>
    <w:rsid w:val="67A9A280"/>
    <w:rsid w:val="67ACE3CF"/>
    <w:rsid w:val="67CD8996"/>
    <w:rsid w:val="67D3BC77"/>
    <w:rsid w:val="67D7C36C"/>
    <w:rsid w:val="67D8B818"/>
    <w:rsid w:val="67DF0B23"/>
    <w:rsid w:val="67E0CF3F"/>
    <w:rsid w:val="67E24C6A"/>
    <w:rsid w:val="67FA8C00"/>
    <w:rsid w:val="681DA492"/>
    <w:rsid w:val="681E7B70"/>
    <w:rsid w:val="68237421"/>
    <w:rsid w:val="682B634D"/>
    <w:rsid w:val="68362645"/>
    <w:rsid w:val="683D745A"/>
    <w:rsid w:val="684A365D"/>
    <w:rsid w:val="684FBFF8"/>
    <w:rsid w:val="6856B536"/>
    <w:rsid w:val="6856E076"/>
    <w:rsid w:val="6857430E"/>
    <w:rsid w:val="6860CAEC"/>
    <w:rsid w:val="68640515"/>
    <w:rsid w:val="686A4EB9"/>
    <w:rsid w:val="686B1055"/>
    <w:rsid w:val="687E4353"/>
    <w:rsid w:val="688CC1D8"/>
    <w:rsid w:val="688DC072"/>
    <w:rsid w:val="688E0062"/>
    <w:rsid w:val="68A35325"/>
    <w:rsid w:val="68AEBF53"/>
    <w:rsid w:val="68B16BD8"/>
    <w:rsid w:val="68B37011"/>
    <w:rsid w:val="68C080DD"/>
    <w:rsid w:val="68C55CB4"/>
    <w:rsid w:val="68C78B78"/>
    <w:rsid w:val="68D25FF7"/>
    <w:rsid w:val="68D419E5"/>
    <w:rsid w:val="68DA9A09"/>
    <w:rsid w:val="68DF4AA0"/>
    <w:rsid w:val="68EA1420"/>
    <w:rsid w:val="68F2CC2B"/>
    <w:rsid w:val="68F2E8C9"/>
    <w:rsid w:val="6906689B"/>
    <w:rsid w:val="690A088D"/>
    <w:rsid w:val="6918A626"/>
    <w:rsid w:val="69195D62"/>
    <w:rsid w:val="691C406E"/>
    <w:rsid w:val="691D0042"/>
    <w:rsid w:val="6921196B"/>
    <w:rsid w:val="6924E2A9"/>
    <w:rsid w:val="69287757"/>
    <w:rsid w:val="693188AD"/>
    <w:rsid w:val="693CB379"/>
    <w:rsid w:val="693EFD51"/>
    <w:rsid w:val="6944D931"/>
    <w:rsid w:val="694F3DB7"/>
    <w:rsid w:val="69537F29"/>
    <w:rsid w:val="6953A9A1"/>
    <w:rsid w:val="6953AB7F"/>
    <w:rsid w:val="69555CAC"/>
    <w:rsid w:val="69689D86"/>
    <w:rsid w:val="696FFAAE"/>
    <w:rsid w:val="69712EF8"/>
    <w:rsid w:val="69861831"/>
    <w:rsid w:val="6993D316"/>
    <w:rsid w:val="69ADB521"/>
    <w:rsid w:val="69B07BAC"/>
    <w:rsid w:val="69BC4A7F"/>
    <w:rsid w:val="69D0C991"/>
    <w:rsid w:val="69DC61F1"/>
    <w:rsid w:val="69ED1315"/>
    <w:rsid w:val="6A12AF2A"/>
    <w:rsid w:val="6A1EC991"/>
    <w:rsid w:val="6A264ED9"/>
    <w:rsid w:val="6A2C2E04"/>
    <w:rsid w:val="6A410F16"/>
    <w:rsid w:val="6A52B4F2"/>
    <w:rsid w:val="6A565C91"/>
    <w:rsid w:val="6A6A2BC5"/>
    <w:rsid w:val="6A701A94"/>
    <w:rsid w:val="6A73C631"/>
    <w:rsid w:val="6A77EA04"/>
    <w:rsid w:val="6A88CE20"/>
    <w:rsid w:val="6A89776C"/>
    <w:rsid w:val="6AA668E8"/>
    <w:rsid w:val="6AAF6E91"/>
    <w:rsid w:val="6AAFFE8E"/>
    <w:rsid w:val="6AB00044"/>
    <w:rsid w:val="6AE5A896"/>
    <w:rsid w:val="6AE9CD9E"/>
    <w:rsid w:val="6AF5F078"/>
    <w:rsid w:val="6AF77346"/>
    <w:rsid w:val="6B30DFE3"/>
    <w:rsid w:val="6B325E53"/>
    <w:rsid w:val="6B3B6E42"/>
    <w:rsid w:val="6B485A2F"/>
    <w:rsid w:val="6B4DD2AE"/>
    <w:rsid w:val="6B4FECF7"/>
    <w:rsid w:val="6B50D494"/>
    <w:rsid w:val="6B5487FC"/>
    <w:rsid w:val="6B5B44BA"/>
    <w:rsid w:val="6B82475B"/>
    <w:rsid w:val="6B835A4D"/>
    <w:rsid w:val="6B8537CD"/>
    <w:rsid w:val="6B87633C"/>
    <w:rsid w:val="6B8D4D81"/>
    <w:rsid w:val="6B98C8D0"/>
    <w:rsid w:val="6BAF884F"/>
    <w:rsid w:val="6BB43DBF"/>
    <w:rsid w:val="6BBEDA41"/>
    <w:rsid w:val="6BBEE4EC"/>
    <w:rsid w:val="6BC0E02D"/>
    <w:rsid w:val="6BC79859"/>
    <w:rsid w:val="6BE6CB9E"/>
    <w:rsid w:val="6BE7469D"/>
    <w:rsid w:val="6BE98143"/>
    <w:rsid w:val="6BEC9024"/>
    <w:rsid w:val="6BF57851"/>
    <w:rsid w:val="6BF6940E"/>
    <w:rsid w:val="6BF81550"/>
    <w:rsid w:val="6C066C30"/>
    <w:rsid w:val="6C1A8480"/>
    <w:rsid w:val="6C1BF899"/>
    <w:rsid w:val="6C2DFD33"/>
    <w:rsid w:val="6C447740"/>
    <w:rsid w:val="6C464947"/>
    <w:rsid w:val="6C471A27"/>
    <w:rsid w:val="6C4A3285"/>
    <w:rsid w:val="6C4DDF7B"/>
    <w:rsid w:val="6C5936BE"/>
    <w:rsid w:val="6C794FFA"/>
    <w:rsid w:val="6C7ED47C"/>
    <w:rsid w:val="6C8DBC24"/>
    <w:rsid w:val="6C98CD50"/>
    <w:rsid w:val="6C9DFD2F"/>
    <w:rsid w:val="6CB4858A"/>
    <w:rsid w:val="6CBCA35D"/>
    <w:rsid w:val="6CC770DA"/>
    <w:rsid w:val="6CD0E944"/>
    <w:rsid w:val="6CD25814"/>
    <w:rsid w:val="6CD36C5D"/>
    <w:rsid w:val="6CD9A0A8"/>
    <w:rsid w:val="6CEFBD24"/>
    <w:rsid w:val="6D0491CF"/>
    <w:rsid w:val="6D09F941"/>
    <w:rsid w:val="6D0DFE59"/>
    <w:rsid w:val="6D1CAAC3"/>
    <w:rsid w:val="6D22790E"/>
    <w:rsid w:val="6D3990C2"/>
    <w:rsid w:val="6D4227D8"/>
    <w:rsid w:val="6D43E65D"/>
    <w:rsid w:val="6D4EEC43"/>
    <w:rsid w:val="6D5D1783"/>
    <w:rsid w:val="6D6D6B3A"/>
    <w:rsid w:val="6D764F21"/>
    <w:rsid w:val="6D7A9A55"/>
    <w:rsid w:val="6D7E5578"/>
    <w:rsid w:val="6D97F7D2"/>
    <w:rsid w:val="6DA32327"/>
    <w:rsid w:val="6DB30BC7"/>
    <w:rsid w:val="6DB4FF59"/>
    <w:rsid w:val="6DC5E531"/>
    <w:rsid w:val="6DC9D5E6"/>
    <w:rsid w:val="6DCA23A4"/>
    <w:rsid w:val="6DD54A5E"/>
    <w:rsid w:val="6DEF1385"/>
    <w:rsid w:val="6DF14723"/>
    <w:rsid w:val="6DF3AA1A"/>
    <w:rsid w:val="6DFDAC71"/>
    <w:rsid w:val="6DFDF1A4"/>
    <w:rsid w:val="6DFF0A69"/>
    <w:rsid w:val="6E00CB8F"/>
    <w:rsid w:val="6E077A08"/>
    <w:rsid w:val="6E163C01"/>
    <w:rsid w:val="6E194B73"/>
    <w:rsid w:val="6E21D735"/>
    <w:rsid w:val="6E2564A3"/>
    <w:rsid w:val="6E2690A4"/>
    <w:rsid w:val="6E2F65D4"/>
    <w:rsid w:val="6E389440"/>
    <w:rsid w:val="6E49E2B7"/>
    <w:rsid w:val="6E51002F"/>
    <w:rsid w:val="6E5A53D1"/>
    <w:rsid w:val="6E61B95D"/>
    <w:rsid w:val="6E76F59B"/>
    <w:rsid w:val="6E9B2CA1"/>
    <w:rsid w:val="6EA165F3"/>
    <w:rsid w:val="6EA28B74"/>
    <w:rsid w:val="6EA36BC2"/>
    <w:rsid w:val="6ED9DCEE"/>
    <w:rsid w:val="6EDD0F30"/>
    <w:rsid w:val="6EEA52F8"/>
    <w:rsid w:val="6EFD8A6F"/>
    <w:rsid w:val="6F00B7CA"/>
    <w:rsid w:val="6F05A36E"/>
    <w:rsid w:val="6F1F939E"/>
    <w:rsid w:val="6F2AC023"/>
    <w:rsid w:val="6F303AAF"/>
    <w:rsid w:val="6F352E71"/>
    <w:rsid w:val="6F6467FC"/>
    <w:rsid w:val="6F763645"/>
    <w:rsid w:val="6F78E51A"/>
    <w:rsid w:val="6F7B1902"/>
    <w:rsid w:val="6F871983"/>
    <w:rsid w:val="6FA16D8D"/>
    <w:rsid w:val="6FAB5205"/>
    <w:rsid w:val="6FB13D92"/>
    <w:rsid w:val="6FB22760"/>
    <w:rsid w:val="6FB7732F"/>
    <w:rsid w:val="6FBFBC5A"/>
    <w:rsid w:val="6FC1CB57"/>
    <w:rsid w:val="6FC6AB59"/>
    <w:rsid w:val="6FCCCF2B"/>
    <w:rsid w:val="6FD0BFCE"/>
    <w:rsid w:val="6FD5FCF7"/>
    <w:rsid w:val="6FE3028C"/>
    <w:rsid w:val="6FE4F8AF"/>
    <w:rsid w:val="6FE5C973"/>
    <w:rsid w:val="6FFC7043"/>
    <w:rsid w:val="6FFFB1F7"/>
    <w:rsid w:val="700D6BFE"/>
    <w:rsid w:val="701889B0"/>
    <w:rsid w:val="701EF88B"/>
    <w:rsid w:val="702276FC"/>
    <w:rsid w:val="70304F84"/>
    <w:rsid w:val="70370943"/>
    <w:rsid w:val="703ADBB6"/>
    <w:rsid w:val="7044DDEE"/>
    <w:rsid w:val="7048B364"/>
    <w:rsid w:val="704DA27B"/>
    <w:rsid w:val="705D7C6F"/>
    <w:rsid w:val="70606339"/>
    <w:rsid w:val="7072133D"/>
    <w:rsid w:val="707C0A14"/>
    <w:rsid w:val="707E64FA"/>
    <w:rsid w:val="708F0330"/>
    <w:rsid w:val="7090E24E"/>
    <w:rsid w:val="709ACB4A"/>
    <w:rsid w:val="70A16C7A"/>
    <w:rsid w:val="70B25D32"/>
    <w:rsid w:val="70B2C6D2"/>
    <w:rsid w:val="70CB4DB6"/>
    <w:rsid w:val="70DCDC91"/>
    <w:rsid w:val="70ED3346"/>
    <w:rsid w:val="70FA8C13"/>
    <w:rsid w:val="70FAD380"/>
    <w:rsid w:val="710677DA"/>
    <w:rsid w:val="710C2D42"/>
    <w:rsid w:val="71134FC9"/>
    <w:rsid w:val="71148A48"/>
    <w:rsid w:val="711953D1"/>
    <w:rsid w:val="71203391"/>
    <w:rsid w:val="71226006"/>
    <w:rsid w:val="7127CD0C"/>
    <w:rsid w:val="712E7A84"/>
    <w:rsid w:val="7138BF8A"/>
    <w:rsid w:val="7139BF6B"/>
    <w:rsid w:val="713FB1F9"/>
    <w:rsid w:val="715D32E6"/>
    <w:rsid w:val="71632219"/>
    <w:rsid w:val="7163424C"/>
    <w:rsid w:val="71665642"/>
    <w:rsid w:val="716A5B00"/>
    <w:rsid w:val="7170EBA5"/>
    <w:rsid w:val="71710139"/>
    <w:rsid w:val="717C381E"/>
    <w:rsid w:val="71836003"/>
    <w:rsid w:val="7183F1DF"/>
    <w:rsid w:val="7193BFFA"/>
    <w:rsid w:val="7194A05F"/>
    <w:rsid w:val="7198C44B"/>
    <w:rsid w:val="719E7834"/>
    <w:rsid w:val="71A42213"/>
    <w:rsid w:val="71C8B974"/>
    <w:rsid w:val="71CB73FE"/>
    <w:rsid w:val="71CB88E8"/>
    <w:rsid w:val="71D037C9"/>
    <w:rsid w:val="71DBCA04"/>
    <w:rsid w:val="71DD0DCB"/>
    <w:rsid w:val="71E35544"/>
    <w:rsid w:val="71E62C19"/>
    <w:rsid w:val="71ED4948"/>
    <w:rsid w:val="72025458"/>
    <w:rsid w:val="721633B3"/>
    <w:rsid w:val="721DF5C4"/>
    <w:rsid w:val="722BB4ED"/>
    <w:rsid w:val="722E917D"/>
    <w:rsid w:val="722EE2E4"/>
    <w:rsid w:val="7241A0E9"/>
    <w:rsid w:val="725210C1"/>
    <w:rsid w:val="7258A11C"/>
    <w:rsid w:val="725DA9DF"/>
    <w:rsid w:val="7264A187"/>
    <w:rsid w:val="72763FD1"/>
    <w:rsid w:val="727DFF72"/>
    <w:rsid w:val="7281B4C3"/>
    <w:rsid w:val="729BA0FE"/>
    <w:rsid w:val="72A96CBA"/>
    <w:rsid w:val="72AE12D8"/>
    <w:rsid w:val="72D9E624"/>
    <w:rsid w:val="72FB5ADE"/>
    <w:rsid w:val="730DD881"/>
    <w:rsid w:val="73149040"/>
    <w:rsid w:val="731EC6AF"/>
    <w:rsid w:val="731FFC06"/>
    <w:rsid w:val="73218835"/>
    <w:rsid w:val="73284A12"/>
    <w:rsid w:val="732852B2"/>
    <w:rsid w:val="732B2BC6"/>
    <w:rsid w:val="732E25C0"/>
    <w:rsid w:val="7337C500"/>
    <w:rsid w:val="73433DFC"/>
    <w:rsid w:val="737C9455"/>
    <w:rsid w:val="737DF88B"/>
    <w:rsid w:val="7395921B"/>
    <w:rsid w:val="73B6CD4B"/>
    <w:rsid w:val="73BAE161"/>
    <w:rsid w:val="73C3B408"/>
    <w:rsid w:val="73CD339D"/>
    <w:rsid w:val="73D14493"/>
    <w:rsid w:val="73D5E120"/>
    <w:rsid w:val="73DBAF0F"/>
    <w:rsid w:val="73E1EB82"/>
    <w:rsid w:val="73E567C3"/>
    <w:rsid w:val="73E873B1"/>
    <w:rsid w:val="73EBFBAA"/>
    <w:rsid w:val="73F8B824"/>
    <w:rsid w:val="73FBA8B9"/>
    <w:rsid w:val="740C11D9"/>
    <w:rsid w:val="740E2BE3"/>
    <w:rsid w:val="741748AE"/>
    <w:rsid w:val="741C937E"/>
    <w:rsid w:val="741E1631"/>
    <w:rsid w:val="7430DDF1"/>
    <w:rsid w:val="7431BCEA"/>
    <w:rsid w:val="7440B0E4"/>
    <w:rsid w:val="7442A806"/>
    <w:rsid w:val="744D438E"/>
    <w:rsid w:val="746B915F"/>
    <w:rsid w:val="7474069A"/>
    <w:rsid w:val="747E1CFC"/>
    <w:rsid w:val="74821E73"/>
    <w:rsid w:val="74A7D133"/>
    <w:rsid w:val="74B0E5ED"/>
    <w:rsid w:val="74B5D378"/>
    <w:rsid w:val="74BD6CF4"/>
    <w:rsid w:val="74C01DC6"/>
    <w:rsid w:val="74C7DEE0"/>
    <w:rsid w:val="74D52221"/>
    <w:rsid w:val="74DDBF4C"/>
    <w:rsid w:val="74DDF685"/>
    <w:rsid w:val="74E7014F"/>
    <w:rsid w:val="74FC7FC7"/>
    <w:rsid w:val="74FD9D9E"/>
    <w:rsid w:val="74FE9116"/>
    <w:rsid w:val="7508A82A"/>
    <w:rsid w:val="7509D94B"/>
    <w:rsid w:val="75342DA7"/>
    <w:rsid w:val="75394182"/>
    <w:rsid w:val="75456655"/>
    <w:rsid w:val="7548D25C"/>
    <w:rsid w:val="75503802"/>
    <w:rsid w:val="75588A2A"/>
    <w:rsid w:val="756BC9E3"/>
    <w:rsid w:val="756D7DB7"/>
    <w:rsid w:val="756EF740"/>
    <w:rsid w:val="75778CB6"/>
    <w:rsid w:val="758799A9"/>
    <w:rsid w:val="759CB09D"/>
    <w:rsid w:val="759E59AC"/>
    <w:rsid w:val="75A6E81F"/>
    <w:rsid w:val="75B74932"/>
    <w:rsid w:val="75BCB18F"/>
    <w:rsid w:val="75CF7BE4"/>
    <w:rsid w:val="75D238C8"/>
    <w:rsid w:val="75D24E2B"/>
    <w:rsid w:val="75D5D0A4"/>
    <w:rsid w:val="75DE2272"/>
    <w:rsid w:val="75E500B9"/>
    <w:rsid w:val="75EA9B1E"/>
    <w:rsid w:val="75EE1C00"/>
    <w:rsid w:val="75F5095C"/>
    <w:rsid w:val="76119A0A"/>
    <w:rsid w:val="761953B0"/>
    <w:rsid w:val="7619A17C"/>
    <w:rsid w:val="76294A0F"/>
    <w:rsid w:val="76339D4C"/>
    <w:rsid w:val="763A8F66"/>
    <w:rsid w:val="76429739"/>
    <w:rsid w:val="764C0C22"/>
    <w:rsid w:val="76505730"/>
    <w:rsid w:val="7653591C"/>
    <w:rsid w:val="76600468"/>
    <w:rsid w:val="766A994B"/>
    <w:rsid w:val="76710DD6"/>
    <w:rsid w:val="767320E2"/>
    <w:rsid w:val="76765AEA"/>
    <w:rsid w:val="767E9CC8"/>
    <w:rsid w:val="7683AFC4"/>
    <w:rsid w:val="7697B32A"/>
    <w:rsid w:val="76C179EE"/>
    <w:rsid w:val="76C200E9"/>
    <w:rsid w:val="76CA98D9"/>
    <w:rsid w:val="76E31697"/>
    <w:rsid w:val="76E9D59D"/>
    <w:rsid w:val="76EFA66E"/>
    <w:rsid w:val="76F33F3E"/>
    <w:rsid w:val="76FFE1EA"/>
    <w:rsid w:val="7706761E"/>
    <w:rsid w:val="7706F176"/>
    <w:rsid w:val="771EA81F"/>
    <w:rsid w:val="77263DFE"/>
    <w:rsid w:val="7727C813"/>
    <w:rsid w:val="772A61DC"/>
    <w:rsid w:val="7736B381"/>
    <w:rsid w:val="77402A89"/>
    <w:rsid w:val="7742C84C"/>
    <w:rsid w:val="774A892E"/>
    <w:rsid w:val="774D35B7"/>
    <w:rsid w:val="776AC8C6"/>
    <w:rsid w:val="776AD82C"/>
    <w:rsid w:val="77745350"/>
    <w:rsid w:val="7775695F"/>
    <w:rsid w:val="77791FE0"/>
    <w:rsid w:val="7782A9ED"/>
    <w:rsid w:val="77837B2D"/>
    <w:rsid w:val="77A4A039"/>
    <w:rsid w:val="77B890D1"/>
    <w:rsid w:val="77C617F6"/>
    <w:rsid w:val="77CF9342"/>
    <w:rsid w:val="77D47482"/>
    <w:rsid w:val="77D7340C"/>
    <w:rsid w:val="77DCC86E"/>
    <w:rsid w:val="77E1390B"/>
    <w:rsid w:val="77F2F1F3"/>
    <w:rsid w:val="77F4B3BA"/>
    <w:rsid w:val="77FDE508"/>
    <w:rsid w:val="77FEDE1E"/>
    <w:rsid w:val="781F2186"/>
    <w:rsid w:val="78200674"/>
    <w:rsid w:val="783310E5"/>
    <w:rsid w:val="783FEA3D"/>
    <w:rsid w:val="78463E2C"/>
    <w:rsid w:val="78547BBA"/>
    <w:rsid w:val="78575535"/>
    <w:rsid w:val="786BFFA4"/>
    <w:rsid w:val="7873DD3C"/>
    <w:rsid w:val="7881124A"/>
    <w:rsid w:val="7890D6BC"/>
    <w:rsid w:val="789640F6"/>
    <w:rsid w:val="789C3DE6"/>
    <w:rsid w:val="78ABC03A"/>
    <w:rsid w:val="78AFD34E"/>
    <w:rsid w:val="78B61A28"/>
    <w:rsid w:val="78BD1E31"/>
    <w:rsid w:val="78C638FC"/>
    <w:rsid w:val="78C8FC46"/>
    <w:rsid w:val="78D0CAD0"/>
    <w:rsid w:val="78D1F847"/>
    <w:rsid w:val="78D67582"/>
    <w:rsid w:val="78E71E67"/>
    <w:rsid w:val="78EEC3BA"/>
    <w:rsid w:val="78F0BC0E"/>
    <w:rsid w:val="78F20772"/>
    <w:rsid w:val="78F6BD27"/>
    <w:rsid w:val="78F97D67"/>
    <w:rsid w:val="78FB54C9"/>
    <w:rsid w:val="7904A4ED"/>
    <w:rsid w:val="790B888F"/>
    <w:rsid w:val="790ECB3E"/>
    <w:rsid w:val="790F206A"/>
    <w:rsid w:val="79122758"/>
    <w:rsid w:val="7913ECE2"/>
    <w:rsid w:val="791478F9"/>
    <w:rsid w:val="7931CF25"/>
    <w:rsid w:val="79382746"/>
    <w:rsid w:val="793A3C2A"/>
    <w:rsid w:val="793E0663"/>
    <w:rsid w:val="793EB49A"/>
    <w:rsid w:val="7941BCE6"/>
    <w:rsid w:val="794B2568"/>
    <w:rsid w:val="79555D08"/>
    <w:rsid w:val="79604989"/>
    <w:rsid w:val="796B2577"/>
    <w:rsid w:val="7972B303"/>
    <w:rsid w:val="79747A91"/>
    <w:rsid w:val="7976D766"/>
    <w:rsid w:val="79813880"/>
    <w:rsid w:val="7986FB20"/>
    <w:rsid w:val="7990845D"/>
    <w:rsid w:val="799902CB"/>
    <w:rsid w:val="79D0FAEE"/>
    <w:rsid w:val="79D93268"/>
    <w:rsid w:val="79F3F816"/>
    <w:rsid w:val="79F90203"/>
    <w:rsid w:val="7A07F386"/>
    <w:rsid w:val="7A08391F"/>
    <w:rsid w:val="7A195789"/>
    <w:rsid w:val="7A1CAF2D"/>
    <w:rsid w:val="7A339CC8"/>
    <w:rsid w:val="7A3C0CD7"/>
    <w:rsid w:val="7A3C3F77"/>
    <w:rsid w:val="7A3E9238"/>
    <w:rsid w:val="7A45D17B"/>
    <w:rsid w:val="7A46609E"/>
    <w:rsid w:val="7A483622"/>
    <w:rsid w:val="7A4FD2BB"/>
    <w:rsid w:val="7A5E2AD4"/>
    <w:rsid w:val="7A62F2EB"/>
    <w:rsid w:val="7A704D97"/>
    <w:rsid w:val="7AB3855B"/>
    <w:rsid w:val="7ABB30CF"/>
    <w:rsid w:val="7ABF2B01"/>
    <w:rsid w:val="7AC31659"/>
    <w:rsid w:val="7AC3CDA0"/>
    <w:rsid w:val="7AD87E86"/>
    <w:rsid w:val="7ADDC36C"/>
    <w:rsid w:val="7AE513AC"/>
    <w:rsid w:val="7AEC75CE"/>
    <w:rsid w:val="7AF82976"/>
    <w:rsid w:val="7AFAEE1E"/>
    <w:rsid w:val="7AFBE39B"/>
    <w:rsid w:val="7B0618A6"/>
    <w:rsid w:val="7B0DC082"/>
    <w:rsid w:val="7B16CE68"/>
    <w:rsid w:val="7B2A643E"/>
    <w:rsid w:val="7B2A9B9F"/>
    <w:rsid w:val="7B3062C5"/>
    <w:rsid w:val="7B354791"/>
    <w:rsid w:val="7B38EBCB"/>
    <w:rsid w:val="7B38F979"/>
    <w:rsid w:val="7B53DE0E"/>
    <w:rsid w:val="7B6680A9"/>
    <w:rsid w:val="7B6C60D2"/>
    <w:rsid w:val="7B753760"/>
    <w:rsid w:val="7B82E3BE"/>
    <w:rsid w:val="7B87FDB7"/>
    <w:rsid w:val="7B8B8427"/>
    <w:rsid w:val="7B924F3B"/>
    <w:rsid w:val="7BA7DE8D"/>
    <w:rsid w:val="7BBF6B97"/>
    <w:rsid w:val="7BEDA9BE"/>
    <w:rsid w:val="7BEE90FE"/>
    <w:rsid w:val="7BF214F5"/>
    <w:rsid w:val="7BF4DB50"/>
    <w:rsid w:val="7BFBF878"/>
    <w:rsid w:val="7BFD9F12"/>
    <w:rsid w:val="7C171CBA"/>
    <w:rsid w:val="7C397D4C"/>
    <w:rsid w:val="7C40DDBA"/>
    <w:rsid w:val="7C504C98"/>
    <w:rsid w:val="7C5B08F4"/>
    <w:rsid w:val="7C679D4E"/>
    <w:rsid w:val="7C6B6204"/>
    <w:rsid w:val="7C79B2FB"/>
    <w:rsid w:val="7C8AB557"/>
    <w:rsid w:val="7C8BA173"/>
    <w:rsid w:val="7C940E5B"/>
    <w:rsid w:val="7C943673"/>
    <w:rsid w:val="7C9BC9B4"/>
    <w:rsid w:val="7CA6305B"/>
    <w:rsid w:val="7CABAA30"/>
    <w:rsid w:val="7CC1E1A5"/>
    <w:rsid w:val="7CC482BD"/>
    <w:rsid w:val="7CC4DCD9"/>
    <w:rsid w:val="7CD27A29"/>
    <w:rsid w:val="7CD3100C"/>
    <w:rsid w:val="7CE07384"/>
    <w:rsid w:val="7CE3FC08"/>
    <w:rsid w:val="7CE65E89"/>
    <w:rsid w:val="7CE83EC9"/>
    <w:rsid w:val="7CF8E634"/>
    <w:rsid w:val="7CFB6929"/>
    <w:rsid w:val="7D10FE2C"/>
    <w:rsid w:val="7D11C4CC"/>
    <w:rsid w:val="7D1670C3"/>
    <w:rsid w:val="7D2B07B1"/>
    <w:rsid w:val="7D321786"/>
    <w:rsid w:val="7D3420DD"/>
    <w:rsid w:val="7D478E1E"/>
    <w:rsid w:val="7D5B6CDE"/>
    <w:rsid w:val="7D5B91C8"/>
    <w:rsid w:val="7D6213C7"/>
    <w:rsid w:val="7D708B8A"/>
    <w:rsid w:val="7D7B45EA"/>
    <w:rsid w:val="7D7E8806"/>
    <w:rsid w:val="7D801459"/>
    <w:rsid w:val="7D8804C3"/>
    <w:rsid w:val="7D884F3C"/>
    <w:rsid w:val="7D8CE2A1"/>
    <w:rsid w:val="7DD061EF"/>
    <w:rsid w:val="7DEA9EC2"/>
    <w:rsid w:val="7DF22E86"/>
    <w:rsid w:val="7E038F65"/>
    <w:rsid w:val="7E249D79"/>
    <w:rsid w:val="7E2DEDF6"/>
    <w:rsid w:val="7E52BF69"/>
    <w:rsid w:val="7E57CF3B"/>
    <w:rsid w:val="7E5FAA01"/>
    <w:rsid w:val="7E604273"/>
    <w:rsid w:val="7E70C7B3"/>
    <w:rsid w:val="7E7E4B66"/>
    <w:rsid w:val="7E840B4D"/>
    <w:rsid w:val="7E88506F"/>
    <w:rsid w:val="7E914873"/>
    <w:rsid w:val="7E95D039"/>
    <w:rsid w:val="7E9CADEE"/>
    <w:rsid w:val="7EA7B51D"/>
    <w:rsid w:val="7EB41582"/>
    <w:rsid w:val="7EC18E86"/>
    <w:rsid w:val="7ED981CA"/>
    <w:rsid w:val="7EE3FDE4"/>
    <w:rsid w:val="7EE458AD"/>
    <w:rsid w:val="7EEC5A1D"/>
    <w:rsid w:val="7EEEDB30"/>
    <w:rsid w:val="7EF0E7FD"/>
    <w:rsid w:val="7EF25852"/>
    <w:rsid w:val="7EF42611"/>
    <w:rsid w:val="7EF4B0F3"/>
    <w:rsid w:val="7F29D64E"/>
    <w:rsid w:val="7F2C77F0"/>
    <w:rsid w:val="7F36A2CC"/>
    <w:rsid w:val="7F442A5B"/>
    <w:rsid w:val="7F4C29E5"/>
    <w:rsid w:val="7F550BB5"/>
    <w:rsid w:val="7F5937D4"/>
    <w:rsid w:val="7F5EE6FC"/>
    <w:rsid w:val="7F771149"/>
    <w:rsid w:val="7F968D5B"/>
    <w:rsid w:val="7FB344FA"/>
    <w:rsid w:val="7FB5BEA4"/>
    <w:rsid w:val="7FB7EFC7"/>
    <w:rsid w:val="7FC65BED"/>
    <w:rsid w:val="7FD8A2B7"/>
    <w:rsid w:val="7FE13AC1"/>
    <w:rsid w:val="7FF01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628C"/>
  <w15:chartTrackingRefBased/>
  <w15:docId w15:val="{B299AA4F-5B33-4E7C-81FC-825DFAAAC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54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55496A"/>
    <w:pPr>
      <w:keepNext/>
      <w:keepLines/>
      <w:spacing w:before="240"/>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55496A"/>
    <w:pPr>
      <w:keepNext/>
      <w:keepLines/>
      <w:spacing w:before="40"/>
      <w:outlineLvl w:val="1"/>
    </w:pPr>
    <w:rPr>
      <w:rFonts w:asciiTheme="majorHAnsi" w:eastAsiaTheme="majorEastAsia" w:hAnsiTheme="majorHAnsi" w:cstheme="majorBidi"/>
      <w:b/>
      <w:szCs w:val="26"/>
    </w:rPr>
  </w:style>
  <w:style w:type="paragraph" w:styleId="Heading3">
    <w:name w:val="heading 3"/>
    <w:basedOn w:val="Normal"/>
    <w:next w:val="Normal"/>
    <w:link w:val="Heading3Char"/>
    <w:uiPriority w:val="9"/>
    <w:semiHidden/>
    <w:unhideWhenUsed/>
    <w:qFormat/>
    <w:rsid w:val="000B609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CE2FFA"/>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00794FF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5396"/>
    <w:pPr>
      <w:ind w:left="720"/>
      <w:contextualSpacing/>
    </w:pPr>
  </w:style>
  <w:style w:type="character" w:styleId="Hyperlink">
    <w:name w:val="Hyperlink"/>
    <w:basedOn w:val="DefaultParagraphFont"/>
    <w:uiPriority w:val="99"/>
    <w:unhideWhenUsed/>
    <w:rsid w:val="00D71D04"/>
    <w:rPr>
      <w:color w:val="0000FF"/>
      <w:u w:val="single"/>
    </w:rPr>
  </w:style>
  <w:style w:type="character" w:customStyle="1" w:styleId="Heading1Char">
    <w:name w:val="Heading 1 Char"/>
    <w:basedOn w:val="DefaultParagraphFont"/>
    <w:link w:val="Heading1"/>
    <w:uiPriority w:val="99"/>
    <w:rsid w:val="0055496A"/>
    <w:rPr>
      <w:rFonts w:asciiTheme="majorHAnsi" w:eastAsiaTheme="majorEastAsia" w:hAnsiTheme="majorHAnsi" w:cstheme="majorBidi"/>
      <w:b/>
      <w:color w:val="000000" w:themeColor="text1"/>
      <w:sz w:val="28"/>
      <w:szCs w:val="32"/>
      <w:lang w:eastAsia="en-GB"/>
    </w:rPr>
  </w:style>
  <w:style w:type="character" w:customStyle="1" w:styleId="Heading2Char">
    <w:name w:val="Heading 2 Char"/>
    <w:basedOn w:val="DefaultParagraphFont"/>
    <w:link w:val="Heading2"/>
    <w:uiPriority w:val="9"/>
    <w:rsid w:val="0055496A"/>
    <w:rPr>
      <w:rFonts w:asciiTheme="majorHAnsi" w:eastAsiaTheme="majorEastAsia" w:hAnsiTheme="majorHAnsi" w:cstheme="majorBidi"/>
      <w:b/>
      <w:sz w:val="24"/>
      <w:szCs w:val="26"/>
      <w:lang w:eastAsia="en-GB"/>
    </w:rPr>
  </w:style>
  <w:style w:type="character" w:customStyle="1" w:styleId="Heading3Char">
    <w:name w:val="Heading 3 Char"/>
    <w:basedOn w:val="DefaultParagraphFont"/>
    <w:link w:val="Heading3"/>
    <w:uiPriority w:val="9"/>
    <w:semiHidden/>
    <w:rsid w:val="000B609B"/>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D916FD"/>
    <w:pPr>
      <w:spacing w:before="100" w:beforeAutospacing="1" w:after="100" w:afterAutospacing="1"/>
    </w:pPr>
  </w:style>
  <w:style w:type="paragraph" w:styleId="BalloonText">
    <w:name w:val="Balloon Text"/>
    <w:basedOn w:val="Normal"/>
    <w:link w:val="BalloonTextChar"/>
    <w:uiPriority w:val="99"/>
    <w:semiHidden/>
    <w:unhideWhenUsed/>
    <w:rsid w:val="006F0F0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F01"/>
    <w:rPr>
      <w:rFonts w:ascii="Segoe UI" w:eastAsia="Times New Roman" w:hAnsi="Segoe UI" w:cs="Segoe UI"/>
      <w:sz w:val="18"/>
      <w:szCs w:val="18"/>
      <w:lang w:eastAsia="en-GB"/>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11300B"/>
    <w:rPr>
      <w:b/>
      <w:bCs/>
    </w:rPr>
  </w:style>
  <w:style w:type="character" w:customStyle="1" w:styleId="CommentSubjectChar">
    <w:name w:val="Comment Subject Char"/>
    <w:basedOn w:val="CommentTextChar"/>
    <w:link w:val="CommentSubject"/>
    <w:uiPriority w:val="99"/>
    <w:semiHidden/>
    <w:rsid w:val="0011300B"/>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130A6A"/>
    <w:rPr>
      <w:b/>
      <w:bCs/>
    </w:rPr>
  </w:style>
  <w:style w:type="character" w:styleId="UnresolvedMention">
    <w:name w:val="Unresolved Mention"/>
    <w:basedOn w:val="DefaultParagraphFont"/>
    <w:uiPriority w:val="99"/>
    <w:semiHidden/>
    <w:unhideWhenUsed/>
    <w:rsid w:val="00082D58"/>
    <w:rPr>
      <w:color w:val="605E5C"/>
      <w:shd w:val="clear" w:color="auto" w:fill="E1DFDD"/>
    </w:rPr>
  </w:style>
  <w:style w:type="paragraph" w:styleId="Subtitle">
    <w:name w:val="Subtitle"/>
    <w:basedOn w:val="Normal"/>
    <w:next w:val="Normal"/>
    <w:link w:val="SubtitleChar"/>
    <w:uiPriority w:val="11"/>
    <w:qFormat/>
    <w:rsid w:val="0055496A"/>
    <w:pPr>
      <w:numPr>
        <w:ilvl w:val="1"/>
      </w:numPr>
      <w:spacing w:after="160"/>
    </w:pPr>
    <w:rPr>
      <w:rFonts w:asciiTheme="minorHAnsi" w:eastAsiaTheme="minorEastAsia" w:hAnsiTheme="minorHAnsi" w:cstheme="minorBidi"/>
      <w:b/>
      <w:color w:val="5A5A5A" w:themeColor="text1" w:themeTint="A5"/>
      <w:spacing w:val="15"/>
      <w:sz w:val="22"/>
      <w:szCs w:val="22"/>
    </w:rPr>
  </w:style>
  <w:style w:type="character" w:customStyle="1" w:styleId="SubtitleChar">
    <w:name w:val="Subtitle Char"/>
    <w:basedOn w:val="DefaultParagraphFont"/>
    <w:link w:val="Subtitle"/>
    <w:uiPriority w:val="11"/>
    <w:rsid w:val="0055496A"/>
    <w:rPr>
      <w:rFonts w:eastAsiaTheme="minorEastAsia"/>
      <w:b/>
      <w:color w:val="5A5A5A" w:themeColor="text1" w:themeTint="A5"/>
      <w:spacing w:val="15"/>
      <w:lang w:eastAsia="en-GB"/>
    </w:rPr>
  </w:style>
  <w:style w:type="paragraph" w:styleId="TOC1">
    <w:name w:val="toc 1"/>
    <w:basedOn w:val="Normal"/>
    <w:next w:val="Normal"/>
    <w:autoRedefine/>
    <w:uiPriority w:val="39"/>
    <w:unhideWhenUsed/>
    <w:rsid w:val="00B74AB2"/>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C24B29"/>
    <w:pPr>
      <w:tabs>
        <w:tab w:val="right" w:leader="dot" w:pos="9016"/>
      </w:tabs>
      <w:spacing w:before="120"/>
      <w:ind w:left="240"/>
    </w:pPr>
    <w:rPr>
      <w:rFonts w:asciiTheme="minorHAnsi" w:hAnsiTheme="minorHAnsi" w:cstheme="minorHAnsi"/>
      <w:i/>
      <w:iCs/>
      <w:sz w:val="20"/>
      <w:szCs w:val="20"/>
    </w:rPr>
  </w:style>
  <w:style w:type="paragraph" w:styleId="TOCHeading">
    <w:name w:val="TOC Heading"/>
    <w:basedOn w:val="Heading1"/>
    <w:next w:val="Normal"/>
    <w:uiPriority w:val="39"/>
    <w:unhideWhenUsed/>
    <w:qFormat/>
    <w:rsid w:val="001C4A98"/>
    <w:pPr>
      <w:spacing w:before="480" w:line="276" w:lineRule="auto"/>
      <w:outlineLvl w:val="9"/>
    </w:pPr>
    <w:rPr>
      <w:bCs/>
      <w:color w:val="2F5496" w:themeColor="accent1" w:themeShade="BF"/>
      <w:szCs w:val="28"/>
      <w:lang w:val="en-US" w:eastAsia="en-US"/>
    </w:rPr>
  </w:style>
  <w:style w:type="paragraph" w:styleId="TOC3">
    <w:name w:val="toc 3"/>
    <w:basedOn w:val="Normal"/>
    <w:next w:val="Normal"/>
    <w:autoRedefine/>
    <w:uiPriority w:val="39"/>
    <w:unhideWhenUsed/>
    <w:rsid w:val="001C4A9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C4A9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C4A9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C4A9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C4A9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C4A9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C4A98"/>
    <w:pPr>
      <w:ind w:left="1920"/>
    </w:pPr>
    <w:rPr>
      <w:rFonts w:asciiTheme="minorHAnsi" w:hAnsiTheme="minorHAnsi" w:cstheme="minorHAnsi"/>
      <w:sz w:val="20"/>
      <w:szCs w:val="20"/>
    </w:rPr>
  </w:style>
  <w:style w:type="paragraph" w:styleId="NoSpacing">
    <w:name w:val="No Spacing"/>
    <w:link w:val="NoSpacingChar"/>
    <w:uiPriority w:val="1"/>
    <w:qFormat/>
    <w:rsid w:val="00F20F0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F20F09"/>
    <w:rPr>
      <w:rFonts w:eastAsiaTheme="minorEastAsia"/>
      <w:lang w:val="en-US" w:eastAsia="zh-CN"/>
    </w:rPr>
  </w:style>
  <w:style w:type="character" w:customStyle="1" w:styleId="apple-converted-space">
    <w:name w:val="apple-converted-space"/>
    <w:basedOn w:val="DefaultParagraphFont"/>
    <w:rsid w:val="003C3595"/>
  </w:style>
  <w:style w:type="paragraph" w:styleId="Header">
    <w:name w:val="header"/>
    <w:basedOn w:val="Normal"/>
    <w:link w:val="HeaderChar"/>
    <w:uiPriority w:val="99"/>
    <w:unhideWhenUsed/>
    <w:rsid w:val="003C3595"/>
    <w:pPr>
      <w:tabs>
        <w:tab w:val="center" w:pos="4513"/>
        <w:tab w:val="right" w:pos="9026"/>
      </w:tabs>
    </w:pPr>
  </w:style>
  <w:style w:type="character" w:customStyle="1" w:styleId="HeaderChar">
    <w:name w:val="Header Char"/>
    <w:basedOn w:val="DefaultParagraphFont"/>
    <w:link w:val="Header"/>
    <w:uiPriority w:val="99"/>
    <w:rsid w:val="003C3595"/>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C3595"/>
    <w:pPr>
      <w:tabs>
        <w:tab w:val="center" w:pos="4513"/>
        <w:tab w:val="right" w:pos="9026"/>
      </w:tabs>
    </w:pPr>
  </w:style>
  <w:style w:type="character" w:customStyle="1" w:styleId="FooterChar">
    <w:name w:val="Footer Char"/>
    <w:basedOn w:val="DefaultParagraphFont"/>
    <w:link w:val="Footer"/>
    <w:uiPriority w:val="99"/>
    <w:rsid w:val="003C3595"/>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rsid w:val="00CE2FF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E2FFA"/>
    <w:pPr>
      <w:ind w:left="720" w:hanging="720"/>
    </w:pPr>
    <w:rPr>
      <w:b/>
      <w:bCs/>
      <w:sz w:val="22"/>
      <w:szCs w:val="22"/>
      <w:lang w:eastAsia="en-US"/>
    </w:rPr>
  </w:style>
  <w:style w:type="character" w:customStyle="1" w:styleId="BodyText2Char">
    <w:name w:val="Body Text 2 Char"/>
    <w:basedOn w:val="DefaultParagraphFont"/>
    <w:link w:val="BodyText2"/>
    <w:uiPriority w:val="99"/>
    <w:rsid w:val="00CE2FFA"/>
    <w:rPr>
      <w:rFonts w:ascii="Times New Roman" w:eastAsia="Times New Roman" w:hAnsi="Times New Roman" w:cs="Times New Roman"/>
      <w:b/>
      <w:bCs/>
    </w:rPr>
  </w:style>
  <w:style w:type="paragraph" w:customStyle="1" w:styleId="deannah1">
    <w:name w:val="deannah1"/>
    <w:basedOn w:val="Normal"/>
    <w:uiPriority w:val="99"/>
    <w:rsid w:val="00CE2FFA"/>
    <w:pPr>
      <w:keepNext/>
      <w:spacing w:after="240"/>
    </w:pPr>
    <w:rPr>
      <w:b/>
      <w:bCs/>
      <w:lang w:eastAsia="en-US"/>
    </w:rPr>
  </w:style>
  <w:style w:type="table" w:styleId="TableGrid">
    <w:name w:val="Table Grid"/>
    <w:basedOn w:val="TableNormal"/>
    <w:uiPriority w:val="59"/>
    <w:rsid w:val="00CE2FF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E2FFA"/>
    <w:rPr>
      <w:color w:val="800080"/>
      <w:u w:val="single"/>
    </w:rPr>
  </w:style>
  <w:style w:type="character" w:customStyle="1" w:styleId="Hyperlink1">
    <w:name w:val="Hyperlink1"/>
    <w:uiPriority w:val="99"/>
    <w:rsid w:val="00CE2FFA"/>
    <w:rPr>
      <w:color w:val="535353"/>
      <w:u w:val="single"/>
      <w:effect w:val="none"/>
    </w:rPr>
  </w:style>
  <w:style w:type="paragraph" w:customStyle="1" w:styleId="NormalWeb1">
    <w:name w:val="Normal (Web)1"/>
    <w:basedOn w:val="Normal"/>
    <w:uiPriority w:val="99"/>
    <w:rsid w:val="00CE2FFA"/>
    <w:pPr>
      <w:spacing w:before="100" w:beforeAutospacing="1" w:after="300"/>
    </w:pPr>
  </w:style>
  <w:style w:type="character" w:styleId="PageNumber">
    <w:name w:val="page number"/>
    <w:basedOn w:val="DefaultParagraphFont"/>
    <w:uiPriority w:val="99"/>
    <w:rsid w:val="00CE2FFA"/>
  </w:style>
  <w:style w:type="paragraph" w:customStyle="1" w:styleId="paragraph">
    <w:name w:val="paragraph"/>
    <w:basedOn w:val="Normal"/>
    <w:rsid w:val="004F4D9E"/>
    <w:pPr>
      <w:spacing w:before="100" w:beforeAutospacing="1" w:after="100" w:afterAutospacing="1"/>
    </w:pPr>
  </w:style>
  <w:style w:type="character" w:customStyle="1" w:styleId="normaltextrun">
    <w:name w:val="normaltextrun"/>
    <w:basedOn w:val="DefaultParagraphFont"/>
    <w:rsid w:val="004F4D9E"/>
  </w:style>
  <w:style w:type="character" w:customStyle="1" w:styleId="eop">
    <w:name w:val="eop"/>
    <w:basedOn w:val="DefaultParagraphFont"/>
    <w:rsid w:val="004F4D9E"/>
  </w:style>
  <w:style w:type="paragraph" w:styleId="Revision">
    <w:name w:val="Revision"/>
    <w:hidden/>
    <w:uiPriority w:val="99"/>
    <w:semiHidden/>
    <w:rsid w:val="00C24B29"/>
    <w:pPr>
      <w:spacing w:after="0"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794FFE"/>
    <w:rPr>
      <w:rFonts w:asciiTheme="majorHAnsi" w:eastAsiaTheme="majorEastAsia" w:hAnsiTheme="majorHAnsi" w:cstheme="majorBidi"/>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98938">
      <w:bodyDiv w:val="1"/>
      <w:marLeft w:val="0"/>
      <w:marRight w:val="0"/>
      <w:marTop w:val="0"/>
      <w:marBottom w:val="0"/>
      <w:divBdr>
        <w:top w:val="none" w:sz="0" w:space="0" w:color="auto"/>
        <w:left w:val="none" w:sz="0" w:space="0" w:color="auto"/>
        <w:bottom w:val="none" w:sz="0" w:space="0" w:color="auto"/>
        <w:right w:val="none" w:sz="0" w:space="0" w:color="auto"/>
      </w:divBdr>
    </w:div>
    <w:div w:id="562446685">
      <w:bodyDiv w:val="1"/>
      <w:marLeft w:val="0"/>
      <w:marRight w:val="0"/>
      <w:marTop w:val="0"/>
      <w:marBottom w:val="0"/>
      <w:divBdr>
        <w:top w:val="none" w:sz="0" w:space="0" w:color="auto"/>
        <w:left w:val="none" w:sz="0" w:space="0" w:color="auto"/>
        <w:bottom w:val="none" w:sz="0" w:space="0" w:color="auto"/>
        <w:right w:val="none" w:sz="0" w:space="0" w:color="auto"/>
      </w:divBdr>
      <w:divsChild>
        <w:div w:id="774862961">
          <w:marLeft w:val="0"/>
          <w:marRight w:val="0"/>
          <w:marTop w:val="0"/>
          <w:marBottom w:val="0"/>
          <w:divBdr>
            <w:top w:val="none" w:sz="0" w:space="0" w:color="auto"/>
            <w:left w:val="none" w:sz="0" w:space="0" w:color="auto"/>
            <w:bottom w:val="none" w:sz="0" w:space="0" w:color="auto"/>
            <w:right w:val="none" w:sz="0" w:space="0" w:color="auto"/>
          </w:divBdr>
        </w:div>
        <w:div w:id="1150749341">
          <w:marLeft w:val="0"/>
          <w:marRight w:val="0"/>
          <w:marTop w:val="0"/>
          <w:marBottom w:val="0"/>
          <w:divBdr>
            <w:top w:val="none" w:sz="0" w:space="0" w:color="auto"/>
            <w:left w:val="none" w:sz="0" w:space="0" w:color="auto"/>
            <w:bottom w:val="none" w:sz="0" w:space="0" w:color="auto"/>
            <w:right w:val="none" w:sz="0" w:space="0" w:color="auto"/>
          </w:divBdr>
        </w:div>
      </w:divsChild>
    </w:div>
    <w:div w:id="635330196">
      <w:bodyDiv w:val="1"/>
      <w:marLeft w:val="0"/>
      <w:marRight w:val="0"/>
      <w:marTop w:val="0"/>
      <w:marBottom w:val="0"/>
      <w:divBdr>
        <w:top w:val="none" w:sz="0" w:space="0" w:color="auto"/>
        <w:left w:val="none" w:sz="0" w:space="0" w:color="auto"/>
        <w:bottom w:val="none" w:sz="0" w:space="0" w:color="auto"/>
        <w:right w:val="none" w:sz="0" w:space="0" w:color="auto"/>
      </w:divBdr>
      <w:divsChild>
        <w:div w:id="1362318059">
          <w:marLeft w:val="0"/>
          <w:marRight w:val="0"/>
          <w:marTop w:val="0"/>
          <w:marBottom w:val="0"/>
          <w:divBdr>
            <w:top w:val="none" w:sz="0" w:space="0" w:color="auto"/>
            <w:left w:val="none" w:sz="0" w:space="0" w:color="auto"/>
            <w:bottom w:val="none" w:sz="0" w:space="0" w:color="auto"/>
            <w:right w:val="none" w:sz="0" w:space="0" w:color="auto"/>
          </w:divBdr>
        </w:div>
        <w:div w:id="872426361">
          <w:marLeft w:val="0"/>
          <w:marRight w:val="0"/>
          <w:marTop w:val="0"/>
          <w:marBottom w:val="0"/>
          <w:divBdr>
            <w:top w:val="none" w:sz="0" w:space="0" w:color="auto"/>
            <w:left w:val="none" w:sz="0" w:space="0" w:color="auto"/>
            <w:bottom w:val="none" w:sz="0" w:space="0" w:color="auto"/>
            <w:right w:val="none" w:sz="0" w:space="0" w:color="auto"/>
          </w:divBdr>
        </w:div>
        <w:div w:id="1145657585">
          <w:marLeft w:val="0"/>
          <w:marRight w:val="0"/>
          <w:marTop w:val="0"/>
          <w:marBottom w:val="0"/>
          <w:divBdr>
            <w:top w:val="none" w:sz="0" w:space="0" w:color="auto"/>
            <w:left w:val="none" w:sz="0" w:space="0" w:color="auto"/>
            <w:bottom w:val="none" w:sz="0" w:space="0" w:color="auto"/>
            <w:right w:val="none" w:sz="0" w:space="0" w:color="auto"/>
          </w:divBdr>
        </w:div>
        <w:div w:id="857814766">
          <w:marLeft w:val="0"/>
          <w:marRight w:val="0"/>
          <w:marTop w:val="0"/>
          <w:marBottom w:val="0"/>
          <w:divBdr>
            <w:top w:val="none" w:sz="0" w:space="0" w:color="auto"/>
            <w:left w:val="none" w:sz="0" w:space="0" w:color="auto"/>
            <w:bottom w:val="none" w:sz="0" w:space="0" w:color="auto"/>
            <w:right w:val="none" w:sz="0" w:space="0" w:color="auto"/>
          </w:divBdr>
        </w:div>
        <w:div w:id="1475872798">
          <w:marLeft w:val="0"/>
          <w:marRight w:val="0"/>
          <w:marTop w:val="0"/>
          <w:marBottom w:val="0"/>
          <w:divBdr>
            <w:top w:val="none" w:sz="0" w:space="0" w:color="auto"/>
            <w:left w:val="none" w:sz="0" w:space="0" w:color="auto"/>
            <w:bottom w:val="none" w:sz="0" w:space="0" w:color="auto"/>
            <w:right w:val="none" w:sz="0" w:space="0" w:color="auto"/>
          </w:divBdr>
        </w:div>
        <w:div w:id="1701123722">
          <w:marLeft w:val="0"/>
          <w:marRight w:val="0"/>
          <w:marTop w:val="0"/>
          <w:marBottom w:val="0"/>
          <w:divBdr>
            <w:top w:val="none" w:sz="0" w:space="0" w:color="auto"/>
            <w:left w:val="none" w:sz="0" w:space="0" w:color="auto"/>
            <w:bottom w:val="none" w:sz="0" w:space="0" w:color="auto"/>
            <w:right w:val="none" w:sz="0" w:space="0" w:color="auto"/>
          </w:divBdr>
        </w:div>
        <w:div w:id="1016075344">
          <w:marLeft w:val="0"/>
          <w:marRight w:val="0"/>
          <w:marTop w:val="0"/>
          <w:marBottom w:val="0"/>
          <w:divBdr>
            <w:top w:val="none" w:sz="0" w:space="0" w:color="auto"/>
            <w:left w:val="none" w:sz="0" w:space="0" w:color="auto"/>
            <w:bottom w:val="none" w:sz="0" w:space="0" w:color="auto"/>
            <w:right w:val="none" w:sz="0" w:space="0" w:color="auto"/>
          </w:divBdr>
        </w:div>
        <w:div w:id="1607540856">
          <w:marLeft w:val="0"/>
          <w:marRight w:val="0"/>
          <w:marTop w:val="0"/>
          <w:marBottom w:val="0"/>
          <w:divBdr>
            <w:top w:val="none" w:sz="0" w:space="0" w:color="auto"/>
            <w:left w:val="none" w:sz="0" w:space="0" w:color="auto"/>
            <w:bottom w:val="none" w:sz="0" w:space="0" w:color="auto"/>
            <w:right w:val="none" w:sz="0" w:space="0" w:color="auto"/>
          </w:divBdr>
        </w:div>
      </w:divsChild>
    </w:div>
    <w:div w:id="665088386">
      <w:bodyDiv w:val="1"/>
      <w:marLeft w:val="0"/>
      <w:marRight w:val="0"/>
      <w:marTop w:val="0"/>
      <w:marBottom w:val="0"/>
      <w:divBdr>
        <w:top w:val="none" w:sz="0" w:space="0" w:color="auto"/>
        <w:left w:val="none" w:sz="0" w:space="0" w:color="auto"/>
        <w:bottom w:val="none" w:sz="0" w:space="0" w:color="auto"/>
        <w:right w:val="none" w:sz="0" w:space="0" w:color="auto"/>
      </w:divBdr>
      <w:divsChild>
        <w:div w:id="1396078377">
          <w:marLeft w:val="0"/>
          <w:marRight w:val="0"/>
          <w:marTop w:val="0"/>
          <w:marBottom w:val="0"/>
          <w:divBdr>
            <w:top w:val="none" w:sz="0" w:space="0" w:color="auto"/>
            <w:left w:val="none" w:sz="0" w:space="0" w:color="auto"/>
            <w:bottom w:val="none" w:sz="0" w:space="0" w:color="auto"/>
            <w:right w:val="none" w:sz="0" w:space="0" w:color="auto"/>
          </w:divBdr>
        </w:div>
        <w:div w:id="579676339">
          <w:marLeft w:val="0"/>
          <w:marRight w:val="0"/>
          <w:marTop w:val="0"/>
          <w:marBottom w:val="300"/>
          <w:divBdr>
            <w:top w:val="none" w:sz="0" w:space="0" w:color="auto"/>
            <w:left w:val="none" w:sz="0" w:space="0" w:color="auto"/>
            <w:bottom w:val="none" w:sz="0" w:space="0" w:color="auto"/>
            <w:right w:val="none" w:sz="0" w:space="0" w:color="auto"/>
          </w:divBdr>
          <w:divsChild>
            <w:div w:id="1689867464">
              <w:marLeft w:val="0"/>
              <w:marRight w:val="0"/>
              <w:marTop w:val="0"/>
              <w:marBottom w:val="0"/>
              <w:divBdr>
                <w:top w:val="none" w:sz="0" w:space="0" w:color="auto"/>
                <w:left w:val="none" w:sz="0" w:space="0" w:color="auto"/>
                <w:bottom w:val="none" w:sz="0" w:space="0" w:color="auto"/>
                <w:right w:val="none" w:sz="0" w:space="0" w:color="auto"/>
              </w:divBdr>
              <w:divsChild>
                <w:div w:id="755632471">
                  <w:marLeft w:val="0"/>
                  <w:marRight w:val="0"/>
                  <w:marTop w:val="0"/>
                  <w:marBottom w:val="225"/>
                  <w:divBdr>
                    <w:top w:val="none" w:sz="0" w:space="0" w:color="auto"/>
                    <w:left w:val="none" w:sz="0" w:space="0" w:color="auto"/>
                    <w:bottom w:val="none" w:sz="0" w:space="0" w:color="auto"/>
                    <w:right w:val="none" w:sz="0" w:space="0" w:color="auto"/>
                  </w:divBdr>
                  <w:divsChild>
                    <w:div w:id="325061440">
                      <w:marLeft w:val="0"/>
                      <w:marRight w:val="0"/>
                      <w:marTop w:val="0"/>
                      <w:marBottom w:val="0"/>
                      <w:divBdr>
                        <w:top w:val="none" w:sz="0" w:space="0" w:color="auto"/>
                        <w:left w:val="none" w:sz="0" w:space="0" w:color="auto"/>
                        <w:bottom w:val="none" w:sz="0" w:space="0" w:color="auto"/>
                        <w:right w:val="none" w:sz="0" w:space="0" w:color="auto"/>
                      </w:divBdr>
                    </w:div>
                  </w:divsChild>
                </w:div>
                <w:div w:id="307907795">
                  <w:marLeft w:val="0"/>
                  <w:marRight w:val="0"/>
                  <w:marTop w:val="0"/>
                  <w:marBottom w:val="0"/>
                  <w:divBdr>
                    <w:top w:val="none" w:sz="0" w:space="0" w:color="auto"/>
                    <w:left w:val="none" w:sz="0" w:space="0" w:color="auto"/>
                    <w:bottom w:val="none" w:sz="0" w:space="0" w:color="auto"/>
                    <w:right w:val="none" w:sz="0" w:space="0" w:color="auto"/>
                  </w:divBdr>
                  <w:divsChild>
                    <w:div w:id="126861235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371295245">
          <w:marLeft w:val="0"/>
          <w:marRight w:val="0"/>
          <w:marTop w:val="0"/>
          <w:marBottom w:val="0"/>
          <w:divBdr>
            <w:top w:val="none" w:sz="0" w:space="0" w:color="auto"/>
            <w:left w:val="none" w:sz="0" w:space="0" w:color="auto"/>
            <w:bottom w:val="none" w:sz="0" w:space="0" w:color="auto"/>
            <w:right w:val="none" w:sz="0" w:space="0" w:color="auto"/>
          </w:divBdr>
          <w:divsChild>
            <w:div w:id="759520525">
              <w:marLeft w:val="0"/>
              <w:marRight w:val="0"/>
              <w:marTop w:val="0"/>
              <w:marBottom w:val="0"/>
              <w:divBdr>
                <w:top w:val="single" w:sz="6" w:space="0" w:color="E8E8E8"/>
                <w:left w:val="none" w:sz="0" w:space="0" w:color="auto"/>
                <w:bottom w:val="single" w:sz="6" w:space="0" w:color="E8E8E8"/>
                <w:right w:val="none" w:sz="0" w:space="0" w:color="auto"/>
              </w:divBdr>
              <w:divsChild>
                <w:div w:id="1592929587">
                  <w:marLeft w:val="0"/>
                  <w:marRight w:val="0"/>
                  <w:marTop w:val="0"/>
                  <w:marBottom w:val="0"/>
                  <w:divBdr>
                    <w:top w:val="none" w:sz="0" w:space="0" w:color="auto"/>
                    <w:left w:val="none" w:sz="0" w:space="0" w:color="auto"/>
                    <w:bottom w:val="none" w:sz="0" w:space="0" w:color="auto"/>
                    <w:right w:val="none" w:sz="0" w:space="0" w:color="auto"/>
                  </w:divBdr>
                  <w:divsChild>
                    <w:div w:id="71440959">
                      <w:marLeft w:val="0"/>
                      <w:marRight w:val="0"/>
                      <w:marTop w:val="0"/>
                      <w:marBottom w:val="0"/>
                      <w:divBdr>
                        <w:top w:val="none" w:sz="0" w:space="0" w:color="auto"/>
                        <w:left w:val="none" w:sz="0" w:space="0" w:color="auto"/>
                        <w:bottom w:val="none" w:sz="0" w:space="0" w:color="auto"/>
                        <w:right w:val="none" w:sz="0" w:space="0" w:color="auto"/>
                      </w:divBdr>
                      <w:divsChild>
                        <w:div w:id="23946237">
                          <w:marLeft w:val="0"/>
                          <w:marRight w:val="0"/>
                          <w:marTop w:val="0"/>
                          <w:marBottom w:val="0"/>
                          <w:divBdr>
                            <w:top w:val="none" w:sz="0" w:space="0" w:color="auto"/>
                            <w:left w:val="none" w:sz="0" w:space="0" w:color="auto"/>
                            <w:bottom w:val="none" w:sz="0" w:space="0" w:color="auto"/>
                            <w:right w:val="none" w:sz="0" w:space="0" w:color="auto"/>
                          </w:divBdr>
                        </w:div>
                      </w:divsChild>
                    </w:div>
                    <w:div w:id="1632860514">
                      <w:marLeft w:val="0"/>
                      <w:marRight w:val="0"/>
                      <w:marTop w:val="0"/>
                      <w:marBottom w:val="0"/>
                      <w:divBdr>
                        <w:top w:val="none" w:sz="0" w:space="0" w:color="auto"/>
                        <w:left w:val="none" w:sz="0" w:space="0" w:color="auto"/>
                        <w:bottom w:val="none" w:sz="0" w:space="0" w:color="auto"/>
                        <w:right w:val="none" w:sz="0" w:space="0" w:color="auto"/>
                      </w:divBdr>
                    </w:div>
                  </w:divsChild>
                </w:div>
                <w:div w:id="96678456">
                  <w:marLeft w:val="0"/>
                  <w:marRight w:val="0"/>
                  <w:marTop w:val="0"/>
                  <w:marBottom w:val="0"/>
                  <w:divBdr>
                    <w:top w:val="none" w:sz="0" w:space="0" w:color="auto"/>
                    <w:left w:val="none" w:sz="0" w:space="0" w:color="auto"/>
                    <w:bottom w:val="none" w:sz="0" w:space="0" w:color="auto"/>
                    <w:right w:val="none" w:sz="0" w:space="0" w:color="auto"/>
                  </w:divBdr>
                  <w:divsChild>
                    <w:div w:id="479613457">
                      <w:marLeft w:val="0"/>
                      <w:marRight w:val="0"/>
                      <w:marTop w:val="0"/>
                      <w:marBottom w:val="0"/>
                      <w:divBdr>
                        <w:top w:val="none" w:sz="0" w:space="0" w:color="auto"/>
                        <w:left w:val="none" w:sz="0" w:space="0" w:color="auto"/>
                        <w:bottom w:val="none" w:sz="0" w:space="0" w:color="auto"/>
                        <w:right w:val="none" w:sz="0" w:space="0" w:color="auto"/>
                      </w:divBdr>
                    </w:div>
                    <w:div w:id="2139760142">
                      <w:marLeft w:val="0"/>
                      <w:marRight w:val="0"/>
                      <w:marTop w:val="0"/>
                      <w:marBottom w:val="0"/>
                      <w:divBdr>
                        <w:top w:val="none" w:sz="0" w:space="0" w:color="auto"/>
                        <w:left w:val="none" w:sz="0" w:space="0" w:color="auto"/>
                        <w:bottom w:val="none" w:sz="0" w:space="0" w:color="auto"/>
                        <w:right w:val="none" w:sz="0" w:space="0" w:color="auto"/>
                      </w:divBdr>
                    </w:div>
                    <w:div w:id="9208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049850">
          <w:marLeft w:val="0"/>
          <w:marRight w:val="0"/>
          <w:marTop w:val="0"/>
          <w:marBottom w:val="0"/>
          <w:divBdr>
            <w:top w:val="none" w:sz="0" w:space="0" w:color="auto"/>
            <w:left w:val="none" w:sz="0" w:space="0" w:color="auto"/>
            <w:bottom w:val="none" w:sz="0" w:space="0" w:color="auto"/>
            <w:right w:val="none" w:sz="0" w:space="0" w:color="auto"/>
          </w:divBdr>
          <w:divsChild>
            <w:div w:id="1667706804">
              <w:marLeft w:val="0"/>
              <w:marRight w:val="0"/>
              <w:marTop w:val="0"/>
              <w:marBottom w:val="0"/>
              <w:divBdr>
                <w:top w:val="none" w:sz="0" w:space="0" w:color="auto"/>
                <w:left w:val="none" w:sz="0" w:space="0" w:color="auto"/>
                <w:bottom w:val="none" w:sz="0" w:space="0" w:color="auto"/>
                <w:right w:val="none" w:sz="0" w:space="0" w:color="auto"/>
              </w:divBdr>
            </w:div>
          </w:divsChild>
        </w:div>
        <w:div w:id="1671565909">
          <w:marLeft w:val="0"/>
          <w:marRight w:val="0"/>
          <w:marTop w:val="645"/>
          <w:marBottom w:val="645"/>
          <w:divBdr>
            <w:top w:val="single" w:sz="6" w:space="9" w:color="F3F3F3"/>
            <w:left w:val="none" w:sz="0" w:space="0" w:color="auto"/>
            <w:bottom w:val="single" w:sz="6" w:space="23" w:color="F3F3F3"/>
            <w:right w:val="none" w:sz="0" w:space="0" w:color="auto"/>
          </w:divBdr>
          <w:divsChild>
            <w:div w:id="1840152554">
              <w:marLeft w:val="0"/>
              <w:marRight w:val="0"/>
              <w:marTop w:val="0"/>
              <w:marBottom w:val="135"/>
              <w:divBdr>
                <w:top w:val="none" w:sz="0" w:space="0" w:color="auto"/>
                <w:left w:val="none" w:sz="0" w:space="0" w:color="auto"/>
                <w:bottom w:val="none" w:sz="0" w:space="0" w:color="auto"/>
                <w:right w:val="none" w:sz="0" w:space="0" w:color="auto"/>
              </w:divBdr>
            </w:div>
          </w:divsChild>
        </w:div>
        <w:div w:id="552155084">
          <w:marLeft w:val="0"/>
          <w:marRight w:val="0"/>
          <w:marTop w:val="0"/>
          <w:marBottom w:val="0"/>
          <w:divBdr>
            <w:top w:val="none" w:sz="0" w:space="0" w:color="auto"/>
            <w:left w:val="none" w:sz="0" w:space="0" w:color="auto"/>
            <w:bottom w:val="none" w:sz="0" w:space="0" w:color="auto"/>
            <w:right w:val="none" w:sz="0" w:space="0" w:color="auto"/>
          </w:divBdr>
          <w:divsChild>
            <w:div w:id="14843791">
              <w:marLeft w:val="0"/>
              <w:marRight w:val="0"/>
              <w:marTop w:val="0"/>
              <w:marBottom w:val="0"/>
              <w:divBdr>
                <w:top w:val="none" w:sz="0" w:space="0" w:color="auto"/>
                <w:left w:val="none" w:sz="0" w:space="0" w:color="auto"/>
                <w:bottom w:val="none" w:sz="0" w:space="0" w:color="auto"/>
                <w:right w:val="none" w:sz="0" w:space="0" w:color="auto"/>
              </w:divBdr>
              <w:divsChild>
                <w:div w:id="2133984149">
                  <w:marLeft w:val="0"/>
                  <w:marRight w:val="0"/>
                  <w:marTop w:val="375"/>
                  <w:marBottom w:val="375"/>
                  <w:divBdr>
                    <w:top w:val="none" w:sz="0" w:space="0" w:color="auto"/>
                    <w:left w:val="none" w:sz="0" w:space="0" w:color="auto"/>
                    <w:bottom w:val="none" w:sz="0" w:space="0" w:color="auto"/>
                    <w:right w:val="none" w:sz="0" w:space="0" w:color="auto"/>
                  </w:divBdr>
                  <w:divsChild>
                    <w:div w:id="34748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37589">
              <w:marLeft w:val="0"/>
              <w:marRight w:val="0"/>
              <w:marTop w:val="0"/>
              <w:marBottom w:val="0"/>
              <w:divBdr>
                <w:top w:val="none" w:sz="0" w:space="0" w:color="auto"/>
                <w:left w:val="none" w:sz="0" w:space="0" w:color="auto"/>
                <w:bottom w:val="none" w:sz="0" w:space="0" w:color="auto"/>
                <w:right w:val="none" w:sz="0" w:space="0" w:color="auto"/>
              </w:divBdr>
              <w:divsChild>
                <w:div w:id="1196625433">
                  <w:marLeft w:val="0"/>
                  <w:marRight w:val="0"/>
                  <w:marTop w:val="0"/>
                  <w:marBottom w:val="0"/>
                  <w:divBdr>
                    <w:top w:val="none" w:sz="0" w:space="0" w:color="auto"/>
                    <w:left w:val="none" w:sz="0" w:space="0" w:color="auto"/>
                    <w:bottom w:val="none" w:sz="0" w:space="0" w:color="auto"/>
                    <w:right w:val="none" w:sz="0" w:space="0" w:color="auto"/>
                  </w:divBdr>
                </w:div>
                <w:div w:id="109936224">
                  <w:marLeft w:val="0"/>
                  <w:marRight w:val="0"/>
                  <w:marTop w:val="0"/>
                  <w:marBottom w:val="0"/>
                  <w:divBdr>
                    <w:top w:val="none" w:sz="0" w:space="0" w:color="auto"/>
                    <w:left w:val="none" w:sz="0" w:space="0" w:color="auto"/>
                    <w:bottom w:val="none" w:sz="0" w:space="0" w:color="auto"/>
                    <w:right w:val="none" w:sz="0" w:space="0" w:color="auto"/>
                  </w:divBdr>
                </w:div>
                <w:div w:id="94202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350689">
      <w:bodyDiv w:val="1"/>
      <w:marLeft w:val="0"/>
      <w:marRight w:val="0"/>
      <w:marTop w:val="0"/>
      <w:marBottom w:val="0"/>
      <w:divBdr>
        <w:top w:val="none" w:sz="0" w:space="0" w:color="auto"/>
        <w:left w:val="none" w:sz="0" w:space="0" w:color="auto"/>
        <w:bottom w:val="none" w:sz="0" w:space="0" w:color="auto"/>
        <w:right w:val="none" w:sz="0" w:space="0" w:color="auto"/>
      </w:divBdr>
    </w:div>
    <w:div w:id="903370968">
      <w:bodyDiv w:val="1"/>
      <w:marLeft w:val="0"/>
      <w:marRight w:val="0"/>
      <w:marTop w:val="0"/>
      <w:marBottom w:val="0"/>
      <w:divBdr>
        <w:top w:val="none" w:sz="0" w:space="0" w:color="auto"/>
        <w:left w:val="none" w:sz="0" w:space="0" w:color="auto"/>
        <w:bottom w:val="none" w:sz="0" w:space="0" w:color="auto"/>
        <w:right w:val="none" w:sz="0" w:space="0" w:color="auto"/>
      </w:divBdr>
      <w:divsChild>
        <w:div w:id="2100639610">
          <w:marLeft w:val="0"/>
          <w:marRight w:val="0"/>
          <w:marTop w:val="0"/>
          <w:marBottom w:val="0"/>
          <w:divBdr>
            <w:top w:val="none" w:sz="0" w:space="0" w:color="auto"/>
            <w:left w:val="none" w:sz="0" w:space="0" w:color="auto"/>
            <w:bottom w:val="none" w:sz="0" w:space="0" w:color="auto"/>
            <w:right w:val="none" w:sz="0" w:space="0" w:color="auto"/>
          </w:divBdr>
        </w:div>
        <w:div w:id="1350526975">
          <w:marLeft w:val="0"/>
          <w:marRight w:val="0"/>
          <w:marTop w:val="0"/>
          <w:marBottom w:val="0"/>
          <w:divBdr>
            <w:top w:val="none" w:sz="0" w:space="0" w:color="auto"/>
            <w:left w:val="none" w:sz="0" w:space="0" w:color="auto"/>
            <w:bottom w:val="none" w:sz="0" w:space="0" w:color="auto"/>
            <w:right w:val="none" w:sz="0" w:space="0" w:color="auto"/>
          </w:divBdr>
        </w:div>
        <w:div w:id="1000348023">
          <w:marLeft w:val="0"/>
          <w:marRight w:val="0"/>
          <w:marTop w:val="0"/>
          <w:marBottom w:val="0"/>
          <w:divBdr>
            <w:top w:val="none" w:sz="0" w:space="0" w:color="auto"/>
            <w:left w:val="none" w:sz="0" w:space="0" w:color="auto"/>
            <w:bottom w:val="none" w:sz="0" w:space="0" w:color="auto"/>
            <w:right w:val="none" w:sz="0" w:space="0" w:color="auto"/>
          </w:divBdr>
        </w:div>
        <w:div w:id="8681279">
          <w:marLeft w:val="0"/>
          <w:marRight w:val="0"/>
          <w:marTop w:val="0"/>
          <w:marBottom w:val="0"/>
          <w:divBdr>
            <w:top w:val="none" w:sz="0" w:space="0" w:color="auto"/>
            <w:left w:val="none" w:sz="0" w:space="0" w:color="auto"/>
            <w:bottom w:val="none" w:sz="0" w:space="0" w:color="auto"/>
            <w:right w:val="none" w:sz="0" w:space="0" w:color="auto"/>
          </w:divBdr>
        </w:div>
        <w:div w:id="1779831110">
          <w:marLeft w:val="0"/>
          <w:marRight w:val="0"/>
          <w:marTop w:val="0"/>
          <w:marBottom w:val="0"/>
          <w:divBdr>
            <w:top w:val="none" w:sz="0" w:space="0" w:color="auto"/>
            <w:left w:val="none" w:sz="0" w:space="0" w:color="auto"/>
            <w:bottom w:val="none" w:sz="0" w:space="0" w:color="auto"/>
            <w:right w:val="none" w:sz="0" w:space="0" w:color="auto"/>
          </w:divBdr>
        </w:div>
      </w:divsChild>
    </w:div>
    <w:div w:id="1068072905">
      <w:bodyDiv w:val="1"/>
      <w:marLeft w:val="0"/>
      <w:marRight w:val="0"/>
      <w:marTop w:val="0"/>
      <w:marBottom w:val="0"/>
      <w:divBdr>
        <w:top w:val="none" w:sz="0" w:space="0" w:color="auto"/>
        <w:left w:val="none" w:sz="0" w:space="0" w:color="auto"/>
        <w:bottom w:val="none" w:sz="0" w:space="0" w:color="auto"/>
        <w:right w:val="none" w:sz="0" w:space="0" w:color="auto"/>
      </w:divBdr>
    </w:div>
    <w:div w:id="1136533656">
      <w:bodyDiv w:val="1"/>
      <w:marLeft w:val="0"/>
      <w:marRight w:val="0"/>
      <w:marTop w:val="0"/>
      <w:marBottom w:val="0"/>
      <w:divBdr>
        <w:top w:val="none" w:sz="0" w:space="0" w:color="auto"/>
        <w:left w:val="none" w:sz="0" w:space="0" w:color="auto"/>
        <w:bottom w:val="none" w:sz="0" w:space="0" w:color="auto"/>
        <w:right w:val="none" w:sz="0" w:space="0" w:color="auto"/>
      </w:divBdr>
      <w:divsChild>
        <w:div w:id="1576938067">
          <w:marLeft w:val="0"/>
          <w:marRight w:val="0"/>
          <w:marTop w:val="0"/>
          <w:marBottom w:val="0"/>
          <w:divBdr>
            <w:top w:val="none" w:sz="0" w:space="0" w:color="auto"/>
            <w:left w:val="none" w:sz="0" w:space="0" w:color="auto"/>
            <w:bottom w:val="none" w:sz="0" w:space="0" w:color="auto"/>
            <w:right w:val="none" w:sz="0" w:space="0" w:color="auto"/>
          </w:divBdr>
          <w:divsChild>
            <w:div w:id="1972900871">
              <w:marLeft w:val="0"/>
              <w:marRight w:val="0"/>
              <w:marTop w:val="0"/>
              <w:marBottom w:val="0"/>
              <w:divBdr>
                <w:top w:val="none" w:sz="0" w:space="0" w:color="auto"/>
                <w:left w:val="none" w:sz="0" w:space="0" w:color="auto"/>
                <w:bottom w:val="none" w:sz="0" w:space="0" w:color="auto"/>
                <w:right w:val="none" w:sz="0" w:space="0" w:color="auto"/>
              </w:divBdr>
            </w:div>
          </w:divsChild>
        </w:div>
        <w:div w:id="1272515235">
          <w:marLeft w:val="0"/>
          <w:marRight w:val="0"/>
          <w:marTop w:val="0"/>
          <w:marBottom w:val="0"/>
          <w:divBdr>
            <w:top w:val="none" w:sz="0" w:space="0" w:color="auto"/>
            <w:left w:val="none" w:sz="0" w:space="0" w:color="auto"/>
            <w:bottom w:val="none" w:sz="0" w:space="0" w:color="auto"/>
            <w:right w:val="none" w:sz="0" w:space="0" w:color="auto"/>
          </w:divBdr>
          <w:divsChild>
            <w:div w:id="1037200660">
              <w:marLeft w:val="0"/>
              <w:marRight w:val="0"/>
              <w:marTop w:val="0"/>
              <w:marBottom w:val="0"/>
              <w:divBdr>
                <w:top w:val="none" w:sz="0" w:space="0" w:color="auto"/>
                <w:left w:val="none" w:sz="0" w:space="0" w:color="auto"/>
                <w:bottom w:val="none" w:sz="0" w:space="0" w:color="auto"/>
                <w:right w:val="none" w:sz="0" w:space="0" w:color="auto"/>
              </w:divBdr>
            </w:div>
          </w:divsChild>
        </w:div>
        <w:div w:id="707415167">
          <w:marLeft w:val="0"/>
          <w:marRight w:val="0"/>
          <w:marTop w:val="0"/>
          <w:marBottom w:val="0"/>
          <w:divBdr>
            <w:top w:val="none" w:sz="0" w:space="0" w:color="auto"/>
            <w:left w:val="none" w:sz="0" w:space="0" w:color="auto"/>
            <w:bottom w:val="none" w:sz="0" w:space="0" w:color="auto"/>
            <w:right w:val="none" w:sz="0" w:space="0" w:color="auto"/>
          </w:divBdr>
          <w:divsChild>
            <w:div w:id="319189802">
              <w:marLeft w:val="0"/>
              <w:marRight w:val="0"/>
              <w:marTop w:val="0"/>
              <w:marBottom w:val="0"/>
              <w:divBdr>
                <w:top w:val="none" w:sz="0" w:space="0" w:color="auto"/>
                <w:left w:val="none" w:sz="0" w:space="0" w:color="auto"/>
                <w:bottom w:val="none" w:sz="0" w:space="0" w:color="auto"/>
                <w:right w:val="none" w:sz="0" w:space="0" w:color="auto"/>
              </w:divBdr>
            </w:div>
          </w:divsChild>
        </w:div>
        <w:div w:id="355277213">
          <w:marLeft w:val="0"/>
          <w:marRight w:val="0"/>
          <w:marTop w:val="0"/>
          <w:marBottom w:val="0"/>
          <w:divBdr>
            <w:top w:val="none" w:sz="0" w:space="0" w:color="auto"/>
            <w:left w:val="none" w:sz="0" w:space="0" w:color="auto"/>
            <w:bottom w:val="none" w:sz="0" w:space="0" w:color="auto"/>
            <w:right w:val="none" w:sz="0" w:space="0" w:color="auto"/>
          </w:divBdr>
          <w:divsChild>
            <w:div w:id="1244073655">
              <w:marLeft w:val="0"/>
              <w:marRight w:val="0"/>
              <w:marTop w:val="0"/>
              <w:marBottom w:val="0"/>
              <w:divBdr>
                <w:top w:val="none" w:sz="0" w:space="0" w:color="auto"/>
                <w:left w:val="none" w:sz="0" w:space="0" w:color="auto"/>
                <w:bottom w:val="none" w:sz="0" w:space="0" w:color="auto"/>
                <w:right w:val="none" w:sz="0" w:space="0" w:color="auto"/>
              </w:divBdr>
            </w:div>
          </w:divsChild>
        </w:div>
        <w:div w:id="868643800">
          <w:marLeft w:val="0"/>
          <w:marRight w:val="0"/>
          <w:marTop w:val="0"/>
          <w:marBottom w:val="0"/>
          <w:divBdr>
            <w:top w:val="none" w:sz="0" w:space="0" w:color="auto"/>
            <w:left w:val="none" w:sz="0" w:space="0" w:color="auto"/>
            <w:bottom w:val="none" w:sz="0" w:space="0" w:color="auto"/>
            <w:right w:val="none" w:sz="0" w:space="0" w:color="auto"/>
          </w:divBdr>
          <w:divsChild>
            <w:div w:id="59436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438858">
      <w:bodyDiv w:val="1"/>
      <w:marLeft w:val="0"/>
      <w:marRight w:val="0"/>
      <w:marTop w:val="0"/>
      <w:marBottom w:val="0"/>
      <w:divBdr>
        <w:top w:val="none" w:sz="0" w:space="0" w:color="auto"/>
        <w:left w:val="none" w:sz="0" w:space="0" w:color="auto"/>
        <w:bottom w:val="none" w:sz="0" w:space="0" w:color="auto"/>
        <w:right w:val="none" w:sz="0" w:space="0" w:color="auto"/>
      </w:divBdr>
      <w:divsChild>
        <w:div w:id="817190522">
          <w:marLeft w:val="0"/>
          <w:marRight w:val="0"/>
          <w:marTop w:val="0"/>
          <w:marBottom w:val="0"/>
          <w:divBdr>
            <w:top w:val="none" w:sz="0" w:space="0" w:color="auto"/>
            <w:left w:val="none" w:sz="0" w:space="0" w:color="auto"/>
            <w:bottom w:val="none" w:sz="0" w:space="0" w:color="auto"/>
            <w:right w:val="none" w:sz="0" w:space="0" w:color="auto"/>
          </w:divBdr>
        </w:div>
        <w:div w:id="621769860">
          <w:marLeft w:val="0"/>
          <w:marRight w:val="0"/>
          <w:marTop w:val="0"/>
          <w:marBottom w:val="0"/>
          <w:divBdr>
            <w:top w:val="none" w:sz="0" w:space="0" w:color="auto"/>
            <w:left w:val="none" w:sz="0" w:space="0" w:color="auto"/>
            <w:bottom w:val="none" w:sz="0" w:space="0" w:color="auto"/>
            <w:right w:val="none" w:sz="0" w:space="0" w:color="auto"/>
          </w:divBdr>
        </w:div>
        <w:div w:id="312419460">
          <w:marLeft w:val="0"/>
          <w:marRight w:val="0"/>
          <w:marTop w:val="0"/>
          <w:marBottom w:val="0"/>
          <w:divBdr>
            <w:top w:val="none" w:sz="0" w:space="0" w:color="auto"/>
            <w:left w:val="none" w:sz="0" w:space="0" w:color="auto"/>
            <w:bottom w:val="none" w:sz="0" w:space="0" w:color="auto"/>
            <w:right w:val="none" w:sz="0" w:space="0" w:color="auto"/>
          </w:divBdr>
        </w:div>
        <w:div w:id="2100829698">
          <w:marLeft w:val="0"/>
          <w:marRight w:val="0"/>
          <w:marTop w:val="0"/>
          <w:marBottom w:val="0"/>
          <w:divBdr>
            <w:top w:val="none" w:sz="0" w:space="0" w:color="auto"/>
            <w:left w:val="none" w:sz="0" w:space="0" w:color="auto"/>
            <w:bottom w:val="none" w:sz="0" w:space="0" w:color="auto"/>
            <w:right w:val="none" w:sz="0" w:space="0" w:color="auto"/>
          </w:divBdr>
        </w:div>
        <w:div w:id="833300601">
          <w:marLeft w:val="0"/>
          <w:marRight w:val="0"/>
          <w:marTop w:val="0"/>
          <w:marBottom w:val="0"/>
          <w:divBdr>
            <w:top w:val="none" w:sz="0" w:space="0" w:color="auto"/>
            <w:left w:val="none" w:sz="0" w:space="0" w:color="auto"/>
            <w:bottom w:val="none" w:sz="0" w:space="0" w:color="auto"/>
            <w:right w:val="none" w:sz="0" w:space="0" w:color="auto"/>
          </w:divBdr>
        </w:div>
        <w:div w:id="1268350647">
          <w:marLeft w:val="0"/>
          <w:marRight w:val="0"/>
          <w:marTop w:val="0"/>
          <w:marBottom w:val="0"/>
          <w:divBdr>
            <w:top w:val="none" w:sz="0" w:space="0" w:color="auto"/>
            <w:left w:val="none" w:sz="0" w:space="0" w:color="auto"/>
            <w:bottom w:val="none" w:sz="0" w:space="0" w:color="auto"/>
            <w:right w:val="none" w:sz="0" w:space="0" w:color="auto"/>
          </w:divBdr>
        </w:div>
        <w:div w:id="1867399974">
          <w:marLeft w:val="0"/>
          <w:marRight w:val="0"/>
          <w:marTop w:val="0"/>
          <w:marBottom w:val="0"/>
          <w:divBdr>
            <w:top w:val="none" w:sz="0" w:space="0" w:color="auto"/>
            <w:left w:val="none" w:sz="0" w:space="0" w:color="auto"/>
            <w:bottom w:val="none" w:sz="0" w:space="0" w:color="auto"/>
            <w:right w:val="none" w:sz="0" w:space="0" w:color="auto"/>
          </w:divBdr>
        </w:div>
        <w:div w:id="764806381">
          <w:marLeft w:val="0"/>
          <w:marRight w:val="0"/>
          <w:marTop w:val="0"/>
          <w:marBottom w:val="0"/>
          <w:divBdr>
            <w:top w:val="none" w:sz="0" w:space="0" w:color="auto"/>
            <w:left w:val="none" w:sz="0" w:space="0" w:color="auto"/>
            <w:bottom w:val="none" w:sz="0" w:space="0" w:color="auto"/>
            <w:right w:val="none" w:sz="0" w:space="0" w:color="auto"/>
          </w:divBdr>
        </w:div>
        <w:div w:id="2083525792">
          <w:marLeft w:val="0"/>
          <w:marRight w:val="0"/>
          <w:marTop w:val="0"/>
          <w:marBottom w:val="0"/>
          <w:divBdr>
            <w:top w:val="none" w:sz="0" w:space="0" w:color="auto"/>
            <w:left w:val="none" w:sz="0" w:space="0" w:color="auto"/>
            <w:bottom w:val="none" w:sz="0" w:space="0" w:color="auto"/>
            <w:right w:val="none" w:sz="0" w:space="0" w:color="auto"/>
          </w:divBdr>
        </w:div>
        <w:div w:id="1050611973">
          <w:marLeft w:val="0"/>
          <w:marRight w:val="0"/>
          <w:marTop w:val="0"/>
          <w:marBottom w:val="0"/>
          <w:divBdr>
            <w:top w:val="none" w:sz="0" w:space="0" w:color="auto"/>
            <w:left w:val="none" w:sz="0" w:space="0" w:color="auto"/>
            <w:bottom w:val="none" w:sz="0" w:space="0" w:color="auto"/>
            <w:right w:val="none" w:sz="0" w:space="0" w:color="auto"/>
          </w:divBdr>
        </w:div>
        <w:div w:id="1738825148">
          <w:marLeft w:val="0"/>
          <w:marRight w:val="0"/>
          <w:marTop w:val="0"/>
          <w:marBottom w:val="0"/>
          <w:divBdr>
            <w:top w:val="none" w:sz="0" w:space="0" w:color="auto"/>
            <w:left w:val="none" w:sz="0" w:space="0" w:color="auto"/>
            <w:bottom w:val="none" w:sz="0" w:space="0" w:color="auto"/>
            <w:right w:val="none" w:sz="0" w:space="0" w:color="auto"/>
          </w:divBdr>
        </w:div>
        <w:div w:id="441649439">
          <w:marLeft w:val="0"/>
          <w:marRight w:val="0"/>
          <w:marTop w:val="0"/>
          <w:marBottom w:val="0"/>
          <w:divBdr>
            <w:top w:val="none" w:sz="0" w:space="0" w:color="auto"/>
            <w:left w:val="none" w:sz="0" w:space="0" w:color="auto"/>
            <w:bottom w:val="none" w:sz="0" w:space="0" w:color="auto"/>
            <w:right w:val="none" w:sz="0" w:space="0" w:color="auto"/>
          </w:divBdr>
        </w:div>
        <w:div w:id="14888916">
          <w:marLeft w:val="0"/>
          <w:marRight w:val="0"/>
          <w:marTop w:val="0"/>
          <w:marBottom w:val="0"/>
          <w:divBdr>
            <w:top w:val="none" w:sz="0" w:space="0" w:color="auto"/>
            <w:left w:val="none" w:sz="0" w:space="0" w:color="auto"/>
            <w:bottom w:val="none" w:sz="0" w:space="0" w:color="auto"/>
            <w:right w:val="none" w:sz="0" w:space="0" w:color="auto"/>
          </w:divBdr>
        </w:div>
        <w:div w:id="2047296300">
          <w:marLeft w:val="0"/>
          <w:marRight w:val="0"/>
          <w:marTop w:val="0"/>
          <w:marBottom w:val="0"/>
          <w:divBdr>
            <w:top w:val="none" w:sz="0" w:space="0" w:color="auto"/>
            <w:left w:val="none" w:sz="0" w:space="0" w:color="auto"/>
            <w:bottom w:val="none" w:sz="0" w:space="0" w:color="auto"/>
            <w:right w:val="none" w:sz="0" w:space="0" w:color="auto"/>
          </w:divBdr>
        </w:div>
        <w:div w:id="248008614">
          <w:marLeft w:val="0"/>
          <w:marRight w:val="0"/>
          <w:marTop w:val="0"/>
          <w:marBottom w:val="0"/>
          <w:divBdr>
            <w:top w:val="none" w:sz="0" w:space="0" w:color="auto"/>
            <w:left w:val="none" w:sz="0" w:space="0" w:color="auto"/>
            <w:bottom w:val="none" w:sz="0" w:space="0" w:color="auto"/>
            <w:right w:val="none" w:sz="0" w:space="0" w:color="auto"/>
          </w:divBdr>
        </w:div>
      </w:divsChild>
    </w:div>
    <w:div w:id="1176847960">
      <w:bodyDiv w:val="1"/>
      <w:marLeft w:val="0"/>
      <w:marRight w:val="0"/>
      <w:marTop w:val="0"/>
      <w:marBottom w:val="0"/>
      <w:divBdr>
        <w:top w:val="none" w:sz="0" w:space="0" w:color="auto"/>
        <w:left w:val="none" w:sz="0" w:space="0" w:color="auto"/>
        <w:bottom w:val="none" w:sz="0" w:space="0" w:color="auto"/>
        <w:right w:val="none" w:sz="0" w:space="0" w:color="auto"/>
      </w:divBdr>
    </w:div>
    <w:div w:id="1545171959">
      <w:bodyDiv w:val="1"/>
      <w:marLeft w:val="0"/>
      <w:marRight w:val="0"/>
      <w:marTop w:val="0"/>
      <w:marBottom w:val="0"/>
      <w:divBdr>
        <w:top w:val="none" w:sz="0" w:space="0" w:color="auto"/>
        <w:left w:val="none" w:sz="0" w:space="0" w:color="auto"/>
        <w:bottom w:val="none" w:sz="0" w:space="0" w:color="auto"/>
        <w:right w:val="none" w:sz="0" w:space="0" w:color="auto"/>
      </w:divBdr>
    </w:div>
    <w:div w:id="1545218884">
      <w:bodyDiv w:val="1"/>
      <w:marLeft w:val="0"/>
      <w:marRight w:val="0"/>
      <w:marTop w:val="0"/>
      <w:marBottom w:val="0"/>
      <w:divBdr>
        <w:top w:val="none" w:sz="0" w:space="0" w:color="auto"/>
        <w:left w:val="none" w:sz="0" w:space="0" w:color="auto"/>
        <w:bottom w:val="none" w:sz="0" w:space="0" w:color="auto"/>
        <w:right w:val="none" w:sz="0" w:space="0" w:color="auto"/>
      </w:divBdr>
    </w:div>
    <w:div w:id="1727485016">
      <w:bodyDiv w:val="1"/>
      <w:marLeft w:val="0"/>
      <w:marRight w:val="0"/>
      <w:marTop w:val="0"/>
      <w:marBottom w:val="0"/>
      <w:divBdr>
        <w:top w:val="none" w:sz="0" w:space="0" w:color="auto"/>
        <w:left w:val="none" w:sz="0" w:space="0" w:color="auto"/>
        <w:bottom w:val="none" w:sz="0" w:space="0" w:color="auto"/>
        <w:right w:val="none" w:sz="0" w:space="0" w:color="auto"/>
      </w:divBdr>
    </w:div>
    <w:div w:id="2018850174">
      <w:bodyDiv w:val="1"/>
      <w:marLeft w:val="0"/>
      <w:marRight w:val="0"/>
      <w:marTop w:val="0"/>
      <w:marBottom w:val="0"/>
      <w:divBdr>
        <w:top w:val="none" w:sz="0" w:space="0" w:color="auto"/>
        <w:left w:val="none" w:sz="0" w:space="0" w:color="auto"/>
        <w:bottom w:val="none" w:sz="0" w:space="0" w:color="auto"/>
        <w:right w:val="none" w:sz="0" w:space="0" w:color="auto"/>
      </w:divBdr>
    </w:div>
    <w:div w:id="202906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hyperlink" Target="https://www.telegraph.co.uk/global-health/science-and-disease/covid-19-has-exposed-governments-failure-implement-long-term/" TargetMode="External"/><Relationship Id="rId26" Type="http://schemas.openxmlformats.org/officeDocument/2006/relationships/hyperlink" Target="https://www.communitycare.co.uk/2018/07/26/five-things-need-know-liberty-protection-safeguards/" TargetMode="External"/><Relationship Id="rId39" Type="http://schemas.openxmlformats.org/officeDocument/2006/relationships/hyperlink" Target="https://www.scie.org.uk/mca/introduction/mental-capacity-act-2005-at-a-glance" TargetMode="External"/><Relationship Id="rId21" Type="http://schemas.openxmlformats.org/officeDocument/2006/relationships/hyperlink" Target="https://www.theguardian.com/society/2016/sep/28/care-home-residents-deprived-of-liberty-in-record-numbers" TargetMode="External"/><Relationship Id="rId34" Type="http://schemas.openxmlformats.org/officeDocument/2006/relationships/hyperlink" Target="https://www.mind.org.uk/media/197120/physical_restraint_final_web_version.pdf" TargetMode="External"/><Relationship Id="rId42" Type="http://schemas.openxmlformats.org/officeDocument/2006/relationships/hyperlink" Target="https://doi.org/10.1177/096973300100800606" TargetMode="External"/><Relationship Id="rId4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5"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www.challengingbehaviour.org.uk/learning-disabilityassets/10physicalinterventionsweb2018.pdf" TargetMode="External"/><Relationship Id="rId25" Type="http://schemas.openxmlformats.org/officeDocument/2006/relationships/hyperlink" Target="https://www.pinsentmasons.com/out-law/analysis/the-uk-coronavirus-act" TargetMode="External"/><Relationship Id="rId33" Type="http://schemas.openxmlformats.org/officeDocument/2006/relationships/hyperlink" Target="https://www.communitycare.co.uk/2020/05/19/access-independent-advocacy-important-ever-pandemic/" TargetMode="External"/><Relationship Id="rId38" Type="http://schemas.openxmlformats.org/officeDocument/2006/relationships/hyperlink" Target="https://digital.nhs.uk/data-and-information/publications/statistical/mental-capacity-act-2005-deprivation-of-liberty-safeguards-assessments/england-2018-19" TargetMode="External"/><Relationship Id="rId46" Type="http://schemas.openxmlformats.org/officeDocument/2006/relationships/hyperlink" Target="file:///C:\Users\c.lohmann-hancock\AppData\Local\Microsoft\Windows\INetCache\REICoP-17-20-v3-Final.pdf" TargetMode="External"/><Relationship Id="rId2" Type="http://schemas.openxmlformats.org/officeDocument/2006/relationships/customXml" Target="../customXml/item2.xml"/><Relationship Id="rId16" Type="http://schemas.openxmlformats.org/officeDocument/2006/relationships/hyperlink" Target="https://advonet.org.uk/how-we-can-help-you/our-advocacy-services/deprivation-of-liberty-safeguards-advocacy-dols/" TargetMode="External"/><Relationship Id="rId20" Type="http://schemas.openxmlformats.org/officeDocument/2006/relationships/hyperlink" Target="https://link.springer.com/article/10.1186/1471-244X-13-115" TargetMode="External"/><Relationship Id="rId29" Type="http://schemas.openxmlformats.org/officeDocument/2006/relationships/hyperlink" Target="https://gpsych.bmj.com/content/32/1/e100053" TargetMode="External"/><Relationship Id="rId41" Type="http://schemas.openxmlformats.org/officeDocument/2006/relationships/hyperlink" Target="https://publications.parliament.uk/pa/jt201719/jtselect/jtrights/890/89005.htm" TargetMode="External"/><Relationship Id="rId54"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qc.org.uk/publications/major-reports/impact-covid-19-use-deprivation-liberty-safeguards" TargetMode="External"/><Relationship Id="rId32" Type="http://schemas.openxmlformats.org/officeDocument/2006/relationships/hyperlink" Target="https://www.legislation.gov.uk/ukpga/1995/52/contents" TargetMode="External"/><Relationship Id="rId37" Type="http://schemas.openxmlformats.org/officeDocument/2006/relationships/hyperlink" Target="https://www.nhs.uk/news/medical-practice/many-deaths-of-mentally-ill-in-custody-avoidable/" TargetMode="External"/><Relationship Id="rId40" Type="http://schemas.openxmlformats.org/officeDocument/2006/relationships/hyperlink" Target="https://www.scie.org.uk/mca/imca/roles/dols" TargetMode="External"/><Relationship Id="rId45" Type="http://schemas.openxmlformats.org/officeDocument/2006/relationships/hyperlink" Target="https://covid19-evidence.paho.org/handle/20.500.12663/787" TargetMode="External"/><Relationship Id="rId53" Type="http://schemas.openxmlformats.org/officeDocument/2006/relationships/hyperlink" Target="mailto:pgresearch@uwtsd.ac.uk" TargetMode="External"/><Relationship Id="rId58" Type="http://schemas.openxmlformats.org/officeDocument/2006/relationships/theme" Target="theme/theme1.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yperlink" Target="https://www.homecare.co.uk/news/article.cfm/id/1608930/dols-replacement-wont-safeguard-residents-or-reduce-admin-backlog" TargetMode="External"/><Relationship Id="rId28" Type="http://schemas.openxmlformats.org/officeDocument/2006/relationships/hyperlink" Target="https://www.janeausten.co.uk/bethlem-royal-hospital-in-jane-austens-day-bedlams-beginnings/" TargetMode="External"/><Relationship Id="rId36" Type="http://schemas.openxmlformats.org/officeDocument/2006/relationships/hyperlink" Target="https://books.google.co.uk/books?hl=en&amp;lr=&amp;id=0sFJDAAAQBAJ&amp;oi=fnd&amp;pg=PT113&amp;dq=Deprivation+of+Liberty+in+china&amp;ots=XlWoiYoURd&amp;sig=WpYatbFFzLgHDc7Qgvd4fb9kl7Q&amp;redir_esc=y" TargetMode="External"/><Relationship Id="rId49" Type="http://schemas.openxmlformats.org/officeDocument/2006/relationships/image" Target="media/image3.svg"/><Relationship Id="rId57"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sciencedirect.com/science/article/pii/S0160252720300315" TargetMode="External"/><Relationship Id="rId31" Type="http://schemas.openxmlformats.org/officeDocument/2006/relationships/hyperlink" Target="http://www.legislation.gov.uk/ukpga/1998/42/contents" TargetMode="External"/><Relationship Id="rId44" Type="http://schemas.openxmlformats.org/officeDocument/2006/relationships/hyperlink" Target="https://search-proquest-com.ezproxy.uwtsd.ac.uk/docview/1467818821?accountid=130472&amp;rfr_id=info%3Axri%2Fsid%3Aprimo" TargetMode="External"/><Relationship Id="rId52"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https://www.cqc.org.uk/sites/default/files/documents/dols_2014.pdf" TargetMode="External"/><Relationship Id="rId27" Type="http://schemas.openxmlformats.org/officeDocument/2006/relationships/hyperlink" Target="https://www.theguardian.com/society/2020/jul/27/england-social-care-plans-need-timetable-and-be-a-radical-rethink-councils-funding" TargetMode="External"/><Relationship Id="rId30" Type="http://schemas.openxmlformats.org/officeDocument/2006/relationships/hyperlink" Target="https://web.b.ebscohost.com/ehost/detail/detail?vid=1&amp;sid=8b9df1a1-d0c0-43a1-a221-a8fd9134c64e%40sessionmgr101&amp;bdata=JnNpdGU9ZWhvc3QtbGl2ZQ%3d%3d" TargetMode="External"/><Relationship Id="rId35" Type="http://schemas.openxmlformats.org/officeDocument/2006/relationships/hyperlink" Target="https://www.familylaw.co.uk/news_and_comment/supreme-court-hands-down-judgment-in-cheshire-west" TargetMode="External"/><Relationship Id="rId43" Type="http://schemas.openxmlformats.org/officeDocument/2006/relationships/hyperlink" Target="https://www.brownejacobson.com/health/training-and-resources/legal-updates/2014/03/gilded-cage-still-cage-supreme-court-define-deprivation-liberty" TargetMode="External"/><Relationship Id="rId48" Type="http://schemas.openxmlformats.org/officeDocument/2006/relationships/image" Target="media/image2.png"/><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508b7d47443ba1156027adfd1aaac33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82676c18f46590b8c0491b7cc1c3d3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BC8E9A-AA88-4D60-A7E7-3F798A4DDB1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6030ABA-897A-4D3A-BD85-8E79F4E8E9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68BFE3-EF0E-0B4F-98C1-BF2EBFCEFC75}">
  <ds:schemaRefs>
    <ds:schemaRef ds:uri="http://schemas.openxmlformats.org/officeDocument/2006/bibliography"/>
  </ds:schemaRefs>
</ds:datastoreItem>
</file>

<file path=customXml/itemProps4.xml><?xml version="1.0" encoding="utf-8"?>
<ds:datastoreItem xmlns:ds="http://schemas.openxmlformats.org/officeDocument/2006/customXml" ds:itemID="{A7AE8700-562D-4AC5-A381-B720DCBBC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1598</TotalTime>
  <Pages>1</Pages>
  <Words>15206</Words>
  <Characters>86677</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The Application of Deprivation of Liberty Safeguards (DOLs):</vt:lpstr>
    </vt:vector>
  </TitlesOfParts>
  <Company/>
  <LinksUpToDate>false</LinksUpToDate>
  <CharactersWithSpaces>101680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Application of Deprivation of Liberty Safeguards (DOLs):</dc:title>
  <dc:subject>Challenges and Possibilities</dc:subject>
  <dc:creator>Samantha Derl-davis (1705570)</dc:creator>
  <cp:keywords/>
  <dc:description/>
  <cp:lastModifiedBy>Samantha Derl-davis</cp:lastModifiedBy>
  <cp:revision>8</cp:revision>
  <cp:lastPrinted>2020-07-23T21:44:00Z</cp:lastPrinted>
  <dcterms:created xsi:type="dcterms:W3CDTF">2020-08-03T06:25:00Z</dcterms:created>
  <dcterms:modified xsi:type="dcterms:W3CDTF">2020-08-04T16:37:00Z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