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DE0D5" w14:textId="7B093ED8" w:rsidR="18E8C344" w:rsidRDefault="005900E9" w:rsidP="00CA59A2">
      <w:pPr>
        <w:spacing w:line="360" w:lineRule="auto"/>
      </w:pPr>
      <w:r>
        <w:t xml:space="preserve">                       </w:t>
      </w:r>
      <w:r w:rsidR="00B05344">
        <w:t xml:space="preserve">                       </w:t>
      </w:r>
      <w:r>
        <w:t xml:space="preserve"> Evidence Based Policing &amp; </w:t>
      </w:r>
      <w:r w:rsidR="25075073">
        <w:t>Applications</w:t>
      </w:r>
    </w:p>
    <w:p w14:paraId="43DD8887" w14:textId="77777777" w:rsidR="00B05344" w:rsidRDefault="00B05344" w:rsidP="18E8C344"/>
    <w:p w14:paraId="2BD38F2D" w14:textId="2B83284A" w:rsidR="00B05344" w:rsidRDefault="005861FF" w:rsidP="00084F73">
      <w:r>
        <w:t xml:space="preserve"> </w:t>
      </w:r>
      <w:r w:rsidR="00B05344">
        <w:t>Explore and evaluate the</w:t>
      </w:r>
      <w:r w:rsidR="00F70399">
        <w:t xml:space="preserve"> use of body</w:t>
      </w:r>
      <w:r w:rsidR="002C5A23">
        <w:t>-</w:t>
      </w:r>
      <w:r w:rsidR="00F70399">
        <w:t>worn cameras</w:t>
      </w:r>
      <w:r w:rsidR="00793DA8">
        <w:t xml:space="preserve"> (BWS</w:t>
      </w:r>
      <w:r w:rsidR="7D79833B">
        <w:t>)</w:t>
      </w:r>
      <w:r w:rsidR="00F70399">
        <w:t xml:space="preserve"> in </w:t>
      </w:r>
      <w:r w:rsidR="21D04729">
        <w:t>evidence-based</w:t>
      </w:r>
      <w:r w:rsidR="00F70399">
        <w:t xml:space="preserve"> policing.</w:t>
      </w:r>
    </w:p>
    <w:p w14:paraId="4713270B" w14:textId="77777777" w:rsidR="00953208" w:rsidRDefault="00953208" w:rsidP="00953208">
      <w:r>
        <w:t>In the last couple of years of research and analysis in evidence-based policing, they are looking for something that could help the officers to answer easily for their action and their decisions and for the possible inconvenience that might occur, and in this way been introduced BWC (Body Worn Camera) which since then the Evidence-Based Policing improved significatively, the officers could prove easily through videos or recordings for the incidents that might happen during shifts every day at any time. This essay explores and evaluates the use of body-worn cameras in Evidence-Based Policing, explains their implementations, considers the core ideas of evidence-based policing, references a past case, discusses strengths, weaknesses, and ethical limitations, and evaluates their use in specific crime topics.</w:t>
      </w:r>
    </w:p>
    <w:p w14:paraId="44CDB9D2" w14:textId="2B175923" w:rsidR="00953208" w:rsidRDefault="00953208" w:rsidP="00615233">
      <w:pPr>
        <w:spacing w:line="360" w:lineRule="auto"/>
      </w:pPr>
      <w:r>
        <w:t xml:space="preserve">Body-worn cameras (BWC) are cameras devices usually worn by officers attached to their uniform or hard hats and it records how the officers are interacting with the public and often used for protection. According to (Ariel, Farrar, and Sutherland 2015) The cameras are small enough to </w:t>
      </w:r>
      <w:proofErr w:type="gramStart"/>
      <w:r>
        <w:t>be worn</w:t>
      </w:r>
      <w:proofErr w:type="gramEnd"/>
      <w:r>
        <w:t xml:space="preserve"> without encumbering officers in their regular work. The purpose of the cameras is important to provide valuable evidence, enhance accountability and improve transparency in policing also provides a review of the effectiveness of using these devices to reduce crime. According to (Wallace, White, </w:t>
      </w:r>
      <w:proofErr w:type="spellStart"/>
      <w:r>
        <w:t>Gaub</w:t>
      </w:r>
      <w:proofErr w:type="spellEnd"/>
      <w:r>
        <w:t xml:space="preserve">, &amp; </w:t>
      </w:r>
      <w:proofErr w:type="spellStart"/>
      <w:r>
        <w:t>Todak</w:t>
      </w:r>
      <w:proofErr w:type="spellEnd"/>
      <w:r>
        <w:t xml:space="preserve">, 2018) police actions and decisions in the field need to be improved, for fewer incidents of police use of force have brought greater political and social importance to the issues and this is it Body Worn Cameras  (BWC) which will measure every movement of the police officers that do not be any concerns about them, capturing audio and video evidence and this documentation of evidence can be easily used in investigations and legal proceedings and can enhance accuracy and reliability. When a police officer is wearing BWC it </w:t>
      </w:r>
      <w:proofErr w:type="gramStart"/>
      <w:r>
        <w:t>is visibly attached</w:t>
      </w:r>
      <w:proofErr w:type="gramEnd"/>
      <w:r>
        <w:t xml:space="preserve"> to the uniform, it is designed to be like that when is being used to record, capturing both video and audio. BWC can </w:t>
      </w:r>
      <w:proofErr w:type="gramStart"/>
      <w:r>
        <w:t>be switched</w:t>
      </w:r>
      <w:proofErr w:type="gramEnd"/>
      <w:r>
        <w:t xml:space="preserve"> on and off depending on the officer's discretion. BWC is an improvement in police accountability, and this will make them less stressed that whatever the actions and decisions in policing they can prove it through the records and will benefit reducing incidents of excessive force or misconduct. BWC can </w:t>
      </w:r>
      <w:proofErr w:type="gramStart"/>
      <w:r>
        <w:t>be used</w:t>
      </w:r>
      <w:proofErr w:type="gramEnd"/>
      <w:r>
        <w:t xml:space="preserve"> in improving Training and performance as the video can be used for training for inexperienced officers teaching them about security situations, learnings from mistakes and challenging strategies and decisions and enhancing overall officer performance. According to (Lum et.al., 2019; White &amp; </w:t>
      </w:r>
      <w:proofErr w:type="spellStart"/>
      <w:r>
        <w:t>Malm</w:t>
      </w:r>
      <w:proofErr w:type="spellEnd"/>
      <w:r>
        <w:t>, 2020) Police agencies and researchers will get more information from studies that examine the organizational and cultural context of BWC adoption and use and keep study the BWC to implement potential benefits; implementation and policymaking, supervision, and training. Officers following straight protocols after being in</w:t>
      </w:r>
      <w:r w:rsidR="00FC1EE1">
        <w:t xml:space="preserve"> the </w:t>
      </w:r>
      <w:r>
        <w:t xml:space="preserve">use of the BWCs fosters transparency and strengthens community trust in law enforcement because they know every action </w:t>
      </w:r>
      <w:proofErr w:type="gramStart"/>
      <w:r>
        <w:t xml:space="preserve">being </w:t>
      </w:r>
      <w:r>
        <w:lastRenderedPageBreak/>
        <w:t>recorded</w:t>
      </w:r>
      <w:proofErr w:type="gramEnd"/>
      <w:r>
        <w:t xml:space="preserve">, they are more responsible for their actions and decision, and they feel more confident that their experiences will be accurately documented. BWC footage will be crucial evidence in criminal investigation, shed light on the sequence of actions, and helps establish the truth. According to (Loftus, 2010; </w:t>
      </w:r>
      <w:proofErr w:type="spellStart"/>
      <w:r>
        <w:t>Skogan</w:t>
      </w:r>
      <w:proofErr w:type="spellEnd"/>
      <w:r>
        <w:t xml:space="preserve"> &amp; Frydl,2004) Preoccupation with critical incidents and dangerousness of police work, suspiciousness toward civilian motives and complaints, concerns over a punitive system of bureaucratic accountability and the importance of officer autonomy and in group loyalty to management functions are potentially relevant to BWC programs. Body-worn cameras are a valuable tool for evidence-based policing because the police can enhance transparency, accountability, and community trust, providing information recording video and audio is valuable finding all evidence easily and use for investigations and legal proceedings.</w:t>
      </w:r>
    </w:p>
    <w:p w14:paraId="235E8B8D" w14:textId="77777777" w:rsidR="00953208" w:rsidRDefault="00953208" w:rsidP="00953208">
      <w:r>
        <w:t xml:space="preserve">Evidence-Based Policing means that evidence is important in police and the best evidence needs to </w:t>
      </w:r>
      <w:proofErr w:type="gramStart"/>
      <w:r>
        <w:t>be used</w:t>
      </w:r>
      <w:proofErr w:type="gramEnd"/>
      <w:r>
        <w:t xml:space="preserve"> in policing policies practices and decisions. EBP (Evidence-Based Policing) can be in collaboration and work together with academics and other partners. Evidence-Based Policing involves researching and data analysis, planning strategies, promote the evidence to enhance police effectiveness, accountability, and community relations. The police try to improve outcomes through Evidence-Based Policing and Decision Making by reducing crimes and ensuring the allocation of resources, through all this, they put into the plan the core ideas. As Sherman stated (1998) “Evidence Based Policing” uses research to guide practice and evaluate practitioners to </w:t>
      </w:r>
      <w:proofErr w:type="gramStart"/>
      <w:r>
        <w:t>be used</w:t>
      </w:r>
      <w:proofErr w:type="gramEnd"/>
      <w:r>
        <w:t xml:space="preserve"> the best evidence to shape the best practice. Effective strategies and interventions can </w:t>
      </w:r>
      <w:proofErr w:type="gramStart"/>
      <w:r>
        <w:t>be identified</w:t>
      </w:r>
      <w:proofErr w:type="gramEnd"/>
      <w:r>
        <w:t xml:space="preserve"> through existing research and the importance of systematically reviewing and analysing existing research. The effectiveness of different strategies and interventions is the core key of evidence-based policing through evaluation as the monitoring and assessment with practice achieving desired outcomes by collecting data, analysing the results, and making evidence-informed improving the efficiency and impact of the interventions. Researching is important in EBP especially working in partnership, and collaboration between researchers, practitioners, and policymakers. Working as teams will result in the research being relevant, practical, and effectively applied. Policing being accountable and emphasising transparency in decision-making processes, using strategies and initiatives will promote public trust and legitimacy. New knowledge in practice and the latest research will result through continuous learning and adaptation. The effective policing strategies the understanding of it will </w:t>
      </w:r>
      <w:proofErr w:type="gramStart"/>
      <w:r>
        <w:t>get improved</w:t>
      </w:r>
      <w:proofErr w:type="gramEnd"/>
      <w:r>
        <w:t xml:space="preserve"> over time. The research and practice are core ideas especially important in Evidence-Based Policing using the evidence and working under law enforcement decision-making. By using research integration, evaluation, collaboration, transparency, and continuous learning they will enhance effectiveness. According to the College of Policing (2016), they developed a model named ATLAS (Ask, Test, Learn, Adapt) this model will help them to understand how evidence-based policing can support their practice, this model generating questions about the practice.</w:t>
      </w:r>
    </w:p>
    <w:p w14:paraId="7D1C6707" w14:textId="77777777" w:rsidR="00953208" w:rsidRDefault="00953208" w:rsidP="00953208">
      <w:r>
        <w:t xml:space="preserve">Body-worn Cameras are small devices used for taking videos and recording while on duty police have </w:t>
      </w:r>
      <w:proofErr w:type="gramStart"/>
      <w:r>
        <w:t>lots of</w:t>
      </w:r>
      <w:proofErr w:type="gramEnd"/>
      <w:r>
        <w:t xml:space="preserve"> responsibilities, and these cameras help them have evidence in case of incidents and protection that the evidence may be used in court law against infractions. According to (Jennings et al. 2014) BWCs (Body Worn Cameras) are small audio/video recording devices that can </w:t>
      </w:r>
      <w:proofErr w:type="gramStart"/>
      <w:r>
        <w:t>be mounted</w:t>
      </w:r>
      <w:proofErr w:type="gramEnd"/>
      <w:r>
        <w:t xml:space="preserve"> on an individual’s clothing as ‘wearable’ cameras, or attached to eyewear, collars, an epaulette, ball caps or helmets (TASER International Inc. 2015). In the last couple of years, BWC (Body Worn Cameras) had a potential benefit in Evidence-Based Policing because gained significant attention, </w:t>
      </w:r>
      <w:r>
        <w:lastRenderedPageBreak/>
        <w:t xml:space="preserve">according to (Lum et al.2020), body-worn cameras </w:t>
      </w:r>
      <w:proofErr w:type="gramStart"/>
      <w:r>
        <w:t>are also thought</w:t>
      </w:r>
      <w:proofErr w:type="gramEnd"/>
      <w:r>
        <w:t xml:space="preserve"> to improve police conduct and transparency, especially regarding police use of force. The contribution to Evidence-Based Policing is that the police must promote accountability. Video evidence from body cameras can capture critical details, the documentation can </w:t>
      </w:r>
      <w:proofErr w:type="gramStart"/>
      <w:r>
        <w:t>be used</w:t>
      </w:r>
      <w:proofErr w:type="gramEnd"/>
      <w:r>
        <w:t xml:space="preserve"> in investigations, court proceedings and maintaining public trust. The data from the BWC can </w:t>
      </w:r>
      <w:proofErr w:type="gramStart"/>
      <w:r>
        <w:t>be analysed</w:t>
      </w:r>
      <w:proofErr w:type="gramEnd"/>
      <w:r>
        <w:t>, this information will be assessed, and researchers can use them to evaluate the effectiveness of certain practices, develop policies, and enhance the overall understanding of policing methods, body-worn cameras can support evidence-based policing and contribute to improving law enforcement practices. According to (</w:t>
      </w:r>
      <w:proofErr w:type="spellStart"/>
      <w:r>
        <w:t>Coudert</w:t>
      </w:r>
      <w:proofErr w:type="spellEnd"/>
      <w:r>
        <w:t xml:space="preserve"> et al.,2015; Hyland 2018; Taylor, 2016) law enforcement agencies around the globe have increasingly turned to BWCs to increase perceptions of accountability and transparency.</w:t>
      </w:r>
    </w:p>
    <w:p w14:paraId="45A96A55" w14:textId="77777777" w:rsidR="00953208" w:rsidRDefault="00953208" w:rsidP="00953208">
      <w:r>
        <w:t xml:space="preserve">A past case of an incident that involved a body-worn camera in the U. K (United Kingdom) is “Lionel Semenya case,” a Metropolitan Police officer, incident happens in 2017, he </w:t>
      </w:r>
      <w:proofErr w:type="gramStart"/>
      <w:r>
        <w:t>was accused</w:t>
      </w:r>
      <w:proofErr w:type="gramEnd"/>
      <w:r>
        <w:t xml:space="preserve"> of assault after watching the footage on a body-worn camera the true was revealed that it was his fault. He had been arrested being a suspect the problem was that the evidence on the body-worn </w:t>
      </w:r>
      <w:proofErr w:type="gramStart"/>
      <w:r>
        <w:t>camera</w:t>
      </w:r>
      <w:proofErr w:type="gramEnd"/>
    </w:p>
    <w:p w14:paraId="0F612336" w14:textId="77777777" w:rsidR="00953208" w:rsidRDefault="00953208" w:rsidP="00953208">
      <w:r>
        <w:t xml:space="preserve">revealed that a different situation was what the officer said in his statement. The evidence showed that </w:t>
      </w:r>
      <w:proofErr w:type="spellStart"/>
      <w:r>
        <w:t>Simenya</w:t>
      </w:r>
      <w:proofErr w:type="spellEnd"/>
      <w:r>
        <w:t xml:space="preserve"> used excessive force and violated the guidelines for the use of force by police. This is a case that shows how much crucial the Body worn camera can </w:t>
      </w:r>
      <w:proofErr w:type="gramStart"/>
      <w:r>
        <w:t>be as provided</w:t>
      </w:r>
      <w:proofErr w:type="gramEnd"/>
      <w:r>
        <w:t xml:space="preserve"> an objective and unbiased record of the incident. The evidence helps to change the statement of the officer and found him guilty of his consequences and all this led to his prosecution. That is why body-worn cameras are important and police provide true evidence, and promote transparency, accountability, and the fair administration of justice. This incident can demonstrate that body-worn cameras monitoring police conduct not only protect them but also can make sure they are doing their job properly, being responsible for their actions, ensuring accountability, and maintaining public trust in law enforcement. Researching study Michael White (2014) found </w:t>
      </w:r>
      <w:proofErr w:type="gramStart"/>
      <w:r>
        <w:t>several</w:t>
      </w:r>
      <w:proofErr w:type="gramEnd"/>
      <w:r>
        <w:t xml:space="preserve"> beneficial outcomes for law enforcement agencies. The study in the United Kingdom indicated that body-worn cameras resulted in positive interaction between officers and citizens and make people feel protected and safer. The use of body-worn cameras </w:t>
      </w:r>
      <w:proofErr w:type="gramStart"/>
      <w:r>
        <w:t>was found</w:t>
      </w:r>
      <w:proofErr w:type="gramEnd"/>
      <w:r>
        <w:t xml:space="preserve"> to be quite helpful in improving the overall strength of prosecution, leading to increases in arrests, and cases involving domestic violence because the camera documented the victims. According to Izawa (2011) one of the theories about the effects in body worn camera is that both officers and civilians on the street will behave differently if under the watchful lens of a camera, another research stated by (Witton, </w:t>
      </w:r>
      <w:proofErr w:type="spellStart"/>
      <w:r>
        <w:t>Elbourne</w:t>
      </w:r>
      <w:proofErr w:type="spellEnd"/>
      <w:r>
        <w:t>, 2014) that people act differently when they believe they are being watched.</w:t>
      </w:r>
    </w:p>
    <w:p w14:paraId="1C908A6A" w14:textId="77777777" w:rsidR="00953208" w:rsidRDefault="00953208" w:rsidP="00953208">
      <w:r>
        <w:t xml:space="preserve">The benefit of using body-worn cameras, of them is promoting accountability, this can help deter misconduct and enhance trust in the justice system. The footage from body-worn cameras can provide evidence in investigations, court proceedings, and resolving complaints and disputes. The evidence from body-worn cameras can </w:t>
      </w:r>
      <w:proofErr w:type="gramStart"/>
      <w:r>
        <w:t>be used</w:t>
      </w:r>
      <w:proofErr w:type="gramEnd"/>
      <w:r>
        <w:t xml:space="preserve"> for training purposes and to improve officer performance. The weaknesses of body-worn cameras are that the officers can activate or deactivate the cameras when they want, and this may lead to the omission of crucial moments, body-worn cameras raised privacy concerns in residential places or medical facilities, also the interpretation of subjects sometimes can be different same subject, the answers can be different then the camera will show. </w:t>
      </w:r>
      <w:proofErr w:type="gramStart"/>
      <w:r>
        <w:t>Some</w:t>
      </w:r>
      <w:proofErr w:type="gramEnd"/>
      <w:r>
        <w:t xml:space="preserve"> ethical Limitations are important when the record is taken as the police officer must ask for consent in some situations, but in case of emergencies can be an exception. Proper protocols for data storage, access and retention are important to </w:t>
      </w:r>
      <w:proofErr w:type="gramStart"/>
      <w:r>
        <w:t>be protected</w:t>
      </w:r>
      <w:proofErr w:type="gramEnd"/>
      <w:r>
        <w:t xml:space="preserve"> the privacy of people recorded in the camera footage. It is important for police officers when using the body-worn camera to have accountability and try to use the body-worn camera in the right way, any unauthorised access, tampering, or intentional alteration of recordings can undermine their integrity and compromise the </w:t>
      </w:r>
      <w:r>
        <w:lastRenderedPageBreak/>
        <w:t xml:space="preserve">fairness of legal proceedings needs responsibility and effective use of this technology. As researchers continue to focus on the impacts of BWCs on police-citizen encounters, decidedly less attention has </w:t>
      </w:r>
      <w:proofErr w:type="gramStart"/>
      <w:r>
        <w:t>been given</w:t>
      </w:r>
      <w:proofErr w:type="gramEnd"/>
      <w:r>
        <w:t xml:space="preserve"> to the evidentiary value of BWS footage (Lum et.al., 2019) Assessing the use of body-worn camera evidence about domestic violence, the evaluation can have strengths and limitations. When an incident of domestic violence happens, the body-worn camera records the immediate aftermath, visible injuries, and the overall environment, the conclusion includes how much serious the situation can be. The body-worn camera can record the statement will </w:t>
      </w:r>
      <w:proofErr w:type="gramStart"/>
      <w:r>
        <w:t>be taken</w:t>
      </w:r>
      <w:proofErr w:type="gramEnd"/>
      <w:r>
        <w:t xml:space="preserve"> by the victim, helping to establish the credibility of their accounts, the records can see the victim the emotional distress, fear, and trauma experienced. This evaluation provides a visual and audio, in this way, police can get all the evidence they need to go forward with the investigation. Body-worn camera capture records the behaviour of the aggressor, and threats and this will help support the victim's statement and have evidence against him. The evaluations of limitation in domestic violence are that recording in residences is a privacy concern for the victim and for the individual, when recording the police must be sure that respect the privacy of individuals. According to (Groff et al., 2018) qualitative and quantitative evidence suggests that the prosecutors will view the BWS video before charging decisions varies by crime type, with domestic violence, drug/alcohol, and battery of police officer/resisting arrest charges among the frequently viewed offence categories. Cooperation is particularly important, </w:t>
      </w:r>
      <w:proofErr w:type="gramStart"/>
      <w:r>
        <w:t>some</w:t>
      </w:r>
      <w:proofErr w:type="gramEnd"/>
      <w:r>
        <w:t xml:space="preserve"> victims after abuse are unable to provide a statement due to fear, and trauma. Body-worn cameras not always capturing the full video of domestic abuse incidents, </w:t>
      </w:r>
      <w:proofErr w:type="gramStart"/>
      <w:r>
        <w:t>some of</w:t>
      </w:r>
      <w:proofErr w:type="gramEnd"/>
      <w:r>
        <w:t xml:space="preserve"> the recordings will be missing. Also, </w:t>
      </w:r>
      <w:proofErr w:type="gramStart"/>
      <w:r>
        <w:t>some</w:t>
      </w:r>
      <w:proofErr w:type="gramEnd"/>
      <w:r>
        <w:t xml:space="preserve"> ethical considerations must be included in the evaluation of domestic abuse, informing the victim that is recorded and explaining the legal procedure and ask for consent, recording is particularly important thing, that officers show respect, should exercise empathy and sensitivity that the victim might be in a traumatic situation. Confidentiality n and secure storage of body camera footage, protecting the privacy of victims and all materials must </w:t>
      </w:r>
      <w:proofErr w:type="gramStart"/>
      <w:r>
        <w:t>be secured</w:t>
      </w:r>
      <w:proofErr w:type="gramEnd"/>
      <w:r>
        <w:t xml:space="preserve"> and unauthorized.</w:t>
      </w:r>
    </w:p>
    <w:p w14:paraId="7F5D1A63" w14:textId="77777777" w:rsidR="00953208" w:rsidRDefault="00953208" w:rsidP="00953208">
      <w:r>
        <w:t xml:space="preserve">In conclusion, body-worn cameras, are beneficial for police and promote transparency, accountability, and community relations. Officers must follow the legal rules of the bodywork cameras, and this is careful consideration of privacy, officer discretion, interpretation challenges and ethical guidelines. </w:t>
      </w:r>
    </w:p>
    <w:p w14:paraId="438E4D9F" w14:textId="2224F87A" w:rsidR="00C34C5E" w:rsidRDefault="00C34C5E" w:rsidP="00953208">
      <w:r>
        <w:t>References List:</w:t>
      </w:r>
    </w:p>
    <w:p w14:paraId="4544AB52" w14:textId="77777777" w:rsidR="00C34C5E" w:rsidRDefault="00C34C5E" w:rsidP="00C34C5E">
      <w:r>
        <w:t>Ariel, Barak, William A. Farrar, and Alex Sutherland. 2015. “The effect of Police Body-worn cameras on use of Force and citizens' complaints Against the Police.</w:t>
      </w:r>
    </w:p>
    <w:p w14:paraId="766D4B77" w14:textId="77777777" w:rsidR="00C34C5E" w:rsidRDefault="00C34C5E" w:rsidP="00C34C5E">
      <w:r>
        <w:t>College of Policing (2016) College and Derbyshire Police Host Evidence-based CPD for Analysts.</w:t>
      </w:r>
    </w:p>
    <w:p w14:paraId="59F51CE6" w14:textId="77777777" w:rsidR="00C34C5E" w:rsidRDefault="00C34C5E" w:rsidP="00C34C5E">
      <w:proofErr w:type="spellStart"/>
      <w:r>
        <w:t>Coudert</w:t>
      </w:r>
      <w:proofErr w:type="spellEnd"/>
      <w:r>
        <w:t xml:space="preserve">, F., Butin, D., &amp; Le </w:t>
      </w:r>
      <w:proofErr w:type="spellStart"/>
      <w:r>
        <w:t>Metayer</w:t>
      </w:r>
      <w:proofErr w:type="spellEnd"/>
      <w:r>
        <w:t>, D. (2015) Body Worn Cameras for police accountability.</w:t>
      </w:r>
    </w:p>
    <w:p w14:paraId="2B628962" w14:textId="77777777" w:rsidR="00C34C5E" w:rsidRDefault="00C34C5E" w:rsidP="00C34C5E">
      <w:r>
        <w:t xml:space="preserve">For a recent review of research on the Hawthorne effect, see </w:t>
      </w:r>
      <w:proofErr w:type="spellStart"/>
      <w:r>
        <w:t>McCambridge</w:t>
      </w:r>
      <w:proofErr w:type="spellEnd"/>
      <w:r>
        <w:t xml:space="preserve">, Witton J., and </w:t>
      </w:r>
      <w:proofErr w:type="spellStart"/>
      <w:r>
        <w:t>Elbourne</w:t>
      </w:r>
      <w:proofErr w:type="spellEnd"/>
      <w:r>
        <w:t>, D. R. (2014)</w:t>
      </w:r>
    </w:p>
    <w:p w14:paraId="7E3D48AB" w14:textId="77777777" w:rsidR="00C34C5E" w:rsidRDefault="00C34C5E" w:rsidP="00C34C5E">
      <w:r>
        <w:t xml:space="preserve">Groff, E.R., Ward, J.T., &amp; </w:t>
      </w:r>
      <w:proofErr w:type="spellStart"/>
      <w:r>
        <w:t>Wartell</w:t>
      </w:r>
      <w:proofErr w:type="spellEnd"/>
      <w:r>
        <w:t>, J. (2018) The role of body footage in the decision to file.</w:t>
      </w:r>
    </w:p>
    <w:p w14:paraId="1019C0AF" w14:textId="77777777" w:rsidR="00C34C5E" w:rsidRDefault="00C34C5E" w:rsidP="00C34C5E">
      <w:r>
        <w:t>Hyland, S. S. (2018) Body-worn cameras in law enforcement agencies 2016.</w:t>
      </w:r>
    </w:p>
    <w:p w14:paraId="4701B717" w14:textId="77777777" w:rsidR="00C34C5E" w:rsidRDefault="00C34C5E" w:rsidP="00C34C5E">
      <w:r>
        <w:t>Izawa, M.R., French, M.D., and Hedge, A. (2011), Shining new light on the Hawthorne illumination experiments.</w:t>
      </w:r>
    </w:p>
    <w:p w14:paraId="27D9CC11" w14:textId="77777777" w:rsidR="00C34C5E" w:rsidRDefault="00C34C5E" w:rsidP="00C34C5E">
      <w:r>
        <w:t xml:space="preserve">Jennings W G, </w:t>
      </w:r>
      <w:proofErr w:type="spellStart"/>
      <w:r>
        <w:t>Fridell</w:t>
      </w:r>
      <w:proofErr w:type="spellEnd"/>
      <w:r>
        <w:t xml:space="preserve"> L A, Lynch M D (2014) Cops and Cameras: officer perceptions of the Use of body-worn cameras in law enforcement</w:t>
      </w:r>
    </w:p>
    <w:p w14:paraId="6976726D" w14:textId="77777777" w:rsidR="00C34C5E" w:rsidRDefault="00C34C5E" w:rsidP="00C34C5E">
      <w:r>
        <w:lastRenderedPageBreak/>
        <w:t xml:space="preserve">Lum, C., Koper, C.S., Wilson, D.B, Stoltz, M. Goodier, M., </w:t>
      </w:r>
      <w:proofErr w:type="spellStart"/>
      <w:r>
        <w:t>Eggins</w:t>
      </w:r>
      <w:proofErr w:type="spellEnd"/>
      <w:r>
        <w:t>, E., et al. (2020) BWCs effects on police officers and citizen behaviour.</w:t>
      </w:r>
    </w:p>
    <w:p w14:paraId="0010C007" w14:textId="77777777" w:rsidR="00C34C5E" w:rsidRDefault="00C34C5E" w:rsidP="00C34C5E">
      <w:r>
        <w:t>Lum, C., Stoltz, M., Koper, C.S.&amp; Scherer, J.A. (2019). Research and body-worn cameras</w:t>
      </w:r>
    </w:p>
    <w:p w14:paraId="1DA38CC2" w14:textId="77777777" w:rsidR="00C34C5E" w:rsidRDefault="00C34C5E" w:rsidP="00C34C5E">
      <w:r>
        <w:t>Loftus, B. (2010) Police occupational culture: Classic Themes, altered times.</w:t>
      </w:r>
    </w:p>
    <w:p w14:paraId="265BBB82" w14:textId="77777777" w:rsidR="00C34C5E" w:rsidRDefault="00C34C5E" w:rsidP="00C34C5E">
      <w:proofErr w:type="spellStart"/>
      <w:r>
        <w:t>Stogan</w:t>
      </w:r>
      <w:proofErr w:type="spellEnd"/>
      <w:r>
        <w:t xml:space="preserve">, W.G.&amp; </w:t>
      </w:r>
      <w:proofErr w:type="spellStart"/>
      <w:r>
        <w:t>Frydl</w:t>
      </w:r>
      <w:proofErr w:type="spellEnd"/>
      <w:r>
        <w:t>, K. (Eds.) (2004) Fairness and effectiveness in policing.</w:t>
      </w:r>
    </w:p>
    <w:p w14:paraId="283520DA" w14:textId="77777777" w:rsidR="00C34C5E" w:rsidRDefault="00C34C5E" w:rsidP="00C34C5E">
      <w:r>
        <w:t>Taser International (2015) About Axon body-worn cameras by Taser International.</w:t>
      </w:r>
    </w:p>
    <w:p w14:paraId="6BAA3229" w14:textId="193A0EA2" w:rsidR="4E7DCDD5" w:rsidRDefault="00C34C5E" w:rsidP="00C34C5E">
      <w:r>
        <w:t>Taylor, E. (2016). Lights, camera, redaction... police body-worn cameras, autonomy, discretion, and accountability.</w:t>
      </w:r>
    </w:p>
    <w:sectPr w:rsidR="4E7DCDD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Awk/NrYt1uZF+a" int2:id="YQxAaEAC">
      <int2:state int2:value="Rejected" int2:type="AugLoop_Text_Critique"/>
    </int2:textHash>
    <int2:textHash int2:hashCode="DI3O78y/aP+EE+" int2:id="tPcfMSeU">
      <int2:state int2:value="Rejected" int2:type="AugLoop_Text_Critique"/>
    </int2:textHash>
    <int2:textHash int2:hashCode="7n/88WrVVPGUk9" int2:id="RczFHAUb">
      <int2:state int2:value="Rejected" int2:type="AugLoop_Text_Critique"/>
    </int2:textHash>
    <int2:textHash int2:hashCode="DzZFfwfVMJDroB" int2:id="etbFwA2D">
      <int2:state int2:value="Rejected" int2:type="AugLoop_Text_Critique"/>
    </int2:textHash>
    <int2:textHash int2:hashCode="l9+A/HGO33vQee" int2:id="gaBqiChN">
      <int2:state int2:value="Rejected" int2:type="AugLoop_Text_Critique"/>
    </int2:textHash>
    <int2:textHash int2:hashCode="gyn78/9Cg+f03M" int2:id="iTMS20B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E208D"/>
    <w:multiLevelType w:val="hybridMultilevel"/>
    <w:tmpl w:val="CB200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5181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F24614"/>
    <w:rsid w:val="000033EE"/>
    <w:rsid w:val="00026F38"/>
    <w:rsid w:val="0003589B"/>
    <w:rsid w:val="000775DD"/>
    <w:rsid w:val="00084F73"/>
    <w:rsid w:val="00087250"/>
    <w:rsid w:val="000928F3"/>
    <w:rsid w:val="00093C92"/>
    <w:rsid w:val="00097F02"/>
    <w:rsid w:val="000A4C18"/>
    <w:rsid w:val="000B0B72"/>
    <w:rsid w:val="000B1557"/>
    <w:rsid w:val="000B5128"/>
    <w:rsid w:val="000D2CA4"/>
    <w:rsid w:val="0012B677"/>
    <w:rsid w:val="00166422"/>
    <w:rsid w:val="001A128C"/>
    <w:rsid w:val="001C0BC6"/>
    <w:rsid w:val="001D3E85"/>
    <w:rsid w:val="001D5F4E"/>
    <w:rsid w:val="001F5C02"/>
    <w:rsid w:val="002146B3"/>
    <w:rsid w:val="00284043"/>
    <w:rsid w:val="002C5A23"/>
    <w:rsid w:val="002E08DC"/>
    <w:rsid w:val="002E3BA6"/>
    <w:rsid w:val="00315CD0"/>
    <w:rsid w:val="00321659"/>
    <w:rsid w:val="00335B3F"/>
    <w:rsid w:val="003E350F"/>
    <w:rsid w:val="00425191"/>
    <w:rsid w:val="004968B6"/>
    <w:rsid w:val="004E6E11"/>
    <w:rsid w:val="00516F9D"/>
    <w:rsid w:val="005861FF"/>
    <w:rsid w:val="005900E9"/>
    <w:rsid w:val="005B0953"/>
    <w:rsid w:val="005D010E"/>
    <w:rsid w:val="005D41B4"/>
    <w:rsid w:val="005D718B"/>
    <w:rsid w:val="005E3718"/>
    <w:rsid w:val="005F3DC9"/>
    <w:rsid w:val="00615233"/>
    <w:rsid w:val="006342B3"/>
    <w:rsid w:val="00636C63"/>
    <w:rsid w:val="00673B02"/>
    <w:rsid w:val="006C6C88"/>
    <w:rsid w:val="006D25EB"/>
    <w:rsid w:val="006F776F"/>
    <w:rsid w:val="00722E0F"/>
    <w:rsid w:val="007241B5"/>
    <w:rsid w:val="00770250"/>
    <w:rsid w:val="00793DA8"/>
    <w:rsid w:val="007B2866"/>
    <w:rsid w:val="00822616"/>
    <w:rsid w:val="00830A11"/>
    <w:rsid w:val="008712DD"/>
    <w:rsid w:val="00874394"/>
    <w:rsid w:val="00877B88"/>
    <w:rsid w:val="0089084E"/>
    <w:rsid w:val="009019BD"/>
    <w:rsid w:val="00953208"/>
    <w:rsid w:val="009B51F0"/>
    <w:rsid w:val="009B5E89"/>
    <w:rsid w:val="009C3ABE"/>
    <w:rsid w:val="00A27DDD"/>
    <w:rsid w:val="00AC27CA"/>
    <w:rsid w:val="00AC27FD"/>
    <w:rsid w:val="00AD66C0"/>
    <w:rsid w:val="00AE0D17"/>
    <w:rsid w:val="00AF4296"/>
    <w:rsid w:val="00B05344"/>
    <w:rsid w:val="00B2706E"/>
    <w:rsid w:val="00B57E21"/>
    <w:rsid w:val="00B6006B"/>
    <w:rsid w:val="00BB1BE4"/>
    <w:rsid w:val="00BE0E23"/>
    <w:rsid w:val="00BE1764"/>
    <w:rsid w:val="00C101DF"/>
    <w:rsid w:val="00C34C5E"/>
    <w:rsid w:val="00C40890"/>
    <w:rsid w:val="00C47D4C"/>
    <w:rsid w:val="00C56C04"/>
    <w:rsid w:val="00C72209"/>
    <w:rsid w:val="00C75027"/>
    <w:rsid w:val="00C90BE3"/>
    <w:rsid w:val="00C95954"/>
    <w:rsid w:val="00C9D08A"/>
    <w:rsid w:val="00CA59A2"/>
    <w:rsid w:val="00D24B21"/>
    <w:rsid w:val="00D650E5"/>
    <w:rsid w:val="00D67AF2"/>
    <w:rsid w:val="00D759F6"/>
    <w:rsid w:val="00D75BFA"/>
    <w:rsid w:val="00DB1F40"/>
    <w:rsid w:val="00DCE792"/>
    <w:rsid w:val="00E5762C"/>
    <w:rsid w:val="00E81EF0"/>
    <w:rsid w:val="00EC2005"/>
    <w:rsid w:val="00ED377D"/>
    <w:rsid w:val="00F000C0"/>
    <w:rsid w:val="00F060AC"/>
    <w:rsid w:val="00F133C3"/>
    <w:rsid w:val="00F258FA"/>
    <w:rsid w:val="00F575DC"/>
    <w:rsid w:val="00F65625"/>
    <w:rsid w:val="00F70399"/>
    <w:rsid w:val="00F72B78"/>
    <w:rsid w:val="00F855F0"/>
    <w:rsid w:val="00F945E2"/>
    <w:rsid w:val="00FC1EE1"/>
    <w:rsid w:val="00FE7D20"/>
    <w:rsid w:val="0113D38E"/>
    <w:rsid w:val="01318D4B"/>
    <w:rsid w:val="01B50F7E"/>
    <w:rsid w:val="01F4F269"/>
    <w:rsid w:val="021CBCDC"/>
    <w:rsid w:val="0270E6F1"/>
    <w:rsid w:val="028FBC67"/>
    <w:rsid w:val="029A3C80"/>
    <w:rsid w:val="02D39D80"/>
    <w:rsid w:val="02DD6DC1"/>
    <w:rsid w:val="02E0CA7D"/>
    <w:rsid w:val="0348F259"/>
    <w:rsid w:val="03DA0F3E"/>
    <w:rsid w:val="040B0F13"/>
    <w:rsid w:val="04493370"/>
    <w:rsid w:val="0485FEA3"/>
    <w:rsid w:val="04BA6EB5"/>
    <w:rsid w:val="04F59F9A"/>
    <w:rsid w:val="051AD87B"/>
    <w:rsid w:val="0545F204"/>
    <w:rsid w:val="05674FF2"/>
    <w:rsid w:val="05C1260A"/>
    <w:rsid w:val="05EEFF15"/>
    <w:rsid w:val="06BAB32A"/>
    <w:rsid w:val="07032053"/>
    <w:rsid w:val="072F677D"/>
    <w:rsid w:val="0742AFD5"/>
    <w:rsid w:val="07ABD537"/>
    <w:rsid w:val="080E6BFB"/>
    <w:rsid w:val="081C637C"/>
    <w:rsid w:val="08218E7B"/>
    <w:rsid w:val="088102FA"/>
    <w:rsid w:val="089E5EBF"/>
    <w:rsid w:val="089EF0B4"/>
    <w:rsid w:val="08DE8036"/>
    <w:rsid w:val="093708ED"/>
    <w:rsid w:val="09474E39"/>
    <w:rsid w:val="09BD5EDC"/>
    <w:rsid w:val="09DA5077"/>
    <w:rsid w:val="0A061D33"/>
    <w:rsid w:val="0A074D6F"/>
    <w:rsid w:val="0A3AC115"/>
    <w:rsid w:val="0A634A8E"/>
    <w:rsid w:val="0A726311"/>
    <w:rsid w:val="0A7A5097"/>
    <w:rsid w:val="0A9CD2F7"/>
    <w:rsid w:val="0AA87BD4"/>
    <w:rsid w:val="0ABA9759"/>
    <w:rsid w:val="0AC1D5BB"/>
    <w:rsid w:val="0B310EE6"/>
    <w:rsid w:val="0B592F3D"/>
    <w:rsid w:val="0B7620D8"/>
    <w:rsid w:val="0B83CFDA"/>
    <w:rsid w:val="0BA2A6FE"/>
    <w:rsid w:val="0C1620F8"/>
    <w:rsid w:val="0CC10097"/>
    <w:rsid w:val="0D1FA03B"/>
    <w:rsid w:val="0D5EB171"/>
    <w:rsid w:val="0E61BE94"/>
    <w:rsid w:val="0E785D43"/>
    <w:rsid w:val="0E90CFFF"/>
    <w:rsid w:val="0EADC19A"/>
    <w:rsid w:val="0EB3825A"/>
    <w:rsid w:val="0F11CFEB"/>
    <w:rsid w:val="0F773634"/>
    <w:rsid w:val="0FED2F3C"/>
    <w:rsid w:val="1028F253"/>
    <w:rsid w:val="102CA060"/>
    <w:rsid w:val="102F62E7"/>
    <w:rsid w:val="104991FB"/>
    <w:rsid w:val="1071615E"/>
    <w:rsid w:val="10CA16B8"/>
    <w:rsid w:val="10E9921B"/>
    <w:rsid w:val="115DCC2C"/>
    <w:rsid w:val="1173EF78"/>
    <w:rsid w:val="117F4FE4"/>
    <w:rsid w:val="11C870C1"/>
    <w:rsid w:val="11E5625C"/>
    <w:rsid w:val="1229EE46"/>
    <w:rsid w:val="1285627C"/>
    <w:rsid w:val="12B00A78"/>
    <w:rsid w:val="12B84DD0"/>
    <w:rsid w:val="1308F49C"/>
    <w:rsid w:val="13C547D5"/>
    <w:rsid w:val="1409BE70"/>
    <w:rsid w:val="140BCFA4"/>
    <w:rsid w:val="142132DD"/>
    <w:rsid w:val="145086C9"/>
    <w:rsid w:val="145F04D8"/>
    <w:rsid w:val="14F30848"/>
    <w:rsid w:val="1502D40A"/>
    <w:rsid w:val="1561580B"/>
    <w:rsid w:val="15A45C53"/>
    <w:rsid w:val="15BD033E"/>
    <w:rsid w:val="15EC572A"/>
    <w:rsid w:val="1655756D"/>
    <w:rsid w:val="165B5144"/>
    <w:rsid w:val="169EA46B"/>
    <w:rsid w:val="17518F17"/>
    <w:rsid w:val="178EA019"/>
    <w:rsid w:val="1792E564"/>
    <w:rsid w:val="17CC5B6D"/>
    <w:rsid w:val="181CEC17"/>
    <w:rsid w:val="185A91F0"/>
    <w:rsid w:val="1863B3A8"/>
    <w:rsid w:val="189084AA"/>
    <w:rsid w:val="18BD0204"/>
    <w:rsid w:val="18C6BF8F"/>
    <w:rsid w:val="18E8C344"/>
    <w:rsid w:val="18FBF943"/>
    <w:rsid w:val="19112DF1"/>
    <w:rsid w:val="192F514C"/>
    <w:rsid w:val="195BF6A1"/>
    <w:rsid w:val="197485B5"/>
    <w:rsid w:val="199425F5"/>
    <w:rsid w:val="19D382A6"/>
    <w:rsid w:val="1A0B9863"/>
    <w:rsid w:val="1A628FF0"/>
    <w:rsid w:val="1A77DB49"/>
    <w:rsid w:val="1A907461"/>
    <w:rsid w:val="1ABFC84D"/>
    <w:rsid w:val="1AE4849B"/>
    <w:rsid w:val="1B10C78D"/>
    <w:rsid w:val="1BD6B50C"/>
    <w:rsid w:val="1BFE6051"/>
    <w:rsid w:val="1C2C44C2"/>
    <w:rsid w:val="1C574290"/>
    <w:rsid w:val="1CCBC6B7"/>
    <w:rsid w:val="1D158D22"/>
    <w:rsid w:val="1D9A30B2"/>
    <w:rsid w:val="1DBB487F"/>
    <w:rsid w:val="1DC81523"/>
    <w:rsid w:val="1DF312F1"/>
    <w:rsid w:val="1EB873B6"/>
    <w:rsid w:val="1EEEA851"/>
    <w:rsid w:val="1F360113"/>
    <w:rsid w:val="1F3C2FB3"/>
    <w:rsid w:val="1F9D7943"/>
    <w:rsid w:val="20224DC0"/>
    <w:rsid w:val="207D32C7"/>
    <w:rsid w:val="20A49689"/>
    <w:rsid w:val="20AA262F"/>
    <w:rsid w:val="20D1D174"/>
    <w:rsid w:val="20D27F0F"/>
    <w:rsid w:val="20F0681B"/>
    <w:rsid w:val="20FFB5E5"/>
    <w:rsid w:val="213A505B"/>
    <w:rsid w:val="21D04729"/>
    <w:rsid w:val="21DCA5C1"/>
    <w:rsid w:val="21F4FB10"/>
    <w:rsid w:val="220D3BCF"/>
    <w:rsid w:val="2245F690"/>
    <w:rsid w:val="225C8538"/>
    <w:rsid w:val="22647748"/>
    <w:rsid w:val="22BFDA4D"/>
    <w:rsid w:val="22CADA32"/>
    <w:rsid w:val="22D8835D"/>
    <w:rsid w:val="22E1F364"/>
    <w:rsid w:val="233D49CE"/>
    <w:rsid w:val="233EAA57"/>
    <w:rsid w:val="23716ECA"/>
    <w:rsid w:val="23780605"/>
    <w:rsid w:val="240FE7D0"/>
    <w:rsid w:val="24607B4D"/>
    <w:rsid w:val="24779692"/>
    <w:rsid w:val="24C2D7F6"/>
    <w:rsid w:val="25075073"/>
    <w:rsid w:val="2564CC4A"/>
    <w:rsid w:val="25A32D01"/>
    <w:rsid w:val="25D9503D"/>
    <w:rsid w:val="26024823"/>
    <w:rsid w:val="268861EE"/>
    <w:rsid w:val="26B62139"/>
    <w:rsid w:val="26F63DE7"/>
    <w:rsid w:val="274112F8"/>
    <w:rsid w:val="27E704C3"/>
    <w:rsid w:val="280222C4"/>
    <w:rsid w:val="28032663"/>
    <w:rsid w:val="289FD39E"/>
    <w:rsid w:val="28DCE359"/>
    <w:rsid w:val="2999FEC8"/>
    <w:rsid w:val="29D39905"/>
    <w:rsid w:val="2A640D09"/>
    <w:rsid w:val="2A9409B0"/>
    <w:rsid w:val="2A9AC56F"/>
    <w:rsid w:val="2AD5B946"/>
    <w:rsid w:val="2B4A605E"/>
    <w:rsid w:val="2B62DF27"/>
    <w:rsid w:val="2B9231E7"/>
    <w:rsid w:val="2C503465"/>
    <w:rsid w:val="2C52EF45"/>
    <w:rsid w:val="2C7189A7"/>
    <w:rsid w:val="2CF7BAD1"/>
    <w:rsid w:val="2D0927B5"/>
    <w:rsid w:val="2D4E7875"/>
    <w:rsid w:val="2D69E037"/>
    <w:rsid w:val="2DAB95CA"/>
    <w:rsid w:val="2DBC3134"/>
    <w:rsid w:val="2E0C3ED8"/>
    <w:rsid w:val="2E0D5A08"/>
    <w:rsid w:val="2E29BA24"/>
    <w:rsid w:val="2E653B9D"/>
    <w:rsid w:val="2ED2967A"/>
    <w:rsid w:val="2F13AA7E"/>
    <w:rsid w:val="2FEC8065"/>
    <w:rsid w:val="302178C9"/>
    <w:rsid w:val="306E66DB"/>
    <w:rsid w:val="30768E34"/>
    <w:rsid w:val="30960EDC"/>
    <w:rsid w:val="30A7928F"/>
    <w:rsid w:val="30DFEFC1"/>
    <w:rsid w:val="321A81C9"/>
    <w:rsid w:val="32225704"/>
    <w:rsid w:val="32AD5D18"/>
    <w:rsid w:val="32D64B71"/>
    <w:rsid w:val="33180104"/>
    <w:rsid w:val="331ACDE4"/>
    <w:rsid w:val="335E5135"/>
    <w:rsid w:val="33611E15"/>
    <w:rsid w:val="339734CB"/>
    <w:rsid w:val="33A6079D"/>
    <w:rsid w:val="33AE3B65"/>
    <w:rsid w:val="33C20839"/>
    <w:rsid w:val="33F7E17F"/>
    <w:rsid w:val="33FF6121"/>
    <w:rsid w:val="346DE5D3"/>
    <w:rsid w:val="347C9B8C"/>
    <w:rsid w:val="34920DFB"/>
    <w:rsid w:val="349522C4"/>
    <w:rsid w:val="34CCF5AB"/>
    <w:rsid w:val="34EEDE62"/>
    <w:rsid w:val="3541D7FE"/>
    <w:rsid w:val="35502E1B"/>
    <w:rsid w:val="36186BED"/>
    <w:rsid w:val="365F2A36"/>
    <w:rsid w:val="3679A35A"/>
    <w:rsid w:val="3724AE2E"/>
    <w:rsid w:val="377A1212"/>
    <w:rsid w:val="380A2613"/>
    <w:rsid w:val="38497ECF"/>
    <w:rsid w:val="387978C0"/>
    <w:rsid w:val="388F09B5"/>
    <w:rsid w:val="38CDF039"/>
    <w:rsid w:val="39500CAF"/>
    <w:rsid w:val="395DA0E7"/>
    <w:rsid w:val="39C376C5"/>
    <w:rsid w:val="39DDC34C"/>
    <w:rsid w:val="3A0D48B9"/>
    <w:rsid w:val="3A22131C"/>
    <w:rsid w:val="3A74BA26"/>
    <w:rsid w:val="3A943DAD"/>
    <w:rsid w:val="3AE25256"/>
    <w:rsid w:val="3AF65FEF"/>
    <w:rsid w:val="3AF8EC48"/>
    <w:rsid w:val="3B0557A4"/>
    <w:rsid w:val="3B3A0AAE"/>
    <w:rsid w:val="3B636FED"/>
    <w:rsid w:val="3B6EE550"/>
    <w:rsid w:val="3BBE54F4"/>
    <w:rsid w:val="3C2693EB"/>
    <w:rsid w:val="3C54B174"/>
    <w:rsid w:val="3C60B64A"/>
    <w:rsid w:val="3C698938"/>
    <w:rsid w:val="3D110DD6"/>
    <w:rsid w:val="3D1E1E05"/>
    <w:rsid w:val="3E003500"/>
    <w:rsid w:val="3E1E1231"/>
    <w:rsid w:val="3E5A069A"/>
    <w:rsid w:val="3EA112DC"/>
    <w:rsid w:val="3EA50453"/>
    <w:rsid w:val="3EF3576E"/>
    <w:rsid w:val="3F78FD38"/>
    <w:rsid w:val="3F98570C"/>
    <w:rsid w:val="3FB8B8BF"/>
    <w:rsid w:val="3FBF4E33"/>
    <w:rsid w:val="3FE1C4DC"/>
    <w:rsid w:val="40848AA5"/>
    <w:rsid w:val="40891666"/>
    <w:rsid w:val="40CA476D"/>
    <w:rsid w:val="40CFDB27"/>
    <w:rsid w:val="412B5F86"/>
    <w:rsid w:val="41447101"/>
    <w:rsid w:val="415B1E94"/>
    <w:rsid w:val="41ABFF18"/>
    <w:rsid w:val="4253A51E"/>
    <w:rsid w:val="42F6EEF5"/>
    <w:rsid w:val="433CC401"/>
    <w:rsid w:val="435EE183"/>
    <w:rsid w:val="435FC889"/>
    <w:rsid w:val="43914BE4"/>
    <w:rsid w:val="43B09A71"/>
    <w:rsid w:val="43B2EF29"/>
    <w:rsid w:val="43BC2B67"/>
    <w:rsid w:val="4435816C"/>
    <w:rsid w:val="44822EA9"/>
    <w:rsid w:val="44BCE926"/>
    <w:rsid w:val="44DB20F5"/>
    <w:rsid w:val="44E39FDA"/>
    <w:rsid w:val="4525EE1B"/>
    <w:rsid w:val="4550BD78"/>
    <w:rsid w:val="45521897"/>
    <w:rsid w:val="45757A43"/>
    <w:rsid w:val="45E5A84C"/>
    <w:rsid w:val="45FE769A"/>
    <w:rsid w:val="462504FD"/>
    <w:rsid w:val="46972B68"/>
    <w:rsid w:val="46C58C5D"/>
    <w:rsid w:val="46FBB9AF"/>
    <w:rsid w:val="470DB1A7"/>
    <w:rsid w:val="47865292"/>
    <w:rsid w:val="479A46FB"/>
    <w:rsid w:val="47A368F1"/>
    <w:rsid w:val="47BDB8FE"/>
    <w:rsid w:val="48200F79"/>
    <w:rsid w:val="488F9C8A"/>
    <w:rsid w:val="493C4392"/>
    <w:rsid w:val="49768201"/>
    <w:rsid w:val="4A2B6CEB"/>
    <w:rsid w:val="4A3C882F"/>
    <w:rsid w:val="4A6545EC"/>
    <w:rsid w:val="4A830613"/>
    <w:rsid w:val="4A8C313F"/>
    <w:rsid w:val="4B65E5C8"/>
    <w:rsid w:val="4BCA5F4B"/>
    <w:rsid w:val="4BE4BBC7"/>
    <w:rsid w:val="4C0396A2"/>
    <w:rsid w:val="4C050BA4"/>
    <w:rsid w:val="4C31A180"/>
    <w:rsid w:val="4C3E7F16"/>
    <w:rsid w:val="4CDF1B92"/>
    <w:rsid w:val="4CF24614"/>
    <w:rsid w:val="4CF618E0"/>
    <w:rsid w:val="4CF7B0D7"/>
    <w:rsid w:val="4D630DAD"/>
    <w:rsid w:val="4DF0BA31"/>
    <w:rsid w:val="4E0273BB"/>
    <w:rsid w:val="4E12AA75"/>
    <w:rsid w:val="4E1C1B65"/>
    <w:rsid w:val="4E7DCDD5"/>
    <w:rsid w:val="4E93D1E0"/>
    <w:rsid w:val="4EBC5ED2"/>
    <w:rsid w:val="4EC93090"/>
    <w:rsid w:val="4EE568FF"/>
    <w:rsid w:val="4EFEDE0E"/>
    <w:rsid w:val="4F12C904"/>
    <w:rsid w:val="4F1C5C89"/>
    <w:rsid w:val="4F35A01D"/>
    <w:rsid w:val="4FAE7AD6"/>
    <w:rsid w:val="4FD37811"/>
    <w:rsid w:val="501EEC71"/>
    <w:rsid w:val="502DB9A2"/>
    <w:rsid w:val="509AAE6F"/>
    <w:rsid w:val="50CDA33B"/>
    <w:rsid w:val="50E2618B"/>
    <w:rsid w:val="510F58CE"/>
    <w:rsid w:val="5129DE3F"/>
    <w:rsid w:val="513E40FE"/>
    <w:rsid w:val="514A4B37"/>
    <w:rsid w:val="51840D21"/>
    <w:rsid w:val="51889BF1"/>
    <w:rsid w:val="51F6C4EE"/>
    <w:rsid w:val="5234733A"/>
    <w:rsid w:val="52367ED0"/>
    <w:rsid w:val="5253CA7A"/>
    <w:rsid w:val="5253FD4B"/>
    <w:rsid w:val="5299B50E"/>
    <w:rsid w:val="52B09406"/>
    <w:rsid w:val="536D25B0"/>
    <w:rsid w:val="53C58E6B"/>
    <w:rsid w:val="53D24F31"/>
    <w:rsid w:val="53DA3CB7"/>
    <w:rsid w:val="54032F46"/>
    <w:rsid w:val="547F343E"/>
    <w:rsid w:val="5481EBF9"/>
    <w:rsid w:val="548BDC55"/>
    <w:rsid w:val="54A8331B"/>
    <w:rsid w:val="556CD0DA"/>
    <w:rsid w:val="5575C869"/>
    <w:rsid w:val="558B6B3C"/>
    <w:rsid w:val="55A63F8D"/>
    <w:rsid w:val="55AA66F0"/>
    <w:rsid w:val="5603CECD"/>
    <w:rsid w:val="5615A880"/>
    <w:rsid w:val="5627ACB6"/>
    <w:rsid w:val="566CD57B"/>
    <w:rsid w:val="569086D5"/>
    <w:rsid w:val="56A7E0E3"/>
    <w:rsid w:val="56FF5D87"/>
    <w:rsid w:val="56FF7721"/>
    <w:rsid w:val="5707F55D"/>
    <w:rsid w:val="5708A13B"/>
    <w:rsid w:val="57273B9D"/>
    <w:rsid w:val="5775EF32"/>
    <w:rsid w:val="578325D3"/>
    <w:rsid w:val="57B98CBB"/>
    <w:rsid w:val="5844E363"/>
    <w:rsid w:val="5852FE50"/>
    <w:rsid w:val="58609C8D"/>
    <w:rsid w:val="586A0C94"/>
    <w:rsid w:val="58772F6E"/>
    <w:rsid w:val="58A2619E"/>
    <w:rsid w:val="58A5C054"/>
    <w:rsid w:val="58F04412"/>
    <w:rsid w:val="59753E36"/>
    <w:rsid w:val="59A4763D"/>
    <w:rsid w:val="59DB288D"/>
    <w:rsid w:val="5A01C4C5"/>
    <w:rsid w:val="5A36FE49"/>
    <w:rsid w:val="5A4190B5"/>
    <w:rsid w:val="5A497E3B"/>
    <w:rsid w:val="5A4D641F"/>
    <w:rsid w:val="5ACFA083"/>
    <w:rsid w:val="5BCBC813"/>
    <w:rsid w:val="5BD2CEAA"/>
    <w:rsid w:val="5BDC125E"/>
    <w:rsid w:val="5BDD6116"/>
    <w:rsid w:val="5BE54E9C"/>
    <w:rsid w:val="5BE93480"/>
    <w:rsid w:val="5C1535E3"/>
    <w:rsid w:val="5C1569FB"/>
    <w:rsid w:val="5C6BE25B"/>
    <w:rsid w:val="5CB46835"/>
    <w:rsid w:val="5D679874"/>
    <w:rsid w:val="5D6E9F0B"/>
    <w:rsid w:val="5D77E2BF"/>
    <w:rsid w:val="5DB10644"/>
    <w:rsid w:val="5DD97937"/>
    <w:rsid w:val="5DDC2969"/>
    <w:rsid w:val="5E0A54A0"/>
    <w:rsid w:val="5E377A99"/>
    <w:rsid w:val="5E77E760"/>
    <w:rsid w:val="5EB44266"/>
    <w:rsid w:val="5ECB9F98"/>
    <w:rsid w:val="5F0A6F6C"/>
    <w:rsid w:val="5F0D1AE8"/>
    <w:rsid w:val="5F13B320"/>
    <w:rsid w:val="5F249E80"/>
    <w:rsid w:val="5F2BF962"/>
    <w:rsid w:val="5F7A7E0E"/>
    <w:rsid w:val="5FC49EA0"/>
    <w:rsid w:val="603703B0"/>
    <w:rsid w:val="605C8086"/>
    <w:rsid w:val="60A63FCD"/>
    <w:rsid w:val="60B8BFBF"/>
    <w:rsid w:val="60CE1DE3"/>
    <w:rsid w:val="60E8A706"/>
    <w:rsid w:val="613881AC"/>
    <w:rsid w:val="616299D1"/>
    <w:rsid w:val="616E5054"/>
    <w:rsid w:val="617D688E"/>
    <w:rsid w:val="6181D535"/>
    <w:rsid w:val="61AF8822"/>
    <w:rsid w:val="61CD4995"/>
    <w:rsid w:val="61D84D95"/>
    <w:rsid w:val="61E22EFF"/>
    <w:rsid w:val="61FDC291"/>
    <w:rsid w:val="624B53E2"/>
    <w:rsid w:val="62D4A795"/>
    <w:rsid w:val="631C7BC3"/>
    <w:rsid w:val="631EA3C6"/>
    <w:rsid w:val="6360BD16"/>
    <w:rsid w:val="63C6360A"/>
    <w:rsid w:val="63CDA089"/>
    <w:rsid w:val="6436D59B"/>
    <w:rsid w:val="6498649C"/>
    <w:rsid w:val="649AB441"/>
    <w:rsid w:val="649F9E23"/>
    <w:rsid w:val="650AC1A0"/>
    <w:rsid w:val="6541F741"/>
    <w:rsid w:val="6593E004"/>
    <w:rsid w:val="661DF2C4"/>
    <w:rsid w:val="663A0391"/>
    <w:rsid w:val="665953F6"/>
    <w:rsid w:val="66B3FA75"/>
    <w:rsid w:val="66EE406F"/>
    <w:rsid w:val="67166840"/>
    <w:rsid w:val="67F17215"/>
    <w:rsid w:val="68029BD9"/>
    <w:rsid w:val="683EE3F9"/>
    <w:rsid w:val="6848C563"/>
    <w:rsid w:val="685F94DD"/>
    <w:rsid w:val="6889F1ED"/>
    <w:rsid w:val="68A9BA88"/>
    <w:rsid w:val="68AE8F2B"/>
    <w:rsid w:val="68B238A1"/>
    <w:rsid w:val="68D92FC8"/>
    <w:rsid w:val="69588FCB"/>
    <w:rsid w:val="696B80E6"/>
    <w:rsid w:val="69810A1C"/>
    <w:rsid w:val="69AF082B"/>
    <w:rsid w:val="69BC41D4"/>
    <w:rsid w:val="69CE538B"/>
    <w:rsid w:val="6A1A6F14"/>
    <w:rsid w:val="6A2846C7"/>
    <w:rsid w:val="6A550F99"/>
    <w:rsid w:val="6A750029"/>
    <w:rsid w:val="6AF51996"/>
    <w:rsid w:val="6B075147"/>
    <w:rsid w:val="6B3A3C9B"/>
    <w:rsid w:val="6B46E180"/>
    <w:rsid w:val="6BD6B67A"/>
    <w:rsid w:val="6BE1EBDD"/>
    <w:rsid w:val="6BE8F274"/>
    <w:rsid w:val="6BE9D963"/>
    <w:rsid w:val="6C0EC568"/>
    <w:rsid w:val="6C10D08A"/>
    <w:rsid w:val="6C512901"/>
    <w:rsid w:val="6C848928"/>
    <w:rsid w:val="6C8A27E3"/>
    <w:rsid w:val="6C9048D4"/>
    <w:rsid w:val="6CCE9F55"/>
    <w:rsid w:val="6CE3EA54"/>
    <w:rsid w:val="6CF16345"/>
    <w:rsid w:val="6D163D64"/>
    <w:rsid w:val="6D689A2F"/>
    <w:rsid w:val="6D78DDAA"/>
    <w:rsid w:val="6D8CB05B"/>
    <w:rsid w:val="6DDBC15C"/>
    <w:rsid w:val="6E6E45F5"/>
    <w:rsid w:val="6E8A06C3"/>
    <w:rsid w:val="6E9546DE"/>
    <w:rsid w:val="6EC4FB05"/>
    <w:rsid w:val="6EC9A8CC"/>
    <w:rsid w:val="6F217A25"/>
    <w:rsid w:val="6F7FA30E"/>
    <w:rsid w:val="6FC0566B"/>
    <w:rsid w:val="700DADBE"/>
    <w:rsid w:val="701836BD"/>
    <w:rsid w:val="7031C911"/>
    <w:rsid w:val="709E0393"/>
    <w:rsid w:val="70BF874B"/>
    <w:rsid w:val="7149078A"/>
    <w:rsid w:val="71A78568"/>
    <w:rsid w:val="72033666"/>
    <w:rsid w:val="725DDA4D"/>
    <w:rsid w:val="72768C08"/>
    <w:rsid w:val="7293FB86"/>
    <w:rsid w:val="72D7E3E7"/>
    <w:rsid w:val="7373D501"/>
    <w:rsid w:val="737535C7"/>
    <w:rsid w:val="73979E08"/>
    <w:rsid w:val="73D4B87F"/>
    <w:rsid w:val="73F4EB48"/>
    <w:rsid w:val="7432967B"/>
    <w:rsid w:val="74804F1C"/>
    <w:rsid w:val="74847EB6"/>
    <w:rsid w:val="75053A34"/>
    <w:rsid w:val="75D40028"/>
    <w:rsid w:val="75EB6B56"/>
    <w:rsid w:val="75EEE492"/>
    <w:rsid w:val="7657F457"/>
    <w:rsid w:val="76CEAFDE"/>
    <w:rsid w:val="76FFB015"/>
    <w:rsid w:val="772C8C0A"/>
    <w:rsid w:val="7740CA40"/>
    <w:rsid w:val="7774A083"/>
    <w:rsid w:val="77FAFFA3"/>
    <w:rsid w:val="78218739"/>
    <w:rsid w:val="78796018"/>
    <w:rsid w:val="78BC5A60"/>
    <w:rsid w:val="78C26F9B"/>
    <w:rsid w:val="78C85C6B"/>
    <w:rsid w:val="7912C6E8"/>
    <w:rsid w:val="791F9744"/>
    <w:rsid w:val="7972F065"/>
    <w:rsid w:val="799DD179"/>
    <w:rsid w:val="79AB53C6"/>
    <w:rsid w:val="7A5C3F46"/>
    <w:rsid w:val="7A642CCC"/>
    <w:rsid w:val="7A94FEA9"/>
    <w:rsid w:val="7A992CDF"/>
    <w:rsid w:val="7ACFAB80"/>
    <w:rsid w:val="7B4FAB3E"/>
    <w:rsid w:val="7B819C69"/>
    <w:rsid w:val="7C5EAC7B"/>
    <w:rsid w:val="7C8A8F90"/>
    <w:rsid w:val="7CAA7F76"/>
    <w:rsid w:val="7CE0FFA3"/>
    <w:rsid w:val="7CFB7FE6"/>
    <w:rsid w:val="7D79833B"/>
    <w:rsid w:val="7D7F34CD"/>
    <w:rsid w:val="7DC81A91"/>
    <w:rsid w:val="7E758135"/>
    <w:rsid w:val="7E766824"/>
    <w:rsid w:val="7E7A952E"/>
    <w:rsid w:val="7F9501B1"/>
    <w:rsid w:val="7F9FDF6D"/>
    <w:rsid w:val="7FB3933D"/>
    <w:rsid w:val="7FCFA55F"/>
    <w:rsid w:val="7FEAB9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4614"/>
  <w15:chartTrackingRefBased/>
  <w15:docId w15:val="{EE168844-618B-4031-952E-C0EA2C897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084F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2380</Words>
  <Characters>13569</Characters>
  <Application>Microsoft Office Word</Application>
  <DocSecurity>0</DocSecurity>
  <Lines>113</Lines>
  <Paragraphs>31</Paragraphs>
  <ScaleCrop>false</ScaleCrop>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Spiridon (2243361)</dc:creator>
  <cp:keywords/>
  <dc:description/>
  <cp:lastModifiedBy>Andreea Spiridon (2243361)</cp:lastModifiedBy>
  <cp:revision>114</cp:revision>
  <dcterms:created xsi:type="dcterms:W3CDTF">2023-07-12T02:13:00Z</dcterms:created>
  <dcterms:modified xsi:type="dcterms:W3CDTF">2023-07-24T19:36:00Z</dcterms:modified>
</cp:coreProperties>
</file>