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1382A" w:rsidRDefault="0011382A" w:rsidP="0011382A">
      <w:pPr>
        <w:pStyle w:val="Title"/>
        <w:rPr>
          <w:shd w:val="clear" w:color="auto" w:fill="FFFFFF"/>
        </w:rPr>
      </w:pPr>
    </w:p>
    <w:p w:rsidR="0011382A" w:rsidRDefault="0011382A" w:rsidP="0011382A">
      <w:pPr>
        <w:pStyle w:val="Title"/>
        <w:rPr>
          <w:shd w:val="clear" w:color="auto" w:fill="FFFFFF"/>
        </w:rPr>
      </w:pPr>
    </w:p>
    <w:p w:rsidR="0011382A" w:rsidRDefault="0011382A" w:rsidP="0011382A">
      <w:pPr>
        <w:pStyle w:val="Title"/>
        <w:rPr>
          <w:shd w:val="clear" w:color="auto" w:fill="FFFFFF"/>
        </w:rPr>
      </w:pPr>
    </w:p>
    <w:p w:rsidR="0011382A" w:rsidRDefault="0011382A" w:rsidP="0011382A">
      <w:pPr>
        <w:pStyle w:val="Title"/>
        <w:rPr>
          <w:shd w:val="clear" w:color="auto" w:fill="FFFFFF"/>
        </w:rPr>
      </w:pPr>
    </w:p>
    <w:p w:rsidR="0011382A" w:rsidRDefault="0011382A" w:rsidP="000121A3">
      <w:pPr>
        <w:pStyle w:val="Title"/>
        <w:jc w:val="center"/>
        <w:rPr>
          <w:shd w:val="clear" w:color="auto" w:fill="FFFFFF"/>
        </w:rPr>
      </w:pPr>
    </w:p>
    <w:p w:rsidR="000121A3" w:rsidRDefault="000121A3" w:rsidP="000121A3">
      <w:pPr>
        <w:pStyle w:val="Title"/>
        <w:jc w:val="center"/>
        <w:rPr>
          <w:shd w:val="clear" w:color="auto" w:fill="FFFFFF"/>
        </w:rPr>
      </w:pPr>
      <w:r>
        <w:rPr>
          <w:shd w:val="clear" w:color="auto" w:fill="FFFFFF"/>
        </w:rPr>
        <w:t>Financial Performance and Analyzing Ratios between Islamic Bank and Regular Banks</w:t>
      </w:r>
    </w:p>
    <w:p w:rsidR="000121A3" w:rsidRDefault="000121A3" w:rsidP="000121A3">
      <w:pPr>
        <w:spacing w:after="0" w:line="240" w:lineRule="auto"/>
        <w:jc w:val="center"/>
        <w:rPr>
          <w:rFonts w:ascii="Arial" w:eastAsia="Times New Roman" w:hAnsi="Arial" w:cs="Arial"/>
          <w:sz w:val="24"/>
          <w:szCs w:val="24"/>
        </w:rPr>
      </w:pPr>
      <w:r w:rsidRPr="000121A3">
        <w:rPr>
          <w:rFonts w:ascii="Arial" w:eastAsia="Times New Roman" w:hAnsi="Arial" w:cs="Arial"/>
          <w:sz w:val="24"/>
          <w:szCs w:val="24"/>
        </w:rPr>
        <w:t>By</w:t>
      </w:r>
      <w:r>
        <w:rPr>
          <w:rFonts w:ascii="Arial" w:eastAsia="Times New Roman" w:hAnsi="Arial" w:cs="Arial"/>
          <w:sz w:val="24"/>
          <w:szCs w:val="24"/>
        </w:rPr>
        <w:t xml:space="preserve"> </w:t>
      </w:r>
      <w:r w:rsidRPr="000121A3">
        <w:rPr>
          <w:rFonts w:ascii="Arial" w:eastAsia="Times New Roman" w:hAnsi="Arial" w:cs="Arial"/>
          <w:sz w:val="24"/>
          <w:szCs w:val="24"/>
        </w:rPr>
        <w:t xml:space="preserve">Fatima </w:t>
      </w:r>
      <w:proofErr w:type="spellStart"/>
      <w:r w:rsidRPr="000121A3">
        <w:rPr>
          <w:rFonts w:ascii="Arial" w:eastAsia="Times New Roman" w:hAnsi="Arial" w:cs="Arial"/>
          <w:sz w:val="24"/>
          <w:szCs w:val="24"/>
        </w:rPr>
        <w:t>Elabgari</w:t>
      </w:r>
      <w:proofErr w:type="spellEnd"/>
    </w:p>
    <w:p w:rsidR="00936ADA" w:rsidRDefault="00936ADA" w:rsidP="000121A3">
      <w:pPr>
        <w:spacing w:after="0" w:line="240" w:lineRule="auto"/>
        <w:jc w:val="center"/>
        <w:rPr>
          <w:rFonts w:ascii="Arial" w:eastAsia="Times New Roman" w:hAnsi="Arial" w:cs="Arial"/>
          <w:sz w:val="24"/>
          <w:szCs w:val="24"/>
        </w:rPr>
      </w:pPr>
    </w:p>
    <w:p w:rsidR="00936ADA" w:rsidRDefault="00936ADA" w:rsidP="000121A3">
      <w:pPr>
        <w:spacing w:after="0" w:line="240" w:lineRule="auto"/>
        <w:jc w:val="center"/>
        <w:rPr>
          <w:rFonts w:ascii="Arial" w:eastAsia="Times New Roman" w:hAnsi="Arial" w:cs="Arial"/>
          <w:sz w:val="24"/>
          <w:szCs w:val="24"/>
        </w:rPr>
      </w:pPr>
      <w:r>
        <w:rPr>
          <w:rFonts w:ascii="Arial" w:eastAsia="Times New Roman" w:hAnsi="Arial" w:cs="Arial"/>
          <w:sz w:val="24"/>
          <w:szCs w:val="24"/>
        </w:rPr>
        <w:t>ID 1708382</w:t>
      </w:r>
    </w:p>
    <w:p w:rsidR="00936ADA" w:rsidRPr="000121A3" w:rsidRDefault="00936ADA" w:rsidP="000121A3">
      <w:pPr>
        <w:spacing w:after="0" w:line="240" w:lineRule="auto"/>
        <w:jc w:val="center"/>
        <w:rPr>
          <w:rFonts w:ascii="Arial" w:eastAsia="Times New Roman" w:hAnsi="Arial" w:cs="Arial"/>
          <w:sz w:val="24"/>
          <w:szCs w:val="24"/>
        </w:rPr>
      </w:pPr>
      <w:bookmarkStart w:id="0" w:name="_GoBack"/>
      <w:bookmarkEnd w:id="0"/>
    </w:p>
    <w:p w:rsidR="00D36BDE" w:rsidRDefault="00D36BDE" w:rsidP="000121A3">
      <w:pPr>
        <w:pStyle w:val="Title"/>
        <w:jc w:val="center"/>
        <w:rPr>
          <w:b/>
          <w:bCs/>
          <w:color w:val="365F91" w:themeColor="accent1" w:themeShade="BF"/>
        </w:rPr>
      </w:pPr>
      <w:r>
        <w:br w:type="page"/>
      </w:r>
    </w:p>
    <w:sdt>
      <w:sdtPr>
        <w:rPr>
          <w:rFonts w:asciiTheme="minorHAnsi" w:eastAsiaTheme="minorHAnsi" w:hAnsiTheme="minorHAnsi" w:cstheme="minorBidi"/>
          <w:b w:val="0"/>
          <w:bCs w:val="0"/>
          <w:color w:val="auto"/>
          <w:sz w:val="22"/>
          <w:szCs w:val="22"/>
        </w:rPr>
        <w:id w:val="27623360"/>
        <w:docPartObj>
          <w:docPartGallery w:val="Table of Contents"/>
          <w:docPartUnique/>
        </w:docPartObj>
      </w:sdtPr>
      <w:sdtEndPr>
        <w:rPr>
          <w:rFonts w:ascii="Times New Roman" w:hAnsi="Times New Roman" w:cs="Times New Roman"/>
          <w:sz w:val="24"/>
          <w:szCs w:val="24"/>
        </w:rPr>
      </w:sdtEndPr>
      <w:sdtContent>
        <w:p w:rsidR="00D36BDE" w:rsidRDefault="00D36BDE">
          <w:pPr>
            <w:pStyle w:val="TOCHeading"/>
          </w:pPr>
          <w:r>
            <w:t>Table of Contents</w:t>
          </w:r>
        </w:p>
        <w:p w:rsidR="00D36BDE" w:rsidRPr="00D36BDE" w:rsidRDefault="00D36BDE" w:rsidP="00D36BDE"/>
        <w:p w:rsidR="00E6518E" w:rsidRPr="00E6518E" w:rsidRDefault="00E7628A" w:rsidP="00E6518E">
          <w:pPr>
            <w:pStyle w:val="TOC1"/>
            <w:tabs>
              <w:tab w:val="right" w:leader="dot" w:pos="9350"/>
            </w:tabs>
            <w:spacing w:line="360" w:lineRule="auto"/>
            <w:rPr>
              <w:rFonts w:ascii="Times New Roman" w:eastAsiaTheme="minorEastAsia" w:hAnsi="Times New Roman" w:cs="Times New Roman"/>
              <w:noProof/>
              <w:sz w:val="24"/>
              <w:szCs w:val="24"/>
            </w:rPr>
          </w:pPr>
          <w:r w:rsidRPr="00D36BDE">
            <w:rPr>
              <w:rFonts w:ascii="Times New Roman" w:hAnsi="Times New Roman" w:cs="Times New Roman"/>
              <w:sz w:val="24"/>
              <w:szCs w:val="24"/>
            </w:rPr>
            <w:fldChar w:fldCharType="begin"/>
          </w:r>
          <w:r w:rsidR="00D36BDE" w:rsidRPr="00D36BDE">
            <w:rPr>
              <w:rFonts w:ascii="Times New Roman" w:hAnsi="Times New Roman" w:cs="Times New Roman"/>
              <w:sz w:val="24"/>
              <w:szCs w:val="24"/>
            </w:rPr>
            <w:instrText xml:space="preserve"> TOC \o "1-3" \h \z \u </w:instrText>
          </w:r>
          <w:r w:rsidRPr="00D36BDE">
            <w:rPr>
              <w:rFonts w:ascii="Times New Roman" w:hAnsi="Times New Roman" w:cs="Times New Roman"/>
              <w:sz w:val="24"/>
              <w:szCs w:val="24"/>
            </w:rPr>
            <w:fldChar w:fldCharType="separate"/>
          </w:r>
          <w:hyperlink w:anchor="_Toc516483357" w:history="1">
            <w:r w:rsidR="00E6518E" w:rsidRPr="00E6518E">
              <w:rPr>
                <w:rStyle w:val="Hyperlink"/>
                <w:rFonts w:ascii="Times New Roman" w:hAnsi="Times New Roman" w:cs="Times New Roman"/>
                <w:noProof/>
                <w:sz w:val="24"/>
                <w:szCs w:val="24"/>
              </w:rPr>
              <w:t>Introduction</w:t>
            </w:r>
            <w:r w:rsidR="00E6518E" w:rsidRPr="00E6518E">
              <w:rPr>
                <w:rFonts w:ascii="Times New Roman" w:hAnsi="Times New Roman" w:cs="Times New Roman"/>
                <w:noProof/>
                <w:webHidden/>
                <w:sz w:val="24"/>
                <w:szCs w:val="24"/>
              </w:rPr>
              <w:tab/>
            </w:r>
            <w:r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_Toc516483357 \h </w:instrText>
            </w:r>
            <w:r w:rsidRPr="00E6518E">
              <w:rPr>
                <w:rFonts w:ascii="Times New Roman" w:hAnsi="Times New Roman" w:cs="Times New Roman"/>
                <w:noProof/>
                <w:webHidden/>
                <w:sz w:val="24"/>
                <w:szCs w:val="24"/>
              </w:rPr>
            </w:r>
            <w:r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3</w:t>
            </w:r>
            <w:r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58" w:history="1">
            <w:r w:rsidR="00E6518E" w:rsidRPr="00E6518E">
              <w:rPr>
                <w:rStyle w:val="Hyperlink"/>
                <w:rFonts w:ascii="Times New Roman" w:hAnsi="Times New Roman" w:cs="Times New Roman"/>
                <w:noProof/>
                <w:sz w:val="24"/>
                <w:szCs w:val="24"/>
              </w:rPr>
              <w:t>Background</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_Toc516483358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3</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59" w:history="1">
            <w:r w:rsidR="00E6518E" w:rsidRPr="00E6518E">
              <w:rPr>
                <w:rStyle w:val="Hyperlink"/>
                <w:rFonts w:ascii="Times New Roman" w:hAnsi="Times New Roman" w:cs="Times New Roman"/>
                <w:noProof/>
                <w:sz w:val="24"/>
                <w:szCs w:val="24"/>
              </w:rPr>
              <w:t>Purpose of the Study</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_Toc516483359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4</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60" w:history="1">
            <w:r w:rsidR="00E6518E" w:rsidRPr="00E6518E">
              <w:rPr>
                <w:rStyle w:val="Hyperlink"/>
                <w:rFonts w:ascii="Times New Roman" w:hAnsi="Times New Roman" w:cs="Times New Roman"/>
                <w:noProof/>
                <w:sz w:val="24"/>
                <w:szCs w:val="24"/>
              </w:rPr>
              <w:t>Problem Statement</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_Toc516483360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5</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61" w:history="1">
            <w:r w:rsidR="00E6518E" w:rsidRPr="00E6518E">
              <w:rPr>
                <w:rStyle w:val="Hyperlink"/>
                <w:rFonts w:ascii="Times New Roman" w:hAnsi="Times New Roman" w:cs="Times New Roman"/>
                <w:noProof/>
                <w:sz w:val="24"/>
                <w:szCs w:val="24"/>
              </w:rPr>
              <w:t>Research Question</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_Toc516483361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6</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62" w:history="1">
            <w:r w:rsidR="00E6518E" w:rsidRPr="00E6518E">
              <w:rPr>
                <w:rStyle w:val="Hyperlink"/>
                <w:rFonts w:ascii="Times New Roman" w:hAnsi="Times New Roman" w:cs="Times New Roman"/>
                <w:noProof/>
                <w:sz w:val="24"/>
                <w:szCs w:val="24"/>
              </w:rPr>
              <w:t>Research Hypothesis</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_Toc516483362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6</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63" w:history="1">
            <w:r w:rsidR="00E6518E" w:rsidRPr="00E6518E">
              <w:rPr>
                <w:rStyle w:val="Hyperlink"/>
                <w:rFonts w:ascii="Times New Roman" w:hAnsi="Times New Roman" w:cs="Times New Roman"/>
                <w:noProof/>
                <w:sz w:val="24"/>
                <w:szCs w:val="24"/>
              </w:rPr>
              <w:t>Research Objectives</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_Toc516483363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7</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1"/>
            <w:tabs>
              <w:tab w:val="right" w:leader="dot" w:pos="9350"/>
            </w:tabs>
            <w:spacing w:line="360" w:lineRule="auto"/>
            <w:rPr>
              <w:rFonts w:ascii="Times New Roman" w:eastAsiaTheme="minorEastAsia" w:hAnsi="Times New Roman" w:cs="Times New Roman"/>
              <w:noProof/>
              <w:sz w:val="24"/>
              <w:szCs w:val="24"/>
            </w:rPr>
          </w:pPr>
          <w:hyperlink w:anchor="_Toc516483364" w:history="1">
            <w:r w:rsidR="00E6518E" w:rsidRPr="00E6518E">
              <w:rPr>
                <w:rStyle w:val="Hyperlink"/>
                <w:rFonts w:ascii="Times New Roman" w:hAnsi="Times New Roman" w:cs="Times New Roman"/>
                <w:noProof/>
                <w:sz w:val="24"/>
                <w:szCs w:val="24"/>
              </w:rPr>
              <w:t>Literature Review</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_Toc516483364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7</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65" w:history="1">
            <w:r w:rsidR="00E6518E" w:rsidRPr="00E6518E">
              <w:rPr>
                <w:rStyle w:val="Hyperlink"/>
                <w:rFonts w:ascii="Times New Roman" w:hAnsi="Times New Roman" w:cs="Times New Roman"/>
                <w:noProof/>
                <w:sz w:val="24"/>
                <w:szCs w:val="24"/>
              </w:rPr>
              <w:t>Comparison of Islamic and Regular Banking Framework</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_Toc516483365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7</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2"/>
            <w:tabs>
              <w:tab w:val="right" w:leader="dot" w:pos="9350"/>
            </w:tabs>
            <w:spacing w:line="360" w:lineRule="auto"/>
            <w:rPr>
              <w:rFonts w:ascii="Times New Roman" w:eastAsiaTheme="minorEastAsia" w:hAnsi="Times New Roman" w:cs="Times New Roman"/>
              <w:noProof/>
              <w:sz w:val="24"/>
              <w:szCs w:val="24"/>
            </w:rPr>
          </w:pPr>
          <w:hyperlink w:anchor="_Toc516483366" w:history="1">
            <w:r w:rsidR="00E6518E" w:rsidRPr="00E6518E">
              <w:rPr>
                <w:rStyle w:val="Hyperlink"/>
                <w:rFonts w:ascii="Times New Roman" w:hAnsi="Times New Roman" w:cs="Times New Roman"/>
                <w:noProof/>
                <w:sz w:val="24"/>
                <w:szCs w:val="24"/>
              </w:rPr>
              <w:t>Review of Islamic and Regular Banking Performance</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_Toc516483366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8</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1"/>
            <w:tabs>
              <w:tab w:val="right" w:leader="dot" w:pos="9350"/>
            </w:tabs>
            <w:spacing w:line="360" w:lineRule="auto"/>
            <w:rPr>
              <w:rFonts w:ascii="Times New Roman" w:eastAsiaTheme="minorEastAsia" w:hAnsi="Times New Roman" w:cs="Times New Roman"/>
              <w:noProof/>
              <w:sz w:val="24"/>
              <w:szCs w:val="24"/>
            </w:rPr>
          </w:pPr>
          <w:hyperlink w:anchor="_Toc516483367" w:history="1">
            <w:r w:rsidR="00E6518E" w:rsidRPr="00E6518E">
              <w:rPr>
                <w:rStyle w:val="Hyperlink"/>
                <w:rFonts w:ascii="Times New Roman" w:hAnsi="Times New Roman" w:cs="Times New Roman"/>
                <w:noProof/>
                <w:sz w:val="24"/>
                <w:szCs w:val="24"/>
              </w:rPr>
              <w:t>Research Methodology</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_Toc516483367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9</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1"/>
            <w:tabs>
              <w:tab w:val="right" w:leader="dot" w:pos="9350"/>
            </w:tabs>
            <w:spacing w:line="360" w:lineRule="auto"/>
            <w:rPr>
              <w:rFonts w:ascii="Times New Roman" w:eastAsiaTheme="minorEastAsia" w:hAnsi="Times New Roman" w:cs="Times New Roman"/>
              <w:noProof/>
              <w:sz w:val="24"/>
              <w:szCs w:val="24"/>
            </w:rPr>
          </w:pPr>
          <w:hyperlink w:anchor="_Toc516483368" w:history="1">
            <w:r w:rsidR="00E6518E" w:rsidRPr="00E6518E">
              <w:rPr>
                <w:rStyle w:val="Hyperlink"/>
                <w:rFonts w:ascii="Times New Roman" w:hAnsi="Times New Roman" w:cs="Times New Roman"/>
                <w:noProof/>
                <w:sz w:val="24"/>
                <w:szCs w:val="24"/>
              </w:rPr>
              <w:t>Ethical Considerations</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_Toc516483368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10</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1"/>
            <w:tabs>
              <w:tab w:val="right" w:leader="dot" w:pos="9350"/>
            </w:tabs>
            <w:spacing w:line="360" w:lineRule="auto"/>
            <w:rPr>
              <w:rFonts w:ascii="Times New Roman" w:eastAsiaTheme="minorEastAsia" w:hAnsi="Times New Roman" w:cs="Times New Roman"/>
              <w:noProof/>
              <w:sz w:val="24"/>
              <w:szCs w:val="24"/>
            </w:rPr>
          </w:pPr>
          <w:hyperlink w:anchor="_Toc516483369" w:history="1">
            <w:r w:rsidR="00E6518E" w:rsidRPr="00E6518E">
              <w:rPr>
                <w:rStyle w:val="Hyperlink"/>
                <w:rFonts w:ascii="Times New Roman" w:hAnsi="Times New Roman" w:cs="Times New Roman"/>
                <w:noProof/>
                <w:sz w:val="24"/>
                <w:szCs w:val="24"/>
              </w:rPr>
              <w:t>Outcomes</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_Toc516483369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10</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1"/>
            <w:tabs>
              <w:tab w:val="right" w:leader="dot" w:pos="9350"/>
            </w:tabs>
            <w:spacing w:line="360" w:lineRule="auto"/>
            <w:rPr>
              <w:rFonts w:ascii="Times New Roman" w:eastAsiaTheme="minorEastAsia" w:hAnsi="Times New Roman" w:cs="Times New Roman"/>
              <w:noProof/>
              <w:sz w:val="24"/>
              <w:szCs w:val="24"/>
            </w:rPr>
          </w:pPr>
          <w:hyperlink w:anchor="_Toc516483370" w:history="1">
            <w:r w:rsidR="00E6518E" w:rsidRPr="00E6518E">
              <w:rPr>
                <w:rStyle w:val="Hyperlink"/>
                <w:rFonts w:ascii="Times New Roman" w:hAnsi="Times New Roman" w:cs="Times New Roman"/>
                <w:noProof/>
                <w:sz w:val="24"/>
                <w:szCs w:val="24"/>
              </w:rPr>
              <w:t>Gantt Chart</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_Toc516483370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10</w:t>
            </w:r>
            <w:r w:rsidR="00E7628A" w:rsidRPr="00E6518E">
              <w:rPr>
                <w:rFonts w:ascii="Times New Roman" w:hAnsi="Times New Roman" w:cs="Times New Roman"/>
                <w:noProof/>
                <w:webHidden/>
                <w:sz w:val="24"/>
                <w:szCs w:val="24"/>
              </w:rPr>
              <w:fldChar w:fldCharType="end"/>
            </w:r>
          </w:hyperlink>
        </w:p>
        <w:p w:rsidR="00E6518E" w:rsidRPr="00E6518E" w:rsidRDefault="00936ADA" w:rsidP="00E6518E">
          <w:pPr>
            <w:pStyle w:val="TOC1"/>
            <w:tabs>
              <w:tab w:val="right" w:leader="dot" w:pos="9350"/>
            </w:tabs>
            <w:spacing w:line="360" w:lineRule="auto"/>
            <w:rPr>
              <w:rFonts w:ascii="Times New Roman" w:eastAsiaTheme="minorEastAsia" w:hAnsi="Times New Roman" w:cs="Times New Roman"/>
              <w:noProof/>
              <w:sz w:val="24"/>
              <w:szCs w:val="24"/>
            </w:rPr>
          </w:pPr>
          <w:hyperlink w:anchor="_Toc516483371" w:history="1">
            <w:r w:rsidR="00E6518E" w:rsidRPr="00E6518E">
              <w:rPr>
                <w:rStyle w:val="Hyperlink"/>
                <w:rFonts w:ascii="Times New Roman" w:hAnsi="Times New Roman" w:cs="Times New Roman"/>
                <w:noProof/>
                <w:sz w:val="24"/>
                <w:szCs w:val="24"/>
              </w:rPr>
              <w:t>References</w:t>
            </w:r>
            <w:r w:rsidR="00E6518E" w:rsidRPr="00E6518E">
              <w:rPr>
                <w:rFonts w:ascii="Times New Roman" w:hAnsi="Times New Roman" w:cs="Times New Roman"/>
                <w:noProof/>
                <w:webHidden/>
                <w:sz w:val="24"/>
                <w:szCs w:val="24"/>
              </w:rPr>
              <w:tab/>
            </w:r>
            <w:r w:rsidR="00E7628A" w:rsidRPr="00E6518E">
              <w:rPr>
                <w:rFonts w:ascii="Times New Roman" w:hAnsi="Times New Roman" w:cs="Times New Roman"/>
                <w:noProof/>
                <w:webHidden/>
                <w:sz w:val="24"/>
                <w:szCs w:val="24"/>
              </w:rPr>
              <w:fldChar w:fldCharType="begin"/>
            </w:r>
            <w:r w:rsidR="00E6518E" w:rsidRPr="00E6518E">
              <w:rPr>
                <w:rFonts w:ascii="Times New Roman" w:hAnsi="Times New Roman" w:cs="Times New Roman"/>
                <w:noProof/>
                <w:webHidden/>
                <w:sz w:val="24"/>
                <w:szCs w:val="24"/>
              </w:rPr>
              <w:instrText xml:space="preserve"> PAGEREF _Toc516483371 \h </w:instrText>
            </w:r>
            <w:r w:rsidR="00E7628A" w:rsidRPr="00E6518E">
              <w:rPr>
                <w:rFonts w:ascii="Times New Roman" w:hAnsi="Times New Roman" w:cs="Times New Roman"/>
                <w:noProof/>
                <w:webHidden/>
                <w:sz w:val="24"/>
                <w:szCs w:val="24"/>
              </w:rPr>
            </w:r>
            <w:r w:rsidR="00E7628A" w:rsidRPr="00E6518E">
              <w:rPr>
                <w:rFonts w:ascii="Times New Roman" w:hAnsi="Times New Roman" w:cs="Times New Roman"/>
                <w:noProof/>
                <w:webHidden/>
                <w:sz w:val="24"/>
                <w:szCs w:val="24"/>
              </w:rPr>
              <w:fldChar w:fldCharType="separate"/>
            </w:r>
            <w:r w:rsidR="00E6518E" w:rsidRPr="00E6518E">
              <w:rPr>
                <w:rFonts w:ascii="Times New Roman" w:hAnsi="Times New Roman" w:cs="Times New Roman"/>
                <w:noProof/>
                <w:webHidden/>
                <w:sz w:val="24"/>
                <w:szCs w:val="24"/>
              </w:rPr>
              <w:t>12</w:t>
            </w:r>
            <w:r w:rsidR="00E7628A" w:rsidRPr="00E6518E">
              <w:rPr>
                <w:rFonts w:ascii="Times New Roman" w:hAnsi="Times New Roman" w:cs="Times New Roman"/>
                <w:noProof/>
                <w:webHidden/>
                <w:sz w:val="24"/>
                <w:szCs w:val="24"/>
              </w:rPr>
              <w:fldChar w:fldCharType="end"/>
            </w:r>
          </w:hyperlink>
        </w:p>
        <w:p w:rsidR="00D36BDE" w:rsidRPr="00D36BDE" w:rsidRDefault="00E7628A" w:rsidP="00D36BDE">
          <w:pPr>
            <w:spacing w:line="480" w:lineRule="auto"/>
            <w:rPr>
              <w:rFonts w:ascii="Times New Roman" w:hAnsi="Times New Roman" w:cs="Times New Roman"/>
              <w:sz w:val="24"/>
              <w:szCs w:val="24"/>
            </w:rPr>
          </w:pPr>
          <w:r w:rsidRPr="00D36BDE">
            <w:rPr>
              <w:rFonts w:ascii="Times New Roman" w:hAnsi="Times New Roman" w:cs="Times New Roman"/>
              <w:sz w:val="24"/>
              <w:szCs w:val="24"/>
            </w:rPr>
            <w:fldChar w:fldCharType="end"/>
          </w:r>
        </w:p>
      </w:sdtContent>
    </w:sdt>
    <w:p w:rsidR="00D36BDE" w:rsidRDefault="00D36BDE">
      <w:pPr>
        <w:rPr>
          <w:rFonts w:asciiTheme="majorHAnsi" w:eastAsiaTheme="majorEastAsia" w:hAnsiTheme="majorHAnsi" w:cstheme="majorBidi"/>
          <w:b/>
          <w:bCs/>
          <w:color w:val="365F91" w:themeColor="accent1" w:themeShade="BF"/>
          <w:sz w:val="28"/>
          <w:szCs w:val="28"/>
        </w:rPr>
      </w:pPr>
      <w:r>
        <w:br w:type="page"/>
      </w:r>
    </w:p>
    <w:p w:rsidR="00F50870" w:rsidRDefault="00D027B3" w:rsidP="002A4EBE">
      <w:pPr>
        <w:pStyle w:val="Heading1"/>
        <w:spacing w:line="480" w:lineRule="auto"/>
      </w:pPr>
      <w:bookmarkStart w:id="1" w:name="_Toc516483357"/>
      <w:r>
        <w:lastRenderedPageBreak/>
        <w:t>Introduction</w:t>
      </w:r>
      <w:bookmarkEnd w:id="1"/>
      <w:r>
        <w:t xml:space="preserve"> </w:t>
      </w:r>
    </w:p>
    <w:p w:rsidR="00D027B3" w:rsidRPr="005866E4" w:rsidRDefault="00D027B3" w:rsidP="002A4EBE">
      <w:pPr>
        <w:pStyle w:val="Heading2"/>
        <w:spacing w:line="480" w:lineRule="auto"/>
        <w:rPr>
          <w:sz w:val="28"/>
          <w:szCs w:val="28"/>
        </w:rPr>
      </w:pPr>
      <w:bookmarkStart w:id="2" w:name="_Toc516483358"/>
      <w:r w:rsidRPr="005866E4">
        <w:rPr>
          <w:sz w:val="28"/>
          <w:szCs w:val="28"/>
        </w:rPr>
        <w:t>Background</w:t>
      </w:r>
      <w:bookmarkEnd w:id="2"/>
      <w:r w:rsidRPr="005866E4">
        <w:rPr>
          <w:sz w:val="28"/>
          <w:szCs w:val="28"/>
        </w:rPr>
        <w:t xml:space="preserve"> </w:t>
      </w:r>
    </w:p>
    <w:p w:rsidR="00D027B3" w:rsidRDefault="00D027B3" w:rsidP="002A4EBE">
      <w:pPr>
        <w:spacing w:line="480" w:lineRule="auto"/>
        <w:rPr>
          <w:rFonts w:ascii="Times New Roman" w:hAnsi="Times New Roman" w:cs="Times New Roman"/>
          <w:sz w:val="24"/>
          <w:szCs w:val="24"/>
        </w:rPr>
      </w:pPr>
      <w:r>
        <w:tab/>
      </w:r>
      <w:r w:rsidRPr="00D027B3">
        <w:rPr>
          <w:rFonts w:ascii="Times New Roman" w:hAnsi="Times New Roman" w:cs="Times New Roman"/>
          <w:sz w:val="24"/>
          <w:szCs w:val="24"/>
        </w:rPr>
        <w:t xml:space="preserve">The Islamic </w:t>
      </w:r>
      <w:r>
        <w:rPr>
          <w:rFonts w:ascii="Times New Roman" w:hAnsi="Times New Roman" w:cs="Times New Roman"/>
          <w:sz w:val="24"/>
          <w:szCs w:val="24"/>
        </w:rPr>
        <w:t xml:space="preserve">banking industry </w:t>
      </w:r>
      <w:r w:rsidR="00371559">
        <w:rPr>
          <w:rFonts w:ascii="Times New Roman" w:hAnsi="Times New Roman" w:cs="Times New Roman"/>
          <w:sz w:val="24"/>
          <w:szCs w:val="24"/>
        </w:rPr>
        <w:t>has</w:t>
      </w:r>
      <w:r w:rsidR="00D72D41">
        <w:rPr>
          <w:rFonts w:ascii="Times New Roman" w:hAnsi="Times New Roman" w:cs="Times New Roman"/>
          <w:sz w:val="24"/>
          <w:szCs w:val="24"/>
        </w:rPr>
        <w:t xml:space="preserve"> developed in the recent years, characterized by bank transactions by non-appeal to the interest</w:t>
      </w:r>
      <w:r w:rsidR="00551A53">
        <w:rPr>
          <w:rFonts w:ascii="Times New Roman" w:hAnsi="Times New Roman" w:cs="Times New Roman"/>
          <w:sz w:val="24"/>
          <w:szCs w:val="24"/>
        </w:rPr>
        <w:t xml:space="preserve"> rates, </w:t>
      </w:r>
      <w:r w:rsidR="001850FE">
        <w:rPr>
          <w:rFonts w:ascii="Times New Roman" w:hAnsi="Times New Roman" w:cs="Times New Roman"/>
          <w:sz w:val="24"/>
          <w:szCs w:val="24"/>
        </w:rPr>
        <w:t>on the basis of</w:t>
      </w:r>
      <w:r w:rsidR="00551A53">
        <w:rPr>
          <w:rFonts w:ascii="Times New Roman" w:hAnsi="Times New Roman" w:cs="Times New Roman"/>
          <w:sz w:val="24"/>
          <w:szCs w:val="24"/>
        </w:rPr>
        <w:t xml:space="preserve"> three practices, </w:t>
      </w:r>
      <w:proofErr w:type="spellStart"/>
      <w:r w:rsidR="00551A53">
        <w:rPr>
          <w:rFonts w:ascii="Times New Roman" w:hAnsi="Times New Roman" w:cs="Times New Roman"/>
          <w:sz w:val="24"/>
          <w:szCs w:val="24"/>
        </w:rPr>
        <w:t>Gharar</w:t>
      </w:r>
      <w:proofErr w:type="spellEnd"/>
      <w:r w:rsidR="00551A53">
        <w:rPr>
          <w:rFonts w:ascii="Times New Roman" w:hAnsi="Times New Roman" w:cs="Times New Roman"/>
          <w:sz w:val="24"/>
          <w:szCs w:val="24"/>
        </w:rPr>
        <w:t xml:space="preserve">, </w:t>
      </w:r>
      <w:proofErr w:type="spellStart"/>
      <w:r w:rsidR="00F02D12">
        <w:rPr>
          <w:rFonts w:ascii="Times New Roman" w:hAnsi="Times New Roman" w:cs="Times New Roman"/>
          <w:sz w:val="24"/>
          <w:szCs w:val="24"/>
        </w:rPr>
        <w:t>Riba</w:t>
      </w:r>
      <w:proofErr w:type="spellEnd"/>
      <w:r w:rsidR="00F02D12">
        <w:rPr>
          <w:rFonts w:ascii="Times New Roman" w:hAnsi="Times New Roman" w:cs="Times New Roman"/>
          <w:sz w:val="24"/>
          <w:szCs w:val="24"/>
        </w:rPr>
        <w:t xml:space="preserve"> </w:t>
      </w:r>
      <w:r w:rsidR="00551A53">
        <w:rPr>
          <w:rFonts w:ascii="Times New Roman" w:hAnsi="Times New Roman" w:cs="Times New Roman"/>
          <w:sz w:val="24"/>
          <w:szCs w:val="24"/>
        </w:rPr>
        <w:t xml:space="preserve">and </w:t>
      </w:r>
      <w:proofErr w:type="spellStart"/>
      <w:r w:rsidR="00551A53">
        <w:rPr>
          <w:rFonts w:ascii="Times New Roman" w:hAnsi="Times New Roman" w:cs="Times New Roman"/>
          <w:sz w:val="24"/>
          <w:szCs w:val="24"/>
        </w:rPr>
        <w:t>Maysir</w:t>
      </w:r>
      <w:proofErr w:type="spellEnd"/>
      <w:r w:rsidR="00D72D41">
        <w:rPr>
          <w:rFonts w:ascii="Times New Roman" w:hAnsi="Times New Roman" w:cs="Times New Roman"/>
          <w:sz w:val="24"/>
          <w:szCs w:val="24"/>
        </w:rPr>
        <w:t xml:space="preserve">. With the increase in strong assets, it is </w:t>
      </w:r>
      <w:r w:rsidR="00F02D12">
        <w:rPr>
          <w:rFonts w:ascii="Times New Roman" w:hAnsi="Times New Roman" w:cs="Times New Roman"/>
          <w:sz w:val="24"/>
          <w:szCs w:val="24"/>
        </w:rPr>
        <w:t>predicted</w:t>
      </w:r>
      <w:r w:rsidR="00D72D41">
        <w:rPr>
          <w:rFonts w:ascii="Times New Roman" w:hAnsi="Times New Roman" w:cs="Times New Roman"/>
          <w:sz w:val="24"/>
          <w:szCs w:val="24"/>
        </w:rPr>
        <w:t xml:space="preserve"> that in the </w:t>
      </w:r>
      <w:r w:rsidR="00F02D12">
        <w:rPr>
          <w:rFonts w:ascii="Times New Roman" w:hAnsi="Times New Roman" w:cs="Times New Roman"/>
          <w:sz w:val="24"/>
          <w:szCs w:val="24"/>
        </w:rPr>
        <w:t>long run</w:t>
      </w:r>
      <w:r w:rsidR="00D72D41">
        <w:rPr>
          <w:rFonts w:ascii="Times New Roman" w:hAnsi="Times New Roman" w:cs="Times New Roman"/>
          <w:sz w:val="24"/>
          <w:szCs w:val="24"/>
        </w:rPr>
        <w:t>, these banks</w:t>
      </w:r>
      <w:r w:rsidR="00F36662">
        <w:rPr>
          <w:rFonts w:ascii="Times New Roman" w:hAnsi="Times New Roman" w:cs="Times New Roman"/>
          <w:sz w:val="24"/>
          <w:szCs w:val="24"/>
        </w:rPr>
        <w:t xml:space="preserve"> will expand </w:t>
      </w:r>
      <w:r w:rsidR="00F90132">
        <w:rPr>
          <w:rFonts w:ascii="Times New Roman" w:hAnsi="Times New Roman" w:cs="Times New Roman"/>
          <w:sz w:val="24"/>
          <w:szCs w:val="24"/>
        </w:rPr>
        <w:t>more;</w:t>
      </w:r>
      <w:r w:rsidR="00F36662">
        <w:rPr>
          <w:rFonts w:ascii="Times New Roman" w:hAnsi="Times New Roman" w:cs="Times New Roman"/>
          <w:sz w:val="24"/>
          <w:szCs w:val="24"/>
        </w:rPr>
        <w:t xml:space="preserve"> also, the rating agency predicts that in the absence of major risks, the financial profiles of Islamic banks will get stabilized. </w:t>
      </w:r>
      <w:r w:rsidR="00F90132">
        <w:rPr>
          <w:rFonts w:ascii="Times New Roman" w:hAnsi="Times New Roman" w:cs="Times New Roman"/>
          <w:sz w:val="24"/>
          <w:szCs w:val="24"/>
        </w:rPr>
        <w:t xml:space="preserve">However, </w:t>
      </w:r>
      <w:r w:rsidR="003A691E">
        <w:rPr>
          <w:rFonts w:ascii="Times New Roman" w:hAnsi="Times New Roman" w:cs="Times New Roman"/>
          <w:sz w:val="24"/>
          <w:szCs w:val="24"/>
        </w:rPr>
        <w:t xml:space="preserve">it is evident that </w:t>
      </w:r>
      <w:r w:rsidR="00F90132">
        <w:rPr>
          <w:rFonts w:ascii="Times New Roman" w:hAnsi="Times New Roman" w:cs="Times New Roman"/>
          <w:sz w:val="24"/>
          <w:szCs w:val="24"/>
        </w:rPr>
        <w:t>as a result of slow growth of economy, asset growth will remain low</w:t>
      </w:r>
      <w:r w:rsidR="003A691E" w:rsidRPr="003A691E">
        <w:rPr>
          <w:rFonts w:ascii="Arial" w:hAnsi="Arial" w:cs="Arial"/>
          <w:color w:val="666666"/>
          <w:sz w:val="20"/>
          <w:szCs w:val="20"/>
          <w:shd w:val="clear" w:color="auto" w:fill="FFFFFF"/>
        </w:rPr>
        <w:t xml:space="preserve"> </w:t>
      </w:r>
      <w:r w:rsidR="003A691E" w:rsidRPr="003A691E">
        <w:rPr>
          <w:rFonts w:ascii="Times New Roman" w:hAnsi="Times New Roman" w:cs="Times New Roman"/>
          <w:sz w:val="24"/>
          <w:szCs w:val="24"/>
          <w:shd w:val="clear" w:color="auto" w:fill="FFFFFF"/>
        </w:rPr>
        <w:t>(Das, 2018)</w:t>
      </w:r>
      <w:r w:rsidR="00F90132" w:rsidRPr="003A691E">
        <w:rPr>
          <w:rFonts w:ascii="Times New Roman" w:hAnsi="Times New Roman" w:cs="Times New Roman"/>
          <w:sz w:val="24"/>
          <w:szCs w:val="24"/>
        </w:rPr>
        <w:t>.</w:t>
      </w:r>
      <w:r w:rsidR="00F90132">
        <w:rPr>
          <w:rFonts w:ascii="Times New Roman" w:hAnsi="Times New Roman" w:cs="Times New Roman"/>
          <w:sz w:val="24"/>
          <w:szCs w:val="24"/>
        </w:rPr>
        <w:t xml:space="preserve"> But if oil prices rebound significantly, then the situation may change such that the asset growth will improve from low single digits. </w:t>
      </w:r>
      <w:r w:rsidR="00A23EA7">
        <w:rPr>
          <w:rFonts w:ascii="Times New Roman" w:hAnsi="Times New Roman" w:cs="Times New Roman"/>
          <w:sz w:val="24"/>
          <w:szCs w:val="24"/>
        </w:rPr>
        <w:t>Nevertheless, the analysts expect that there will be a steady increase in the cost of risk of Islamic banks, and combining with the impact of implementation of value-added tax will result in a slight decline in the profitability rate of the Islamic banks</w:t>
      </w:r>
      <w:r w:rsidR="003A691E" w:rsidRPr="003A691E">
        <w:rPr>
          <w:rStyle w:val="Heading1Char"/>
          <w:rFonts w:ascii="Arial" w:hAnsi="Arial" w:cs="Arial"/>
          <w:b w:val="0"/>
          <w:bCs w:val="0"/>
          <w:color w:val="666666"/>
          <w:sz w:val="20"/>
          <w:szCs w:val="20"/>
          <w:shd w:val="clear" w:color="auto" w:fill="FFFFFF"/>
        </w:rPr>
        <w:t xml:space="preserve"> </w:t>
      </w:r>
      <w:r w:rsidR="003A691E" w:rsidRPr="003A691E">
        <w:rPr>
          <w:rStyle w:val="selectable"/>
          <w:rFonts w:ascii="Times New Roman" w:hAnsi="Times New Roman" w:cs="Times New Roman"/>
          <w:sz w:val="24"/>
          <w:szCs w:val="24"/>
          <w:shd w:val="clear" w:color="auto" w:fill="FFFFFF"/>
        </w:rPr>
        <w:t>(</w:t>
      </w:r>
      <w:proofErr w:type="spellStart"/>
      <w:r w:rsidR="003A691E" w:rsidRPr="003A691E">
        <w:rPr>
          <w:rStyle w:val="selectable"/>
          <w:rFonts w:ascii="Times New Roman" w:hAnsi="Times New Roman" w:cs="Times New Roman"/>
          <w:sz w:val="24"/>
          <w:szCs w:val="24"/>
          <w:shd w:val="clear" w:color="auto" w:fill="FFFFFF"/>
        </w:rPr>
        <w:t>Chokri</w:t>
      </w:r>
      <w:proofErr w:type="spellEnd"/>
      <w:r w:rsidR="003A691E" w:rsidRPr="003A691E">
        <w:rPr>
          <w:rStyle w:val="selectable"/>
          <w:rFonts w:ascii="Times New Roman" w:hAnsi="Times New Roman" w:cs="Times New Roman"/>
          <w:sz w:val="24"/>
          <w:szCs w:val="24"/>
          <w:shd w:val="clear" w:color="auto" w:fill="FFFFFF"/>
        </w:rPr>
        <w:t xml:space="preserve"> and </w:t>
      </w:r>
      <w:proofErr w:type="spellStart"/>
      <w:r w:rsidR="003A691E" w:rsidRPr="003A691E">
        <w:rPr>
          <w:rStyle w:val="selectable"/>
          <w:rFonts w:ascii="Times New Roman" w:hAnsi="Times New Roman" w:cs="Times New Roman"/>
          <w:sz w:val="24"/>
          <w:szCs w:val="24"/>
          <w:shd w:val="clear" w:color="auto" w:fill="FFFFFF"/>
        </w:rPr>
        <w:t>Anis</w:t>
      </w:r>
      <w:proofErr w:type="spellEnd"/>
      <w:r w:rsidR="003A691E" w:rsidRPr="003A691E">
        <w:rPr>
          <w:rStyle w:val="selectable"/>
          <w:rFonts w:ascii="Times New Roman" w:hAnsi="Times New Roman" w:cs="Times New Roman"/>
          <w:sz w:val="24"/>
          <w:szCs w:val="24"/>
          <w:shd w:val="clear" w:color="auto" w:fill="FFFFFF"/>
        </w:rPr>
        <w:t>, 2018)</w:t>
      </w:r>
      <w:r w:rsidR="00A23EA7" w:rsidRPr="003A691E">
        <w:rPr>
          <w:rFonts w:ascii="Times New Roman" w:hAnsi="Times New Roman" w:cs="Times New Roman"/>
          <w:sz w:val="24"/>
          <w:szCs w:val="24"/>
        </w:rPr>
        <w:t>.</w:t>
      </w:r>
      <w:r w:rsidR="00A23EA7">
        <w:rPr>
          <w:rFonts w:ascii="Times New Roman" w:hAnsi="Times New Roman" w:cs="Times New Roman"/>
          <w:sz w:val="24"/>
          <w:szCs w:val="24"/>
        </w:rPr>
        <w:t xml:space="preserve"> </w:t>
      </w:r>
      <w:r w:rsidR="002907F0">
        <w:rPr>
          <w:rFonts w:ascii="Times New Roman" w:hAnsi="Times New Roman" w:cs="Times New Roman"/>
          <w:sz w:val="24"/>
          <w:szCs w:val="24"/>
        </w:rPr>
        <w:t xml:space="preserve">Undoubtedly, despite the current challenges that the sector is facing presently, it has potential for further growth within a short period of time. </w:t>
      </w:r>
    </w:p>
    <w:p w:rsidR="00B75129" w:rsidRDefault="00B75129" w:rsidP="002A4EBE">
      <w:pPr>
        <w:spacing w:line="480" w:lineRule="auto"/>
        <w:rPr>
          <w:rFonts w:ascii="Times New Roman" w:hAnsi="Times New Roman" w:cs="Times New Roman"/>
          <w:sz w:val="24"/>
          <w:szCs w:val="24"/>
        </w:rPr>
      </w:pPr>
      <w:r>
        <w:rPr>
          <w:rFonts w:ascii="Times New Roman" w:hAnsi="Times New Roman" w:cs="Times New Roman"/>
          <w:sz w:val="24"/>
          <w:szCs w:val="24"/>
        </w:rPr>
        <w:tab/>
      </w:r>
      <w:r w:rsidR="00C721C8">
        <w:rPr>
          <w:rFonts w:ascii="Times New Roman" w:hAnsi="Times New Roman" w:cs="Times New Roman"/>
          <w:sz w:val="24"/>
          <w:szCs w:val="24"/>
        </w:rPr>
        <w:t>Not only</w:t>
      </w:r>
      <w:r>
        <w:rPr>
          <w:rFonts w:ascii="Times New Roman" w:hAnsi="Times New Roman" w:cs="Times New Roman"/>
          <w:sz w:val="24"/>
          <w:szCs w:val="24"/>
        </w:rPr>
        <w:t xml:space="preserve"> in majority of the Muslim countries Islamic finance acts</w:t>
      </w:r>
      <w:r w:rsidR="00474004">
        <w:rPr>
          <w:rFonts w:ascii="Times New Roman" w:hAnsi="Times New Roman" w:cs="Times New Roman"/>
          <w:sz w:val="24"/>
          <w:szCs w:val="24"/>
        </w:rPr>
        <w:t xml:space="preserve"> as </w:t>
      </w:r>
      <w:r>
        <w:rPr>
          <w:rFonts w:ascii="Times New Roman" w:hAnsi="Times New Roman" w:cs="Times New Roman"/>
          <w:sz w:val="24"/>
          <w:szCs w:val="24"/>
        </w:rPr>
        <w:t xml:space="preserve">an </w:t>
      </w:r>
      <w:r w:rsidR="00F02D12">
        <w:rPr>
          <w:rFonts w:ascii="Times New Roman" w:hAnsi="Times New Roman" w:cs="Times New Roman"/>
          <w:sz w:val="24"/>
          <w:szCs w:val="24"/>
        </w:rPr>
        <w:t>effectual</w:t>
      </w:r>
      <w:r>
        <w:rPr>
          <w:rFonts w:ascii="Times New Roman" w:hAnsi="Times New Roman" w:cs="Times New Roman"/>
          <w:sz w:val="24"/>
          <w:szCs w:val="24"/>
        </w:rPr>
        <w:t xml:space="preserve"> tool for an overall </w:t>
      </w:r>
      <w:r w:rsidR="00F02D12">
        <w:rPr>
          <w:rFonts w:ascii="Times New Roman" w:hAnsi="Times New Roman" w:cs="Times New Roman"/>
          <w:sz w:val="24"/>
          <w:szCs w:val="24"/>
        </w:rPr>
        <w:t>progress</w:t>
      </w:r>
      <w:r w:rsidR="00C721C8">
        <w:rPr>
          <w:rFonts w:ascii="Times New Roman" w:hAnsi="Times New Roman" w:cs="Times New Roman"/>
          <w:sz w:val="24"/>
          <w:szCs w:val="24"/>
        </w:rPr>
        <w:t>, but it also assist</w:t>
      </w:r>
      <w:r w:rsidR="00474004">
        <w:rPr>
          <w:rFonts w:ascii="Times New Roman" w:hAnsi="Times New Roman" w:cs="Times New Roman"/>
          <w:sz w:val="24"/>
          <w:szCs w:val="24"/>
        </w:rPr>
        <w:t>s</w:t>
      </w:r>
      <w:r w:rsidR="00C721C8">
        <w:rPr>
          <w:rFonts w:ascii="Times New Roman" w:hAnsi="Times New Roman" w:cs="Times New Roman"/>
          <w:sz w:val="24"/>
          <w:szCs w:val="24"/>
        </w:rPr>
        <w:t xml:space="preserve"> in the growth of non-Muslim countries as well. </w:t>
      </w:r>
      <w:r w:rsidR="00474004">
        <w:rPr>
          <w:rFonts w:ascii="Times New Roman" w:hAnsi="Times New Roman" w:cs="Times New Roman"/>
          <w:sz w:val="24"/>
          <w:szCs w:val="24"/>
        </w:rPr>
        <w:t xml:space="preserve">Moreover, it is also evident that as compared to the regular banks, </w:t>
      </w:r>
      <w:r w:rsidR="00C92B97">
        <w:rPr>
          <w:rFonts w:ascii="Times New Roman" w:hAnsi="Times New Roman" w:cs="Times New Roman"/>
          <w:sz w:val="24"/>
          <w:szCs w:val="24"/>
        </w:rPr>
        <w:t>assets of Islamic banks</w:t>
      </w:r>
      <w:r w:rsidR="00474004">
        <w:rPr>
          <w:rFonts w:ascii="Times New Roman" w:hAnsi="Times New Roman" w:cs="Times New Roman"/>
          <w:sz w:val="24"/>
          <w:szCs w:val="24"/>
        </w:rPr>
        <w:t xml:space="preserve"> have been growing</w:t>
      </w:r>
      <w:r w:rsidR="00C92B97">
        <w:rPr>
          <w:rFonts w:ascii="Times New Roman" w:hAnsi="Times New Roman" w:cs="Times New Roman"/>
          <w:sz w:val="24"/>
          <w:szCs w:val="24"/>
        </w:rPr>
        <w:t xml:space="preserve"> rapidly</w:t>
      </w:r>
      <w:r w:rsidR="00C12447">
        <w:rPr>
          <w:rFonts w:ascii="Times New Roman" w:hAnsi="Times New Roman" w:cs="Times New Roman"/>
          <w:sz w:val="24"/>
          <w:szCs w:val="24"/>
        </w:rPr>
        <w:t xml:space="preserve"> in the recent years</w:t>
      </w:r>
      <w:r w:rsidR="00474004">
        <w:rPr>
          <w:rFonts w:ascii="Times New Roman" w:hAnsi="Times New Roman" w:cs="Times New Roman"/>
          <w:sz w:val="24"/>
          <w:szCs w:val="24"/>
        </w:rPr>
        <w:t xml:space="preserve">. </w:t>
      </w:r>
      <w:r w:rsidR="00590E7F">
        <w:rPr>
          <w:rFonts w:ascii="Times New Roman" w:hAnsi="Times New Roman" w:cs="Times New Roman"/>
          <w:sz w:val="24"/>
          <w:szCs w:val="24"/>
        </w:rPr>
        <w:t>Th</w:t>
      </w:r>
      <w:r w:rsidR="00C92B97">
        <w:rPr>
          <w:rFonts w:ascii="Times New Roman" w:hAnsi="Times New Roman" w:cs="Times New Roman"/>
          <w:sz w:val="24"/>
          <w:szCs w:val="24"/>
        </w:rPr>
        <w:t>us, these</w:t>
      </w:r>
      <w:r w:rsidR="00590E7F">
        <w:rPr>
          <w:rFonts w:ascii="Times New Roman" w:hAnsi="Times New Roman" w:cs="Times New Roman"/>
          <w:sz w:val="24"/>
          <w:szCs w:val="24"/>
        </w:rPr>
        <w:t xml:space="preserve"> banks are no longer </w:t>
      </w:r>
      <w:r w:rsidR="00C92B97">
        <w:rPr>
          <w:rFonts w:ascii="Times New Roman" w:hAnsi="Times New Roman" w:cs="Times New Roman"/>
          <w:sz w:val="24"/>
          <w:szCs w:val="24"/>
        </w:rPr>
        <w:t>restricted</w:t>
      </w:r>
      <w:r w:rsidR="00590E7F">
        <w:rPr>
          <w:rFonts w:ascii="Times New Roman" w:hAnsi="Times New Roman" w:cs="Times New Roman"/>
          <w:sz w:val="24"/>
          <w:szCs w:val="24"/>
        </w:rPr>
        <w:t xml:space="preserve"> to only Muslim </w:t>
      </w:r>
      <w:r w:rsidR="00C92B97">
        <w:rPr>
          <w:rFonts w:ascii="Times New Roman" w:hAnsi="Times New Roman" w:cs="Times New Roman"/>
          <w:sz w:val="24"/>
          <w:szCs w:val="24"/>
        </w:rPr>
        <w:t>areas,</w:t>
      </w:r>
      <w:r w:rsidR="00903F92">
        <w:rPr>
          <w:rFonts w:ascii="Times New Roman" w:hAnsi="Times New Roman" w:cs="Times New Roman"/>
          <w:sz w:val="24"/>
          <w:szCs w:val="24"/>
        </w:rPr>
        <w:t xml:space="preserve"> instead</w:t>
      </w:r>
      <w:r w:rsidR="00C92B97">
        <w:rPr>
          <w:rFonts w:ascii="Times New Roman" w:hAnsi="Times New Roman" w:cs="Times New Roman"/>
          <w:sz w:val="24"/>
          <w:szCs w:val="24"/>
        </w:rPr>
        <w:t>,</w:t>
      </w:r>
      <w:r w:rsidR="00590E7F">
        <w:rPr>
          <w:rFonts w:ascii="Times New Roman" w:hAnsi="Times New Roman" w:cs="Times New Roman"/>
          <w:sz w:val="24"/>
          <w:szCs w:val="24"/>
        </w:rPr>
        <w:t xml:space="preserve"> </w:t>
      </w:r>
      <w:r w:rsidR="00F96C6F">
        <w:rPr>
          <w:rFonts w:ascii="Times New Roman" w:hAnsi="Times New Roman" w:cs="Times New Roman"/>
          <w:sz w:val="24"/>
          <w:szCs w:val="24"/>
        </w:rPr>
        <w:t>it has spread almost across 70 nations with</w:t>
      </w:r>
      <w:r w:rsidR="00590E7F">
        <w:rPr>
          <w:rFonts w:ascii="Times New Roman" w:hAnsi="Times New Roman" w:cs="Times New Roman"/>
          <w:sz w:val="24"/>
          <w:szCs w:val="24"/>
        </w:rPr>
        <w:t xml:space="preserve"> more </w:t>
      </w:r>
      <w:r w:rsidR="00F96C6F">
        <w:rPr>
          <w:rFonts w:ascii="Times New Roman" w:hAnsi="Times New Roman" w:cs="Times New Roman"/>
          <w:sz w:val="24"/>
          <w:szCs w:val="24"/>
        </w:rPr>
        <w:t>than 300</w:t>
      </w:r>
      <w:r w:rsidR="00590E7F">
        <w:rPr>
          <w:rFonts w:ascii="Times New Roman" w:hAnsi="Times New Roman" w:cs="Times New Roman"/>
          <w:sz w:val="24"/>
          <w:szCs w:val="24"/>
        </w:rPr>
        <w:t xml:space="preserve"> </w:t>
      </w:r>
      <w:r w:rsidR="00F96C6F">
        <w:rPr>
          <w:rFonts w:ascii="Times New Roman" w:hAnsi="Times New Roman" w:cs="Times New Roman"/>
          <w:sz w:val="24"/>
          <w:szCs w:val="24"/>
        </w:rPr>
        <w:t xml:space="preserve">Islamic </w:t>
      </w:r>
      <w:r w:rsidR="00590E7F">
        <w:rPr>
          <w:rFonts w:ascii="Times New Roman" w:hAnsi="Times New Roman" w:cs="Times New Roman"/>
          <w:sz w:val="24"/>
          <w:szCs w:val="24"/>
        </w:rPr>
        <w:t>financial intuitions</w:t>
      </w:r>
      <w:r w:rsidR="00075752">
        <w:rPr>
          <w:rFonts w:ascii="Times New Roman" w:hAnsi="Times New Roman" w:cs="Times New Roman"/>
          <w:sz w:val="24"/>
          <w:szCs w:val="24"/>
        </w:rPr>
        <w:t xml:space="preserve"> including Malaysia, Middle Eastern countries, the UK and the USA as </w:t>
      </w:r>
      <w:r w:rsidR="00075752" w:rsidRPr="006C0053">
        <w:rPr>
          <w:rFonts w:ascii="Times New Roman" w:hAnsi="Times New Roman" w:cs="Times New Roman"/>
          <w:sz w:val="24"/>
          <w:szCs w:val="24"/>
        </w:rPr>
        <w:t>well</w:t>
      </w:r>
      <w:r w:rsidR="006C0053" w:rsidRPr="006C0053">
        <w:rPr>
          <w:rStyle w:val="Heading1Char"/>
          <w:rFonts w:ascii="Times New Roman" w:hAnsi="Times New Roman" w:cs="Times New Roman"/>
          <w:b w:val="0"/>
          <w:bCs w:val="0"/>
          <w:color w:val="auto"/>
          <w:sz w:val="24"/>
          <w:szCs w:val="24"/>
          <w:shd w:val="clear" w:color="auto" w:fill="FFFFFF"/>
        </w:rPr>
        <w:t xml:space="preserve"> </w:t>
      </w:r>
      <w:r w:rsidR="006C0053" w:rsidRPr="006C0053">
        <w:rPr>
          <w:rStyle w:val="selectable"/>
          <w:rFonts w:ascii="Times New Roman" w:hAnsi="Times New Roman" w:cs="Times New Roman"/>
          <w:sz w:val="24"/>
          <w:szCs w:val="24"/>
          <w:shd w:val="clear" w:color="auto" w:fill="FFFFFF"/>
        </w:rPr>
        <w:t>(</w:t>
      </w:r>
      <w:proofErr w:type="spellStart"/>
      <w:r w:rsidR="006C0053" w:rsidRPr="006C0053">
        <w:rPr>
          <w:rStyle w:val="selectable"/>
          <w:rFonts w:ascii="Times New Roman" w:hAnsi="Times New Roman" w:cs="Times New Roman"/>
          <w:sz w:val="24"/>
          <w:szCs w:val="24"/>
          <w:shd w:val="clear" w:color="auto" w:fill="FFFFFF"/>
        </w:rPr>
        <w:t>Milhem</w:t>
      </w:r>
      <w:proofErr w:type="spellEnd"/>
      <w:r w:rsidR="006C0053" w:rsidRPr="006C0053">
        <w:rPr>
          <w:rStyle w:val="selectable"/>
          <w:rFonts w:ascii="Times New Roman" w:hAnsi="Times New Roman" w:cs="Times New Roman"/>
          <w:sz w:val="24"/>
          <w:szCs w:val="24"/>
          <w:shd w:val="clear" w:color="auto" w:fill="FFFFFF"/>
        </w:rPr>
        <w:t xml:space="preserve"> and </w:t>
      </w:r>
      <w:proofErr w:type="spellStart"/>
      <w:r w:rsidR="006C0053" w:rsidRPr="006C0053">
        <w:rPr>
          <w:rStyle w:val="selectable"/>
          <w:rFonts w:ascii="Times New Roman" w:hAnsi="Times New Roman" w:cs="Times New Roman"/>
          <w:sz w:val="24"/>
          <w:szCs w:val="24"/>
          <w:shd w:val="clear" w:color="auto" w:fill="FFFFFF"/>
        </w:rPr>
        <w:t>Istaiteyeh</w:t>
      </w:r>
      <w:proofErr w:type="spellEnd"/>
      <w:r w:rsidR="006C0053" w:rsidRPr="006C0053">
        <w:rPr>
          <w:rStyle w:val="selectable"/>
          <w:rFonts w:ascii="Times New Roman" w:hAnsi="Times New Roman" w:cs="Times New Roman"/>
          <w:sz w:val="24"/>
          <w:szCs w:val="24"/>
          <w:shd w:val="clear" w:color="auto" w:fill="FFFFFF"/>
        </w:rPr>
        <w:t>, 2015)</w:t>
      </w:r>
      <w:r w:rsidR="00075752" w:rsidRPr="006C0053">
        <w:rPr>
          <w:rFonts w:ascii="Times New Roman" w:hAnsi="Times New Roman" w:cs="Times New Roman"/>
          <w:sz w:val="24"/>
          <w:szCs w:val="24"/>
        </w:rPr>
        <w:t>.</w:t>
      </w:r>
      <w:r w:rsidR="00075752">
        <w:rPr>
          <w:rFonts w:ascii="Times New Roman" w:hAnsi="Times New Roman" w:cs="Times New Roman"/>
          <w:sz w:val="24"/>
          <w:szCs w:val="24"/>
        </w:rPr>
        <w:t xml:space="preserve"> </w:t>
      </w:r>
      <w:r w:rsidR="00551A53">
        <w:rPr>
          <w:rFonts w:ascii="Times New Roman" w:hAnsi="Times New Roman" w:cs="Times New Roman"/>
          <w:sz w:val="24"/>
          <w:szCs w:val="24"/>
        </w:rPr>
        <w:t>Though I</w:t>
      </w:r>
      <w:r w:rsidR="00903F92">
        <w:rPr>
          <w:rFonts w:ascii="Times New Roman" w:hAnsi="Times New Roman" w:cs="Times New Roman"/>
          <w:sz w:val="24"/>
          <w:szCs w:val="24"/>
        </w:rPr>
        <w:t>slamic banks</w:t>
      </w:r>
      <w:r w:rsidR="009A21E6">
        <w:rPr>
          <w:rFonts w:ascii="Times New Roman" w:hAnsi="Times New Roman" w:cs="Times New Roman"/>
          <w:sz w:val="24"/>
          <w:szCs w:val="24"/>
        </w:rPr>
        <w:t xml:space="preserve"> follow </w:t>
      </w:r>
      <w:proofErr w:type="spellStart"/>
      <w:r w:rsidR="009A21E6">
        <w:rPr>
          <w:rFonts w:ascii="Times New Roman" w:hAnsi="Times New Roman" w:cs="Times New Roman"/>
          <w:sz w:val="24"/>
          <w:szCs w:val="24"/>
        </w:rPr>
        <w:t>Shariah</w:t>
      </w:r>
      <w:proofErr w:type="spellEnd"/>
      <w:r w:rsidR="009A21E6">
        <w:rPr>
          <w:rFonts w:ascii="Times New Roman" w:hAnsi="Times New Roman" w:cs="Times New Roman"/>
          <w:sz w:val="24"/>
          <w:szCs w:val="24"/>
        </w:rPr>
        <w:t xml:space="preserve"> </w:t>
      </w:r>
      <w:r w:rsidR="00903F92">
        <w:rPr>
          <w:rFonts w:ascii="Times New Roman" w:hAnsi="Times New Roman" w:cs="Times New Roman"/>
          <w:sz w:val="24"/>
          <w:szCs w:val="24"/>
        </w:rPr>
        <w:t>and consider it as the main base</w:t>
      </w:r>
      <w:r w:rsidR="009A21E6">
        <w:rPr>
          <w:rFonts w:ascii="Times New Roman" w:hAnsi="Times New Roman" w:cs="Times New Roman"/>
          <w:sz w:val="24"/>
          <w:szCs w:val="24"/>
        </w:rPr>
        <w:t xml:space="preserve"> of </w:t>
      </w:r>
      <w:r w:rsidR="00185222">
        <w:rPr>
          <w:rFonts w:ascii="Times New Roman" w:hAnsi="Times New Roman" w:cs="Times New Roman"/>
          <w:sz w:val="24"/>
          <w:szCs w:val="24"/>
        </w:rPr>
        <w:t>action</w:t>
      </w:r>
      <w:r w:rsidR="009A21E6">
        <w:rPr>
          <w:rFonts w:ascii="Times New Roman" w:hAnsi="Times New Roman" w:cs="Times New Roman"/>
          <w:sz w:val="24"/>
          <w:szCs w:val="24"/>
        </w:rPr>
        <w:t xml:space="preserve"> and the transactions are done following an equity-based approach, while in case of regular </w:t>
      </w:r>
      <w:r w:rsidR="009A21E6">
        <w:rPr>
          <w:rFonts w:ascii="Times New Roman" w:hAnsi="Times New Roman" w:cs="Times New Roman"/>
          <w:sz w:val="24"/>
          <w:szCs w:val="24"/>
        </w:rPr>
        <w:lastRenderedPageBreak/>
        <w:t xml:space="preserve">banks it is done </w:t>
      </w:r>
      <w:r w:rsidR="003E676F">
        <w:rPr>
          <w:rFonts w:ascii="Times New Roman" w:hAnsi="Times New Roman" w:cs="Times New Roman"/>
          <w:sz w:val="24"/>
          <w:szCs w:val="24"/>
        </w:rPr>
        <w:t xml:space="preserve">following interest-based approach.  </w:t>
      </w:r>
      <w:r w:rsidR="00701536">
        <w:rPr>
          <w:rFonts w:ascii="Times New Roman" w:hAnsi="Times New Roman" w:cs="Times New Roman"/>
          <w:sz w:val="24"/>
          <w:szCs w:val="24"/>
        </w:rPr>
        <w:t xml:space="preserve">To </w:t>
      </w:r>
      <w:r w:rsidR="00185222">
        <w:rPr>
          <w:rFonts w:ascii="Times New Roman" w:hAnsi="Times New Roman" w:cs="Times New Roman"/>
          <w:sz w:val="24"/>
          <w:szCs w:val="24"/>
        </w:rPr>
        <w:t>contend</w:t>
      </w:r>
      <w:r w:rsidR="00701536">
        <w:rPr>
          <w:rFonts w:ascii="Times New Roman" w:hAnsi="Times New Roman" w:cs="Times New Roman"/>
          <w:sz w:val="24"/>
          <w:szCs w:val="24"/>
        </w:rPr>
        <w:t xml:space="preserve"> with the regular bank</w:t>
      </w:r>
      <w:r w:rsidR="00185222">
        <w:rPr>
          <w:rFonts w:ascii="Times New Roman" w:hAnsi="Times New Roman" w:cs="Times New Roman"/>
          <w:sz w:val="24"/>
          <w:szCs w:val="24"/>
        </w:rPr>
        <w:t>ing system</w:t>
      </w:r>
      <w:r w:rsidR="00701536">
        <w:rPr>
          <w:rFonts w:ascii="Times New Roman" w:hAnsi="Times New Roman" w:cs="Times New Roman"/>
          <w:sz w:val="24"/>
          <w:szCs w:val="24"/>
        </w:rPr>
        <w:t xml:space="preserve">, </w:t>
      </w:r>
      <w:r w:rsidR="00185222">
        <w:rPr>
          <w:rFonts w:ascii="Times New Roman" w:hAnsi="Times New Roman" w:cs="Times New Roman"/>
          <w:sz w:val="24"/>
          <w:szCs w:val="24"/>
        </w:rPr>
        <w:t>these</w:t>
      </w:r>
      <w:r w:rsidR="00701536">
        <w:rPr>
          <w:rFonts w:ascii="Times New Roman" w:hAnsi="Times New Roman" w:cs="Times New Roman"/>
          <w:sz w:val="24"/>
          <w:szCs w:val="24"/>
        </w:rPr>
        <w:t xml:space="preserve"> banks offer products that are almost </w:t>
      </w:r>
      <w:r w:rsidR="00185222">
        <w:rPr>
          <w:rFonts w:ascii="Times New Roman" w:hAnsi="Times New Roman" w:cs="Times New Roman"/>
          <w:sz w:val="24"/>
          <w:szCs w:val="24"/>
        </w:rPr>
        <w:t>equivalent</w:t>
      </w:r>
      <w:r w:rsidR="00701536">
        <w:rPr>
          <w:rFonts w:ascii="Times New Roman" w:hAnsi="Times New Roman" w:cs="Times New Roman"/>
          <w:sz w:val="24"/>
          <w:szCs w:val="24"/>
        </w:rPr>
        <w:t xml:space="preserve"> to the </w:t>
      </w:r>
      <w:r w:rsidR="00185222">
        <w:rPr>
          <w:rFonts w:ascii="Times New Roman" w:hAnsi="Times New Roman" w:cs="Times New Roman"/>
          <w:sz w:val="24"/>
          <w:szCs w:val="24"/>
        </w:rPr>
        <w:t xml:space="preserve">products </w:t>
      </w:r>
      <w:r w:rsidR="00701536">
        <w:rPr>
          <w:rFonts w:ascii="Times New Roman" w:hAnsi="Times New Roman" w:cs="Times New Roman"/>
          <w:sz w:val="24"/>
          <w:szCs w:val="24"/>
        </w:rPr>
        <w:t xml:space="preserve">that are </w:t>
      </w:r>
      <w:r w:rsidR="00185222">
        <w:rPr>
          <w:rFonts w:ascii="Times New Roman" w:hAnsi="Times New Roman" w:cs="Times New Roman"/>
          <w:sz w:val="24"/>
          <w:szCs w:val="24"/>
        </w:rPr>
        <w:t>provided</w:t>
      </w:r>
      <w:r w:rsidR="00701536">
        <w:rPr>
          <w:rFonts w:ascii="Times New Roman" w:hAnsi="Times New Roman" w:cs="Times New Roman"/>
          <w:sz w:val="24"/>
          <w:szCs w:val="24"/>
        </w:rPr>
        <w:t xml:space="preserve"> by the regular banks</w:t>
      </w:r>
      <w:r w:rsidR="006C0053" w:rsidRPr="006C0053">
        <w:rPr>
          <w:rFonts w:ascii="Arial" w:hAnsi="Arial" w:cs="Arial"/>
          <w:color w:val="666666"/>
          <w:sz w:val="20"/>
          <w:szCs w:val="20"/>
          <w:shd w:val="clear" w:color="auto" w:fill="FFFFFF"/>
        </w:rPr>
        <w:t xml:space="preserve"> </w:t>
      </w:r>
      <w:r w:rsidR="006C0053" w:rsidRPr="006C0053">
        <w:rPr>
          <w:rFonts w:ascii="Times New Roman" w:hAnsi="Times New Roman" w:cs="Times New Roman"/>
          <w:sz w:val="24"/>
          <w:szCs w:val="24"/>
          <w:shd w:val="clear" w:color="auto" w:fill="FFFFFF"/>
        </w:rPr>
        <w:t>(</w:t>
      </w:r>
      <w:proofErr w:type="spellStart"/>
      <w:r w:rsidR="006C0053" w:rsidRPr="006C0053">
        <w:rPr>
          <w:rFonts w:ascii="Times New Roman" w:hAnsi="Times New Roman" w:cs="Times New Roman"/>
          <w:sz w:val="24"/>
          <w:szCs w:val="24"/>
          <w:shd w:val="clear" w:color="auto" w:fill="FFFFFF"/>
        </w:rPr>
        <w:t>Kolsi</w:t>
      </w:r>
      <w:proofErr w:type="spellEnd"/>
      <w:r w:rsidR="006C0053" w:rsidRPr="006C0053">
        <w:rPr>
          <w:rFonts w:ascii="Times New Roman" w:hAnsi="Times New Roman" w:cs="Times New Roman"/>
          <w:sz w:val="24"/>
          <w:szCs w:val="24"/>
          <w:shd w:val="clear" w:color="auto" w:fill="FFFFFF"/>
        </w:rPr>
        <w:t xml:space="preserve"> and </w:t>
      </w:r>
      <w:proofErr w:type="spellStart"/>
      <w:r w:rsidR="006C0053" w:rsidRPr="006C0053">
        <w:rPr>
          <w:rFonts w:ascii="Times New Roman" w:hAnsi="Times New Roman" w:cs="Times New Roman"/>
          <w:sz w:val="24"/>
          <w:szCs w:val="24"/>
          <w:shd w:val="clear" w:color="auto" w:fill="FFFFFF"/>
        </w:rPr>
        <w:t>Zehri</w:t>
      </w:r>
      <w:proofErr w:type="spellEnd"/>
      <w:r w:rsidR="006C0053" w:rsidRPr="006C0053">
        <w:rPr>
          <w:rFonts w:ascii="Times New Roman" w:hAnsi="Times New Roman" w:cs="Times New Roman"/>
          <w:sz w:val="24"/>
          <w:szCs w:val="24"/>
          <w:shd w:val="clear" w:color="auto" w:fill="FFFFFF"/>
        </w:rPr>
        <w:t>, 2014)</w:t>
      </w:r>
      <w:r w:rsidR="00701536" w:rsidRPr="006C0053">
        <w:rPr>
          <w:rFonts w:ascii="Times New Roman" w:hAnsi="Times New Roman" w:cs="Times New Roman"/>
          <w:sz w:val="24"/>
          <w:szCs w:val="24"/>
        </w:rPr>
        <w:t>.</w:t>
      </w:r>
      <w:r w:rsidR="00701536">
        <w:rPr>
          <w:rFonts w:ascii="Times New Roman" w:hAnsi="Times New Roman" w:cs="Times New Roman"/>
          <w:sz w:val="24"/>
          <w:szCs w:val="24"/>
        </w:rPr>
        <w:t xml:space="preserve"> </w:t>
      </w:r>
      <w:r w:rsidR="00EE5E11">
        <w:rPr>
          <w:rFonts w:ascii="Times New Roman" w:hAnsi="Times New Roman" w:cs="Times New Roman"/>
          <w:sz w:val="24"/>
          <w:szCs w:val="24"/>
        </w:rPr>
        <w:t xml:space="preserve">Additionally, unlike the regular banks, the financial </w:t>
      </w:r>
      <w:r w:rsidR="00185222">
        <w:rPr>
          <w:rFonts w:ascii="Times New Roman" w:hAnsi="Times New Roman" w:cs="Times New Roman"/>
          <w:sz w:val="24"/>
          <w:szCs w:val="24"/>
        </w:rPr>
        <w:t xml:space="preserve">components </w:t>
      </w:r>
      <w:r w:rsidR="00EE5E11">
        <w:rPr>
          <w:rFonts w:ascii="Times New Roman" w:hAnsi="Times New Roman" w:cs="Times New Roman"/>
          <w:sz w:val="24"/>
          <w:szCs w:val="24"/>
        </w:rPr>
        <w:t xml:space="preserve">such as </w:t>
      </w:r>
      <w:r w:rsidR="00185222">
        <w:rPr>
          <w:rFonts w:ascii="Times New Roman" w:hAnsi="Times New Roman" w:cs="Times New Roman"/>
          <w:sz w:val="24"/>
          <w:szCs w:val="24"/>
        </w:rPr>
        <w:t xml:space="preserve">Bills of Cash Management, </w:t>
      </w:r>
      <w:r w:rsidR="00EE5E11">
        <w:rPr>
          <w:rFonts w:ascii="Times New Roman" w:hAnsi="Times New Roman" w:cs="Times New Roman"/>
          <w:sz w:val="24"/>
          <w:szCs w:val="24"/>
        </w:rPr>
        <w:t xml:space="preserve">Collateralized Debt </w:t>
      </w:r>
      <w:r w:rsidR="00185222">
        <w:rPr>
          <w:rFonts w:ascii="Times New Roman" w:hAnsi="Times New Roman" w:cs="Times New Roman"/>
          <w:sz w:val="24"/>
          <w:szCs w:val="24"/>
        </w:rPr>
        <w:t>Contract</w:t>
      </w:r>
      <w:r w:rsidR="00EE5E11">
        <w:rPr>
          <w:rFonts w:ascii="Times New Roman" w:hAnsi="Times New Roman" w:cs="Times New Roman"/>
          <w:sz w:val="24"/>
          <w:szCs w:val="24"/>
        </w:rPr>
        <w:t xml:space="preserve">, and Credit Default </w:t>
      </w:r>
      <w:r w:rsidR="00185222">
        <w:rPr>
          <w:rFonts w:ascii="Times New Roman" w:hAnsi="Times New Roman" w:cs="Times New Roman"/>
          <w:sz w:val="24"/>
          <w:szCs w:val="24"/>
        </w:rPr>
        <w:t>Exchange</w:t>
      </w:r>
      <w:r w:rsidR="00EE5E11">
        <w:rPr>
          <w:rFonts w:ascii="Times New Roman" w:hAnsi="Times New Roman" w:cs="Times New Roman"/>
          <w:sz w:val="24"/>
          <w:szCs w:val="24"/>
        </w:rPr>
        <w:t xml:space="preserve"> ha</w:t>
      </w:r>
      <w:r w:rsidR="00753E2F">
        <w:rPr>
          <w:rFonts w:ascii="Times New Roman" w:hAnsi="Times New Roman" w:cs="Times New Roman"/>
          <w:sz w:val="24"/>
          <w:szCs w:val="24"/>
        </w:rPr>
        <w:t>ve no place in</w:t>
      </w:r>
      <w:r w:rsidR="006F1661">
        <w:rPr>
          <w:rFonts w:ascii="Times New Roman" w:hAnsi="Times New Roman" w:cs="Times New Roman"/>
          <w:sz w:val="24"/>
          <w:szCs w:val="24"/>
        </w:rPr>
        <w:t xml:space="preserve"> Islamic banks. But the lack of interbank market in Islamic banks and the absence of lender </w:t>
      </w:r>
      <w:r w:rsidR="00B56739">
        <w:rPr>
          <w:rFonts w:ascii="Times New Roman" w:hAnsi="Times New Roman" w:cs="Times New Roman"/>
          <w:sz w:val="24"/>
          <w:szCs w:val="24"/>
        </w:rPr>
        <w:t>have</w:t>
      </w:r>
      <w:r w:rsidR="006F1661">
        <w:rPr>
          <w:rFonts w:ascii="Times New Roman" w:hAnsi="Times New Roman" w:cs="Times New Roman"/>
          <w:sz w:val="24"/>
          <w:szCs w:val="24"/>
        </w:rPr>
        <w:t xml:space="preserve"> lead to a requirement of excess liquidity.  </w:t>
      </w:r>
      <w:r w:rsidR="0006787F">
        <w:rPr>
          <w:rFonts w:ascii="Times New Roman" w:hAnsi="Times New Roman" w:cs="Times New Roman"/>
          <w:sz w:val="24"/>
          <w:szCs w:val="24"/>
        </w:rPr>
        <w:t>To understand the financial performance and to evaluate a comparis</w:t>
      </w:r>
      <w:r w:rsidR="00B9130E">
        <w:rPr>
          <w:rFonts w:ascii="Times New Roman" w:hAnsi="Times New Roman" w:cs="Times New Roman"/>
          <w:sz w:val="24"/>
          <w:szCs w:val="24"/>
        </w:rPr>
        <w:t>on between these two banks, analysis of some financial ratios including profitability, liquidity, efficiency and solvency ratios needs to be done</w:t>
      </w:r>
      <w:r w:rsidR="00857F1F">
        <w:rPr>
          <w:rFonts w:ascii="Times New Roman" w:hAnsi="Times New Roman" w:cs="Times New Roman"/>
          <w:sz w:val="24"/>
          <w:szCs w:val="24"/>
        </w:rPr>
        <w:t xml:space="preserve"> to draw a clear and comprehensible picture regarding the subject matter</w:t>
      </w:r>
      <w:r w:rsidR="00B9130E">
        <w:rPr>
          <w:rFonts w:ascii="Times New Roman" w:hAnsi="Times New Roman" w:cs="Times New Roman"/>
          <w:sz w:val="24"/>
          <w:szCs w:val="24"/>
        </w:rPr>
        <w:t xml:space="preserve">. </w:t>
      </w:r>
    </w:p>
    <w:p w:rsidR="001E2D72" w:rsidRPr="005866E4" w:rsidRDefault="008929F1" w:rsidP="002A4EBE">
      <w:pPr>
        <w:pStyle w:val="Heading2"/>
        <w:spacing w:line="480" w:lineRule="auto"/>
        <w:rPr>
          <w:sz w:val="28"/>
          <w:szCs w:val="28"/>
        </w:rPr>
      </w:pPr>
      <w:bookmarkStart w:id="3" w:name="_Toc516483359"/>
      <w:r w:rsidRPr="005866E4">
        <w:rPr>
          <w:sz w:val="28"/>
          <w:szCs w:val="28"/>
        </w:rPr>
        <w:t>Purpose of the Study</w:t>
      </w:r>
      <w:bookmarkEnd w:id="3"/>
    </w:p>
    <w:p w:rsidR="00B716D0" w:rsidRDefault="008929F1" w:rsidP="002A4EBE">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Regular banks have </w:t>
      </w:r>
      <w:r w:rsidR="00185222">
        <w:rPr>
          <w:rFonts w:ascii="Times New Roman" w:hAnsi="Times New Roman" w:cs="Times New Roman"/>
          <w:sz w:val="24"/>
          <w:szCs w:val="24"/>
        </w:rPr>
        <w:t>prevailed before the banking system of Islam</w:t>
      </w:r>
      <w:r>
        <w:rPr>
          <w:rFonts w:ascii="Times New Roman" w:hAnsi="Times New Roman" w:cs="Times New Roman"/>
          <w:sz w:val="24"/>
          <w:szCs w:val="24"/>
        </w:rPr>
        <w:t xml:space="preserve"> </w:t>
      </w:r>
      <w:r w:rsidR="007625DA">
        <w:rPr>
          <w:rFonts w:ascii="Times New Roman" w:hAnsi="Times New Roman" w:cs="Times New Roman"/>
          <w:sz w:val="24"/>
          <w:szCs w:val="24"/>
        </w:rPr>
        <w:t xml:space="preserve">and have </w:t>
      </w:r>
      <w:r w:rsidR="00185222">
        <w:rPr>
          <w:rFonts w:ascii="Times New Roman" w:hAnsi="Times New Roman" w:cs="Times New Roman"/>
          <w:sz w:val="24"/>
          <w:szCs w:val="24"/>
        </w:rPr>
        <w:t>better</w:t>
      </w:r>
      <w:r w:rsidR="00962E17">
        <w:rPr>
          <w:rFonts w:ascii="Times New Roman" w:hAnsi="Times New Roman" w:cs="Times New Roman"/>
          <w:sz w:val="24"/>
          <w:szCs w:val="24"/>
        </w:rPr>
        <w:t xml:space="preserve"> access to payment process</w:t>
      </w:r>
      <w:r w:rsidR="007625DA">
        <w:rPr>
          <w:rFonts w:ascii="Times New Roman" w:hAnsi="Times New Roman" w:cs="Times New Roman"/>
          <w:sz w:val="24"/>
          <w:szCs w:val="24"/>
        </w:rPr>
        <w:t xml:space="preserve">. Nevertheless, with the advent of Islamic banking, some of these </w:t>
      </w:r>
      <w:r w:rsidR="006A70CA">
        <w:rPr>
          <w:rFonts w:ascii="Times New Roman" w:hAnsi="Times New Roman" w:cs="Times New Roman"/>
          <w:sz w:val="24"/>
          <w:szCs w:val="24"/>
        </w:rPr>
        <w:t xml:space="preserve">regular banks have opened the Islamic products windows </w:t>
      </w:r>
      <w:r w:rsidR="00024C4C">
        <w:rPr>
          <w:rFonts w:ascii="Times New Roman" w:hAnsi="Times New Roman" w:cs="Times New Roman"/>
          <w:sz w:val="24"/>
          <w:szCs w:val="24"/>
        </w:rPr>
        <w:t xml:space="preserve">too </w:t>
      </w:r>
      <w:r w:rsidR="006A70CA">
        <w:rPr>
          <w:rFonts w:ascii="Times New Roman" w:hAnsi="Times New Roman" w:cs="Times New Roman"/>
          <w:sz w:val="24"/>
          <w:szCs w:val="24"/>
        </w:rPr>
        <w:t>so as to compete in this competitive world. These banks have created products that would suit their existing customers, and as a result they would carry out financial transactions on the basis of their religious outlook. But in the recent times, the Islamic model is fundamentally troubled, especially in the retail sector</w:t>
      </w:r>
      <w:r w:rsidR="00000606" w:rsidRPr="00000606">
        <w:rPr>
          <w:rStyle w:val="Heading1Char"/>
          <w:rFonts w:ascii="Arial" w:hAnsi="Arial" w:cs="Arial"/>
          <w:b w:val="0"/>
          <w:bCs w:val="0"/>
          <w:color w:val="666666"/>
          <w:sz w:val="20"/>
          <w:szCs w:val="20"/>
          <w:shd w:val="clear" w:color="auto" w:fill="FFFFFF"/>
        </w:rPr>
        <w:t xml:space="preserve"> </w:t>
      </w:r>
      <w:r w:rsidR="00000606" w:rsidRPr="00000606">
        <w:rPr>
          <w:rStyle w:val="selectable"/>
          <w:rFonts w:ascii="Times New Roman" w:hAnsi="Times New Roman" w:cs="Times New Roman"/>
          <w:sz w:val="24"/>
          <w:szCs w:val="24"/>
          <w:shd w:val="clear" w:color="auto" w:fill="FFFFFF"/>
        </w:rPr>
        <w:t>(</w:t>
      </w:r>
      <w:proofErr w:type="spellStart"/>
      <w:r w:rsidR="00000606" w:rsidRPr="00000606">
        <w:rPr>
          <w:rStyle w:val="selectable"/>
          <w:rFonts w:ascii="Times New Roman" w:hAnsi="Times New Roman" w:cs="Times New Roman"/>
          <w:sz w:val="24"/>
          <w:szCs w:val="24"/>
          <w:shd w:val="clear" w:color="auto" w:fill="FFFFFF"/>
        </w:rPr>
        <w:t>Onakoya</w:t>
      </w:r>
      <w:proofErr w:type="spellEnd"/>
      <w:r w:rsidR="00000606" w:rsidRPr="00000606">
        <w:rPr>
          <w:rStyle w:val="selectable"/>
          <w:rFonts w:ascii="Times New Roman" w:hAnsi="Times New Roman" w:cs="Times New Roman"/>
          <w:sz w:val="24"/>
          <w:szCs w:val="24"/>
          <w:shd w:val="clear" w:color="auto" w:fill="FFFFFF"/>
        </w:rPr>
        <w:t xml:space="preserve"> and </w:t>
      </w:r>
      <w:proofErr w:type="spellStart"/>
      <w:r w:rsidR="00000606" w:rsidRPr="00000606">
        <w:rPr>
          <w:rStyle w:val="selectable"/>
          <w:rFonts w:ascii="Times New Roman" w:hAnsi="Times New Roman" w:cs="Times New Roman"/>
          <w:sz w:val="24"/>
          <w:szCs w:val="24"/>
          <w:shd w:val="clear" w:color="auto" w:fill="FFFFFF"/>
        </w:rPr>
        <w:t>Onakoya</w:t>
      </w:r>
      <w:proofErr w:type="spellEnd"/>
      <w:r w:rsidR="00000606" w:rsidRPr="00000606">
        <w:rPr>
          <w:rStyle w:val="selectable"/>
          <w:rFonts w:ascii="Times New Roman" w:hAnsi="Times New Roman" w:cs="Times New Roman"/>
          <w:sz w:val="24"/>
          <w:szCs w:val="24"/>
          <w:shd w:val="clear" w:color="auto" w:fill="FFFFFF"/>
        </w:rPr>
        <w:t>, 2013)</w:t>
      </w:r>
      <w:r w:rsidR="006A70CA" w:rsidRPr="00000606">
        <w:rPr>
          <w:rFonts w:ascii="Times New Roman" w:hAnsi="Times New Roman" w:cs="Times New Roman"/>
          <w:sz w:val="24"/>
          <w:szCs w:val="24"/>
        </w:rPr>
        <w:t>.</w:t>
      </w:r>
      <w:r w:rsidR="0069440A">
        <w:rPr>
          <w:rFonts w:ascii="Times New Roman" w:hAnsi="Times New Roman" w:cs="Times New Roman"/>
          <w:sz w:val="24"/>
          <w:szCs w:val="24"/>
        </w:rPr>
        <w:t xml:space="preserve"> The HSBC </w:t>
      </w:r>
      <w:proofErr w:type="spellStart"/>
      <w:r w:rsidR="0069440A">
        <w:rPr>
          <w:rFonts w:ascii="Times New Roman" w:hAnsi="Times New Roman" w:cs="Times New Roman"/>
          <w:sz w:val="24"/>
          <w:szCs w:val="24"/>
        </w:rPr>
        <w:t>Amanah</w:t>
      </w:r>
      <w:proofErr w:type="spellEnd"/>
      <w:r w:rsidR="0069440A">
        <w:rPr>
          <w:rFonts w:ascii="Times New Roman" w:hAnsi="Times New Roman" w:cs="Times New Roman"/>
          <w:sz w:val="24"/>
          <w:szCs w:val="24"/>
        </w:rPr>
        <w:t xml:space="preserve">, one of the largest operating Islamic windows decided to pull back </w:t>
      </w:r>
      <w:r w:rsidR="00B56521">
        <w:rPr>
          <w:rFonts w:ascii="Times New Roman" w:hAnsi="Times New Roman" w:cs="Times New Roman"/>
          <w:sz w:val="24"/>
          <w:szCs w:val="24"/>
        </w:rPr>
        <w:t>from operations in October 2011 in various nations including the UK, Bahrain, Bangladesh, Mauritius and the United Arab Emirates</w:t>
      </w:r>
      <w:r w:rsidR="00BD338C" w:rsidRPr="00BD338C">
        <w:rPr>
          <w:rFonts w:ascii="Arial" w:hAnsi="Arial" w:cs="Arial"/>
          <w:color w:val="666666"/>
          <w:shd w:val="clear" w:color="auto" w:fill="FFFFFF"/>
        </w:rPr>
        <w:t xml:space="preserve"> </w:t>
      </w:r>
      <w:r w:rsidR="00BD338C" w:rsidRPr="00BD338C">
        <w:rPr>
          <w:rFonts w:ascii="Times New Roman" w:hAnsi="Times New Roman" w:cs="Times New Roman"/>
          <w:sz w:val="24"/>
          <w:szCs w:val="24"/>
          <w:shd w:val="clear" w:color="auto" w:fill="FFFFFF"/>
        </w:rPr>
        <w:t>(Financial Times, 2012)</w:t>
      </w:r>
      <w:r w:rsidR="00B56521" w:rsidRPr="00BD338C">
        <w:rPr>
          <w:rFonts w:ascii="Times New Roman" w:hAnsi="Times New Roman" w:cs="Times New Roman"/>
          <w:sz w:val="24"/>
          <w:szCs w:val="24"/>
        </w:rPr>
        <w:t>.</w:t>
      </w:r>
      <w:r w:rsidR="00B56521">
        <w:rPr>
          <w:rFonts w:ascii="Times New Roman" w:hAnsi="Times New Roman" w:cs="Times New Roman"/>
          <w:sz w:val="24"/>
          <w:szCs w:val="24"/>
        </w:rPr>
        <w:t xml:space="preserve"> This decision has been driven based on economic grounds, </w:t>
      </w:r>
      <w:r w:rsidR="00162C8A">
        <w:rPr>
          <w:rFonts w:ascii="Times New Roman" w:hAnsi="Times New Roman" w:cs="Times New Roman"/>
          <w:sz w:val="24"/>
          <w:szCs w:val="24"/>
        </w:rPr>
        <w:t xml:space="preserve">and not by reassessment of Islamic products. </w:t>
      </w:r>
      <w:r w:rsidR="0019596E">
        <w:rPr>
          <w:rFonts w:ascii="Times New Roman" w:hAnsi="Times New Roman" w:cs="Times New Roman"/>
          <w:sz w:val="24"/>
          <w:szCs w:val="24"/>
        </w:rPr>
        <w:t>In addition to that, in the recent times,</w:t>
      </w:r>
      <w:r w:rsidR="00637D07">
        <w:rPr>
          <w:rFonts w:ascii="Times New Roman" w:hAnsi="Times New Roman" w:cs="Times New Roman"/>
          <w:sz w:val="24"/>
          <w:szCs w:val="24"/>
        </w:rPr>
        <w:t xml:space="preserve"> Deutsche and Barclays Bank have also scaled back the teams of Islamic banking in Dubai. </w:t>
      </w:r>
    </w:p>
    <w:p w:rsidR="008929F1" w:rsidRDefault="00375AFA" w:rsidP="002A4EB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These incidents are</w:t>
      </w:r>
      <w:r w:rsidR="0019596E">
        <w:rPr>
          <w:rFonts w:ascii="Times New Roman" w:hAnsi="Times New Roman" w:cs="Times New Roman"/>
          <w:sz w:val="24"/>
          <w:szCs w:val="24"/>
        </w:rPr>
        <w:t xml:space="preserve"> a blow to the development </w:t>
      </w:r>
      <w:r w:rsidR="00CB5FD4">
        <w:rPr>
          <w:rFonts w:ascii="Times New Roman" w:hAnsi="Times New Roman" w:cs="Times New Roman"/>
          <w:sz w:val="24"/>
          <w:szCs w:val="24"/>
        </w:rPr>
        <w:t xml:space="preserve">of the Islamic financial institutions as these banks were a strong pillar to them. Moreover, since HSBC </w:t>
      </w:r>
      <w:proofErr w:type="spellStart"/>
      <w:r w:rsidR="00CB5FD4">
        <w:rPr>
          <w:rFonts w:ascii="Times New Roman" w:hAnsi="Times New Roman" w:cs="Times New Roman"/>
          <w:sz w:val="24"/>
          <w:szCs w:val="24"/>
        </w:rPr>
        <w:t>Amanah</w:t>
      </w:r>
      <w:proofErr w:type="spellEnd"/>
      <w:r w:rsidR="00CB5FD4">
        <w:rPr>
          <w:rFonts w:ascii="Times New Roman" w:hAnsi="Times New Roman" w:cs="Times New Roman"/>
          <w:sz w:val="24"/>
          <w:szCs w:val="24"/>
        </w:rPr>
        <w:t xml:space="preserve"> held the largest assets of Islamic banks, the decision to pull back from the operations had affected these banks to a deeper extent</w:t>
      </w:r>
      <w:r w:rsidR="00E67AD0" w:rsidRPr="00E67AD0">
        <w:rPr>
          <w:rFonts w:ascii="Arial" w:hAnsi="Arial" w:cs="Arial"/>
          <w:color w:val="666666"/>
          <w:shd w:val="clear" w:color="auto" w:fill="FFFFFF"/>
        </w:rPr>
        <w:t xml:space="preserve"> </w:t>
      </w:r>
      <w:r w:rsidR="00E67AD0" w:rsidRPr="00E67AD0">
        <w:rPr>
          <w:rFonts w:ascii="Times New Roman" w:hAnsi="Times New Roman" w:cs="Times New Roman"/>
          <w:sz w:val="24"/>
          <w:szCs w:val="24"/>
          <w:shd w:val="clear" w:color="auto" w:fill="FFFFFF"/>
        </w:rPr>
        <w:t>(</w:t>
      </w:r>
      <w:proofErr w:type="spellStart"/>
      <w:r w:rsidR="00E67AD0" w:rsidRPr="00E67AD0">
        <w:rPr>
          <w:rFonts w:ascii="Times New Roman" w:hAnsi="Times New Roman" w:cs="Times New Roman"/>
          <w:sz w:val="24"/>
          <w:szCs w:val="24"/>
          <w:shd w:val="clear" w:color="auto" w:fill="FFFFFF"/>
        </w:rPr>
        <w:t>Mair</w:t>
      </w:r>
      <w:proofErr w:type="spellEnd"/>
      <w:r w:rsidR="00E67AD0" w:rsidRPr="00E67AD0">
        <w:rPr>
          <w:rFonts w:ascii="Times New Roman" w:hAnsi="Times New Roman" w:cs="Times New Roman"/>
          <w:sz w:val="24"/>
          <w:szCs w:val="24"/>
          <w:shd w:val="clear" w:color="auto" w:fill="FFFFFF"/>
        </w:rPr>
        <w:t xml:space="preserve"> and Khan, 2015)</w:t>
      </w:r>
      <w:r w:rsidR="00CB5FD4" w:rsidRPr="00E67AD0">
        <w:rPr>
          <w:rFonts w:ascii="Times New Roman" w:hAnsi="Times New Roman" w:cs="Times New Roman"/>
          <w:sz w:val="24"/>
          <w:szCs w:val="24"/>
        </w:rPr>
        <w:t>.</w:t>
      </w:r>
      <w:r w:rsidR="00CB5FD4">
        <w:rPr>
          <w:rFonts w:ascii="Times New Roman" w:hAnsi="Times New Roman" w:cs="Times New Roman"/>
          <w:sz w:val="24"/>
          <w:szCs w:val="24"/>
        </w:rPr>
        <w:t xml:space="preserve"> </w:t>
      </w:r>
      <w:r w:rsidR="00024C4C">
        <w:rPr>
          <w:rFonts w:ascii="Times New Roman" w:hAnsi="Times New Roman" w:cs="Times New Roman"/>
          <w:sz w:val="24"/>
          <w:szCs w:val="24"/>
        </w:rPr>
        <w:t xml:space="preserve">Despite this blow, as aforementioned, the Islamic banking sector has again started developing, thereby expanding its business. </w:t>
      </w:r>
      <w:r>
        <w:rPr>
          <w:rFonts w:ascii="Times New Roman" w:hAnsi="Times New Roman" w:cs="Times New Roman"/>
          <w:sz w:val="24"/>
          <w:szCs w:val="24"/>
        </w:rPr>
        <w:t xml:space="preserve">The main purpose of this </w:t>
      </w:r>
      <w:r w:rsidR="00962E17">
        <w:rPr>
          <w:rFonts w:ascii="Times New Roman" w:hAnsi="Times New Roman" w:cs="Times New Roman"/>
          <w:sz w:val="24"/>
          <w:szCs w:val="24"/>
        </w:rPr>
        <w:t>research study</w:t>
      </w:r>
      <w:r>
        <w:rPr>
          <w:rFonts w:ascii="Times New Roman" w:hAnsi="Times New Roman" w:cs="Times New Roman"/>
          <w:sz w:val="24"/>
          <w:szCs w:val="24"/>
        </w:rPr>
        <w:t xml:space="preserve"> is therefore to </w:t>
      </w:r>
      <w:r w:rsidR="00962E17">
        <w:rPr>
          <w:rFonts w:ascii="Times New Roman" w:hAnsi="Times New Roman" w:cs="Times New Roman"/>
          <w:sz w:val="24"/>
          <w:szCs w:val="24"/>
        </w:rPr>
        <w:t>assess</w:t>
      </w:r>
      <w:r>
        <w:rPr>
          <w:rFonts w:ascii="Times New Roman" w:hAnsi="Times New Roman" w:cs="Times New Roman"/>
          <w:sz w:val="24"/>
          <w:szCs w:val="24"/>
        </w:rPr>
        <w:t xml:space="preserve"> the </w:t>
      </w:r>
      <w:r w:rsidR="00962E17">
        <w:rPr>
          <w:rFonts w:ascii="Times New Roman" w:hAnsi="Times New Roman" w:cs="Times New Roman"/>
          <w:sz w:val="24"/>
          <w:szCs w:val="24"/>
        </w:rPr>
        <w:t>actual scenario of Islamic bank</w:t>
      </w:r>
      <w:r w:rsidR="004E08DE">
        <w:rPr>
          <w:rFonts w:ascii="Times New Roman" w:hAnsi="Times New Roman" w:cs="Times New Roman"/>
          <w:sz w:val="24"/>
          <w:szCs w:val="24"/>
        </w:rPr>
        <w:t xml:space="preserve">s and to analyze the </w:t>
      </w:r>
      <w:r>
        <w:rPr>
          <w:rFonts w:ascii="Times New Roman" w:hAnsi="Times New Roman" w:cs="Times New Roman"/>
          <w:sz w:val="24"/>
          <w:szCs w:val="24"/>
        </w:rPr>
        <w:t>differences in th</w:t>
      </w:r>
      <w:r w:rsidR="004E08DE">
        <w:rPr>
          <w:rFonts w:ascii="Times New Roman" w:hAnsi="Times New Roman" w:cs="Times New Roman"/>
          <w:sz w:val="24"/>
          <w:szCs w:val="24"/>
        </w:rPr>
        <w:t xml:space="preserve">e financial performances of these </w:t>
      </w:r>
      <w:r>
        <w:rPr>
          <w:rFonts w:ascii="Times New Roman" w:hAnsi="Times New Roman" w:cs="Times New Roman"/>
          <w:sz w:val="24"/>
          <w:szCs w:val="24"/>
        </w:rPr>
        <w:t xml:space="preserve">banks </w:t>
      </w:r>
      <w:r w:rsidR="004E08DE">
        <w:rPr>
          <w:rFonts w:ascii="Times New Roman" w:hAnsi="Times New Roman" w:cs="Times New Roman"/>
          <w:sz w:val="24"/>
          <w:szCs w:val="24"/>
        </w:rPr>
        <w:t xml:space="preserve">with that of the </w:t>
      </w:r>
      <w:r>
        <w:rPr>
          <w:rFonts w:ascii="Times New Roman" w:hAnsi="Times New Roman" w:cs="Times New Roman"/>
          <w:sz w:val="24"/>
          <w:szCs w:val="24"/>
        </w:rPr>
        <w:t xml:space="preserve">regular banks </w:t>
      </w:r>
      <w:r w:rsidR="004E08DE">
        <w:rPr>
          <w:rFonts w:ascii="Times New Roman" w:hAnsi="Times New Roman" w:cs="Times New Roman"/>
          <w:sz w:val="24"/>
          <w:szCs w:val="24"/>
        </w:rPr>
        <w:t xml:space="preserve">in terms of liquidity, profitability, efficiency and solvency ratios </w:t>
      </w:r>
      <w:r w:rsidR="00204FD9">
        <w:rPr>
          <w:rFonts w:ascii="Times New Roman" w:hAnsi="Times New Roman" w:cs="Times New Roman"/>
          <w:sz w:val="24"/>
          <w:szCs w:val="24"/>
        </w:rPr>
        <w:t xml:space="preserve">covering </w:t>
      </w:r>
      <w:r w:rsidR="004F7360">
        <w:rPr>
          <w:rFonts w:ascii="Times New Roman" w:hAnsi="Times New Roman" w:cs="Times New Roman"/>
          <w:sz w:val="24"/>
          <w:szCs w:val="24"/>
        </w:rPr>
        <w:t>a</w:t>
      </w:r>
      <w:r w:rsidR="00204FD9">
        <w:rPr>
          <w:rFonts w:ascii="Times New Roman" w:hAnsi="Times New Roman" w:cs="Times New Roman"/>
          <w:sz w:val="24"/>
          <w:szCs w:val="24"/>
        </w:rPr>
        <w:t xml:space="preserve"> period of last five financial years</w:t>
      </w:r>
      <w:r w:rsidR="00196087">
        <w:rPr>
          <w:rFonts w:ascii="Times New Roman" w:hAnsi="Times New Roman" w:cs="Times New Roman"/>
          <w:sz w:val="24"/>
          <w:szCs w:val="24"/>
        </w:rPr>
        <w:t>, that is, considering 2012 to 2017, following the global crisis of the financial sector</w:t>
      </w:r>
      <w:r w:rsidR="00204FD9">
        <w:rPr>
          <w:rFonts w:ascii="Times New Roman" w:hAnsi="Times New Roman" w:cs="Times New Roman"/>
          <w:sz w:val="24"/>
          <w:szCs w:val="24"/>
        </w:rPr>
        <w:t xml:space="preserve">. </w:t>
      </w:r>
    </w:p>
    <w:p w:rsidR="00EB54D8" w:rsidRPr="005866E4" w:rsidRDefault="005866E4" w:rsidP="002A4EBE">
      <w:pPr>
        <w:pStyle w:val="Heading2"/>
        <w:spacing w:line="480" w:lineRule="auto"/>
        <w:rPr>
          <w:sz w:val="28"/>
          <w:szCs w:val="28"/>
        </w:rPr>
      </w:pPr>
      <w:bookmarkStart w:id="4" w:name="_Toc516483360"/>
      <w:r w:rsidRPr="005866E4">
        <w:rPr>
          <w:sz w:val="28"/>
          <w:szCs w:val="28"/>
        </w:rPr>
        <w:t>Problem Statement</w:t>
      </w:r>
      <w:bookmarkEnd w:id="4"/>
      <w:r w:rsidRPr="005866E4">
        <w:rPr>
          <w:sz w:val="28"/>
          <w:szCs w:val="28"/>
        </w:rPr>
        <w:t xml:space="preserve"> </w:t>
      </w:r>
    </w:p>
    <w:p w:rsidR="005866E4" w:rsidRDefault="00D87B2B" w:rsidP="002A4EB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Islamic banking complying with </w:t>
      </w:r>
      <w:proofErr w:type="spellStart"/>
      <w:r>
        <w:rPr>
          <w:rFonts w:ascii="Times New Roman" w:hAnsi="Times New Roman" w:cs="Times New Roman"/>
          <w:sz w:val="24"/>
          <w:szCs w:val="24"/>
        </w:rPr>
        <w:t>Shariah</w:t>
      </w:r>
      <w:proofErr w:type="spellEnd"/>
      <w:r>
        <w:rPr>
          <w:rFonts w:ascii="Times New Roman" w:hAnsi="Times New Roman" w:cs="Times New Roman"/>
          <w:sz w:val="24"/>
          <w:szCs w:val="24"/>
        </w:rPr>
        <w:t xml:space="preserve"> (Islamic) law has grown tremendously and became one of the major players in the financial industry. It is more </w:t>
      </w:r>
      <w:r w:rsidR="00962E17">
        <w:rPr>
          <w:rFonts w:ascii="Times New Roman" w:hAnsi="Times New Roman" w:cs="Times New Roman"/>
          <w:sz w:val="24"/>
          <w:szCs w:val="24"/>
        </w:rPr>
        <w:t>flexible to</w:t>
      </w:r>
      <w:r>
        <w:rPr>
          <w:rFonts w:ascii="Times New Roman" w:hAnsi="Times New Roman" w:cs="Times New Roman"/>
          <w:sz w:val="24"/>
          <w:szCs w:val="24"/>
        </w:rPr>
        <w:t xml:space="preserve"> financial shocks as a result of fluctuating business cycles. However, </w:t>
      </w:r>
      <w:r w:rsidR="001E0EB7">
        <w:rPr>
          <w:rFonts w:ascii="Times New Roman" w:hAnsi="Times New Roman" w:cs="Times New Roman"/>
          <w:sz w:val="24"/>
          <w:szCs w:val="24"/>
        </w:rPr>
        <w:t xml:space="preserve">it is also evident that </w:t>
      </w:r>
      <w:r>
        <w:rPr>
          <w:rFonts w:ascii="Times New Roman" w:hAnsi="Times New Roman" w:cs="Times New Roman"/>
          <w:sz w:val="24"/>
          <w:szCs w:val="24"/>
        </w:rPr>
        <w:t xml:space="preserve">the regular banks </w:t>
      </w:r>
      <w:r w:rsidR="001E0EB7">
        <w:rPr>
          <w:rFonts w:ascii="Times New Roman" w:hAnsi="Times New Roman" w:cs="Times New Roman"/>
          <w:sz w:val="24"/>
          <w:szCs w:val="24"/>
        </w:rPr>
        <w:t xml:space="preserve">have long existed and have greater access to customer confidence. The main </w:t>
      </w:r>
      <w:r w:rsidR="00962E17">
        <w:rPr>
          <w:rFonts w:ascii="Times New Roman" w:hAnsi="Times New Roman" w:cs="Times New Roman"/>
          <w:sz w:val="24"/>
          <w:szCs w:val="24"/>
        </w:rPr>
        <w:t>disparity</w:t>
      </w:r>
      <w:r w:rsidR="001E0EB7">
        <w:rPr>
          <w:rFonts w:ascii="Times New Roman" w:hAnsi="Times New Roman" w:cs="Times New Roman"/>
          <w:sz w:val="24"/>
          <w:szCs w:val="24"/>
        </w:rPr>
        <w:t xml:space="preserve"> between these banks is </w:t>
      </w:r>
      <w:r w:rsidR="00962E17">
        <w:rPr>
          <w:rFonts w:ascii="Times New Roman" w:hAnsi="Times New Roman" w:cs="Times New Roman"/>
          <w:sz w:val="24"/>
          <w:szCs w:val="24"/>
        </w:rPr>
        <w:t xml:space="preserve">about </w:t>
      </w:r>
      <w:r w:rsidR="001E0EB7">
        <w:rPr>
          <w:rFonts w:ascii="Times New Roman" w:hAnsi="Times New Roman" w:cs="Times New Roman"/>
          <w:sz w:val="24"/>
          <w:szCs w:val="24"/>
        </w:rPr>
        <w:t>the philosophy on which the financial world dep</w:t>
      </w:r>
      <w:r w:rsidR="00D02FE8">
        <w:rPr>
          <w:rFonts w:ascii="Times New Roman" w:hAnsi="Times New Roman" w:cs="Times New Roman"/>
          <w:sz w:val="24"/>
          <w:szCs w:val="24"/>
        </w:rPr>
        <w:t xml:space="preserve">ends on. While interest rate is totally prohibited in the Islamic banking sector, on the other side, the regular banks totally works on interest, that is to say, the latter banks are interest-bases banks while the former are interest-free banks. </w:t>
      </w:r>
      <w:r w:rsidR="00925424">
        <w:rPr>
          <w:rFonts w:ascii="Times New Roman" w:hAnsi="Times New Roman" w:cs="Times New Roman"/>
          <w:sz w:val="24"/>
          <w:szCs w:val="24"/>
        </w:rPr>
        <w:t xml:space="preserve">As nowadays these two banks are working together in the same </w:t>
      </w:r>
      <w:r w:rsidR="001A5B94">
        <w:rPr>
          <w:rFonts w:ascii="Times New Roman" w:hAnsi="Times New Roman" w:cs="Times New Roman"/>
          <w:sz w:val="24"/>
          <w:szCs w:val="24"/>
        </w:rPr>
        <w:t xml:space="preserve">competitive </w:t>
      </w:r>
      <w:r w:rsidR="00925424">
        <w:rPr>
          <w:rFonts w:ascii="Times New Roman" w:hAnsi="Times New Roman" w:cs="Times New Roman"/>
          <w:sz w:val="24"/>
          <w:szCs w:val="24"/>
        </w:rPr>
        <w:t xml:space="preserve">environment there is an intense competition between in the context of attracting potential customers and maintaining sustainability, thereby benefitting the economy in the long run. </w:t>
      </w:r>
      <w:r w:rsidR="002773FA">
        <w:rPr>
          <w:rFonts w:ascii="Times New Roman" w:hAnsi="Times New Roman" w:cs="Times New Roman"/>
          <w:sz w:val="24"/>
          <w:szCs w:val="24"/>
        </w:rPr>
        <w:t>Hence,</w:t>
      </w:r>
      <w:r w:rsidR="00F80431">
        <w:rPr>
          <w:rFonts w:ascii="Times New Roman" w:hAnsi="Times New Roman" w:cs="Times New Roman"/>
          <w:sz w:val="24"/>
          <w:szCs w:val="24"/>
        </w:rPr>
        <w:t xml:space="preserve"> it is to be observed the difference between these two banks and analyzing its financial performance on the basis of some financial ratios including profitability, liq</w:t>
      </w:r>
      <w:r w:rsidR="001047AE">
        <w:rPr>
          <w:rFonts w:ascii="Times New Roman" w:hAnsi="Times New Roman" w:cs="Times New Roman"/>
          <w:sz w:val="24"/>
          <w:szCs w:val="24"/>
        </w:rPr>
        <w:t>uidity, efficiency and solvency ratios, covering a time period of last five financial years.</w:t>
      </w:r>
    </w:p>
    <w:p w:rsidR="00F80431" w:rsidRDefault="00304704" w:rsidP="002A4EBE">
      <w:pPr>
        <w:pStyle w:val="Heading2"/>
        <w:spacing w:line="480" w:lineRule="auto"/>
        <w:rPr>
          <w:sz w:val="28"/>
          <w:szCs w:val="28"/>
        </w:rPr>
      </w:pPr>
      <w:bookmarkStart w:id="5" w:name="_Toc516483361"/>
      <w:r w:rsidRPr="00304704">
        <w:rPr>
          <w:sz w:val="28"/>
          <w:szCs w:val="28"/>
        </w:rPr>
        <w:lastRenderedPageBreak/>
        <w:t>Research Question</w:t>
      </w:r>
      <w:bookmarkEnd w:id="5"/>
    </w:p>
    <w:p w:rsidR="00304704" w:rsidRDefault="00304704" w:rsidP="002A4EBE">
      <w:pPr>
        <w:spacing w:line="480" w:lineRule="auto"/>
        <w:ind w:firstLine="360"/>
        <w:rPr>
          <w:rFonts w:ascii="Times New Roman" w:hAnsi="Times New Roman" w:cs="Times New Roman"/>
          <w:sz w:val="24"/>
          <w:szCs w:val="24"/>
        </w:rPr>
      </w:pPr>
      <w:r w:rsidRPr="00304704">
        <w:rPr>
          <w:rFonts w:ascii="Times New Roman" w:hAnsi="Times New Roman" w:cs="Times New Roman"/>
          <w:sz w:val="24"/>
          <w:szCs w:val="24"/>
        </w:rPr>
        <w:t>The research questions of this study would be as follows</w:t>
      </w:r>
      <w:r>
        <w:rPr>
          <w:rFonts w:ascii="Times New Roman" w:hAnsi="Times New Roman" w:cs="Times New Roman"/>
          <w:sz w:val="24"/>
          <w:szCs w:val="24"/>
        </w:rPr>
        <w:t>:</w:t>
      </w:r>
    </w:p>
    <w:p w:rsidR="00304704" w:rsidRDefault="00304704" w:rsidP="002A4EBE">
      <w:pPr>
        <w:pStyle w:val="ListParagraph"/>
        <w:numPr>
          <w:ilvl w:val="0"/>
          <w:numId w:val="1"/>
        </w:numPr>
        <w:spacing w:line="480" w:lineRule="auto"/>
        <w:rPr>
          <w:rFonts w:ascii="Times New Roman" w:hAnsi="Times New Roman" w:cs="Times New Roman"/>
          <w:sz w:val="24"/>
          <w:szCs w:val="24"/>
        </w:rPr>
      </w:pPr>
      <w:r w:rsidRPr="00304704">
        <w:rPr>
          <w:rFonts w:ascii="Times New Roman" w:hAnsi="Times New Roman" w:cs="Times New Roman"/>
          <w:sz w:val="24"/>
          <w:szCs w:val="24"/>
        </w:rPr>
        <w:t xml:space="preserve"> </w:t>
      </w:r>
      <w:r>
        <w:rPr>
          <w:rFonts w:ascii="Times New Roman" w:hAnsi="Times New Roman" w:cs="Times New Roman"/>
          <w:sz w:val="24"/>
          <w:szCs w:val="24"/>
        </w:rPr>
        <w:t xml:space="preserve">What is the </w:t>
      </w:r>
      <w:r w:rsidR="00936A32">
        <w:rPr>
          <w:rFonts w:ascii="Times New Roman" w:hAnsi="Times New Roman" w:cs="Times New Roman"/>
          <w:sz w:val="24"/>
          <w:szCs w:val="24"/>
        </w:rPr>
        <w:t xml:space="preserve">difference in the </w:t>
      </w:r>
      <w:r>
        <w:rPr>
          <w:rFonts w:ascii="Times New Roman" w:hAnsi="Times New Roman" w:cs="Times New Roman"/>
          <w:sz w:val="24"/>
          <w:szCs w:val="24"/>
        </w:rPr>
        <w:t xml:space="preserve">financial performance </w:t>
      </w:r>
      <w:r w:rsidR="00346063">
        <w:rPr>
          <w:rFonts w:ascii="Times New Roman" w:hAnsi="Times New Roman" w:cs="Times New Roman"/>
          <w:sz w:val="24"/>
          <w:szCs w:val="24"/>
        </w:rPr>
        <w:t>of Islamic banking system to that of Regular banking structure</w:t>
      </w:r>
      <w:r w:rsidR="00936A32">
        <w:rPr>
          <w:rFonts w:ascii="Times New Roman" w:hAnsi="Times New Roman" w:cs="Times New Roman"/>
          <w:sz w:val="24"/>
          <w:szCs w:val="24"/>
        </w:rPr>
        <w:t>?</w:t>
      </w:r>
    </w:p>
    <w:p w:rsidR="00936A32" w:rsidRDefault="00936A32" w:rsidP="002A4E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How </w:t>
      </w:r>
      <w:r w:rsidR="00F46A16">
        <w:rPr>
          <w:rFonts w:ascii="Times New Roman" w:hAnsi="Times New Roman" w:cs="Times New Roman"/>
          <w:sz w:val="24"/>
          <w:szCs w:val="24"/>
        </w:rPr>
        <w:t xml:space="preserve">internal factors </w:t>
      </w:r>
      <w:r>
        <w:rPr>
          <w:rFonts w:ascii="Times New Roman" w:hAnsi="Times New Roman" w:cs="Times New Roman"/>
          <w:sz w:val="24"/>
          <w:szCs w:val="24"/>
        </w:rPr>
        <w:t xml:space="preserve">influence the profitability and performance </w:t>
      </w:r>
      <w:r w:rsidR="00F46A16">
        <w:rPr>
          <w:rFonts w:ascii="Times New Roman" w:hAnsi="Times New Roman" w:cs="Times New Roman"/>
          <w:sz w:val="24"/>
          <w:szCs w:val="24"/>
        </w:rPr>
        <w:t xml:space="preserve">rate </w:t>
      </w:r>
      <w:r>
        <w:rPr>
          <w:rFonts w:ascii="Times New Roman" w:hAnsi="Times New Roman" w:cs="Times New Roman"/>
          <w:sz w:val="24"/>
          <w:szCs w:val="24"/>
        </w:rPr>
        <w:t>of Islamic and Regular bank</w:t>
      </w:r>
      <w:r w:rsidR="00F46A16">
        <w:rPr>
          <w:rFonts w:ascii="Times New Roman" w:hAnsi="Times New Roman" w:cs="Times New Roman"/>
          <w:sz w:val="24"/>
          <w:szCs w:val="24"/>
        </w:rPr>
        <w:t>s</w:t>
      </w:r>
      <w:r>
        <w:rPr>
          <w:rFonts w:ascii="Times New Roman" w:hAnsi="Times New Roman" w:cs="Times New Roman"/>
          <w:sz w:val="24"/>
          <w:szCs w:val="24"/>
        </w:rPr>
        <w:t>?</w:t>
      </w:r>
    </w:p>
    <w:p w:rsidR="001A0378" w:rsidRDefault="00936A32" w:rsidP="002A4E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is the </w:t>
      </w:r>
      <w:r w:rsidR="001F14A4">
        <w:rPr>
          <w:rFonts w:ascii="Times New Roman" w:hAnsi="Times New Roman" w:cs="Times New Roman"/>
          <w:sz w:val="24"/>
          <w:szCs w:val="24"/>
        </w:rPr>
        <w:t xml:space="preserve">difference in the </w:t>
      </w:r>
      <w:r w:rsidR="00746385">
        <w:rPr>
          <w:rFonts w:ascii="Times New Roman" w:hAnsi="Times New Roman" w:cs="Times New Roman"/>
          <w:sz w:val="24"/>
          <w:szCs w:val="24"/>
        </w:rPr>
        <w:t>effect of</w:t>
      </w:r>
      <w:r>
        <w:rPr>
          <w:rFonts w:ascii="Times New Roman" w:hAnsi="Times New Roman" w:cs="Times New Roman"/>
          <w:sz w:val="24"/>
          <w:szCs w:val="24"/>
        </w:rPr>
        <w:t xml:space="preserve"> financial ratios on </w:t>
      </w:r>
      <w:r w:rsidR="00746385">
        <w:rPr>
          <w:rFonts w:ascii="Times New Roman" w:hAnsi="Times New Roman" w:cs="Times New Roman"/>
          <w:sz w:val="24"/>
          <w:szCs w:val="24"/>
        </w:rPr>
        <w:t>productivity</w:t>
      </w:r>
      <w:r>
        <w:rPr>
          <w:rFonts w:ascii="Times New Roman" w:hAnsi="Times New Roman" w:cs="Times New Roman"/>
          <w:sz w:val="24"/>
          <w:szCs w:val="24"/>
        </w:rPr>
        <w:t xml:space="preserve"> of Islamic and Regular banks? </w:t>
      </w:r>
    </w:p>
    <w:p w:rsidR="006D01A5" w:rsidRDefault="006D01A5" w:rsidP="002A4EBE">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What is the </w:t>
      </w:r>
      <w:r w:rsidR="00137688">
        <w:rPr>
          <w:rFonts w:ascii="Times New Roman" w:hAnsi="Times New Roman" w:cs="Times New Roman"/>
          <w:sz w:val="24"/>
          <w:szCs w:val="24"/>
        </w:rPr>
        <w:t>impact of Capital Adequacy, Operating Efficiency, Bank Size and Financial Risk</w:t>
      </w:r>
      <w:r w:rsidR="00C1298F">
        <w:rPr>
          <w:rFonts w:ascii="Times New Roman" w:hAnsi="Times New Roman" w:cs="Times New Roman"/>
          <w:sz w:val="24"/>
          <w:szCs w:val="24"/>
        </w:rPr>
        <w:t xml:space="preserve"> on the </w:t>
      </w:r>
      <w:r w:rsidR="00C419EE">
        <w:rPr>
          <w:rFonts w:ascii="Times New Roman" w:hAnsi="Times New Roman" w:cs="Times New Roman"/>
          <w:sz w:val="24"/>
          <w:szCs w:val="24"/>
        </w:rPr>
        <w:t>performance of both these banking systems</w:t>
      </w:r>
      <w:r w:rsidR="00C1298F">
        <w:rPr>
          <w:rFonts w:ascii="Times New Roman" w:hAnsi="Times New Roman" w:cs="Times New Roman"/>
          <w:sz w:val="24"/>
          <w:szCs w:val="24"/>
        </w:rPr>
        <w:t>?</w:t>
      </w:r>
    </w:p>
    <w:p w:rsidR="001A0378" w:rsidRPr="001A0378" w:rsidRDefault="001A0378" w:rsidP="002A4EBE">
      <w:pPr>
        <w:pStyle w:val="Heading2"/>
        <w:spacing w:line="480" w:lineRule="auto"/>
        <w:rPr>
          <w:sz w:val="28"/>
          <w:szCs w:val="28"/>
        </w:rPr>
      </w:pPr>
      <w:bookmarkStart w:id="6" w:name="_Toc516483362"/>
      <w:r w:rsidRPr="001A0378">
        <w:rPr>
          <w:sz w:val="28"/>
          <w:szCs w:val="28"/>
        </w:rPr>
        <w:t>Research Hypothesis</w:t>
      </w:r>
      <w:bookmarkEnd w:id="6"/>
      <w:r w:rsidRPr="001A0378">
        <w:rPr>
          <w:sz w:val="28"/>
          <w:szCs w:val="28"/>
        </w:rPr>
        <w:t xml:space="preserve"> </w:t>
      </w:r>
    </w:p>
    <w:p w:rsidR="00936A32" w:rsidRDefault="006C4F0C" w:rsidP="002A4EBE">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On the basis of the above research question, the following research hypotheses have been formulated: </w:t>
      </w:r>
    </w:p>
    <w:p w:rsidR="006C4F0C" w:rsidRDefault="006C4F0C" w:rsidP="002A4E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w:t>
      </w:r>
      <w:r w:rsidRPr="006D01A5">
        <w:rPr>
          <w:rFonts w:ascii="Times New Roman" w:hAnsi="Times New Roman" w:cs="Times New Roman"/>
          <w:sz w:val="24"/>
          <w:szCs w:val="24"/>
          <w:vertAlign w:val="subscript"/>
        </w:rPr>
        <w:t>1</w:t>
      </w:r>
      <w:r>
        <w:rPr>
          <w:rFonts w:ascii="Times New Roman" w:hAnsi="Times New Roman" w:cs="Times New Roman"/>
          <w:sz w:val="24"/>
          <w:szCs w:val="24"/>
        </w:rPr>
        <w:t xml:space="preserve">:  There is </w:t>
      </w:r>
      <w:r w:rsidR="004D73DD">
        <w:rPr>
          <w:rFonts w:ascii="Times New Roman" w:hAnsi="Times New Roman" w:cs="Times New Roman"/>
          <w:sz w:val="24"/>
          <w:szCs w:val="24"/>
        </w:rPr>
        <w:t>considerable</w:t>
      </w:r>
      <w:r>
        <w:rPr>
          <w:rFonts w:ascii="Times New Roman" w:hAnsi="Times New Roman" w:cs="Times New Roman"/>
          <w:sz w:val="24"/>
          <w:szCs w:val="24"/>
        </w:rPr>
        <w:t xml:space="preserve"> </w:t>
      </w:r>
      <w:r w:rsidR="004D73DD">
        <w:rPr>
          <w:rFonts w:ascii="Times New Roman" w:hAnsi="Times New Roman" w:cs="Times New Roman"/>
          <w:sz w:val="24"/>
          <w:szCs w:val="24"/>
        </w:rPr>
        <w:t>distinction</w:t>
      </w:r>
      <w:r>
        <w:rPr>
          <w:rFonts w:ascii="Times New Roman" w:hAnsi="Times New Roman" w:cs="Times New Roman"/>
          <w:sz w:val="24"/>
          <w:szCs w:val="24"/>
        </w:rPr>
        <w:t xml:space="preserve"> in the financial</w:t>
      </w:r>
      <w:r w:rsidR="004D73DD">
        <w:rPr>
          <w:rFonts w:ascii="Times New Roman" w:hAnsi="Times New Roman" w:cs="Times New Roman"/>
          <w:sz w:val="24"/>
          <w:szCs w:val="24"/>
        </w:rPr>
        <w:t xml:space="preserve"> progress</w:t>
      </w:r>
      <w:r>
        <w:rPr>
          <w:rFonts w:ascii="Times New Roman" w:hAnsi="Times New Roman" w:cs="Times New Roman"/>
          <w:sz w:val="24"/>
          <w:szCs w:val="24"/>
        </w:rPr>
        <w:t xml:space="preserve"> of Islamic banks and Regular banks</w:t>
      </w:r>
    </w:p>
    <w:p w:rsidR="006C4F0C" w:rsidRDefault="006C4F0C" w:rsidP="002A4E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w:t>
      </w:r>
      <w:r w:rsidRPr="006D01A5">
        <w:rPr>
          <w:rFonts w:ascii="Times New Roman" w:hAnsi="Times New Roman" w:cs="Times New Roman"/>
          <w:sz w:val="24"/>
          <w:szCs w:val="24"/>
          <w:vertAlign w:val="subscript"/>
        </w:rPr>
        <w:t>2</w:t>
      </w:r>
      <w:r>
        <w:rPr>
          <w:rFonts w:ascii="Times New Roman" w:hAnsi="Times New Roman" w:cs="Times New Roman"/>
          <w:sz w:val="24"/>
          <w:szCs w:val="24"/>
        </w:rPr>
        <w:t xml:space="preserve">: The </w:t>
      </w:r>
      <w:r w:rsidR="00F46A16">
        <w:rPr>
          <w:rFonts w:ascii="Times New Roman" w:hAnsi="Times New Roman" w:cs="Times New Roman"/>
          <w:sz w:val="24"/>
          <w:szCs w:val="24"/>
        </w:rPr>
        <w:t>internal factors</w:t>
      </w:r>
      <w:r>
        <w:rPr>
          <w:rFonts w:ascii="Times New Roman" w:hAnsi="Times New Roman" w:cs="Times New Roman"/>
          <w:sz w:val="24"/>
          <w:szCs w:val="24"/>
        </w:rPr>
        <w:t xml:space="preserve"> </w:t>
      </w:r>
      <w:r w:rsidR="00F46A16">
        <w:rPr>
          <w:rFonts w:ascii="Times New Roman" w:hAnsi="Times New Roman" w:cs="Times New Roman"/>
          <w:sz w:val="24"/>
          <w:szCs w:val="24"/>
        </w:rPr>
        <w:t>positively influence the profitability and performance rate of Islamic and Regular banks</w:t>
      </w:r>
    </w:p>
    <w:p w:rsidR="00F46A16" w:rsidRDefault="00F46A16" w:rsidP="002A4E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w:t>
      </w:r>
      <w:r w:rsidRPr="006D01A5">
        <w:rPr>
          <w:rFonts w:ascii="Times New Roman" w:hAnsi="Times New Roman" w:cs="Times New Roman"/>
          <w:sz w:val="24"/>
          <w:szCs w:val="24"/>
          <w:vertAlign w:val="subscript"/>
        </w:rPr>
        <w:t>3</w:t>
      </w:r>
      <w:r>
        <w:rPr>
          <w:rFonts w:ascii="Times New Roman" w:hAnsi="Times New Roman" w:cs="Times New Roman"/>
          <w:sz w:val="24"/>
          <w:szCs w:val="24"/>
        </w:rPr>
        <w:t xml:space="preserve">: </w:t>
      </w:r>
      <w:r w:rsidR="00760543">
        <w:rPr>
          <w:rFonts w:ascii="Times New Roman" w:hAnsi="Times New Roman" w:cs="Times New Roman"/>
          <w:sz w:val="24"/>
          <w:szCs w:val="24"/>
        </w:rPr>
        <w:t>The outcome of f</w:t>
      </w:r>
      <w:r w:rsidR="001F14A4">
        <w:rPr>
          <w:rFonts w:ascii="Times New Roman" w:hAnsi="Times New Roman" w:cs="Times New Roman"/>
          <w:sz w:val="24"/>
          <w:szCs w:val="24"/>
        </w:rPr>
        <w:t xml:space="preserve">inancial </w:t>
      </w:r>
      <w:r w:rsidR="00760543">
        <w:rPr>
          <w:rFonts w:ascii="Times New Roman" w:hAnsi="Times New Roman" w:cs="Times New Roman"/>
          <w:sz w:val="24"/>
          <w:szCs w:val="24"/>
        </w:rPr>
        <w:t xml:space="preserve">ratios in the Islamic and Regular banks are </w:t>
      </w:r>
      <w:r w:rsidR="004D73DD">
        <w:rPr>
          <w:rFonts w:ascii="Times New Roman" w:hAnsi="Times New Roman" w:cs="Times New Roman"/>
          <w:sz w:val="24"/>
          <w:szCs w:val="24"/>
        </w:rPr>
        <w:t>considerably</w:t>
      </w:r>
      <w:r w:rsidR="00760543">
        <w:rPr>
          <w:rFonts w:ascii="Times New Roman" w:hAnsi="Times New Roman" w:cs="Times New Roman"/>
          <w:sz w:val="24"/>
          <w:szCs w:val="24"/>
        </w:rPr>
        <w:t xml:space="preserve"> different</w:t>
      </w:r>
    </w:p>
    <w:p w:rsidR="00053D07" w:rsidRDefault="00053D07" w:rsidP="002A4EBE">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H</w:t>
      </w:r>
      <w:r w:rsidRPr="006D01A5">
        <w:rPr>
          <w:rFonts w:ascii="Times New Roman" w:hAnsi="Times New Roman" w:cs="Times New Roman"/>
          <w:sz w:val="24"/>
          <w:szCs w:val="24"/>
          <w:vertAlign w:val="subscript"/>
        </w:rPr>
        <w:t>4</w:t>
      </w:r>
      <w:r>
        <w:rPr>
          <w:rFonts w:ascii="Times New Roman" w:hAnsi="Times New Roman" w:cs="Times New Roman"/>
          <w:sz w:val="24"/>
          <w:szCs w:val="24"/>
        </w:rPr>
        <w:t xml:space="preserve">: </w:t>
      </w:r>
      <w:r w:rsidR="006D01A5">
        <w:rPr>
          <w:rFonts w:ascii="Times New Roman" w:hAnsi="Times New Roman" w:cs="Times New Roman"/>
          <w:sz w:val="24"/>
          <w:szCs w:val="24"/>
        </w:rPr>
        <w:t>The</w:t>
      </w:r>
      <w:r>
        <w:rPr>
          <w:rFonts w:ascii="Times New Roman" w:hAnsi="Times New Roman" w:cs="Times New Roman"/>
          <w:sz w:val="24"/>
          <w:szCs w:val="24"/>
        </w:rPr>
        <w:t xml:space="preserve"> Capital Adequacy, Operating Efficiency, Bank Size and Financial Risk </w:t>
      </w:r>
      <w:r w:rsidR="006D01A5">
        <w:rPr>
          <w:rFonts w:ascii="Times New Roman" w:hAnsi="Times New Roman" w:cs="Times New Roman"/>
          <w:sz w:val="24"/>
          <w:szCs w:val="24"/>
        </w:rPr>
        <w:t xml:space="preserve">of both these banks have a significant influence on the financial </w:t>
      </w:r>
      <w:r w:rsidR="004D73DD">
        <w:rPr>
          <w:rFonts w:ascii="Times New Roman" w:hAnsi="Times New Roman" w:cs="Times New Roman"/>
          <w:sz w:val="24"/>
          <w:szCs w:val="24"/>
        </w:rPr>
        <w:t>growth</w:t>
      </w:r>
    </w:p>
    <w:p w:rsidR="004F3B77" w:rsidRPr="00D67A04" w:rsidRDefault="004F3B77" w:rsidP="002A4EBE">
      <w:pPr>
        <w:pStyle w:val="Heading2"/>
        <w:spacing w:line="480" w:lineRule="auto"/>
        <w:rPr>
          <w:sz w:val="28"/>
          <w:szCs w:val="28"/>
        </w:rPr>
      </w:pPr>
      <w:bookmarkStart w:id="7" w:name="_Toc516483363"/>
      <w:r w:rsidRPr="00D67A04">
        <w:rPr>
          <w:sz w:val="28"/>
          <w:szCs w:val="28"/>
        </w:rPr>
        <w:lastRenderedPageBreak/>
        <w:t>Research Objectives</w:t>
      </w:r>
      <w:bookmarkEnd w:id="7"/>
    </w:p>
    <w:p w:rsidR="00D67A04" w:rsidRDefault="002B08E3" w:rsidP="002A4EB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primary aim is to evaluate the financial </w:t>
      </w:r>
      <w:r w:rsidR="00A51C28">
        <w:rPr>
          <w:rFonts w:ascii="Times New Roman" w:hAnsi="Times New Roman" w:cs="Times New Roman"/>
          <w:sz w:val="24"/>
          <w:szCs w:val="24"/>
        </w:rPr>
        <w:t>productivity</w:t>
      </w:r>
      <w:r>
        <w:rPr>
          <w:rFonts w:ascii="Times New Roman" w:hAnsi="Times New Roman" w:cs="Times New Roman"/>
          <w:sz w:val="24"/>
          <w:szCs w:val="24"/>
        </w:rPr>
        <w:t xml:space="preserve"> of both </w:t>
      </w:r>
      <w:r w:rsidR="00EC5EF0">
        <w:rPr>
          <w:rFonts w:ascii="Times New Roman" w:hAnsi="Times New Roman" w:cs="Times New Roman"/>
          <w:sz w:val="24"/>
          <w:szCs w:val="24"/>
        </w:rPr>
        <w:t>Islamic and regular banks</w:t>
      </w:r>
      <w:r w:rsidR="00A51C28">
        <w:rPr>
          <w:rFonts w:ascii="Times New Roman" w:hAnsi="Times New Roman" w:cs="Times New Roman"/>
          <w:sz w:val="24"/>
          <w:szCs w:val="24"/>
        </w:rPr>
        <w:t xml:space="preserve"> depending</w:t>
      </w:r>
      <w:r w:rsidR="00EC5EF0">
        <w:rPr>
          <w:rFonts w:ascii="Times New Roman" w:hAnsi="Times New Roman" w:cs="Times New Roman"/>
          <w:sz w:val="24"/>
          <w:szCs w:val="24"/>
        </w:rPr>
        <w:t xml:space="preserve"> on financial ratios. </w:t>
      </w:r>
      <w:r w:rsidR="006C0DBD">
        <w:rPr>
          <w:rFonts w:ascii="Times New Roman" w:hAnsi="Times New Roman" w:cs="Times New Roman"/>
          <w:sz w:val="24"/>
          <w:szCs w:val="24"/>
        </w:rPr>
        <w:t xml:space="preserve">The secondary objectives </w:t>
      </w:r>
      <w:r w:rsidR="00A51C28">
        <w:rPr>
          <w:rFonts w:ascii="Times New Roman" w:hAnsi="Times New Roman" w:cs="Times New Roman"/>
          <w:sz w:val="24"/>
          <w:szCs w:val="24"/>
        </w:rPr>
        <w:t>inclu</w:t>
      </w:r>
      <w:r w:rsidR="0042207F">
        <w:rPr>
          <w:rFonts w:ascii="Times New Roman" w:hAnsi="Times New Roman" w:cs="Times New Roman"/>
          <w:sz w:val="24"/>
          <w:szCs w:val="24"/>
        </w:rPr>
        <w:t>de</w:t>
      </w:r>
      <w:r w:rsidR="00A51C28">
        <w:rPr>
          <w:rFonts w:ascii="Times New Roman" w:hAnsi="Times New Roman" w:cs="Times New Roman"/>
          <w:sz w:val="24"/>
          <w:szCs w:val="24"/>
        </w:rPr>
        <w:t xml:space="preserve"> </w:t>
      </w:r>
      <w:r w:rsidR="006C0DBD">
        <w:rPr>
          <w:rFonts w:ascii="Times New Roman" w:hAnsi="Times New Roman" w:cs="Times New Roman"/>
          <w:sz w:val="24"/>
          <w:szCs w:val="24"/>
        </w:rPr>
        <w:t xml:space="preserve">as follows: </w:t>
      </w:r>
    </w:p>
    <w:p w:rsidR="004F62A2" w:rsidRDefault="004F62A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determine the internal </w:t>
      </w:r>
      <w:r w:rsidR="0042207F">
        <w:rPr>
          <w:rFonts w:ascii="Times New Roman" w:hAnsi="Times New Roman" w:cs="Times New Roman"/>
          <w:sz w:val="24"/>
          <w:szCs w:val="24"/>
        </w:rPr>
        <w:t>components</w:t>
      </w:r>
      <w:r>
        <w:rPr>
          <w:rFonts w:ascii="Times New Roman" w:hAnsi="Times New Roman" w:cs="Times New Roman"/>
          <w:sz w:val="24"/>
          <w:szCs w:val="24"/>
        </w:rPr>
        <w:t xml:space="preserve"> that </w:t>
      </w:r>
      <w:r w:rsidR="0042207F">
        <w:rPr>
          <w:rFonts w:ascii="Times New Roman" w:hAnsi="Times New Roman" w:cs="Times New Roman"/>
          <w:sz w:val="24"/>
          <w:szCs w:val="24"/>
        </w:rPr>
        <w:t>impact</w:t>
      </w:r>
      <w:r>
        <w:rPr>
          <w:rFonts w:ascii="Times New Roman" w:hAnsi="Times New Roman" w:cs="Times New Roman"/>
          <w:sz w:val="24"/>
          <w:szCs w:val="24"/>
        </w:rPr>
        <w:t xml:space="preserve"> the profitability and performance rates of  </w:t>
      </w:r>
      <w:r w:rsidR="0042207F">
        <w:rPr>
          <w:rFonts w:ascii="Times New Roman" w:hAnsi="Times New Roman" w:cs="Times New Roman"/>
          <w:sz w:val="24"/>
          <w:szCs w:val="24"/>
        </w:rPr>
        <w:t xml:space="preserve">the system of </w:t>
      </w:r>
      <w:r>
        <w:rPr>
          <w:rFonts w:ascii="Times New Roman" w:hAnsi="Times New Roman" w:cs="Times New Roman"/>
          <w:sz w:val="24"/>
          <w:szCs w:val="24"/>
        </w:rPr>
        <w:t xml:space="preserve">Islamic and Regular banks </w:t>
      </w:r>
    </w:p>
    <w:p w:rsidR="004F62A2" w:rsidRDefault="004F62A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analyze the profitability, liquidity, </w:t>
      </w:r>
      <w:r w:rsidR="0042207F">
        <w:rPr>
          <w:rFonts w:ascii="Times New Roman" w:hAnsi="Times New Roman" w:cs="Times New Roman"/>
          <w:sz w:val="24"/>
          <w:szCs w:val="24"/>
        </w:rPr>
        <w:t xml:space="preserve">efficiency </w:t>
      </w:r>
      <w:r>
        <w:rPr>
          <w:rFonts w:ascii="Times New Roman" w:hAnsi="Times New Roman" w:cs="Times New Roman"/>
          <w:sz w:val="24"/>
          <w:szCs w:val="24"/>
        </w:rPr>
        <w:t xml:space="preserve">and </w:t>
      </w:r>
      <w:r w:rsidR="0042207F">
        <w:rPr>
          <w:rFonts w:ascii="Times New Roman" w:hAnsi="Times New Roman" w:cs="Times New Roman"/>
          <w:sz w:val="24"/>
          <w:szCs w:val="24"/>
        </w:rPr>
        <w:t>solven</w:t>
      </w:r>
      <w:r>
        <w:rPr>
          <w:rFonts w:ascii="Times New Roman" w:hAnsi="Times New Roman" w:cs="Times New Roman"/>
          <w:sz w:val="24"/>
          <w:szCs w:val="24"/>
        </w:rPr>
        <w:t>cy ratios o</w:t>
      </w:r>
      <w:r w:rsidR="0042207F">
        <w:rPr>
          <w:rFonts w:ascii="Times New Roman" w:hAnsi="Times New Roman" w:cs="Times New Roman"/>
          <w:sz w:val="24"/>
          <w:szCs w:val="24"/>
        </w:rPr>
        <w:t xml:space="preserve">f both Islamic and Regular banking sectors </w:t>
      </w:r>
      <w:r>
        <w:rPr>
          <w:rFonts w:ascii="Times New Roman" w:hAnsi="Times New Roman" w:cs="Times New Roman"/>
          <w:sz w:val="24"/>
          <w:szCs w:val="24"/>
        </w:rPr>
        <w:t xml:space="preserve"> </w:t>
      </w:r>
    </w:p>
    <w:p w:rsidR="000443CA" w:rsidRDefault="004F62A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examine the outcomes of </w:t>
      </w:r>
      <w:r w:rsidR="00B24F9C">
        <w:rPr>
          <w:rFonts w:ascii="Times New Roman" w:hAnsi="Times New Roman" w:cs="Times New Roman"/>
          <w:sz w:val="24"/>
          <w:szCs w:val="24"/>
        </w:rPr>
        <w:t>the above</w:t>
      </w:r>
      <w:r>
        <w:rPr>
          <w:rFonts w:ascii="Times New Roman" w:hAnsi="Times New Roman" w:cs="Times New Roman"/>
          <w:sz w:val="24"/>
          <w:szCs w:val="24"/>
        </w:rPr>
        <w:t xml:space="preserve"> ratios </w:t>
      </w:r>
      <w:r w:rsidR="0042207F">
        <w:rPr>
          <w:rFonts w:ascii="Times New Roman" w:hAnsi="Times New Roman" w:cs="Times New Roman"/>
          <w:sz w:val="24"/>
          <w:szCs w:val="24"/>
        </w:rPr>
        <w:t xml:space="preserve">regarding </w:t>
      </w:r>
      <w:r>
        <w:rPr>
          <w:rFonts w:ascii="Times New Roman" w:hAnsi="Times New Roman" w:cs="Times New Roman"/>
          <w:sz w:val="24"/>
          <w:szCs w:val="24"/>
        </w:rPr>
        <w:t xml:space="preserve">the financial performance of </w:t>
      </w:r>
      <w:r w:rsidR="0042207F">
        <w:rPr>
          <w:rFonts w:ascii="Times New Roman" w:hAnsi="Times New Roman" w:cs="Times New Roman"/>
          <w:sz w:val="24"/>
          <w:szCs w:val="24"/>
        </w:rPr>
        <w:t xml:space="preserve">the structure of </w:t>
      </w:r>
      <w:r>
        <w:rPr>
          <w:rFonts w:ascii="Times New Roman" w:hAnsi="Times New Roman" w:cs="Times New Roman"/>
          <w:sz w:val="24"/>
          <w:szCs w:val="24"/>
        </w:rPr>
        <w:t xml:space="preserve">Islamic and Regular banks </w:t>
      </w:r>
    </w:p>
    <w:p w:rsidR="00EF1B32" w:rsidRDefault="00EF1B3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To assess  the impact of Capital Adequacy on the financial p</w:t>
      </w:r>
      <w:r w:rsidR="0042207F">
        <w:rPr>
          <w:rFonts w:ascii="Times New Roman" w:hAnsi="Times New Roman" w:cs="Times New Roman"/>
          <w:sz w:val="24"/>
          <w:szCs w:val="24"/>
        </w:rPr>
        <w:t>rogress</w:t>
      </w:r>
      <w:r>
        <w:rPr>
          <w:rFonts w:ascii="Times New Roman" w:hAnsi="Times New Roman" w:cs="Times New Roman"/>
          <w:sz w:val="24"/>
          <w:szCs w:val="24"/>
        </w:rPr>
        <w:t xml:space="preserve"> of Islamic </w:t>
      </w:r>
      <w:r w:rsidR="0042207F">
        <w:rPr>
          <w:rFonts w:ascii="Times New Roman" w:hAnsi="Times New Roman" w:cs="Times New Roman"/>
          <w:sz w:val="24"/>
          <w:szCs w:val="24"/>
        </w:rPr>
        <w:t xml:space="preserve">as well as </w:t>
      </w:r>
      <w:r>
        <w:rPr>
          <w:rFonts w:ascii="Times New Roman" w:hAnsi="Times New Roman" w:cs="Times New Roman"/>
          <w:sz w:val="24"/>
          <w:szCs w:val="24"/>
        </w:rPr>
        <w:t>Regular banks</w:t>
      </w:r>
    </w:p>
    <w:p w:rsidR="00EF1B32" w:rsidRDefault="00EF1B3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To assess  the impact of Operating Efficiency on the performance of Islamic and Regular banks</w:t>
      </w:r>
    </w:p>
    <w:p w:rsidR="00EF1B32" w:rsidRPr="00EF1B32" w:rsidRDefault="00EF1B3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assess  the impact of Bank Size on the financial </w:t>
      </w:r>
      <w:r w:rsidR="00AD4A7B">
        <w:rPr>
          <w:rFonts w:ascii="Times New Roman" w:hAnsi="Times New Roman" w:cs="Times New Roman"/>
          <w:sz w:val="24"/>
          <w:szCs w:val="24"/>
        </w:rPr>
        <w:t>productivity</w:t>
      </w:r>
      <w:r>
        <w:rPr>
          <w:rFonts w:ascii="Times New Roman" w:hAnsi="Times New Roman" w:cs="Times New Roman"/>
          <w:sz w:val="24"/>
          <w:szCs w:val="24"/>
        </w:rPr>
        <w:t xml:space="preserve"> of Islamic and Regular banks</w:t>
      </w:r>
    </w:p>
    <w:p w:rsidR="00EF1B32" w:rsidRPr="007C4943" w:rsidRDefault="00EF1B32" w:rsidP="002A4EBE">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sz w:val="24"/>
          <w:szCs w:val="24"/>
        </w:rPr>
        <w:t xml:space="preserve">To </w:t>
      </w:r>
      <w:r w:rsidR="00AD4A7B">
        <w:rPr>
          <w:rFonts w:ascii="Times New Roman" w:hAnsi="Times New Roman" w:cs="Times New Roman"/>
          <w:sz w:val="24"/>
          <w:szCs w:val="24"/>
        </w:rPr>
        <w:t>evaluate</w:t>
      </w:r>
      <w:r>
        <w:rPr>
          <w:rFonts w:ascii="Times New Roman" w:hAnsi="Times New Roman" w:cs="Times New Roman"/>
          <w:sz w:val="24"/>
          <w:szCs w:val="24"/>
        </w:rPr>
        <w:t xml:space="preserve">  the </w:t>
      </w:r>
      <w:r w:rsidR="00AD4A7B">
        <w:rPr>
          <w:rFonts w:ascii="Times New Roman" w:hAnsi="Times New Roman" w:cs="Times New Roman"/>
          <w:sz w:val="24"/>
          <w:szCs w:val="24"/>
        </w:rPr>
        <w:t>effect of Financial Risk on</w:t>
      </w:r>
      <w:r>
        <w:rPr>
          <w:rFonts w:ascii="Times New Roman" w:hAnsi="Times New Roman" w:cs="Times New Roman"/>
          <w:sz w:val="24"/>
          <w:szCs w:val="24"/>
        </w:rPr>
        <w:t xml:space="preserve"> performa</w:t>
      </w:r>
      <w:r w:rsidR="00AD4A7B">
        <w:rPr>
          <w:rFonts w:ascii="Times New Roman" w:hAnsi="Times New Roman" w:cs="Times New Roman"/>
          <w:sz w:val="24"/>
          <w:szCs w:val="24"/>
        </w:rPr>
        <w:t>nce of Islamic and Regular banking systems</w:t>
      </w:r>
    </w:p>
    <w:p w:rsidR="000443CA" w:rsidRDefault="000443CA" w:rsidP="002A4EBE">
      <w:pPr>
        <w:pStyle w:val="Heading1"/>
        <w:spacing w:line="480" w:lineRule="auto"/>
      </w:pPr>
      <w:bookmarkStart w:id="8" w:name="_Toc516483364"/>
      <w:r>
        <w:t>Literature Review</w:t>
      </w:r>
      <w:bookmarkEnd w:id="8"/>
    </w:p>
    <w:p w:rsidR="002A4EBE" w:rsidRDefault="002A4EBE" w:rsidP="002A4EBE">
      <w:pPr>
        <w:pStyle w:val="Heading2"/>
        <w:spacing w:line="480" w:lineRule="auto"/>
        <w:rPr>
          <w:sz w:val="28"/>
          <w:szCs w:val="28"/>
        </w:rPr>
      </w:pPr>
      <w:bookmarkStart w:id="9" w:name="_Toc516483365"/>
      <w:r>
        <w:rPr>
          <w:sz w:val="28"/>
          <w:szCs w:val="28"/>
        </w:rPr>
        <w:t>Comparison of Islamic and Regular Banking Framework</w:t>
      </w:r>
      <w:bookmarkEnd w:id="9"/>
      <w:r>
        <w:rPr>
          <w:sz w:val="28"/>
          <w:szCs w:val="28"/>
        </w:rPr>
        <w:t xml:space="preserve"> </w:t>
      </w:r>
    </w:p>
    <w:p w:rsidR="002A4EBE" w:rsidRDefault="002A4EBE" w:rsidP="002A4EBE">
      <w:pPr>
        <w:spacing w:line="480" w:lineRule="auto"/>
        <w:rPr>
          <w:rFonts w:ascii="Times New Roman" w:hAnsi="Times New Roman" w:cs="Times New Roman"/>
          <w:sz w:val="24"/>
          <w:szCs w:val="24"/>
        </w:rPr>
      </w:pPr>
      <w:r>
        <w:tab/>
      </w:r>
      <w:r w:rsidRPr="002A4EBE">
        <w:rPr>
          <w:rFonts w:ascii="Times New Roman" w:hAnsi="Times New Roman" w:cs="Times New Roman"/>
          <w:sz w:val="24"/>
          <w:szCs w:val="24"/>
        </w:rPr>
        <w:t xml:space="preserve">The </w:t>
      </w:r>
      <w:r>
        <w:rPr>
          <w:rFonts w:ascii="Times New Roman" w:hAnsi="Times New Roman" w:cs="Times New Roman"/>
          <w:sz w:val="24"/>
          <w:szCs w:val="24"/>
        </w:rPr>
        <w:t xml:space="preserve">regular </w:t>
      </w:r>
      <w:r w:rsidR="004C3189">
        <w:rPr>
          <w:rFonts w:ascii="Times New Roman" w:hAnsi="Times New Roman" w:cs="Times New Roman"/>
          <w:sz w:val="24"/>
          <w:szCs w:val="24"/>
        </w:rPr>
        <w:t>banks, while financing projects, utilize</w:t>
      </w:r>
      <w:r>
        <w:rPr>
          <w:rFonts w:ascii="Times New Roman" w:hAnsi="Times New Roman" w:cs="Times New Roman"/>
          <w:sz w:val="24"/>
          <w:szCs w:val="24"/>
        </w:rPr>
        <w:t xml:space="preserve"> a combination of debt and equity </w:t>
      </w:r>
      <w:r w:rsidR="004C3189">
        <w:rPr>
          <w:rFonts w:ascii="Times New Roman" w:hAnsi="Times New Roman" w:cs="Times New Roman"/>
          <w:sz w:val="24"/>
          <w:szCs w:val="24"/>
        </w:rPr>
        <w:t xml:space="preserve">and expect a fixed percentage of interest from the debt.  But the Islamic banking </w:t>
      </w:r>
      <w:r w:rsidR="00C359DE">
        <w:rPr>
          <w:rFonts w:ascii="Times New Roman" w:hAnsi="Times New Roman" w:cs="Times New Roman"/>
          <w:sz w:val="24"/>
          <w:szCs w:val="24"/>
        </w:rPr>
        <w:t>structure</w:t>
      </w:r>
      <w:r w:rsidR="004C3189">
        <w:rPr>
          <w:rFonts w:ascii="Times New Roman" w:hAnsi="Times New Roman" w:cs="Times New Roman"/>
          <w:sz w:val="24"/>
          <w:szCs w:val="24"/>
        </w:rPr>
        <w:t xml:space="preserve"> works</w:t>
      </w:r>
      <w:r w:rsidR="0096454A">
        <w:rPr>
          <w:rFonts w:ascii="Times New Roman" w:hAnsi="Times New Roman" w:cs="Times New Roman"/>
          <w:sz w:val="24"/>
          <w:szCs w:val="24"/>
        </w:rPr>
        <w:t xml:space="preserve"> </w:t>
      </w:r>
      <w:r w:rsidR="0096454A">
        <w:rPr>
          <w:rFonts w:ascii="Times New Roman" w:hAnsi="Times New Roman" w:cs="Times New Roman"/>
          <w:sz w:val="24"/>
          <w:szCs w:val="24"/>
        </w:rPr>
        <w:lastRenderedPageBreak/>
        <w:t>based</w:t>
      </w:r>
      <w:r w:rsidR="004C3189">
        <w:rPr>
          <w:rFonts w:ascii="Times New Roman" w:hAnsi="Times New Roman" w:cs="Times New Roman"/>
          <w:sz w:val="24"/>
          <w:szCs w:val="24"/>
        </w:rPr>
        <w:t xml:space="preserve"> on the</w:t>
      </w:r>
      <w:r w:rsidR="00AA3C10">
        <w:rPr>
          <w:rFonts w:ascii="Times New Roman" w:hAnsi="Times New Roman" w:cs="Times New Roman"/>
          <w:sz w:val="24"/>
          <w:szCs w:val="24"/>
        </w:rPr>
        <w:t xml:space="preserve"> principles of </w:t>
      </w:r>
      <w:r w:rsidR="004C3189">
        <w:rPr>
          <w:rFonts w:ascii="Times New Roman" w:hAnsi="Times New Roman" w:cs="Times New Roman"/>
          <w:sz w:val="24"/>
          <w:szCs w:val="24"/>
        </w:rPr>
        <w:t>law</w:t>
      </w:r>
      <w:r w:rsidR="00AA3C10">
        <w:rPr>
          <w:rFonts w:ascii="Times New Roman" w:hAnsi="Times New Roman" w:cs="Times New Roman"/>
          <w:sz w:val="24"/>
          <w:szCs w:val="24"/>
        </w:rPr>
        <w:t>s associated with Islamic culture</w:t>
      </w:r>
      <w:r w:rsidR="004C3189">
        <w:rPr>
          <w:rFonts w:ascii="Times New Roman" w:hAnsi="Times New Roman" w:cs="Times New Roman"/>
          <w:sz w:val="24"/>
          <w:szCs w:val="24"/>
        </w:rPr>
        <w:t xml:space="preserve">, thereby recommending </w:t>
      </w:r>
      <w:r w:rsidR="00AA3C10">
        <w:rPr>
          <w:rFonts w:ascii="Times New Roman" w:hAnsi="Times New Roman" w:cs="Times New Roman"/>
          <w:sz w:val="24"/>
          <w:szCs w:val="24"/>
        </w:rPr>
        <w:t>ownership of shares</w:t>
      </w:r>
      <w:r w:rsidR="004C3189">
        <w:rPr>
          <w:rFonts w:ascii="Times New Roman" w:hAnsi="Times New Roman" w:cs="Times New Roman"/>
          <w:sz w:val="24"/>
          <w:szCs w:val="24"/>
        </w:rPr>
        <w:t xml:space="preserve"> in the field of investment. </w:t>
      </w:r>
      <w:r w:rsidR="00A41C28">
        <w:rPr>
          <w:rFonts w:ascii="Times New Roman" w:hAnsi="Times New Roman" w:cs="Times New Roman"/>
          <w:sz w:val="24"/>
          <w:szCs w:val="24"/>
        </w:rPr>
        <w:t xml:space="preserve">This system does not </w:t>
      </w:r>
      <w:r w:rsidR="0096454A">
        <w:rPr>
          <w:rFonts w:ascii="Times New Roman" w:hAnsi="Times New Roman" w:cs="Times New Roman"/>
          <w:sz w:val="24"/>
          <w:szCs w:val="24"/>
        </w:rPr>
        <w:t xml:space="preserve">permit </w:t>
      </w:r>
      <w:r w:rsidR="00A41C28">
        <w:rPr>
          <w:rFonts w:ascii="Times New Roman" w:hAnsi="Times New Roman" w:cs="Times New Roman"/>
          <w:sz w:val="24"/>
          <w:szCs w:val="24"/>
        </w:rPr>
        <w:t xml:space="preserve">debt </w:t>
      </w:r>
      <w:r w:rsidR="00E7775D">
        <w:rPr>
          <w:rFonts w:ascii="Times New Roman" w:hAnsi="Times New Roman" w:cs="Times New Roman"/>
          <w:sz w:val="24"/>
          <w:szCs w:val="24"/>
        </w:rPr>
        <w:t xml:space="preserve">creation </w:t>
      </w:r>
      <w:r w:rsidR="00A41C28">
        <w:rPr>
          <w:rFonts w:ascii="Times New Roman" w:hAnsi="Times New Roman" w:cs="Times New Roman"/>
          <w:sz w:val="24"/>
          <w:szCs w:val="24"/>
        </w:rPr>
        <w:t xml:space="preserve">through </w:t>
      </w:r>
      <w:r w:rsidR="00E7775D">
        <w:rPr>
          <w:rFonts w:ascii="Times New Roman" w:hAnsi="Times New Roman" w:cs="Times New Roman"/>
          <w:sz w:val="24"/>
          <w:szCs w:val="24"/>
        </w:rPr>
        <w:t>transaction</w:t>
      </w:r>
      <w:r w:rsidR="00A41C28">
        <w:rPr>
          <w:rFonts w:ascii="Times New Roman" w:hAnsi="Times New Roman" w:cs="Times New Roman"/>
          <w:sz w:val="24"/>
          <w:szCs w:val="24"/>
        </w:rPr>
        <w:t xml:space="preserve"> of assets. </w:t>
      </w:r>
      <w:r w:rsidR="001179C7">
        <w:rPr>
          <w:rFonts w:ascii="Times New Roman" w:hAnsi="Times New Roman" w:cs="Times New Roman"/>
          <w:sz w:val="24"/>
          <w:szCs w:val="24"/>
        </w:rPr>
        <w:t>In the view of</w:t>
      </w:r>
      <w:r w:rsidR="00231C69">
        <w:rPr>
          <w:rFonts w:ascii="Times New Roman" w:hAnsi="Times New Roman" w:cs="Times New Roman"/>
          <w:sz w:val="24"/>
          <w:szCs w:val="24"/>
        </w:rPr>
        <w:t xml:space="preserve"> </w:t>
      </w:r>
      <w:proofErr w:type="spellStart"/>
      <w:r w:rsidR="00231C69">
        <w:rPr>
          <w:rStyle w:val="selectable"/>
          <w:rFonts w:ascii="Times New Roman" w:hAnsi="Times New Roman" w:cs="Times New Roman"/>
          <w:sz w:val="24"/>
          <w:szCs w:val="24"/>
          <w:shd w:val="clear" w:color="auto" w:fill="FFFFFF"/>
        </w:rPr>
        <w:t>Onakoya</w:t>
      </w:r>
      <w:proofErr w:type="spellEnd"/>
      <w:r w:rsidR="00231C69">
        <w:rPr>
          <w:rStyle w:val="selectable"/>
          <w:rFonts w:ascii="Times New Roman" w:hAnsi="Times New Roman" w:cs="Times New Roman"/>
          <w:sz w:val="24"/>
          <w:szCs w:val="24"/>
          <w:shd w:val="clear" w:color="auto" w:fill="FFFFFF"/>
        </w:rPr>
        <w:t xml:space="preserve"> and </w:t>
      </w:r>
      <w:proofErr w:type="spellStart"/>
      <w:r w:rsidR="00231C69">
        <w:rPr>
          <w:rStyle w:val="selectable"/>
          <w:rFonts w:ascii="Times New Roman" w:hAnsi="Times New Roman" w:cs="Times New Roman"/>
          <w:sz w:val="24"/>
          <w:szCs w:val="24"/>
          <w:shd w:val="clear" w:color="auto" w:fill="FFFFFF"/>
        </w:rPr>
        <w:t>Onakoya</w:t>
      </w:r>
      <w:proofErr w:type="spellEnd"/>
      <w:r w:rsidR="00231C69" w:rsidRPr="00000606">
        <w:rPr>
          <w:rStyle w:val="selectable"/>
          <w:rFonts w:ascii="Times New Roman" w:hAnsi="Times New Roman" w:cs="Times New Roman"/>
          <w:sz w:val="24"/>
          <w:szCs w:val="24"/>
          <w:shd w:val="clear" w:color="auto" w:fill="FFFFFF"/>
        </w:rPr>
        <w:t xml:space="preserve"> </w:t>
      </w:r>
      <w:r w:rsidR="00231C69">
        <w:rPr>
          <w:rStyle w:val="selectable"/>
          <w:rFonts w:ascii="Times New Roman" w:hAnsi="Times New Roman" w:cs="Times New Roman"/>
          <w:sz w:val="24"/>
          <w:szCs w:val="24"/>
          <w:shd w:val="clear" w:color="auto" w:fill="FFFFFF"/>
        </w:rPr>
        <w:t>(</w:t>
      </w:r>
      <w:r w:rsidR="00231C69" w:rsidRPr="00000606">
        <w:rPr>
          <w:rStyle w:val="selectable"/>
          <w:rFonts w:ascii="Times New Roman" w:hAnsi="Times New Roman" w:cs="Times New Roman"/>
          <w:sz w:val="24"/>
          <w:szCs w:val="24"/>
          <w:shd w:val="clear" w:color="auto" w:fill="FFFFFF"/>
        </w:rPr>
        <w:t>2013)</w:t>
      </w:r>
      <w:r w:rsidR="00362BA0">
        <w:rPr>
          <w:rFonts w:ascii="Times New Roman" w:hAnsi="Times New Roman" w:cs="Times New Roman"/>
          <w:sz w:val="24"/>
          <w:szCs w:val="24"/>
        </w:rPr>
        <w:t>, the broad objective of this type of banking system is to mitigate the unet</w:t>
      </w:r>
      <w:r w:rsidR="00AB62EF">
        <w:rPr>
          <w:rFonts w:ascii="Times New Roman" w:hAnsi="Times New Roman" w:cs="Times New Roman"/>
          <w:sz w:val="24"/>
          <w:szCs w:val="24"/>
        </w:rPr>
        <w:t xml:space="preserve">hical approaches that </w:t>
      </w:r>
      <w:r w:rsidR="00362BA0">
        <w:rPr>
          <w:rFonts w:ascii="Times New Roman" w:hAnsi="Times New Roman" w:cs="Times New Roman"/>
          <w:sz w:val="24"/>
          <w:szCs w:val="24"/>
        </w:rPr>
        <w:t xml:space="preserve">are </w:t>
      </w:r>
      <w:r w:rsidR="00AB62EF">
        <w:rPr>
          <w:rFonts w:ascii="Times New Roman" w:hAnsi="Times New Roman" w:cs="Times New Roman"/>
          <w:sz w:val="24"/>
          <w:szCs w:val="24"/>
        </w:rPr>
        <w:t xml:space="preserve">mainly </w:t>
      </w:r>
      <w:r w:rsidR="00362BA0">
        <w:rPr>
          <w:rFonts w:ascii="Times New Roman" w:hAnsi="Times New Roman" w:cs="Times New Roman"/>
          <w:sz w:val="24"/>
          <w:szCs w:val="24"/>
        </w:rPr>
        <w:t>prohibited</w:t>
      </w:r>
      <w:r w:rsidR="00AB62EF">
        <w:rPr>
          <w:rFonts w:ascii="Times New Roman" w:hAnsi="Times New Roman" w:cs="Times New Roman"/>
          <w:sz w:val="24"/>
          <w:szCs w:val="24"/>
        </w:rPr>
        <w:t xml:space="preserve"> in the Islam</w:t>
      </w:r>
      <w:r w:rsidR="00AF4738">
        <w:rPr>
          <w:rFonts w:ascii="Times New Roman" w:hAnsi="Times New Roman" w:cs="Times New Roman"/>
          <w:sz w:val="24"/>
          <w:szCs w:val="24"/>
        </w:rPr>
        <w:t xml:space="preserve"> religion</w:t>
      </w:r>
      <w:r w:rsidR="00AB62EF">
        <w:rPr>
          <w:rFonts w:ascii="Times New Roman" w:hAnsi="Times New Roman" w:cs="Times New Roman"/>
          <w:sz w:val="24"/>
          <w:szCs w:val="24"/>
        </w:rPr>
        <w:t>.</w:t>
      </w:r>
      <w:r w:rsidR="00AF4738">
        <w:rPr>
          <w:rFonts w:ascii="Times New Roman" w:hAnsi="Times New Roman" w:cs="Times New Roman"/>
          <w:sz w:val="24"/>
          <w:szCs w:val="24"/>
        </w:rPr>
        <w:t xml:space="preserve"> As the infrastructure of these banks forbids investment in alcohol, tobacco, entertainment etc., the scope of investment also gets reduced.</w:t>
      </w:r>
      <w:r w:rsidR="001179C7">
        <w:rPr>
          <w:rFonts w:ascii="Times New Roman" w:hAnsi="Times New Roman" w:cs="Times New Roman"/>
          <w:sz w:val="24"/>
          <w:szCs w:val="24"/>
        </w:rPr>
        <w:t xml:space="preserve"> According to</w:t>
      </w:r>
      <w:r w:rsidR="00231C69">
        <w:rPr>
          <w:rFonts w:ascii="Times New Roman" w:hAnsi="Times New Roman" w:cs="Times New Roman"/>
          <w:sz w:val="24"/>
          <w:szCs w:val="24"/>
        </w:rPr>
        <w:t xml:space="preserve"> </w:t>
      </w:r>
      <w:proofErr w:type="spellStart"/>
      <w:r w:rsidR="00231C69" w:rsidRPr="00231C69">
        <w:rPr>
          <w:rFonts w:ascii="Times New Roman" w:hAnsi="Times New Roman" w:cs="Times New Roman"/>
          <w:sz w:val="24"/>
          <w:szCs w:val="24"/>
          <w:shd w:val="clear" w:color="auto" w:fill="FFFFFF"/>
        </w:rPr>
        <w:t>Sillah</w:t>
      </w:r>
      <w:proofErr w:type="spellEnd"/>
      <w:r w:rsidR="00231C69" w:rsidRPr="00231C69">
        <w:rPr>
          <w:rFonts w:ascii="Times New Roman" w:hAnsi="Times New Roman" w:cs="Times New Roman"/>
          <w:sz w:val="24"/>
          <w:szCs w:val="24"/>
          <w:shd w:val="clear" w:color="auto" w:fill="FFFFFF"/>
        </w:rPr>
        <w:t xml:space="preserve"> and </w:t>
      </w:r>
      <w:proofErr w:type="spellStart"/>
      <w:r w:rsidR="00231C69" w:rsidRPr="00231C69">
        <w:rPr>
          <w:rFonts w:ascii="Times New Roman" w:hAnsi="Times New Roman" w:cs="Times New Roman"/>
          <w:sz w:val="24"/>
          <w:szCs w:val="24"/>
          <w:shd w:val="clear" w:color="auto" w:fill="FFFFFF"/>
        </w:rPr>
        <w:t>Harrathi</w:t>
      </w:r>
      <w:proofErr w:type="spellEnd"/>
      <w:r w:rsidR="00231C69" w:rsidRPr="00231C69">
        <w:rPr>
          <w:rFonts w:ascii="Times New Roman" w:hAnsi="Times New Roman" w:cs="Times New Roman"/>
          <w:sz w:val="24"/>
          <w:szCs w:val="24"/>
          <w:shd w:val="clear" w:color="auto" w:fill="FFFFFF"/>
        </w:rPr>
        <w:t xml:space="preserve"> </w:t>
      </w:r>
      <w:r w:rsidR="00231C69">
        <w:rPr>
          <w:rFonts w:ascii="Times New Roman" w:hAnsi="Times New Roman" w:cs="Times New Roman"/>
          <w:sz w:val="24"/>
          <w:szCs w:val="24"/>
          <w:shd w:val="clear" w:color="auto" w:fill="FFFFFF"/>
        </w:rPr>
        <w:t>(</w:t>
      </w:r>
      <w:r w:rsidR="00231C69" w:rsidRPr="00231C69">
        <w:rPr>
          <w:rFonts w:ascii="Times New Roman" w:hAnsi="Times New Roman" w:cs="Times New Roman"/>
          <w:sz w:val="24"/>
          <w:szCs w:val="24"/>
          <w:shd w:val="clear" w:color="auto" w:fill="FFFFFF"/>
        </w:rPr>
        <w:t>2015)</w:t>
      </w:r>
      <w:r w:rsidR="00457F3A" w:rsidRPr="00231C69">
        <w:rPr>
          <w:rFonts w:ascii="Times New Roman" w:hAnsi="Times New Roman" w:cs="Times New Roman"/>
          <w:sz w:val="24"/>
          <w:szCs w:val="24"/>
        </w:rPr>
        <w:t xml:space="preserve">, </w:t>
      </w:r>
      <w:r w:rsidR="00457F3A">
        <w:rPr>
          <w:rFonts w:ascii="Times New Roman" w:hAnsi="Times New Roman" w:cs="Times New Roman"/>
          <w:sz w:val="24"/>
          <w:szCs w:val="24"/>
        </w:rPr>
        <w:t xml:space="preserve">the growth of this particular </w:t>
      </w:r>
      <w:r w:rsidR="00BE385E">
        <w:rPr>
          <w:rFonts w:ascii="Times New Roman" w:hAnsi="Times New Roman" w:cs="Times New Roman"/>
          <w:sz w:val="24"/>
          <w:szCs w:val="24"/>
        </w:rPr>
        <w:t>bank</w:t>
      </w:r>
      <w:r w:rsidR="00457F3A">
        <w:rPr>
          <w:rFonts w:ascii="Times New Roman" w:hAnsi="Times New Roman" w:cs="Times New Roman"/>
          <w:sz w:val="24"/>
          <w:szCs w:val="24"/>
        </w:rPr>
        <w:t xml:space="preserve"> has been </w:t>
      </w:r>
      <w:r w:rsidR="00BE385E">
        <w:rPr>
          <w:rFonts w:ascii="Times New Roman" w:hAnsi="Times New Roman" w:cs="Times New Roman"/>
          <w:sz w:val="24"/>
          <w:szCs w:val="24"/>
        </w:rPr>
        <w:t>arous</w:t>
      </w:r>
      <w:r w:rsidR="00457F3A">
        <w:rPr>
          <w:rFonts w:ascii="Times New Roman" w:hAnsi="Times New Roman" w:cs="Times New Roman"/>
          <w:sz w:val="24"/>
          <w:szCs w:val="24"/>
        </w:rPr>
        <w:t>ed by the i</w:t>
      </w:r>
      <w:r w:rsidR="00BE385E">
        <w:rPr>
          <w:rFonts w:ascii="Times New Roman" w:hAnsi="Times New Roman" w:cs="Times New Roman"/>
          <w:sz w:val="24"/>
          <w:szCs w:val="24"/>
        </w:rPr>
        <w:t>mplementation</w:t>
      </w:r>
      <w:r w:rsidR="00457F3A">
        <w:rPr>
          <w:rFonts w:ascii="Times New Roman" w:hAnsi="Times New Roman" w:cs="Times New Roman"/>
          <w:sz w:val="24"/>
          <w:szCs w:val="24"/>
        </w:rPr>
        <w:t xml:space="preserve"> of modern products, implemented to satisfy the customers. </w:t>
      </w:r>
      <w:r w:rsidR="003F222B">
        <w:rPr>
          <w:rFonts w:ascii="Times New Roman" w:hAnsi="Times New Roman" w:cs="Times New Roman"/>
          <w:sz w:val="24"/>
          <w:szCs w:val="24"/>
        </w:rPr>
        <w:t xml:space="preserve">On the other hand, under regular banking infrastructure, present money is traded against future money. </w:t>
      </w:r>
      <w:r w:rsidR="005016F5">
        <w:rPr>
          <w:rFonts w:ascii="Times New Roman" w:hAnsi="Times New Roman" w:cs="Times New Roman"/>
          <w:sz w:val="24"/>
          <w:szCs w:val="24"/>
        </w:rPr>
        <w:t xml:space="preserve">As </w:t>
      </w:r>
      <w:r w:rsidR="00231C69" w:rsidRPr="00231C69">
        <w:rPr>
          <w:rFonts w:ascii="Times New Roman" w:hAnsi="Times New Roman" w:cs="Times New Roman"/>
          <w:sz w:val="24"/>
          <w:szCs w:val="24"/>
          <w:shd w:val="clear" w:color="auto" w:fill="FFFFFF"/>
        </w:rPr>
        <w:t xml:space="preserve">Ibrahim (2015) </w:t>
      </w:r>
      <w:r w:rsidR="005016F5">
        <w:rPr>
          <w:rFonts w:ascii="Times New Roman" w:hAnsi="Times New Roman" w:cs="Times New Roman"/>
          <w:sz w:val="24"/>
          <w:szCs w:val="24"/>
        </w:rPr>
        <w:t>revealed, u</w:t>
      </w:r>
      <w:r w:rsidR="0077682C">
        <w:rPr>
          <w:rFonts w:ascii="Times New Roman" w:hAnsi="Times New Roman" w:cs="Times New Roman"/>
          <w:sz w:val="24"/>
          <w:szCs w:val="24"/>
        </w:rPr>
        <w:t xml:space="preserve">nlike Islamic banks, large speculative transactions results into a considerable source of instability. </w:t>
      </w:r>
      <w:r w:rsidR="006C6F11">
        <w:rPr>
          <w:rFonts w:ascii="Times New Roman" w:hAnsi="Times New Roman" w:cs="Times New Roman"/>
          <w:sz w:val="24"/>
          <w:szCs w:val="24"/>
        </w:rPr>
        <w:t xml:space="preserve">Islamic banks are not seen as using money to increase its wealth, rather, the profit or loss generated from the activities are usually shared according to the agreement. </w:t>
      </w:r>
    </w:p>
    <w:p w:rsidR="003F222B" w:rsidRPr="002A4EBE" w:rsidRDefault="007B7C63" w:rsidP="007B7C6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231C69" w:rsidRPr="00231C69">
        <w:rPr>
          <w:rFonts w:ascii="Times New Roman" w:hAnsi="Times New Roman" w:cs="Times New Roman"/>
          <w:sz w:val="24"/>
          <w:szCs w:val="24"/>
          <w:shd w:val="clear" w:color="auto" w:fill="FFFFFF"/>
        </w:rPr>
        <w:t>Meero</w:t>
      </w:r>
      <w:proofErr w:type="spellEnd"/>
      <w:r w:rsidR="00231C69" w:rsidRPr="00231C69">
        <w:rPr>
          <w:rFonts w:ascii="Times New Roman" w:hAnsi="Times New Roman" w:cs="Times New Roman"/>
          <w:sz w:val="24"/>
          <w:szCs w:val="24"/>
          <w:shd w:val="clear" w:color="auto" w:fill="FFFFFF"/>
        </w:rPr>
        <w:t xml:space="preserve"> (2015)</w:t>
      </w:r>
      <w:r w:rsidR="00231C69">
        <w:rPr>
          <w:rFonts w:ascii="Arial" w:hAnsi="Arial" w:cs="Arial"/>
          <w:color w:val="666666"/>
          <w:sz w:val="20"/>
          <w:szCs w:val="20"/>
          <w:shd w:val="clear" w:color="auto" w:fill="FFFFFF"/>
        </w:rPr>
        <w:t xml:space="preserve"> </w:t>
      </w:r>
      <w:r w:rsidR="00231C69">
        <w:rPr>
          <w:rFonts w:ascii="Times New Roman" w:hAnsi="Times New Roman" w:cs="Times New Roman"/>
          <w:sz w:val="24"/>
          <w:szCs w:val="24"/>
        </w:rPr>
        <w:t>argues</w:t>
      </w:r>
      <w:r w:rsidR="007B1519">
        <w:rPr>
          <w:rFonts w:ascii="Times New Roman" w:hAnsi="Times New Roman" w:cs="Times New Roman"/>
          <w:sz w:val="24"/>
          <w:szCs w:val="24"/>
        </w:rPr>
        <w:t xml:space="preserve"> that the structure of Islamic banks is</w:t>
      </w:r>
      <w:r>
        <w:rPr>
          <w:rFonts w:ascii="Times New Roman" w:hAnsi="Times New Roman" w:cs="Times New Roman"/>
          <w:sz w:val="24"/>
          <w:szCs w:val="24"/>
        </w:rPr>
        <w:t xml:space="preserve"> considered </w:t>
      </w:r>
      <w:r w:rsidR="007B1519">
        <w:rPr>
          <w:rFonts w:ascii="Times New Roman" w:hAnsi="Times New Roman" w:cs="Times New Roman"/>
          <w:sz w:val="24"/>
          <w:szCs w:val="24"/>
        </w:rPr>
        <w:t>better</w:t>
      </w:r>
      <w:r w:rsidR="00821ED3">
        <w:rPr>
          <w:rFonts w:ascii="Times New Roman" w:hAnsi="Times New Roman" w:cs="Times New Roman"/>
          <w:sz w:val="24"/>
          <w:szCs w:val="24"/>
        </w:rPr>
        <w:t xml:space="preserve"> to that of the regular banking framework. This is mainly because the former banks prioritize more on the social as well as economic advancement of the citizens, instead of focusing only on the financial growth of the banks. Continuing in the same vein, </w:t>
      </w:r>
      <w:r w:rsidR="00231C69" w:rsidRPr="00000606">
        <w:rPr>
          <w:rStyle w:val="selectable"/>
          <w:rFonts w:ascii="Times New Roman" w:hAnsi="Times New Roman" w:cs="Times New Roman"/>
          <w:sz w:val="24"/>
          <w:szCs w:val="24"/>
          <w:shd w:val="clear" w:color="auto" w:fill="FFFFFF"/>
        </w:rPr>
        <w:t>(</w:t>
      </w:r>
      <w:proofErr w:type="spellStart"/>
      <w:r w:rsidR="00231C69" w:rsidRPr="00000606">
        <w:rPr>
          <w:rStyle w:val="selectable"/>
          <w:rFonts w:ascii="Times New Roman" w:hAnsi="Times New Roman" w:cs="Times New Roman"/>
          <w:sz w:val="24"/>
          <w:szCs w:val="24"/>
          <w:shd w:val="clear" w:color="auto" w:fill="FFFFFF"/>
        </w:rPr>
        <w:t>Onakoya</w:t>
      </w:r>
      <w:proofErr w:type="spellEnd"/>
      <w:r w:rsidR="00231C69" w:rsidRPr="00000606">
        <w:rPr>
          <w:rStyle w:val="selectable"/>
          <w:rFonts w:ascii="Times New Roman" w:hAnsi="Times New Roman" w:cs="Times New Roman"/>
          <w:sz w:val="24"/>
          <w:szCs w:val="24"/>
          <w:shd w:val="clear" w:color="auto" w:fill="FFFFFF"/>
        </w:rPr>
        <w:t xml:space="preserve"> and </w:t>
      </w:r>
      <w:proofErr w:type="spellStart"/>
      <w:r w:rsidR="00231C69" w:rsidRPr="00000606">
        <w:rPr>
          <w:rStyle w:val="selectable"/>
          <w:rFonts w:ascii="Times New Roman" w:hAnsi="Times New Roman" w:cs="Times New Roman"/>
          <w:sz w:val="24"/>
          <w:szCs w:val="24"/>
          <w:shd w:val="clear" w:color="auto" w:fill="FFFFFF"/>
        </w:rPr>
        <w:t>Onakoya</w:t>
      </w:r>
      <w:proofErr w:type="spellEnd"/>
      <w:r w:rsidR="00231C69" w:rsidRPr="00000606">
        <w:rPr>
          <w:rStyle w:val="selectable"/>
          <w:rFonts w:ascii="Times New Roman" w:hAnsi="Times New Roman" w:cs="Times New Roman"/>
          <w:sz w:val="24"/>
          <w:szCs w:val="24"/>
          <w:shd w:val="clear" w:color="auto" w:fill="FFFFFF"/>
        </w:rPr>
        <w:t>, 2013)</w:t>
      </w:r>
      <w:r w:rsidR="00231C69">
        <w:rPr>
          <w:rStyle w:val="selectable"/>
          <w:rFonts w:ascii="Times New Roman" w:hAnsi="Times New Roman" w:cs="Times New Roman"/>
          <w:sz w:val="24"/>
          <w:szCs w:val="24"/>
          <w:shd w:val="clear" w:color="auto" w:fill="FFFFFF"/>
        </w:rPr>
        <w:t xml:space="preserve"> </w:t>
      </w:r>
      <w:r w:rsidR="00821ED3">
        <w:rPr>
          <w:rFonts w:ascii="Times New Roman" w:hAnsi="Times New Roman" w:cs="Times New Roman"/>
          <w:sz w:val="24"/>
          <w:szCs w:val="24"/>
        </w:rPr>
        <w:t>stated that while regular banks do not buy fixed capital assets unless and until it is highly needed for the purpose</w:t>
      </w:r>
      <w:r w:rsidR="000741E0">
        <w:rPr>
          <w:rFonts w:ascii="Times New Roman" w:hAnsi="Times New Roman" w:cs="Times New Roman"/>
          <w:sz w:val="24"/>
          <w:szCs w:val="24"/>
        </w:rPr>
        <w:t xml:space="preserve"> of the banks, the Islamic banking structure</w:t>
      </w:r>
      <w:r w:rsidR="00821ED3">
        <w:rPr>
          <w:rFonts w:ascii="Times New Roman" w:hAnsi="Times New Roman" w:cs="Times New Roman"/>
          <w:sz w:val="24"/>
          <w:szCs w:val="24"/>
        </w:rPr>
        <w:t xml:space="preserve"> </w:t>
      </w:r>
      <w:r w:rsidR="000741E0">
        <w:rPr>
          <w:rFonts w:ascii="Times New Roman" w:hAnsi="Times New Roman" w:cs="Times New Roman"/>
          <w:sz w:val="24"/>
          <w:szCs w:val="24"/>
        </w:rPr>
        <w:t>develop</w:t>
      </w:r>
      <w:r w:rsidR="00821ED3">
        <w:rPr>
          <w:rFonts w:ascii="Times New Roman" w:hAnsi="Times New Roman" w:cs="Times New Roman"/>
          <w:sz w:val="24"/>
          <w:szCs w:val="24"/>
        </w:rPr>
        <w:t xml:space="preserve"> the </w:t>
      </w:r>
      <w:r w:rsidR="000741E0">
        <w:rPr>
          <w:rFonts w:ascii="Times New Roman" w:hAnsi="Times New Roman" w:cs="Times New Roman"/>
          <w:sz w:val="24"/>
          <w:szCs w:val="24"/>
        </w:rPr>
        <w:t>financial</w:t>
      </w:r>
      <w:r w:rsidR="00821ED3">
        <w:rPr>
          <w:rFonts w:ascii="Times New Roman" w:hAnsi="Times New Roman" w:cs="Times New Roman"/>
          <w:sz w:val="24"/>
          <w:szCs w:val="24"/>
        </w:rPr>
        <w:t xml:space="preserve"> </w:t>
      </w:r>
      <w:r w:rsidR="00E3530B">
        <w:rPr>
          <w:rFonts w:ascii="Times New Roman" w:hAnsi="Times New Roman" w:cs="Times New Roman"/>
          <w:sz w:val="24"/>
          <w:szCs w:val="24"/>
        </w:rPr>
        <w:t>processes</w:t>
      </w:r>
      <w:r w:rsidR="00821ED3">
        <w:rPr>
          <w:rFonts w:ascii="Times New Roman" w:hAnsi="Times New Roman" w:cs="Times New Roman"/>
          <w:sz w:val="24"/>
          <w:szCs w:val="24"/>
        </w:rPr>
        <w:t xml:space="preserve"> by getting </w:t>
      </w:r>
      <w:r w:rsidR="000741E0">
        <w:rPr>
          <w:rFonts w:ascii="Times New Roman" w:hAnsi="Times New Roman" w:cs="Times New Roman"/>
          <w:sz w:val="24"/>
          <w:szCs w:val="24"/>
        </w:rPr>
        <w:t xml:space="preserve">interconnected </w:t>
      </w:r>
      <w:r w:rsidR="00821ED3">
        <w:rPr>
          <w:rFonts w:ascii="Times New Roman" w:hAnsi="Times New Roman" w:cs="Times New Roman"/>
          <w:sz w:val="24"/>
          <w:szCs w:val="24"/>
        </w:rPr>
        <w:t xml:space="preserve">in the </w:t>
      </w:r>
      <w:r w:rsidR="00AB6B94">
        <w:rPr>
          <w:rFonts w:ascii="Times New Roman" w:hAnsi="Times New Roman" w:cs="Times New Roman"/>
          <w:sz w:val="24"/>
          <w:szCs w:val="24"/>
        </w:rPr>
        <w:t>supervision</w:t>
      </w:r>
      <w:r w:rsidR="00821ED3">
        <w:rPr>
          <w:rFonts w:ascii="Times New Roman" w:hAnsi="Times New Roman" w:cs="Times New Roman"/>
          <w:sz w:val="24"/>
          <w:szCs w:val="24"/>
        </w:rPr>
        <w:t xml:space="preserve"> of commodities</w:t>
      </w:r>
      <w:r w:rsidR="00AB6B94">
        <w:rPr>
          <w:rFonts w:ascii="Times New Roman" w:hAnsi="Times New Roman" w:cs="Times New Roman"/>
          <w:sz w:val="24"/>
          <w:szCs w:val="24"/>
        </w:rPr>
        <w:t xml:space="preserve"> and capital assets</w:t>
      </w:r>
      <w:r w:rsidR="00821ED3">
        <w:rPr>
          <w:rFonts w:ascii="Times New Roman" w:hAnsi="Times New Roman" w:cs="Times New Roman"/>
          <w:sz w:val="24"/>
          <w:szCs w:val="24"/>
        </w:rPr>
        <w:t xml:space="preserve">. </w:t>
      </w:r>
      <w:r w:rsidR="00EB3EB2">
        <w:rPr>
          <w:rFonts w:ascii="Times New Roman" w:hAnsi="Times New Roman" w:cs="Times New Roman"/>
          <w:sz w:val="24"/>
          <w:szCs w:val="24"/>
        </w:rPr>
        <w:t xml:space="preserve">The next section reviews the financial performance of these banking systems. </w:t>
      </w:r>
    </w:p>
    <w:p w:rsidR="000443CA" w:rsidRDefault="002A4EBE" w:rsidP="002A4EBE">
      <w:pPr>
        <w:pStyle w:val="Heading2"/>
        <w:spacing w:line="480" w:lineRule="auto"/>
        <w:rPr>
          <w:sz w:val="28"/>
          <w:szCs w:val="28"/>
        </w:rPr>
      </w:pPr>
      <w:bookmarkStart w:id="10" w:name="_Toc516483366"/>
      <w:r w:rsidRPr="002A4EBE">
        <w:rPr>
          <w:sz w:val="28"/>
          <w:szCs w:val="28"/>
        </w:rPr>
        <w:t>Review of Islamic and Regular Banking Performance</w:t>
      </w:r>
      <w:bookmarkEnd w:id="10"/>
      <w:r w:rsidRPr="002A4EBE">
        <w:rPr>
          <w:sz w:val="28"/>
          <w:szCs w:val="28"/>
        </w:rPr>
        <w:t xml:space="preserve"> </w:t>
      </w:r>
    </w:p>
    <w:p w:rsidR="00363C92" w:rsidRDefault="00427354" w:rsidP="00EB3EB2">
      <w:pPr>
        <w:spacing w:line="480" w:lineRule="auto"/>
        <w:rPr>
          <w:rFonts w:ascii="Times New Roman" w:hAnsi="Times New Roman" w:cs="Times New Roman"/>
          <w:sz w:val="24"/>
          <w:szCs w:val="24"/>
        </w:rPr>
      </w:pPr>
      <w:r>
        <w:rPr>
          <w:rFonts w:ascii="Times New Roman" w:hAnsi="Times New Roman" w:cs="Times New Roman"/>
          <w:sz w:val="24"/>
          <w:szCs w:val="24"/>
        </w:rPr>
        <w:tab/>
      </w:r>
      <w:r w:rsidR="00235542" w:rsidRPr="00235542">
        <w:rPr>
          <w:rFonts w:ascii="Times New Roman" w:hAnsi="Times New Roman" w:cs="Times New Roman"/>
          <w:sz w:val="24"/>
          <w:szCs w:val="24"/>
          <w:shd w:val="clear" w:color="auto" w:fill="FFFFFF"/>
        </w:rPr>
        <w:t>Pradhan and Shrestha (2016)</w:t>
      </w:r>
      <w:r w:rsidR="00190FE6" w:rsidRPr="00235542">
        <w:rPr>
          <w:rFonts w:ascii="Times New Roman" w:hAnsi="Times New Roman" w:cs="Times New Roman"/>
          <w:sz w:val="24"/>
          <w:szCs w:val="24"/>
        </w:rPr>
        <w:t xml:space="preserve"> </w:t>
      </w:r>
      <w:r w:rsidR="00190FE6">
        <w:rPr>
          <w:rFonts w:ascii="Times New Roman" w:hAnsi="Times New Roman" w:cs="Times New Roman"/>
          <w:sz w:val="24"/>
          <w:szCs w:val="24"/>
        </w:rPr>
        <w:t>evaluated the relationsh</w:t>
      </w:r>
      <w:r>
        <w:rPr>
          <w:rFonts w:ascii="Times New Roman" w:hAnsi="Times New Roman" w:cs="Times New Roman"/>
          <w:sz w:val="24"/>
          <w:szCs w:val="24"/>
        </w:rPr>
        <w:t xml:space="preserve">ip </w:t>
      </w:r>
      <w:r w:rsidR="00190FE6">
        <w:rPr>
          <w:rFonts w:ascii="Times New Roman" w:hAnsi="Times New Roman" w:cs="Times New Roman"/>
          <w:sz w:val="24"/>
          <w:szCs w:val="24"/>
        </w:rPr>
        <w:t>between profitability and liquid asset ratios for a number of U.S and Canadian banks and</w:t>
      </w:r>
      <w:r w:rsidR="00AB6B94">
        <w:rPr>
          <w:rFonts w:ascii="Times New Roman" w:hAnsi="Times New Roman" w:cs="Times New Roman"/>
          <w:sz w:val="24"/>
          <w:szCs w:val="24"/>
        </w:rPr>
        <w:t xml:space="preserve"> revealed</w:t>
      </w:r>
      <w:r w:rsidR="00190FE6">
        <w:rPr>
          <w:rFonts w:ascii="Times New Roman" w:hAnsi="Times New Roman" w:cs="Times New Roman"/>
          <w:sz w:val="24"/>
          <w:szCs w:val="24"/>
        </w:rPr>
        <w:t xml:space="preserve"> that there is non-linear </w:t>
      </w:r>
      <w:r w:rsidR="00AB6B94">
        <w:rPr>
          <w:rFonts w:ascii="Times New Roman" w:hAnsi="Times New Roman" w:cs="Times New Roman"/>
          <w:sz w:val="24"/>
          <w:szCs w:val="24"/>
        </w:rPr>
        <w:lastRenderedPageBreak/>
        <w:t>association</w:t>
      </w:r>
      <w:r w:rsidR="00190FE6">
        <w:rPr>
          <w:rFonts w:ascii="Times New Roman" w:hAnsi="Times New Roman" w:cs="Times New Roman"/>
          <w:sz w:val="24"/>
          <w:szCs w:val="24"/>
        </w:rPr>
        <w:t xml:space="preserve"> between these two factors. Another study by </w:t>
      </w:r>
      <w:proofErr w:type="spellStart"/>
      <w:r w:rsidR="00235542" w:rsidRPr="00235542">
        <w:rPr>
          <w:rFonts w:ascii="Times New Roman" w:hAnsi="Times New Roman" w:cs="Times New Roman"/>
          <w:sz w:val="24"/>
          <w:szCs w:val="24"/>
          <w:shd w:val="clear" w:color="auto" w:fill="FFFFFF"/>
        </w:rPr>
        <w:t>Yakobi</w:t>
      </w:r>
      <w:proofErr w:type="spellEnd"/>
      <w:r w:rsidR="00235542" w:rsidRPr="00235542">
        <w:rPr>
          <w:rFonts w:ascii="Times New Roman" w:hAnsi="Times New Roman" w:cs="Times New Roman"/>
          <w:sz w:val="24"/>
          <w:szCs w:val="24"/>
          <w:shd w:val="clear" w:color="auto" w:fill="FFFFFF"/>
        </w:rPr>
        <w:t xml:space="preserve"> and </w:t>
      </w:r>
      <w:proofErr w:type="spellStart"/>
      <w:r w:rsidR="00235542" w:rsidRPr="00235542">
        <w:rPr>
          <w:rFonts w:ascii="Times New Roman" w:hAnsi="Times New Roman" w:cs="Times New Roman"/>
          <w:sz w:val="24"/>
          <w:szCs w:val="24"/>
          <w:shd w:val="clear" w:color="auto" w:fill="FFFFFF"/>
        </w:rPr>
        <w:t>Ngcamu</w:t>
      </w:r>
      <w:proofErr w:type="spellEnd"/>
      <w:r w:rsidR="00235542" w:rsidRPr="00235542">
        <w:rPr>
          <w:rFonts w:ascii="Times New Roman" w:hAnsi="Times New Roman" w:cs="Times New Roman"/>
          <w:sz w:val="24"/>
          <w:szCs w:val="24"/>
          <w:shd w:val="clear" w:color="auto" w:fill="FFFFFF"/>
        </w:rPr>
        <w:t xml:space="preserve"> (2016)</w:t>
      </w:r>
      <w:r w:rsidR="00235542">
        <w:rPr>
          <w:rFonts w:ascii="Times New Roman" w:hAnsi="Times New Roman" w:cs="Times New Roman"/>
          <w:sz w:val="24"/>
          <w:szCs w:val="24"/>
          <w:shd w:val="clear" w:color="auto" w:fill="FFFFFF"/>
        </w:rPr>
        <w:t xml:space="preserve"> </w:t>
      </w:r>
      <w:r w:rsidR="00190FE6">
        <w:rPr>
          <w:rFonts w:ascii="Times New Roman" w:hAnsi="Times New Roman" w:cs="Times New Roman"/>
          <w:sz w:val="24"/>
          <w:szCs w:val="24"/>
        </w:rPr>
        <w:t>revealed that global financial crisis can adversely affect profitability and liquidity ratios</w:t>
      </w:r>
      <w:r w:rsidR="00C92106">
        <w:rPr>
          <w:rFonts w:ascii="Times New Roman" w:hAnsi="Times New Roman" w:cs="Times New Roman"/>
          <w:sz w:val="24"/>
          <w:szCs w:val="24"/>
        </w:rPr>
        <w:t xml:space="preserve"> of the banking sector. In a similar way, </w:t>
      </w:r>
      <w:proofErr w:type="spellStart"/>
      <w:r w:rsidR="00235542" w:rsidRPr="00235542">
        <w:rPr>
          <w:rFonts w:ascii="Times New Roman" w:hAnsi="Times New Roman" w:cs="Times New Roman"/>
          <w:sz w:val="24"/>
          <w:szCs w:val="24"/>
          <w:shd w:val="clear" w:color="auto" w:fill="FFFFFF"/>
        </w:rPr>
        <w:t>Alkhazaleh</w:t>
      </w:r>
      <w:proofErr w:type="spellEnd"/>
      <w:r w:rsidR="00235542" w:rsidRPr="00235542">
        <w:rPr>
          <w:rFonts w:ascii="Times New Roman" w:hAnsi="Times New Roman" w:cs="Times New Roman"/>
          <w:sz w:val="24"/>
          <w:szCs w:val="24"/>
          <w:shd w:val="clear" w:color="auto" w:fill="FFFFFF"/>
        </w:rPr>
        <w:t xml:space="preserve"> (2017)</w:t>
      </w:r>
      <w:r w:rsidR="00C92106" w:rsidRPr="00235542">
        <w:rPr>
          <w:rFonts w:ascii="Times New Roman" w:hAnsi="Times New Roman" w:cs="Times New Roman"/>
          <w:sz w:val="24"/>
          <w:szCs w:val="24"/>
        </w:rPr>
        <w:t xml:space="preserve"> </w:t>
      </w:r>
      <w:r w:rsidR="00AB6B94">
        <w:rPr>
          <w:rFonts w:ascii="Times New Roman" w:hAnsi="Times New Roman" w:cs="Times New Roman"/>
          <w:sz w:val="24"/>
          <w:szCs w:val="24"/>
        </w:rPr>
        <w:t>argued that there must be a positive</w:t>
      </w:r>
      <w:r w:rsidR="00C92106">
        <w:rPr>
          <w:rFonts w:ascii="Times New Roman" w:hAnsi="Times New Roman" w:cs="Times New Roman"/>
          <w:sz w:val="24"/>
          <w:szCs w:val="24"/>
        </w:rPr>
        <w:t xml:space="preserve"> </w:t>
      </w:r>
      <w:r w:rsidR="00AB6B94">
        <w:rPr>
          <w:rFonts w:ascii="Times New Roman" w:hAnsi="Times New Roman" w:cs="Times New Roman"/>
          <w:sz w:val="24"/>
          <w:szCs w:val="24"/>
        </w:rPr>
        <w:t>correlation</w:t>
      </w:r>
      <w:r w:rsidR="00C92106">
        <w:rPr>
          <w:rFonts w:ascii="Times New Roman" w:hAnsi="Times New Roman" w:cs="Times New Roman"/>
          <w:sz w:val="24"/>
          <w:szCs w:val="24"/>
        </w:rPr>
        <w:t xml:space="preserve"> between </w:t>
      </w:r>
      <w:r w:rsidR="00AB6B94">
        <w:rPr>
          <w:rFonts w:ascii="Times New Roman" w:hAnsi="Times New Roman" w:cs="Times New Roman"/>
          <w:sz w:val="24"/>
          <w:szCs w:val="24"/>
        </w:rPr>
        <w:t xml:space="preserve">bank size and </w:t>
      </w:r>
      <w:r w:rsidR="00C92106">
        <w:rPr>
          <w:rFonts w:ascii="Times New Roman" w:hAnsi="Times New Roman" w:cs="Times New Roman"/>
          <w:sz w:val="24"/>
          <w:szCs w:val="24"/>
        </w:rPr>
        <w:t xml:space="preserve">return on assets, for both Islamic as well as regular banks. However, while doing comparative studies, several research works show that </w:t>
      </w:r>
      <w:r w:rsidR="00791690">
        <w:rPr>
          <w:rFonts w:ascii="Times New Roman" w:hAnsi="Times New Roman" w:cs="Times New Roman"/>
          <w:sz w:val="24"/>
          <w:szCs w:val="24"/>
        </w:rPr>
        <w:t xml:space="preserve">the </w:t>
      </w:r>
      <w:r w:rsidR="00C92106">
        <w:rPr>
          <w:rFonts w:ascii="Times New Roman" w:hAnsi="Times New Roman" w:cs="Times New Roman"/>
          <w:sz w:val="24"/>
          <w:szCs w:val="24"/>
        </w:rPr>
        <w:t>Islamic bank</w:t>
      </w:r>
      <w:r w:rsidR="00791690">
        <w:rPr>
          <w:rFonts w:ascii="Times New Roman" w:hAnsi="Times New Roman" w:cs="Times New Roman"/>
          <w:sz w:val="24"/>
          <w:szCs w:val="24"/>
        </w:rPr>
        <w:t>ing structure is</w:t>
      </w:r>
      <w:r w:rsidR="00C92106">
        <w:rPr>
          <w:rFonts w:ascii="Times New Roman" w:hAnsi="Times New Roman" w:cs="Times New Roman"/>
          <w:sz w:val="24"/>
          <w:szCs w:val="24"/>
        </w:rPr>
        <w:t xml:space="preserve"> more profitable than regular banks. </w:t>
      </w:r>
    </w:p>
    <w:p w:rsidR="002A4EBE" w:rsidRDefault="00C92106" w:rsidP="00363C9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Comparing five of both these types of banks in Pakistan from a time period of 2005-2009, </w:t>
      </w:r>
      <w:r w:rsidR="007D00E4" w:rsidRPr="007D00E4">
        <w:rPr>
          <w:rFonts w:ascii="Times New Roman" w:hAnsi="Times New Roman" w:cs="Times New Roman"/>
          <w:sz w:val="24"/>
          <w:szCs w:val="24"/>
          <w:shd w:val="clear" w:color="auto" w:fill="FFFFFF"/>
        </w:rPr>
        <w:t>Ansari and Khalil-</w:t>
      </w:r>
      <w:proofErr w:type="spellStart"/>
      <w:r w:rsidR="007D00E4" w:rsidRPr="007D00E4">
        <w:rPr>
          <w:rFonts w:ascii="Times New Roman" w:hAnsi="Times New Roman" w:cs="Times New Roman"/>
          <w:sz w:val="24"/>
          <w:szCs w:val="24"/>
          <w:shd w:val="clear" w:color="auto" w:fill="FFFFFF"/>
        </w:rPr>
        <w:t>ur</w:t>
      </w:r>
      <w:proofErr w:type="spellEnd"/>
      <w:r w:rsidR="007D00E4" w:rsidRPr="007D00E4">
        <w:rPr>
          <w:rFonts w:ascii="Times New Roman" w:hAnsi="Times New Roman" w:cs="Times New Roman"/>
          <w:sz w:val="24"/>
          <w:szCs w:val="24"/>
          <w:shd w:val="clear" w:color="auto" w:fill="FFFFFF"/>
        </w:rPr>
        <w:t>-</w:t>
      </w:r>
      <w:proofErr w:type="spellStart"/>
      <w:r w:rsidR="007D00E4" w:rsidRPr="007D00E4">
        <w:rPr>
          <w:rFonts w:ascii="Times New Roman" w:hAnsi="Times New Roman" w:cs="Times New Roman"/>
          <w:sz w:val="24"/>
          <w:szCs w:val="24"/>
          <w:shd w:val="clear" w:color="auto" w:fill="FFFFFF"/>
        </w:rPr>
        <w:t>Rehman</w:t>
      </w:r>
      <w:proofErr w:type="spellEnd"/>
      <w:r w:rsidR="007D00E4" w:rsidRPr="007D00E4">
        <w:rPr>
          <w:rFonts w:ascii="Times New Roman" w:hAnsi="Times New Roman" w:cs="Times New Roman"/>
          <w:sz w:val="24"/>
          <w:szCs w:val="24"/>
          <w:shd w:val="clear" w:color="auto" w:fill="FFFFFF"/>
        </w:rPr>
        <w:t xml:space="preserve"> (2011)</w:t>
      </w:r>
      <w:r w:rsidR="007D00E4">
        <w:rPr>
          <w:rFonts w:ascii="Times New Roman" w:hAnsi="Times New Roman" w:cs="Times New Roman"/>
          <w:sz w:val="24"/>
          <w:szCs w:val="24"/>
          <w:shd w:val="clear" w:color="auto" w:fill="FFFFFF"/>
        </w:rPr>
        <w:t xml:space="preserve"> </w:t>
      </w:r>
      <w:r w:rsidRPr="007D00E4">
        <w:rPr>
          <w:rFonts w:ascii="Times New Roman" w:hAnsi="Times New Roman" w:cs="Times New Roman"/>
          <w:sz w:val="24"/>
          <w:szCs w:val="24"/>
        </w:rPr>
        <w:t>argued</w:t>
      </w:r>
      <w:r w:rsidR="00791690">
        <w:rPr>
          <w:rFonts w:ascii="Times New Roman" w:hAnsi="Times New Roman" w:cs="Times New Roman"/>
          <w:sz w:val="24"/>
          <w:szCs w:val="24"/>
        </w:rPr>
        <w:t xml:space="preserve"> that the system of Islamic banks</w:t>
      </w:r>
      <w:r>
        <w:rPr>
          <w:rFonts w:ascii="Times New Roman" w:hAnsi="Times New Roman" w:cs="Times New Roman"/>
          <w:sz w:val="24"/>
          <w:szCs w:val="24"/>
        </w:rPr>
        <w:t xml:space="preserve"> </w:t>
      </w:r>
      <w:r w:rsidR="00A11BF1">
        <w:rPr>
          <w:rFonts w:ascii="Times New Roman" w:hAnsi="Times New Roman" w:cs="Times New Roman"/>
          <w:sz w:val="24"/>
          <w:szCs w:val="24"/>
        </w:rPr>
        <w:t>are mu</w:t>
      </w:r>
      <w:r>
        <w:rPr>
          <w:rFonts w:ascii="Times New Roman" w:hAnsi="Times New Roman" w:cs="Times New Roman"/>
          <w:sz w:val="24"/>
          <w:szCs w:val="24"/>
        </w:rPr>
        <w:t xml:space="preserve">ch superior, mainly due to the fact that this bank could increase their market shares as compared to that of the regular banks. </w:t>
      </w:r>
      <w:r w:rsidR="00A11BF1">
        <w:rPr>
          <w:rFonts w:ascii="Times New Roman" w:hAnsi="Times New Roman" w:cs="Times New Roman"/>
          <w:sz w:val="24"/>
          <w:szCs w:val="24"/>
        </w:rPr>
        <w:t>However, the empirical findings of</w:t>
      </w:r>
      <w:r w:rsidR="00A11BF1" w:rsidRPr="007D00E4">
        <w:rPr>
          <w:rFonts w:ascii="Times New Roman" w:hAnsi="Times New Roman" w:cs="Times New Roman"/>
          <w:sz w:val="24"/>
          <w:szCs w:val="24"/>
        </w:rPr>
        <w:t xml:space="preserve"> </w:t>
      </w:r>
      <w:r w:rsidR="00474117">
        <w:rPr>
          <w:rFonts w:ascii="Times New Roman" w:hAnsi="Times New Roman" w:cs="Times New Roman"/>
          <w:sz w:val="24"/>
          <w:szCs w:val="24"/>
          <w:shd w:val="clear" w:color="auto" w:fill="FFFFFF"/>
        </w:rPr>
        <w:t>Hossain</w:t>
      </w:r>
      <w:r w:rsidR="007D00E4" w:rsidRPr="007D00E4">
        <w:rPr>
          <w:rFonts w:ascii="Times New Roman" w:hAnsi="Times New Roman" w:cs="Times New Roman"/>
          <w:sz w:val="24"/>
          <w:szCs w:val="24"/>
          <w:shd w:val="clear" w:color="auto" w:fill="FFFFFF"/>
        </w:rPr>
        <w:t xml:space="preserve"> </w:t>
      </w:r>
      <w:r w:rsidR="00474117">
        <w:rPr>
          <w:rFonts w:ascii="Times New Roman" w:hAnsi="Times New Roman" w:cs="Times New Roman"/>
          <w:sz w:val="24"/>
          <w:szCs w:val="24"/>
          <w:shd w:val="clear" w:color="auto" w:fill="FFFFFF"/>
        </w:rPr>
        <w:t>(</w:t>
      </w:r>
      <w:r w:rsidR="007D00E4" w:rsidRPr="007D00E4">
        <w:rPr>
          <w:rFonts w:ascii="Times New Roman" w:hAnsi="Times New Roman" w:cs="Times New Roman"/>
          <w:sz w:val="24"/>
          <w:szCs w:val="24"/>
          <w:shd w:val="clear" w:color="auto" w:fill="FFFFFF"/>
        </w:rPr>
        <w:t>2015)</w:t>
      </w:r>
      <w:r w:rsidR="00A11BF1" w:rsidRPr="007D00E4">
        <w:rPr>
          <w:rFonts w:ascii="Times New Roman" w:hAnsi="Times New Roman" w:cs="Times New Roman"/>
          <w:sz w:val="24"/>
          <w:szCs w:val="24"/>
        </w:rPr>
        <w:t xml:space="preserve"> </w:t>
      </w:r>
      <w:r w:rsidR="007D00E4" w:rsidRPr="00474117">
        <w:rPr>
          <w:rFonts w:ascii="Times New Roman" w:hAnsi="Times New Roman" w:cs="Times New Roman"/>
          <w:sz w:val="24"/>
          <w:szCs w:val="24"/>
        </w:rPr>
        <w:t xml:space="preserve">and </w:t>
      </w:r>
      <w:r w:rsidR="007D00E4" w:rsidRPr="00474117">
        <w:rPr>
          <w:rStyle w:val="apple-converted-space"/>
          <w:rFonts w:ascii="Times New Roman" w:hAnsi="Times New Roman" w:cs="Times New Roman"/>
          <w:bCs/>
          <w:sz w:val="24"/>
          <w:szCs w:val="24"/>
          <w:shd w:val="clear" w:color="auto" w:fill="FFFFFF"/>
        </w:rPr>
        <w:t>Hamid</w:t>
      </w:r>
      <w:r w:rsidR="007D00E4" w:rsidRPr="007D00E4">
        <w:rPr>
          <w:rStyle w:val="selectable"/>
          <w:rFonts w:ascii="Times New Roman" w:hAnsi="Times New Roman" w:cs="Times New Roman"/>
          <w:sz w:val="24"/>
          <w:szCs w:val="24"/>
          <w:shd w:val="clear" w:color="auto" w:fill="FFFFFF"/>
        </w:rPr>
        <w:t xml:space="preserve"> and </w:t>
      </w:r>
      <w:proofErr w:type="spellStart"/>
      <w:r w:rsidR="007D00E4" w:rsidRPr="007D00E4">
        <w:rPr>
          <w:rStyle w:val="selectable"/>
          <w:rFonts w:ascii="Times New Roman" w:hAnsi="Times New Roman" w:cs="Times New Roman"/>
          <w:sz w:val="24"/>
          <w:szCs w:val="24"/>
          <w:shd w:val="clear" w:color="auto" w:fill="FFFFFF"/>
        </w:rPr>
        <w:t>Azmi</w:t>
      </w:r>
      <w:proofErr w:type="spellEnd"/>
      <w:r w:rsidR="007D00E4" w:rsidRPr="007D00E4">
        <w:rPr>
          <w:rStyle w:val="selectable"/>
          <w:rFonts w:ascii="Times New Roman" w:hAnsi="Times New Roman" w:cs="Times New Roman"/>
          <w:sz w:val="24"/>
          <w:szCs w:val="24"/>
          <w:shd w:val="clear" w:color="auto" w:fill="FFFFFF"/>
        </w:rPr>
        <w:t xml:space="preserve"> (2011)</w:t>
      </w:r>
      <w:r w:rsidR="007D00E4">
        <w:rPr>
          <w:rStyle w:val="selectable"/>
          <w:rFonts w:ascii="Arial" w:hAnsi="Arial" w:cs="Arial"/>
          <w:color w:val="666666"/>
          <w:sz w:val="20"/>
          <w:szCs w:val="20"/>
          <w:shd w:val="clear" w:color="auto" w:fill="FFFFFF"/>
        </w:rPr>
        <w:t xml:space="preserve"> </w:t>
      </w:r>
      <w:r w:rsidR="00A11BF1">
        <w:rPr>
          <w:rFonts w:ascii="Times New Roman" w:hAnsi="Times New Roman" w:cs="Times New Roman"/>
          <w:sz w:val="24"/>
          <w:szCs w:val="24"/>
        </w:rPr>
        <w:t xml:space="preserve">indicated </w:t>
      </w:r>
      <w:r w:rsidR="00791690">
        <w:rPr>
          <w:rFonts w:ascii="Times New Roman" w:hAnsi="Times New Roman" w:cs="Times New Roman"/>
          <w:sz w:val="24"/>
          <w:szCs w:val="24"/>
        </w:rPr>
        <w:t>no</w:t>
      </w:r>
      <w:r w:rsidR="00A11BF1">
        <w:rPr>
          <w:rFonts w:ascii="Times New Roman" w:hAnsi="Times New Roman" w:cs="Times New Roman"/>
          <w:sz w:val="24"/>
          <w:szCs w:val="24"/>
        </w:rPr>
        <w:t xml:space="preserve"> such significant difference between these interest-</w:t>
      </w:r>
      <w:r w:rsidR="00791690">
        <w:rPr>
          <w:rFonts w:ascii="Times New Roman" w:hAnsi="Times New Roman" w:cs="Times New Roman"/>
          <w:sz w:val="24"/>
          <w:szCs w:val="24"/>
        </w:rPr>
        <w:t>based</w:t>
      </w:r>
      <w:r w:rsidR="00A11BF1">
        <w:rPr>
          <w:rFonts w:ascii="Times New Roman" w:hAnsi="Times New Roman" w:cs="Times New Roman"/>
          <w:sz w:val="24"/>
          <w:szCs w:val="24"/>
        </w:rPr>
        <w:t xml:space="preserve"> banks a</w:t>
      </w:r>
      <w:r w:rsidR="00872442">
        <w:rPr>
          <w:rFonts w:ascii="Times New Roman" w:hAnsi="Times New Roman" w:cs="Times New Roman"/>
          <w:sz w:val="24"/>
          <w:szCs w:val="24"/>
        </w:rPr>
        <w:t>n</w:t>
      </w:r>
      <w:r w:rsidR="00A11BF1">
        <w:rPr>
          <w:rFonts w:ascii="Times New Roman" w:hAnsi="Times New Roman" w:cs="Times New Roman"/>
          <w:sz w:val="24"/>
          <w:szCs w:val="24"/>
        </w:rPr>
        <w:t>d interest-</w:t>
      </w:r>
      <w:r w:rsidR="00791690">
        <w:rPr>
          <w:rFonts w:ascii="Times New Roman" w:hAnsi="Times New Roman" w:cs="Times New Roman"/>
          <w:sz w:val="24"/>
          <w:szCs w:val="24"/>
        </w:rPr>
        <w:t>free</w:t>
      </w:r>
      <w:r w:rsidR="00A11BF1">
        <w:rPr>
          <w:rFonts w:ascii="Times New Roman" w:hAnsi="Times New Roman" w:cs="Times New Roman"/>
          <w:sz w:val="24"/>
          <w:szCs w:val="24"/>
        </w:rPr>
        <w:t xml:space="preserve"> banks in the context of profitability</w:t>
      </w:r>
      <w:r w:rsidR="00791690">
        <w:rPr>
          <w:rFonts w:ascii="Times New Roman" w:hAnsi="Times New Roman" w:cs="Times New Roman"/>
          <w:sz w:val="24"/>
          <w:szCs w:val="24"/>
        </w:rPr>
        <w:t xml:space="preserve"> has been found</w:t>
      </w:r>
      <w:r w:rsidR="00A11BF1">
        <w:rPr>
          <w:rFonts w:ascii="Times New Roman" w:hAnsi="Times New Roman" w:cs="Times New Roman"/>
          <w:sz w:val="24"/>
          <w:szCs w:val="24"/>
        </w:rPr>
        <w:t xml:space="preserve">, nevertheless, a disparity have been observed with respect to liquidity and credit performance. </w:t>
      </w:r>
      <w:r w:rsidR="00872442">
        <w:rPr>
          <w:rFonts w:ascii="Times New Roman" w:hAnsi="Times New Roman" w:cs="Times New Roman"/>
          <w:sz w:val="24"/>
          <w:szCs w:val="24"/>
        </w:rPr>
        <w:t xml:space="preserve">As the review of these literature studies is not conclusive regarding the financial </w:t>
      </w:r>
      <w:r w:rsidR="00791690">
        <w:rPr>
          <w:rFonts w:ascii="Times New Roman" w:hAnsi="Times New Roman" w:cs="Times New Roman"/>
          <w:sz w:val="24"/>
          <w:szCs w:val="24"/>
        </w:rPr>
        <w:t>progress</w:t>
      </w:r>
      <w:r w:rsidR="00872442">
        <w:rPr>
          <w:rFonts w:ascii="Times New Roman" w:hAnsi="Times New Roman" w:cs="Times New Roman"/>
          <w:sz w:val="24"/>
          <w:szCs w:val="24"/>
        </w:rPr>
        <w:t xml:space="preserve"> of both </w:t>
      </w:r>
      <w:r w:rsidR="00587A64">
        <w:rPr>
          <w:rFonts w:ascii="Times New Roman" w:hAnsi="Times New Roman" w:cs="Times New Roman"/>
          <w:sz w:val="24"/>
          <w:szCs w:val="24"/>
        </w:rPr>
        <w:t xml:space="preserve">these </w:t>
      </w:r>
      <w:r w:rsidR="00872442">
        <w:rPr>
          <w:rFonts w:ascii="Times New Roman" w:hAnsi="Times New Roman" w:cs="Times New Roman"/>
          <w:sz w:val="24"/>
          <w:szCs w:val="24"/>
        </w:rPr>
        <w:t xml:space="preserve">banks, this study would use empirical techniques to obtain answers for the proposed research questions. </w:t>
      </w:r>
    </w:p>
    <w:p w:rsidR="00872442" w:rsidRDefault="00872442" w:rsidP="00363C92">
      <w:pPr>
        <w:pStyle w:val="Heading1"/>
        <w:spacing w:line="480" w:lineRule="auto"/>
      </w:pPr>
      <w:bookmarkStart w:id="11" w:name="_Toc516483367"/>
      <w:r>
        <w:t>Research Methodology</w:t>
      </w:r>
      <w:bookmarkEnd w:id="11"/>
    </w:p>
    <w:p w:rsidR="00872442" w:rsidRDefault="00587A64" w:rsidP="00EB3EB2">
      <w:pPr>
        <w:spacing w:line="480" w:lineRule="auto"/>
        <w:rPr>
          <w:rFonts w:ascii="Times New Roman" w:hAnsi="Times New Roman" w:cs="Times New Roman"/>
          <w:sz w:val="24"/>
          <w:szCs w:val="24"/>
        </w:rPr>
      </w:pPr>
      <w:r>
        <w:rPr>
          <w:rFonts w:ascii="Times New Roman" w:hAnsi="Times New Roman" w:cs="Times New Roman"/>
          <w:sz w:val="24"/>
          <w:szCs w:val="24"/>
        </w:rPr>
        <w:tab/>
        <w:t>As the</w:t>
      </w:r>
      <w:r w:rsidR="002F1235">
        <w:rPr>
          <w:rFonts w:ascii="Times New Roman" w:hAnsi="Times New Roman" w:cs="Times New Roman"/>
          <w:sz w:val="24"/>
          <w:szCs w:val="24"/>
        </w:rPr>
        <w:t xml:space="preserve"> study expects to determine the performance of Islamic</w:t>
      </w:r>
      <w:r>
        <w:rPr>
          <w:rFonts w:ascii="Times New Roman" w:hAnsi="Times New Roman" w:cs="Times New Roman"/>
          <w:sz w:val="24"/>
          <w:szCs w:val="24"/>
        </w:rPr>
        <w:t xml:space="preserve"> and regular banks</w:t>
      </w:r>
      <w:r w:rsidR="002F1235">
        <w:rPr>
          <w:rFonts w:ascii="Times New Roman" w:hAnsi="Times New Roman" w:cs="Times New Roman"/>
          <w:sz w:val="24"/>
          <w:szCs w:val="24"/>
        </w:rPr>
        <w:t xml:space="preserve"> on the basis of analyzing financial ratios and s</w:t>
      </w:r>
      <w:r w:rsidR="00FA22CE">
        <w:rPr>
          <w:rFonts w:ascii="Times New Roman" w:hAnsi="Times New Roman" w:cs="Times New Roman"/>
          <w:sz w:val="24"/>
          <w:szCs w:val="24"/>
        </w:rPr>
        <w:t xml:space="preserve">ome other internal factors, two techniques would be used: </w:t>
      </w:r>
      <w:r>
        <w:rPr>
          <w:rFonts w:ascii="Times New Roman" w:hAnsi="Times New Roman" w:cs="Times New Roman"/>
          <w:sz w:val="24"/>
          <w:szCs w:val="24"/>
        </w:rPr>
        <w:t>Data Envelopment Analysis and Financial Ratio Analysis</w:t>
      </w:r>
      <w:r w:rsidR="00FA22CE">
        <w:rPr>
          <w:rFonts w:ascii="Times New Roman" w:hAnsi="Times New Roman" w:cs="Times New Roman"/>
          <w:sz w:val="24"/>
          <w:szCs w:val="24"/>
        </w:rPr>
        <w:t xml:space="preserve">. </w:t>
      </w:r>
      <w:r w:rsidR="006E404C">
        <w:rPr>
          <w:rFonts w:ascii="Times New Roman" w:hAnsi="Times New Roman" w:cs="Times New Roman"/>
          <w:sz w:val="24"/>
          <w:szCs w:val="24"/>
        </w:rPr>
        <w:t xml:space="preserve">Five </w:t>
      </w:r>
      <w:r>
        <w:rPr>
          <w:rFonts w:ascii="Times New Roman" w:hAnsi="Times New Roman" w:cs="Times New Roman"/>
          <w:sz w:val="24"/>
          <w:szCs w:val="24"/>
        </w:rPr>
        <w:t>regular</w:t>
      </w:r>
      <w:r w:rsidR="006E404C">
        <w:rPr>
          <w:rFonts w:ascii="Times New Roman" w:hAnsi="Times New Roman" w:cs="Times New Roman"/>
          <w:sz w:val="24"/>
          <w:szCs w:val="24"/>
        </w:rPr>
        <w:t xml:space="preserve"> banks and five </w:t>
      </w:r>
      <w:r>
        <w:rPr>
          <w:rFonts w:ascii="Times New Roman" w:hAnsi="Times New Roman" w:cs="Times New Roman"/>
          <w:sz w:val="24"/>
          <w:szCs w:val="24"/>
        </w:rPr>
        <w:t xml:space="preserve">Islamic </w:t>
      </w:r>
      <w:r w:rsidR="006E404C">
        <w:rPr>
          <w:rFonts w:ascii="Times New Roman" w:hAnsi="Times New Roman" w:cs="Times New Roman"/>
          <w:sz w:val="24"/>
          <w:szCs w:val="24"/>
        </w:rPr>
        <w:t>banks will be selected on the basis of their performances. Then</w:t>
      </w:r>
      <w:r w:rsidR="00FA22CE">
        <w:rPr>
          <w:rFonts w:ascii="Times New Roman" w:hAnsi="Times New Roman" w:cs="Times New Roman"/>
          <w:sz w:val="24"/>
          <w:szCs w:val="24"/>
        </w:rPr>
        <w:t xml:space="preserve">, </w:t>
      </w:r>
      <w:r w:rsidR="006E404C">
        <w:rPr>
          <w:rFonts w:ascii="Times New Roman" w:hAnsi="Times New Roman" w:cs="Times New Roman"/>
          <w:sz w:val="24"/>
          <w:szCs w:val="24"/>
        </w:rPr>
        <w:t xml:space="preserve">the ratios would be analyzed for both these banks </w:t>
      </w:r>
      <w:r w:rsidR="00FA22CE">
        <w:rPr>
          <w:rFonts w:ascii="Times New Roman" w:hAnsi="Times New Roman" w:cs="Times New Roman"/>
          <w:sz w:val="24"/>
          <w:szCs w:val="24"/>
        </w:rPr>
        <w:t>cover</w:t>
      </w:r>
      <w:r w:rsidR="006E404C">
        <w:rPr>
          <w:rFonts w:ascii="Times New Roman" w:hAnsi="Times New Roman" w:cs="Times New Roman"/>
          <w:sz w:val="24"/>
          <w:szCs w:val="24"/>
        </w:rPr>
        <w:t xml:space="preserve">ing a period from 2012 to 2017. Thus, a quantitative methodology would be adopted in this study. To analyze the collected secondary data from various financial reports </w:t>
      </w:r>
      <w:r w:rsidR="006E404C">
        <w:rPr>
          <w:rFonts w:ascii="Times New Roman" w:hAnsi="Times New Roman" w:cs="Times New Roman"/>
          <w:sz w:val="24"/>
          <w:szCs w:val="24"/>
        </w:rPr>
        <w:lastRenderedPageBreak/>
        <w:t xml:space="preserve">and articles of respective banks, a deductive approach would be implemented. Finally, the findings would be interpreted on the basis of the analysis. To draw a clear and comprehensible picture regarding the subject matter, the study would be concluded on the basis of both the findings as well as the review of the research studies. </w:t>
      </w:r>
    </w:p>
    <w:p w:rsidR="006E404C" w:rsidRDefault="0000660B" w:rsidP="0000660B">
      <w:pPr>
        <w:pStyle w:val="Heading1"/>
        <w:spacing w:line="480" w:lineRule="auto"/>
      </w:pPr>
      <w:bookmarkStart w:id="12" w:name="_Toc516483368"/>
      <w:r>
        <w:t>Ethical Considerations</w:t>
      </w:r>
      <w:bookmarkEnd w:id="12"/>
    </w:p>
    <w:p w:rsidR="007418B7" w:rsidRDefault="007418B7" w:rsidP="007418B7">
      <w:pPr>
        <w:spacing w:line="480" w:lineRule="auto"/>
        <w:ind w:firstLine="720"/>
        <w:rPr>
          <w:rFonts w:ascii="Times New Roman" w:hAnsi="Times New Roman" w:cs="Times New Roman"/>
          <w:sz w:val="24"/>
          <w:szCs w:val="24"/>
        </w:rPr>
      </w:pPr>
      <w:r>
        <w:rPr>
          <w:rFonts w:ascii="Times New Roman" w:hAnsi="Times New Roman" w:cs="Times New Roman"/>
          <w:sz w:val="24"/>
          <w:szCs w:val="24"/>
        </w:rPr>
        <w:t>While conducting this study, following ethical considerations would be contemplated:</w:t>
      </w:r>
    </w:p>
    <w:p w:rsidR="0000660B" w:rsidRDefault="007418B7" w:rsidP="007418B7">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Original and authentic information would be promoted</w:t>
      </w:r>
    </w:p>
    <w:p w:rsidR="007418B7" w:rsidRDefault="007418B7" w:rsidP="007418B7">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Quality and integrity of the collected data would be maintained</w:t>
      </w:r>
    </w:p>
    <w:p w:rsidR="007418B7" w:rsidRDefault="007418B7" w:rsidP="007418B7">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Privacy and confidentiality would be maintained</w:t>
      </w:r>
    </w:p>
    <w:p w:rsidR="007418B7" w:rsidRDefault="007418B7" w:rsidP="007418B7">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The guidelines for the dissertation would be followed</w:t>
      </w:r>
    </w:p>
    <w:p w:rsidR="007418B7" w:rsidRDefault="007418B7" w:rsidP="007418B7">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Plagiarism would be avoided</w:t>
      </w:r>
    </w:p>
    <w:p w:rsidR="004D1811" w:rsidRDefault="004D1811" w:rsidP="004D1811">
      <w:pPr>
        <w:pStyle w:val="Heading1"/>
        <w:spacing w:line="480" w:lineRule="auto"/>
      </w:pPr>
      <w:bookmarkStart w:id="13" w:name="_Toc516483369"/>
      <w:r>
        <w:t>Outcomes</w:t>
      </w:r>
      <w:bookmarkEnd w:id="13"/>
    </w:p>
    <w:p w:rsidR="004D1811" w:rsidRDefault="00474117" w:rsidP="004D181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It is </w:t>
      </w:r>
      <w:r w:rsidR="00587A64">
        <w:rPr>
          <w:rFonts w:ascii="Times New Roman" w:hAnsi="Times New Roman" w:cs="Times New Roman"/>
          <w:sz w:val="24"/>
          <w:szCs w:val="24"/>
        </w:rPr>
        <w:t>anticipated</w:t>
      </w:r>
      <w:r>
        <w:rPr>
          <w:rFonts w:ascii="Times New Roman" w:hAnsi="Times New Roman" w:cs="Times New Roman"/>
          <w:sz w:val="24"/>
          <w:szCs w:val="24"/>
        </w:rPr>
        <w:t xml:space="preserve"> that there would be </w:t>
      </w:r>
      <w:r w:rsidR="00587A64">
        <w:rPr>
          <w:rFonts w:ascii="Times New Roman" w:hAnsi="Times New Roman" w:cs="Times New Roman"/>
          <w:sz w:val="24"/>
          <w:szCs w:val="24"/>
        </w:rPr>
        <w:t>noteworthy</w:t>
      </w:r>
      <w:r>
        <w:rPr>
          <w:rFonts w:ascii="Times New Roman" w:hAnsi="Times New Roman" w:cs="Times New Roman"/>
          <w:sz w:val="24"/>
          <w:szCs w:val="24"/>
        </w:rPr>
        <w:t xml:space="preserve"> difference</w:t>
      </w:r>
      <w:r w:rsidR="00587A64">
        <w:rPr>
          <w:rFonts w:ascii="Times New Roman" w:hAnsi="Times New Roman" w:cs="Times New Roman"/>
          <w:sz w:val="24"/>
          <w:szCs w:val="24"/>
        </w:rPr>
        <w:t>s</w:t>
      </w:r>
      <w:r>
        <w:rPr>
          <w:rFonts w:ascii="Times New Roman" w:hAnsi="Times New Roman" w:cs="Times New Roman"/>
          <w:sz w:val="24"/>
          <w:szCs w:val="24"/>
        </w:rPr>
        <w:t xml:space="preserve"> in financial performance of Islamic banks and regular banks. There would be disparity in the financial ratios, particularly in the profitability and liquidity ratios. However, considering the research studies, it is expected that the</w:t>
      </w:r>
      <w:r w:rsidR="003A726D">
        <w:rPr>
          <w:rFonts w:ascii="Times New Roman" w:hAnsi="Times New Roman" w:cs="Times New Roman"/>
          <w:sz w:val="24"/>
          <w:szCs w:val="24"/>
        </w:rPr>
        <w:t xml:space="preserve"> internal factors would undoubtedly have an impact on the performance and profitability rates of the two banks.  </w:t>
      </w:r>
    </w:p>
    <w:p w:rsidR="00E400B7" w:rsidRDefault="00E400B7" w:rsidP="00E400B7">
      <w:pPr>
        <w:pStyle w:val="Heading1"/>
        <w:spacing w:line="480" w:lineRule="auto"/>
      </w:pPr>
      <w:bookmarkStart w:id="14" w:name="_Toc516483370"/>
      <w:r>
        <w:t xml:space="preserve">Gantt </w:t>
      </w:r>
      <w:proofErr w:type="gramStart"/>
      <w:r>
        <w:t>Chart</w:t>
      </w:r>
      <w:bookmarkEnd w:id="14"/>
      <w:proofErr w:type="gramEnd"/>
      <w:r>
        <w:t xml:space="preserve"> </w:t>
      </w:r>
    </w:p>
    <w:tbl>
      <w:tblPr>
        <w:tblW w:w="10611" w:type="dxa"/>
        <w:tblInd w:w="93" w:type="dxa"/>
        <w:tblLook w:val="04A0" w:firstRow="1" w:lastRow="0" w:firstColumn="1" w:lastColumn="0" w:noHBand="0" w:noVBand="1"/>
      </w:tblPr>
      <w:tblGrid>
        <w:gridCol w:w="2698"/>
        <w:gridCol w:w="354"/>
        <w:gridCol w:w="335"/>
        <w:gridCol w:w="394"/>
        <w:gridCol w:w="328"/>
        <w:gridCol w:w="328"/>
        <w:gridCol w:w="335"/>
        <w:gridCol w:w="354"/>
        <w:gridCol w:w="335"/>
        <w:gridCol w:w="394"/>
        <w:gridCol w:w="440"/>
        <w:gridCol w:w="440"/>
        <w:gridCol w:w="440"/>
        <w:gridCol w:w="440"/>
        <w:gridCol w:w="440"/>
        <w:gridCol w:w="440"/>
        <w:gridCol w:w="440"/>
        <w:gridCol w:w="440"/>
        <w:gridCol w:w="440"/>
        <w:gridCol w:w="440"/>
        <w:gridCol w:w="440"/>
      </w:tblGrid>
      <w:tr w:rsidR="0041163B" w:rsidRPr="0074717D" w:rsidTr="00761E39">
        <w:trPr>
          <w:trHeight w:val="293"/>
        </w:trPr>
        <w:tc>
          <w:tcPr>
            <w:tcW w:w="2698" w:type="dxa"/>
            <w:vMerge w:val="restart"/>
            <w:tcBorders>
              <w:top w:val="single" w:sz="4" w:space="0" w:color="auto"/>
              <w:left w:val="single" w:sz="4" w:space="0" w:color="auto"/>
              <w:bottom w:val="single" w:sz="4" w:space="0" w:color="auto"/>
              <w:right w:val="single" w:sz="4" w:space="0" w:color="auto"/>
            </w:tcBorders>
            <w:shd w:val="clear" w:color="000000" w:fill="FCD5B4"/>
            <w:noWrap/>
            <w:vAlign w:val="bottom"/>
            <w:hideMark/>
          </w:tcPr>
          <w:p w:rsidR="0041163B" w:rsidRPr="0074717D" w:rsidRDefault="00587A64" w:rsidP="00761E39">
            <w:pPr>
              <w:spacing w:after="0" w:line="240" w:lineRule="auto"/>
              <w:jc w:val="center"/>
              <w:rPr>
                <w:rFonts w:ascii="Calibri" w:eastAsia="Times New Roman" w:hAnsi="Calibri" w:cs="Calibri"/>
                <w:color w:val="000000"/>
              </w:rPr>
            </w:pPr>
            <w:r>
              <w:rPr>
                <w:rFonts w:ascii="Calibri" w:eastAsia="Times New Roman" w:hAnsi="Calibri" w:cs="Calibri"/>
                <w:color w:val="000000"/>
              </w:rPr>
              <w:t>Activities</w:t>
            </w:r>
          </w:p>
        </w:tc>
        <w:tc>
          <w:tcPr>
            <w:tcW w:w="7913" w:type="dxa"/>
            <w:gridSpan w:val="20"/>
            <w:tcBorders>
              <w:top w:val="single" w:sz="4" w:space="0" w:color="auto"/>
              <w:left w:val="nil"/>
              <w:bottom w:val="single" w:sz="4" w:space="0" w:color="auto"/>
              <w:right w:val="single" w:sz="4" w:space="0" w:color="auto"/>
            </w:tcBorders>
            <w:shd w:val="clear" w:color="000000" w:fill="FCD5B4"/>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Weeks</w:t>
            </w:r>
          </w:p>
        </w:tc>
      </w:tr>
      <w:tr w:rsidR="0041163B" w:rsidRPr="0074717D" w:rsidTr="00761E39">
        <w:trPr>
          <w:trHeight w:val="293"/>
        </w:trPr>
        <w:tc>
          <w:tcPr>
            <w:tcW w:w="2698" w:type="dxa"/>
            <w:vMerge/>
            <w:tcBorders>
              <w:top w:val="single" w:sz="4" w:space="0" w:color="auto"/>
              <w:left w:val="single" w:sz="4" w:space="0" w:color="auto"/>
              <w:bottom w:val="single" w:sz="4" w:space="0" w:color="auto"/>
              <w:right w:val="single" w:sz="4" w:space="0" w:color="auto"/>
            </w:tcBorders>
            <w:vAlign w:val="center"/>
            <w:hideMark/>
          </w:tcPr>
          <w:p w:rsidR="0041163B" w:rsidRPr="0074717D" w:rsidRDefault="0041163B" w:rsidP="00761E39">
            <w:pPr>
              <w:spacing w:after="0" w:line="240" w:lineRule="auto"/>
              <w:rPr>
                <w:rFonts w:ascii="Calibri" w:eastAsia="Times New Roman" w:hAnsi="Calibri" w:cs="Calibri"/>
                <w:color w:val="000000"/>
              </w:rPr>
            </w:pPr>
          </w:p>
        </w:tc>
        <w:tc>
          <w:tcPr>
            <w:tcW w:w="354" w:type="dxa"/>
            <w:tcBorders>
              <w:top w:val="single" w:sz="4" w:space="0" w:color="auto"/>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1</w:t>
            </w:r>
          </w:p>
        </w:tc>
        <w:tc>
          <w:tcPr>
            <w:tcW w:w="335"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2</w:t>
            </w:r>
          </w:p>
        </w:tc>
        <w:tc>
          <w:tcPr>
            <w:tcW w:w="394"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3</w:t>
            </w:r>
          </w:p>
        </w:tc>
        <w:tc>
          <w:tcPr>
            <w:tcW w:w="32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4</w:t>
            </w:r>
          </w:p>
        </w:tc>
        <w:tc>
          <w:tcPr>
            <w:tcW w:w="32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5</w:t>
            </w:r>
          </w:p>
        </w:tc>
        <w:tc>
          <w:tcPr>
            <w:tcW w:w="335"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6</w:t>
            </w:r>
          </w:p>
        </w:tc>
        <w:tc>
          <w:tcPr>
            <w:tcW w:w="354"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7</w:t>
            </w:r>
          </w:p>
        </w:tc>
        <w:tc>
          <w:tcPr>
            <w:tcW w:w="335"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8</w:t>
            </w:r>
          </w:p>
        </w:tc>
        <w:tc>
          <w:tcPr>
            <w:tcW w:w="394"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9</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10</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11</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12</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13</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14</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15</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16</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17</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18</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19</w:t>
            </w:r>
          </w:p>
        </w:tc>
        <w:tc>
          <w:tcPr>
            <w:tcW w:w="433" w:type="dxa"/>
            <w:tcBorders>
              <w:top w:val="nil"/>
              <w:left w:val="nil"/>
              <w:bottom w:val="single" w:sz="4" w:space="0" w:color="auto"/>
              <w:right w:val="single" w:sz="4" w:space="0" w:color="auto"/>
            </w:tcBorders>
            <w:shd w:val="clear" w:color="auto" w:fill="auto"/>
            <w:vAlign w:val="bottom"/>
            <w:hideMark/>
          </w:tcPr>
          <w:p w:rsidR="0041163B" w:rsidRPr="0074717D" w:rsidRDefault="0041163B" w:rsidP="00761E39">
            <w:pPr>
              <w:spacing w:after="0" w:line="240" w:lineRule="auto"/>
              <w:jc w:val="right"/>
              <w:rPr>
                <w:rFonts w:ascii="Calibri" w:eastAsia="Times New Roman" w:hAnsi="Calibri" w:cs="Calibri"/>
                <w:color w:val="000000"/>
              </w:rPr>
            </w:pPr>
            <w:r w:rsidRPr="0074717D">
              <w:rPr>
                <w:rFonts w:ascii="Calibri" w:eastAsia="Times New Roman" w:hAnsi="Calibri" w:cs="Calibri"/>
                <w:color w:val="000000"/>
              </w:rPr>
              <w:t>20</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xml:space="preserve">Selection </w:t>
            </w:r>
            <w:r w:rsidR="00587A64">
              <w:rPr>
                <w:rFonts w:ascii="Calibri" w:eastAsia="Times New Roman" w:hAnsi="Calibri" w:cs="Calibri"/>
                <w:color w:val="000000"/>
              </w:rPr>
              <w:t xml:space="preserve">of </w:t>
            </w:r>
            <w:r w:rsidR="00587A64" w:rsidRPr="0074717D">
              <w:rPr>
                <w:rFonts w:ascii="Calibri" w:eastAsia="Times New Roman" w:hAnsi="Calibri" w:cs="Calibri"/>
                <w:color w:val="000000"/>
              </w:rPr>
              <w:t>Topic</w:t>
            </w:r>
            <w:r w:rsidR="00587A64">
              <w:rPr>
                <w:rFonts w:ascii="Calibri" w:eastAsia="Times New Roman" w:hAnsi="Calibri" w:cs="Calibri"/>
                <w:color w:val="000000"/>
              </w:rPr>
              <w:t xml:space="preserve"> </w:t>
            </w:r>
            <w:r w:rsidR="00587A64" w:rsidRPr="0074717D">
              <w:rPr>
                <w:rFonts w:ascii="Calibri" w:eastAsia="Times New Roman" w:hAnsi="Calibri" w:cs="Calibri"/>
                <w:color w:val="000000"/>
              </w:rPr>
              <w:t xml:space="preserve"> </w:t>
            </w:r>
          </w:p>
        </w:tc>
        <w:tc>
          <w:tcPr>
            <w:tcW w:w="354" w:type="dxa"/>
            <w:tcBorders>
              <w:top w:val="single" w:sz="4" w:space="0" w:color="auto"/>
              <w:left w:val="nil"/>
              <w:bottom w:val="single" w:sz="4" w:space="0" w:color="auto"/>
              <w:right w:val="single" w:sz="4" w:space="0" w:color="000000"/>
            </w:tcBorders>
            <w:shd w:val="clear" w:color="000000" w:fill="5EA06B"/>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lastRenderedPageBreak/>
              <w:t>Background</w:t>
            </w:r>
            <w:r w:rsidR="00587A64">
              <w:rPr>
                <w:rFonts w:ascii="Calibri" w:eastAsia="Times New Roman" w:hAnsi="Calibri" w:cs="Calibri"/>
                <w:color w:val="000000"/>
              </w:rPr>
              <w:t xml:space="preserve"> of the Study</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000000" w:fill="B6DDE8"/>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000000" w:fill="B6DDE8"/>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587A64">
            <w:pPr>
              <w:spacing w:after="0" w:line="240" w:lineRule="auto"/>
              <w:rPr>
                <w:rFonts w:ascii="Calibri" w:eastAsia="Times New Roman" w:hAnsi="Calibri" w:cs="Calibri"/>
                <w:color w:val="000000"/>
              </w:rPr>
            </w:pPr>
            <w:r w:rsidRPr="0074717D">
              <w:rPr>
                <w:rFonts w:ascii="Calibri" w:eastAsia="Times New Roman" w:hAnsi="Calibri" w:cs="Calibri"/>
                <w:color w:val="000000"/>
              </w:rPr>
              <w:t>Research Method</w:t>
            </w:r>
            <w:r w:rsidR="00587A64">
              <w:rPr>
                <w:rFonts w:ascii="Calibri" w:eastAsia="Times New Roman" w:hAnsi="Calibri" w:cs="Calibri"/>
                <w:color w:val="000000"/>
              </w:rPr>
              <w:t>s</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000000" w:fill="D99795"/>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000000" w:fill="D99795"/>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000000" w:fill="D99795"/>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Review</w:t>
            </w:r>
            <w:r w:rsidR="00587A64">
              <w:rPr>
                <w:rFonts w:ascii="Calibri" w:eastAsia="Times New Roman" w:hAnsi="Calibri" w:cs="Calibri"/>
                <w:color w:val="000000"/>
              </w:rPr>
              <w:t xml:space="preserve"> of </w:t>
            </w:r>
            <w:r w:rsidR="00587A64" w:rsidRPr="0074717D">
              <w:rPr>
                <w:rFonts w:ascii="Calibri" w:eastAsia="Times New Roman" w:hAnsi="Calibri" w:cs="Calibri"/>
                <w:color w:val="000000"/>
              </w:rPr>
              <w:t>Literature</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000000" w:fill="8DB4E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000000" w:fill="8DB4E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000000" w:fill="8DB4E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000000" w:fill="8DB4E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Collection</w:t>
            </w:r>
            <w:r w:rsidR="00587A64">
              <w:rPr>
                <w:rFonts w:ascii="Calibri" w:eastAsia="Times New Roman" w:hAnsi="Calibri" w:cs="Calibri"/>
                <w:color w:val="000000"/>
              </w:rPr>
              <w:t xml:space="preserve"> of </w:t>
            </w:r>
            <w:r w:rsidR="00587A64" w:rsidRPr="0074717D">
              <w:rPr>
                <w:rFonts w:ascii="Calibri" w:eastAsia="Times New Roman" w:hAnsi="Calibri" w:cs="Calibri"/>
                <w:color w:val="000000"/>
              </w:rPr>
              <w:t>Data</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000000" w:fill="CCC0DA"/>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000000" w:fill="CCC0DA"/>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CCC0DA"/>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CCC0DA"/>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Analysis</w:t>
            </w:r>
            <w:r w:rsidR="00587A64">
              <w:rPr>
                <w:rFonts w:ascii="Calibri" w:eastAsia="Times New Roman" w:hAnsi="Calibri" w:cs="Calibri"/>
                <w:color w:val="000000"/>
              </w:rPr>
              <w:t xml:space="preserve"> of </w:t>
            </w:r>
            <w:r w:rsidR="00587A64" w:rsidRPr="0074717D">
              <w:rPr>
                <w:rFonts w:ascii="Calibri" w:eastAsia="Times New Roman" w:hAnsi="Calibri" w:cs="Calibri"/>
                <w:color w:val="000000"/>
              </w:rPr>
              <w:t>Data</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2020BE"/>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2020BE"/>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2020BE"/>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Findings and Interpretation</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84EC84"/>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84EC84"/>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84EC84"/>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Finalizing the study</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F2EF81"/>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F2EF81"/>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r w:rsidR="0041163B" w:rsidRPr="0074717D" w:rsidTr="00761E39">
        <w:trPr>
          <w:trHeight w:val="293"/>
        </w:trPr>
        <w:tc>
          <w:tcPr>
            <w:tcW w:w="2698" w:type="dxa"/>
            <w:tcBorders>
              <w:top w:val="nil"/>
              <w:left w:val="single" w:sz="4" w:space="0" w:color="auto"/>
              <w:bottom w:val="single" w:sz="4" w:space="0" w:color="auto"/>
              <w:right w:val="single" w:sz="4" w:space="0" w:color="auto"/>
            </w:tcBorders>
            <w:shd w:val="clear" w:color="000000" w:fill="DDD9C3"/>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xml:space="preserve">Full Review </w:t>
            </w:r>
          </w:p>
        </w:tc>
        <w:tc>
          <w:tcPr>
            <w:tcW w:w="354" w:type="dxa"/>
            <w:tcBorders>
              <w:top w:val="single" w:sz="4" w:space="0" w:color="auto"/>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jc w:val="center"/>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2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5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35"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394"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auto" w:fill="auto"/>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F896C0"/>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F896C0"/>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c>
          <w:tcPr>
            <w:tcW w:w="433" w:type="dxa"/>
            <w:tcBorders>
              <w:top w:val="nil"/>
              <w:left w:val="nil"/>
              <w:bottom w:val="single" w:sz="4" w:space="0" w:color="auto"/>
              <w:right w:val="single" w:sz="4" w:space="0" w:color="auto"/>
            </w:tcBorders>
            <w:shd w:val="clear" w:color="000000" w:fill="F896C0"/>
            <w:noWrap/>
            <w:vAlign w:val="bottom"/>
            <w:hideMark/>
          </w:tcPr>
          <w:p w:rsidR="0041163B" w:rsidRPr="0074717D" w:rsidRDefault="0041163B" w:rsidP="00761E39">
            <w:pPr>
              <w:spacing w:after="0" w:line="240" w:lineRule="auto"/>
              <w:rPr>
                <w:rFonts w:ascii="Calibri" w:eastAsia="Times New Roman" w:hAnsi="Calibri" w:cs="Calibri"/>
                <w:color w:val="000000"/>
              </w:rPr>
            </w:pPr>
            <w:r w:rsidRPr="0074717D">
              <w:rPr>
                <w:rFonts w:ascii="Calibri" w:eastAsia="Times New Roman" w:hAnsi="Calibri" w:cs="Calibri"/>
                <w:color w:val="000000"/>
              </w:rPr>
              <w:t> </w:t>
            </w:r>
          </w:p>
        </w:tc>
      </w:tr>
    </w:tbl>
    <w:p w:rsidR="0041163B" w:rsidRDefault="0041163B" w:rsidP="004D1811">
      <w:pPr>
        <w:spacing w:line="480" w:lineRule="auto"/>
        <w:rPr>
          <w:rFonts w:ascii="Times New Roman" w:hAnsi="Times New Roman" w:cs="Times New Roman"/>
          <w:sz w:val="24"/>
          <w:szCs w:val="24"/>
        </w:rPr>
      </w:pPr>
    </w:p>
    <w:p w:rsidR="0041163B" w:rsidRDefault="0041163B">
      <w:pPr>
        <w:rPr>
          <w:rFonts w:ascii="Times New Roman" w:hAnsi="Times New Roman" w:cs="Times New Roman"/>
          <w:sz w:val="24"/>
          <w:szCs w:val="24"/>
        </w:rPr>
      </w:pPr>
      <w:r>
        <w:rPr>
          <w:rFonts w:ascii="Times New Roman" w:hAnsi="Times New Roman" w:cs="Times New Roman"/>
          <w:sz w:val="24"/>
          <w:szCs w:val="24"/>
        </w:rPr>
        <w:br w:type="page"/>
      </w:r>
    </w:p>
    <w:p w:rsidR="00E400B7" w:rsidRDefault="0041163B" w:rsidP="0041163B">
      <w:pPr>
        <w:pStyle w:val="Heading1"/>
        <w:spacing w:line="480" w:lineRule="auto"/>
      </w:pPr>
      <w:bookmarkStart w:id="15" w:name="_Toc516483371"/>
      <w:r>
        <w:lastRenderedPageBreak/>
        <w:t>References</w:t>
      </w:r>
      <w:bookmarkEnd w:id="15"/>
      <w:r>
        <w:t xml:space="preserve"> </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r w:rsidRPr="00C45FE7">
        <w:rPr>
          <w:rFonts w:ascii="Times New Roman" w:hAnsi="Times New Roman" w:cs="Times New Roman"/>
          <w:sz w:val="24"/>
          <w:szCs w:val="24"/>
          <w:shd w:val="clear" w:color="auto" w:fill="FFFFFF"/>
        </w:rPr>
        <w:t>Alkhazaleh</w:t>
      </w:r>
      <w:proofErr w:type="spellEnd"/>
      <w:r w:rsidRPr="00C45FE7">
        <w:rPr>
          <w:rFonts w:ascii="Times New Roman" w:hAnsi="Times New Roman" w:cs="Times New Roman"/>
          <w:sz w:val="24"/>
          <w:szCs w:val="24"/>
          <w:shd w:val="clear" w:color="auto" w:fill="FFFFFF"/>
        </w:rPr>
        <w:t>, A. (2017). Factors may drive the commercial banks lending: evidence from Jordan.</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Banks and Bank Systems</w:t>
      </w:r>
      <w:r w:rsidRPr="00C45FE7">
        <w:rPr>
          <w:rFonts w:ascii="Times New Roman" w:hAnsi="Times New Roman" w:cs="Times New Roman"/>
          <w:sz w:val="24"/>
          <w:szCs w:val="24"/>
          <w:shd w:val="clear" w:color="auto" w:fill="FFFFFF"/>
        </w:rPr>
        <w:t>, 12(2), pp.31-38</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gramStart"/>
      <w:r w:rsidRPr="00C45FE7">
        <w:rPr>
          <w:rFonts w:ascii="Times New Roman" w:hAnsi="Times New Roman" w:cs="Times New Roman"/>
          <w:sz w:val="24"/>
          <w:szCs w:val="24"/>
          <w:shd w:val="clear" w:color="auto" w:fill="FFFFFF"/>
        </w:rPr>
        <w:t>Ansari, S. and Khalil-</w:t>
      </w:r>
      <w:proofErr w:type="spellStart"/>
      <w:r w:rsidRPr="00C45FE7">
        <w:rPr>
          <w:rFonts w:ascii="Times New Roman" w:hAnsi="Times New Roman" w:cs="Times New Roman"/>
          <w:sz w:val="24"/>
          <w:szCs w:val="24"/>
          <w:shd w:val="clear" w:color="auto" w:fill="FFFFFF"/>
        </w:rPr>
        <w:t>ur</w:t>
      </w:r>
      <w:proofErr w:type="spellEnd"/>
      <w:r w:rsidRPr="00C45FE7">
        <w:rPr>
          <w:rFonts w:ascii="Times New Roman" w:hAnsi="Times New Roman" w:cs="Times New Roman"/>
          <w:sz w:val="24"/>
          <w:szCs w:val="24"/>
          <w:shd w:val="clear" w:color="auto" w:fill="FFFFFF"/>
        </w:rPr>
        <w:t>-</w:t>
      </w:r>
      <w:proofErr w:type="spellStart"/>
      <w:r w:rsidRPr="00C45FE7">
        <w:rPr>
          <w:rFonts w:ascii="Times New Roman" w:hAnsi="Times New Roman" w:cs="Times New Roman"/>
          <w:sz w:val="24"/>
          <w:szCs w:val="24"/>
          <w:shd w:val="clear" w:color="auto" w:fill="FFFFFF"/>
        </w:rPr>
        <w:t>Rehman</w:t>
      </w:r>
      <w:proofErr w:type="spellEnd"/>
      <w:r w:rsidRPr="00C45FE7">
        <w:rPr>
          <w:rFonts w:ascii="Times New Roman" w:hAnsi="Times New Roman" w:cs="Times New Roman"/>
          <w:sz w:val="24"/>
          <w:szCs w:val="24"/>
          <w:shd w:val="clear" w:color="auto" w:fill="FFFFFF"/>
        </w:rPr>
        <w:t xml:space="preserve"> (2011).</w:t>
      </w:r>
      <w:proofErr w:type="gramEnd"/>
      <w:r w:rsidRPr="00C45FE7">
        <w:rPr>
          <w:rFonts w:ascii="Times New Roman" w:hAnsi="Times New Roman" w:cs="Times New Roman"/>
          <w:sz w:val="24"/>
          <w:szCs w:val="24"/>
          <w:shd w:val="clear" w:color="auto" w:fill="FFFFFF"/>
        </w:rPr>
        <w:t xml:space="preserve"> Comparative Financial Performance of existing Islamic Banks and Contemporary Conventional Banks in Pakistan.</w:t>
      </w:r>
      <w:r w:rsidRPr="00C45FE7">
        <w:rPr>
          <w:rStyle w:val="apple-converted-space"/>
          <w:rFonts w:ascii="Times New Roman" w:hAnsi="Times New Roman" w:cs="Times New Roman"/>
          <w:sz w:val="24"/>
          <w:szCs w:val="24"/>
          <w:shd w:val="clear" w:color="auto" w:fill="FFFFFF"/>
        </w:rPr>
        <w:t> </w:t>
      </w:r>
      <w:proofErr w:type="gramStart"/>
      <w:r w:rsidRPr="00C45FE7">
        <w:rPr>
          <w:rFonts w:ascii="Times New Roman" w:hAnsi="Times New Roman" w:cs="Times New Roman"/>
          <w:i/>
          <w:iCs/>
          <w:sz w:val="24"/>
          <w:szCs w:val="24"/>
          <w:shd w:val="clear" w:color="auto" w:fill="FFFFFF"/>
        </w:rPr>
        <w:t>2nd International Conference on Economics, Business and Management</w:t>
      </w:r>
      <w:r w:rsidRPr="00C45FE7">
        <w:rPr>
          <w:rFonts w:ascii="Times New Roman" w:hAnsi="Times New Roman" w:cs="Times New Roman"/>
          <w:sz w:val="24"/>
          <w:szCs w:val="24"/>
          <w:shd w:val="clear" w:color="auto" w:fill="FFFFFF"/>
        </w:rPr>
        <w:t>, [online] 22, pp.45-49.</w:t>
      </w:r>
      <w:proofErr w:type="gramEnd"/>
      <w:r w:rsidRPr="00C45FE7">
        <w:rPr>
          <w:rFonts w:ascii="Times New Roman" w:hAnsi="Times New Roman" w:cs="Times New Roman"/>
          <w:sz w:val="24"/>
          <w:szCs w:val="24"/>
          <w:shd w:val="clear" w:color="auto" w:fill="FFFFFF"/>
        </w:rPr>
        <w:t xml:space="preserve"> Available at: http://www.ipedr.com/vol22/9-ICEBM2011-M00020.pdf [Accessed 5 Jun. 2018]</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t>Chokri</w:t>
      </w:r>
      <w:proofErr w:type="spellEnd"/>
      <w:r w:rsidRPr="00C45FE7">
        <w:rPr>
          <w:rFonts w:ascii="Times New Roman" w:hAnsi="Times New Roman" w:cs="Times New Roman"/>
          <w:sz w:val="24"/>
          <w:szCs w:val="24"/>
          <w:shd w:val="clear" w:color="auto" w:fill="FFFFFF"/>
        </w:rPr>
        <w:t>, T. and Anis, E. (2018).</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Measuring the Financial Performance of Islamic Banks in Selected Countries.</w:t>
      </w:r>
      <w:proofErr w:type="gramEnd"/>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Journal of Business &amp; Financial Affairs</w:t>
      </w:r>
      <w:r w:rsidRPr="00C45FE7">
        <w:rPr>
          <w:rFonts w:ascii="Times New Roman" w:hAnsi="Times New Roman" w:cs="Times New Roman"/>
          <w:sz w:val="24"/>
          <w:szCs w:val="24"/>
          <w:shd w:val="clear" w:color="auto" w:fill="FFFFFF"/>
        </w:rPr>
        <w:t>, 07(01), pp.1-5</w:t>
      </w:r>
    </w:p>
    <w:p w:rsidR="00D36BDE" w:rsidRPr="00C45FE7" w:rsidRDefault="00D36BDE" w:rsidP="00D36BDE">
      <w:pPr>
        <w:spacing w:line="480" w:lineRule="auto"/>
        <w:rPr>
          <w:rFonts w:ascii="Times New Roman" w:hAnsi="Times New Roman" w:cs="Times New Roman"/>
          <w:sz w:val="24"/>
          <w:szCs w:val="24"/>
          <w:shd w:val="clear" w:color="auto" w:fill="FFFFFF"/>
        </w:rPr>
      </w:pPr>
      <w:r w:rsidRPr="00C45FE7">
        <w:rPr>
          <w:rFonts w:ascii="Times New Roman" w:hAnsi="Times New Roman" w:cs="Times New Roman"/>
          <w:sz w:val="24"/>
          <w:szCs w:val="24"/>
          <w:shd w:val="clear" w:color="auto" w:fill="FFFFFF"/>
        </w:rPr>
        <w:t>Das, B. (2018).</w:t>
      </w:r>
      <w:r w:rsidRPr="00C45FE7">
        <w:rPr>
          <w:rStyle w:val="apple-converted-space"/>
          <w:rFonts w:ascii="Times New Roman" w:hAnsi="Times New Roman" w:cs="Times New Roman"/>
          <w:sz w:val="24"/>
          <w:szCs w:val="24"/>
          <w:shd w:val="clear" w:color="auto" w:fill="FFFFFF"/>
        </w:rPr>
        <w:t> </w:t>
      </w:r>
      <w:proofErr w:type="gramStart"/>
      <w:r w:rsidRPr="00C45FE7">
        <w:rPr>
          <w:rFonts w:ascii="Times New Roman" w:hAnsi="Times New Roman" w:cs="Times New Roman"/>
          <w:i/>
          <w:iCs/>
          <w:sz w:val="24"/>
          <w:szCs w:val="24"/>
          <w:shd w:val="clear" w:color="auto" w:fill="FFFFFF"/>
        </w:rPr>
        <w:t>Islamic banks’ asset growth to converge with that of conventional peers</w:t>
      </w:r>
      <w:r w:rsidRPr="00C45FE7">
        <w:rPr>
          <w:rFonts w:ascii="Times New Roman" w:hAnsi="Times New Roman" w:cs="Times New Roman"/>
          <w:sz w:val="24"/>
          <w:szCs w:val="24"/>
          <w:shd w:val="clear" w:color="auto" w:fill="FFFFFF"/>
        </w:rPr>
        <w:t>.</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online</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Gulf News.</w:t>
      </w:r>
      <w:proofErr w:type="gramEnd"/>
      <w:r w:rsidRPr="00C45FE7">
        <w:rPr>
          <w:rFonts w:ascii="Times New Roman" w:hAnsi="Times New Roman" w:cs="Times New Roman"/>
          <w:sz w:val="24"/>
          <w:szCs w:val="24"/>
          <w:shd w:val="clear" w:color="auto" w:fill="FFFFFF"/>
        </w:rPr>
        <w:t xml:space="preserve"> Available at: https://gulfnews.com/business/sectors/banking/islamic-banks-asset-growth-to-converge-with-that-of-conventional-peers-1.2217039 [Accessed 1 Jun. 2018]</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gramStart"/>
      <w:r w:rsidRPr="00C45FE7">
        <w:rPr>
          <w:rFonts w:ascii="Times New Roman" w:hAnsi="Times New Roman" w:cs="Times New Roman"/>
          <w:sz w:val="24"/>
          <w:szCs w:val="24"/>
          <w:shd w:val="clear" w:color="auto" w:fill="FFFFFF"/>
        </w:rPr>
        <w:t>Financial Times (2012).</w:t>
      </w:r>
      <w:proofErr w:type="gramEnd"/>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HSBC’s Islamic closures highlight dilemma</w:t>
      </w:r>
      <w:r w:rsidRPr="00C45FE7">
        <w:rPr>
          <w:rFonts w:ascii="Times New Roman" w:hAnsi="Times New Roman" w:cs="Times New Roman"/>
          <w:sz w:val="24"/>
          <w:szCs w:val="24"/>
          <w:shd w:val="clear" w:color="auto" w:fill="FFFFFF"/>
        </w:rPr>
        <w:t>. [</w:t>
      </w:r>
      <w:proofErr w:type="gramStart"/>
      <w:r w:rsidRPr="00C45FE7">
        <w:rPr>
          <w:rFonts w:ascii="Times New Roman" w:hAnsi="Times New Roman" w:cs="Times New Roman"/>
          <w:sz w:val="24"/>
          <w:szCs w:val="24"/>
          <w:shd w:val="clear" w:color="auto" w:fill="FFFFFF"/>
        </w:rPr>
        <w:t>online</w:t>
      </w:r>
      <w:proofErr w:type="gramEnd"/>
      <w:r w:rsidRPr="00C45FE7">
        <w:rPr>
          <w:rFonts w:ascii="Times New Roman" w:hAnsi="Times New Roman" w:cs="Times New Roman"/>
          <w:sz w:val="24"/>
          <w:szCs w:val="24"/>
          <w:shd w:val="clear" w:color="auto" w:fill="FFFFFF"/>
        </w:rPr>
        <w:t>] The Financial Times Ltd. Available at: https://www.ft.com/content/bdb5f212-0f1c-11e2-9343-00144feabdc0 [Accessed 5 Jun. 2018]</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gramStart"/>
      <w:r w:rsidRPr="00C45FE7">
        <w:rPr>
          <w:rFonts w:ascii="Times New Roman" w:hAnsi="Times New Roman" w:cs="Times New Roman"/>
          <w:sz w:val="24"/>
          <w:szCs w:val="24"/>
          <w:shd w:val="clear" w:color="auto" w:fill="FFFFFF"/>
        </w:rPr>
        <w:t xml:space="preserve">Hamid, M. and </w:t>
      </w:r>
      <w:proofErr w:type="spellStart"/>
      <w:r w:rsidRPr="00C45FE7">
        <w:rPr>
          <w:rFonts w:ascii="Times New Roman" w:hAnsi="Times New Roman" w:cs="Times New Roman"/>
          <w:sz w:val="24"/>
          <w:szCs w:val="24"/>
          <w:shd w:val="clear" w:color="auto" w:fill="FFFFFF"/>
        </w:rPr>
        <w:t>Azmi</w:t>
      </w:r>
      <w:proofErr w:type="spellEnd"/>
      <w:r w:rsidRPr="00C45FE7">
        <w:rPr>
          <w:rFonts w:ascii="Times New Roman" w:hAnsi="Times New Roman" w:cs="Times New Roman"/>
          <w:sz w:val="24"/>
          <w:szCs w:val="24"/>
          <w:shd w:val="clear" w:color="auto" w:fill="FFFFFF"/>
        </w:rPr>
        <w:t>, S. (2011).</w:t>
      </w:r>
      <w:proofErr w:type="gramEnd"/>
      <w:r w:rsidRPr="00C45FE7">
        <w:rPr>
          <w:rFonts w:ascii="Times New Roman" w:hAnsi="Times New Roman" w:cs="Times New Roman"/>
          <w:sz w:val="24"/>
          <w:szCs w:val="24"/>
          <w:shd w:val="clear" w:color="auto" w:fill="FFFFFF"/>
        </w:rPr>
        <w:t xml:space="preserve"> The Performance of Banking during 2000-2009: Bank Islam Malaysia </w:t>
      </w:r>
      <w:proofErr w:type="spellStart"/>
      <w:r w:rsidRPr="00C45FE7">
        <w:rPr>
          <w:rFonts w:ascii="Times New Roman" w:hAnsi="Times New Roman" w:cs="Times New Roman"/>
          <w:sz w:val="24"/>
          <w:szCs w:val="24"/>
          <w:shd w:val="clear" w:color="auto" w:fill="FFFFFF"/>
        </w:rPr>
        <w:t>Berhad</w:t>
      </w:r>
      <w:proofErr w:type="spellEnd"/>
      <w:r w:rsidRPr="00C45FE7">
        <w:rPr>
          <w:rFonts w:ascii="Times New Roman" w:hAnsi="Times New Roman" w:cs="Times New Roman"/>
          <w:sz w:val="24"/>
          <w:szCs w:val="24"/>
          <w:shd w:val="clear" w:color="auto" w:fill="FFFFFF"/>
        </w:rPr>
        <w:t xml:space="preserve"> and Conventional Banking in Malaysia.</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International Journal of Economics and Management Sciences</w:t>
      </w:r>
      <w:r w:rsidRPr="00C45FE7">
        <w:rPr>
          <w:rFonts w:ascii="Times New Roman" w:hAnsi="Times New Roman" w:cs="Times New Roman"/>
          <w:sz w:val="24"/>
          <w:szCs w:val="24"/>
          <w:shd w:val="clear" w:color="auto" w:fill="FFFFFF"/>
        </w:rPr>
        <w:t>, 1(1), pp.9-19</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gramStart"/>
      <w:r w:rsidRPr="00C45FE7">
        <w:rPr>
          <w:rFonts w:ascii="Times New Roman" w:hAnsi="Times New Roman" w:cs="Times New Roman"/>
          <w:sz w:val="24"/>
          <w:szCs w:val="24"/>
          <w:shd w:val="clear" w:color="auto" w:fill="FFFFFF"/>
        </w:rPr>
        <w:t>Hossain, M. (2015).</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Comparative Analysis of Financial Performance of Islamic vs. Conventional Banks in Bangladesh.</w:t>
      </w:r>
      <w:proofErr w:type="gramEnd"/>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SSRN Electronic Journal</w:t>
      </w:r>
    </w:p>
    <w:p w:rsidR="00D36BDE" w:rsidRPr="00C45FE7" w:rsidRDefault="00D36BDE" w:rsidP="00D36BDE">
      <w:pPr>
        <w:spacing w:line="480" w:lineRule="auto"/>
        <w:rPr>
          <w:rStyle w:val="selectable"/>
          <w:rFonts w:ascii="Times New Roman" w:hAnsi="Times New Roman" w:cs="Times New Roman"/>
          <w:sz w:val="24"/>
          <w:szCs w:val="24"/>
          <w:shd w:val="clear" w:color="auto" w:fill="FFFFFF"/>
        </w:rPr>
      </w:pPr>
      <w:r w:rsidRPr="00C45FE7">
        <w:rPr>
          <w:rStyle w:val="apple-converted-space"/>
          <w:rFonts w:ascii="Times New Roman" w:hAnsi="Times New Roman" w:cs="Times New Roman"/>
          <w:b/>
          <w:bCs/>
          <w:sz w:val="24"/>
          <w:szCs w:val="24"/>
          <w:shd w:val="clear" w:color="auto" w:fill="FFFFFF"/>
        </w:rPr>
        <w:lastRenderedPageBreak/>
        <w:t> </w:t>
      </w:r>
      <w:proofErr w:type="gramStart"/>
      <w:r w:rsidRPr="00C45FE7">
        <w:rPr>
          <w:rStyle w:val="selectable"/>
          <w:rFonts w:ascii="Times New Roman" w:hAnsi="Times New Roman" w:cs="Times New Roman"/>
          <w:sz w:val="24"/>
          <w:szCs w:val="24"/>
          <w:shd w:val="clear" w:color="auto" w:fill="FFFFFF"/>
        </w:rPr>
        <w:t>Ibrahim, M. (2015).</w:t>
      </w:r>
      <w:proofErr w:type="gramEnd"/>
      <w:r w:rsidRPr="00C45FE7">
        <w:rPr>
          <w:rStyle w:val="selectable"/>
          <w:rFonts w:ascii="Times New Roman" w:hAnsi="Times New Roman" w:cs="Times New Roman"/>
          <w:sz w:val="24"/>
          <w:szCs w:val="24"/>
          <w:shd w:val="clear" w:color="auto" w:fill="FFFFFF"/>
        </w:rPr>
        <w:t xml:space="preserve"> Issues in Islamic banking and finance: Islamic banks, </w:t>
      </w:r>
      <w:proofErr w:type="spellStart"/>
      <w:r w:rsidRPr="00C45FE7">
        <w:rPr>
          <w:rStyle w:val="selectable"/>
          <w:rFonts w:ascii="Times New Roman" w:hAnsi="Times New Roman" w:cs="Times New Roman"/>
          <w:sz w:val="24"/>
          <w:szCs w:val="24"/>
          <w:shd w:val="clear" w:color="auto" w:fill="FFFFFF"/>
        </w:rPr>
        <w:t>Shari’ah</w:t>
      </w:r>
      <w:proofErr w:type="spellEnd"/>
      <w:r w:rsidRPr="00C45FE7">
        <w:rPr>
          <w:rStyle w:val="selectable"/>
          <w:rFonts w:ascii="Times New Roman" w:hAnsi="Times New Roman" w:cs="Times New Roman"/>
          <w:sz w:val="24"/>
          <w:szCs w:val="24"/>
          <w:shd w:val="clear" w:color="auto" w:fill="FFFFFF"/>
        </w:rPr>
        <w:t xml:space="preserve">-compliant investment and </w:t>
      </w:r>
      <w:proofErr w:type="spellStart"/>
      <w:r w:rsidRPr="00C45FE7">
        <w:rPr>
          <w:rStyle w:val="selectable"/>
          <w:rFonts w:ascii="Times New Roman" w:hAnsi="Times New Roman" w:cs="Times New Roman"/>
          <w:sz w:val="24"/>
          <w:szCs w:val="24"/>
          <w:shd w:val="clear" w:color="auto" w:fill="FFFFFF"/>
        </w:rPr>
        <w:t>sukuk</w:t>
      </w:r>
      <w:proofErr w:type="spellEnd"/>
      <w:r w:rsidRPr="00C45FE7">
        <w:rPr>
          <w:rStyle w:val="selectable"/>
          <w:rFonts w:ascii="Times New Roman" w:hAnsi="Times New Roman" w:cs="Times New Roman"/>
          <w:sz w:val="24"/>
          <w:szCs w:val="24"/>
          <w:shd w:val="clear" w:color="auto" w:fill="FFFFFF"/>
        </w:rPr>
        <w:t>.</w:t>
      </w:r>
      <w:r w:rsidRPr="00C45FE7">
        <w:rPr>
          <w:rStyle w:val="apple-converted-space"/>
          <w:rFonts w:ascii="Times New Roman" w:hAnsi="Times New Roman" w:cs="Times New Roman"/>
          <w:sz w:val="24"/>
          <w:szCs w:val="24"/>
          <w:shd w:val="clear" w:color="auto" w:fill="FFFFFF"/>
        </w:rPr>
        <w:t> </w:t>
      </w:r>
      <w:r w:rsidRPr="00C45FE7">
        <w:rPr>
          <w:rStyle w:val="selectable"/>
          <w:rFonts w:ascii="Times New Roman" w:hAnsi="Times New Roman" w:cs="Times New Roman"/>
          <w:i/>
          <w:iCs/>
          <w:sz w:val="24"/>
          <w:szCs w:val="24"/>
          <w:shd w:val="clear" w:color="auto" w:fill="FFFFFF"/>
        </w:rPr>
        <w:t>Pacific-Basin Finance Journal</w:t>
      </w:r>
      <w:r w:rsidRPr="00C45FE7">
        <w:rPr>
          <w:rStyle w:val="selectable"/>
          <w:rFonts w:ascii="Times New Roman" w:hAnsi="Times New Roman" w:cs="Times New Roman"/>
          <w:sz w:val="24"/>
          <w:szCs w:val="24"/>
          <w:shd w:val="clear" w:color="auto" w:fill="FFFFFF"/>
        </w:rPr>
        <w:t>, 34, pp.185-191</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t>Kolsi</w:t>
      </w:r>
      <w:proofErr w:type="spellEnd"/>
      <w:r w:rsidRPr="00C45FE7">
        <w:rPr>
          <w:rFonts w:ascii="Times New Roman" w:hAnsi="Times New Roman" w:cs="Times New Roman"/>
          <w:sz w:val="24"/>
          <w:szCs w:val="24"/>
          <w:shd w:val="clear" w:color="auto" w:fill="FFFFFF"/>
        </w:rPr>
        <w:t xml:space="preserve">, M. and </w:t>
      </w:r>
      <w:proofErr w:type="spellStart"/>
      <w:r w:rsidRPr="00C45FE7">
        <w:rPr>
          <w:rFonts w:ascii="Times New Roman" w:hAnsi="Times New Roman" w:cs="Times New Roman"/>
          <w:sz w:val="24"/>
          <w:szCs w:val="24"/>
          <w:shd w:val="clear" w:color="auto" w:fill="FFFFFF"/>
        </w:rPr>
        <w:t>Zehri</w:t>
      </w:r>
      <w:proofErr w:type="spellEnd"/>
      <w:r w:rsidRPr="00C45FE7">
        <w:rPr>
          <w:rFonts w:ascii="Times New Roman" w:hAnsi="Times New Roman" w:cs="Times New Roman"/>
          <w:sz w:val="24"/>
          <w:szCs w:val="24"/>
          <w:shd w:val="clear" w:color="auto" w:fill="FFFFFF"/>
        </w:rPr>
        <w:t>, F. (2014).</w:t>
      </w:r>
      <w:proofErr w:type="gramEnd"/>
      <w:r w:rsidRPr="00C45FE7">
        <w:rPr>
          <w:rFonts w:ascii="Times New Roman" w:hAnsi="Times New Roman" w:cs="Times New Roman"/>
          <w:sz w:val="24"/>
          <w:szCs w:val="24"/>
          <w:shd w:val="clear" w:color="auto" w:fill="FFFFFF"/>
        </w:rPr>
        <w:t xml:space="preserve"> Islamic banks and conventional banks within the recent global financial crisis: empirical evidence from the GCC region.</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International Journal of Financial Services Management</w:t>
      </w:r>
      <w:r w:rsidRPr="00C45FE7">
        <w:rPr>
          <w:rFonts w:ascii="Times New Roman" w:hAnsi="Times New Roman" w:cs="Times New Roman"/>
          <w:sz w:val="24"/>
          <w:szCs w:val="24"/>
          <w:shd w:val="clear" w:color="auto" w:fill="FFFFFF"/>
        </w:rPr>
        <w:t>, 7(3/4), p.196</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t>Mair</w:t>
      </w:r>
      <w:proofErr w:type="spellEnd"/>
      <w:r w:rsidRPr="00C45FE7">
        <w:rPr>
          <w:rFonts w:ascii="Times New Roman" w:hAnsi="Times New Roman" w:cs="Times New Roman"/>
          <w:sz w:val="24"/>
          <w:szCs w:val="24"/>
          <w:shd w:val="clear" w:color="auto" w:fill="FFFFFF"/>
        </w:rPr>
        <w:t>, M. and Khan, M. (2015).</w:t>
      </w:r>
      <w:proofErr w:type="gramEnd"/>
      <w:r w:rsidRPr="00C45FE7">
        <w:rPr>
          <w:rStyle w:val="apple-converted-space"/>
          <w:rFonts w:ascii="Times New Roman" w:hAnsi="Times New Roman" w:cs="Times New Roman"/>
          <w:sz w:val="24"/>
          <w:szCs w:val="24"/>
          <w:shd w:val="clear" w:color="auto" w:fill="FFFFFF"/>
        </w:rPr>
        <w:t> </w:t>
      </w:r>
      <w:proofErr w:type="gramStart"/>
      <w:r w:rsidRPr="00C45FE7">
        <w:rPr>
          <w:rFonts w:ascii="Times New Roman" w:hAnsi="Times New Roman" w:cs="Times New Roman"/>
          <w:i/>
          <w:iCs/>
          <w:sz w:val="24"/>
          <w:szCs w:val="24"/>
          <w:shd w:val="clear" w:color="auto" w:fill="FFFFFF"/>
        </w:rPr>
        <w:t>Britain to lead the world in Islamic finance</w:t>
      </w:r>
      <w:r w:rsidRPr="00C45FE7">
        <w:rPr>
          <w:rFonts w:ascii="Times New Roman" w:hAnsi="Times New Roman" w:cs="Times New Roman"/>
          <w:sz w:val="24"/>
          <w:szCs w:val="24"/>
          <w:shd w:val="clear" w:color="auto" w:fill="FFFFFF"/>
        </w:rPr>
        <w:t>.</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online</w:t>
      </w:r>
      <w:proofErr w:type="gramEnd"/>
      <w:r w:rsidRPr="00C45FE7">
        <w:rPr>
          <w:rFonts w:ascii="Times New Roman" w:hAnsi="Times New Roman" w:cs="Times New Roman"/>
          <w:sz w:val="24"/>
          <w:szCs w:val="24"/>
          <w:shd w:val="clear" w:color="auto" w:fill="FFFFFF"/>
        </w:rPr>
        <w:t>] Telegraph Media Group Limited. Available at: https://www.telegraph.co.uk/finance/newsbysector/banksandfinance/11435465/Britain-to-lead-the-world-in-Islamic-finance.html [Accessed 5 Jun. 2018]</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r w:rsidRPr="00C45FE7">
        <w:rPr>
          <w:rFonts w:ascii="Times New Roman" w:hAnsi="Times New Roman" w:cs="Times New Roman"/>
          <w:sz w:val="24"/>
          <w:szCs w:val="24"/>
          <w:shd w:val="clear" w:color="auto" w:fill="FFFFFF"/>
        </w:rPr>
        <w:t>Meero</w:t>
      </w:r>
      <w:proofErr w:type="spellEnd"/>
      <w:r w:rsidRPr="00C45FE7">
        <w:rPr>
          <w:rFonts w:ascii="Times New Roman" w:hAnsi="Times New Roman" w:cs="Times New Roman"/>
          <w:sz w:val="24"/>
          <w:szCs w:val="24"/>
          <w:shd w:val="clear" w:color="auto" w:fill="FFFFFF"/>
        </w:rPr>
        <w:t>, A. (2015). The Relationship between Capital Structure and Performance in Gulf Countries Banks: A Comparative Study between Islamic Banks and Conventional Banks.</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International Journal of Economics and Finance</w:t>
      </w:r>
      <w:r w:rsidRPr="00C45FE7">
        <w:rPr>
          <w:rFonts w:ascii="Times New Roman" w:hAnsi="Times New Roman" w:cs="Times New Roman"/>
          <w:sz w:val="24"/>
          <w:szCs w:val="24"/>
          <w:shd w:val="clear" w:color="auto" w:fill="FFFFFF"/>
        </w:rPr>
        <w:t>, 7(12), p.140</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t>Milhem</w:t>
      </w:r>
      <w:proofErr w:type="spellEnd"/>
      <w:r w:rsidRPr="00C45FE7">
        <w:rPr>
          <w:rFonts w:ascii="Times New Roman" w:hAnsi="Times New Roman" w:cs="Times New Roman"/>
          <w:sz w:val="24"/>
          <w:szCs w:val="24"/>
          <w:shd w:val="clear" w:color="auto" w:fill="FFFFFF"/>
        </w:rPr>
        <w:t xml:space="preserve">, M. and </w:t>
      </w:r>
      <w:proofErr w:type="spellStart"/>
      <w:r w:rsidRPr="00C45FE7">
        <w:rPr>
          <w:rFonts w:ascii="Times New Roman" w:hAnsi="Times New Roman" w:cs="Times New Roman"/>
          <w:sz w:val="24"/>
          <w:szCs w:val="24"/>
          <w:shd w:val="clear" w:color="auto" w:fill="FFFFFF"/>
        </w:rPr>
        <w:t>Istaiteyeh</w:t>
      </w:r>
      <w:proofErr w:type="spellEnd"/>
      <w:r w:rsidRPr="00C45FE7">
        <w:rPr>
          <w:rFonts w:ascii="Times New Roman" w:hAnsi="Times New Roman" w:cs="Times New Roman"/>
          <w:sz w:val="24"/>
          <w:szCs w:val="24"/>
          <w:shd w:val="clear" w:color="auto" w:fill="FFFFFF"/>
        </w:rPr>
        <w:t>, R. (2015).</w:t>
      </w:r>
      <w:proofErr w:type="gramEnd"/>
      <w:r w:rsidRPr="00C45FE7">
        <w:rPr>
          <w:rFonts w:ascii="Times New Roman" w:hAnsi="Times New Roman" w:cs="Times New Roman"/>
          <w:sz w:val="24"/>
          <w:szCs w:val="24"/>
          <w:shd w:val="clear" w:color="auto" w:fill="FFFFFF"/>
        </w:rPr>
        <w:t xml:space="preserve"> Financial Performance of Islamic and Conventional banks: Evidence from Jordan.</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Global Journal of Business Research</w:t>
      </w:r>
      <w:r w:rsidRPr="00C45FE7">
        <w:rPr>
          <w:rFonts w:ascii="Times New Roman" w:hAnsi="Times New Roman" w:cs="Times New Roman"/>
          <w:sz w:val="24"/>
          <w:szCs w:val="24"/>
          <w:shd w:val="clear" w:color="auto" w:fill="FFFFFF"/>
        </w:rPr>
        <w:t>, 9(3), pp.27-41</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t>Onakoya</w:t>
      </w:r>
      <w:proofErr w:type="spellEnd"/>
      <w:r w:rsidRPr="00C45FE7">
        <w:rPr>
          <w:rFonts w:ascii="Times New Roman" w:hAnsi="Times New Roman" w:cs="Times New Roman"/>
          <w:sz w:val="24"/>
          <w:szCs w:val="24"/>
          <w:shd w:val="clear" w:color="auto" w:fill="FFFFFF"/>
        </w:rPr>
        <w:t xml:space="preserve">, A. and </w:t>
      </w:r>
      <w:proofErr w:type="spellStart"/>
      <w:r w:rsidRPr="00C45FE7">
        <w:rPr>
          <w:rFonts w:ascii="Times New Roman" w:hAnsi="Times New Roman" w:cs="Times New Roman"/>
          <w:sz w:val="24"/>
          <w:szCs w:val="24"/>
          <w:shd w:val="clear" w:color="auto" w:fill="FFFFFF"/>
        </w:rPr>
        <w:t>Onakoya</w:t>
      </w:r>
      <w:proofErr w:type="spellEnd"/>
      <w:r w:rsidRPr="00C45FE7">
        <w:rPr>
          <w:rFonts w:ascii="Times New Roman" w:hAnsi="Times New Roman" w:cs="Times New Roman"/>
          <w:sz w:val="24"/>
          <w:szCs w:val="24"/>
          <w:shd w:val="clear" w:color="auto" w:fill="FFFFFF"/>
        </w:rPr>
        <w:t>, A. (2013).</w:t>
      </w:r>
      <w:proofErr w:type="gramEnd"/>
      <w:r w:rsidRPr="00C45FE7">
        <w:rPr>
          <w:rFonts w:ascii="Times New Roman" w:hAnsi="Times New Roman" w:cs="Times New Roman"/>
          <w:sz w:val="24"/>
          <w:szCs w:val="24"/>
          <w:shd w:val="clear" w:color="auto" w:fill="FFFFFF"/>
        </w:rPr>
        <w:t xml:space="preserve"> The Performance of Conventional and Islamic Banks in the United Kingdom: A Comparative Analysis.</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Journal of Research in Economics and International Finance</w:t>
      </w:r>
      <w:r w:rsidRPr="00C45FE7">
        <w:rPr>
          <w:rFonts w:ascii="Times New Roman" w:hAnsi="Times New Roman" w:cs="Times New Roman"/>
          <w:sz w:val="24"/>
          <w:szCs w:val="24"/>
          <w:shd w:val="clear" w:color="auto" w:fill="FFFFFF"/>
        </w:rPr>
        <w:t>, 2(2), pp.29-38</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gramStart"/>
      <w:r w:rsidRPr="00C45FE7">
        <w:rPr>
          <w:rFonts w:ascii="Times New Roman" w:hAnsi="Times New Roman" w:cs="Times New Roman"/>
          <w:sz w:val="24"/>
          <w:szCs w:val="24"/>
          <w:shd w:val="clear" w:color="auto" w:fill="FFFFFF"/>
        </w:rPr>
        <w:t>Pradhan, R. and Shrestha, D. (2016).</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Impact of Liquidity on Bank Profitability in Nepalese Commercial Banks.</w:t>
      </w:r>
      <w:proofErr w:type="gramEnd"/>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SSRN Electronic Journal</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lastRenderedPageBreak/>
        <w:t>Sillah</w:t>
      </w:r>
      <w:proofErr w:type="spellEnd"/>
      <w:r w:rsidRPr="00C45FE7">
        <w:rPr>
          <w:rFonts w:ascii="Times New Roman" w:hAnsi="Times New Roman" w:cs="Times New Roman"/>
          <w:sz w:val="24"/>
          <w:szCs w:val="24"/>
          <w:shd w:val="clear" w:color="auto" w:fill="FFFFFF"/>
        </w:rPr>
        <w:t xml:space="preserve">, B. and </w:t>
      </w:r>
      <w:proofErr w:type="spellStart"/>
      <w:r w:rsidRPr="00C45FE7">
        <w:rPr>
          <w:rFonts w:ascii="Times New Roman" w:hAnsi="Times New Roman" w:cs="Times New Roman"/>
          <w:sz w:val="24"/>
          <w:szCs w:val="24"/>
          <w:shd w:val="clear" w:color="auto" w:fill="FFFFFF"/>
        </w:rPr>
        <w:t>Harrathi</w:t>
      </w:r>
      <w:proofErr w:type="spellEnd"/>
      <w:r w:rsidRPr="00C45FE7">
        <w:rPr>
          <w:rFonts w:ascii="Times New Roman" w:hAnsi="Times New Roman" w:cs="Times New Roman"/>
          <w:sz w:val="24"/>
          <w:szCs w:val="24"/>
          <w:shd w:val="clear" w:color="auto" w:fill="FFFFFF"/>
        </w:rPr>
        <w:t>, N. (2015).</w:t>
      </w:r>
      <w:proofErr w:type="gramEnd"/>
      <w:r w:rsidRPr="00C45FE7">
        <w:rPr>
          <w:rFonts w:ascii="Times New Roman" w:hAnsi="Times New Roman" w:cs="Times New Roman"/>
          <w:sz w:val="24"/>
          <w:szCs w:val="24"/>
          <w:shd w:val="clear" w:color="auto" w:fill="FFFFFF"/>
        </w:rPr>
        <w:t xml:space="preserve"> Bank Efficiency Analysis: Islamic Banks versus Conventional Banks in the Gulf Cooperation Council Countries 2006 - 2012.</w:t>
      </w:r>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International Journal of Financial Research</w:t>
      </w:r>
      <w:r w:rsidRPr="00C45FE7">
        <w:rPr>
          <w:rFonts w:ascii="Times New Roman" w:hAnsi="Times New Roman" w:cs="Times New Roman"/>
          <w:sz w:val="24"/>
          <w:szCs w:val="24"/>
          <w:shd w:val="clear" w:color="auto" w:fill="FFFFFF"/>
        </w:rPr>
        <w:t>, 6(4)</w:t>
      </w:r>
    </w:p>
    <w:p w:rsidR="00D36BDE" w:rsidRPr="00C45FE7" w:rsidRDefault="00D36BDE" w:rsidP="00D36BDE">
      <w:pPr>
        <w:spacing w:line="480" w:lineRule="auto"/>
        <w:rPr>
          <w:rFonts w:ascii="Times New Roman" w:hAnsi="Times New Roman" w:cs="Times New Roman"/>
          <w:sz w:val="24"/>
          <w:szCs w:val="24"/>
          <w:shd w:val="clear" w:color="auto" w:fill="FFFFFF"/>
        </w:rPr>
      </w:pPr>
      <w:proofErr w:type="spellStart"/>
      <w:proofErr w:type="gramStart"/>
      <w:r w:rsidRPr="00C45FE7">
        <w:rPr>
          <w:rFonts w:ascii="Times New Roman" w:hAnsi="Times New Roman" w:cs="Times New Roman"/>
          <w:sz w:val="24"/>
          <w:szCs w:val="24"/>
          <w:shd w:val="clear" w:color="auto" w:fill="FFFFFF"/>
        </w:rPr>
        <w:t>Yakobi</w:t>
      </w:r>
      <w:proofErr w:type="spellEnd"/>
      <w:r w:rsidRPr="00C45FE7">
        <w:rPr>
          <w:rFonts w:ascii="Times New Roman" w:hAnsi="Times New Roman" w:cs="Times New Roman"/>
          <w:sz w:val="24"/>
          <w:szCs w:val="24"/>
          <w:shd w:val="clear" w:color="auto" w:fill="FFFFFF"/>
        </w:rPr>
        <w:t xml:space="preserve">, K. and </w:t>
      </w:r>
      <w:proofErr w:type="spellStart"/>
      <w:r w:rsidRPr="00C45FE7">
        <w:rPr>
          <w:rFonts w:ascii="Times New Roman" w:hAnsi="Times New Roman" w:cs="Times New Roman"/>
          <w:sz w:val="24"/>
          <w:szCs w:val="24"/>
          <w:shd w:val="clear" w:color="auto" w:fill="FFFFFF"/>
        </w:rPr>
        <w:t>Ngcamu</w:t>
      </w:r>
      <w:proofErr w:type="spellEnd"/>
      <w:r w:rsidRPr="00C45FE7">
        <w:rPr>
          <w:rFonts w:ascii="Times New Roman" w:hAnsi="Times New Roman" w:cs="Times New Roman"/>
          <w:sz w:val="24"/>
          <w:szCs w:val="24"/>
          <w:shd w:val="clear" w:color="auto" w:fill="FFFFFF"/>
        </w:rPr>
        <w:t>, B. (2016).</w:t>
      </w:r>
      <w:proofErr w:type="gramEnd"/>
      <w:r w:rsidRPr="00C45FE7">
        <w:rPr>
          <w:rFonts w:ascii="Times New Roman" w:hAnsi="Times New Roman" w:cs="Times New Roman"/>
          <w:sz w:val="24"/>
          <w:szCs w:val="24"/>
          <w:shd w:val="clear" w:color="auto" w:fill="FFFFFF"/>
        </w:rPr>
        <w:t xml:space="preserve"> </w:t>
      </w:r>
      <w:proofErr w:type="gramStart"/>
      <w:r w:rsidRPr="00C45FE7">
        <w:rPr>
          <w:rFonts w:ascii="Times New Roman" w:hAnsi="Times New Roman" w:cs="Times New Roman"/>
          <w:sz w:val="24"/>
          <w:szCs w:val="24"/>
          <w:shd w:val="clear" w:color="auto" w:fill="FFFFFF"/>
        </w:rPr>
        <w:t>An exploratory study on the impact of social media of selected commercial banks in the Eastern Cape Province, South Africa.</w:t>
      </w:r>
      <w:proofErr w:type="gramEnd"/>
      <w:r w:rsidRPr="00C45FE7">
        <w:rPr>
          <w:rStyle w:val="apple-converted-space"/>
          <w:rFonts w:ascii="Times New Roman" w:hAnsi="Times New Roman" w:cs="Times New Roman"/>
          <w:sz w:val="24"/>
          <w:szCs w:val="24"/>
          <w:shd w:val="clear" w:color="auto" w:fill="FFFFFF"/>
        </w:rPr>
        <w:t> </w:t>
      </w:r>
      <w:r w:rsidRPr="00C45FE7">
        <w:rPr>
          <w:rFonts w:ascii="Times New Roman" w:hAnsi="Times New Roman" w:cs="Times New Roman"/>
          <w:i/>
          <w:iCs/>
          <w:sz w:val="24"/>
          <w:szCs w:val="24"/>
          <w:shd w:val="clear" w:color="auto" w:fill="FFFFFF"/>
        </w:rPr>
        <w:t>Banks and Bank Systems</w:t>
      </w:r>
      <w:r w:rsidRPr="00C45FE7">
        <w:rPr>
          <w:rFonts w:ascii="Times New Roman" w:hAnsi="Times New Roman" w:cs="Times New Roman"/>
          <w:sz w:val="24"/>
          <w:szCs w:val="24"/>
          <w:shd w:val="clear" w:color="auto" w:fill="FFFFFF"/>
        </w:rPr>
        <w:t>, 11(2), pp.95-102</w:t>
      </w:r>
    </w:p>
    <w:p w:rsidR="0041163B" w:rsidRPr="0041163B" w:rsidRDefault="0041163B" w:rsidP="0041163B"/>
    <w:sectPr w:rsidR="0041163B" w:rsidRPr="0041163B" w:rsidSect="00F5087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69E5C7F"/>
    <w:multiLevelType w:val="hybridMultilevel"/>
    <w:tmpl w:val="A26C7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49B51EF"/>
    <w:multiLevelType w:val="hybridMultilevel"/>
    <w:tmpl w:val="EA94AC8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nsid w:val="6DE837E4"/>
    <w:multiLevelType w:val="hybridMultilevel"/>
    <w:tmpl w:val="DEC013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E26596"/>
    <w:multiLevelType w:val="hybridMultilevel"/>
    <w:tmpl w:val="EDE85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C2735A8"/>
    <w:multiLevelType w:val="hybridMultilevel"/>
    <w:tmpl w:val="32BA724A"/>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D027B3"/>
    <w:rsid w:val="00000606"/>
    <w:rsid w:val="0000660B"/>
    <w:rsid w:val="000121A3"/>
    <w:rsid w:val="00024C4C"/>
    <w:rsid w:val="000443CA"/>
    <w:rsid w:val="00053D07"/>
    <w:rsid w:val="0006787F"/>
    <w:rsid w:val="000741E0"/>
    <w:rsid w:val="00075752"/>
    <w:rsid w:val="001047AE"/>
    <w:rsid w:val="0011382A"/>
    <w:rsid w:val="001179C7"/>
    <w:rsid w:val="00137688"/>
    <w:rsid w:val="00162C8A"/>
    <w:rsid w:val="001850FE"/>
    <w:rsid w:val="00185222"/>
    <w:rsid w:val="00190FE6"/>
    <w:rsid w:val="0019596E"/>
    <w:rsid w:val="00196087"/>
    <w:rsid w:val="001A0378"/>
    <w:rsid w:val="001A5221"/>
    <w:rsid w:val="001A5B94"/>
    <w:rsid w:val="001E0EB7"/>
    <w:rsid w:val="001E2D72"/>
    <w:rsid w:val="001F14A4"/>
    <w:rsid w:val="00204FD9"/>
    <w:rsid w:val="00231C69"/>
    <w:rsid w:val="00235542"/>
    <w:rsid w:val="00271FAE"/>
    <w:rsid w:val="002773FA"/>
    <w:rsid w:val="002907F0"/>
    <w:rsid w:val="002A4EBE"/>
    <w:rsid w:val="002B08E3"/>
    <w:rsid w:val="002C0D69"/>
    <w:rsid w:val="002F1235"/>
    <w:rsid w:val="00304704"/>
    <w:rsid w:val="00346063"/>
    <w:rsid w:val="00362BA0"/>
    <w:rsid w:val="00363C92"/>
    <w:rsid w:val="00371559"/>
    <w:rsid w:val="00375AFA"/>
    <w:rsid w:val="003A691E"/>
    <w:rsid w:val="003A726D"/>
    <w:rsid w:val="003E676F"/>
    <w:rsid w:val="003F222B"/>
    <w:rsid w:val="003F7329"/>
    <w:rsid w:val="0041163B"/>
    <w:rsid w:val="0042207F"/>
    <w:rsid w:val="00427354"/>
    <w:rsid w:val="00457F3A"/>
    <w:rsid w:val="00474004"/>
    <w:rsid w:val="00474117"/>
    <w:rsid w:val="00484738"/>
    <w:rsid w:val="004C3189"/>
    <w:rsid w:val="004D1811"/>
    <w:rsid w:val="004D73DD"/>
    <w:rsid w:val="004E08DE"/>
    <w:rsid w:val="004F3B77"/>
    <w:rsid w:val="004F62A2"/>
    <w:rsid w:val="004F7360"/>
    <w:rsid w:val="005016F5"/>
    <w:rsid w:val="00551A53"/>
    <w:rsid w:val="005866E4"/>
    <w:rsid w:val="00587A64"/>
    <w:rsid w:val="00590E7F"/>
    <w:rsid w:val="005945A3"/>
    <w:rsid w:val="00595A55"/>
    <w:rsid w:val="00637D07"/>
    <w:rsid w:val="0069440A"/>
    <w:rsid w:val="006A70CA"/>
    <w:rsid w:val="006C0053"/>
    <w:rsid w:val="006C0DBD"/>
    <w:rsid w:val="006C4F0C"/>
    <w:rsid w:val="006C6F11"/>
    <w:rsid w:val="006D01A5"/>
    <w:rsid w:val="006E404C"/>
    <w:rsid w:val="006F1661"/>
    <w:rsid w:val="00701536"/>
    <w:rsid w:val="007418B7"/>
    <w:rsid w:val="00746385"/>
    <w:rsid w:val="00753E2F"/>
    <w:rsid w:val="00760543"/>
    <w:rsid w:val="007625DA"/>
    <w:rsid w:val="0077682C"/>
    <w:rsid w:val="0079096C"/>
    <w:rsid w:val="00791690"/>
    <w:rsid w:val="007B1519"/>
    <w:rsid w:val="007B7C63"/>
    <w:rsid w:val="007C4943"/>
    <w:rsid w:val="007D00E4"/>
    <w:rsid w:val="00821ED3"/>
    <w:rsid w:val="00857F1F"/>
    <w:rsid w:val="00872442"/>
    <w:rsid w:val="008929F1"/>
    <w:rsid w:val="00903F92"/>
    <w:rsid w:val="00917369"/>
    <w:rsid w:val="00925424"/>
    <w:rsid w:val="00936A32"/>
    <w:rsid w:val="00936ADA"/>
    <w:rsid w:val="00962E17"/>
    <w:rsid w:val="0096454A"/>
    <w:rsid w:val="009A21E6"/>
    <w:rsid w:val="00A11BF1"/>
    <w:rsid w:val="00A23EA7"/>
    <w:rsid w:val="00A41C28"/>
    <w:rsid w:val="00A51C28"/>
    <w:rsid w:val="00AA3C10"/>
    <w:rsid w:val="00AB62EF"/>
    <w:rsid w:val="00AB6B94"/>
    <w:rsid w:val="00AD4A7B"/>
    <w:rsid w:val="00AF4738"/>
    <w:rsid w:val="00B24F9C"/>
    <w:rsid w:val="00B56521"/>
    <w:rsid w:val="00B56739"/>
    <w:rsid w:val="00B716D0"/>
    <w:rsid w:val="00B75129"/>
    <w:rsid w:val="00B9130E"/>
    <w:rsid w:val="00BD338C"/>
    <w:rsid w:val="00BE385E"/>
    <w:rsid w:val="00C12447"/>
    <w:rsid w:val="00C1298F"/>
    <w:rsid w:val="00C359DE"/>
    <w:rsid w:val="00C419EE"/>
    <w:rsid w:val="00C721C8"/>
    <w:rsid w:val="00C92106"/>
    <w:rsid w:val="00C92B97"/>
    <w:rsid w:val="00CB5FD4"/>
    <w:rsid w:val="00CD0346"/>
    <w:rsid w:val="00D027B3"/>
    <w:rsid w:val="00D02FE8"/>
    <w:rsid w:val="00D36BDE"/>
    <w:rsid w:val="00D43521"/>
    <w:rsid w:val="00D67A04"/>
    <w:rsid w:val="00D72D41"/>
    <w:rsid w:val="00D87B2B"/>
    <w:rsid w:val="00E3530B"/>
    <w:rsid w:val="00E37F5F"/>
    <w:rsid w:val="00E400B7"/>
    <w:rsid w:val="00E47AA4"/>
    <w:rsid w:val="00E6518E"/>
    <w:rsid w:val="00E67AD0"/>
    <w:rsid w:val="00E726E8"/>
    <w:rsid w:val="00E7628A"/>
    <w:rsid w:val="00E7775D"/>
    <w:rsid w:val="00EB3EB2"/>
    <w:rsid w:val="00EB54D8"/>
    <w:rsid w:val="00EC5EF0"/>
    <w:rsid w:val="00EE5E11"/>
    <w:rsid w:val="00EF1B32"/>
    <w:rsid w:val="00F02D12"/>
    <w:rsid w:val="00F36662"/>
    <w:rsid w:val="00F46A16"/>
    <w:rsid w:val="00F50870"/>
    <w:rsid w:val="00F61D16"/>
    <w:rsid w:val="00F80431"/>
    <w:rsid w:val="00F90132"/>
    <w:rsid w:val="00F96C6F"/>
    <w:rsid w:val="00FA22CE"/>
    <w:rsid w:val="00FB40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0870"/>
  </w:style>
  <w:style w:type="paragraph" w:styleId="Heading1">
    <w:name w:val="heading 1"/>
    <w:basedOn w:val="Normal"/>
    <w:next w:val="Normal"/>
    <w:link w:val="Heading1Char"/>
    <w:uiPriority w:val="9"/>
    <w:qFormat/>
    <w:rsid w:val="00D027B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027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7B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027B3"/>
    <w:rPr>
      <w:rFonts w:asciiTheme="majorHAnsi" w:eastAsiaTheme="majorEastAsia" w:hAnsiTheme="majorHAnsi" w:cstheme="majorBidi"/>
      <w:b/>
      <w:bCs/>
      <w:color w:val="4F81BD" w:themeColor="accent1"/>
      <w:sz w:val="26"/>
      <w:szCs w:val="26"/>
    </w:rPr>
  </w:style>
  <w:style w:type="character" w:customStyle="1" w:styleId="apple-converted-space">
    <w:name w:val="apple-converted-space"/>
    <w:basedOn w:val="DefaultParagraphFont"/>
    <w:rsid w:val="003A691E"/>
  </w:style>
  <w:style w:type="character" w:customStyle="1" w:styleId="selectable">
    <w:name w:val="selectable"/>
    <w:basedOn w:val="DefaultParagraphFont"/>
    <w:rsid w:val="003A691E"/>
  </w:style>
  <w:style w:type="paragraph" w:styleId="ListParagraph">
    <w:name w:val="List Paragraph"/>
    <w:basedOn w:val="Normal"/>
    <w:uiPriority w:val="34"/>
    <w:qFormat/>
    <w:rsid w:val="00304704"/>
    <w:pPr>
      <w:ind w:left="720"/>
      <w:contextualSpacing/>
    </w:pPr>
  </w:style>
  <w:style w:type="paragraph" w:styleId="TOCHeading">
    <w:name w:val="TOC Heading"/>
    <w:basedOn w:val="Heading1"/>
    <w:next w:val="Normal"/>
    <w:uiPriority w:val="39"/>
    <w:semiHidden/>
    <w:unhideWhenUsed/>
    <w:qFormat/>
    <w:rsid w:val="00D36BDE"/>
    <w:pPr>
      <w:outlineLvl w:val="9"/>
    </w:pPr>
  </w:style>
  <w:style w:type="paragraph" w:styleId="TOC1">
    <w:name w:val="toc 1"/>
    <w:basedOn w:val="Normal"/>
    <w:next w:val="Normal"/>
    <w:autoRedefine/>
    <w:uiPriority w:val="39"/>
    <w:unhideWhenUsed/>
    <w:rsid w:val="00D36BDE"/>
    <w:pPr>
      <w:spacing w:after="100"/>
    </w:pPr>
  </w:style>
  <w:style w:type="paragraph" w:styleId="TOC2">
    <w:name w:val="toc 2"/>
    <w:basedOn w:val="Normal"/>
    <w:next w:val="Normal"/>
    <w:autoRedefine/>
    <w:uiPriority w:val="39"/>
    <w:unhideWhenUsed/>
    <w:rsid w:val="00D36BDE"/>
    <w:pPr>
      <w:spacing w:after="100"/>
      <w:ind w:left="220"/>
    </w:pPr>
  </w:style>
  <w:style w:type="character" w:styleId="Hyperlink">
    <w:name w:val="Hyperlink"/>
    <w:basedOn w:val="DefaultParagraphFont"/>
    <w:uiPriority w:val="99"/>
    <w:unhideWhenUsed/>
    <w:rsid w:val="00D36BDE"/>
    <w:rPr>
      <w:color w:val="0000FF" w:themeColor="hyperlink"/>
      <w:u w:val="single"/>
    </w:rPr>
  </w:style>
  <w:style w:type="paragraph" w:styleId="BalloonText">
    <w:name w:val="Balloon Text"/>
    <w:basedOn w:val="Normal"/>
    <w:link w:val="BalloonTextChar"/>
    <w:uiPriority w:val="99"/>
    <w:semiHidden/>
    <w:unhideWhenUsed/>
    <w:rsid w:val="00D36B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6BDE"/>
    <w:rPr>
      <w:rFonts w:ascii="Tahoma" w:hAnsi="Tahoma" w:cs="Tahoma"/>
      <w:sz w:val="16"/>
      <w:szCs w:val="16"/>
    </w:rPr>
  </w:style>
  <w:style w:type="paragraph" w:styleId="Title">
    <w:name w:val="Title"/>
    <w:basedOn w:val="Normal"/>
    <w:next w:val="Normal"/>
    <w:link w:val="TitleChar"/>
    <w:uiPriority w:val="10"/>
    <w:qFormat/>
    <w:rsid w:val="0011382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1382A"/>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11952853">
      <w:bodyDiv w:val="1"/>
      <w:marLeft w:val="0"/>
      <w:marRight w:val="0"/>
      <w:marTop w:val="0"/>
      <w:marBottom w:val="0"/>
      <w:divBdr>
        <w:top w:val="none" w:sz="0" w:space="0" w:color="auto"/>
        <w:left w:val="none" w:sz="0" w:space="0" w:color="auto"/>
        <w:bottom w:val="none" w:sz="0" w:space="0" w:color="auto"/>
        <w:right w:val="none" w:sz="0" w:space="0" w:color="auto"/>
      </w:divBdr>
      <w:divsChild>
        <w:div w:id="529883149">
          <w:marLeft w:val="0"/>
          <w:marRight w:val="0"/>
          <w:marTop w:val="0"/>
          <w:marBottom w:val="0"/>
          <w:divBdr>
            <w:top w:val="none" w:sz="0" w:space="0" w:color="auto"/>
            <w:left w:val="none" w:sz="0" w:space="0" w:color="auto"/>
            <w:bottom w:val="none" w:sz="0" w:space="0" w:color="auto"/>
            <w:right w:val="none" w:sz="0" w:space="0" w:color="auto"/>
          </w:divBdr>
        </w:div>
        <w:div w:id="1157579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3F048801-73AD-478C-9590-3C2CD391B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2784</Words>
  <Characters>15874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c:creator>
  <cp:lastModifiedBy>HP</cp:lastModifiedBy>
  <cp:revision>5</cp:revision>
  <dcterms:created xsi:type="dcterms:W3CDTF">2018-06-15T20:15:00Z</dcterms:created>
  <dcterms:modified xsi:type="dcterms:W3CDTF">2018-06-15T10:57:00Z</dcterms:modified>
</cp:coreProperties>
</file>