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349A2FBC" wp14:paraId="7D68FEED" wp14:textId="6B94078F">
      <w:pPr>
        <w:rPr>
          <w:rFonts w:ascii="Aptos" w:hAnsi="Aptos" w:eastAsia="Aptos" w:cs="Aptos"/>
          <w:b w:val="0"/>
          <w:bCs w:val="0"/>
          <w:i w:val="0"/>
          <w:iCs w:val="0"/>
          <w:caps w:val="0"/>
          <w:smallCaps w:val="0"/>
          <w:noProof w:val="0"/>
          <w:color w:val="000000" w:themeColor="text1" w:themeTint="FF" w:themeShade="FF"/>
          <w:sz w:val="56"/>
          <w:szCs w:val="56"/>
          <w:lang w:val="en-GB"/>
        </w:rPr>
      </w:pPr>
      <w:r w:rsidRPr="349A2FBC" w:rsidR="0F77810F">
        <w:rPr>
          <w:rFonts w:ascii="Aptos" w:hAnsi="Aptos" w:eastAsia="Aptos" w:cs="Aptos"/>
          <w:b w:val="1"/>
          <w:bCs w:val="1"/>
          <w:i w:val="1"/>
          <w:iCs w:val="1"/>
          <w:caps w:val="0"/>
          <w:smallCaps w:val="0"/>
          <w:strike w:val="0"/>
          <w:dstrike w:val="0"/>
          <w:noProof w:val="0"/>
          <w:color w:val="000000" w:themeColor="text1" w:themeTint="FF" w:themeShade="FF"/>
          <w:sz w:val="56"/>
          <w:szCs w:val="56"/>
          <w:u w:val="single"/>
          <w:lang w:val="en-GB"/>
        </w:rPr>
        <w:t>Technical Report</w:t>
      </w:r>
    </w:p>
    <w:p xmlns:wp14="http://schemas.microsoft.com/office/word/2010/wordml" w:rsidP="349A2FBC" wp14:paraId="5ADB5B9D" wp14:textId="45D3D5E5">
      <w:pPr>
        <w:rPr>
          <w:rFonts w:ascii="Aptos" w:hAnsi="Aptos" w:eastAsia="Aptos" w:cs="Aptos"/>
          <w:b w:val="0"/>
          <w:bCs w:val="0"/>
          <w:i w:val="0"/>
          <w:iCs w:val="0"/>
          <w:caps w:val="0"/>
          <w:smallCaps w:val="0"/>
          <w:noProof w:val="0"/>
          <w:color w:val="000000" w:themeColor="text1" w:themeTint="FF" w:themeShade="FF"/>
          <w:sz w:val="32"/>
          <w:szCs w:val="32"/>
          <w:lang w:val="en-GB"/>
        </w:rPr>
      </w:pPr>
      <w:r w:rsidRPr="349A2FBC" w:rsidR="0F77810F">
        <w:rPr>
          <w:rFonts w:ascii="Aptos" w:hAnsi="Aptos" w:eastAsia="Aptos" w:cs="Aptos"/>
          <w:b w:val="1"/>
          <w:bCs w:val="1"/>
          <w:i w:val="0"/>
          <w:iCs w:val="0"/>
          <w:caps w:val="0"/>
          <w:smallCaps w:val="0"/>
          <w:noProof w:val="0"/>
          <w:color w:val="000000" w:themeColor="text1" w:themeTint="FF" w:themeShade="FF"/>
          <w:sz w:val="32"/>
          <w:szCs w:val="32"/>
          <w:lang w:val="en-GB"/>
        </w:rPr>
        <w:t>Rohan Jenkins - (2500819)</w:t>
      </w:r>
    </w:p>
    <w:p xmlns:wp14="http://schemas.microsoft.com/office/word/2010/wordml" w:rsidP="349A2FBC" wp14:paraId="1801E45A" wp14:textId="581B0077">
      <w:pPr>
        <w:rPr>
          <w:rFonts w:ascii="Aptos" w:hAnsi="Aptos" w:eastAsia="Aptos" w:cs="Aptos"/>
          <w:b w:val="1"/>
          <w:bCs w:val="1"/>
          <w:i w:val="0"/>
          <w:iCs w:val="0"/>
          <w:caps w:val="0"/>
          <w:smallCaps w:val="0"/>
          <w:noProof w:val="0"/>
          <w:color w:val="000000" w:themeColor="text1" w:themeTint="FF" w:themeShade="FF"/>
          <w:sz w:val="32"/>
          <w:szCs w:val="32"/>
          <w:lang w:val="en-GB"/>
        </w:rPr>
      </w:pPr>
      <w:r w:rsidRPr="349A2FBC" w:rsidR="0F77810F">
        <w:rPr>
          <w:rFonts w:ascii="Aptos" w:hAnsi="Aptos" w:eastAsia="Aptos" w:cs="Aptos"/>
          <w:b w:val="1"/>
          <w:bCs w:val="1"/>
          <w:i w:val="0"/>
          <w:iCs w:val="0"/>
          <w:caps w:val="0"/>
          <w:smallCaps w:val="0"/>
          <w:noProof w:val="0"/>
          <w:color w:val="000000" w:themeColor="text1" w:themeTint="FF" w:themeShade="FF"/>
          <w:sz w:val="32"/>
          <w:szCs w:val="32"/>
          <w:lang w:val="en-GB"/>
        </w:rPr>
        <w:t>Vehicle Electronics</w:t>
      </w:r>
      <w:r w:rsidRPr="349A2FBC" w:rsidR="01AA614D">
        <w:rPr>
          <w:rFonts w:ascii="Aptos" w:hAnsi="Aptos" w:eastAsia="Aptos" w:cs="Aptos"/>
          <w:b w:val="1"/>
          <w:bCs w:val="1"/>
          <w:i w:val="0"/>
          <w:iCs w:val="0"/>
          <w:caps w:val="0"/>
          <w:smallCaps w:val="0"/>
          <w:noProof w:val="0"/>
          <w:color w:val="000000" w:themeColor="text1" w:themeTint="FF" w:themeShade="FF"/>
          <w:sz w:val="32"/>
          <w:szCs w:val="32"/>
          <w:lang w:val="en-GB"/>
        </w:rPr>
        <w:t xml:space="preserve"> - </w:t>
      </w:r>
      <w:r w:rsidRPr="349A2FBC" w:rsidR="0F77810F">
        <w:rPr>
          <w:rFonts w:ascii="Aptos" w:hAnsi="Aptos" w:eastAsia="Aptos" w:cs="Aptos"/>
          <w:b w:val="1"/>
          <w:bCs w:val="1"/>
          <w:i w:val="0"/>
          <w:iCs w:val="0"/>
          <w:caps w:val="0"/>
          <w:smallCaps w:val="0"/>
          <w:noProof w:val="0"/>
          <w:color w:val="000000" w:themeColor="text1" w:themeTint="FF" w:themeShade="FF"/>
          <w:sz w:val="32"/>
          <w:szCs w:val="32"/>
          <w:lang w:val="en-GB"/>
        </w:rPr>
        <w:t>(ACHA4031)</w:t>
      </w:r>
    </w:p>
    <w:p xmlns:wp14="http://schemas.microsoft.com/office/word/2010/wordml" w:rsidP="349A2FBC" wp14:paraId="0007D793" wp14:textId="7929A077">
      <w:pPr>
        <w:rPr>
          <w:rFonts w:ascii="Aptos" w:hAnsi="Aptos" w:eastAsia="Aptos" w:cs="Aptos"/>
          <w:b w:val="0"/>
          <w:bCs w:val="0"/>
          <w:i w:val="0"/>
          <w:iCs w:val="0"/>
          <w:caps w:val="0"/>
          <w:smallCaps w:val="0"/>
          <w:noProof w:val="0"/>
          <w:color w:val="000000" w:themeColor="text1" w:themeTint="FF" w:themeShade="FF"/>
          <w:sz w:val="32"/>
          <w:szCs w:val="32"/>
          <w:lang w:val="en-GB"/>
        </w:rPr>
      </w:pPr>
      <w:r w:rsidRPr="349A2FBC" w:rsidR="0F77810F">
        <w:rPr>
          <w:rFonts w:ascii="Aptos" w:hAnsi="Aptos" w:eastAsia="Aptos" w:cs="Aptos"/>
          <w:b w:val="1"/>
          <w:bCs w:val="1"/>
          <w:i w:val="0"/>
          <w:iCs w:val="0"/>
          <w:caps w:val="0"/>
          <w:smallCaps w:val="0"/>
          <w:noProof w:val="0"/>
          <w:color w:val="000000" w:themeColor="text1" w:themeTint="FF" w:themeShade="FF"/>
          <w:sz w:val="32"/>
          <w:szCs w:val="32"/>
          <w:lang w:val="en-GB"/>
        </w:rPr>
        <w:t xml:space="preserve">                          </w:t>
      </w:r>
    </w:p>
    <w:p xmlns:wp14="http://schemas.microsoft.com/office/word/2010/wordml" w:rsidP="349A2FBC" wp14:paraId="3870E50C" wp14:textId="1BE70522">
      <w:pPr>
        <w:rPr>
          <w:rFonts w:ascii="Aptos" w:hAnsi="Aptos" w:eastAsia="Aptos" w:cs="Aptos"/>
          <w:b w:val="0"/>
          <w:bCs w:val="0"/>
          <w:i w:val="0"/>
          <w:iCs w:val="0"/>
          <w:caps w:val="0"/>
          <w:smallCaps w:val="0"/>
          <w:noProof w:val="0"/>
          <w:color w:val="000000" w:themeColor="text1" w:themeTint="FF" w:themeShade="FF"/>
          <w:sz w:val="24"/>
          <w:szCs w:val="24"/>
          <w:lang w:val="en-GB"/>
        </w:rPr>
      </w:pPr>
      <w:r w:rsidRPr="349A2FBC" w:rsidR="0F77810F">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0F77810F">
        <w:drawing>
          <wp:inline xmlns:wp14="http://schemas.microsoft.com/office/word/2010/wordprocessingDrawing" wp14:editId="26A527E9" wp14:anchorId="3DAF3FA1">
            <wp:extent cx="5067300" cy="4400550"/>
            <wp:effectExtent l="0" t="0" r="0" b="0"/>
            <wp:docPr id="110215030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102150307" name="Picture 1102150307"/>
                    <pic:cNvPicPr/>
                  </pic:nvPicPr>
                  <pic:blipFill>
                    <a:blip xmlns:r="http://schemas.openxmlformats.org/officeDocument/2006/relationships" r:embed="rId1088495546">
                      <a:extLst>
                        <a:ext uri="{28A0092B-C50C-407E-A947-70E740481C1C}">
                          <a14:useLocalDpi xmlns:a14="http://schemas.microsoft.com/office/drawing/2010/main"/>
                        </a:ext>
                      </a:extLst>
                    </a:blip>
                    <a:stretch>
                      <a:fillRect/>
                    </a:stretch>
                  </pic:blipFill>
                  <pic:spPr>
                    <a:xfrm>
                      <a:off x="0" y="0"/>
                      <a:ext cx="5067300" cy="4400550"/>
                    </a:xfrm>
                    <a:prstGeom prst="rect">
                      <a:avLst/>
                    </a:prstGeom>
                  </pic:spPr>
                </pic:pic>
              </a:graphicData>
            </a:graphic>
          </wp:inline>
        </w:drawing>
      </w:r>
    </w:p>
    <w:p xmlns:wp14="http://schemas.microsoft.com/office/word/2010/wordml" w:rsidP="349A2FBC" wp14:paraId="3EB03E19" wp14:textId="264B9CF7">
      <w:pPr>
        <w:rPr>
          <w:rFonts w:ascii="Aptos" w:hAnsi="Aptos" w:eastAsia="Aptos" w:cs="Aptos"/>
          <w:b w:val="0"/>
          <w:bCs w:val="0"/>
          <w:i w:val="0"/>
          <w:iCs w:val="0"/>
          <w:caps w:val="0"/>
          <w:smallCaps w:val="0"/>
          <w:noProof w:val="0"/>
          <w:color w:val="000000" w:themeColor="text1" w:themeTint="FF" w:themeShade="FF"/>
          <w:sz w:val="32"/>
          <w:szCs w:val="32"/>
          <w:lang w:val="en-GB"/>
        </w:rPr>
      </w:pPr>
      <w:r w:rsidRPr="349A2FBC" w:rsidR="0F77810F">
        <w:rPr>
          <w:rFonts w:ascii="Aptos" w:hAnsi="Aptos" w:eastAsia="Aptos" w:cs="Aptos"/>
          <w:b w:val="1"/>
          <w:bCs w:val="1"/>
          <w:i w:val="0"/>
          <w:iCs w:val="0"/>
          <w:caps w:val="0"/>
          <w:smallCaps w:val="0"/>
          <w:noProof w:val="0"/>
          <w:color w:val="000000" w:themeColor="text1" w:themeTint="FF" w:themeShade="FF"/>
          <w:sz w:val="32"/>
          <w:szCs w:val="32"/>
          <w:lang w:val="en-GB"/>
        </w:rPr>
        <w:t xml:space="preserve">Submission date – </w:t>
      </w:r>
      <w:r w:rsidRPr="349A2FBC" w:rsidR="18E00F6A">
        <w:rPr>
          <w:rFonts w:ascii="Aptos" w:hAnsi="Aptos" w:eastAsia="Aptos" w:cs="Aptos"/>
          <w:b w:val="1"/>
          <w:bCs w:val="1"/>
          <w:i w:val="0"/>
          <w:iCs w:val="0"/>
          <w:caps w:val="0"/>
          <w:smallCaps w:val="0"/>
          <w:noProof w:val="0"/>
          <w:color w:val="000000" w:themeColor="text1" w:themeTint="FF" w:themeShade="FF"/>
          <w:sz w:val="32"/>
          <w:szCs w:val="32"/>
          <w:lang w:val="en-GB"/>
        </w:rPr>
        <w:t>19/4/2026</w:t>
      </w:r>
    </w:p>
    <w:p xmlns:wp14="http://schemas.microsoft.com/office/word/2010/wordml" w:rsidP="1EA950A3" wp14:paraId="3F48CD5C" wp14:textId="023272F5">
      <w:pPr>
        <w:rPr>
          <w:rFonts w:ascii="Aptos" w:hAnsi="Aptos" w:eastAsia="Aptos" w:cs="Aptos"/>
          <w:b w:val="1"/>
          <w:bCs w:val="1"/>
          <w:i w:val="0"/>
          <w:iCs w:val="0"/>
          <w:caps w:val="0"/>
          <w:smallCaps w:val="0"/>
          <w:noProof w:val="0"/>
          <w:color w:val="000000" w:themeColor="text1" w:themeTint="FF" w:themeShade="FF"/>
          <w:sz w:val="32"/>
          <w:szCs w:val="32"/>
          <w:lang w:val="en-GB"/>
        </w:rPr>
      </w:pPr>
      <w:r w:rsidRPr="1EA950A3" w:rsidR="477B85B9">
        <w:rPr>
          <w:rFonts w:ascii="Aptos" w:hAnsi="Aptos" w:eastAsia="Aptos" w:cs="Aptos"/>
          <w:b w:val="1"/>
          <w:bCs w:val="1"/>
          <w:i w:val="0"/>
          <w:iCs w:val="0"/>
          <w:caps w:val="0"/>
          <w:smallCaps w:val="0"/>
          <w:noProof w:val="0"/>
          <w:color w:val="000000" w:themeColor="text1" w:themeTint="FF" w:themeShade="FF"/>
          <w:sz w:val="32"/>
          <w:szCs w:val="32"/>
          <w:lang w:val="en-GB"/>
        </w:rPr>
        <w:t>Word count</w:t>
      </w:r>
      <w:r w:rsidRPr="1EA950A3" w:rsidR="3E0E5D3F">
        <w:rPr>
          <w:rFonts w:ascii="Aptos" w:hAnsi="Aptos" w:eastAsia="Aptos" w:cs="Aptos"/>
          <w:b w:val="1"/>
          <w:bCs w:val="1"/>
          <w:i w:val="0"/>
          <w:iCs w:val="0"/>
          <w:caps w:val="0"/>
          <w:smallCaps w:val="0"/>
          <w:noProof w:val="0"/>
          <w:color w:val="000000" w:themeColor="text1" w:themeTint="FF" w:themeShade="FF"/>
          <w:sz w:val="32"/>
          <w:szCs w:val="32"/>
          <w:lang w:val="en-GB"/>
        </w:rPr>
        <w:t>- 1373</w:t>
      </w:r>
    </w:p>
    <w:p xmlns:wp14="http://schemas.microsoft.com/office/word/2010/wordml" wp14:paraId="5E5787A5" wp14:textId="152AAB98"/>
    <w:p w:rsidR="349A2FBC" w:rsidRDefault="349A2FBC" w14:paraId="5CD2730C" w14:textId="639C308C"/>
    <w:p w:rsidR="349A2FBC" w:rsidRDefault="349A2FBC" w14:paraId="13CAF7EC" w14:textId="2F6B9B89"/>
    <w:p w:rsidR="349A2FBC" w:rsidRDefault="349A2FBC" w14:paraId="48C1EF60" w14:textId="2F2F1B03"/>
    <w:p w:rsidR="349A2FBC" w:rsidRDefault="349A2FBC" w14:paraId="5EB8B6DF" w14:textId="733466A7"/>
    <w:p w:rsidR="349A2FBC" w:rsidRDefault="349A2FBC" w14:paraId="640EE235" w14:textId="214A5A36"/>
    <w:p w:rsidR="349A2FBC" w:rsidRDefault="349A2FBC" w14:paraId="15954177" w14:textId="5A55FFB7"/>
    <w:p w:rsidR="0F77810F" w:rsidP="1EA950A3" w:rsidRDefault="0F77810F" w14:paraId="67176785" w14:textId="56CD0204">
      <w:pPr>
        <w:rPr>
          <w:rFonts w:ascii="Aptos" w:hAnsi="Aptos" w:eastAsia="Aptos" w:cs="Aptos"/>
          <w:b w:val="1"/>
          <w:bCs w:val="1"/>
          <w:noProof w:val="0"/>
          <w:sz w:val="24"/>
          <w:szCs w:val="24"/>
          <w:lang w:val="en-GB"/>
        </w:rPr>
      </w:pPr>
      <w:r w:rsidRPr="1EA950A3" w:rsidR="477B85B9">
        <w:rPr>
          <w:rFonts w:ascii="Aptos" w:hAnsi="Aptos" w:eastAsia="Aptos" w:cs="Aptos"/>
          <w:b w:val="1"/>
          <w:bCs w:val="1"/>
          <w:i w:val="0"/>
          <w:iCs w:val="0"/>
          <w:caps w:val="0"/>
          <w:smallCaps w:val="0"/>
          <w:noProof w:val="0"/>
          <w:color w:val="000000" w:themeColor="text1" w:themeTint="FF" w:themeShade="FF"/>
          <w:sz w:val="24"/>
          <w:szCs w:val="24"/>
          <w:lang w:val="en-GB"/>
        </w:rPr>
        <w:t xml:space="preserve">Contents page </w:t>
      </w:r>
      <w:r w:rsidRPr="1EA950A3" w:rsidR="477B85B9">
        <w:rPr>
          <w:rFonts w:ascii="Aptos" w:hAnsi="Aptos" w:eastAsia="Aptos" w:cs="Aptos"/>
          <w:b w:val="1"/>
          <w:bCs w:val="1"/>
          <w:noProof w:val="0"/>
          <w:sz w:val="24"/>
          <w:szCs w:val="24"/>
          <w:lang w:val="en-GB"/>
        </w:rPr>
        <w:t xml:space="preserve"> </w:t>
      </w:r>
    </w:p>
    <w:p w:rsidR="349A2FBC" w:rsidP="1EA950A3" w:rsidRDefault="349A2FBC" w14:paraId="1ACAFE01" w14:textId="3488CE1C">
      <w:pPr>
        <w:spacing w:line="276" w:lineRule="auto"/>
        <w:rPr>
          <w:rFonts w:ascii="Aptos" w:hAnsi="Aptos" w:eastAsia="Aptos" w:cs="Aptos" w:asciiTheme="minorAscii" w:hAnsiTheme="minorAscii" w:eastAsiaTheme="minorAscii" w:cstheme="minorAscii"/>
          <w:color w:val="auto"/>
        </w:rPr>
      </w:pPr>
      <w:r w:rsidRPr="1EA950A3" w:rsidR="3D861093">
        <w:rPr>
          <w:rFonts w:ascii="Aptos" w:hAnsi="Aptos" w:eastAsia="Aptos" w:cs="Aptos" w:asciiTheme="minorAscii" w:hAnsiTheme="minorAscii" w:eastAsiaTheme="minorAscii" w:cstheme="minorAscii"/>
          <w:color w:val="auto"/>
        </w:rPr>
        <w:t>Introduction..............................................................................................................</w:t>
      </w:r>
      <w:r w:rsidRPr="1EA950A3" w:rsidR="1C73A61B">
        <w:rPr>
          <w:rFonts w:ascii="Aptos" w:hAnsi="Aptos" w:eastAsia="Aptos" w:cs="Aptos" w:asciiTheme="minorAscii" w:hAnsiTheme="minorAscii" w:eastAsiaTheme="minorAscii" w:cstheme="minorAscii"/>
          <w:color w:val="auto"/>
        </w:rPr>
        <w:t>2</w:t>
      </w:r>
    </w:p>
    <w:p w:rsidR="3D861093" w:rsidP="1EA950A3" w:rsidRDefault="3D861093" w14:paraId="027C79F0" w14:textId="084488C4">
      <w:pPr>
        <w:pStyle w:val="Normal"/>
        <w:suppressLineNumbers w:val="0"/>
        <w:bidi w:val="0"/>
        <w:spacing w:before="0" w:beforeAutospacing="off" w:after="160" w:afterAutospacing="off" w:line="276" w:lineRule="auto"/>
        <w:ind w:left="0" w:right="0"/>
        <w:jc w:val="left"/>
        <w:rPr>
          <w:rFonts w:ascii="Aptos" w:hAnsi="Aptos" w:eastAsia="Aptos" w:cs="Aptos" w:asciiTheme="minorAscii" w:hAnsiTheme="minorAscii" w:eastAsiaTheme="minorAscii" w:cstheme="minorAscii"/>
          <w:color w:val="auto"/>
        </w:rPr>
      </w:pPr>
      <w:r w:rsidRPr="1EA950A3" w:rsidR="3D861093">
        <w:rPr>
          <w:rFonts w:ascii="Aptos" w:hAnsi="Aptos" w:eastAsia="Aptos" w:cs="Aptos" w:asciiTheme="minorAscii" w:hAnsiTheme="minorAscii" w:eastAsiaTheme="minorAscii" w:cstheme="minorAscii"/>
          <w:color w:val="auto"/>
        </w:rPr>
        <w:t>Circuit onramp..........................................................................................................</w:t>
      </w:r>
      <w:r w:rsidRPr="1EA950A3" w:rsidR="5BAC15F5">
        <w:rPr>
          <w:rFonts w:ascii="Aptos" w:hAnsi="Aptos" w:eastAsia="Aptos" w:cs="Aptos" w:asciiTheme="minorAscii" w:hAnsiTheme="minorAscii" w:eastAsiaTheme="minorAscii" w:cstheme="minorAscii"/>
          <w:color w:val="auto"/>
        </w:rPr>
        <w:t>3</w:t>
      </w:r>
    </w:p>
    <w:p w:rsidR="3D861093" w:rsidP="1EA950A3" w:rsidRDefault="3D861093" w14:paraId="3A369D91" w14:textId="13AED5B8">
      <w:pPr>
        <w:pStyle w:val="Normal"/>
        <w:spacing w:line="276" w:lineRule="auto"/>
        <w:rPr>
          <w:rFonts w:ascii="Aptos" w:hAnsi="Aptos" w:eastAsia="Aptos" w:cs="Aptos" w:asciiTheme="minorAscii" w:hAnsiTheme="minorAscii" w:eastAsiaTheme="minorAscii" w:cstheme="minorAscii"/>
          <w:b w:val="0"/>
          <w:bCs w:val="0"/>
          <w:color w:val="auto"/>
        </w:rPr>
      </w:pPr>
      <w:r w:rsidRPr="1EA950A3" w:rsidR="3D861093">
        <w:rPr>
          <w:rFonts w:ascii="Aptos" w:hAnsi="Aptos" w:eastAsia="Aptos" w:cs="Aptos" w:asciiTheme="minorAscii" w:hAnsiTheme="minorAscii" w:eastAsiaTheme="minorAscii" w:cstheme="minorAscii"/>
          <w:b w:val="0"/>
          <w:bCs w:val="0"/>
          <w:color w:val="auto"/>
        </w:rPr>
        <w:t>2.1) Scope division Calculation..................................................................................</w:t>
      </w:r>
      <w:r w:rsidRPr="1EA950A3" w:rsidR="38512BB5">
        <w:rPr>
          <w:rFonts w:ascii="Aptos" w:hAnsi="Aptos" w:eastAsia="Aptos" w:cs="Aptos" w:asciiTheme="minorAscii" w:hAnsiTheme="minorAscii" w:eastAsiaTheme="minorAscii" w:cstheme="minorAscii"/>
          <w:b w:val="0"/>
          <w:bCs w:val="0"/>
          <w:color w:val="auto"/>
        </w:rPr>
        <w:t>4</w:t>
      </w:r>
    </w:p>
    <w:p w:rsidR="3D861093" w:rsidP="1EA950A3" w:rsidRDefault="3D861093" w14:paraId="632D6751" w14:textId="103196BA">
      <w:pPr>
        <w:pStyle w:val="Normal"/>
        <w:spacing w:line="276" w:lineRule="auto"/>
        <w:rPr>
          <w:rFonts w:ascii="Aptos" w:hAnsi="Aptos" w:eastAsia="Aptos" w:cs="Aptos" w:asciiTheme="minorAscii" w:hAnsiTheme="minorAscii" w:eastAsiaTheme="minorAscii" w:cstheme="minorAscii"/>
          <w:b w:val="1"/>
          <w:bCs w:val="1"/>
          <w:color w:val="auto"/>
        </w:rPr>
      </w:pPr>
      <w:r w:rsidRPr="1EA950A3" w:rsidR="3D861093">
        <w:rPr>
          <w:rFonts w:ascii="Aptos" w:hAnsi="Aptos" w:eastAsia="Aptos" w:cs="Aptos" w:asciiTheme="minorAscii" w:hAnsiTheme="minorAscii" w:eastAsiaTheme="minorAscii" w:cstheme="minorAscii"/>
          <w:color w:val="auto"/>
        </w:rPr>
        <w:t>2.2) Function Generator Output square wave .............................................................</w:t>
      </w:r>
      <w:r w:rsidRPr="1EA950A3" w:rsidR="6CB4193F">
        <w:rPr>
          <w:rFonts w:ascii="Aptos" w:hAnsi="Aptos" w:eastAsia="Aptos" w:cs="Aptos" w:asciiTheme="minorAscii" w:hAnsiTheme="minorAscii" w:eastAsiaTheme="minorAscii" w:cstheme="minorAscii"/>
          <w:color w:val="auto"/>
        </w:rPr>
        <w:t>5</w:t>
      </w:r>
    </w:p>
    <w:p w:rsidR="3D861093" w:rsidP="1EA950A3" w:rsidRDefault="3D861093" w14:paraId="673CD9DE" w14:textId="6E5BAF5C">
      <w:pPr>
        <w:pStyle w:val="Normal"/>
        <w:spacing w:line="276" w:lineRule="auto"/>
        <w:rPr>
          <w:rFonts w:ascii="Aptos" w:hAnsi="Aptos" w:eastAsia="Aptos" w:cs="Aptos" w:asciiTheme="minorAscii" w:hAnsiTheme="minorAscii" w:eastAsiaTheme="minorAscii" w:cstheme="minorAscii"/>
          <w:b w:val="0"/>
          <w:bCs w:val="0"/>
          <w:color w:val="auto"/>
        </w:rPr>
      </w:pPr>
      <w:r w:rsidRPr="1EA950A3" w:rsidR="3D861093">
        <w:rPr>
          <w:rFonts w:ascii="Aptos" w:hAnsi="Aptos" w:eastAsia="Aptos" w:cs="Aptos" w:asciiTheme="minorAscii" w:hAnsiTheme="minorAscii" w:eastAsiaTheme="minorAscii" w:cstheme="minorAscii"/>
          <w:b w:val="0"/>
          <w:bCs w:val="0"/>
          <w:color w:val="auto"/>
        </w:rPr>
        <w:t>2.3) Capacitor charge and discharge wave marked at correct points........................</w:t>
      </w:r>
      <w:r w:rsidRPr="1EA950A3" w:rsidR="29DE3958">
        <w:rPr>
          <w:rFonts w:ascii="Aptos" w:hAnsi="Aptos" w:eastAsia="Aptos" w:cs="Aptos" w:asciiTheme="minorAscii" w:hAnsiTheme="minorAscii" w:eastAsiaTheme="minorAscii" w:cstheme="minorAscii"/>
          <w:b w:val="0"/>
          <w:bCs w:val="0"/>
          <w:color w:val="auto"/>
        </w:rPr>
        <w:t>....</w:t>
      </w:r>
      <w:r w:rsidRPr="1EA950A3" w:rsidR="6C9395C6">
        <w:rPr>
          <w:rFonts w:ascii="Aptos" w:hAnsi="Aptos" w:eastAsia="Aptos" w:cs="Aptos" w:asciiTheme="minorAscii" w:hAnsiTheme="minorAscii" w:eastAsiaTheme="minorAscii" w:cstheme="minorAscii"/>
          <w:b w:val="0"/>
          <w:bCs w:val="0"/>
          <w:color w:val="auto"/>
        </w:rPr>
        <w:t>5</w:t>
      </w:r>
    </w:p>
    <w:p w:rsidR="3D861093" w:rsidP="1EA950A3" w:rsidRDefault="3D861093" w14:paraId="4260485B" w14:textId="76406E22">
      <w:pPr>
        <w:pStyle w:val="Normal"/>
        <w:suppressLineNumbers w:val="0"/>
        <w:bidi w:val="0"/>
        <w:spacing w:before="0" w:beforeAutospacing="off" w:after="160" w:afterAutospacing="off" w:line="360" w:lineRule="auto"/>
        <w:ind w:left="0" w:right="0"/>
        <w:jc w:val="left"/>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1EA950A3" w:rsidR="3D861093">
        <w:rPr>
          <w:rFonts w:ascii="Aptos" w:hAnsi="Aptos" w:eastAsia="Aptos" w:cs="Aptos" w:asciiTheme="minorAscii" w:hAnsiTheme="minorAscii" w:eastAsiaTheme="minorAscii" w:cstheme="minorAscii"/>
          <w:color w:val="auto"/>
          <w:sz w:val="24"/>
          <w:szCs w:val="24"/>
        </w:rPr>
        <w:t>2.4) Basic</w:t>
      </w:r>
      <w:r w:rsidRPr="1EA950A3" w:rsidR="3D861093">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Capacitor </w:t>
      </w:r>
      <w:r w:rsidRPr="1EA950A3" w:rsidR="3C1C5DFB">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Calculations ............................................................................. 6</w:t>
      </w:r>
    </w:p>
    <w:p w:rsidR="3D861093" w:rsidP="1EA950A3" w:rsidRDefault="3D861093" w14:paraId="102F7019" w14:textId="47275411">
      <w:pPr>
        <w:pStyle w:val="Normal"/>
        <w:suppressLineNumbers w:val="0"/>
        <w:bidi w:val="0"/>
        <w:spacing w:before="0" w:beforeAutospacing="off" w:after="160" w:afterAutospacing="off" w:line="360" w:lineRule="auto"/>
        <w:ind w:left="0" w:right="0"/>
        <w:jc w:val="left"/>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1EA950A3" w:rsidR="3D861093">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2.5) Capacitor discharge </w:t>
      </w:r>
      <w:r w:rsidRPr="1EA950A3" w:rsidR="348AE4AC">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table ..................................................................................</w:t>
      </w:r>
      <w:r w:rsidRPr="1EA950A3" w:rsidR="69246442">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w:t>
      </w:r>
      <w:r w:rsidRPr="1EA950A3" w:rsidR="6A394012">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7</w:t>
      </w:r>
    </w:p>
    <w:p w:rsidR="3D861093" w:rsidP="1EA950A3" w:rsidRDefault="3D861093" w14:paraId="362C7716" w14:textId="59B981E0">
      <w:pPr>
        <w:pStyle w:val="Normal"/>
        <w:keepNext w:val="1"/>
        <w:keepLines w:val="1"/>
        <w:suppressLineNumbers w:val="0"/>
        <w:bidi w:val="0"/>
        <w:spacing w:before="40" w:after="0" w:line="360" w:lineRule="auto"/>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1EA950A3" w:rsidR="3D861093">
        <w:rPr>
          <w:rFonts w:ascii="Aptos" w:hAnsi="Aptos" w:eastAsia="Aptos" w:cs="Aptos" w:asciiTheme="minorAscii" w:hAnsiTheme="minorAscii" w:eastAsiaTheme="minorAscii" w:cstheme="minorAscii"/>
          <w:noProof w:val="0"/>
          <w:color w:val="auto"/>
          <w:sz w:val="24"/>
          <w:szCs w:val="24"/>
          <w:lang w:val="en-GB"/>
        </w:rPr>
        <w:t>2.6) Plot log(V) Gradient</w:t>
      </w:r>
      <w:r w:rsidRPr="1EA950A3" w:rsidR="634A0E90">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w:t>
      </w:r>
      <w:r w:rsidRPr="1EA950A3" w:rsidR="67E449E6">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w:t>
      </w:r>
      <w:r w:rsidRPr="1EA950A3" w:rsidR="67E449E6">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w:t>
      </w:r>
      <w:r w:rsidRPr="1EA950A3" w:rsidR="34A5BFBA">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w:t>
      </w:r>
      <w:r w:rsidRPr="1EA950A3" w:rsidR="0DD39434">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8</w:t>
      </w:r>
    </w:p>
    <w:p w:rsidR="3D861093" w:rsidP="1EA950A3" w:rsidRDefault="3D861093" w14:paraId="59210F1E" w14:textId="7FE71880">
      <w:pPr>
        <w:pStyle w:val="Normal"/>
        <w:keepNext w:val="1"/>
        <w:keepLines w:val="1"/>
        <w:suppressLineNumbers w:val="0"/>
        <w:bidi w:val="0"/>
        <w:spacing w:before="40" w:after="0" w:line="360" w:lineRule="auto"/>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1EA950A3" w:rsidR="3D861093">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2.7)</w:t>
      </w:r>
      <w:r w:rsidRPr="1EA950A3" w:rsidR="3D119D0B">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w:t>
      </w:r>
      <w:r w:rsidRPr="1EA950A3" w:rsidR="3D861093">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Gradient Calculations and Compare</w:t>
      </w:r>
      <w:r w:rsidRPr="1EA950A3" w:rsidR="47453B5C">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w:t>
      </w:r>
      <w:r w:rsidRPr="1EA950A3" w:rsidR="62C2B75C">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9</w:t>
      </w:r>
    </w:p>
    <w:p w:rsidR="3D861093" w:rsidP="1EA950A3" w:rsidRDefault="3D861093" w14:paraId="59B13AEF" w14:textId="140230BC">
      <w:pPr>
        <w:pStyle w:val="Normal"/>
        <w:keepNext w:val="1"/>
        <w:keepLines w:val="1"/>
        <w:suppressLineNumbers w:val="0"/>
        <w:bidi w:val="0"/>
        <w:spacing w:before="40" w:after="0" w:line="360" w:lineRule="auto"/>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1EA950A3" w:rsidR="3D861093">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2.8) Capacitor Uses</w:t>
      </w:r>
      <w:r w:rsidRPr="1EA950A3" w:rsidR="4B51882E">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w:t>
      </w:r>
      <w:r w:rsidRPr="1EA950A3" w:rsidR="3726E0B5">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10</w:t>
      </w:r>
    </w:p>
    <w:p w:rsidR="3D861093" w:rsidP="1EA950A3" w:rsidRDefault="3D861093" w14:paraId="291054D0" w14:textId="7D5D6AAE">
      <w:pPr>
        <w:pStyle w:val="Normal"/>
        <w:keepNext w:val="1"/>
        <w:keepLines w:val="1"/>
        <w:suppressLineNumbers w:val="0"/>
        <w:bidi w:val="0"/>
        <w:spacing w:before="40" w:after="0" w:line="360" w:lineRule="auto"/>
        <w:ind w:left="0"/>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1EA950A3" w:rsidR="3D861093">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2.9) Inaccuracies Question</w:t>
      </w:r>
      <w:r w:rsidRPr="1EA950A3" w:rsidR="023CB8EA">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w:t>
      </w:r>
      <w:r w:rsidRPr="1EA950A3" w:rsidR="3C788289">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11</w:t>
      </w:r>
    </w:p>
    <w:p w:rsidR="023CB8EA" w:rsidP="1EA950A3" w:rsidRDefault="023CB8EA" w14:paraId="3D832B2F" w14:textId="03784D48">
      <w:pPr>
        <w:pStyle w:val="Normal"/>
        <w:keepNext w:val="1"/>
        <w:keepLines w:val="1"/>
        <w:suppressLineNumbers w:val="0"/>
        <w:bidi w:val="0"/>
        <w:spacing w:before="40" w:after="0" w:line="360" w:lineRule="auto"/>
        <w:ind w:left="0"/>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1EA950A3" w:rsidR="023CB8EA">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2.10) Risk</w:t>
      </w:r>
      <w:r w:rsidRPr="1EA950A3" w:rsidR="3D861093">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Question</w:t>
      </w:r>
      <w:r w:rsidRPr="1EA950A3" w:rsidR="25785539">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w:t>
      </w:r>
      <w:r w:rsidRPr="1EA950A3" w:rsidR="0839FCD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....12</w:t>
      </w:r>
    </w:p>
    <w:p w:rsidR="0839FCDD" w:rsidP="1EA950A3" w:rsidRDefault="0839FCDD" w14:paraId="760868D4" w14:textId="682ADDDC">
      <w:pPr>
        <w:pStyle w:val="Normal"/>
        <w:keepNext w:val="1"/>
        <w:keepLines w:val="1"/>
        <w:suppressLineNumbers w:val="0"/>
        <w:bidi w:val="0"/>
        <w:spacing w:before="40" w:after="0" w:line="360" w:lineRule="auto"/>
        <w:ind w:left="0"/>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1EA950A3" w:rsidR="0839FCD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Reference List..........................................................................................................13</w:t>
      </w:r>
    </w:p>
    <w:p w:rsidR="1EA950A3" w:rsidP="1EA950A3" w:rsidRDefault="1EA950A3" w14:paraId="52A76A3E" w14:textId="6B420236">
      <w:pPr>
        <w:pStyle w:val="Normal"/>
        <w:keepNext w:val="1"/>
        <w:keepLines w:val="1"/>
        <w:suppressLineNumbers w:val="0"/>
        <w:bidi w:val="0"/>
        <w:spacing w:before="40" w:after="0" w:line="276" w:lineRule="auto"/>
        <w:rPr>
          <w:rFonts w:ascii="Calibri Light" w:hAnsi="Calibri Light" w:eastAsia="Calibri Light" w:cs="Calibri Light"/>
          <w:b w:val="1"/>
          <w:bCs w:val="1"/>
          <w:i w:val="0"/>
          <w:iCs w:val="0"/>
          <w:caps w:val="0"/>
          <w:smallCaps w:val="0"/>
          <w:noProof w:val="0"/>
          <w:color w:val="2F5496"/>
          <w:sz w:val="25"/>
          <w:szCs w:val="25"/>
          <w:lang w:val="en-GB"/>
        </w:rPr>
      </w:pPr>
    </w:p>
    <w:p w:rsidR="1EA950A3" w:rsidP="1EA950A3" w:rsidRDefault="1EA950A3" w14:paraId="497668BC" w14:textId="5788C452">
      <w:pPr>
        <w:pStyle w:val="Normal"/>
        <w:suppressLineNumbers w:val="0"/>
        <w:bidi w:val="0"/>
        <w:spacing w:before="0" w:beforeAutospacing="off" w:after="160" w:afterAutospacing="off" w:line="279" w:lineRule="auto"/>
        <w:ind w:left="0" w:right="0"/>
        <w:jc w:val="left"/>
        <w:rPr>
          <w:rFonts w:ascii="Aptos" w:hAnsi="Aptos" w:eastAsia="Aptos" w:cs="Aptos"/>
          <w:noProof w:val="0"/>
          <w:sz w:val="24"/>
          <w:szCs w:val="24"/>
          <w:lang w:val="en-GB"/>
        </w:rPr>
      </w:pPr>
    </w:p>
    <w:p w:rsidR="1EA950A3" w:rsidRDefault="1EA950A3" w14:paraId="2CC7ED85" w14:textId="7C099732"/>
    <w:p w:rsidR="1EA950A3" w:rsidRDefault="1EA950A3" w14:paraId="13AE9397" w14:textId="49A4F26E"/>
    <w:p w:rsidR="1EA950A3" w:rsidRDefault="1EA950A3" w14:paraId="10D1B51A" w14:textId="4661251C"/>
    <w:p w:rsidR="1EA950A3" w:rsidRDefault="1EA950A3" w14:paraId="0B53AE26" w14:textId="4382FE33"/>
    <w:p w:rsidR="1EA950A3" w:rsidRDefault="1EA950A3" w14:paraId="3FA7D39F" w14:textId="51F39580"/>
    <w:p w:rsidR="1EA950A3" w:rsidRDefault="1EA950A3" w14:paraId="1286E787" w14:textId="426D590F"/>
    <w:p w:rsidR="1EA950A3" w:rsidRDefault="1EA950A3" w14:paraId="5CD4B145" w14:textId="007E40A6"/>
    <w:p w:rsidR="1EA950A3" w:rsidRDefault="1EA950A3" w14:paraId="3112D247" w14:textId="3EA0F696"/>
    <w:p w:rsidR="1EA950A3" w:rsidRDefault="1EA950A3" w14:paraId="57AF1D33" w14:textId="52E616A4"/>
    <w:p w:rsidR="1EA950A3" w:rsidRDefault="1EA950A3" w14:paraId="300120A8" w14:textId="2D509AF9"/>
    <w:p w:rsidR="1EA950A3" w:rsidP="1EA950A3" w:rsidRDefault="1EA950A3" w14:paraId="70E238D6" w14:textId="1B7E6216">
      <w:pPr>
        <w:pStyle w:val="Normal"/>
      </w:pPr>
    </w:p>
    <w:p w:rsidR="19D2D53B" w:rsidP="1EA950A3" w:rsidRDefault="19D2D53B" w14:paraId="2037EB2B" w14:textId="6DD8AAF7">
      <w:pPr>
        <w:pStyle w:val="Normal"/>
        <w:rPr>
          <w:b w:val="1"/>
          <w:bCs w:val="1"/>
        </w:rPr>
      </w:pPr>
      <w:r w:rsidRPr="1EA950A3" w:rsidR="19D2D53B">
        <w:rPr>
          <w:b w:val="1"/>
          <w:bCs w:val="1"/>
        </w:rPr>
        <w:t>Introduction</w:t>
      </w:r>
    </w:p>
    <w:p w:rsidR="6940932B" w:rsidP="1EA950A3" w:rsidRDefault="6940932B" w14:paraId="463032DE" w14:textId="01498E46">
      <w:pPr>
        <w:pStyle w:val="Normal"/>
        <w:suppressLineNumbers w:val="0"/>
        <w:bidi w:val="0"/>
        <w:spacing w:before="0" w:beforeAutospacing="off" w:after="160" w:afterAutospacing="off" w:line="279" w:lineRule="auto"/>
        <w:ind w:left="0" w:right="0"/>
        <w:jc w:val="left"/>
      </w:pPr>
      <w:r w:rsidR="6940932B">
        <w:rPr/>
        <w:t xml:space="preserve">In this assignment </w:t>
      </w:r>
      <w:r w:rsidR="3C6F0A3F">
        <w:rPr/>
        <w:t xml:space="preserve">I aim to complete a full circuit onramp simulation course on the MATLAB software and a practical investigation </w:t>
      </w:r>
      <w:r w:rsidR="04CE83FD">
        <w:rPr/>
        <w:t xml:space="preserve">on capacitors. This </w:t>
      </w:r>
      <w:r w:rsidR="7541FC0F">
        <w:rPr/>
        <w:t>investigation</w:t>
      </w:r>
      <w:r w:rsidR="04CE83FD">
        <w:rPr/>
        <w:t xml:space="preserve"> will look at </w:t>
      </w:r>
      <w:r w:rsidR="10EC62ED">
        <w:rPr/>
        <w:t xml:space="preserve">how </w:t>
      </w:r>
      <w:r w:rsidR="04CE83FD">
        <w:rPr/>
        <w:t xml:space="preserve">a RC circuit </w:t>
      </w:r>
      <w:r w:rsidR="44BF0B06">
        <w:rPr/>
        <w:t xml:space="preserve">reacts </w:t>
      </w:r>
      <w:r w:rsidR="04CE83FD">
        <w:rPr/>
        <w:t xml:space="preserve">during </w:t>
      </w:r>
      <w:r w:rsidR="11A8598D">
        <w:rPr/>
        <w:t xml:space="preserve">the </w:t>
      </w:r>
      <w:r w:rsidR="6A455EDD">
        <w:rPr/>
        <w:t>charging and discharging</w:t>
      </w:r>
      <w:r w:rsidR="37D2931C">
        <w:rPr/>
        <w:t xml:space="preserve"> </w:t>
      </w:r>
      <w:r w:rsidR="38B14092">
        <w:rPr/>
        <w:t xml:space="preserve">of a capacitor. </w:t>
      </w:r>
      <w:r w:rsidR="38B14092">
        <w:rPr/>
        <w:t>I’ll</w:t>
      </w:r>
      <w:r w:rsidR="38B14092">
        <w:rPr/>
        <w:t xml:space="preserve"> be looking to find the capacitance value of the capacitor</w:t>
      </w:r>
      <w:r w:rsidR="1CCC60F8">
        <w:rPr/>
        <w:t xml:space="preserve"> using two different methods which are</w:t>
      </w:r>
      <w:r w:rsidR="10E66AB8">
        <w:rPr/>
        <w:t>, scope division calculation which finds the capacitance by looking at 63.2% of the peak voltage and using th</w:t>
      </w:r>
      <w:r w:rsidR="33679092">
        <w:rPr/>
        <w:t xml:space="preserve">e tau value at that point in the equation T = RC. The next method will be using the mean gradient of a </w:t>
      </w:r>
      <w:r w:rsidR="687F403E">
        <w:rPr/>
        <w:t xml:space="preserve">ln (V) against time scatter graph to calculate the capacitance. These values can then be compared with each other and the base value to look at </w:t>
      </w:r>
      <w:r w:rsidR="28C88A76">
        <w:rPr/>
        <w:t>accuracy</w:t>
      </w:r>
      <w:r w:rsidR="687F403E">
        <w:rPr/>
        <w:t xml:space="preserve"> l</w:t>
      </w:r>
      <w:r w:rsidR="52FC8A3F">
        <w:rPr/>
        <w:t>evels.</w:t>
      </w:r>
      <w:r w:rsidR="28C88A76">
        <w:rPr/>
        <w:t xml:space="preserve"> </w:t>
      </w:r>
    </w:p>
    <w:p w:rsidR="1EA950A3" w:rsidRDefault="1EA950A3" w14:paraId="7B8E45DC" w14:textId="5F8BA771"/>
    <w:p w:rsidR="1EA950A3" w:rsidRDefault="1EA950A3" w14:paraId="4E1DC455" w14:textId="489B7790"/>
    <w:p w:rsidR="1EA950A3" w:rsidRDefault="1EA950A3" w14:paraId="2E646127" w14:textId="53FCA54D"/>
    <w:p w:rsidR="1EA950A3" w:rsidRDefault="1EA950A3" w14:paraId="73348735" w14:textId="14F69D62"/>
    <w:p w:rsidR="1EA950A3" w:rsidRDefault="1EA950A3" w14:paraId="67024440" w14:textId="214C0CFA"/>
    <w:p w:rsidR="1EA950A3" w:rsidRDefault="1EA950A3" w14:paraId="1203C584" w14:textId="07B21BF0"/>
    <w:p w:rsidR="1EA950A3" w:rsidRDefault="1EA950A3" w14:paraId="6E77CDB4" w14:textId="765B0E19"/>
    <w:p w:rsidR="1EA950A3" w:rsidRDefault="1EA950A3" w14:paraId="157C58C4" w14:textId="54A558FF"/>
    <w:p w:rsidR="1EA950A3" w:rsidRDefault="1EA950A3" w14:paraId="1CA9DB60" w14:textId="0EF78058"/>
    <w:p w:rsidR="1EA950A3" w:rsidRDefault="1EA950A3" w14:paraId="1F6D544E" w14:textId="6E96F5A0"/>
    <w:p w:rsidR="1EA950A3" w:rsidRDefault="1EA950A3" w14:paraId="18A36729" w14:textId="45A02162"/>
    <w:p w:rsidR="1EA950A3" w:rsidRDefault="1EA950A3" w14:paraId="035A0F5B" w14:textId="0A0BDA60"/>
    <w:p w:rsidR="1EA950A3" w:rsidRDefault="1EA950A3" w14:paraId="153B7FFE" w14:textId="0A1FDD35"/>
    <w:p w:rsidR="1EA950A3" w:rsidRDefault="1EA950A3" w14:paraId="061CCC77" w14:textId="670E9E2D"/>
    <w:p w:rsidR="1EA950A3" w:rsidRDefault="1EA950A3" w14:paraId="1773C5C0" w14:textId="0046D534"/>
    <w:p w:rsidR="1EA950A3" w:rsidRDefault="1EA950A3" w14:paraId="1648E8CA" w14:textId="4BE5FB07"/>
    <w:p w:rsidR="1EA950A3" w:rsidRDefault="1EA950A3" w14:paraId="2F3F692E" w14:textId="64E38030"/>
    <w:p w:rsidR="1EA950A3" w:rsidRDefault="1EA950A3" w14:paraId="3634AF58" w14:textId="67DF555F"/>
    <w:p w:rsidR="1EA950A3" w:rsidRDefault="1EA950A3" w14:paraId="17231975" w14:textId="3F9CF3C1"/>
    <w:p w:rsidR="1EA950A3" w:rsidP="1EA950A3" w:rsidRDefault="1EA950A3" w14:paraId="5AD34786" w14:textId="71D35FF0">
      <w:pPr>
        <w:pStyle w:val="Normal"/>
      </w:pPr>
    </w:p>
    <w:p w:rsidR="6A74419E" w:rsidP="1EA950A3" w:rsidRDefault="6A74419E" w14:paraId="6E840663" w14:textId="6EEE61CC">
      <w:pPr>
        <w:pStyle w:val="Normal"/>
        <w:rPr>
          <w:b w:val="1"/>
          <w:bCs w:val="1"/>
          <w:u w:val="single"/>
        </w:rPr>
      </w:pPr>
      <w:r w:rsidRPr="1EA950A3" w:rsidR="6A74419E">
        <w:rPr>
          <w:b w:val="1"/>
          <w:bCs w:val="1"/>
          <w:u w:val="single"/>
        </w:rPr>
        <w:t>Circuit Onramp</w:t>
      </w:r>
    </w:p>
    <w:p w:rsidR="1EA950A3" w:rsidRDefault="1EA950A3" w14:paraId="510F0EEE" w14:textId="2635E457"/>
    <w:p w:rsidR="1903827E" w:rsidP="1EA950A3" w:rsidRDefault="1903827E" w14:paraId="66A4E8ED" w14:textId="4981BBAB">
      <w:pPr>
        <w:pStyle w:val="Normal"/>
      </w:pPr>
      <w:r w:rsidR="1903827E">
        <w:drawing>
          <wp:inline wp14:editId="6470F3A8" wp14:anchorId="3CA81E74">
            <wp:extent cx="5724525" cy="3695700"/>
            <wp:effectExtent l="0" t="0" r="0" b="0"/>
            <wp:docPr id="62061236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20612367" name="Picture 620612367"/>
                    <pic:cNvPicPr/>
                  </pic:nvPicPr>
                  <pic:blipFill>
                    <a:blip xmlns:r="http://schemas.openxmlformats.org/officeDocument/2006/relationships" r:embed="rId342676572">
                      <a:extLst>
                        <a:ext uri="{28A0092B-C50C-407E-A947-70E740481C1C}">
                          <a14:useLocalDpi xmlns:a14="http://schemas.microsoft.com/office/drawing/2010/main"/>
                        </a:ext>
                      </a:extLst>
                    </a:blip>
                    <a:stretch>
                      <a:fillRect/>
                    </a:stretch>
                  </pic:blipFill>
                  <pic:spPr>
                    <a:xfrm>
                      <a:off x="0" y="0"/>
                      <a:ext cx="5724525" cy="3695700"/>
                    </a:xfrm>
                    <a:prstGeom prst="rect">
                      <a:avLst/>
                    </a:prstGeom>
                  </pic:spPr>
                </pic:pic>
              </a:graphicData>
            </a:graphic>
          </wp:inline>
        </w:drawing>
      </w:r>
    </w:p>
    <w:p w:rsidR="1EA950A3" w:rsidP="1EA950A3" w:rsidRDefault="1EA950A3" w14:paraId="2D44B01C" w14:textId="79E9D932">
      <w:pPr>
        <w:pStyle w:val="Normal"/>
      </w:pPr>
    </w:p>
    <w:p w:rsidR="1EA950A3" w:rsidP="1EA950A3" w:rsidRDefault="1EA950A3" w14:paraId="7C652AE5" w14:textId="65630BD6">
      <w:pPr>
        <w:pStyle w:val="Normal"/>
      </w:pPr>
    </w:p>
    <w:p w:rsidR="1EA950A3" w:rsidP="1EA950A3" w:rsidRDefault="1EA950A3" w14:paraId="43FFAA18" w14:textId="6C22619D">
      <w:pPr>
        <w:pStyle w:val="Normal"/>
      </w:pPr>
    </w:p>
    <w:p w:rsidR="1EA950A3" w:rsidP="1EA950A3" w:rsidRDefault="1EA950A3" w14:paraId="0AD37858" w14:textId="2C171EA2">
      <w:pPr>
        <w:pStyle w:val="Normal"/>
      </w:pPr>
    </w:p>
    <w:p w:rsidR="1EA950A3" w:rsidP="1EA950A3" w:rsidRDefault="1EA950A3" w14:paraId="395666A6" w14:textId="1E7BF0D3">
      <w:pPr>
        <w:pStyle w:val="Normal"/>
      </w:pPr>
    </w:p>
    <w:p w:rsidR="1EA950A3" w:rsidP="1EA950A3" w:rsidRDefault="1EA950A3" w14:paraId="5EA10054" w14:textId="6C75A587">
      <w:pPr>
        <w:pStyle w:val="Normal"/>
      </w:pPr>
    </w:p>
    <w:p w:rsidR="1EA950A3" w:rsidP="1EA950A3" w:rsidRDefault="1EA950A3" w14:paraId="18C09CE0" w14:textId="351410B8">
      <w:pPr>
        <w:pStyle w:val="Normal"/>
      </w:pPr>
    </w:p>
    <w:p w:rsidR="1EA950A3" w:rsidP="1EA950A3" w:rsidRDefault="1EA950A3" w14:paraId="0E17D663" w14:textId="7EA1E20A">
      <w:pPr>
        <w:pStyle w:val="Normal"/>
      </w:pPr>
    </w:p>
    <w:p w:rsidR="1EA950A3" w:rsidP="1EA950A3" w:rsidRDefault="1EA950A3" w14:paraId="18E15459" w14:textId="1D84869D">
      <w:pPr>
        <w:pStyle w:val="Normal"/>
      </w:pPr>
    </w:p>
    <w:p w:rsidR="1EA950A3" w:rsidP="1EA950A3" w:rsidRDefault="1EA950A3" w14:paraId="29209B27" w14:textId="3C0DFBD7">
      <w:pPr>
        <w:pStyle w:val="Normal"/>
      </w:pPr>
    </w:p>
    <w:p w:rsidR="1EA950A3" w:rsidP="1EA950A3" w:rsidRDefault="1EA950A3" w14:paraId="49C45BD3" w14:textId="39F5326F">
      <w:pPr>
        <w:pStyle w:val="Normal"/>
      </w:pPr>
    </w:p>
    <w:p w:rsidR="1EA950A3" w:rsidP="1EA950A3" w:rsidRDefault="1EA950A3" w14:paraId="74F3A7B0" w14:textId="4CFB8E63">
      <w:pPr>
        <w:pStyle w:val="Normal"/>
      </w:pPr>
    </w:p>
    <w:p w:rsidR="1EA950A3" w:rsidP="1EA950A3" w:rsidRDefault="1EA950A3" w14:paraId="681BCBAC" w14:textId="2AAB46DC">
      <w:pPr>
        <w:pStyle w:val="Normal"/>
      </w:pPr>
    </w:p>
    <w:p w:rsidR="1DE822D8" w:rsidP="1EA950A3" w:rsidRDefault="1DE822D8" w14:paraId="2A0A6D40" w14:textId="7EE56A01">
      <w:pPr>
        <w:pStyle w:val="Normal"/>
        <w:rPr>
          <w:b w:val="1"/>
          <w:bCs w:val="1"/>
        </w:rPr>
      </w:pPr>
      <w:r w:rsidRPr="1EA950A3" w:rsidR="1DE822D8">
        <w:rPr>
          <w:b w:val="1"/>
          <w:bCs w:val="1"/>
        </w:rPr>
        <w:t>2.1) Scope division Calculation</w:t>
      </w:r>
    </w:p>
    <w:p w:rsidR="1EA950A3" w:rsidP="1EA950A3" w:rsidRDefault="1EA950A3" w14:paraId="7CB7F616" w14:textId="76CD4F5B">
      <w:pPr>
        <w:pStyle w:val="Normal"/>
      </w:pPr>
      <m:oMathPara xmlns:m="http://schemas.openxmlformats.org/officeDocument/2006/math">
        <m:oMath xmlns:m="http://schemas.openxmlformats.org/officeDocument/2006/math">
          <m:r xmlns:m="http://schemas.openxmlformats.org/officeDocument/2006/math">
            <m:t xmlns:m="http://schemas.openxmlformats.org/officeDocument/2006/math">𝑅</m:t>
          </m:r>
          <m:r xmlns:m="http://schemas.openxmlformats.org/officeDocument/2006/math">
            <m:t xmlns:m="http://schemas.openxmlformats.org/officeDocument/2006/math">=100</m:t>
          </m:r>
          <m:r xmlns:m="http://schemas.openxmlformats.org/officeDocument/2006/math">
            <m:rPr xmlns:m="http://schemas.openxmlformats.org/officeDocument/2006/math">
              <m:sty m:val="p"/>
            </m:rPr>
            <m:t xmlns:m="http://schemas.openxmlformats.org/officeDocument/2006/math">Ω</m:t>
          </m:r>
          <m:r xmlns:m="http://schemas.openxmlformats.org/officeDocument/2006/math">
            <m:t xmlns:m="http://schemas.openxmlformats.org/officeDocument/2006/math"> </m:t>
          </m:r>
        </m:oMath>
      </m:oMathPara>
    </w:p>
    <w:p w:rsidR="1EA950A3" w:rsidP="1EA950A3" w:rsidRDefault="1EA950A3" w14:paraId="59ED4BCC" w14:textId="15F957F1">
      <w:pPr>
        <w:pStyle w:val="Normal"/>
      </w:pPr>
      <m:oMathPara xmlns:m="http://schemas.openxmlformats.org/officeDocument/2006/math">
        <m:oMath xmlns:m="http://schemas.openxmlformats.org/officeDocument/2006/math">
          <m:r xmlns:m="http://schemas.openxmlformats.org/officeDocument/2006/math">
            <m:t xmlns:m="http://schemas.openxmlformats.org/officeDocument/2006/math">𝐶</m:t>
          </m:r>
          <m:r xmlns:m="http://schemas.openxmlformats.org/officeDocument/2006/math">
            <m:t xmlns:m="http://schemas.openxmlformats.org/officeDocument/2006/math"> = 1</m:t>
          </m:r>
          <m:r xmlns:m="http://schemas.openxmlformats.org/officeDocument/2006/math">
            <m:t xmlns:m="http://schemas.openxmlformats.org/officeDocument/2006/math">𝜇</m:t>
          </m:r>
          <m:r xmlns:m="http://schemas.openxmlformats.org/officeDocument/2006/math">
            <m:t xmlns:m="http://schemas.openxmlformats.org/officeDocument/2006/math">𝐹</m:t>
          </m:r>
          <m:r xmlns:m="http://schemas.openxmlformats.org/officeDocument/2006/math">
            <m:t xmlns:m="http://schemas.openxmlformats.org/officeDocument/2006/math"> = </m:t>
          </m:r>
          <m:d xmlns:m="http://schemas.openxmlformats.org/officeDocument/2006/math">
            <m:dPr>
              <m:ctrlPr/>
            </m:dPr>
            <m:e>
              <m:r>
                <m:t>1 × </m:t>
              </m:r>
              <m:sSup>
                <m:sSupPr>
                  <m:ctrlPr/>
                </m:sSupPr>
                <m:e>
                  <m:r>
                    <m:t>10</m:t>
                  </m:r>
                </m:e>
                <m:sup>
                  <m:r>
                    <m:t>−6</m:t>
                  </m:r>
                </m:sup>
              </m:sSup>
            </m:e>
          </m:d>
        </m:oMath>
      </m:oMathPara>
    </w:p>
    <w:p w:rsidR="1EA950A3" w:rsidP="1EA950A3" w:rsidRDefault="1EA950A3" w14:paraId="3461F132" w14:textId="3C9405E3">
      <w:pPr>
        <w:pStyle w:val="Normal"/>
      </w:pPr>
    </w:p>
    <w:p w:rsidR="1EA950A3" w:rsidP="1EA950A3" w:rsidRDefault="1EA950A3" w14:paraId="362A3C01" w14:textId="6E8CB818">
      <w:pPr>
        <w:pStyle w:val="Normal"/>
      </w:pPr>
      <m:oMathPara xmlns:m="http://schemas.openxmlformats.org/officeDocument/2006/math">
        <m:oMath xmlns:m="http://schemas.openxmlformats.org/officeDocument/2006/math">
          <m:r xmlns:m="http://schemas.openxmlformats.org/officeDocument/2006/math">
            <m:t xmlns:m="http://schemas.openxmlformats.org/officeDocument/2006/math">𝜏</m:t>
          </m:r>
          <m:r xmlns:m="http://schemas.openxmlformats.org/officeDocument/2006/math">
            <m:t xmlns:m="http://schemas.openxmlformats.org/officeDocument/2006/math"> = </m:t>
          </m:r>
          <m:r xmlns:m="http://schemas.openxmlformats.org/officeDocument/2006/math">
            <m:t xmlns:m="http://schemas.openxmlformats.org/officeDocument/2006/math">𝑅</m:t>
          </m:r>
          <m:r xmlns:m="http://schemas.openxmlformats.org/officeDocument/2006/math">
            <m:t xmlns:m="http://schemas.openxmlformats.org/officeDocument/2006/math"> × </m:t>
          </m:r>
          <m:r xmlns:m="http://schemas.openxmlformats.org/officeDocument/2006/math">
            <m:t xmlns:m="http://schemas.openxmlformats.org/officeDocument/2006/math">𝐶</m:t>
          </m:r>
          <m:r xmlns:m="http://schemas.openxmlformats.org/officeDocument/2006/math">
            <m:t xmlns:m="http://schemas.openxmlformats.org/officeDocument/2006/math"> </m:t>
          </m:r>
        </m:oMath>
      </m:oMathPara>
    </w:p>
    <w:p w:rsidR="1EA950A3" w:rsidP="1EA950A3" w:rsidRDefault="1EA950A3" w14:paraId="4350319B" w14:textId="6FDD3CEE">
      <w:pPr>
        <w:pStyle w:val="Normal"/>
      </w:pPr>
      <m:oMathPara xmlns:m="http://schemas.openxmlformats.org/officeDocument/2006/math">
        <m:oMath xmlns:m="http://schemas.openxmlformats.org/officeDocument/2006/math">
          <m:r xmlns:m="http://schemas.openxmlformats.org/officeDocument/2006/math">
            <m:t xmlns:m="http://schemas.openxmlformats.org/officeDocument/2006/math">𝜏</m:t>
          </m:r>
          <m:r xmlns:m="http://schemas.openxmlformats.org/officeDocument/2006/math">
            <m:t xmlns:m="http://schemas.openxmlformats.org/officeDocument/2006/math"> = 100 × </m:t>
          </m:r>
          <m:d xmlns:m="http://schemas.openxmlformats.org/officeDocument/2006/math">
            <m:dPr>
              <m:ctrlPr/>
            </m:dPr>
            <m:e>
              <m:r>
                <m:t>1×</m:t>
              </m:r>
              <m:sSup>
                <m:sSupPr>
                  <m:ctrlPr/>
                </m:sSupPr>
                <m:e>
                  <m:r>
                    <m:t>10</m:t>
                  </m:r>
                </m:e>
                <m:sup>
                  <m:r>
                    <m:t>−6</m:t>
                  </m:r>
                </m:sup>
              </m:sSup>
            </m:e>
          </m:d>
        </m:oMath>
      </m:oMathPara>
    </w:p>
    <w:p w:rsidR="1EA950A3" w:rsidP="1EA950A3" w:rsidRDefault="1EA950A3" w14:paraId="2408AD74" w14:textId="4ABC8B57">
      <w:pPr>
        <w:pStyle w:val="Normal"/>
      </w:pPr>
      <m:oMathPara xmlns:m="http://schemas.openxmlformats.org/officeDocument/2006/math">
        <m:oMath xmlns:m="http://schemas.openxmlformats.org/officeDocument/2006/math">
          <m:r xmlns:m="http://schemas.openxmlformats.org/officeDocument/2006/math">
            <m:t xmlns:m="http://schemas.openxmlformats.org/officeDocument/2006/math">𝜏</m:t>
          </m:r>
          <m:r xmlns:m="http://schemas.openxmlformats.org/officeDocument/2006/math">
            <m:t xmlns:m="http://schemas.openxmlformats.org/officeDocument/2006/math"> = 1 </m:t>
          </m:r>
          <m:r xmlns:m="http://schemas.openxmlformats.org/officeDocument/2006/math">
            <m:t xmlns:m="http://schemas.openxmlformats.org/officeDocument/2006/math">𝑥</m:t>
          </m:r>
          <m:r xmlns:m="http://schemas.openxmlformats.org/officeDocument/2006/math">
            <m:t xmlns:m="http://schemas.openxmlformats.org/officeDocument/2006/math"> </m:t>
          </m:r>
          <m:sSup xmlns:m="http://schemas.openxmlformats.org/officeDocument/2006/math">
            <m:sSupPr>
              <m:ctrlPr/>
            </m:sSupPr>
            <m:e>
              <m:r>
                <m:t>10</m:t>
              </m:r>
            </m:e>
            <m:sup>
              <m:r>
                <m:t>−4</m:t>
              </m:r>
            </m:sup>
          </m:sSup>
        </m:oMath>
      </m:oMathPara>
    </w:p>
    <w:p w:rsidR="1EA950A3" w:rsidP="1EA950A3" w:rsidRDefault="1EA950A3" w14:paraId="389F2676" w14:textId="42EC2F94">
      <w:pPr>
        <w:pStyle w:val="Normal"/>
      </w:pPr>
      <m:oMathPara xmlns:m="http://schemas.openxmlformats.org/officeDocument/2006/math">
        <m:oMath xmlns:m="http://schemas.openxmlformats.org/officeDocument/2006/math">
          <m:r xmlns:m="http://schemas.openxmlformats.org/officeDocument/2006/math">
            <m:t xmlns:m="http://schemas.openxmlformats.org/officeDocument/2006/math">𝜏</m:t>
          </m:r>
          <m:r xmlns:m="http://schemas.openxmlformats.org/officeDocument/2006/math">
            <m:t xmlns:m="http://schemas.openxmlformats.org/officeDocument/2006/math"> = 100</m:t>
          </m:r>
          <m:r xmlns:m="http://schemas.openxmlformats.org/officeDocument/2006/math">
            <m:t xmlns:m="http://schemas.openxmlformats.org/officeDocument/2006/math">𝜇</m:t>
          </m:r>
          <m:r xmlns:m="http://schemas.openxmlformats.org/officeDocument/2006/math">
            <m:t xmlns:m="http://schemas.openxmlformats.org/officeDocument/2006/math">𝑠</m:t>
          </m:r>
          <m:r xmlns:m="http://schemas.openxmlformats.org/officeDocument/2006/math">
            <m:t xmlns:m="http://schemas.openxmlformats.org/officeDocument/2006/math"> </m:t>
          </m:r>
        </m:oMath>
      </m:oMathPara>
    </w:p>
    <w:p w:rsidR="1EA950A3" w:rsidP="1EA950A3" w:rsidRDefault="1EA950A3" w14:paraId="6308917D" w14:textId="78643C1C">
      <w:pPr>
        <w:pStyle w:val="Normal"/>
      </w:pPr>
    </w:p>
    <w:p w:rsidR="1EA950A3" w:rsidP="1EA950A3" w:rsidRDefault="1EA950A3" w14:paraId="5337AC49" w14:textId="73377717">
      <w:pPr>
        <w:pStyle w:val="Normal"/>
      </w:pPr>
      <m:oMathPara xmlns:m="http://schemas.openxmlformats.org/officeDocument/2006/math">
        <m:oMath xmlns:m="http://schemas.openxmlformats.org/officeDocument/2006/math">
          <m:d xmlns:m="http://schemas.openxmlformats.org/officeDocument/2006/math">
            <m:dPr>
              <m:ctrlPr/>
            </m:dPr>
            <m:e>
              <m:r>
                <m:t>40</m:t>
              </m:r>
            </m:e>
          </m:d>
          <m:r xmlns:m="http://schemas.openxmlformats.org/officeDocument/2006/math">
            <m:t xmlns:m="http://schemas.openxmlformats.org/officeDocument/2006/math">𝜏</m:t>
          </m:r>
          <m:r xmlns:m="http://schemas.openxmlformats.org/officeDocument/2006/math">
            <m:t xmlns:m="http://schemas.openxmlformats.org/officeDocument/2006/math"> = 100 × 40</m:t>
          </m:r>
        </m:oMath>
      </m:oMathPara>
    </w:p>
    <w:p w:rsidR="1EA950A3" w:rsidP="1EA950A3" w:rsidRDefault="1EA950A3" w14:paraId="3684273F" w14:textId="1FD15608">
      <w:pPr>
        <w:pStyle w:val="Normal"/>
      </w:pPr>
      <m:oMathPara xmlns:m="http://schemas.openxmlformats.org/officeDocument/2006/math">
        <m:oMath xmlns:m="http://schemas.openxmlformats.org/officeDocument/2006/math">
          <m:r xmlns:m="http://schemas.openxmlformats.org/officeDocument/2006/math">
            <m:t xmlns:m="http://schemas.openxmlformats.org/officeDocument/2006/math">𝜏</m:t>
          </m:r>
          <m:r xmlns:m="http://schemas.openxmlformats.org/officeDocument/2006/math">
            <m:t xmlns:m="http://schemas.openxmlformats.org/officeDocument/2006/math"> = 4000 </m:t>
          </m:r>
          <m:r xmlns:m="http://schemas.openxmlformats.org/officeDocument/2006/math">
            <m:t xmlns:m="http://schemas.openxmlformats.org/officeDocument/2006/math">𝜇</m:t>
          </m:r>
          <m:r xmlns:m="http://schemas.openxmlformats.org/officeDocument/2006/math">
            <m:t xmlns:m="http://schemas.openxmlformats.org/officeDocument/2006/math">𝑠</m:t>
          </m:r>
          <m:r xmlns:m="http://schemas.openxmlformats.org/officeDocument/2006/math">
            <m:t xmlns:m="http://schemas.openxmlformats.org/officeDocument/2006/math"> </m:t>
          </m:r>
        </m:oMath>
      </m:oMathPara>
    </w:p>
    <w:p w:rsidR="1EA950A3" w:rsidP="1EA950A3" w:rsidRDefault="1EA950A3" w14:paraId="2AE401D4" w14:textId="0656E0E6">
      <w:pPr>
        <w:pStyle w:val="Normal"/>
      </w:pPr>
      <m:oMathPara xmlns:m="http://schemas.openxmlformats.org/officeDocument/2006/math">
        <m:oMath xmlns:m="http://schemas.openxmlformats.org/officeDocument/2006/math">
          <m:r xmlns:m="http://schemas.openxmlformats.org/officeDocument/2006/math">
            <m:t xmlns:m="http://schemas.openxmlformats.org/officeDocument/2006/math">𝜏</m:t>
          </m:r>
          <m:r xmlns:m="http://schemas.openxmlformats.org/officeDocument/2006/math">
            <m:t xmlns:m="http://schemas.openxmlformats.org/officeDocument/2006/math"> = 4 </m:t>
          </m:r>
          <m:r xmlns:m="http://schemas.openxmlformats.org/officeDocument/2006/math">
            <m:t xmlns:m="http://schemas.openxmlformats.org/officeDocument/2006/math">𝑚𝑠</m:t>
          </m:r>
          <m:r xmlns:m="http://schemas.openxmlformats.org/officeDocument/2006/math">
            <m:t xmlns:m="http://schemas.openxmlformats.org/officeDocument/2006/math"> </m:t>
          </m:r>
        </m:oMath>
      </m:oMathPara>
    </w:p>
    <w:p w:rsidR="1EA950A3" w:rsidP="1EA950A3" w:rsidRDefault="1EA950A3" w14:paraId="196A5A04" w14:textId="596B330D">
      <w:pPr>
        <w:pStyle w:val="Normal"/>
      </w:pPr>
    </w:p>
    <w:p w:rsidR="1EA950A3" w:rsidP="1EA950A3" w:rsidRDefault="1EA950A3" w14:paraId="3DBE2406" w14:textId="47235052">
      <w:pPr>
        <w:pStyle w:val="Normal"/>
      </w:pPr>
      <m:oMathPara xmlns:m="http://schemas.openxmlformats.org/officeDocument/2006/math">
        <m:oMath xmlns:m="http://schemas.openxmlformats.org/officeDocument/2006/math">
          <m:r xmlns:m="http://schemas.openxmlformats.org/officeDocument/2006/math">
            <m:t xmlns:m="http://schemas.openxmlformats.org/officeDocument/2006/math">𝑓</m:t>
          </m:r>
          <m:r xmlns:m="http://schemas.openxmlformats.org/officeDocument/2006/math">
            <m:t xmlns:m="http://schemas.openxmlformats.org/officeDocument/2006/math">= </m:t>
          </m:r>
          <m:f xmlns:m="http://schemas.openxmlformats.org/officeDocument/2006/math">
            <m:fPr>
              <m:ctrlPr/>
            </m:fPr>
            <m:num>
              <m:r>
                <m:t>1</m:t>
              </m:r>
            </m:num>
            <m:den>
              <m:r>
                <m:t>𝑃𝑒𝑟𝑖𝑜𝑑</m:t>
              </m:r>
            </m:den>
          </m:f>
        </m:oMath>
      </m:oMathPara>
    </w:p>
    <w:p w:rsidR="1EA950A3" w:rsidP="1EA950A3" w:rsidRDefault="1EA950A3" w14:paraId="1BA898F3" w14:textId="4B1CAE3C">
      <w:pPr>
        <w:pStyle w:val="Normal"/>
      </w:pPr>
      <m:oMathPara xmlns:m="http://schemas.openxmlformats.org/officeDocument/2006/math">
        <m:oMath xmlns:m="http://schemas.openxmlformats.org/officeDocument/2006/math">
          <m:r xmlns:m="http://schemas.openxmlformats.org/officeDocument/2006/math">
            <m:t xmlns:m="http://schemas.openxmlformats.org/officeDocument/2006/math">𝑓</m:t>
          </m:r>
          <m:r xmlns:m="http://schemas.openxmlformats.org/officeDocument/2006/math">
            <m:t xmlns:m="http://schemas.openxmlformats.org/officeDocument/2006/math">= </m:t>
          </m:r>
          <m:f xmlns:m="http://schemas.openxmlformats.org/officeDocument/2006/math">
            <m:fPr>
              <m:ctrlPr/>
            </m:fPr>
            <m:num>
              <m:r>
                <m:t>1</m:t>
              </m:r>
            </m:num>
            <m:den>
              <m:r>
                <m:t>4 × </m:t>
              </m:r>
              <m:sSup>
                <m:sSupPr>
                  <m:ctrlPr/>
                </m:sSupPr>
                <m:e>
                  <m:r>
                    <m:t>10</m:t>
                  </m:r>
                </m:e>
                <m:sup>
                  <m:r>
                    <m:t>−3</m:t>
                  </m:r>
                </m:sup>
              </m:sSup>
            </m:den>
          </m:f>
          <m:r xmlns:m="http://schemas.openxmlformats.org/officeDocument/2006/math">
            <m:t xmlns:m="http://schemas.openxmlformats.org/officeDocument/2006/math">=250</m:t>
          </m:r>
          <m:r xmlns:m="http://schemas.openxmlformats.org/officeDocument/2006/math">
            <m:t xmlns:m="http://schemas.openxmlformats.org/officeDocument/2006/math">𝐻𝑧</m:t>
          </m:r>
        </m:oMath>
      </m:oMathPara>
    </w:p>
    <w:p w:rsidR="1EA950A3" w:rsidP="1EA950A3" w:rsidRDefault="1EA950A3" w14:paraId="5D459A34" w14:textId="7413393F">
      <w:pPr>
        <w:pStyle w:val="Normal"/>
      </w:pPr>
    </w:p>
    <w:p w:rsidR="5594F95E" w:rsidP="1EA950A3" w:rsidRDefault="5594F95E" w14:paraId="5809B1F2" w14:textId="41E97070">
      <w:pPr>
        <w:pStyle w:val="Normal"/>
      </w:pPr>
      <w:r w:rsidR="5594F95E">
        <w:rPr/>
        <w:t xml:space="preserve"> </w:t>
      </w:r>
      <m:oMathPara xmlns:m="http://schemas.openxmlformats.org/officeDocument/2006/math">
        <m:oMath xmlns:m="http://schemas.openxmlformats.org/officeDocument/2006/math">
          <m:r xmlns:m="http://schemas.openxmlformats.org/officeDocument/2006/math">
            <m:t xmlns:m="http://schemas.openxmlformats.org/officeDocument/2006/math">𝑇𝑖𝑚𝑒</m:t>
          </m:r>
          <m:r xmlns:m="http://schemas.openxmlformats.org/officeDocument/2006/math">
            <m:t xmlns:m="http://schemas.openxmlformats.org/officeDocument/2006/math"> </m:t>
          </m:r>
          <m:r xmlns:m="http://schemas.openxmlformats.org/officeDocument/2006/math">
            <m:t xmlns:m="http://schemas.openxmlformats.org/officeDocument/2006/math">𝐷𝑖𝑣𝑖𝑠𝑜𝑛</m:t>
          </m:r>
          <m:r xmlns:m="http://schemas.openxmlformats.org/officeDocument/2006/math">
            <m:t xmlns:m="http://schemas.openxmlformats.org/officeDocument/2006/math"> = </m:t>
          </m:r>
          <m:f xmlns:m="http://schemas.openxmlformats.org/officeDocument/2006/math">
            <m:fPr>
              <m:ctrlPr/>
            </m:fPr>
            <m:num>
              <m:r>
                <m:t>𝜏</m:t>
              </m:r>
            </m:num>
            <m:den>
              <m:r>
                <m:t>10</m:t>
              </m:r>
            </m:den>
          </m:f>
        </m:oMath>
      </m:oMathPara>
      <w:r w:rsidR="5594F95E">
        <w:rPr/>
        <w:t xml:space="preserve">                                         10 – Horizontal Divisions</w:t>
      </w:r>
    </w:p>
    <w:p w:rsidR="1EA950A3" w:rsidP="1EA950A3" w:rsidRDefault="1EA950A3" w14:paraId="51CB9F14" w14:textId="2AE55171">
      <w:pPr>
        <w:pStyle w:val="Normal"/>
      </w:pPr>
      <m:oMathPara xmlns:m="http://schemas.openxmlformats.org/officeDocument/2006/math">
        <m:oMath xmlns:m="http://schemas.openxmlformats.org/officeDocument/2006/math">
          <m:r xmlns:m="http://schemas.openxmlformats.org/officeDocument/2006/math">
            <m:t xmlns:m="http://schemas.openxmlformats.org/officeDocument/2006/math">𝑇𝑖𝑚𝑒</m:t>
          </m:r>
          <m:r xmlns:m="http://schemas.openxmlformats.org/officeDocument/2006/math">
            <m:t xmlns:m="http://schemas.openxmlformats.org/officeDocument/2006/math"> </m:t>
          </m:r>
          <m:r xmlns:m="http://schemas.openxmlformats.org/officeDocument/2006/math">
            <m:t xmlns:m="http://schemas.openxmlformats.org/officeDocument/2006/math">𝐷𝑖𝑣𝑖𝑠𝑖𝑜𝑛</m:t>
          </m:r>
          <m:r xmlns:m="http://schemas.openxmlformats.org/officeDocument/2006/math">
            <m:t xmlns:m="http://schemas.openxmlformats.org/officeDocument/2006/math">= </m:t>
          </m:r>
          <m:f xmlns:m="http://schemas.openxmlformats.org/officeDocument/2006/math">
            <m:fPr>
              <m:ctrlPr/>
            </m:fPr>
            <m:num>
              <m:r>
                <m:t>4</m:t>
              </m:r>
              <m:r>
                <m:t>𝑚𝑠</m:t>
              </m:r>
            </m:num>
            <m:den>
              <m:r>
                <m:t>10</m:t>
              </m:r>
            </m:den>
          </m:f>
          <m:r xmlns:m="http://schemas.openxmlformats.org/officeDocument/2006/math">
            <m:t xmlns:m="http://schemas.openxmlformats.org/officeDocument/2006/math">=</m:t>
          </m:r>
          <m:f xmlns:m="http://schemas.openxmlformats.org/officeDocument/2006/math">
            <m:fPr>
              <m:ctrlPr/>
            </m:fPr>
            <m:num>
              <m:r>
                <m:t>4000</m:t>
              </m:r>
              <m:r>
                <m:t>𝜇</m:t>
              </m:r>
              <m:r>
                <m:t>𝑠</m:t>
              </m:r>
            </m:num>
            <m:den>
              <m:r>
                <m:t>10</m:t>
              </m:r>
            </m:den>
          </m:f>
        </m:oMath>
      </m:oMathPara>
    </w:p>
    <w:p w:rsidR="1EA950A3" w:rsidP="1EA950A3" w:rsidRDefault="1EA950A3" w14:paraId="542D97E1" w14:textId="24B320F6">
      <w:pPr>
        <w:pStyle w:val="Normal"/>
      </w:pPr>
      <m:oMathPara xmlns:m="http://schemas.openxmlformats.org/officeDocument/2006/math">
        <m:oMath xmlns:m="http://schemas.openxmlformats.org/officeDocument/2006/math">
          <m:r xmlns:m="http://schemas.openxmlformats.org/officeDocument/2006/math">
            <m:t xmlns:m="http://schemas.openxmlformats.org/officeDocument/2006/math">𝑇𝑖𝑚𝑒</m:t>
          </m:r>
          <m:r xmlns:m="http://schemas.openxmlformats.org/officeDocument/2006/math">
            <m:t xmlns:m="http://schemas.openxmlformats.org/officeDocument/2006/math"> </m:t>
          </m:r>
          <m:r xmlns:m="http://schemas.openxmlformats.org/officeDocument/2006/math">
            <m:t xmlns:m="http://schemas.openxmlformats.org/officeDocument/2006/math">𝐷𝑖𝑣𝑖𝑠𝑖𝑜𝑛</m:t>
          </m:r>
          <m:r xmlns:m="http://schemas.openxmlformats.org/officeDocument/2006/math">
            <m:t xmlns:m="http://schemas.openxmlformats.org/officeDocument/2006/math">= </m:t>
          </m:r>
          <m:f xmlns:m="http://schemas.openxmlformats.org/officeDocument/2006/math">
            <m:fPr>
              <m:ctrlPr/>
            </m:fPr>
            <m:num>
              <m:r>
                <m:t>4</m:t>
              </m:r>
              <m:r>
                <m:t>𝑚𝑠</m:t>
              </m:r>
            </m:num>
            <m:den>
              <m:r>
                <m:t>10</m:t>
              </m:r>
            </m:den>
          </m:f>
          <m:r xmlns:m="http://schemas.openxmlformats.org/officeDocument/2006/math">
            <m:t xmlns:m="http://schemas.openxmlformats.org/officeDocument/2006/math">= 0.4</m:t>
          </m:r>
          <m:r xmlns:m="http://schemas.openxmlformats.org/officeDocument/2006/math">
            <m:t xmlns:m="http://schemas.openxmlformats.org/officeDocument/2006/math">𝑚𝑠</m:t>
          </m:r>
          <m:r xmlns:m="http://schemas.openxmlformats.org/officeDocument/2006/math">
            <m:t xmlns:m="http://schemas.openxmlformats.org/officeDocument/2006/math"> = 400</m:t>
          </m:r>
          <m:r xmlns:m="http://schemas.openxmlformats.org/officeDocument/2006/math">
            <m:t xmlns:m="http://schemas.openxmlformats.org/officeDocument/2006/math">𝜇</m:t>
          </m:r>
          <m:r xmlns:m="http://schemas.openxmlformats.org/officeDocument/2006/math">
            <m:t xmlns:m="http://schemas.openxmlformats.org/officeDocument/2006/math">𝑠</m:t>
          </m:r>
        </m:oMath>
      </m:oMathPara>
    </w:p>
    <w:p w:rsidR="1EA950A3" w:rsidP="1EA950A3" w:rsidRDefault="1EA950A3" w14:paraId="43838901" w14:textId="0329486F">
      <w:pPr>
        <w:pStyle w:val="Normal"/>
      </w:pPr>
    </w:p>
    <w:p w:rsidR="1EA950A3" w:rsidP="1EA950A3" w:rsidRDefault="1EA950A3" w14:paraId="38E123C0" w14:textId="69F943C8">
      <w:pPr>
        <w:pStyle w:val="Normal"/>
      </w:pPr>
    </w:p>
    <w:p w:rsidR="7D97D9F9" w:rsidP="1EA950A3" w:rsidRDefault="7D97D9F9" w14:paraId="4DC1C975" w14:textId="7B71083B">
      <w:pPr>
        <w:pStyle w:val="Normal"/>
        <w:rPr>
          <w:rFonts w:ascii="Arial" w:hAnsi="Arial" w:eastAsia="Arial" w:cs="Arial"/>
          <w:noProof w:val="0"/>
          <w:sz w:val="21"/>
          <w:szCs w:val="21"/>
          <w:lang w:val="en-GB"/>
        </w:rPr>
      </w:pPr>
      <w:r w:rsidR="7D97D9F9">
        <w:rPr/>
        <w:t xml:space="preserve">Using my answers in this equation I was able to </w:t>
      </w:r>
      <w:r w:rsidR="7D97D9F9">
        <w:rPr/>
        <w:t>determine</w:t>
      </w:r>
      <w:r w:rsidR="7D97D9F9">
        <w:rPr/>
        <w:t xml:space="preserve"> I would need to set my function generator to </w:t>
      </w:r>
      <w:r w:rsidR="549DBEC9">
        <w:rPr/>
        <w:t>250Hz,</w:t>
      </w:r>
      <w:r w:rsidR="7D97D9F9">
        <w:rPr/>
        <w:t xml:space="preserve"> and </w:t>
      </w:r>
      <w:r w:rsidR="42E7DCBB">
        <w:rPr/>
        <w:t>the oscilloscope scale should be 400</w:t>
      </w:r>
      <w:r w:rsidRPr="1EA950A3" w:rsidR="42E7DCBB">
        <w:rPr>
          <w:rFonts w:ascii="Arial" w:hAnsi="Arial" w:eastAsia="Arial" w:cs="Arial"/>
          <w:b w:val="0"/>
          <w:bCs w:val="0"/>
          <w:i w:val="0"/>
          <w:iCs w:val="0"/>
          <w:caps w:val="0"/>
          <w:smallCaps w:val="0"/>
          <w:noProof w:val="0"/>
          <w:color w:val="1F1F1F"/>
          <w:sz w:val="21"/>
          <w:szCs w:val="21"/>
          <w:lang w:val="en-GB"/>
        </w:rPr>
        <w:t xml:space="preserve">μ </w:t>
      </w:r>
      <w:r w:rsidRPr="1EA950A3" w:rsidR="17D6F219">
        <w:rPr>
          <w:rFonts w:ascii="Arial" w:hAnsi="Arial" w:eastAsia="Arial" w:cs="Arial"/>
          <w:b w:val="0"/>
          <w:bCs w:val="0"/>
          <w:i w:val="0"/>
          <w:iCs w:val="0"/>
          <w:caps w:val="0"/>
          <w:smallCaps w:val="0"/>
          <w:noProof w:val="0"/>
          <w:color w:val="1F1F1F"/>
          <w:sz w:val="21"/>
          <w:szCs w:val="21"/>
          <w:lang w:val="en-GB"/>
        </w:rPr>
        <w:t>but had to be rounded up to 500</w:t>
      </w:r>
      <w:r w:rsidRPr="1EA950A3" w:rsidR="17D6F219">
        <w:rPr>
          <w:rFonts w:ascii="Arial" w:hAnsi="Arial" w:eastAsia="Arial" w:cs="Arial"/>
          <w:b w:val="1"/>
          <w:bCs w:val="1"/>
          <w:i w:val="0"/>
          <w:iCs w:val="0"/>
          <w:caps w:val="0"/>
          <w:smallCaps w:val="0"/>
          <w:noProof w:val="0"/>
          <w:color w:val="1F1F1F"/>
          <w:sz w:val="21"/>
          <w:szCs w:val="21"/>
          <w:lang w:val="en-GB"/>
        </w:rPr>
        <w:t xml:space="preserve"> </w:t>
      </w:r>
      <w:r w:rsidRPr="1EA950A3" w:rsidR="17D6F219">
        <w:rPr>
          <w:rFonts w:ascii="Arial" w:hAnsi="Arial" w:eastAsia="Arial" w:cs="Arial"/>
          <w:b w:val="0"/>
          <w:bCs w:val="0"/>
          <w:i w:val="0"/>
          <w:iCs w:val="0"/>
          <w:caps w:val="0"/>
          <w:smallCaps w:val="0"/>
          <w:noProof w:val="0"/>
          <w:color w:val="1F1F1F"/>
          <w:sz w:val="21"/>
          <w:szCs w:val="21"/>
          <w:lang w:val="en-GB"/>
        </w:rPr>
        <w:t xml:space="preserve">μ in </w:t>
      </w:r>
      <w:r w:rsidRPr="1EA950A3" w:rsidR="17D6F219">
        <w:rPr>
          <w:rFonts w:ascii="Arial" w:hAnsi="Arial" w:eastAsia="Arial" w:cs="Arial"/>
          <w:b w:val="0"/>
          <w:bCs w:val="0"/>
          <w:i w:val="0"/>
          <w:iCs w:val="0"/>
          <w:caps w:val="0"/>
          <w:smallCaps w:val="0"/>
          <w:noProof w:val="0"/>
          <w:color w:val="1F1F1F"/>
          <w:sz w:val="21"/>
          <w:szCs w:val="21"/>
          <w:lang w:val="en-GB"/>
        </w:rPr>
        <w:t>hantek.</w:t>
      </w:r>
    </w:p>
    <w:p w:rsidR="1EA950A3" w:rsidP="1EA950A3" w:rsidRDefault="1EA950A3" w14:paraId="0AA5379E" w14:textId="451DA091">
      <w:pPr>
        <w:pStyle w:val="Normal"/>
      </w:pPr>
    </w:p>
    <w:p w:rsidR="1EA950A3" w:rsidP="1EA950A3" w:rsidRDefault="1EA950A3" w14:paraId="4461B095" w14:textId="156E4AB4">
      <w:pPr>
        <w:pStyle w:val="Normal"/>
      </w:pPr>
    </w:p>
    <w:p w:rsidR="1EA950A3" w:rsidP="1EA950A3" w:rsidRDefault="1EA950A3" w14:paraId="02B516EA" w14:textId="79AA69F7">
      <w:pPr>
        <w:pStyle w:val="Normal"/>
      </w:pPr>
    </w:p>
    <w:p w:rsidR="1DE822D8" w:rsidP="1EA950A3" w:rsidRDefault="1DE822D8" w14:paraId="71C7EFB1" w14:textId="6B2F4FEA">
      <w:pPr>
        <w:pStyle w:val="Normal"/>
        <w:rPr>
          <w:b w:val="1"/>
          <w:bCs w:val="1"/>
        </w:rPr>
      </w:pPr>
      <w:r w:rsidRPr="1EA950A3" w:rsidR="1DE822D8">
        <w:rPr>
          <w:b w:val="1"/>
          <w:bCs w:val="1"/>
        </w:rPr>
        <w:t>2.2) Function Generator Output square wave</w:t>
      </w:r>
    </w:p>
    <w:p w:rsidR="55D22697" w:rsidP="1EA950A3" w:rsidRDefault="55D22697" w14:paraId="422317F9" w14:textId="1390C084">
      <w:pPr>
        <w:pStyle w:val="Normal"/>
        <w:rPr>
          <w:b w:val="0"/>
          <w:bCs w:val="0"/>
        </w:rPr>
      </w:pPr>
      <w:r w:rsidR="55D22697">
        <w:rPr>
          <w:b w:val="0"/>
          <w:bCs w:val="0"/>
        </w:rPr>
        <w:t>Figure 1 - Function Generator Output square wave</w:t>
      </w:r>
    </w:p>
    <w:p w:rsidR="1171B89B" w:rsidP="1EA950A3" w:rsidRDefault="1171B89B" w14:paraId="6C84864D" w14:textId="3AEF817E">
      <w:pPr>
        <w:pStyle w:val="Normal"/>
      </w:pPr>
      <w:r w:rsidR="1171B89B">
        <w:drawing>
          <wp:inline wp14:editId="17578AD9" wp14:anchorId="51546404">
            <wp:extent cx="5419725" cy="3020978"/>
            <wp:effectExtent l="0" t="0" r="0" b="0"/>
            <wp:docPr id="106576176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65761767" name="Picture 1065761767"/>
                    <pic:cNvPicPr/>
                  </pic:nvPicPr>
                  <pic:blipFill>
                    <a:blip xmlns:r="http://schemas.openxmlformats.org/officeDocument/2006/relationships" r:embed="rId2139517607">
                      <a:extLst>
                        <a:ext uri="{28A0092B-C50C-407E-A947-70E740481C1C}">
                          <a14:useLocalDpi xmlns:a14="http://schemas.microsoft.com/office/drawing/2010/main"/>
                        </a:ext>
                      </a:extLst>
                    </a:blip>
                    <a:stretch>
                      <a:fillRect/>
                    </a:stretch>
                  </pic:blipFill>
                  <pic:spPr>
                    <a:xfrm rot="0">
                      <a:off x="0" y="0"/>
                      <a:ext cx="5419725" cy="3020978"/>
                    </a:xfrm>
                    <a:prstGeom prst="rect">
                      <a:avLst/>
                    </a:prstGeom>
                  </pic:spPr>
                </pic:pic>
              </a:graphicData>
            </a:graphic>
          </wp:inline>
        </w:drawing>
      </w:r>
    </w:p>
    <w:p w:rsidR="1DE822D8" w:rsidP="1EA950A3" w:rsidRDefault="1DE822D8" w14:paraId="5E169BA4" w14:textId="50870147">
      <w:pPr>
        <w:pStyle w:val="Normal"/>
        <w:rPr>
          <w:b w:val="1"/>
          <w:bCs w:val="1"/>
        </w:rPr>
      </w:pPr>
      <w:r w:rsidRPr="1EA950A3" w:rsidR="1DE822D8">
        <w:rPr>
          <w:b w:val="1"/>
          <w:bCs w:val="1"/>
        </w:rPr>
        <w:t xml:space="preserve">2.3) Capacitor charge and discharge wave marked at correct points </w:t>
      </w:r>
    </w:p>
    <w:p w:rsidR="399FE42B" w:rsidP="1EA950A3" w:rsidRDefault="399FE42B" w14:paraId="7839C4B4" w14:textId="655813C7">
      <w:pPr>
        <w:pStyle w:val="Normal"/>
        <w:rPr>
          <w:b w:val="0"/>
          <w:bCs w:val="0"/>
        </w:rPr>
      </w:pPr>
      <w:r w:rsidR="399FE42B">
        <w:rPr>
          <w:b w:val="0"/>
          <w:bCs w:val="0"/>
        </w:rPr>
        <w:t>Figure 2 - Capacitor charge and discharge wave</w:t>
      </w:r>
    </w:p>
    <w:p w:rsidR="199D6221" w:rsidP="1EA950A3" w:rsidRDefault="199D6221" w14:paraId="602C2448" w14:textId="103555F4">
      <w:pPr>
        <w:pStyle w:val="Normal"/>
      </w:pPr>
      <w:r w:rsidR="199D6221">
        <w:drawing>
          <wp:inline wp14:editId="1BCB78B5" wp14:anchorId="55E8C9EE">
            <wp:extent cx="6344647" cy="3195256"/>
            <wp:effectExtent l="0" t="0" r="0" b="0"/>
            <wp:docPr id="1174949595" name="drawing" title="Group 1, Grouped object"/>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174949595" name="Picture 1174949595"/>
                    <pic:cNvPicPr/>
                  </pic:nvPicPr>
                  <pic:blipFill>
                    <a:blip xmlns:r="http://schemas.openxmlformats.org/officeDocument/2006/relationships" r:embed="rId1267655505">
                      <a:extLst>
                        <a:ext uri="{28A0092B-C50C-407E-A947-70E740481C1C}">
                          <a14:useLocalDpi xmlns:a14="http://schemas.microsoft.com/office/drawing/2010/main"/>
                        </a:ext>
                      </a:extLst>
                    </a:blip>
                    <a:stretch>
                      <a:fillRect/>
                    </a:stretch>
                  </pic:blipFill>
                  <pic:spPr>
                    <a:xfrm rot="0">
                      <a:off x="0" y="0"/>
                      <a:ext cx="6344647" cy="3195256"/>
                    </a:xfrm>
                    <a:prstGeom prst="rect">
                      <a:avLst/>
                    </a:prstGeom>
                  </pic:spPr>
                </pic:pic>
              </a:graphicData>
            </a:graphic>
          </wp:inline>
        </w:drawing>
      </w:r>
    </w:p>
    <w:p w:rsidR="482B81FD" w:rsidP="1EA950A3" w:rsidRDefault="482B81FD" w14:paraId="4D385CAD" w14:textId="7806754C">
      <w:pPr>
        <w:pStyle w:val="Normal"/>
      </w:pPr>
      <w:r w:rsidR="482B81FD">
        <w:rPr/>
        <w:t>(Peak V – Start V) x 63.2% + Start = Vt</w:t>
      </w:r>
    </w:p>
    <w:p w:rsidR="482B81FD" w:rsidP="1EA950A3" w:rsidRDefault="482B81FD" w14:paraId="04DA6909" w14:textId="3BEA7F90">
      <w:pPr>
        <w:pStyle w:val="Normal"/>
      </w:pPr>
      <w:r w:rsidR="482B81FD">
        <w:rPr/>
        <w:t>(3.5765 - 0.1569) X 0.632 + 0.1569 = 2.32 V</w:t>
      </w:r>
    </w:p>
    <w:p w:rsidR="74EC44B3" w:rsidP="1EA950A3" w:rsidRDefault="74EC44B3" w14:paraId="0CDD7B18" w14:textId="5533CA1A">
      <w:pPr>
        <w:pStyle w:val="Normal"/>
      </w:pPr>
      <w:r w:rsidR="74EC44B3">
        <w:rPr/>
        <w:t>2.4)</w:t>
      </w:r>
      <w:r w:rsidR="0DF20FCC">
        <w:rPr/>
        <w:t xml:space="preserve"> </w:t>
      </w:r>
      <w:r w:rsidR="04240FC7">
        <w:rPr/>
        <w:t xml:space="preserve">  </w:t>
      </w:r>
      <w:r w:rsidR="1206BDCA">
        <w:rPr/>
        <w:t>Capacitor Calculations</w:t>
      </w:r>
    </w:p>
    <w:p w:rsidR="6C6A43A1" w:rsidP="1EA950A3" w:rsidRDefault="6C6A43A1" w14:paraId="1BB69148" w14:textId="1654190A">
      <w:pPr>
        <w:pStyle w:val="Normal"/>
      </w:pPr>
      <w:r w:rsidR="6C6A43A1">
        <w:rPr/>
        <w:t>(Peak V – Start V) x 63.2% + Start = Vt</w:t>
      </w:r>
    </w:p>
    <w:p w:rsidR="6C6A43A1" w:rsidP="1EA950A3" w:rsidRDefault="6C6A43A1" w14:paraId="42CDBF1A" w14:textId="6CC53A51">
      <w:pPr>
        <w:pStyle w:val="Normal"/>
      </w:pPr>
      <w:r w:rsidR="6C6A43A1">
        <w:rPr/>
        <w:t xml:space="preserve">(3.5765 - 0.1569) X 0.632 + 0.1569 = 2.32 </w:t>
      </w:r>
      <w:r w:rsidR="6C6A43A1">
        <w:rPr/>
        <w:t>V</w:t>
      </w:r>
      <w:r w:rsidR="72C20F71">
        <w:rPr/>
        <w:t xml:space="preserve">  </w:t>
      </w:r>
    </w:p>
    <w:p w:rsidR="72C20F71" w:rsidP="1EA950A3" w:rsidRDefault="72C20F71" w14:paraId="4DFD11AB" w14:textId="563E6657">
      <w:pPr>
        <w:pStyle w:val="Normal"/>
      </w:pPr>
      <w:r w:rsidR="72C20F71">
        <w:rPr/>
        <w:t>-</w:t>
      </w:r>
      <w:r w:rsidR="72C20F71">
        <w:rPr/>
        <w:t xml:space="preserve"> Used this to find 63.2% which I could then use on my capacitor wave graph to find the Tau value at 63.2</w:t>
      </w:r>
      <w:r w:rsidR="272D6E6E">
        <w:rPr/>
        <w:t>%. This then allowed me to find the capacitance.</w:t>
      </w:r>
    </w:p>
    <w:p w:rsidR="1EA950A3" w:rsidP="1EA950A3" w:rsidRDefault="1EA950A3" w14:paraId="583A266C" w14:textId="59F0610C">
      <w:pPr>
        <w:pStyle w:val="Normal"/>
      </w:pPr>
      <m:oMathPara xmlns:m="http://schemas.openxmlformats.org/officeDocument/2006/math">
        <m:oMath xmlns:m="http://schemas.openxmlformats.org/officeDocument/2006/math">
          <m:r xmlns:m="http://schemas.openxmlformats.org/officeDocument/2006/math">
            <m:t xmlns:m="http://schemas.openxmlformats.org/officeDocument/2006/math">𝜏</m:t>
          </m:r>
          <m:r xmlns:m="http://schemas.openxmlformats.org/officeDocument/2006/math">
            <m:t xmlns:m="http://schemas.openxmlformats.org/officeDocument/2006/math">= </m:t>
          </m:r>
          <m:r xmlns:m="http://schemas.openxmlformats.org/officeDocument/2006/math">
            <m:t xmlns:m="http://schemas.openxmlformats.org/officeDocument/2006/math">𝑅𝐶</m:t>
          </m:r>
          <m:r xmlns:m="http://schemas.openxmlformats.org/officeDocument/2006/math">
            <m:t xmlns:m="http://schemas.openxmlformats.org/officeDocument/2006/math"> </m:t>
          </m:r>
        </m:oMath>
      </m:oMathPara>
    </w:p>
    <w:p w:rsidR="1EA950A3" w:rsidP="1EA950A3" w:rsidRDefault="1EA950A3" w14:paraId="2FF2561A" w14:textId="2A0F2052">
      <w:pPr>
        <w:pStyle w:val="Normal"/>
      </w:pPr>
      <m:oMathPara xmlns:m="http://schemas.openxmlformats.org/officeDocument/2006/math">
        <m:oMath xmlns:m="http://schemas.openxmlformats.org/officeDocument/2006/math">
          <m:r xmlns:m="http://schemas.openxmlformats.org/officeDocument/2006/math">
            <m:t xmlns:m="http://schemas.openxmlformats.org/officeDocument/2006/math">𝐶</m:t>
          </m:r>
          <m:r xmlns:m="http://schemas.openxmlformats.org/officeDocument/2006/math">
            <m:t xmlns:m="http://schemas.openxmlformats.org/officeDocument/2006/math"> =</m:t>
          </m:r>
          <m:f xmlns:m="http://schemas.openxmlformats.org/officeDocument/2006/math">
            <m:fPr>
              <m:ctrlPr/>
            </m:fPr>
            <m:num>
              <m:r>
                <m:t>𝜏</m:t>
              </m:r>
            </m:num>
            <m:den>
              <m:r>
                <m:t>𝑅</m:t>
              </m:r>
            </m:den>
          </m:f>
        </m:oMath>
      </m:oMathPara>
    </w:p>
    <w:p w:rsidR="1EA950A3" w:rsidP="1EA950A3" w:rsidRDefault="1EA950A3" w14:paraId="10AA88AE" w14:textId="3B2E0D05">
      <w:pPr>
        <w:pStyle w:val="Normal"/>
      </w:pPr>
      <m:oMathPara xmlns:m="http://schemas.openxmlformats.org/officeDocument/2006/math">
        <m:oMath xmlns:m="http://schemas.openxmlformats.org/officeDocument/2006/math">
          <m:r xmlns:m="http://schemas.openxmlformats.org/officeDocument/2006/math">
            <m:t xmlns:m="http://schemas.openxmlformats.org/officeDocument/2006/math">𝐶</m:t>
          </m:r>
          <m:r xmlns:m="http://schemas.openxmlformats.org/officeDocument/2006/math">
            <m:t xmlns:m="http://schemas.openxmlformats.org/officeDocument/2006/math"> = </m:t>
          </m:r>
          <m:f xmlns:m="http://schemas.openxmlformats.org/officeDocument/2006/math">
            <m:fPr>
              <m:ctrlPr/>
            </m:fPr>
            <m:num>
              <m:r>
                <m:t>1.75 × </m:t>
              </m:r>
              <m:sSup>
                <m:sSupPr>
                  <m:ctrlPr/>
                </m:sSupPr>
                <m:e>
                  <m:r>
                    <m:t>10</m:t>
                  </m:r>
                </m:e>
                <m:sup>
                  <m:r>
                    <m:t>−4</m:t>
                  </m:r>
                </m:sup>
              </m:sSup>
            </m:num>
            <m:den>
              <m:r>
                <m:t>100</m:t>
              </m:r>
            </m:den>
          </m:f>
        </m:oMath>
      </m:oMathPara>
    </w:p>
    <w:p w:rsidR="1EA950A3" w:rsidP="1EA950A3" w:rsidRDefault="1EA950A3" w14:paraId="55BAA0AB" w14:textId="3F9D948F">
      <w:pPr>
        <w:pStyle w:val="Normal"/>
      </w:pPr>
      <m:oMathPara xmlns:m="http://schemas.openxmlformats.org/officeDocument/2006/math">
        <m:oMath xmlns:m="http://schemas.openxmlformats.org/officeDocument/2006/math">
          <m:r xmlns:m="http://schemas.openxmlformats.org/officeDocument/2006/math">
            <m:t xmlns:m="http://schemas.openxmlformats.org/officeDocument/2006/math">𝐶</m:t>
          </m:r>
          <m:r xmlns:m="http://schemas.openxmlformats.org/officeDocument/2006/math">
            <m:t xmlns:m="http://schemas.openxmlformats.org/officeDocument/2006/math"> = 1.75 × </m:t>
          </m:r>
          <m:sSup xmlns:m="http://schemas.openxmlformats.org/officeDocument/2006/math">
            <m:sSupPr>
              <m:ctrlPr/>
            </m:sSupPr>
            <m:e>
              <m:r>
                <m:t>10</m:t>
              </m:r>
            </m:e>
            <m:sup>
              <m:r>
                <m:t>−6 </m:t>
              </m:r>
            </m:sup>
          </m:sSup>
          <m:r xmlns:m="http://schemas.openxmlformats.org/officeDocument/2006/math">
            <m:t xmlns:m="http://schemas.openxmlformats.org/officeDocument/2006/math">𝐹</m:t>
          </m:r>
          <m:r xmlns:m="http://schemas.openxmlformats.org/officeDocument/2006/math">
            <m:t xmlns:m="http://schemas.openxmlformats.org/officeDocument/2006/math"> </m:t>
          </m:r>
        </m:oMath>
      </m:oMathPara>
    </w:p>
    <w:p w:rsidR="1EA950A3" w:rsidP="1EA950A3" w:rsidRDefault="1EA950A3" w14:paraId="16745E00" w14:textId="20C481FE">
      <w:pPr>
        <w:pStyle w:val="Normal"/>
      </w:pPr>
      <m:oMathPara xmlns:m="http://schemas.openxmlformats.org/officeDocument/2006/math">
        <m:oMath xmlns:m="http://schemas.openxmlformats.org/officeDocument/2006/math">
          <m:r xmlns:m="http://schemas.openxmlformats.org/officeDocument/2006/math">
            <m:t xmlns:m="http://schemas.openxmlformats.org/officeDocument/2006/math">𝐶</m:t>
          </m:r>
          <m:r xmlns:m="http://schemas.openxmlformats.org/officeDocument/2006/math">
            <m:t xmlns:m="http://schemas.openxmlformats.org/officeDocument/2006/math"> = 1.75</m:t>
          </m:r>
          <m:r xmlns:m="http://schemas.openxmlformats.org/officeDocument/2006/math">
            <m:t xmlns:m="http://schemas.openxmlformats.org/officeDocument/2006/math">𝜇</m:t>
          </m:r>
          <m:r xmlns:m="http://schemas.openxmlformats.org/officeDocument/2006/math">
            <m:t xmlns:m="http://schemas.openxmlformats.org/officeDocument/2006/math">𝐹</m:t>
          </m:r>
          <m:r xmlns:m="http://schemas.openxmlformats.org/officeDocument/2006/math">
            <m:t xmlns:m="http://schemas.openxmlformats.org/officeDocument/2006/math"> </m:t>
          </m:r>
        </m:oMath>
      </m:oMathPara>
    </w:p>
    <w:p w:rsidR="1EA950A3" w:rsidP="1EA950A3" w:rsidRDefault="1EA950A3" w14:paraId="56E131B6" w14:textId="39F2460B">
      <w:pPr>
        <w:pStyle w:val="Normal"/>
      </w:pPr>
    </w:p>
    <w:p w:rsidR="1EA950A3" w:rsidP="1EA950A3" w:rsidRDefault="1EA950A3" w14:paraId="7521A5C2" w14:textId="1EDF0C05">
      <w:pPr>
        <w:pStyle w:val="Normal"/>
      </w:pPr>
    </w:p>
    <w:p w:rsidR="1EA950A3" w:rsidP="1EA950A3" w:rsidRDefault="1EA950A3" w14:paraId="489A2EF0" w14:textId="2716D5C2">
      <w:pPr>
        <w:pStyle w:val="Normal"/>
      </w:pPr>
    </w:p>
    <w:p w:rsidR="1EA950A3" w:rsidP="1EA950A3" w:rsidRDefault="1EA950A3" w14:paraId="6146E481" w14:textId="21145A24">
      <w:pPr>
        <w:pStyle w:val="Normal"/>
      </w:pPr>
    </w:p>
    <w:p w:rsidR="1EA950A3" w:rsidP="1EA950A3" w:rsidRDefault="1EA950A3" w14:paraId="3E522F9A" w14:textId="63363D1F">
      <w:pPr>
        <w:pStyle w:val="Normal"/>
      </w:pPr>
    </w:p>
    <w:p w:rsidR="1EA950A3" w:rsidP="1EA950A3" w:rsidRDefault="1EA950A3" w14:paraId="09BCAB7E" w14:textId="0113B30D">
      <w:pPr>
        <w:pStyle w:val="Normal"/>
      </w:pPr>
    </w:p>
    <w:p w:rsidR="1EA950A3" w:rsidP="1EA950A3" w:rsidRDefault="1EA950A3" w14:paraId="4FF61BA5" w14:textId="0EA4709F">
      <w:pPr>
        <w:pStyle w:val="Normal"/>
      </w:pPr>
    </w:p>
    <w:p w:rsidR="1EA950A3" w:rsidP="1EA950A3" w:rsidRDefault="1EA950A3" w14:paraId="32D5B55E" w14:textId="32990E35">
      <w:pPr>
        <w:pStyle w:val="Normal"/>
      </w:pPr>
    </w:p>
    <w:p w:rsidR="1EA950A3" w:rsidP="1EA950A3" w:rsidRDefault="1EA950A3" w14:paraId="708DE4D7" w14:textId="284BA6B7">
      <w:pPr>
        <w:pStyle w:val="Normal"/>
      </w:pPr>
    </w:p>
    <w:p w:rsidR="1EA950A3" w:rsidP="1EA950A3" w:rsidRDefault="1EA950A3" w14:paraId="3E7C7037" w14:textId="4C62AFA1">
      <w:pPr>
        <w:pStyle w:val="Normal"/>
      </w:pPr>
    </w:p>
    <w:p w:rsidR="1EA950A3" w:rsidP="1EA950A3" w:rsidRDefault="1EA950A3" w14:paraId="306DFDAD" w14:textId="535793D9">
      <w:pPr>
        <w:pStyle w:val="Normal"/>
      </w:pPr>
    </w:p>
    <w:p w:rsidR="1EA950A3" w:rsidP="1EA950A3" w:rsidRDefault="1EA950A3" w14:paraId="6E801C77" w14:textId="1F7C9F38">
      <w:pPr>
        <w:pStyle w:val="Normal"/>
      </w:pPr>
    </w:p>
    <w:p w:rsidR="1EA950A3" w:rsidP="1EA950A3" w:rsidRDefault="1EA950A3" w14:paraId="69B475C4" w14:textId="6C0A9A51">
      <w:pPr>
        <w:pStyle w:val="Normal"/>
      </w:pPr>
    </w:p>
    <w:p w:rsidR="1EA950A3" w:rsidP="1EA950A3" w:rsidRDefault="1EA950A3" w14:paraId="74E146B7" w14:textId="41387600">
      <w:pPr>
        <w:pStyle w:val="Normal"/>
      </w:pPr>
    </w:p>
    <w:p w:rsidR="1EA950A3" w:rsidP="1EA950A3" w:rsidRDefault="1EA950A3" w14:paraId="573F7C22" w14:textId="31E27372">
      <w:pPr>
        <w:pStyle w:val="Normal"/>
      </w:pPr>
    </w:p>
    <w:p w:rsidR="1EA950A3" w:rsidP="1EA950A3" w:rsidRDefault="1EA950A3" w14:paraId="21C45215" w14:textId="4D4961A5">
      <w:pPr>
        <w:pStyle w:val="Normal"/>
      </w:pPr>
    </w:p>
    <w:p w:rsidR="1EA950A3" w:rsidP="1EA950A3" w:rsidRDefault="1EA950A3" w14:paraId="64CC08E5" w14:textId="493DE824">
      <w:pPr>
        <w:pStyle w:val="Normal"/>
      </w:pPr>
    </w:p>
    <w:p w:rsidR="1EA950A3" w:rsidP="1EA950A3" w:rsidRDefault="1EA950A3" w14:paraId="3B1C2575" w14:textId="11C33941">
      <w:pPr>
        <w:pStyle w:val="Normal"/>
      </w:pPr>
    </w:p>
    <w:p w:rsidR="51F2AA8F" w:rsidP="1EA950A3" w:rsidRDefault="51F2AA8F" w14:paraId="6DFF8CA8" w14:textId="04C1D112">
      <w:pPr>
        <w:pStyle w:val="Normal"/>
      </w:pPr>
      <w:r w:rsidR="51F2AA8F">
        <w:rPr/>
        <w:t>2.5)</w:t>
      </w:r>
    </w:p>
    <w:p w:rsidR="1A9D21D3" w:rsidP="1EA950A3" w:rsidRDefault="1A9D21D3" w14:paraId="35789F18" w14:textId="009D712F">
      <w:pPr>
        <w:pStyle w:val="Normal"/>
        <w:suppressLineNumbers w:val="0"/>
        <w:bidi w:val="0"/>
        <w:spacing w:before="0" w:beforeAutospacing="off" w:after="160" w:afterAutospacing="off" w:line="279" w:lineRule="auto"/>
        <w:ind w:left="0" w:right="0"/>
        <w:jc w:val="left"/>
        <w:rPr>
          <w:b w:val="1"/>
          <w:bCs w:val="1"/>
        </w:rPr>
      </w:pPr>
      <w:r w:rsidRPr="1EA950A3" w:rsidR="1A9D21D3">
        <w:rPr>
          <w:b w:val="1"/>
          <w:bCs w:val="1"/>
        </w:rPr>
        <w:t>Figure 3 – Capacitor Dis</w:t>
      </w:r>
      <w:r w:rsidRPr="1EA950A3" w:rsidR="61F006CC">
        <w:rPr>
          <w:b w:val="1"/>
          <w:bCs w:val="1"/>
        </w:rPr>
        <w:t>charge table</w:t>
      </w:r>
    </w:p>
    <w:tbl>
      <w:tblPr>
        <w:tblStyle w:val="TableNormal"/>
        <w:bidiVisual w:val="0"/>
        <w:tblW w:w="0" w:type="auto"/>
        <w:tblLook w:val="06A0" w:firstRow="1" w:lastRow="0" w:firstColumn="1" w:lastColumn="0" w:noHBand="1" w:noVBand="1"/>
      </w:tblPr>
      <w:tblGrid>
        <w:gridCol w:w="1214"/>
        <w:gridCol w:w="804"/>
        <w:gridCol w:w="1238"/>
        <w:gridCol w:w="1983"/>
        <w:gridCol w:w="2048"/>
        <w:gridCol w:w="1238"/>
      </w:tblGrid>
      <w:tr w:rsidR="1EA950A3" w:rsidTr="1EA950A3" w14:paraId="6023B4F0">
        <w:trPr>
          <w:trHeight w:val="615"/>
        </w:trPr>
        <w:tc>
          <w:tcPr>
            <w:tcW w:w="1214" w:type="dxa"/>
            <w:tcBorders>
              <w:top w:val="single" w:color="000000" w:themeColor="text1" w:sz="4"/>
              <w:left w:val="single" w:color="000000" w:themeColor="text1" w:sz="4"/>
              <w:bottom w:val="nil"/>
              <w:right w:val="single" w:sz="4"/>
            </w:tcBorders>
            <w:tcMar>
              <w:top w:w="15" w:type="dxa"/>
              <w:left w:w="15" w:type="dxa"/>
              <w:right w:w="15" w:type="dxa"/>
            </w:tcMar>
            <w:vAlign w:val="bottom"/>
          </w:tcPr>
          <w:p w:rsidR="1EA950A3" w:rsidP="1EA950A3" w:rsidRDefault="1EA950A3" w14:paraId="55C7D60F" w14:textId="60200AF3">
            <w:pPr>
              <w:spacing w:before="0" w:beforeAutospacing="off" w:after="0" w:afterAutospacing="off"/>
            </w:pPr>
            <w:r w:rsidRPr="1EA950A3" w:rsidR="1EA950A3">
              <w:rPr>
                <w:rFonts w:ascii="Aptos" w:hAnsi="Aptos" w:eastAsia="Aptos" w:cs="Aptos"/>
                <w:b w:val="0"/>
                <w:bCs w:val="0"/>
                <w:i w:val="0"/>
                <w:iCs w:val="0"/>
                <w:strike w:val="0"/>
                <w:dstrike w:val="0"/>
                <w:sz w:val="24"/>
                <w:szCs w:val="24"/>
                <w:u w:val="none"/>
              </w:rPr>
              <w:t xml:space="preserve">Time (s) </w:t>
            </w:r>
          </w:p>
        </w:tc>
        <w:tc>
          <w:tcPr>
            <w:tcW w:w="804" w:type="dxa"/>
            <w:tcBorders>
              <w:top w:val="single" w:color="000000" w:themeColor="text1" w:sz="4"/>
              <w:left w:val="single" w:sz="4"/>
              <w:bottom w:val="nil"/>
              <w:right w:val="single" w:sz="4"/>
            </w:tcBorders>
            <w:tcMar>
              <w:top w:w="15" w:type="dxa"/>
              <w:left w:w="15" w:type="dxa"/>
              <w:right w:w="15" w:type="dxa"/>
            </w:tcMar>
            <w:vAlign w:val="bottom"/>
          </w:tcPr>
          <w:p w:rsidR="1EA950A3" w:rsidP="1EA950A3" w:rsidRDefault="1EA950A3" w14:paraId="288CDA17" w14:textId="3F287EE5">
            <w:pPr>
              <w:spacing w:before="0" w:beforeAutospacing="off" w:after="0" w:afterAutospacing="off"/>
            </w:pPr>
            <w:r w:rsidRPr="1EA950A3" w:rsidR="1EA950A3">
              <w:rPr>
                <w:rFonts w:ascii="Aptos" w:hAnsi="Aptos" w:eastAsia="Aptos" w:cs="Aptos"/>
                <w:b w:val="0"/>
                <w:bCs w:val="0"/>
                <w:i w:val="0"/>
                <w:iCs w:val="0"/>
                <w:strike w:val="0"/>
                <w:dstrike w:val="0"/>
                <w:sz w:val="24"/>
                <w:szCs w:val="24"/>
                <w:u w:val="none"/>
              </w:rPr>
              <w:t xml:space="preserve">Voltage (V) </w:t>
            </w:r>
          </w:p>
        </w:tc>
        <w:tc>
          <w:tcPr>
            <w:tcW w:w="1238" w:type="dxa"/>
            <w:tcBorders>
              <w:top w:val="single" w:color="000000" w:themeColor="text1" w:sz="4"/>
              <w:left w:val="single" w:sz="4"/>
              <w:bottom w:val="nil"/>
              <w:right w:val="single" w:sz="4"/>
            </w:tcBorders>
            <w:tcMar>
              <w:top w:w="15" w:type="dxa"/>
              <w:left w:w="15" w:type="dxa"/>
              <w:right w:w="15" w:type="dxa"/>
            </w:tcMar>
            <w:vAlign w:val="bottom"/>
          </w:tcPr>
          <w:p w:rsidR="1EA950A3" w:rsidP="1EA950A3" w:rsidRDefault="1EA950A3" w14:paraId="4EECABA2" w14:textId="7C9BC919">
            <w:pPr>
              <w:spacing w:before="0" w:beforeAutospacing="off" w:after="0" w:afterAutospacing="off"/>
            </w:pPr>
            <w:r w:rsidRPr="1EA950A3" w:rsidR="1EA950A3">
              <w:rPr>
                <w:rFonts w:ascii="Aptos" w:hAnsi="Aptos" w:eastAsia="Aptos" w:cs="Aptos"/>
                <w:b w:val="0"/>
                <w:bCs w:val="0"/>
                <w:i w:val="0"/>
                <w:iCs w:val="0"/>
                <w:strike w:val="0"/>
                <w:dstrike w:val="0"/>
                <w:sz w:val="24"/>
                <w:szCs w:val="24"/>
                <w:u w:val="none"/>
              </w:rPr>
              <w:t xml:space="preserve">ln (V) </w:t>
            </w:r>
          </w:p>
        </w:tc>
        <w:tc>
          <w:tcPr>
            <w:tcW w:w="1983" w:type="dxa"/>
            <w:tcBorders>
              <w:top w:val="single" w:color="000000" w:themeColor="text1" w:sz="4"/>
              <w:left w:val="single" w:sz="4"/>
              <w:bottom w:val="nil"/>
              <w:right w:val="single" w:sz="4"/>
            </w:tcBorders>
            <w:tcMar>
              <w:top w:w="15" w:type="dxa"/>
              <w:left w:w="15" w:type="dxa"/>
              <w:right w:w="15" w:type="dxa"/>
            </w:tcMar>
            <w:vAlign w:val="bottom"/>
          </w:tcPr>
          <w:p w:rsidR="1EA950A3" w:rsidP="1EA950A3" w:rsidRDefault="1EA950A3" w14:paraId="156B32B7" w14:textId="68E0C35C">
            <w:pPr>
              <w:spacing w:before="0" w:beforeAutospacing="off" w:after="0" w:afterAutospacing="off"/>
            </w:pPr>
            <w:r w:rsidRPr="1EA950A3" w:rsidR="1EA950A3">
              <w:rPr>
                <w:rFonts w:ascii="Aptos" w:hAnsi="Aptos" w:eastAsia="Aptos" w:cs="Aptos"/>
                <w:b w:val="0"/>
                <w:bCs w:val="0"/>
                <w:i w:val="0"/>
                <w:iCs w:val="0"/>
                <w:strike w:val="0"/>
                <w:dstrike w:val="0"/>
                <w:sz w:val="24"/>
                <w:szCs w:val="24"/>
                <w:u w:val="none"/>
              </w:rPr>
              <w:t xml:space="preserve">dy = y2 – y1 </w:t>
            </w:r>
          </w:p>
        </w:tc>
        <w:tc>
          <w:tcPr>
            <w:tcW w:w="2048" w:type="dxa"/>
            <w:tcBorders>
              <w:top w:val="single" w:color="000000" w:themeColor="text1" w:sz="4"/>
              <w:left w:val="single" w:sz="4"/>
              <w:bottom w:val="nil"/>
              <w:right w:val="single" w:sz="4"/>
            </w:tcBorders>
            <w:tcMar>
              <w:top w:w="15" w:type="dxa"/>
              <w:left w:w="15" w:type="dxa"/>
              <w:right w:w="15" w:type="dxa"/>
            </w:tcMar>
            <w:vAlign w:val="bottom"/>
          </w:tcPr>
          <w:p w:rsidR="1EA950A3" w:rsidP="1EA950A3" w:rsidRDefault="1EA950A3" w14:paraId="2B9BB53A" w14:textId="18A0AEA1">
            <w:pPr>
              <w:spacing w:before="0" w:beforeAutospacing="off" w:after="0" w:afterAutospacing="off"/>
            </w:pPr>
            <w:r w:rsidRPr="1EA950A3" w:rsidR="1EA950A3">
              <w:rPr>
                <w:rFonts w:ascii="Aptos" w:hAnsi="Aptos" w:eastAsia="Aptos" w:cs="Aptos"/>
                <w:b w:val="0"/>
                <w:bCs w:val="0"/>
                <w:i w:val="0"/>
                <w:iCs w:val="0"/>
                <w:strike w:val="0"/>
                <w:dstrike w:val="0"/>
                <w:sz w:val="24"/>
                <w:szCs w:val="24"/>
                <w:u w:val="none"/>
              </w:rPr>
              <w:t xml:space="preserve">dx = x2- x1  </w:t>
            </w:r>
          </w:p>
        </w:tc>
        <w:tc>
          <w:tcPr>
            <w:tcW w:w="1238" w:type="dxa"/>
            <w:tcBorders>
              <w:top w:val="single" w:color="000000" w:themeColor="text1" w:sz="4"/>
              <w:left w:val="single" w:sz="4"/>
              <w:bottom w:val="nil"/>
              <w:right w:val="single" w:color="000000" w:themeColor="text1" w:sz="4"/>
            </w:tcBorders>
            <w:tcMar>
              <w:top w:w="15" w:type="dxa"/>
              <w:left w:w="15" w:type="dxa"/>
              <w:right w:w="15" w:type="dxa"/>
            </w:tcMar>
            <w:vAlign w:val="bottom"/>
          </w:tcPr>
          <w:p w:rsidR="1EA950A3" w:rsidP="1EA950A3" w:rsidRDefault="1EA950A3" w14:paraId="6C51F65C" w14:textId="5A832E95">
            <w:pPr>
              <w:spacing w:before="0" w:beforeAutospacing="off" w:after="0" w:afterAutospacing="off"/>
            </w:pPr>
            <w:r w:rsidRPr="1EA950A3" w:rsidR="1EA950A3">
              <w:rPr>
                <w:rFonts w:ascii="Aptos" w:hAnsi="Aptos" w:eastAsia="Aptos" w:cs="Aptos"/>
                <w:b w:val="0"/>
                <w:bCs w:val="0"/>
                <w:i w:val="0"/>
                <w:iCs w:val="0"/>
                <w:strike w:val="0"/>
                <w:dstrike w:val="0"/>
                <w:sz w:val="24"/>
                <w:szCs w:val="24"/>
                <w:u w:val="none"/>
              </w:rPr>
              <w:t xml:space="preserve">dy/dx </w:t>
            </w:r>
          </w:p>
        </w:tc>
      </w:tr>
      <w:tr w:rsidR="1EA950A3" w:rsidTr="1EA950A3" w14:paraId="21729A32">
        <w:trPr>
          <w:trHeight w:val="315"/>
        </w:trPr>
        <w:tc>
          <w:tcPr>
            <w:tcW w:w="1214" w:type="dxa"/>
            <w:tcBorders>
              <w:top w:val="nil"/>
              <w:left w:val="single" w:color="000000" w:themeColor="text1" w:sz="4"/>
              <w:bottom w:val="nil"/>
              <w:right w:val="single" w:sz="4"/>
            </w:tcBorders>
            <w:tcMar>
              <w:top w:w="15" w:type="dxa"/>
              <w:left w:w="15" w:type="dxa"/>
              <w:right w:w="15" w:type="dxa"/>
            </w:tcMar>
            <w:vAlign w:val="bottom"/>
          </w:tcPr>
          <w:p w:rsidR="1EA950A3" w:rsidRDefault="1EA950A3" w14:paraId="72311035" w14:textId="39980134"/>
        </w:tc>
        <w:tc>
          <w:tcPr>
            <w:tcW w:w="804" w:type="dxa"/>
            <w:tcBorders>
              <w:top w:val="nil"/>
              <w:left w:val="single" w:sz="4"/>
              <w:bottom w:val="nil"/>
              <w:right w:val="single" w:sz="4"/>
            </w:tcBorders>
            <w:tcMar>
              <w:top w:w="15" w:type="dxa"/>
              <w:left w:w="15" w:type="dxa"/>
              <w:right w:w="15" w:type="dxa"/>
            </w:tcMar>
            <w:vAlign w:val="bottom"/>
          </w:tcPr>
          <w:p w:rsidR="1EA950A3" w:rsidRDefault="1EA950A3" w14:paraId="5510FF9E" w14:textId="0BE93853"/>
        </w:tc>
        <w:tc>
          <w:tcPr>
            <w:tcW w:w="1238" w:type="dxa"/>
            <w:tcBorders>
              <w:top w:val="nil"/>
              <w:left w:val="single" w:sz="4"/>
              <w:bottom w:val="nil"/>
              <w:right w:val="single" w:sz="4"/>
            </w:tcBorders>
            <w:tcMar>
              <w:top w:w="15" w:type="dxa"/>
              <w:left w:w="15" w:type="dxa"/>
              <w:right w:w="15" w:type="dxa"/>
            </w:tcMar>
            <w:vAlign w:val="bottom"/>
          </w:tcPr>
          <w:p w:rsidR="1EA950A3" w:rsidRDefault="1EA950A3" w14:paraId="2065CCD6" w14:textId="4FD6846E"/>
        </w:tc>
        <w:tc>
          <w:tcPr>
            <w:tcW w:w="1983" w:type="dxa"/>
            <w:tcBorders>
              <w:top w:val="nil"/>
              <w:left w:val="single" w:sz="4"/>
              <w:bottom w:val="nil"/>
              <w:right w:val="single" w:sz="4"/>
            </w:tcBorders>
            <w:tcMar>
              <w:top w:w="15" w:type="dxa"/>
              <w:left w:w="15" w:type="dxa"/>
              <w:right w:w="15" w:type="dxa"/>
            </w:tcMar>
            <w:vAlign w:val="bottom"/>
          </w:tcPr>
          <w:p w:rsidR="1EA950A3" w:rsidP="1EA950A3" w:rsidRDefault="1EA950A3" w14:paraId="45840C33" w14:textId="6266E1FD">
            <w:pPr>
              <w:spacing w:before="0" w:beforeAutospacing="off" w:after="0" w:afterAutospacing="off"/>
            </w:pPr>
            <w:r w:rsidRPr="1EA950A3" w:rsidR="1EA950A3">
              <w:rPr>
                <w:rFonts w:ascii="Aptos" w:hAnsi="Aptos" w:eastAsia="Aptos" w:cs="Aptos"/>
                <w:b w:val="0"/>
                <w:bCs w:val="0"/>
                <w:i w:val="0"/>
                <w:iCs w:val="0"/>
                <w:strike w:val="0"/>
                <w:dstrike w:val="0"/>
                <w:sz w:val="24"/>
                <w:szCs w:val="24"/>
                <w:u w:val="none"/>
              </w:rPr>
              <w:t xml:space="preserve">dy = ln(V)2-ln(V)1  </w:t>
            </w:r>
          </w:p>
        </w:tc>
        <w:tc>
          <w:tcPr>
            <w:tcW w:w="2048" w:type="dxa"/>
            <w:tcBorders>
              <w:top w:val="nil"/>
              <w:left w:val="single" w:sz="4"/>
              <w:bottom w:val="nil"/>
              <w:right w:val="single" w:sz="4"/>
            </w:tcBorders>
            <w:tcMar>
              <w:top w:w="15" w:type="dxa"/>
              <w:left w:w="15" w:type="dxa"/>
              <w:right w:w="15" w:type="dxa"/>
            </w:tcMar>
            <w:vAlign w:val="bottom"/>
          </w:tcPr>
          <w:p w:rsidR="1EA950A3" w:rsidP="1EA950A3" w:rsidRDefault="1EA950A3" w14:paraId="674B76F8" w14:textId="12166474">
            <w:pPr>
              <w:spacing w:before="0" w:beforeAutospacing="off" w:after="0" w:afterAutospacing="off"/>
            </w:pPr>
            <w:r w:rsidRPr="1EA950A3" w:rsidR="1EA950A3">
              <w:rPr>
                <w:rFonts w:ascii="Aptos" w:hAnsi="Aptos" w:eastAsia="Aptos" w:cs="Aptos"/>
                <w:b w:val="0"/>
                <w:bCs w:val="0"/>
                <w:i w:val="0"/>
                <w:iCs w:val="0"/>
                <w:strike w:val="0"/>
                <w:dstrike w:val="0"/>
                <w:sz w:val="24"/>
                <w:szCs w:val="24"/>
                <w:u w:val="none"/>
              </w:rPr>
              <w:t xml:space="preserve">dx = Time2 – Time1 </w:t>
            </w:r>
          </w:p>
        </w:tc>
        <w:tc>
          <w:tcPr>
            <w:tcW w:w="1238" w:type="dxa"/>
            <w:tcBorders>
              <w:top w:val="nil"/>
              <w:left w:val="single" w:sz="4"/>
              <w:bottom w:val="nil"/>
              <w:right w:val="single" w:color="000000" w:themeColor="text1" w:sz="4"/>
            </w:tcBorders>
            <w:tcMar>
              <w:top w:w="15" w:type="dxa"/>
              <w:left w:w="15" w:type="dxa"/>
              <w:right w:w="15" w:type="dxa"/>
            </w:tcMar>
            <w:vAlign w:val="bottom"/>
          </w:tcPr>
          <w:p w:rsidR="1EA950A3" w:rsidRDefault="1EA950A3" w14:paraId="661B583F" w14:textId="4AA3CF6A"/>
        </w:tc>
      </w:tr>
      <w:tr w:rsidR="1EA950A3" w:rsidTr="1EA950A3" w14:paraId="21C026B9">
        <w:trPr>
          <w:trHeight w:val="315"/>
        </w:trPr>
        <w:tc>
          <w:tcPr>
            <w:tcW w:w="1214"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1EA950A3" w:rsidP="1EA950A3" w:rsidRDefault="1EA950A3" w14:paraId="6D042F78" w14:textId="4B7E5A9C">
            <w:pPr>
              <w:spacing w:before="0" w:beforeAutospacing="off" w:after="0" w:afterAutospacing="off"/>
              <w:jc w:val="right"/>
            </w:pPr>
            <w:r w:rsidRPr="1EA950A3" w:rsidR="1EA950A3">
              <w:rPr>
                <w:rFonts w:ascii="Calibri" w:hAnsi="Calibri" w:eastAsia="Calibri" w:cs="Calibri"/>
                <w:b w:val="0"/>
                <w:bCs w:val="0"/>
                <w:i w:val="0"/>
                <w:iCs w:val="0"/>
                <w:strike w:val="0"/>
                <w:dstrike w:val="0"/>
                <w:sz w:val="24"/>
                <w:szCs w:val="24"/>
                <w:u w:val="none"/>
              </w:rPr>
              <w:t>0.010572</w:t>
            </w:r>
          </w:p>
        </w:tc>
        <w:tc>
          <w:tcPr>
            <w:tcW w:w="804"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1EA950A3" w:rsidP="1EA950A3" w:rsidRDefault="1EA950A3" w14:paraId="7C55B0A3" w14:textId="793C91D5">
            <w:pPr>
              <w:spacing w:before="0" w:beforeAutospacing="off" w:after="0" w:afterAutospacing="off"/>
              <w:jc w:val="right"/>
            </w:pPr>
            <w:r w:rsidRPr="1EA950A3" w:rsidR="1EA950A3">
              <w:rPr>
                <w:rFonts w:ascii="Calibri" w:hAnsi="Calibri" w:eastAsia="Calibri" w:cs="Calibri"/>
                <w:b w:val="0"/>
                <w:bCs w:val="0"/>
                <w:i w:val="0"/>
                <w:iCs w:val="0"/>
                <w:strike w:val="0"/>
                <w:dstrike w:val="0"/>
                <w:color w:val="000000" w:themeColor="text1" w:themeTint="FF" w:themeShade="FF"/>
                <w:sz w:val="22"/>
                <w:szCs w:val="22"/>
                <w:u w:val="none"/>
              </w:rPr>
              <w:t>3.2627</w:t>
            </w:r>
          </w:p>
        </w:tc>
        <w:tc>
          <w:tcPr>
            <w:tcW w:w="1238"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1EA950A3" w:rsidP="1EA950A3" w:rsidRDefault="1EA950A3" w14:paraId="4168BBCF" w14:textId="7D341069">
            <w:pPr>
              <w:spacing w:before="0" w:beforeAutospacing="off" w:after="0" w:afterAutospacing="off"/>
              <w:jc w:val="right"/>
            </w:pPr>
            <w:r w:rsidRPr="1EA950A3" w:rsidR="1EA950A3">
              <w:rPr>
                <w:rFonts w:ascii="Calibri" w:hAnsi="Calibri" w:eastAsia="Calibri" w:cs="Calibri"/>
                <w:b w:val="0"/>
                <w:bCs w:val="0"/>
                <w:i w:val="0"/>
                <w:iCs w:val="0"/>
                <w:strike w:val="0"/>
                <w:dstrike w:val="0"/>
                <w:color w:val="000000" w:themeColor="text1" w:themeTint="FF" w:themeShade="FF"/>
                <w:sz w:val="22"/>
                <w:szCs w:val="22"/>
                <w:u w:val="none"/>
              </w:rPr>
              <w:t>1.182555073</w:t>
            </w:r>
          </w:p>
        </w:tc>
        <w:tc>
          <w:tcPr>
            <w:tcW w:w="1983"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1EA950A3" w:rsidP="1EA950A3" w:rsidRDefault="1EA950A3" w14:paraId="69E4F84F" w14:textId="75B0C6AC">
            <w:pPr>
              <w:spacing w:before="0" w:beforeAutospacing="off" w:after="0" w:afterAutospacing="off"/>
            </w:pPr>
            <w:r w:rsidRPr="1EA950A3" w:rsidR="1EA950A3">
              <w:rPr>
                <w:rFonts w:ascii="Aptos" w:hAnsi="Aptos" w:eastAsia="Aptos" w:cs="Aptos"/>
                <w:b w:val="0"/>
                <w:bCs w:val="0"/>
                <w:i w:val="0"/>
                <w:iCs w:val="0"/>
                <w:strike w:val="0"/>
                <w:dstrike w:val="0"/>
                <w:sz w:val="24"/>
                <w:szCs w:val="24"/>
                <w:u w:val="none"/>
              </w:rPr>
              <w:t xml:space="preserve">x </w:t>
            </w:r>
          </w:p>
        </w:tc>
        <w:tc>
          <w:tcPr>
            <w:tcW w:w="2048" w:type="dxa"/>
            <w:tcBorders>
              <w:top w:val="single" w:color="000000" w:themeColor="text1" w:sz="4"/>
              <w:left w:val="single" w:color="000000" w:themeColor="text1" w:sz="4"/>
              <w:bottom w:val="single" w:color="000000" w:themeColor="text1" w:sz="4"/>
              <w:right w:val="nil"/>
            </w:tcBorders>
            <w:tcMar>
              <w:top w:w="15" w:type="dxa"/>
              <w:left w:w="15" w:type="dxa"/>
              <w:right w:w="15" w:type="dxa"/>
            </w:tcMar>
            <w:vAlign w:val="bottom"/>
          </w:tcPr>
          <w:p w:rsidR="1EA950A3" w:rsidP="1EA950A3" w:rsidRDefault="1EA950A3" w14:paraId="2CCCF52A" w14:textId="4C482B74">
            <w:pPr>
              <w:spacing w:before="0" w:beforeAutospacing="off" w:after="0" w:afterAutospacing="off"/>
            </w:pPr>
            <w:r w:rsidRPr="1EA950A3" w:rsidR="1EA950A3">
              <w:rPr>
                <w:rFonts w:ascii="Aptos" w:hAnsi="Aptos" w:eastAsia="Aptos" w:cs="Aptos"/>
                <w:b w:val="0"/>
                <w:bCs w:val="0"/>
                <w:i w:val="0"/>
                <w:iCs w:val="0"/>
                <w:strike w:val="0"/>
                <w:dstrike w:val="0"/>
                <w:sz w:val="24"/>
                <w:szCs w:val="24"/>
                <w:u w:val="none"/>
              </w:rPr>
              <w:t xml:space="preserve">x </w:t>
            </w:r>
          </w:p>
        </w:tc>
        <w:tc>
          <w:tcPr>
            <w:tcW w:w="1238"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1EA950A3" w:rsidP="1EA950A3" w:rsidRDefault="1EA950A3" w14:paraId="5497D523" w14:textId="451DE1AD">
            <w:pPr>
              <w:spacing w:before="0" w:beforeAutospacing="off" w:after="0" w:afterAutospacing="off"/>
            </w:pPr>
            <w:r w:rsidRPr="1EA950A3" w:rsidR="1EA950A3">
              <w:rPr>
                <w:rFonts w:ascii="Aptos" w:hAnsi="Aptos" w:eastAsia="Aptos" w:cs="Aptos"/>
                <w:b w:val="0"/>
                <w:bCs w:val="0"/>
                <w:i w:val="0"/>
                <w:iCs w:val="0"/>
                <w:strike w:val="0"/>
                <w:dstrike w:val="0"/>
                <w:sz w:val="24"/>
                <w:szCs w:val="24"/>
                <w:u w:val="none"/>
              </w:rPr>
              <w:t xml:space="preserve">x </w:t>
            </w:r>
          </w:p>
        </w:tc>
      </w:tr>
      <w:tr w:rsidR="1EA950A3" w:rsidTr="1EA950A3" w14:paraId="5E1522BB">
        <w:trPr>
          <w:trHeight w:val="315"/>
        </w:trPr>
        <w:tc>
          <w:tcPr>
            <w:tcW w:w="1214"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1EA950A3" w:rsidP="1EA950A3" w:rsidRDefault="1EA950A3" w14:paraId="3EC5E177" w14:textId="347FD3C9">
            <w:pPr>
              <w:spacing w:before="0" w:beforeAutospacing="off" w:after="0" w:afterAutospacing="off"/>
              <w:jc w:val="right"/>
            </w:pPr>
            <w:r w:rsidRPr="1EA950A3" w:rsidR="1EA950A3">
              <w:rPr>
                <w:rFonts w:ascii="Calibri" w:hAnsi="Calibri" w:eastAsia="Calibri" w:cs="Calibri"/>
                <w:b w:val="0"/>
                <w:bCs w:val="0"/>
                <w:i w:val="0"/>
                <w:iCs w:val="0"/>
                <w:strike w:val="0"/>
                <w:dstrike w:val="0"/>
                <w:sz w:val="24"/>
                <w:szCs w:val="24"/>
                <w:u w:val="none"/>
              </w:rPr>
              <w:t>0.010616</w:t>
            </w:r>
          </w:p>
        </w:tc>
        <w:tc>
          <w:tcPr>
            <w:tcW w:w="804"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1EA950A3" w:rsidP="1EA950A3" w:rsidRDefault="1EA950A3" w14:paraId="395D93DA" w14:textId="26049484">
            <w:pPr>
              <w:spacing w:before="0" w:beforeAutospacing="off" w:after="0" w:afterAutospacing="off"/>
              <w:jc w:val="right"/>
            </w:pPr>
            <w:r w:rsidRPr="1EA950A3" w:rsidR="1EA950A3">
              <w:rPr>
                <w:rFonts w:ascii="Calibri" w:hAnsi="Calibri" w:eastAsia="Calibri" w:cs="Calibri"/>
                <w:b w:val="0"/>
                <w:bCs w:val="0"/>
                <w:i w:val="0"/>
                <w:iCs w:val="0"/>
                <w:strike w:val="0"/>
                <w:dstrike w:val="0"/>
                <w:color w:val="000000" w:themeColor="text1" w:themeTint="FF" w:themeShade="FF"/>
                <w:sz w:val="22"/>
                <w:szCs w:val="22"/>
                <w:u w:val="none"/>
              </w:rPr>
              <w:t>2.4471</w:t>
            </w:r>
          </w:p>
        </w:tc>
        <w:tc>
          <w:tcPr>
            <w:tcW w:w="1238"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1EA950A3" w:rsidP="1EA950A3" w:rsidRDefault="1EA950A3" w14:paraId="3B9BDD81" w14:textId="372C8019">
            <w:pPr>
              <w:spacing w:before="0" w:beforeAutospacing="off" w:after="0" w:afterAutospacing="off"/>
              <w:jc w:val="right"/>
            </w:pPr>
            <w:r w:rsidRPr="1EA950A3" w:rsidR="1EA950A3">
              <w:rPr>
                <w:rFonts w:ascii="Calibri" w:hAnsi="Calibri" w:eastAsia="Calibri" w:cs="Calibri"/>
                <w:b w:val="0"/>
                <w:bCs w:val="0"/>
                <w:i w:val="0"/>
                <w:iCs w:val="0"/>
                <w:strike w:val="0"/>
                <w:dstrike w:val="0"/>
                <w:color w:val="000000" w:themeColor="text1" w:themeTint="FF" w:themeShade="FF"/>
                <w:sz w:val="22"/>
                <w:szCs w:val="22"/>
                <w:u w:val="none"/>
              </w:rPr>
              <w:t>0.89490365</w:t>
            </w:r>
          </w:p>
        </w:tc>
        <w:tc>
          <w:tcPr>
            <w:tcW w:w="1983"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1EA950A3" w:rsidP="1EA950A3" w:rsidRDefault="1EA950A3" w14:paraId="36391BD2" w14:textId="47D29919">
            <w:pPr>
              <w:spacing w:before="0" w:beforeAutospacing="off" w:after="0" w:afterAutospacing="off"/>
              <w:jc w:val="right"/>
            </w:pPr>
            <w:r w:rsidRPr="1EA950A3" w:rsidR="1EA950A3">
              <w:rPr>
                <w:rFonts w:ascii="Calibri" w:hAnsi="Calibri" w:eastAsia="Calibri" w:cs="Calibri"/>
                <w:b w:val="0"/>
                <w:bCs w:val="0"/>
                <w:i w:val="0"/>
                <w:iCs w:val="0"/>
                <w:strike w:val="0"/>
                <w:dstrike w:val="0"/>
                <w:color w:val="000000" w:themeColor="text1" w:themeTint="FF" w:themeShade="FF"/>
                <w:sz w:val="22"/>
                <w:szCs w:val="22"/>
                <w:u w:val="none"/>
              </w:rPr>
              <w:t>-0.287651423</w:t>
            </w:r>
          </w:p>
        </w:tc>
        <w:tc>
          <w:tcPr>
            <w:tcW w:w="2048" w:type="dxa"/>
            <w:tcBorders>
              <w:top w:val="single" w:color="000000" w:themeColor="text1" w:sz="4"/>
              <w:left w:val="single" w:color="000000" w:themeColor="text1" w:sz="4"/>
              <w:bottom w:val="single" w:color="000000" w:themeColor="text1" w:sz="4"/>
              <w:right w:val="nil"/>
            </w:tcBorders>
            <w:tcMar>
              <w:top w:w="15" w:type="dxa"/>
              <w:left w:w="15" w:type="dxa"/>
              <w:right w:w="15" w:type="dxa"/>
            </w:tcMar>
            <w:vAlign w:val="bottom"/>
          </w:tcPr>
          <w:p w:rsidR="1EA950A3" w:rsidP="1EA950A3" w:rsidRDefault="1EA950A3" w14:paraId="44950175" w14:textId="42DAD8C8">
            <w:pPr>
              <w:spacing w:before="0" w:beforeAutospacing="off" w:after="0" w:afterAutospacing="off"/>
              <w:jc w:val="right"/>
            </w:pPr>
            <w:r w:rsidRPr="1EA950A3" w:rsidR="1EA950A3">
              <w:rPr>
                <w:rFonts w:ascii="Calibri" w:hAnsi="Calibri" w:eastAsia="Calibri" w:cs="Calibri"/>
                <w:b w:val="0"/>
                <w:bCs w:val="0"/>
                <w:i w:val="0"/>
                <w:iCs w:val="0"/>
                <w:strike w:val="0"/>
                <w:dstrike w:val="0"/>
                <w:color w:val="000000" w:themeColor="text1" w:themeTint="FF" w:themeShade="FF"/>
                <w:sz w:val="22"/>
                <w:szCs w:val="22"/>
                <w:u w:val="none"/>
              </w:rPr>
              <w:t>0.000044</w:t>
            </w:r>
          </w:p>
        </w:tc>
        <w:tc>
          <w:tcPr>
            <w:tcW w:w="1238"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1EA950A3" w:rsidP="1EA950A3" w:rsidRDefault="1EA950A3" w14:paraId="1C61B88A" w14:textId="369A6625">
            <w:pPr>
              <w:spacing w:before="0" w:beforeAutospacing="off" w:after="0" w:afterAutospacing="off"/>
              <w:jc w:val="right"/>
            </w:pPr>
            <w:r w:rsidRPr="1EA950A3" w:rsidR="1EA950A3">
              <w:rPr>
                <w:rFonts w:ascii="Calibri" w:hAnsi="Calibri" w:eastAsia="Calibri" w:cs="Calibri"/>
                <w:b w:val="0"/>
                <w:bCs w:val="0"/>
                <w:i w:val="0"/>
                <w:iCs w:val="0"/>
                <w:strike w:val="0"/>
                <w:dstrike w:val="0"/>
                <w:color w:val="000000" w:themeColor="text1" w:themeTint="FF" w:themeShade="FF"/>
                <w:sz w:val="22"/>
                <w:szCs w:val="22"/>
                <w:u w:val="none"/>
              </w:rPr>
              <w:t>-6537.532351</w:t>
            </w:r>
          </w:p>
        </w:tc>
      </w:tr>
      <w:tr w:rsidR="1EA950A3" w:rsidTr="1EA950A3" w14:paraId="636D5236">
        <w:trPr>
          <w:trHeight w:val="315"/>
        </w:trPr>
        <w:tc>
          <w:tcPr>
            <w:tcW w:w="1214"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1EA950A3" w:rsidP="1EA950A3" w:rsidRDefault="1EA950A3" w14:paraId="0EA11A45" w14:textId="506E1DE9">
            <w:pPr>
              <w:spacing w:before="0" w:beforeAutospacing="off" w:after="0" w:afterAutospacing="off"/>
              <w:jc w:val="right"/>
            </w:pPr>
            <w:r w:rsidRPr="1EA950A3" w:rsidR="1EA950A3">
              <w:rPr>
                <w:rFonts w:ascii="Calibri" w:hAnsi="Calibri" w:eastAsia="Calibri" w:cs="Calibri"/>
                <w:b w:val="0"/>
                <w:bCs w:val="0"/>
                <w:i w:val="0"/>
                <w:iCs w:val="0"/>
                <w:strike w:val="0"/>
                <w:dstrike w:val="0"/>
                <w:sz w:val="24"/>
                <w:szCs w:val="24"/>
                <w:u w:val="none"/>
              </w:rPr>
              <w:t>0.010663</w:t>
            </w:r>
          </w:p>
        </w:tc>
        <w:tc>
          <w:tcPr>
            <w:tcW w:w="804"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1EA950A3" w:rsidP="1EA950A3" w:rsidRDefault="1EA950A3" w14:paraId="17FD04D2" w14:textId="0FC02F62">
            <w:pPr>
              <w:spacing w:before="0" w:beforeAutospacing="off" w:after="0" w:afterAutospacing="off"/>
              <w:jc w:val="right"/>
            </w:pPr>
            <w:r w:rsidRPr="1EA950A3" w:rsidR="1EA950A3">
              <w:rPr>
                <w:rFonts w:ascii="Calibri" w:hAnsi="Calibri" w:eastAsia="Calibri" w:cs="Calibri"/>
                <w:b w:val="0"/>
                <w:bCs w:val="0"/>
                <w:i w:val="0"/>
                <w:iCs w:val="0"/>
                <w:strike w:val="0"/>
                <w:dstrike w:val="0"/>
                <w:color w:val="000000" w:themeColor="text1" w:themeTint="FF" w:themeShade="FF"/>
                <w:sz w:val="22"/>
                <w:szCs w:val="22"/>
                <w:u w:val="none"/>
              </w:rPr>
              <w:t>1.8824</w:t>
            </w:r>
          </w:p>
        </w:tc>
        <w:tc>
          <w:tcPr>
            <w:tcW w:w="1238"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1EA950A3" w:rsidP="1EA950A3" w:rsidRDefault="1EA950A3" w14:paraId="3ED29DE5" w14:textId="58E40CF0">
            <w:pPr>
              <w:spacing w:before="0" w:beforeAutospacing="off" w:after="0" w:afterAutospacing="off"/>
              <w:jc w:val="right"/>
            </w:pPr>
            <w:r w:rsidRPr="1EA950A3" w:rsidR="1EA950A3">
              <w:rPr>
                <w:rFonts w:ascii="Calibri" w:hAnsi="Calibri" w:eastAsia="Calibri" w:cs="Calibri"/>
                <w:b w:val="0"/>
                <w:bCs w:val="0"/>
                <w:i w:val="0"/>
                <w:iCs w:val="0"/>
                <w:strike w:val="0"/>
                <w:dstrike w:val="0"/>
                <w:color w:val="000000" w:themeColor="text1" w:themeTint="FF" w:themeShade="FF"/>
                <w:sz w:val="22"/>
                <w:szCs w:val="22"/>
                <w:u w:val="none"/>
              </w:rPr>
              <w:t>0.632547558</w:t>
            </w:r>
          </w:p>
        </w:tc>
        <w:tc>
          <w:tcPr>
            <w:tcW w:w="1983"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1EA950A3" w:rsidP="1EA950A3" w:rsidRDefault="1EA950A3" w14:paraId="3612C0E3" w14:textId="6C33C1BD">
            <w:pPr>
              <w:spacing w:before="0" w:beforeAutospacing="off" w:after="0" w:afterAutospacing="off"/>
              <w:jc w:val="right"/>
            </w:pPr>
            <w:r w:rsidRPr="1EA950A3" w:rsidR="1EA950A3">
              <w:rPr>
                <w:rFonts w:ascii="Calibri" w:hAnsi="Calibri" w:eastAsia="Calibri" w:cs="Calibri"/>
                <w:b w:val="0"/>
                <w:bCs w:val="0"/>
                <w:i w:val="0"/>
                <w:iCs w:val="0"/>
                <w:strike w:val="0"/>
                <w:dstrike w:val="0"/>
                <w:color w:val="000000" w:themeColor="text1" w:themeTint="FF" w:themeShade="FF"/>
                <w:sz w:val="22"/>
                <w:szCs w:val="22"/>
                <w:u w:val="none"/>
              </w:rPr>
              <w:t>-0.262356092</w:t>
            </w:r>
          </w:p>
        </w:tc>
        <w:tc>
          <w:tcPr>
            <w:tcW w:w="2048" w:type="dxa"/>
            <w:tcBorders>
              <w:top w:val="single" w:color="000000" w:themeColor="text1" w:sz="4"/>
              <w:left w:val="single" w:color="000000" w:themeColor="text1" w:sz="4"/>
              <w:bottom w:val="single" w:color="000000" w:themeColor="text1" w:sz="4"/>
              <w:right w:val="nil"/>
            </w:tcBorders>
            <w:tcMar>
              <w:top w:w="15" w:type="dxa"/>
              <w:left w:w="15" w:type="dxa"/>
              <w:right w:w="15" w:type="dxa"/>
            </w:tcMar>
            <w:vAlign w:val="bottom"/>
          </w:tcPr>
          <w:p w:rsidR="1EA950A3" w:rsidP="1EA950A3" w:rsidRDefault="1EA950A3" w14:paraId="027FB815" w14:textId="481DCB9A">
            <w:pPr>
              <w:spacing w:before="0" w:beforeAutospacing="off" w:after="0" w:afterAutospacing="off"/>
              <w:jc w:val="right"/>
            </w:pPr>
            <w:r w:rsidRPr="1EA950A3" w:rsidR="1EA950A3">
              <w:rPr>
                <w:rFonts w:ascii="Calibri" w:hAnsi="Calibri" w:eastAsia="Calibri" w:cs="Calibri"/>
                <w:b w:val="0"/>
                <w:bCs w:val="0"/>
                <w:i w:val="0"/>
                <w:iCs w:val="0"/>
                <w:strike w:val="0"/>
                <w:dstrike w:val="0"/>
                <w:color w:val="000000" w:themeColor="text1" w:themeTint="FF" w:themeShade="FF"/>
                <w:sz w:val="22"/>
                <w:szCs w:val="22"/>
                <w:u w:val="none"/>
              </w:rPr>
              <w:t>0.000047</w:t>
            </w:r>
          </w:p>
        </w:tc>
        <w:tc>
          <w:tcPr>
            <w:tcW w:w="1238"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1EA950A3" w:rsidP="1EA950A3" w:rsidRDefault="1EA950A3" w14:paraId="32B0E018" w14:textId="788BE094">
            <w:pPr>
              <w:spacing w:before="0" w:beforeAutospacing="off" w:after="0" w:afterAutospacing="off"/>
              <w:jc w:val="right"/>
            </w:pPr>
            <w:r w:rsidRPr="1EA950A3" w:rsidR="1EA950A3">
              <w:rPr>
                <w:rFonts w:ascii="Calibri" w:hAnsi="Calibri" w:eastAsia="Calibri" w:cs="Calibri"/>
                <w:b w:val="0"/>
                <w:bCs w:val="0"/>
                <w:i w:val="0"/>
                <w:iCs w:val="0"/>
                <w:strike w:val="0"/>
                <w:dstrike w:val="0"/>
                <w:color w:val="000000" w:themeColor="text1" w:themeTint="FF" w:themeShade="FF"/>
                <w:sz w:val="22"/>
                <w:szCs w:val="22"/>
                <w:u w:val="none"/>
              </w:rPr>
              <w:t>-5582.044501</w:t>
            </w:r>
          </w:p>
        </w:tc>
      </w:tr>
      <w:tr w:rsidR="1EA950A3" w:rsidTr="1EA950A3" w14:paraId="314BA118">
        <w:trPr>
          <w:trHeight w:val="315"/>
        </w:trPr>
        <w:tc>
          <w:tcPr>
            <w:tcW w:w="1214"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1EA950A3" w:rsidP="1EA950A3" w:rsidRDefault="1EA950A3" w14:paraId="7722883C" w14:textId="69E9F529">
            <w:pPr>
              <w:spacing w:before="0" w:beforeAutospacing="off" w:after="0" w:afterAutospacing="off"/>
              <w:jc w:val="right"/>
            </w:pPr>
            <w:r w:rsidRPr="1EA950A3" w:rsidR="1EA950A3">
              <w:rPr>
                <w:rFonts w:ascii="Calibri" w:hAnsi="Calibri" w:eastAsia="Calibri" w:cs="Calibri"/>
                <w:b w:val="0"/>
                <w:bCs w:val="0"/>
                <w:i w:val="0"/>
                <w:iCs w:val="0"/>
                <w:strike w:val="0"/>
                <w:dstrike w:val="0"/>
                <w:sz w:val="24"/>
                <w:szCs w:val="24"/>
                <w:u w:val="none"/>
              </w:rPr>
              <w:t>0.010723</w:t>
            </w:r>
          </w:p>
        </w:tc>
        <w:tc>
          <w:tcPr>
            <w:tcW w:w="804"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1EA950A3" w:rsidP="1EA950A3" w:rsidRDefault="1EA950A3" w14:paraId="7971239B" w14:textId="5D169555">
            <w:pPr>
              <w:spacing w:before="0" w:beforeAutospacing="off" w:after="0" w:afterAutospacing="off"/>
              <w:jc w:val="right"/>
            </w:pPr>
            <w:r w:rsidRPr="1EA950A3" w:rsidR="1EA950A3">
              <w:rPr>
                <w:rFonts w:ascii="Calibri" w:hAnsi="Calibri" w:eastAsia="Calibri" w:cs="Calibri"/>
                <w:b w:val="0"/>
                <w:bCs w:val="0"/>
                <w:i w:val="0"/>
                <w:iCs w:val="0"/>
                <w:strike w:val="0"/>
                <w:dstrike w:val="0"/>
                <w:color w:val="000000" w:themeColor="text1" w:themeTint="FF" w:themeShade="FF"/>
                <w:sz w:val="22"/>
                <w:szCs w:val="22"/>
                <w:u w:val="none"/>
              </w:rPr>
              <w:t>1.4118</w:t>
            </w:r>
          </w:p>
        </w:tc>
        <w:tc>
          <w:tcPr>
            <w:tcW w:w="1238"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1EA950A3" w:rsidP="1EA950A3" w:rsidRDefault="1EA950A3" w14:paraId="11FFA030" w14:textId="2CD0AFC2">
            <w:pPr>
              <w:spacing w:before="0" w:beforeAutospacing="off" w:after="0" w:afterAutospacing="off"/>
              <w:jc w:val="right"/>
            </w:pPr>
            <w:r w:rsidRPr="1EA950A3" w:rsidR="1EA950A3">
              <w:rPr>
                <w:rFonts w:ascii="Calibri" w:hAnsi="Calibri" w:eastAsia="Calibri" w:cs="Calibri"/>
                <w:b w:val="0"/>
                <w:bCs w:val="0"/>
                <w:i w:val="0"/>
                <w:iCs w:val="0"/>
                <w:strike w:val="0"/>
                <w:dstrike w:val="0"/>
                <w:color w:val="000000" w:themeColor="text1" w:themeTint="FF" w:themeShade="FF"/>
                <w:sz w:val="22"/>
                <w:szCs w:val="22"/>
                <w:u w:val="none"/>
              </w:rPr>
              <w:t>0.344865486</w:t>
            </w:r>
          </w:p>
        </w:tc>
        <w:tc>
          <w:tcPr>
            <w:tcW w:w="1983"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1EA950A3" w:rsidP="1EA950A3" w:rsidRDefault="1EA950A3" w14:paraId="2FB36C71" w14:textId="4653845B">
            <w:pPr>
              <w:spacing w:before="0" w:beforeAutospacing="off" w:after="0" w:afterAutospacing="off"/>
              <w:jc w:val="right"/>
            </w:pPr>
            <w:r w:rsidRPr="1EA950A3" w:rsidR="1EA950A3">
              <w:rPr>
                <w:rFonts w:ascii="Calibri" w:hAnsi="Calibri" w:eastAsia="Calibri" w:cs="Calibri"/>
                <w:b w:val="0"/>
                <w:bCs w:val="0"/>
                <w:i w:val="0"/>
                <w:iCs w:val="0"/>
                <w:strike w:val="0"/>
                <w:dstrike w:val="0"/>
                <w:color w:val="000000" w:themeColor="text1" w:themeTint="FF" w:themeShade="FF"/>
                <w:sz w:val="22"/>
                <w:szCs w:val="22"/>
                <w:u w:val="none"/>
              </w:rPr>
              <w:t>-0.287682072</w:t>
            </w:r>
          </w:p>
        </w:tc>
        <w:tc>
          <w:tcPr>
            <w:tcW w:w="2048" w:type="dxa"/>
            <w:tcBorders>
              <w:top w:val="single" w:color="000000" w:themeColor="text1" w:sz="4"/>
              <w:left w:val="single" w:color="000000" w:themeColor="text1" w:sz="4"/>
              <w:bottom w:val="single" w:color="000000" w:themeColor="text1" w:sz="4"/>
              <w:right w:val="nil"/>
            </w:tcBorders>
            <w:tcMar>
              <w:top w:w="15" w:type="dxa"/>
              <w:left w:w="15" w:type="dxa"/>
              <w:right w:w="15" w:type="dxa"/>
            </w:tcMar>
            <w:vAlign w:val="bottom"/>
          </w:tcPr>
          <w:p w:rsidR="1EA950A3" w:rsidP="1EA950A3" w:rsidRDefault="1EA950A3" w14:paraId="77652A89" w14:textId="717F091F">
            <w:pPr>
              <w:spacing w:before="0" w:beforeAutospacing="off" w:after="0" w:afterAutospacing="off"/>
              <w:jc w:val="right"/>
            </w:pPr>
            <w:r w:rsidRPr="1EA950A3" w:rsidR="1EA950A3">
              <w:rPr>
                <w:rFonts w:ascii="Calibri" w:hAnsi="Calibri" w:eastAsia="Calibri" w:cs="Calibri"/>
                <w:b w:val="0"/>
                <w:bCs w:val="0"/>
                <w:i w:val="0"/>
                <w:iCs w:val="0"/>
                <w:strike w:val="0"/>
                <w:dstrike w:val="0"/>
                <w:color w:val="000000" w:themeColor="text1" w:themeTint="FF" w:themeShade="FF"/>
                <w:sz w:val="22"/>
                <w:szCs w:val="22"/>
                <w:u w:val="none"/>
              </w:rPr>
              <w:t>0.00006</w:t>
            </w:r>
          </w:p>
        </w:tc>
        <w:tc>
          <w:tcPr>
            <w:tcW w:w="1238"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1EA950A3" w:rsidP="1EA950A3" w:rsidRDefault="1EA950A3" w14:paraId="20C17FA0" w14:textId="4880257B">
            <w:pPr>
              <w:spacing w:before="0" w:beforeAutospacing="off" w:after="0" w:afterAutospacing="off"/>
              <w:jc w:val="right"/>
            </w:pPr>
            <w:r w:rsidRPr="1EA950A3" w:rsidR="1EA950A3">
              <w:rPr>
                <w:rFonts w:ascii="Calibri" w:hAnsi="Calibri" w:eastAsia="Calibri" w:cs="Calibri"/>
                <w:b w:val="0"/>
                <w:bCs w:val="0"/>
                <w:i w:val="0"/>
                <w:iCs w:val="0"/>
                <w:strike w:val="0"/>
                <w:dstrike w:val="0"/>
                <w:color w:val="000000" w:themeColor="text1" w:themeTint="FF" w:themeShade="FF"/>
                <w:sz w:val="22"/>
                <w:szCs w:val="22"/>
                <w:u w:val="none"/>
              </w:rPr>
              <w:t>-4794.701208</w:t>
            </w:r>
          </w:p>
        </w:tc>
      </w:tr>
      <w:tr w:rsidR="1EA950A3" w:rsidTr="1EA950A3" w14:paraId="7D460360">
        <w:trPr>
          <w:trHeight w:val="315"/>
        </w:trPr>
        <w:tc>
          <w:tcPr>
            <w:tcW w:w="1214"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1EA950A3" w:rsidP="1EA950A3" w:rsidRDefault="1EA950A3" w14:paraId="5E83202D" w14:textId="31F9C07B">
            <w:pPr>
              <w:spacing w:before="0" w:beforeAutospacing="off" w:after="0" w:afterAutospacing="off"/>
              <w:jc w:val="right"/>
            </w:pPr>
            <w:r w:rsidRPr="1EA950A3" w:rsidR="1EA950A3">
              <w:rPr>
                <w:rFonts w:ascii="Calibri" w:hAnsi="Calibri" w:eastAsia="Calibri" w:cs="Calibri"/>
                <w:b w:val="0"/>
                <w:bCs w:val="0"/>
                <w:i w:val="0"/>
                <w:iCs w:val="0"/>
                <w:strike w:val="0"/>
                <w:dstrike w:val="0"/>
                <w:sz w:val="24"/>
                <w:szCs w:val="24"/>
                <w:u w:val="none"/>
              </w:rPr>
              <w:t>0.010789</w:t>
            </w:r>
          </w:p>
        </w:tc>
        <w:tc>
          <w:tcPr>
            <w:tcW w:w="804"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1EA950A3" w:rsidP="1EA950A3" w:rsidRDefault="1EA950A3" w14:paraId="14777529" w14:textId="3093E2D9">
            <w:pPr>
              <w:spacing w:before="0" w:beforeAutospacing="off" w:after="0" w:afterAutospacing="off"/>
              <w:jc w:val="right"/>
            </w:pPr>
            <w:r w:rsidRPr="1EA950A3" w:rsidR="1EA950A3">
              <w:rPr>
                <w:rFonts w:ascii="Calibri" w:hAnsi="Calibri" w:eastAsia="Calibri" w:cs="Calibri"/>
                <w:b w:val="0"/>
                <w:bCs w:val="0"/>
                <w:i w:val="0"/>
                <w:iCs w:val="0"/>
                <w:strike w:val="0"/>
                <w:dstrike w:val="0"/>
                <w:color w:val="000000" w:themeColor="text1" w:themeTint="FF" w:themeShade="FF"/>
                <w:sz w:val="22"/>
                <w:szCs w:val="22"/>
                <w:u w:val="none"/>
              </w:rPr>
              <w:t>1.098</w:t>
            </w:r>
          </w:p>
        </w:tc>
        <w:tc>
          <w:tcPr>
            <w:tcW w:w="1238"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1EA950A3" w:rsidP="1EA950A3" w:rsidRDefault="1EA950A3" w14:paraId="6EFD2009" w14:textId="766F6F0D">
            <w:pPr>
              <w:spacing w:before="0" w:beforeAutospacing="off" w:after="0" w:afterAutospacing="off"/>
              <w:jc w:val="right"/>
            </w:pPr>
            <w:r w:rsidRPr="1EA950A3" w:rsidR="1EA950A3">
              <w:rPr>
                <w:rFonts w:ascii="Calibri" w:hAnsi="Calibri" w:eastAsia="Calibri" w:cs="Calibri"/>
                <w:b w:val="0"/>
                <w:bCs w:val="0"/>
                <w:i w:val="0"/>
                <w:iCs w:val="0"/>
                <w:strike w:val="0"/>
                <w:dstrike w:val="0"/>
                <w:color w:val="000000" w:themeColor="text1" w:themeTint="FF" w:themeShade="FF"/>
                <w:sz w:val="22"/>
                <w:szCs w:val="22"/>
                <w:u w:val="none"/>
              </w:rPr>
              <w:t>0.093490343</w:t>
            </w:r>
          </w:p>
        </w:tc>
        <w:tc>
          <w:tcPr>
            <w:tcW w:w="1983"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1EA950A3" w:rsidP="1EA950A3" w:rsidRDefault="1EA950A3" w14:paraId="2902DE12" w14:textId="7F3FE650">
            <w:pPr>
              <w:spacing w:before="0" w:beforeAutospacing="off" w:after="0" w:afterAutospacing="off"/>
              <w:jc w:val="right"/>
            </w:pPr>
            <w:r w:rsidRPr="1EA950A3" w:rsidR="1EA950A3">
              <w:rPr>
                <w:rFonts w:ascii="Calibri" w:hAnsi="Calibri" w:eastAsia="Calibri" w:cs="Calibri"/>
                <w:b w:val="0"/>
                <w:bCs w:val="0"/>
                <w:i w:val="0"/>
                <w:iCs w:val="0"/>
                <w:strike w:val="0"/>
                <w:dstrike w:val="0"/>
                <w:color w:val="000000" w:themeColor="text1" w:themeTint="FF" w:themeShade="FF"/>
                <w:sz w:val="22"/>
                <w:szCs w:val="22"/>
                <w:u w:val="none"/>
              </w:rPr>
              <w:t>-0.251375143</w:t>
            </w:r>
          </w:p>
        </w:tc>
        <w:tc>
          <w:tcPr>
            <w:tcW w:w="2048" w:type="dxa"/>
            <w:tcBorders>
              <w:top w:val="single" w:color="000000" w:themeColor="text1" w:sz="4"/>
              <w:left w:val="single" w:color="000000" w:themeColor="text1" w:sz="4"/>
              <w:bottom w:val="single" w:color="000000" w:themeColor="text1" w:sz="4"/>
              <w:right w:val="nil"/>
            </w:tcBorders>
            <w:tcMar>
              <w:top w:w="15" w:type="dxa"/>
              <w:left w:w="15" w:type="dxa"/>
              <w:right w:w="15" w:type="dxa"/>
            </w:tcMar>
            <w:vAlign w:val="bottom"/>
          </w:tcPr>
          <w:p w:rsidR="1EA950A3" w:rsidP="1EA950A3" w:rsidRDefault="1EA950A3" w14:paraId="670800B2" w14:textId="3FCF0FE3">
            <w:pPr>
              <w:spacing w:before="0" w:beforeAutospacing="off" w:after="0" w:afterAutospacing="off"/>
              <w:jc w:val="right"/>
            </w:pPr>
            <w:r w:rsidRPr="1EA950A3" w:rsidR="1EA950A3">
              <w:rPr>
                <w:rFonts w:ascii="Calibri" w:hAnsi="Calibri" w:eastAsia="Calibri" w:cs="Calibri"/>
                <w:b w:val="0"/>
                <w:bCs w:val="0"/>
                <w:i w:val="0"/>
                <w:iCs w:val="0"/>
                <w:strike w:val="0"/>
                <w:dstrike w:val="0"/>
                <w:color w:val="000000" w:themeColor="text1" w:themeTint="FF" w:themeShade="FF"/>
                <w:sz w:val="22"/>
                <w:szCs w:val="22"/>
                <w:u w:val="none"/>
              </w:rPr>
              <w:t>0.000066</w:t>
            </w:r>
          </w:p>
        </w:tc>
        <w:tc>
          <w:tcPr>
            <w:tcW w:w="1238"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1EA950A3" w:rsidP="1EA950A3" w:rsidRDefault="1EA950A3" w14:paraId="11AC556E" w14:textId="1C718708">
            <w:pPr>
              <w:spacing w:before="0" w:beforeAutospacing="off" w:after="0" w:afterAutospacing="off"/>
              <w:jc w:val="right"/>
            </w:pPr>
            <w:r w:rsidRPr="1EA950A3" w:rsidR="1EA950A3">
              <w:rPr>
                <w:rFonts w:ascii="Calibri" w:hAnsi="Calibri" w:eastAsia="Calibri" w:cs="Calibri"/>
                <w:b w:val="0"/>
                <w:bCs w:val="0"/>
                <w:i w:val="0"/>
                <w:iCs w:val="0"/>
                <w:strike w:val="0"/>
                <w:dstrike w:val="0"/>
                <w:color w:val="000000" w:themeColor="text1" w:themeTint="FF" w:themeShade="FF"/>
                <w:sz w:val="22"/>
                <w:szCs w:val="22"/>
                <w:u w:val="none"/>
              </w:rPr>
              <w:t>-3808.714286</w:t>
            </w:r>
          </w:p>
        </w:tc>
      </w:tr>
      <w:tr w:rsidR="1EA950A3" w:rsidTr="1EA950A3" w14:paraId="246FA053">
        <w:trPr>
          <w:trHeight w:val="315"/>
        </w:trPr>
        <w:tc>
          <w:tcPr>
            <w:tcW w:w="1214"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1EA950A3" w:rsidP="1EA950A3" w:rsidRDefault="1EA950A3" w14:paraId="4F6037DB" w14:textId="1E1834F7">
            <w:pPr>
              <w:spacing w:before="0" w:beforeAutospacing="off" w:after="0" w:afterAutospacing="off"/>
              <w:jc w:val="right"/>
            </w:pPr>
            <w:r w:rsidRPr="1EA950A3" w:rsidR="1EA950A3">
              <w:rPr>
                <w:rFonts w:ascii="Calibri" w:hAnsi="Calibri" w:eastAsia="Calibri" w:cs="Calibri"/>
                <w:b w:val="0"/>
                <w:bCs w:val="0"/>
                <w:i w:val="0"/>
                <w:iCs w:val="0"/>
                <w:strike w:val="0"/>
                <w:dstrike w:val="0"/>
                <w:sz w:val="24"/>
                <w:szCs w:val="24"/>
                <w:u w:val="none"/>
              </w:rPr>
              <w:t>0.010829</w:t>
            </w:r>
          </w:p>
        </w:tc>
        <w:tc>
          <w:tcPr>
            <w:tcW w:w="804"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1EA950A3" w:rsidP="1EA950A3" w:rsidRDefault="1EA950A3" w14:paraId="2453971E" w14:textId="520BB137">
            <w:pPr>
              <w:spacing w:before="0" w:beforeAutospacing="off" w:after="0" w:afterAutospacing="off"/>
              <w:jc w:val="right"/>
            </w:pPr>
            <w:r w:rsidRPr="1EA950A3" w:rsidR="1EA950A3">
              <w:rPr>
                <w:rFonts w:ascii="Calibri" w:hAnsi="Calibri" w:eastAsia="Calibri" w:cs="Calibri"/>
                <w:b w:val="0"/>
                <w:bCs w:val="0"/>
                <w:i w:val="0"/>
                <w:iCs w:val="0"/>
                <w:strike w:val="0"/>
                <w:dstrike w:val="0"/>
                <w:color w:val="000000" w:themeColor="text1" w:themeTint="FF" w:themeShade="FF"/>
                <w:sz w:val="22"/>
                <w:szCs w:val="22"/>
                <w:u w:val="none"/>
              </w:rPr>
              <w:t>0.9412</w:t>
            </w:r>
          </w:p>
        </w:tc>
        <w:tc>
          <w:tcPr>
            <w:tcW w:w="1238"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1EA950A3" w:rsidP="1EA950A3" w:rsidRDefault="1EA950A3" w14:paraId="11689404" w14:textId="51CE3BC0">
            <w:pPr>
              <w:spacing w:before="0" w:beforeAutospacing="off" w:after="0" w:afterAutospacing="off"/>
              <w:jc w:val="right"/>
            </w:pPr>
            <w:r w:rsidRPr="1EA950A3" w:rsidR="1EA950A3">
              <w:rPr>
                <w:rFonts w:ascii="Calibri" w:hAnsi="Calibri" w:eastAsia="Calibri" w:cs="Calibri"/>
                <w:b w:val="0"/>
                <w:bCs w:val="0"/>
                <w:i w:val="0"/>
                <w:iCs w:val="0"/>
                <w:strike w:val="0"/>
                <w:dstrike w:val="0"/>
                <w:color w:val="000000" w:themeColor="text1" w:themeTint="FF" w:themeShade="FF"/>
                <w:sz w:val="22"/>
                <w:szCs w:val="22"/>
                <w:u w:val="none"/>
              </w:rPr>
              <w:t>-0.060599622</w:t>
            </w:r>
          </w:p>
        </w:tc>
        <w:tc>
          <w:tcPr>
            <w:tcW w:w="1983"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1EA950A3" w:rsidP="1EA950A3" w:rsidRDefault="1EA950A3" w14:paraId="2244B44C" w14:textId="6268A1B7">
            <w:pPr>
              <w:spacing w:before="0" w:beforeAutospacing="off" w:after="0" w:afterAutospacing="off"/>
              <w:jc w:val="right"/>
            </w:pPr>
            <w:r w:rsidRPr="1EA950A3" w:rsidR="1EA950A3">
              <w:rPr>
                <w:rFonts w:ascii="Calibri" w:hAnsi="Calibri" w:eastAsia="Calibri" w:cs="Calibri"/>
                <w:b w:val="0"/>
                <w:bCs w:val="0"/>
                <w:i w:val="0"/>
                <w:iCs w:val="0"/>
                <w:strike w:val="0"/>
                <w:dstrike w:val="0"/>
                <w:color w:val="000000" w:themeColor="text1" w:themeTint="FF" w:themeShade="FF"/>
                <w:sz w:val="22"/>
                <w:szCs w:val="22"/>
                <w:u w:val="none"/>
              </w:rPr>
              <w:t>-0.154089965</w:t>
            </w:r>
          </w:p>
        </w:tc>
        <w:tc>
          <w:tcPr>
            <w:tcW w:w="2048" w:type="dxa"/>
            <w:tcBorders>
              <w:top w:val="single" w:color="000000" w:themeColor="text1" w:sz="4"/>
              <w:left w:val="single" w:color="000000" w:themeColor="text1" w:sz="4"/>
              <w:bottom w:val="single" w:color="000000" w:themeColor="text1" w:sz="4"/>
              <w:right w:val="nil"/>
            </w:tcBorders>
            <w:tcMar>
              <w:top w:w="15" w:type="dxa"/>
              <w:left w:w="15" w:type="dxa"/>
              <w:right w:w="15" w:type="dxa"/>
            </w:tcMar>
            <w:vAlign w:val="bottom"/>
          </w:tcPr>
          <w:p w:rsidR="1EA950A3" w:rsidP="1EA950A3" w:rsidRDefault="1EA950A3" w14:paraId="623A4BD0" w14:textId="1275D373">
            <w:pPr>
              <w:spacing w:before="0" w:beforeAutospacing="off" w:after="0" w:afterAutospacing="off"/>
              <w:jc w:val="right"/>
            </w:pPr>
            <w:r w:rsidRPr="1EA950A3" w:rsidR="1EA950A3">
              <w:rPr>
                <w:rFonts w:ascii="Calibri" w:hAnsi="Calibri" w:eastAsia="Calibri" w:cs="Calibri"/>
                <w:b w:val="0"/>
                <w:bCs w:val="0"/>
                <w:i w:val="0"/>
                <w:iCs w:val="0"/>
                <w:strike w:val="0"/>
                <w:dstrike w:val="0"/>
                <w:color w:val="000000" w:themeColor="text1" w:themeTint="FF" w:themeShade="FF"/>
                <w:sz w:val="22"/>
                <w:szCs w:val="22"/>
                <w:u w:val="none"/>
              </w:rPr>
              <w:t>0.00004</w:t>
            </w:r>
          </w:p>
        </w:tc>
        <w:tc>
          <w:tcPr>
            <w:tcW w:w="1238"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1EA950A3" w:rsidP="1EA950A3" w:rsidRDefault="1EA950A3" w14:paraId="137119D3" w14:textId="05FAE064">
            <w:pPr>
              <w:spacing w:before="0" w:beforeAutospacing="off" w:after="0" w:afterAutospacing="off"/>
              <w:jc w:val="right"/>
            </w:pPr>
            <w:r w:rsidRPr="1EA950A3" w:rsidR="1EA950A3">
              <w:rPr>
                <w:rFonts w:ascii="Calibri" w:hAnsi="Calibri" w:eastAsia="Calibri" w:cs="Calibri"/>
                <w:b w:val="0"/>
                <w:bCs w:val="0"/>
                <w:i w:val="0"/>
                <w:iCs w:val="0"/>
                <w:strike w:val="0"/>
                <w:dstrike w:val="0"/>
                <w:color w:val="000000" w:themeColor="text1" w:themeTint="FF" w:themeShade="FF"/>
                <w:sz w:val="22"/>
                <w:szCs w:val="22"/>
                <w:u w:val="none"/>
              </w:rPr>
              <w:t>-3852.24913</w:t>
            </w:r>
          </w:p>
        </w:tc>
      </w:tr>
      <w:tr w:rsidR="1EA950A3" w:rsidTr="1EA950A3" w14:paraId="11AA0E4D">
        <w:trPr>
          <w:trHeight w:val="315"/>
        </w:trPr>
        <w:tc>
          <w:tcPr>
            <w:tcW w:w="1214"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1EA950A3" w:rsidP="1EA950A3" w:rsidRDefault="1EA950A3" w14:paraId="377C801B" w14:textId="4EB14D5F">
            <w:pPr>
              <w:spacing w:before="0" w:beforeAutospacing="off" w:after="0" w:afterAutospacing="off"/>
              <w:jc w:val="right"/>
            </w:pPr>
            <w:r w:rsidRPr="1EA950A3" w:rsidR="1EA950A3">
              <w:rPr>
                <w:rFonts w:ascii="Calibri" w:hAnsi="Calibri" w:eastAsia="Calibri" w:cs="Calibri"/>
                <w:b w:val="0"/>
                <w:bCs w:val="0"/>
                <w:i w:val="0"/>
                <w:iCs w:val="0"/>
                <w:strike w:val="0"/>
                <w:dstrike w:val="0"/>
                <w:sz w:val="24"/>
                <w:szCs w:val="24"/>
                <w:u w:val="none"/>
              </w:rPr>
              <w:t>0.010885</w:t>
            </w:r>
          </w:p>
        </w:tc>
        <w:tc>
          <w:tcPr>
            <w:tcW w:w="804"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1EA950A3" w:rsidP="1EA950A3" w:rsidRDefault="1EA950A3" w14:paraId="49AF6CB4" w14:textId="2288776C">
            <w:pPr>
              <w:spacing w:before="0" w:beforeAutospacing="off" w:after="0" w:afterAutospacing="off"/>
              <w:jc w:val="right"/>
            </w:pPr>
            <w:r w:rsidRPr="1EA950A3" w:rsidR="1EA950A3">
              <w:rPr>
                <w:rFonts w:ascii="Calibri" w:hAnsi="Calibri" w:eastAsia="Calibri" w:cs="Calibri"/>
                <w:b w:val="0"/>
                <w:bCs w:val="0"/>
                <w:i w:val="0"/>
                <w:iCs w:val="0"/>
                <w:strike w:val="0"/>
                <w:dstrike w:val="0"/>
                <w:color w:val="000000" w:themeColor="text1" w:themeTint="FF" w:themeShade="FF"/>
                <w:sz w:val="22"/>
                <w:szCs w:val="22"/>
                <w:u w:val="none"/>
              </w:rPr>
              <w:t>0.7843</w:t>
            </w:r>
          </w:p>
        </w:tc>
        <w:tc>
          <w:tcPr>
            <w:tcW w:w="1238"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1EA950A3" w:rsidP="1EA950A3" w:rsidRDefault="1EA950A3" w14:paraId="32EF200A" w14:textId="50C3E20D">
            <w:pPr>
              <w:spacing w:before="0" w:beforeAutospacing="off" w:after="0" w:afterAutospacing="off"/>
              <w:jc w:val="right"/>
            </w:pPr>
            <w:r w:rsidRPr="1EA950A3" w:rsidR="1EA950A3">
              <w:rPr>
                <w:rFonts w:ascii="Calibri" w:hAnsi="Calibri" w:eastAsia="Calibri" w:cs="Calibri"/>
                <w:b w:val="0"/>
                <w:bCs w:val="0"/>
                <w:i w:val="0"/>
                <w:iCs w:val="0"/>
                <w:strike w:val="0"/>
                <w:dstrike w:val="0"/>
                <w:color w:val="000000" w:themeColor="text1" w:themeTint="FF" w:themeShade="FF"/>
                <w:sz w:val="22"/>
                <w:szCs w:val="22"/>
                <w:u w:val="none"/>
              </w:rPr>
              <w:t>-0.242963679</w:t>
            </w:r>
          </w:p>
        </w:tc>
        <w:tc>
          <w:tcPr>
            <w:tcW w:w="1983"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1EA950A3" w:rsidP="1EA950A3" w:rsidRDefault="1EA950A3" w14:paraId="5EAA860F" w14:textId="5D9446DA">
            <w:pPr>
              <w:spacing w:before="0" w:beforeAutospacing="off" w:after="0" w:afterAutospacing="off"/>
              <w:jc w:val="right"/>
            </w:pPr>
            <w:r w:rsidRPr="1EA950A3" w:rsidR="1EA950A3">
              <w:rPr>
                <w:rFonts w:ascii="Calibri" w:hAnsi="Calibri" w:eastAsia="Calibri" w:cs="Calibri"/>
                <w:b w:val="0"/>
                <w:bCs w:val="0"/>
                <w:i w:val="0"/>
                <w:iCs w:val="0"/>
                <w:strike w:val="0"/>
                <w:dstrike w:val="0"/>
                <w:color w:val="000000" w:themeColor="text1" w:themeTint="FF" w:themeShade="FF"/>
                <w:sz w:val="22"/>
                <w:szCs w:val="22"/>
                <w:u w:val="none"/>
              </w:rPr>
              <w:t>-0.182364057</w:t>
            </w:r>
          </w:p>
        </w:tc>
        <w:tc>
          <w:tcPr>
            <w:tcW w:w="2048" w:type="dxa"/>
            <w:tcBorders>
              <w:top w:val="single" w:color="000000" w:themeColor="text1" w:sz="4"/>
              <w:left w:val="single" w:color="000000" w:themeColor="text1" w:sz="4"/>
              <w:bottom w:val="single" w:color="000000" w:themeColor="text1" w:sz="4"/>
              <w:right w:val="nil"/>
            </w:tcBorders>
            <w:tcMar>
              <w:top w:w="15" w:type="dxa"/>
              <w:left w:w="15" w:type="dxa"/>
              <w:right w:w="15" w:type="dxa"/>
            </w:tcMar>
            <w:vAlign w:val="bottom"/>
          </w:tcPr>
          <w:p w:rsidR="1EA950A3" w:rsidP="1EA950A3" w:rsidRDefault="1EA950A3" w14:paraId="76449B30" w14:textId="37F6E690">
            <w:pPr>
              <w:spacing w:before="0" w:beforeAutospacing="off" w:after="0" w:afterAutospacing="off"/>
              <w:jc w:val="right"/>
            </w:pPr>
            <w:r w:rsidRPr="1EA950A3" w:rsidR="1EA950A3">
              <w:rPr>
                <w:rFonts w:ascii="Calibri" w:hAnsi="Calibri" w:eastAsia="Calibri" w:cs="Calibri"/>
                <w:b w:val="0"/>
                <w:bCs w:val="0"/>
                <w:i w:val="0"/>
                <w:iCs w:val="0"/>
                <w:strike w:val="0"/>
                <w:dstrike w:val="0"/>
                <w:color w:val="000000" w:themeColor="text1" w:themeTint="FF" w:themeShade="FF"/>
                <w:sz w:val="22"/>
                <w:szCs w:val="22"/>
                <w:u w:val="none"/>
              </w:rPr>
              <w:t>0.000056</w:t>
            </w:r>
          </w:p>
        </w:tc>
        <w:tc>
          <w:tcPr>
            <w:tcW w:w="1238"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1EA950A3" w:rsidP="1EA950A3" w:rsidRDefault="1EA950A3" w14:paraId="1F679FF9" w14:textId="795811A4">
            <w:pPr>
              <w:spacing w:before="0" w:beforeAutospacing="off" w:after="0" w:afterAutospacing="off"/>
              <w:jc w:val="right"/>
            </w:pPr>
            <w:r w:rsidRPr="1EA950A3" w:rsidR="1EA950A3">
              <w:rPr>
                <w:rFonts w:ascii="Calibri" w:hAnsi="Calibri" w:eastAsia="Calibri" w:cs="Calibri"/>
                <w:b w:val="0"/>
                <w:bCs w:val="0"/>
                <w:i w:val="0"/>
                <w:iCs w:val="0"/>
                <w:strike w:val="0"/>
                <w:dstrike w:val="0"/>
                <w:color w:val="000000" w:themeColor="text1" w:themeTint="FF" w:themeShade="FF"/>
                <w:sz w:val="22"/>
                <w:szCs w:val="22"/>
                <w:u w:val="none"/>
              </w:rPr>
              <w:t>-3256.501011</w:t>
            </w:r>
          </w:p>
        </w:tc>
      </w:tr>
      <w:tr w:rsidR="1EA950A3" w:rsidTr="1EA950A3" w14:paraId="2D70EB80">
        <w:trPr>
          <w:trHeight w:val="615"/>
        </w:trPr>
        <w:tc>
          <w:tcPr>
            <w:tcW w:w="1214"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1EA950A3" w:rsidP="1EA950A3" w:rsidRDefault="1EA950A3" w14:paraId="71992EA7" w14:textId="1A5AAA81">
            <w:pPr>
              <w:spacing w:before="0" w:beforeAutospacing="off" w:after="0" w:afterAutospacing="off"/>
              <w:jc w:val="right"/>
            </w:pPr>
            <w:r w:rsidRPr="1EA950A3" w:rsidR="1EA950A3">
              <w:rPr>
                <w:rFonts w:ascii="Calibri" w:hAnsi="Calibri" w:eastAsia="Calibri" w:cs="Calibri"/>
                <w:b w:val="0"/>
                <w:bCs w:val="0"/>
                <w:i w:val="0"/>
                <w:iCs w:val="0"/>
                <w:strike w:val="0"/>
                <w:dstrike w:val="0"/>
                <w:color w:val="000000" w:themeColor="text1" w:themeTint="FF" w:themeShade="FF"/>
                <w:sz w:val="22"/>
                <w:szCs w:val="22"/>
                <w:u w:val="none"/>
              </w:rPr>
              <w:t>0.010933</w:t>
            </w:r>
          </w:p>
        </w:tc>
        <w:tc>
          <w:tcPr>
            <w:tcW w:w="804"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1EA950A3" w:rsidP="1EA950A3" w:rsidRDefault="1EA950A3" w14:paraId="4BB97AF5" w14:textId="32750620">
            <w:pPr>
              <w:spacing w:before="0" w:beforeAutospacing="off" w:after="0" w:afterAutospacing="off"/>
              <w:jc w:val="right"/>
            </w:pPr>
            <w:r w:rsidRPr="1EA950A3" w:rsidR="1EA950A3">
              <w:rPr>
                <w:rFonts w:ascii="Calibri" w:hAnsi="Calibri" w:eastAsia="Calibri" w:cs="Calibri"/>
                <w:b w:val="0"/>
                <w:bCs w:val="0"/>
                <w:i w:val="0"/>
                <w:iCs w:val="0"/>
                <w:strike w:val="0"/>
                <w:dstrike w:val="0"/>
                <w:color w:val="000000" w:themeColor="text1" w:themeTint="FF" w:themeShade="FF"/>
                <w:sz w:val="22"/>
                <w:szCs w:val="22"/>
                <w:u w:val="none"/>
              </w:rPr>
              <w:t>0.6588</w:t>
            </w:r>
          </w:p>
        </w:tc>
        <w:tc>
          <w:tcPr>
            <w:tcW w:w="1238"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1EA950A3" w:rsidP="1EA950A3" w:rsidRDefault="1EA950A3" w14:paraId="57B83A95" w14:textId="22C87D81">
            <w:pPr>
              <w:spacing w:before="0" w:beforeAutospacing="off" w:after="0" w:afterAutospacing="off"/>
              <w:jc w:val="right"/>
            </w:pPr>
            <w:r w:rsidRPr="1EA950A3" w:rsidR="1EA950A3">
              <w:rPr>
                <w:rFonts w:ascii="Calibri" w:hAnsi="Calibri" w:eastAsia="Calibri" w:cs="Calibri"/>
                <w:b w:val="0"/>
                <w:bCs w:val="0"/>
                <w:i w:val="0"/>
                <w:iCs w:val="0"/>
                <w:strike w:val="0"/>
                <w:dstrike w:val="0"/>
                <w:color w:val="000000" w:themeColor="text1" w:themeTint="FF" w:themeShade="FF"/>
                <w:sz w:val="22"/>
                <w:szCs w:val="22"/>
                <w:u w:val="none"/>
              </w:rPr>
              <w:t>-0.417335281</w:t>
            </w:r>
          </w:p>
        </w:tc>
        <w:tc>
          <w:tcPr>
            <w:tcW w:w="1983"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1EA950A3" w:rsidP="1EA950A3" w:rsidRDefault="1EA950A3" w14:paraId="2151B830" w14:textId="2D140C5C">
            <w:pPr>
              <w:spacing w:before="0" w:beforeAutospacing="off" w:after="0" w:afterAutospacing="off"/>
              <w:jc w:val="right"/>
            </w:pPr>
            <w:r w:rsidRPr="1EA950A3" w:rsidR="1EA950A3">
              <w:rPr>
                <w:rFonts w:ascii="Calibri" w:hAnsi="Calibri" w:eastAsia="Calibri" w:cs="Calibri"/>
                <w:b w:val="0"/>
                <w:bCs w:val="0"/>
                <w:i w:val="0"/>
                <w:iCs w:val="0"/>
                <w:strike w:val="0"/>
                <w:dstrike w:val="0"/>
                <w:color w:val="000000" w:themeColor="text1" w:themeTint="FF" w:themeShade="FF"/>
                <w:sz w:val="22"/>
                <w:szCs w:val="22"/>
                <w:u w:val="none"/>
              </w:rPr>
              <w:t>-0.174371602</w:t>
            </w:r>
          </w:p>
        </w:tc>
        <w:tc>
          <w:tcPr>
            <w:tcW w:w="2048" w:type="dxa"/>
            <w:tcBorders>
              <w:top w:val="single" w:color="000000" w:themeColor="text1" w:sz="4"/>
              <w:left w:val="single" w:color="000000" w:themeColor="text1" w:sz="4"/>
              <w:bottom w:val="single" w:color="000000" w:themeColor="text1" w:sz="4"/>
              <w:right w:val="nil"/>
            </w:tcBorders>
            <w:tcMar>
              <w:top w:w="15" w:type="dxa"/>
              <w:left w:w="15" w:type="dxa"/>
              <w:right w:w="15" w:type="dxa"/>
            </w:tcMar>
            <w:vAlign w:val="bottom"/>
          </w:tcPr>
          <w:p w:rsidR="1EA950A3" w:rsidP="1EA950A3" w:rsidRDefault="1EA950A3" w14:paraId="3A4DD78F" w14:textId="7D67D8FE">
            <w:pPr>
              <w:spacing w:before="0" w:beforeAutospacing="off" w:after="0" w:afterAutospacing="off"/>
              <w:jc w:val="right"/>
            </w:pPr>
            <w:r w:rsidRPr="1EA950A3" w:rsidR="1EA950A3">
              <w:rPr>
                <w:rFonts w:ascii="Calibri" w:hAnsi="Calibri" w:eastAsia="Calibri" w:cs="Calibri"/>
                <w:b w:val="0"/>
                <w:bCs w:val="0"/>
                <w:i w:val="0"/>
                <w:iCs w:val="0"/>
                <w:strike w:val="0"/>
                <w:dstrike w:val="0"/>
                <w:color w:val="000000" w:themeColor="text1" w:themeTint="FF" w:themeShade="FF"/>
                <w:sz w:val="22"/>
                <w:szCs w:val="22"/>
                <w:u w:val="none"/>
              </w:rPr>
              <w:t>0.000048</w:t>
            </w:r>
          </w:p>
        </w:tc>
        <w:tc>
          <w:tcPr>
            <w:tcW w:w="1238"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1EA950A3" w:rsidP="1EA950A3" w:rsidRDefault="1EA950A3" w14:paraId="7FE2E8DB" w14:textId="5828F73D">
            <w:pPr>
              <w:spacing w:before="0" w:beforeAutospacing="off" w:after="0" w:afterAutospacing="off"/>
              <w:jc w:val="right"/>
            </w:pPr>
            <w:r w:rsidRPr="1EA950A3" w:rsidR="1EA950A3">
              <w:rPr>
                <w:rFonts w:ascii="Calibri" w:hAnsi="Calibri" w:eastAsia="Calibri" w:cs="Calibri"/>
                <w:b w:val="0"/>
                <w:bCs w:val="0"/>
                <w:i w:val="0"/>
                <w:iCs w:val="0"/>
                <w:strike w:val="0"/>
                <w:dstrike w:val="0"/>
                <w:color w:val="000000" w:themeColor="text1" w:themeTint="FF" w:themeShade="FF"/>
                <w:sz w:val="22"/>
                <w:szCs w:val="22"/>
                <w:u w:val="none"/>
              </w:rPr>
              <w:t>-3632.741707</w:t>
            </w:r>
          </w:p>
        </w:tc>
      </w:tr>
      <w:tr w:rsidR="1EA950A3" w:rsidTr="1EA950A3" w14:paraId="6BF9BFE1">
        <w:trPr>
          <w:trHeight w:val="300"/>
        </w:trPr>
        <w:tc>
          <w:tcPr>
            <w:tcW w:w="1214"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1EA950A3" w:rsidP="1EA950A3" w:rsidRDefault="1EA950A3" w14:paraId="4F7DD364" w14:textId="2E4A3606">
            <w:pPr>
              <w:spacing w:before="0" w:beforeAutospacing="off" w:after="0" w:afterAutospacing="off"/>
              <w:jc w:val="right"/>
            </w:pPr>
            <w:r w:rsidRPr="1EA950A3" w:rsidR="1EA950A3">
              <w:rPr>
                <w:rFonts w:ascii="Calibri" w:hAnsi="Calibri" w:eastAsia="Calibri" w:cs="Calibri"/>
                <w:b w:val="0"/>
                <w:bCs w:val="0"/>
                <w:i w:val="0"/>
                <w:iCs w:val="0"/>
                <w:strike w:val="0"/>
                <w:dstrike w:val="0"/>
                <w:color w:val="000000" w:themeColor="text1" w:themeTint="FF" w:themeShade="FF"/>
                <w:sz w:val="22"/>
                <w:szCs w:val="22"/>
                <w:u w:val="none"/>
              </w:rPr>
              <w:t>0.010962</w:t>
            </w:r>
          </w:p>
        </w:tc>
        <w:tc>
          <w:tcPr>
            <w:tcW w:w="804"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1EA950A3" w:rsidP="1EA950A3" w:rsidRDefault="1EA950A3" w14:paraId="27625ECF" w14:textId="69B14207">
            <w:pPr>
              <w:spacing w:before="0" w:beforeAutospacing="off" w:after="0" w:afterAutospacing="off"/>
              <w:jc w:val="right"/>
            </w:pPr>
            <w:r w:rsidRPr="1EA950A3" w:rsidR="1EA950A3">
              <w:rPr>
                <w:rFonts w:ascii="Calibri" w:hAnsi="Calibri" w:eastAsia="Calibri" w:cs="Calibri"/>
                <w:b w:val="0"/>
                <w:bCs w:val="0"/>
                <w:i w:val="0"/>
                <w:iCs w:val="0"/>
                <w:strike w:val="0"/>
                <w:dstrike w:val="0"/>
                <w:color w:val="000000" w:themeColor="text1" w:themeTint="FF" w:themeShade="FF"/>
                <w:sz w:val="22"/>
                <w:szCs w:val="22"/>
                <w:u w:val="none"/>
              </w:rPr>
              <w:t>0.5961</w:t>
            </w:r>
          </w:p>
        </w:tc>
        <w:tc>
          <w:tcPr>
            <w:tcW w:w="1238"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1EA950A3" w:rsidP="1EA950A3" w:rsidRDefault="1EA950A3" w14:paraId="1CA3A696" w14:textId="6B6DBC28">
            <w:pPr>
              <w:spacing w:before="0" w:beforeAutospacing="off" w:after="0" w:afterAutospacing="off"/>
              <w:jc w:val="right"/>
            </w:pPr>
            <w:r w:rsidRPr="1EA950A3" w:rsidR="1EA950A3">
              <w:rPr>
                <w:rFonts w:ascii="Calibri" w:hAnsi="Calibri" w:eastAsia="Calibri" w:cs="Calibri"/>
                <w:b w:val="0"/>
                <w:bCs w:val="0"/>
                <w:i w:val="0"/>
                <w:iCs w:val="0"/>
                <w:strike w:val="0"/>
                <w:dstrike w:val="0"/>
                <w:color w:val="000000" w:themeColor="text1" w:themeTint="FF" w:themeShade="FF"/>
                <w:sz w:val="22"/>
                <w:szCs w:val="22"/>
                <w:u w:val="none"/>
              </w:rPr>
              <w:t>-0.517346841</w:t>
            </w:r>
          </w:p>
        </w:tc>
        <w:tc>
          <w:tcPr>
            <w:tcW w:w="1983"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1EA950A3" w:rsidP="1EA950A3" w:rsidRDefault="1EA950A3" w14:paraId="5A4830AF" w14:textId="45A2D0A9">
            <w:pPr>
              <w:spacing w:before="0" w:beforeAutospacing="off" w:after="0" w:afterAutospacing="off"/>
              <w:jc w:val="right"/>
            </w:pPr>
            <w:r w:rsidRPr="1EA950A3" w:rsidR="1EA950A3">
              <w:rPr>
                <w:rFonts w:ascii="Calibri" w:hAnsi="Calibri" w:eastAsia="Calibri" w:cs="Calibri"/>
                <w:b w:val="0"/>
                <w:bCs w:val="0"/>
                <w:i w:val="0"/>
                <w:iCs w:val="0"/>
                <w:strike w:val="0"/>
                <w:dstrike w:val="0"/>
                <w:color w:val="000000" w:themeColor="text1" w:themeTint="FF" w:themeShade="FF"/>
                <w:sz w:val="22"/>
                <w:szCs w:val="22"/>
                <w:u w:val="none"/>
              </w:rPr>
              <w:t>-0.10001156</w:t>
            </w:r>
          </w:p>
        </w:tc>
        <w:tc>
          <w:tcPr>
            <w:tcW w:w="2048" w:type="dxa"/>
            <w:tcBorders>
              <w:top w:val="single" w:color="000000" w:themeColor="text1" w:sz="4"/>
              <w:left w:val="single" w:color="000000" w:themeColor="text1" w:sz="4"/>
              <w:bottom w:val="single" w:color="000000" w:themeColor="text1" w:sz="4"/>
              <w:right w:val="nil"/>
            </w:tcBorders>
            <w:tcMar>
              <w:top w:w="15" w:type="dxa"/>
              <w:left w:w="15" w:type="dxa"/>
              <w:right w:w="15" w:type="dxa"/>
            </w:tcMar>
            <w:vAlign w:val="bottom"/>
          </w:tcPr>
          <w:p w:rsidR="1EA950A3" w:rsidP="1EA950A3" w:rsidRDefault="1EA950A3" w14:paraId="175181F3" w14:textId="5D296678">
            <w:pPr>
              <w:spacing w:before="0" w:beforeAutospacing="off" w:after="0" w:afterAutospacing="off"/>
              <w:jc w:val="right"/>
            </w:pPr>
            <w:r w:rsidRPr="1EA950A3" w:rsidR="1EA950A3">
              <w:rPr>
                <w:rFonts w:ascii="Calibri" w:hAnsi="Calibri" w:eastAsia="Calibri" w:cs="Calibri"/>
                <w:b w:val="0"/>
                <w:bCs w:val="0"/>
                <w:i w:val="0"/>
                <w:iCs w:val="0"/>
                <w:strike w:val="0"/>
                <w:dstrike w:val="0"/>
                <w:color w:val="000000" w:themeColor="text1" w:themeTint="FF" w:themeShade="FF"/>
                <w:sz w:val="22"/>
                <w:szCs w:val="22"/>
                <w:u w:val="none"/>
              </w:rPr>
              <w:t>0.000029</w:t>
            </w:r>
          </w:p>
        </w:tc>
        <w:tc>
          <w:tcPr>
            <w:tcW w:w="1238"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1EA950A3" w:rsidP="1EA950A3" w:rsidRDefault="1EA950A3" w14:paraId="56AD9318" w14:textId="74075F8B">
            <w:pPr>
              <w:spacing w:before="0" w:beforeAutospacing="off" w:after="0" w:afterAutospacing="off"/>
              <w:jc w:val="right"/>
            </w:pPr>
            <w:r w:rsidRPr="1EA950A3" w:rsidR="1EA950A3">
              <w:rPr>
                <w:rFonts w:ascii="Calibri" w:hAnsi="Calibri" w:eastAsia="Calibri" w:cs="Calibri"/>
                <w:b w:val="0"/>
                <w:bCs w:val="0"/>
                <w:i w:val="0"/>
                <w:iCs w:val="0"/>
                <w:strike w:val="0"/>
                <w:dstrike w:val="0"/>
                <w:color w:val="000000" w:themeColor="text1" w:themeTint="FF" w:themeShade="FF"/>
                <w:sz w:val="22"/>
                <w:szCs w:val="22"/>
                <w:u w:val="none"/>
              </w:rPr>
              <w:t>-3448.674485</w:t>
            </w:r>
          </w:p>
        </w:tc>
      </w:tr>
      <w:tr w:rsidR="1EA950A3" w:rsidTr="1EA950A3" w14:paraId="6689DA50">
        <w:trPr>
          <w:trHeight w:val="300"/>
        </w:trPr>
        <w:tc>
          <w:tcPr>
            <w:tcW w:w="1214"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1EA950A3" w:rsidP="1EA950A3" w:rsidRDefault="1EA950A3" w14:paraId="12AD2218" w14:textId="0DE0D111">
            <w:pPr>
              <w:spacing w:before="0" w:beforeAutospacing="off" w:after="0" w:afterAutospacing="off"/>
              <w:jc w:val="right"/>
            </w:pPr>
            <w:r w:rsidRPr="1EA950A3" w:rsidR="1EA950A3">
              <w:rPr>
                <w:rFonts w:ascii="Calibri" w:hAnsi="Calibri" w:eastAsia="Calibri" w:cs="Calibri"/>
                <w:b w:val="0"/>
                <w:bCs w:val="0"/>
                <w:i w:val="0"/>
                <w:iCs w:val="0"/>
                <w:strike w:val="0"/>
                <w:dstrike w:val="0"/>
                <w:color w:val="000000" w:themeColor="text1" w:themeTint="FF" w:themeShade="FF"/>
                <w:sz w:val="22"/>
                <w:szCs w:val="22"/>
                <w:u w:val="none"/>
              </w:rPr>
              <w:t>0.011025</w:t>
            </w:r>
          </w:p>
        </w:tc>
        <w:tc>
          <w:tcPr>
            <w:tcW w:w="804"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1EA950A3" w:rsidP="1EA950A3" w:rsidRDefault="1EA950A3" w14:paraId="1B0D5CB4" w14:textId="496C3999">
            <w:pPr>
              <w:spacing w:before="0" w:beforeAutospacing="off" w:after="0" w:afterAutospacing="off"/>
              <w:jc w:val="right"/>
            </w:pPr>
            <w:r w:rsidRPr="1EA950A3" w:rsidR="1EA950A3">
              <w:rPr>
                <w:rFonts w:ascii="Calibri" w:hAnsi="Calibri" w:eastAsia="Calibri" w:cs="Calibri"/>
                <w:b w:val="0"/>
                <w:bCs w:val="0"/>
                <w:i w:val="0"/>
                <w:iCs w:val="0"/>
                <w:strike w:val="0"/>
                <w:dstrike w:val="0"/>
                <w:color w:val="000000" w:themeColor="text1" w:themeTint="FF" w:themeShade="FF"/>
                <w:sz w:val="22"/>
                <w:szCs w:val="22"/>
                <w:u w:val="none"/>
              </w:rPr>
              <w:t>0.502</w:t>
            </w:r>
          </w:p>
        </w:tc>
        <w:tc>
          <w:tcPr>
            <w:tcW w:w="1238"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1EA950A3" w:rsidP="1EA950A3" w:rsidRDefault="1EA950A3" w14:paraId="303138B5" w14:textId="6EA81BD1">
            <w:pPr>
              <w:spacing w:before="0" w:beforeAutospacing="off" w:after="0" w:afterAutospacing="off"/>
              <w:jc w:val="right"/>
            </w:pPr>
            <w:r w:rsidRPr="1EA950A3" w:rsidR="1EA950A3">
              <w:rPr>
                <w:rFonts w:ascii="Calibri" w:hAnsi="Calibri" w:eastAsia="Calibri" w:cs="Calibri"/>
                <w:b w:val="0"/>
                <w:bCs w:val="0"/>
                <w:i w:val="0"/>
                <w:iCs w:val="0"/>
                <w:strike w:val="0"/>
                <w:dstrike w:val="0"/>
                <w:color w:val="000000" w:themeColor="text1" w:themeTint="FF" w:themeShade="FF"/>
                <w:sz w:val="22"/>
                <w:szCs w:val="22"/>
                <w:u w:val="none"/>
              </w:rPr>
              <w:t>-0.689155159</w:t>
            </w:r>
          </w:p>
        </w:tc>
        <w:tc>
          <w:tcPr>
            <w:tcW w:w="1983"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1EA950A3" w:rsidP="1EA950A3" w:rsidRDefault="1EA950A3" w14:paraId="0721E3D2" w14:textId="76C94326">
            <w:pPr>
              <w:spacing w:before="0" w:beforeAutospacing="off" w:after="0" w:afterAutospacing="off"/>
              <w:jc w:val="right"/>
            </w:pPr>
            <w:r w:rsidRPr="1EA950A3" w:rsidR="1EA950A3">
              <w:rPr>
                <w:rFonts w:ascii="Calibri" w:hAnsi="Calibri" w:eastAsia="Calibri" w:cs="Calibri"/>
                <w:b w:val="0"/>
                <w:bCs w:val="0"/>
                <w:i w:val="0"/>
                <w:iCs w:val="0"/>
                <w:strike w:val="0"/>
                <w:dstrike w:val="0"/>
                <w:color w:val="000000" w:themeColor="text1" w:themeTint="FF" w:themeShade="FF"/>
                <w:sz w:val="22"/>
                <w:szCs w:val="22"/>
                <w:u w:val="none"/>
              </w:rPr>
              <w:t>-0.171808319</w:t>
            </w:r>
          </w:p>
        </w:tc>
        <w:tc>
          <w:tcPr>
            <w:tcW w:w="2048" w:type="dxa"/>
            <w:tcBorders>
              <w:top w:val="single" w:color="000000" w:themeColor="text1" w:sz="4"/>
              <w:left w:val="single" w:color="000000" w:themeColor="text1" w:sz="4"/>
              <w:bottom w:val="single" w:color="000000" w:themeColor="text1" w:sz="4"/>
              <w:right w:val="nil"/>
            </w:tcBorders>
            <w:tcMar>
              <w:top w:w="15" w:type="dxa"/>
              <w:left w:w="15" w:type="dxa"/>
              <w:right w:w="15" w:type="dxa"/>
            </w:tcMar>
            <w:vAlign w:val="bottom"/>
          </w:tcPr>
          <w:p w:rsidR="1EA950A3" w:rsidP="1EA950A3" w:rsidRDefault="1EA950A3" w14:paraId="0B232A43" w14:textId="72E20BD6">
            <w:pPr>
              <w:spacing w:before="0" w:beforeAutospacing="off" w:after="0" w:afterAutospacing="off"/>
              <w:jc w:val="right"/>
            </w:pPr>
            <w:r w:rsidRPr="1EA950A3" w:rsidR="1EA950A3">
              <w:rPr>
                <w:rFonts w:ascii="Calibri" w:hAnsi="Calibri" w:eastAsia="Calibri" w:cs="Calibri"/>
                <w:b w:val="0"/>
                <w:bCs w:val="0"/>
                <w:i w:val="0"/>
                <w:iCs w:val="0"/>
                <w:strike w:val="0"/>
                <w:dstrike w:val="0"/>
                <w:color w:val="000000" w:themeColor="text1" w:themeTint="FF" w:themeShade="FF"/>
                <w:sz w:val="22"/>
                <w:szCs w:val="22"/>
                <w:u w:val="none"/>
              </w:rPr>
              <w:t>0.000063</w:t>
            </w:r>
          </w:p>
        </w:tc>
        <w:tc>
          <w:tcPr>
            <w:tcW w:w="1238"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1EA950A3" w:rsidP="1EA950A3" w:rsidRDefault="1EA950A3" w14:paraId="1A14CCEA" w14:textId="47C168FA">
            <w:pPr>
              <w:spacing w:before="0" w:beforeAutospacing="off" w:after="0" w:afterAutospacing="off"/>
              <w:jc w:val="right"/>
            </w:pPr>
            <w:r w:rsidRPr="1EA950A3" w:rsidR="1EA950A3">
              <w:rPr>
                <w:rFonts w:ascii="Calibri" w:hAnsi="Calibri" w:eastAsia="Calibri" w:cs="Calibri"/>
                <w:b w:val="0"/>
                <w:bCs w:val="0"/>
                <w:i w:val="0"/>
                <w:iCs w:val="0"/>
                <w:strike w:val="0"/>
                <w:dstrike w:val="0"/>
                <w:color w:val="000000" w:themeColor="text1" w:themeTint="FF" w:themeShade="FF"/>
                <w:sz w:val="22"/>
                <w:szCs w:val="22"/>
                <w:u w:val="none"/>
              </w:rPr>
              <w:t>-2727.116167</w:t>
            </w:r>
          </w:p>
        </w:tc>
      </w:tr>
    </w:tbl>
    <w:p w:rsidR="1EA950A3" w:rsidP="1EA950A3" w:rsidRDefault="1EA950A3" w14:paraId="2D9AB511" w14:textId="262B7389">
      <w:pPr>
        <w:pStyle w:val="Normal"/>
      </w:pPr>
    </w:p>
    <w:p w:rsidR="097A7BC5" w:rsidP="1EA950A3" w:rsidRDefault="097A7BC5" w14:paraId="33D610D0" w14:textId="5AFDA958">
      <w:pPr>
        <w:pStyle w:val="Normal"/>
      </w:pPr>
      <w:r w:rsidR="097A7BC5">
        <w:rPr/>
        <w:t xml:space="preserve">Mean Gradient = </w:t>
      </w:r>
      <w:r w:rsidR="6EC15F6B">
        <w:rPr/>
        <w:t xml:space="preserve">(Sum of </w:t>
      </w:r>
      <w:r w:rsidR="6EC15F6B">
        <w:rPr/>
        <w:t>dy</w:t>
      </w:r>
      <w:r w:rsidR="6EC15F6B">
        <w:rPr/>
        <w:t xml:space="preserve">/dx </w:t>
      </w:r>
      <m:oMathPara xmlns:m="http://schemas.openxmlformats.org/officeDocument/2006/math">
        <m:oMath xmlns:m="http://schemas.openxmlformats.org/officeDocument/2006/math">
          <m:r xmlns:m="http://schemas.openxmlformats.org/officeDocument/2006/math">
            <m:t xmlns:m="http://schemas.openxmlformats.org/officeDocument/2006/math">÷</m:t>
          </m:r>
        </m:oMath>
      </m:oMathPara>
      <w:r w:rsidR="31D5BF15">
        <w:rPr/>
        <w:t xml:space="preserve"> 9) = </w:t>
      </w:r>
      <w:r w:rsidR="097A7BC5">
        <w:rPr/>
        <w:t>-4182.25</w:t>
      </w:r>
      <w:r w:rsidR="55CE9F14">
        <w:rPr/>
        <w:t xml:space="preserve"> </w:t>
      </w:r>
      <m:oMathPara xmlns:m="http://schemas.openxmlformats.org/officeDocument/2006/math">
        <m:oMath xmlns:m="http://schemas.openxmlformats.org/officeDocument/2006/math">
          <m:sSup xmlns:m="http://schemas.openxmlformats.org/officeDocument/2006/math">
            <m:sSupPr>
              <m:ctrlPr/>
            </m:sSupPr>
            <m:e>
              <m:r>
                <m:t>𝑆</m:t>
              </m:r>
            </m:e>
            <m:sup>
              <m:r>
                <m:t>−1</m:t>
              </m:r>
            </m:sup>
          </m:sSup>
        </m:oMath>
      </m:oMathPara>
    </w:p>
    <w:p w:rsidR="097A7BC5" w:rsidP="1EA950A3" w:rsidRDefault="097A7BC5" w14:paraId="735FFDD5" w14:textId="350299E6">
      <w:pPr>
        <w:pStyle w:val="Normal"/>
        <w:rPr>
          <w:rFonts w:ascii="Aptos" w:hAnsi="Aptos" w:eastAsia="Aptos" w:cs="Aptos"/>
          <w:noProof w:val="0"/>
          <w:sz w:val="24"/>
          <w:szCs w:val="24"/>
          <w:lang w:val="en-GB"/>
        </w:rPr>
      </w:pPr>
      <w:r w:rsidRPr="1EA950A3" w:rsidR="097A7BC5">
        <w:rPr>
          <w:rFonts w:ascii="Calibri" w:hAnsi="Calibri" w:eastAsia="Calibri" w:cs="Calibri"/>
          <w:b w:val="0"/>
          <w:bCs w:val="0"/>
          <w:i w:val="0"/>
          <w:iCs w:val="0"/>
          <w:caps w:val="0"/>
          <w:smallCaps w:val="0"/>
          <w:noProof w:val="0"/>
          <w:color w:val="000000" w:themeColor="text1" w:themeTint="FF" w:themeShade="FF"/>
          <w:sz w:val="22"/>
          <w:szCs w:val="22"/>
          <w:lang w:val="en-GB"/>
        </w:rPr>
        <w:t>Time constant</w:t>
      </w:r>
      <m:oMathPara xmlns:m="http://schemas.openxmlformats.org/officeDocument/2006/math">
        <m:oMath xmlns:m="http://schemas.openxmlformats.org/officeDocument/2006/math">
          <m:r xmlns:m="http://schemas.openxmlformats.org/officeDocument/2006/math">
            <m:t xmlns:m="http://schemas.openxmlformats.org/officeDocument/2006/math">=2.39 × </m:t>
          </m:r>
          <m:sSup xmlns:m="http://schemas.openxmlformats.org/officeDocument/2006/math">
            <m:sSupPr>
              <m:ctrlPr/>
            </m:sSupPr>
            <m:e>
              <m:r>
                <m:t>10</m:t>
              </m:r>
            </m:e>
            <m:sup>
              <m:r>
                <m:t>−4</m:t>
              </m:r>
            </m:sup>
          </m:sSup>
        </m:oMath>
      </m:oMathPara>
    </w:p>
    <w:p w:rsidR="1EA950A3" w:rsidP="1EA950A3" w:rsidRDefault="1EA950A3" w14:paraId="03554C22" w14:textId="741DADFB">
      <w:pPr>
        <w:pStyle w:val="Normal"/>
      </w:pPr>
    </w:p>
    <w:p w:rsidR="1EA950A3" w:rsidP="1EA950A3" w:rsidRDefault="1EA950A3" w14:paraId="61EBBCE7" w14:textId="27A021ED">
      <w:pPr>
        <w:pStyle w:val="Normal"/>
      </w:pPr>
    </w:p>
    <w:p w:rsidR="1EA950A3" w:rsidP="1EA950A3" w:rsidRDefault="1EA950A3" w14:paraId="43DAAA9B" w14:textId="7EE97F79">
      <w:pPr>
        <w:pStyle w:val="Normal"/>
      </w:pPr>
    </w:p>
    <w:p w:rsidR="1EA950A3" w:rsidP="1EA950A3" w:rsidRDefault="1EA950A3" w14:paraId="5EB79F62" w14:textId="5BE79FFE">
      <w:pPr>
        <w:pStyle w:val="Normal"/>
      </w:pPr>
    </w:p>
    <w:p w:rsidR="1EA950A3" w:rsidP="1EA950A3" w:rsidRDefault="1EA950A3" w14:paraId="65B38EF0" w14:textId="2CF25C7C">
      <w:pPr>
        <w:pStyle w:val="Normal"/>
      </w:pPr>
    </w:p>
    <w:p w:rsidR="1EA950A3" w:rsidP="1EA950A3" w:rsidRDefault="1EA950A3" w14:paraId="1D27C2FA" w14:textId="680E7885">
      <w:pPr>
        <w:pStyle w:val="Normal"/>
      </w:pPr>
    </w:p>
    <w:p w:rsidR="1EA950A3" w:rsidP="1EA950A3" w:rsidRDefault="1EA950A3" w14:paraId="68C7E9ED" w14:textId="518D6007">
      <w:pPr>
        <w:pStyle w:val="Normal"/>
      </w:pPr>
    </w:p>
    <w:p w:rsidR="7FEBAD26" w:rsidP="1EA950A3" w:rsidRDefault="7FEBAD26" w14:paraId="66FC14BB" w14:textId="5F9A9C16">
      <w:pPr>
        <w:pStyle w:val="Normal"/>
        <w:rPr>
          <w:b w:val="1"/>
          <w:bCs w:val="1"/>
        </w:rPr>
      </w:pPr>
      <w:r w:rsidR="7FEBAD26">
        <w:rPr/>
        <w:t>2.6)</w:t>
      </w:r>
    </w:p>
    <w:p w:rsidR="76E88FB3" w:rsidP="1EA950A3" w:rsidRDefault="76E88FB3" w14:paraId="40A5B2CE" w14:textId="2CBCAD1D">
      <w:pPr>
        <w:pStyle w:val="Normal"/>
      </w:pPr>
      <w:r w:rsidRPr="1EA950A3" w:rsidR="76E88FB3">
        <w:rPr>
          <w:b w:val="1"/>
          <w:bCs w:val="1"/>
        </w:rPr>
        <w:t>Figure 4 – Time vs ln (v) graph</w:t>
      </w:r>
    </w:p>
    <w:p w:rsidR="7FEBAD26" w:rsidP="1EA950A3" w:rsidRDefault="7FEBAD26" w14:paraId="5C6588D7" w14:textId="0D383569">
      <w:pPr>
        <w:pStyle w:val="Normal"/>
      </w:pPr>
      <w:r w:rsidR="7FEBAD26">
        <w:drawing>
          <wp:inline wp14:editId="1E21B552" wp14:anchorId="2041EEFA">
            <wp:extent cx="5724525" cy="3457575"/>
            <wp:effectExtent l="0" t="0" r="0" b="0"/>
            <wp:docPr id="206091989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60919891" name="Picture 2060919891"/>
                    <pic:cNvPicPr/>
                  </pic:nvPicPr>
                  <pic:blipFill>
                    <a:blip xmlns:r="http://schemas.openxmlformats.org/officeDocument/2006/relationships" r:embed="rId1583080013">
                      <a:extLst>
                        <a:ext uri="{28A0092B-C50C-407E-A947-70E740481C1C}">
                          <a14:useLocalDpi xmlns:a14="http://schemas.microsoft.com/office/drawing/2010/main"/>
                        </a:ext>
                      </a:extLst>
                    </a:blip>
                    <a:stretch>
                      <a:fillRect/>
                    </a:stretch>
                  </pic:blipFill>
                  <pic:spPr>
                    <a:xfrm>
                      <a:off x="0" y="0"/>
                      <a:ext cx="5724525" cy="3457575"/>
                    </a:xfrm>
                    <a:prstGeom prst="rect">
                      <a:avLst/>
                    </a:prstGeom>
                  </pic:spPr>
                </pic:pic>
              </a:graphicData>
            </a:graphic>
          </wp:inline>
        </w:drawing>
      </w:r>
      <w:r w:rsidR="7FEBAD26">
        <w:rPr/>
        <w:t xml:space="preserve">This graph shows </w:t>
      </w:r>
      <w:r w:rsidR="53C266C2">
        <w:rPr/>
        <w:t>in figure () above is showing the relationship between time and the natural logarithm of voltage. As we can see</w:t>
      </w:r>
      <w:r w:rsidR="4C9BAD61">
        <w:rPr/>
        <w:t xml:space="preserve"> from</w:t>
      </w:r>
      <w:r w:rsidR="53C266C2">
        <w:rPr/>
        <w:t xml:space="preserve"> the </w:t>
      </w:r>
      <w:r w:rsidR="292EC04B">
        <w:rPr/>
        <w:t>data</w:t>
      </w:r>
      <w:r w:rsidR="53C266C2">
        <w:rPr/>
        <w:t xml:space="preserve"> </w:t>
      </w:r>
      <w:r w:rsidR="1709BAA8">
        <w:rPr/>
        <w:t xml:space="preserve">has </w:t>
      </w:r>
      <w:r w:rsidR="0FEAC8A8">
        <w:rPr/>
        <w:t xml:space="preserve">a </w:t>
      </w:r>
      <w:r w:rsidR="0FEAC8A8">
        <w:rPr/>
        <w:t>pretty</w:t>
      </w:r>
      <w:r w:rsidR="36B52484">
        <w:rPr/>
        <w:t xml:space="preserve"> straight</w:t>
      </w:r>
      <w:r w:rsidR="36B52484">
        <w:rPr/>
        <w:t xml:space="preserve"> line is formed which follows a </w:t>
      </w:r>
      <w:r w:rsidR="1709BAA8">
        <w:rPr/>
        <w:t>negative tren</w:t>
      </w:r>
      <w:r w:rsidR="5744E198">
        <w:rPr/>
        <w:t>d</w:t>
      </w:r>
      <w:r w:rsidR="5DB89BFA">
        <w:rPr/>
        <w:t xml:space="preserve">. The gradient of the line can be found and used to </w:t>
      </w:r>
      <w:r w:rsidR="49F67620">
        <w:rPr/>
        <w:t>calculate</w:t>
      </w:r>
      <w:r w:rsidR="5DB89BFA">
        <w:rPr/>
        <w:t xml:space="preserve"> the capacitance of the cap</w:t>
      </w:r>
      <w:r w:rsidR="135A2E1D">
        <w:rPr/>
        <w:t>acitor</w:t>
      </w:r>
      <w:r w:rsidR="36A73AC4">
        <w:rPr/>
        <w:t xml:space="preserve"> which can then be compared to earlier values.</w:t>
      </w:r>
    </w:p>
    <w:p w:rsidR="1EA950A3" w:rsidP="1EA950A3" w:rsidRDefault="1EA950A3" w14:paraId="010A30BA" w14:textId="7CADBD99">
      <w:pPr>
        <w:pStyle w:val="Normal"/>
      </w:pPr>
    </w:p>
    <w:p w:rsidR="1EA950A3" w:rsidP="1EA950A3" w:rsidRDefault="1EA950A3" w14:paraId="2116E762" w14:textId="5CB802F6">
      <w:pPr>
        <w:pStyle w:val="Normal"/>
      </w:pPr>
    </w:p>
    <w:p w:rsidR="1EA950A3" w:rsidP="1EA950A3" w:rsidRDefault="1EA950A3" w14:paraId="60EDE9D0" w14:textId="396BCCAC">
      <w:pPr>
        <w:pStyle w:val="Normal"/>
      </w:pPr>
    </w:p>
    <w:p w:rsidR="1EA950A3" w:rsidP="1EA950A3" w:rsidRDefault="1EA950A3" w14:paraId="7F19898A" w14:textId="2CC7134F">
      <w:pPr>
        <w:pStyle w:val="Normal"/>
      </w:pPr>
    </w:p>
    <w:p w:rsidR="1EA950A3" w:rsidP="1EA950A3" w:rsidRDefault="1EA950A3" w14:paraId="79ABC330" w14:textId="2744AF11">
      <w:pPr>
        <w:pStyle w:val="Normal"/>
      </w:pPr>
    </w:p>
    <w:p w:rsidR="1EA950A3" w:rsidP="1EA950A3" w:rsidRDefault="1EA950A3" w14:paraId="59AFCB97" w14:textId="35B4972C">
      <w:pPr>
        <w:pStyle w:val="Normal"/>
      </w:pPr>
    </w:p>
    <w:p w:rsidR="1EA950A3" w:rsidP="1EA950A3" w:rsidRDefault="1EA950A3" w14:paraId="1394FDEF" w14:textId="4B1DB49D">
      <w:pPr>
        <w:pStyle w:val="Normal"/>
      </w:pPr>
    </w:p>
    <w:p w:rsidR="1EA950A3" w:rsidP="1EA950A3" w:rsidRDefault="1EA950A3" w14:paraId="64E41901" w14:textId="688C0A88">
      <w:pPr>
        <w:pStyle w:val="Normal"/>
      </w:pPr>
    </w:p>
    <w:p w:rsidR="1EA950A3" w:rsidP="1EA950A3" w:rsidRDefault="1EA950A3" w14:paraId="0D7AC07E" w14:textId="54F432BA">
      <w:pPr>
        <w:pStyle w:val="Normal"/>
      </w:pPr>
    </w:p>
    <w:p w:rsidR="1EA950A3" w:rsidP="1EA950A3" w:rsidRDefault="1EA950A3" w14:paraId="7D1BD0B7" w14:textId="198D2E66">
      <w:pPr>
        <w:pStyle w:val="Normal"/>
      </w:pPr>
    </w:p>
    <w:p w:rsidR="1EA950A3" w:rsidP="1EA950A3" w:rsidRDefault="1EA950A3" w14:paraId="48833779" w14:textId="5F4AEEB0">
      <w:pPr>
        <w:pStyle w:val="Normal"/>
      </w:pPr>
    </w:p>
    <w:p w:rsidR="1EA950A3" w:rsidP="1EA950A3" w:rsidRDefault="1EA950A3" w14:paraId="6BDCBC5E" w14:textId="77B8991C">
      <w:pPr>
        <w:pStyle w:val="Normal"/>
      </w:pPr>
    </w:p>
    <w:p w:rsidR="68818D76" w:rsidP="1EA950A3" w:rsidRDefault="68818D76" w14:paraId="3C7D65D4" w14:textId="6C5711B4">
      <w:pPr>
        <w:pStyle w:val="Normal"/>
      </w:pPr>
      <w:r w:rsidR="68818D76">
        <w:rPr/>
        <w:t xml:space="preserve">2.7) </w:t>
      </w:r>
    </w:p>
    <w:p w:rsidR="27A58826" w:rsidP="1EA950A3" w:rsidRDefault="27A58826" w14:paraId="4B3C2DBD" w14:textId="1C289E1B">
      <w:pPr>
        <w:pStyle w:val="Normal"/>
      </w:pPr>
      <w:r w:rsidR="27A58826">
        <w:rPr/>
        <w:t>Mean Gradient was calculated by using the sum of the dy/dx column and divi</w:t>
      </w:r>
      <w:r w:rsidR="2BC75CC9">
        <w:rPr/>
        <w:t>ding the outcome by 9. The mean gradient is –4182.25</w:t>
      </w:r>
    </w:p>
    <w:p w:rsidR="68818D76" w:rsidP="1EA950A3" w:rsidRDefault="68818D76" w14:paraId="1FBC0866" w14:textId="5E2FF463">
      <w:pPr>
        <w:pStyle w:val="Normal"/>
      </w:pPr>
      <w:r w:rsidR="68818D76">
        <w:rPr/>
        <w:t xml:space="preserve"> </w:t>
      </w:r>
      <m:oMathPara xmlns:m="http://schemas.openxmlformats.org/officeDocument/2006/math">
        <m:oMath xmlns:m="http://schemas.openxmlformats.org/officeDocument/2006/math">
          <m:r xmlns:m="http://schemas.openxmlformats.org/officeDocument/2006/math">
            <m:t xmlns:m="http://schemas.openxmlformats.org/officeDocument/2006/math">𝑅𝐶</m:t>
          </m:r>
          <m:r xmlns:m="http://schemas.openxmlformats.org/officeDocument/2006/math">
            <m:t xmlns:m="http://schemas.openxmlformats.org/officeDocument/2006/math"> =</m:t>
          </m:r>
          <m:f xmlns:m="http://schemas.openxmlformats.org/officeDocument/2006/math">
            <m:fPr>
              <m:ctrlPr/>
            </m:fPr>
            <m:num>
              <m:r>
                <m:t>1</m:t>
              </m:r>
            </m:num>
            <m:den>
              <m:r>
                <m:t>−4182.25</m:t>
              </m:r>
            </m:den>
          </m:f>
          <m:r xmlns:m="http://schemas.openxmlformats.org/officeDocument/2006/math">
            <m:t xmlns:m="http://schemas.openxmlformats.org/officeDocument/2006/math">= 2.39 ×</m:t>
          </m:r>
          <m:sSup xmlns:m="http://schemas.openxmlformats.org/officeDocument/2006/math">
            <m:sSupPr>
              <m:ctrlPr/>
            </m:sSupPr>
            <m:e>
              <m:r>
                <m:t>10</m:t>
              </m:r>
            </m:e>
            <m:sup>
              <m:r>
                <m:t>−4</m:t>
              </m:r>
            </m:sup>
          </m:sSup>
        </m:oMath>
      </m:oMathPara>
    </w:p>
    <w:p w:rsidR="1EA950A3" w:rsidP="1EA950A3" w:rsidRDefault="1EA950A3" w14:paraId="59B9786A" w14:textId="1FF4D11C">
      <w:pPr>
        <w:pStyle w:val="Normal"/>
      </w:pPr>
      <m:oMathPara xmlns:m="http://schemas.openxmlformats.org/officeDocument/2006/math">
        <m:oMath xmlns:m="http://schemas.openxmlformats.org/officeDocument/2006/math">
          <m:r xmlns:m="http://schemas.openxmlformats.org/officeDocument/2006/math">
            <m:t xmlns:m="http://schemas.openxmlformats.org/officeDocument/2006/math">𝐶</m:t>
          </m:r>
          <m:r xmlns:m="http://schemas.openxmlformats.org/officeDocument/2006/math">
            <m:t xmlns:m="http://schemas.openxmlformats.org/officeDocument/2006/math"> = </m:t>
          </m:r>
          <m:f xmlns:m="http://schemas.openxmlformats.org/officeDocument/2006/math">
            <m:fPr>
              <m:ctrlPr/>
            </m:fPr>
            <m:num>
              <m:r>
                <m:t>𝑅𝐶</m:t>
              </m:r>
            </m:num>
            <m:den>
              <m:r>
                <m:t>𝑅</m:t>
              </m:r>
            </m:den>
          </m:f>
        </m:oMath>
      </m:oMathPara>
    </w:p>
    <w:p w:rsidR="1EA950A3" w:rsidP="1EA950A3" w:rsidRDefault="1EA950A3" w14:paraId="2582E2E5" w14:textId="4BABF86E">
      <w:pPr>
        <w:pStyle w:val="Normal"/>
      </w:pPr>
      <m:oMathPara xmlns:m="http://schemas.openxmlformats.org/officeDocument/2006/math">
        <m:oMath xmlns:m="http://schemas.openxmlformats.org/officeDocument/2006/math">
          <m:r xmlns:m="http://schemas.openxmlformats.org/officeDocument/2006/math">
            <m:t xmlns:m="http://schemas.openxmlformats.org/officeDocument/2006/math">𝐶</m:t>
          </m:r>
          <m:r xmlns:m="http://schemas.openxmlformats.org/officeDocument/2006/math">
            <m:t xmlns:m="http://schemas.openxmlformats.org/officeDocument/2006/math"> = </m:t>
          </m:r>
          <m:f xmlns:m="http://schemas.openxmlformats.org/officeDocument/2006/math">
            <m:fPr>
              <m:ctrlPr/>
            </m:fPr>
            <m:num>
              <m:r>
                <m:t>2.39 × </m:t>
              </m:r>
              <m:sSup>
                <m:sSupPr>
                  <m:ctrlPr/>
                </m:sSupPr>
                <m:e>
                  <m:r>
                    <m:t>10</m:t>
                  </m:r>
                </m:e>
                <m:sup>
                  <m:r>
                    <m:t>−4</m:t>
                  </m:r>
                </m:sup>
              </m:sSup>
            </m:num>
            <m:den>
              <m:r>
                <m:t>100</m:t>
              </m:r>
            </m:den>
          </m:f>
          <m:r xmlns:m="http://schemas.openxmlformats.org/officeDocument/2006/math">
            <m:t xmlns:m="http://schemas.openxmlformats.org/officeDocument/2006/math"> = 2.39 ×</m:t>
          </m:r>
          <m:sSup xmlns:m="http://schemas.openxmlformats.org/officeDocument/2006/math">
            <m:sSupPr>
              <m:ctrlPr/>
            </m:sSupPr>
            <m:e>
              <m:r>
                <m:t>10</m:t>
              </m:r>
            </m:e>
            <m:sup>
              <m:r>
                <m:t>−6</m:t>
              </m:r>
            </m:sup>
          </m:sSup>
        </m:oMath>
      </m:oMathPara>
    </w:p>
    <w:p w:rsidR="1EA950A3" w:rsidP="1EA950A3" w:rsidRDefault="1EA950A3" w14:paraId="703417B5" w14:textId="304BCFF8">
      <w:pPr>
        <w:pStyle w:val="Normal"/>
      </w:pPr>
      <m:oMathPara xmlns:m="http://schemas.openxmlformats.org/officeDocument/2006/math">
        <m:oMath xmlns:m="http://schemas.openxmlformats.org/officeDocument/2006/math">
          <m:r xmlns:m="http://schemas.openxmlformats.org/officeDocument/2006/math">
            <m:t xmlns:m="http://schemas.openxmlformats.org/officeDocument/2006/math">𝐶</m:t>
          </m:r>
          <m:r xmlns:m="http://schemas.openxmlformats.org/officeDocument/2006/math">
            <m:t xmlns:m="http://schemas.openxmlformats.org/officeDocument/2006/math"> = 2.39 </m:t>
          </m:r>
          <m:r xmlns:m="http://schemas.openxmlformats.org/officeDocument/2006/math">
            <m:t xmlns:m="http://schemas.openxmlformats.org/officeDocument/2006/math">𝜇</m:t>
          </m:r>
          <m:r xmlns:m="http://schemas.openxmlformats.org/officeDocument/2006/math">
            <m:t xmlns:m="http://schemas.openxmlformats.org/officeDocument/2006/math">𝐹</m:t>
          </m:r>
          <m:r xmlns:m="http://schemas.openxmlformats.org/officeDocument/2006/math">
            <m:t xmlns:m="http://schemas.openxmlformats.org/officeDocument/2006/math"> </m:t>
          </m:r>
        </m:oMath>
      </m:oMathPara>
    </w:p>
    <w:p w:rsidR="7CEA07D2" w:rsidP="1EA950A3" w:rsidRDefault="7CEA07D2" w14:paraId="055569E0" w14:textId="22CB4938">
      <w:pPr>
        <w:pStyle w:val="Normal"/>
      </w:pPr>
      <w:r w:rsidR="7CEA07D2">
        <w:rPr/>
        <w:t>Figure 6 – Capacitance comparison table</w:t>
      </w:r>
    </w:p>
    <w:tbl>
      <w:tblPr>
        <w:tblStyle w:val="TableGrid"/>
        <w:bidiVisual w:val="0"/>
        <w:tblW w:w="0" w:type="auto"/>
        <w:tblBorders>
          <w:top w:val="single" w:sz="6"/>
          <w:left w:val="single" w:sz="6"/>
          <w:bottom w:val="single" w:sz="6"/>
          <w:right w:val="single" w:sz="6"/>
        </w:tblBorders>
        <w:tblLook w:val="04A0" w:firstRow="1" w:lastRow="0" w:firstColumn="1" w:lastColumn="0" w:noHBand="0" w:noVBand="1"/>
      </w:tblPr>
      <w:tblGrid>
        <w:gridCol w:w="2400"/>
        <w:gridCol w:w="2430"/>
        <w:gridCol w:w="2055"/>
        <w:gridCol w:w="2100"/>
      </w:tblGrid>
      <w:tr w:rsidR="1EA950A3" w:rsidTr="1EA950A3" w14:paraId="614533DF">
        <w:trPr>
          <w:trHeight w:val="300"/>
        </w:trPr>
        <w:tc>
          <w:tcPr>
            <w:tcW w:w="2400" w:type="dxa"/>
            <w:tcMar>
              <w:left w:w="105" w:type="dxa"/>
              <w:right w:w="105" w:type="dxa"/>
            </w:tcMar>
            <w:vAlign w:val="top"/>
          </w:tcPr>
          <w:p w:rsidR="1EA950A3" w:rsidP="1EA950A3" w:rsidRDefault="1EA950A3" w14:paraId="7E18A681" w14:textId="653272BB">
            <w:pPr>
              <w:rPr>
                <w:rFonts w:ascii="Calibri" w:hAnsi="Calibri" w:eastAsia="Calibri" w:cs="Calibri"/>
                <w:b w:val="0"/>
                <w:bCs w:val="0"/>
                <w:i w:val="0"/>
                <w:iCs w:val="0"/>
                <w:sz w:val="22"/>
                <w:szCs w:val="22"/>
              </w:rPr>
            </w:pPr>
          </w:p>
        </w:tc>
        <w:tc>
          <w:tcPr>
            <w:tcW w:w="2430" w:type="dxa"/>
            <w:tcMar>
              <w:left w:w="105" w:type="dxa"/>
              <w:right w:w="105" w:type="dxa"/>
            </w:tcMar>
            <w:vAlign w:val="top"/>
          </w:tcPr>
          <w:p w:rsidR="1EA950A3" w:rsidP="1EA950A3" w:rsidRDefault="1EA950A3" w14:paraId="2972E3FD" w14:textId="7F40A730">
            <w:pPr>
              <w:rPr>
                <w:rFonts w:ascii="Calibri" w:hAnsi="Calibri" w:eastAsia="Calibri" w:cs="Calibri"/>
                <w:b w:val="0"/>
                <w:bCs w:val="0"/>
                <w:i w:val="0"/>
                <w:iCs w:val="0"/>
                <w:sz w:val="22"/>
                <w:szCs w:val="22"/>
              </w:rPr>
            </w:pPr>
            <w:r w:rsidRPr="1EA950A3" w:rsidR="1EA950A3">
              <w:rPr>
                <w:rFonts w:ascii="Calibri" w:hAnsi="Calibri" w:eastAsia="Calibri" w:cs="Calibri"/>
                <w:b w:val="0"/>
                <w:bCs w:val="0"/>
                <w:i w:val="0"/>
                <w:iCs w:val="0"/>
                <w:sz w:val="22"/>
                <w:szCs w:val="22"/>
                <w:lang w:val="en-GB"/>
              </w:rPr>
              <w:t>Capacitance</w:t>
            </w:r>
          </w:p>
        </w:tc>
        <w:tc>
          <w:tcPr>
            <w:tcW w:w="2055" w:type="dxa"/>
            <w:tcMar>
              <w:left w:w="105" w:type="dxa"/>
              <w:right w:w="105" w:type="dxa"/>
            </w:tcMar>
            <w:vAlign w:val="top"/>
          </w:tcPr>
          <w:p w:rsidR="1EA950A3" w:rsidP="1EA950A3" w:rsidRDefault="1EA950A3" w14:paraId="2E2E8C12" w14:textId="172BF012">
            <w:pPr>
              <w:rPr>
                <w:rFonts w:ascii="Calibri" w:hAnsi="Calibri" w:eastAsia="Calibri" w:cs="Calibri"/>
                <w:b w:val="0"/>
                <w:bCs w:val="0"/>
                <w:i w:val="0"/>
                <w:iCs w:val="0"/>
                <w:sz w:val="22"/>
                <w:szCs w:val="22"/>
              </w:rPr>
            </w:pPr>
            <w:r w:rsidRPr="1EA950A3" w:rsidR="1EA950A3">
              <w:rPr>
                <w:rFonts w:ascii="Calibri" w:hAnsi="Calibri" w:eastAsia="Calibri" w:cs="Calibri"/>
                <w:b w:val="0"/>
                <w:bCs w:val="0"/>
                <w:i w:val="0"/>
                <w:iCs w:val="0"/>
                <w:sz w:val="22"/>
                <w:szCs w:val="22"/>
                <w:lang w:val="en-GB"/>
              </w:rPr>
              <w:t>Delta</w:t>
            </w:r>
          </w:p>
        </w:tc>
        <w:tc>
          <w:tcPr>
            <w:tcW w:w="2100" w:type="dxa"/>
            <w:tcMar>
              <w:left w:w="105" w:type="dxa"/>
              <w:right w:w="105" w:type="dxa"/>
            </w:tcMar>
            <w:vAlign w:val="top"/>
          </w:tcPr>
          <w:p w:rsidR="1EA950A3" w:rsidP="1EA950A3" w:rsidRDefault="1EA950A3" w14:paraId="3F04A2C1" w14:textId="04A93349">
            <w:pPr>
              <w:rPr>
                <w:rFonts w:ascii="Calibri" w:hAnsi="Calibri" w:eastAsia="Calibri" w:cs="Calibri"/>
                <w:b w:val="0"/>
                <w:bCs w:val="0"/>
                <w:i w:val="0"/>
                <w:iCs w:val="0"/>
                <w:sz w:val="22"/>
                <w:szCs w:val="22"/>
              </w:rPr>
            </w:pPr>
            <w:r w:rsidRPr="1EA950A3" w:rsidR="1EA950A3">
              <w:rPr>
                <w:rFonts w:ascii="Calibri" w:hAnsi="Calibri" w:eastAsia="Calibri" w:cs="Calibri"/>
                <w:b w:val="0"/>
                <w:bCs w:val="0"/>
                <w:i w:val="0"/>
                <w:iCs w:val="0"/>
                <w:sz w:val="22"/>
                <w:szCs w:val="22"/>
                <w:lang w:val="en-GB"/>
              </w:rPr>
              <w:t>Percentage difference</w:t>
            </w:r>
          </w:p>
        </w:tc>
      </w:tr>
      <w:tr w:rsidR="1EA950A3" w:rsidTr="1EA950A3" w14:paraId="27914FED">
        <w:trPr>
          <w:trHeight w:val="300"/>
        </w:trPr>
        <w:tc>
          <w:tcPr>
            <w:tcW w:w="2400" w:type="dxa"/>
            <w:tcMar>
              <w:left w:w="105" w:type="dxa"/>
              <w:right w:w="105" w:type="dxa"/>
            </w:tcMar>
            <w:vAlign w:val="top"/>
          </w:tcPr>
          <w:p w:rsidR="1EA950A3" w:rsidP="1EA950A3" w:rsidRDefault="1EA950A3" w14:paraId="6F198151" w14:textId="05F4855D">
            <w:pPr>
              <w:rPr>
                <w:rFonts w:ascii="Calibri" w:hAnsi="Calibri" w:eastAsia="Calibri" w:cs="Calibri"/>
                <w:b w:val="0"/>
                <w:bCs w:val="0"/>
                <w:i w:val="0"/>
                <w:iCs w:val="0"/>
                <w:sz w:val="22"/>
                <w:szCs w:val="22"/>
              </w:rPr>
            </w:pPr>
            <w:r w:rsidRPr="1EA950A3" w:rsidR="1EA950A3">
              <w:rPr>
                <w:rFonts w:ascii="Calibri" w:hAnsi="Calibri" w:eastAsia="Calibri" w:cs="Calibri"/>
                <w:b w:val="0"/>
                <w:bCs w:val="0"/>
                <w:i w:val="0"/>
                <w:iCs w:val="0"/>
                <w:sz w:val="22"/>
                <w:szCs w:val="22"/>
                <w:lang w:val="en-GB"/>
              </w:rPr>
              <w:t>Actual</w:t>
            </w:r>
          </w:p>
        </w:tc>
        <w:tc>
          <w:tcPr>
            <w:tcW w:w="2430" w:type="dxa"/>
            <w:tcMar>
              <w:left w:w="105" w:type="dxa"/>
              <w:right w:w="105" w:type="dxa"/>
            </w:tcMar>
            <w:vAlign w:val="top"/>
          </w:tcPr>
          <w:p w:rsidR="1EA950A3" w:rsidP="1EA950A3" w:rsidRDefault="1EA950A3" w14:paraId="1421D1A2" w14:textId="03161C90">
            <w:pPr>
              <w:rPr>
                <w:rFonts w:ascii="Calibri" w:hAnsi="Calibri" w:eastAsia="Calibri" w:cs="Calibri"/>
                <w:b w:val="0"/>
                <w:bCs w:val="0"/>
                <w:i w:val="0"/>
                <w:iCs w:val="0"/>
                <w:sz w:val="22"/>
                <w:szCs w:val="22"/>
              </w:rPr>
            </w:pPr>
            <w:r w:rsidRPr="1EA950A3" w:rsidR="1EA950A3">
              <w:rPr>
                <w:rFonts w:ascii="Calibri" w:hAnsi="Calibri" w:eastAsia="Calibri" w:cs="Calibri"/>
                <w:b w:val="0"/>
                <w:bCs w:val="0"/>
                <w:i w:val="0"/>
                <w:iCs w:val="0"/>
                <w:sz w:val="22"/>
                <w:szCs w:val="22"/>
                <w:lang w:val="en-GB"/>
              </w:rPr>
              <w:t>1 µF</w:t>
            </w:r>
          </w:p>
        </w:tc>
        <w:tc>
          <w:tcPr>
            <w:tcW w:w="2055" w:type="dxa"/>
            <w:tcMar>
              <w:left w:w="105" w:type="dxa"/>
              <w:right w:w="105" w:type="dxa"/>
            </w:tcMar>
            <w:vAlign w:val="top"/>
          </w:tcPr>
          <w:p w:rsidR="1EA950A3" w:rsidP="1EA950A3" w:rsidRDefault="1EA950A3" w14:paraId="5C585A11" w14:textId="69870948">
            <w:pPr>
              <w:rPr>
                <w:rFonts w:ascii="Calibri" w:hAnsi="Calibri" w:eastAsia="Calibri" w:cs="Calibri"/>
                <w:b w:val="0"/>
                <w:bCs w:val="0"/>
                <w:i w:val="0"/>
                <w:iCs w:val="0"/>
                <w:sz w:val="22"/>
                <w:szCs w:val="22"/>
              </w:rPr>
            </w:pPr>
            <w:r w:rsidRPr="1EA950A3" w:rsidR="1EA950A3">
              <w:rPr>
                <w:rFonts w:ascii="Calibri" w:hAnsi="Calibri" w:eastAsia="Calibri" w:cs="Calibri"/>
                <w:b w:val="0"/>
                <w:bCs w:val="0"/>
                <w:i w:val="0"/>
                <w:iCs w:val="0"/>
                <w:sz w:val="22"/>
                <w:szCs w:val="22"/>
                <w:lang w:val="en-GB"/>
              </w:rPr>
              <w:t>x</w:t>
            </w:r>
          </w:p>
        </w:tc>
        <w:tc>
          <w:tcPr>
            <w:tcW w:w="2100" w:type="dxa"/>
            <w:tcMar>
              <w:left w:w="105" w:type="dxa"/>
              <w:right w:w="105" w:type="dxa"/>
            </w:tcMar>
            <w:vAlign w:val="top"/>
          </w:tcPr>
          <w:p w:rsidR="1EA950A3" w:rsidP="1EA950A3" w:rsidRDefault="1EA950A3" w14:paraId="10A84042" w14:textId="139752E5">
            <w:pPr>
              <w:rPr>
                <w:rFonts w:ascii="Calibri" w:hAnsi="Calibri" w:eastAsia="Calibri" w:cs="Calibri"/>
                <w:b w:val="0"/>
                <w:bCs w:val="0"/>
                <w:i w:val="0"/>
                <w:iCs w:val="0"/>
                <w:sz w:val="22"/>
                <w:szCs w:val="22"/>
              </w:rPr>
            </w:pPr>
            <w:r w:rsidRPr="1EA950A3" w:rsidR="1EA950A3">
              <w:rPr>
                <w:rFonts w:ascii="Calibri" w:hAnsi="Calibri" w:eastAsia="Calibri" w:cs="Calibri"/>
                <w:b w:val="0"/>
                <w:bCs w:val="0"/>
                <w:i w:val="0"/>
                <w:iCs w:val="0"/>
                <w:sz w:val="22"/>
                <w:szCs w:val="22"/>
                <w:lang w:val="en-GB"/>
              </w:rPr>
              <w:t>X</w:t>
            </w:r>
          </w:p>
        </w:tc>
      </w:tr>
      <w:tr w:rsidR="1EA950A3" w:rsidTr="1EA950A3" w14:paraId="485900DA">
        <w:trPr>
          <w:trHeight w:val="300"/>
        </w:trPr>
        <w:tc>
          <w:tcPr>
            <w:tcW w:w="2400" w:type="dxa"/>
            <w:tcMar>
              <w:left w:w="105" w:type="dxa"/>
              <w:right w:w="105" w:type="dxa"/>
            </w:tcMar>
            <w:vAlign w:val="top"/>
          </w:tcPr>
          <w:p w:rsidR="1EA950A3" w:rsidP="1EA950A3" w:rsidRDefault="1EA950A3" w14:paraId="3D4E0968" w14:textId="6E18819F">
            <w:pPr>
              <w:rPr>
                <w:rFonts w:ascii="Calibri" w:hAnsi="Calibri" w:eastAsia="Calibri" w:cs="Calibri"/>
                <w:b w:val="0"/>
                <w:bCs w:val="0"/>
                <w:i w:val="0"/>
                <w:iCs w:val="0"/>
                <w:sz w:val="22"/>
                <w:szCs w:val="22"/>
              </w:rPr>
            </w:pPr>
            <w:r w:rsidRPr="1EA950A3" w:rsidR="1EA950A3">
              <w:rPr>
                <w:rFonts w:ascii="Calibri" w:hAnsi="Calibri" w:eastAsia="Calibri" w:cs="Calibri"/>
                <w:b w:val="0"/>
                <w:bCs w:val="0"/>
                <w:i w:val="0"/>
                <w:iCs w:val="0"/>
                <w:sz w:val="22"/>
                <w:szCs w:val="22"/>
                <w:lang w:val="en-GB"/>
              </w:rPr>
              <w:t>Marker Calculation</w:t>
            </w:r>
          </w:p>
        </w:tc>
        <w:tc>
          <w:tcPr>
            <w:tcW w:w="2430" w:type="dxa"/>
            <w:tcMar>
              <w:left w:w="105" w:type="dxa"/>
              <w:right w:w="105" w:type="dxa"/>
            </w:tcMar>
            <w:vAlign w:val="top"/>
          </w:tcPr>
          <w:p w:rsidR="6B3E8FC5" w:rsidP="1EA950A3" w:rsidRDefault="6B3E8FC5" w14:paraId="1F5B89B9" w14:textId="51521C79">
            <w:pPr>
              <w:pStyle w:val="Normal"/>
              <w:rPr>
                <w:rFonts w:ascii="Calibri" w:hAnsi="Calibri" w:eastAsia="Calibri" w:cs="Calibri"/>
                <w:b w:val="0"/>
                <w:bCs w:val="0"/>
                <w:i w:val="0"/>
                <w:iCs w:val="0"/>
                <w:sz w:val="22"/>
                <w:szCs w:val="22"/>
              </w:rPr>
            </w:pPr>
            <w:r w:rsidRPr="1EA950A3" w:rsidR="6B3E8FC5">
              <w:rPr>
                <w:rFonts w:ascii="Calibri" w:hAnsi="Calibri" w:eastAsia="Calibri" w:cs="Calibri"/>
                <w:b w:val="0"/>
                <w:bCs w:val="0"/>
                <w:i w:val="0"/>
                <w:iCs w:val="0"/>
                <w:sz w:val="22"/>
                <w:szCs w:val="22"/>
              </w:rPr>
              <w:t xml:space="preserve">1.75 </w:t>
            </w:r>
            <w:r w:rsidRPr="1EA950A3" w:rsidR="6B3E8FC5">
              <w:rPr>
                <w:rFonts w:ascii="Calibri" w:hAnsi="Calibri" w:eastAsia="Calibri" w:cs="Calibri"/>
                <w:b w:val="0"/>
                <w:bCs w:val="0"/>
                <w:i w:val="0"/>
                <w:iCs w:val="0"/>
                <w:sz w:val="22"/>
                <w:szCs w:val="22"/>
                <w:lang w:val="en-GB"/>
              </w:rPr>
              <w:t>µF</w:t>
            </w:r>
          </w:p>
        </w:tc>
        <w:tc>
          <w:tcPr>
            <w:tcW w:w="2055" w:type="dxa"/>
            <w:tcMar>
              <w:left w:w="105" w:type="dxa"/>
              <w:right w:w="105" w:type="dxa"/>
            </w:tcMar>
            <w:vAlign w:val="top"/>
          </w:tcPr>
          <w:p w:rsidR="4743F681" w:rsidP="1EA950A3" w:rsidRDefault="4743F681" w14:paraId="6D7EC23E" w14:textId="5921348E">
            <w:pPr>
              <w:pStyle w:val="Normal"/>
              <w:rPr>
                <w:rFonts w:ascii="Calibri" w:hAnsi="Calibri" w:eastAsia="Calibri" w:cs="Calibri"/>
                <w:b w:val="0"/>
                <w:bCs w:val="0"/>
                <w:i w:val="0"/>
                <w:iCs w:val="0"/>
                <w:sz w:val="22"/>
                <w:szCs w:val="22"/>
              </w:rPr>
            </w:pPr>
            <w:r w:rsidRPr="1EA950A3" w:rsidR="4743F681">
              <w:rPr>
                <w:rFonts w:ascii="Calibri" w:hAnsi="Calibri" w:eastAsia="Calibri" w:cs="Calibri"/>
                <w:b w:val="0"/>
                <w:bCs w:val="0"/>
                <w:i w:val="0"/>
                <w:iCs w:val="0"/>
                <w:sz w:val="22"/>
                <w:szCs w:val="22"/>
              </w:rPr>
              <w:t xml:space="preserve">0.75 </w:t>
            </w:r>
            <w:r w:rsidRPr="1EA950A3" w:rsidR="4743F681">
              <w:rPr>
                <w:rFonts w:ascii="Calibri" w:hAnsi="Calibri" w:eastAsia="Calibri" w:cs="Calibri"/>
                <w:b w:val="0"/>
                <w:bCs w:val="0"/>
                <w:i w:val="0"/>
                <w:iCs w:val="0"/>
                <w:sz w:val="22"/>
                <w:szCs w:val="22"/>
                <w:lang w:val="en-GB"/>
              </w:rPr>
              <w:t>µF</w:t>
            </w:r>
          </w:p>
        </w:tc>
        <w:tc>
          <w:tcPr>
            <w:tcW w:w="2100" w:type="dxa"/>
            <w:tcMar>
              <w:left w:w="105" w:type="dxa"/>
              <w:right w:w="105" w:type="dxa"/>
            </w:tcMar>
            <w:vAlign w:val="top"/>
          </w:tcPr>
          <w:p w:rsidR="78BE2A2E" w:rsidP="1EA950A3" w:rsidRDefault="78BE2A2E" w14:paraId="48D8C3C9" w14:textId="54B19EB5">
            <w:pPr>
              <w:rPr>
                <w:rFonts w:ascii="Calibri" w:hAnsi="Calibri" w:eastAsia="Calibri" w:cs="Calibri"/>
                <w:b w:val="0"/>
                <w:bCs w:val="0"/>
                <w:i w:val="0"/>
                <w:iCs w:val="0"/>
                <w:sz w:val="22"/>
                <w:szCs w:val="22"/>
              </w:rPr>
            </w:pPr>
            <w:r w:rsidRPr="1EA950A3" w:rsidR="78BE2A2E">
              <w:rPr>
                <w:rFonts w:ascii="Calibri" w:hAnsi="Calibri" w:eastAsia="Calibri" w:cs="Calibri"/>
                <w:b w:val="0"/>
                <w:bCs w:val="0"/>
                <w:i w:val="0"/>
                <w:iCs w:val="0"/>
                <w:sz w:val="22"/>
                <w:szCs w:val="22"/>
              </w:rPr>
              <w:t>75%</w:t>
            </w:r>
          </w:p>
        </w:tc>
      </w:tr>
      <w:tr w:rsidR="1EA950A3" w:rsidTr="1EA950A3" w14:paraId="1D668FDA">
        <w:trPr>
          <w:trHeight w:val="300"/>
        </w:trPr>
        <w:tc>
          <w:tcPr>
            <w:tcW w:w="2400" w:type="dxa"/>
            <w:tcMar>
              <w:left w:w="105" w:type="dxa"/>
              <w:right w:w="105" w:type="dxa"/>
            </w:tcMar>
            <w:vAlign w:val="top"/>
          </w:tcPr>
          <w:p w:rsidR="1EA950A3" w:rsidP="1EA950A3" w:rsidRDefault="1EA950A3" w14:paraId="4AB1065D" w14:textId="278BE0F6">
            <w:pPr>
              <w:rPr>
                <w:rFonts w:ascii="Calibri" w:hAnsi="Calibri" w:eastAsia="Calibri" w:cs="Calibri"/>
                <w:b w:val="0"/>
                <w:bCs w:val="0"/>
                <w:i w:val="0"/>
                <w:iCs w:val="0"/>
                <w:sz w:val="22"/>
                <w:szCs w:val="22"/>
              </w:rPr>
            </w:pPr>
            <w:r w:rsidRPr="1EA950A3" w:rsidR="1EA950A3">
              <w:rPr>
                <w:rFonts w:ascii="Calibri" w:hAnsi="Calibri" w:eastAsia="Calibri" w:cs="Calibri"/>
                <w:b w:val="0"/>
                <w:bCs w:val="0"/>
                <w:i w:val="0"/>
                <w:iCs w:val="0"/>
                <w:sz w:val="22"/>
                <w:szCs w:val="22"/>
                <w:lang w:val="en-GB"/>
              </w:rPr>
              <w:t>Gradient Calculation</w:t>
            </w:r>
          </w:p>
        </w:tc>
        <w:tc>
          <w:tcPr>
            <w:tcW w:w="2430" w:type="dxa"/>
            <w:tcMar>
              <w:left w:w="105" w:type="dxa"/>
              <w:right w:w="105" w:type="dxa"/>
            </w:tcMar>
            <w:vAlign w:val="top"/>
          </w:tcPr>
          <w:p w:rsidR="36B8C7EF" w:rsidP="1EA950A3" w:rsidRDefault="36B8C7EF" w14:paraId="3AFD558C" w14:textId="3523023C">
            <w:pPr>
              <w:pStyle w:val="Normal"/>
              <w:rPr>
                <w:rFonts w:ascii="Calibri" w:hAnsi="Calibri" w:eastAsia="Calibri" w:cs="Calibri"/>
                <w:b w:val="0"/>
                <w:bCs w:val="0"/>
                <w:i w:val="0"/>
                <w:iCs w:val="0"/>
                <w:sz w:val="22"/>
                <w:szCs w:val="22"/>
              </w:rPr>
            </w:pPr>
            <w:r w:rsidRPr="1EA950A3" w:rsidR="36B8C7EF">
              <w:rPr>
                <w:rFonts w:ascii="Calibri" w:hAnsi="Calibri" w:eastAsia="Calibri" w:cs="Calibri"/>
                <w:b w:val="0"/>
                <w:bCs w:val="0"/>
                <w:i w:val="0"/>
                <w:iCs w:val="0"/>
                <w:sz w:val="22"/>
                <w:szCs w:val="22"/>
              </w:rPr>
              <w:t xml:space="preserve">2.39 </w:t>
            </w:r>
            <w:r w:rsidRPr="1EA950A3" w:rsidR="36B8C7EF">
              <w:rPr>
                <w:rFonts w:ascii="Calibri" w:hAnsi="Calibri" w:eastAsia="Calibri" w:cs="Calibri"/>
                <w:b w:val="0"/>
                <w:bCs w:val="0"/>
                <w:i w:val="0"/>
                <w:iCs w:val="0"/>
                <w:sz w:val="22"/>
                <w:szCs w:val="22"/>
                <w:lang w:val="en-GB"/>
              </w:rPr>
              <w:t>µF</w:t>
            </w:r>
          </w:p>
        </w:tc>
        <w:tc>
          <w:tcPr>
            <w:tcW w:w="2055" w:type="dxa"/>
            <w:tcMar>
              <w:left w:w="105" w:type="dxa"/>
              <w:right w:w="105" w:type="dxa"/>
            </w:tcMar>
            <w:vAlign w:val="top"/>
          </w:tcPr>
          <w:p w:rsidR="5EA1E741" w:rsidP="1EA950A3" w:rsidRDefault="5EA1E741" w14:paraId="293C3BE4" w14:textId="7ACC5CC9">
            <w:pPr>
              <w:pStyle w:val="Normal"/>
              <w:rPr>
                <w:rFonts w:ascii="Calibri" w:hAnsi="Calibri" w:eastAsia="Calibri" w:cs="Calibri"/>
                <w:b w:val="0"/>
                <w:bCs w:val="0"/>
                <w:i w:val="0"/>
                <w:iCs w:val="0"/>
                <w:sz w:val="22"/>
                <w:szCs w:val="22"/>
              </w:rPr>
            </w:pPr>
            <w:r w:rsidRPr="1EA950A3" w:rsidR="5EA1E741">
              <w:rPr>
                <w:rFonts w:ascii="Calibri" w:hAnsi="Calibri" w:eastAsia="Calibri" w:cs="Calibri"/>
                <w:b w:val="0"/>
                <w:bCs w:val="0"/>
                <w:i w:val="0"/>
                <w:iCs w:val="0"/>
                <w:sz w:val="22"/>
                <w:szCs w:val="22"/>
              </w:rPr>
              <w:t xml:space="preserve">1.39 </w:t>
            </w:r>
            <w:r w:rsidRPr="1EA950A3" w:rsidR="5EA1E741">
              <w:rPr>
                <w:rFonts w:ascii="Calibri" w:hAnsi="Calibri" w:eastAsia="Calibri" w:cs="Calibri"/>
                <w:b w:val="0"/>
                <w:bCs w:val="0"/>
                <w:i w:val="0"/>
                <w:iCs w:val="0"/>
                <w:sz w:val="22"/>
                <w:szCs w:val="22"/>
                <w:lang w:val="en-GB"/>
              </w:rPr>
              <w:t>µF</w:t>
            </w:r>
          </w:p>
        </w:tc>
        <w:tc>
          <w:tcPr>
            <w:tcW w:w="2100" w:type="dxa"/>
            <w:tcMar>
              <w:left w:w="105" w:type="dxa"/>
              <w:right w:w="105" w:type="dxa"/>
            </w:tcMar>
            <w:vAlign w:val="top"/>
          </w:tcPr>
          <w:p w:rsidR="5EA64EA0" w:rsidP="1EA950A3" w:rsidRDefault="5EA64EA0" w14:paraId="128296DF" w14:textId="7B762E6C">
            <w:pPr>
              <w:rPr>
                <w:rFonts w:ascii="Calibri" w:hAnsi="Calibri" w:eastAsia="Calibri" w:cs="Calibri"/>
                <w:b w:val="0"/>
                <w:bCs w:val="0"/>
                <w:i w:val="0"/>
                <w:iCs w:val="0"/>
                <w:sz w:val="22"/>
                <w:szCs w:val="22"/>
              </w:rPr>
            </w:pPr>
            <w:r w:rsidRPr="1EA950A3" w:rsidR="5EA64EA0">
              <w:rPr>
                <w:rFonts w:ascii="Calibri" w:hAnsi="Calibri" w:eastAsia="Calibri" w:cs="Calibri"/>
                <w:b w:val="0"/>
                <w:bCs w:val="0"/>
                <w:i w:val="0"/>
                <w:iCs w:val="0"/>
                <w:sz w:val="22"/>
                <w:szCs w:val="22"/>
              </w:rPr>
              <w:t>139%</w:t>
            </w:r>
          </w:p>
        </w:tc>
      </w:tr>
    </w:tbl>
    <w:p w:rsidR="1EA950A3" w:rsidP="1EA950A3" w:rsidRDefault="1EA950A3" w14:paraId="27886F5C" w14:textId="2DBE5458">
      <w:pPr>
        <w:bidi w:val="0"/>
        <w:rPr>
          <w:rFonts w:ascii="Calibri" w:hAnsi="Calibri" w:eastAsia="Calibri" w:cs="Calibri"/>
          <w:b w:val="0"/>
          <w:bCs w:val="0"/>
          <w:i w:val="0"/>
          <w:iCs w:val="0"/>
          <w:caps w:val="0"/>
          <w:smallCaps w:val="0"/>
          <w:noProof w:val="0"/>
          <w:color w:val="000000" w:themeColor="text1" w:themeTint="FF" w:themeShade="FF"/>
          <w:sz w:val="22"/>
          <w:szCs w:val="22"/>
          <w:lang w:val="en-GB"/>
        </w:rPr>
      </w:pPr>
    </w:p>
    <w:p w:rsidR="1EA950A3" w:rsidP="1EA950A3" w:rsidRDefault="1EA950A3" w14:paraId="0C29B0CC" w14:textId="1EC58024">
      <w:pPr>
        <w:pStyle w:val="Normal"/>
      </w:pPr>
    </w:p>
    <w:p w:rsidR="1EA950A3" w:rsidP="1EA950A3" w:rsidRDefault="1EA950A3" w14:paraId="48ACED90" w14:textId="33530121">
      <w:pPr>
        <w:pStyle w:val="Normal"/>
      </w:pPr>
    </w:p>
    <w:p w:rsidR="1EA950A3" w:rsidP="1EA950A3" w:rsidRDefault="1EA950A3" w14:paraId="4A752B0F" w14:textId="520513A1">
      <w:pPr>
        <w:pStyle w:val="Normal"/>
      </w:pPr>
    </w:p>
    <w:p w:rsidR="1EA950A3" w:rsidP="1EA950A3" w:rsidRDefault="1EA950A3" w14:paraId="77FD97EB" w14:textId="70161626">
      <w:pPr>
        <w:pStyle w:val="Normal"/>
      </w:pPr>
    </w:p>
    <w:p w:rsidR="1EA950A3" w:rsidP="1EA950A3" w:rsidRDefault="1EA950A3" w14:paraId="57AE0D27" w14:textId="600A621C">
      <w:pPr>
        <w:pStyle w:val="Normal"/>
      </w:pPr>
    </w:p>
    <w:p w:rsidR="1EA950A3" w:rsidP="1EA950A3" w:rsidRDefault="1EA950A3" w14:paraId="28509813" w14:textId="1B485281">
      <w:pPr>
        <w:pStyle w:val="Normal"/>
      </w:pPr>
    </w:p>
    <w:p w:rsidR="1EA950A3" w:rsidP="1EA950A3" w:rsidRDefault="1EA950A3" w14:paraId="385E0CF1" w14:textId="4F8076C7">
      <w:pPr>
        <w:pStyle w:val="Normal"/>
      </w:pPr>
    </w:p>
    <w:p w:rsidR="1EA950A3" w:rsidP="1EA950A3" w:rsidRDefault="1EA950A3" w14:paraId="07E89E04" w14:textId="488D5AD2">
      <w:pPr>
        <w:pStyle w:val="Normal"/>
      </w:pPr>
    </w:p>
    <w:p w:rsidR="1EA950A3" w:rsidP="1EA950A3" w:rsidRDefault="1EA950A3" w14:paraId="71E0E47D" w14:textId="4FFCBAE7">
      <w:pPr>
        <w:pStyle w:val="Normal"/>
      </w:pPr>
    </w:p>
    <w:p w:rsidR="1EA950A3" w:rsidP="1EA950A3" w:rsidRDefault="1EA950A3" w14:paraId="28329772" w14:textId="26EDB43E">
      <w:pPr>
        <w:pStyle w:val="Normal"/>
      </w:pPr>
    </w:p>
    <w:p w:rsidR="1EA950A3" w:rsidP="1EA950A3" w:rsidRDefault="1EA950A3" w14:paraId="02C3F158" w14:textId="562A4282">
      <w:pPr>
        <w:pStyle w:val="Normal"/>
      </w:pPr>
    </w:p>
    <w:p w:rsidR="1EA950A3" w:rsidP="1EA950A3" w:rsidRDefault="1EA950A3" w14:paraId="2908B8FC" w14:textId="1FCCE649">
      <w:pPr>
        <w:pStyle w:val="Normal"/>
      </w:pPr>
    </w:p>
    <w:p w:rsidR="1EA950A3" w:rsidP="1EA950A3" w:rsidRDefault="1EA950A3" w14:paraId="2EE554DD" w14:textId="3DC0C09C">
      <w:pPr>
        <w:pStyle w:val="Normal"/>
      </w:pPr>
    </w:p>
    <w:p w:rsidR="1EA950A3" w:rsidP="1EA950A3" w:rsidRDefault="1EA950A3" w14:paraId="1C9CD7D7" w14:textId="254D0456">
      <w:pPr>
        <w:pStyle w:val="Normal"/>
      </w:pPr>
    </w:p>
    <w:p w:rsidR="5EA64EA0" w:rsidP="1EA950A3" w:rsidRDefault="5EA64EA0" w14:paraId="31AF1F96" w14:textId="52A54333">
      <w:pPr>
        <w:pStyle w:val="Normal"/>
        <w:rPr>
          <w:u w:val="single"/>
        </w:rPr>
      </w:pPr>
      <w:r w:rsidR="5EA64EA0">
        <w:rPr/>
        <w:t xml:space="preserve">2.8) </w:t>
      </w:r>
    </w:p>
    <w:p w:rsidR="5EA64EA0" w:rsidP="1EA950A3" w:rsidRDefault="5EA64EA0" w14:paraId="6E9F4812" w14:textId="5B196D74">
      <w:pPr>
        <w:pStyle w:val="Normal"/>
      </w:pPr>
      <w:r w:rsidRPr="1EA950A3" w:rsidR="5EA64EA0">
        <w:rPr>
          <w:u w:val="single"/>
        </w:rPr>
        <w:t>Capacitor Uses</w:t>
      </w:r>
    </w:p>
    <w:p w:rsidR="5EA64EA0" w:rsidP="1EA950A3" w:rsidRDefault="5EA64EA0" w14:paraId="4399D196" w14:textId="351BD596">
      <w:pPr>
        <w:pStyle w:val="Normal"/>
      </w:pPr>
      <w:r w:rsidRPr="1EA950A3" w:rsidR="5EA64EA0">
        <w:rPr>
          <w:rFonts w:ascii="Calibri" w:hAnsi="Calibri" w:eastAsia="Calibri" w:cs="Calibri"/>
          <w:b w:val="0"/>
          <w:bCs w:val="0"/>
          <w:i w:val="0"/>
          <w:iCs w:val="0"/>
          <w:caps w:val="0"/>
          <w:smallCaps w:val="0"/>
          <w:noProof w:val="0"/>
          <w:sz w:val="22"/>
          <w:szCs w:val="22"/>
          <w:lang w:val="en-GB"/>
        </w:rPr>
        <w:t>The first use for capacitors I will talk about is energy storage, capacitors can be used to temporarily store energy which can then in turn be used to bridge power interruptions in computers. Capacitors also are used to measure changes in factors such as humidity and mechanical strain</w:t>
      </w:r>
      <w:r w:rsidRPr="1EA950A3" w:rsidR="2067D24A">
        <w:rPr>
          <w:rFonts w:ascii="Calibri" w:hAnsi="Calibri" w:eastAsia="Calibri" w:cs="Calibri"/>
          <w:b w:val="0"/>
          <w:bCs w:val="0"/>
          <w:i w:val="0"/>
          <w:iCs w:val="0"/>
          <w:caps w:val="0"/>
          <w:smallCaps w:val="0"/>
          <w:noProof w:val="0"/>
          <w:sz w:val="22"/>
          <w:szCs w:val="22"/>
          <w:lang w:val="en-GB"/>
        </w:rPr>
        <w:t>, this is possible</w:t>
      </w:r>
      <w:r w:rsidRPr="1EA950A3" w:rsidR="5EA64EA0">
        <w:rPr>
          <w:rFonts w:ascii="Calibri" w:hAnsi="Calibri" w:eastAsia="Calibri" w:cs="Calibri"/>
          <w:b w:val="0"/>
          <w:bCs w:val="0"/>
          <w:i w:val="0"/>
          <w:iCs w:val="0"/>
          <w:caps w:val="0"/>
          <w:smallCaps w:val="0"/>
          <w:noProof w:val="0"/>
          <w:sz w:val="22"/>
          <w:szCs w:val="22"/>
          <w:lang w:val="en-GB"/>
        </w:rPr>
        <w:t xml:space="preserve"> </w:t>
      </w:r>
      <w:r w:rsidRPr="1EA950A3" w:rsidR="5EA64EA0">
        <w:rPr>
          <w:rFonts w:ascii="Calibri" w:hAnsi="Calibri" w:eastAsia="Calibri" w:cs="Calibri"/>
          <w:b w:val="0"/>
          <w:bCs w:val="0"/>
          <w:i w:val="0"/>
          <w:iCs w:val="0"/>
          <w:caps w:val="0"/>
          <w:smallCaps w:val="0"/>
          <w:noProof w:val="0"/>
          <w:sz w:val="22"/>
          <w:szCs w:val="22"/>
          <w:lang w:val="en-GB"/>
        </w:rPr>
        <w:t>by looking at change in capacitance</w:t>
      </w:r>
      <w:r w:rsidRPr="1EA950A3" w:rsidR="7061E044">
        <w:rPr>
          <w:rFonts w:ascii="Calibri" w:hAnsi="Calibri" w:eastAsia="Calibri" w:cs="Calibri"/>
          <w:b w:val="0"/>
          <w:bCs w:val="0"/>
          <w:i w:val="0"/>
          <w:iCs w:val="0"/>
          <w:caps w:val="0"/>
          <w:smallCaps w:val="0"/>
          <w:noProof w:val="0"/>
          <w:sz w:val="22"/>
          <w:szCs w:val="22"/>
          <w:lang w:val="en-GB"/>
        </w:rPr>
        <w:t>, computers will be able to see the variation in the capacitance and then make a judgement on the change in conditions</w:t>
      </w:r>
      <w:r w:rsidRPr="1EA950A3" w:rsidR="5EA64EA0">
        <w:rPr>
          <w:rFonts w:ascii="Calibri" w:hAnsi="Calibri" w:eastAsia="Calibri" w:cs="Calibri"/>
          <w:b w:val="0"/>
          <w:bCs w:val="0"/>
          <w:i w:val="0"/>
          <w:iCs w:val="0"/>
          <w:caps w:val="0"/>
          <w:smallCaps w:val="0"/>
          <w:noProof w:val="0"/>
          <w:sz w:val="22"/>
          <w:szCs w:val="22"/>
          <w:lang w:val="en-GB"/>
        </w:rPr>
        <w:t xml:space="preserve">. Capacitors are often used in motor staters for electrical appliances due to them being able to apply a large amount of torque which is necessary to start the motors. Capacitors also play a critical role in AC to DC rectifiers; this is done by capacitors averaging out voltage inputs. Capacitors are also vital for stabilising voltage to prevent damage to vehicle </w:t>
      </w:r>
      <w:r w:rsidRPr="1EA950A3" w:rsidR="5EA64EA0">
        <w:rPr>
          <w:rFonts w:ascii="Calibri" w:hAnsi="Calibri" w:eastAsia="Calibri" w:cs="Calibri"/>
          <w:b w:val="0"/>
          <w:bCs w:val="0"/>
          <w:i w:val="0"/>
          <w:iCs w:val="0"/>
          <w:caps w:val="0"/>
          <w:smallCaps w:val="0"/>
          <w:noProof w:val="0"/>
          <w:sz w:val="22"/>
          <w:szCs w:val="22"/>
          <w:lang w:val="en-GB"/>
        </w:rPr>
        <w:t>ECUs</w:t>
      </w:r>
      <w:r w:rsidRPr="1EA950A3" w:rsidR="5EA64EA0">
        <w:rPr>
          <w:rFonts w:ascii="Calibri" w:hAnsi="Calibri" w:eastAsia="Calibri" w:cs="Calibri"/>
          <w:b w:val="0"/>
          <w:bCs w:val="0"/>
          <w:i w:val="0"/>
          <w:iCs w:val="0"/>
          <w:caps w:val="0"/>
          <w:smallCaps w:val="0"/>
          <w:noProof w:val="0"/>
          <w:sz w:val="22"/>
          <w:szCs w:val="22"/>
          <w:lang w:val="en-GB"/>
        </w:rPr>
        <w:t xml:space="preserve">. Another use for capacitors is to reduce RFI (radio frequency interference) from components in cars. They can also be used to manage cell voltages which can help prevent batteries from becoming overcharged. In computers capacitors are utilised in DRAM to hold the data charge. Capacitors are also used in computer power supply units to ensure voltage </w:t>
      </w:r>
      <w:r w:rsidRPr="1EA950A3" w:rsidR="5EA64EA0">
        <w:rPr>
          <w:rFonts w:ascii="Calibri" w:hAnsi="Calibri" w:eastAsia="Calibri" w:cs="Calibri"/>
          <w:b w:val="0"/>
          <w:bCs w:val="0"/>
          <w:i w:val="0"/>
          <w:iCs w:val="0"/>
          <w:caps w:val="0"/>
          <w:smallCaps w:val="0"/>
          <w:noProof w:val="0"/>
          <w:sz w:val="22"/>
          <w:szCs w:val="22"/>
          <w:lang w:val="en-GB"/>
        </w:rPr>
        <w:t>isn't</w:t>
      </w:r>
      <w:r w:rsidRPr="1EA950A3" w:rsidR="5EA64EA0">
        <w:rPr>
          <w:rFonts w:ascii="Calibri" w:hAnsi="Calibri" w:eastAsia="Calibri" w:cs="Calibri"/>
          <w:b w:val="0"/>
          <w:bCs w:val="0"/>
          <w:i w:val="0"/>
          <w:iCs w:val="0"/>
          <w:caps w:val="0"/>
          <w:smallCaps w:val="0"/>
          <w:noProof w:val="0"/>
          <w:sz w:val="22"/>
          <w:szCs w:val="22"/>
          <w:lang w:val="en-GB"/>
        </w:rPr>
        <w:t xml:space="preserve"> fluctuating. In vehicles that have regenerative braking capacitors are used to absorb and temporarily store the generated voltage before it is rapidly released. </w:t>
      </w:r>
      <w:r w:rsidRPr="1EA950A3" w:rsidR="5EA64EA0">
        <w:rPr>
          <w:rFonts w:ascii="Aptos" w:hAnsi="Aptos" w:eastAsia="Aptos" w:cs="Aptos"/>
          <w:noProof w:val="0"/>
          <w:sz w:val="24"/>
          <w:szCs w:val="24"/>
          <w:lang w:val="en-GB"/>
        </w:rPr>
        <w:t xml:space="preserve"> </w:t>
      </w:r>
    </w:p>
    <w:p w:rsidR="1EA950A3" w:rsidP="1EA950A3" w:rsidRDefault="1EA950A3" w14:paraId="717A6772" w14:textId="71EC019E">
      <w:pPr>
        <w:pStyle w:val="Normal"/>
        <w:rPr>
          <w:rFonts w:ascii="Aptos" w:hAnsi="Aptos" w:eastAsia="Aptos" w:cs="Aptos"/>
          <w:noProof w:val="0"/>
          <w:sz w:val="24"/>
          <w:szCs w:val="24"/>
          <w:lang w:val="en-GB"/>
        </w:rPr>
      </w:pPr>
    </w:p>
    <w:p w:rsidR="1EA950A3" w:rsidP="1EA950A3" w:rsidRDefault="1EA950A3" w14:paraId="3E9AB156" w14:textId="189B67F6">
      <w:pPr>
        <w:pStyle w:val="Normal"/>
        <w:rPr>
          <w:rFonts w:ascii="Aptos" w:hAnsi="Aptos" w:eastAsia="Aptos" w:cs="Aptos"/>
          <w:noProof w:val="0"/>
          <w:sz w:val="24"/>
          <w:szCs w:val="24"/>
          <w:lang w:val="en-GB"/>
        </w:rPr>
      </w:pPr>
    </w:p>
    <w:p w:rsidR="1EA950A3" w:rsidP="1EA950A3" w:rsidRDefault="1EA950A3" w14:paraId="5DE228DE" w14:textId="27AFE246">
      <w:pPr>
        <w:pStyle w:val="Normal"/>
        <w:rPr>
          <w:rFonts w:ascii="Aptos" w:hAnsi="Aptos" w:eastAsia="Aptos" w:cs="Aptos"/>
          <w:noProof w:val="0"/>
          <w:sz w:val="24"/>
          <w:szCs w:val="24"/>
          <w:lang w:val="en-GB"/>
        </w:rPr>
      </w:pPr>
    </w:p>
    <w:p w:rsidR="1EA950A3" w:rsidP="1EA950A3" w:rsidRDefault="1EA950A3" w14:paraId="557092A1" w14:textId="1ECBC0F0">
      <w:pPr>
        <w:pStyle w:val="Normal"/>
        <w:rPr>
          <w:rFonts w:ascii="Aptos" w:hAnsi="Aptos" w:eastAsia="Aptos" w:cs="Aptos"/>
          <w:noProof w:val="0"/>
          <w:sz w:val="24"/>
          <w:szCs w:val="24"/>
          <w:lang w:val="en-GB"/>
        </w:rPr>
      </w:pPr>
    </w:p>
    <w:p w:rsidR="1EA950A3" w:rsidP="1EA950A3" w:rsidRDefault="1EA950A3" w14:paraId="03C9D586" w14:textId="2CF79629">
      <w:pPr>
        <w:pStyle w:val="Normal"/>
        <w:rPr>
          <w:rFonts w:ascii="Aptos" w:hAnsi="Aptos" w:eastAsia="Aptos" w:cs="Aptos"/>
          <w:noProof w:val="0"/>
          <w:sz w:val="24"/>
          <w:szCs w:val="24"/>
          <w:lang w:val="en-GB"/>
        </w:rPr>
      </w:pPr>
    </w:p>
    <w:p w:rsidR="1EA950A3" w:rsidP="1EA950A3" w:rsidRDefault="1EA950A3" w14:paraId="5A07130C" w14:textId="0013D7B7">
      <w:pPr>
        <w:pStyle w:val="Normal"/>
        <w:rPr>
          <w:rFonts w:ascii="Aptos" w:hAnsi="Aptos" w:eastAsia="Aptos" w:cs="Aptos"/>
          <w:noProof w:val="0"/>
          <w:sz w:val="24"/>
          <w:szCs w:val="24"/>
          <w:lang w:val="en-GB"/>
        </w:rPr>
      </w:pPr>
    </w:p>
    <w:p w:rsidR="1EA950A3" w:rsidP="1EA950A3" w:rsidRDefault="1EA950A3" w14:paraId="04461E7B" w14:textId="573B1BD9">
      <w:pPr>
        <w:pStyle w:val="Normal"/>
        <w:rPr>
          <w:rFonts w:ascii="Aptos" w:hAnsi="Aptos" w:eastAsia="Aptos" w:cs="Aptos"/>
          <w:noProof w:val="0"/>
          <w:sz w:val="24"/>
          <w:szCs w:val="24"/>
          <w:lang w:val="en-GB"/>
        </w:rPr>
      </w:pPr>
    </w:p>
    <w:p w:rsidR="1EA950A3" w:rsidP="1EA950A3" w:rsidRDefault="1EA950A3" w14:paraId="60A530A0" w14:textId="6970A03C">
      <w:pPr>
        <w:pStyle w:val="Normal"/>
        <w:rPr>
          <w:rFonts w:ascii="Aptos" w:hAnsi="Aptos" w:eastAsia="Aptos" w:cs="Aptos"/>
          <w:noProof w:val="0"/>
          <w:sz w:val="24"/>
          <w:szCs w:val="24"/>
          <w:lang w:val="en-GB"/>
        </w:rPr>
      </w:pPr>
    </w:p>
    <w:p w:rsidR="1EA950A3" w:rsidP="1EA950A3" w:rsidRDefault="1EA950A3" w14:paraId="1EB785B9" w14:textId="17932FF7">
      <w:pPr>
        <w:pStyle w:val="Normal"/>
        <w:rPr>
          <w:rFonts w:ascii="Aptos" w:hAnsi="Aptos" w:eastAsia="Aptos" w:cs="Aptos"/>
          <w:noProof w:val="0"/>
          <w:sz w:val="24"/>
          <w:szCs w:val="24"/>
          <w:lang w:val="en-GB"/>
        </w:rPr>
      </w:pPr>
    </w:p>
    <w:p w:rsidR="1EA950A3" w:rsidP="1EA950A3" w:rsidRDefault="1EA950A3" w14:paraId="4B7B9413" w14:textId="3B23BE57">
      <w:pPr>
        <w:pStyle w:val="Normal"/>
        <w:rPr>
          <w:rFonts w:ascii="Aptos" w:hAnsi="Aptos" w:eastAsia="Aptos" w:cs="Aptos"/>
          <w:noProof w:val="0"/>
          <w:sz w:val="24"/>
          <w:szCs w:val="24"/>
          <w:lang w:val="en-GB"/>
        </w:rPr>
      </w:pPr>
    </w:p>
    <w:p w:rsidR="1EA950A3" w:rsidP="1EA950A3" w:rsidRDefault="1EA950A3" w14:paraId="6C8AD9AB" w14:textId="74A4EDA6">
      <w:pPr>
        <w:pStyle w:val="Normal"/>
        <w:rPr>
          <w:rFonts w:ascii="Aptos" w:hAnsi="Aptos" w:eastAsia="Aptos" w:cs="Aptos"/>
          <w:noProof w:val="0"/>
          <w:sz w:val="24"/>
          <w:szCs w:val="24"/>
          <w:lang w:val="en-GB"/>
        </w:rPr>
      </w:pPr>
    </w:p>
    <w:p w:rsidR="1EA950A3" w:rsidP="1EA950A3" w:rsidRDefault="1EA950A3" w14:paraId="743E8A0B" w14:textId="1A21DAF7">
      <w:pPr>
        <w:pStyle w:val="Normal"/>
        <w:rPr>
          <w:rFonts w:ascii="Aptos" w:hAnsi="Aptos" w:eastAsia="Aptos" w:cs="Aptos"/>
          <w:noProof w:val="0"/>
          <w:sz w:val="24"/>
          <w:szCs w:val="24"/>
          <w:lang w:val="en-GB"/>
        </w:rPr>
      </w:pPr>
    </w:p>
    <w:p w:rsidR="1EA950A3" w:rsidP="1EA950A3" w:rsidRDefault="1EA950A3" w14:paraId="11372DF2" w14:textId="1BFC5E7E">
      <w:pPr>
        <w:pStyle w:val="Normal"/>
        <w:rPr>
          <w:rFonts w:ascii="Aptos" w:hAnsi="Aptos" w:eastAsia="Aptos" w:cs="Aptos"/>
          <w:noProof w:val="0"/>
          <w:sz w:val="24"/>
          <w:szCs w:val="24"/>
          <w:lang w:val="en-GB"/>
        </w:rPr>
      </w:pPr>
    </w:p>
    <w:p w:rsidR="1EA950A3" w:rsidP="1EA950A3" w:rsidRDefault="1EA950A3" w14:paraId="66DF1F40" w14:textId="2E45A0BB">
      <w:pPr>
        <w:pStyle w:val="Normal"/>
        <w:rPr>
          <w:rFonts w:ascii="Aptos" w:hAnsi="Aptos" w:eastAsia="Aptos" w:cs="Aptos"/>
          <w:noProof w:val="0"/>
          <w:sz w:val="24"/>
          <w:szCs w:val="24"/>
          <w:lang w:val="en-GB"/>
        </w:rPr>
      </w:pPr>
    </w:p>
    <w:p w:rsidR="1EA950A3" w:rsidP="1EA950A3" w:rsidRDefault="1EA950A3" w14:paraId="5DE2E0EA" w14:textId="29A89B1C">
      <w:pPr>
        <w:pStyle w:val="Normal"/>
        <w:rPr>
          <w:rFonts w:ascii="Aptos" w:hAnsi="Aptos" w:eastAsia="Aptos" w:cs="Aptos"/>
          <w:noProof w:val="0"/>
          <w:sz w:val="24"/>
          <w:szCs w:val="24"/>
          <w:lang w:val="en-GB"/>
        </w:rPr>
      </w:pPr>
    </w:p>
    <w:p w:rsidR="1EA950A3" w:rsidP="1EA950A3" w:rsidRDefault="1EA950A3" w14:paraId="3FAD70AC" w14:textId="77EBA248">
      <w:pPr>
        <w:pStyle w:val="Normal"/>
        <w:rPr>
          <w:rFonts w:ascii="Aptos" w:hAnsi="Aptos" w:eastAsia="Aptos" w:cs="Aptos"/>
          <w:noProof w:val="0"/>
          <w:sz w:val="24"/>
          <w:szCs w:val="24"/>
          <w:lang w:val="en-GB"/>
        </w:rPr>
      </w:pPr>
    </w:p>
    <w:p w:rsidR="1EA950A3" w:rsidP="1EA950A3" w:rsidRDefault="1EA950A3" w14:paraId="503C1D56" w14:textId="76A26454">
      <w:pPr>
        <w:pStyle w:val="Normal"/>
        <w:rPr>
          <w:rFonts w:ascii="Aptos" w:hAnsi="Aptos" w:eastAsia="Aptos" w:cs="Aptos"/>
          <w:noProof w:val="0"/>
          <w:sz w:val="24"/>
          <w:szCs w:val="24"/>
          <w:lang w:val="en-GB"/>
        </w:rPr>
      </w:pPr>
    </w:p>
    <w:p w:rsidR="5EA64EA0" w:rsidP="1EA950A3" w:rsidRDefault="5EA64EA0" w14:paraId="08678EA9" w14:textId="105312DD">
      <w:pPr>
        <w:pStyle w:val="Normal"/>
        <w:rPr>
          <w:rFonts w:ascii="Aptos" w:hAnsi="Aptos" w:eastAsia="Aptos" w:cs="Aptos"/>
          <w:noProof w:val="0"/>
          <w:sz w:val="24"/>
          <w:szCs w:val="24"/>
          <w:lang w:val="en-GB"/>
        </w:rPr>
      </w:pPr>
      <w:r w:rsidRPr="1EA950A3" w:rsidR="5EA64EA0">
        <w:rPr>
          <w:rFonts w:ascii="Aptos" w:hAnsi="Aptos" w:eastAsia="Aptos" w:cs="Aptos"/>
          <w:noProof w:val="0"/>
          <w:sz w:val="24"/>
          <w:szCs w:val="24"/>
          <w:lang w:val="en-GB"/>
        </w:rPr>
        <w:t>2.9)</w:t>
      </w:r>
    </w:p>
    <w:p w:rsidR="5EA64EA0" w:rsidP="1EA950A3" w:rsidRDefault="5EA64EA0" w14:paraId="259ED706" w14:textId="1F4DB398">
      <w:pPr>
        <w:shd w:val="clear" w:color="auto" w:fill="FFFFFF" w:themeFill="background1"/>
        <w:spacing w:before="0" w:beforeAutospacing="off" w:after="0" w:afterAutospacing="off" w:line="328" w:lineRule="auto"/>
        <w:jc w:val="left"/>
        <w:rPr>
          <w:rFonts w:ascii="Calibri" w:hAnsi="Calibri" w:eastAsia="Calibri" w:cs="Calibri"/>
          <w:b w:val="0"/>
          <w:bCs w:val="0"/>
          <w:i w:val="0"/>
          <w:iCs w:val="0"/>
          <w:caps w:val="0"/>
          <w:smallCaps w:val="0"/>
          <w:noProof w:val="0"/>
          <w:color w:val="000000" w:themeColor="text1" w:themeTint="FF" w:themeShade="FF"/>
          <w:sz w:val="22"/>
          <w:szCs w:val="22"/>
          <w:u w:val="single"/>
          <w:lang w:val="en-GB"/>
        </w:rPr>
      </w:pPr>
      <w:r w:rsidRPr="1EA950A3" w:rsidR="5EA64EA0">
        <w:rPr>
          <w:rFonts w:ascii="Calibri" w:hAnsi="Calibri" w:eastAsia="Calibri" w:cs="Calibri"/>
          <w:b w:val="0"/>
          <w:bCs w:val="0"/>
          <w:i w:val="0"/>
          <w:iCs w:val="0"/>
          <w:caps w:val="0"/>
          <w:smallCaps w:val="0"/>
          <w:noProof w:val="0"/>
          <w:color w:val="000000" w:themeColor="text1" w:themeTint="FF" w:themeShade="FF"/>
          <w:sz w:val="22"/>
          <w:szCs w:val="22"/>
          <w:u w:val="single"/>
          <w:lang w:val="en-GB"/>
        </w:rPr>
        <w:t>Inaccuracies Question</w:t>
      </w:r>
    </w:p>
    <w:p w:rsidR="5EA64EA0" w:rsidP="1EA950A3" w:rsidRDefault="5EA64EA0" w14:paraId="436D741F" w14:textId="17314069">
      <w:pPr>
        <w:pStyle w:val="Normal"/>
        <w:shd w:val="clear" w:color="auto" w:fill="FFFFFF" w:themeFill="background1"/>
        <w:spacing w:before="0" w:beforeAutospacing="off" w:after="0" w:afterAutospacing="off" w:line="328"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1EA950A3" w:rsidR="5EA64EA0">
        <w:rPr>
          <w:rFonts w:ascii="Calibri" w:hAnsi="Calibri" w:eastAsia="Calibri" w:cs="Calibri"/>
          <w:b w:val="0"/>
          <w:bCs w:val="0"/>
          <w:i w:val="0"/>
          <w:iCs w:val="0"/>
          <w:caps w:val="0"/>
          <w:smallCaps w:val="0"/>
          <w:noProof w:val="0"/>
          <w:color w:val="000000" w:themeColor="text1" w:themeTint="FF" w:themeShade="FF"/>
          <w:sz w:val="22"/>
          <w:szCs w:val="22"/>
          <w:lang w:val="en-GB"/>
        </w:rPr>
        <w:t xml:space="preserve">The specified Value for the capacitor used in the experiment was 1µF, however when I used the equation T=RxC I got a capacitor value of 1.75 µF and using the data from the graph I calculated that </w:t>
      </w:r>
      <w:r w:rsidRPr="1EA950A3" w:rsidR="597F5866">
        <w:rPr>
          <w:rFonts w:ascii="Calibri" w:hAnsi="Calibri" w:eastAsia="Calibri" w:cs="Calibri"/>
          <w:b w:val="0"/>
          <w:bCs w:val="0"/>
          <w:i w:val="0"/>
          <w:iCs w:val="0"/>
          <w:caps w:val="0"/>
          <w:smallCaps w:val="0"/>
          <w:noProof w:val="0"/>
          <w:color w:val="000000" w:themeColor="text1" w:themeTint="FF" w:themeShade="FF"/>
          <w:sz w:val="22"/>
          <w:szCs w:val="22"/>
          <w:lang w:val="en-GB"/>
        </w:rPr>
        <w:t>the</w:t>
      </w:r>
      <w:r w:rsidRPr="1EA950A3" w:rsidR="5EA64EA0">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capacitance </w:t>
      </w:r>
      <w:r w:rsidRPr="1EA950A3" w:rsidR="1252161A">
        <w:rPr>
          <w:rFonts w:ascii="Calibri" w:hAnsi="Calibri" w:eastAsia="Calibri" w:cs="Calibri"/>
          <w:b w:val="0"/>
          <w:bCs w:val="0"/>
          <w:i w:val="0"/>
          <w:iCs w:val="0"/>
          <w:caps w:val="0"/>
          <w:smallCaps w:val="0"/>
          <w:noProof w:val="0"/>
          <w:color w:val="000000" w:themeColor="text1" w:themeTint="FF" w:themeShade="FF"/>
          <w:sz w:val="22"/>
          <w:szCs w:val="22"/>
          <w:lang w:val="en-GB"/>
        </w:rPr>
        <w:t>value was</w:t>
      </w:r>
      <w:r w:rsidRPr="1EA950A3" w:rsidR="5EA64EA0">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1EA950A3" w:rsidR="1BB94FD7">
        <w:rPr>
          <w:rFonts w:ascii="Calibri" w:hAnsi="Calibri" w:eastAsia="Calibri" w:cs="Calibri"/>
          <w:b w:val="0"/>
          <w:bCs w:val="0"/>
          <w:i w:val="0"/>
          <w:iCs w:val="0"/>
          <w:caps w:val="0"/>
          <w:smallCaps w:val="0"/>
          <w:noProof w:val="0"/>
          <w:color w:val="000000" w:themeColor="text1" w:themeTint="FF" w:themeShade="FF"/>
          <w:sz w:val="22"/>
          <w:szCs w:val="22"/>
          <w:lang w:val="en-GB"/>
        </w:rPr>
        <w:t>2.39µF</w:t>
      </w:r>
      <w:r w:rsidRPr="1EA950A3" w:rsidR="5EA64EA0">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Although this </w:t>
      </w:r>
      <w:r w:rsidRPr="1EA950A3" w:rsidR="5EA64EA0">
        <w:rPr>
          <w:rFonts w:ascii="Calibri" w:hAnsi="Calibri" w:eastAsia="Calibri" w:cs="Calibri"/>
          <w:b w:val="0"/>
          <w:bCs w:val="0"/>
          <w:i w:val="0"/>
          <w:iCs w:val="0"/>
          <w:caps w:val="0"/>
          <w:smallCaps w:val="0"/>
          <w:noProof w:val="0"/>
          <w:color w:val="000000" w:themeColor="text1" w:themeTint="FF" w:themeShade="FF"/>
          <w:sz w:val="22"/>
          <w:szCs w:val="22"/>
          <w:lang w:val="en-GB"/>
        </w:rPr>
        <w:t>doesn't</w:t>
      </w:r>
      <w:r w:rsidRPr="1EA950A3" w:rsidR="5EA64EA0">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seem right there is a few reasons that measurements may differ from the expected value. The main reason could be down to the equipment that was used, for example the oscilloscopes used may not have been fully </w:t>
      </w:r>
      <w:r w:rsidRPr="1EA950A3" w:rsidR="5EA64EA0">
        <w:rPr>
          <w:rFonts w:ascii="Calibri" w:hAnsi="Calibri" w:eastAsia="Calibri" w:cs="Calibri"/>
          <w:b w:val="0"/>
          <w:bCs w:val="0"/>
          <w:i w:val="0"/>
          <w:iCs w:val="0"/>
          <w:caps w:val="0"/>
          <w:smallCaps w:val="0"/>
          <w:noProof w:val="0"/>
          <w:color w:val="000000" w:themeColor="text1" w:themeTint="FF" w:themeShade="FF"/>
          <w:sz w:val="22"/>
          <w:szCs w:val="22"/>
          <w:lang w:val="en-GB"/>
        </w:rPr>
        <w:t>accurate</w:t>
      </w:r>
      <w:r w:rsidRPr="1EA950A3" w:rsidR="5EA64EA0">
        <w:rPr>
          <w:rFonts w:ascii="Calibri" w:hAnsi="Calibri" w:eastAsia="Calibri" w:cs="Calibri"/>
          <w:b w:val="0"/>
          <w:bCs w:val="0"/>
          <w:i w:val="0"/>
          <w:iCs w:val="0"/>
          <w:caps w:val="0"/>
          <w:smallCaps w:val="0"/>
          <w:noProof w:val="0"/>
          <w:color w:val="000000" w:themeColor="text1" w:themeTint="FF" w:themeShade="FF"/>
          <w:sz w:val="22"/>
          <w:szCs w:val="22"/>
          <w:lang w:val="en-GB"/>
        </w:rPr>
        <w:t>, the breadboards, wires and components used to make the circuit may have had issues which could have led to inaccuracies. Another source of inaccuracies could be human error, when doing the test, we could have made a mistake while setting the equipment or software up or had something set to the wrong setting which again could cause measurements to differ. A likely reason for the difference in capacitor value is tolerance,</w:t>
      </w:r>
      <w:r w:rsidRPr="1EA950A3" w:rsidR="334695C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 website </w:t>
      </w:r>
      <w:bookmarkStart w:name="_Int_xUz6PTbu" w:id="1149240240"/>
      <w:r w:rsidRPr="1EA950A3" w:rsidR="334695C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called analogue circuit design </w:t>
      </w:r>
      <w:bookmarkEnd w:id="1149240240"/>
      <w:r w:rsidRPr="1EA950A3" w:rsidR="5EA64EA0">
        <w:rPr>
          <w:rFonts w:ascii="Calibri" w:hAnsi="Calibri" w:eastAsia="Calibri" w:cs="Calibri"/>
          <w:b w:val="0"/>
          <w:bCs w:val="0"/>
          <w:i w:val="0"/>
          <w:iCs w:val="0"/>
          <w:caps w:val="0"/>
          <w:smallCaps w:val="0"/>
          <w:noProof w:val="0"/>
          <w:color w:val="000000" w:themeColor="text1" w:themeTint="FF" w:themeShade="FF"/>
          <w:sz w:val="22"/>
          <w:szCs w:val="22"/>
          <w:lang w:val="en-GB"/>
        </w:rPr>
        <w:t>states that tolerance 'indicates how closely the actual capacitance value will match the rated value'</w:t>
      </w:r>
      <w:r w:rsidRPr="1EA950A3" w:rsidR="0C1DC04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(analogue circuit design, 2024)</w:t>
      </w:r>
      <w:r w:rsidRPr="1EA950A3" w:rsidR="5EA64EA0">
        <w:rPr>
          <w:rFonts w:ascii="Calibri" w:hAnsi="Calibri" w:eastAsia="Calibri" w:cs="Calibri"/>
          <w:b w:val="0"/>
          <w:bCs w:val="0"/>
          <w:i w:val="0"/>
          <w:iCs w:val="0"/>
          <w:caps w:val="0"/>
          <w:smallCaps w:val="0"/>
          <w:noProof w:val="0"/>
          <w:color w:val="000000" w:themeColor="text1" w:themeTint="FF" w:themeShade="FF"/>
          <w:sz w:val="22"/>
          <w:szCs w:val="22"/>
          <w:lang w:val="en-GB"/>
        </w:rPr>
        <w:t>. Tolerances can range anywhere from 5% to 20% which can cause expected values to differ quite significantly.</w:t>
      </w:r>
    </w:p>
    <w:p w:rsidR="1EA950A3" w:rsidP="1EA950A3" w:rsidRDefault="1EA950A3" w14:paraId="5BE11575" w14:textId="1963A2E3">
      <w:pPr>
        <w:pStyle w:val="Normal"/>
        <w:rPr>
          <w:rFonts w:ascii="Aptos" w:hAnsi="Aptos" w:eastAsia="Aptos" w:cs="Aptos"/>
          <w:noProof w:val="0"/>
          <w:sz w:val="24"/>
          <w:szCs w:val="24"/>
          <w:lang w:val="en-GB"/>
        </w:rPr>
      </w:pPr>
    </w:p>
    <w:p w:rsidR="1EA950A3" w:rsidP="1EA950A3" w:rsidRDefault="1EA950A3" w14:paraId="28EBA58C" w14:textId="2D800E68">
      <w:pPr>
        <w:pStyle w:val="Normal"/>
        <w:rPr>
          <w:rFonts w:ascii="Aptos" w:hAnsi="Aptos" w:eastAsia="Aptos" w:cs="Aptos"/>
          <w:noProof w:val="0"/>
          <w:sz w:val="24"/>
          <w:szCs w:val="24"/>
          <w:lang w:val="en-GB"/>
        </w:rPr>
      </w:pPr>
    </w:p>
    <w:p w:rsidR="1EA950A3" w:rsidP="1EA950A3" w:rsidRDefault="1EA950A3" w14:paraId="7A747B38" w14:textId="5DDF75A3">
      <w:pPr>
        <w:pStyle w:val="Normal"/>
        <w:rPr>
          <w:rFonts w:ascii="Aptos" w:hAnsi="Aptos" w:eastAsia="Aptos" w:cs="Aptos"/>
          <w:noProof w:val="0"/>
          <w:sz w:val="24"/>
          <w:szCs w:val="24"/>
          <w:lang w:val="en-GB"/>
        </w:rPr>
      </w:pPr>
    </w:p>
    <w:p w:rsidR="1EA950A3" w:rsidP="1EA950A3" w:rsidRDefault="1EA950A3" w14:paraId="5EB784EC" w14:textId="75538745">
      <w:pPr>
        <w:pStyle w:val="Normal"/>
        <w:rPr>
          <w:rFonts w:ascii="Aptos" w:hAnsi="Aptos" w:eastAsia="Aptos" w:cs="Aptos"/>
          <w:noProof w:val="0"/>
          <w:sz w:val="24"/>
          <w:szCs w:val="24"/>
          <w:lang w:val="en-GB"/>
        </w:rPr>
      </w:pPr>
    </w:p>
    <w:p w:rsidR="1EA950A3" w:rsidP="1EA950A3" w:rsidRDefault="1EA950A3" w14:paraId="1D53493D" w14:textId="5A237236">
      <w:pPr>
        <w:pStyle w:val="Normal"/>
        <w:rPr>
          <w:rFonts w:ascii="Aptos" w:hAnsi="Aptos" w:eastAsia="Aptos" w:cs="Aptos"/>
          <w:noProof w:val="0"/>
          <w:sz w:val="24"/>
          <w:szCs w:val="24"/>
          <w:lang w:val="en-GB"/>
        </w:rPr>
      </w:pPr>
    </w:p>
    <w:p w:rsidR="1EA950A3" w:rsidP="1EA950A3" w:rsidRDefault="1EA950A3" w14:paraId="3480FBB0" w14:textId="0524822A">
      <w:pPr>
        <w:pStyle w:val="Normal"/>
        <w:rPr>
          <w:rFonts w:ascii="Aptos" w:hAnsi="Aptos" w:eastAsia="Aptos" w:cs="Aptos"/>
          <w:noProof w:val="0"/>
          <w:sz w:val="24"/>
          <w:szCs w:val="24"/>
          <w:lang w:val="en-GB"/>
        </w:rPr>
      </w:pPr>
    </w:p>
    <w:p w:rsidR="1EA950A3" w:rsidP="1EA950A3" w:rsidRDefault="1EA950A3" w14:paraId="13A4070E" w14:textId="2D91D70F">
      <w:pPr>
        <w:pStyle w:val="Normal"/>
        <w:rPr>
          <w:rFonts w:ascii="Aptos" w:hAnsi="Aptos" w:eastAsia="Aptos" w:cs="Aptos"/>
          <w:noProof w:val="0"/>
          <w:sz w:val="24"/>
          <w:szCs w:val="24"/>
          <w:lang w:val="en-GB"/>
        </w:rPr>
      </w:pPr>
    </w:p>
    <w:p w:rsidR="1EA950A3" w:rsidP="1EA950A3" w:rsidRDefault="1EA950A3" w14:paraId="3D207967" w14:textId="25AD14EC">
      <w:pPr>
        <w:pStyle w:val="Normal"/>
        <w:rPr>
          <w:rFonts w:ascii="Aptos" w:hAnsi="Aptos" w:eastAsia="Aptos" w:cs="Aptos"/>
          <w:noProof w:val="0"/>
          <w:sz w:val="24"/>
          <w:szCs w:val="24"/>
          <w:lang w:val="en-GB"/>
        </w:rPr>
      </w:pPr>
    </w:p>
    <w:p w:rsidR="1EA950A3" w:rsidP="1EA950A3" w:rsidRDefault="1EA950A3" w14:paraId="5A1F858C" w14:textId="3D86AC63">
      <w:pPr>
        <w:pStyle w:val="Normal"/>
        <w:rPr>
          <w:rFonts w:ascii="Aptos" w:hAnsi="Aptos" w:eastAsia="Aptos" w:cs="Aptos"/>
          <w:noProof w:val="0"/>
          <w:sz w:val="24"/>
          <w:szCs w:val="24"/>
          <w:lang w:val="en-GB"/>
        </w:rPr>
      </w:pPr>
    </w:p>
    <w:p w:rsidR="1EA950A3" w:rsidP="1EA950A3" w:rsidRDefault="1EA950A3" w14:paraId="2A2AEA1C" w14:textId="7F4DADA0">
      <w:pPr>
        <w:pStyle w:val="Normal"/>
        <w:rPr>
          <w:rFonts w:ascii="Aptos" w:hAnsi="Aptos" w:eastAsia="Aptos" w:cs="Aptos"/>
          <w:noProof w:val="0"/>
          <w:sz w:val="24"/>
          <w:szCs w:val="24"/>
          <w:lang w:val="en-GB"/>
        </w:rPr>
      </w:pPr>
    </w:p>
    <w:p w:rsidR="1EA950A3" w:rsidP="1EA950A3" w:rsidRDefault="1EA950A3" w14:paraId="1A9044A8" w14:textId="6B91DF7F">
      <w:pPr>
        <w:pStyle w:val="Normal"/>
        <w:rPr>
          <w:rFonts w:ascii="Aptos" w:hAnsi="Aptos" w:eastAsia="Aptos" w:cs="Aptos"/>
          <w:noProof w:val="0"/>
          <w:sz w:val="24"/>
          <w:szCs w:val="24"/>
          <w:lang w:val="en-GB"/>
        </w:rPr>
      </w:pPr>
    </w:p>
    <w:p w:rsidR="1EA950A3" w:rsidP="1EA950A3" w:rsidRDefault="1EA950A3" w14:paraId="27879899" w14:textId="2611889E">
      <w:pPr>
        <w:pStyle w:val="Normal"/>
        <w:rPr>
          <w:rFonts w:ascii="Aptos" w:hAnsi="Aptos" w:eastAsia="Aptos" w:cs="Aptos"/>
          <w:noProof w:val="0"/>
          <w:sz w:val="24"/>
          <w:szCs w:val="24"/>
          <w:lang w:val="en-GB"/>
        </w:rPr>
      </w:pPr>
    </w:p>
    <w:p w:rsidR="1EA950A3" w:rsidP="1EA950A3" w:rsidRDefault="1EA950A3" w14:paraId="27933179" w14:textId="46687B35">
      <w:pPr>
        <w:pStyle w:val="Normal"/>
        <w:rPr>
          <w:rFonts w:ascii="Aptos" w:hAnsi="Aptos" w:eastAsia="Aptos" w:cs="Aptos"/>
          <w:noProof w:val="0"/>
          <w:sz w:val="24"/>
          <w:szCs w:val="24"/>
          <w:lang w:val="en-GB"/>
        </w:rPr>
      </w:pPr>
    </w:p>
    <w:p w:rsidR="1EA950A3" w:rsidP="1EA950A3" w:rsidRDefault="1EA950A3" w14:paraId="0B5BBFA0" w14:textId="22EE23F7">
      <w:pPr>
        <w:pStyle w:val="Normal"/>
        <w:rPr>
          <w:rFonts w:ascii="Aptos" w:hAnsi="Aptos" w:eastAsia="Aptos" w:cs="Aptos"/>
          <w:noProof w:val="0"/>
          <w:sz w:val="24"/>
          <w:szCs w:val="24"/>
          <w:lang w:val="en-GB"/>
        </w:rPr>
      </w:pPr>
    </w:p>
    <w:p w:rsidR="1EA950A3" w:rsidP="1EA950A3" w:rsidRDefault="1EA950A3" w14:paraId="14C6D955" w14:textId="6677E22D">
      <w:pPr>
        <w:pStyle w:val="Normal"/>
        <w:rPr>
          <w:rFonts w:ascii="Aptos" w:hAnsi="Aptos" w:eastAsia="Aptos" w:cs="Aptos"/>
          <w:noProof w:val="0"/>
          <w:sz w:val="24"/>
          <w:szCs w:val="24"/>
          <w:lang w:val="en-GB"/>
        </w:rPr>
      </w:pPr>
    </w:p>
    <w:p w:rsidR="1EA950A3" w:rsidP="1EA950A3" w:rsidRDefault="1EA950A3" w14:paraId="0B53EE1B" w14:textId="6C7C2048">
      <w:pPr>
        <w:pStyle w:val="Normal"/>
        <w:rPr>
          <w:rFonts w:ascii="Aptos" w:hAnsi="Aptos" w:eastAsia="Aptos" w:cs="Aptos"/>
          <w:noProof w:val="0"/>
          <w:sz w:val="24"/>
          <w:szCs w:val="24"/>
          <w:lang w:val="en-GB"/>
        </w:rPr>
      </w:pPr>
    </w:p>
    <w:p w:rsidR="5EA64EA0" w:rsidP="1EA950A3" w:rsidRDefault="5EA64EA0" w14:paraId="43CBB852" w14:textId="014D1E86">
      <w:pPr>
        <w:pStyle w:val="Normal"/>
        <w:rPr>
          <w:rFonts w:ascii="Aptos" w:hAnsi="Aptos" w:eastAsia="Aptos" w:cs="Aptos"/>
          <w:noProof w:val="0"/>
          <w:sz w:val="24"/>
          <w:szCs w:val="24"/>
          <w:lang w:val="en-GB"/>
        </w:rPr>
      </w:pPr>
      <w:r w:rsidRPr="1EA950A3" w:rsidR="5EA64EA0">
        <w:rPr>
          <w:rFonts w:ascii="Aptos" w:hAnsi="Aptos" w:eastAsia="Aptos" w:cs="Aptos"/>
          <w:noProof w:val="0"/>
          <w:sz w:val="24"/>
          <w:szCs w:val="24"/>
          <w:lang w:val="en-GB"/>
        </w:rPr>
        <w:t>2.10)</w:t>
      </w:r>
    </w:p>
    <w:p w:rsidR="5EA64EA0" w:rsidP="1EA950A3" w:rsidRDefault="5EA64EA0" w14:paraId="06FEA008" w14:textId="19755384">
      <w:pPr>
        <w:pStyle w:val="Normal"/>
        <w:rPr>
          <w:rFonts w:ascii="Aptos" w:hAnsi="Aptos" w:eastAsia="Aptos" w:cs="Aptos"/>
          <w:noProof w:val="0"/>
          <w:sz w:val="24"/>
          <w:szCs w:val="24"/>
          <w:u w:val="single"/>
          <w:lang w:val="en-GB"/>
        </w:rPr>
      </w:pPr>
      <w:r w:rsidRPr="1EA950A3" w:rsidR="5EA64EA0">
        <w:rPr>
          <w:rFonts w:ascii="Aptos" w:hAnsi="Aptos" w:eastAsia="Aptos" w:cs="Aptos"/>
          <w:noProof w:val="0"/>
          <w:sz w:val="24"/>
          <w:szCs w:val="24"/>
          <w:u w:val="single"/>
          <w:lang w:val="en-GB"/>
        </w:rPr>
        <w:t>Risk Question</w:t>
      </w:r>
    </w:p>
    <w:p w:rsidR="5EA64EA0" w:rsidP="1EA950A3" w:rsidRDefault="5EA64EA0" w14:paraId="046F0BBF" w14:textId="5CCB1347">
      <w:pPr>
        <w:pStyle w:val="Normal"/>
        <w:suppressLineNumbers w:val="0"/>
        <w:shd w:val="clear" w:color="auto" w:fill="FFFFFF" w:themeFill="background1"/>
        <w:bidi w:val="0"/>
        <w:spacing w:before="0" w:beforeAutospacing="off" w:after="0" w:afterAutospacing="off" w:line="328" w:lineRule="auto"/>
        <w:ind w:left="0" w:right="0"/>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1EA950A3" w:rsidR="5EA64EA0">
        <w:rPr>
          <w:rFonts w:ascii="Calibri" w:hAnsi="Calibri" w:eastAsia="Calibri" w:cs="Calibri"/>
          <w:b w:val="0"/>
          <w:bCs w:val="0"/>
          <w:i w:val="0"/>
          <w:iCs w:val="0"/>
          <w:caps w:val="0"/>
          <w:smallCaps w:val="0"/>
          <w:noProof w:val="0"/>
          <w:color w:val="000000" w:themeColor="text1" w:themeTint="FF" w:themeShade="FF"/>
          <w:sz w:val="22"/>
          <w:szCs w:val="22"/>
          <w:lang w:val="en-GB"/>
        </w:rPr>
        <w:t>As road vehicles continue to develop and rely more on computers and CANBUS systems to access and influence important vehicle applications the threat of cyber-attacks on vehicles has drastically increased. Modern vehicles heavily rely on CANBUS systems to communicate information throughout the car and even influence driver aids such as autonomous driving in certain cars. This means that if someone was to get external control of a vehicle they could access and shut off or trigger the braking system, unlock the car, shut off the engine, change gear selection and even change steering inputs if the vehicle uses a fly by wire system. The risk of this happening is high, according an article called 'Evaluation of CAN bus security challenges' in 2014 a team of hackers were able to shut off the engine of a Jeep Cherokee and in 2016 another team of engineers were able to hack a corvette and access the braking system. In 2021 ISO/SAE 21434 was introduced which is ' an international standard that defines engineering requirements for cybersecurity risk management in the context of road vehicles.' (</w:t>
      </w:r>
      <w:r w:rsidRPr="1EA950A3" w:rsidR="74DD0ED2">
        <w:rPr>
          <w:rFonts w:ascii="Calibri" w:hAnsi="Calibri" w:eastAsia="Calibri" w:cs="Calibri"/>
          <w:b w:val="0"/>
          <w:bCs w:val="0"/>
          <w:i w:val="0"/>
          <w:iCs w:val="0"/>
          <w:caps w:val="0"/>
          <w:smallCaps w:val="0"/>
          <w:noProof w:val="0"/>
          <w:color w:val="000000" w:themeColor="text1" w:themeTint="FF" w:themeShade="FF"/>
          <w:sz w:val="22"/>
          <w:szCs w:val="22"/>
          <w:lang w:val="en-GB"/>
        </w:rPr>
        <w:t>ISO, 2021</w:t>
      </w:r>
      <w:r w:rsidRPr="1EA950A3" w:rsidR="5EA64EA0">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One thing this standard has mandated is the requirement for pre-production threat analysis called TARA (threat analysis and risk assessment) according to </w:t>
      </w:r>
      <w:r w:rsidRPr="1EA950A3" w:rsidR="35C797A6">
        <w:rPr>
          <w:rFonts w:ascii="Calibri" w:hAnsi="Calibri" w:eastAsia="Calibri" w:cs="Calibri"/>
          <w:b w:val="0"/>
          <w:bCs w:val="0"/>
          <w:i w:val="0"/>
          <w:iCs w:val="0"/>
          <w:caps w:val="0"/>
          <w:smallCaps w:val="0"/>
          <w:noProof w:val="0"/>
          <w:color w:val="000000" w:themeColor="text1" w:themeTint="FF" w:themeShade="FF"/>
          <w:sz w:val="22"/>
          <w:szCs w:val="22"/>
          <w:lang w:val="en-GB"/>
        </w:rPr>
        <w:t>a website called synopsis</w:t>
      </w:r>
      <w:r w:rsidRPr="1EA950A3" w:rsidR="5EA64EA0">
        <w:rPr>
          <w:rFonts w:ascii="Calibri" w:hAnsi="Calibri" w:eastAsia="Calibri" w:cs="Calibri"/>
          <w:b w:val="0"/>
          <w:bCs w:val="0"/>
          <w:i w:val="0"/>
          <w:iCs w:val="0"/>
          <w:caps w:val="0"/>
          <w:smallCaps w:val="0"/>
          <w:noProof w:val="0"/>
          <w:color w:val="000000" w:themeColor="text1" w:themeTint="FF" w:themeShade="FF"/>
          <w:sz w:val="22"/>
          <w:szCs w:val="22"/>
          <w:lang w:val="en-GB"/>
        </w:rPr>
        <w:t>, 'Cybersecurity risk assessment and management requires a thorough investigation of a product to identify the possible risks the product can inherently possess'</w:t>
      </w:r>
      <w:r w:rsidRPr="1EA950A3" w:rsidR="1A84C25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1EA950A3" w:rsidR="1A84C25D">
        <w:rPr>
          <w:rFonts w:ascii="Calibri" w:hAnsi="Calibri" w:eastAsia="Calibri" w:cs="Calibri"/>
          <w:b w:val="0"/>
          <w:bCs w:val="0"/>
          <w:i w:val="0"/>
          <w:iCs w:val="0"/>
          <w:caps w:val="0"/>
          <w:smallCaps w:val="0"/>
          <w:noProof w:val="0"/>
          <w:color w:val="auto"/>
          <w:sz w:val="22"/>
          <w:szCs w:val="22"/>
          <w:lang w:val="en-GB"/>
        </w:rPr>
        <w:t>Synopsys, 2023</w:t>
      </w:r>
      <w:r w:rsidRPr="1EA950A3" w:rsidR="1A84C25D">
        <w:rPr>
          <w:rFonts w:ascii="Calibri" w:hAnsi="Calibri" w:eastAsia="Calibri" w:cs="Calibri"/>
          <w:b w:val="0"/>
          <w:bCs w:val="0"/>
          <w:i w:val="0"/>
          <w:iCs w:val="0"/>
          <w:caps w:val="0"/>
          <w:smallCaps w:val="0"/>
          <w:noProof w:val="0"/>
          <w:color w:val="467886"/>
          <w:sz w:val="22"/>
          <w:szCs w:val="22"/>
          <w:lang w:val="en-GB"/>
        </w:rPr>
        <w:t xml:space="preserve"> </w:t>
      </w:r>
      <w:r w:rsidRPr="1EA950A3" w:rsidR="1A84C25D">
        <w:rPr>
          <w:rFonts w:ascii="Calibri" w:hAnsi="Calibri" w:eastAsia="Calibri" w:cs="Calibri"/>
          <w:b w:val="0"/>
          <w:bCs w:val="0"/>
          <w:i w:val="0"/>
          <w:iCs w:val="0"/>
          <w:caps w:val="0"/>
          <w:smallCaps w:val="0"/>
          <w:noProof w:val="0"/>
          <w:color w:val="000000" w:themeColor="text1" w:themeTint="FF" w:themeShade="FF"/>
          <w:sz w:val="22"/>
          <w:szCs w:val="22"/>
          <w:lang w:val="en-GB"/>
        </w:rPr>
        <w:t>)</w:t>
      </w:r>
      <w:r w:rsidRPr="1EA950A3" w:rsidR="5EA64EA0">
        <w:rPr>
          <w:rFonts w:ascii="Calibri" w:hAnsi="Calibri" w:eastAsia="Calibri" w:cs="Calibri"/>
          <w:b w:val="0"/>
          <w:bCs w:val="0"/>
          <w:i w:val="0"/>
          <w:iCs w:val="0"/>
          <w:caps w:val="0"/>
          <w:smallCaps w:val="0"/>
          <w:noProof w:val="0"/>
          <w:color w:val="000000" w:themeColor="text1" w:themeTint="FF" w:themeShade="FF"/>
          <w:sz w:val="22"/>
          <w:szCs w:val="22"/>
          <w:lang w:val="en-GB"/>
        </w:rPr>
        <w:t>. What this aims to do is find any problems with the systems and make appropriate changes to mitigate the problem before it goes into production to prevent it happening to a real vehicle. ISO/SAE 21434 also requires companies to continuously monitor for security threats and breaches to protect them from attacks, if a threat or vulnerability is found companies are required to do whatever possible to mitigate the threat and update the software to prevent any issues. The benefits of this standard include being able to identify potential security issues before production, increases the longevity of modern vehicles, requires continuous monitoring and updates to improve the systems and it improves the vehicles safety. In the future other mitigation systems could be used to further improve the security of a vehicle. One example of this includes in vehicle threat detection, this could be implemented to allow any road new vehicle to be able to detect a potential threat to the security system and warn the driver or enable a failsafe mode to protect the car. Another process that could be implemented could be if a system is compromised by a threat the vehicle could be required to have the ability to isolate the issue to prevent it spreading and warning the driver.</w:t>
      </w:r>
    </w:p>
    <w:p w:rsidR="1EA950A3" w:rsidP="1EA950A3" w:rsidRDefault="1EA950A3" w14:paraId="38C9E05F" w14:textId="7392DF8E">
      <w:pPr>
        <w:shd w:val="clear" w:color="auto" w:fill="FFFFFF" w:themeFill="background1"/>
        <w:spacing w:before="0" w:beforeAutospacing="off" w:after="0" w:afterAutospacing="off" w:line="328"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p>
    <w:p w:rsidR="1EA950A3" w:rsidP="1EA950A3" w:rsidRDefault="1EA950A3" w14:paraId="12D115EF" w14:textId="16519BBF">
      <w:pPr>
        <w:shd w:val="clear" w:color="auto" w:fill="FFFFFF" w:themeFill="background1"/>
        <w:spacing w:before="0" w:beforeAutospacing="off" w:after="0" w:afterAutospacing="off" w:line="328"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p>
    <w:p w:rsidR="1EA950A3" w:rsidP="1EA950A3" w:rsidRDefault="1EA950A3" w14:paraId="2E6A42E2" w14:textId="1E4F9654">
      <w:pPr>
        <w:shd w:val="clear" w:color="auto" w:fill="FFFFFF" w:themeFill="background1"/>
        <w:spacing w:before="0" w:beforeAutospacing="off" w:after="0" w:afterAutospacing="off" w:line="328"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p>
    <w:p w:rsidR="1EA950A3" w:rsidP="1EA950A3" w:rsidRDefault="1EA950A3" w14:paraId="5140989D" w14:textId="2E202E89">
      <w:pPr>
        <w:pStyle w:val="Normal"/>
        <w:suppressLineNumbers w:val="0"/>
        <w:shd w:val="clear" w:color="auto" w:fill="FFFFFF" w:themeFill="background1"/>
        <w:bidi w:val="0"/>
        <w:spacing w:before="0" w:beforeAutospacing="off" w:after="0" w:afterAutospacing="off" w:line="328" w:lineRule="auto"/>
        <w:ind w:left="0" w:right="0"/>
        <w:jc w:val="left"/>
        <w:rPr>
          <w:rFonts w:ascii="Calibri" w:hAnsi="Calibri" w:eastAsia="Calibri" w:cs="Calibri"/>
          <w:b w:val="0"/>
          <w:bCs w:val="0"/>
          <w:i w:val="0"/>
          <w:iCs w:val="0"/>
          <w:caps w:val="0"/>
          <w:smallCaps w:val="0"/>
          <w:noProof w:val="0"/>
          <w:color w:val="000000" w:themeColor="text1" w:themeTint="FF" w:themeShade="FF"/>
          <w:sz w:val="22"/>
          <w:szCs w:val="22"/>
          <w:u w:val="single"/>
          <w:lang w:val="en-GB"/>
        </w:rPr>
      </w:pPr>
    </w:p>
    <w:p w:rsidR="4998C009" w:rsidP="1EA950A3" w:rsidRDefault="4998C009" w14:paraId="501F6774" w14:textId="5B75BD1C">
      <w:pPr>
        <w:pStyle w:val="Normal"/>
        <w:suppressLineNumbers w:val="0"/>
        <w:shd w:val="clear" w:color="auto" w:fill="FFFFFF" w:themeFill="background1"/>
        <w:bidi w:val="0"/>
        <w:spacing w:before="0" w:beforeAutospacing="off" w:after="0" w:afterAutospacing="off" w:line="328" w:lineRule="auto"/>
        <w:ind w:left="0" w:right="0"/>
        <w:jc w:val="left"/>
        <w:rPr>
          <w:rFonts w:ascii="Calibri" w:hAnsi="Calibri" w:eastAsia="Calibri" w:cs="Calibri"/>
          <w:b w:val="0"/>
          <w:bCs w:val="0"/>
          <w:i w:val="0"/>
          <w:iCs w:val="0"/>
          <w:caps w:val="0"/>
          <w:smallCaps w:val="0"/>
          <w:noProof w:val="0"/>
          <w:color w:val="000000" w:themeColor="text1" w:themeTint="FF" w:themeShade="FF"/>
          <w:sz w:val="22"/>
          <w:szCs w:val="22"/>
          <w:u w:val="single"/>
          <w:lang w:val="en-GB"/>
        </w:rPr>
      </w:pPr>
      <w:r w:rsidRPr="1EA950A3" w:rsidR="4998C009">
        <w:rPr>
          <w:rFonts w:ascii="Calibri" w:hAnsi="Calibri" w:eastAsia="Calibri" w:cs="Calibri"/>
          <w:b w:val="0"/>
          <w:bCs w:val="0"/>
          <w:i w:val="0"/>
          <w:iCs w:val="0"/>
          <w:caps w:val="0"/>
          <w:smallCaps w:val="0"/>
          <w:noProof w:val="0"/>
          <w:color w:val="000000" w:themeColor="text1" w:themeTint="FF" w:themeShade="FF"/>
          <w:sz w:val="22"/>
          <w:szCs w:val="22"/>
          <w:u w:val="single"/>
          <w:lang w:val="en-GB"/>
        </w:rPr>
        <w:t>Reference list</w:t>
      </w:r>
    </w:p>
    <w:p w:rsidR="4998C009" w:rsidP="1EA950A3" w:rsidRDefault="4998C009" w14:paraId="1CEDB552" w14:textId="744C5963">
      <w:pPr>
        <w:shd w:val="clear" w:color="auto" w:fill="FFFFFF" w:themeFill="background1"/>
        <w:bidi w:val="0"/>
        <w:spacing w:before="0" w:beforeAutospacing="off" w:after="0" w:afterAutospacing="off" w:line="328"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1EA950A3" w:rsidR="4998C009">
        <w:rPr>
          <w:rFonts w:ascii="Calibri" w:hAnsi="Calibri" w:eastAsia="Calibri" w:cs="Calibri"/>
          <w:b w:val="0"/>
          <w:bCs w:val="0"/>
          <w:i w:val="0"/>
          <w:iCs w:val="0"/>
          <w:caps w:val="0"/>
          <w:smallCaps w:val="0"/>
          <w:noProof w:val="0"/>
          <w:color w:val="000000" w:themeColor="text1" w:themeTint="FF" w:themeShade="FF"/>
          <w:sz w:val="22"/>
          <w:szCs w:val="22"/>
          <w:lang w:val="en-GB"/>
        </w:rPr>
        <w:t>References</w:t>
      </w:r>
    </w:p>
    <w:p w:rsidR="4998C009" w:rsidP="1EA950A3" w:rsidRDefault="4998C009" w14:paraId="4EEB7E5C" w14:textId="32E5B89E">
      <w:pPr>
        <w:shd w:val="clear" w:color="auto" w:fill="FFFFFF" w:themeFill="background1"/>
        <w:bidi w:val="0"/>
        <w:spacing w:before="0" w:beforeAutospacing="off" w:after="0" w:afterAutospacing="off" w:line="328"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1EA950A3" w:rsidR="4998C00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Bozdal, M., Samie, M., Aslam, S. and Jennions, I. (2020). Evaluation of CAN Bus Security Challenges. Sensors, 20(8), P.2364. </w:t>
      </w:r>
      <w:hyperlink r:id="R26eb79644f1149ec">
        <w:r w:rsidRPr="1EA950A3" w:rsidR="4998C009">
          <w:rPr>
            <w:rStyle w:val="Hyperlink"/>
            <w:rFonts w:ascii="Calibri" w:hAnsi="Calibri" w:eastAsia="Calibri" w:cs="Calibri"/>
            <w:b w:val="0"/>
            <w:bCs w:val="0"/>
            <w:i w:val="0"/>
            <w:iCs w:val="0"/>
            <w:caps w:val="0"/>
            <w:smallCaps w:val="0"/>
            <w:noProof w:val="0"/>
            <w:color w:val="467886"/>
            <w:sz w:val="22"/>
            <w:szCs w:val="22"/>
            <w:lang w:val="en-GB"/>
          </w:rPr>
          <w:t>https://pmc.ncbi.nlm.nih.gov/articles/PMC7219335/#sec4-sensors-20-02364</w:t>
        </w:r>
      </w:hyperlink>
    </w:p>
    <w:p w:rsidR="4998C009" w:rsidP="1EA950A3" w:rsidRDefault="4998C009" w14:paraId="07C1FDEA" w14:textId="4283E29A">
      <w:pPr>
        <w:pStyle w:val="Normal"/>
        <w:shd w:val="clear" w:color="auto" w:fill="FFFFFF" w:themeFill="background1"/>
        <w:bidi w:val="0"/>
        <w:spacing w:before="0" w:beforeAutospacing="off" w:after="0" w:afterAutospacing="off" w:line="328"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1EA950A3" w:rsidR="4998C00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ISO (2021). ISO/SAE 21434. [online] ISO. Available at: </w:t>
      </w:r>
      <w:hyperlink r:id="R7baf5147116f4692">
        <w:r w:rsidRPr="1EA950A3" w:rsidR="4998C009">
          <w:rPr>
            <w:rStyle w:val="Hyperlink"/>
            <w:rFonts w:ascii="Calibri" w:hAnsi="Calibri" w:eastAsia="Calibri" w:cs="Calibri"/>
            <w:b w:val="0"/>
            <w:bCs w:val="0"/>
            <w:i w:val="0"/>
            <w:iCs w:val="0"/>
            <w:caps w:val="0"/>
            <w:smallCaps w:val="0"/>
            <w:noProof w:val="0"/>
            <w:color w:val="467886"/>
            <w:sz w:val="22"/>
            <w:szCs w:val="22"/>
            <w:lang w:val="en-GB"/>
          </w:rPr>
          <w:t>https://www.iso.org/standard/70918.html</w:t>
        </w:r>
      </w:hyperlink>
    </w:p>
    <w:p w:rsidR="4998C009" w:rsidP="1EA950A3" w:rsidRDefault="4998C009" w14:paraId="58D7C539" w14:textId="17760260">
      <w:pPr>
        <w:pStyle w:val="Normal"/>
        <w:shd w:val="clear" w:color="auto" w:fill="FFFFFF" w:themeFill="background1"/>
        <w:bidi w:val="0"/>
        <w:spacing w:before="0" w:beforeAutospacing="off" w:after="0" w:afterAutospacing="off" w:line="328"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1EA950A3" w:rsidR="4998C00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Synopsys.com (2023). The Promise of ISO/SAE 21434 for Automotive Cybersecurity. [online] Available at: </w:t>
      </w:r>
      <w:hyperlink r:id="Rc761a2d92e0748a9">
        <w:r w:rsidRPr="1EA950A3" w:rsidR="4998C009">
          <w:rPr>
            <w:rStyle w:val="Hyperlink"/>
            <w:rFonts w:ascii="Calibri" w:hAnsi="Calibri" w:eastAsia="Calibri" w:cs="Calibri"/>
            <w:b w:val="0"/>
            <w:bCs w:val="0"/>
            <w:i w:val="0"/>
            <w:iCs w:val="0"/>
            <w:caps w:val="0"/>
            <w:smallCaps w:val="0"/>
            <w:noProof w:val="0"/>
            <w:color w:val="467886"/>
            <w:sz w:val="22"/>
            <w:szCs w:val="22"/>
            <w:lang w:val="en-GB"/>
          </w:rPr>
          <w:t>https://www.synopsys.com/articles/iso-sae-21434-automotive-cybersecurity.html#1</w:t>
        </w:r>
      </w:hyperlink>
    </w:p>
    <w:p w:rsidR="4998C009" w:rsidP="1EA950A3" w:rsidRDefault="4998C009" w14:paraId="580FE43D" w14:textId="7D72CAC9">
      <w:pPr>
        <w:pStyle w:val="Normal"/>
        <w:shd w:val="clear" w:color="auto" w:fill="FFFFFF" w:themeFill="background1"/>
        <w:bidi w:val="0"/>
        <w:spacing w:before="0" w:beforeAutospacing="off" w:after="0" w:afterAutospacing="off" w:line="328"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1EA950A3" w:rsidR="4998C00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Analogcircuitdesign.com. (2024). Understanding Capacitor specifications: Voltage, Capacitance, Tolerance etc. [online] Available at: </w:t>
      </w:r>
      <w:hyperlink r:id="R5be2708724b7454d">
        <w:r w:rsidRPr="1EA950A3" w:rsidR="4998C009">
          <w:rPr>
            <w:rStyle w:val="Hyperlink"/>
            <w:rFonts w:ascii="Calibri" w:hAnsi="Calibri" w:eastAsia="Calibri" w:cs="Calibri"/>
            <w:b w:val="0"/>
            <w:bCs w:val="0"/>
            <w:i w:val="0"/>
            <w:iCs w:val="0"/>
            <w:caps w:val="0"/>
            <w:smallCaps w:val="0"/>
            <w:noProof w:val="0"/>
            <w:color w:val="467886"/>
            <w:sz w:val="22"/>
            <w:szCs w:val="22"/>
            <w:lang w:val="en-GB"/>
          </w:rPr>
          <w:t>Understanding Capacitor specifications: Voltage, Capacitance, Tolerance etc</w:t>
        </w:r>
      </w:hyperlink>
    </w:p>
    <w:p w:rsidR="1EA950A3" w:rsidP="1EA950A3" w:rsidRDefault="1EA950A3" w14:paraId="46EF59DB" w14:textId="72346C23">
      <w:pPr>
        <w:pStyle w:val="Normal"/>
        <w:suppressLineNumbers w:val="0"/>
        <w:shd w:val="clear" w:color="auto" w:fill="FFFFFF" w:themeFill="background1"/>
        <w:bidi w:val="0"/>
        <w:spacing w:before="0" w:beforeAutospacing="off" w:after="0" w:afterAutospacing="off" w:line="328" w:lineRule="auto"/>
        <w:ind w:left="0" w:right="0"/>
        <w:jc w:val="left"/>
        <w:rPr>
          <w:rFonts w:ascii="Calibri" w:hAnsi="Calibri" w:eastAsia="Calibri" w:cs="Calibri"/>
          <w:b w:val="0"/>
          <w:bCs w:val="0"/>
          <w:i w:val="0"/>
          <w:iCs w:val="0"/>
          <w:caps w:val="0"/>
          <w:smallCaps w:val="0"/>
          <w:noProof w:val="0"/>
          <w:color w:val="000000" w:themeColor="text1" w:themeTint="FF" w:themeShade="FF"/>
          <w:sz w:val="22"/>
          <w:szCs w:val="22"/>
          <w:u w:val="single"/>
          <w:lang w:val="en-GB"/>
        </w:rPr>
      </w:pPr>
    </w:p>
    <w:p w:rsidR="1EA950A3" w:rsidP="1EA950A3" w:rsidRDefault="1EA950A3" w14:paraId="5AFE0B06" w14:textId="60F6424E">
      <w:pPr>
        <w:pStyle w:val="Normal"/>
        <w:rPr>
          <w:rFonts w:ascii="Aptos" w:hAnsi="Aptos" w:eastAsia="Aptos" w:cs="Aptos"/>
          <w:noProof w:val="0"/>
          <w:sz w:val="24"/>
          <w:szCs w:val="24"/>
          <w:u w:val="single"/>
          <w:lang w:val="en-GB"/>
        </w:rPr>
      </w:pPr>
    </w:p>
    <w:sectPr>
      <w:pgSz w:w="11906" w:h="16838" w:orient="portrait"/>
      <w:pgMar w:top="1440" w:right="1440" w:bottom="1440" w:left="1440" w:header="720" w:footer="720" w:gutter="0"/>
      <w:cols w:space="720"/>
      <w:docGrid w:linePitch="360"/>
      <w:headerReference w:type="default" r:id="R15d7c1f8a6354fa1"/>
      <w:footerReference w:type="default" r:id="R8ec218ed4b7c463d"/>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1EA950A3" w:rsidTr="1EA950A3" w14:paraId="1A5051FE">
      <w:trPr>
        <w:trHeight w:val="300"/>
      </w:trPr>
      <w:tc>
        <w:tcPr>
          <w:tcW w:w="3005" w:type="dxa"/>
          <w:tcMar/>
        </w:tcPr>
        <w:p w:rsidR="1EA950A3" w:rsidP="1EA950A3" w:rsidRDefault="1EA950A3" w14:paraId="2223D6BC" w14:textId="2A366443">
          <w:pPr>
            <w:pStyle w:val="Header"/>
            <w:bidi w:val="0"/>
            <w:ind w:left="-115"/>
            <w:jc w:val="left"/>
          </w:pPr>
        </w:p>
      </w:tc>
      <w:tc>
        <w:tcPr>
          <w:tcW w:w="3005" w:type="dxa"/>
          <w:tcMar/>
        </w:tcPr>
        <w:p w:rsidR="1EA950A3" w:rsidP="1EA950A3" w:rsidRDefault="1EA950A3" w14:paraId="641C1D11" w14:textId="08914FDD">
          <w:pPr>
            <w:pStyle w:val="Header"/>
            <w:bidi w:val="0"/>
            <w:jc w:val="center"/>
          </w:pPr>
        </w:p>
      </w:tc>
      <w:tc>
        <w:tcPr>
          <w:tcW w:w="3005" w:type="dxa"/>
          <w:tcMar/>
        </w:tcPr>
        <w:p w:rsidR="1EA950A3" w:rsidP="1EA950A3" w:rsidRDefault="1EA950A3" w14:paraId="25EBBB66" w14:textId="334503B1">
          <w:pPr>
            <w:pStyle w:val="Header"/>
            <w:bidi w:val="0"/>
            <w:ind w:right="-115"/>
            <w:jc w:val="right"/>
          </w:pPr>
          <w:r>
            <w:fldChar w:fldCharType="begin"/>
          </w:r>
          <w:r>
            <w:instrText xml:space="preserve">PAGE</w:instrText>
          </w:r>
          <w:r>
            <w:fldChar w:fldCharType="separate"/>
          </w:r>
          <w:r>
            <w:fldChar w:fldCharType="end"/>
          </w:r>
        </w:p>
      </w:tc>
    </w:tr>
  </w:tbl>
  <w:p w:rsidR="1EA950A3" w:rsidP="1EA950A3" w:rsidRDefault="1EA950A3" w14:paraId="39766AF1" w14:textId="1CEB4FF6">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1EA950A3" w:rsidTr="1EA950A3" w14:paraId="0DB5BCCD">
      <w:trPr>
        <w:trHeight w:val="300"/>
      </w:trPr>
      <w:tc>
        <w:tcPr>
          <w:tcW w:w="3005" w:type="dxa"/>
          <w:tcMar/>
        </w:tcPr>
        <w:p w:rsidR="1EA950A3" w:rsidP="1EA950A3" w:rsidRDefault="1EA950A3" w14:paraId="140FED52" w14:textId="27433B3E">
          <w:pPr>
            <w:pStyle w:val="Header"/>
            <w:bidi w:val="0"/>
            <w:ind w:left="-115"/>
            <w:jc w:val="left"/>
          </w:pPr>
        </w:p>
      </w:tc>
      <w:tc>
        <w:tcPr>
          <w:tcW w:w="3005" w:type="dxa"/>
          <w:tcMar/>
        </w:tcPr>
        <w:p w:rsidR="1EA950A3" w:rsidP="1EA950A3" w:rsidRDefault="1EA950A3" w14:paraId="117394F0" w14:textId="4DDC33AE">
          <w:pPr>
            <w:pStyle w:val="Header"/>
            <w:bidi w:val="0"/>
            <w:jc w:val="center"/>
          </w:pPr>
        </w:p>
      </w:tc>
      <w:tc>
        <w:tcPr>
          <w:tcW w:w="3005" w:type="dxa"/>
          <w:tcMar/>
        </w:tcPr>
        <w:p w:rsidR="1EA950A3" w:rsidP="1EA950A3" w:rsidRDefault="1EA950A3" w14:paraId="6CFDE97D" w14:textId="3F8E6BB2">
          <w:pPr>
            <w:pStyle w:val="Header"/>
            <w:bidi w:val="0"/>
            <w:ind w:right="-115"/>
            <w:jc w:val="right"/>
          </w:pPr>
        </w:p>
      </w:tc>
    </w:tr>
  </w:tbl>
  <w:p w:rsidR="1EA950A3" w:rsidP="1EA950A3" w:rsidRDefault="1EA950A3" w14:paraId="4919A115" w14:textId="38BCB947">
    <w:pPr>
      <w:pStyle w:val="Header"/>
      <w:bidi w:val="0"/>
    </w:pPr>
  </w:p>
</w:hdr>
</file>

<file path=word/intelligence2.xml><?xml version="1.0" encoding="utf-8"?>
<int2:intelligence xmlns:int2="http://schemas.microsoft.com/office/intelligence/2020/intelligence">
  <int2:observations>
    <int2:textHash int2:hashCode="2qqUPzkIkubxdm" int2:id="6OgVR5cv">
      <int2:state int2:type="spell" int2:value="Rejected"/>
    </int2:textHash>
    <int2:bookmark int2:bookmarkName="_Int_xUz6PTbu" int2:invalidationBookmarkName="" int2:hashCode="/y/39Z1VqFeVq8" int2:id="ihr9gsLc">
      <int2:state int2:type="gram" int2:value="Rejected"/>
    </int2:bookmark>
    <int2:bookmark int2:bookmarkName="_Int_H98cjIny" int2:invalidationBookmarkName="" int2:hashCode="Ak8bVltXeGTmuv" int2:id="zA6vXrgy">
      <int2:state int2:type="gram"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2">
    <w:nsid w:val="77e0080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1.%2"/>
      <w:lvlJc w:val="left"/>
      <w:pPr>
        <w:ind w:left="576" w:hanging="576"/>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c6a9fc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9"/>
      <w:numFmt w:val="decimal"/>
      <w:lvlText w:val="%1.%2"/>
      <w:lvlJc w:val="left"/>
      <w:pPr>
        <w:ind w:left="576" w:hanging="576"/>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372DFDD"/>
    <w:rsid w:val="0159D0ED"/>
    <w:rsid w:val="01AA614D"/>
    <w:rsid w:val="023CB8EA"/>
    <w:rsid w:val="02F3A6A9"/>
    <w:rsid w:val="04240FC7"/>
    <w:rsid w:val="04AC9670"/>
    <w:rsid w:val="04CE83FD"/>
    <w:rsid w:val="04D4A5A8"/>
    <w:rsid w:val="04E22F86"/>
    <w:rsid w:val="0503CF94"/>
    <w:rsid w:val="052DA9AC"/>
    <w:rsid w:val="052DA9AC"/>
    <w:rsid w:val="060D275C"/>
    <w:rsid w:val="0633F823"/>
    <w:rsid w:val="06AD0862"/>
    <w:rsid w:val="0839FCDD"/>
    <w:rsid w:val="0868004F"/>
    <w:rsid w:val="092073D5"/>
    <w:rsid w:val="094EC049"/>
    <w:rsid w:val="094EC049"/>
    <w:rsid w:val="09694E37"/>
    <w:rsid w:val="097A7BC5"/>
    <w:rsid w:val="09AFA4EA"/>
    <w:rsid w:val="09E34847"/>
    <w:rsid w:val="0A53A2C6"/>
    <w:rsid w:val="0A53A2C6"/>
    <w:rsid w:val="0A7212A8"/>
    <w:rsid w:val="0A95C298"/>
    <w:rsid w:val="0AAF44A0"/>
    <w:rsid w:val="0B4F6E27"/>
    <w:rsid w:val="0C1DC048"/>
    <w:rsid w:val="0C2F1278"/>
    <w:rsid w:val="0C2F1278"/>
    <w:rsid w:val="0DD39434"/>
    <w:rsid w:val="0DF20FCC"/>
    <w:rsid w:val="0EAC1ADA"/>
    <w:rsid w:val="0EF05D82"/>
    <w:rsid w:val="0F77810F"/>
    <w:rsid w:val="0FE27350"/>
    <w:rsid w:val="0FEAC8A8"/>
    <w:rsid w:val="0FEE2C94"/>
    <w:rsid w:val="0FEE2C94"/>
    <w:rsid w:val="10D17E7C"/>
    <w:rsid w:val="10D48BF6"/>
    <w:rsid w:val="10D48BF6"/>
    <w:rsid w:val="10DBE028"/>
    <w:rsid w:val="10E66AB8"/>
    <w:rsid w:val="10EC62ED"/>
    <w:rsid w:val="1171B89B"/>
    <w:rsid w:val="11A8598D"/>
    <w:rsid w:val="1206BDCA"/>
    <w:rsid w:val="1252161A"/>
    <w:rsid w:val="131D7CB2"/>
    <w:rsid w:val="135A2E1D"/>
    <w:rsid w:val="13B51842"/>
    <w:rsid w:val="14290B05"/>
    <w:rsid w:val="14E2C68E"/>
    <w:rsid w:val="154377C0"/>
    <w:rsid w:val="16D6BF19"/>
    <w:rsid w:val="1709BAA8"/>
    <w:rsid w:val="174DA58D"/>
    <w:rsid w:val="174DA58D"/>
    <w:rsid w:val="17D6F219"/>
    <w:rsid w:val="18E00F6A"/>
    <w:rsid w:val="1903827E"/>
    <w:rsid w:val="197F0E70"/>
    <w:rsid w:val="199D6221"/>
    <w:rsid w:val="19D2D53B"/>
    <w:rsid w:val="1A1D0D46"/>
    <w:rsid w:val="1A1D0D46"/>
    <w:rsid w:val="1A84C25D"/>
    <w:rsid w:val="1A9D21D3"/>
    <w:rsid w:val="1BB94FD7"/>
    <w:rsid w:val="1C3E6EF1"/>
    <w:rsid w:val="1C3E6EF1"/>
    <w:rsid w:val="1C73A61B"/>
    <w:rsid w:val="1CCA57D9"/>
    <w:rsid w:val="1CCC60F8"/>
    <w:rsid w:val="1D447FAE"/>
    <w:rsid w:val="1DE822D8"/>
    <w:rsid w:val="1EA298A9"/>
    <w:rsid w:val="1EA950A3"/>
    <w:rsid w:val="1FBA8C38"/>
    <w:rsid w:val="2023BB84"/>
    <w:rsid w:val="2067D24A"/>
    <w:rsid w:val="219AFA80"/>
    <w:rsid w:val="21C373D7"/>
    <w:rsid w:val="21F1ED31"/>
    <w:rsid w:val="233BC1A8"/>
    <w:rsid w:val="2393F1A5"/>
    <w:rsid w:val="239E333B"/>
    <w:rsid w:val="24D64252"/>
    <w:rsid w:val="25785539"/>
    <w:rsid w:val="267486E8"/>
    <w:rsid w:val="272D6E6E"/>
    <w:rsid w:val="27A58826"/>
    <w:rsid w:val="27B9AF4E"/>
    <w:rsid w:val="285AECA1"/>
    <w:rsid w:val="28C88A76"/>
    <w:rsid w:val="28CD3D76"/>
    <w:rsid w:val="28F37140"/>
    <w:rsid w:val="292EC04B"/>
    <w:rsid w:val="2969F915"/>
    <w:rsid w:val="29DE3958"/>
    <w:rsid w:val="2A36F17A"/>
    <w:rsid w:val="2BC75CC9"/>
    <w:rsid w:val="2C39A486"/>
    <w:rsid w:val="2D48137F"/>
    <w:rsid w:val="2DEBDAFD"/>
    <w:rsid w:val="2F3B02F1"/>
    <w:rsid w:val="31D5BF15"/>
    <w:rsid w:val="3237147E"/>
    <w:rsid w:val="334695CB"/>
    <w:rsid w:val="33679092"/>
    <w:rsid w:val="3372DFDD"/>
    <w:rsid w:val="337E4AFD"/>
    <w:rsid w:val="348AE4AC"/>
    <w:rsid w:val="349A2FBC"/>
    <w:rsid w:val="34A5BFBA"/>
    <w:rsid w:val="35C797A6"/>
    <w:rsid w:val="367CF512"/>
    <w:rsid w:val="368203C5"/>
    <w:rsid w:val="36A73AC4"/>
    <w:rsid w:val="36B52484"/>
    <w:rsid w:val="36B8C7EF"/>
    <w:rsid w:val="37057E3F"/>
    <w:rsid w:val="37057E3F"/>
    <w:rsid w:val="3726E0B5"/>
    <w:rsid w:val="37D2931C"/>
    <w:rsid w:val="384F7A6E"/>
    <w:rsid w:val="384F7A6E"/>
    <w:rsid w:val="38512BB5"/>
    <w:rsid w:val="38787272"/>
    <w:rsid w:val="38B14092"/>
    <w:rsid w:val="39617861"/>
    <w:rsid w:val="399FE42B"/>
    <w:rsid w:val="3A381B96"/>
    <w:rsid w:val="3B6D43EE"/>
    <w:rsid w:val="3B8FF7E0"/>
    <w:rsid w:val="3B8FF7E0"/>
    <w:rsid w:val="3BBE4176"/>
    <w:rsid w:val="3BBE4176"/>
    <w:rsid w:val="3BE0F046"/>
    <w:rsid w:val="3BE576CC"/>
    <w:rsid w:val="3C018F5F"/>
    <w:rsid w:val="3C1C5DFB"/>
    <w:rsid w:val="3C2DEAE9"/>
    <w:rsid w:val="3C2DEAE9"/>
    <w:rsid w:val="3C651AA8"/>
    <w:rsid w:val="3C6F0A3F"/>
    <w:rsid w:val="3C788289"/>
    <w:rsid w:val="3CD74EDC"/>
    <w:rsid w:val="3CD74EDC"/>
    <w:rsid w:val="3D119D0B"/>
    <w:rsid w:val="3D6341D6"/>
    <w:rsid w:val="3D861093"/>
    <w:rsid w:val="3DDC4341"/>
    <w:rsid w:val="3E0E5D3F"/>
    <w:rsid w:val="3ED12881"/>
    <w:rsid w:val="3ED12881"/>
    <w:rsid w:val="3F153E84"/>
    <w:rsid w:val="3F19EDE3"/>
    <w:rsid w:val="4059858F"/>
    <w:rsid w:val="40E58737"/>
    <w:rsid w:val="40E58737"/>
    <w:rsid w:val="40E63984"/>
    <w:rsid w:val="40FC3B8A"/>
    <w:rsid w:val="411ADFF2"/>
    <w:rsid w:val="427EEB88"/>
    <w:rsid w:val="427EEB88"/>
    <w:rsid w:val="42E7DCBB"/>
    <w:rsid w:val="432067B8"/>
    <w:rsid w:val="438A0360"/>
    <w:rsid w:val="44BF0B06"/>
    <w:rsid w:val="45944DDF"/>
    <w:rsid w:val="459EA9F4"/>
    <w:rsid w:val="45D93BA6"/>
    <w:rsid w:val="45D93BA6"/>
    <w:rsid w:val="4644EBF7"/>
    <w:rsid w:val="4644EBF7"/>
    <w:rsid w:val="470A3EDC"/>
    <w:rsid w:val="4743F681"/>
    <w:rsid w:val="47453B5C"/>
    <w:rsid w:val="477B85B9"/>
    <w:rsid w:val="479CF6FE"/>
    <w:rsid w:val="47D5119F"/>
    <w:rsid w:val="482B81FD"/>
    <w:rsid w:val="48B91543"/>
    <w:rsid w:val="4998C009"/>
    <w:rsid w:val="4998E04A"/>
    <w:rsid w:val="49D8E536"/>
    <w:rsid w:val="49F67620"/>
    <w:rsid w:val="4B51882E"/>
    <w:rsid w:val="4C03DAF2"/>
    <w:rsid w:val="4C9BAD61"/>
    <w:rsid w:val="4E75E364"/>
    <w:rsid w:val="4F0D6380"/>
    <w:rsid w:val="4F5BF7F9"/>
    <w:rsid w:val="51F2AA8F"/>
    <w:rsid w:val="5299E1D2"/>
    <w:rsid w:val="52FC8A3F"/>
    <w:rsid w:val="53C266C2"/>
    <w:rsid w:val="549DBEC9"/>
    <w:rsid w:val="5594F95E"/>
    <w:rsid w:val="5595CA17"/>
    <w:rsid w:val="55CE9F14"/>
    <w:rsid w:val="55D22697"/>
    <w:rsid w:val="565D5518"/>
    <w:rsid w:val="565D5518"/>
    <w:rsid w:val="56FA258D"/>
    <w:rsid w:val="5744E198"/>
    <w:rsid w:val="580A7182"/>
    <w:rsid w:val="580A7182"/>
    <w:rsid w:val="585157E0"/>
    <w:rsid w:val="58D464FD"/>
    <w:rsid w:val="597F5866"/>
    <w:rsid w:val="5A1311B2"/>
    <w:rsid w:val="5A1311B2"/>
    <w:rsid w:val="5A42CE95"/>
    <w:rsid w:val="5BA9274C"/>
    <w:rsid w:val="5BAC15F5"/>
    <w:rsid w:val="5BC81DAB"/>
    <w:rsid w:val="5BF7BE33"/>
    <w:rsid w:val="5BF7BE33"/>
    <w:rsid w:val="5C4CD128"/>
    <w:rsid w:val="5C95B59D"/>
    <w:rsid w:val="5DB89BFA"/>
    <w:rsid w:val="5E6DEA28"/>
    <w:rsid w:val="5EA1E741"/>
    <w:rsid w:val="5EA64EA0"/>
    <w:rsid w:val="5EF887CE"/>
    <w:rsid w:val="5F60BDB3"/>
    <w:rsid w:val="600A19F0"/>
    <w:rsid w:val="61F006CC"/>
    <w:rsid w:val="62649915"/>
    <w:rsid w:val="62649915"/>
    <w:rsid w:val="62C2B75C"/>
    <w:rsid w:val="634A0E90"/>
    <w:rsid w:val="647C662A"/>
    <w:rsid w:val="651A8B5B"/>
    <w:rsid w:val="651A8B5B"/>
    <w:rsid w:val="65E9284B"/>
    <w:rsid w:val="65E9284B"/>
    <w:rsid w:val="67E449E6"/>
    <w:rsid w:val="687F403E"/>
    <w:rsid w:val="68818D76"/>
    <w:rsid w:val="68D71865"/>
    <w:rsid w:val="68D71865"/>
    <w:rsid w:val="68E32671"/>
    <w:rsid w:val="69246442"/>
    <w:rsid w:val="6940932B"/>
    <w:rsid w:val="695048D0"/>
    <w:rsid w:val="6A394012"/>
    <w:rsid w:val="6A455EDD"/>
    <w:rsid w:val="6A74419E"/>
    <w:rsid w:val="6B17B367"/>
    <w:rsid w:val="6B293A37"/>
    <w:rsid w:val="6B3E8FC5"/>
    <w:rsid w:val="6B7389BD"/>
    <w:rsid w:val="6C66ADC3"/>
    <w:rsid w:val="6C66ADC3"/>
    <w:rsid w:val="6C6A43A1"/>
    <w:rsid w:val="6C9395C6"/>
    <w:rsid w:val="6CB4193F"/>
    <w:rsid w:val="6EC15F6B"/>
    <w:rsid w:val="6EF90296"/>
    <w:rsid w:val="6FC8772C"/>
    <w:rsid w:val="7048CC0C"/>
    <w:rsid w:val="7048CC0C"/>
    <w:rsid w:val="7061E044"/>
    <w:rsid w:val="713FD50F"/>
    <w:rsid w:val="720C8097"/>
    <w:rsid w:val="727A7066"/>
    <w:rsid w:val="727A7066"/>
    <w:rsid w:val="72C20F71"/>
    <w:rsid w:val="733666A0"/>
    <w:rsid w:val="736BAF38"/>
    <w:rsid w:val="736BAF38"/>
    <w:rsid w:val="737E8484"/>
    <w:rsid w:val="74BBD169"/>
    <w:rsid w:val="74C871E1"/>
    <w:rsid w:val="74C871E1"/>
    <w:rsid w:val="74DD0ED2"/>
    <w:rsid w:val="74EC44B3"/>
    <w:rsid w:val="7541FC0F"/>
    <w:rsid w:val="7639F711"/>
    <w:rsid w:val="76832005"/>
    <w:rsid w:val="76DDF2F6"/>
    <w:rsid w:val="76E88FB3"/>
    <w:rsid w:val="782AAA23"/>
    <w:rsid w:val="78769F35"/>
    <w:rsid w:val="78BD2C32"/>
    <w:rsid w:val="78BE2A2E"/>
    <w:rsid w:val="78F10AEF"/>
    <w:rsid w:val="7AAAC642"/>
    <w:rsid w:val="7B65BBF6"/>
    <w:rsid w:val="7B8A7E28"/>
    <w:rsid w:val="7BC19C87"/>
    <w:rsid w:val="7C8F2123"/>
    <w:rsid w:val="7CDE0ED2"/>
    <w:rsid w:val="7CEA07D2"/>
    <w:rsid w:val="7D97D9F9"/>
    <w:rsid w:val="7DC90B6B"/>
    <w:rsid w:val="7DC90B6B"/>
    <w:rsid w:val="7E275DBE"/>
    <w:rsid w:val="7FEBAD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8481E4"/>
  <w15:chartTrackingRefBased/>
  <w15:docId w15:val="{E05ED3C5-D094-410B-9D16-3E130BE9969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1EA950A3"/>
    <w:rPr>
      <w:color w:val="467886"/>
      <w:u w:val="single"/>
    </w:rPr>
  </w:style>
  <w:style w:type="paragraph" w:styleId="Heading2">
    <w:uiPriority w:val="9"/>
    <w:name w:val="heading 2"/>
    <w:basedOn w:val="Normal"/>
    <w:next w:val="Normal"/>
    <w:unhideWhenUsed/>
    <w:qFormat/>
    <w:rsid w:val="1EA950A3"/>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ListParagraph">
    <w:uiPriority w:val="34"/>
    <w:name w:val="List Paragraph"/>
    <w:basedOn w:val="Normal"/>
    <w:qFormat/>
    <w:rsid w:val="1EA950A3"/>
    <w:pPr>
      <w:spacing/>
      <w:ind w:left="720"/>
      <w:contextualSpacing/>
    </w:pPr>
  </w:style>
  <w:style w:type="paragraph" w:styleId="Header">
    <w:uiPriority w:val="99"/>
    <w:name w:val="header"/>
    <w:basedOn w:val="Normal"/>
    <w:unhideWhenUsed/>
    <w:rsid w:val="1EA950A3"/>
    <w:pPr>
      <w:tabs>
        <w:tab w:val="center" w:leader="none" w:pos="4680"/>
        <w:tab w:val="right" w:leader="none" w:pos="9360"/>
      </w:tabs>
      <w:spacing w:after="0" w:line="240" w:lineRule="auto"/>
    </w:pPr>
  </w:style>
  <w:style w:type="paragraph" w:styleId="Footer">
    <w:uiPriority w:val="99"/>
    <w:name w:val="footer"/>
    <w:basedOn w:val="Normal"/>
    <w:unhideWhenUsed/>
    <w:rsid w:val="1EA950A3"/>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1088495546" /><Relationship Type="http://schemas.openxmlformats.org/officeDocument/2006/relationships/image" Target="/media/image2.png" Id="rId342676572" /><Relationship Type="http://schemas.openxmlformats.org/officeDocument/2006/relationships/image" Target="/media/image3.png" Id="rId2139517607" /><Relationship Type="http://schemas.openxmlformats.org/officeDocument/2006/relationships/image" Target="/media/image4.png" Id="rId1267655505" /><Relationship Type="http://schemas.openxmlformats.org/officeDocument/2006/relationships/image" Target="/media/image5.png" Id="rId1583080013" /><Relationship Type="http://schemas.openxmlformats.org/officeDocument/2006/relationships/hyperlink" Target="https://pmc.ncbi.nlm.nih.gov/articles/PMC7219335/#sec4-sensors-20-02364" TargetMode="External" Id="R26eb79644f1149ec" /><Relationship Type="http://schemas.openxmlformats.org/officeDocument/2006/relationships/hyperlink" Target="https://www.iso.org/standard/70918.html" TargetMode="External" Id="R7baf5147116f4692" /><Relationship Type="http://schemas.openxmlformats.org/officeDocument/2006/relationships/hyperlink" Target="https://www.synopsys.com/articles/iso-sae-21434-automotive-cybersecurity.html#1" TargetMode="External" Id="Rc761a2d92e0748a9" /><Relationship Type="http://schemas.openxmlformats.org/officeDocument/2006/relationships/hyperlink" Target="https://analogcircuitdesign.com/capacitor-specifications/#capacitance-c" TargetMode="External" Id="R5be2708724b7454d" /><Relationship Type="http://schemas.openxmlformats.org/officeDocument/2006/relationships/header" Target="/word/header.xml" Id="R15d7c1f8a6354fa1" /><Relationship Type="http://schemas.openxmlformats.org/officeDocument/2006/relationships/footer" Target="/word/footer.xml" Id="R8ec218ed4b7c463d" /><Relationship Type="http://schemas.microsoft.com/office/2020/10/relationships/intelligence" Target="/word/intelligence2.xml" Id="Rde3708cd92eb4a69" /><Relationship Type="http://schemas.openxmlformats.org/officeDocument/2006/relationships/numbering" Target="/word/numbering.xml" Id="R92945bff8b404511"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Rohan Jenkins (2500819)</dc:creator>
  <keywords/>
  <dc:description/>
  <lastModifiedBy>Rohan Jenkins (2500819)</lastModifiedBy>
  <revision>3</revision>
  <dcterms:created xsi:type="dcterms:W3CDTF">2026-04-09T16:04:18.2976860Z</dcterms:created>
  <dcterms:modified xsi:type="dcterms:W3CDTF">2026-04-19T20:44:48.8336342Z</dcterms:modified>
</coreProperties>
</file>