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418518157"/>
        <w:docPartObj>
          <w:docPartGallery w:val="Cover Pages"/>
          <w:docPartUnique/>
        </w:docPartObj>
      </w:sdtPr>
      <w:sdtEndPr>
        <w:rPr>
          <w:color w:val="auto"/>
        </w:rPr>
      </w:sdtEndPr>
      <w:sdtContent>
        <w:p w14:paraId="550ED7B3" w14:textId="77777777" w:rsidR="000222BD" w:rsidRDefault="000222BD" w:rsidP="000222BD"/>
        <w:p w14:paraId="3575DF95" w14:textId="77777777" w:rsidR="000222BD" w:rsidRDefault="000222BD" w:rsidP="000222BD">
          <w:pPr>
            <w:rPr>
              <w:noProof/>
            </w:rPr>
          </w:pPr>
        </w:p>
        <w:p w14:paraId="060F285B" w14:textId="77777777" w:rsidR="000222BD" w:rsidRPr="00F8724D" w:rsidRDefault="000222BD" w:rsidP="000222BD">
          <w:pPr>
            <w:jc w:val="center"/>
            <w:rPr>
              <w:rFonts w:ascii="Verdana" w:hAnsi="Verdana"/>
              <w:sz w:val="40"/>
              <w:szCs w:val="40"/>
            </w:rPr>
          </w:pPr>
          <w:r w:rsidRPr="00F8724D">
            <w:rPr>
              <w:rFonts w:ascii="Verdana" w:hAnsi="Verdana"/>
              <w:sz w:val="40"/>
              <w:szCs w:val="40"/>
            </w:rPr>
            <w:t>David</w:t>
          </w:r>
          <w:r>
            <w:rPr>
              <w:rFonts w:ascii="Verdana" w:hAnsi="Verdana"/>
              <w:sz w:val="40"/>
              <w:szCs w:val="40"/>
            </w:rPr>
            <w:t xml:space="preserve"> Gareth</w:t>
          </w:r>
          <w:r w:rsidRPr="00F8724D">
            <w:rPr>
              <w:rFonts w:ascii="Verdana" w:hAnsi="Verdana"/>
              <w:sz w:val="40"/>
              <w:szCs w:val="40"/>
            </w:rPr>
            <w:t xml:space="preserve"> Steer</w:t>
          </w:r>
        </w:p>
        <w:p w14:paraId="0E8BDAA4" w14:textId="77777777" w:rsidR="000222BD" w:rsidRDefault="000222BD" w:rsidP="000222BD">
          <w:pPr>
            <w:jc w:val="center"/>
            <w:rPr>
              <w:rFonts w:ascii="Verdana" w:hAnsi="Verdana"/>
              <w:b/>
              <w:sz w:val="40"/>
              <w:szCs w:val="40"/>
            </w:rPr>
          </w:pPr>
        </w:p>
        <w:p w14:paraId="264F862B" w14:textId="77777777" w:rsidR="000222BD" w:rsidRPr="00F8724D" w:rsidRDefault="000222BD" w:rsidP="000222BD">
          <w:pPr>
            <w:jc w:val="center"/>
            <w:rPr>
              <w:rFonts w:ascii="Verdana" w:hAnsi="Verdana"/>
              <w:sz w:val="40"/>
              <w:szCs w:val="40"/>
            </w:rPr>
          </w:pPr>
          <w:r w:rsidRPr="00F8724D">
            <w:rPr>
              <w:rFonts w:ascii="Verdana" w:hAnsi="Verdana"/>
              <w:b/>
              <w:sz w:val="40"/>
              <w:szCs w:val="40"/>
            </w:rPr>
            <w:t>A critical analysis of retention challenges in the aftermath of corporate reputational damage using TATA Steel Port Talbot as a case study</w:t>
          </w:r>
          <w:r w:rsidRPr="00F8724D">
            <w:rPr>
              <w:rFonts w:ascii="Verdana" w:hAnsi="Verdana"/>
              <w:sz w:val="40"/>
              <w:szCs w:val="40"/>
            </w:rPr>
            <w:t>.</w:t>
          </w:r>
        </w:p>
        <w:p w14:paraId="53DAE920" w14:textId="77777777" w:rsidR="000222BD" w:rsidRDefault="000222BD" w:rsidP="000222BD">
          <w:pPr>
            <w:jc w:val="center"/>
            <w:rPr>
              <w:rFonts w:ascii="Verdana" w:hAnsi="Verdana"/>
              <w:sz w:val="40"/>
              <w:szCs w:val="40"/>
            </w:rPr>
          </w:pPr>
        </w:p>
        <w:p w14:paraId="102E51BC" w14:textId="77777777" w:rsidR="000222BD" w:rsidRPr="00F8724D" w:rsidRDefault="000222BD" w:rsidP="000222BD">
          <w:pPr>
            <w:jc w:val="center"/>
            <w:rPr>
              <w:rFonts w:ascii="Verdana" w:hAnsi="Verdana"/>
              <w:sz w:val="40"/>
              <w:szCs w:val="40"/>
            </w:rPr>
          </w:pPr>
          <w:r w:rsidRPr="00F8724D">
            <w:rPr>
              <w:rFonts w:ascii="Verdana" w:hAnsi="Verdana"/>
              <w:sz w:val="40"/>
              <w:szCs w:val="40"/>
            </w:rPr>
            <w:t>BA (Hons) Business Management</w:t>
          </w:r>
        </w:p>
        <w:p w14:paraId="5C025C5B" w14:textId="77777777" w:rsidR="000222BD" w:rsidRPr="00120A8C" w:rsidRDefault="000222BD" w:rsidP="000222BD">
          <w:pPr>
            <w:jc w:val="center"/>
            <w:rPr>
              <w:rFonts w:ascii="Verdana" w:hAnsi="Verdana"/>
              <w:sz w:val="40"/>
              <w:szCs w:val="40"/>
            </w:rPr>
          </w:pPr>
          <w:r w:rsidRPr="00120A8C">
            <w:rPr>
              <w:rFonts w:ascii="Verdana" w:hAnsi="Verdana"/>
              <w:sz w:val="40"/>
              <w:szCs w:val="40"/>
            </w:rPr>
            <w:t>UWTSD SWANSEA</w:t>
          </w:r>
        </w:p>
        <w:p w14:paraId="619DFEB3" w14:textId="77777777" w:rsidR="000222BD" w:rsidRPr="00416A76" w:rsidRDefault="000222BD" w:rsidP="000222BD">
          <w:pPr>
            <w:jc w:val="center"/>
            <w:rPr>
              <w:rFonts w:ascii="Verdana" w:hAnsi="Verdana"/>
              <w:b/>
              <w:sz w:val="40"/>
              <w:szCs w:val="40"/>
            </w:rPr>
          </w:pPr>
          <w:r w:rsidRPr="00416A76">
            <w:rPr>
              <w:rFonts w:ascii="Verdana" w:hAnsi="Verdana"/>
              <w:b/>
              <w:sz w:val="40"/>
              <w:szCs w:val="40"/>
            </w:rPr>
            <w:t>2018</w:t>
          </w:r>
        </w:p>
        <w:p w14:paraId="05410B99" w14:textId="77777777" w:rsidR="000222BD" w:rsidRDefault="000222BD" w:rsidP="000222BD"/>
        <w:p w14:paraId="2B6695A5" w14:textId="77777777" w:rsidR="000222BD" w:rsidRDefault="000222BD" w:rsidP="000222BD"/>
        <w:p w14:paraId="1987A31A" w14:textId="77777777" w:rsidR="000222BD" w:rsidRDefault="000222BD" w:rsidP="000222BD"/>
        <w:p w14:paraId="0388CCDA" w14:textId="77777777" w:rsidR="000222BD" w:rsidRDefault="000222BD" w:rsidP="000222BD"/>
        <w:p w14:paraId="322787B6" w14:textId="77777777" w:rsidR="000222BD" w:rsidRDefault="000222BD" w:rsidP="000222BD">
          <w:r w:rsidRPr="00F80877">
            <w:rPr>
              <w:noProof/>
            </w:rPr>
            <w:drawing>
              <wp:inline distT="0" distB="0" distL="0" distR="0" wp14:anchorId="318E13A8" wp14:editId="3294D2E6">
                <wp:extent cx="5833241" cy="2290943"/>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86639" cy="2311915"/>
                        </a:xfrm>
                        <a:prstGeom prst="rect">
                          <a:avLst/>
                        </a:prstGeom>
                        <a:noFill/>
                        <a:ln>
                          <a:noFill/>
                        </a:ln>
                      </pic:spPr>
                    </pic:pic>
                  </a:graphicData>
                </a:graphic>
              </wp:inline>
            </w:drawing>
          </w:r>
        </w:p>
        <w:p w14:paraId="7011C6CC" w14:textId="77777777" w:rsidR="004416F0" w:rsidRDefault="004416F0">
          <w:pPr>
            <w:rPr>
              <w:rFonts w:eastAsiaTheme="minorEastAsia"/>
              <w:color w:val="4472C4" w:themeColor="accent1"/>
              <w:lang w:val="en-US"/>
            </w:rPr>
          </w:pPr>
        </w:p>
        <w:p w14:paraId="6F51439C" w14:textId="53229097" w:rsidR="000222BD" w:rsidRDefault="008C0AA5"/>
      </w:sdtContent>
    </w:sdt>
    <w:p w14:paraId="695A0022" w14:textId="1A48A0E5" w:rsidR="00347341" w:rsidRDefault="00347341">
      <w:r>
        <w:lastRenderedPageBreak/>
        <w:t>Declaration</w:t>
      </w:r>
    </w:p>
    <w:p w14:paraId="3CC40081" w14:textId="77777777" w:rsidR="00347341" w:rsidRDefault="00347341"/>
    <w:p w14:paraId="46541AC5" w14:textId="77777777" w:rsidR="00347341" w:rsidRDefault="00347341">
      <w:r>
        <w:t>I, David Gareth Steer, declare that t</w:t>
      </w:r>
      <w:r w:rsidR="00E402AF">
        <w:t xml:space="preserve">his work has not previously been accepted in substance for any degree and is not being concurrently submitted in candidature for any degree </w:t>
      </w:r>
    </w:p>
    <w:p w14:paraId="2393E377" w14:textId="77777777" w:rsidR="00347341" w:rsidRDefault="00347341"/>
    <w:p w14:paraId="7B8A1548" w14:textId="77777777" w:rsidR="00347341" w:rsidRDefault="00E402AF">
      <w:r>
        <w:t xml:space="preserve">Signed…………………………………………… Date……………………………………………… </w:t>
      </w:r>
    </w:p>
    <w:p w14:paraId="7B5F6F2D" w14:textId="77777777" w:rsidR="00347341" w:rsidRDefault="00347341"/>
    <w:p w14:paraId="173913A7" w14:textId="77777777" w:rsidR="00347341" w:rsidRDefault="00E402AF">
      <w:r>
        <w:t xml:space="preserve">STATEMENT 1 </w:t>
      </w:r>
    </w:p>
    <w:p w14:paraId="03B39C5A" w14:textId="77777777" w:rsidR="00347341" w:rsidRDefault="00347341"/>
    <w:p w14:paraId="1C81E265" w14:textId="77777777" w:rsidR="00347341" w:rsidRDefault="00E402AF">
      <w:r>
        <w:t>This dissertation is being submitted in partial fulfilment of the requirements for the degree of BA.</w:t>
      </w:r>
    </w:p>
    <w:p w14:paraId="3DD6EAEC" w14:textId="77777777" w:rsidR="00347341" w:rsidRDefault="00E402AF">
      <w:r>
        <w:t xml:space="preserve">Signed……………………………………………. Date……………………………………………… </w:t>
      </w:r>
    </w:p>
    <w:p w14:paraId="78FF3C58" w14:textId="77777777" w:rsidR="00347341" w:rsidRDefault="00347341"/>
    <w:p w14:paraId="72BAE949" w14:textId="77777777" w:rsidR="00347341" w:rsidRDefault="00E402AF">
      <w:r>
        <w:t xml:space="preserve">STATEMENT 2 </w:t>
      </w:r>
    </w:p>
    <w:p w14:paraId="07949653" w14:textId="77777777" w:rsidR="00347341" w:rsidRDefault="00347341"/>
    <w:p w14:paraId="6A57AAEB" w14:textId="77777777" w:rsidR="00347341" w:rsidRDefault="00E402AF">
      <w:r>
        <w:t xml:space="preserve">This dissertation is the result of my own independent work/investigation, except where otherwise stated. Other sources are acknowledged by footnotes giving explicit references. A bibliography is appended. </w:t>
      </w:r>
    </w:p>
    <w:p w14:paraId="4044DF20" w14:textId="77777777" w:rsidR="00347341" w:rsidRDefault="00E402AF">
      <w:r>
        <w:t xml:space="preserve">Signed…………………………………………… Date……………………………………………… </w:t>
      </w:r>
    </w:p>
    <w:p w14:paraId="2D309BBA" w14:textId="77777777" w:rsidR="00347341" w:rsidRDefault="00347341"/>
    <w:p w14:paraId="3CD304E3" w14:textId="77777777" w:rsidR="00347341" w:rsidRDefault="00E402AF">
      <w:r>
        <w:t xml:space="preserve">STATEMENT 3 </w:t>
      </w:r>
    </w:p>
    <w:p w14:paraId="066F5BE6" w14:textId="77777777" w:rsidR="00347341" w:rsidRDefault="00347341"/>
    <w:p w14:paraId="79253B73" w14:textId="77777777" w:rsidR="00347341" w:rsidRDefault="00E402AF">
      <w:r>
        <w:t>I hereby give consent for my dissertation, if accepted, to be available for photocopying and for interlibrary loan, and for the title and summary to be made available to outside organisations.</w:t>
      </w:r>
    </w:p>
    <w:p w14:paraId="2466B41F" w14:textId="77777777" w:rsidR="00347341" w:rsidRDefault="00347341">
      <w:r>
        <w:t>S</w:t>
      </w:r>
      <w:r w:rsidR="00E402AF">
        <w:t xml:space="preserve">igned……………………………………………… Date………………………………………………… </w:t>
      </w:r>
    </w:p>
    <w:p w14:paraId="1318E128" w14:textId="77777777" w:rsidR="00347341" w:rsidRDefault="00347341"/>
    <w:p w14:paraId="3C82717B" w14:textId="77777777" w:rsidR="00347341" w:rsidRDefault="00E402AF">
      <w:r>
        <w:t xml:space="preserve">STATEMENT 4 </w:t>
      </w:r>
    </w:p>
    <w:p w14:paraId="73484D21" w14:textId="77777777" w:rsidR="00347341" w:rsidRDefault="00E402AF">
      <w:r>
        <w:t>I hereby give consent for my dissertation, if accepted, to be available on the university’s IT system to those who have consent to use the system.</w:t>
      </w:r>
    </w:p>
    <w:p w14:paraId="37C3D5D6" w14:textId="77777777" w:rsidR="00347341" w:rsidRDefault="00E402AF">
      <w:r>
        <w:t>Signed……………………………………………… Date…………………………………………………</w:t>
      </w:r>
    </w:p>
    <w:p w14:paraId="6EEF4D7A" w14:textId="77777777" w:rsidR="00347341" w:rsidRDefault="00347341">
      <w:r>
        <w:br w:type="page"/>
      </w:r>
    </w:p>
    <w:p w14:paraId="6D7C403F" w14:textId="77777777" w:rsidR="00347341" w:rsidRPr="0043472B" w:rsidRDefault="00347341" w:rsidP="00872742">
      <w:pPr>
        <w:pStyle w:val="Heading1"/>
        <w:numPr>
          <w:ilvl w:val="0"/>
          <w:numId w:val="0"/>
        </w:numPr>
        <w:ind w:left="432" w:hanging="432"/>
        <w:rPr>
          <w:color w:val="auto"/>
        </w:rPr>
      </w:pPr>
      <w:bookmarkStart w:id="0" w:name="_Toc513698616"/>
      <w:r w:rsidRPr="0043472B">
        <w:rPr>
          <w:color w:val="auto"/>
        </w:rPr>
        <w:lastRenderedPageBreak/>
        <w:t>Acknowledgements</w:t>
      </w:r>
      <w:bookmarkEnd w:id="0"/>
    </w:p>
    <w:p w14:paraId="217FF0B9" w14:textId="77777777" w:rsidR="004043A9" w:rsidRPr="0043472B" w:rsidRDefault="004043A9" w:rsidP="00347341">
      <w:pPr>
        <w:rPr>
          <w:rFonts w:ascii="Verdana" w:hAnsi="Verdana"/>
        </w:rPr>
      </w:pPr>
    </w:p>
    <w:p w14:paraId="52B9A5B3" w14:textId="76BF7DF2" w:rsidR="00347341" w:rsidRPr="0043472B" w:rsidRDefault="00347341" w:rsidP="0043472B">
      <w:pPr>
        <w:spacing w:line="480" w:lineRule="auto"/>
        <w:jc w:val="both"/>
        <w:rPr>
          <w:rFonts w:ascii="Verdana" w:hAnsi="Verdana"/>
        </w:rPr>
      </w:pPr>
      <w:r w:rsidRPr="0043472B">
        <w:rPr>
          <w:rFonts w:ascii="Verdana" w:hAnsi="Verdana"/>
        </w:rPr>
        <w:t>I dedicate</w:t>
      </w:r>
      <w:r w:rsidR="0043472B" w:rsidRPr="0043472B">
        <w:rPr>
          <w:rFonts w:ascii="Verdana" w:hAnsi="Verdana"/>
        </w:rPr>
        <w:t xml:space="preserve"> thesis</w:t>
      </w:r>
      <w:r w:rsidRPr="0043472B">
        <w:rPr>
          <w:rFonts w:ascii="Verdana" w:hAnsi="Verdana"/>
        </w:rPr>
        <w:t xml:space="preserve"> this to my grandparents Joyce and Derek Driscoll.</w:t>
      </w:r>
    </w:p>
    <w:p w14:paraId="3716A4C3" w14:textId="77777777" w:rsidR="00347341" w:rsidRPr="0043472B" w:rsidRDefault="00347341" w:rsidP="0043472B">
      <w:pPr>
        <w:spacing w:line="480" w:lineRule="auto"/>
        <w:jc w:val="both"/>
        <w:rPr>
          <w:rFonts w:ascii="Verdana" w:hAnsi="Verdana"/>
        </w:rPr>
      </w:pPr>
      <w:r w:rsidRPr="0043472B">
        <w:rPr>
          <w:rFonts w:ascii="Verdana" w:hAnsi="Verdana"/>
        </w:rPr>
        <w:t>I would like to thank my dissertation supervisor Gareth Hughes for illuminating the way in this endeavour.</w:t>
      </w:r>
    </w:p>
    <w:p w14:paraId="7ABB936B" w14:textId="77777777" w:rsidR="00347341" w:rsidRPr="0043472B" w:rsidRDefault="00347341" w:rsidP="0043472B">
      <w:pPr>
        <w:spacing w:line="480" w:lineRule="auto"/>
        <w:jc w:val="both"/>
        <w:rPr>
          <w:rFonts w:ascii="Verdana" w:hAnsi="Verdana"/>
        </w:rPr>
      </w:pPr>
      <w:r w:rsidRPr="0043472B">
        <w:rPr>
          <w:rFonts w:ascii="Verdana" w:hAnsi="Verdana"/>
        </w:rPr>
        <w:t xml:space="preserve">I would also like to thank Jayne Woodman, Caroline </w:t>
      </w:r>
      <w:proofErr w:type="spellStart"/>
      <w:r w:rsidRPr="0043472B">
        <w:rPr>
          <w:rFonts w:ascii="Verdana" w:hAnsi="Verdana"/>
        </w:rPr>
        <w:t>Jaward</w:t>
      </w:r>
      <w:proofErr w:type="spellEnd"/>
      <w:r w:rsidRPr="0043472B">
        <w:rPr>
          <w:rFonts w:ascii="Verdana" w:hAnsi="Verdana"/>
        </w:rPr>
        <w:t>, Julie Potter, John Apps, and Helen Williams for the support, guidance, and friendship along the process of the last three years.</w:t>
      </w:r>
    </w:p>
    <w:p w14:paraId="09137420" w14:textId="77777777" w:rsidR="00347341" w:rsidRPr="0043472B" w:rsidRDefault="00347341" w:rsidP="0043472B">
      <w:pPr>
        <w:spacing w:line="480" w:lineRule="auto"/>
        <w:jc w:val="both"/>
        <w:rPr>
          <w:rFonts w:ascii="Verdana" w:hAnsi="Verdana"/>
        </w:rPr>
      </w:pPr>
      <w:r w:rsidRPr="0043472B">
        <w:rPr>
          <w:rFonts w:ascii="Verdana" w:hAnsi="Verdana"/>
        </w:rPr>
        <w:t>Finally, I would like to thank Rhiannon Smith for her support and sunny disposition and Jack South for the late-night motivation in completing the thesis.</w:t>
      </w:r>
    </w:p>
    <w:p w14:paraId="4A5A93AA" w14:textId="77777777" w:rsidR="00347341" w:rsidRDefault="00347341">
      <w:r>
        <w:br w:type="page"/>
      </w:r>
    </w:p>
    <w:p w14:paraId="0FDFC8C3" w14:textId="77777777" w:rsidR="00347341" w:rsidRDefault="00347341" w:rsidP="00347341"/>
    <w:p w14:paraId="018FF839" w14:textId="77777777" w:rsidR="0043472B" w:rsidRDefault="0043472B" w:rsidP="00347341"/>
    <w:p w14:paraId="26298EDA" w14:textId="77777777" w:rsidR="0043472B" w:rsidRDefault="0043472B" w:rsidP="00347341"/>
    <w:p w14:paraId="4F60B152" w14:textId="77777777" w:rsidR="0043472B" w:rsidRDefault="0043472B" w:rsidP="00347341"/>
    <w:p w14:paraId="74346511" w14:textId="77777777" w:rsidR="0043472B" w:rsidRDefault="0043472B" w:rsidP="00347341"/>
    <w:p w14:paraId="06403859" w14:textId="77777777" w:rsidR="0043472B" w:rsidRPr="0043472B" w:rsidRDefault="0043472B" w:rsidP="00347341">
      <w:pPr>
        <w:rPr>
          <w:rFonts w:ascii="Verdana" w:hAnsi="Verdana"/>
        </w:rPr>
      </w:pPr>
    </w:p>
    <w:p w14:paraId="172598D0" w14:textId="19164420" w:rsidR="00347341" w:rsidRPr="0043472B" w:rsidRDefault="00347341" w:rsidP="0043472B">
      <w:pPr>
        <w:jc w:val="center"/>
        <w:rPr>
          <w:rFonts w:ascii="Verdana" w:hAnsi="Verdana"/>
          <w:sz w:val="44"/>
          <w:szCs w:val="44"/>
        </w:rPr>
      </w:pPr>
      <w:r w:rsidRPr="0043472B">
        <w:rPr>
          <w:rFonts w:ascii="Verdana" w:hAnsi="Verdana"/>
          <w:sz w:val="44"/>
          <w:szCs w:val="44"/>
        </w:rPr>
        <w:t>A critical analysis of retention challenges in the aftermath of corporate reputational damage using TATA Steel Port Talbot as a case study.</w:t>
      </w:r>
    </w:p>
    <w:p w14:paraId="7C6A1570" w14:textId="77777777" w:rsidR="0043472B" w:rsidRPr="0043472B" w:rsidRDefault="0043472B">
      <w:pPr>
        <w:rPr>
          <w:rFonts w:ascii="Verdana" w:hAnsi="Verdana"/>
        </w:rPr>
      </w:pPr>
    </w:p>
    <w:p w14:paraId="18643157" w14:textId="750CE9B3" w:rsidR="00BC5BEB" w:rsidRPr="0043472B" w:rsidRDefault="00F23942" w:rsidP="0043472B">
      <w:pPr>
        <w:jc w:val="center"/>
        <w:rPr>
          <w:rFonts w:ascii="Verdana" w:hAnsi="Verdana"/>
          <w:sz w:val="32"/>
          <w:szCs w:val="32"/>
        </w:rPr>
      </w:pPr>
      <w:r w:rsidRPr="0043472B">
        <w:rPr>
          <w:rFonts w:ascii="Verdana" w:hAnsi="Verdana"/>
          <w:sz w:val="32"/>
          <w:szCs w:val="32"/>
        </w:rPr>
        <w:t>David</w:t>
      </w:r>
      <w:r w:rsidR="004416F0">
        <w:rPr>
          <w:rFonts w:ascii="Verdana" w:hAnsi="Verdana"/>
          <w:sz w:val="32"/>
          <w:szCs w:val="32"/>
        </w:rPr>
        <w:t xml:space="preserve"> Gareth</w:t>
      </w:r>
      <w:r w:rsidRPr="0043472B">
        <w:rPr>
          <w:rFonts w:ascii="Verdana" w:hAnsi="Verdana"/>
          <w:sz w:val="32"/>
          <w:szCs w:val="32"/>
        </w:rPr>
        <w:t xml:space="preserve"> Steer</w:t>
      </w:r>
    </w:p>
    <w:p w14:paraId="56C59EE9" w14:textId="77777777" w:rsidR="00F23942" w:rsidRPr="0043472B" w:rsidRDefault="00F23942" w:rsidP="0043472B">
      <w:pPr>
        <w:jc w:val="center"/>
        <w:rPr>
          <w:rFonts w:ascii="Verdana" w:hAnsi="Verdana"/>
          <w:sz w:val="32"/>
          <w:szCs w:val="32"/>
        </w:rPr>
      </w:pPr>
      <w:r w:rsidRPr="0043472B">
        <w:rPr>
          <w:rFonts w:ascii="Verdana" w:hAnsi="Verdana"/>
          <w:sz w:val="32"/>
          <w:szCs w:val="32"/>
        </w:rPr>
        <w:t>P147367</w:t>
      </w:r>
    </w:p>
    <w:p w14:paraId="766E3558" w14:textId="4142396B" w:rsidR="00F23942" w:rsidRPr="0043472B" w:rsidRDefault="00F23942" w:rsidP="0043472B">
      <w:pPr>
        <w:jc w:val="center"/>
        <w:rPr>
          <w:rFonts w:ascii="Verdana" w:hAnsi="Verdana"/>
          <w:sz w:val="32"/>
          <w:szCs w:val="32"/>
        </w:rPr>
      </w:pPr>
      <w:r w:rsidRPr="0043472B">
        <w:rPr>
          <w:rFonts w:ascii="Verdana" w:hAnsi="Verdana"/>
          <w:sz w:val="32"/>
          <w:szCs w:val="32"/>
        </w:rPr>
        <w:t>12/05/201</w:t>
      </w:r>
      <w:r w:rsidR="0043472B" w:rsidRPr="0043472B">
        <w:rPr>
          <w:rFonts w:ascii="Verdana" w:hAnsi="Verdana"/>
          <w:sz w:val="32"/>
          <w:szCs w:val="32"/>
        </w:rPr>
        <w:t>8</w:t>
      </w:r>
    </w:p>
    <w:p w14:paraId="7D0175F7" w14:textId="77777777" w:rsidR="00F23942" w:rsidRDefault="00F23942">
      <w:r>
        <w:br w:type="page"/>
      </w:r>
    </w:p>
    <w:sdt>
      <w:sdtPr>
        <w:rPr>
          <w:rFonts w:ascii="Verdana" w:eastAsiaTheme="minorHAnsi" w:hAnsi="Verdana" w:cstheme="minorBidi"/>
          <w:color w:val="auto"/>
          <w:sz w:val="22"/>
          <w:szCs w:val="22"/>
          <w:lang w:val="en-GB"/>
        </w:rPr>
        <w:id w:val="1069926563"/>
        <w:docPartObj>
          <w:docPartGallery w:val="Table of Contents"/>
          <w:docPartUnique/>
        </w:docPartObj>
      </w:sdtPr>
      <w:sdtEndPr>
        <w:rPr>
          <w:b/>
          <w:bCs/>
          <w:noProof/>
        </w:rPr>
      </w:sdtEndPr>
      <w:sdtContent>
        <w:p w14:paraId="2E8F4FE4" w14:textId="6B00FC7C" w:rsidR="004A6753" w:rsidRPr="00B35C05" w:rsidRDefault="004A6753">
          <w:pPr>
            <w:pStyle w:val="TOCHeading"/>
            <w:rPr>
              <w:rFonts w:ascii="Verdana" w:hAnsi="Verdana"/>
              <w:color w:val="auto"/>
            </w:rPr>
          </w:pPr>
          <w:r w:rsidRPr="00B35C05">
            <w:rPr>
              <w:rFonts w:ascii="Verdana" w:hAnsi="Verdana"/>
              <w:color w:val="auto"/>
            </w:rPr>
            <w:t>Table of Contents</w:t>
          </w:r>
        </w:p>
        <w:p w14:paraId="1E71B705" w14:textId="74F4C156" w:rsidR="00B35C05" w:rsidRDefault="004A6753">
          <w:pPr>
            <w:pStyle w:val="TOC1"/>
            <w:rPr>
              <w:rFonts w:eastAsiaTheme="minorEastAsia"/>
              <w:noProof/>
              <w:lang w:eastAsia="en-GB"/>
            </w:rPr>
          </w:pPr>
          <w:r w:rsidRPr="00B35C05">
            <w:rPr>
              <w:rFonts w:ascii="Verdana" w:hAnsi="Verdana"/>
            </w:rPr>
            <w:fldChar w:fldCharType="begin"/>
          </w:r>
          <w:r w:rsidRPr="00B35C05">
            <w:rPr>
              <w:rFonts w:ascii="Verdana" w:hAnsi="Verdana"/>
            </w:rPr>
            <w:instrText xml:space="preserve"> TOC \o "1-7" \h \z \u </w:instrText>
          </w:r>
          <w:r w:rsidRPr="00B35C05">
            <w:rPr>
              <w:rFonts w:ascii="Verdana" w:hAnsi="Verdana"/>
            </w:rPr>
            <w:fldChar w:fldCharType="separate"/>
          </w:r>
          <w:hyperlink w:anchor="_Toc513698616" w:history="1">
            <w:r w:rsidR="00B35C05" w:rsidRPr="00AF302E">
              <w:rPr>
                <w:rStyle w:val="Hyperlink"/>
                <w:noProof/>
              </w:rPr>
              <w:t>Acknowledgements</w:t>
            </w:r>
            <w:r w:rsidR="00B35C05">
              <w:rPr>
                <w:noProof/>
                <w:webHidden/>
              </w:rPr>
              <w:tab/>
            </w:r>
            <w:r w:rsidR="00B35C05">
              <w:rPr>
                <w:noProof/>
                <w:webHidden/>
              </w:rPr>
              <w:fldChar w:fldCharType="begin"/>
            </w:r>
            <w:r w:rsidR="00B35C05">
              <w:rPr>
                <w:noProof/>
                <w:webHidden/>
              </w:rPr>
              <w:instrText xml:space="preserve"> PAGEREF _Toc513698616 \h </w:instrText>
            </w:r>
            <w:r w:rsidR="00B35C05">
              <w:rPr>
                <w:noProof/>
                <w:webHidden/>
              </w:rPr>
            </w:r>
            <w:r w:rsidR="00B35C05">
              <w:rPr>
                <w:noProof/>
                <w:webHidden/>
              </w:rPr>
              <w:fldChar w:fldCharType="separate"/>
            </w:r>
            <w:r w:rsidR="001708D9">
              <w:rPr>
                <w:noProof/>
                <w:webHidden/>
              </w:rPr>
              <w:t>ii</w:t>
            </w:r>
            <w:r w:rsidR="00B35C05">
              <w:rPr>
                <w:noProof/>
                <w:webHidden/>
              </w:rPr>
              <w:fldChar w:fldCharType="end"/>
            </w:r>
          </w:hyperlink>
        </w:p>
        <w:p w14:paraId="0B86F018" w14:textId="7A07998C" w:rsidR="00B35C05" w:rsidRDefault="008C0AA5">
          <w:pPr>
            <w:pStyle w:val="TOC1"/>
            <w:rPr>
              <w:rFonts w:eastAsiaTheme="minorEastAsia"/>
              <w:noProof/>
              <w:lang w:eastAsia="en-GB"/>
            </w:rPr>
          </w:pPr>
          <w:hyperlink w:anchor="_Toc513698617" w:history="1">
            <w:r w:rsidR="00B35C05" w:rsidRPr="00AF302E">
              <w:rPr>
                <w:rStyle w:val="Hyperlink"/>
                <w:noProof/>
              </w:rPr>
              <w:t>Table of figures</w:t>
            </w:r>
            <w:r w:rsidR="00B35C05">
              <w:rPr>
                <w:noProof/>
                <w:webHidden/>
              </w:rPr>
              <w:tab/>
            </w:r>
            <w:r w:rsidR="00B35C05">
              <w:rPr>
                <w:noProof/>
                <w:webHidden/>
              </w:rPr>
              <w:fldChar w:fldCharType="begin"/>
            </w:r>
            <w:r w:rsidR="00B35C05">
              <w:rPr>
                <w:noProof/>
                <w:webHidden/>
              </w:rPr>
              <w:instrText xml:space="preserve"> PAGEREF _Toc513698617 \h </w:instrText>
            </w:r>
            <w:r w:rsidR="00B35C05">
              <w:rPr>
                <w:noProof/>
                <w:webHidden/>
              </w:rPr>
            </w:r>
            <w:r w:rsidR="00B35C05">
              <w:rPr>
                <w:noProof/>
                <w:webHidden/>
              </w:rPr>
              <w:fldChar w:fldCharType="separate"/>
            </w:r>
            <w:r w:rsidR="001708D9">
              <w:rPr>
                <w:noProof/>
                <w:webHidden/>
              </w:rPr>
              <w:t>vii</w:t>
            </w:r>
            <w:r w:rsidR="00B35C05">
              <w:rPr>
                <w:noProof/>
                <w:webHidden/>
              </w:rPr>
              <w:fldChar w:fldCharType="end"/>
            </w:r>
          </w:hyperlink>
        </w:p>
        <w:p w14:paraId="52B581D0" w14:textId="106D92CA" w:rsidR="00B35C05" w:rsidRDefault="008C0AA5">
          <w:pPr>
            <w:pStyle w:val="TOC1"/>
            <w:rPr>
              <w:rFonts w:eastAsiaTheme="minorEastAsia"/>
              <w:noProof/>
              <w:lang w:eastAsia="en-GB"/>
            </w:rPr>
          </w:pPr>
          <w:hyperlink w:anchor="_Toc513698618" w:history="1">
            <w:r w:rsidR="00B35C05" w:rsidRPr="00AF302E">
              <w:rPr>
                <w:rStyle w:val="Hyperlink"/>
                <w:noProof/>
              </w:rPr>
              <w:t>Abstract</w:t>
            </w:r>
            <w:r w:rsidR="00B35C05">
              <w:rPr>
                <w:noProof/>
                <w:webHidden/>
              </w:rPr>
              <w:tab/>
            </w:r>
            <w:r w:rsidR="00B35C05">
              <w:rPr>
                <w:noProof/>
                <w:webHidden/>
              </w:rPr>
              <w:fldChar w:fldCharType="begin"/>
            </w:r>
            <w:r w:rsidR="00B35C05">
              <w:rPr>
                <w:noProof/>
                <w:webHidden/>
              </w:rPr>
              <w:instrText xml:space="preserve"> PAGEREF _Toc513698618 \h </w:instrText>
            </w:r>
            <w:r w:rsidR="00B35C05">
              <w:rPr>
                <w:noProof/>
                <w:webHidden/>
              </w:rPr>
            </w:r>
            <w:r w:rsidR="00B35C05">
              <w:rPr>
                <w:noProof/>
                <w:webHidden/>
              </w:rPr>
              <w:fldChar w:fldCharType="separate"/>
            </w:r>
            <w:r w:rsidR="001708D9">
              <w:rPr>
                <w:noProof/>
                <w:webHidden/>
              </w:rPr>
              <w:t>viii</w:t>
            </w:r>
            <w:r w:rsidR="00B35C05">
              <w:rPr>
                <w:noProof/>
                <w:webHidden/>
              </w:rPr>
              <w:fldChar w:fldCharType="end"/>
            </w:r>
          </w:hyperlink>
        </w:p>
        <w:p w14:paraId="1841F224" w14:textId="713222A4" w:rsidR="00B35C05" w:rsidRDefault="008C0AA5">
          <w:pPr>
            <w:pStyle w:val="TOC1"/>
            <w:tabs>
              <w:tab w:val="left" w:pos="440"/>
            </w:tabs>
            <w:rPr>
              <w:rFonts w:eastAsiaTheme="minorEastAsia"/>
              <w:noProof/>
              <w:lang w:eastAsia="en-GB"/>
            </w:rPr>
          </w:pPr>
          <w:hyperlink w:anchor="_Toc513698619" w:history="1">
            <w:r w:rsidR="00B35C05" w:rsidRPr="00AF302E">
              <w:rPr>
                <w:rStyle w:val="Hyperlink"/>
                <w:noProof/>
              </w:rPr>
              <w:t>1</w:t>
            </w:r>
            <w:r w:rsidR="00B35C05">
              <w:rPr>
                <w:rFonts w:eastAsiaTheme="minorEastAsia"/>
                <w:noProof/>
                <w:lang w:eastAsia="en-GB"/>
              </w:rPr>
              <w:tab/>
            </w:r>
            <w:r w:rsidR="00B35C05" w:rsidRPr="00AF302E">
              <w:rPr>
                <w:rStyle w:val="Hyperlink"/>
                <w:noProof/>
              </w:rPr>
              <w:t>Chapter 1 - Introduction</w:t>
            </w:r>
            <w:r w:rsidR="00B35C05">
              <w:rPr>
                <w:noProof/>
                <w:webHidden/>
              </w:rPr>
              <w:tab/>
            </w:r>
            <w:r w:rsidR="00B35C05">
              <w:rPr>
                <w:noProof/>
                <w:webHidden/>
              </w:rPr>
              <w:fldChar w:fldCharType="begin"/>
            </w:r>
            <w:r w:rsidR="00B35C05">
              <w:rPr>
                <w:noProof/>
                <w:webHidden/>
              </w:rPr>
              <w:instrText xml:space="preserve"> PAGEREF _Toc513698619 \h </w:instrText>
            </w:r>
            <w:r w:rsidR="00B35C05">
              <w:rPr>
                <w:noProof/>
                <w:webHidden/>
              </w:rPr>
            </w:r>
            <w:r w:rsidR="00B35C05">
              <w:rPr>
                <w:noProof/>
                <w:webHidden/>
              </w:rPr>
              <w:fldChar w:fldCharType="separate"/>
            </w:r>
            <w:r w:rsidR="001708D9">
              <w:rPr>
                <w:noProof/>
                <w:webHidden/>
              </w:rPr>
              <w:t>1</w:t>
            </w:r>
            <w:r w:rsidR="00B35C05">
              <w:rPr>
                <w:noProof/>
                <w:webHidden/>
              </w:rPr>
              <w:fldChar w:fldCharType="end"/>
            </w:r>
          </w:hyperlink>
        </w:p>
        <w:p w14:paraId="34F2FFEF" w14:textId="408858BF" w:rsidR="00B35C05" w:rsidRDefault="008C0AA5">
          <w:pPr>
            <w:pStyle w:val="TOC2"/>
            <w:tabs>
              <w:tab w:val="left" w:pos="880"/>
              <w:tab w:val="right" w:leader="dot" w:pos="9016"/>
            </w:tabs>
            <w:rPr>
              <w:rFonts w:eastAsiaTheme="minorEastAsia"/>
              <w:noProof/>
              <w:lang w:eastAsia="en-GB"/>
            </w:rPr>
          </w:pPr>
          <w:hyperlink w:anchor="_Toc513698620" w:history="1">
            <w:r w:rsidR="00B35C05" w:rsidRPr="00AF302E">
              <w:rPr>
                <w:rStyle w:val="Hyperlink"/>
                <w:noProof/>
              </w:rPr>
              <w:t>1.1</w:t>
            </w:r>
            <w:r w:rsidR="00B35C05">
              <w:rPr>
                <w:rFonts w:eastAsiaTheme="minorEastAsia"/>
                <w:noProof/>
                <w:lang w:eastAsia="en-GB"/>
              </w:rPr>
              <w:tab/>
            </w:r>
            <w:r w:rsidR="00B35C05" w:rsidRPr="00AF302E">
              <w:rPr>
                <w:rStyle w:val="Hyperlink"/>
                <w:noProof/>
              </w:rPr>
              <w:t>Aims and Objectives</w:t>
            </w:r>
            <w:r w:rsidR="00B35C05">
              <w:rPr>
                <w:noProof/>
                <w:webHidden/>
              </w:rPr>
              <w:tab/>
            </w:r>
            <w:r w:rsidR="00B35C05">
              <w:rPr>
                <w:noProof/>
                <w:webHidden/>
              </w:rPr>
              <w:fldChar w:fldCharType="begin"/>
            </w:r>
            <w:r w:rsidR="00B35C05">
              <w:rPr>
                <w:noProof/>
                <w:webHidden/>
              </w:rPr>
              <w:instrText xml:space="preserve"> PAGEREF _Toc513698620 \h </w:instrText>
            </w:r>
            <w:r w:rsidR="00B35C05">
              <w:rPr>
                <w:noProof/>
                <w:webHidden/>
              </w:rPr>
            </w:r>
            <w:r w:rsidR="00B35C05">
              <w:rPr>
                <w:noProof/>
                <w:webHidden/>
              </w:rPr>
              <w:fldChar w:fldCharType="separate"/>
            </w:r>
            <w:r w:rsidR="001708D9">
              <w:rPr>
                <w:noProof/>
                <w:webHidden/>
              </w:rPr>
              <w:t>1</w:t>
            </w:r>
            <w:r w:rsidR="00B35C05">
              <w:rPr>
                <w:noProof/>
                <w:webHidden/>
              </w:rPr>
              <w:fldChar w:fldCharType="end"/>
            </w:r>
          </w:hyperlink>
        </w:p>
        <w:p w14:paraId="695137C8" w14:textId="23BA7AF2" w:rsidR="00B35C05" w:rsidRDefault="008C0AA5">
          <w:pPr>
            <w:pStyle w:val="TOC2"/>
            <w:tabs>
              <w:tab w:val="left" w:pos="880"/>
              <w:tab w:val="right" w:leader="dot" w:pos="9016"/>
            </w:tabs>
            <w:rPr>
              <w:rFonts w:eastAsiaTheme="minorEastAsia"/>
              <w:noProof/>
              <w:lang w:eastAsia="en-GB"/>
            </w:rPr>
          </w:pPr>
          <w:hyperlink w:anchor="_Toc513698621" w:history="1">
            <w:r w:rsidR="00B35C05" w:rsidRPr="00AF302E">
              <w:rPr>
                <w:rStyle w:val="Hyperlink"/>
                <w:noProof/>
              </w:rPr>
              <w:t>1.2</w:t>
            </w:r>
            <w:r w:rsidR="00B35C05">
              <w:rPr>
                <w:rFonts w:eastAsiaTheme="minorEastAsia"/>
                <w:noProof/>
                <w:lang w:eastAsia="en-GB"/>
              </w:rPr>
              <w:tab/>
            </w:r>
            <w:r w:rsidR="00B35C05" w:rsidRPr="00AF302E">
              <w:rPr>
                <w:rStyle w:val="Hyperlink"/>
                <w:noProof/>
              </w:rPr>
              <w:t>Background</w:t>
            </w:r>
            <w:r w:rsidR="00B35C05">
              <w:rPr>
                <w:noProof/>
                <w:webHidden/>
              </w:rPr>
              <w:tab/>
            </w:r>
            <w:r w:rsidR="00B35C05">
              <w:rPr>
                <w:noProof/>
                <w:webHidden/>
              </w:rPr>
              <w:fldChar w:fldCharType="begin"/>
            </w:r>
            <w:r w:rsidR="00B35C05">
              <w:rPr>
                <w:noProof/>
                <w:webHidden/>
              </w:rPr>
              <w:instrText xml:space="preserve"> PAGEREF _Toc513698621 \h </w:instrText>
            </w:r>
            <w:r w:rsidR="00B35C05">
              <w:rPr>
                <w:noProof/>
                <w:webHidden/>
              </w:rPr>
            </w:r>
            <w:r w:rsidR="00B35C05">
              <w:rPr>
                <w:noProof/>
                <w:webHidden/>
              </w:rPr>
              <w:fldChar w:fldCharType="separate"/>
            </w:r>
            <w:r w:rsidR="001708D9">
              <w:rPr>
                <w:noProof/>
                <w:webHidden/>
              </w:rPr>
              <w:t>1</w:t>
            </w:r>
            <w:r w:rsidR="00B35C05">
              <w:rPr>
                <w:noProof/>
                <w:webHidden/>
              </w:rPr>
              <w:fldChar w:fldCharType="end"/>
            </w:r>
          </w:hyperlink>
        </w:p>
        <w:p w14:paraId="6BD5EA31" w14:textId="6E6CB702" w:rsidR="00B35C05" w:rsidRDefault="008C0AA5">
          <w:pPr>
            <w:pStyle w:val="TOC3"/>
            <w:rPr>
              <w:rFonts w:eastAsiaTheme="minorEastAsia"/>
              <w:noProof/>
              <w:lang w:eastAsia="en-GB"/>
            </w:rPr>
          </w:pPr>
          <w:hyperlink w:anchor="_Toc513698622" w:history="1">
            <w:r w:rsidR="00B35C05" w:rsidRPr="00AF302E">
              <w:rPr>
                <w:rStyle w:val="Hyperlink"/>
                <w:noProof/>
              </w:rPr>
              <w:t>1.2.1</w:t>
            </w:r>
            <w:r w:rsidR="00B35C05">
              <w:rPr>
                <w:rFonts w:eastAsiaTheme="minorEastAsia"/>
                <w:noProof/>
                <w:lang w:eastAsia="en-GB"/>
              </w:rPr>
              <w:tab/>
            </w:r>
            <w:r w:rsidR="00B35C05" w:rsidRPr="00AF302E">
              <w:rPr>
                <w:rStyle w:val="Hyperlink"/>
                <w:noProof/>
              </w:rPr>
              <w:t>TATA Steel</w:t>
            </w:r>
            <w:r w:rsidR="00B35C05">
              <w:rPr>
                <w:noProof/>
                <w:webHidden/>
              </w:rPr>
              <w:tab/>
            </w:r>
            <w:r w:rsidR="00B35C05">
              <w:rPr>
                <w:noProof/>
                <w:webHidden/>
              </w:rPr>
              <w:fldChar w:fldCharType="begin"/>
            </w:r>
            <w:r w:rsidR="00B35C05">
              <w:rPr>
                <w:noProof/>
                <w:webHidden/>
              </w:rPr>
              <w:instrText xml:space="preserve"> PAGEREF _Toc513698622 \h </w:instrText>
            </w:r>
            <w:r w:rsidR="00B35C05">
              <w:rPr>
                <w:noProof/>
                <w:webHidden/>
              </w:rPr>
            </w:r>
            <w:r w:rsidR="00B35C05">
              <w:rPr>
                <w:noProof/>
                <w:webHidden/>
              </w:rPr>
              <w:fldChar w:fldCharType="separate"/>
            </w:r>
            <w:r w:rsidR="001708D9">
              <w:rPr>
                <w:noProof/>
                <w:webHidden/>
              </w:rPr>
              <w:t>2</w:t>
            </w:r>
            <w:r w:rsidR="00B35C05">
              <w:rPr>
                <w:noProof/>
                <w:webHidden/>
              </w:rPr>
              <w:fldChar w:fldCharType="end"/>
            </w:r>
          </w:hyperlink>
        </w:p>
        <w:p w14:paraId="08864148" w14:textId="19C3D108" w:rsidR="00B35C05" w:rsidRDefault="008C0AA5">
          <w:pPr>
            <w:pStyle w:val="TOC1"/>
            <w:tabs>
              <w:tab w:val="left" w:pos="440"/>
            </w:tabs>
            <w:rPr>
              <w:rFonts w:eastAsiaTheme="minorEastAsia"/>
              <w:noProof/>
              <w:lang w:eastAsia="en-GB"/>
            </w:rPr>
          </w:pPr>
          <w:hyperlink w:anchor="_Toc513698623" w:history="1">
            <w:r w:rsidR="00B35C05" w:rsidRPr="00AF302E">
              <w:rPr>
                <w:rStyle w:val="Hyperlink"/>
                <w:noProof/>
              </w:rPr>
              <w:t>2</w:t>
            </w:r>
            <w:r w:rsidR="00B35C05">
              <w:rPr>
                <w:rFonts w:eastAsiaTheme="minorEastAsia"/>
                <w:noProof/>
                <w:lang w:eastAsia="en-GB"/>
              </w:rPr>
              <w:tab/>
            </w:r>
            <w:r w:rsidR="00B35C05" w:rsidRPr="00AF302E">
              <w:rPr>
                <w:rStyle w:val="Hyperlink"/>
                <w:noProof/>
              </w:rPr>
              <w:t>Chapter 2 - Literature Review</w:t>
            </w:r>
            <w:r w:rsidR="00B35C05">
              <w:rPr>
                <w:noProof/>
                <w:webHidden/>
              </w:rPr>
              <w:tab/>
            </w:r>
            <w:r w:rsidR="00B35C05">
              <w:rPr>
                <w:noProof/>
                <w:webHidden/>
              </w:rPr>
              <w:fldChar w:fldCharType="begin"/>
            </w:r>
            <w:r w:rsidR="00B35C05">
              <w:rPr>
                <w:noProof/>
                <w:webHidden/>
              </w:rPr>
              <w:instrText xml:space="preserve"> PAGEREF _Toc513698623 \h </w:instrText>
            </w:r>
            <w:r w:rsidR="00B35C05">
              <w:rPr>
                <w:noProof/>
                <w:webHidden/>
              </w:rPr>
            </w:r>
            <w:r w:rsidR="00B35C05">
              <w:rPr>
                <w:noProof/>
                <w:webHidden/>
              </w:rPr>
              <w:fldChar w:fldCharType="separate"/>
            </w:r>
            <w:r w:rsidR="001708D9">
              <w:rPr>
                <w:noProof/>
                <w:webHidden/>
              </w:rPr>
              <w:t>4</w:t>
            </w:r>
            <w:r w:rsidR="00B35C05">
              <w:rPr>
                <w:noProof/>
                <w:webHidden/>
              </w:rPr>
              <w:fldChar w:fldCharType="end"/>
            </w:r>
          </w:hyperlink>
        </w:p>
        <w:p w14:paraId="218314CA" w14:textId="21DC3293" w:rsidR="00B35C05" w:rsidRDefault="008C0AA5">
          <w:pPr>
            <w:pStyle w:val="TOC2"/>
            <w:tabs>
              <w:tab w:val="left" w:pos="880"/>
              <w:tab w:val="right" w:leader="dot" w:pos="9016"/>
            </w:tabs>
            <w:rPr>
              <w:rFonts w:eastAsiaTheme="minorEastAsia"/>
              <w:noProof/>
              <w:lang w:eastAsia="en-GB"/>
            </w:rPr>
          </w:pPr>
          <w:hyperlink w:anchor="_Toc513698624" w:history="1">
            <w:r w:rsidR="00B35C05" w:rsidRPr="00AF302E">
              <w:rPr>
                <w:rStyle w:val="Hyperlink"/>
                <w:noProof/>
              </w:rPr>
              <w:t>2.1</w:t>
            </w:r>
            <w:r w:rsidR="00B35C05">
              <w:rPr>
                <w:rFonts w:eastAsiaTheme="minorEastAsia"/>
                <w:noProof/>
                <w:lang w:eastAsia="en-GB"/>
              </w:rPr>
              <w:tab/>
            </w:r>
            <w:r w:rsidR="00B35C05" w:rsidRPr="00AF302E">
              <w:rPr>
                <w:rStyle w:val="Hyperlink"/>
                <w:noProof/>
              </w:rPr>
              <w:t>Introduction</w:t>
            </w:r>
            <w:r w:rsidR="00B35C05">
              <w:rPr>
                <w:noProof/>
                <w:webHidden/>
              </w:rPr>
              <w:tab/>
            </w:r>
            <w:r w:rsidR="00B35C05">
              <w:rPr>
                <w:noProof/>
                <w:webHidden/>
              </w:rPr>
              <w:fldChar w:fldCharType="begin"/>
            </w:r>
            <w:r w:rsidR="00B35C05">
              <w:rPr>
                <w:noProof/>
                <w:webHidden/>
              </w:rPr>
              <w:instrText xml:space="preserve"> PAGEREF _Toc513698624 \h </w:instrText>
            </w:r>
            <w:r w:rsidR="00B35C05">
              <w:rPr>
                <w:noProof/>
                <w:webHidden/>
              </w:rPr>
            </w:r>
            <w:r w:rsidR="00B35C05">
              <w:rPr>
                <w:noProof/>
                <w:webHidden/>
              </w:rPr>
              <w:fldChar w:fldCharType="separate"/>
            </w:r>
            <w:r w:rsidR="001708D9">
              <w:rPr>
                <w:noProof/>
                <w:webHidden/>
              </w:rPr>
              <w:t>4</w:t>
            </w:r>
            <w:r w:rsidR="00B35C05">
              <w:rPr>
                <w:noProof/>
                <w:webHidden/>
              </w:rPr>
              <w:fldChar w:fldCharType="end"/>
            </w:r>
          </w:hyperlink>
        </w:p>
        <w:p w14:paraId="3CC1549D" w14:textId="76B2E440" w:rsidR="00B35C05" w:rsidRDefault="008C0AA5">
          <w:pPr>
            <w:pStyle w:val="TOC2"/>
            <w:tabs>
              <w:tab w:val="left" w:pos="880"/>
              <w:tab w:val="right" w:leader="dot" w:pos="9016"/>
            </w:tabs>
            <w:rPr>
              <w:rFonts w:eastAsiaTheme="minorEastAsia"/>
              <w:noProof/>
              <w:lang w:eastAsia="en-GB"/>
            </w:rPr>
          </w:pPr>
          <w:hyperlink w:anchor="_Toc513698625" w:history="1">
            <w:r w:rsidR="00B35C05" w:rsidRPr="00AF302E">
              <w:rPr>
                <w:rStyle w:val="Hyperlink"/>
                <w:noProof/>
              </w:rPr>
              <w:t>2.2</w:t>
            </w:r>
            <w:r w:rsidR="00B35C05">
              <w:rPr>
                <w:rFonts w:eastAsiaTheme="minorEastAsia"/>
                <w:noProof/>
                <w:lang w:eastAsia="en-GB"/>
              </w:rPr>
              <w:tab/>
            </w:r>
            <w:r w:rsidR="00B35C05" w:rsidRPr="00AF302E">
              <w:rPr>
                <w:rStyle w:val="Hyperlink"/>
                <w:noProof/>
              </w:rPr>
              <w:t>Retention</w:t>
            </w:r>
            <w:r w:rsidR="00B35C05">
              <w:rPr>
                <w:noProof/>
                <w:webHidden/>
              </w:rPr>
              <w:tab/>
            </w:r>
            <w:r w:rsidR="00B35C05">
              <w:rPr>
                <w:noProof/>
                <w:webHidden/>
              </w:rPr>
              <w:fldChar w:fldCharType="begin"/>
            </w:r>
            <w:r w:rsidR="00B35C05">
              <w:rPr>
                <w:noProof/>
                <w:webHidden/>
              </w:rPr>
              <w:instrText xml:space="preserve"> PAGEREF _Toc513698625 \h </w:instrText>
            </w:r>
            <w:r w:rsidR="00B35C05">
              <w:rPr>
                <w:noProof/>
                <w:webHidden/>
              </w:rPr>
            </w:r>
            <w:r w:rsidR="00B35C05">
              <w:rPr>
                <w:noProof/>
                <w:webHidden/>
              </w:rPr>
              <w:fldChar w:fldCharType="separate"/>
            </w:r>
            <w:r w:rsidR="001708D9">
              <w:rPr>
                <w:noProof/>
                <w:webHidden/>
              </w:rPr>
              <w:t>4</w:t>
            </w:r>
            <w:r w:rsidR="00B35C05">
              <w:rPr>
                <w:noProof/>
                <w:webHidden/>
              </w:rPr>
              <w:fldChar w:fldCharType="end"/>
            </w:r>
          </w:hyperlink>
        </w:p>
        <w:p w14:paraId="5FD7CC99" w14:textId="5E99CE48" w:rsidR="00B35C05" w:rsidRDefault="008C0AA5">
          <w:pPr>
            <w:pStyle w:val="TOC3"/>
            <w:rPr>
              <w:rFonts w:eastAsiaTheme="minorEastAsia"/>
              <w:noProof/>
              <w:lang w:eastAsia="en-GB"/>
            </w:rPr>
          </w:pPr>
          <w:hyperlink w:anchor="_Toc513698626" w:history="1">
            <w:r w:rsidR="00B35C05" w:rsidRPr="00AF302E">
              <w:rPr>
                <w:rStyle w:val="Hyperlink"/>
                <w:noProof/>
              </w:rPr>
              <w:t>2.2.1</w:t>
            </w:r>
            <w:r w:rsidR="00B35C05">
              <w:rPr>
                <w:rFonts w:eastAsiaTheme="minorEastAsia"/>
                <w:noProof/>
                <w:lang w:eastAsia="en-GB"/>
              </w:rPr>
              <w:tab/>
            </w:r>
            <w:r w:rsidR="00B35C05" w:rsidRPr="00AF302E">
              <w:rPr>
                <w:rStyle w:val="Hyperlink"/>
                <w:noProof/>
              </w:rPr>
              <w:t>Factors to Retaining Employees</w:t>
            </w:r>
            <w:r w:rsidR="00B35C05">
              <w:rPr>
                <w:noProof/>
                <w:webHidden/>
              </w:rPr>
              <w:tab/>
            </w:r>
            <w:r w:rsidR="00B35C05">
              <w:rPr>
                <w:noProof/>
                <w:webHidden/>
              </w:rPr>
              <w:fldChar w:fldCharType="begin"/>
            </w:r>
            <w:r w:rsidR="00B35C05">
              <w:rPr>
                <w:noProof/>
                <w:webHidden/>
              </w:rPr>
              <w:instrText xml:space="preserve"> PAGEREF _Toc513698626 \h </w:instrText>
            </w:r>
            <w:r w:rsidR="00B35C05">
              <w:rPr>
                <w:noProof/>
                <w:webHidden/>
              </w:rPr>
            </w:r>
            <w:r w:rsidR="00B35C05">
              <w:rPr>
                <w:noProof/>
                <w:webHidden/>
              </w:rPr>
              <w:fldChar w:fldCharType="separate"/>
            </w:r>
            <w:r w:rsidR="001708D9">
              <w:rPr>
                <w:noProof/>
                <w:webHidden/>
              </w:rPr>
              <w:t>5</w:t>
            </w:r>
            <w:r w:rsidR="00B35C05">
              <w:rPr>
                <w:noProof/>
                <w:webHidden/>
              </w:rPr>
              <w:fldChar w:fldCharType="end"/>
            </w:r>
          </w:hyperlink>
        </w:p>
        <w:p w14:paraId="74D0E0F2" w14:textId="0195F16C" w:rsidR="00B35C05" w:rsidRDefault="008C0AA5">
          <w:pPr>
            <w:pStyle w:val="TOC4"/>
            <w:tabs>
              <w:tab w:val="left" w:pos="1540"/>
              <w:tab w:val="right" w:leader="dot" w:pos="9016"/>
            </w:tabs>
            <w:rPr>
              <w:rFonts w:eastAsiaTheme="minorEastAsia"/>
              <w:noProof/>
              <w:lang w:eastAsia="en-GB"/>
            </w:rPr>
          </w:pPr>
          <w:hyperlink w:anchor="_Toc513698627" w:history="1">
            <w:r w:rsidR="00B35C05" w:rsidRPr="00AF302E">
              <w:rPr>
                <w:rStyle w:val="Hyperlink"/>
                <w:noProof/>
              </w:rPr>
              <w:t>2.2.1.1</w:t>
            </w:r>
            <w:r w:rsidR="00B35C05">
              <w:rPr>
                <w:rFonts w:eastAsiaTheme="minorEastAsia"/>
                <w:noProof/>
                <w:lang w:eastAsia="en-GB"/>
              </w:rPr>
              <w:tab/>
            </w:r>
            <w:r w:rsidR="00B35C05" w:rsidRPr="00AF302E">
              <w:rPr>
                <w:rStyle w:val="Hyperlink"/>
                <w:noProof/>
              </w:rPr>
              <w:t>The Taylor Review</w:t>
            </w:r>
            <w:r w:rsidR="00B35C05">
              <w:rPr>
                <w:noProof/>
                <w:webHidden/>
              </w:rPr>
              <w:tab/>
            </w:r>
            <w:r w:rsidR="00B35C05">
              <w:rPr>
                <w:noProof/>
                <w:webHidden/>
              </w:rPr>
              <w:fldChar w:fldCharType="begin"/>
            </w:r>
            <w:r w:rsidR="00B35C05">
              <w:rPr>
                <w:noProof/>
                <w:webHidden/>
              </w:rPr>
              <w:instrText xml:space="preserve"> PAGEREF _Toc513698627 \h </w:instrText>
            </w:r>
            <w:r w:rsidR="00B35C05">
              <w:rPr>
                <w:noProof/>
                <w:webHidden/>
              </w:rPr>
            </w:r>
            <w:r w:rsidR="00B35C05">
              <w:rPr>
                <w:noProof/>
                <w:webHidden/>
              </w:rPr>
              <w:fldChar w:fldCharType="separate"/>
            </w:r>
            <w:r w:rsidR="001708D9">
              <w:rPr>
                <w:noProof/>
                <w:webHidden/>
              </w:rPr>
              <w:t>6</w:t>
            </w:r>
            <w:r w:rsidR="00B35C05">
              <w:rPr>
                <w:noProof/>
                <w:webHidden/>
              </w:rPr>
              <w:fldChar w:fldCharType="end"/>
            </w:r>
          </w:hyperlink>
        </w:p>
        <w:p w14:paraId="0C529C2D" w14:textId="7BD592B7" w:rsidR="00B35C05" w:rsidRDefault="008C0AA5">
          <w:pPr>
            <w:pStyle w:val="TOC5"/>
            <w:tabs>
              <w:tab w:val="left" w:pos="1880"/>
              <w:tab w:val="right" w:leader="dot" w:pos="9016"/>
            </w:tabs>
            <w:rPr>
              <w:rFonts w:eastAsiaTheme="minorEastAsia"/>
              <w:noProof/>
              <w:lang w:eastAsia="en-GB"/>
            </w:rPr>
          </w:pPr>
          <w:hyperlink w:anchor="_Toc513698628" w:history="1">
            <w:r w:rsidR="00B35C05" w:rsidRPr="00AF302E">
              <w:rPr>
                <w:rStyle w:val="Hyperlink"/>
                <w:noProof/>
              </w:rPr>
              <w:t>2.2.1.1.1</w:t>
            </w:r>
            <w:r w:rsidR="00B35C05">
              <w:rPr>
                <w:rFonts w:eastAsiaTheme="minorEastAsia"/>
                <w:noProof/>
                <w:lang w:eastAsia="en-GB"/>
              </w:rPr>
              <w:tab/>
            </w:r>
            <w:r w:rsidR="00B35C05" w:rsidRPr="00AF302E">
              <w:rPr>
                <w:rStyle w:val="Hyperlink"/>
                <w:noProof/>
              </w:rPr>
              <w:t>Fair Pay</w:t>
            </w:r>
            <w:r w:rsidR="00B35C05">
              <w:rPr>
                <w:noProof/>
                <w:webHidden/>
              </w:rPr>
              <w:tab/>
            </w:r>
            <w:r w:rsidR="00B35C05">
              <w:rPr>
                <w:noProof/>
                <w:webHidden/>
              </w:rPr>
              <w:fldChar w:fldCharType="begin"/>
            </w:r>
            <w:r w:rsidR="00B35C05">
              <w:rPr>
                <w:noProof/>
                <w:webHidden/>
              </w:rPr>
              <w:instrText xml:space="preserve"> PAGEREF _Toc513698628 \h </w:instrText>
            </w:r>
            <w:r w:rsidR="00B35C05">
              <w:rPr>
                <w:noProof/>
                <w:webHidden/>
              </w:rPr>
            </w:r>
            <w:r w:rsidR="00B35C05">
              <w:rPr>
                <w:noProof/>
                <w:webHidden/>
              </w:rPr>
              <w:fldChar w:fldCharType="separate"/>
            </w:r>
            <w:r w:rsidR="001708D9">
              <w:rPr>
                <w:noProof/>
                <w:webHidden/>
              </w:rPr>
              <w:t>7</w:t>
            </w:r>
            <w:r w:rsidR="00B35C05">
              <w:rPr>
                <w:noProof/>
                <w:webHidden/>
              </w:rPr>
              <w:fldChar w:fldCharType="end"/>
            </w:r>
          </w:hyperlink>
        </w:p>
        <w:p w14:paraId="583E325A" w14:textId="5D27D18B" w:rsidR="00B35C05" w:rsidRDefault="008C0AA5">
          <w:pPr>
            <w:pStyle w:val="TOC5"/>
            <w:tabs>
              <w:tab w:val="left" w:pos="1880"/>
              <w:tab w:val="right" w:leader="dot" w:pos="9016"/>
            </w:tabs>
            <w:rPr>
              <w:rFonts w:eastAsiaTheme="minorEastAsia"/>
              <w:noProof/>
              <w:lang w:eastAsia="en-GB"/>
            </w:rPr>
          </w:pPr>
          <w:hyperlink w:anchor="_Toc513698629" w:history="1">
            <w:r w:rsidR="00B35C05" w:rsidRPr="00AF302E">
              <w:rPr>
                <w:rStyle w:val="Hyperlink"/>
                <w:noProof/>
              </w:rPr>
              <w:t>2.2.1.1.2</w:t>
            </w:r>
            <w:r w:rsidR="00B35C05">
              <w:rPr>
                <w:rFonts w:eastAsiaTheme="minorEastAsia"/>
                <w:noProof/>
                <w:lang w:eastAsia="en-GB"/>
              </w:rPr>
              <w:tab/>
            </w:r>
            <w:r w:rsidR="00B35C05" w:rsidRPr="00AF302E">
              <w:rPr>
                <w:rStyle w:val="Hyperlink"/>
                <w:noProof/>
              </w:rPr>
              <w:t>Employment Quality</w:t>
            </w:r>
            <w:r w:rsidR="00B35C05">
              <w:rPr>
                <w:noProof/>
                <w:webHidden/>
              </w:rPr>
              <w:tab/>
            </w:r>
            <w:r w:rsidR="00B35C05">
              <w:rPr>
                <w:noProof/>
                <w:webHidden/>
              </w:rPr>
              <w:fldChar w:fldCharType="begin"/>
            </w:r>
            <w:r w:rsidR="00B35C05">
              <w:rPr>
                <w:noProof/>
                <w:webHidden/>
              </w:rPr>
              <w:instrText xml:space="preserve"> PAGEREF _Toc513698629 \h </w:instrText>
            </w:r>
            <w:r w:rsidR="00B35C05">
              <w:rPr>
                <w:noProof/>
                <w:webHidden/>
              </w:rPr>
            </w:r>
            <w:r w:rsidR="00B35C05">
              <w:rPr>
                <w:noProof/>
                <w:webHidden/>
              </w:rPr>
              <w:fldChar w:fldCharType="separate"/>
            </w:r>
            <w:r w:rsidR="001708D9">
              <w:rPr>
                <w:noProof/>
                <w:webHidden/>
              </w:rPr>
              <w:t>7</w:t>
            </w:r>
            <w:r w:rsidR="00B35C05">
              <w:rPr>
                <w:noProof/>
                <w:webHidden/>
              </w:rPr>
              <w:fldChar w:fldCharType="end"/>
            </w:r>
          </w:hyperlink>
        </w:p>
        <w:p w14:paraId="651E95E3" w14:textId="5F9A8865" w:rsidR="00B35C05" w:rsidRDefault="008C0AA5">
          <w:pPr>
            <w:pStyle w:val="TOC5"/>
            <w:tabs>
              <w:tab w:val="left" w:pos="1880"/>
              <w:tab w:val="right" w:leader="dot" w:pos="9016"/>
            </w:tabs>
            <w:rPr>
              <w:rFonts w:eastAsiaTheme="minorEastAsia"/>
              <w:noProof/>
              <w:lang w:eastAsia="en-GB"/>
            </w:rPr>
          </w:pPr>
          <w:hyperlink w:anchor="_Toc513698630" w:history="1">
            <w:r w:rsidR="00B35C05" w:rsidRPr="00AF302E">
              <w:rPr>
                <w:rStyle w:val="Hyperlink"/>
                <w:noProof/>
              </w:rPr>
              <w:t>2.2.1.1.3</w:t>
            </w:r>
            <w:r w:rsidR="00B35C05">
              <w:rPr>
                <w:rFonts w:eastAsiaTheme="minorEastAsia"/>
                <w:noProof/>
                <w:lang w:eastAsia="en-GB"/>
              </w:rPr>
              <w:tab/>
            </w:r>
            <w:r w:rsidR="00B35C05" w:rsidRPr="00AF302E">
              <w:rPr>
                <w:rStyle w:val="Hyperlink"/>
                <w:noProof/>
              </w:rPr>
              <w:t>Working Conditions</w:t>
            </w:r>
            <w:r w:rsidR="00B35C05">
              <w:rPr>
                <w:noProof/>
                <w:webHidden/>
              </w:rPr>
              <w:tab/>
            </w:r>
            <w:r w:rsidR="00B35C05">
              <w:rPr>
                <w:noProof/>
                <w:webHidden/>
              </w:rPr>
              <w:fldChar w:fldCharType="begin"/>
            </w:r>
            <w:r w:rsidR="00B35C05">
              <w:rPr>
                <w:noProof/>
                <w:webHidden/>
              </w:rPr>
              <w:instrText xml:space="preserve"> PAGEREF _Toc513698630 \h </w:instrText>
            </w:r>
            <w:r w:rsidR="00B35C05">
              <w:rPr>
                <w:noProof/>
                <w:webHidden/>
              </w:rPr>
            </w:r>
            <w:r w:rsidR="00B35C05">
              <w:rPr>
                <w:noProof/>
                <w:webHidden/>
              </w:rPr>
              <w:fldChar w:fldCharType="separate"/>
            </w:r>
            <w:r w:rsidR="001708D9">
              <w:rPr>
                <w:noProof/>
                <w:webHidden/>
              </w:rPr>
              <w:t>8</w:t>
            </w:r>
            <w:r w:rsidR="00B35C05">
              <w:rPr>
                <w:noProof/>
                <w:webHidden/>
              </w:rPr>
              <w:fldChar w:fldCharType="end"/>
            </w:r>
          </w:hyperlink>
        </w:p>
        <w:p w14:paraId="61691495" w14:textId="686E9B80" w:rsidR="00B35C05" w:rsidRDefault="008C0AA5">
          <w:pPr>
            <w:pStyle w:val="TOC5"/>
            <w:tabs>
              <w:tab w:val="left" w:pos="1880"/>
              <w:tab w:val="right" w:leader="dot" w:pos="9016"/>
            </w:tabs>
            <w:rPr>
              <w:rFonts w:eastAsiaTheme="minorEastAsia"/>
              <w:noProof/>
              <w:lang w:eastAsia="en-GB"/>
            </w:rPr>
          </w:pPr>
          <w:hyperlink w:anchor="_Toc513698631" w:history="1">
            <w:r w:rsidR="00B35C05" w:rsidRPr="00AF302E">
              <w:rPr>
                <w:rStyle w:val="Hyperlink"/>
                <w:noProof/>
              </w:rPr>
              <w:t>2.2.1.1.4</w:t>
            </w:r>
            <w:r w:rsidR="00B35C05">
              <w:rPr>
                <w:rFonts w:eastAsiaTheme="minorEastAsia"/>
                <w:noProof/>
                <w:lang w:eastAsia="en-GB"/>
              </w:rPr>
              <w:tab/>
            </w:r>
            <w:r w:rsidR="00B35C05" w:rsidRPr="00AF302E">
              <w:rPr>
                <w:rStyle w:val="Hyperlink"/>
                <w:noProof/>
              </w:rPr>
              <w:t>Education and Training</w:t>
            </w:r>
            <w:r w:rsidR="00B35C05">
              <w:rPr>
                <w:noProof/>
                <w:webHidden/>
              </w:rPr>
              <w:tab/>
            </w:r>
            <w:r w:rsidR="00B35C05">
              <w:rPr>
                <w:noProof/>
                <w:webHidden/>
              </w:rPr>
              <w:fldChar w:fldCharType="begin"/>
            </w:r>
            <w:r w:rsidR="00B35C05">
              <w:rPr>
                <w:noProof/>
                <w:webHidden/>
              </w:rPr>
              <w:instrText xml:space="preserve"> PAGEREF _Toc513698631 \h </w:instrText>
            </w:r>
            <w:r w:rsidR="00B35C05">
              <w:rPr>
                <w:noProof/>
                <w:webHidden/>
              </w:rPr>
            </w:r>
            <w:r w:rsidR="00B35C05">
              <w:rPr>
                <w:noProof/>
                <w:webHidden/>
              </w:rPr>
              <w:fldChar w:fldCharType="separate"/>
            </w:r>
            <w:r w:rsidR="001708D9">
              <w:rPr>
                <w:noProof/>
                <w:webHidden/>
              </w:rPr>
              <w:t>9</w:t>
            </w:r>
            <w:r w:rsidR="00B35C05">
              <w:rPr>
                <w:noProof/>
                <w:webHidden/>
              </w:rPr>
              <w:fldChar w:fldCharType="end"/>
            </w:r>
          </w:hyperlink>
        </w:p>
        <w:p w14:paraId="17478048" w14:textId="7BEDD56D" w:rsidR="00B35C05" w:rsidRDefault="008C0AA5">
          <w:pPr>
            <w:pStyle w:val="TOC5"/>
            <w:tabs>
              <w:tab w:val="left" w:pos="1880"/>
              <w:tab w:val="right" w:leader="dot" w:pos="9016"/>
            </w:tabs>
            <w:rPr>
              <w:rFonts w:eastAsiaTheme="minorEastAsia"/>
              <w:noProof/>
              <w:lang w:eastAsia="en-GB"/>
            </w:rPr>
          </w:pPr>
          <w:hyperlink w:anchor="_Toc513698632" w:history="1">
            <w:r w:rsidR="00B35C05" w:rsidRPr="00AF302E">
              <w:rPr>
                <w:rStyle w:val="Hyperlink"/>
                <w:noProof/>
              </w:rPr>
              <w:t>2.2.1.1.5</w:t>
            </w:r>
            <w:r w:rsidR="00B35C05">
              <w:rPr>
                <w:rFonts w:eastAsiaTheme="minorEastAsia"/>
                <w:noProof/>
                <w:lang w:eastAsia="en-GB"/>
              </w:rPr>
              <w:tab/>
            </w:r>
            <w:r w:rsidR="00B35C05" w:rsidRPr="00AF302E">
              <w:rPr>
                <w:rStyle w:val="Hyperlink"/>
                <w:noProof/>
              </w:rPr>
              <w:t>Work Life Balance</w:t>
            </w:r>
            <w:r w:rsidR="00B35C05">
              <w:rPr>
                <w:noProof/>
                <w:webHidden/>
              </w:rPr>
              <w:tab/>
            </w:r>
            <w:r w:rsidR="00B35C05">
              <w:rPr>
                <w:noProof/>
                <w:webHidden/>
              </w:rPr>
              <w:fldChar w:fldCharType="begin"/>
            </w:r>
            <w:r w:rsidR="00B35C05">
              <w:rPr>
                <w:noProof/>
                <w:webHidden/>
              </w:rPr>
              <w:instrText xml:space="preserve"> PAGEREF _Toc513698632 \h </w:instrText>
            </w:r>
            <w:r w:rsidR="00B35C05">
              <w:rPr>
                <w:noProof/>
                <w:webHidden/>
              </w:rPr>
            </w:r>
            <w:r w:rsidR="00B35C05">
              <w:rPr>
                <w:noProof/>
                <w:webHidden/>
              </w:rPr>
              <w:fldChar w:fldCharType="separate"/>
            </w:r>
            <w:r w:rsidR="001708D9">
              <w:rPr>
                <w:noProof/>
                <w:webHidden/>
              </w:rPr>
              <w:t>10</w:t>
            </w:r>
            <w:r w:rsidR="00B35C05">
              <w:rPr>
                <w:noProof/>
                <w:webHidden/>
              </w:rPr>
              <w:fldChar w:fldCharType="end"/>
            </w:r>
          </w:hyperlink>
        </w:p>
        <w:p w14:paraId="2D111011" w14:textId="434A2A8D" w:rsidR="00B35C05" w:rsidRDefault="008C0AA5">
          <w:pPr>
            <w:pStyle w:val="TOC5"/>
            <w:tabs>
              <w:tab w:val="left" w:pos="1880"/>
              <w:tab w:val="right" w:leader="dot" w:pos="9016"/>
            </w:tabs>
            <w:rPr>
              <w:rFonts w:eastAsiaTheme="minorEastAsia"/>
              <w:noProof/>
              <w:lang w:eastAsia="en-GB"/>
            </w:rPr>
          </w:pPr>
          <w:hyperlink w:anchor="_Toc513698633" w:history="1">
            <w:r w:rsidR="00B35C05" w:rsidRPr="00AF302E">
              <w:rPr>
                <w:rStyle w:val="Hyperlink"/>
                <w:noProof/>
              </w:rPr>
              <w:t>2.2.1.1.6</w:t>
            </w:r>
            <w:r w:rsidR="00B35C05">
              <w:rPr>
                <w:rFonts w:eastAsiaTheme="minorEastAsia"/>
                <w:noProof/>
                <w:lang w:eastAsia="en-GB"/>
              </w:rPr>
              <w:tab/>
            </w:r>
            <w:r w:rsidR="00B35C05" w:rsidRPr="00AF302E">
              <w:rPr>
                <w:rStyle w:val="Hyperlink"/>
                <w:noProof/>
              </w:rPr>
              <w:t>Consultative Participation and Collective Representation</w:t>
            </w:r>
            <w:r w:rsidR="00B35C05">
              <w:rPr>
                <w:noProof/>
                <w:webHidden/>
              </w:rPr>
              <w:tab/>
            </w:r>
            <w:r w:rsidR="00B35C05">
              <w:rPr>
                <w:noProof/>
                <w:webHidden/>
              </w:rPr>
              <w:fldChar w:fldCharType="begin"/>
            </w:r>
            <w:r w:rsidR="00B35C05">
              <w:rPr>
                <w:noProof/>
                <w:webHidden/>
              </w:rPr>
              <w:instrText xml:space="preserve"> PAGEREF _Toc513698633 \h </w:instrText>
            </w:r>
            <w:r w:rsidR="00B35C05">
              <w:rPr>
                <w:noProof/>
                <w:webHidden/>
              </w:rPr>
            </w:r>
            <w:r w:rsidR="00B35C05">
              <w:rPr>
                <w:noProof/>
                <w:webHidden/>
              </w:rPr>
              <w:fldChar w:fldCharType="separate"/>
            </w:r>
            <w:r w:rsidR="001708D9">
              <w:rPr>
                <w:noProof/>
                <w:webHidden/>
              </w:rPr>
              <w:t>11</w:t>
            </w:r>
            <w:r w:rsidR="00B35C05">
              <w:rPr>
                <w:noProof/>
                <w:webHidden/>
              </w:rPr>
              <w:fldChar w:fldCharType="end"/>
            </w:r>
          </w:hyperlink>
        </w:p>
        <w:p w14:paraId="02A221B7" w14:textId="5996956B" w:rsidR="00B35C05" w:rsidRDefault="008C0AA5">
          <w:pPr>
            <w:pStyle w:val="TOC5"/>
            <w:tabs>
              <w:tab w:val="left" w:pos="1880"/>
              <w:tab w:val="right" w:leader="dot" w:pos="9016"/>
            </w:tabs>
            <w:rPr>
              <w:rFonts w:eastAsiaTheme="minorEastAsia"/>
              <w:noProof/>
              <w:lang w:eastAsia="en-GB"/>
            </w:rPr>
          </w:pPr>
          <w:hyperlink w:anchor="_Toc513698634" w:history="1">
            <w:r w:rsidR="00B35C05" w:rsidRPr="00AF302E">
              <w:rPr>
                <w:rStyle w:val="Hyperlink"/>
                <w:noProof/>
              </w:rPr>
              <w:t>2.2.1.1.7</w:t>
            </w:r>
            <w:r w:rsidR="00B35C05">
              <w:rPr>
                <w:rFonts w:eastAsiaTheme="minorEastAsia"/>
                <w:noProof/>
                <w:lang w:eastAsia="en-GB"/>
              </w:rPr>
              <w:tab/>
            </w:r>
            <w:r w:rsidR="00B35C05" w:rsidRPr="00AF302E">
              <w:rPr>
                <w:rStyle w:val="Hyperlink"/>
                <w:noProof/>
              </w:rPr>
              <w:t>Factors of retention specific to Steel Industry Workers</w:t>
            </w:r>
            <w:r w:rsidR="00B35C05">
              <w:rPr>
                <w:noProof/>
                <w:webHidden/>
              </w:rPr>
              <w:tab/>
            </w:r>
            <w:r w:rsidR="00B35C05">
              <w:rPr>
                <w:noProof/>
                <w:webHidden/>
              </w:rPr>
              <w:fldChar w:fldCharType="begin"/>
            </w:r>
            <w:r w:rsidR="00B35C05">
              <w:rPr>
                <w:noProof/>
                <w:webHidden/>
              </w:rPr>
              <w:instrText xml:space="preserve"> PAGEREF _Toc513698634 \h </w:instrText>
            </w:r>
            <w:r w:rsidR="00B35C05">
              <w:rPr>
                <w:noProof/>
                <w:webHidden/>
              </w:rPr>
            </w:r>
            <w:r w:rsidR="00B35C05">
              <w:rPr>
                <w:noProof/>
                <w:webHidden/>
              </w:rPr>
              <w:fldChar w:fldCharType="separate"/>
            </w:r>
            <w:r w:rsidR="001708D9">
              <w:rPr>
                <w:noProof/>
                <w:webHidden/>
              </w:rPr>
              <w:t>12</w:t>
            </w:r>
            <w:r w:rsidR="00B35C05">
              <w:rPr>
                <w:noProof/>
                <w:webHidden/>
              </w:rPr>
              <w:fldChar w:fldCharType="end"/>
            </w:r>
          </w:hyperlink>
        </w:p>
        <w:p w14:paraId="20F40C2D" w14:textId="3FD6E2A9" w:rsidR="00B35C05" w:rsidRDefault="008C0AA5">
          <w:pPr>
            <w:pStyle w:val="TOC2"/>
            <w:tabs>
              <w:tab w:val="left" w:pos="880"/>
              <w:tab w:val="right" w:leader="dot" w:pos="9016"/>
            </w:tabs>
            <w:rPr>
              <w:rFonts w:eastAsiaTheme="minorEastAsia"/>
              <w:noProof/>
              <w:lang w:eastAsia="en-GB"/>
            </w:rPr>
          </w:pPr>
          <w:hyperlink w:anchor="_Toc513698635" w:history="1">
            <w:r w:rsidR="00B35C05" w:rsidRPr="00AF302E">
              <w:rPr>
                <w:rStyle w:val="Hyperlink"/>
                <w:noProof/>
              </w:rPr>
              <w:t>2.3</w:t>
            </w:r>
            <w:r w:rsidR="00B35C05">
              <w:rPr>
                <w:rFonts w:eastAsiaTheme="minorEastAsia"/>
                <w:noProof/>
                <w:lang w:eastAsia="en-GB"/>
              </w:rPr>
              <w:tab/>
            </w:r>
            <w:r w:rsidR="00B35C05" w:rsidRPr="00AF302E">
              <w:rPr>
                <w:rStyle w:val="Hyperlink"/>
                <w:noProof/>
              </w:rPr>
              <w:t>Reputation</w:t>
            </w:r>
            <w:r w:rsidR="00B35C05">
              <w:rPr>
                <w:noProof/>
                <w:webHidden/>
              </w:rPr>
              <w:tab/>
            </w:r>
            <w:r w:rsidR="00B35C05">
              <w:rPr>
                <w:noProof/>
                <w:webHidden/>
              </w:rPr>
              <w:fldChar w:fldCharType="begin"/>
            </w:r>
            <w:r w:rsidR="00B35C05">
              <w:rPr>
                <w:noProof/>
                <w:webHidden/>
              </w:rPr>
              <w:instrText xml:space="preserve"> PAGEREF _Toc513698635 \h </w:instrText>
            </w:r>
            <w:r w:rsidR="00B35C05">
              <w:rPr>
                <w:noProof/>
                <w:webHidden/>
              </w:rPr>
            </w:r>
            <w:r w:rsidR="00B35C05">
              <w:rPr>
                <w:noProof/>
                <w:webHidden/>
              </w:rPr>
              <w:fldChar w:fldCharType="separate"/>
            </w:r>
            <w:r w:rsidR="001708D9">
              <w:rPr>
                <w:noProof/>
                <w:webHidden/>
              </w:rPr>
              <w:t>13</w:t>
            </w:r>
            <w:r w:rsidR="00B35C05">
              <w:rPr>
                <w:noProof/>
                <w:webHidden/>
              </w:rPr>
              <w:fldChar w:fldCharType="end"/>
            </w:r>
          </w:hyperlink>
        </w:p>
        <w:p w14:paraId="4D83D1A6" w14:textId="7E53B45B" w:rsidR="00B35C05" w:rsidRDefault="008C0AA5">
          <w:pPr>
            <w:pStyle w:val="TOC3"/>
            <w:rPr>
              <w:rFonts w:eastAsiaTheme="minorEastAsia"/>
              <w:noProof/>
              <w:lang w:eastAsia="en-GB"/>
            </w:rPr>
          </w:pPr>
          <w:hyperlink w:anchor="_Toc513698636" w:history="1">
            <w:r w:rsidR="00B35C05" w:rsidRPr="00AF302E">
              <w:rPr>
                <w:rStyle w:val="Hyperlink"/>
                <w:noProof/>
              </w:rPr>
              <w:t>2.3.1</w:t>
            </w:r>
            <w:r w:rsidR="00B35C05">
              <w:rPr>
                <w:rFonts w:eastAsiaTheme="minorEastAsia"/>
                <w:noProof/>
                <w:lang w:eastAsia="en-GB"/>
              </w:rPr>
              <w:tab/>
            </w:r>
            <w:r w:rsidR="00B35C05" w:rsidRPr="00AF302E">
              <w:rPr>
                <w:rStyle w:val="Hyperlink"/>
                <w:noProof/>
              </w:rPr>
              <w:t>Managing Corporate Reputation</w:t>
            </w:r>
            <w:r w:rsidR="00B35C05">
              <w:rPr>
                <w:noProof/>
                <w:webHidden/>
              </w:rPr>
              <w:tab/>
            </w:r>
            <w:r w:rsidR="00B35C05">
              <w:rPr>
                <w:noProof/>
                <w:webHidden/>
              </w:rPr>
              <w:fldChar w:fldCharType="begin"/>
            </w:r>
            <w:r w:rsidR="00B35C05">
              <w:rPr>
                <w:noProof/>
                <w:webHidden/>
              </w:rPr>
              <w:instrText xml:space="preserve"> PAGEREF _Toc513698636 \h </w:instrText>
            </w:r>
            <w:r w:rsidR="00B35C05">
              <w:rPr>
                <w:noProof/>
                <w:webHidden/>
              </w:rPr>
            </w:r>
            <w:r w:rsidR="00B35C05">
              <w:rPr>
                <w:noProof/>
                <w:webHidden/>
              </w:rPr>
              <w:fldChar w:fldCharType="separate"/>
            </w:r>
            <w:r w:rsidR="001708D9">
              <w:rPr>
                <w:noProof/>
                <w:webHidden/>
              </w:rPr>
              <w:t>13</w:t>
            </w:r>
            <w:r w:rsidR="00B35C05">
              <w:rPr>
                <w:noProof/>
                <w:webHidden/>
              </w:rPr>
              <w:fldChar w:fldCharType="end"/>
            </w:r>
          </w:hyperlink>
        </w:p>
        <w:p w14:paraId="550E99BB" w14:textId="0AE63D62" w:rsidR="00B35C05" w:rsidRDefault="008C0AA5">
          <w:pPr>
            <w:pStyle w:val="TOC4"/>
            <w:tabs>
              <w:tab w:val="left" w:pos="1540"/>
              <w:tab w:val="right" w:leader="dot" w:pos="9016"/>
            </w:tabs>
            <w:rPr>
              <w:rFonts w:eastAsiaTheme="minorEastAsia"/>
              <w:noProof/>
              <w:lang w:eastAsia="en-GB"/>
            </w:rPr>
          </w:pPr>
          <w:hyperlink w:anchor="_Toc513698637" w:history="1">
            <w:r w:rsidR="00B35C05" w:rsidRPr="00AF302E">
              <w:rPr>
                <w:rStyle w:val="Hyperlink"/>
                <w:noProof/>
              </w:rPr>
              <w:t>2.3.1.1</w:t>
            </w:r>
            <w:r w:rsidR="00B35C05">
              <w:rPr>
                <w:rFonts w:eastAsiaTheme="minorEastAsia"/>
                <w:noProof/>
                <w:lang w:eastAsia="en-GB"/>
              </w:rPr>
              <w:tab/>
            </w:r>
            <w:r w:rsidR="00B35C05" w:rsidRPr="00AF302E">
              <w:rPr>
                <w:rStyle w:val="Hyperlink"/>
                <w:noProof/>
              </w:rPr>
              <w:t>Corporate Identity</w:t>
            </w:r>
            <w:r w:rsidR="00B35C05">
              <w:rPr>
                <w:noProof/>
                <w:webHidden/>
              </w:rPr>
              <w:tab/>
            </w:r>
            <w:r w:rsidR="00B35C05">
              <w:rPr>
                <w:noProof/>
                <w:webHidden/>
              </w:rPr>
              <w:fldChar w:fldCharType="begin"/>
            </w:r>
            <w:r w:rsidR="00B35C05">
              <w:rPr>
                <w:noProof/>
                <w:webHidden/>
              </w:rPr>
              <w:instrText xml:space="preserve"> PAGEREF _Toc513698637 \h </w:instrText>
            </w:r>
            <w:r w:rsidR="00B35C05">
              <w:rPr>
                <w:noProof/>
                <w:webHidden/>
              </w:rPr>
            </w:r>
            <w:r w:rsidR="00B35C05">
              <w:rPr>
                <w:noProof/>
                <w:webHidden/>
              </w:rPr>
              <w:fldChar w:fldCharType="separate"/>
            </w:r>
            <w:r w:rsidR="001708D9">
              <w:rPr>
                <w:noProof/>
                <w:webHidden/>
              </w:rPr>
              <w:t>13</w:t>
            </w:r>
            <w:r w:rsidR="00B35C05">
              <w:rPr>
                <w:noProof/>
                <w:webHidden/>
              </w:rPr>
              <w:fldChar w:fldCharType="end"/>
            </w:r>
          </w:hyperlink>
        </w:p>
        <w:p w14:paraId="2C2C7F44" w14:textId="79320C82" w:rsidR="00B35C05" w:rsidRDefault="008C0AA5">
          <w:pPr>
            <w:pStyle w:val="TOC4"/>
            <w:tabs>
              <w:tab w:val="left" w:pos="1540"/>
              <w:tab w:val="right" w:leader="dot" w:pos="9016"/>
            </w:tabs>
            <w:rPr>
              <w:rFonts w:eastAsiaTheme="minorEastAsia"/>
              <w:noProof/>
              <w:lang w:eastAsia="en-GB"/>
            </w:rPr>
          </w:pPr>
          <w:hyperlink w:anchor="_Toc513698638" w:history="1">
            <w:r w:rsidR="00B35C05" w:rsidRPr="00AF302E">
              <w:rPr>
                <w:rStyle w:val="Hyperlink"/>
                <w:noProof/>
              </w:rPr>
              <w:t>2.3.1.2</w:t>
            </w:r>
            <w:r w:rsidR="00B35C05">
              <w:rPr>
                <w:rFonts w:eastAsiaTheme="minorEastAsia"/>
                <w:noProof/>
                <w:lang w:eastAsia="en-GB"/>
              </w:rPr>
              <w:tab/>
            </w:r>
            <w:r w:rsidR="00B35C05" w:rsidRPr="00AF302E">
              <w:rPr>
                <w:rStyle w:val="Hyperlink"/>
                <w:noProof/>
              </w:rPr>
              <w:t>Corporate Reputation</w:t>
            </w:r>
            <w:r w:rsidR="00B35C05">
              <w:rPr>
                <w:noProof/>
                <w:webHidden/>
              </w:rPr>
              <w:tab/>
            </w:r>
            <w:r w:rsidR="00B35C05">
              <w:rPr>
                <w:noProof/>
                <w:webHidden/>
              </w:rPr>
              <w:fldChar w:fldCharType="begin"/>
            </w:r>
            <w:r w:rsidR="00B35C05">
              <w:rPr>
                <w:noProof/>
                <w:webHidden/>
              </w:rPr>
              <w:instrText xml:space="preserve"> PAGEREF _Toc513698638 \h </w:instrText>
            </w:r>
            <w:r w:rsidR="00B35C05">
              <w:rPr>
                <w:noProof/>
                <w:webHidden/>
              </w:rPr>
            </w:r>
            <w:r w:rsidR="00B35C05">
              <w:rPr>
                <w:noProof/>
                <w:webHidden/>
              </w:rPr>
              <w:fldChar w:fldCharType="separate"/>
            </w:r>
            <w:r w:rsidR="001708D9">
              <w:rPr>
                <w:noProof/>
                <w:webHidden/>
              </w:rPr>
              <w:t>14</w:t>
            </w:r>
            <w:r w:rsidR="00B35C05">
              <w:rPr>
                <w:noProof/>
                <w:webHidden/>
              </w:rPr>
              <w:fldChar w:fldCharType="end"/>
            </w:r>
          </w:hyperlink>
        </w:p>
        <w:p w14:paraId="421B0F7F" w14:textId="16FA12AA" w:rsidR="00B35C05" w:rsidRDefault="008C0AA5">
          <w:pPr>
            <w:pStyle w:val="TOC5"/>
            <w:tabs>
              <w:tab w:val="left" w:pos="1880"/>
              <w:tab w:val="right" w:leader="dot" w:pos="9016"/>
            </w:tabs>
            <w:rPr>
              <w:rFonts w:eastAsiaTheme="minorEastAsia"/>
              <w:noProof/>
              <w:lang w:eastAsia="en-GB"/>
            </w:rPr>
          </w:pPr>
          <w:hyperlink w:anchor="_Toc513698639" w:history="1">
            <w:r w:rsidR="00B35C05" w:rsidRPr="00AF302E">
              <w:rPr>
                <w:rStyle w:val="Hyperlink"/>
                <w:noProof/>
              </w:rPr>
              <w:t>2.3.1.2.1</w:t>
            </w:r>
            <w:r w:rsidR="00B35C05">
              <w:rPr>
                <w:rFonts w:eastAsiaTheme="minorEastAsia"/>
                <w:noProof/>
                <w:lang w:eastAsia="en-GB"/>
              </w:rPr>
              <w:tab/>
            </w:r>
            <w:r w:rsidR="00B35C05" w:rsidRPr="00AF302E">
              <w:rPr>
                <w:rStyle w:val="Hyperlink"/>
                <w:noProof/>
              </w:rPr>
              <w:t>Difficulties and Threats of Corporate Reputation</w:t>
            </w:r>
            <w:r w:rsidR="00B35C05">
              <w:rPr>
                <w:noProof/>
                <w:webHidden/>
              </w:rPr>
              <w:tab/>
            </w:r>
            <w:r w:rsidR="00B35C05">
              <w:rPr>
                <w:noProof/>
                <w:webHidden/>
              </w:rPr>
              <w:fldChar w:fldCharType="begin"/>
            </w:r>
            <w:r w:rsidR="00B35C05">
              <w:rPr>
                <w:noProof/>
                <w:webHidden/>
              </w:rPr>
              <w:instrText xml:space="preserve"> PAGEREF _Toc513698639 \h </w:instrText>
            </w:r>
            <w:r w:rsidR="00B35C05">
              <w:rPr>
                <w:noProof/>
                <w:webHidden/>
              </w:rPr>
            </w:r>
            <w:r w:rsidR="00B35C05">
              <w:rPr>
                <w:noProof/>
                <w:webHidden/>
              </w:rPr>
              <w:fldChar w:fldCharType="separate"/>
            </w:r>
            <w:r w:rsidR="001708D9">
              <w:rPr>
                <w:noProof/>
                <w:webHidden/>
              </w:rPr>
              <w:t>14</w:t>
            </w:r>
            <w:r w:rsidR="00B35C05">
              <w:rPr>
                <w:noProof/>
                <w:webHidden/>
              </w:rPr>
              <w:fldChar w:fldCharType="end"/>
            </w:r>
          </w:hyperlink>
        </w:p>
        <w:p w14:paraId="232E5308" w14:textId="0BE06EC7" w:rsidR="00B35C05" w:rsidRDefault="008C0AA5">
          <w:pPr>
            <w:pStyle w:val="TOC5"/>
            <w:tabs>
              <w:tab w:val="left" w:pos="1880"/>
              <w:tab w:val="right" w:leader="dot" w:pos="9016"/>
            </w:tabs>
            <w:rPr>
              <w:rFonts w:eastAsiaTheme="minorEastAsia"/>
              <w:noProof/>
              <w:lang w:eastAsia="en-GB"/>
            </w:rPr>
          </w:pPr>
          <w:hyperlink w:anchor="_Toc513698640" w:history="1">
            <w:r w:rsidR="00B35C05" w:rsidRPr="00AF302E">
              <w:rPr>
                <w:rStyle w:val="Hyperlink"/>
                <w:noProof/>
              </w:rPr>
              <w:t>2.3.1.2.2</w:t>
            </w:r>
            <w:r w:rsidR="00B35C05">
              <w:rPr>
                <w:rFonts w:eastAsiaTheme="minorEastAsia"/>
                <w:noProof/>
                <w:lang w:eastAsia="en-GB"/>
              </w:rPr>
              <w:tab/>
            </w:r>
            <w:r w:rsidR="00B35C05" w:rsidRPr="00AF302E">
              <w:rPr>
                <w:rStyle w:val="Hyperlink"/>
                <w:noProof/>
              </w:rPr>
              <w:t>Solutions to Managing Corporate Reputational Risk</w:t>
            </w:r>
            <w:r w:rsidR="00B35C05">
              <w:rPr>
                <w:noProof/>
                <w:webHidden/>
              </w:rPr>
              <w:tab/>
            </w:r>
            <w:r w:rsidR="00B35C05">
              <w:rPr>
                <w:noProof/>
                <w:webHidden/>
              </w:rPr>
              <w:fldChar w:fldCharType="begin"/>
            </w:r>
            <w:r w:rsidR="00B35C05">
              <w:rPr>
                <w:noProof/>
                <w:webHidden/>
              </w:rPr>
              <w:instrText xml:space="preserve"> PAGEREF _Toc513698640 \h </w:instrText>
            </w:r>
            <w:r w:rsidR="00B35C05">
              <w:rPr>
                <w:noProof/>
                <w:webHidden/>
              </w:rPr>
            </w:r>
            <w:r w:rsidR="00B35C05">
              <w:rPr>
                <w:noProof/>
                <w:webHidden/>
              </w:rPr>
              <w:fldChar w:fldCharType="separate"/>
            </w:r>
            <w:r w:rsidR="001708D9">
              <w:rPr>
                <w:noProof/>
                <w:webHidden/>
              </w:rPr>
              <w:t>15</w:t>
            </w:r>
            <w:r w:rsidR="00B35C05">
              <w:rPr>
                <w:noProof/>
                <w:webHidden/>
              </w:rPr>
              <w:fldChar w:fldCharType="end"/>
            </w:r>
          </w:hyperlink>
        </w:p>
        <w:p w14:paraId="43340FDB" w14:textId="41CF156A" w:rsidR="00B35C05" w:rsidRDefault="008C0AA5">
          <w:pPr>
            <w:pStyle w:val="TOC4"/>
            <w:tabs>
              <w:tab w:val="left" w:pos="1540"/>
              <w:tab w:val="right" w:leader="dot" w:pos="9016"/>
            </w:tabs>
            <w:rPr>
              <w:rFonts w:eastAsiaTheme="minorEastAsia"/>
              <w:noProof/>
              <w:lang w:eastAsia="en-GB"/>
            </w:rPr>
          </w:pPr>
          <w:hyperlink w:anchor="_Toc513698641" w:history="1">
            <w:r w:rsidR="00B35C05" w:rsidRPr="00AF302E">
              <w:rPr>
                <w:rStyle w:val="Hyperlink"/>
                <w:noProof/>
              </w:rPr>
              <w:t>2.3.1.3</w:t>
            </w:r>
            <w:r w:rsidR="00B35C05">
              <w:rPr>
                <w:rFonts w:eastAsiaTheme="minorEastAsia"/>
                <w:noProof/>
                <w:lang w:eastAsia="en-GB"/>
              </w:rPr>
              <w:tab/>
            </w:r>
            <w:r w:rsidR="00B35C05" w:rsidRPr="00AF302E">
              <w:rPr>
                <w:rStyle w:val="Hyperlink"/>
                <w:noProof/>
              </w:rPr>
              <w:t>Competitive Advantage</w:t>
            </w:r>
            <w:r w:rsidR="00B35C05">
              <w:rPr>
                <w:noProof/>
                <w:webHidden/>
              </w:rPr>
              <w:tab/>
            </w:r>
            <w:r w:rsidR="00B35C05">
              <w:rPr>
                <w:noProof/>
                <w:webHidden/>
              </w:rPr>
              <w:fldChar w:fldCharType="begin"/>
            </w:r>
            <w:r w:rsidR="00B35C05">
              <w:rPr>
                <w:noProof/>
                <w:webHidden/>
              </w:rPr>
              <w:instrText xml:space="preserve"> PAGEREF _Toc513698641 \h </w:instrText>
            </w:r>
            <w:r w:rsidR="00B35C05">
              <w:rPr>
                <w:noProof/>
                <w:webHidden/>
              </w:rPr>
            </w:r>
            <w:r w:rsidR="00B35C05">
              <w:rPr>
                <w:noProof/>
                <w:webHidden/>
              </w:rPr>
              <w:fldChar w:fldCharType="separate"/>
            </w:r>
            <w:r w:rsidR="001708D9">
              <w:rPr>
                <w:noProof/>
                <w:webHidden/>
              </w:rPr>
              <w:t>15</w:t>
            </w:r>
            <w:r w:rsidR="00B35C05">
              <w:rPr>
                <w:noProof/>
                <w:webHidden/>
              </w:rPr>
              <w:fldChar w:fldCharType="end"/>
            </w:r>
          </w:hyperlink>
        </w:p>
        <w:p w14:paraId="3F511602" w14:textId="3B7E3900" w:rsidR="00B35C05" w:rsidRDefault="008C0AA5">
          <w:pPr>
            <w:pStyle w:val="TOC3"/>
            <w:rPr>
              <w:rFonts w:eastAsiaTheme="minorEastAsia"/>
              <w:noProof/>
              <w:lang w:eastAsia="en-GB"/>
            </w:rPr>
          </w:pPr>
          <w:hyperlink w:anchor="_Toc513698642" w:history="1">
            <w:r w:rsidR="00B35C05" w:rsidRPr="00AF302E">
              <w:rPr>
                <w:rStyle w:val="Hyperlink"/>
                <w:noProof/>
              </w:rPr>
              <w:t>2.3.2</w:t>
            </w:r>
            <w:r w:rsidR="00B35C05">
              <w:rPr>
                <w:rFonts w:eastAsiaTheme="minorEastAsia"/>
                <w:noProof/>
                <w:lang w:eastAsia="en-GB"/>
              </w:rPr>
              <w:tab/>
            </w:r>
            <w:r w:rsidR="00B35C05" w:rsidRPr="00AF302E">
              <w:rPr>
                <w:rStyle w:val="Hyperlink"/>
                <w:noProof/>
              </w:rPr>
              <w:t>Current reputation of TATA Steel</w:t>
            </w:r>
            <w:r w:rsidR="00B35C05">
              <w:rPr>
                <w:noProof/>
                <w:webHidden/>
              </w:rPr>
              <w:tab/>
            </w:r>
            <w:r w:rsidR="00B35C05">
              <w:rPr>
                <w:noProof/>
                <w:webHidden/>
              </w:rPr>
              <w:fldChar w:fldCharType="begin"/>
            </w:r>
            <w:r w:rsidR="00B35C05">
              <w:rPr>
                <w:noProof/>
                <w:webHidden/>
              </w:rPr>
              <w:instrText xml:space="preserve"> PAGEREF _Toc513698642 \h </w:instrText>
            </w:r>
            <w:r w:rsidR="00B35C05">
              <w:rPr>
                <w:noProof/>
                <w:webHidden/>
              </w:rPr>
            </w:r>
            <w:r w:rsidR="00B35C05">
              <w:rPr>
                <w:noProof/>
                <w:webHidden/>
              </w:rPr>
              <w:fldChar w:fldCharType="separate"/>
            </w:r>
            <w:r w:rsidR="001708D9">
              <w:rPr>
                <w:noProof/>
                <w:webHidden/>
              </w:rPr>
              <w:t>16</w:t>
            </w:r>
            <w:r w:rsidR="00B35C05">
              <w:rPr>
                <w:noProof/>
                <w:webHidden/>
              </w:rPr>
              <w:fldChar w:fldCharType="end"/>
            </w:r>
          </w:hyperlink>
        </w:p>
        <w:p w14:paraId="24C60F37" w14:textId="0797E0C6" w:rsidR="00B35C05" w:rsidRDefault="008C0AA5">
          <w:pPr>
            <w:pStyle w:val="TOC2"/>
            <w:tabs>
              <w:tab w:val="left" w:pos="880"/>
              <w:tab w:val="right" w:leader="dot" w:pos="9016"/>
            </w:tabs>
            <w:rPr>
              <w:rFonts w:eastAsiaTheme="minorEastAsia"/>
              <w:noProof/>
              <w:lang w:eastAsia="en-GB"/>
            </w:rPr>
          </w:pPr>
          <w:hyperlink w:anchor="_Toc513698643" w:history="1">
            <w:r w:rsidR="00B35C05" w:rsidRPr="00AF302E">
              <w:rPr>
                <w:rStyle w:val="Hyperlink"/>
                <w:noProof/>
              </w:rPr>
              <w:t>2.4</w:t>
            </w:r>
            <w:r w:rsidR="00B35C05">
              <w:rPr>
                <w:rFonts w:eastAsiaTheme="minorEastAsia"/>
                <w:noProof/>
                <w:lang w:eastAsia="en-GB"/>
              </w:rPr>
              <w:tab/>
            </w:r>
            <w:r w:rsidR="00B35C05" w:rsidRPr="00AF302E">
              <w:rPr>
                <w:rStyle w:val="Hyperlink"/>
                <w:noProof/>
              </w:rPr>
              <w:t>Links between Reputational and Retention</w:t>
            </w:r>
            <w:r w:rsidR="00B35C05">
              <w:rPr>
                <w:noProof/>
                <w:webHidden/>
              </w:rPr>
              <w:tab/>
            </w:r>
            <w:r w:rsidR="00B35C05">
              <w:rPr>
                <w:noProof/>
                <w:webHidden/>
              </w:rPr>
              <w:fldChar w:fldCharType="begin"/>
            </w:r>
            <w:r w:rsidR="00B35C05">
              <w:rPr>
                <w:noProof/>
                <w:webHidden/>
              </w:rPr>
              <w:instrText xml:space="preserve"> PAGEREF _Toc513698643 \h </w:instrText>
            </w:r>
            <w:r w:rsidR="00B35C05">
              <w:rPr>
                <w:noProof/>
                <w:webHidden/>
              </w:rPr>
            </w:r>
            <w:r w:rsidR="00B35C05">
              <w:rPr>
                <w:noProof/>
                <w:webHidden/>
              </w:rPr>
              <w:fldChar w:fldCharType="separate"/>
            </w:r>
            <w:r w:rsidR="001708D9">
              <w:rPr>
                <w:noProof/>
                <w:webHidden/>
              </w:rPr>
              <w:t>17</w:t>
            </w:r>
            <w:r w:rsidR="00B35C05">
              <w:rPr>
                <w:noProof/>
                <w:webHidden/>
              </w:rPr>
              <w:fldChar w:fldCharType="end"/>
            </w:r>
          </w:hyperlink>
        </w:p>
        <w:p w14:paraId="5D426534" w14:textId="59504AF2" w:rsidR="00B35C05" w:rsidRDefault="008C0AA5">
          <w:pPr>
            <w:pStyle w:val="TOC1"/>
            <w:tabs>
              <w:tab w:val="left" w:pos="440"/>
            </w:tabs>
            <w:rPr>
              <w:rFonts w:eastAsiaTheme="minorEastAsia"/>
              <w:noProof/>
              <w:lang w:eastAsia="en-GB"/>
            </w:rPr>
          </w:pPr>
          <w:hyperlink w:anchor="_Toc513698644" w:history="1">
            <w:r w:rsidR="00B35C05" w:rsidRPr="00AF302E">
              <w:rPr>
                <w:rStyle w:val="Hyperlink"/>
                <w:noProof/>
              </w:rPr>
              <w:t>3</w:t>
            </w:r>
            <w:r w:rsidR="00B35C05">
              <w:rPr>
                <w:rFonts w:eastAsiaTheme="minorEastAsia"/>
                <w:noProof/>
                <w:lang w:eastAsia="en-GB"/>
              </w:rPr>
              <w:tab/>
            </w:r>
            <w:r w:rsidR="00B35C05" w:rsidRPr="00AF302E">
              <w:rPr>
                <w:rStyle w:val="Hyperlink"/>
                <w:noProof/>
              </w:rPr>
              <w:t>Chapter 3 - Methodology</w:t>
            </w:r>
            <w:r w:rsidR="00B35C05">
              <w:rPr>
                <w:noProof/>
                <w:webHidden/>
              </w:rPr>
              <w:tab/>
            </w:r>
            <w:r w:rsidR="00B35C05">
              <w:rPr>
                <w:noProof/>
                <w:webHidden/>
              </w:rPr>
              <w:fldChar w:fldCharType="begin"/>
            </w:r>
            <w:r w:rsidR="00B35C05">
              <w:rPr>
                <w:noProof/>
                <w:webHidden/>
              </w:rPr>
              <w:instrText xml:space="preserve"> PAGEREF _Toc513698644 \h </w:instrText>
            </w:r>
            <w:r w:rsidR="00B35C05">
              <w:rPr>
                <w:noProof/>
                <w:webHidden/>
              </w:rPr>
            </w:r>
            <w:r w:rsidR="00B35C05">
              <w:rPr>
                <w:noProof/>
                <w:webHidden/>
              </w:rPr>
              <w:fldChar w:fldCharType="separate"/>
            </w:r>
            <w:r w:rsidR="001708D9">
              <w:rPr>
                <w:noProof/>
                <w:webHidden/>
              </w:rPr>
              <w:t>20</w:t>
            </w:r>
            <w:r w:rsidR="00B35C05">
              <w:rPr>
                <w:noProof/>
                <w:webHidden/>
              </w:rPr>
              <w:fldChar w:fldCharType="end"/>
            </w:r>
          </w:hyperlink>
        </w:p>
        <w:p w14:paraId="57316CE2" w14:textId="05D8AEA2" w:rsidR="00B35C05" w:rsidRDefault="008C0AA5">
          <w:pPr>
            <w:pStyle w:val="TOC2"/>
            <w:tabs>
              <w:tab w:val="left" w:pos="880"/>
              <w:tab w:val="right" w:leader="dot" w:pos="9016"/>
            </w:tabs>
            <w:rPr>
              <w:rFonts w:eastAsiaTheme="minorEastAsia"/>
              <w:noProof/>
              <w:lang w:eastAsia="en-GB"/>
            </w:rPr>
          </w:pPr>
          <w:hyperlink w:anchor="_Toc513698645" w:history="1">
            <w:r w:rsidR="00B35C05" w:rsidRPr="00AF302E">
              <w:rPr>
                <w:rStyle w:val="Hyperlink"/>
                <w:noProof/>
              </w:rPr>
              <w:t>3.1</w:t>
            </w:r>
            <w:r w:rsidR="00B35C05">
              <w:rPr>
                <w:rFonts w:eastAsiaTheme="minorEastAsia"/>
                <w:noProof/>
                <w:lang w:eastAsia="en-GB"/>
              </w:rPr>
              <w:tab/>
            </w:r>
            <w:r w:rsidR="00B35C05" w:rsidRPr="00AF302E">
              <w:rPr>
                <w:rStyle w:val="Hyperlink"/>
                <w:noProof/>
              </w:rPr>
              <w:t>Introduction</w:t>
            </w:r>
            <w:r w:rsidR="00B35C05">
              <w:rPr>
                <w:noProof/>
                <w:webHidden/>
              </w:rPr>
              <w:tab/>
            </w:r>
            <w:r w:rsidR="00B35C05">
              <w:rPr>
                <w:noProof/>
                <w:webHidden/>
              </w:rPr>
              <w:fldChar w:fldCharType="begin"/>
            </w:r>
            <w:r w:rsidR="00B35C05">
              <w:rPr>
                <w:noProof/>
                <w:webHidden/>
              </w:rPr>
              <w:instrText xml:space="preserve"> PAGEREF _Toc513698645 \h </w:instrText>
            </w:r>
            <w:r w:rsidR="00B35C05">
              <w:rPr>
                <w:noProof/>
                <w:webHidden/>
              </w:rPr>
            </w:r>
            <w:r w:rsidR="00B35C05">
              <w:rPr>
                <w:noProof/>
                <w:webHidden/>
              </w:rPr>
              <w:fldChar w:fldCharType="separate"/>
            </w:r>
            <w:r w:rsidR="001708D9">
              <w:rPr>
                <w:noProof/>
                <w:webHidden/>
              </w:rPr>
              <w:t>20</w:t>
            </w:r>
            <w:r w:rsidR="00B35C05">
              <w:rPr>
                <w:noProof/>
                <w:webHidden/>
              </w:rPr>
              <w:fldChar w:fldCharType="end"/>
            </w:r>
          </w:hyperlink>
        </w:p>
        <w:p w14:paraId="1E2AF0A5" w14:textId="24EEF3BF" w:rsidR="00B35C05" w:rsidRDefault="008C0AA5">
          <w:pPr>
            <w:pStyle w:val="TOC2"/>
            <w:tabs>
              <w:tab w:val="left" w:pos="880"/>
              <w:tab w:val="right" w:leader="dot" w:pos="9016"/>
            </w:tabs>
            <w:rPr>
              <w:rFonts w:eastAsiaTheme="minorEastAsia"/>
              <w:noProof/>
              <w:lang w:eastAsia="en-GB"/>
            </w:rPr>
          </w:pPr>
          <w:hyperlink w:anchor="_Toc513698646" w:history="1">
            <w:r w:rsidR="00B35C05" w:rsidRPr="00AF302E">
              <w:rPr>
                <w:rStyle w:val="Hyperlink"/>
                <w:noProof/>
              </w:rPr>
              <w:t>3.2</w:t>
            </w:r>
            <w:r w:rsidR="00B35C05">
              <w:rPr>
                <w:rFonts w:eastAsiaTheme="minorEastAsia"/>
                <w:noProof/>
                <w:lang w:eastAsia="en-GB"/>
              </w:rPr>
              <w:tab/>
            </w:r>
            <w:r w:rsidR="00B35C05" w:rsidRPr="00AF302E">
              <w:rPr>
                <w:rStyle w:val="Hyperlink"/>
                <w:noProof/>
              </w:rPr>
              <w:t>Research Methodology; Research Onion</w:t>
            </w:r>
            <w:r w:rsidR="00B35C05">
              <w:rPr>
                <w:noProof/>
                <w:webHidden/>
              </w:rPr>
              <w:tab/>
            </w:r>
            <w:r w:rsidR="00B35C05">
              <w:rPr>
                <w:noProof/>
                <w:webHidden/>
              </w:rPr>
              <w:fldChar w:fldCharType="begin"/>
            </w:r>
            <w:r w:rsidR="00B35C05">
              <w:rPr>
                <w:noProof/>
                <w:webHidden/>
              </w:rPr>
              <w:instrText xml:space="preserve"> PAGEREF _Toc513698646 \h </w:instrText>
            </w:r>
            <w:r w:rsidR="00B35C05">
              <w:rPr>
                <w:noProof/>
                <w:webHidden/>
              </w:rPr>
            </w:r>
            <w:r w:rsidR="00B35C05">
              <w:rPr>
                <w:noProof/>
                <w:webHidden/>
              </w:rPr>
              <w:fldChar w:fldCharType="separate"/>
            </w:r>
            <w:r w:rsidR="001708D9">
              <w:rPr>
                <w:noProof/>
                <w:webHidden/>
              </w:rPr>
              <w:t>20</w:t>
            </w:r>
            <w:r w:rsidR="00B35C05">
              <w:rPr>
                <w:noProof/>
                <w:webHidden/>
              </w:rPr>
              <w:fldChar w:fldCharType="end"/>
            </w:r>
          </w:hyperlink>
        </w:p>
        <w:p w14:paraId="705EBBE9" w14:textId="37F32C1B" w:rsidR="00B35C05" w:rsidRDefault="008C0AA5">
          <w:pPr>
            <w:pStyle w:val="TOC3"/>
            <w:rPr>
              <w:rFonts w:eastAsiaTheme="minorEastAsia"/>
              <w:noProof/>
              <w:lang w:eastAsia="en-GB"/>
            </w:rPr>
          </w:pPr>
          <w:hyperlink w:anchor="_Toc513698647" w:history="1">
            <w:r w:rsidR="00B35C05" w:rsidRPr="00AF302E">
              <w:rPr>
                <w:rStyle w:val="Hyperlink"/>
                <w:noProof/>
              </w:rPr>
              <w:t>3.2.1</w:t>
            </w:r>
            <w:r w:rsidR="00B35C05">
              <w:rPr>
                <w:rFonts w:eastAsiaTheme="minorEastAsia"/>
                <w:noProof/>
                <w:lang w:eastAsia="en-GB"/>
              </w:rPr>
              <w:tab/>
            </w:r>
            <w:r w:rsidR="00B35C05" w:rsidRPr="00AF302E">
              <w:rPr>
                <w:rStyle w:val="Hyperlink"/>
                <w:noProof/>
              </w:rPr>
              <w:t>Interpretivism</w:t>
            </w:r>
            <w:r w:rsidR="00B35C05">
              <w:rPr>
                <w:noProof/>
                <w:webHidden/>
              </w:rPr>
              <w:tab/>
            </w:r>
            <w:r w:rsidR="00B35C05">
              <w:rPr>
                <w:noProof/>
                <w:webHidden/>
              </w:rPr>
              <w:fldChar w:fldCharType="begin"/>
            </w:r>
            <w:r w:rsidR="00B35C05">
              <w:rPr>
                <w:noProof/>
                <w:webHidden/>
              </w:rPr>
              <w:instrText xml:space="preserve"> PAGEREF _Toc513698647 \h </w:instrText>
            </w:r>
            <w:r w:rsidR="00B35C05">
              <w:rPr>
                <w:noProof/>
                <w:webHidden/>
              </w:rPr>
            </w:r>
            <w:r w:rsidR="00B35C05">
              <w:rPr>
                <w:noProof/>
                <w:webHidden/>
              </w:rPr>
              <w:fldChar w:fldCharType="separate"/>
            </w:r>
            <w:r w:rsidR="001708D9">
              <w:rPr>
                <w:noProof/>
                <w:webHidden/>
              </w:rPr>
              <w:t>22</w:t>
            </w:r>
            <w:r w:rsidR="00B35C05">
              <w:rPr>
                <w:noProof/>
                <w:webHidden/>
              </w:rPr>
              <w:fldChar w:fldCharType="end"/>
            </w:r>
          </w:hyperlink>
        </w:p>
        <w:p w14:paraId="7D5BCEE7" w14:textId="72A55EA1" w:rsidR="00B35C05" w:rsidRDefault="008C0AA5">
          <w:pPr>
            <w:pStyle w:val="TOC3"/>
            <w:rPr>
              <w:rFonts w:eastAsiaTheme="minorEastAsia"/>
              <w:noProof/>
              <w:lang w:eastAsia="en-GB"/>
            </w:rPr>
          </w:pPr>
          <w:hyperlink w:anchor="_Toc513698648" w:history="1">
            <w:r w:rsidR="00B35C05" w:rsidRPr="00AF302E">
              <w:rPr>
                <w:rStyle w:val="Hyperlink"/>
                <w:noProof/>
              </w:rPr>
              <w:t>3.2.2</w:t>
            </w:r>
            <w:r w:rsidR="00B35C05">
              <w:rPr>
                <w:rFonts w:eastAsiaTheme="minorEastAsia"/>
                <w:noProof/>
                <w:lang w:eastAsia="en-GB"/>
              </w:rPr>
              <w:tab/>
            </w:r>
            <w:r w:rsidR="00B35C05" w:rsidRPr="00AF302E">
              <w:rPr>
                <w:rStyle w:val="Hyperlink"/>
                <w:noProof/>
              </w:rPr>
              <w:t>Inductive Research</w:t>
            </w:r>
            <w:r w:rsidR="00B35C05">
              <w:rPr>
                <w:noProof/>
                <w:webHidden/>
              </w:rPr>
              <w:tab/>
            </w:r>
            <w:r w:rsidR="00B35C05">
              <w:rPr>
                <w:noProof/>
                <w:webHidden/>
              </w:rPr>
              <w:fldChar w:fldCharType="begin"/>
            </w:r>
            <w:r w:rsidR="00B35C05">
              <w:rPr>
                <w:noProof/>
                <w:webHidden/>
              </w:rPr>
              <w:instrText xml:space="preserve"> PAGEREF _Toc513698648 \h </w:instrText>
            </w:r>
            <w:r w:rsidR="00B35C05">
              <w:rPr>
                <w:noProof/>
                <w:webHidden/>
              </w:rPr>
            </w:r>
            <w:r w:rsidR="00B35C05">
              <w:rPr>
                <w:noProof/>
                <w:webHidden/>
              </w:rPr>
              <w:fldChar w:fldCharType="separate"/>
            </w:r>
            <w:r w:rsidR="001708D9">
              <w:rPr>
                <w:noProof/>
                <w:webHidden/>
              </w:rPr>
              <w:t>22</w:t>
            </w:r>
            <w:r w:rsidR="00B35C05">
              <w:rPr>
                <w:noProof/>
                <w:webHidden/>
              </w:rPr>
              <w:fldChar w:fldCharType="end"/>
            </w:r>
          </w:hyperlink>
        </w:p>
        <w:p w14:paraId="461D7E76" w14:textId="645BF7C8" w:rsidR="00B35C05" w:rsidRDefault="008C0AA5">
          <w:pPr>
            <w:pStyle w:val="TOC3"/>
            <w:rPr>
              <w:rFonts w:eastAsiaTheme="minorEastAsia"/>
              <w:noProof/>
              <w:lang w:eastAsia="en-GB"/>
            </w:rPr>
          </w:pPr>
          <w:hyperlink w:anchor="_Toc513698649" w:history="1">
            <w:r w:rsidR="00B35C05" w:rsidRPr="00AF302E">
              <w:rPr>
                <w:rStyle w:val="Hyperlink"/>
                <w:noProof/>
              </w:rPr>
              <w:t>3.2.3</w:t>
            </w:r>
            <w:r w:rsidR="00B35C05">
              <w:rPr>
                <w:rFonts w:eastAsiaTheme="minorEastAsia"/>
                <w:noProof/>
                <w:lang w:eastAsia="en-GB"/>
              </w:rPr>
              <w:tab/>
            </w:r>
            <w:r w:rsidR="00B35C05" w:rsidRPr="00AF302E">
              <w:rPr>
                <w:rStyle w:val="Hyperlink"/>
                <w:noProof/>
              </w:rPr>
              <w:t>Case Study</w:t>
            </w:r>
            <w:r w:rsidR="00B35C05">
              <w:rPr>
                <w:noProof/>
                <w:webHidden/>
              </w:rPr>
              <w:tab/>
            </w:r>
            <w:r w:rsidR="00B35C05">
              <w:rPr>
                <w:noProof/>
                <w:webHidden/>
              </w:rPr>
              <w:fldChar w:fldCharType="begin"/>
            </w:r>
            <w:r w:rsidR="00B35C05">
              <w:rPr>
                <w:noProof/>
                <w:webHidden/>
              </w:rPr>
              <w:instrText xml:space="preserve"> PAGEREF _Toc513698649 \h </w:instrText>
            </w:r>
            <w:r w:rsidR="00B35C05">
              <w:rPr>
                <w:noProof/>
                <w:webHidden/>
              </w:rPr>
            </w:r>
            <w:r w:rsidR="00B35C05">
              <w:rPr>
                <w:noProof/>
                <w:webHidden/>
              </w:rPr>
              <w:fldChar w:fldCharType="separate"/>
            </w:r>
            <w:r w:rsidR="001708D9">
              <w:rPr>
                <w:noProof/>
                <w:webHidden/>
              </w:rPr>
              <w:t>23</w:t>
            </w:r>
            <w:r w:rsidR="00B35C05">
              <w:rPr>
                <w:noProof/>
                <w:webHidden/>
              </w:rPr>
              <w:fldChar w:fldCharType="end"/>
            </w:r>
          </w:hyperlink>
        </w:p>
        <w:p w14:paraId="74894929" w14:textId="1F245CE2" w:rsidR="00B35C05" w:rsidRDefault="008C0AA5">
          <w:pPr>
            <w:pStyle w:val="TOC3"/>
            <w:rPr>
              <w:rFonts w:eastAsiaTheme="minorEastAsia"/>
              <w:noProof/>
              <w:lang w:eastAsia="en-GB"/>
            </w:rPr>
          </w:pPr>
          <w:hyperlink w:anchor="_Toc513698650" w:history="1">
            <w:r w:rsidR="00B35C05" w:rsidRPr="00AF302E">
              <w:rPr>
                <w:rStyle w:val="Hyperlink"/>
                <w:noProof/>
              </w:rPr>
              <w:t>3.2.4</w:t>
            </w:r>
            <w:r w:rsidR="00B35C05">
              <w:rPr>
                <w:rFonts w:eastAsiaTheme="minorEastAsia"/>
                <w:noProof/>
                <w:lang w:eastAsia="en-GB"/>
              </w:rPr>
              <w:tab/>
            </w:r>
            <w:r w:rsidR="00B35C05" w:rsidRPr="00AF302E">
              <w:rPr>
                <w:rStyle w:val="Hyperlink"/>
                <w:noProof/>
              </w:rPr>
              <w:t>Cross-sectional, Mono-Method</w:t>
            </w:r>
            <w:r w:rsidR="00B35C05">
              <w:rPr>
                <w:noProof/>
                <w:webHidden/>
              </w:rPr>
              <w:tab/>
            </w:r>
            <w:r w:rsidR="00B35C05">
              <w:rPr>
                <w:noProof/>
                <w:webHidden/>
              </w:rPr>
              <w:fldChar w:fldCharType="begin"/>
            </w:r>
            <w:r w:rsidR="00B35C05">
              <w:rPr>
                <w:noProof/>
                <w:webHidden/>
              </w:rPr>
              <w:instrText xml:space="preserve"> PAGEREF _Toc513698650 \h </w:instrText>
            </w:r>
            <w:r w:rsidR="00B35C05">
              <w:rPr>
                <w:noProof/>
                <w:webHidden/>
              </w:rPr>
            </w:r>
            <w:r w:rsidR="00B35C05">
              <w:rPr>
                <w:noProof/>
                <w:webHidden/>
              </w:rPr>
              <w:fldChar w:fldCharType="separate"/>
            </w:r>
            <w:r w:rsidR="001708D9">
              <w:rPr>
                <w:noProof/>
                <w:webHidden/>
              </w:rPr>
              <w:t>24</w:t>
            </w:r>
            <w:r w:rsidR="00B35C05">
              <w:rPr>
                <w:noProof/>
                <w:webHidden/>
              </w:rPr>
              <w:fldChar w:fldCharType="end"/>
            </w:r>
          </w:hyperlink>
        </w:p>
        <w:p w14:paraId="51C890FF" w14:textId="246B0273" w:rsidR="00B35C05" w:rsidRDefault="008C0AA5">
          <w:pPr>
            <w:pStyle w:val="TOC3"/>
            <w:rPr>
              <w:rFonts w:eastAsiaTheme="minorEastAsia"/>
              <w:noProof/>
              <w:lang w:eastAsia="en-GB"/>
            </w:rPr>
          </w:pPr>
          <w:hyperlink w:anchor="_Toc513698651" w:history="1">
            <w:r w:rsidR="00B35C05" w:rsidRPr="00AF302E">
              <w:rPr>
                <w:rStyle w:val="Hyperlink"/>
                <w:noProof/>
              </w:rPr>
              <w:t>3.2.5</w:t>
            </w:r>
            <w:r w:rsidR="00B35C05">
              <w:rPr>
                <w:rFonts w:eastAsiaTheme="minorEastAsia"/>
                <w:noProof/>
                <w:lang w:eastAsia="en-GB"/>
              </w:rPr>
              <w:tab/>
            </w:r>
            <w:r w:rsidR="00B35C05" w:rsidRPr="00AF302E">
              <w:rPr>
                <w:rStyle w:val="Hyperlink"/>
                <w:noProof/>
              </w:rPr>
              <w:t>Data Collection and Analysis</w:t>
            </w:r>
            <w:r w:rsidR="00B35C05">
              <w:rPr>
                <w:noProof/>
                <w:webHidden/>
              </w:rPr>
              <w:tab/>
            </w:r>
            <w:r w:rsidR="00B35C05">
              <w:rPr>
                <w:noProof/>
                <w:webHidden/>
              </w:rPr>
              <w:fldChar w:fldCharType="begin"/>
            </w:r>
            <w:r w:rsidR="00B35C05">
              <w:rPr>
                <w:noProof/>
                <w:webHidden/>
              </w:rPr>
              <w:instrText xml:space="preserve"> PAGEREF _Toc513698651 \h </w:instrText>
            </w:r>
            <w:r w:rsidR="00B35C05">
              <w:rPr>
                <w:noProof/>
                <w:webHidden/>
              </w:rPr>
            </w:r>
            <w:r w:rsidR="00B35C05">
              <w:rPr>
                <w:noProof/>
                <w:webHidden/>
              </w:rPr>
              <w:fldChar w:fldCharType="separate"/>
            </w:r>
            <w:r w:rsidR="001708D9">
              <w:rPr>
                <w:noProof/>
                <w:webHidden/>
              </w:rPr>
              <w:t>25</w:t>
            </w:r>
            <w:r w:rsidR="00B35C05">
              <w:rPr>
                <w:noProof/>
                <w:webHidden/>
              </w:rPr>
              <w:fldChar w:fldCharType="end"/>
            </w:r>
          </w:hyperlink>
        </w:p>
        <w:p w14:paraId="166F5E15" w14:textId="46873AAA" w:rsidR="00B35C05" w:rsidRDefault="008C0AA5">
          <w:pPr>
            <w:pStyle w:val="TOC4"/>
            <w:tabs>
              <w:tab w:val="left" w:pos="1540"/>
              <w:tab w:val="right" w:leader="dot" w:pos="9016"/>
            </w:tabs>
            <w:rPr>
              <w:rFonts w:eastAsiaTheme="minorEastAsia"/>
              <w:noProof/>
              <w:lang w:eastAsia="en-GB"/>
            </w:rPr>
          </w:pPr>
          <w:hyperlink w:anchor="_Toc513698652" w:history="1">
            <w:r w:rsidR="00B35C05" w:rsidRPr="00AF302E">
              <w:rPr>
                <w:rStyle w:val="Hyperlink"/>
                <w:noProof/>
              </w:rPr>
              <w:t>3.2.5.1</w:t>
            </w:r>
            <w:r w:rsidR="00B35C05">
              <w:rPr>
                <w:rFonts w:eastAsiaTheme="minorEastAsia"/>
                <w:noProof/>
                <w:lang w:eastAsia="en-GB"/>
              </w:rPr>
              <w:tab/>
            </w:r>
            <w:r w:rsidR="00B35C05" w:rsidRPr="00AF302E">
              <w:rPr>
                <w:rStyle w:val="Hyperlink"/>
                <w:noProof/>
              </w:rPr>
              <w:t>Qualitative Data</w:t>
            </w:r>
            <w:r w:rsidR="00B35C05">
              <w:rPr>
                <w:noProof/>
                <w:webHidden/>
              </w:rPr>
              <w:tab/>
            </w:r>
            <w:r w:rsidR="00B35C05">
              <w:rPr>
                <w:noProof/>
                <w:webHidden/>
              </w:rPr>
              <w:fldChar w:fldCharType="begin"/>
            </w:r>
            <w:r w:rsidR="00B35C05">
              <w:rPr>
                <w:noProof/>
                <w:webHidden/>
              </w:rPr>
              <w:instrText xml:space="preserve"> PAGEREF _Toc513698652 \h </w:instrText>
            </w:r>
            <w:r w:rsidR="00B35C05">
              <w:rPr>
                <w:noProof/>
                <w:webHidden/>
              </w:rPr>
            </w:r>
            <w:r w:rsidR="00B35C05">
              <w:rPr>
                <w:noProof/>
                <w:webHidden/>
              </w:rPr>
              <w:fldChar w:fldCharType="separate"/>
            </w:r>
            <w:r w:rsidR="001708D9">
              <w:rPr>
                <w:noProof/>
                <w:webHidden/>
              </w:rPr>
              <w:t>25</w:t>
            </w:r>
            <w:r w:rsidR="00B35C05">
              <w:rPr>
                <w:noProof/>
                <w:webHidden/>
              </w:rPr>
              <w:fldChar w:fldCharType="end"/>
            </w:r>
          </w:hyperlink>
        </w:p>
        <w:p w14:paraId="4978FE21" w14:textId="519BCB9B" w:rsidR="00B35C05" w:rsidRDefault="008C0AA5">
          <w:pPr>
            <w:pStyle w:val="TOC4"/>
            <w:tabs>
              <w:tab w:val="left" w:pos="1540"/>
              <w:tab w:val="right" w:leader="dot" w:pos="9016"/>
            </w:tabs>
            <w:rPr>
              <w:rFonts w:eastAsiaTheme="minorEastAsia"/>
              <w:noProof/>
              <w:lang w:eastAsia="en-GB"/>
            </w:rPr>
          </w:pPr>
          <w:hyperlink w:anchor="_Toc513698653" w:history="1">
            <w:r w:rsidR="00B35C05" w:rsidRPr="00AF302E">
              <w:rPr>
                <w:rStyle w:val="Hyperlink"/>
                <w:noProof/>
              </w:rPr>
              <w:t>3.2.5.2</w:t>
            </w:r>
            <w:r w:rsidR="00B35C05">
              <w:rPr>
                <w:rFonts w:eastAsiaTheme="minorEastAsia"/>
                <w:noProof/>
                <w:lang w:eastAsia="en-GB"/>
              </w:rPr>
              <w:tab/>
            </w:r>
            <w:r w:rsidR="00B35C05" w:rsidRPr="00AF302E">
              <w:rPr>
                <w:rStyle w:val="Hyperlink"/>
                <w:noProof/>
              </w:rPr>
              <w:t>Purposive Sample</w:t>
            </w:r>
            <w:r w:rsidR="00B35C05">
              <w:rPr>
                <w:noProof/>
                <w:webHidden/>
              </w:rPr>
              <w:tab/>
            </w:r>
            <w:r w:rsidR="00B35C05">
              <w:rPr>
                <w:noProof/>
                <w:webHidden/>
              </w:rPr>
              <w:fldChar w:fldCharType="begin"/>
            </w:r>
            <w:r w:rsidR="00B35C05">
              <w:rPr>
                <w:noProof/>
                <w:webHidden/>
              </w:rPr>
              <w:instrText xml:space="preserve"> PAGEREF _Toc513698653 \h </w:instrText>
            </w:r>
            <w:r w:rsidR="00B35C05">
              <w:rPr>
                <w:noProof/>
                <w:webHidden/>
              </w:rPr>
            </w:r>
            <w:r w:rsidR="00B35C05">
              <w:rPr>
                <w:noProof/>
                <w:webHidden/>
              </w:rPr>
              <w:fldChar w:fldCharType="separate"/>
            </w:r>
            <w:r w:rsidR="001708D9">
              <w:rPr>
                <w:noProof/>
                <w:webHidden/>
              </w:rPr>
              <w:t>26</w:t>
            </w:r>
            <w:r w:rsidR="00B35C05">
              <w:rPr>
                <w:noProof/>
                <w:webHidden/>
              </w:rPr>
              <w:fldChar w:fldCharType="end"/>
            </w:r>
          </w:hyperlink>
        </w:p>
        <w:p w14:paraId="41BA2229" w14:textId="3A0A4DA1" w:rsidR="00B35C05" w:rsidRDefault="008C0AA5">
          <w:pPr>
            <w:pStyle w:val="TOC4"/>
            <w:tabs>
              <w:tab w:val="left" w:pos="1540"/>
              <w:tab w:val="right" w:leader="dot" w:pos="9016"/>
            </w:tabs>
            <w:rPr>
              <w:rFonts w:eastAsiaTheme="minorEastAsia"/>
              <w:noProof/>
              <w:lang w:eastAsia="en-GB"/>
            </w:rPr>
          </w:pPr>
          <w:hyperlink w:anchor="_Toc513698654" w:history="1">
            <w:r w:rsidR="00B35C05" w:rsidRPr="00AF302E">
              <w:rPr>
                <w:rStyle w:val="Hyperlink"/>
                <w:noProof/>
              </w:rPr>
              <w:t>3.2.5.3</w:t>
            </w:r>
            <w:r w:rsidR="00B35C05">
              <w:rPr>
                <w:rFonts w:eastAsiaTheme="minorEastAsia"/>
                <w:noProof/>
                <w:lang w:eastAsia="en-GB"/>
              </w:rPr>
              <w:tab/>
            </w:r>
            <w:r w:rsidR="00B35C05" w:rsidRPr="00AF302E">
              <w:rPr>
                <w:rStyle w:val="Hyperlink"/>
                <w:noProof/>
              </w:rPr>
              <w:t>Interviews</w:t>
            </w:r>
            <w:r w:rsidR="00B35C05">
              <w:rPr>
                <w:noProof/>
                <w:webHidden/>
              </w:rPr>
              <w:tab/>
            </w:r>
            <w:r w:rsidR="00B35C05">
              <w:rPr>
                <w:noProof/>
                <w:webHidden/>
              </w:rPr>
              <w:fldChar w:fldCharType="begin"/>
            </w:r>
            <w:r w:rsidR="00B35C05">
              <w:rPr>
                <w:noProof/>
                <w:webHidden/>
              </w:rPr>
              <w:instrText xml:space="preserve"> PAGEREF _Toc513698654 \h </w:instrText>
            </w:r>
            <w:r w:rsidR="00B35C05">
              <w:rPr>
                <w:noProof/>
                <w:webHidden/>
              </w:rPr>
            </w:r>
            <w:r w:rsidR="00B35C05">
              <w:rPr>
                <w:noProof/>
                <w:webHidden/>
              </w:rPr>
              <w:fldChar w:fldCharType="separate"/>
            </w:r>
            <w:r w:rsidR="001708D9">
              <w:rPr>
                <w:noProof/>
                <w:webHidden/>
              </w:rPr>
              <w:t>27</w:t>
            </w:r>
            <w:r w:rsidR="00B35C05">
              <w:rPr>
                <w:noProof/>
                <w:webHidden/>
              </w:rPr>
              <w:fldChar w:fldCharType="end"/>
            </w:r>
          </w:hyperlink>
        </w:p>
        <w:p w14:paraId="1CBD677F" w14:textId="04FEDA63" w:rsidR="00B35C05" w:rsidRDefault="008C0AA5">
          <w:pPr>
            <w:pStyle w:val="TOC5"/>
            <w:tabs>
              <w:tab w:val="left" w:pos="1880"/>
              <w:tab w:val="right" w:leader="dot" w:pos="9016"/>
            </w:tabs>
            <w:rPr>
              <w:rFonts w:eastAsiaTheme="minorEastAsia"/>
              <w:noProof/>
              <w:lang w:eastAsia="en-GB"/>
            </w:rPr>
          </w:pPr>
          <w:hyperlink w:anchor="_Toc513698655" w:history="1">
            <w:r w:rsidR="00B35C05" w:rsidRPr="00AF302E">
              <w:rPr>
                <w:rStyle w:val="Hyperlink"/>
                <w:noProof/>
              </w:rPr>
              <w:t>3.2.5.3.1</w:t>
            </w:r>
            <w:r w:rsidR="00B35C05">
              <w:rPr>
                <w:rFonts w:eastAsiaTheme="minorEastAsia"/>
                <w:noProof/>
                <w:lang w:eastAsia="en-GB"/>
              </w:rPr>
              <w:tab/>
            </w:r>
            <w:r w:rsidR="00B35C05" w:rsidRPr="00AF302E">
              <w:rPr>
                <w:rStyle w:val="Hyperlink"/>
                <w:noProof/>
              </w:rPr>
              <w:t>Process</w:t>
            </w:r>
            <w:r w:rsidR="00B35C05">
              <w:rPr>
                <w:noProof/>
                <w:webHidden/>
              </w:rPr>
              <w:tab/>
            </w:r>
            <w:r w:rsidR="00B35C05">
              <w:rPr>
                <w:noProof/>
                <w:webHidden/>
              </w:rPr>
              <w:fldChar w:fldCharType="begin"/>
            </w:r>
            <w:r w:rsidR="00B35C05">
              <w:rPr>
                <w:noProof/>
                <w:webHidden/>
              </w:rPr>
              <w:instrText xml:space="preserve"> PAGEREF _Toc513698655 \h </w:instrText>
            </w:r>
            <w:r w:rsidR="00B35C05">
              <w:rPr>
                <w:noProof/>
                <w:webHidden/>
              </w:rPr>
            </w:r>
            <w:r w:rsidR="00B35C05">
              <w:rPr>
                <w:noProof/>
                <w:webHidden/>
              </w:rPr>
              <w:fldChar w:fldCharType="separate"/>
            </w:r>
            <w:r w:rsidR="001708D9">
              <w:rPr>
                <w:noProof/>
                <w:webHidden/>
              </w:rPr>
              <w:t>27</w:t>
            </w:r>
            <w:r w:rsidR="00B35C05">
              <w:rPr>
                <w:noProof/>
                <w:webHidden/>
              </w:rPr>
              <w:fldChar w:fldCharType="end"/>
            </w:r>
          </w:hyperlink>
        </w:p>
        <w:p w14:paraId="29383C7E" w14:textId="7EFDC75B" w:rsidR="00B35C05" w:rsidRDefault="008C0AA5">
          <w:pPr>
            <w:pStyle w:val="TOC4"/>
            <w:tabs>
              <w:tab w:val="left" w:pos="1540"/>
              <w:tab w:val="right" w:leader="dot" w:pos="9016"/>
            </w:tabs>
            <w:rPr>
              <w:rFonts w:eastAsiaTheme="minorEastAsia"/>
              <w:noProof/>
              <w:lang w:eastAsia="en-GB"/>
            </w:rPr>
          </w:pPr>
          <w:hyperlink w:anchor="_Toc513698656" w:history="1">
            <w:r w:rsidR="00B35C05" w:rsidRPr="00AF302E">
              <w:rPr>
                <w:rStyle w:val="Hyperlink"/>
                <w:noProof/>
              </w:rPr>
              <w:t>3.2.5.4</w:t>
            </w:r>
            <w:r w:rsidR="00B35C05">
              <w:rPr>
                <w:rFonts w:eastAsiaTheme="minorEastAsia"/>
                <w:noProof/>
                <w:lang w:eastAsia="en-GB"/>
              </w:rPr>
              <w:tab/>
            </w:r>
            <w:r w:rsidR="00B35C05" w:rsidRPr="00AF302E">
              <w:rPr>
                <w:rStyle w:val="Hyperlink"/>
                <w:noProof/>
              </w:rPr>
              <w:t>Credibility and Dependability</w:t>
            </w:r>
            <w:r w:rsidR="00B35C05">
              <w:rPr>
                <w:noProof/>
                <w:webHidden/>
              </w:rPr>
              <w:tab/>
            </w:r>
            <w:r w:rsidR="00B35C05">
              <w:rPr>
                <w:noProof/>
                <w:webHidden/>
              </w:rPr>
              <w:fldChar w:fldCharType="begin"/>
            </w:r>
            <w:r w:rsidR="00B35C05">
              <w:rPr>
                <w:noProof/>
                <w:webHidden/>
              </w:rPr>
              <w:instrText xml:space="preserve"> PAGEREF _Toc513698656 \h </w:instrText>
            </w:r>
            <w:r w:rsidR="00B35C05">
              <w:rPr>
                <w:noProof/>
                <w:webHidden/>
              </w:rPr>
            </w:r>
            <w:r w:rsidR="00B35C05">
              <w:rPr>
                <w:noProof/>
                <w:webHidden/>
              </w:rPr>
              <w:fldChar w:fldCharType="separate"/>
            </w:r>
            <w:r w:rsidR="001708D9">
              <w:rPr>
                <w:noProof/>
                <w:webHidden/>
              </w:rPr>
              <w:t>29</w:t>
            </w:r>
            <w:r w:rsidR="00B35C05">
              <w:rPr>
                <w:noProof/>
                <w:webHidden/>
              </w:rPr>
              <w:fldChar w:fldCharType="end"/>
            </w:r>
          </w:hyperlink>
        </w:p>
        <w:p w14:paraId="6D7580F1" w14:textId="0640CA23" w:rsidR="00B35C05" w:rsidRDefault="008C0AA5">
          <w:pPr>
            <w:pStyle w:val="TOC5"/>
            <w:tabs>
              <w:tab w:val="left" w:pos="1880"/>
              <w:tab w:val="right" w:leader="dot" w:pos="9016"/>
            </w:tabs>
            <w:rPr>
              <w:rFonts w:eastAsiaTheme="minorEastAsia"/>
              <w:noProof/>
              <w:lang w:eastAsia="en-GB"/>
            </w:rPr>
          </w:pPr>
          <w:hyperlink w:anchor="_Toc513698657" w:history="1">
            <w:r w:rsidR="00B35C05" w:rsidRPr="00AF302E">
              <w:rPr>
                <w:rStyle w:val="Hyperlink"/>
                <w:noProof/>
              </w:rPr>
              <w:t>3.2.5.4.1</w:t>
            </w:r>
            <w:r w:rsidR="00B35C05">
              <w:rPr>
                <w:rFonts w:eastAsiaTheme="minorEastAsia"/>
                <w:noProof/>
                <w:lang w:eastAsia="en-GB"/>
              </w:rPr>
              <w:tab/>
            </w:r>
            <w:r w:rsidR="00B35C05" w:rsidRPr="00AF302E">
              <w:rPr>
                <w:rStyle w:val="Hyperlink"/>
                <w:noProof/>
              </w:rPr>
              <w:t>Credibility</w:t>
            </w:r>
            <w:r w:rsidR="00B35C05">
              <w:rPr>
                <w:noProof/>
                <w:webHidden/>
              </w:rPr>
              <w:tab/>
            </w:r>
            <w:r w:rsidR="00B35C05">
              <w:rPr>
                <w:noProof/>
                <w:webHidden/>
              </w:rPr>
              <w:fldChar w:fldCharType="begin"/>
            </w:r>
            <w:r w:rsidR="00B35C05">
              <w:rPr>
                <w:noProof/>
                <w:webHidden/>
              </w:rPr>
              <w:instrText xml:space="preserve"> PAGEREF _Toc513698657 \h </w:instrText>
            </w:r>
            <w:r w:rsidR="00B35C05">
              <w:rPr>
                <w:noProof/>
                <w:webHidden/>
              </w:rPr>
            </w:r>
            <w:r w:rsidR="00B35C05">
              <w:rPr>
                <w:noProof/>
                <w:webHidden/>
              </w:rPr>
              <w:fldChar w:fldCharType="separate"/>
            </w:r>
            <w:r w:rsidR="001708D9">
              <w:rPr>
                <w:noProof/>
                <w:webHidden/>
              </w:rPr>
              <w:t>30</w:t>
            </w:r>
            <w:r w:rsidR="00B35C05">
              <w:rPr>
                <w:noProof/>
                <w:webHidden/>
              </w:rPr>
              <w:fldChar w:fldCharType="end"/>
            </w:r>
          </w:hyperlink>
        </w:p>
        <w:p w14:paraId="4FE08F37" w14:textId="125A1A5E" w:rsidR="00B35C05" w:rsidRDefault="008C0AA5">
          <w:pPr>
            <w:pStyle w:val="TOC5"/>
            <w:tabs>
              <w:tab w:val="left" w:pos="1880"/>
              <w:tab w:val="right" w:leader="dot" w:pos="9016"/>
            </w:tabs>
            <w:rPr>
              <w:rFonts w:eastAsiaTheme="minorEastAsia"/>
              <w:noProof/>
              <w:lang w:eastAsia="en-GB"/>
            </w:rPr>
          </w:pPr>
          <w:hyperlink w:anchor="_Toc513698658" w:history="1">
            <w:r w:rsidR="00B35C05" w:rsidRPr="00AF302E">
              <w:rPr>
                <w:rStyle w:val="Hyperlink"/>
                <w:noProof/>
              </w:rPr>
              <w:t>3.2.5.4.2</w:t>
            </w:r>
            <w:r w:rsidR="00B35C05">
              <w:rPr>
                <w:rFonts w:eastAsiaTheme="minorEastAsia"/>
                <w:noProof/>
                <w:lang w:eastAsia="en-GB"/>
              </w:rPr>
              <w:tab/>
            </w:r>
            <w:r w:rsidR="00B35C05" w:rsidRPr="00AF302E">
              <w:rPr>
                <w:rStyle w:val="Hyperlink"/>
                <w:noProof/>
              </w:rPr>
              <w:t>Dependability</w:t>
            </w:r>
            <w:r w:rsidR="00B35C05">
              <w:rPr>
                <w:noProof/>
                <w:webHidden/>
              </w:rPr>
              <w:tab/>
            </w:r>
            <w:r w:rsidR="00B35C05">
              <w:rPr>
                <w:noProof/>
                <w:webHidden/>
              </w:rPr>
              <w:fldChar w:fldCharType="begin"/>
            </w:r>
            <w:r w:rsidR="00B35C05">
              <w:rPr>
                <w:noProof/>
                <w:webHidden/>
              </w:rPr>
              <w:instrText xml:space="preserve"> PAGEREF _Toc513698658 \h </w:instrText>
            </w:r>
            <w:r w:rsidR="00B35C05">
              <w:rPr>
                <w:noProof/>
                <w:webHidden/>
              </w:rPr>
            </w:r>
            <w:r w:rsidR="00B35C05">
              <w:rPr>
                <w:noProof/>
                <w:webHidden/>
              </w:rPr>
              <w:fldChar w:fldCharType="separate"/>
            </w:r>
            <w:r w:rsidR="001708D9">
              <w:rPr>
                <w:noProof/>
                <w:webHidden/>
              </w:rPr>
              <w:t>30</w:t>
            </w:r>
            <w:r w:rsidR="00B35C05">
              <w:rPr>
                <w:noProof/>
                <w:webHidden/>
              </w:rPr>
              <w:fldChar w:fldCharType="end"/>
            </w:r>
          </w:hyperlink>
        </w:p>
        <w:p w14:paraId="74E31FF2" w14:textId="524B3D7C" w:rsidR="00B35C05" w:rsidRDefault="008C0AA5">
          <w:pPr>
            <w:pStyle w:val="TOC2"/>
            <w:tabs>
              <w:tab w:val="left" w:pos="880"/>
              <w:tab w:val="right" w:leader="dot" w:pos="9016"/>
            </w:tabs>
            <w:rPr>
              <w:rFonts w:eastAsiaTheme="minorEastAsia"/>
              <w:noProof/>
              <w:lang w:eastAsia="en-GB"/>
            </w:rPr>
          </w:pPr>
          <w:hyperlink w:anchor="_Toc513698659" w:history="1">
            <w:r w:rsidR="00B35C05" w:rsidRPr="00AF302E">
              <w:rPr>
                <w:rStyle w:val="Hyperlink"/>
                <w:noProof/>
              </w:rPr>
              <w:t>3.3</w:t>
            </w:r>
            <w:r w:rsidR="00B35C05">
              <w:rPr>
                <w:rFonts w:eastAsiaTheme="minorEastAsia"/>
                <w:noProof/>
                <w:lang w:eastAsia="en-GB"/>
              </w:rPr>
              <w:tab/>
            </w:r>
            <w:r w:rsidR="00B35C05" w:rsidRPr="00AF302E">
              <w:rPr>
                <w:rStyle w:val="Hyperlink"/>
                <w:noProof/>
              </w:rPr>
              <w:t>Ethical Concerns</w:t>
            </w:r>
            <w:r w:rsidR="00B35C05">
              <w:rPr>
                <w:noProof/>
                <w:webHidden/>
              </w:rPr>
              <w:tab/>
            </w:r>
            <w:r w:rsidR="00B35C05">
              <w:rPr>
                <w:noProof/>
                <w:webHidden/>
              </w:rPr>
              <w:fldChar w:fldCharType="begin"/>
            </w:r>
            <w:r w:rsidR="00B35C05">
              <w:rPr>
                <w:noProof/>
                <w:webHidden/>
              </w:rPr>
              <w:instrText xml:space="preserve"> PAGEREF _Toc513698659 \h </w:instrText>
            </w:r>
            <w:r w:rsidR="00B35C05">
              <w:rPr>
                <w:noProof/>
                <w:webHidden/>
              </w:rPr>
            </w:r>
            <w:r w:rsidR="00B35C05">
              <w:rPr>
                <w:noProof/>
                <w:webHidden/>
              </w:rPr>
              <w:fldChar w:fldCharType="separate"/>
            </w:r>
            <w:r w:rsidR="001708D9">
              <w:rPr>
                <w:noProof/>
                <w:webHidden/>
              </w:rPr>
              <w:t>31</w:t>
            </w:r>
            <w:r w:rsidR="00B35C05">
              <w:rPr>
                <w:noProof/>
                <w:webHidden/>
              </w:rPr>
              <w:fldChar w:fldCharType="end"/>
            </w:r>
          </w:hyperlink>
        </w:p>
        <w:p w14:paraId="484D877E" w14:textId="5BDF07FC" w:rsidR="00B35C05" w:rsidRDefault="008C0AA5">
          <w:pPr>
            <w:pStyle w:val="TOC2"/>
            <w:tabs>
              <w:tab w:val="left" w:pos="880"/>
              <w:tab w:val="right" w:leader="dot" w:pos="9016"/>
            </w:tabs>
            <w:rPr>
              <w:rFonts w:eastAsiaTheme="minorEastAsia"/>
              <w:noProof/>
              <w:lang w:eastAsia="en-GB"/>
            </w:rPr>
          </w:pPr>
          <w:hyperlink w:anchor="_Toc513698660" w:history="1">
            <w:r w:rsidR="00B35C05" w:rsidRPr="00AF302E">
              <w:rPr>
                <w:rStyle w:val="Hyperlink"/>
                <w:noProof/>
              </w:rPr>
              <w:t>3.4</w:t>
            </w:r>
            <w:r w:rsidR="00B35C05">
              <w:rPr>
                <w:rFonts w:eastAsiaTheme="minorEastAsia"/>
                <w:noProof/>
                <w:lang w:eastAsia="en-GB"/>
              </w:rPr>
              <w:tab/>
            </w:r>
            <w:r w:rsidR="00B35C05" w:rsidRPr="00AF302E">
              <w:rPr>
                <w:rStyle w:val="Hyperlink"/>
                <w:noProof/>
              </w:rPr>
              <w:t>Limitations</w:t>
            </w:r>
            <w:r w:rsidR="00B35C05">
              <w:rPr>
                <w:noProof/>
                <w:webHidden/>
              </w:rPr>
              <w:tab/>
            </w:r>
            <w:r w:rsidR="00B35C05">
              <w:rPr>
                <w:noProof/>
                <w:webHidden/>
              </w:rPr>
              <w:fldChar w:fldCharType="begin"/>
            </w:r>
            <w:r w:rsidR="00B35C05">
              <w:rPr>
                <w:noProof/>
                <w:webHidden/>
              </w:rPr>
              <w:instrText xml:space="preserve"> PAGEREF _Toc513698660 \h </w:instrText>
            </w:r>
            <w:r w:rsidR="00B35C05">
              <w:rPr>
                <w:noProof/>
                <w:webHidden/>
              </w:rPr>
            </w:r>
            <w:r w:rsidR="00B35C05">
              <w:rPr>
                <w:noProof/>
                <w:webHidden/>
              </w:rPr>
              <w:fldChar w:fldCharType="separate"/>
            </w:r>
            <w:r w:rsidR="001708D9">
              <w:rPr>
                <w:noProof/>
                <w:webHidden/>
              </w:rPr>
              <w:t>31</w:t>
            </w:r>
            <w:r w:rsidR="00B35C05">
              <w:rPr>
                <w:noProof/>
                <w:webHidden/>
              </w:rPr>
              <w:fldChar w:fldCharType="end"/>
            </w:r>
          </w:hyperlink>
        </w:p>
        <w:p w14:paraId="6153BAEC" w14:textId="5C06A2EE" w:rsidR="00B35C05" w:rsidRDefault="008C0AA5">
          <w:pPr>
            <w:pStyle w:val="TOC1"/>
            <w:tabs>
              <w:tab w:val="left" w:pos="440"/>
            </w:tabs>
            <w:rPr>
              <w:rFonts w:eastAsiaTheme="minorEastAsia"/>
              <w:noProof/>
              <w:lang w:eastAsia="en-GB"/>
            </w:rPr>
          </w:pPr>
          <w:hyperlink w:anchor="_Toc513698661" w:history="1">
            <w:r w:rsidR="00B35C05" w:rsidRPr="00AF302E">
              <w:rPr>
                <w:rStyle w:val="Hyperlink"/>
                <w:noProof/>
              </w:rPr>
              <w:t>4</w:t>
            </w:r>
            <w:r w:rsidR="00B35C05">
              <w:rPr>
                <w:rFonts w:eastAsiaTheme="minorEastAsia"/>
                <w:noProof/>
                <w:lang w:eastAsia="en-GB"/>
              </w:rPr>
              <w:tab/>
            </w:r>
            <w:r w:rsidR="00B35C05" w:rsidRPr="00AF302E">
              <w:rPr>
                <w:rStyle w:val="Hyperlink"/>
                <w:noProof/>
              </w:rPr>
              <w:t>Chapter 4 - Data Analysis</w:t>
            </w:r>
            <w:r w:rsidR="00B35C05">
              <w:rPr>
                <w:noProof/>
                <w:webHidden/>
              </w:rPr>
              <w:tab/>
            </w:r>
            <w:r w:rsidR="00B35C05">
              <w:rPr>
                <w:noProof/>
                <w:webHidden/>
              </w:rPr>
              <w:fldChar w:fldCharType="begin"/>
            </w:r>
            <w:r w:rsidR="00B35C05">
              <w:rPr>
                <w:noProof/>
                <w:webHidden/>
              </w:rPr>
              <w:instrText xml:space="preserve"> PAGEREF _Toc513698661 \h </w:instrText>
            </w:r>
            <w:r w:rsidR="00B35C05">
              <w:rPr>
                <w:noProof/>
                <w:webHidden/>
              </w:rPr>
            </w:r>
            <w:r w:rsidR="00B35C05">
              <w:rPr>
                <w:noProof/>
                <w:webHidden/>
              </w:rPr>
              <w:fldChar w:fldCharType="separate"/>
            </w:r>
            <w:r w:rsidR="001708D9">
              <w:rPr>
                <w:noProof/>
                <w:webHidden/>
              </w:rPr>
              <w:t>33</w:t>
            </w:r>
            <w:r w:rsidR="00B35C05">
              <w:rPr>
                <w:noProof/>
                <w:webHidden/>
              </w:rPr>
              <w:fldChar w:fldCharType="end"/>
            </w:r>
          </w:hyperlink>
        </w:p>
        <w:p w14:paraId="6436DAE1" w14:textId="353D0239" w:rsidR="00B35C05" w:rsidRDefault="008C0AA5">
          <w:pPr>
            <w:pStyle w:val="TOC2"/>
            <w:tabs>
              <w:tab w:val="left" w:pos="880"/>
              <w:tab w:val="right" w:leader="dot" w:pos="9016"/>
            </w:tabs>
            <w:rPr>
              <w:rFonts w:eastAsiaTheme="minorEastAsia"/>
              <w:noProof/>
              <w:lang w:eastAsia="en-GB"/>
            </w:rPr>
          </w:pPr>
          <w:hyperlink w:anchor="_Toc513698663" w:history="1">
            <w:r w:rsidR="00B35C05" w:rsidRPr="00AF302E">
              <w:rPr>
                <w:rStyle w:val="Hyperlink"/>
                <w:noProof/>
              </w:rPr>
              <w:t>4.1</w:t>
            </w:r>
            <w:r w:rsidR="00B35C05">
              <w:rPr>
                <w:rFonts w:eastAsiaTheme="minorEastAsia"/>
                <w:noProof/>
                <w:lang w:eastAsia="en-GB"/>
              </w:rPr>
              <w:tab/>
            </w:r>
            <w:r w:rsidR="00B35C05" w:rsidRPr="00AF302E">
              <w:rPr>
                <w:rStyle w:val="Hyperlink"/>
                <w:noProof/>
              </w:rPr>
              <w:t>Introduction</w:t>
            </w:r>
            <w:r w:rsidR="00B35C05">
              <w:rPr>
                <w:noProof/>
                <w:webHidden/>
              </w:rPr>
              <w:tab/>
            </w:r>
            <w:r w:rsidR="00B35C05">
              <w:rPr>
                <w:noProof/>
                <w:webHidden/>
              </w:rPr>
              <w:fldChar w:fldCharType="begin"/>
            </w:r>
            <w:r w:rsidR="00B35C05">
              <w:rPr>
                <w:noProof/>
                <w:webHidden/>
              </w:rPr>
              <w:instrText xml:space="preserve"> PAGEREF _Toc513698663 \h </w:instrText>
            </w:r>
            <w:r w:rsidR="00B35C05">
              <w:rPr>
                <w:noProof/>
                <w:webHidden/>
              </w:rPr>
            </w:r>
            <w:r w:rsidR="00B35C05">
              <w:rPr>
                <w:noProof/>
                <w:webHidden/>
              </w:rPr>
              <w:fldChar w:fldCharType="separate"/>
            </w:r>
            <w:r w:rsidR="001708D9">
              <w:rPr>
                <w:noProof/>
                <w:webHidden/>
              </w:rPr>
              <w:t>33</w:t>
            </w:r>
            <w:r w:rsidR="00B35C05">
              <w:rPr>
                <w:noProof/>
                <w:webHidden/>
              </w:rPr>
              <w:fldChar w:fldCharType="end"/>
            </w:r>
          </w:hyperlink>
        </w:p>
        <w:p w14:paraId="2777E034" w14:textId="59B6D483" w:rsidR="00B35C05" w:rsidRDefault="008C0AA5">
          <w:pPr>
            <w:pStyle w:val="TOC2"/>
            <w:tabs>
              <w:tab w:val="left" w:pos="880"/>
              <w:tab w:val="right" w:leader="dot" w:pos="9016"/>
            </w:tabs>
            <w:rPr>
              <w:rFonts w:eastAsiaTheme="minorEastAsia"/>
              <w:noProof/>
              <w:lang w:eastAsia="en-GB"/>
            </w:rPr>
          </w:pPr>
          <w:hyperlink w:anchor="_Toc513698664" w:history="1">
            <w:r w:rsidR="00B35C05" w:rsidRPr="00AF302E">
              <w:rPr>
                <w:rStyle w:val="Hyperlink"/>
                <w:noProof/>
              </w:rPr>
              <w:t>4.2</w:t>
            </w:r>
            <w:r w:rsidR="00B35C05">
              <w:rPr>
                <w:rFonts w:eastAsiaTheme="minorEastAsia"/>
                <w:noProof/>
                <w:lang w:eastAsia="en-GB"/>
              </w:rPr>
              <w:tab/>
            </w:r>
            <w:r w:rsidR="00B35C05" w:rsidRPr="00AF302E">
              <w:rPr>
                <w:rStyle w:val="Hyperlink"/>
                <w:noProof/>
              </w:rPr>
              <w:t>Background for findings</w:t>
            </w:r>
            <w:r w:rsidR="00B35C05">
              <w:rPr>
                <w:noProof/>
                <w:webHidden/>
              </w:rPr>
              <w:tab/>
            </w:r>
            <w:r w:rsidR="00B35C05">
              <w:rPr>
                <w:noProof/>
                <w:webHidden/>
              </w:rPr>
              <w:fldChar w:fldCharType="begin"/>
            </w:r>
            <w:r w:rsidR="00B35C05">
              <w:rPr>
                <w:noProof/>
                <w:webHidden/>
              </w:rPr>
              <w:instrText xml:space="preserve"> PAGEREF _Toc513698664 \h </w:instrText>
            </w:r>
            <w:r w:rsidR="00B35C05">
              <w:rPr>
                <w:noProof/>
                <w:webHidden/>
              </w:rPr>
            </w:r>
            <w:r w:rsidR="00B35C05">
              <w:rPr>
                <w:noProof/>
                <w:webHidden/>
              </w:rPr>
              <w:fldChar w:fldCharType="separate"/>
            </w:r>
            <w:r w:rsidR="001708D9">
              <w:rPr>
                <w:noProof/>
                <w:webHidden/>
              </w:rPr>
              <w:t>33</w:t>
            </w:r>
            <w:r w:rsidR="00B35C05">
              <w:rPr>
                <w:noProof/>
                <w:webHidden/>
              </w:rPr>
              <w:fldChar w:fldCharType="end"/>
            </w:r>
          </w:hyperlink>
        </w:p>
        <w:p w14:paraId="3CE0E509" w14:textId="7ECB46D8" w:rsidR="00B35C05" w:rsidRDefault="008C0AA5">
          <w:pPr>
            <w:pStyle w:val="TOC2"/>
            <w:tabs>
              <w:tab w:val="left" w:pos="880"/>
              <w:tab w:val="right" w:leader="dot" w:pos="9016"/>
            </w:tabs>
            <w:rPr>
              <w:rFonts w:eastAsiaTheme="minorEastAsia"/>
              <w:noProof/>
              <w:lang w:eastAsia="en-GB"/>
            </w:rPr>
          </w:pPr>
          <w:hyperlink w:anchor="_Toc513698665" w:history="1">
            <w:r w:rsidR="00B35C05" w:rsidRPr="00AF302E">
              <w:rPr>
                <w:rStyle w:val="Hyperlink"/>
                <w:noProof/>
              </w:rPr>
              <w:t>4.3</w:t>
            </w:r>
            <w:r w:rsidR="00B35C05">
              <w:rPr>
                <w:rFonts w:eastAsiaTheme="minorEastAsia"/>
                <w:noProof/>
                <w:lang w:eastAsia="en-GB"/>
              </w:rPr>
              <w:tab/>
            </w:r>
            <w:r w:rsidR="00B35C05" w:rsidRPr="00AF302E">
              <w:rPr>
                <w:rStyle w:val="Hyperlink"/>
                <w:noProof/>
              </w:rPr>
              <w:t>Main Findings</w:t>
            </w:r>
            <w:r w:rsidR="00B35C05">
              <w:rPr>
                <w:noProof/>
                <w:webHidden/>
              </w:rPr>
              <w:tab/>
            </w:r>
            <w:r w:rsidR="00B35C05">
              <w:rPr>
                <w:noProof/>
                <w:webHidden/>
              </w:rPr>
              <w:fldChar w:fldCharType="begin"/>
            </w:r>
            <w:r w:rsidR="00B35C05">
              <w:rPr>
                <w:noProof/>
                <w:webHidden/>
              </w:rPr>
              <w:instrText xml:space="preserve"> PAGEREF _Toc513698665 \h </w:instrText>
            </w:r>
            <w:r w:rsidR="00B35C05">
              <w:rPr>
                <w:noProof/>
                <w:webHidden/>
              </w:rPr>
            </w:r>
            <w:r w:rsidR="00B35C05">
              <w:rPr>
                <w:noProof/>
                <w:webHidden/>
              </w:rPr>
              <w:fldChar w:fldCharType="separate"/>
            </w:r>
            <w:r w:rsidR="001708D9">
              <w:rPr>
                <w:noProof/>
                <w:webHidden/>
              </w:rPr>
              <w:t>34</w:t>
            </w:r>
            <w:r w:rsidR="00B35C05">
              <w:rPr>
                <w:noProof/>
                <w:webHidden/>
              </w:rPr>
              <w:fldChar w:fldCharType="end"/>
            </w:r>
          </w:hyperlink>
        </w:p>
        <w:p w14:paraId="1ABF6250" w14:textId="5394D795" w:rsidR="00B35C05" w:rsidRDefault="008C0AA5">
          <w:pPr>
            <w:pStyle w:val="TOC3"/>
            <w:rPr>
              <w:rFonts w:eastAsiaTheme="minorEastAsia"/>
              <w:noProof/>
              <w:lang w:eastAsia="en-GB"/>
            </w:rPr>
          </w:pPr>
          <w:hyperlink w:anchor="_Toc513698666" w:history="1">
            <w:r w:rsidR="00B35C05" w:rsidRPr="00AF302E">
              <w:rPr>
                <w:rStyle w:val="Hyperlink"/>
                <w:noProof/>
              </w:rPr>
              <w:t>4.3.1</w:t>
            </w:r>
            <w:r w:rsidR="00B35C05">
              <w:rPr>
                <w:rFonts w:eastAsiaTheme="minorEastAsia"/>
                <w:noProof/>
                <w:lang w:eastAsia="en-GB"/>
              </w:rPr>
              <w:tab/>
            </w:r>
            <w:r w:rsidR="00B35C05" w:rsidRPr="00AF302E">
              <w:rPr>
                <w:rStyle w:val="Hyperlink"/>
                <w:noProof/>
              </w:rPr>
              <w:t>Participants</w:t>
            </w:r>
            <w:r w:rsidR="00B35C05">
              <w:rPr>
                <w:noProof/>
                <w:webHidden/>
              </w:rPr>
              <w:tab/>
            </w:r>
            <w:r w:rsidR="00B35C05">
              <w:rPr>
                <w:noProof/>
                <w:webHidden/>
              </w:rPr>
              <w:fldChar w:fldCharType="begin"/>
            </w:r>
            <w:r w:rsidR="00B35C05">
              <w:rPr>
                <w:noProof/>
                <w:webHidden/>
              </w:rPr>
              <w:instrText xml:space="preserve"> PAGEREF _Toc513698666 \h </w:instrText>
            </w:r>
            <w:r w:rsidR="00B35C05">
              <w:rPr>
                <w:noProof/>
                <w:webHidden/>
              </w:rPr>
            </w:r>
            <w:r w:rsidR="00B35C05">
              <w:rPr>
                <w:noProof/>
                <w:webHidden/>
              </w:rPr>
              <w:fldChar w:fldCharType="separate"/>
            </w:r>
            <w:r w:rsidR="001708D9">
              <w:rPr>
                <w:noProof/>
                <w:webHidden/>
              </w:rPr>
              <w:t>35</w:t>
            </w:r>
            <w:r w:rsidR="00B35C05">
              <w:rPr>
                <w:noProof/>
                <w:webHidden/>
              </w:rPr>
              <w:fldChar w:fldCharType="end"/>
            </w:r>
          </w:hyperlink>
        </w:p>
        <w:p w14:paraId="3B2B5AF3" w14:textId="325D6633" w:rsidR="00B35C05" w:rsidRDefault="008C0AA5">
          <w:pPr>
            <w:pStyle w:val="TOC2"/>
            <w:tabs>
              <w:tab w:val="left" w:pos="880"/>
              <w:tab w:val="right" w:leader="dot" w:pos="9016"/>
            </w:tabs>
            <w:rPr>
              <w:rFonts w:eastAsiaTheme="minorEastAsia"/>
              <w:noProof/>
              <w:lang w:eastAsia="en-GB"/>
            </w:rPr>
          </w:pPr>
          <w:hyperlink w:anchor="_Toc513698667" w:history="1">
            <w:r w:rsidR="00B35C05" w:rsidRPr="00AF302E">
              <w:rPr>
                <w:rStyle w:val="Hyperlink"/>
                <w:noProof/>
              </w:rPr>
              <w:t>4.4</w:t>
            </w:r>
            <w:r w:rsidR="00B35C05">
              <w:rPr>
                <w:rFonts w:eastAsiaTheme="minorEastAsia"/>
                <w:noProof/>
                <w:lang w:eastAsia="en-GB"/>
              </w:rPr>
              <w:tab/>
            </w:r>
            <w:r w:rsidR="00B35C05" w:rsidRPr="00AF302E">
              <w:rPr>
                <w:rStyle w:val="Hyperlink"/>
                <w:noProof/>
              </w:rPr>
              <w:t>Reputation</w:t>
            </w:r>
            <w:r w:rsidR="00B35C05">
              <w:rPr>
                <w:noProof/>
                <w:webHidden/>
              </w:rPr>
              <w:tab/>
            </w:r>
            <w:r w:rsidR="00B35C05">
              <w:rPr>
                <w:noProof/>
                <w:webHidden/>
              </w:rPr>
              <w:fldChar w:fldCharType="begin"/>
            </w:r>
            <w:r w:rsidR="00B35C05">
              <w:rPr>
                <w:noProof/>
                <w:webHidden/>
              </w:rPr>
              <w:instrText xml:space="preserve"> PAGEREF _Toc513698667 \h </w:instrText>
            </w:r>
            <w:r w:rsidR="00B35C05">
              <w:rPr>
                <w:noProof/>
                <w:webHidden/>
              </w:rPr>
            </w:r>
            <w:r w:rsidR="00B35C05">
              <w:rPr>
                <w:noProof/>
                <w:webHidden/>
              </w:rPr>
              <w:fldChar w:fldCharType="separate"/>
            </w:r>
            <w:r w:rsidR="001708D9">
              <w:rPr>
                <w:noProof/>
                <w:webHidden/>
              </w:rPr>
              <w:t>35</w:t>
            </w:r>
            <w:r w:rsidR="00B35C05">
              <w:rPr>
                <w:noProof/>
                <w:webHidden/>
              </w:rPr>
              <w:fldChar w:fldCharType="end"/>
            </w:r>
          </w:hyperlink>
        </w:p>
        <w:p w14:paraId="094CE57C" w14:textId="0D16049B" w:rsidR="00B35C05" w:rsidRDefault="008C0AA5">
          <w:pPr>
            <w:pStyle w:val="TOC3"/>
            <w:rPr>
              <w:rFonts w:eastAsiaTheme="minorEastAsia"/>
              <w:noProof/>
              <w:lang w:eastAsia="en-GB"/>
            </w:rPr>
          </w:pPr>
          <w:hyperlink w:anchor="_Toc513698668" w:history="1">
            <w:r w:rsidR="00B35C05" w:rsidRPr="00AF302E">
              <w:rPr>
                <w:rStyle w:val="Hyperlink"/>
                <w:noProof/>
              </w:rPr>
              <w:t>4.4.1</w:t>
            </w:r>
            <w:r w:rsidR="00B35C05">
              <w:rPr>
                <w:rFonts w:eastAsiaTheme="minorEastAsia"/>
                <w:noProof/>
                <w:lang w:eastAsia="en-GB"/>
              </w:rPr>
              <w:tab/>
            </w:r>
            <w:r w:rsidR="00B35C05" w:rsidRPr="00AF302E">
              <w:rPr>
                <w:rStyle w:val="Hyperlink"/>
                <w:noProof/>
              </w:rPr>
              <w:t>Demographic perception of Reputation within TATA</w:t>
            </w:r>
            <w:r w:rsidR="00B35C05">
              <w:rPr>
                <w:noProof/>
                <w:webHidden/>
              </w:rPr>
              <w:tab/>
            </w:r>
            <w:r w:rsidR="00B35C05">
              <w:rPr>
                <w:noProof/>
                <w:webHidden/>
              </w:rPr>
              <w:fldChar w:fldCharType="begin"/>
            </w:r>
            <w:r w:rsidR="00B35C05">
              <w:rPr>
                <w:noProof/>
                <w:webHidden/>
              </w:rPr>
              <w:instrText xml:space="preserve"> PAGEREF _Toc513698668 \h </w:instrText>
            </w:r>
            <w:r w:rsidR="00B35C05">
              <w:rPr>
                <w:noProof/>
                <w:webHidden/>
              </w:rPr>
            </w:r>
            <w:r w:rsidR="00B35C05">
              <w:rPr>
                <w:noProof/>
                <w:webHidden/>
              </w:rPr>
              <w:fldChar w:fldCharType="separate"/>
            </w:r>
            <w:r w:rsidR="001708D9">
              <w:rPr>
                <w:noProof/>
                <w:webHidden/>
              </w:rPr>
              <w:t>37</w:t>
            </w:r>
            <w:r w:rsidR="00B35C05">
              <w:rPr>
                <w:noProof/>
                <w:webHidden/>
              </w:rPr>
              <w:fldChar w:fldCharType="end"/>
            </w:r>
          </w:hyperlink>
        </w:p>
        <w:p w14:paraId="660C8B47" w14:textId="699BE740" w:rsidR="00B35C05" w:rsidRDefault="008C0AA5">
          <w:pPr>
            <w:pStyle w:val="TOC4"/>
            <w:tabs>
              <w:tab w:val="left" w:pos="1540"/>
              <w:tab w:val="right" w:leader="dot" w:pos="9016"/>
            </w:tabs>
            <w:rPr>
              <w:rFonts w:eastAsiaTheme="minorEastAsia"/>
              <w:noProof/>
              <w:lang w:eastAsia="en-GB"/>
            </w:rPr>
          </w:pPr>
          <w:hyperlink w:anchor="_Toc513698669" w:history="1">
            <w:r w:rsidR="00B35C05" w:rsidRPr="00AF302E">
              <w:rPr>
                <w:rStyle w:val="Hyperlink"/>
                <w:noProof/>
              </w:rPr>
              <w:t>4.4.1.1</w:t>
            </w:r>
            <w:r w:rsidR="00B35C05">
              <w:rPr>
                <w:rFonts w:eastAsiaTheme="minorEastAsia"/>
                <w:noProof/>
                <w:lang w:eastAsia="en-GB"/>
              </w:rPr>
              <w:tab/>
            </w:r>
            <w:r w:rsidR="00B35C05" w:rsidRPr="00AF302E">
              <w:rPr>
                <w:rStyle w:val="Hyperlink"/>
                <w:noProof/>
              </w:rPr>
              <w:t>Younger Workforce</w:t>
            </w:r>
            <w:r w:rsidR="00B35C05">
              <w:rPr>
                <w:noProof/>
                <w:webHidden/>
              </w:rPr>
              <w:tab/>
            </w:r>
            <w:r w:rsidR="00B35C05">
              <w:rPr>
                <w:noProof/>
                <w:webHidden/>
              </w:rPr>
              <w:fldChar w:fldCharType="begin"/>
            </w:r>
            <w:r w:rsidR="00B35C05">
              <w:rPr>
                <w:noProof/>
                <w:webHidden/>
              </w:rPr>
              <w:instrText xml:space="preserve"> PAGEREF _Toc513698669 \h </w:instrText>
            </w:r>
            <w:r w:rsidR="00B35C05">
              <w:rPr>
                <w:noProof/>
                <w:webHidden/>
              </w:rPr>
            </w:r>
            <w:r w:rsidR="00B35C05">
              <w:rPr>
                <w:noProof/>
                <w:webHidden/>
              </w:rPr>
              <w:fldChar w:fldCharType="separate"/>
            </w:r>
            <w:r w:rsidR="001708D9">
              <w:rPr>
                <w:noProof/>
                <w:webHidden/>
              </w:rPr>
              <w:t>37</w:t>
            </w:r>
            <w:r w:rsidR="00B35C05">
              <w:rPr>
                <w:noProof/>
                <w:webHidden/>
              </w:rPr>
              <w:fldChar w:fldCharType="end"/>
            </w:r>
          </w:hyperlink>
        </w:p>
        <w:p w14:paraId="0A481CB4" w14:textId="4E4B69B3" w:rsidR="00B35C05" w:rsidRDefault="008C0AA5">
          <w:pPr>
            <w:pStyle w:val="TOC4"/>
            <w:tabs>
              <w:tab w:val="left" w:pos="1540"/>
              <w:tab w:val="right" w:leader="dot" w:pos="9016"/>
            </w:tabs>
            <w:rPr>
              <w:rFonts w:eastAsiaTheme="minorEastAsia"/>
              <w:noProof/>
              <w:lang w:eastAsia="en-GB"/>
            </w:rPr>
          </w:pPr>
          <w:hyperlink w:anchor="_Toc513698670" w:history="1">
            <w:r w:rsidR="00B35C05" w:rsidRPr="00AF302E">
              <w:rPr>
                <w:rStyle w:val="Hyperlink"/>
                <w:noProof/>
              </w:rPr>
              <w:t>4.4.1.2</w:t>
            </w:r>
            <w:r w:rsidR="00B35C05">
              <w:rPr>
                <w:rFonts w:eastAsiaTheme="minorEastAsia"/>
                <w:noProof/>
                <w:lang w:eastAsia="en-GB"/>
              </w:rPr>
              <w:tab/>
            </w:r>
            <w:r w:rsidR="00B35C05" w:rsidRPr="00AF302E">
              <w:rPr>
                <w:rStyle w:val="Hyperlink"/>
                <w:noProof/>
              </w:rPr>
              <w:t>Older Workforce</w:t>
            </w:r>
            <w:r w:rsidR="00B35C05">
              <w:rPr>
                <w:noProof/>
                <w:webHidden/>
              </w:rPr>
              <w:tab/>
            </w:r>
            <w:r w:rsidR="00B35C05">
              <w:rPr>
                <w:noProof/>
                <w:webHidden/>
              </w:rPr>
              <w:fldChar w:fldCharType="begin"/>
            </w:r>
            <w:r w:rsidR="00B35C05">
              <w:rPr>
                <w:noProof/>
                <w:webHidden/>
              </w:rPr>
              <w:instrText xml:space="preserve"> PAGEREF _Toc513698670 \h </w:instrText>
            </w:r>
            <w:r w:rsidR="00B35C05">
              <w:rPr>
                <w:noProof/>
                <w:webHidden/>
              </w:rPr>
            </w:r>
            <w:r w:rsidR="00B35C05">
              <w:rPr>
                <w:noProof/>
                <w:webHidden/>
              </w:rPr>
              <w:fldChar w:fldCharType="separate"/>
            </w:r>
            <w:r w:rsidR="001708D9">
              <w:rPr>
                <w:noProof/>
                <w:webHidden/>
              </w:rPr>
              <w:t>38</w:t>
            </w:r>
            <w:r w:rsidR="00B35C05">
              <w:rPr>
                <w:noProof/>
                <w:webHidden/>
              </w:rPr>
              <w:fldChar w:fldCharType="end"/>
            </w:r>
          </w:hyperlink>
        </w:p>
        <w:p w14:paraId="0B81ED2D" w14:textId="3E7FFFF7" w:rsidR="00B35C05" w:rsidRDefault="008C0AA5">
          <w:pPr>
            <w:pStyle w:val="TOC3"/>
            <w:rPr>
              <w:rFonts w:eastAsiaTheme="minorEastAsia"/>
              <w:noProof/>
              <w:lang w:eastAsia="en-GB"/>
            </w:rPr>
          </w:pPr>
          <w:hyperlink w:anchor="_Toc513698671" w:history="1">
            <w:r w:rsidR="00B35C05" w:rsidRPr="00AF302E">
              <w:rPr>
                <w:rStyle w:val="Hyperlink"/>
                <w:noProof/>
              </w:rPr>
              <w:t>4.4.2</w:t>
            </w:r>
            <w:r w:rsidR="00B35C05">
              <w:rPr>
                <w:rFonts w:eastAsiaTheme="minorEastAsia"/>
                <w:noProof/>
                <w:lang w:eastAsia="en-GB"/>
              </w:rPr>
              <w:tab/>
            </w:r>
            <w:r w:rsidR="00B35C05" w:rsidRPr="00AF302E">
              <w:rPr>
                <w:rStyle w:val="Hyperlink"/>
                <w:noProof/>
              </w:rPr>
              <w:t>Investment and positive effects to the perception of Reputation</w:t>
            </w:r>
            <w:r w:rsidR="00B35C05">
              <w:rPr>
                <w:noProof/>
                <w:webHidden/>
              </w:rPr>
              <w:tab/>
            </w:r>
            <w:r w:rsidR="00B35C05">
              <w:rPr>
                <w:noProof/>
                <w:webHidden/>
              </w:rPr>
              <w:fldChar w:fldCharType="begin"/>
            </w:r>
            <w:r w:rsidR="00B35C05">
              <w:rPr>
                <w:noProof/>
                <w:webHidden/>
              </w:rPr>
              <w:instrText xml:space="preserve"> PAGEREF _Toc513698671 \h </w:instrText>
            </w:r>
            <w:r w:rsidR="00B35C05">
              <w:rPr>
                <w:noProof/>
                <w:webHidden/>
              </w:rPr>
            </w:r>
            <w:r w:rsidR="00B35C05">
              <w:rPr>
                <w:noProof/>
                <w:webHidden/>
              </w:rPr>
              <w:fldChar w:fldCharType="separate"/>
            </w:r>
            <w:r w:rsidR="001708D9">
              <w:rPr>
                <w:noProof/>
                <w:webHidden/>
              </w:rPr>
              <w:t>40</w:t>
            </w:r>
            <w:r w:rsidR="00B35C05">
              <w:rPr>
                <w:noProof/>
                <w:webHidden/>
              </w:rPr>
              <w:fldChar w:fldCharType="end"/>
            </w:r>
          </w:hyperlink>
        </w:p>
        <w:p w14:paraId="12748B47" w14:textId="3C89415E" w:rsidR="00B35C05" w:rsidRDefault="008C0AA5">
          <w:pPr>
            <w:pStyle w:val="TOC3"/>
            <w:rPr>
              <w:rFonts w:eastAsiaTheme="minorEastAsia"/>
              <w:noProof/>
              <w:lang w:eastAsia="en-GB"/>
            </w:rPr>
          </w:pPr>
          <w:hyperlink w:anchor="_Toc513698672" w:history="1">
            <w:r w:rsidR="00B35C05" w:rsidRPr="00AF302E">
              <w:rPr>
                <w:rStyle w:val="Hyperlink"/>
                <w:noProof/>
              </w:rPr>
              <w:t>4.4.3</w:t>
            </w:r>
            <w:r w:rsidR="00B35C05">
              <w:rPr>
                <w:rFonts w:eastAsiaTheme="minorEastAsia"/>
                <w:noProof/>
                <w:lang w:eastAsia="en-GB"/>
              </w:rPr>
              <w:tab/>
            </w:r>
            <w:r w:rsidR="00B35C05" w:rsidRPr="00AF302E">
              <w:rPr>
                <w:rStyle w:val="Hyperlink"/>
                <w:noProof/>
              </w:rPr>
              <w:t>Communication</w:t>
            </w:r>
            <w:r w:rsidR="00B35C05">
              <w:rPr>
                <w:noProof/>
                <w:webHidden/>
              </w:rPr>
              <w:tab/>
            </w:r>
            <w:r w:rsidR="00B35C05">
              <w:rPr>
                <w:noProof/>
                <w:webHidden/>
              </w:rPr>
              <w:fldChar w:fldCharType="begin"/>
            </w:r>
            <w:r w:rsidR="00B35C05">
              <w:rPr>
                <w:noProof/>
                <w:webHidden/>
              </w:rPr>
              <w:instrText xml:space="preserve"> PAGEREF _Toc513698672 \h </w:instrText>
            </w:r>
            <w:r w:rsidR="00B35C05">
              <w:rPr>
                <w:noProof/>
                <w:webHidden/>
              </w:rPr>
            </w:r>
            <w:r w:rsidR="00B35C05">
              <w:rPr>
                <w:noProof/>
                <w:webHidden/>
              </w:rPr>
              <w:fldChar w:fldCharType="separate"/>
            </w:r>
            <w:r w:rsidR="001708D9">
              <w:rPr>
                <w:noProof/>
                <w:webHidden/>
              </w:rPr>
              <w:t>40</w:t>
            </w:r>
            <w:r w:rsidR="00B35C05">
              <w:rPr>
                <w:noProof/>
                <w:webHidden/>
              </w:rPr>
              <w:fldChar w:fldCharType="end"/>
            </w:r>
          </w:hyperlink>
        </w:p>
        <w:p w14:paraId="1C0FD18D" w14:textId="1A5EC2E9" w:rsidR="00B35C05" w:rsidRDefault="008C0AA5">
          <w:pPr>
            <w:pStyle w:val="TOC3"/>
            <w:rPr>
              <w:rFonts w:eastAsiaTheme="minorEastAsia"/>
              <w:noProof/>
              <w:lang w:eastAsia="en-GB"/>
            </w:rPr>
          </w:pPr>
          <w:hyperlink w:anchor="_Toc513698673" w:history="1">
            <w:r w:rsidR="00B35C05" w:rsidRPr="00AF302E">
              <w:rPr>
                <w:rStyle w:val="Hyperlink"/>
                <w:noProof/>
              </w:rPr>
              <w:t>4.4.4</w:t>
            </w:r>
            <w:r w:rsidR="00B35C05">
              <w:rPr>
                <w:rFonts w:eastAsiaTheme="minorEastAsia"/>
                <w:noProof/>
                <w:lang w:eastAsia="en-GB"/>
              </w:rPr>
              <w:tab/>
            </w:r>
            <w:r w:rsidR="00B35C05" w:rsidRPr="00AF302E">
              <w:rPr>
                <w:rStyle w:val="Hyperlink"/>
                <w:noProof/>
              </w:rPr>
              <w:t>Culture</w:t>
            </w:r>
            <w:r w:rsidR="00B35C05">
              <w:rPr>
                <w:noProof/>
                <w:webHidden/>
              </w:rPr>
              <w:tab/>
            </w:r>
            <w:r w:rsidR="00B35C05">
              <w:rPr>
                <w:noProof/>
                <w:webHidden/>
              </w:rPr>
              <w:fldChar w:fldCharType="begin"/>
            </w:r>
            <w:r w:rsidR="00B35C05">
              <w:rPr>
                <w:noProof/>
                <w:webHidden/>
              </w:rPr>
              <w:instrText xml:space="preserve"> PAGEREF _Toc513698673 \h </w:instrText>
            </w:r>
            <w:r w:rsidR="00B35C05">
              <w:rPr>
                <w:noProof/>
                <w:webHidden/>
              </w:rPr>
            </w:r>
            <w:r w:rsidR="00B35C05">
              <w:rPr>
                <w:noProof/>
                <w:webHidden/>
              </w:rPr>
              <w:fldChar w:fldCharType="separate"/>
            </w:r>
            <w:r w:rsidR="001708D9">
              <w:rPr>
                <w:noProof/>
                <w:webHidden/>
              </w:rPr>
              <w:t>41</w:t>
            </w:r>
            <w:r w:rsidR="00B35C05">
              <w:rPr>
                <w:noProof/>
                <w:webHidden/>
              </w:rPr>
              <w:fldChar w:fldCharType="end"/>
            </w:r>
          </w:hyperlink>
        </w:p>
        <w:p w14:paraId="25E6CEE3" w14:textId="72712E16" w:rsidR="00B35C05" w:rsidRDefault="008C0AA5">
          <w:pPr>
            <w:pStyle w:val="TOC2"/>
            <w:tabs>
              <w:tab w:val="left" w:pos="880"/>
              <w:tab w:val="right" w:leader="dot" w:pos="9016"/>
            </w:tabs>
            <w:rPr>
              <w:rFonts w:eastAsiaTheme="minorEastAsia"/>
              <w:noProof/>
              <w:lang w:eastAsia="en-GB"/>
            </w:rPr>
          </w:pPr>
          <w:hyperlink w:anchor="_Toc513698674" w:history="1">
            <w:r w:rsidR="00B35C05" w:rsidRPr="00AF302E">
              <w:rPr>
                <w:rStyle w:val="Hyperlink"/>
                <w:noProof/>
              </w:rPr>
              <w:t>4.5</w:t>
            </w:r>
            <w:r w:rsidR="00B35C05">
              <w:rPr>
                <w:rFonts w:eastAsiaTheme="minorEastAsia"/>
                <w:noProof/>
                <w:lang w:eastAsia="en-GB"/>
              </w:rPr>
              <w:tab/>
            </w:r>
            <w:r w:rsidR="00B35C05" w:rsidRPr="00AF302E">
              <w:rPr>
                <w:rStyle w:val="Hyperlink"/>
                <w:noProof/>
              </w:rPr>
              <w:t>Retention</w:t>
            </w:r>
            <w:r w:rsidR="00B35C05">
              <w:rPr>
                <w:noProof/>
                <w:webHidden/>
              </w:rPr>
              <w:tab/>
            </w:r>
            <w:r w:rsidR="00B35C05">
              <w:rPr>
                <w:noProof/>
                <w:webHidden/>
              </w:rPr>
              <w:fldChar w:fldCharType="begin"/>
            </w:r>
            <w:r w:rsidR="00B35C05">
              <w:rPr>
                <w:noProof/>
                <w:webHidden/>
              </w:rPr>
              <w:instrText xml:space="preserve"> PAGEREF _Toc513698674 \h </w:instrText>
            </w:r>
            <w:r w:rsidR="00B35C05">
              <w:rPr>
                <w:noProof/>
                <w:webHidden/>
              </w:rPr>
            </w:r>
            <w:r w:rsidR="00B35C05">
              <w:rPr>
                <w:noProof/>
                <w:webHidden/>
              </w:rPr>
              <w:fldChar w:fldCharType="separate"/>
            </w:r>
            <w:r w:rsidR="001708D9">
              <w:rPr>
                <w:noProof/>
                <w:webHidden/>
              </w:rPr>
              <w:t>43</w:t>
            </w:r>
            <w:r w:rsidR="00B35C05">
              <w:rPr>
                <w:noProof/>
                <w:webHidden/>
              </w:rPr>
              <w:fldChar w:fldCharType="end"/>
            </w:r>
          </w:hyperlink>
        </w:p>
        <w:p w14:paraId="229BAAF1" w14:textId="7E1FD84F" w:rsidR="00B35C05" w:rsidRDefault="008C0AA5">
          <w:pPr>
            <w:pStyle w:val="TOC3"/>
            <w:rPr>
              <w:rFonts w:eastAsiaTheme="minorEastAsia"/>
              <w:noProof/>
              <w:lang w:eastAsia="en-GB"/>
            </w:rPr>
          </w:pPr>
          <w:hyperlink w:anchor="_Toc513698675" w:history="1">
            <w:r w:rsidR="00B35C05" w:rsidRPr="00AF302E">
              <w:rPr>
                <w:rStyle w:val="Hyperlink"/>
                <w:noProof/>
              </w:rPr>
              <w:t>4.5.1</w:t>
            </w:r>
            <w:r w:rsidR="00B35C05">
              <w:rPr>
                <w:rFonts w:eastAsiaTheme="minorEastAsia"/>
                <w:noProof/>
                <w:lang w:eastAsia="en-GB"/>
              </w:rPr>
              <w:tab/>
            </w:r>
            <w:r w:rsidR="00B35C05" w:rsidRPr="00AF302E">
              <w:rPr>
                <w:rStyle w:val="Hyperlink"/>
                <w:noProof/>
              </w:rPr>
              <w:t>Demographic perception of Retention within TATA</w:t>
            </w:r>
            <w:r w:rsidR="00B35C05">
              <w:rPr>
                <w:noProof/>
                <w:webHidden/>
              </w:rPr>
              <w:tab/>
            </w:r>
            <w:r w:rsidR="00B35C05">
              <w:rPr>
                <w:noProof/>
                <w:webHidden/>
              </w:rPr>
              <w:fldChar w:fldCharType="begin"/>
            </w:r>
            <w:r w:rsidR="00B35C05">
              <w:rPr>
                <w:noProof/>
                <w:webHidden/>
              </w:rPr>
              <w:instrText xml:space="preserve"> PAGEREF _Toc513698675 \h </w:instrText>
            </w:r>
            <w:r w:rsidR="00B35C05">
              <w:rPr>
                <w:noProof/>
                <w:webHidden/>
              </w:rPr>
            </w:r>
            <w:r w:rsidR="00B35C05">
              <w:rPr>
                <w:noProof/>
                <w:webHidden/>
              </w:rPr>
              <w:fldChar w:fldCharType="separate"/>
            </w:r>
            <w:r w:rsidR="001708D9">
              <w:rPr>
                <w:noProof/>
                <w:webHidden/>
              </w:rPr>
              <w:t>45</w:t>
            </w:r>
            <w:r w:rsidR="00B35C05">
              <w:rPr>
                <w:noProof/>
                <w:webHidden/>
              </w:rPr>
              <w:fldChar w:fldCharType="end"/>
            </w:r>
          </w:hyperlink>
        </w:p>
        <w:p w14:paraId="48F9962C" w14:textId="5EC36F09" w:rsidR="00B35C05" w:rsidRDefault="008C0AA5">
          <w:pPr>
            <w:pStyle w:val="TOC4"/>
            <w:tabs>
              <w:tab w:val="left" w:pos="1540"/>
              <w:tab w:val="right" w:leader="dot" w:pos="9016"/>
            </w:tabs>
            <w:rPr>
              <w:rFonts w:eastAsiaTheme="minorEastAsia"/>
              <w:noProof/>
              <w:lang w:eastAsia="en-GB"/>
            </w:rPr>
          </w:pPr>
          <w:hyperlink w:anchor="_Toc513698676" w:history="1">
            <w:r w:rsidR="00B35C05" w:rsidRPr="00AF302E">
              <w:rPr>
                <w:rStyle w:val="Hyperlink"/>
                <w:noProof/>
              </w:rPr>
              <w:t>4.5.1.1</w:t>
            </w:r>
            <w:r w:rsidR="00B35C05">
              <w:rPr>
                <w:rFonts w:eastAsiaTheme="minorEastAsia"/>
                <w:noProof/>
                <w:lang w:eastAsia="en-GB"/>
              </w:rPr>
              <w:tab/>
            </w:r>
            <w:r w:rsidR="00B35C05" w:rsidRPr="00AF302E">
              <w:rPr>
                <w:rStyle w:val="Hyperlink"/>
                <w:noProof/>
              </w:rPr>
              <w:t>Younger Workforce</w:t>
            </w:r>
            <w:r w:rsidR="00B35C05">
              <w:rPr>
                <w:noProof/>
                <w:webHidden/>
              </w:rPr>
              <w:tab/>
            </w:r>
            <w:r w:rsidR="00B35C05">
              <w:rPr>
                <w:noProof/>
                <w:webHidden/>
              </w:rPr>
              <w:fldChar w:fldCharType="begin"/>
            </w:r>
            <w:r w:rsidR="00B35C05">
              <w:rPr>
                <w:noProof/>
                <w:webHidden/>
              </w:rPr>
              <w:instrText xml:space="preserve"> PAGEREF _Toc513698676 \h </w:instrText>
            </w:r>
            <w:r w:rsidR="00B35C05">
              <w:rPr>
                <w:noProof/>
                <w:webHidden/>
              </w:rPr>
            </w:r>
            <w:r w:rsidR="00B35C05">
              <w:rPr>
                <w:noProof/>
                <w:webHidden/>
              </w:rPr>
              <w:fldChar w:fldCharType="separate"/>
            </w:r>
            <w:r w:rsidR="001708D9">
              <w:rPr>
                <w:noProof/>
                <w:webHidden/>
              </w:rPr>
              <w:t>45</w:t>
            </w:r>
            <w:r w:rsidR="00B35C05">
              <w:rPr>
                <w:noProof/>
                <w:webHidden/>
              </w:rPr>
              <w:fldChar w:fldCharType="end"/>
            </w:r>
          </w:hyperlink>
        </w:p>
        <w:p w14:paraId="2A02FFC9" w14:textId="1B661C16" w:rsidR="00B35C05" w:rsidRDefault="008C0AA5">
          <w:pPr>
            <w:pStyle w:val="TOC4"/>
            <w:tabs>
              <w:tab w:val="left" w:pos="1540"/>
              <w:tab w:val="right" w:leader="dot" w:pos="9016"/>
            </w:tabs>
            <w:rPr>
              <w:rFonts w:eastAsiaTheme="minorEastAsia"/>
              <w:noProof/>
              <w:lang w:eastAsia="en-GB"/>
            </w:rPr>
          </w:pPr>
          <w:hyperlink w:anchor="_Toc513698677" w:history="1">
            <w:r w:rsidR="00B35C05" w:rsidRPr="00AF302E">
              <w:rPr>
                <w:rStyle w:val="Hyperlink"/>
                <w:noProof/>
              </w:rPr>
              <w:t>4.5.1.2</w:t>
            </w:r>
            <w:r w:rsidR="00B35C05">
              <w:rPr>
                <w:rFonts w:eastAsiaTheme="minorEastAsia"/>
                <w:noProof/>
                <w:lang w:eastAsia="en-GB"/>
              </w:rPr>
              <w:tab/>
            </w:r>
            <w:r w:rsidR="00B35C05" w:rsidRPr="00AF302E">
              <w:rPr>
                <w:rStyle w:val="Hyperlink"/>
                <w:noProof/>
              </w:rPr>
              <w:t>Older Workforce</w:t>
            </w:r>
            <w:r w:rsidR="00B35C05">
              <w:rPr>
                <w:noProof/>
                <w:webHidden/>
              </w:rPr>
              <w:tab/>
            </w:r>
            <w:r w:rsidR="00B35C05">
              <w:rPr>
                <w:noProof/>
                <w:webHidden/>
              </w:rPr>
              <w:fldChar w:fldCharType="begin"/>
            </w:r>
            <w:r w:rsidR="00B35C05">
              <w:rPr>
                <w:noProof/>
                <w:webHidden/>
              </w:rPr>
              <w:instrText xml:space="preserve"> PAGEREF _Toc513698677 \h </w:instrText>
            </w:r>
            <w:r w:rsidR="00B35C05">
              <w:rPr>
                <w:noProof/>
                <w:webHidden/>
              </w:rPr>
            </w:r>
            <w:r w:rsidR="00B35C05">
              <w:rPr>
                <w:noProof/>
                <w:webHidden/>
              </w:rPr>
              <w:fldChar w:fldCharType="separate"/>
            </w:r>
            <w:r w:rsidR="001708D9">
              <w:rPr>
                <w:noProof/>
                <w:webHidden/>
              </w:rPr>
              <w:t>47</w:t>
            </w:r>
            <w:r w:rsidR="00B35C05">
              <w:rPr>
                <w:noProof/>
                <w:webHidden/>
              </w:rPr>
              <w:fldChar w:fldCharType="end"/>
            </w:r>
          </w:hyperlink>
        </w:p>
        <w:p w14:paraId="501B87C7" w14:textId="223D5527" w:rsidR="00B35C05" w:rsidRDefault="008C0AA5">
          <w:pPr>
            <w:pStyle w:val="TOC3"/>
            <w:rPr>
              <w:rFonts w:eastAsiaTheme="minorEastAsia"/>
              <w:noProof/>
              <w:lang w:eastAsia="en-GB"/>
            </w:rPr>
          </w:pPr>
          <w:hyperlink w:anchor="_Toc513698678" w:history="1">
            <w:r w:rsidR="00B35C05" w:rsidRPr="00AF302E">
              <w:rPr>
                <w:rStyle w:val="Hyperlink"/>
                <w:noProof/>
              </w:rPr>
              <w:t>4.5.2</w:t>
            </w:r>
            <w:r w:rsidR="00B35C05">
              <w:rPr>
                <w:rFonts w:eastAsiaTheme="minorEastAsia"/>
                <w:noProof/>
                <w:lang w:eastAsia="en-GB"/>
              </w:rPr>
              <w:tab/>
            </w:r>
            <w:r w:rsidR="00B35C05" w:rsidRPr="00AF302E">
              <w:rPr>
                <w:rStyle w:val="Hyperlink"/>
                <w:noProof/>
              </w:rPr>
              <w:t>Mobility of Workforce</w:t>
            </w:r>
            <w:r w:rsidR="00B35C05">
              <w:rPr>
                <w:noProof/>
                <w:webHidden/>
              </w:rPr>
              <w:tab/>
            </w:r>
            <w:r w:rsidR="00B35C05">
              <w:rPr>
                <w:noProof/>
                <w:webHidden/>
              </w:rPr>
              <w:fldChar w:fldCharType="begin"/>
            </w:r>
            <w:r w:rsidR="00B35C05">
              <w:rPr>
                <w:noProof/>
                <w:webHidden/>
              </w:rPr>
              <w:instrText xml:space="preserve"> PAGEREF _Toc513698678 \h </w:instrText>
            </w:r>
            <w:r w:rsidR="00B35C05">
              <w:rPr>
                <w:noProof/>
                <w:webHidden/>
              </w:rPr>
            </w:r>
            <w:r w:rsidR="00B35C05">
              <w:rPr>
                <w:noProof/>
                <w:webHidden/>
              </w:rPr>
              <w:fldChar w:fldCharType="separate"/>
            </w:r>
            <w:r w:rsidR="001708D9">
              <w:rPr>
                <w:noProof/>
                <w:webHidden/>
              </w:rPr>
              <w:t>49</w:t>
            </w:r>
            <w:r w:rsidR="00B35C05">
              <w:rPr>
                <w:noProof/>
                <w:webHidden/>
              </w:rPr>
              <w:fldChar w:fldCharType="end"/>
            </w:r>
          </w:hyperlink>
        </w:p>
        <w:p w14:paraId="4B34BB41" w14:textId="7F1C499E" w:rsidR="00B35C05" w:rsidRDefault="008C0AA5">
          <w:pPr>
            <w:pStyle w:val="TOC2"/>
            <w:tabs>
              <w:tab w:val="left" w:pos="880"/>
              <w:tab w:val="right" w:leader="dot" w:pos="9016"/>
            </w:tabs>
            <w:rPr>
              <w:rFonts w:eastAsiaTheme="minorEastAsia"/>
              <w:noProof/>
              <w:lang w:eastAsia="en-GB"/>
            </w:rPr>
          </w:pPr>
          <w:hyperlink w:anchor="_Toc513698679" w:history="1">
            <w:r w:rsidR="00B35C05" w:rsidRPr="00AF302E">
              <w:rPr>
                <w:rStyle w:val="Hyperlink"/>
                <w:noProof/>
              </w:rPr>
              <w:t>4.6</w:t>
            </w:r>
            <w:r w:rsidR="00B35C05">
              <w:rPr>
                <w:rFonts w:eastAsiaTheme="minorEastAsia"/>
                <w:noProof/>
                <w:lang w:eastAsia="en-GB"/>
              </w:rPr>
              <w:tab/>
            </w:r>
            <w:r w:rsidR="00B35C05" w:rsidRPr="00AF302E">
              <w:rPr>
                <w:rStyle w:val="Hyperlink"/>
                <w:noProof/>
              </w:rPr>
              <w:t>Links between Reputation and Retention</w:t>
            </w:r>
            <w:r w:rsidR="00B35C05">
              <w:rPr>
                <w:noProof/>
                <w:webHidden/>
              </w:rPr>
              <w:tab/>
            </w:r>
            <w:r w:rsidR="00B35C05">
              <w:rPr>
                <w:noProof/>
                <w:webHidden/>
              </w:rPr>
              <w:fldChar w:fldCharType="begin"/>
            </w:r>
            <w:r w:rsidR="00B35C05">
              <w:rPr>
                <w:noProof/>
                <w:webHidden/>
              </w:rPr>
              <w:instrText xml:space="preserve"> PAGEREF _Toc513698679 \h </w:instrText>
            </w:r>
            <w:r w:rsidR="00B35C05">
              <w:rPr>
                <w:noProof/>
                <w:webHidden/>
              </w:rPr>
            </w:r>
            <w:r w:rsidR="00B35C05">
              <w:rPr>
                <w:noProof/>
                <w:webHidden/>
              </w:rPr>
              <w:fldChar w:fldCharType="separate"/>
            </w:r>
            <w:r w:rsidR="001708D9">
              <w:rPr>
                <w:noProof/>
                <w:webHidden/>
              </w:rPr>
              <w:t>51</w:t>
            </w:r>
            <w:r w:rsidR="00B35C05">
              <w:rPr>
                <w:noProof/>
                <w:webHidden/>
              </w:rPr>
              <w:fldChar w:fldCharType="end"/>
            </w:r>
          </w:hyperlink>
        </w:p>
        <w:p w14:paraId="41007DE9" w14:textId="6F8D63C0" w:rsidR="00B35C05" w:rsidRDefault="008C0AA5">
          <w:pPr>
            <w:pStyle w:val="TOC3"/>
            <w:rPr>
              <w:rFonts w:eastAsiaTheme="minorEastAsia"/>
              <w:noProof/>
              <w:lang w:eastAsia="en-GB"/>
            </w:rPr>
          </w:pPr>
          <w:hyperlink w:anchor="_Toc513698680" w:history="1">
            <w:r w:rsidR="00B35C05" w:rsidRPr="00AF302E">
              <w:rPr>
                <w:rStyle w:val="Hyperlink"/>
                <w:noProof/>
              </w:rPr>
              <w:t>4.6.1</w:t>
            </w:r>
            <w:r w:rsidR="00B35C05">
              <w:rPr>
                <w:rFonts w:eastAsiaTheme="minorEastAsia"/>
                <w:noProof/>
                <w:lang w:eastAsia="en-GB"/>
              </w:rPr>
              <w:tab/>
            </w:r>
            <w:r w:rsidR="00B35C05" w:rsidRPr="00AF302E">
              <w:rPr>
                <w:rStyle w:val="Hyperlink"/>
                <w:noProof/>
              </w:rPr>
              <w:t>Trust</w:t>
            </w:r>
            <w:r w:rsidR="00B35C05">
              <w:rPr>
                <w:noProof/>
                <w:webHidden/>
              </w:rPr>
              <w:tab/>
            </w:r>
            <w:r w:rsidR="00B35C05">
              <w:rPr>
                <w:noProof/>
                <w:webHidden/>
              </w:rPr>
              <w:fldChar w:fldCharType="begin"/>
            </w:r>
            <w:r w:rsidR="00B35C05">
              <w:rPr>
                <w:noProof/>
                <w:webHidden/>
              </w:rPr>
              <w:instrText xml:space="preserve"> PAGEREF _Toc513698680 \h </w:instrText>
            </w:r>
            <w:r w:rsidR="00B35C05">
              <w:rPr>
                <w:noProof/>
                <w:webHidden/>
              </w:rPr>
            </w:r>
            <w:r w:rsidR="00B35C05">
              <w:rPr>
                <w:noProof/>
                <w:webHidden/>
              </w:rPr>
              <w:fldChar w:fldCharType="separate"/>
            </w:r>
            <w:r w:rsidR="001708D9">
              <w:rPr>
                <w:noProof/>
                <w:webHidden/>
              </w:rPr>
              <w:t>51</w:t>
            </w:r>
            <w:r w:rsidR="00B35C05">
              <w:rPr>
                <w:noProof/>
                <w:webHidden/>
              </w:rPr>
              <w:fldChar w:fldCharType="end"/>
            </w:r>
          </w:hyperlink>
        </w:p>
        <w:p w14:paraId="4AEB308E" w14:textId="2445386D" w:rsidR="00B35C05" w:rsidRDefault="008C0AA5">
          <w:pPr>
            <w:pStyle w:val="TOC3"/>
            <w:rPr>
              <w:rFonts w:eastAsiaTheme="minorEastAsia"/>
              <w:noProof/>
              <w:lang w:eastAsia="en-GB"/>
            </w:rPr>
          </w:pPr>
          <w:hyperlink w:anchor="_Toc513698681" w:history="1">
            <w:r w:rsidR="00B35C05" w:rsidRPr="00AF302E">
              <w:rPr>
                <w:rStyle w:val="Hyperlink"/>
                <w:noProof/>
              </w:rPr>
              <w:t>4.6.2</w:t>
            </w:r>
            <w:r w:rsidR="00B35C05">
              <w:rPr>
                <w:rFonts w:eastAsiaTheme="minorEastAsia"/>
                <w:noProof/>
                <w:lang w:eastAsia="en-GB"/>
              </w:rPr>
              <w:tab/>
            </w:r>
            <w:r w:rsidR="00B35C05" w:rsidRPr="00AF302E">
              <w:rPr>
                <w:rStyle w:val="Hyperlink"/>
                <w:noProof/>
              </w:rPr>
              <w:t>Communication</w:t>
            </w:r>
            <w:r w:rsidR="00B35C05">
              <w:rPr>
                <w:noProof/>
                <w:webHidden/>
              </w:rPr>
              <w:tab/>
            </w:r>
            <w:r w:rsidR="00B35C05">
              <w:rPr>
                <w:noProof/>
                <w:webHidden/>
              </w:rPr>
              <w:fldChar w:fldCharType="begin"/>
            </w:r>
            <w:r w:rsidR="00B35C05">
              <w:rPr>
                <w:noProof/>
                <w:webHidden/>
              </w:rPr>
              <w:instrText xml:space="preserve"> PAGEREF _Toc513698681 \h </w:instrText>
            </w:r>
            <w:r w:rsidR="00B35C05">
              <w:rPr>
                <w:noProof/>
                <w:webHidden/>
              </w:rPr>
            </w:r>
            <w:r w:rsidR="00B35C05">
              <w:rPr>
                <w:noProof/>
                <w:webHidden/>
              </w:rPr>
              <w:fldChar w:fldCharType="separate"/>
            </w:r>
            <w:r w:rsidR="001708D9">
              <w:rPr>
                <w:noProof/>
                <w:webHidden/>
              </w:rPr>
              <w:t>53</w:t>
            </w:r>
            <w:r w:rsidR="00B35C05">
              <w:rPr>
                <w:noProof/>
                <w:webHidden/>
              </w:rPr>
              <w:fldChar w:fldCharType="end"/>
            </w:r>
          </w:hyperlink>
        </w:p>
        <w:p w14:paraId="3BB29A6B" w14:textId="54B4181D" w:rsidR="00B35C05" w:rsidRDefault="008C0AA5">
          <w:pPr>
            <w:pStyle w:val="TOC1"/>
            <w:tabs>
              <w:tab w:val="left" w:pos="440"/>
            </w:tabs>
            <w:rPr>
              <w:rFonts w:eastAsiaTheme="minorEastAsia"/>
              <w:noProof/>
              <w:lang w:eastAsia="en-GB"/>
            </w:rPr>
          </w:pPr>
          <w:hyperlink w:anchor="_Toc513698682" w:history="1">
            <w:r w:rsidR="00B35C05" w:rsidRPr="00AF302E">
              <w:rPr>
                <w:rStyle w:val="Hyperlink"/>
                <w:noProof/>
              </w:rPr>
              <w:t>5</w:t>
            </w:r>
            <w:r w:rsidR="00B35C05">
              <w:rPr>
                <w:rFonts w:eastAsiaTheme="minorEastAsia"/>
                <w:noProof/>
                <w:lang w:eastAsia="en-GB"/>
              </w:rPr>
              <w:tab/>
            </w:r>
            <w:r w:rsidR="00B35C05" w:rsidRPr="00AF302E">
              <w:rPr>
                <w:rStyle w:val="Hyperlink"/>
                <w:noProof/>
              </w:rPr>
              <w:t>Chapter 5 – Conclusion and Recommendations</w:t>
            </w:r>
            <w:r w:rsidR="00B35C05">
              <w:rPr>
                <w:noProof/>
                <w:webHidden/>
              </w:rPr>
              <w:tab/>
            </w:r>
            <w:r w:rsidR="00B35C05">
              <w:rPr>
                <w:noProof/>
                <w:webHidden/>
              </w:rPr>
              <w:fldChar w:fldCharType="begin"/>
            </w:r>
            <w:r w:rsidR="00B35C05">
              <w:rPr>
                <w:noProof/>
                <w:webHidden/>
              </w:rPr>
              <w:instrText xml:space="preserve"> PAGEREF _Toc513698682 \h </w:instrText>
            </w:r>
            <w:r w:rsidR="00B35C05">
              <w:rPr>
                <w:noProof/>
                <w:webHidden/>
              </w:rPr>
            </w:r>
            <w:r w:rsidR="00B35C05">
              <w:rPr>
                <w:noProof/>
                <w:webHidden/>
              </w:rPr>
              <w:fldChar w:fldCharType="separate"/>
            </w:r>
            <w:r w:rsidR="001708D9">
              <w:rPr>
                <w:noProof/>
                <w:webHidden/>
              </w:rPr>
              <w:t>55</w:t>
            </w:r>
            <w:r w:rsidR="00B35C05">
              <w:rPr>
                <w:noProof/>
                <w:webHidden/>
              </w:rPr>
              <w:fldChar w:fldCharType="end"/>
            </w:r>
          </w:hyperlink>
        </w:p>
        <w:p w14:paraId="4DDAC4C0" w14:textId="2EDB5C74" w:rsidR="00B35C05" w:rsidRDefault="008C0AA5">
          <w:pPr>
            <w:pStyle w:val="TOC2"/>
            <w:tabs>
              <w:tab w:val="left" w:pos="880"/>
              <w:tab w:val="right" w:leader="dot" w:pos="9016"/>
            </w:tabs>
            <w:rPr>
              <w:rFonts w:eastAsiaTheme="minorEastAsia"/>
              <w:noProof/>
              <w:lang w:eastAsia="en-GB"/>
            </w:rPr>
          </w:pPr>
          <w:hyperlink w:anchor="_Toc513698683" w:history="1">
            <w:r w:rsidR="00B35C05" w:rsidRPr="00AF302E">
              <w:rPr>
                <w:rStyle w:val="Hyperlink"/>
                <w:noProof/>
              </w:rPr>
              <w:t>5.1</w:t>
            </w:r>
            <w:r w:rsidR="00B35C05">
              <w:rPr>
                <w:rFonts w:eastAsiaTheme="minorEastAsia"/>
                <w:noProof/>
                <w:lang w:eastAsia="en-GB"/>
              </w:rPr>
              <w:tab/>
            </w:r>
            <w:r w:rsidR="00B35C05" w:rsidRPr="00AF302E">
              <w:rPr>
                <w:rStyle w:val="Hyperlink"/>
                <w:noProof/>
              </w:rPr>
              <w:t>Introduction</w:t>
            </w:r>
            <w:r w:rsidR="00B35C05">
              <w:rPr>
                <w:noProof/>
                <w:webHidden/>
              </w:rPr>
              <w:tab/>
            </w:r>
            <w:r w:rsidR="00B35C05">
              <w:rPr>
                <w:noProof/>
                <w:webHidden/>
              </w:rPr>
              <w:fldChar w:fldCharType="begin"/>
            </w:r>
            <w:r w:rsidR="00B35C05">
              <w:rPr>
                <w:noProof/>
                <w:webHidden/>
              </w:rPr>
              <w:instrText xml:space="preserve"> PAGEREF _Toc513698683 \h </w:instrText>
            </w:r>
            <w:r w:rsidR="00B35C05">
              <w:rPr>
                <w:noProof/>
                <w:webHidden/>
              </w:rPr>
            </w:r>
            <w:r w:rsidR="00B35C05">
              <w:rPr>
                <w:noProof/>
                <w:webHidden/>
              </w:rPr>
              <w:fldChar w:fldCharType="separate"/>
            </w:r>
            <w:r w:rsidR="001708D9">
              <w:rPr>
                <w:noProof/>
                <w:webHidden/>
              </w:rPr>
              <w:t>55</w:t>
            </w:r>
            <w:r w:rsidR="00B35C05">
              <w:rPr>
                <w:noProof/>
                <w:webHidden/>
              </w:rPr>
              <w:fldChar w:fldCharType="end"/>
            </w:r>
          </w:hyperlink>
        </w:p>
        <w:p w14:paraId="5CBAD756" w14:textId="0134198F" w:rsidR="00B35C05" w:rsidRDefault="008C0AA5">
          <w:pPr>
            <w:pStyle w:val="TOC2"/>
            <w:tabs>
              <w:tab w:val="left" w:pos="880"/>
              <w:tab w:val="right" w:leader="dot" w:pos="9016"/>
            </w:tabs>
            <w:rPr>
              <w:rFonts w:eastAsiaTheme="minorEastAsia"/>
              <w:noProof/>
              <w:lang w:eastAsia="en-GB"/>
            </w:rPr>
          </w:pPr>
          <w:hyperlink w:anchor="_Toc513698684" w:history="1">
            <w:r w:rsidR="00B35C05" w:rsidRPr="00AF302E">
              <w:rPr>
                <w:rStyle w:val="Hyperlink"/>
                <w:noProof/>
              </w:rPr>
              <w:t>5.2</w:t>
            </w:r>
            <w:r w:rsidR="00B35C05">
              <w:rPr>
                <w:rFonts w:eastAsiaTheme="minorEastAsia"/>
                <w:noProof/>
                <w:lang w:eastAsia="en-GB"/>
              </w:rPr>
              <w:tab/>
            </w:r>
            <w:r w:rsidR="00B35C05" w:rsidRPr="00AF302E">
              <w:rPr>
                <w:rStyle w:val="Hyperlink"/>
                <w:noProof/>
              </w:rPr>
              <w:t>Summary of findings</w:t>
            </w:r>
            <w:r w:rsidR="00B35C05">
              <w:rPr>
                <w:noProof/>
                <w:webHidden/>
              </w:rPr>
              <w:tab/>
            </w:r>
            <w:r w:rsidR="00B35C05">
              <w:rPr>
                <w:noProof/>
                <w:webHidden/>
              </w:rPr>
              <w:fldChar w:fldCharType="begin"/>
            </w:r>
            <w:r w:rsidR="00B35C05">
              <w:rPr>
                <w:noProof/>
                <w:webHidden/>
              </w:rPr>
              <w:instrText xml:space="preserve"> PAGEREF _Toc513698684 \h </w:instrText>
            </w:r>
            <w:r w:rsidR="00B35C05">
              <w:rPr>
                <w:noProof/>
                <w:webHidden/>
              </w:rPr>
            </w:r>
            <w:r w:rsidR="00B35C05">
              <w:rPr>
                <w:noProof/>
                <w:webHidden/>
              </w:rPr>
              <w:fldChar w:fldCharType="separate"/>
            </w:r>
            <w:r w:rsidR="001708D9">
              <w:rPr>
                <w:noProof/>
                <w:webHidden/>
              </w:rPr>
              <w:t>55</w:t>
            </w:r>
            <w:r w:rsidR="00B35C05">
              <w:rPr>
                <w:noProof/>
                <w:webHidden/>
              </w:rPr>
              <w:fldChar w:fldCharType="end"/>
            </w:r>
          </w:hyperlink>
        </w:p>
        <w:p w14:paraId="06E3D311" w14:textId="70FD37ED" w:rsidR="00B35C05" w:rsidRDefault="008C0AA5">
          <w:pPr>
            <w:pStyle w:val="TOC2"/>
            <w:tabs>
              <w:tab w:val="left" w:pos="880"/>
              <w:tab w:val="right" w:leader="dot" w:pos="9016"/>
            </w:tabs>
            <w:rPr>
              <w:rFonts w:eastAsiaTheme="minorEastAsia"/>
              <w:noProof/>
              <w:lang w:eastAsia="en-GB"/>
            </w:rPr>
          </w:pPr>
          <w:hyperlink w:anchor="_Toc513698685" w:history="1">
            <w:r w:rsidR="00B35C05" w:rsidRPr="00AF302E">
              <w:rPr>
                <w:rStyle w:val="Hyperlink"/>
                <w:noProof/>
              </w:rPr>
              <w:t>5.3</w:t>
            </w:r>
            <w:r w:rsidR="00B35C05">
              <w:rPr>
                <w:rFonts w:eastAsiaTheme="minorEastAsia"/>
                <w:noProof/>
                <w:lang w:eastAsia="en-GB"/>
              </w:rPr>
              <w:tab/>
            </w:r>
            <w:r w:rsidR="00B35C05" w:rsidRPr="00AF302E">
              <w:rPr>
                <w:rStyle w:val="Hyperlink"/>
                <w:noProof/>
              </w:rPr>
              <w:t>Interpretations of findings</w:t>
            </w:r>
            <w:r w:rsidR="00B35C05">
              <w:rPr>
                <w:noProof/>
                <w:webHidden/>
              </w:rPr>
              <w:tab/>
            </w:r>
            <w:r w:rsidR="00B35C05">
              <w:rPr>
                <w:noProof/>
                <w:webHidden/>
              </w:rPr>
              <w:fldChar w:fldCharType="begin"/>
            </w:r>
            <w:r w:rsidR="00B35C05">
              <w:rPr>
                <w:noProof/>
                <w:webHidden/>
              </w:rPr>
              <w:instrText xml:space="preserve"> PAGEREF _Toc513698685 \h </w:instrText>
            </w:r>
            <w:r w:rsidR="00B35C05">
              <w:rPr>
                <w:noProof/>
                <w:webHidden/>
              </w:rPr>
            </w:r>
            <w:r w:rsidR="00B35C05">
              <w:rPr>
                <w:noProof/>
                <w:webHidden/>
              </w:rPr>
              <w:fldChar w:fldCharType="separate"/>
            </w:r>
            <w:r w:rsidR="001708D9">
              <w:rPr>
                <w:noProof/>
                <w:webHidden/>
              </w:rPr>
              <w:t>57</w:t>
            </w:r>
            <w:r w:rsidR="00B35C05">
              <w:rPr>
                <w:noProof/>
                <w:webHidden/>
              </w:rPr>
              <w:fldChar w:fldCharType="end"/>
            </w:r>
          </w:hyperlink>
        </w:p>
        <w:p w14:paraId="6D24D7F7" w14:textId="264E60D9" w:rsidR="00B35C05" w:rsidRDefault="008C0AA5">
          <w:pPr>
            <w:pStyle w:val="TOC2"/>
            <w:tabs>
              <w:tab w:val="left" w:pos="880"/>
              <w:tab w:val="right" w:leader="dot" w:pos="9016"/>
            </w:tabs>
            <w:rPr>
              <w:rFonts w:eastAsiaTheme="minorEastAsia"/>
              <w:noProof/>
              <w:lang w:eastAsia="en-GB"/>
            </w:rPr>
          </w:pPr>
          <w:hyperlink w:anchor="_Toc513698686" w:history="1">
            <w:r w:rsidR="00B35C05" w:rsidRPr="00AF302E">
              <w:rPr>
                <w:rStyle w:val="Hyperlink"/>
                <w:noProof/>
              </w:rPr>
              <w:t>5.4</w:t>
            </w:r>
            <w:r w:rsidR="00B35C05">
              <w:rPr>
                <w:rFonts w:eastAsiaTheme="minorEastAsia"/>
                <w:noProof/>
                <w:lang w:eastAsia="en-GB"/>
              </w:rPr>
              <w:tab/>
            </w:r>
            <w:r w:rsidR="00B35C05" w:rsidRPr="00AF302E">
              <w:rPr>
                <w:rStyle w:val="Hyperlink"/>
                <w:noProof/>
              </w:rPr>
              <w:t>Implications of findings</w:t>
            </w:r>
            <w:r w:rsidR="00B35C05">
              <w:rPr>
                <w:noProof/>
                <w:webHidden/>
              </w:rPr>
              <w:tab/>
            </w:r>
            <w:r w:rsidR="00B35C05">
              <w:rPr>
                <w:noProof/>
                <w:webHidden/>
              </w:rPr>
              <w:fldChar w:fldCharType="begin"/>
            </w:r>
            <w:r w:rsidR="00B35C05">
              <w:rPr>
                <w:noProof/>
                <w:webHidden/>
              </w:rPr>
              <w:instrText xml:space="preserve"> PAGEREF _Toc513698686 \h </w:instrText>
            </w:r>
            <w:r w:rsidR="00B35C05">
              <w:rPr>
                <w:noProof/>
                <w:webHidden/>
              </w:rPr>
            </w:r>
            <w:r w:rsidR="00B35C05">
              <w:rPr>
                <w:noProof/>
                <w:webHidden/>
              </w:rPr>
              <w:fldChar w:fldCharType="separate"/>
            </w:r>
            <w:r w:rsidR="001708D9">
              <w:rPr>
                <w:noProof/>
                <w:webHidden/>
              </w:rPr>
              <w:t>59</w:t>
            </w:r>
            <w:r w:rsidR="00B35C05">
              <w:rPr>
                <w:noProof/>
                <w:webHidden/>
              </w:rPr>
              <w:fldChar w:fldCharType="end"/>
            </w:r>
          </w:hyperlink>
        </w:p>
        <w:p w14:paraId="397DFFB0" w14:textId="5096FF29" w:rsidR="00B35C05" w:rsidRDefault="008C0AA5">
          <w:pPr>
            <w:pStyle w:val="TOC2"/>
            <w:tabs>
              <w:tab w:val="left" w:pos="880"/>
              <w:tab w:val="right" w:leader="dot" w:pos="9016"/>
            </w:tabs>
            <w:rPr>
              <w:rFonts w:eastAsiaTheme="minorEastAsia"/>
              <w:noProof/>
              <w:lang w:eastAsia="en-GB"/>
            </w:rPr>
          </w:pPr>
          <w:hyperlink w:anchor="_Toc513698687" w:history="1">
            <w:r w:rsidR="00B35C05" w:rsidRPr="00AF302E">
              <w:rPr>
                <w:rStyle w:val="Hyperlink"/>
                <w:noProof/>
              </w:rPr>
              <w:t>5.5</w:t>
            </w:r>
            <w:r w:rsidR="00B35C05">
              <w:rPr>
                <w:rFonts w:eastAsiaTheme="minorEastAsia"/>
                <w:noProof/>
                <w:lang w:eastAsia="en-GB"/>
              </w:rPr>
              <w:tab/>
            </w:r>
            <w:r w:rsidR="00B35C05" w:rsidRPr="00AF302E">
              <w:rPr>
                <w:rStyle w:val="Hyperlink"/>
                <w:noProof/>
              </w:rPr>
              <w:t>Limitations of the research</w:t>
            </w:r>
            <w:r w:rsidR="00B35C05">
              <w:rPr>
                <w:noProof/>
                <w:webHidden/>
              </w:rPr>
              <w:tab/>
            </w:r>
            <w:r w:rsidR="00B35C05">
              <w:rPr>
                <w:noProof/>
                <w:webHidden/>
              </w:rPr>
              <w:fldChar w:fldCharType="begin"/>
            </w:r>
            <w:r w:rsidR="00B35C05">
              <w:rPr>
                <w:noProof/>
                <w:webHidden/>
              </w:rPr>
              <w:instrText xml:space="preserve"> PAGEREF _Toc513698687 \h </w:instrText>
            </w:r>
            <w:r w:rsidR="00B35C05">
              <w:rPr>
                <w:noProof/>
                <w:webHidden/>
              </w:rPr>
            </w:r>
            <w:r w:rsidR="00B35C05">
              <w:rPr>
                <w:noProof/>
                <w:webHidden/>
              </w:rPr>
              <w:fldChar w:fldCharType="separate"/>
            </w:r>
            <w:r w:rsidR="001708D9">
              <w:rPr>
                <w:noProof/>
                <w:webHidden/>
              </w:rPr>
              <w:t>60</w:t>
            </w:r>
            <w:r w:rsidR="00B35C05">
              <w:rPr>
                <w:noProof/>
                <w:webHidden/>
              </w:rPr>
              <w:fldChar w:fldCharType="end"/>
            </w:r>
          </w:hyperlink>
        </w:p>
        <w:p w14:paraId="31C6DE93" w14:textId="2F02D6AF" w:rsidR="00B35C05" w:rsidRDefault="008C0AA5">
          <w:pPr>
            <w:pStyle w:val="TOC2"/>
            <w:tabs>
              <w:tab w:val="left" w:pos="880"/>
              <w:tab w:val="right" w:leader="dot" w:pos="9016"/>
            </w:tabs>
            <w:rPr>
              <w:rFonts w:eastAsiaTheme="minorEastAsia"/>
              <w:noProof/>
              <w:lang w:eastAsia="en-GB"/>
            </w:rPr>
          </w:pPr>
          <w:hyperlink w:anchor="_Toc513698688" w:history="1">
            <w:r w:rsidR="00B35C05" w:rsidRPr="00AF302E">
              <w:rPr>
                <w:rStyle w:val="Hyperlink"/>
                <w:noProof/>
              </w:rPr>
              <w:t>5.6</w:t>
            </w:r>
            <w:r w:rsidR="00B35C05">
              <w:rPr>
                <w:rFonts w:eastAsiaTheme="minorEastAsia"/>
                <w:noProof/>
                <w:lang w:eastAsia="en-GB"/>
              </w:rPr>
              <w:tab/>
            </w:r>
            <w:r w:rsidR="00B35C05" w:rsidRPr="00AF302E">
              <w:rPr>
                <w:rStyle w:val="Hyperlink"/>
                <w:noProof/>
              </w:rPr>
              <w:t>Recommendations for future studies</w:t>
            </w:r>
            <w:r w:rsidR="00B35C05">
              <w:rPr>
                <w:noProof/>
                <w:webHidden/>
              </w:rPr>
              <w:tab/>
            </w:r>
            <w:r w:rsidR="00B35C05">
              <w:rPr>
                <w:noProof/>
                <w:webHidden/>
              </w:rPr>
              <w:fldChar w:fldCharType="begin"/>
            </w:r>
            <w:r w:rsidR="00B35C05">
              <w:rPr>
                <w:noProof/>
                <w:webHidden/>
              </w:rPr>
              <w:instrText xml:space="preserve"> PAGEREF _Toc513698688 \h </w:instrText>
            </w:r>
            <w:r w:rsidR="00B35C05">
              <w:rPr>
                <w:noProof/>
                <w:webHidden/>
              </w:rPr>
            </w:r>
            <w:r w:rsidR="00B35C05">
              <w:rPr>
                <w:noProof/>
                <w:webHidden/>
              </w:rPr>
              <w:fldChar w:fldCharType="separate"/>
            </w:r>
            <w:r w:rsidR="001708D9">
              <w:rPr>
                <w:noProof/>
                <w:webHidden/>
              </w:rPr>
              <w:t>62</w:t>
            </w:r>
            <w:r w:rsidR="00B35C05">
              <w:rPr>
                <w:noProof/>
                <w:webHidden/>
              </w:rPr>
              <w:fldChar w:fldCharType="end"/>
            </w:r>
          </w:hyperlink>
        </w:p>
        <w:p w14:paraId="35558CDD" w14:textId="7A346C0E" w:rsidR="00B35C05" w:rsidRDefault="008C0AA5">
          <w:pPr>
            <w:pStyle w:val="TOC1"/>
            <w:tabs>
              <w:tab w:val="left" w:pos="440"/>
            </w:tabs>
            <w:rPr>
              <w:rFonts w:eastAsiaTheme="minorEastAsia"/>
              <w:noProof/>
              <w:lang w:eastAsia="en-GB"/>
            </w:rPr>
          </w:pPr>
          <w:hyperlink w:anchor="_Toc513698689" w:history="1">
            <w:r w:rsidR="00B35C05" w:rsidRPr="00AF302E">
              <w:rPr>
                <w:rStyle w:val="Hyperlink"/>
                <w:noProof/>
              </w:rPr>
              <w:t>6</w:t>
            </w:r>
            <w:r w:rsidR="00B35C05">
              <w:rPr>
                <w:rFonts w:eastAsiaTheme="minorEastAsia"/>
                <w:noProof/>
                <w:lang w:eastAsia="en-GB"/>
              </w:rPr>
              <w:tab/>
            </w:r>
            <w:r w:rsidR="00B35C05" w:rsidRPr="00AF302E">
              <w:rPr>
                <w:rStyle w:val="Hyperlink"/>
                <w:noProof/>
              </w:rPr>
              <w:t>References</w:t>
            </w:r>
            <w:r w:rsidR="00B35C05">
              <w:rPr>
                <w:noProof/>
                <w:webHidden/>
              </w:rPr>
              <w:tab/>
            </w:r>
            <w:r w:rsidR="00B35C05">
              <w:rPr>
                <w:noProof/>
                <w:webHidden/>
              </w:rPr>
              <w:fldChar w:fldCharType="begin"/>
            </w:r>
            <w:r w:rsidR="00B35C05">
              <w:rPr>
                <w:noProof/>
                <w:webHidden/>
              </w:rPr>
              <w:instrText xml:space="preserve"> PAGEREF _Toc513698689 \h </w:instrText>
            </w:r>
            <w:r w:rsidR="00B35C05">
              <w:rPr>
                <w:noProof/>
                <w:webHidden/>
              </w:rPr>
            </w:r>
            <w:r w:rsidR="00B35C05">
              <w:rPr>
                <w:noProof/>
                <w:webHidden/>
              </w:rPr>
              <w:fldChar w:fldCharType="separate"/>
            </w:r>
            <w:r w:rsidR="001708D9">
              <w:rPr>
                <w:noProof/>
                <w:webHidden/>
              </w:rPr>
              <w:t>63</w:t>
            </w:r>
            <w:r w:rsidR="00B35C05">
              <w:rPr>
                <w:noProof/>
                <w:webHidden/>
              </w:rPr>
              <w:fldChar w:fldCharType="end"/>
            </w:r>
          </w:hyperlink>
        </w:p>
        <w:p w14:paraId="2E09BD7F" w14:textId="39429F86" w:rsidR="00B35C05" w:rsidRDefault="008C0AA5">
          <w:pPr>
            <w:pStyle w:val="TOC1"/>
            <w:tabs>
              <w:tab w:val="left" w:pos="440"/>
            </w:tabs>
            <w:rPr>
              <w:rFonts w:eastAsiaTheme="minorEastAsia"/>
              <w:noProof/>
              <w:lang w:eastAsia="en-GB"/>
            </w:rPr>
          </w:pPr>
          <w:hyperlink w:anchor="_Toc513698690" w:history="1">
            <w:r w:rsidR="00B35C05" w:rsidRPr="00AF302E">
              <w:rPr>
                <w:rStyle w:val="Hyperlink"/>
                <w:noProof/>
              </w:rPr>
              <w:t>7</w:t>
            </w:r>
            <w:r w:rsidR="00B35C05">
              <w:rPr>
                <w:rFonts w:eastAsiaTheme="minorEastAsia"/>
                <w:noProof/>
                <w:lang w:eastAsia="en-GB"/>
              </w:rPr>
              <w:tab/>
            </w:r>
            <w:r w:rsidR="00B35C05" w:rsidRPr="00AF302E">
              <w:rPr>
                <w:rStyle w:val="Hyperlink"/>
                <w:noProof/>
              </w:rPr>
              <w:t>Appendices</w:t>
            </w:r>
            <w:r w:rsidR="00B35C05">
              <w:rPr>
                <w:noProof/>
                <w:webHidden/>
              </w:rPr>
              <w:tab/>
            </w:r>
            <w:r w:rsidR="00B35C05">
              <w:rPr>
                <w:noProof/>
                <w:webHidden/>
              </w:rPr>
              <w:fldChar w:fldCharType="begin"/>
            </w:r>
            <w:r w:rsidR="00B35C05">
              <w:rPr>
                <w:noProof/>
                <w:webHidden/>
              </w:rPr>
              <w:instrText xml:space="preserve"> PAGEREF _Toc513698690 \h </w:instrText>
            </w:r>
            <w:r w:rsidR="00B35C05">
              <w:rPr>
                <w:noProof/>
                <w:webHidden/>
              </w:rPr>
            </w:r>
            <w:r w:rsidR="00B35C05">
              <w:rPr>
                <w:noProof/>
                <w:webHidden/>
              </w:rPr>
              <w:fldChar w:fldCharType="separate"/>
            </w:r>
            <w:r w:rsidR="001708D9">
              <w:rPr>
                <w:noProof/>
                <w:webHidden/>
              </w:rPr>
              <w:t>82</w:t>
            </w:r>
            <w:r w:rsidR="00B35C05">
              <w:rPr>
                <w:noProof/>
                <w:webHidden/>
              </w:rPr>
              <w:fldChar w:fldCharType="end"/>
            </w:r>
          </w:hyperlink>
        </w:p>
        <w:p w14:paraId="46B7885A" w14:textId="09AB9AB4" w:rsidR="00B35C05" w:rsidRDefault="008C0AA5">
          <w:pPr>
            <w:pStyle w:val="TOC2"/>
            <w:tabs>
              <w:tab w:val="left" w:pos="880"/>
              <w:tab w:val="right" w:leader="dot" w:pos="9016"/>
            </w:tabs>
            <w:rPr>
              <w:rFonts w:eastAsiaTheme="minorEastAsia"/>
              <w:noProof/>
              <w:lang w:eastAsia="en-GB"/>
            </w:rPr>
          </w:pPr>
          <w:hyperlink w:anchor="_Toc513698691" w:history="1">
            <w:r w:rsidR="00B35C05" w:rsidRPr="00AF302E">
              <w:rPr>
                <w:rStyle w:val="Hyperlink"/>
                <w:noProof/>
              </w:rPr>
              <w:t>7.1</w:t>
            </w:r>
            <w:r w:rsidR="00B35C05">
              <w:rPr>
                <w:rFonts w:eastAsiaTheme="minorEastAsia"/>
                <w:noProof/>
                <w:lang w:eastAsia="en-GB"/>
              </w:rPr>
              <w:tab/>
            </w:r>
            <w:r w:rsidR="00B35C05" w:rsidRPr="00AF302E">
              <w:rPr>
                <w:rStyle w:val="Hyperlink"/>
                <w:noProof/>
              </w:rPr>
              <w:t>Appendix 1 – Ethics Form</w:t>
            </w:r>
            <w:r w:rsidR="00B35C05">
              <w:rPr>
                <w:noProof/>
                <w:webHidden/>
              </w:rPr>
              <w:tab/>
            </w:r>
            <w:r w:rsidR="00B35C05">
              <w:rPr>
                <w:noProof/>
                <w:webHidden/>
              </w:rPr>
              <w:fldChar w:fldCharType="begin"/>
            </w:r>
            <w:r w:rsidR="00B35C05">
              <w:rPr>
                <w:noProof/>
                <w:webHidden/>
              </w:rPr>
              <w:instrText xml:space="preserve"> PAGEREF _Toc513698691 \h </w:instrText>
            </w:r>
            <w:r w:rsidR="00B35C05">
              <w:rPr>
                <w:noProof/>
                <w:webHidden/>
              </w:rPr>
            </w:r>
            <w:r w:rsidR="00B35C05">
              <w:rPr>
                <w:noProof/>
                <w:webHidden/>
              </w:rPr>
              <w:fldChar w:fldCharType="separate"/>
            </w:r>
            <w:r w:rsidR="001708D9">
              <w:rPr>
                <w:noProof/>
                <w:webHidden/>
              </w:rPr>
              <w:t>82</w:t>
            </w:r>
            <w:r w:rsidR="00B35C05">
              <w:rPr>
                <w:noProof/>
                <w:webHidden/>
              </w:rPr>
              <w:fldChar w:fldCharType="end"/>
            </w:r>
          </w:hyperlink>
        </w:p>
        <w:p w14:paraId="09F6CF06" w14:textId="5B9E0B27" w:rsidR="00B35C05" w:rsidRDefault="008C0AA5">
          <w:pPr>
            <w:pStyle w:val="TOC2"/>
            <w:tabs>
              <w:tab w:val="left" w:pos="880"/>
              <w:tab w:val="right" w:leader="dot" w:pos="9016"/>
            </w:tabs>
            <w:rPr>
              <w:rFonts w:eastAsiaTheme="minorEastAsia"/>
              <w:noProof/>
              <w:lang w:eastAsia="en-GB"/>
            </w:rPr>
          </w:pPr>
          <w:hyperlink w:anchor="_Toc513698692" w:history="1">
            <w:r w:rsidR="00B35C05" w:rsidRPr="00AF302E">
              <w:rPr>
                <w:rStyle w:val="Hyperlink"/>
                <w:noProof/>
              </w:rPr>
              <w:t>7.2</w:t>
            </w:r>
            <w:r w:rsidR="00B35C05">
              <w:rPr>
                <w:rFonts w:eastAsiaTheme="minorEastAsia"/>
                <w:noProof/>
                <w:lang w:eastAsia="en-GB"/>
              </w:rPr>
              <w:tab/>
            </w:r>
            <w:r w:rsidR="00B35C05" w:rsidRPr="00AF302E">
              <w:rPr>
                <w:rStyle w:val="Hyperlink"/>
                <w:noProof/>
              </w:rPr>
              <w:t>Appendix 2 – Consent Form</w:t>
            </w:r>
            <w:r w:rsidR="00B35C05">
              <w:rPr>
                <w:noProof/>
                <w:webHidden/>
              </w:rPr>
              <w:tab/>
            </w:r>
            <w:r w:rsidR="00B35C05">
              <w:rPr>
                <w:noProof/>
                <w:webHidden/>
              </w:rPr>
              <w:fldChar w:fldCharType="begin"/>
            </w:r>
            <w:r w:rsidR="00B35C05">
              <w:rPr>
                <w:noProof/>
                <w:webHidden/>
              </w:rPr>
              <w:instrText xml:space="preserve"> PAGEREF _Toc513698692 \h </w:instrText>
            </w:r>
            <w:r w:rsidR="00B35C05">
              <w:rPr>
                <w:noProof/>
                <w:webHidden/>
              </w:rPr>
            </w:r>
            <w:r w:rsidR="00B35C05">
              <w:rPr>
                <w:noProof/>
                <w:webHidden/>
              </w:rPr>
              <w:fldChar w:fldCharType="separate"/>
            </w:r>
            <w:r w:rsidR="001708D9">
              <w:rPr>
                <w:noProof/>
                <w:webHidden/>
              </w:rPr>
              <w:t>89</w:t>
            </w:r>
            <w:r w:rsidR="00B35C05">
              <w:rPr>
                <w:noProof/>
                <w:webHidden/>
              </w:rPr>
              <w:fldChar w:fldCharType="end"/>
            </w:r>
          </w:hyperlink>
        </w:p>
        <w:p w14:paraId="5C70C2FD" w14:textId="09858856" w:rsidR="00B35C05" w:rsidRDefault="008C0AA5">
          <w:pPr>
            <w:pStyle w:val="TOC2"/>
            <w:tabs>
              <w:tab w:val="left" w:pos="880"/>
              <w:tab w:val="right" w:leader="dot" w:pos="9016"/>
            </w:tabs>
            <w:rPr>
              <w:rFonts w:eastAsiaTheme="minorEastAsia"/>
              <w:noProof/>
              <w:lang w:eastAsia="en-GB"/>
            </w:rPr>
          </w:pPr>
          <w:hyperlink w:anchor="_Toc513698693" w:history="1">
            <w:r w:rsidR="00B35C05" w:rsidRPr="00AF302E">
              <w:rPr>
                <w:rStyle w:val="Hyperlink"/>
                <w:noProof/>
              </w:rPr>
              <w:t>7.3</w:t>
            </w:r>
            <w:r w:rsidR="00B35C05">
              <w:rPr>
                <w:rFonts w:eastAsiaTheme="minorEastAsia"/>
                <w:noProof/>
                <w:lang w:eastAsia="en-GB"/>
              </w:rPr>
              <w:tab/>
            </w:r>
            <w:r w:rsidR="00B35C05" w:rsidRPr="00AF302E">
              <w:rPr>
                <w:rStyle w:val="Hyperlink"/>
                <w:noProof/>
              </w:rPr>
              <w:t>Appendix 3 – Semi-Structured Interview Questions</w:t>
            </w:r>
            <w:r w:rsidR="00B35C05">
              <w:rPr>
                <w:noProof/>
                <w:webHidden/>
              </w:rPr>
              <w:tab/>
            </w:r>
            <w:r w:rsidR="00B35C05">
              <w:rPr>
                <w:noProof/>
                <w:webHidden/>
              </w:rPr>
              <w:fldChar w:fldCharType="begin"/>
            </w:r>
            <w:r w:rsidR="00B35C05">
              <w:rPr>
                <w:noProof/>
                <w:webHidden/>
              </w:rPr>
              <w:instrText xml:space="preserve"> PAGEREF _Toc513698693 \h </w:instrText>
            </w:r>
            <w:r w:rsidR="00B35C05">
              <w:rPr>
                <w:noProof/>
                <w:webHidden/>
              </w:rPr>
            </w:r>
            <w:r w:rsidR="00B35C05">
              <w:rPr>
                <w:noProof/>
                <w:webHidden/>
              </w:rPr>
              <w:fldChar w:fldCharType="separate"/>
            </w:r>
            <w:r w:rsidR="001708D9">
              <w:rPr>
                <w:noProof/>
                <w:webHidden/>
              </w:rPr>
              <w:t>93</w:t>
            </w:r>
            <w:r w:rsidR="00B35C05">
              <w:rPr>
                <w:noProof/>
                <w:webHidden/>
              </w:rPr>
              <w:fldChar w:fldCharType="end"/>
            </w:r>
          </w:hyperlink>
        </w:p>
        <w:p w14:paraId="6CF54B62" w14:textId="105190AE" w:rsidR="00B35C05" w:rsidRDefault="008C0AA5">
          <w:pPr>
            <w:pStyle w:val="TOC2"/>
            <w:tabs>
              <w:tab w:val="left" w:pos="880"/>
              <w:tab w:val="right" w:leader="dot" w:pos="9016"/>
            </w:tabs>
            <w:rPr>
              <w:rFonts w:eastAsiaTheme="minorEastAsia"/>
              <w:noProof/>
              <w:lang w:eastAsia="en-GB"/>
            </w:rPr>
          </w:pPr>
          <w:hyperlink w:anchor="_Toc513698694" w:history="1">
            <w:r w:rsidR="00B35C05" w:rsidRPr="00AF302E">
              <w:rPr>
                <w:rStyle w:val="Hyperlink"/>
                <w:noProof/>
              </w:rPr>
              <w:t>7.4</w:t>
            </w:r>
            <w:r w:rsidR="00B35C05">
              <w:rPr>
                <w:rFonts w:eastAsiaTheme="minorEastAsia"/>
                <w:noProof/>
                <w:lang w:eastAsia="en-GB"/>
              </w:rPr>
              <w:tab/>
            </w:r>
            <w:r w:rsidR="00B35C05" w:rsidRPr="00AF302E">
              <w:rPr>
                <w:rStyle w:val="Hyperlink"/>
                <w:noProof/>
              </w:rPr>
              <w:t>Appendix 4 – Interview 1</w:t>
            </w:r>
            <w:r w:rsidR="00B35C05">
              <w:rPr>
                <w:noProof/>
                <w:webHidden/>
              </w:rPr>
              <w:tab/>
            </w:r>
            <w:r w:rsidR="00B35C05">
              <w:rPr>
                <w:noProof/>
                <w:webHidden/>
              </w:rPr>
              <w:fldChar w:fldCharType="begin"/>
            </w:r>
            <w:r w:rsidR="00B35C05">
              <w:rPr>
                <w:noProof/>
                <w:webHidden/>
              </w:rPr>
              <w:instrText xml:space="preserve"> PAGEREF _Toc513698694 \h </w:instrText>
            </w:r>
            <w:r w:rsidR="00B35C05">
              <w:rPr>
                <w:noProof/>
                <w:webHidden/>
              </w:rPr>
            </w:r>
            <w:r w:rsidR="00B35C05">
              <w:rPr>
                <w:noProof/>
                <w:webHidden/>
              </w:rPr>
              <w:fldChar w:fldCharType="separate"/>
            </w:r>
            <w:r w:rsidR="001708D9">
              <w:rPr>
                <w:noProof/>
                <w:webHidden/>
              </w:rPr>
              <w:t>96</w:t>
            </w:r>
            <w:r w:rsidR="00B35C05">
              <w:rPr>
                <w:noProof/>
                <w:webHidden/>
              </w:rPr>
              <w:fldChar w:fldCharType="end"/>
            </w:r>
          </w:hyperlink>
        </w:p>
        <w:p w14:paraId="1959E8E3" w14:textId="6FD54AAA" w:rsidR="00B35C05" w:rsidRDefault="008C0AA5">
          <w:pPr>
            <w:pStyle w:val="TOC2"/>
            <w:tabs>
              <w:tab w:val="left" w:pos="880"/>
              <w:tab w:val="right" w:leader="dot" w:pos="9016"/>
            </w:tabs>
            <w:rPr>
              <w:rFonts w:eastAsiaTheme="minorEastAsia"/>
              <w:noProof/>
              <w:lang w:eastAsia="en-GB"/>
            </w:rPr>
          </w:pPr>
          <w:hyperlink w:anchor="_Toc513698695" w:history="1">
            <w:r w:rsidR="00B35C05" w:rsidRPr="00AF302E">
              <w:rPr>
                <w:rStyle w:val="Hyperlink"/>
                <w:noProof/>
              </w:rPr>
              <w:t>7.5</w:t>
            </w:r>
            <w:r w:rsidR="00B35C05">
              <w:rPr>
                <w:rFonts w:eastAsiaTheme="minorEastAsia"/>
                <w:noProof/>
                <w:lang w:eastAsia="en-GB"/>
              </w:rPr>
              <w:tab/>
            </w:r>
            <w:r w:rsidR="00B35C05" w:rsidRPr="00AF302E">
              <w:rPr>
                <w:rStyle w:val="Hyperlink"/>
                <w:noProof/>
              </w:rPr>
              <w:t>Appendix 5 – Interview 2</w:t>
            </w:r>
            <w:r w:rsidR="00B35C05">
              <w:rPr>
                <w:noProof/>
                <w:webHidden/>
              </w:rPr>
              <w:tab/>
            </w:r>
            <w:r w:rsidR="00B35C05">
              <w:rPr>
                <w:noProof/>
                <w:webHidden/>
              </w:rPr>
              <w:fldChar w:fldCharType="begin"/>
            </w:r>
            <w:r w:rsidR="00B35C05">
              <w:rPr>
                <w:noProof/>
                <w:webHidden/>
              </w:rPr>
              <w:instrText xml:space="preserve"> PAGEREF _Toc513698695 \h </w:instrText>
            </w:r>
            <w:r w:rsidR="00B35C05">
              <w:rPr>
                <w:noProof/>
                <w:webHidden/>
              </w:rPr>
            </w:r>
            <w:r w:rsidR="00B35C05">
              <w:rPr>
                <w:noProof/>
                <w:webHidden/>
              </w:rPr>
              <w:fldChar w:fldCharType="separate"/>
            </w:r>
            <w:r w:rsidR="001708D9">
              <w:rPr>
                <w:noProof/>
                <w:webHidden/>
              </w:rPr>
              <w:t>103</w:t>
            </w:r>
            <w:r w:rsidR="00B35C05">
              <w:rPr>
                <w:noProof/>
                <w:webHidden/>
              </w:rPr>
              <w:fldChar w:fldCharType="end"/>
            </w:r>
          </w:hyperlink>
        </w:p>
        <w:p w14:paraId="294810BA" w14:textId="01D49DAE" w:rsidR="00B35C05" w:rsidRDefault="008C0AA5">
          <w:pPr>
            <w:pStyle w:val="TOC2"/>
            <w:tabs>
              <w:tab w:val="left" w:pos="880"/>
              <w:tab w:val="right" w:leader="dot" w:pos="9016"/>
            </w:tabs>
            <w:rPr>
              <w:rFonts w:eastAsiaTheme="minorEastAsia"/>
              <w:noProof/>
              <w:lang w:eastAsia="en-GB"/>
            </w:rPr>
          </w:pPr>
          <w:hyperlink w:anchor="_Toc513698696" w:history="1">
            <w:r w:rsidR="00B35C05" w:rsidRPr="00AF302E">
              <w:rPr>
                <w:rStyle w:val="Hyperlink"/>
                <w:noProof/>
              </w:rPr>
              <w:t>7.6</w:t>
            </w:r>
            <w:r w:rsidR="00B35C05">
              <w:rPr>
                <w:rFonts w:eastAsiaTheme="minorEastAsia"/>
                <w:noProof/>
                <w:lang w:eastAsia="en-GB"/>
              </w:rPr>
              <w:tab/>
            </w:r>
            <w:r w:rsidR="00B35C05" w:rsidRPr="00AF302E">
              <w:rPr>
                <w:rStyle w:val="Hyperlink"/>
                <w:noProof/>
              </w:rPr>
              <w:t>Appendix 6 – Interview 3</w:t>
            </w:r>
            <w:r w:rsidR="00B35C05">
              <w:rPr>
                <w:noProof/>
                <w:webHidden/>
              </w:rPr>
              <w:tab/>
            </w:r>
            <w:r w:rsidR="00B35C05">
              <w:rPr>
                <w:noProof/>
                <w:webHidden/>
              </w:rPr>
              <w:fldChar w:fldCharType="begin"/>
            </w:r>
            <w:r w:rsidR="00B35C05">
              <w:rPr>
                <w:noProof/>
                <w:webHidden/>
              </w:rPr>
              <w:instrText xml:space="preserve"> PAGEREF _Toc513698696 \h </w:instrText>
            </w:r>
            <w:r w:rsidR="00B35C05">
              <w:rPr>
                <w:noProof/>
                <w:webHidden/>
              </w:rPr>
            </w:r>
            <w:r w:rsidR="00B35C05">
              <w:rPr>
                <w:noProof/>
                <w:webHidden/>
              </w:rPr>
              <w:fldChar w:fldCharType="separate"/>
            </w:r>
            <w:r w:rsidR="001708D9">
              <w:rPr>
                <w:noProof/>
                <w:webHidden/>
              </w:rPr>
              <w:t>110</w:t>
            </w:r>
            <w:r w:rsidR="00B35C05">
              <w:rPr>
                <w:noProof/>
                <w:webHidden/>
              </w:rPr>
              <w:fldChar w:fldCharType="end"/>
            </w:r>
          </w:hyperlink>
        </w:p>
        <w:p w14:paraId="4CB67541" w14:textId="33B8DAA6" w:rsidR="00B35C05" w:rsidRDefault="008C0AA5">
          <w:pPr>
            <w:pStyle w:val="TOC2"/>
            <w:tabs>
              <w:tab w:val="left" w:pos="880"/>
              <w:tab w:val="right" w:leader="dot" w:pos="9016"/>
            </w:tabs>
            <w:rPr>
              <w:rFonts w:eastAsiaTheme="minorEastAsia"/>
              <w:noProof/>
              <w:lang w:eastAsia="en-GB"/>
            </w:rPr>
          </w:pPr>
          <w:hyperlink w:anchor="_Toc513698697" w:history="1">
            <w:r w:rsidR="00B35C05" w:rsidRPr="00AF302E">
              <w:rPr>
                <w:rStyle w:val="Hyperlink"/>
                <w:noProof/>
              </w:rPr>
              <w:t>7.7</w:t>
            </w:r>
            <w:r w:rsidR="00B35C05">
              <w:rPr>
                <w:rFonts w:eastAsiaTheme="minorEastAsia"/>
                <w:noProof/>
                <w:lang w:eastAsia="en-GB"/>
              </w:rPr>
              <w:tab/>
            </w:r>
            <w:r w:rsidR="00B35C05" w:rsidRPr="00AF302E">
              <w:rPr>
                <w:rStyle w:val="Hyperlink"/>
                <w:noProof/>
              </w:rPr>
              <w:t>Appendix 7 – Mind map for codifying nodes in Nvivo</w:t>
            </w:r>
            <w:r w:rsidR="00B35C05">
              <w:rPr>
                <w:noProof/>
                <w:webHidden/>
              </w:rPr>
              <w:tab/>
            </w:r>
            <w:r w:rsidR="00B35C05">
              <w:rPr>
                <w:noProof/>
                <w:webHidden/>
              </w:rPr>
              <w:fldChar w:fldCharType="begin"/>
            </w:r>
            <w:r w:rsidR="00B35C05">
              <w:rPr>
                <w:noProof/>
                <w:webHidden/>
              </w:rPr>
              <w:instrText xml:space="preserve"> PAGEREF _Toc513698697 \h </w:instrText>
            </w:r>
            <w:r w:rsidR="00B35C05">
              <w:rPr>
                <w:noProof/>
                <w:webHidden/>
              </w:rPr>
            </w:r>
            <w:r w:rsidR="00B35C05">
              <w:rPr>
                <w:noProof/>
                <w:webHidden/>
              </w:rPr>
              <w:fldChar w:fldCharType="separate"/>
            </w:r>
            <w:r w:rsidR="001708D9">
              <w:rPr>
                <w:noProof/>
                <w:webHidden/>
              </w:rPr>
              <w:t>122</w:t>
            </w:r>
            <w:r w:rsidR="00B35C05">
              <w:rPr>
                <w:noProof/>
                <w:webHidden/>
              </w:rPr>
              <w:fldChar w:fldCharType="end"/>
            </w:r>
          </w:hyperlink>
        </w:p>
        <w:p w14:paraId="0EBD159C" w14:textId="7B298115" w:rsidR="00B35C05" w:rsidRDefault="008C0AA5">
          <w:pPr>
            <w:pStyle w:val="TOC2"/>
            <w:tabs>
              <w:tab w:val="left" w:pos="880"/>
              <w:tab w:val="right" w:leader="dot" w:pos="9016"/>
            </w:tabs>
            <w:rPr>
              <w:rFonts w:eastAsiaTheme="minorEastAsia"/>
              <w:noProof/>
              <w:lang w:eastAsia="en-GB"/>
            </w:rPr>
          </w:pPr>
          <w:hyperlink w:anchor="_Toc513698698" w:history="1">
            <w:r w:rsidR="00B35C05" w:rsidRPr="00AF302E">
              <w:rPr>
                <w:rStyle w:val="Hyperlink"/>
                <w:noProof/>
              </w:rPr>
              <w:t>7.8</w:t>
            </w:r>
            <w:r w:rsidR="00B35C05">
              <w:rPr>
                <w:rFonts w:eastAsiaTheme="minorEastAsia"/>
                <w:noProof/>
                <w:lang w:eastAsia="en-GB"/>
              </w:rPr>
              <w:tab/>
            </w:r>
            <w:r w:rsidR="00B35C05" w:rsidRPr="00AF302E">
              <w:rPr>
                <w:rStyle w:val="Hyperlink"/>
                <w:noProof/>
              </w:rPr>
              <w:t>Appendix 8 – Screenshot of Node structure within Nvivo</w:t>
            </w:r>
            <w:r w:rsidR="00B35C05">
              <w:rPr>
                <w:noProof/>
                <w:webHidden/>
              </w:rPr>
              <w:tab/>
            </w:r>
            <w:r w:rsidR="00B35C05">
              <w:rPr>
                <w:noProof/>
                <w:webHidden/>
              </w:rPr>
              <w:fldChar w:fldCharType="begin"/>
            </w:r>
            <w:r w:rsidR="00B35C05">
              <w:rPr>
                <w:noProof/>
                <w:webHidden/>
              </w:rPr>
              <w:instrText xml:space="preserve"> PAGEREF _Toc513698698 \h </w:instrText>
            </w:r>
            <w:r w:rsidR="00B35C05">
              <w:rPr>
                <w:noProof/>
                <w:webHidden/>
              </w:rPr>
            </w:r>
            <w:r w:rsidR="00B35C05">
              <w:rPr>
                <w:noProof/>
                <w:webHidden/>
              </w:rPr>
              <w:fldChar w:fldCharType="separate"/>
            </w:r>
            <w:r w:rsidR="001708D9">
              <w:rPr>
                <w:noProof/>
                <w:webHidden/>
              </w:rPr>
              <w:t>123</w:t>
            </w:r>
            <w:r w:rsidR="00B35C05">
              <w:rPr>
                <w:noProof/>
                <w:webHidden/>
              </w:rPr>
              <w:fldChar w:fldCharType="end"/>
            </w:r>
          </w:hyperlink>
        </w:p>
        <w:p w14:paraId="06F2B0BB" w14:textId="12490496" w:rsidR="00B35C05" w:rsidRDefault="008C0AA5">
          <w:pPr>
            <w:pStyle w:val="TOC2"/>
            <w:tabs>
              <w:tab w:val="left" w:pos="880"/>
              <w:tab w:val="right" w:leader="dot" w:pos="9016"/>
            </w:tabs>
            <w:rPr>
              <w:rFonts w:eastAsiaTheme="minorEastAsia"/>
              <w:noProof/>
              <w:lang w:eastAsia="en-GB"/>
            </w:rPr>
          </w:pPr>
          <w:hyperlink w:anchor="_Toc513698699" w:history="1">
            <w:r w:rsidR="00B35C05" w:rsidRPr="00AF302E">
              <w:rPr>
                <w:rStyle w:val="Hyperlink"/>
                <w:noProof/>
              </w:rPr>
              <w:t>7.9</w:t>
            </w:r>
            <w:r w:rsidR="00B35C05">
              <w:rPr>
                <w:rFonts w:eastAsiaTheme="minorEastAsia"/>
                <w:noProof/>
                <w:lang w:eastAsia="en-GB"/>
              </w:rPr>
              <w:tab/>
            </w:r>
            <w:r w:rsidR="00B35C05" w:rsidRPr="00AF302E">
              <w:rPr>
                <w:rStyle w:val="Hyperlink"/>
                <w:noProof/>
              </w:rPr>
              <w:t>Appendix 9 – Screenshot of Question Node within Nvivo</w:t>
            </w:r>
            <w:r w:rsidR="00B35C05">
              <w:rPr>
                <w:noProof/>
                <w:webHidden/>
              </w:rPr>
              <w:tab/>
            </w:r>
            <w:r w:rsidR="00B35C05">
              <w:rPr>
                <w:noProof/>
                <w:webHidden/>
              </w:rPr>
              <w:fldChar w:fldCharType="begin"/>
            </w:r>
            <w:r w:rsidR="00B35C05">
              <w:rPr>
                <w:noProof/>
                <w:webHidden/>
              </w:rPr>
              <w:instrText xml:space="preserve"> PAGEREF _Toc513698699 \h </w:instrText>
            </w:r>
            <w:r w:rsidR="00B35C05">
              <w:rPr>
                <w:noProof/>
                <w:webHidden/>
              </w:rPr>
            </w:r>
            <w:r w:rsidR="00B35C05">
              <w:rPr>
                <w:noProof/>
                <w:webHidden/>
              </w:rPr>
              <w:fldChar w:fldCharType="separate"/>
            </w:r>
            <w:r w:rsidR="001708D9">
              <w:rPr>
                <w:noProof/>
                <w:webHidden/>
              </w:rPr>
              <w:t>124</w:t>
            </w:r>
            <w:r w:rsidR="00B35C05">
              <w:rPr>
                <w:noProof/>
                <w:webHidden/>
              </w:rPr>
              <w:fldChar w:fldCharType="end"/>
            </w:r>
          </w:hyperlink>
        </w:p>
        <w:p w14:paraId="4AF8A9BB" w14:textId="6FA4C04A" w:rsidR="004A6753" w:rsidRPr="0019443D" w:rsidRDefault="004A6753">
          <w:pPr>
            <w:rPr>
              <w:rFonts w:ascii="Verdana" w:hAnsi="Verdana"/>
            </w:rPr>
          </w:pPr>
          <w:r w:rsidRPr="00B35C05">
            <w:rPr>
              <w:rFonts w:ascii="Verdana" w:hAnsi="Verdana"/>
            </w:rPr>
            <w:fldChar w:fldCharType="end"/>
          </w:r>
        </w:p>
      </w:sdtContent>
    </w:sdt>
    <w:p w14:paraId="69F53D5E" w14:textId="77777777" w:rsidR="00F23942" w:rsidRPr="0019443D" w:rsidRDefault="00F23942">
      <w:pPr>
        <w:rPr>
          <w:rFonts w:ascii="Verdana" w:hAnsi="Verdana"/>
        </w:rPr>
      </w:pPr>
    </w:p>
    <w:p w14:paraId="00402834" w14:textId="77777777" w:rsidR="00F23942" w:rsidRPr="0019443D" w:rsidRDefault="00F23942">
      <w:pPr>
        <w:rPr>
          <w:rFonts w:ascii="Verdana" w:hAnsi="Verdana"/>
        </w:rPr>
      </w:pPr>
    </w:p>
    <w:p w14:paraId="3852F954" w14:textId="77777777" w:rsidR="00F23942" w:rsidRPr="0019443D" w:rsidRDefault="00F23942">
      <w:pPr>
        <w:rPr>
          <w:rFonts w:ascii="Verdana" w:hAnsi="Verdana"/>
        </w:rPr>
      </w:pPr>
    </w:p>
    <w:p w14:paraId="6233EC53" w14:textId="77777777" w:rsidR="00F23942" w:rsidRPr="0019443D" w:rsidRDefault="00F23942">
      <w:pPr>
        <w:rPr>
          <w:rFonts w:ascii="Verdana" w:hAnsi="Verdana"/>
        </w:rPr>
      </w:pPr>
    </w:p>
    <w:p w14:paraId="7CFE0816" w14:textId="77777777" w:rsidR="00F23942" w:rsidRPr="0019443D" w:rsidRDefault="00F23942">
      <w:pPr>
        <w:rPr>
          <w:rFonts w:ascii="Verdana" w:hAnsi="Verdana"/>
        </w:rPr>
      </w:pPr>
      <w:r w:rsidRPr="0019443D">
        <w:rPr>
          <w:rFonts w:ascii="Verdana" w:hAnsi="Verdana"/>
        </w:rPr>
        <w:br w:type="page"/>
      </w:r>
    </w:p>
    <w:p w14:paraId="38892F53" w14:textId="2709F2F3" w:rsidR="00F23942" w:rsidRDefault="00F23942" w:rsidP="007D10AE">
      <w:pPr>
        <w:pStyle w:val="Heading1"/>
        <w:numPr>
          <w:ilvl w:val="0"/>
          <w:numId w:val="0"/>
        </w:numPr>
      </w:pPr>
      <w:bookmarkStart w:id="1" w:name="_Toc513698617"/>
      <w:r>
        <w:lastRenderedPageBreak/>
        <w:t>T</w:t>
      </w:r>
      <w:r w:rsidR="007D10AE">
        <w:t>able of figures</w:t>
      </w:r>
      <w:bookmarkEnd w:id="1"/>
    </w:p>
    <w:p w14:paraId="43BA19BC" w14:textId="77777777" w:rsidR="007D10AE" w:rsidRPr="007D10AE" w:rsidRDefault="007D10AE" w:rsidP="007D10AE"/>
    <w:p w14:paraId="5062A18B" w14:textId="312A15E6" w:rsidR="005B50B1" w:rsidRPr="005B50B1" w:rsidRDefault="007D10AE" w:rsidP="005B50B1">
      <w:pPr>
        <w:pStyle w:val="TableofFigures"/>
        <w:tabs>
          <w:tab w:val="right" w:leader="dot" w:pos="9016"/>
        </w:tabs>
        <w:spacing w:line="360" w:lineRule="auto"/>
        <w:rPr>
          <w:rFonts w:ascii="Verdana" w:eastAsiaTheme="minorEastAsia" w:hAnsi="Verdana"/>
          <w:noProof/>
          <w:lang w:eastAsia="en-GB"/>
        </w:rPr>
      </w:pPr>
      <w:r w:rsidRPr="00F8724D">
        <w:rPr>
          <w:rFonts w:ascii="Verdana" w:hAnsi="Verdana"/>
        </w:rPr>
        <w:fldChar w:fldCharType="begin"/>
      </w:r>
      <w:r w:rsidRPr="00F8724D">
        <w:rPr>
          <w:rFonts w:ascii="Verdana" w:hAnsi="Verdana"/>
        </w:rPr>
        <w:instrText xml:space="preserve"> TOC \h \z \c "Figure" </w:instrText>
      </w:r>
      <w:r w:rsidRPr="00F8724D">
        <w:rPr>
          <w:rFonts w:ascii="Verdana" w:hAnsi="Verdana"/>
        </w:rPr>
        <w:fldChar w:fldCharType="separate"/>
      </w:r>
      <w:hyperlink w:anchor="_Toc513771987" w:history="1">
        <w:r w:rsidR="005B50B1" w:rsidRPr="005B50B1">
          <w:rPr>
            <w:rStyle w:val="Hyperlink"/>
            <w:rFonts w:ascii="Verdana" w:hAnsi="Verdana"/>
            <w:noProof/>
          </w:rPr>
          <w:t>Figure 2</w:t>
        </w:r>
        <w:r w:rsidR="005B50B1" w:rsidRPr="005B50B1">
          <w:rPr>
            <w:rStyle w:val="Hyperlink"/>
            <w:rFonts w:ascii="Verdana" w:hAnsi="Verdana"/>
            <w:noProof/>
          </w:rPr>
          <w:noBreakHyphen/>
          <w:t>1 Maslow’s Hierarchy of Needs (Maslow, 2013)</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_Toc513771987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6</w:t>
        </w:r>
        <w:r w:rsidR="005B50B1" w:rsidRPr="005B50B1">
          <w:rPr>
            <w:rFonts w:ascii="Verdana" w:hAnsi="Verdana"/>
            <w:noProof/>
            <w:webHidden/>
          </w:rPr>
          <w:fldChar w:fldCharType="end"/>
        </w:r>
      </w:hyperlink>
    </w:p>
    <w:p w14:paraId="72DC3154" w14:textId="79F2ABBA"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88" w:history="1">
        <w:r w:rsidR="005B50B1" w:rsidRPr="005B50B1">
          <w:rPr>
            <w:rStyle w:val="Hyperlink"/>
            <w:rFonts w:ascii="Verdana" w:hAnsi="Verdana"/>
            <w:noProof/>
          </w:rPr>
          <w:t>Figure 2</w:t>
        </w:r>
        <w:r w:rsidR="005B50B1" w:rsidRPr="005B50B1">
          <w:rPr>
            <w:rStyle w:val="Hyperlink"/>
            <w:rFonts w:ascii="Verdana" w:hAnsi="Verdana"/>
            <w:noProof/>
          </w:rPr>
          <w:noBreakHyphen/>
          <w:t>2 QuInnE indicators of Good Work in reference to the Taylor Review (Taylor, et al., 2017).</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_Toc513771988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7</w:t>
        </w:r>
        <w:r w:rsidR="005B50B1" w:rsidRPr="005B50B1">
          <w:rPr>
            <w:rFonts w:ascii="Verdana" w:hAnsi="Verdana"/>
            <w:noProof/>
            <w:webHidden/>
          </w:rPr>
          <w:fldChar w:fldCharType="end"/>
        </w:r>
      </w:hyperlink>
    </w:p>
    <w:p w14:paraId="045D4992" w14:textId="7BA9662B"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r:id="rId9" w:anchor="_Toc513771989" w:history="1">
        <w:r w:rsidR="005B50B1" w:rsidRPr="005B50B1">
          <w:rPr>
            <w:rStyle w:val="Hyperlink"/>
            <w:rFonts w:ascii="Verdana" w:hAnsi="Verdana"/>
            <w:noProof/>
          </w:rPr>
          <w:t>Figure 2</w:t>
        </w:r>
        <w:r w:rsidR="005B50B1" w:rsidRPr="005B50B1">
          <w:rPr>
            <w:rStyle w:val="Hyperlink"/>
            <w:rFonts w:ascii="Verdana" w:hAnsi="Verdana"/>
            <w:noProof/>
          </w:rPr>
          <w:noBreakHyphen/>
          <w:t>3 Managing Corporate Reputation and Image (Gray and Balmer, 1998).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_Toc513771989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13</w:t>
        </w:r>
        <w:r w:rsidR="005B50B1" w:rsidRPr="005B50B1">
          <w:rPr>
            <w:rFonts w:ascii="Verdana" w:hAnsi="Verdana"/>
            <w:noProof/>
            <w:webHidden/>
          </w:rPr>
          <w:fldChar w:fldCharType="end"/>
        </w:r>
      </w:hyperlink>
    </w:p>
    <w:p w14:paraId="09DC28CE" w14:textId="3EB4BBE6"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0" w:history="1">
        <w:r w:rsidR="005B50B1" w:rsidRPr="005B50B1">
          <w:rPr>
            <w:rStyle w:val="Hyperlink"/>
            <w:rFonts w:ascii="Verdana" w:hAnsi="Verdana"/>
            <w:noProof/>
          </w:rPr>
          <w:t>Figure 2</w:t>
        </w:r>
        <w:r w:rsidR="005B50B1" w:rsidRPr="005B50B1">
          <w:rPr>
            <w:rStyle w:val="Hyperlink"/>
            <w:rFonts w:ascii="Verdana" w:hAnsi="Verdana"/>
            <w:noProof/>
          </w:rPr>
          <w:noBreakHyphen/>
          <w:t>4 Time-Line TATA Steel 2016 (Kelsey, et al., 2016)</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_Toc513771990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17</w:t>
        </w:r>
        <w:r w:rsidR="005B50B1" w:rsidRPr="005B50B1">
          <w:rPr>
            <w:rFonts w:ascii="Verdana" w:hAnsi="Verdana"/>
            <w:noProof/>
            <w:webHidden/>
          </w:rPr>
          <w:fldChar w:fldCharType="end"/>
        </w:r>
      </w:hyperlink>
    </w:p>
    <w:p w14:paraId="5E16143E" w14:textId="45FCC232"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1" w:history="1">
        <w:r w:rsidR="005B50B1" w:rsidRPr="005B50B1">
          <w:rPr>
            <w:rStyle w:val="Hyperlink"/>
            <w:rFonts w:ascii="Verdana" w:hAnsi="Verdana"/>
            <w:noProof/>
          </w:rPr>
          <w:t>Figure 3</w:t>
        </w:r>
        <w:r w:rsidR="005B50B1" w:rsidRPr="005B50B1">
          <w:rPr>
            <w:rStyle w:val="Hyperlink"/>
            <w:rFonts w:ascii="Verdana" w:hAnsi="Verdana"/>
            <w:noProof/>
          </w:rPr>
          <w:noBreakHyphen/>
          <w:t>1 The Research Onion (Saunders, et al., 2009).</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_Toc513771991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21</w:t>
        </w:r>
        <w:r w:rsidR="005B50B1" w:rsidRPr="005B50B1">
          <w:rPr>
            <w:rFonts w:ascii="Verdana" w:hAnsi="Verdana"/>
            <w:noProof/>
            <w:webHidden/>
          </w:rPr>
          <w:fldChar w:fldCharType="end"/>
        </w:r>
      </w:hyperlink>
    </w:p>
    <w:p w14:paraId="10136B37" w14:textId="7589D0C3"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2" w:history="1">
        <w:r w:rsidR="005B50B1" w:rsidRPr="005B50B1">
          <w:rPr>
            <w:rStyle w:val="Hyperlink"/>
            <w:rFonts w:ascii="Verdana" w:hAnsi="Verdana"/>
            <w:noProof/>
          </w:rPr>
          <w:t>Figure 3</w:t>
        </w:r>
        <w:r w:rsidR="005B50B1" w:rsidRPr="005B50B1">
          <w:rPr>
            <w:rStyle w:val="Hyperlink"/>
            <w:rFonts w:ascii="Verdana" w:hAnsi="Verdana"/>
            <w:noProof/>
          </w:rPr>
          <w:noBreakHyphen/>
          <w:t>2 Cross-sectional Study (Collis and Hussey, 2009)</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_Toc513771992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24</w:t>
        </w:r>
        <w:r w:rsidR="005B50B1" w:rsidRPr="005B50B1">
          <w:rPr>
            <w:rFonts w:ascii="Verdana" w:hAnsi="Verdana"/>
            <w:noProof/>
            <w:webHidden/>
          </w:rPr>
          <w:fldChar w:fldCharType="end"/>
        </w:r>
      </w:hyperlink>
    </w:p>
    <w:p w14:paraId="5404C48B" w14:textId="734A44DE"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3" w:history="1">
        <w:r w:rsidR="005B50B1" w:rsidRPr="005B50B1">
          <w:rPr>
            <w:rStyle w:val="Hyperlink"/>
            <w:rFonts w:ascii="Verdana" w:hAnsi="Verdana"/>
            <w:noProof/>
          </w:rPr>
          <w:t>Figure 3</w:t>
        </w:r>
        <w:r w:rsidR="005B50B1" w:rsidRPr="005B50B1">
          <w:rPr>
            <w:rStyle w:val="Hyperlink"/>
            <w:rFonts w:ascii="Verdana" w:hAnsi="Verdana"/>
            <w:noProof/>
          </w:rPr>
          <w:noBreakHyphen/>
          <w:t>3 Purposive Sampling (Saunders, et al., 2009)</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_Toc513771993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26</w:t>
        </w:r>
        <w:r w:rsidR="005B50B1" w:rsidRPr="005B50B1">
          <w:rPr>
            <w:rFonts w:ascii="Verdana" w:hAnsi="Verdana"/>
            <w:noProof/>
            <w:webHidden/>
          </w:rPr>
          <w:fldChar w:fldCharType="end"/>
        </w:r>
      </w:hyperlink>
    </w:p>
    <w:p w14:paraId="55F4DEBD" w14:textId="096B6E29"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4" w:history="1">
        <w:r w:rsidR="005B50B1" w:rsidRPr="005B50B1">
          <w:rPr>
            <w:rStyle w:val="Hyperlink"/>
            <w:rFonts w:ascii="Verdana" w:hAnsi="Verdana"/>
            <w:noProof/>
          </w:rPr>
          <w:t>Figure 4</w:t>
        </w:r>
        <w:r w:rsidR="005B50B1" w:rsidRPr="005B50B1">
          <w:rPr>
            <w:rStyle w:val="Hyperlink"/>
            <w:rFonts w:ascii="Verdana" w:hAnsi="Verdana"/>
            <w:noProof/>
          </w:rPr>
          <w:noBreakHyphen/>
          <w:t>1 Table of demographic of participants</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_Toc513771994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35</w:t>
        </w:r>
        <w:r w:rsidR="005B50B1" w:rsidRPr="005B50B1">
          <w:rPr>
            <w:rFonts w:ascii="Verdana" w:hAnsi="Verdana"/>
            <w:noProof/>
            <w:webHidden/>
          </w:rPr>
          <w:fldChar w:fldCharType="end"/>
        </w:r>
      </w:hyperlink>
    </w:p>
    <w:p w14:paraId="2E11D520" w14:textId="1C096700"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5" w:history="1">
        <w:r w:rsidR="005B50B1" w:rsidRPr="005B50B1">
          <w:rPr>
            <w:rStyle w:val="Hyperlink"/>
            <w:rFonts w:ascii="Verdana" w:hAnsi="Verdana"/>
            <w:noProof/>
          </w:rPr>
          <w:t>Figure 4</w:t>
        </w:r>
        <w:r w:rsidR="005B50B1" w:rsidRPr="005B50B1">
          <w:rPr>
            <w:rStyle w:val="Hyperlink"/>
            <w:rFonts w:ascii="Verdana" w:hAnsi="Verdana"/>
            <w:noProof/>
          </w:rPr>
          <w:noBreakHyphen/>
          <w:t>2 High-level word cloud of Reputation (TATA Interview Data, 2018)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_Toc513771995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35</w:t>
        </w:r>
        <w:r w:rsidR="005B50B1" w:rsidRPr="005B50B1">
          <w:rPr>
            <w:rFonts w:ascii="Verdana" w:hAnsi="Verdana"/>
            <w:noProof/>
            <w:webHidden/>
          </w:rPr>
          <w:fldChar w:fldCharType="end"/>
        </w:r>
      </w:hyperlink>
    </w:p>
    <w:p w14:paraId="7D29E5A4" w14:textId="731CD846"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6" w:history="1">
        <w:r w:rsidR="005B50B1" w:rsidRPr="005B50B1">
          <w:rPr>
            <w:rStyle w:val="Hyperlink"/>
            <w:rFonts w:ascii="Verdana" w:hAnsi="Verdana"/>
            <w:noProof/>
          </w:rPr>
          <w:t>Figure 4</w:t>
        </w:r>
        <w:r w:rsidR="005B50B1" w:rsidRPr="005B50B1">
          <w:rPr>
            <w:rStyle w:val="Hyperlink"/>
            <w:rFonts w:ascii="Verdana" w:hAnsi="Verdana"/>
            <w:noProof/>
          </w:rPr>
          <w:noBreakHyphen/>
          <w:t>3 Attitude toward Reputation within TATA (TATA Interview Data, 2018)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_Toc513771996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36</w:t>
        </w:r>
        <w:r w:rsidR="005B50B1" w:rsidRPr="005B50B1">
          <w:rPr>
            <w:rFonts w:ascii="Verdana" w:hAnsi="Verdana"/>
            <w:noProof/>
            <w:webHidden/>
          </w:rPr>
          <w:fldChar w:fldCharType="end"/>
        </w:r>
      </w:hyperlink>
    </w:p>
    <w:p w14:paraId="4B5BCD8C" w14:textId="746877EE"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7" w:history="1">
        <w:r w:rsidR="005B50B1" w:rsidRPr="005B50B1">
          <w:rPr>
            <w:rStyle w:val="Hyperlink"/>
            <w:rFonts w:ascii="Verdana" w:hAnsi="Verdana"/>
            <w:noProof/>
          </w:rPr>
          <w:t>Figure 4</w:t>
        </w:r>
        <w:r w:rsidR="005B50B1" w:rsidRPr="005B50B1">
          <w:rPr>
            <w:rStyle w:val="Hyperlink"/>
            <w:rFonts w:ascii="Verdana" w:hAnsi="Verdana"/>
            <w:noProof/>
          </w:rPr>
          <w:noBreakHyphen/>
          <w:t>4 Iceberg Model of Culture (Hall, 1976)</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_Toc513771997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42</w:t>
        </w:r>
        <w:r w:rsidR="005B50B1" w:rsidRPr="005B50B1">
          <w:rPr>
            <w:rFonts w:ascii="Verdana" w:hAnsi="Verdana"/>
            <w:noProof/>
            <w:webHidden/>
          </w:rPr>
          <w:fldChar w:fldCharType="end"/>
        </w:r>
      </w:hyperlink>
    </w:p>
    <w:p w14:paraId="1BE94F33" w14:textId="57BCDD2F"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8" w:history="1">
        <w:r w:rsidR="005B50B1" w:rsidRPr="005B50B1">
          <w:rPr>
            <w:rStyle w:val="Hyperlink"/>
            <w:rFonts w:ascii="Verdana" w:hAnsi="Verdana"/>
            <w:noProof/>
          </w:rPr>
          <w:t>Figure 4</w:t>
        </w:r>
        <w:r w:rsidR="005B50B1" w:rsidRPr="005B50B1">
          <w:rPr>
            <w:rStyle w:val="Hyperlink"/>
            <w:rFonts w:ascii="Verdana" w:hAnsi="Verdana"/>
            <w:noProof/>
          </w:rPr>
          <w:noBreakHyphen/>
          <w:t>5 High Level Word Cloud of Retention (TATA Interview Data, 2018)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_Toc513771998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43</w:t>
        </w:r>
        <w:r w:rsidR="005B50B1" w:rsidRPr="005B50B1">
          <w:rPr>
            <w:rFonts w:ascii="Verdana" w:hAnsi="Verdana"/>
            <w:noProof/>
            <w:webHidden/>
          </w:rPr>
          <w:fldChar w:fldCharType="end"/>
        </w:r>
      </w:hyperlink>
    </w:p>
    <w:p w14:paraId="60901B1C" w14:textId="41EF92B7"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1999" w:history="1">
        <w:r w:rsidR="005B50B1" w:rsidRPr="005B50B1">
          <w:rPr>
            <w:rStyle w:val="Hyperlink"/>
            <w:rFonts w:ascii="Verdana" w:hAnsi="Verdana"/>
            <w:noProof/>
          </w:rPr>
          <w:t>Figure 4</w:t>
        </w:r>
        <w:r w:rsidR="005B50B1" w:rsidRPr="005B50B1">
          <w:rPr>
            <w:rStyle w:val="Hyperlink"/>
            <w:rFonts w:ascii="Verdana" w:hAnsi="Verdana"/>
            <w:noProof/>
          </w:rPr>
          <w:noBreakHyphen/>
          <w:t>6 Attitude toward Retention within TATA (TATA Interview Data, 2018)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_Toc513771999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44</w:t>
        </w:r>
        <w:r w:rsidR="005B50B1" w:rsidRPr="005B50B1">
          <w:rPr>
            <w:rFonts w:ascii="Verdana" w:hAnsi="Verdana"/>
            <w:noProof/>
            <w:webHidden/>
          </w:rPr>
          <w:fldChar w:fldCharType="end"/>
        </w:r>
      </w:hyperlink>
    </w:p>
    <w:p w14:paraId="136CFB3C" w14:textId="16608910"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2000" w:history="1">
        <w:r w:rsidR="005B50B1" w:rsidRPr="005B50B1">
          <w:rPr>
            <w:rStyle w:val="Hyperlink"/>
            <w:rFonts w:ascii="Verdana" w:hAnsi="Verdana"/>
            <w:noProof/>
          </w:rPr>
          <w:t>Figure 4</w:t>
        </w:r>
        <w:r w:rsidR="005B50B1" w:rsidRPr="005B50B1">
          <w:rPr>
            <w:rStyle w:val="Hyperlink"/>
            <w:rFonts w:ascii="Verdana" w:hAnsi="Verdana"/>
            <w:noProof/>
          </w:rPr>
          <w:noBreakHyphen/>
          <w:t>7 High-level word cloud of Trust (TATA Interview Data, 2018)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_Toc513772000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51</w:t>
        </w:r>
        <w:r w:rsidR="005B50B1" w:rsidRPr="005B50B1">
          <w:rPr>
            <w:rFonts w:ascii="Verdana" w:hAnsi="Verdana"/>
            <w:noProof/>
            <w:webHidden/>
          </w:rPr>
          <w:fldChar w:fldCharType="end"/>
        </w:r>
      </w:hyperlink>
    </w:p>
    <w:p w14:paraId="56EEDC27" w14:textId="6937534B"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2001" w:history="1">
        <w:r w:rsidR="005B50B1" w:rsidRPr="005B50B1">
          <w:rPr>
            <w:rStyle w:val="Hyperlink"/>
            <w:rFonts w:ascii="Verdana" w:hAnsi="Verdana"/>
            <w:noProof/>
          </w:rPr>
          <w:t>Figure 4</w:t>
        </w:r>
        <w:r w:rsidR="005B50B1" w:rsidRPr="005B50B1">
          <w:rPr>
            <w:rStyle w:val="Hyperlink"/>
            <w:rFonts w:ascii="Verdana" w:hAnsi="Verdana"/>
            <w:noProof/>
          </w:rPr>
          <w:noBreakHyphen/>
          <w:t>8 Attitude toward Trust within TATA (TATA Interview DATA, 2018)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_Toc513772001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52</w:t>
        </w:r>
        <w:r w:rsidR="005B50B1" w:rsidRPr="005B50B1">
          <w:rPr>
            <w:rFonts w:ascii="Verdana" w:hAnsi="Verdana"/>
            <w:noProof/>
            <w:webHidden/>
          </w:rPr>
          <w:fldChar w:fldCharType="end"/>
        </w:r>
      </w:hyperlink>
    </w:p>
    <w:p w14:paraId="24809637" w14:textId="121EE5FE"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2002" w:history="1">
        <w:r w:rsidR="005B50B1" w:rsidRPr="005B50B1">
          <w:rPr>
            <w:rStyle w:val="Hyperlink"/>
            <w:rFonts w:ascii="Verdana" w:hAnsi="Verdana"/>
            <w:noProof/>
          </w:rPr>
          <w:t>Figure 4</w:t>
        </w:r>
        <w:r w:rsidR="005B50B1" w:rsidRPr="005B50B1">
          <w:rPr>
            <w:rStyle w:val="Hyperlink"/>
            <w:rFonts w:ascii="Verdana" w:hAnsi="Verdana"/>
            <w:noProof/>
          </w:rPr>
          <w:noBreakHyphen/>
          <w:t>9 High-level word cloud of Communication (TATA Interview Data, 2018)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_Toc513772002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53</w:t>
        </w:r>
        <w:r w:rsidR="005B50B1" w:rsidRPr="005B50B1">
          <w:rPr>
            <w:rFonts w:ascii="Verdana" w:hAnsi="Verdana"/>
            <w:noProof/>
            <w:webHidden/>
          </w:rPr>
          <w:fldChar w:fldCharType="end"/>
        </w:r>
      </w:hyperlink>
    </w:p>
    <w:p w14:paraId="740F91D8" w14:textId="535EA180"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2003" w:history="1">
        <w:r w:rsidR="005B50B1" w:rsidRPr="005B50B1">
          <w:rPr>
            <w:rStyle w:val="Hyperlink"/>
            <w:rFonts w:ascii="Verdana" w:hAnsi="Verdana"/>
            <w:noProof/>
          </w:rPr>
          <w:t>Figure 4</w:t>
        </w:r>
        <w:r w:rsidR="005B50B1" w:rsidRPr="005B50B1">
          <w:rPr>
            <w:rStyle w:val="Hyperlink"/>
            <w:rFonts w:ascii="Verdana" w:hAnsi="Verdana"/>
            <w:noProof/>
          </w:rPr>
          <w:noBreakHyphen/>
          <w:t>10 Attitude toward Communication within TATA (TATA Interview Data, 2018)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_Toc513772003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53</w:t>
        </w:r>
        <w:r w:rsidR="005B50B1" w:rsidRPr="005B50B1">
          <w:rPr>
            <w:rFonts w:ascii="Verdana" w:hAnsi="Verdana"/>
            <w:noProof/>
            <w:webHidden/>
          </w:rPr>
          <w:fldChar w:fldCharType="end"/>
        </w:r>
      </w:hyperlink>
    </w:p>
    <w:p w14:paraId="145B11D1" w14:textId="4E0F2D97" w:rsidR="005B50B1" w:rsidRPr="005B50B1" w:rsidRDefault="008C0AA5" w:rsidP="005B50B1">
      <w:pPr>
        <w:pStyle w:val="TableofFigures"/>
        <w:tabs>
          <w:tab w:val="right" w:leader="dot" w:pos="9016"/>
        </w:tabs>
        <w:spacing w:line="360" w:lineRule="auto"/>
        <w:rPr>
          <w:rFonts w:ascii="Verdana" w:eastAsiaTheme="minorEastAsia" w:hAnsi="Verdana"/>
          <w:noProof/>
          <w:lang w:eastAsia="en-GB"/>
        </w:rPr>
      </w:pPr>
      <w:hyperlink w:anchor="_Toc513772004" w:history="1">
        <w:r w:rsidR="005B50B1" w:rsidRPr="005B50B1">
          <w:rPr>
            <w:rStyle w:val="Hyperlink"/>
            <w:rFonts w:ascii="Verdana" w:hAnsi="Verdana"/>
            <w:noProof/>
          </w:rPr>
          <w:t>Figure 5</w:t>
        </w:r>
        <w:r w:rsidR="005B50B1" w:rsidRPr="005B50B1">
          <w:rPr>
            <w:rStyle w:val="Hyperlink"/>
            <w:rFonts w:ascii="Verdana" w:hAnsi="Verdana"/>
            <w:noProof/>
          </w:rPr>
          <w:noBreakHyphen/>
          <w:t>1 Primary Development of the TCRR; Trust, Communication, Reputation and Retention, model (Steer, 2018)</w:t>
        </w:r>
        <w:r w:rsidR="005B50B1" w:rsidRPr="005B50B1">
          <w:rPr>
            <w:rFonts w:ascii="Verdana" w:hAnsi="Verdana"/>
            <w:noProof/>
            <w:webHidden/>
          </w:rPr>
          <w:tab/>
        </w:r>
        <w:r w:rsidR="005B50B1" w:rsidRPr="005B50B1">
          <w:rPr>
            <w:rFonts w:ascii="Verdana" w:hAnsi="Verdana"/>
            <w:noProof/>
            <w:webHidden/>
          </w:rPr>
          <w:fldChar w:fldCharType="begin"/>
        </w:r>
        <w:r w:rsidR="005B50B1" w:rsidRPr="005B50B1">
          <w:rPr>
            <w:rFonts w:ascii="Verdana" w:hAnsi="Verdana"/>
            <w:noProof/>
            <w:webHidden/>
          </w:rPr>
          <w:instrText xml:space="preserve"> PAGEREF _Toc513772004 \h </w:instrText>
        </w:r>
        <w:r w:rsidR="005B50B1" w:rsidRPr="005B50B1">
          <w:rPr>
            <w:rFonts w:ascii="Verdana" w:hAnsi="Verdana"/>
            <w:noProof/>
            <w:webHidden/>
          </w:rPr>
        </w:r>
        <w:r w:rsidR="005B50B1" w:rsidRPr="005B50B1">
          <w:rPr>
            <w:rFonts w:ascii="Verdana" w:hAnsi="Verdana"/>
            <w:noProof/>
            <w:webHidden/>
          </w:rPr>
          <w:fldChar w:fldCharType="separate"/>
        </w:r>
        <w:r w:rsidR="001708D9">
          <w:rPr>
            <w:rFonts w:ascii="Verdana" w:hAnsi="Verdana"/>
            <w:noProof/>
            <w:webHidden/>
          </w:rPr>
          <w:t>58</w:t>
        </w:r>
        <w:r w:rsidR="005B50B1" w:rsidRPr="005B50B1">
          <w:rPr>
            <w:rFonts w:ascii="Verdana" w:hAnsi="Verdana"/>
            <w:noProof/>
            <w:webHidden/>
          </w:rPr>
          <w:fldChar w:fldCharType="end"/>
        </w:r>
      </w:hyperlink>
    </w:p>
    <w:p w14:paraId="2C235DFC" w14:textId="6FA963B2" w:rsidR="00B35C05" w:rsidRDefault="007D10AE" w:rsidP="005A3023">
      <w:pPr>
        <w:spacing w:line="480" w:lineRule="auto"/>
        <w:jc w:val="both"/>
        <w:rPr>
          <w:rFonts w:ascii="Verdana" w:hAnsi="Verdana"/>
        </w:rPr>
      </w:pPr>
      <w:r w:rsidRPr="00F8724D">
        <w:rPr>
          <w:rFonts w:ascii="Verdana" w:hAnsi="Verdana"/>
        </w:rPr>
        <w:fldChar w:fldCharType="end"/>
      </w:r>
    </w:p>
    <w:p w14:paraId="3133DAF6" w14:textId="18CFEEE9" w:rsidR="00AF06FA" w:rsidRPr="005A3023" w:rsidRDefault="00B35C05" w:rsidP="00B35C05">
      <w:pPr>
        <w:rPr>
          <w:rFonts w:ascii="Verdana" w:hAnsi="Verdana"/>
        </w:rPr>
      </w:pPr>
      <w:r>
        <w:rPr>
          <w:rFonts w:ascii="Verdana" w:hAnsi="Verdana"/>
        </w:rPr>
        <w:br w:type="page"/>
      </w:r>
    </w:p>
    <w:p w14:paraId="708A4EFA" w14:textId="77777777" w:rsidR="00F23942" w:rsidRPr="00872742" w:rsidRDefault="00F23942" w:rsidP="00872742">
      <w:pPr>
        <w:pStyle w:val="Heading1"/>
        <w:numPr>
          <w:ilvl w:val="0"/>
          <w:numId w:val="0"/>
        </w:numPr>
        <w:ind w:left="432" w:hanging="432"/>
        <w:rPr>
          <w:color w:val="auto"/>
        </w:rPr>
      </w:pPr>
      <w:bookmarkStart w:id="2" w:name="_Toc513698618"/>
      <w:r w:rsidRPr="00872742">
        <w:rPr>
          <w:color w:val="auto"/>
        </w:rPr>
        <w:lastRenderedPageBreak/>
        <w:t>Abstract</w:t>
      </w:r>
      <w:bookmarkEnd w:id="2"/>
    </w:p>
    <w:p w14:paraId="0504C72F" w14:textId="25B5963C" w:rsidR="00F23942" w:rsidRPr="00FF2EEA" w:rsidRDefault="00F23942" w:rsidP="0043472B">
      <w:pPr>
        <w:spacing w:line="480" w:lineRule="auto"/>
        <w:jc w:val="both"/>
        <w:rPr>
          <w:rFonts w:ascii="Verdana" w:hAnsi="Verdana"/>
        </w:rPr>
      </w:pPr>
      <w:r w:rsidRPr="00FF2EEA">
        <w:rPr>
          <w:rFonts w:ascii="Verdana" w:hAnsi="Verdana"/>
        </w:rPr>
        <w:t>The thesis is undertaken as part of the Business Management Undergraduate program and is designed to critically analys</w:t>
      </w:r>
      <w:r w:rsidR="003565BC">
        <w:rPr>
          <w:rFonts w:ascii="Verdana" w:hAnsi="Verdana"/>
        </w:rPr>
        <w:t>e</w:t>
      </w:r>
      <w:r w:rsidRPr="00FF2EEA">
        <w:rPr>
          <w:rFonts w:ascii="Verdana" w:hAnsi="Verdana"/>
        </w:rPr>
        <w:t xml:space="preserve"> retention challenges when an organisation is going through corporate reputational damage using the case study of TATA Steel Port Talbot.</w:t>
      </w:r>
    </w:p>
    <w:p w14:paraId="235A11F2" w14:textId="66608672" w:rsidR="00F23942" w:rsidRPr="00FF2EEA" w:rsidRDefault="00F23942" w:rsidP="0043472B">
      <w:pPr>
        <w:spacing w:line="480" w:lineRule="auto"/>
        <w:jc w:val="both"/>
        <w:rPr>
          <w:rFonts w:ascii="Verdana" w:hAnsi="Verdana"/>
        </w:rPr>
      </w:pPr>
      <w:r w:rsidRPr="00FF2EEA">
        <w:rPr>
          <w:rFonts w:ascii="Verdana" w:hAnsi="Verdana"/>
        </w:rPr>
        <w:t xml:space="preserve">With the uncertainty and instability of the UK economic environment, organisational investment is </w:t>
      </w:r>
      <w:r w:rsidR="0043472B" w:rsidRPr="00FF2EEA">
        <w:rPr>
          <w:rFonts w:ascii="Verdana" w:hAnsi="Verdana"/>
        </w:rPr>
        <w:t>down,</w:t>
      </w:r>
      <w:r w:rsidRPr="00FF2EEA">
        <w:rPr>
          <w:rFonts w:ascii="Verdana" w:hAnsi="Verdana"/>
        </w:rPr>
        <w:t xml:space="preserve"> and downsizing of workforce is becoming an increasing issue. These factors have caused TATA Steel corporate reputational damage with miscommunication and decrease in employee trust causing retention problems for the company. Cutting 3500 jobs within the industrial plant of Port Talbot has seen large media backlash for the firm resulting in further implications to employee retention, productivity and morale.</w:t>
      </w:r>
    </w:p>
    <w:p w14:paraId="78E616C6" w14:textId="7497E16F" w:rsidR="0019443D" w:rsidRDefault="00F23942" w:rsidP="006A4B92">
      <w:pPr>
        <w:spacing w:line="480" w:lineRule="auto"/>
        <w:jc w:val="both"/>
        <w:rPr>
          <w:rFonts w:ascii="Verdana" w:hAnsi="Verdana"/>
        </w:rPr>
        <w:sectPr w:rsidR="0019443D" w:rsidSect="000222BD">
          <w:headerReference w:type="default" r:id="rId10"/>
          <w:footerReference w:type="default" r:id="rId11"/>
          <w:footerReference w:type="first" r:id="rId12"/>
          <w:pgSz w:w="11906" w:h="16838"/>
          <w:pgMar w:top="1440" w:right="1440" w:bottom="1440" w:left="1440" w:header="708" w:footer="708" w:gutter="0"/>
          <w:pgNumType w:fmt="lowerRoman" w:start="0"/>
          <w:cols w:space="708"/>
          <w:titlePg/>
          <w:docGrid w:linePitch="360"/>
        </w:sectPr>
      </w:pPr>
      <w:r w:rsidRPr="00FF2EEA">
        <w:rPr>
          <w:rFonts w:ascii="Verdana" w:hAnsi="Verdana"/>
        </w:rPr>
        <w:t>The researcher through an extensive literature review has gained an understanding of the subjects of retention and corporate reputation forming correlating themes</w:t>
      </w:r>
      <w:r w:rsidR="002D7BAA">
        <w:rPr>
          <w:rFonts w:ascii="Verdana" w:hAnsi="Verdana"/>
        </w:rPr>
        <w:t xml:space="preserve"> within the subjects</w:t>
      </w:r>
      <w:r w:rsidRPr="00FF2EEA">
        <w:rPr>
          <w:rFonts w:ascii="Verdana" w:hAnsi="Verdana"/>
        </w:rPr>
        <w:t xml:space="preserve">. Based on this knowledge and understanding the researcher used a qualitative method of research </w:t>
      </w:r>
      <w:r w:rsidR="00851919">
        <w:rPr>
          <w:rFonts w:ascii="Verdana" w:hAnsi="Verdana"/>
        </w:rPr>
        <w:t>for</w:t>
      </w:r>
      <w:r w:rsidRPr="00FF2EEA">
        <w:rPr>
          <w:rFonts w:ascii="Verdana" w:hAnsi="Verdana"/>
        </w:rPr>
        <w:t xml:space="preserve"> data collection</w:t>
      </w:r>
      <w:r w:rsidR="009F392D">
        <w:rPr>
          <w:rFonts w:ascii="Verdana" w:hAnsi="Verdana"/>
        </w:rPr>
        <w:t>,</w:t>
      </w:r>
      <w:r w:rsidRPr="00FF2EEA">
        <w:rPr>
          <w:rFonts w:ascii="Verdana" w:hAnsi="Verdana"/>
        </w:rPr>
        <w:t xml:space="preserve"> that aids the research in the field</w:t>
      </w:r>
      <w:r w:rsidR="009F392D">
        <w:rPr>
          <w:rFonts w:ascii="Verdana" w:hAnsi="Verdana"/>
        </w:rPr>
        <w:t>,</w:t>
      </w:r>
      <w:r w:rsidRPr="00FF2EEA">
        <w:rPr>
          <w:rFonts w:ascii="Verdana" w:hAnsi="Verdana"/>
        </w:rPr>
        <w:t xml:space="preserve"> in the form of semi-structured interviews. The data collected, with the aid of the qualitative research package </w:t>
      </w:r>
      <w:proofErr w:type="spellStart"/>
      <w:r w:rsidRPr="00FF2EEA">
        <w:rPr>
          <w:rFonts w:ascii="Verdana" w:hAnsi="Verdana"/>
        </w:rPr>
        <w:t>Nvivo</w:t>
      </w:r>
      <w:proofErr w:type="spellEnd"/>
      <w:r w:rsidRPr="00FF2EEA">
        <w:rPr>
          <w:rFonts w:ascii="Verdana" w:hAnsi="Verdana"/>
        </w:rPr>
        <w:t>, was analysed to form correlations between reputation and retention substantiated with current academic theory</w:t>
      </w:r>
      <w:r w:rsidR="009F392D">
        <w:rPr>
          <w:rFonts w:ascii="Verdana" w:hAnsi="Verdana"/>
        </w:rPr>
        <w:t xml:space="preserve">; Maslow Hierarchy of Needs </w:t>
      </w:r>
      <w:sdt>
        <w:sdtPr>
          <w:rPr>
            <w:rFonts w:ascii="Verdana" w:hAnsi="Verdana"/>
          </w:rPr>
          <w:id w:val="-1377152969"/>
          <w:citation/>
        </w:sdtPr>
        <w:sdtContent>
          <w:r w:rsidR="009F392D">
            <w:rPr>
              <w:rFonts w:ascii="Verdana" w:hAnsi="Verdana"/>
            </w:rPr>
            <w:fldChar w:fldCharType="begin"/>
          </w:r>
          <w:r w:rsidR="009F392D">
            <w:rPr>
              <w:rFonts w:ascii="Verdana" w:hAnsi="Verdana"/>
            </w:rPr>
            <w:instrText xml:space="preserve">CITATION Mas13 \n  \t  \l 2057 </w:instrText>
          </w:r>
          <w:r w:rsidR="009F392D">
            <w:rPr>
              <w:rFonts w:ascii="Verdana" w:hAnsi="Verdana"/>
            </w:rPr>
            <w:fldChar w:fldCharType="separate"/>
          </w:r>
          <w:r w:rsidR="009F392D" w:rsidRPr="009F392D">
            <w:rPr>
              <w:rFonts w:ascii="Verdana" w:hAnsi="Verdana"/>
              <w:noProof/>
            </w:rPr>
            <w:t>(2013)</w:t>
          </w:r>
          <w:r w:rsidR="009F392D">
            <w:rPr>
              <w:rFonts w:ascii="Verdana" w:hAnsi="Verdana"/>
            </w:rPr>
            <w:fldChar w:fldCharType="end"/>
          </w:r>
        </w:sdtContent>
      </w:sdt>
      <w:r w:rsidR="009F392D">
        <w:rPr>
          <w:rFonts w:ascii="Verdana" w:hAnsi="Verdana"/>
        </w:rPr>
        <w:t xml:space="preserve">, </w:t>
      </w:r>
      <w:r w:rsidR="009F392D" w:rsidRPr="00177C60">
        <w:rPr>
          <w:rFonts w:ascii="Verdana" w:hAnsi="Verdana"/>
          <w:noProof/>
        </w:rPr>
        <w:t xml:space="preserve">Dirks </w:t>
      </w:r>
      <w:r w:rsidR="009F392D">
        <w:rPr>
          <w:rFonts w:ascii="Verdana" w:hAnsi="Verdana"/>
          <w:noProof/>
        </w:rPr>
        <w:t>and</w:t>
      </w:r>
      <w:r w:rsidR="009F392D" w:rsidRPr="00177C60">
        <w:rPr>
          <w:rFonts w:ascii="Verdana" w:hAnsi="Verdana"/>
          <w:noProof/>
        </w:rPr>
        <w:t xml:space="preserve"> Ferrin</w:t>
      </w:r>
      <w:r w:rsidR="009F392D" w:rsidRPr="00177C60">
        <w:rPr>
          <w:rFonts w:ascii="Verdana" w:hAnsi="Verdana"/>
        </w:rPr>
        <w:t xml:space="preserve"> </w:t>
      </w:r>
      <w:sdt>
        <w:sdtPr>
          <w:rPr>
            <w:rFonts w:ascii="Verdana" w:hAnsi="Verdana"/>
          </w:rPr>
          <w:id w:val="-369231602"/>
          <w:citation/>
        </w:sdtPr>
        <w:sdtContent>
          <w:r w:rsidR="009F392D" w:rsidRPr="00177C60">
            <w:rPr>
              <w:rFonts w:ascii="Verdana" w:hAnsi="Verdana"/>
            </w:rPr>
            <w:fldChar w:fldCharType="begin"/>
          </w:r>
          <w:r w:rsidR="009F392D">
            <w:rPr>
              <w:rFonts w:ascii="Verdana" w:hAnsi="Verdana"/>
            </w:rPr>
            <w:instrText xml:space="preserve">CITATION Dir01 \n  \t  \l 2057 </w:instrText>
          </w:r>
          <w:r w:rsidR="009F392D" w:rsidRPr="00177C60">
            <w:rPr>
              <w:rFonts w:ascii="Verdana" w:hAnsi="Verdana"/>
            </w:rPr>
            <w:fldChar w:fldCharType="separate"/>
          </w:r>
          <w:r w:rsidR="009F392D" w:rsidRPr="009F392D">
            <w:rPr>
              <w:rFonts w:ascii="Verdana" w:hAnsi="Verdana"/>
              <w:noProof/>
            </w:rPr>
            <w:t>(2001)</w:t>
          </w:r>
          <w:r w:rsidR="009F392D" w:rsidRPr="00177C60">
            <w:rPr>
              <w:rFonts w:ascii="Verdana" w:hAnsi="Verdana"/>
            </w:rPr>
            <w:fldChar w:fldCharType="end"/>
          </w:r>
        </w:sdtContent>
      </w:sdt>
      <w:r w:rsidR="009F392D">
        <w:rPr>
          <w:rFonts w:ascii="Verdana" w:hAnsi="Verdana"/>
        </w:rPr>
        <w:t xml:space="preserve"> findings that Trust and Communication are employee motivators effecting the perception of corporate reputation and workforce retention. </w:t>
      </w:r>
      <w:r w:rsidR="00C6702D">
        <w:rPr>
          <w:rFonts w:ascii="Verdana" w:hAnsi="Verdana"/>
        </w:rPr>
        <w:t>Distilling</w:t>
      </w:r>
      <w:r w:rsidRPr="00FF2EEA">
        <w:rPr>
          <w:rFonts w:ascii="Verdana" w:hAnsi="Verdana"/>
        </w:rPr>
        <w:t xml:space="preserve"> th</w:t>
      </w:r>
      <w:r w:rsidR="00C6702D">
        <w:rPr>
          <w:rFonts w:ascii="Verdana" w:hAnsi="Verdana"/>
        </w:rPr>
        <w:t>e</w:t>
      </w:r>
      <w:r w:rsidRPr="00FF2EEA">
        <w:rPr>
          <w:rFonts w:ascii="Verdana" w:hAnsi="Verdana"/>
        </w:rPr>
        <w:t xml:space="preserve"> </w:t>
      </w:r>
      <w:r w:rsidR="00B97918">
        <w:rPr>
          <w:rFonts w:ascii="Verdana" w:hAnsi="Verdana"/>
        </w:rPr>
        <w:t>evidence</w:t>
      </w:r>
      <w:r w:rsidRPr="00FF2EEA">
        <w:rPr>
          <w:rFonts w:ascii="Verdana" w:hAnsi="Verdana"/>
        </w:rPr>
        <w:t>, a theoretical model has been produced to aid management and organisations to understand the factors and relationships there in that effect retention and reputatio</w:t>
      </w:r>
      <w:r w:rsidR="00B35C05">
        <w:rPr>
          <w:rFonts w:ascii="Verdana" w:hAnsi="Verdana"/>
        </w:rPr>
        <w:t>n.</w:t>
      </w:r>
    </w:p>
    <w:p w14:paraId="4D2C0F23" w14:textId="5D23502A" w:rsidR="00F23942" w:rsidRPr="00E252F7" w:rsidRDefault="00F23942" w:rsidP="00872742">
      <w:pPr>
        <w:pStyle w:val="Heading1"/>
      </w:pPr>
      <w:bookmarkStart w:id="3" w:name="_Toc513698619"/>
      <w:r w:rsidRPr="00E252F7">
        <w:lastRenderedPageBreak/>
        <w:t>Chapter 1 - Introduction</w:t>
      </w:r>
      <w:bookmarkEnd w:id="3"/>
    </w:p>
    <w:p w14:paraId="2E4D9E10" w14:textId="38EADD3A" w:rsidR="00F23942" w:rsidRPr="004A6753" w:rsidRDefault="00F23942" w:rsidP="004A6753">
      <w:pPr>
        <w:pStyle w:val="Heading2"/>
        <w:numPr>
          <w:ilvl w:val="1"/>
          <w:numId w:val="9"/>
        </w:numPr>
        <w:spacing w:line="480" w:lineRule="auto"/>
        <w:rPr>
          <w:color w:val="auto"/>
        </w:rPr>
      </w:pPr>
      <w:bookmarkStart w:id="4" w:name="_Toc513698620"/>
      <w:r w:rsidRPr="004A6753">
        <w:rPr>
          <w:color w:val="auto"/>
        </w:rPr>
        <w:t>Aims and Objectives</w:t>
      </w:r>
      <w:bookmarkEnd w:id="4"/>
    </w:p>
    <w:p w14:paraId="72B59850" w14:textId="01B04767" w:rsidR="00F23942" w:rsidRDefault="00F23942" w:rsidP="00E252F7">
      <w:pPr>
        <w:spacing w:line="480" w:lineRule="auto"/>
        <w:jc w:val="both"/>
        <w:rPr>
          <w:rFonts w:ascii="Verdana" w:hAnsi="Verdana"/>
        </w:rPr>
      </w:pPr>
      <w:r w:rsidRPr="00E252F7">
        <w:rPr>
          <w:rFonts w:ascii="Verdana" w:hAnsi="Verdana"/>
        </w:rPr>
        <w:t>The aim of the thesis is to critically analyse retention challenges in the aftermath of corporate reputational damage using TATA Steel Port Talbot as a case study.</w:t>
      </w:r>
    </w:p>
    <w:p w14:paraId="62AFF96E" w14:textId="1DC44DF7" w:rsidR="00B97918" w:rsidRPr="00E252F7" w:rsidRDefault="00B97918" w:rsidP="00E252F7">
      <w:pPr>
        <w:spacing w:line="480" w:lineRule="auto"/>
        <w:jc w:val="both"/>
        <w:rPr>
          <w:rFonts w:ascii="Verdana" w:hAnsi="Verdana"/>
        </w:rPr>
      </w:pPr>
      <w:r>
        <w:rPr>
          <w:rFonts w:ascii="Verdana" w:hAnsi="Verdana"/>
        </w:rPr>
        <w:t>The primary objectives of the thesis are:</w:t>
      </w:r>
    </w:p>
    <w:p w14:paraId="3BA1205C" w14:textId="77777777" w:rsidR="00F23942" w:rsidRPr="00E252F7" w:rsidRDefault="00F23942" w:rsidP="00E252F7">
      <w:pPr>
        <w:pStyle w:val="ListParagraph"/>
        <w:numPr>
          <w:ilvl w:val="0"/>
          <w:numId w:val="1"/>
        </w:numPr>
        <w:spacing w:line="480" w:lineRule="auto"/>
        <w:jc w:val="both"/>
        <w:rPr>
          <w:rFonts w:ascii="Verdana" w:hAnsi="Verdana"/>
        </w:rPr>
      </w:pPr>
      <w:r w:rsidRPr="00E252F7">
        <w:rPr>
          <w:rFonts w:ascii="Verdana" w:hAnsi="Verdana"/>
        </w:rPr>
        <w:t xml:space="preserve">To evaluate and assess current academic literature in the field of retention and corporate reputational effects on employees. </w:t>
      </w:r>
    </w:p>
    <w:p w14:paraId="2F634775" w14:textId="4FFED0BB" w:rsidR="00F23942" w:rsidRPr="00E252F7" w:rsidRDefault="00F23942" w:rsidP="00E252F7">
      <w:pPr>
        <w:pStyle w:val="ListParagraph"/>
        <w:numPr>
          <w:ilvl w:val="0"/>
          <w:numId w:val="1"/>
        </w:numPr>
        <w:spacing w:line="480" w:lineRule="auto"/>
        <w:jc w:val="both"/>
        <w:rPr>
          <w:rFonts w:ascii="Verdana" w:hAnsi="Verdana"/>
        </w:rPr>
      </w:pPr>
      <w:r w:rsidRPr="00E252F7">
        <w:rPr>
          <w:rFonts w:ascii="Verdana" w:hAnsi="Verdana"/>
        </w:rPr>
        <w:t>To collect and analys</w:t>
      </w:r>
      <w:r w:rsidR="00B97918">
        <w:rPr>
          <w:rFonts w:ascii="Verdana" w:hAnsi="Verdana"/>
        </w:rPr>
        <w:t>e</w:t>
      </w:r>
      <w:r w:rsidRPr="00E252F7">
        <w:rPr>
          <w:rFonts w:ascii="Verdana" w:hAnsi="Verdana"/>
        </w:rPr>
        <w:t xml:space="preserve"> qualitative data from respondents that have been or are employed by TATA Steel and have a relation to the thesis subject of employee retention and </w:t>
      </w:r>
      <w:r w:rsidR="003E1973">
        <w:rPr>
          <w:rFonts w:ascii="Verdana" w:hAnsi="Verdana"/>
        </w:rPr>
        <w:t>corporate</w:t>
      </w:r>
      <w:r w:rsidRPr="00E252F7">
        <w:rPr>
          <w:rFonts w:ascii="Verdana" w:hAnsi="Verdana"/>
        </w:rPr>
        <w:t xml:space="preserve"> reputational damage.</w:t>
      </w:r>
    </w:p>
    <w:p w14:paraId="0EB92BC6" w14:textId="230F82A9" w:rsidR="00F23942" w:rsidRPr="00E252F7" w:rsidRDefault="00F23942" w:rsidP="00E252F7">
      <w:pPr>
        <w:pStyle w:val="ListParagraph"/>
        <w:numPr>
          <w:ilvl w:val="0"/>
          <w:numId w:val="1"/>
        </w:numPr>
        <w:autoSpaceDE w:val="0"/>
        <w:autoSpaceDN w:val="0"/>
        <w:adjustRightInd w:val="0"/>
        <w:spacing w:line="480" w:lineRule="auto"/>
        <w:jc w:val="both"/>
        <w:rPr>
          <w:rFonts w:ascii="Verdana" w:hAnsi="Verdana"/>
        </w:rPr>
      </w:pPr>
      <w:r w:rsidRPr="00E252F7">
        <w:rPr>
          <w:rFonts w:ascii="Verdana" w:hAnsi="Verdana"/>
        </w:rPr>
        <w:t xml:space="preserve">To evaluate the results of the qualitative data against the current </w:t>
      </w:r>
      <w:r w:rsidR="00B97918">
        <w:rPr>
          <w:rFonts w:ascii="Verdana" w:hAnsi="Verdana"/>
        </w:rPr>
        <w:t>literature</w:t>
      </w:r>
      <w:r w:rsidRPr="00E252F7">
        <w:rPr>
          <w:rFonts w:ascii="Verdana" w:hAnsi="Verdana"/>
        </w:rPr>
        <w:t xml:space="preserve"> and assess if the findings correlate.</w:t>
      </w:r>
    </w:p>
    <w:p w14:paraId="70D0FD5B" w14:textId="77777777" w:rsidR="00F23942" w:rsidRPr="00E252F7" w:rsidRDefault="00F23942" w:rsidP="00E252F7">
      <w:pPr>
        <w:pStyle w:val="ListParagraph"/>
        <w:numPr>
          <w:ilvl w:val="0"/>
          <w:numId w:val="1"/>
        </w:numPr>
        <w:spacing w:line="480" w:lineRule="auto"/>
        <w:jc w:val="both"/>
        <w:rPr>
          <w:rFonts w:ascii="Verdana" w:hAnsi="Verdana"/>
        </w:rPr>
      </w:pPr>
      <w:r w:rsidRPr="00E252F7">
        <w:rPr>
          <w:rFonts w:ascii="Verdana" w:hAnsi="Verdana"/>
        </w:rPr>
        <w:t>To acquire an understanding between the correlation within retention and corporate reputation which can be used to form recommendations for retention strategies.</w:t>
      </w:r>
    </w:p>
    <w:p w14:paraId="1C946F44" w14:textId="0A6F9C8C" w:rsidR="00F23942" w:rsidRPr="00E252F7" w:rsidRDefault="00F23942" w:rsidP="00E252F7">
      <w:pPr>
        <w:pStyle w:val="Heading2"/>
        <w:spacing w:line="480" w:lineRule="auto"/>
        <w:jc w:val="both"/>
        <w:rPr>
          <w:color w:val="auto"/>
        </w:rPr>
      </w:pPr>
      <w:bookmarkStart w:id="5" w:name="_Toc513698621"/>
      <w:r w:rsidRPr="00E252F7">
        <w:rPr>
          <w:color w:val="auto"/>
        </w:rPr>
        <w:t>Background</w:t>
      </w:r>
      <w:bookmarkEnd w:id="5"/>
    </w:p>
    <w:p w14:paraId="057D4A11" w14:textId="77777777" w:rsidR="00F23942" w:rsidRPr="00E252F7" w:rsidRDefault="00F23942" w:rsidP="00E252F7">
      <w:pPr>
        <w:spacing w:line="480" w:lineRule="auto"/>
        <w:jc w:val="both"/>
        <w:rPr>
          <w:rFonts w:ascii="Verdana" w:hAnsi="Verdana"/>
        </w:rPr>
      </w:pPr>
      <w:r w:rsidRPr="00E252F7">
        <w:rPr>
          <w:rFonts w:ascii="Verdana" w:hAnsi="Verdana"/>
        </w:rPr>
        <w:t>The purpose of this dissertation is to analyse the effects of challenges in employee retention in the aftermath of corporate reputational damage. The case study that shall be investigated is TATA Steel and the Port Talbot industrial plant.</w:t>
      </w:r>
    </w:p>
    <w:p w14:paraId="328F10CB" w14:textId="7DF0D544" w:rsidR="00F23942" w:rsidRPr="00E252F7" w:rsidRDefault="00F23942" w:rsidP="00E252F7">
      <w:pPr>
        <w:spacing w:line="480" w:lineRule="auto"/>
        <w:jc w:val="both"/>
        <w:rPr>
          <w:rFonts w:ascii="Verdana" w:hAnsi="Verdana"/>
        </w:rPr>
      </w:pPr>
      <w:r w:rsidRPr="00E252F7">
        <w:rPr>
          <w:rFonts w:ascii="Verdana" w:hAnsi="Verdana"/>
        </w:rPr>
        <w:t xml:space="preserve">This thesis will be considering the relationship between retention problems and corporate reputational damage. The </w:t>
      </w:r>
      <w:r w:rsidR="00577159">
        <w:rPr>
          <w:rFonts w:ascii="Verdana" w:hAnsi="Verdana"/>
        </w:rPr>
        <w:t>investigation</w:t>
      </w:r>
      <w:r w:rsidRPr="00E252F7">
        <w:rPr>
          <w:rFonts w:ascii="Verdana" w:hAnsi="Verdana"/>
        </w:rPr>
        <w:t xml:space="preserve"> will consider the case study of individuals effected by</w:t>
      </w:r>
      <w:r w:rsidR="00577159">
        <w:rPr>
          <w:rFonts w:ascii="Verdana" w:hAnsi="Verdana"/>
        </w:rPr>
        <w:t xml:space="preserve"> the links to</w:t>
      </w:r>
      <w:r w:rsidRPr="00E252F7">
        <w:rPr>
          <w:rFonts w:ascii="Verdana" w:hAnsi="Verdana"/>
        </w:rPr>
        <w:t xml:space="preserve"> retention and corporate reputation</w:t>
      </w:r>
      <w:r w:rsidR="00577159">
        <w:rPr>
          <w:rFonts w:ascii="Verdana" w:hAnsi="Verdana"/>
        </w:rPr>
        <w:t>al damage</w:t>
      </w:r>
      <w:r w:rsidRPr="00E252F7">
        <w:rPr>
          <w:rFonts w:ascii="Verdana" w:hAnsi="Verdana"/>
        </w:rPr>
        <w:t xml:space="preserve"> including current and former staff, HR representatives and agency workers</w:t>
      </w:r>
      <w:r w:rsidR="008E5F28">
        <w:rPr>
          <w:rFonts w:ascii="Verdana" w:hAnsi="Verdana"/>
        </w:rPr>
        <w:t xml:space="preserve"> within TATA Steel Port Ta</w:t>
      </w:r>
      <w:r w:rsidR="00577159">
        <w:rPr>
          <w:rFonts w:ascii="Verdana" w:hAnsi="Verdana"/>
        </w:rPr>
        <w:t>lbot</w:t>
      </w:r>
      <w:r w:rsidRPr="00E252F7">
        <w:rPr>
          <w:rFonts w:ascii="Verdana" w:hAnsi="Verdana"/>
        </w:rPr>
        <w:t xml:space="preserve">. This will give the research more validity to make recommendations for best practices in the subject field allowing aid to </w:t>
      </w:r>
      <w:r w:rsidRPr="00E252F7">
        <w:rPr>
          <w:rFonts w:ascii="Verdana" w:hAnsi="Verdana"/>
        </w:rPr>
        <w:lastRenderedPageBreak/>
        <w:t>organisations that have similar retention and reputation challenges. The research will expand on previous studies into the subject area</w:t>
      </w:r>
      <w:r w:rsidR="00577159">
        <w:rPr>
          <w:rFonts w:ascii="Verdana" w:hAnsi="Verdana"/>
        </w:rPr>
        <w:t>,</w:t>
      </w:r>
      <w:r w:rsidR="0053710F">
        <w:rPr>
          <w:rFonts w:ascii="Verdana" w:hAnsi="Verdana"/>
        </w:rPr>
        <w:t xml:space="preserve"> (Bupa, 2018</w:t>
      </w:r>
      <w:r w:rsidR="00FD35BF">
        <w:rPr>
          <w:rFonts w:ascii="Verdana" w:hAnsi="Verdana"/>
        </w:rPr>
        <w:t xml:space="preserve">; Stigler, 1962; </w:t>
      </w:r>
      <w:proofErr w:type="spellStart"/>
      <w:r w:rsidR="00FD35BF">
        <w:rPr>
          <w:rFonts w:ascii="Verdana" w:hAnsi="Verdana"/>
        </w:rPr>
        <w:t>Grund</w:t>
      </w:r>
      <w:proofErr w:type="spellEnd"/>
      <w:r w:rsidR="00FD35BF">
        <w:rPr>
          <w:rFonts w:ascii="Verdana" w:hAnsi="Verdana"/>
        </w:rPr>
        <w:t xml:space="preserve"> and </w:t>
      </w:r>
      <w:proofErr w:type="spellStart"/>
      <w:r w:rsidR="00FD35BF">
        <w:rPr>
          <w:rFonts w:ascii="Verdana" w:hAnsi="Verdana"/>
        </w:rPr>
        <w:t>Harbring</w:t>
      </w:r>
      <w:proofErr w:type="spellEnd"/>
      <w:r w:rsidR="00FD35BF">
        <w:rPr>
          <w:rFonts w:ascii="Verdana" w:hAnsi="Verdana"/>
        </w:rPr>
        <w:t>, 2009)</w:t>
      </w:r>
      <w:r w:rsidR="00577159">
        <w:rPr>
          <w:rFonts w:ascii="Verdana" w:hAnsi="Verdana"/>
        </w:rPr>
        <w:t>,</w:t>
      </w:r>
      <w:r w:rsidRPr="00E252F7">
        <w:rPr>
          <w:rFonts w:ascii="Verdana" w:hAnsi="Verdana"/>
        </w:rPr>
        <w:t xml:space="preserve"> in preparation of further corporate reputation and retention issues brought by the current unstable economic environment of the UK with BREXIT. </w:t>
      </w:r>
      <w:r w:rsidRPr="00E252F7">
        <w:rPr>
          <w:rFonts w:ascii="Verdana" w:hAnsi="Verdana"/>
          <w:noProof/>
        </w:rPr>
        <w:t>Schomberg and Smout</w:t>
      </w:r>
      <w:r w:rsidRPr="00E252F7">
        <w:rPr>
          <w:rFonts w:ascii="Verdana" w:hAnsi="Verdana"/>
        </w:rPr>
        <w:t xml:space="preserve"> </w:t>
      </w:r>
      <w:sdt>
        <w:sdtPr>
          <w:rPr>
            <w:rFonts w:ascii="Verdana" w:hAnsi="Verdana"/>
          </w:rPr>
          <w:id w:val="2054729883"/>
          <w:citation/>
        </w:sdtPr>
        <w:sdtContent>
          <w:r w:rsidRPr="00E252F7">
            <w:rPr>
              <w:rFonts w:ascii="Verdana" w:hAnsi="Verdana"/>
            </w:rPr>
            <w:fldChar w:fldCharType="begin"/>
          </w:r>
          <w:r w:rsidRPr="00E252F7">
            <w:rPr>
              <w:rFonts w:ascii="Verdana" w:hAnsi="Verdana"/>
            </w:rPr>
            <w:instrText xml:space="preserve">CITATION Sch17 \n  \t  \l 2057 </w:instrText>
          </w:r>
          <w:r w:rsidRPr="00E252F7">
            <w:rPr>
              <w:rFonts w:ascii="Verdana" w:hAnsi="Verdana"/>
            </w:rPr>
            <w:fldChar w:fldCharType="separate"/>
          </w:r>
          <w:r w:rsidRPr="00E252F7">
            <w:rPr>
              <w:rFonts w:ascii="Verdana" w:hAnsi="Verdana"/>
              <w:noProof/>
            </w:rPr>
            <w:t>(2017)</w:t>
          </w:r>
          <w:r w:rsidRPr="00E252F7">
            <w:rPr>
              <w:rFonts w:ascii="Verdana" w:hAnsi="Verdana"/>
            </w:rPr>
            <w:fldChar w:fldCharType="end"/>
          </w:r>
        </w:sdtContent>
      </w:sdt>
      <w:r w:rsidRPr="00E252F7">
        <w:rPr>
          <w:rFonts w:ascii="Verdana" w:hAnsi="Verdana"/>
        </w:rPr>
        <w:t xml:space="preserve"> describes that the UK industrial production is shrinking due to unstable BREXIT negotiations this is causing turbulent and erratic economical times that businesses are reacting to with decreased investment and consolidating existing operations denoting the importance of this study. </w:t>
      </w:r>
      <w:r w:rsidRPr="00E252F7">
        <w:rPr>
          <w:rFonts w:ascii="Verdana" w:hAnsi="Verdana"/>
          <w:noProof/>
        </w:rPr>
        <w:t>O'Connell &amp; Kung</w:t>
      </w:r>
      <w:r w:rsidRPr="00E252F7">
        <w:rPr>
          <w:rFonts w:ascii="Verdana" w:hAnsi="Verdana"/>
        </w:rPr>
        <w:t xml:space="preserve"> </w:t>
      </w:r>
      <w:sdt>
        <w:sdtPr>
          <w:rPr>
            <w:rFonts w:ascii="Verdana" w:hAnsi="Verdana"/>
          </w:rPr>
          <w:id w:val="-1742174879"/>
          <w:citation/>
        </w:sdtPr>
        <w:sdtContent>
          <w:r w:rsidRPr="00E252F7">
            <w:rPr>
              <w:rFonts w:ascii="Verdana" w:hAnsi="Verdana"/>
            </w:rPr>
            <w:fldChar w:fldCharType="begin"/>
          </w:r>
          <w:r w:rsidRPr="00E252F7">
            <w:rPr>
              <w:rFonts w:ascii="Verdana" w:hAnsi="Verdana"/>
            </w:rPr>
            <w:instrText xml:space="preserve">CITATION OCo07 \n  \t  \l 2057 </w:instrText>
          </w:r>
          <w:r w:rsidRPr="00E252F7">
            <w:rPr>
              <w:rFonts w:ascii="Verdana" w:hAnsi="Verdana"/>
            </w:rPr>
            <w:fldChar w:fldCharType="separate"/>
          </w:r>
          <w:r w:rsidRPr="00E252F7">
            <w:rPr>
              <w:rFonts w:ascii="Verdana" w:hAnsi="Verdana"/>
              <w:noProof/>
            </w:rPr>
            <w:t>(2007)</w:t>
          </w:r>
          <w:r w:rsidRPr="00E252F7">
            <w:rPr>
              <w:rFonts w:ascii="Verdana" w:hAnsi="Verdana"/>
            </w:rPr>
            <w:fldChar w:fldCharType="end"/>
          </w:r>
        </w:sdtContent>
      </w:sdt>
      <w:r w:rsidRPr="00E252F7">
        <w:rPr>
          <w:rFonts w:ascii="Verdana" w:hAnsi="Verdana"/>
        </w:rPr>
        <w:t xml:space="preserve"> describe the importance of employee retention strategies through analysis of the cost to the organisation, stating that the cost is not only of training and recruiting a new member of staff but also psychological factors to the current workforce having detrimental effects on productivity of the organisation, attesting to the importance of the subject of the thesis for organisations that have or predict similar challenges.</w:t>
      </w:r>
    </w:p>
    <w:p w14:paraId="35841270" w14:textId="76B7F645" w:rsidR="00F23942" w:rsidRPr="00E252F7" w:rsidRDefault="00F23942" w:rsidP="00E252F7">
      <w:pPr>
        <w:pStyle w:val="Heading3"/>
        <w:spacing w:line="480" w:lineRule="auto"/>
        <w:rPr>
          <w:color w:val="auto"/>
        </w:rPr>
      </w:pPr>
      <w:bookmarkStart w:id="6" w:name="_Toc513698622"/>
      <w:r w:rsidRPr="00E252F7">
        <w:rPr>
          <w:color w:val="auto"/>
        </w:rPr>
        <w:t>TATA Steel</w:t>
      </w:r>
      <w:bookmarkEnd w:id="6"/>
    </w:p>
    <w:p w14:paraId="26C43299" w14:textId="77777777" w:rsidR="00F23942" w:rsidRPr="00E252F7" w:rsidRDefault="00F23942" w:rsidP="00E252F7">
      <w:pPr>
        <w:spacing w:line="480" w:lineRule="auto"/>
        <w:jc w:val="both"/>
        <w:rPr>
          <w:rFonts w:ascii="Verdana" w:hAnsi="Verdana"/>
        </w:rPr>
      </w:pPr>
      <w:r w:rsidRPr="00E252F7">
        <w:rPr>
          <w:rFonts w:ascii="Verdana" w:hAnsi="Verdana"/>
        </w:rPr>
        <w:t xml:space="preserve">TATA Steel Group is an Indian global steel company which operates in five continents. The company has just under 80,000 employees globally. </w:t>
      </w:r>
      <w:r w:rsidRPr="00E252F7">
        <w:rPr>
          <w:rFonts w:ascii="Verdana" w:hAnsi="Verdana"/>
          <w:noProof/>
        </w:rPr>
        <w:t>Marketline</w:t>
      </w:r>
      <w:r w:rsidRPr="00E252F7">
        <w:rPr>
          <w:rFonts w:ascii="Verdana" w:hAnsi="Verdana"/>
        </w:rPr>
        <w:t xml:space="preserve"> </w:t>
      </w:r>
      <w:sdt>
        <w:sdtPr>
          <w:rPr>
            <w:rFonts w:ascii="Verdana" w:hAnsi="Verdana"/>
          </w:rPr>
          <w:id w:val="1618477047"/>
          <w:citation/>
        </w:sdtPr>
        <w:sdtContent>
          <w:r w:rsidRPr="00E252F7">
            <w:rPr>
              <w:rFonts w:ascii="Verdana" w:hAnsi="Verdana"/>
            </w:rPr>
            <w:fldChar w:fldCharType="begin"/>
          </w:r>
          <w:r w:rsidRPr="00E252F7">
            <w:rPr>
              <w:rFonts w:ascii="Verdana" w:hAnsi="Verdana"/>
            </w:rPr>
            <w:instrText xml:space="preserve">CITATION Mar171 \n  \t  \l 2057 </w:instrText>
          </w:r>
          <w:r w:rsidRPr="00E252F7">
            <w:rPr>
              <w:rFonts w:ascii="Verdana" w:hAnsi="Verdana"/>
            </w:rPr>
            <w:fldChar w:fldCharType="separate"/>
          </w:r>
          <w:r w:rsidRPr="00E252F7">
            <w:rPr>
              <w:rFonts w:ascii="Verdana" w:hAnsi="Verdana"/>
              <w:noProof/>
            </w:rPr>
            <w:t>(2017)</w:t>
          </w:r>
          <w:r w:rsidRPr="00E252F7">
            <w:rPr>
              <w:rFonts w:ascii="Verdana" w:hAnsi="Verdana"/>
            </w:rPr>
            <w:fldChar w:fldCharType="end"/>
          </w:r>
        </w:sdtContent>
      </w:sdt>
      <w:r w:rsidRPr="00E252F7">
        <w:rPr>
          <w:rFonts w:ascii="Verdana" w:hAnsi="Verdana"/>
        </w:rPr>
        <w:t xml:space="preserve"> describes the company as being in the top ten for producing steel globally. The company is split into four sections under TATA Steel; Tata Steel India, Tata Steel Europe, NatSteel, and Tata Steel Public Company which is based in Thailand. </w:t>
      </w:r>
      <w:r w:rsidRPr="00E252F7">
        <w:rPr>
          <w:rFonts w:ascii="Verdana" w:hAnsi="Verdana"/>
          <w:noProof/>
        </w:rPr>
        <w:t>Marketline</w:t>
      </w:r>
      <w:r w:rsidRPr="00E252F7">
        <w:rPr>
          <w:rFonts w:ascii="Verdana" w:hAnsi="Verdana"/>
        </w:rPr>
        <w:t xml:space="preserve"> </w:t>
      </w:r>
      <w:sdt>
        <w:sdtPr>
          <w:rPr>
            <w:rFonts w:ascii="Verdana" w:hAnsi="Verdana"/>
          </w:rPr>
          <w:id w:val="1177233275"/>
          <w:citation/>
        </w:sdtPr>
        <w:sdtContent>
          <w:r w:rsidRPr="00E252F7">
            <w:rPr>
              <w:rFonts w:ascii="Verdana" w:hAnsi="Verdana"/>
            </w:rPr>
            <w:fldChar w:fldCharType="begin"/>
          </w:r>
          <w:r w:rsidRPr="00E252F7">
            <w:rPr>
              <w:rFonts w:ascii="Verdana" w:hAnsi="Verdana"/>
            </w:rPr>
            <w:instrText xml:space="preserve">CITATION Mar171 \n  \t  \l 2057 </w:instrText>
          </w:r>
          <w:r w:rsidRPr="00E252F7">
            <w:rPr>
              <w:rFonts w:ascii="Verdana" w:hAnsi="Verdana"/>
            </w:rPr>
            <w:fldChar w:fldCharType="separate"/>
          </w:r>
          <w:r w:rsidRPr="00E252F7">
            <w:rPr>
              <w:rFonts w:ascii="Verdana" w:hAnsi="Verdana"/>
              <w:noProof/>
            </w:rPr>
            <w:t>(2017)</w:t>
          </w:r>
          <w:r w:rsidRPr="00E252F7">
            <w:rPr>
              <w:rFonts w:ascii="Verdana" w:hAnsi="Verdana"/>
            </w:rPr>
            <w:fldChar w:fldCharType="end"/>
          </w:r>
        </w:sdtContent>
      </w:sdt>
      <w:r w:rsidRPr="00E252F7">
        <w:rPr>
          <w:rFonts w:ascii="Verdana" w:hAnsi="Verdana"/>
        </w:rPr>
        <w:t xml:space="preserve"> explains that the capacity of the company to produce steel is 10.65 million tons of steel which has given the company a turnover of 12.6 billion British pounds in the year 2016. </w:t>
      </w:r>
    </w:p>
    <w:p w14:paraId="4FD5DE3D" w14:textId="07D81754" w:rsidR="00F23942" w:rsidRDefault="00F23942" w:rsidP="00E252F7">
      <w:pPr>
        <w:spacing w:line="480" w:lineRule="auto"/>
        <w:jc w:val="both"/>
        <w:rPr>
          <w:rFonts w:ascii="Verdana" w:hAnsi="Verdana"/>
        </w:rPr>
      </w:pPr>
      <w:r w:rsidRPr="00E252F7">
        <w:rPr>
          <w:rFonts w:ascii="Verdana" w:hAnsi="Verdana"/>
        </w:rPr>
        <w:t>Port Talbot Steel Works was bought by TATA Steel in 2007 for 6.2 billion pounds</w:t>
      </w:r>
      <w:r w:rsidR="008C67FD" w:rsidRPr="008C67FD">
        <w:rPr>
          <w:rFonts w:ascii="Verdana" w:hAnsi="Verdana"/>
        </w:rPr>
        <w:t xml:space="preserve"> </w:t>
      </w:r>
      <w:sdt>
        <w:sdtPr>
          <w:rPr>
            <w:rFonts w:ascii="Verdana" w:hAnsi="Verdana"/>
          </w:rPr>
          <w:id w:val="-924266864"/>
          <w:citation/>
        </w:sdtPr>
        <w:sdtContent>
          <w:r w:rsidR="008C67FD" w:rsidRPr="00E252F7">
            <w:rPr>
              <w:rFonts w:ascii="Verdana" w:hAnsi="Verdana"/>
            </w:rPr>
            <w:fldChar w:fldCharType="begin"/>
          </w:r>
          <w:r w:rsidR="008C67FD">
            <w:rPr>
              <w:rFonts w:ascii="Verdana" w:hAnsi="Verdana"/>
            </w:rPr>
            <w:instrText xml:space="preserve">CITATION Har07 \t  \l 2057 </w:instrText>
          </w:r>
          <w:r w:rsidR="008C67FD" w:rsidRPr="00E252F7">
            <w:rPr>
              <w:rFonts w:ascii="Verdana" w:hAnsi="Verdana"/>
            </w:rPr>
            <w:fldChar w:fldCharType="separate"/>
          </w:r>
          <w:r w:rsidR="008C67FD" w:rsidRPr="008C67FD">
            <w:rPr>
              <w:rFonts w:ascii="Verdana" w:hAnsi="Verdana"/>
              <w:noProof/>
            </w:rPr>
            <w:t>(Harrison, 2007)</w:t>
          </w:r>
          <w:r w:rsidR="008C67FD" w:rsidRPr="00E252F7">
            <w:rPr>
              <w:rFonts w:ascii="Verdana" w:hAnsi="Verdana"/>
            </w:rPr>
            <w:fldChar w:fldCharType="end"/>
          </w:r>
        </w:sdtContent>
      </w:sdt>
      <w:r w:rsidRPr="00E252F7">
        <w:rPr>
          <w:rFonts w:ascii="Verdana" w:hAnsi="Verdana"/>
        </w:rPr>
        <w:t xml:space="preserve">. This buy out was the largest foreign buyout merging the </w:t>
      </w:r>
      <w:r w:rsidRPr="00E252F7">
        <w:rPr>
          <w:rFonts w:ascii="Verdana" w:hAnsi="Verdana"/>
        </w:rPr>
        <w:lastRenderedPageBreak/>
        <w:t xml:space="preserve">company Corus with TATA to become at the time the fifth largest steel firm globally. </w:t>
      </w:r>
    </w:p>
    <w:p w14:paraId="42DF0EBB" w14:textId="3D16B140" w:rsidR="000D427A" w:rsidRDefault="000D427A" w:rsidP="000D427A">
      <w:pPr>
        <w:spacing w:line="480" w:lineRule="auto"/>
        <w:jc w:val="both"/>
        <w:rPr>
          <w:rFonts w:ascii="Verdana" w:hAnsi="Verdana"/>
        </w:rPr>
      </w:pPr>
      <w:r w:rsidRPr="000D427A">
        <w:rPr>
          <w:rFonts w:ascii="Verdana" w:hAnsi="Verdana"/>
        </w:rPr>
        <w:t xml:space="preserve">With the slow down to global economic growth and the decline for the demand for steel due to the adoption of protectionism policies, high import tariffs for foreign goods, and China’s dumping of steel has made the industry unstable, </w:t>
      </w:r>
      <w:sdt>
        <w:sdtPr>
          <w:rPr>
            <w:rFonts w:ascii="Verdana" w:hAnsi="Verdana"/>
          </w:rPr>
          <w:id w:val="-1683344870"/>
          <w:citation/>
        </w:sdtPr>
        <w:sdtContent>
          <w:r w:rsidRPr="00EF4179">
            <w:rPr>
              <w:rFonts w:ascii="Verdana" w:hAnsi="Verdana"/>
            </w:rPr>
            <w:fldChar w:fldCharType="begin"/>
          </w:r>
          <w:r w:rsidRPr="00EF4179">
            <w:rPr>
              <w:rFonts w:ascii="Verdana" w:hAnsi="Verdana"/>
            </w:rPr>
            <w:instrText xml:space="preserve"> CITATION Bow16 \l 2057 </w:instrText>
          </w:r>
          <w:r w:rsidRPr="00EF4179">
            <w:rPr>
              <w:rFonts w:ascii="Verdana" w:hAnsi="Verdana"/>
            </w:rPr>
            <w:fldChar w:fldCharType="separate"/>
          </w:r>
          <w:r w:rsidRPr="00EF4179">
            <w:rPr>
              <w:rFonts w:ascii="Verdana" w:hAnsi="Verdana"/>
            </w:rPr>
            <w:t>(Bowler, 2016)</w:t>
          </w:r>
          <w:r w:rsidRPr="00EF4179">
            <w:rPr>
              <w:rFonts w:ascii="Verdana" w:hAnsi="Verdana"/>
            </w:rPr>
            <w:fldChar w:fldCharType="end"/>
          </w:r>
        </w:sdtContent>
      </w:sdt>
      <w:r>
        <w:rPr>
          <w:rFonts w:ascii="Verdana" w:hAnsi="Verdana"/>
        </w:rPr>
        <w:t>,</w:t>
      </w:r>
      <w:r w:rsidRPr="000D427A">
        <w:rPr>
          <w:rFonts w:ascii="Verdana" w:hAnsi="Verdana"/>
        </w:rPr>
        <w:t xml:space="preserve"> many companies have sort to downsize operations, such as TATA </w:t>
      </w:r>
      <w:sdt>
        <w:sdtPr>
          <w:rPr>
            <w:rFonts w:ascii="Verdana" w:hAnsi="Verdana"/>
          </w:rPr>
          <w:id w:val="-1372917723"/>
          <w:citation/>
        </w:sdtPr>
        <w:sdtContent>
          <w:r w:rsidRPr="00EF4179">
            <w:rPr>
              <w:rFonts w:ascii="Verdana" w:hAnsi="Verdana"/>
            </w:rPr>
            <w:fldChar w:fldCharType="begin"/>
          </w:r>
          <w:r w:rsidRPr="00EF4179">
            <w:rPr>
              <w:rFonts w:ascii="Verdana" w:hAnsi="Verdana"/>
            </w:rPr>
            <w:instrText xml:space="preserve"> CITATION Rud16 \l 2057 </w:instrText>
          </w:r>
          <w:r w:rsidRPr="00EF4179">
            <w:rPr>
              <w:rFonts w:ascii="Verdana" w:hAnsi="Verdana"/>
            </w:rPr>
            <w:fldChar w:fldCharType="separate"/>
          </w:r>
          <w:r w:rsidRPr="00EF4179">
            <w:rPr>
              <w:rFonts w:ascii="Verdana" w:hAnsi="Verdana"/>
            </w:rPr>
            <w:t>(Ruddick &amp; Stewart, 2016)</w:t>
          </w:r>
          <w:r w:rsidRPr="00EF4179">
            <w:rPr>
              <w:rFonts w:ascii="Verdana" w:hAnsi="Verdana"/>
            </w:rPr>
            <w:fldChar w:fldCharType="end"/>
          </w:r>
        </w:sdtContent>
      </w:sdt>
      <w:r w:rsidRPr="00EF4179">
        <w:rPr>
          <w:rFonts w:ascii="Verdana" w:hAnsi="Verdana"/>
        </w:rPr>
        <w:t>.</w:t>
      </w:r>
      <w:r>
        <w:rPr>
          <w:rFonts w:ascii="Verdana" w:hAnsi="Verdana"/>
        </w:rPr>
        <w:t xml:space="preserve"> This downsizing of the Port Talbot plant would destroy the economy built around the plant leading to an era of high unemployment for the region</w:t>
      </w:r>
      <w:sdt>
        <w:sdtPr>
          <w:rPr>
            <w:rFonts w:ascii="Verdana" w:hAnsi="Verdana"/>
          </w:rPr>
          <w:id w:val="1579171422"/>
          <w:citation/>
        </w:sdtPr>
        <w:sdtContent>
          <w:r w:rsidRPr="00EF4179">
            <w:rPr>
              <w:rFonts w:ascii="Verdana" w:hAnsi="Verdana"/>
            </w:rPr>
            <w:fldChar w:fldCharType="begin"/>
          </w:r>
          <w:r w:rsidRPr="00EF4179">
            <w:rPr>
              <w:rFonts w:ascii="Verdana" w:hAnsi="Verdana"/>
            </w:rPr>
            <w:instrText xml:space="preserve"> CITATION Tov16 \l 2057 </w:instrText>
          </w:r>
          <w:r w:rsidRPr="00EF4179">
            <w:rPr>
              <w:rFonts w:ascii="Verdana" w:hAnsi="Verdana"/>
            </w:rPr>
            <w:fldChar w:fldCharType="separate"/>
          </w:r>
          <w:r w:rsidRPr="00EF4179">
            <w:rPr>
              <w:rFonts w:ascii="Verdana" w:hAnsi="Verdana"/>
            </w:rPr>
            <w:t xml:space="preserve"> (Tovey, 2016)</w:t>
          </w:r>
          <w:r w:rsidRPr="00EF4179">
            <w:rPr>
              <w:rFonts w:ascii="Verdana" w:hAnsi="Verdana"/>
            </w:rPr>
            <w:fldChar w:fldCharType="end"/>
          </w:r>
        </w:sdtContent>
      </w:sdt>
      <w:r w:rsidRPr="00EF4179">
        <w:rPr>
          <w:rFonts w:ascii="Verdana" w:hAnsi="Verdana"/>
        </w:rPr>
        <w:t>.</w:t>
      </w:r>
      <w:r>
        <w:rPr>
          <w:rFonts w:ascii="Verdana" w:hAnsi="Verdana"/>
        </w:rPr>
        <w:t xml:space="preserve"> </w:t>
      </w:r>
    </w:p>
    <w:p w14:paraId="0244FA33" w14:textId="4A8E9683" w:rsidR="000D427A" w:rsidRPr="000D427A" w:rsidRDefault="000D427A" w:rsidP="000D427A">
      <w:pPr>
        <w:spacing w:line="480" w:lineRule="auto"/>
        <w:jc w:val="both"/>
        <w:rPr>
          <w:rFonts w:ascii="Verdana" w:hAnsi="Verdana"/>
        </w:rPr>
      </w:pPr>
      <w:r w:rsidRPr="000D427A">
        <w:rPr>
          <w:rFonts w:ascii="Verdana" w:hAnsi="Verdana"/>
        </w:rPr>
        <w:t xml:space="preserve">The reputational damage has been caused by the misalignment of TATA’s company values; of Integrity, Excellence, Unity, Responsibility, and Pioneering </w:t>
      </w:r>
      <w:sdt>
        <w:sdtPr>
          <w:rPr>
            <w:rFonts w:ascii="Verdana" w:hAnsi="Verdana"/>
          </w:rPr>
          <w:id w:val="-1561475981"/>
          <w:citation/>
        </w:sdtPr>
        <w:sdtContent>
          <w:r>
            <w:rPr>
              <w:rFonts w:ascii="Verdana" w:hAnsi="Verdana"/>
            </w:rPr>
            <w:fldChar w:fldCharType="begin"/>
          </w:r>
          <w:r>
            <w:rPr>
              <w:rFonts w:ascii="Verdana" w:hAnsi="Verdana"/>
            </w:rPr>
            <w:instrText xml:space="preserve"> CITATION TAT18 \l 2057 </w:instrText>
          </w:r>
          <w:r>
            <w:rPr>
              <w:rFonts w:ascii="Verdana" w:hAnsi="Verdana"/>
            </w:rPr>
            <w:fldChar w:fldCharType="separate"/>
          </w:r>
          <w:r w:rsidRPr="000D427A">
            <w:rPr>
              <w:rFonts w:ascii="Verdana" w:hAnsi="Verdana"/>
              <w:noProof/>
            </w:rPr>
            <w:t>(TATA Steel, 2018)</w:t>
          </w:r>
          <w:r>
            <w:rPr>
              <w:rFonts w:ascii="Verdana" w:hAnsi="Verdana"/>
            </w:rPr>
            <w:fldChar w:fldCharType="end"/>
          </w:r>
        </w:sdtContent>
      </w:sdt>
      <w:r w:rsidRPr="000D427A">
        <w:rPr>
          <w:rFonts w:ascii="Verdana" w:hAnsi="Verdana"/>
        </w:rPr>
        <w:t xml:space="preserve">, and the miscommunication to the workforce. The miscommunication to the workforce </w:t>
      </w:r>
      <w:r>
        <w:rPr>
          <w:rFonts w:ascii="Verdana" w:hAnsi="Verdana"/>
        </w:rPr>
        <w:t xml:space="preserve">is </w:t>
      </w:r>
      <w:r w:rsidRPr="000D427A">
        <w:rPr>
          <w:rFonts w:ascii="Verdana" w:hAnsi="Verdana"/>
        </w:rPr>
        <w:t>credited to the confusion surrounding the plants future, job security of the workforce, pensions and the actions and corporate messages</w:t>
      </w:r>
      <w:r w:rsidR="00CF59C6">
        <w:rPr>
          <w:rFonts w:ascii="Verdana" w:hAnsi="Verdana"/>
        </w:rPr>
        <w:t>,</w:t>
      </w:r>
      <w:r>
        <w:rPr>
          <w:rFonts w:ascii="Verdana" w:hAnsi="Verdana"/>
        </w:rPr>
        <w:t xml:space="preserve"> these acts</w:t>
      </w:r>
      <w:r w:rsidRPr="000D427A">
        <w:rPr>
          <w:rFonts w:ascii="Verdana" w:hAnsi="Verdana"/>
        </w:rPr>
        <w:t xml:space="preserve"> have been perceived as unfair and is causing conflict within the business between the company and the employees </w:t>
      </w:r>
      <w:sdt>
        <w:sdtPr>
          <w:rPr>
            <w:rFonts w:ascii="Verdana" w:hAnsi="Verdana"/>
          </w:rPr>
          <w:id w:val="1787224060"/>
          <w:citation/>
        </w:sdtPr>
        <w:sdtContent>
          <w:r w:rsidRPr="00EF4179">
            <w:rPr>
              <w:rFonts w:ascii="Verdana" w:hAnsi="Verdana"/>
            </w:rPr>
            <w:fldChar w:fldCharType="begin"/>
          </w:r>
          <w:r w:rsidRPr="00EF4179">
            <w:rPr>
              <w:rFonts w:ascii="Verdana" w:hAnsi="Verdana"/>
            </w:rPr>
            <w:instrText xml:space="preserve"> CITATION Lim16 \l 2057 </w:instrText>
          </w:r>
          <w:r w:rsidRPr="00EF4179">
            <w:rPr>
              <w:rFonts w:ascii="Verdana" w:hAnsi="Verdana"/>
            </w:rPr>
            <w:fldChar w:fldCharType="separate"/>
          </w:r>
          <w:r w:rsidRPr="00EF4179">
            <w:rPr>
              <w:rFonts w:ascii="Verdana" w:hAnsi="Verdana"/>
            </w:rPr>
            <w:t>(Limaye, 2016)</w:t>
          </w:r>
          <w:r w:rsidRPr="00EF4179">
            <w:rPr>
              <w:rFonts w:ascii="Verdana" w:hAnsi="Verdana"/>
            </w:rPr>
            <w:fldChar w:fldCharType="end"/>
          </w:r>
        </w:sdtContent>
      </w:sdt>
      <w:r w:rsidRPr="000D427A">
        <w:rPr>
          <w:rFonts w:ascii="Verdana" w:hAnsi="Verdana"/>
        </w:rPr>
        <w:t>.</w:t>
      </w:r>
    </w:p>
    <w:p w14:paraId="5ABBAF03" w14:textId="77777777" w:rsidR="00F23942" w:rsidRPr="00E252F7" w:rsidRDefault="00F23942" w:rsidP="00E252F7">
      <w:pPr>
        <w:spacing w:line="480" w:lineRule="auto"/>
        <w:jc w:val="both"/>
        <w:rPr>
          <w:rFonts w:ascii="Verdana" w:hAnsi="Verdana"/>
        </w:rPr>
      </w:pPr>
      <w:r w:rsidRPr="00E252F7">
        <w:rPr>
          <w:rFonts w:ascii="Verdana" w:hAnsi="Verdana"/>
        </w:rPr>
        <w:t>The current corporate reputational damage that has been incurred by TATA, caused by the instability of the plants future under the company, has had dramatic effects on the retention of employees this thesis will explore the correlation between the two fields of study and aim to further knowledge to aid the organisation and other companies that are having similar effects therein.</w:t>
      </w:r>
    </w:p>
    <w:p w14:paraId="6D35F2A9" w14:textId="77777777" w:rsidR="00F23942" w:rsidRPr="00E252F7" w:rsidRDefault="00F23942" w:rsidP="00E252F7">
      <w:pPr>
        <w:spacing w:line="480" w:lineRule="auto"/>
        <w:jc w:val="both"/>
        <w:rPr>
          <w:rFonts w:ascii="Verdana" w:hAnsi="Verdana"/>
        </w:rPr>
      </w:pPr>
    </w:p>
    <w:p w14:paraId="49AB1ECD" w14:textId="77777777" w:rsidR="00F23942" w:rsidRDefault="00F23942" w:rsidP="00F23942">
      <w:pPr>
        <w:spacing w:line="480" w:lineRule="auto"/>
        <w:jc w:val="both"/>
      </w:pPr>
    </w:p>
    <w:p w14:paraId="343B3441" w14:textId="6B267300" w:rsidR="00F23942" w:rsidRDefault="00F23942">
      <w:r>
        <w:br w:type="page"/>
      </w:r>
    </w:p>
    <w:p w14:paraId="5E5062F3" w14:textId="6E7E19FD" w:rsidR="00F23942" w:rsidRPr="00FF2EEA" w:rsidRDefault="00F23942" w:rsidP="00FF2EEA">
      <w:pPr>
        <w:pStyle w:val="Heading1"/>
        <w:spacing w:line="480" w:lineRule="auto"/>
        <w:jc w:val="both"/>
        <w:rPr>
          <w:color w:val="auto"/>
        </w:rPr>
      </w:pPr>
      <w:bookmarkStart w:id="7" w:name="_Toc513698623"/>
      <w:r w:rsidRPr="00FF2EEA">
        <w:rPr>
          <w:color w:val="auto"/>
        </w:rPr>
        <w:lastRenderedPageBreak/>
        <w:t>Chapter 2 - Literature Review</w:t>
      </w:r>
      <w:bookmarkEnd w:id="7"/>
    </w:p>
    <w:p w14:paraId="4CF0F89A" w14:textId="409AE66C" w:rsidR="00F23942" w:rsidRPr="004A6753" w:rsidRDefault="00F23942" w:rsidP="004A6753">
      <w:pPr>
        <w:pStyle w:val="Heading2"/>
        <w:numPr>
          <w:ilvl w:val="1"/>
          <w:numId w:val="10"/>
        </w:numPr>
        <w:spacing w:line="480" w:lineRule="auto"/>
        <w:jc w:val="both"/>
        <w:rPr>
          <w:color w:val="auto"/>
        </w:rPr>
      </w:pPr>
      <w:bookmarkStart w:id="8" w:name="_Toc513698624"/>
      <w:r w:rsidRPr="004A6753">
        <w:rPr>
          <w:color w:val="auto"/>
        </w:rPr>
        <w:t>Introduction</w:t>
      </w:r>
      <w:bookmarkEnd w:id="8"/>
    </w:p>
    <w:p w14:paraId="537E18E4" w14:textId="77777777" w:rsidR="00F23942" w:rsidRPr="00FF2EEA" w:rsidRDefault="00F23942" w:rsidP="00FF2EEA">
      <w:pPr>
        <w:spacing w:line="480" w:lineRule="auto"/>
        <w:jc w:val="both"/>
        <w:rPr>
          <w:rFonts w:ascii="Verdana" w:hAnsi="Verdana"/>
        </w:rPr>
      </w:pPr>
      <w:r w:rsidRPr="00FF2EEA">
        <w:rPr>
          <w:rFonts w:ascii="Verdana" w:hAnsi="Verdana"/>
        </w:rPr>
        <w:t>The chapter shall be undertaken to complete the first objective of the thesis:</w:t>
      </w:r>
    </w:p>
    <w:p w14:paraId="278DC0B7" w14:textId="79FBEBAB" w:rsidR="00F23942" w:rsidRPr="00FF2EEA" w:rsidRDefault="00401678" w:rsidP="00FF2EEA">
      <w:pPr>
        <w:pStyle w:val="ListParagraph"/>
        <w:numPr>
          <w:ilvl w:val="0"/>
          <w:numId w:val="2"/>
        </w:numPr>
        <w:spacing w:line="480" w:lineRule="auto"/>
        <w:jc w:val="both"/>
        <w:rPr>
          <w:rFonts w:ascii="Verdana" w:hAnsi="Verdana"/>
        </w:rPr>
      </w:pPr>
      <w:bookmarkStart w:id="9" w:name="_Hlk513679383"/>
      <w:r w:rsidRPr="00E252F7">
        <w:rPr>
          <w:rFonts w:ascii="Verdana" w:hAnsi="Verdana"/>
        </w:rPr>
        <w:t>To evaluate and assess current academic literature in the field of retention and corporate reputational effects on employees.</w:t>
      </w:r>
    </w:p>
    <w:bookmarkEnd w:id="9"/>
    <w:p w14:paraId="0426F6D0" w14:textId="77777777" w:rsidR="00F23942" w:rsidRPr="00FF2EEA" w:rsidRDefault="00F23942" w:rsidP="00FF2EEA">
      <w:pPr>
        <w:spacing w:line="480" w:lineRule="auto"/>
        <w:jc w:val="both"/>
        <w:rPr>
          <w:rFonts w:ascii="Verdana" w:hAnsi="Verdana"/>
        </w:rPr>
      </w:pPr>
      <w:r w:rsidRPr="00FF2EEA">
        <w:rPr>
          <w:rFonts w:ascii="Verdana" w:hAnsi="Verdana"/>
        </w:rPr>
        <w:t>The chapter shall be composed of sources which include academic theories and models, academic literature and journals, company reports and websites, reports undertaken by third party bodies (ACAS, CIPD), and relevant information gathered from newspaper articles to underpin and advise the methodology for the data gathered in interviews. Throughout the chapter definitions shall be given to explain terminology or models and then apply and describe to the case study of TATA Steel. The chapter shall address Retention and Reputation and the links within strengthened by academic theory. The conclusion shall demonstrate the links between the theory and the limitations of current theory and data.</w:t>
      </w:r>
    </w:p>
    <w:p w14:paraId="65D7443B" w14:textId="23AACD45" w:rsidR="00F23942" w:rsidRPr="00FF2EEA" w:rsidRDefault="00F23942" w:rsidP="00FF2EEA">
      <w:pPr>
        <w:pStyle w:val="Heading2"/>
        <w:spacing w:line="480" w:lineRule="auto"/>
        <w:jc w:val="both"/>
        <w:rPr>
          <w:color w:val="auto"/>
        </w:rPr>
      </w:pPr>
      <w:bookmarkStart w:id="10" w:name="_Toc513698625"/>
      <w:r w:rsidRPr="00FF2EEA">
        <w:rPr>
          <w:color w:val="auto"/>
        </w:rPr>
        <w:t>Retention</w:t>
      </w:r>
      <w:bookmarkEnd w:id="10"/>
    </w:p>
    <w:p w14:paraId="0E616DE5" w14:textId="77777777" w:rsidR="00F23942" w:rsidRPr="00FF2EEA" w:rsidRDefault="00F23942" w:rsidP="00FF2EEA">
      <w:pPr>
        <w:spacing w:line="480" w:lineRule="auto"/>
        <w:jc w:val="both"/>
        <w:rPr>
          <w:rFonts w:ascii="Verdana" w:hAnsi="Verdana"/>
        </w:rPr>
      </w:pPr>
      <w:r w:rsidRPr="00FF2EEA">
        <w:rPr>
          <w:rFonts w:ascii="Verdana" w:hAnsi="Verdana"/>
        </w:rPr>
        <w:t xml:space="preserve">Retention has </w:t>
      </w:r>
      <w:proofErr w:type="gramStart"/>
      <w:r w:rsidRPr="00FF2EEA">
        <w:rPr>
          <w:rFonts w:ascii="Verdana" w:hAnsi="Verdana"/>
        </w:rPr>
        <w:t>a number of</w:t>
      </w:r>
      <w:proofErr w:type="gramEnd"/>
      <w:r w:rsidRPr="00FF2EEA">
        <w:rPr>
          <w:rFonts w:ascii="Verdana" w:hAnsi="Verdana"/>
        </w:rPr>
        <w:t xml:space="preserve"> definitions that vary dependant on situation for the purpose of this thesis the working definition shall be used:</w:t>
      </w:r>
    </w:p>
    <w:p w14:paraId="4AC1913B" w14:textId="494BABAA" w:rsidR="00F23942" w:rsidRPr="00FF2EEA" w:rsidRDefault="00F23942" w:rsidP="00AF06FA">
      <w:pPr>
        <w:spacing w:line="240" w:lineRule="auto"/>
        <w:ind w:left="720"/>
        <w:jc w:val="both"/>
        <w:rPr>
          <w:rFonts w:ascii="Verdana" w:hAnsi="Verdana"/>
        </w:rPr>
      </w:pPr>
      <w:r w:rsidRPr="00FF2EEA">
        <w:rPr>
          <w:rFonts w:ascii="Verdana" w:hAnsi="Verdana"/>
        </w:rPr>
        <w:t xml:space="preserve">‘The ability to hold onto those employees you want to keep, for longer than your competitors’ </w:t>
      </w:r>
      <w:sdt>
        <w:sdtPr>
          <w:rPr>
            <w:rFonts w:ascii="Verdana" w:hAnsi="Verdana"/>
          </w:rPr>
          <w:id w:val="819851777"/>
          <w:citation/>
        </w:sdtPr>
        <w:sdtContent>
          <w:r w:rsidRPr="00FF2EEA">
            <w:rPr>
              <w:rFonts w:ascii="Verdana" w:hAnsi="Verdana"/>
            </w:rPr>
            <w:fldChar w:fldCharType="begin"/>
          </w:r>
          <w:r w:rsidR="00AF06FA">
            <w:rPr>
              <w:rFonts w:ascii="Verdana" w:hAnsi="Verdana"/>
            </w:rPr>
            <w:instrText xml:space="preserve">CITATION Joh00 \p 45 \l 2057 </w:instrText>
          </w:r>
          <w:r w:rsidRPr="00FF2EEA">
            <w:rPr>
              <w:rFonts w:ascii="Verdana" w:hAnsi="Verdana"/>
            </w:rPr>
            <w:fldChar w:fldCharType="separate"/>
          </w:r>
          <w:r w:rsidR="00AF06FA" w:rsidRPr="00AF06FA">
            <w:rPr>
              <w:rFonts w:ascii="Verdana" w:hAnsi="Verdana"/>
              <w:noProof/>
            </w:rPr>
            <w:t>(Johnson, 2000, p. 45)</w:t>
          </w:r>
          <w:r w:rsidRPr="00FF2EEA">
            <w:rPr>
              <w:rFonts w:ascii="Verdana" w:hAnsi="Verdana"/>
            </w:rPr>
            <w:fldChar w:fldCharType="end"/>
          </w:r>
        </w:sdtContent>
      </w:sdt>
      <w:r w:rsidRPr="00FF2EEA">
        <w:rPr>
          <w:rFonts w:ascii="Verdana" w:hAnsi="Verdana"/>
        </w:rPr>
        <w:t>.</w:t>
      </w:r>
    </w:p>
    <w:p w14:paraId="7EED5042" w14:textId="77777777" w:rsidR="00F23942" w:rsidRPr="00FF2EEA" w:rsidRDefault="00F23942" w:rsidP="00FF2EEA">
      <w:pPr>
        <w:spacing w:line="480" w:lineRule="auto"/>
        <w:jc w:val="both"/>
        <w:rPr>
          <w:rFonts w:ascii="Verdana" w:hAnsi="Verdana"/>
        </w:rPr>
      </w:pPr>
      <w:r w:rsidRPr="00FF2EEA">
        <w:rPr>
          <w:rFonts w:ascii="Verdana" w:hAnsi="Verdana"/>
        </w:rPr>
        <w:t xml:space="preserve">Retention is the rate at which the employer can keep employees within the organisation and can be measured against turnover, where employees exit the firm, and can be conveyed as a percentage </w:t>
      </w:r>
      <w:sdt>
        <w:sdtPr>
          <w:rPr>
            <w:rFonts w:ascii="Verdana" w:hAnsi="Verdana"/>
          </w:rPr>
          <w:id w:val="-1169101553"/>
          <w:citation/>
        </w:sdtPr>
        <w:sdtContent>
          <w:r w:rsidRPr="00FF2EEA">
            <w:rPr>
              <w:rFonts w:ascii="Verdana" w:hAnsi="Verdana"/>
            </w:rPr>
            <w:fldChar w:fldCharType="begin"/>
          </w:r>
          <w:r w:rsidRPr="00FF2EEA">
            <w:rPr>
              <w:rFonts w:ascii="Verdana" w:hAnsi="Verdana"/>
            </w:rPr>
            <w:instrText xml:space="preserve"> CITATION CIP171 \l 2057 </w:instrText>
          </w:r>
          <w:r w:rsidRPr="00FF2EEA">
            <w:rPr>
              <w:rFonts w:ascii="Verdana" w:hAnsi="Verdana"/>
            </w:rPr>
            <w:fldChar w:fldCharType="separate"/>
          </w:r>
          <w:r w:rsidRPr="00FF2EEA">
            <w:rPr>
              <w:rFonts w:ascii="Verdana" w:hAnsi="Verdana"/>
              <w:noProof/>
            </w:rPr>
            <w:t>(CIPD, 2017)</w:t>
          </w:r>
          <w:r w:rsidRPr="00FF2EEA">
            <w:rPr>
              <w:rFonts w:ascii="Verdana" w:hAnsi="Verdana"/>
            </w:rPr>
            <w:fldChar w:fldCharType="end"/>
          </w:r>
        </w:sdtContent>
      </w:sdt>
      <w:r w:rsidRPr="00FF2EEA">
        <w:rPr>
          <w:rFonts w:ascii="Verdana" w:hAnsi="Verdana"/>
        </w:rPr>
        <w:t>.</w:t>
      </w:r>
    </w:p>
    <w:p w14:paraId="712CED48" w14:textId="2555599E" w:rsidR="00F23942" w:rsidRPr="00FF2EEA" w:rsidRDefault="00F23942" w:rsidP="00FF2EEA">
      <w:pPr>
        <w:spacing w:line="480" w:lineRule="auto"/>
        <w:jc w:val="both"/>
        <w:rPr>
          <w:rFonts w:ascii="Verdana" w:hAnsi="Verdana"/>
        </w:rPr>
      </w:pPr>
      <w:r w:rsidRPr="00FF2EEA">
        <w:rPr>
          <w:rFonts w:ascii="Verdana" w:hAnsi="Verdana"/>
        </w:rPr>
        <w:t xml:space="preserve">The strategic significance of retention within an organisation can be firstly accredited to the high cost of the employee life cycle </w:t>
      </w:r>
      <w:sdt>
        <w:sdtPr>
          <w:rPr>
            <w:rFonts w:ascii="Verdana" w:hAnsi="Verdana"/>
          </w:rPr>
          <w:id w:val="-1400430214"/>
          <w:citation/>
        </w:sdtPr>
        <w:sdtContent>
          <w:r w:rsidRPr="00FF2EEA">
            <w:rPr>
              <w:rFonts w:ascii="Verdana" w:hAnsi="Verdana"/>
            </w:rPr>
            <w:fldChar w:fldCharType="begin"/>
          </w:r>
          <w:r w:rsidRPr="00FF2EEA">
            <w:rPr>
              <w:rFonts w:ascii="Verdana" w:hAnsi="Verdana"/>
            </w:rPr>
            <w:instrText xml:space="preserve"> CITATION Phi03 \l 2057 </w:instrText>
          </w:r>
          <w:r w:rsidRPr="00FF2EEA">
            <w:rPr>
              <w:rFonts w:ascii="Verdana" w:hAnsi="Verdana"/>
            </w:rPr>
            <w:fldChar w:fldCharType="separate"/>
          </w:r>
          <w:r w:rsidRPr="00FF2EEA">
            <w:rPr>
              <w:rFonts w:ascii="Verdana" w:hAnsi="Verdana"/>
              <w:noProof/>
            </w:rPr>
            <w:t>(Phillips &amp; Connell, 2003)</w:t>
          </w:r>
          <w:r w:rsidRPr="00FF2EEA">
            <w:rPr>
              <w:rFonts w:ascii="Verdana" w:hAnsi="Verdana"/>
            </w:rPr>
            <w:fldChar w:fldCharType="end"/>
          </w:r>
        </w:sdtContent>
      </w:sdt>
      <w:r w:rsidRPr="00FF2EEA">
        <w:rPr>
          <w:rFonts w:ascii="Verdana" w:hAnsi="Verdana"/>
        </w:rPr>
        <w:t xml:space="preserve">. </w:t>
      </w:r>
      <w:r w:rsidRPr="00FF2EEA">
        <w:rPr>
          <w:rFonts w:ascii="Verdana" w:hAnsi="Verdana"/>
        </w:rPr>
        <w:lastRenderedPageBreak/>
        <w:t xml:space="preserve">The employee life cycle is a model that shows the path of an employee from recruitment through to exit of the organisation; attract candidate, recruit, onboard, develop, coach, retain and separation </w:t>
      </w:r>
      <w:sdt>
        <w:sdtPr>
          <w:rPr>
            <w:rFonts w:ascii="Verdana" w:hAnsi="Verdana"/>
          </w:rPr>
          <w:id w:val="-2073578938"/>
          <w:citation/>
        </w:sdtPr>
        <w:sdtContent>
          <w:r w:rsidRPr="00FF2EEA">
            <w:rPr>
              <w:rFonts w:ascii="Verdana" w:hAnsi="Verdana"/>
            </w:rPr>
            <w:fldChar w:fldCharType="begin"/>
          </w:r>
          <w:r w:rsidRPr="00FF2EEA">
            <w:rPr>
              <w:rFonts w:ascii="Verdana" w:hAnsi="Verdana"/>
            </w:rPr>
            <w:instrText xml:space="preserve"> CITATION Tho09 \l 2057 </w:instrText>
          </w:r>
          <w:r w:rsidRPr="00FF2EEA">
            <w:rPr>
              <w:rFonts w:ascii="Verdana" w:hAnsi="Verdana"/>
            </w:rPr>
            <w:fldChar w:fldCharType="separate"/>
          </w:r>
          <w:r w:rsidRPr="00FF2EEA">
            <w:rPr>
              <w:rFonts w:ascii="Verdana" w:hAnsi="Verdana"/>
              <w:noProof/>
            </w:rPr>
            <w:t>(Thompsen, 2009)</w:t>
          </w:r>
          <w:r w:rsidRPr="00FF2EEA">
            <w:rPr>
              <w:rFonts w:ascii="Verdana" w:hAnsi="Verdana"/>
            </w:rPr>
            <w:fldChar w:fldCharType="end"/>
          </w:r>
        </w:sdtContent>
      </w:sdt>
      <w:r w:rsidRPr="00FF2EEA">
        <w:rPr>
          <w:rFonts w:ascii="Verdana" w:hAnsi="Verdana"/>
        </w:rPr>
        <w:t xml:space="preserve">. The cost of attracting a new staff member can be broken down into advertising internally/externally or outsourcing through a recruitment agency, interview process of multiple candidates and then induction of successful employee into the organisation, this cost has been reviewed at £4,000 to £7,000 per employee depending on job specifics and size of company hiring in 2014 </w:t>
      </w:r>
      <w:sdt>
        <w:sdtPr>
          <w:rPr>
            <w:rFonts w:ascii="Verdana" w:hAnsi="Verdana"/>
          </w:rPr>
          <w:id w:val="1834793086"/>
          <w:citation/>
        </w:sdtPr>
        <w:sdtContent>
          <w:r w:rsidRPr="00FF2EEA">
            <w:rPr>
              <w:rFonts w:ascii="Verdana" w:hAnsi="Verdana"/>
            </w:rPr>
            <w:fldChar w:fldCharType="begin"/>
          </w:r>
          <w:r w:rsidRPr="00FF2EEA">
            <w:rPr>
              <w:rFonts w:ascii="Verdana" w:hAnsi="Verdana"/>
            </w:rPr>
            <w:instrText xml:space="preserve"> CITATION Oxf14 \l 2057 </w:instrText>
          </w:r>
          <w:r w:rsidRPr="00FF2EEA">
            <w:rPr>
              <w:rFonts w:ascii="Verdana" w:hAnsi="Verdana"/>
            </w:rPr>
            <w:fldChar w:fldCharType="separate"/>
          </w:r>
          <w:r w:rsidRPr="00FF2EEA">
            <w:rPr>
              <w:rFonts w:ascii="Verdana" w:hAnsi="Verdana"/>
              <w:noProof/>
            </w:rPr>
            <w:t>(Oxford Economics, 2014)</w:t>
          </w:r>
          <w:r w:rsidRPr="00FF2EEA">
            <w:rPr>
              <w:rFonts w:ascii="Verdana" w:hAnsi="Verdana"/>
            </w:rPr>
            <w:fldChar w:fldCharType="end"/>
          </w:r>
        </w:sdtContent>
      </w:sdt>
      <w:r w:rsidRPr="00FF2EEA">
        <w:rPr>
          <w:rFonts w:ascii="Verdana" w:hAnsi="Verdana"/>
        </w:rPr>
        <w:t xml:space="preserve">. </w:t>
      </w:r>
      <w:r w:rsidRPr="00FF2EEA">
        <w:rPr>
          <w:rFonts w:ascii="Verdana" w:hAnsi="Verdana"/>
        </w:rPr>
        <w:br/>
        <w:t>Furthermore the report undertaken by Oxford Economics (2014) shows that that the actual cost of employee turnover</w:t>
      </w:r>
      <w:r w:rsidR="00C20156">
        <w:rPr>
          <w:rFonts w:ascii="Verdana" w:hAnsi="Verdana"/>
        </w:rPr>
        <w:t xml:space="preserve"> to the organisation</w:t>
      </w:r>
      <w:r w:rsidRPr="00FF2EEA">
        <w:rPr>
          <w:rFonts w:ascii="Verdana" w:hAnsi="Verdana"/>
        </w:rPr>
        <w:t xml:space="preserve"> is much higher, £25,000 to £30,000 per employee, due to the loss of output of productivity that can be accredited to; the time in which there is no employee in the role, the disruption to the team surrounding the individual that has left, loss of specific refined skills, and integration of new candidate </w:t>
      </w:r>
      <w:sdt>
        <w:sdtPr>
          <w:rPr>
            <w:rFonts w:ascii="Verdana" w:hAnsi="Verdana"/>
          </w:rPr>
          <w:id w:val="826483808"/>
          <w:citation/>
        </w:sdtPr>
        <w:sdtContent>
          <w:r w:rsidRPr="00FF2EEA">
            <w:rPr>
              <w:rFonts w:ascii="Verdana" w:hAnsi="Verdana"/>
            </w:rPr>
            <w:fldChar w:fldCharType="begin"/>
          </w:r>
          <w:r w:rsidRPr="00FF2EEA">
            <w:rPr>
              <w:rFonts w:ascii="Verdana" w:hAnsi="Verdana"/>
            </w:rPr>
            <w:instrText xml:space="preserve"> CITATION Bra00 \l 2057 </w:instrText>
          </w:r>
          <w:r w:rsidRPr="00FF2EEA">
            <w:rPr>
              <w:rFonts w:ascii="Verdana" w:hAnsi="Verdana"/>
            </w:rPr>
            <w:fldChar w:fldCharType="separate"/>
          </w:r>
          <w:r w:rsidRPr="00FF2EEA">
            <w:rPr>
              <w:rFonts w:ascii="Verdana" w:hAnsi="Verdana"/>
              <w:noProof/>
            </w:rPr>
            <w:t>(Branham, 2000)</w:t>
          </w:r>
          <w:r w:rsidRPr="00FF2EEA">
            <w:rPr>
              <w:rFonts w:ascii="Verdana" w:hAnsi="Verdana"/>
            </w:rPr>
            <w:fldChar w:fldCharType="end"/>
          </w:r>
        </w:sdtContent>
      </w:sdt>
      <w:r w:rsidRPr="00FF2EEA">
        <w:rPr>
          <w:rFonts w:ascii="Verdana" w:hAnsi="Verdana"/>
        </w:rPr>
        <w:t xml:space="preserve">. </w:t>
      </w:r>
    </w:p>
    <w:p w14:paraId="6397E65B" w14:textId="3987A3FC" w:rsidR="00F23942" w:rsidRPr="00FF2EEA" w:rsidRDefault="00F23942" w:rsidP="00FF2EEA">
      <w:pPr>
        <w:pStyle w:val="Heading3"/>
        <w:spacing w:line="480" w:lineRule="auto"/>
        <w:jc w:val="both"/>
        <w:rPr>
          <w:color w:val="auto"/>
        </w:rPr>
      </w:pPr>
      <w:bookmarkStart w:id="11" w:name="_Toc513698626"/>
      <w:r w:rsidRPr="00FF2EEA">
        <w:rPr>
          <w:color w:val="auto"/>
        </w:rPr>
        <w:t>Factors to Retaining Employees</w:t>
      </w:r>
      <w:bookmarkEnd w:id="11"/>
    </w:p>
    <w:p w14:paraId="5398679B" w14:textId="3EC603DA" w:rsidR="00F23942" w:rsidRPr="00FF2EEA" w:rsidRDefault="00FD35BF" w:rsidP="00FF2EEA">
      <w:pPr>
        <w:spacing w:line="480" w:lineRule="auto"/>
        <w:jc w:val="both"/>
        <w:rPr>
          <w:rFonts w:ascii="Verdana" w:hAnsi="Verdana"/>
        </w:rPr>
      </w:pPr>
      <w:r w:rsidRPr="00FF2EEA">
        <w:rPr>
          <w:rFonts w:ascii="Verdana" w:hAnsi="Verdana"/>
          <w:noProof/>
        </w:rPr>
        <w:t>Maslow</w:t>
      </w:r>
      <w:r w:rsidRPr="00FF2EEA">
        <w:rPr>
          <w:rFonts w:ascii="Verdana" w:hAnsi="Verdana"/>
        </w:rPr>
        <w:t xml:space="preserve"> </w:t>
      </w:r>
      <w:sdt>
        <w:sdtPr>
          <w:rPr>
            <w:rFonts w:ascii="Verdana" w:hAnsi="Verdana"/>
          </w:rPr>
          <w:id w:val="-1951624656"/>
          <w:citation/>
        </w:sdtPr>
        <w:sdtContent>
          <w:r w:rsidR="00F23942" w:rsidRPr="00FF2EEA">
            <w:rPr>
              <w:rFonts w:ascii="Verdana" w:hAnsi="Verdana"/>
            </w:rPr>
            <w:fldChar w:fldCharType="begin"/>
          </w:r>
          <w:r>
            <w:rPr>
              <w:rFonts w:ascii="Verdana" w:hAnsi="Verdana"/>
            </w:rPr>
            <w:instrText xml:space="preserve">CITATION Mas13 \n  \t  \l 2057 </w:instrText>
          </w:r>
          <w:r w:rsidR="00F23942" w:rsidRPr="00FF2EEA">
            <w:rPr>
              <w:rFonts w:ascii="Verdana" w:hAnsi="Verdana"/>
            </w:rPr>
            <w:fldChar w:fldCharType="separate"/>
          </w:r>
          <w:r w:rsidRPr="00FD35BF">
            <w:rPr>
              <w:rFonts w:ascii="Verdana" w:hAnsi="Verdana"/>
              <w:noProof/>
            </w:rPr>
            <w:t>(2013)</w:t>
          </w:r>
          <w:r w:rsidR="00F23942" w:rsidRPr="00FF2EEA">
            <w:rPr>
              <w:rFonts w:ascii="Verdana" w:hAnsi="Verdana"/>
            </w:rPr>
            <w:fldChar w:fldCharType="end"/>
          </w:r>
        </w:sdtContent>
      </w:sdt>
      <w:r w:rsidR="00F23942" w:rsidRPr="00FF2EEA">
        <w:rPr>
          <w:rFonts w:ascii="Verdana" w:hAnsi="Verdana"/>
        </w:rPr>
        <w:t xml:space="preserve"> shows the relationship between needs of the individual and increased motivation with a model called the hierarchy of needs.</w:t>
      </w:r>
    </w:p>
    <w:p w14:paraId="09D6F1CC" w14:textId="77777777" w:rsidR="00AF06FA" w:rsidRDefault="00F23942" w:rsidP="00AF06FA">
      <w:pPr>
        <w:keepNext/>
        <w:spacing w:line="480" w:lineRule="auto"/>
        <w:jc w:val="center"/>
      </w:pPr>
      <w:r w:rsidRPr="00FF2EEA">
        <w:rPr>
          <w:rFonts w:ascii="Verdana" w:hAnsi="Verdana"/>
          <w:noProof/>
        </w:rPr>
        <w:lastRenderedPageBreak/>
        <w:drawing>
          <wp:inline distT="0" distB="0" distL="0" distR="0" wp14:anchorId="3F7568AC" wp14:editId="163D6208">
            <wp:extent cx="3629025" cy="2700167"/>
            <wp:effectExtent l="0" t="0" r="0" b="5080"/>
            <wp:docPr id="2" name="Picture 2"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35627" cy="2705079"/>
                    </a:xfrm>
                    <a:prstGeom prst="rect">
                      <a:avLst/>
                    </a:prstGeom>
                    <a:noFill/>
                    <a:ln>
                      <a:noFill/>
                    </a:ln>
                  </pic:spPr>
                </pic:pic>
              </a:graphicData>
            </a:graphic>
          </wp:inline>
        </w:drawing>
      </w:r>
    </w:p>
    <w:p w14:paraId="51BCE7C5" w14:textId="631C6E9E" w:rsidR="00F23942" w:rsidRPr="00AF06FA" w:rsidRDefault="00AF06FA" w:rsidP="00AF06FA">
      <w:pPr>
        <w:pStyle w:val="Caption"/>
        <w:jc w:val="center"/>
        <w:rPr>
          <w:rFonts w:ascii="Verdana" w:hAnsi="Verdana"/>
          <w:color w:val="auto"/>
        </w:rPr>
      </w:pPr>
      <w:bookmarkStart w:id="12" w:name="_Toc513771987"/>
      <w:r w:rsidRPr="00AF06FA">
        <w:rPr>
          <w:rFonts w:ascii="Verdana" w:hAnsi="Verdana"/>
          <w:color w:val="auto"/>
        </w:rPr>
        <w:t xml:space="preserve">Figure </w:t>
      </w:r>
      <w:r w:rsidR="00671246">
        <w:rPr>
          <w:rFonts w:ascii="Verdana" w:hAnsi="Verdana"/>
          <w:color w:val="auto"/>
        </w:rPr>
        <w:fldChar w:fldCharType="begin"/>
      </w:r>
      <w:r w:rsidR="00671246">
        <w:rPr>
          <w:rFonts w:ascii="Verdana" w:hAnsi="Verdana"/>
          <w:color w:val="auto"/>
        </w:rPr>
        <w:instrText xml:space="preserve"> STYLEREF 1 \s </w:instrText>
      </w:r>
      <w:r w:rsidR="00671246">
        <w:rPr>
          <w:rFonts w:ascii="Verdana" w:hAnsi="Verdana"/>
          <w:color w:val="auto"/>
        </w:rPr>
        <w:fldChar w:fldCharType="separate"/>
      </w:r>
      <w:r w:rsidR="00671246">
        <w:rPr>
          <w:rFonts w:ascii="Verdana" w:hAnsi="Verdana"/>
          <w:noProof/>
          <w:color w:val="auto"/>
        </w:rPr>
        <w:t>2</w:t>
      </w:r>
      <w:r w:rsidR="00671246">
        <w:rPr>
          <w:rFonts w:ascii="Verdana" w:hAnsi="Verdana"/>
          <w:color w:val="auto"/>
        </w:rPr>
        <w:fldChar w:fldCharType="end"/>
      </w:r>
      <w:r w:rsidR="00671246">
        <w:rPr>
          <w:rFonts w:ascii="Verdana" w:hAnsi="Verdana"/>
          <w:color w:val="auto"/>
        </w:rPr>
        <w:noBreakHyphen/>
      </w:r>
      <w:r w:rsidR="00671246">
        <w:rPr>
          <w:rFonts w:ascii="Verdana" w:hAnsi="Verdana"/>
          <w:color w:val="auto"/>
        </w:rPr>
        <w:fldChar w:fldCharType="begin"/>
      </w:r>
      <w:r w:rsidR="00671246">
        <w:rPr>
          <w:rFonts w:ascii="Verdana" w:hAnsi="Verdana"/>
          <w:color w:val="auto"/>
        </w:rPr>
        <w:instrText xml:space="preserve"> SEQ Figure \* ARABIC \s 1 </w:instrText>
      </w:r>
      <w:r w:rsidR="00671246">
        <w:rPr>
          <w:rFonts w:ascii="Verdana" w:hAnsi="Verdana"/>
          <w:color w:val="auto"/>
        </w:rPr>
        <w:fldChar w:fldCharType="separate"/>
      </w:r>
      <w:r w:rsidR="00671246">
        <w:rPr>
          <w:rFonts w:ascii="Verdana" w:hAnsi="Verdana"/>
          <w:noProof/>
          <w:color w:val="auto"/>
        </w:rPr>
        <w:t>1</w:t>
      </w:r>
      <w:r w:rsidR="00671246">
        <w:rPr>
          <w:rFonts w:ascii="Verdana" w:hAnsi="Verdana"/>
          <w:color w:val="auto"/>
        </w:rPr>
        <w:fldChar w:fldCharType="end"/>
      </w:r>
      <w:r w:rsidRPr="00AF06FA">
        <w:rPr>
          <w:rFonts w:ascii="Verdana" w:hAnsi="Verdana"/>
          <w:color w:val="auto"/>
        </w:rPr>
        <w:t xml:space="preserve"> Maslow’s Hierarchy of Needs (Maslow, 2013)</w:t>
      </w:r>
      <w:bookmarkEnd w:id="12"/>
    </w:p>
    <w:p w14:paraId="57144CCD" w14:textId="77777777" w:rsidR="00F23942" w:rsidRPr="00FF2EEA" w:rsidRDefault="00F23942" w:rsidP="00FF2EEA">
      <w:pPr>
        <w:spacing w:line="480" w:lineRule="auto"/>
        <w:jc w:val="both"/>
        <w:rPr>
          <w:rFonts w:ascii="Verdana" w:hAnsi="Verdana"/>
        </w:rPr>
      </w:pPr>
      <w:r w:rsidRPr="00FF2EEA">
        <w:rPr>
          <w:rFonts w:ascii="Verdana" w:hAnsi="Verdana"/>
        </w:rPr>
        <w:t xml:space="preserve">Physiological: where the need can be met with the basic payment of the individual by an organisation, Safety: this is a bi-fold with the actual safety of the work provided and job security, Belonging: where an individual feels comfortable and trusts the organisation, Esteem: at this point the nurture of the employee transcends the need for pay as a reward and relies on feeling valued within the organisation as a true motivator </w:t>
      </w:r>
      <w:sdt>
        <w:sdtPr>
          <w:rPr>
            <w:rFonts w:ascii="Verdana" w:hAnsi="Verdana"/>
          </w:rPr>
          <w:id w:val="1406260892"/>
          <w:citation/>
        </w:sdtPr>
        <w:sdtContent>
          <w:r w:rsidRPr="00FF2EEA">
            <w:rPr>
              <w:rFonts w:ascii="Verdana" w:hAnsi="Verdana"/>
            </w:rPr>
            <w:fldChar w:fldCharType="begin"/>
          </w:r>
          <w:r w:rsidRPr="00FF2EEA">
            <w:rPr>
              <w:rFonts w:ascii="Verdana" w:hAnsi="Verdana"/>
            </w:rPr>
            <w:instrText xml:space="preserve"> CITATION Sil04 \l 2057 </w:instrText>
          </w:r>
          <w:r w:rsidRPr="00FF2EEA">
            <w:rPr>
              <w:rFonts w:ascii="Verdana" w:hAnsi="Verdana"/>
            </w:rPr>
            <w:fldChar w:fldCharType="separate"/>
          </w:r>
          <w:r w:rsidRPr="00FF2EEA">
            <w:rPr>
              <w:rFonts w:ascii="Verdana" w:hAnsi="Verdana"/>
              <w:noProof/>
            </w:rPr>
            <w:t>(Silverman, 2004)</w:t>
          </w:r>
          <w:r w:rsidRPr="00FF2EEA">
            <w:rPr>
              <w:rFonts w:ascii="Verdana" w:hAnsi="Verdana"/>
            </w:rPr>
            <w:fldChar w:fldCharType="end"/>
          </w:r>
        </w:sdtContent>
      </w:sdt>
      <w:r w:rsidRPr="00FF2EEA">
        <w:rPr>
          <w:rFonts w:ascii="Verdana" w:hAnsi="Verdana"/>
        </w:rPr>
        <w:t>, leading then to the self-actuation.</w:t>
      </w:r>
    </w:p>
    <w:p w14:paraId="40D34551" w14:textId="35B5EB74" w:rsidR="00F23942" w:rsidRPr="00FF2EEA" w:rsidRDefault="00F23942" w:rsidP="00FF2EEA">
      <w:pPr>
        <w:spacing w:line="480" w:lineRule="auto"/>
        <w:jc w:val="both"/>
        <w:rPr>
          <w:rFonts w:ascii="Verdana" w:hAnsi="Verdana"/>
        </w:rPr>
      </w:pPr>
      <w:r w:rsidRPr="00FF2EEA">
        <w:rPr>
          <w:rFonts w:ascii="Verdana" w:hAnsi="Verdana"/>
        </w:rPr>
        <w:t xml:space="preserve">When an employee feels valued by the organisation the likelihood of retention of that individual increases </w:t>
      </w:r>
      <w:sdt>
        <w:sdtPr>
          <w:rPr>
            <w:rFonts w:ascii="Verdana" w:hAnsi="Verdana"/>
          </w:rPr>
          <w:id w:val="-1567018330"/>
          <w:citation/>
        </w:sdtPr>
        <w:sdtContent>
          <w:r w:rsidRPr="00FF2EEA">
            <w:rPr>
              <w:rFonts w:ascii="Verdana" w:hAnsi="Verdana"/>
            </w:rPr>
            <w:fldChar w:fldCharType="begin"/>
          </w:r>
          <w:r w:rsidRPr="00FF2EEA">
            <w:rPr>
              <w:rFonts w:ascii="Verdana" w:hAnsi="Verdana"/>
            </w:rPr>
            <w:instrText xml:space="preserve"> CITATION Lak00 \l 2057 </w:instrText>
          </w:r>
          <w:r w:rsidRPr="00FF2EEA">
            <w:rPr>
              <w:rFonts w:ascii="Verdana" w:hAnsi="Verdana"/>
            </w:rPr>
            <w:fldChar w:fldCharType="separate"/>
          </w:r>
          <w:r w:rsidRPr="00FF2EEA">
            <w:rPr>
              <w:rFonts w:ascii="Verdana" w:hAnsi="Verdana"/>
              <w:noProof/>
            </w:rPr>
            <w:t>(Lake, 2000)</w:t>
          </w:r>
          <w:r w:rsidRPr="00FF2EEA">
            <w:rPr>
              <w:rFonts w:ascii="Verdana" w:hAnsi="Verdana"/>
            </w:rPr>
            <w:fldChar w:fldCharType="end"/>
          </w:r>
        </w:sdtContent>
      </w:sdt>
      <w:r w:rsidRPr="00FF2EEA">
        <w:rPr>
          <w:rFonts w:ascii="Verdana" w:hAnsi="Verdana"/>
        </w:rPr>
        <w:t xml:space="preserve">. </w:t>
      </w:r>
      <w:r w:rsidR="00CF59C6">
        <w:rPr>
          <w:rFonts w:ascii="Verdana" w:hAnsi="Verdana"/>
        </w:rPr>
        <w:t>Once</w:t>
      </w:r>
      <w:r w:rsidRPr="00FF2EEA">
        <w:rPr>
          <w:rFonts w:ascii="Verdana" w:hAnsi="Verdana"/>
        </w:rPr>
        <w:t xml:space="preserve"> an employee feels valued there are other benefits to the organisation such as increased motivation, productivity, trust, and increased indoctrination into the organisations values and goals </w:t>
      </w:r>
      <w:sdt>
        <w:sdtPr>
          <w:rPr>
            <w:rFonts w:ascii="Verdana" w:hAnsi="Verdana"/>
          </w:rPr>
          <w:id w:val="1410041696"/>
          <w:citation/>
        </w:sdtPr>
        <w:sdtContent>
          <w:r w:rsidRPr="00FF2EEA">
            <w:rPr>
              <w:rFonts w:ascii="Verdana" w:hAnsi="Verdana"/>
            </w:rPr>
            <w:fldChar w:fldCharType="begin"/>
          </w:r>
          <w:r w:rsidRPr="00FF2EEA">
            <w:rPr>
              <w:rFonts w:ascii="Verdana" w:hAnsi="Verdana"/>
            </w:rPr>
            <w:instrText xml:space="preserve"> CITATION Rob93 \l 2057 </w:instrText>
          </w:r>
          <w:r w:rsidRPr="00FF2EEA">
            <w:rPr>
              <w:rFonts w:ascii="Verdana" w:hAnsi="Verdana"/>
            </w:rPr>
            <w:fldChar w:fldCharType="separate"/>
          </w:r>
          <w:r w:rsidRPr="00FF2EEA">
            <w:rPr>
              <w:rFonts w:ascii="Verdana" w:hAnsi="Verdana"/>
              <w:noProof/>
            </w:rPr>
            <w:t>(Robbins, 1993)</w:t>
          </w:r>
          <w:r w:rsidRPr="00FF2EEA">
            <w:rPr>
              <w:rFonts w:ascii="Verdana" w:hAnsi="Verdana"/>
            </w:rPr>
            <w:fldChar w:fldCharType="end"/>
          </w:r>
        </w:sdtContent>
      </w:sdt>
      <w:r w:rsidRPr="00FF2EEA">
        <w:rPr>
          <w:rFonts w:ascii="Verdana" w:hAnsi="Verdana"/>
        </w:rPr>
        <w:t>.</w:t>
      </w:r>
    </w:p>
    <w:p w14:paraId="0416FD09" w14:textId="41D5937B" w:rsidR="00F23942" w:rsidRPr="00FF2EEA" w:rsidRDefault="00F23942" w:rsidP="00FF2EEA">
      <w:pPr>
        <w:pStyle w:val="Heading4"/>
        <w:spacing w:line="480" w:lineRule="auto"/>
        <w:jc w:val="both"/>
        <w:rPr>
          <w:color w:val="auto"/>
        </w:rPr>
      </w:pPr>
      <w:bookmarkStart w:id="13" w:name="_Toc513698627"/>
      <w:r w:rsidRPr="00FF2EEA">
        <w:rPr>
          <w:color w:val="auto"/>
        </w:rPr>
        <w:t>The Taylor Review</w:t>
      </w:r>
      <w:bookmarkEnd w:id="13"/>
    </w:p>
    <w:p w14:paraId="00F5F620" w14:textId="77777777" w:rsidR="00F23942" w:rsidRPr="00FF2EEA" w:rsidRDefault="00F23942" w:rsidP="00FF2EEA">
      <w:pPr>
        <w:spacing w:line="480" w:lineRule="auto"/>
        <w:jc w:val="both"/>
        <w:rPr>
          <w:rFonts w:ascii="Verdana" w:hAnsi="Verdana"/>
        </w:rPr>
      </w:pPr>
      <w:r w:rsidRPr="00FF2EEA">
        <w:rPr>
          <w:rFonts w:ascii="Verdana" w:hAnsi="Verdana"/>
        </w:rPr>
        <w:t xml:space="preserve">The Taylor review a Government report, </w:t>
      </w:r>
      <w:sdt>
        <w:sdtPr>
          <w:rPr>
            <w:rFonts w:ascii="Verdana" w:hAnsi="Verdana"/>
          </w:rPr>
          <w:id w:val="-1302685626"/>
          <w:citation/>
        </w:sdtPr>
        <w:sdtContent>
          <w:r w:rsidRPr="00FF2EEA">
            <w:rPr>
              <w:rFonts w:ascii="Verdana" w:hAnsi="Verdana"/>
            </w:rPr>
            <w:fldChar w:fldCharType="begin"/>
          </w:r>
          <w:r w:rsidRPr="00FF2EEA">
            <w:rPr>
              <w:rFonts w:ascii="Verdana" w:hAnsi="Verdana"/>
            </w:rPr>
            <w:instrText xml:space="preserve"> CITATION Tay17 \l 2057 </w:instrText>
          </w:r>
          <w:r w:rsidRPr="00FF2EEA">
            <w:rPr>
              <w:rFonts w:ascii="Verdana" w:hAnsi="Verdana"/>
            </w:rPr>
            <w:fldChar w:fldCharType="separate"/>
          </w:r>
          <w:r w:rsidRPr="00FF2EEA">
            <w:rPr>
              <w:rFonts w:ascii="Verdana" w:hAnsi="Verdana"/>
              <w:noProof/>
            </w:rPr>
            <w:t>(Taylor, et al., 2017)</w:t>
          </w:r>
          <w:r w:rsidRPr="00FF2EEA">
            <w:rPr>
              <w:rFonts w:ascii="Verdana" w:hAnsi="Verdana"/>
            </w:rPr>
            <w:fldChar w:fldCharType="end"/>
          </w:r>
        </w:sdtContent>
      </w:sdt>
      <w:r w:rsidRPr="00FF2EEA">
        <w:rPr>
          <w:rFonts w:ascii="Verdana" w:hAnsi="Verdana"/>
        </w:rPr>
        <w:t xml:space="preserve">, describes six key factors: </w:t>
      </w:r>
      <w:proofErr w:type="spellStart"/>
      <w:r w:rsidRPr="00FF2EEA">
        <w:rPr>
          <w:rFonts w:ascii="Verdana" w:hAnsi="Verdana"/>
        </w:rPr>
        <w:t>QuInnE</w:t>
      </w:r>
      <w:proofErr w:type="spellEnd"/>
      <w:r w:rsidRPr="00FF2EEA">
        <w:rPr>
          <w:rFonts w:ascii="Verdana" w:hAnsi="Verdana"/>
        </w:rPr>
        <w:t xml:space="preserve"> Indicators, for what is good work and highlights that with ‘Good Work’ the workforce feels valued within the organisation; wages, employment </w:t>
      </w:r>
      <w:r w:rsidRPr="00FF2EEA">
        <w:rPr>
          <w:rFonts w:ascii="Verdana" w:hAnsi="Verdana"/>
        </w:rPr>
        <w:lastRenderedPageBreak/>
        <w:t>quality, education and training, working conditions, work life balance, and consultative participation and collective representation.</w:t>
      </w:r>
    </w:p>
    <w:p w14:paraId="4AC92C26" w14:textId="77777777" w:rsidR="00AF06FA" w:rsidRDefault="00F23942" w:rsidP="00AF06FA">
      <w:pPr>
        <w:keepNext/>
        <w:spacing w:line="480" w:lineRule="auto"/>
        <w:jc w:val="both"/>
      </w:pPr>
      <w:r w:rsidRPr="00FF2EEA">
        <w:rPr>
          <w:rFonts w:ascii="Verdana" w:hAnsi="Verdana"/>
          <w:noProof/>
        </w:rPr>
        <w:drawing>
          <wp:inline distT="0" distB="0" distL="0" distR="0" wp14:anchorId="4BE694B0" wp14:editId="23F73784">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6EFD169" w14:textId="7F9F5088" w:rsidR="00F23942" w:rsidRPr="00AF06FA" w:rsidRDefault="00AF06FA" w:rsidP="00AF06FA">
      <w:pPr>
        <w:pStyle w:val="Caption"/>
        <w:jc w:val="center"/>
        <w:rPr>
          <w:rFonts w:ascii="Verdana" w:hAnsi="Verdana"/>
          <w:color w:val="auto"/>
        </w:rPr>
      </w:pPr>
      <w:bookmarkStart w:id="14" w:name="_Toc513771988"/>
      <w:r w:rsidRPr="00AF06FA">
        <w:rPr>
          <w:rFonts w:ascii="Verdana" w:hAnsi="Verdana"/>
          <w:color w:val="auto"/>
        </w:rPr>
        <w:t xml:space="preserve">Figure </w:t>
      </w:r>
      <w:r w:rsidR="00671246">
        <w:rPr>
          <w:rFonts w:ascii="Verdana" w:hAnsi="Verdana"/>
          <w:color w:val="auto"/>
        </w:rPr>
        <w:fldChar w:fldCharType="begin"/>
      </w:r>
      <w:r w:rsidR="00671246">
        <w:rPr>
          <w:rFonts w:ascii="Verdana" w:hAnsi="Verdana"/>
          <w:color w:val="auto"/>
        </w:rPr>
        <w:instrText xml:space="preserve"> STYLEREF 1 \s </w:instrText>
      </w:r>
      <w:r w:rsidR="00671246">
        <w:rPr>
          <w:rFonts w:ascii="Verdana" w:hAnsi="Verdana"/>
          <w:color w:val="auto"/>
        </w:rPr>
        <w:fldChar w:fldCharType="separate"/>
      </w:r>
      <w:r w:rsidR="00671246">
        <w:rPr>
          <w:rFonts w:ascii="Verdana" w:hAnsi="Verdana"/>
          <w:noProof/>
          <w:color w:val="auto"/>
        </w:rPr>
        <w:t>2</w:t>
      </w:r>
      <w:r w:rsidR="00671246">
        <w:rPr>
          <w:rFonts w:ascii="Verdana" w:hAnsi="Verdana"/>
          <w:color w:val="auto"/>
        </w:rPr>
        <w:fldChar w:fldCharType="end"/>
      </w:r>
      <w:r w:rsidR="00671246">
        <w:rPr>
          <w:rFonts w:ascii="Verdana" w:hAnsi="Verdana"/>
          <w:color w:val="auto"/>
        </w:rPr>
        <w:noBreakHyphen/>
      </w:r>
      <w:r w:rsidR="00671246">
        <w:rPr>
          <w:rFonts w:ascii="Verdana" w:hAnsi="Verdana"/>
          <w:color w:val="auto"/>
        </w:rPr>
        <w:fldChar w:fldCharType="begin"/>
      </w:r>
      <w:r w:rsidR="00671246">
        <w:rPr>
          <w:rFonts w:ascii="Verdana" w:hAnsi="Verdana"/>
          <w:color w:val="auto"/>
        </w:rPr>
        <w:instrText xml:space="preserve"> SEQ Figure \* ARABIC \s 1 </w:instrText>
      </w:r>
      <w:r w:rsidR="00671246">
        <w:rPr>
          <w:rFonts w:ascii="Verdana" w:hAnsi="Verdana"/>
          <w:color w:val="auto"/>
        </w:rPr>
        <w:fldChar w:fldCharType="separate"/>
      </w:r>
      <w:r w:rsidR="00671246">
        <w:rPr>
          <w:rFonts w:ascii="Verdana" w:hAnsi="Verdana"/>
          <w:noProof/>
          <w:color w:val="auto"/>
        </w:rPr>
        <w:t>2</w:t>
      </w:r>
      <w:r w:rsidR="00671246">
        <w:rPr>
          <w:rFonts w:ascii="Verdana" w:hAnsi="Verdana"/>
          <w:color w:val="auto"/>
        </w:rPr>
        <w:fldChar w:fldCharType="end"/>
      </w:r>
      <w:r w:rsidRPr="00AF06FA">
        <w:rPr>
          <w:rFonts w:ascii="Verdana" w:hAnsi="Verdana"/>
          <w:color w:val="auto"/>
        </w:rPr>
        <w:t xml:space="preserve"> </w:t>
      </w:r>
      <w:proofErr w:type="spellStart"/>
      <w:r w:rsidRPr="00AF06FA">
        <w:rPr>
          <w:rFonts w:ascii="Verdana" w:hAnsi="Verdana"/>
          <w:color w:val="auto"/>
        </w:rPr>
        <w:t>QuInnE</w:t>
      </w:r>
      <w:proofErr w:type="spellEnd"/>
      <w:r w:rsidRPr="00AF06FA">
        <w:rPr>
          <w:rFonts w:ascii="Verdana" w:hAnsi="Verdana"/>
          <w:color w:val="auto"/>
        </w:rPr>
        <w:t xml:space="preserve"> indicators of Good Work </w:t>
      </w:r>
      <w:proofErr w:type="gramStart"/>
      <w:r w:rsidRPr="00AF06FA">
        <w:rPr>
          <w:rFonts w:ascii="Verdana" w:hAnsi="Verdana"/>
          <w:color w:val="auto"/>
        </w:rPr>
        <w:t>in reference to</w:t>
      </w:r>
      <w:proofErr w:type="gramEnd"/>
      <w:r w:rsidRPr="00AF06FA">
        <w:rPr>
          <w:rFonts w:ascii="Verdana" w:hAnsi="Verdana"/>
          <w:color w:val="auto"/>
        </w:rPr>
        <w:t xml:space="preserve"> the Taylor Review (Taylor, et al., 2017).</w:t>
      </w:r>
      <w:bookmarkEnd w:id="14"/>
    </w:p>
    <w:p w14:paraId="13E2DCE3" w14:textId="0D20E3F3" w:rsidR="00F23942" w:rsidRPr="00D47E23" w:rsidRDefault="00F23942" w:rsidP="00D47E23">
      <w:pPr>
        <w:pStyle w:val="Heading5"/>
        <w:spacing w:line="480" w:lineRule="auto"/>
        <w:jc w:val="both"/>
        <w:rPr>
          <w:color w:val="auto"/>
        </w:rPr>
      </w:pPr>
      <w:bookmarkStart w:id="15" w:name="_Toc513698628"/>
      <w:r w:rsidRPr="00D47E23">
        <w:rPr>
          <w:color w:val="auto"/>
        </w:rPr>
        <w:t>Fair Pay</w:t>
      </w:r>
      <w:bookmarkEnd w:id="15"/>
    </w:p>
    <w:p w14:paraId="0140A990" w14:textId="549F0171" w:rsidR="00F23942" w:rsidRPr="00D47E23" w:rsidRDefault="00F23942" w:rsidP="00D47E23">
      <w:pPr>
        <w:spacing w:line="480" w:lineRule="auto"/>
        <w:jc w:val="both"/>
        <w:rPr>
          <w:rFonts w:ascii="Verdana" w:hAnsi="Verdana"/>
        </w:rPr>
      </w:pPr>
      <w:r w:rsidRPr="00D47E23">
        <w:rPr>
          <w:rFonts w:ascii="Verdana" w:hAnsi="Verdana"/>
        </w:rPr>
        <w:t xml:space="preserve">Fair pay for the output of the work done can be related to the first stage of the hierarchy of needs: physiological </w:t>
      </w:r>
      <w:sdt>
        <w:sdtPr>
          <w:rPr>
            <w:rFonts w:ascii="Verdana" w:hAnsi="Verdana"/>
          </w:rPr>
          <w:id w:val="527219555"/>
          <w:citation/>
        </w:sdtPr>
        <w:sdtContent>
          <w:r w:rsidRPr="00D47E23">
            <w:rPr>
              <w:rFonts w:ascii="Verdana" w:hAnsi="Verdana"/>
            </w:rPr>
            <w:fldChar w:fldCharType="begin"/>
          </w:r>
          <w:r w:rsidRPr="00D47E23">
            <w:rPr>
              <w:rFonts w:ascii="Verdana" w:hAnsi="Verdana"/>
            </w:rPr>
            <w:instrText xml:space="preserve"> CITATION Mas13 \l 2057 </w:instrText>
          </w:r>
          <w:r w:rsidRPr="00D47E23">
            <w:rPr>
              <w:rFonts w:ascii="Verdana" w:hAnsi="Verdana"/>
            </w:rPr>
            <w:fldChar w:fldCharType="separate"/>
          </w:r>
          <w:r w:rsidRPr="00D47E23">
            <w:rPr>
              <w:rFonts w:ascii="Verdana" w:hAnsi="Verdana"/>
              <w:noProof/>
            </w:rPr>
            <w:t>(Maslow, 2013)</w:t>
          </w:r>
          <w:r w:rsidRPr="00D47E23">
            <w:rPr>
              <w:rFonts w:ascii="Verdana" w:hAnsi="Verdana"/>
            </w:rPr>
            <w:fldChar w:fldCharType="end"/>
          </w:r>
        </w:sdtContent>
      </w:sdt>
      <w:r w:rsidRPr="00D47E23">
        <w:rPr>
          <w:rFonts w:ascii="Verdana" w:hAnsi="Verdana"/>
        </w:rPr>
        <w:t>, where the employee can spend the money gained from employment on food, rent, and other needs. High pay is not necessarily a factor in which engages employees but the perception of what is fair pay for the job role is of high importance for an individual to stay within a company and become more engaged</w:t>
      </w:r>
      <w:r w:rsidR="00FD35BF">
        <w:rPr>
          <w:rFonts w:ascii="Verdana" w:hAnsi="Verdana"/>
        </w:rPr>
        <w:t xml:space="preserve"> (</w:t>
      </w:r>
      <w:r w:rsidR="00FD35BF" w:rsidRPr="00D47E23">
        <w:rPr>
          <w:rFonts w:ascii="Verdana" w:hAnsi="Verdana"/>
          <w:noProof/>
        </w:rPr>
        <w:t>Higginbotham, 1997</w:t>
      </w:r>
      <w:r w:rsidR="00FD35BF">
        <w:rPr>
          <w:rFonts w:ascii="Verdana" w:hAnsi="Verdana"/>
          <w:noProof/>
        </w:rPr>
        <w:t xml:space="preserve">; </w:t>
      </w:r>
      <w:r w:rsidR="00FD35BF" w:rsidRPr="00D47E23">
        <w:rPr>
          <w:rFonts w:ascii="Verdana" w:hAnsi="Verdana"/>
          <w:noProof/>
        </w:rPr>
        <w:t>Kochanski &amp; Ledford, 2001</w:t>
      </w:r>
      <w:r w:rsidR="00FD35BF">
        <w:rPr>
          <w:rFonts w:ascii="Verdana" w:hAnsi="Verdana"/>
          <w:noProof/>
        </w:rPr>
        <w:t>)</w:t>
      </w:r>
      <w:r w:rsidRPr="00D47E23">
        <w:rPr>
          <w:rFonts w:ascii="Verdana" w:hAnsi="Verdana"/>
        </w:rPr>
        <w:t>. If this fair pay is not reached the employee will disengage and</w:t>
      </w:r>
      <w:r w:rsidR="00CF59C6">
        <w:rPr>
          <w:rFonts w:ascii="Verdana" w:hAnsi="Verdana"/>
        </w:rPr>
        <w:t>/or</w:t>
      </w:r>
      <w:r w:rsidRPr="00D47E23">
        <w:rPr>
          <w:rFonts w:ascii="Verdana" w:hAnsi="Verdana"/>
        </w:rPr>
        <w:t xml:space="preserve"> look for new employment </w:t>
      </w:r>
      <w:r w:rsidR="00FD35BF">
        <w:rPr>
          <w:rFonts w:ascii="Verdana" w:hAnsi="Verdana"/>
        </w:rPr>
        <w:t>(</w:t>
      </w:r>
      <w:proofErr w:type="spellStart"/>
      <w:r w:rsidR="00FD35BF" w:rsidRPr="00D47E23">
        <w:rPr>
          <w:rFonts w:ascii="Verdana" w:hAnsi="Verdana"/>
          <w:noProof/>
        </w:rPr>
        <w:t>Akerlof</w:t>
      </w:r>
      <w:proofErr w:type="spellEnd"/>
      <w:r w:rsidR="00FD35BF" w:rsidRPr="00D47E23">
        <w:rPr>
          <w:rFonts w:ascii="Verdana" w:hAnsi="Verdana"/>
          <w:noProof/>
        </w:rPr>
        <w:t xml:space="preserve"> &amp; Yellen, 1990</w:t>
      </w:r>
      <w:r w:rsidR="00FD35BF">
        <w:rPr>
          <w:rFonts w:ascii="Verdana" w:hAnsi="Verdana"/>
          <w:noProof/>
        </w:rPr>
        <w:t xml:space="preserve">; </w:t>
      </w:r>
      <w:r w:rsidR="00FD35BF" w:rsidRPr="00D47E23">
        <w:rPr>
          <w:rFonts w:ascii="Verdana" w:hAnsi="Verdana"/>
          <w:noProof/>
        </w:rPr>
        <w:t>Velasquez, 2012</w:t>
      </w:r>
      <w:r w:rsidR="00FD35BF">
        <w:rPr>
          <w:rFonts w:ascii="Verdana" w:hAnsi="Verdana"/>
          <w:noProof/>
        </w:rPr>
        <w:t>)</w:t>
      </w:r>
      <w:r w:rsidRPr="00D47E23">
        <w:rPr>
          <w:rFonts w:ascii="Verdana" w:hAnsi="Verdana"/>
        </w:rPr>
        <w:t>.</w:t>
      </w:r>
    </w:p>
    <w:p w14:paraId="28B5BC86" w14:textId="3FB490B9" w:rsidR="00F23942" w:rsidRPr="00EF4179" w:rsidRDefault="00F23942" w:rsidP="00EF4179">
      <w:pPr>
        <w:pStyle w:val="Heading5"/>
        <w:spacing w:line="480" w:lineRule="auto"/>
        <w:jc w:val="both"/>
        <w:rPr>
          <w:color w:val="auto"/>
        </w:rPr>
      </w:pPr>
      <w:bookmarkStart w:id="16" w:name="_Toc513698629"/>
      <w:r w:rsidRPr="00EF4179">
        <w:rPr>
          <w:color w:val="auto"/>
        </w:rPr>
        <w:t>Employment Quality</w:t>
      </w:r>
      <w:bookmarkEnd w:id="16"/>
    </w:p>
    <w:p w14:paraId="5F0E37E5" w14:textId="669384E1" w:rsidR="00F23942" w:rsidRPr="00EF4179" w:rsidRDefault="00F23942" w:rsidP="00EF4179">
      <w:pPr>
        <w:spacing w:line="480" w:lineRule="auto"/>
        <w:jc w:val="both"/>
        <w:rPr>
          <w:rFonts w:ascii="Verdana" w:hAnsi="Verdana"/>
        </w:rPr>
      </w:pPr>
      <w:r w:rsidRPr="00EF4179">
        <w:rPr>
          <w:rFonts w:ascii="Verdana" w:hAnsi="Verdana"/>
        </w:rPr>
        <w:t xml:space="preserve">Employment quality is the job security within the type of contract the employee has; zero-hour contracts, agency work, full time, and part-time. This is subjective </w:t>
      </w:r>
      <w:r w:rsidRPr="00EF4179">
        <w:rPr>
          <w:rFonts w:ascii="Verdana" w:hAnsi="Verdana"/>
        </w:rPr>
        <w:lastRenderedPageBreak/>
        <w:t>to the individuals needs but there is correlation to regular hours and engagement, motivation, and trust for the organisation</w:t>
      </w:r>
      <w:r w:rsidR="00FD35BF">
        <w:rPr>
          <w:rFonts w:ascii="Verdana" w:hAnsi="Verdana"/>
        </w:rPr>
        <w:t xml:space="preserve"> </w:t>
      </w:r>
      <w:r w:rsidR="00FD35BF" w:rsidRPr="00EF4179">
        <w:rPr>
          <w:rFonts w:ascii="Verdana" w:hAnsi="Verdana"/>
          <w:noProof/>
        </w:rPr>
        <w:t>(Lindner, 1998</w:t>
      </w:r>
      <w:r w:rsidR="00FD35BF">
        <w:rPr>
          <w:rFonts w:ascii="Verdana" w:hAnsi="Verdana"/>
          <w:noProof/>
        </w:rPr>
        <w:t xml:space="preserve">; </w:t>
      </w:r>
      <w:r w:rsidR="00FD35BF" w:rsidRPr="00EF4179">
        <w:rPr>
          <w:rFonts w:ascii="Verdana" w:hAnsi="Verdana"/>
          <w:noProof/>
        </w:rPr>
        <w:t>Yousef, 1998</w:t>
      </w:r>
      <w:r w:rsidR="00FD35BF">
        <w:rPr>
          <w:rFonts w:ascii="Verdana" w:hAnsi="Verdana"/>
          <w:noProof/>
        </w:rPr>
        <w:t>)</w:t>
      </w:r>
      <w:r w:rsidRPr="00EF4179">
        <w:rPr>
          <w:rFonts w:ascii="Verdana" w:hAnsi="Verdana"/>
        </w:rPr>
        <w:t xml:space="preserve">. This fulfils one of the secondary tier motivators of Malow’s Hierarchy of Needs; Security </w:t>
      </w:r>
      <w:sdt>
        <w:sdtPr>
          <w:rPr>
            <w:rFonts w:ascii="Verdana" w:hAnsi="Verdana"/>
          </w:rPr>
          <w:id w:val="-1911064588"/>
          <w:citation/>
        </w:sdtPr>
        <w:sdtContent>
          <w:r w:rsidRPr="00EF4179">
            <w:rPr>
              <w:rFonts w:ascii="Verdana" w:hAnsi="Verdana"/>
            </w:rPr>
            <w:fldChar w:fldCharType="begin"/>
          </w:r>
          <w:r w:rsidRPr="00EF4179">
            <w:rPr>
              <w:rFonts w:ascii="Verdana" w:hAnsi="Verdana"/>
            </w:rPr>
            <w:instrText xml:space="preserve"> CITATION Mas13 \l 2057 </w:instrText>
          </w:r>
          <w:r w:rsidRPr="00EF4179">
            <w:rPr>
              <w:rFonts w:ascii="Verdana" w:hAnsi="Verdana"/>
            </w:rPr>
            <w:fldChar w:fldCharType="separate"/>
          </w:r>
          <w:r w:rsidRPr="00EF4179">
            <w:rPr>
              <w:rFonts w:ascii="Verdana" w:hAnsi="Verdana"/>
              <w:noProof/>
            </w:rPr>
            <w:t>(Maslow, 2013)</w:t>
          </w:r>
          <w:r w:rsidRPr="00EF4179">
            <w:rPr>
              <w:rFonts w:ascii="Verdana" w:hAnsi="Verdana"/>
            </w:rPr>
            <w:fldChar w:fldCharType="end"/>
          </w:r>
        </w:sdtContent>
      </w:sdt>
      <w:r w:rsidRPr="00EF4179">
        <w:rPr>
          <w:rFonts w:ascii="Verdana" w:hAnsi="Verdana"/>
        </w:rPr>
        <w:t xml:space="preserve">. </w:t>
      </w:r>
      <w:r w:rsidR="00FD35BF" w:rsidRPr="00EF4179">
        <w:rPr>
          <w:rFonts w:ascii="Verdana" w:hAnsi="Verdana"/>
          <w:noProof/>
        </w:rPr>
        <w:t>Lazear</w:t>
      </w:r>
      <w:r w:rsidR="00FD35BF" w:rsidRPr="00EF4179">
        <w:rPr>
          <w:rFonts w:ascii="Verdana" w:hAnsi="Verdana"/>
        </w:rPr>
        <w:t xml:space="preserve"> </w:t>
      </w:r>
      <w:sdt>
        <w:sdtPr>
          <w:rPr>
            <w:rFonts w:ascii="Verdana" w:hAnsi="Verdana"/>
          </w:rPr>
          <w:id w:val="-917328783"/>
          <w:citation/>
        </w:sdtPr>
        <w:sdtContent>
          <w:r w:rsidRPr="00EF4179">
            <w:rPr>
              <w:rFonts w:ascii="Verdana" w:hAnsi="Verdana"/>
            </w:rPr>
            <w:fldChar w:fldCharType="begin"/>
          </w:r>
          <w:r w:rsidR="00FD35BF">
            <w:rPr>
              <w:rFonts w:ascii="Verdana" w:hAnsi="Verdana"/>
            </w:rPr>
            <w:instrText xml:space="preserve">CITATION Laz90 \n  \t  \l 2057 </w:instrText>
          </w:r>
          <w:r w:rsidRPr="00EF4179">
            <w:rPr>
              <w:rFonts w:ascii="Verdana" w:hAnsi="Verdana"/>
            </w:rPr>
            <w:fldChar w:fldCharType="separate"/>
          </w:r>
          <w:r w:rsidR="00FD35BF" w:rsidRPr="00FD35BF">
            <w:rPr>
              <w:rFonts w:ascii="Verdana" w:hAnsi="Verdana"/>
              <w:noProof/>
            </w:rPr>
            <w:t>(1990)</w:t>
          </w:r>
          <w:r w:rsidRPr="00EF4179">
            <w:rPr>
              <w:rFonts w:ascii="Verdana" w:hAnsi="Verdana"/>
            </w:rPr>
            <w:fldChar w:fldCharType="end"/>
          </w:r>
        </w:sdtContent>
      </w:sdt>
      <w:r w:rsidRPr="00EF4179">
        <w:rPr>
          <w:rFonts w:ascii="Verdana" w:hAnsi="Verdana"/>
        </w:rPr>
        <w:t xml:space="preserve"> describes that there is correlation between employment quality and job value but also indicates that there are other factors that can be attributed due to expectation of employees such as economic climate or location of worker capital to jobs thusly these expectations of what is quality work can fluctuate with market demand increasing or decreasing retention within industries or locales.</w:t>
      </w:r>
    </w:p>
    <w:p w14:paraId="3F834204" w14:textId="77777777" w:rsidR="00F23942" w:rsidRPr="00EF4179" w:rsidRDefault="00F23942" w:rsidP="00EF4179">
      <w:pPr>
        <w:pStyle w:val="Heading5"/>
        <w:spacing w:line="480" w:lineRule="auto"/>
        <w:jc w:val="both"/>
        <w:rPr>
          <w:color w:val="auto"/>
        </w:rPr>
      </w:pPr>
      <w:bookmarkStart w:id="17" w:name="_Toc513698630"/>
      <w:r w:rsidRPr="00EF4179">
        <w:rPr>
          <w:color w:val="auto"/>
        </w:rPr>
        <w:t>Working Conditions</w:t>
      </w:r>
      <w:bookmarkEnd w:id="17"/>
    </w:p>
    <w:p w14:paraId="29887250" w14:textId="5437F0D6" w:rsidR="00F23942" w:rsidRPr="00EF4179" w:rsidRDefault="00F23942" w:rsidP="00EF4179">
      <w:pPr>
        <w:spacing w:line="480" w:lineRule="auto"/>
        <w:jc w:val="both"/>
        <w:rPr>
          <w:rFonts w:ascii="Verdana" w:hAnsi="Verdana"/>
        </w:rPr>
      </w:pPr>
      <w:r w:rsidRPr="00EF4179">
        <w:rPr>
          <w:rFonts w:ascii="Verdana" w:hAnsi="Verdana"/>
        </w:rPr>
        <w:t xml:space="preserve">Applying to the second of the secondary tier motivators of the hierarchy of needs (Maslow, 2013), this </w:t>
      </w:r>
      <w:r w:rsidR="00A71C39">
        <w:rPr>
          <w:rFonts w:ascii="Verdana" w:hAnsi="Verdana"/>
        </w:rPr>
        <w:t>relates</w:t>
      </w:r>
      <w:r w:rsidRPr="00EF4179">
        <w:rPr>
          <w:rFonts w:ascii="Verdana" w:hAnsi="Verdana"/>
        </w:rPr>
        <w:t xml:space="preserve"> to the need that the working conditions and work are safe</w:t>
      </w:r>
      <w:r w:rsidR="00A71C39">
        <w:rPr>
          <w:rFonts w:ascii="Verdana" w:hAnsi="Verdana"/>
        </w:rPr>
        <w:t>,</w:t>
      </w:r>
      <w:r w:rsidRPr="00EF4179">
        <w:rPr>
          <w:rFonts w:ascii="Verdana" w:hAnsi="Verdana"/>
        </w:rPr>
        <w:t xml:space="preserve"> this is </w:t>
      </w:r>
      <w:r w:rsidR="00A71C39">
        <w:rPr>
          <w:rFonts w:ascii="Verdana" w:hAnsi="Verdana"/>
        </w:rPr>
        <w:t>realised</w:t>
      </w:r>
      <w:r w:rsidRPr="00EF4179">
        <w:rPr>
          <w:rFonts w:ascii="Verdana" w:hAnsi="Verdana"/>
        </w:rPr>
        <w:t xml:space="preserve"> with</w:t>
      </w:r>
      <w:r w:rsidR="00733CE8">
        <w:rPr>
          <w:rFonts w:ascii="Verdana" w:hAnsi="Verdana"/>
        </w:rPr>
        <w:t xml:space="preserve"> appropriate</w:t>
      </w:r>
      <w:r w:rsidRPr="00EF4179">
        <w:rPr>
          <w:rFonts w:ascii="Verdana" w:hAnsi="Verdana"/>
        </w:rPr>
        <w:t xml:space="preserve"> Health and Safety </w:t>
      </w:r>
      <w:r w:rsidR="00733CE8">
        <w:rPr>
          <w:rFonts w:ascii="Verdana" w:hAnsi="Verdana"/>
        </w:rPr>
        <w:t>policies and procedures</w:t>
      </w:r>
      <w:r w:rsidRPr="00EF4179">
        <w:rPr>
          <w:rFonts w:ascii="Verdana" w:hAnsi="Verdana"/>
        </w:rPr>
        <w:t xml:space="preserve"> of the </w:t>
      </w:r>
      <w:r w:rsidR="00A71C39">
        <w:rPr>
          <w:rFonts w:ascii="Verdana" w:hAnsi="Verdana"/>
        </w:rPr>
        <w:t>company</w:t>
      </w:r>
      <w:r w:rsidRPr="00EF4179">
        <w:rPr>
          <w:rFonts w:ascii="Verdana" w:hAnsi="Verdana"/>
        </w:rPr>
        <w:t xml:space="preserve"> showing that the care for the employees physical safety is of paramount to the organisation </w:t>
      </w:r>
      <w:sdt>
        <w:sdtPr>
          <w:rPr>
            <w:rFonts w:ascii="Verdana" w:hAnsi="Verdana"/>
          </w:rPr>
          <w:id w:val="-1320645322"/>
          <w:citation/>
        </w:sdtPr>
        <w:sdtContent>
          <w:r w:rsidRPr="00EF4179">
            <w:rPr>
              <w:rFonts w:ascii="Verdana" w:hAnsi="Verdana"/>
            </w:rPr>
            <w:fldChar w:fldCharType="begin"/>
          </w:r>
          <w:r w:rsidRPr="00EF4179">
            <w:rPr>
              <w:rFonts w:ascii="Verdana" w:hAnsi="Verdana"/>
            </w:rPr>
            <w:instrText xml:space="preserve"> CITATION Ins15 \l 2057 </w:instrText>
          </w:r>
          <w:r w:rsidRPr="00EF4179">
            <w:rPr>
              <w:rFonts w:ascii="Verdana" w:hAnsi="Verdana"/>
            </w:rPr>
            <w:fldChar w:fldCharType="separate"/>
          </w:r>
          <w:r w:rsidRPr="00EF4179">
            <w:rPr>
              <w:rFonts w:ascii="Verdana" w:hAnsi="Verdana"/>
              <w:noProof/>
            </w:rPr>
            <w:t>(Institution of Occupational Safety and Health, 2015)</w:t>
          </w:r>
          <w:r w:rsidRPr="00EF4179">
            <w:rPr>
              <w:rFonts w:ascii="Verdana" w:hAnsi="Verdana"/>
            </w:rPr>
            <w:fldChar w:fldCharType="end"/>
          </w:r>
        </w:sdtContent>
      </w:sdt>
      <w:r w:rsidRPr="00EF4179">
        <w:rPr>
          <w:rFonts w:ascii="Verdana" w:hAnsi="Verdana"/>
        </w:rPr>
        <w:t xml:space="preserve">. </w:t>
      </w:r>
    </w:p>
    <w:p w14:paraId="72963F40" w14:textId="765B4FD3" w:rsidR="00F23942" w:rsidRPr="00EF4179" w:rsidRDefault="00F23942" w:rsidP="00EF4179">
      <w:pPr>
        <w:spacing w:line="480" w:lineRule="auto"/>
        <w:jc w:val="both"/>
        <w:rPr>
          <w:rFonts w:ascii="Verdana" w:hAnsi="Verdana"/>
        </w:rPr>
      </w:pPr>
      <w:r w:rsidRPr="00EF4179">
        <w:rPr>
          <w:rFonts w:ascii="Verdana" w:hAnsi="Verdana"/>
        </w:rPr>
        <w:t xml:space="preserve">Furthermore, working conditions also incorporate the culture of the organisation this includes management practices, core beliefs and values, and shared assumptions </w:t>
      </w:r>
      <w:sdt>
        <w:sdtPr>
          <w:rPr>
            <w:rFonts w:ascii="Verdana" w:hAnsi="Verdana"/>
          </w:rPr>
          <w:id w:val="-903762880"/>
          <w:citation/>
        </w:sdtPr>
        <w:sdtContent>
          <w:r w:rsidRPr="00EF4179">
            <w:rPr>
              <w:rFonts w:ascii="Verdana" w:hAnsi="Verdana"/>
            </w:rPr>
            <w:fldChar w:fldCharType="begin"/>
          </w:r>
          <w:r w:rsidRPr="00EF4179">
            <w:rPr>
              <w:rFonts w:ascii="Verdana" w:hAnsi="Verdana"/>
            </w:rPr>
            <w:instrText xml:space="preserve"> CITATION Sch92 \l 2057 </w:instrText>
          </w:r>
          <w:r w:rsidRPr="00EF4179">
            <w:rPr>
              <w:rFonts w:ascii="Verdana" w:hAnsi="Verdana"/>
            </w:rPr>
            <w:fldChar w:fldCharType="separate"/>
          </w:r>
          <w:r w:rsidRPr="00EF4179">
            <w:rPr>
              <w:rFonts w:ascii="Verdana" w:hAnsi="Verdana"/>
              <w:noProof/>
            </w:rPr>
            <w:t>(Schien, 1992)</w:t>
          </w:r>
          <w:r w:rsidRPr="00EF4179">
            <w:rPr>
              <w:rFonts w:ascii="Verdana" w:hAnsi="Verdana"/>
            </w:rPr>
            <w:fldChar w:fldCharType="end"/>
          </w:r>
        </w:sdtContent>
      </w:sdt>
      <w:r w:rsidRPr="00EF4179">
        <w:rPr>
          <w:rFonts w:ascii="Verdana" w:hAnsi="Verdana"/>
        </w:rPr>
        <w:t>. There is a direct relation to the type of culture that is developed within a company and employee satisfaction and morale</w:t>
      </w:r>
      <w:r w:rsidR="00A71C39" w:rsidRPr="00A71C39">
        <w:rPr>
          <w:rFonts w:ascii="Verdana" w:hAnsi="Verdana"/>
        </w:rPr>
        <w:t xml:space="preserve"> </w:t>
      </w:r>
      <w:sdt>
        <w:sdtPr>
          <w:rPr>
            <w:rFonts w:ascii="Verdana" w:hAnsi="Verdana"/>
          </w:rPr>
          <w:id w:val="2009173972"/>
          <w:citation/>
        </w:sdtPr>
        <w:sdtContent>
          <w:r w:rsidR="00A71C39" w:rsidRPr="00EF4179">
            <w:rPr>
              <w:rFonts w:ascii="Verdana" w:hAnsi="Verdana"/>
            </w:rPr>
            <w:fldChar w:fldCharType="begin"/>
          </w:r>
          <w:r w:rsidR="00A71C39" w:rsidRPr="00EF4179">
            <w:rPr>
              <w:rFonts w:ascii="Verdana" w:hAnsi="Verdana"/>
            </w:rPr>
            <w:instrText xml:space="preserve"> CITATION Kot11 \l 2057 </w:instrText>
          </w:r>
          <w:r w:rsidR="00A71C39" w:rsidRPr="00EF4179">
            <w:rPr>
              <w:rFonts w:ascii="Verdana" w:hAnsi="Verdana"/>
            </w:rPr>
            <w:fldChar w:fldCharType="separate"/>
          </w:r>
          <w:r w:rsidR="00A71C39" w:rsidRPr="00EF4179">
            <w:rPr>
              <w:rFonts w:ascii="Verdana" w:hAnsi="Verdana"/>
              <w:noProof/>
            </w:rPr>
            <w:t>(Kotter, 2011)</w:t>
          </w:r>
          <w:r w:rsidR="00A71C39" w:rsidRPr="00EF4179">
            <w:rPr>
              <w:rFonts w:ascii="Verdana" w:hAnsi="Verdana"/>
            </w:rPr>
            <w:fldChar w:fldCharType="end"/>
          </w:r>
        </w:sdtContent>
      </w:sdt>
      <w:r w:rsidRPr="00EF4179">
        <w:rPr>
          <w:rFonts w:ascii="Verdana" w:hAnsi="Verdana"/>
        </w:rPr>
        <w:t xml:space="preserve">, key indicators of retention </w:t>
      </w:r>
      <w:sdt>
        <w:sdtPr>
          <w:rPr>
            <w:rFonts w:ascii="Verdana" w:hAnsi="Verdana"/>
          </w:rPr>
          <w:id w:val="-1007364819"/>
          <w:citation/>
        </w:sdtPr>
        <w:sdtContent>
          <w:r w:rsidRPr="00EF4179">
            <w:rPr>
              <w:rFonts w:ascii="Verdana" w:hAnsi="Verdana"/>
            </w:rPr>
            <w:fldChar w:fldCharType="begin"/>
          </w:r>
          <w:r w:rsidRPr="00EF4179">
            <w:rPr>
              <w:rFonts w:ascii="Verdana" w:hAnsi="Verdana"/>
            </w:rPr>
            <w:instrText xml:space="preserve"> CITATION Mai03 \l 2057 </w:instrText>
          </w:r>
          <w:r w:rsidRPr="00EF4179">
            <w:rPr>
              <w:rFonts w:ascii="Verdana" w:hAnsi="Verdana"/>
            </w:rPr>
            <w:fldChar w:fldCharType="separate"/>
          </w:r>
          <w:r w:rsidRPr="00EF4179">
            <w:rPr>
              <w:rFonts w:ascii="Verdana" w:hAnsi="Verdana"/>
              <w:noProof/>
            </w:rPr>
            <w:t>(Mainey, 2003)</w:t>
          </w:r>
          <w:r w:rsidRPr="00EF4179">
            <w:rPr>
              <w:rFonts w:ascii="Verdana" w:hAnsi="Verdana"/>
            </w:rPr>
            <w:fldChar w:fldCharType="end"/>
          </w:r>
        </w:sdtContent>
      </w:sdt>
      <w:r w:rsidRPr="00EF4179">
        <w:rPr>
          <w:rFonts w:ascii="Verdana" w:hAnsi="Verdana"/>
        </w:rPr>
        <w:t xml:space="preserve">. The large proportion of the culture of an organisation is unseen like an iceberg, these nuances have far reaching consequences to the psychological welfare of the employee </w:t>
      </w:r>
      <w:sdt>
        <w:sdtPr>
          <w:rPr>
            <w:rFonts w:ascii="Verdana" w:hAnsi="Verdana"/>
          </w:rPr>
          <w:id w:val="518820965"/>
          <w:citation/>
        </w:sdtPr>
        <w:sdtContent>
          <w:r w:rsidRPr="00EF4179">
            <w:rPr>
              <w:rFonts w:ascii="Verdana" w:hAnsi="Verdana"/>
            </w:rPr>
            <w:fldChar w:fldCharType="begin"/>
          </w:r>
          <w:r w:rsidRPr="00EF4179">
            <w:rPr>
              <w:rFonts w:ascii="Verdana" w:hAnsi="Verdana"/>
            </w:rPr>
            <w:instrText xml:space="preserve"> CITATION Hal76 \l 2057 </w:instrText>
          </w:r>
          <w:r w:rsidRPr="00EF4179">
            <w:rPr>
              <w:rFonts w:ascii="Verdana" w:hAnsi="Verdana"/>
            </w:rPr>
            <w:fldChar w:fldCharType="separate"/>
          </w:r>
          <w:r w:rsidRPr="00EF4179">
            <w:rPr>
              <w:rFonts w:ascii="Verdana" w:hAnsi="Verdana"/>
              <w:noProof/>
            </w:rPr>
            <w:t>(Hall, 1976)</w:t>
          </w:r>
          <w:r w:rsidRPr="00EF4179">
            <w:rPr>
              <w:rFonts w:ascii="Verdana" w:hAnsi="Verdana"/>
            </w:rPr>
            <w:fldChar w:fldCharType="end"/>
          </w:r>
        </w:sdtContent>
      </w:sdt>
      <w:r w:rsidRPr="00EF4179">
        <w:rPr>
          <w:rFonts w:ascii="Verdana" w:hAnsi="Verdana"/>
        </w:rPr>
        <w:t xml:space="preserve">. </w:t>
      </w:r>
      <w:r w:rsidR="00CA7799" w:rsidRPr="00EF4179">
        <w:rPr>
          <w:rFonts w:ascii="Verdana" w:hAnsi="Verdana"/>
          <w:noProof/>
        </w:rPr>
        <w:t>Beehr &amp; Newman</w:t>
      </w:r>
      <w:r w:rsidR="00CA7799" w:rsidRPr="00EF4179">
        <w:rPr>
          <w:rFonts w:ascii="Verdana" w:hAnsi="Verdana"/>
        </w:rPr>
        <w:t xml:space="preserve"> </w:t>
      </w:r>
      <w:sdt>
        <w:sdtPr>
          <w:rPr>
            <w:rFonts w:ascii="Verdana" w:hAnsi="Verdana"/>
          </w:rPr>
          <w:id w:val="-542057496"/>
          <w:citation/>
        </w:sdtPr>
        <w:sdtContent>
          <w:r w:rsidRPr="00EF4179">
            <w:rPr>
              <w:rFonts w:ascii="Verdana" w:hAnsi="Verdana"/>
            </w:rPr>
            <w:fldChar w:fldCharType="begin"/>
          </w:r>
          <w:r w:rsidR="00CA7799">
            <w:rPr>
              <w:rFonts w:ascii="Verdana" w:hAnsi="Verdana"/>
            </w:rPr>
            <w:instrText xml:space="preserve">CITATION Bee78 \n  \t  \l 2057 </w:instrText>
          </w:r>
          <w:r w:rsidRPr="00EF4179">
            <w:rPr>
              <w:rFonts w:ascii="Verdana" w:hAnsi="Verdana"/>
            </w:rPr>
            <w:fldChar w:fldCharType="separate"/>
          </w:r>
          <w:r w:rsidR="00CA7799" w:rsidRPr="00CA7799">
            <w:rPr>
              <w:rFonts w:ascii="Verdana" w:hAnsi="Verdana"/>
              <w:noProof/>
            </w:rPr>
            <w:t>(1978)</w:t>
          </w:r>
          <w:r w:rsidRPr="00EF4179">
            <w:rPr>
              <w:rFonts w:ascii="Verdana" w:hAnsi="Verdana"/>
            </w:rPr>
            <w:fldChar w:fldCharType="end"/>
          </w:r>
        </w:sdtContent>
      </w:sdt>
      <w:r w:rsidRPr="00EF4179">
        <w:rPr>
          <w:rFonts w:ascii="Verdana" w:hAnsi="Verdana"/>
        </w:rPr>
        <w:t xml:space="preserve"> describe that the incorrect management of the welfare of employees with management style and culture can drive employees away or decrease engagement and productivity </w:t>
      </w:r>
      <w:sdt>
        <w:sdtPr>
          <w:rPr>
            <w:rFonts w:ascii="Verdana" w:hAnsi="Verdana"/>
          </w:rPr>
          <w:id w:val="-449234562"/>
          <w:citation/>
        </w:sdtPr>
        <w:sdtContent>
          <w:r w:rsidRPr="00EF4179">
            <w:rPr>
              <w:rFonts w:ascii="Verdana" w:hAnsi="Verdana"/>
            </w:rPr>
            <w:fldChar w:fldCharType="begin"/>
          </w:r>
          <w:r w:rsidRPr="00EF4179">
            <w:rPr>
              <w:rFonts w:ascii="Verdana" w:hAnsi="Verdana"/>
            </w:rPr>
            <w:instrText xml:space="preserve"> CITATION Bas85 \l 2057 </w:instrText>
          </w:r>
          <w:r w:rsidRPr="00EF4179">
            <w:rPr>
              <w:rFonts w:ascii="Verdana" w:hAnsi="Verdana"/>
            </w:rPr>
            <w:fldChar w:fldCharType="separate"/>
          </w:r>
          <w:r w:rsidRPr="00EF4179">
            <w:rPr>
              <w:rFonts w:ascii="Verdana" w:hAnsi="Verdana"/>
              <w:noProof/>
            </w:rPr>
            <w:t>(Bass, 1985)</w:t>
          </w:r>
          <w:r w:rsidRPr="00EF4179">
            <w:rPr>
              <w:rFonts w:ascii="Verdana" w:hAnsi="Verdana"/>
            </w:rPr>
            <w:fldChar w:fldCharType="end"/>
          </w:r>
        </w:sdtContent>
      </w:sdt>
      <w:r w:rsidRPr="00EF4179">
        <w:rPr>
          <w:rFonts w:ascii="Verdana" w:hAnsi="Verdana"/>
        </w:rPr>
        <w:t xml:space="preserve">. For instance, a culture of </w:t>
      </w:r>
      <w:r w:rsidRPr="00EF4179">
        <w:rPr>
          <w:rFonts w:ascii="Verdana" w:hAnsi="Verdana"/>
        </w:rPr>
        <w:lastRenderedPageBreak/>
        <w:t xml:space="preserve">high stress that is not brought on by the work but the style of management of the organisation, competing </w:t>
      </w:r>
      <w:sdt>
        <w:sdtPr>
          <w:rPr>
            <w:rFonts w:ascii="Verdana" w:hAnsi="Verdana"/>
          </w:rPr>
          <w:id w:val="1236670385"/>
          <w:citation/>
        </w:sdtPr>
        <w:sdtContent>
          <w:r w:rsidRPr="00EF4179">
            <w:rPr>
              <w:rFonts w:ascii="Verdana" w:hAnsi="Verdana"/>
            </w:rPr>
            <w:fldChar w:fldCharType="begin"/>
          </w:r>
          <w:r w:rsidRPr="00EF4179">
            <w:rPr>
              <w:rFonts w:ascii="Verdana" w:hAnsi="Verdana"/>
            </w:rPr>
            <w:instrText xml:space="preserve"> CITATION Tho02 \l 2057 </w:instrText>
          </w:r>
          <w:r w:rsidRPr="00EF4179">
            <w:rPr>
              <w:rFonts w:ascii="Verdana" w:hAnsi="Verdana"/>
            </w:rPr>
            <w:fldChar w:fldCharType="separate"/>
          </w:r>
          <w:r w:rsidRPr="00EF4179">
            <w:rPr>
              <w:rFonts w:ascii="Verdana" w:hAnsi="Verdana"/>
              <w:noProof/>
            </w:rPr>
            <w:t>(Thomas &amp; Kilmann, 2002)</w:t>
          </w:r>
          <w:r w:rsidRPr="00EF4179">
            <w:rPr>
              <w:rFonts w:ascii="Verdana" w:hAnsi="Verdana"/>
            </w:rPr>
            <w:fldChar w:fldCharType="end"/>
          </w:r>
        </w:sdtContent>
      </w:sdt>
      <w:r w:rsidRPr="00EF4179">
        <w:rPr>
          <w:rFonts w:ascii="Verdana" w:hAnsi="Verdana"/>
        </w:rPr>
        <w:t xml:space="preserve">, can increase employee burnout </w:t>
      </w:r>
      <w:sdt>
        <w:sdtPr>
          <w:rPr>
            <w:rFonts w:ascii="Verdana" w:hAnsi="Verdana"/>
          </w:rPr>
          <w:id w:val="-1063716134"/>
          <w:citation/>
        </w:sdtPr>
        <w:sdtContent>
          <w:r w:rsidRPr="00EF4179">
            <w:rPr>
              <w:rFonts w:ascii="Verdana" w:hAnsi="Verdana"/>
            </w:rPr>
            <w:fldChar w:fldCharType="begin"/>
          </w:r>
          <w:r w:rsidRPr="00EF4179">
            <w:rPr>
              <w:rFonts w:ascii="Verdana" w:hAnsi="Verdana"/>
            </w:rPr>
            <w:instrText xml:space="preserve"> CITATION Sal70 \l 2057 </w:instrText>
          </w:r>
          <w:r w:rsidRPr="00EF4179">
            <w:rPr>
              <w:rFonts w:ascii="Verdana" w:hAnsi="Verdana"/>
            </w:rPr>
            <w:fldChar w:fldCharType="separate"/>
          </w:r>
          <w:r w:rsidRPr="00EF4179">
            <w:rPr>
              <w:rFonts w:ascii="Verdana" w:hAnsi="Verdana"/>
              <w:noProof/>
            </w:rPr>
            <w:t>(Sales, 1970)</w:t>
          </w:r>
          <w:r w:rsidRPr="00EF4179">
            <w:rPr>
              <w:rFonts w:ascii="Verdana" w:hAnsi="Verdana"/>
            </w:rPr>
            <w:fldChar w:fldCharType="end"/>
          </w:r>
        </w:sdtContent>
      </w:sdt>
      <w:r w:rsidRPr="00EF4179">
        <w:rPr>
          <w:rFonts w:ascii="Verdana" w:hAnsi="Verdana"/>
        </w:rPr>
        <w:t>.</w:t>
      </w:r>
      <w:r w:rsidRPr="00EF4179">
        <w:rPr>
          <w:rFonts w:ascii="Verdana" w:hAnsi="Verdana"/>
        </w:rPr>
        <w:br/>
      </w:r>
      <w:r w:rsidR="00CA7799" w:rsidRPr="00EF4179">
        <w:rPr>
          <w:rFonts w:ascii="Verdana" w:hAnsi="Verdana"/>
          <w:noProof/>
        </w:rPr>
        <w:t>Cooper</w:t>
      </w:r>
      <w:r w:rsidR="00CA7799" w:rsidRPr="00EF4179">
        <w:rPr>
          <w:rFonts w:ascii="Verdana" w:hAnsi="Verdana"/>
        </w:rPr>
        <w:t xml:space="preserve"> </w:t>
      </w:r>
      <w:sdt>
        <w:sdtPr>
          <w:rPr>
            <w:rFonts w:ascii="Verdana" w:hAnsi="Verdana"/>
          </w:rPr>
          <w:id w:val="-114134565"/>
          <w:citation/>
        </w:sdtPr>
        <w:sdtContent>
          <w:r w:rsidRPr="00EF4179">
            <w:rPr>
              <w:rFonts w:ascii="Verdana" w:hAnsi="Verdana"/>
            </w:rPr>
            <w:fldChar w:fldCharType="begin"/>
          </w:r>
          <w:r w:rsidR="00CA7799">
            <w:rPr>
              <w:rFonts w:ascii="Verdana" w:hAnsi="Verdana"/>
            </w:rPr>
            <w:instrText xml:space="preserve">CITATION Coo15 \n  \t  \l 2057 </w:instrText>
          </w:r>
          <w:r w:rsidRPr="00EF4179">
            <w:rPr>
              <w:rFonts w:ascii="Verdana" w:hAnsi="Verdana"/>
            </w:rPr>
            <w:fldChar w:fldCharType="separate"/>
          </w:r>
          <w:r w:rsidR="00CA7799" w:rsidRPr="00CA7799">
            <w:rPr>
              <w:rFonts w:ascii="Verdana" w:hAnsi="Verdana"/>
              <w:noProof/>
            </w:rPr>
            <w:t>(2015)</w:t>
          </w:r>
          <w:r w:rsidRPr="00EF4179">
            <w:rPr>
              <w:rFonts w:ascii="Verdana" w:hAnsi="Verdana"/>
            </w:rPr>
            <w:fldChar w:fldCharType="end"/>
          </w:r>
        </w:sdtContent>
      </w:sdt>
      <w:r w:rsidRPr="00EF4179">
        <w:rPr>
          <w:rFonts w:ascii="Verdana" w:hAnsi="Verdana"/>
        </w:rPr>
        <w:t xml:space="preserve"> shows that a company that looks at the culture of an organisation and the welfare of the employee, supportive culture, are more likely to become success</w:t>
      </w:r>
      <w:r w:rsidR="00A71C39">
        <w:rPr>
          <w:rFonts w:ascii="Verdana" w:hAnsi="Verdana"/>
        </w:rPr>
        <w:t>ful</w:t>
      </w:r>
      <w:r w:rsidRPr="00EF4179">
        <w:rPr>
          <w:rFonts w:ascii="Verdana" w:hAnsi="Verdana"/>
        </w:rPr>
        <w:t xml:space="preserve"> not only in retaining employee</w:t>
      </w:r>
      <w:r w:rsidR="00A71C39">
        <w:rPr>
          <w:rFonts w:ascii="Verdana" w:hAnsi="Verdana"/>
        </w:rPr>
        <w:t>s</w:t>
      </w:r>
      <w:r w:rsidRPr="00EF4179">
        <w:rPr>
          <w:rFonts w:ascii="Verdana" w:hAnsi="Verdana"/>
        </w:rPr>
        <w:t xml:space="preserve"> but also the </w:t>
      </w:r>
      <w:r w:rsidR="00A71C39">
        <w:rPr>
          <w:rFonts w:ascii="Verdana" w:hAnsi="Verdana"/>
        </w:rPr>
        <w:t xml:space="preserve">increasing the </w:t>
      </w:r>
      <w:r w:rsidRPr="00EF4179">
        <w:rPr>
          <w:rFonts w:ascii="Verdana" w:hAnsi="Verdana"/>
        </w:rPr>
        <w:t>bottom line</w:t>
      </w:r>
      <w:r w:rsidR="00A71C39">
        <w:rPr>
          <w:rFonts w:ascii="Verdana" w:hAnsi="Verdana"/>
        </w:rPr>
        <w:t xml:space="preserve"> figure</w:t>
      </w:r>
      <w:r w:rsidRPr="00EF4179">
        <w:rPr>
          <w:rFonts w:ascii="Verdana" w:hAnsi="Verdana"/>
        </w:rPr>
        <w:t xml:space="preserve">. This supportive culture breeds the ethos of safety and care within the organisation that spreads to the unseen aspect of the cultural iceberg  </w:t>
      </w:r>
      <w:sdt>
        <w:sdtPr>
          <w:rPr>
            <w:rFonts w:ascii="Verdana" w:hAnsi="Verdana"/>
          </w:rPr>
          <w:id w:val="-81377565"/>
          <w:citation/>
        </w:sdtPr>
        <w:sdtContent>
          <w:r w:rsidRPr="00EF4179">
            <w:rPr>
              <w:rFonts w:ascii="Verdana" w:hAnsi="Verdana"/>
            </w:rPr>
            <w:fldChar w:fldCharType="begin"/>
          </w:r>
          <w:r w:rsidRPr="00EF4179">
            <w:rPr>
              <w:rFonts w:ascii="Verdana" w:hAnsi="Verdana"/>
            </w:rPr>
            <w:instrText xml:space="preserve"> CITATION Hal76 \l 2057 </w:instrText>
          </w:r>
          <w:r w:rsidRPr="00EF4179">
            <w:rPr>
              <w:rFonts w:ascii="Verdana" w:hAnsi="Verdana"/>
            </w:rPr>
            <w:fldChar w:fldCharType="separate"/>
          </w:r>
          <w:r w:rsidRPr="00EF4179">
            <w:rPr>
              <w:rFonts w:ascii="Verdana" w:hAnsi="Verdana"/>
              <w:noProof/>
            </w:rPr>
            <w:t>(Hall, 1976)</w:t>
          </w:r>
          <w:r w:rsidRPr="00EF4179">
            <w:rPr>
              <w:rFonts w:ascii="Verdana" w:hAnsi="Verdana"/>
            </w:rPr>
            <w:fldChar w:fldCharType="end"/>
          </w:r>
        </w:sdtContent>
      </w:sdt>
      <w:r w:rsidRPr="00EF4179">
        <w:rPr>
          <w:rFonts w:ascii="Verdana" w:hAnsi="Verdana"/>
        </w:rPr>
        <w:t>.</w:t>
      </w:r>
    </w:p>
    <w:p w14:paraId="09057270" w14:textId="77777777" w:rsidR="00F23942" w:rsidRPr="00EF4179" w:rsidRDefault="00F23942" w:rsidP="00EF4179">
      <w:pPr>
        <w:spacing w:line="480" w:lineRule="auto"/>
        <w:jc w:val="both"/>
        <w:rPr>
          <w:rFonts w:ascii="Verdana" w:hAnsi="Verdana"/>
        </w:rPr>
      </w:pPr>
      <w:r w:rsidRPr="00EF4179">
        <w:rPr>
          <w:rFonts w:ascii="Verdana" w:hAnsi="Verdana"/>
        </w:rPr>
        <w:t xml:space="preserve">Working conditions do not just include the physical but also encompasses the psychological wellbeing of the employee, employers who recognise this can then build a positive working environment which can increase employee motivation and productivity </w:t>
      </w:r>
      <w:sdt>
        <w:sdtPr>
          <w:rPr>
            <w:rFonts w:ascii="Verdana" w:hAnsi="Verdana"/>
          </w:rPr>
          <w:id w:val="822707674"/>
          <w:citation/>
        </w:sdtPr>
        <w:sdtContent>
          <w:r w:rsidRPr="00EF4179">
            <w:rPr>
              <w:rFonts w:ascii="Verdana" w:hAnsi="Verdana"/>
            </w:rPr>
            <w:fldChar w:fldCharType="begin"/>
          </w:r>
          <w:r w:rsidRPr="00EF4179">
            <w:rPr>
              <w:rFonts w:ascii="Verdana" w:hAnsi="Verdana"/>
            </w:rPr>
            <w:instrText xml:space="preserve"> CITATION Eur13 \l 2057 </w:instrText>
          </w:r>
          <w:r w:rsidRPr="00EF4179">
            <w:rPr>
              <w:rFonts w:ascii="Verdana" w:hAnsi="Verdana"/>
            </w:rPr>
            <w:fldChar w:fldCharType="separate"/>
          </w:r>
          <w:r w:rsidRPr="00EF4179">
            <w:rPr>
              <w:rFonts w:ascii="Verdana" w:hAnsi="Verdana"/>
              <w:noProof/>
            </w:rPr>
            <w:t>(European Agency for Safety and Health at Work, 2013)</w:t>
          </w:r>
          <w:r w:rsidRPr="00EF4179">
            <w:rPr>
              <w:rFonts w:ascii="Verdana" w:hAnsi="Verdana"/>
            </w:rPr>
            <w:fldChar w:fldCharType="end"/>
          </w:r>
        </w:sdtContent>
      </w:sdt>
      <w:r w:rsidRPr="00EF4179">
        <w:rPr>
          <w:rFonts w:ascii="Verdana" w:hAnsi="Verdana"/>
        </w:rPr>
        <w:t>.</w:t>
      </w:r>
    </w:p>
    <w:p w14:paraId="3103F3A7" w14:textId="77777777" w:rsidR="00F23942" w:rsidRPr="00EF4179" w:rsidRDefault="00F23942" w:rsidP="00EF4179">
      <w:pPr>
        <w:spacing w:line="480" w:lineRule="auto"/>
        <w:jc w:val="both"/>
        <w:rPr>
          <w:rFonts w:ascii="Verdana" w:hAnsi="Verdana"/>
        </w:rPr>
      </w:pPr>
      <w:r w:rsidRPr="00EF4179">
        <w:rPr>
          <w:rFonts w:ascii="Verdana" w:hAnsi="Verdana"/>
        </w:rPr>
        <w:t xml:space="preserve">Psychological safety has been shown with the report Project Aristotle: a Google based review of workplace dynamics, productivity, and efficiency, has shown that the number one attribute for high performing teams is the psychological safety of the individuals within the team </w:t>
      </w:r>
      <w:sdt>
        <w:sdtPr>
          <w:rPr>
            <w:rFonts w:ascii="Verdana" w:hAnsi="Verdana"/>
          </w:rPr>
          <w:id w:val="-1824644649"/>
          <w:citation/>
        </w:sdtPr>
        <w:sdtContent>
          <w:r w:rsidRPr="00EF4179">
            <w:rPr>
              <w:rFonts w:ascii="Verdana" w:hAnsi="Verdana"/>
            </w:rPr>
            <w:fldChar w:fldCharType="begin"/>
          </w:r>
          <w:r w:rsidRPr="00EF4179">
            <w:rPr>
              <w:rFonts w:ascii="Verdana" w:hAnsi="Verdana"/>
            </w:rPr>
            <w:instrText xml:space="preserve"> CITATION Duh16 \l 2057 </w:instrText>
          </w:r>
          <w:r w:rsidRPr="00EF4179">
            <w:rPr>
              <w:rFonts w:ascii="Verdana" w:hAnsi="Verdana"/>
            </w:rPr>
            <w:fldChar w:fldCharType="separate"/>
          </w:r>
          <w:r w:rsidRPr="00EF4179">
            <w:rPr>
              <w:rFonts w:ascii="Verdana" w:hAnsi="Verdana"/>
              <w:noProof/>
            </w:rPr>
            <w:t>(Duhigg, 2016)</w:t>
          </w:r>
          <w:r w:rsidRPr="00EF4179">
            <w:rPr>
              <w:rFonts w:ascii="Verdana" w:hAnsi="Verdana"/>
            </w:rPr>
            <w:fldChar w:fldCharType="end"/>
          </w:r>
        </w:sdtContent>
      </w:sdt>
      <w:r w:rsidRPr="00EF4179">
        <w:rPr>
          <w:rFonts w:ascii="Verdana" w:hAnsi="Verdana"/>
        </w:rPr>
        <w:t>.</w:t>
      </w:r>
    </w:p>
    <w:p w14:paraId="7FA713A6" w14:textId="77777777" w:rsidR="00F23942" w:rsidRPr="00EF4179" w:rsidRDefault="00F23942" w:rsidP="00EF4179">
      <w:pPr>
        <w:pStyle w:val="Heading5"/>
        <w:spacing w:line="480" w:lineRule="auto"/>
        <w:jc w:val="both"/>
      </w:pPr>
      <w:bookmarkStart w:id="18" w:name="_Toc513698631"/>
      <w:r w:rsidRPr="00EF4179">
        <w:t>Education and Training</w:t>
      </w:r>
      <w:bookmarkEnd w:id="18"/>
      <w:r w:rsidRPr="00EF4179">
        <w:t xml:space="preserve"> </w:t>
      </w:r>
    </w:p>
    <w:p w14:paraId="47A9BA2B" w14:textId="48BC24EF" w:rsidR="00F23942" w:rsidRPr="00EF4179" w:rsidRDefault="00F23942" w:rsidP="00EF4179">
      <w:pPr>
        <w:spacing w:line="480" w:lineRule="auto"/>
        <w:jc w:val="both"/>
        <w:rPr>
          <w:rFonts w:ascii="Verdana" w:hAnsi="Verdana" w:cstheme="minorHAnsi"/>
        </w:rPr>
      </w:pPr>
      <w:r w:rsidRPr="00EF4179">
        <w:rPr>
          <w:rFonts w:ascii="Verdana" w:hAnsi="Verdana"/>
        </w:rPr>
        <w:t xml:space="preserve">Developing Education and training programs can have advantages for retention for example high outcomes of training initiatives have been shown for theory Z employees; employees that want the firm to do well and that is the reward, these are built when an employee’ feelings of belonging and trust for the organisation are high </w:t>
      </w:r>
      <w:sdt>
        <w:sdtPr>
          <w:rPr>
            <w:rFonts w:ascii="Verdana" w:hAnsi="Verdana" w:cstheme="minorHAnsi"/>
          </w:rPr>
          <w:id w:val="1415282429"/>
          <w:citation/>
        </w:sdtPr>
        <w:sdtContent>
          <w:r w:rsidRPr="00EF4179">
            <w:rPr>
              <w:rFonts w:ascii="Verdana" w:hAnsi="Verdana" w:cstheme="minorHAnsi"/>
            </w:rPr>
            <w:fldChar w:fldCharType="begin"/>
          </w:r>
          <w:r w:rsidRPr="00EF4179">
            <w:rPr>
              <w:rFonts w:ascii="Verdana" w:hAnsi="Verdana" w:cstheme="minorHAnsi"/>
            </w:rPr>
            <w:instrText xml:space="preserve">CITATION Ouc81 \t  \l 2057 </w:instrText>
          </w:r>
          <w:r w:rsidRPr="00EF4179">
            <w:rPr>
              <w:rFonts w:ascii="Verdana" w:hAnsi="Verdana" w:cstheme="minorHAnsi"/>
            </w:rPr>
            <w:fldChar w:fldCharType="separate"/>
          </w:r>
          <w:r w:rsidRPr="00EF4179">
            <w:rPr>
              <w:rFonts w:ascii="Verdana" w:hAnsi="Verdana" w:cstheme="minorHAnsi"/>
              <w:noProof/>
            </w:rPr>
            <w:t>(Ouchi, 1981)</w:t>
          </w:r>
          <w:r w:rsidRPr="00EF4179">
            <w:rPr>
              <w:rFonts w:ascii="Verdana" w:hAnsi="Verdana" w:cstheme="minorHAnsi"/>
            </w:rPr>
            <w:fldChar w:fldCharType="end"/>
          </w:r>
        </w:sdtContent>
      </w:sdt>
      <w:r w:rsidRPr="00EF4179">
        <w:rPr>
          <w:rFonts w:ascii="Verdana" w:hAnsi="Verdana" w:cstheme="minorHAnsi"/>
        </w:rPr>
        <w:t xml:space="preserve">. </w:t>
      </w:r>
      <w:r w:rsidR="00CA7799" w:rsidRPr="00EF4179">
        <w:rPr>
          <w:rFonts w:ascii="Verdana" w:hAnsi="Verdana" w:cstheme="minorHAnsi"/>
          <w:noProof/>
        </w:rPr>
        <w:t>Baldoni</w:t>
      </w:r>
      <w:r w:rsidR="00CA7799" w:rsidRPr="00EF4179">
        <w:rPr>
          <w:rFonts w:ascii="Verdana" w:hAnsi="Verdana" w:cstheme="minorHAnsi"/>
        </w:rPr>
        <w:t xml:space="preserve"> </w:t>
      </w:r>
      <w:sdt>
        <w:sdtPr>
          <w:rPr>
            <w:rFonts w:ascii="Verdana" w:hAnsi="Verdana" w:cstheme="minorHAnsi"/>
          </w:rPr>
          <w:id w:val="-941529267"/>
          <w:citation/>
        </w:sdtPr>
        <w:sdtContent>
          <w:r w:rsidRPr="00EF4179">
            <w:rPr>
              <w:rFonts w:ascii="Verdana" w:hAnsi="Verdana" w:cstheme="minorHAnsi"/>
            </w:rPr>
            <w:fldChar w:fldCharType="begin"/>
          </w:r>
          <w:r w:rsidR="00CA7799">
            <w:rPr>
              <w:rFonts w:ascii="Verdana" w:hAnsi="Verdana" w:cstheme="minorHAnsi"/>
            </w:rPr>
            <w:instrText xml:space="preserve">CITATION Bal171 \n  \t  \l 2057 </w:instrText>
          </w:r>
          <w:r w:rsidRPr="00EF4179">
            <w:rPr>
              <w:rFonts w:ascii="Verdana" w:hAnsi="Verdana" w:cstheme="minorHAnsi"/>
            </w:rPr>
            <w:fldChar w:fldCharType="separate"/>
          </w:r>
          <w:r w:rsidR="00CA7799" w:rsidRPr="00CA7799">
            <w:rPr>
              <w:rFonts w:ascii="Verdana" w:hAnsi="Verdana" w:cstheme="minorHAnsi"/>
              <w:noProof/>
            </w:rPr>
            <w:t>(2017)</w:t>
          </w:r>
          <w:r w:rsidRPr="00EF4179">
            <w:rPr>
              <w:rFonts w:ascii="Verdana" w:hAnsi="Verdana" w:cstheme="minorHAnsi"/>
            </w:rPr>
            <w:fldChar w:fldCharType="end"/>
          </w:r>
        </w:sdtContent>
      </w:sdt>
      <w:r w:rsidRPr="00EF4179">
        <w:rPr>
          <w:rFonts w:ascii="Verdana" w:hAnsi="Verdana" w:cstheme="minorHAnsi"/>
        </w:rPr>
        <w:t xml:space="preserve"> shows that for an employee to feel belonging there must be meaning to job or task that is undertaken, sense of pride of work, fit with the culture and other workers, and the work outputted must be </w:t>
      </w:r>
      <w:r w:rsidRPr="00EF4179">
        <w:rPr>
          <w:rFonts w:ascii="Verdana" w:hAnsi="Verdana" w:cstheme="minorHAnsi"/>
        </w:rPr>
        <w:lastRenderedPageBreak/>
        <w:t xml:space="preserve">recognised. Education and training can be used as a format to show recognition of the employees’ good work offering roads to promotion and that the employee is valued with time and resources spent upskilling </w:t>
      </w:r>
      <w:sdt>
        <w:sdtPr>
          <w:rPr>
            <w:rFonts w:ascii="Verdana" w:hAnsi="Verdana" w:cstheme="minorHAnsi"/>
          </w:rPr>
          <w:id w:val="714390336"/>
          <w:citation/>
        </w:sdtPr>
        <w:sdtContent>
          <w:r w:rsidRPr="00EF4179">
            <w:rPr>
              <w:rFonts w:ascii="Verdana" w:hAnsi="Verdana" w:cstheme="minorHAnsi"/>
            </w:rPr>
            <w:fldChar w:fldCharType="begin"/>
          </w:r>
          <w:r w:rsidRPr="00EF4179">
            <w:rPr>
              <w:rFonts w:ascii="Verdana" w:hAnsi="Verdana" w:cstheme="minorHAnsi"/>
            </w:rPr>
            <w:instrText xml:space="preserve"> CITATION CIP151 \l 2057 </w:instrText>
          </w:r>
          <w:r w:rsidRPr="00EF4179">
            <w:rPr>
              <w:rFonts w:ascii="Verdana" w:hAnsi="Verdana" w:cstheme="minorHAnsi"/>
            </w:rPr>
            <w:fldChar w:fldCharType="separate"/>
          </w:r>
          <w:r w:rsidRPr="00EF4179">
            <w:rPr>
              <w:rFonts w:ascii="Verdana" w:hAnsi="Verdana" w:cstheme="minorHAnsi"/>
              <w:noProof/>
            </w:rPr>
            <w:t>(CIPD, 2015)</w:t>
          </w:r>
          <w:r w:rsidRPr="00EF4179">
            <w:rPr>
              <w:rFonts w:ascii="Verdana" w:hAnsi="Verdana" w:cstheme="minorHAnsi"/>
            </w:rPr>
            <w:fldChar w:fldCharType="end"/>
          </w:r>
        </w:sdtContent>
      </w:sdt>
      <w:r w:rsidRPr="00EF4179">
        <w:rPr>
          <w:rFonts w:ascii="Verdana" w:hAnsi="Verdana" w:cstheme="minorHAnsi"/>
        </w:rPr>
        <w:t>.</w:t>
      </w:r>
    </w:p>
    <w:p w14:paraId="5557EEFE" w14:textId="4FDF3062" w:rsidR="00F23942" w:rsidRPr="00EF4179" w:rsidRDefault="00F23942" w:rsidP="00EF4179">
      <w:pPr>
        <w:spacing w:line="480" w:lineRule="auto"/>
        <w:jc w:val="both"/>
        <w:rPr>
          <w:rFonts w:ascii="Verdana" w:hAnsi="Verdana"/>
        </w:rPr>
      </w:pPr>
      <w:r w:rsidRPr="00EF4179">
        <w:rPr>
          <w:rFonts w:ascii="Verdana" w:hAnsi="Verdana"/>
        </w:rPr>
        <w:t xml:space="preserve">Mentoring as a form of training has been shown to increase employee belonging within an organisation through learning of shared values of the mentor and then </w:t>
      </w:r>
      <w:r w:rsidR="00073B85">
        <w:rPr>
          <w:rFonts w:ascii="Verdana" w:hAnsi="Verdana"/>
        </w:rPr>
        <w:t xml:space="preserve">the </w:t>
      </w:r>
      <w:r w:rsidRPr="00EF4179">
        <w:rPr>
          <w:rFonts w:ascii="Verdana" w:hAnsi="Verdana"/>
        </w:rPr>
        <w:t xml:space="preserve">employee feeling valued in the one to one sense instead of being a number </w:t>
      </w:r>
      <w:sdt>
        <w:sdtPr>
          <w:rPr>
            <w:rFonts w:ascii="Verdana" w:hAnsi="Verdana"/>
          </w:rPr>
          <w:id w:val="-2104492801"/>
          <w:citation/>
        </w:sdtPr>
        <w:sdtContent>
          <w:r w:rsidRPr="00EF4179">
            <w:rPr>
              <w:rFonts w:ascii="Verdana" w:hAnsi="Verdana"/>
            </w:rPr>
            <w:fldChar w:fldCharType="begin"/>
          </w:r>
          <w:r w:rsidRPr="00EF4179">
            <w:rPr>
              <w:rFonts w:ascii="Verdana" w:hAnsi="Verdana"/>
            </w:rPr>
            <w:instrText xml:space="preserve"> CITATION Rus97 \l 2057 </w:instrText>
          </w:r>
          <w:r w:rsidRPr="00EF4179">
            <w:rPr>
              <w:rFonts w:ascii="Verdana" w:hAnsi="Verdana"/>
            </w:rPr>
            <w:fldChar w:fldCharType="separate"/>
          </w:r>
          <w:r w:rsidRPr="00EF4179">
            <w:rPr>
              <w:rFonts w:ascii="Verdana" w:hAnsi="Verdana"/>
              <w:noProof/>
            </w:rPr>
            <w:t>(Russell &amp; Adams, 1997)</w:t>
          </w:r>
          <w:r w:rsidRPr="00EF4179">
            <w:rPr>
              <w:rFonts w:ascii="Verdana" w:hAnsi="Verdana"/>
            </w:rPr>
            <w:fldChar w:fldCharType="end"/>
          </w:r>
        </w:sdtContent>
      </w:sdt>
      <w:r w:rsidRPr="00EF4179">
        <w:rPr>
          <w:rFonts w:ascii="Verdana" w:hAnsi="Verdana"/>
        </w:rPr>
        <w:t xml:space="preserve">. One to one mentoring can also increase the sense of the organisation as a family and the increase in wanting to belong </w:t>
      </w:r>
      <w:r w:rsidR="00CA7799">
        <w:rPr>
          <w:rFonts w:ascii="Verdana" w:hAnsi="Verdana"/>
        </w:rPr>
        <w:t>(</w:t>
      </w:r>
      <w:r w:rsidR="00CA7799" w:rsidRPr="00EF4179">
        <w:rPr>
          <w:rFonts w:ascii="Verdana" w:hAnsi="Verdana"/>
          <w:noProof/>
        </w:rPr>
        <w:t>Deshpande, et al., 1993</w:t>
      </w:r>
      <w:r w:rsidR="00CA7799">
        <w:rPr>
          <w:rFonts w:ascii="Verdana" w:hAnsi="Verdana"/>
          <w:noProof/>
        </w:rPr>
        <w:t xml:space="preserve">; </w:t>
      </w:r>
      <w:r w:rsidR="00CA7799" w:rsidRPr="00EF4179">
        <w:rPr>
          <w:rFonts w:ascii="Verdana" w:hAnsi="Verdana"/>
          <w:noProof/>
        </w:rPr>
        <w:t>Bateman &amp; Organ, 1983</w:t>
      </w:r>
      <w:r w:rsidR="00CA7799">
        <w:rPr>
          <w:rFonts w:ascii="Verdana" w:hAnsi="Verdana"/>
          <w:noProof/>
        </w:rPr>
        <w:t>)</w:t>
      </w:r>
      <w:r w:rsidRPr="00EF4179">
        <w:rPr>
          <w:rFonts w:ascii="Verdana" w:hAnsi="Verdana"/>
        </w:rPr>
        <w:t>.</w:t>
      </w:r>
    </w:p>
    <w:p w14:paraId="29786B47" w14:textId="77777777" w:rsidR="00F23942" w:rsidRPr="00EF4179" w:rsidRDefault="00F23942" w:rsidP="00EF4179">
      <w:pPr>
        <w:pStyle w:val="Heading5"/>
        <w:spacing w:line="480" w:lineRule="auto"/>
        <w:jc w:val="both"/>
      </w:pPr>
      <w:bookmarkStart w:id="19" w:name="_Toc513698632"/>
      <w:r w:rsidRPr="00EF4179">
        <w:t>Work Life Balance</w:t>
      </w:r>
      <w:bookmarkEnd w:id="19"/>
      <w:r w:rsidRPr="00EF4179">
        <w:t xml:space="preserve"> </w:t>
      </w:r>
    </w:p>
    <w:p w14:paraId="0BB856F1" w14:textId="1A28B61C" w:rsidR="00F23942" w:rsidRPr="00EF4179" w:rsidRDefault="00F23942" w:rsidP="00EF4179">
      <w:pPr>
        <w:spacing w:line="480" w:lineRule="auto"/>
        <w:jc w:val="both"/>
        <w:rPr>
          <w:rFonts w:ascii="Verdana" w:hAnsi="Verdana"/>
        </w:rPr>
      </w:pPr>
      <w:r w:rsidRPr="00EF4179">
        <w:rPr>
          <w:rFonts w:ascii="Verdana" w:hAnsi="Verdana"/>
        </w:rPr>
        <w:t>Advantages to correct work life balance are that employees that have regularity in down-time have been shown to have decreased absenteeism due to stress and illness, higher perceived organisational performance and increased employee engagement and retention</w:t>
      </w:r>
      <w:r w:rsidR="00CA7799">
        <w:rPr>
          <w:rFonts w:ascii="Verdana" w:hAnsi="Verdana"/>
        </w:rPr>
        <w:t xml:space="preserve"> (</w:t>
      </w:r>
      <w:r w:rsidR="00CA7799" w:rsidRPr="00EF4179">
        <w:rPr>
          <w:rFonts w:ascii="Verdana" w:hAnsi="Verdana"/>
          <w:noProof/>
        </w:rPr>
        <w:t>Smeaton, et al., 2014</w:t>
      </w:r>
      <w:r w:rsidR="00CA7799">
        <w:rPr>
          <w:rFonts w:ascii="Verdana" w:hAnsi="Verdana"/>
          <w:noProof/>
        </w:rPr>
        <w:t xml:space="preserve">; </w:t>
      </w:r>
      <w:r w:rsidR="00CA7799" w:rsidRPr="00EF4179">
        <w:rPr>
          <w:rFonts w:ascii="Verdana" w:hAnsi="Verdana"/>
          <w:noProof/>
        </w:rPr>
        <w:t>Gray &amp; Tudball, 2003</w:t>
      </w:r>
      <w:r w:rsidR="00CA7799">
        <w:rPr>
          <w:rFonts w:ascii="Verdana" w:hAnsi="Verdana"/>
          <w:noProof/>
        </w:rPr>
        <w:t>)</w:t>
      </w:r>
      <w:r w:rsidRPr="00EF4179">
        <w:rPr>
          <w:rFonts w:ascii="Verdana" w:hAnsi="Verdana"/>
        </w:rPr>
        <w:t>.</w:t>
      </w:r>
    </w:p>
    <w:p w14:paraId="39EC0E5A" w14:textId="6B4619D1" w:rsidR="00F23942" w:rsidRPr="00EF4179" w:rsidRDefault="00F23942" w:rsidP="00EF4179">
      <w:pPr>
        <w:spacing w:line="480" w:lineRule="auto"/>
        <w:jc w:val="both"/>
        <w:rPr>
          <w:rFonts w:ascii="Verdana" w:hAnsi="Verdana"/>
        </w:rPr>
      </w:pPr>
      <w:r w:rsidRPr="00EF4179">
        <w:rPr>
          <w:rFonts w:ascii="Verdana" w:hAnsi="Verdana"/>
        </w:rPr>
        <w:t xml:space="preserve">The balance of work to life is an important stepping stone to the employee reaching full potential, without the correct balance of family life, social life, and work life the employee will never reach the final stage of Maslow’s Hierarchy of Needs; Self-Actualisation </w:t>
      </w:r>
      <w:sdt>
        <w:sdtPr>
          <w:rPr>
            <w:rFonts w:ascii="Verdana" w:hAnsi="Verdana"/>
          </w:rPr>
          <w:id w:val="56598551"/>
          <w:citation/>
        </w:sdtPr>
        <w:sdtContent>
          <w:r w:rsidRPr="00EF4179">
            <w:rPr>
              <w:rFonts w:ascii="Verdana" w:hAnsi="Verdana"/>
            </w:rPr>
            <w:fldChar w:fldCharType="begin"/>
          </w:r>
          <w:r w:rsidRPr="00EF4179">
            <w:rPr>
              <w:rFonts w:ascii="Verdana" w:hAnsi="Verdana"/>
            </w:rPr>
            <w:instrText xml:space="preserve"> CITATION Rei07 \l 2057 </w:instrText>
          </w:r>
          <w:r w:rsidRPr="00EF4179">
            <w:rPr>
              <w:rFonts w:ascii="Verdana" w:hAnsi="Verdana"/>
            </w:rPr>
            <w:fldChar w:fldCharType="separate"/>
          </w:r>
          <w:r w:rsidRPr="00EF4179">
            <w:rPr>
              <w:rFonts w:ascii="Verdana" w:hAnsi="Verdana"/>
              <w:noProof/>
            </w:rPr>
            <w:t>(Reiter, 2007)</w:t>
          </w:r>
          <w:r w:rsidRPr="00EF4179">
            <w:rPr>
              <w:rFonts w:ascii="Verdana" w:hAnsi="Verdana"/>
            </w:rPr>
            <w:fldChar w:fldCharType="end"/>
          </w:r>
        </w:sdtContent>
      </w:sdt>
      <w:r w:rsidRPr="00EF4179">
        <w:rPr>
          <w:rFonts w:ascii="Verdana" w:hAnsi="Verdana"/>
        </w:rPr>
        <w:t xml:space="preserve">. Reiter (2007) shows that there are different needs of balance for each demographic of employee; Younger or Employees with families require flexible work, Older generation require more focused work that is enjoyable. This balance is shown to underpin self-esteem and the generation of enrichment to life satisfaction </w:t>
      </w:r>
      <w:sdt>
        <w:sdtPr>
          <w:rPr>
            <w:rFonts w:ascii="Verdana" w:hAnsi="Verdana"/>
          </w:rPr>
          <w:id w:val="-1875685336"/>
          <w:citation/>
        </w:sdtPr>
        <w:sdtContent>
          <w:r w:rsidRPr="00EF4179">
            <w:rPr>
              <w:rFonts w:ascii="Verdana" w:hAnsi="Verdana"/>
            </w:rPr>
            <w:fldChar w:fldCharType="begin"/>
          </w:r>
          <w:r w:rsidRPr="00EF4179">
            <w:rPr>
              <w:rFonts w:ascii="Verdana" w:hAnsi="Verdana"/>
            </w:rPr>
            <w:instrText xml:space="preserve"> CITATION Ras11 \l 2057 </w:instrText>
          </w:r>
          <w:r w:rsidRPr="00EF4179">
            <w:rPr>
              <w:rFonts w:ascii="Verdana" w:hAnsi="Verdana"/>
            </w:rPr>
            <w:fldChar w:fldCharType="separate"/>
          </w:r>
          <w:r w:rsidRPr="00EF4179">
            <w:rPr>
              <w:rFonts w:ascii="Verdana" w:hAnsi="Verdana"/>
              <w:noProof/>
            </w:rPr>
            <w:t>(Rasid, et al., 2011)</w:t>
          </w:r>
          <w:r w:rsidRPr="00EF4179">
            <w:rPr>
              <w:rFonts w:ascii="Verdana" w:hAnsi="Verdana"/>
            </w:rPr>
            <w:fldChar w:fldCharType="end"/>
          </w:r>
        </w:sdtContent>
      </w:sdt>
      <w:r w:rsidRPr="00EF4179">
        <w:rPr>
          <w:rFonts w:ascii="Verdana" w:hAnsi="Verdana"/>
        </w:rPr>
        <w:t>, showing that with the right balance of work to life the enrichment flows into both factors; the individuals work motivation and productivity increases and happiness at home</w:t>
      </w:r>
      <w:r w:rsidR="00C34CF3">
        <w:rPr>
          <w:rFonts w:ascii="Verdana" w:hAnsi="Verdana"/>
        </w:rPr>
        <w:t xml:space="preserve"> also has been seen to rise</w:t>
      </w:r>
      <w:r w:rsidRPr="00EF4179">
        <w:rPr>
          <w:rFonts w:ascii="Verdana" w:hAnsi="Verdana"/>
        </w:rPr>
        <w:t xml:space="preserve"> </w:t>
      </w:r>
      <w:sdt>
        <w:sdtPr>
          <w:rPr>
            <w:rFonts w:ascii="Verdana" w:hAnsi="Verdana"/>
          </w:rPr>
          <w:id w:val="-660158219"/>
          <w:citation/>
        </w:sdtPr>
        <w:sdtContent>
          <w:r w:rsidRPr="00EF4179">
            <w:rPr>
              <w:rFonts w:ascii="Verdana" w:hAnsi="Verdana"/>
            </w:rPr>
            <w:fldChar w:fldCharType="begin"/>
          </w:r>
          <w:r w:rsidRPr="00EF4179">
            <w:rPr>
              <w:rFonts w:ascii="Verdana" w:hAnsi="Verdana"/>
            </w:rPr>
            <w:instrText xml:space="preserve"> CITATION Gre06 \l 2057 </w:instrText>
          </w:r>
          <w:r w:rsidRPr="00EF4179">
            <w:rPr>
              <w:rFonts w:ascii="Verdana" w:hAnsi="Verdana"/>
            </w:rPr>
            <w:fldChar w:fldCharType="separate"/>
          </w:r>
          <w:r w:rsidRPr="00EF4179">
            <w:rPr>
              <w:rFonts w:ascii="Verdana" w:hAnsi="Verdana"/>
              <w:noProof/>
            </w:rPr>
            <w:t>(Greenhaus &amp; Powell, 2006)</w:t>
          </w:r>
          <w:r w:rsidRPr="00EF4179">
            <w:rPr>
              <w:rFonts w:ascii="Verdana" w:hAnsi="Verdana"/>
            </w:rPr>
            <w:fldChar w:fldCharType="end"/>
          </w:r>
        </w:sdtContent>
      </w:sdt>
      <w:r w:rsidRPr="00EF4179">
        <w:rPr>
          <w:rFonts w:ascii="Verdana" w:hAnsi="Verdana"/>
        </w:rPr>
        <w:t>.</w:t>
      </w:r>
    </w:p>
    <w:p w14:paraId="2FEF7261" w14:textId="77777777" w:rsidR="00F23942" w:rsidRPr="00EF4179" w:rsidRDefault="00F23942" w:rsidP="00EF4179">
      <w:pPr>
        <w:pStyle w:val="Heading5"/>
        <w:spacing w:line="480" w:lineRule="auto"/>
        <w:jc w:val="both"/>
      </w:pPr>
      <w:bookmarkStart w:id="20" w:name="_Toc513698633"/>
      <w:r w:rsidRPr="00EF4179">
        <w:lastRenderedPageBreak/>
        <w:t>Consultative Participation and Collective Representation</w:t>
      </w:r>
      <w:bookmarkEnd w:id="20"/>
    </w:p>
    <w:p w14:paraId="1003CB5B" w14:textId="477C6B17" w:rsidR="00F23942" w:rsidRPr="00EF4179" w:rsidRDefault="00F23942" w:rsidP="00EF4179">
      <w:pPr>
        <w:spacing w:line="480" w:lineRule="auto"/>
        <w:jc w:val="both"/>
        <w:rPr>
          <w:rFonts w:ascii="Verdana" w:hAnsi="Verdana"/>
        </w:rPr>
      </w:pPr>
      <w:r w:rsidRPr="00EF4179">
        <w:rPr>
          <w:rFonts w:ascii="Verdana" w:hAnsi="Verdana"/>
        </w:rPr>
        <w:t>This the last of the Taylor Reviews (2017) indicators relates to two of the hierarchal needs</w:t>
      </w:r>
      <w:r w:rsidR="002B4B87">
        <w:rPr>
          <w:rFonts w:ascii="Verdana" w:hAnsi="Verdana"/>
        </w:rPr>
        <w:t>;</w:t>
      </w:r>
      <w:r w:rsidRPr="00EF4179">
        <w:rPr>
          <w:rFonts w:ascii="Verdana" w:hAnsi="Verdana"/>
        </w:rPr>
        <w:t xml:space="preserve"> esteem and self-actualisation. With initiatives to increase the balance of power within an organisation such as employee voice and collective bargaining, employees feel more involved in company decisions which increases employee morale and esteem </w:t>
      </w:r>
      <w:sdt>
        <w:sdtPr>
          <w:rPr>
            <w:rFonts w:ascii="Verdana" w:hAnsi="Verdana"/>
          </w:rPr>
          <w:id w:val="905105548"/>
          <w:citation/>
        </w:sdtPr>
        <w:sdtContent>
          <w:r w:rsidRPr="00EF4179">
            <w:rPr>
              <w:rFonts w:ascii="Verdana" w:hAnsi="Verdana"/>
            </w:rPr>
            <w:fldChar w:fldCharType="begin"/>
          </w:r>
          <w:r w:rsidRPr="00EF4179">
            <w:rPr>
              <w:rFonts w:ascii="Verdana" w:hAnsi="Verdana"/>
            </w:rPr>
            <w:instrText xml:space="preserve"> CITATION McC03 \l 2057 </w:instrText>
          </w:r>
          <w:r w:rsidRPr="00EF4179">
            <w:rPr>
              <w:rFonts w:ascii="Verdana" w:hAnsi="Verdana"/>
            </w:rPr>
            <w:fldChar w:fldCharType="separate"/>
          </w:r>
          <w:r w:rsidRPr="00EF4179">
            <w:rPr>
              <w:rFonts w:ascii="Verdana" w:hAnsi="Verdana"/>
              <w:noProof/>
            </w:rPr>
            <w:t>(McCelland &amp; Burnham, 2003)</w:t>
          </w:r>
          <w:r w:rsidRPr="00EF4179">
            <w:rPr>
              <w:rFonts w:ascii="Verdana" w:hAnsi="Verdana"/>
            </w:rPr>
            <w:fldChar w:fldCharType="end"/>
          </w:r>
        </w:sdtContent>
      </w:sdt>
      <w:r w:rsidRPr="00EF4179">
        <w:rPr>
          <w:rFonts w:ascii="Verdana" w:hAnsi="Verdana"/>
        </w:rPr>
        <w:t xml:space="preserve">. </w:t>
      </w:r>
    </w:p>
    <w:p w14:paraId="7C9D2CE9" w14:textId="2C41AB7A" w:rsidR="00F23942" w:rsidRPr="00EF4179" w:rsidRDefault="00F23942" w:rsidP="00EF4179">
      <w:pPr>
        <w:spacing w:line="480" w:lineRule="auto"/>
        <w:jc w:val="both"/>
        <w:rPr>
          <w:rFonts w:ascii="Verdana" w:hAnsi="Verdana"/>
        </w:rPr>
      </w:pPr>
      <w:r w:rsidRPr="00EF4179">
        <w:rPr>
          <w:rFonts w:ascii="Verdana" w:hAnsi="Verdana"/>
        </w:rPr>
        <w:t>Employee voice can be described where routes of communication to upper management are used</w:t>
      </w:r>
      <w:r w:rsidR="002B4B87">
        <w:rPr>
          <w:rFonts w:ascii="Verdana" w:hAnsi="Verdana"/>
        </w:rPr>
        <w:t>,</w:t>
      </w:r>
      <w:r w:rsidRPr="00EF4179">
        <w:rPr>
          <w:rFonts w:ascii="Verdana" w:hAnsi="Verdana"/>
        </w:rPr>
        <w:t xml:space="preserve"> such as employee boards and consultations on business decisions</w:t>
      </w:r>
      <w:r w:rsidR="002B4B87">
        <w:rPr>
          <w:rFonts w:ascii="Verdana" w:hAnsi="Verdana"/>
        </w:rPr>
        <w:t>,</w:t>
      </w:r>
      <w:r w:rsidRPr="00EF4179">
        <w:rPr>
          <w:rFonts w:ascii="Verdana" w:hAnsi="Verdana"/>
        </w:rPr>
        <w:t xml:space="preserve"> this increases the employees trust in the organisation through transparency and the ability to have power over the future of employment and the business </w:t>
      </w:r>
      <w:sdt>
        <w:sdtPr>
          <w:rPr>
            <w:rFonts w:ascii="Verdana" w:hAnsi="Verdana"/>
          </w:rPr>
          <w:id w:val="825014568"/>
          <w:citation/>
        </w:sdtPr>
        <w:sdtContent>
          <w:r w:rsidRPr="00EF4179">
            <w:rPr>
              <w:rFonts w:ascii="Verdana" w:hAnsi="Verdana"/>
            </w:rPr>
            <w:fldChar w:fldCharType="begin"/>
          </w:r>
          <w:r w:rsidRPr="00EF4179">
            <w:rPr>
              <w:rFonts w:ascii="Verdana" w:hAnsi="Verdana"/>
            </w:rPr>
            <w:instrText xml:space="preserve"> CITATION Ree131 \l 2057 </w:instrText>
          </w:r>
          <w:r w:rsidRPr="00EF4179">
            <w:rPr>
              <w:rFonts w:ascii="Verdana" w:hAnsi="Verdana"/>
            </w:rPr>
            <w:fldChar w:fldCharType="separate"/>
          </w:r>
          <w:r w:rsidRPr="00EF4179">
            <w:rPr>
              <w:rFonts w:ascii="Verdana" w:hAnsi="Verdana"/>
              <w:noProof/>
            </w:rPr>
            <w:t>(Rees, et al., 2013)</w:t>
          </w:r>
          <w:r w:rsidRPr="00EF4179">
            <w:rPr>
              <w:rFonts w:ascii="Verdana" w:hAnsi="Verdana"/>
            </w:rPr>
            <w:fldChar w:fldCharType="end"/>
          </w:r>
        </w:sdtContent>
      </w:sdt>
      <w:r w:rsidRPr="00EF4179">
        <w:rPr>
          <w:rFonts w:ascii="Verdana" w:hAnsi="Verdana"/>
        </w:rPr>
        <w:t xml:space="preserve">. The benefits also include increase in ownership of work through valued opinions of the workforce, information on changes on workforce morale or engagement with new policies or procedures and can also negate some effects of reputational damage </w:t>
      </w:r>
      <w:sdt>
        <w:sdtPr>
          <w:rPr>
            <w:rFonts w:ascii="Verdana" w:hAnsi="Verdana"/>
          </w:rPr>
          <w:id w:val="-1181268156"/>
          <w:citation/>
        </w:sdtPr>
        <w:sdtContent>
          <w:r w:rsidRPr="00EF4179">
            <w:rPr>
              <w:rFonts w:ascii="Verdana" w:hAnsi="Verdana"/>
            </w:rPr>
            <w:fldChar w:fldCharType="begin"/>
          </w:r>
          <w:r w:rsidRPr="00EF4179">
            <w:rPr>
              <w:rFonts w:ascii="Verdana" w:hAnsi="Verdana"/>
            </w:rPr>
            <w:instrText xml:space="preserve"> CITATION ACA16 \l 2057 </w:instrText>
          </w:r>
          <w:r w:rsidRPr="00EF4179">
            <w:rPr>
              <w:rFonts w:ascii="Verdana" w:hAnsi="Verdana"/>
            </w:rPr>
            <w:fldChar w:fldCharType="separate"/>
          </w:r>
          <w:r w:rsidRPr="00EF4179">
            <w:rPr>
              <w:rFonts w:ascii="Verdana" w:hAnsi="Verdana"/>
              <w:noProof/>
            </w:rPr>
            <w:t>(ACAS, 2016)</w:t>
          </w:r>
          <w:r w:rsidRPr="00EF4179">
            <w:rPr>
              <w:rFonts w:ascii="Verdana" w:hAnsi="Verdana"/>
            </w:rPr>
            <w:fldChar w:fldCharType="end"/>
          </w:r>
        </w:sdtContent>
      </w:sdt>
      <w:r w:rsidRPr="00EF4179">
        <w:rPr>
          <w:rFonts w:ascii="Verdana" w:hAnsi="Verdana"/>
        </w:rPr>
        <w:t>.</w:t>
      </w:r>
    </w:p>
    <w:p w14:paraId="34D0D218" w14:textId="0836F1BE" w:rsidR="00F23942" w:rsidRPr="00EF4179" w:rsidRDefault="00F23942" w:rsidP="00EF4179">
      <w:pPr>
        <w:spacing w:line="480" w:lineRule="auto"/>
        <w:jc w:val="both"/>
        <w:rPr>
          <w:rFonts w:ascii="Verdana" w:hAnsi="Verdana"/>
        </w:rPr>
      </w:pPr>
      <w:r w:rsidRPr="00EF4179">
        <w:rPr>
          <w:rFonts w:ascii="Verdana" w:hAnsi="Verdana"/>
        </w:rPr>
        <w:t xml:space="preserve">Collective bargaining is where unions or an employee board is set up to negotiate on behalf of all the workforce on issues such as change of contract, working conditions, pay, grievance procedures, and other needs of the workforce </w:t>
      </w:r>
      <w:sdt>
        <w:sdtPr>
          <w:rPr>
            <w:rFonts w:ascii="Verdana" w:hAnsi="Verdana"/>
          </w:rPr>
          <w:id w:val="-2023611771"/>
          <w:citation/>
        </w:sdtPr>
        <w:sdtContent>
          <w:r w:rsidRPr="00EF4179">
            <w:rPr>
              <w:rFonts w:ascii="Verdana" w:hAnsi="Verdana"/>
            </w:rPr>
            <w:fldChar w:fldCharType="begin"/>
          </w:r>
          <w:r w:rsidRPr="00EF4179">
            <w:rPr>
              <w:rFonts w:ascii="Verdana" w:hAnsi="Verdana"/>
            </w:rPr>
            <w:instrText xml:space="preserve"> CITATION ACA17 \l 2057 </w:instrText>
          </w:r>
          <w:r w:rsidRPr="00EF4179">
            <w:rPr>
              <w:rFonts w:ascii="Verdana" w:hAnsi="Verdana"/>
            </w:rPr>
            <w:fldChar w:fldCharType="separate"/>
          </w:r>
          <w:r w:rsidRPr="00EF4179">
            <w:rPr>
              <w:rFonts w:ascii="Verdana" w:hAnsi="Verdana"/>
              <w:noProof/>
            </w:rPr>
            <w:t>(ACAS, 2017)</w:t>
          </w:r>
          <w:r w:rsidRPr="00EF4179">
            <w:rPr>
              <w:rFonts w:ascii="Verdana" w:hAnsi="Verdana"/>
            </w:rPr>
            <w:fldChar w:fldCharType="end"/>
          </w:r>
        </w:sdtContent>
      </w:sdt>
      <w:r w:rsidRPr="00EF4179">
        <w:rPr>
          <w:rFonts w:ascii="Verdana" w:hAnsi="Verdana"/>
        </w:rPr>
        <w:t xml:space="preserve">. </w:t>
      </w:r>
      <w:r w:rsidR="00CA7799" w:rsidRPr="00EF4179">
        <w:rPr>
          <w:rFonts w:ascii="Verdana" w:hAnsi="Verdana"/>
          <w:noProof/>
        </w:rPr>
        <w:t>Katz</w:t>
      </w:r>
      <w:r w:rsidR="00CA7799" w:rsidRPr="00EF4179">
        <w:rPr>
          <w:rFonts w:ascii="Verdana" w:hAnsi="Verdana"/>
        </w:rPr>
        <w:t xml:space="preserve"> </w:t>
      </w:r>
      <w:sdt>
        <w:sdtPr>
          <w:rPr>
            <w:rFonts w:ascii="Verdana" w:hAnsi="Verdana"/>
          </w:rPr>
          <w:id w:val="1114254821"/>
          <w:citation/>
        </w:sdtPr>
        <w:sdtContent>
          <w:r w:rsidRPr="00EF4179">
            <w:rPr>
              <w:rFonts w:ascii="Verdana" w:hAnsi="Verdana"/>
            </w:rPr>
            <w:fldChar w:fldCharType="begin"/>
          </w:r>
          <w:r w:rsidR="00CA7799">
            <w:rPr>
              <w:rFonts w:ascii="Verdana" w:hAnsi="Verdana"/>
            </w:rPr>
            <w:instrText xml:space="preserve">CITATION Kat93 \n  \t  \l 2057 </w:instrText>
          </w:r>
          <w:r w:rsidRPr="00EF4179">
            <w:rPr>
              <w:rFonts w:ascii="Verdana" w:hAnsi="Verdana"/>
            </w:rPr>
            <w:fldChar w:fldCharType="separate"/>
          </w:r>
          <w:r w:rsidR="00CA7799" w:rsidRPr="00CA7799">
            <w:rPr>
              <w:rFonts w:ascii="Verdana" w:hAnsi="Verdana"/>
              <w:noProof/>
            </w:rPr>
            <w:t>(1993)</w:t>
          </w:r>
          <w:r w:rsidRPr="00EF4179">
            <w:rPr>
              <w:rFonts w:ascii="Verdana" w:hAnsi="Verdana"/>
            </w:rPr>
            <w:fldChar w:fldCharType="end"/>
          </w:r>
        </w:sdtContent>
      </w:sdt>
      <w:r w:rsidRPr="00EF4179">
        <w:rPr>
          <w:rFonts w:ascii="Verdana" w:hAnsi="Verdana"/>
        </w:rPr>
        <w:t xml:space="preserve"> shows the importance of this practice on employee morale, engagement, and importantly trust by engaging with the workforce organisations show that they value the employees and will listen to improve the conditions if needed.</w:t>
      </w:r>
    </w:p>
    <w:p w14:paraId="4A18A87A" w14:textId="77777777" w:rsidR="00F23942" w:rsidRPr="00EF4179" w:rsidRDefault="00F23942" w:rsidP="00EF4179">
      <w:pPr>
        <w:spacing w:line="480" w:lineRule="auto"/>
        <w:jc w:val="both"/>
        <w:rPr>
          <w:rFonts w:ascii="Verdana" w:hAnsi="Verdana"/>
        </w:rPr>
      </w:pPr>
      <w:r w:rsidRPr="00EF4179">
        <w:rPr>
          <w:rFonts w:ascii="Verdana" w:hAnsi="Verdana"/>
        </w:rPr>
        <w:t xml:space="preserve">These practices generally attract highly engaged employees that want to better the organisation and wish to be involved in the process transcending the roles given to them: self-actualisation </w:t>
      </w:r>
      <w:sdt>
        <w:sdtPr>
          <w:rPr>
            <w:rFonts w:ascii="Verdana" w:hAnsi="Verdana"/>
          </w:rPr>
          <w:id w:val="-1246099855"/>
          <w:citation/>
        </w:sdtPr>
        <w:sdtContent>
          <w:r w:rsidRPr="00EF4179">
            <w:rPr>
              <w:rFonts w:ascii="Verdana" w:hAnsi="Verdana"/>
            </w:rPr>
            <w:fldChar w:fldCharType="begin"/>
          </w:r>
          <w:r w:rsidRPr="00EF4179">
            <w:rPr>
              <w:rFonts w:ascii="Verdana" w:hAnsi="Verdana"/>
            </w:rPr>
            <w:instrText xml:space="preserve"> CITATION Sch14 \l 2057 </w:instrText>
          </w:r>
          <w:r w:rsidRPr="00EF4179">
            <w:rPr>
              <w:rFonts w:ascii="Verdana" w:hAnsi="Verdana"/>
            </w:rPr>
            <w:fldChar w:fldCharType="separate"/>
          </w:r>
          <w:r w:rsidRPr="00EF4179">
            <w:rPr>
              <w:rFonts w:ascii="Verdana" w:hAnsi="Verdana"/>
              <w:noProof/>
            </w:rPr>
            <w:t>(Schaufeli &amp; Salanova, 2014)</w:t>
          </w:r>
          <w:r w:rsidRPr="00EF4179">
            <w:rPr>
              <w:rFonts w:ascii="Verdana" w:hAnsi="Verdana"/>
            </w:rPr>
            <w:fldChar w:fldCharType="end"/>
          </w:r>
        </w:sdtContent>
      </w:sdt>
      <w:r w:rsidRPr="00EF4179">
        <w:rPr>
          <w:rFonts w:ascii="Verdana" w:hAnsi="Verdana"/>
        </w:rPr>
        <w:t xml:space="preserve">. Higher employee </w:t>
      </w:r>
      <w:r w:rsidRPr="00EF4179">
        <w:rPr>
          <w:rFonts w:ascii="Verdana" w:hAnsi="Verdana"/>
        </w:rPr>
        <w:lastRenderedPageBreak/>
        <w:t xml:space="preserve">engagement is an important factor for higher retention within a company </w:t>
      </w:r>
      <w:sdt>
        <w:sdtPr>
          <w:rPr>
            <w:rFonts w:ascii="Verdana" w:hAnsi="Verdana"/>
          </w:rPr>
          <w:id w:val="-1825660273"/>
          <w:citation/>
        </w:sdtPr>
        <w:sdtContent>
          <w:r w:rsidRPr="00EF4179">
            <w:rPr>
              <w:rFonts w:ascii="Verdana" w:hAnsi="Verdana"/>
            </w:rPr>
            <w:fldChar w:fldCharType="begin"/>
          </w:r>
          <w:r w:rsidRPr="00EF4179">
            <w:rPr>
              <w:rFonts w:ascii="Verdana" w:hAnsi="Verdana"/>
            </w:rPr>
            <w:instrText xml:space="preserve"> CITATION Bly04 \l 2057 </w:instrText>
          </w:r>
          <w:r w:rsidRPr="00EF4179">
            <w:rPr>
              <w:rFonts w:ascii="Verdana" w:hAnsi="Verdana"/>
            </w:rPr>
            <w:fldChar w:fldCharType="separate"/>
          </w:r>
          <w:r w:rsidRPr="00EF4179">
            <w:rPr>
              <w:rFonts w:ascii="Verdana" w:hAnsi="Verdana"/>
              <w:noProof/>
            </w:rPr>
            <w:t>(Blyton &amp; Turnbull, 2004)</w:t>
          </w:r>
          <w:r w:rsidRPr="00EF4179">
            <w:rPr>
              <w:rFonts w:ascii="Verdana" w:hAnsi="Verdana"/>
            </w:rPr>
            <w:fldChar w:fldCharType="end"/>
          </w:r>
        </w:sdtContent>
      </w:sdt>
      <w:r w:rsidRPr="00EF4179">
        <w:rPr>
          <w:rFonts w:ascii="Verdana" w:hAnsi="Verdana"/>
        </w:rPr>
        <w:t>.</w:t>
      </w:r>
    </w:p>
    <w:p w14:paraId="2F042E48" w14:textId="5F9C48D9" w:rsidR="00F23942" w:rsidRPr="00EF4179" w:rsidRDefault="00F23942" w:rsidP="00EF4179">
      <w:pPr>
        <w:spacing w:line="480" w:lineRule="auto"/>
        <w:jc w:val="both"/>
        <w:rPr>
          <w:rFonts w:ascii="Verdana" w:hAnsi="Verdana"/>
        </w:rPr>
      </w:pPr>
      <w:r w:rsidRPr="00EF4179">
        <w:rPr>
          <w:rFonts w:ascii="Verdana" w:hAnsi="Verdana"/>
        </w:rPr>
        <w:t>These initiatives have lasting positive impressions o</w:t>
      </w:r>
      <w:r w:rsidR="002B4B87">
        <w:rPr>
          <w:rFonts w:ascii="Verdana" w:hAnsi="Verdana"/>
        </w:rPr>
        <w:t>n</w:t>
      </w:r>
      <w:r w:rsidRPr="00EF4179">
        <w:rPr>
          <w:rFonts w:ascii="Verdana" w:hAnsi="Verdana"/>
        </w:rPr>
        <w:t xml:space="preserve"> the psychological contract, what the employee perceives to owe the employer and what the employee is owed in return, developing the non-monetizable rewards such as relationship between employee and employer </w:t>
      </w:r>
      <w:sdt>
        <w:sdtPr>
          <w:rPr>
            <w:rFonts w:ascii="Verdana" w:hAnsi="Verdana"/>
          </w:rPr>
          <w:id w:val="-648676029"/>
          <w:citation/>
        </w:sdtPr>
        <w:sdtContent>
          <w:r w:rsidRPr="00EF4179">
            <w:rPr>
              <w:rFonts w:ascii="Verdana" w:hAnsi="Verdana"/>
            </w:rPr>
            <w:fldChar w:fldCharType="begin"/>
          </w:r>
          <w:r w:rsidRPr="00EF4179">
            <w:rPr>
              <w:rFonts w:ascii="Verdana" w:hAnsi="Verdana"/>
            </w:rPr>
            <w:instrText xml:space="preserve"> CITATION Rob94 \l 2057 </w:instrText>
          </w:r>
          <w:r w:rsidRPr="00EF4179">
            <w:rPr>
              <w:rFonts w:ascii="Verdana" w:hAnsi="Verdana"/>
            </w:rPr>
            <w:fldChar w:fldCharType="separate"/>
          </w:r>
          <w:r w:rsidRPr="00EF4179">
            <w:rPr>
              <w:rFonts w:ascii="Verdana" w:hAnsi="Verdana"/>
              <w:noProof/>
            </w:rPr>
            <w:t>(Robinson, et al., 1994)</w:t>
          </w:r>
          <w:r w:rsidRPr="00EF4179">
            <w:rPr>
              <w:rFonts w:ascii="Verdana" w:hAnsi="Verdana"/>
            </w:rPr>
            <w:fldChar w:fldCharType="end"/>
          </w:r>
        </w:sdtContent>
      </w:sdt>
      <w:r w:rsidRPr="00EF4179">
        <w:rPr>
          <w:rFonts w:ascii="Verdana" w:hAnsi="Verdana"/>
        </w:rPr>
        <w:t>.</w:t>
      </w:r>
    </w:p>
    <w:p w14:paraId="4E705174" w14:textId="77777777" w:rsidR="00F23942" w:rsidRPr="00EF4179" w:rsidRDefault="00F23942" w:rsidP="00EF4179">
      <w:pPr>
        <w:pStyle w:val="Heading5"/>
        <w:spacing w:line="480" w:lineRule="auto"/>
        <w:jc w:val="both"/>
      </w:pPr>
      <w:bookmarkStart w:id="21" w:name="_Toc513698634"/>
      <w:r w:rsidRPr="00EF4179">
        <w:t>Factors of retention specific to Steel Industry Workers</w:t>
      </w:r>
      <w:bookmarkEnd w:id="21"/>
    </w:p>
    <w:p w14:paraId="45F1AC0D" w14:textId="00617C67" w:rsidR="00F23942" w:rsidRPr="00EF4179" w:rsidRDefault="00F23942" w:rsidP="00EF4179">
      <w:pPr>
        <w:spacing w:line="480" w:lineRule="auto"/>
        <w:jc w:val="both"/>
        <w:rPr>
          <w:rFonts w:ascii="Verdana" w:hAnsi="Verdana"/>
        </w:rPr>
      </w:pPr>
      <w:r w:rsidRPr="00EF4179">
        <w:rPr>
          <w:rFonts w:ascii="Verdana" w:hAnsi="Verdana"/>
        </w:rPr>
        <w:t xml:space="preserve">Steel workers are a very different type of employee from retail workers or office workers, the jobs within the steel industry in Port Talbot have been there for generations handed down from grandfather through to grandson and there is an inbuilt sense of pride to identify as a steelworker </w:t>
      </w:r>
      <w:sdt>
        <w:sdtPr>
          <w:rPr>
            <w:rFonts w:ascii="Verdana" w:hAnsi="Verdana"/>
          </w:rPr>
          <w:id w:val="2036309084"/>
          <w:citation/>
        </w:sdtPr>
        <w:sdtContent>
          <w:r w:rsidRPr="00EF4179">
            <w:rPr>
              <w:rFonts w:ascii="Verdana" w:hAnsi="Verdana"/>
            </w:rPr>
            <w:fldChar w:fldCharType="begin"/>
          </w:r>
          <w:r w:rsidRPr="00EF4179">
            <w:rPr>
              <w:rFonts w:ascii="Verdana" w:hAnsi="Verdana"/>
            </w:rPr>
            <w:instrText xml:space="preserve"> CITATION Cre16 \l 2057 </w:instrText>
          </w:r>
          <w:r w:rsidRPr="00EF4179">
            <w:rPr>
              <w:rFonts w:ascii="Verdana" w:hAnsi="Verdana"/>
            </w:rPr>
            <w:fldChar w:fldCharType="separate"/>
          </w:r>
          <w:r w:rsidRPr="00EF4179">
            <w:rPr>
              <w:rFonts w:ascii="Verdana" w:hAnsi="Verdana"/>
              <w:noProof/>
            </w:rPr>
            <w:t>(Cresci, 2016)</w:t>
          </w:r>
          <w:r w:rsidRPr="00EF4179">
            <w:rPr>
              <w:rFonts w:ascii="Verdana" w:hAnsi="Verdana"/>
            </w:rPr>
            <w:fldChar w:fldCharType="end"/>
          </w:r>
        </w:sdtContent>
      </w:sdt>
      <w:r w:rsidRPr="00EF4179">
        <w:rPr>
          <w:rFonts w:ascii="Verdana" w:hAnsi="Verdana"/>
        </w:rPr>
        <w:t xml:space="preserve">. </w:t>
      </w:r>
      <w:r w:rsidR="009C4032" w:rsidRPr="00EF4179">
        <w:rPr>
          <w:rFonts w:ascii="Verdana" w:hAnsi="Verdana"/>
          <w:noProof/>
        </w:rPr>
        <w:t>Elleners, et al</w:t>
      </w:r>
      <w:r w:rsidR="009C4032" w:rsidRPr="00EF4179">
        <w:rPr>
          <w:rFonts w:ascii="Verdana" w:hAnsi="Verdana"/>
        </w:rPr>
        <w:t xml:space="preserve"> </w:t>
      </w:r>
      <w:sdt>
        <w:sdtPr>
          <w:rPr>
            <w:rFonts w:ascii="Verdana" w:hAnsi="Verdana"/>
          </w:rPr>
          <w:id w:val="660120023"/>
          <w:citation/>
        </w:sdtPr>
        <w:sdtContent>
          <w:r w:rsidRPr="00EF4179">
            <w:rPr>
              <w:rFonts w:ascii="Verdana" w:hAnsi="Verdana"/>
            </w:rPr>
            <w:fldChar w:fldCharType="begin"/>
          </w:r>
          <w:r w:rsidR="009C4032">
            <w:rPr>
              <w:rFonts w:ascii="Verdana" w:hAnsi="Verdana"/>
            </w:rPr>
            <w:instrText xml:space="preserve">CITATION Ell17 \n  \t  \l 2057 </w:instrText>
          </w:r>
          <w:r w:rsidRPr="00EF4179">
            <w:rPr>
              <w:rFonts w:ascii="Verdana" w:hAnsi="Verdana"/>
            </w:rPr>
            <w:fldChar w:fldCharType="separate"/>
          </w:r>
          <w:r w:rsidR="009C4032" w:rsidRPr="009C4032">
            <w:rPr>
              <w:rFonts w:ascii="Verdana" w:hAnsi="Verdana"/>
              <w:noProof/>
            </w:rPr>
            <w:t>(2017)</w:t>
          </w:r>
          <w:r w:rsidRPr="00EF4179">
            <w:rPr>
              <w:rFonts w:ascii="Verdana" w:hAnsi="Verdana"/>
            </w:rPr>
            <w:fldChar w:fldCharType="end"/>
          </w:r>
        </w:sdtContent>
      </w:sdt>
      <w:r w:rsidRPr="00EF4179">
        <w:rPr>
          <w:rFonts w:ascii="Verdana" w:hAnsi="Verdana"/>
        </w:rPr>
        <w:t xml:space="preserve"> shows that groups that possess high work identity have different motivators, needs, and culture for instance Steel Workers have an inbuilt us versus them attitude to higher management and ingrained mistrust </w:t>
      </w:r>
      <w:sdt>
        <w:sdtPr>
          <w:rPr>
            <w:rFonts w:ascii="Verdana" w:hAnsi="Verdana"/>
          </w:rPr>
          <w:id w:val="-1728841153"/>
          <w:citation/>
        </w:sdtPr>
        <w:sdtContent>
          <w:r w:rsidRPr="00EF4179">
            <w:rPr>
              <w:rFonts w:ascii="Verdana" w:hAnsi="Verdana"/>
            </w:rPr>
            <w:fldChar w:fldCharType="begin"/>
          </w:r>
          <w:r w:rsidRPr="00EF4179">
            <w:rPr>
              <w:rFonts w:ascii="Verdana" w:hAnsi="Verdana"/>
            </w:rPr>
            <w:instrText xml:space="preserve"> CITATION Jac83 \l 2057 </w:instrText>
          </w:r>
          <w:r w:rsidRPr="00EF4179">
            <w:rPr>
              <w:rFonts w:ascii="Verdana" w:hAnsi="Verdana"/>
            </w:rPr>
            <w:fldChar w:fldCharType="separate"/>
          </w:r>
          <w:r w:rsidRPr="00EF4179">
            <w:rPr>
              <w:rFonts w:ascii="Verdana" w:hAnsi="Verdana"/>
              <w:noProof/>
            </w:rPr>
            <w:t>(Jackman &amp; Jackman, 1983)</w:t>
          </w:r>
          <w:r w:rsidRPr="00EF4179">
            <w:rPr>
              <w:rFonts w:ascii="Verdana" w:hAnsi="Verdana"/>
            </w:rPr>
            <w:fldChar w:fldCharType="end"/>
          </w:r>
        </w:sdtContent>
      </w:sdt>
      <w:r w:rsidRPr="00EF4179">
        <w:rPr>
          <w:rFonts w:ascii="Verdana" w:hAnsi="Verdana"/>
        </w:rPr>
        <w:t>.</w:t>
      </w:r>
      <w:r w:rsidRPr="00EF4179">
        <w:rPr>
          <w:rFonts w:ascii="Verdana" w:hAnsi="Verdana"/>
        </w:rPr>
        <w:br/>
        <w:t xml:space="preserve"> </w:t>
      </w:r>
      <w:r w:rsidR="009C4032" w:rsidRPr="00EF4179">
        <w:rPr>
          <w:rFonts w:ascii="Verdana" w:hAnsi="Verdana"/>
          <w:noProof/>
        </w:rPr>
        <w:t>Lucas &amp; Buzzanel</w:t>
      </w:r>
      <w:r w:rsidR="009C4032" w:rsidRPr="00EF4179">
        <w:rPr>
          <w:rFonts w:ascii="Verdana" w:hAnsi="Verdana"/>
        </w:rPr>
        <w:t xml:space="preserve"> </w:t>
      </w:r>
      <w:sdt>
        <w:sdtPr>
          <w:rPr>
            <w:rFonts w:ascii="Verdana" w:hAnsi="Verdana"/>
          </w:rPr>
          <w:id w:val="567159211"/>
          <w:citation/>
        </w:sdtPr>
        <w:sdtContent>
          <w:r w:rsidRPr="00EF4179">
            <w:rPr>
              <w:rFonts w:ascii="Verdana" w:hAnsi="Verdana"/>
            </w:rPr>
            <w:fldChar w:fldCharType="begin"/>
          </w:r>
          <w:r w:rsidR="009C4032">
            <w:rPr>
              <w:rFonts w:ascii="Verdana" w:hAnsi="Verdana"/>
            </w:rPr>
            <w:instrText xml:space="preserve">CITATION Luc04 \n  \t  \l 2057 </w:instrText>
          </w:r>
          <w:r w:rsidRPr="00EF4179">
            <w:rPr>
              <w:rFonts w:ascii="Verdana" w:hAnsi="Verdana"/>
            </w:rPr>
            <w:fldChar w:fldCharType="separate"/>
          </w:r>
          <w:r w:rsidR="009C4032" w:rsidRPr="009C4032">
            <w:rPr>
              <w:rFonts w:ascii="Verdana" w:hAnsi="Verdana"/>
              <w:noProof/>
            </w:rPr>
            <w:t>(2004)</w:t>
          </w:r>
          <w:r w:rsidRPr="00EF4179">
            <w:rPr>
              <w:rFonts w:ascii="Verdana" w:hAnsi="Verdana"/>
            </w:rPr>
            <w:fldChar w:fldCharType="end"/>
          </w:r>
        </w:sdtContent>
      </w:sdt>
      <w:r w:rsidRPr="00EF4179">
        <w:rPr>
          <w:rFonts w:ascii="Verdana" w:hAnsi="Verdana"/>
        </w:rPr>
        <w:t xml:space="preserve"> illustrate that the blue-collar workers do not have career progression needs the same as other sectors but rely on the work becoming life for fulfilment of employment: becoming all absorbed in the culture of the work place and taking on the occupational narratives of the job role. </w:t>
      </w:r>
      <w:r w:rsidRPr="00EF4179">
        <w:rPr>
          <w:rFonts w:ascii="Verdana" w:hAnsi="Verdana"/>
        </w:rPr>
        <w:br/>
        <w:t xml:space="preserve">Blue collar workers heavily rely on Unions for mediation between management and employees due to the differing work skills and abilities and have high regard and trust of these organisations </w:t>
      </w:r>
      <w:sdt>
        <w:sdtPr>
          <w:rPr>
            <w:rFonts w:ascii="Verdana" w:hAnsi="Verdana"/>
          </w:rPr>
          <w:id w:val="-519085541"/>
          <w:citation/>
        </w:sdtPr>
        <w:sdtContent>
          <w:r w:rsidRPr="00EF4179">
            <w:rPr>
              <w:rFonts w:ascii="Verdana" w:hAnsi="Verdana"/>
            </w:rPr>
            <w:fldChar w:fldCharType="begin"/>
          </w:r>
          <w:r w:rsidRPr="00EF4179">
            <w:rPr>
              <w:rFonts w:ascii="Verdana" w:hAnsi="Verdana"/>
            </w:rPr>
            <w:instrText xml:space="preserve"> CITATION Bin04 \l 2057 </w:instrText>
          </w:r>
          <w:r w:rsidRPr="00EF4179">
            <w:rPr>
              <w:rFonts w:ascii="Verdana" w:hAnsi="Verdana"/>
            </w:rPr>
            <w:fldChar w:fldCharType="separate"/>
          </w:r>
          <w:r w:rsidRPr="00EF4179">
            <w:rPr>
              <w:rFonts w:ascii="Verdana" w:hAnsi="Verdana"/>
              <w:noProof/>
            </w:rPr>
            <w:t>(Bingham, 2004)</w:t>
          </w:r>
          <w:r w:rsidRPr="00EF4179">
            <w:rPr>
              <w:rFonts w:ascii="Verdana" w:hAnsi="Verdana"/>
            </w:rPr>
            <w:fldChar w:fldCharType="end"/>
          </w:r>
        </w:sdtContent>
      </w:sdt>
      <w:r w:rsidRPr="00EF4179">
        <w:rPr>
          <w:rFonts w:ascii="Verdana" w:hAnsi="Verdana"/>
        </w:rPr>
        <w:t xml:space="preserve">. </w:t>
      </w:r>
    </w:p>
    <w:p w14:paraId="6362518D" w14:textId="551561E2" w:rsidR="00F23942" w:rsidRPr="00EF4179" w:rsidRDefault="00F23942" w:rsidP="00EF4179">
      <w:pPr>
        <w:spacing w:line="480" w:lineRule="auto"/>
        <w:jc w:val="both"/>
        <w:rPr>
          <w:rFonts w:ascii="Verdana" w:hAnsi="Verdana"/>
        </w:rPr>
      </w:pPr>
      <w:r w:rsidRPr="00EF4179">
        <w:rPr>
          <w:rFonts w:ascii="Verdana" w:hAnsi="Verdana"/>
        </w:rPr>
        <w:t>Unfortunately</w:t>
      </w:r>
      <w:r w:rsidR="00EF4179">
        <w:rPr>
          <w:rFonts w:ascii="Verdana" w:hAnsi="Verdana"/>
        </w:rPr>
        <w:t>,</w:t>
      </w:r>
      <w:r w:rsidRPr="00EF4179">
        <w:rPr>
          <w:rFonts w:ascii="Verdana" w:hAnsi="Verdana"/>
        </w:rPr>
        <w:t xml:space="preserve"> the breakdown of trust between Unions and Steel workers at Port Talbot steel works brought on by changing deals on pension plans and more job </w:t>
      </w:r>
      <w:r w:rsidRPr="00EF4179">
        <w:rPr>
          <w:rFonts w:ascii="Verdana" w:hAnsi="Verdana"/>
        </w:rPr>
        <w:lastRenderedPageBreak/>
        <w:t xml:space="preserve">cuts has left the employees with less power to lobby the government and the company TATA </w:t>
      </w:r>
      <w:sdt>
        <w:sdtPr>
          <w:rPr>
            <w:rFonts w:ascii="Verdana" w:hAnsi="Verdana"/>
          </w:rPr>
          <w:id w:val="-418262669"/>
          <w:citation/>
        </w:sdtPr>
        <w:sdtContent>
          <w:r w:rsidRPr="00EF4179">
            <w:rPr>
              <w:rFonts w:ascii="Verdana" w:hAnsi="Verdana"/>
            </w:rPr>
            <w:fldChar w:fldCharType="begin"/>
          </w:r>
          <w:r w:rsidRPr="00EF4179">
            <w:rPr>
              <w:rFonts w:ascii="Verdana" w:hAnsi="Verdana"/>
            </w:rPr>
            <w:instrText xml:space="preserve"> CITATION Wil17 \l 2057 </w:instrText>
          </w:r>
          <w:r w:rsidRPr="00EF4179">
            <w:rPr>
              <w:rFonts w:ascii="Verdana" w:hAnsi="Verdana"/>
            </w:rPr>
            <w:fldChar w:fldCharType="separate"/>
          </w:r>
          <w:r w:rsidRPr="00EF4179">
            <w:rPr>
              <w:rFonts w:ascii="Verdana" w:hAnsi="Verdana"/>
              <w:noProof/>
            </w:rPr>
            <w:t>(Williamson, 2017)</w:t>
          </w:r>
          <w:r w:rsidRPr="00EF4179">
            <w:rPr>
              <w:rFonts w:ascii="Verdana" w:hAnsi="Verdana"/>
            </w:rPr>
            <w:fldChar w:fldCharType="end"/>
          </w:r>
        </w:sdtContent>
      </w:sdt>
      <w:r w:rsidRPr="00EF4179">
        <w:rPr>
          <w:rFonts w:ascii="Verdana" w:hAnsi="Verdana"/>
        </w:rPr>
        <w:t>.</w:t>
      </w:r>
    </w:p>
    <w:p w14:paraId="120378D2" w14:textId="305908F3" w:rsidR="00F23942" w:rsidRPr="00EF4179" w:rsidRDefault="00F23942" w:rsidP="00EF4179">
      <w:pPr>
        <w:spacing w:line="480" w:lineRule="auto"/>
        <w:jc w:val="both"/>
        <w:rPr>
          <w:rFonts w:ascii="Verdana" w:hAnsi="Verdana"/>
        </w:rPr>
      </w:pPr>
      <w:r w:rsidRPr="00EF4179">
        <w:rPr>
          <w:rFonts w:ascii="Verdana" w:hAnsi="Verdana"/>
        </w:rPr>
        <w:t>With this shown there are different retention strategies needed for this type of employee.</w:t>
      </w:r>
    </w:p>
    <w:p w14:paraId="2A3EBEBF" w14:textId="77777777" w:rsidR="00F23942" w:rsidRPr="00EF4179" w:rsidRDefault="00F23942" w:rsidP="00EF4179">
      <w:pPr>
        <w:pStyle w:val="Heading2"/>
        <w:spacing w:line="480" w:lineRule="auto"/>
        <w:jc w:val="both"/>
        <w:rPr>
          <w:color w:val="auto"/>
        </w:rPr>
      </w:pPr>
      <w:bookmarkStart w:id="22" w:name="_Toc513698635"/>
      <w:r w:rsidRPr="00EF4179">
        <w:rPr>
          <w:color w:val="auto"/>
        </w:rPr>
        <w:t>Reputation</w:t>
      </w:r>
      <w:bookmarkEnd w:id="22"/>
    </w:p>
    <w:p w14:paraId="4428708A" w14:textId="64F533DB" w:rsidR="00F23942" w:rsidRPr="00EF4179" w:rsidRDefault="00F23942" w:rsidP="00EF4179">
      <w:pPr>
        <w:spacing w:line="480" w:lineRule="auto"/>
        <w:jc w:val="both"/>
        <w:rPr>
          <w:rFonts w:ascii="Verdana" w:hAnsi="Verdana"/>
        </w:rPr>
      </w:pPr>
      <w:r w:rsidRPr="00EF4179">
        <w:rPr>
          <w:rFonts w:ascii="Verdana" w:hAnsi="Verdana"/>
        </w:rPr>
        <w:t xml:space="preserve">Corporate reputation and brand image are intangible assets that have consequence throughout the firm such as: gaining shareholders, influencing stakeholders, competing against other like companies for customers, clients, and employees </w:t>
      </w:r>
      <w:r w:rsidR="009C4032">
        <w:rPr>
          <w:rFonts w:ascii="Verdana" w:hAnsi="Verdana"/>
        </w:rPr>
        <w:t>(</w:t>
      </w:r>
      <w:proofErr w:type="spellStart"/>
      <w:r w:rsidR="009C4032" w:rsidRPr="00EF4179">
        <w:rPr>
          <w:rFonts w:ascii="Verdana" w:hAnsi="Verdana"/>
          <w:noProof/>
        </w:rPr>
        <w:t>Fombrun</w:t>
      </w:r>
      <w:proofErr w:type="spellEnd"/>
      <w:r w:rsidR="009C4032" w:rsidRPr="00EF4179">
        <w:rPr>
          <w:rFonts w:ascii="Verdana" w:hAnsi="Verdana"/>
          <w:noProof/>
        </w:rPr>
        <w:t xml:space="preserve"> &amp; Shanley, 1990</w:t>
      </w:r>
      <w:r w:rsidR="009C4032">
        <w:rPr>
          <w:rFonts w:ascii="Verdana" w:hAnsi="Verdana"/>
          <w:noProof/>
        </w:rPr>
        <w:t xml:space="preserve">; </w:t>
      </w:r>
      <w:r w:rsidR="009C4032" w:rsidRPr="00EF4179">
        <w:rPr>
          <w:rFonts w:ascii="Verdana" w:hAnsi="Verdana"/>
          <w:noProof/>
        </w:rPr>
        <w:t>Rindova, et al., 2010)</w:t>
      </w:r>
      <w:r w:rsidRPr="00EF4179">
        <w:rPr>
          <w:rFonts w:ascii="Verdana" w:hAnsi="Verdana"/>
        </w:rPr>
        <w:t>.</w:t>
      </w:r>
    </w:p>
    <w:p w14:paraId="5E723F17" w14:textId="77777777" w:rsidR="00F23942" w:rsidRPr="00EF4179" w:rsidRDefault="00F23942" w:rsidP="00EF4179">
      <w:pPr>
        <w:pStyle w:val="Heading3"/>
        <w:spacing w:line="480" w:lineRule="auto"/>
        <w:jc w:val="both"/>
        <w:rPr>
          <w:color w:val="auto"/>
        </w:rPr>
      </w:pPr>
      <w:bookmarkStart w:id="23" w:name="_Toc513698636"/>
      <w:r w:rsidRPr="00EF4179">
        <w:rPr>
          <w:color w:val="auto"/>
        </w:rPr>
        <w:t>Managing Corporate Reputation</w:t>
      </w:r>
      <w:bookmarkEnd w:id="23"/>
    </w:p>
    <w:p w14:paraId="79691C09" w14:textId="02D314B1" w:rsidR="00F23942" w:rsidRPr="00AF06FA" w:rsidRDefault="009C4032" w:rsidP="00AF06FA">
      <w:pPr>
        <w:spacing w:line="480" w:lineRule="auto"/>
        <w:jc w:val="both"/>
        <w:rPr>
          <w:rFonts w:ascii="Verdana" w:hAnsi="Verdana"/>
        </w:rPr>
      </w:pPr>
      <w:r>
        <w:rPr>
          <w:noProof/>
        </w:rPr>
        <mc:AlternateContent>
          <mc:Choice Requires="wpg">
            <w:drawing>
              <wp:anchor distT="0" distB="0" distL="114300" distR="114300" simplePos="0" relativeHeight="251659264" behindDoc="0" locked="0" layoutInCell="1" allowOverlap="1" wp14:anchorId="0A3FCC31" wp14:editId="36DF3F7B">
                <wp:simplePos x="0" y="0"/>
                <wp:positionH relativeFrom="margin">
                  <wp:posOffset>0</wp:posOffset>
                </wp:positionH>
                <wp:positionV relativeFrom="paragraph">
                  <wp:posOffset>640242</wp:posOffset>
                </wp:positionV>
                <wp:extent cx="5686425" cy="1790700"/>
                <wp:effectExtent l="0" t="0" r="28575" b="19050"/>
                <wp:wrapNone/>
                <wp:docPr id="33" name="Group 33"/>
                <wp:cNvGraphicFramePr/>
                <a:graphic xmlns:a="http://schemas.openxmlformats.org/drawingml/2006/main">
                  <a:graphicData uri="http://schemas.microsoft.com/office/word/2010/wordprocessingGroup">
                    <wpg:wgp>
                      <wpg:cNvGrpSpPr/>
                      <wpg:grpSpPr>
                        <a:xfrm>
                          <a:off x="0" y="0"/>
                          <a:ext cx="5686425" cy="1790700"/>
                          <a:chOff x="0" y="0"/>
                          <a:chExt cx="5686425" cy="1790700"/>
                        </a:xfrm>
                      </wpg:grpSpPr>
                      <wps:wsp>
                        <wps:cNvPr id="26" name="Straight Arrow Connector 26"/>
                        <wps:cNvCnPr/>
                        <wps:spPr>
                          <a:xfrm flipV="1">
                            <a:off x="1809750" y="1152525"/>
                            <a:ext cx="0" cy="323850"/>
                          </a:xfrm>
                          <a:prstGeom prst="straightConnector1">
                            <a:avLst/>
                          </a:prstGeom>
                          <a:ln>
                            <a:prstDash val="sysDash"/>
                            <a:tailEnd type="triangle"/>
                          </a:ln>
                        </wps:spPr>
                        <wps:style>
                          <a:lnRef idx="1">
                            <a:schemeClr val="dk1"/>
                          </a:lnRef>
                          <a:fillRef idx="0">
                            <a:schemeClr val="dk1"/>
                          </a:fillRef>
                          <a:effectRef idx="0">
                            <a:schemeClr val="dk1"/>
                          </a:effectRef>
                          <a:fontRef idx="minor">
                            <a:schemeClr val="tx1"/>
                          </a:fontRef>
                        </wps:style>
                        <wps:bodyPr/>
                      </wps:wsp>
                      <wpg:grpSp>
                        <wpg:cNvPr id="32" name="Group 32"/>
                        <wpg:cNvGrpSpPr/>
                        <wpg:grpSpPr>
                          <a:xfrm>
                            <a:off x="0" y="0"/>
                            <a:ext cx="5686425" cy="1790700"/>
                            <a:chOff x="0" y="0"/>
                            <a:chExt cx="5686425" cy="1790700"/>
                          </a:xfrm>
                        </wpg:grpSpPr>
                        <wps:wsp>
                          <wps:cNvPr id="5" name="Flowchart: Process 5"/>
                          <wps:cNvSpPr/>
                          <wps:spPr>
                            <a:xfrm>
                              <a:off x="0" y="638175"/>
                              <a:ext cx="819150" cy="4953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7689BE" w14:textId="77777777" w:rsidR="008C0AA5" w:rsidRPr="00AF454A" w:rsidRDefault="008C0AA5" w:rsidP="00F23942">
                                <w:pPr>
                                  <w:jc w:val="center"/>
                                  <w:rPr>
                                    <w:b/>
                                  </w:rPr>
                                </w:pPr>
                                <w:r w:rsidRPr="00AF454A">
                                  <w:rPr>
                                    <w:b/>
                                  </w:rPr>
                                  <w:t>Corporate Identity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Flowchart: Process 6"/>
                          <wps:cNvSpPr/>
                          <wps:spPr>
                            <a:xfrm>
                              <a:off x="1276350" y="638175"/>
                              <a:ext cx="1133475" cy="4953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CC9CDD" w14:textId="77777777" w:rsidR="008C0AA5" w:rsidRPr="00AF454A" w:rsidRDefault="008C0AA5" w:rsidP="00F23942">
                                <w:pPr>
                                  <w:jc w:val="center"/>
                                  <w:rPr>
                                    <w:b/>
                                  </w:rPr>
                                </w:pPr>
                                <w:r>
                                  <w:rPr>
                                    <w:b/>
                                  </w:rPr>
                                  <w:t>Corporate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Flowchart: Process 7"/>
                          <wps:cNvSpPr/>
                          <wps:spPr>
                            <a:xfrm>
                              <a:off x="2952750" y="638175"/>
                              <a:ext cx="1181100" cy="65722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428105" w14:textId="77777777" w:rsidR="008C0AA5" w:rsidRPr="00AF454A" w:rsidRDefault="008C0AA5" w:rsidP="00F23942">
                                <w:pPr>
                                  <w:jc w:val="center"/>
                                  <w:rPr>
                                    <w:b/>
                                  </w:rPr>
                                </w:pPr>
                                <w:r>
                                  <w:rPr>
                                    <w:b/>
                                  </w:rPr>
                                  <w:t>Corporate Image and Corporate Reputation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Flowchart: Process 8"/>
                          <wps:cNvSpPr/>
                          <wps:spPr>
                            <a:xfrm>
                              <a:off x="4743450" y="638175"/>
                              <a:ext cx="942975" cy="4953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1BD568" w14:textId="77777777" w:rsidR="008C0AA5" w:rsidRPr="00AF454A" w:rsidRDefault="008C0AA5" w:rsidP="00F23942">
                                <w:pPr>
                                  <w:jc w:val="center"/>
                                  <w:rPr>
                                    <w:b/>
                                  </w:rPr>
                                </w:pPr>
                                <w:r>
                                  <w:rPr>
                                    <w:b/>
                                  </w:rPr>
                                  <w:t>Competitive 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Straight Arrow Connector 9"/>
                          <wps:cNvCnPr/>
                          <wps:spPr>
                            <a:xfrm>
                              <a:off x="2457450" y="866775"/>
                              <a:ext cx="4476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a:off x="828675" y="876300"/>
                              <a:ext cx="4476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wps:spPr>
                            <a:xfrm>
                              <a:off x="4210050" y="847725"/>
                              <a:ext cx="4476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Rectangle 14"/>
                          <wps:cNvSpPr/>
                          <wps:spPr>
                            <a:xfrm>
                              <a:off x="4267200" y="0"/>
                              <a:ext cx="1181100" cy="4476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36F627" w14:textId="77777777" w:rsidR="008C0AA5" w:rsidRDefault="008C0AA5" w:rsidP="00F23942">
                                <w:pPr>
                                  <w:jc w:val="center"/>
                                </w:pPr>
                                <w:r>
                                  <w:t>Exogenous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Straight Arrow Connector 15"/>
                          <wps:cNvCnPr/>
                          <wps:spPr>
                            <a:xfrm flipH="1">
                              <a:off x="3609975" y="266700"/>
                              <a:ext cx="666750"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6" name="Straight Arrow Connector 16"/>
                          <wps:cNvCnPr/>
                          <wps:spPr>
                            <a:xfrm>
                              <a:off x="5153025" y="476250"/>
                              <a:ext cx="0" cy="1619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 name="Straight Connector 21"/>
                          <wps:cNvCnPr/>
                          <wps:spPr>
                            <a:xfrm>
                              <a:off x="3895725" y="1314450"/>
                              <a:ext cx="0" cy="400050"/>
                            </a:xfrm>
                            <a:prstGeom prst="line">
                              <a:avLst/>
                            </a:prstGeom>
                            <a:ln>
                              <a:prstDash val="sysDash"/>
                            </a:ln>
                          </wps:spPr>
                          <wps:style>
                            <a:lnRef idx="1">
                              <a:schemeClr val="dk1"/>
                            </a:lnRef>
                            <a:fillRef idx="0">
                              <a:schemeClr val="dk1"/>
                            </a:fillRef>
                            <a:effectRef idx="0">
                              <a:schemeClr val="dk1"/>
                            </a:effectRef>
                            <a:fontRef idx="minor">
                              <a:schemeClr val="tx1"/>
                            </a:fontRef>
                          </wps:style>
                          <wps:bodyPr/>
                        </wps:wsp>
                        <wps:wsp>
                          <wps:cNvPr id="22" name="Straight Connector 22"/>
                          <wps:cNvCnPr/>
                          <wps:spPr>
                            <a:xfrm>
                              <a:off x="3352800" y="1266825"/>
                              <a:ext cx="0" cy="209550"/>
                            </a:xfrm>
                            <a:prstGeom prst="line">
                              <a:avLst/>
                            </a:prstGeom>
                            <a:ln>
                              <a:prstDash val="sysDash"/>
                            </a:ln>
                          </wps:spPr>
                          <wps:style>
                            <a:lnRef idx="1">
                              <a:schemeClr val="dk1"/>
                            </a:lnRef>
                            <a:fillRef idx="0">
                              <a:schemeClr val="dk1"/>
                            </a:fillRef>
                            <a:effectRef idx="0">
                              <a:schemeClr val="dk1"/>
                            </a:effectRef>
                            <a:fontRef idx="minor">
                              <a:schemeClr val="tx1"/>
                            </a:fontRef>
                          </wps:style>
                          <wps:bodyPr/>
                        </wps:wsp>
                        <wps:wsp>
                          <wps:cNvPr id="23" name="Straight Connector 23"/>
                          <wps:cNvCnPr/>
                          <wps:spPr>
                            <a:xfrm flipH="1">
                              <a:off x="400050" y="1733550"/>
                              <a:ext cx="3505200" cy="0"/>
                            </a:xfrm>
                            <a:prstGeom prst="line">
                              <a:avLst/>
                            </a:prstGeom>
                            <a:ln>
                              <a:prstDash val="sysDash"/>
                            </a:ln>
                          </wps:spPr>
                          <wps:style>
                            <a:lnRef idx="1">
                              <a:schemeClr val="dk1"/>
                            </a:lnRef>
                            <a:fillRef idx="0">
                              <a:schemeClr val="dk1"/>
                            </a:fillRef>
                            <a:effectRef idx="0">
                              <a:schemeClr val="dk1"/>
                            </a:effectRef>
                            <a:fontRef idx="minor">
                              <a:schemeClr val="tx1"/>
                            </a:fontRef>
                          </wps:style>
                          <wps:bodyPr/>
                        </wps:wsp>
                        <wps:wsp>
                          <wps:cNvPr id="25" name="Straight Connector 25"/>
                          <wps:cNvCnPr/>
                          <wps:spPr>
                            <a:xfrm flipH="1">
                              <a:off x="1800225" y="1476375"/>
                              <a:ext cx="1562100" cy="0"/>
                            </a:xfrm>
                            <a:prstGeom prst="line">
                              <a:avLst/>
                            </a:prstGeom>
                            <a:ln>
                              <a:prstDash val="sysDash"/>
                            </a:ln>
                          </wps:spPr>
                          <wps:style>
                            <a:lnRef idx="1">
                              <a:schemeClr val="dk1"/>
                            </a:lnRef>
                            <a:fillRef idx="0">
                              <a:schemeClr val="dk1"/>
                            </a:fillRef>
                            <a:effectRef idx="0">
                              <a:schemeClr val="dk1"/>
                            </a:effectRef>
                            <a:fontRef idx="minor">
                              <a:schemeClr val="tx1"/>
                            </a:fontRef>
                          </wps:style>
                          <wps:bodyPr/>
                        </wps:wsp>
                        <wps:wsp>
                          <wps:cNvPr id="27" name="Straight Arrow Connector 27"/>
                          <wps:cNvCnPr/>
                          <wps:spPr>
                            <a:xfrm flipH="1" flipV="1">
                              <a:off x="390525" y="1152525"/>
                              <a:ext cx="19050" cy="571500"/>
                            </a:xfrm>
                            <a:prstGeom prst="straightConnector1">
                              <a:avLst/>
                            </a:prstGeom>
                            <a:ln>
                              <a:prstDash val="sysDash"/>
                              <a:tailEnd type="triangle"/>
                            </a:ln>
                          </wps:spPr>
                          <wps:style>
                            <a:lnRef idx="1">
                              <a:schemeClr val="dk1"/>
                            </a:lnRef>
                            <a:fillRef idx="0">
                              <a:schemeClr val="dk1"/>
                            </a:fillRef>
                            <a:effectRef idx="0">
                              <a:schemeClr val="dk1"/>
                            </a:effectRef>
                            <a:fontRef idx="minor">
                              <a:schemeClr val="tx1"/>
                            </a:fontRef>
                          </wps:style>
                          <wps:bodyPr/>
                        </wps:wsp>
                        <wps:wsp>
                          <wps:cNvPr id="28" name="Text Box 28"/>
                          <wps:cNvSpPr txBox="1"/>
                          <wps:spPr>
                            <a:xfrm>
                              <a:off x="2247900" y="1485900"/>
                              <a:ext cx="1171575" cy="304800"/>
                            </a:xfrm>
                            <a:prstGeom prst="rect">
                              <a:avLst/>
                            </a:prstGeom>
                            <a:noFill/>
                            <a:ln w="6350">
                              <a:solidFill>
                                <a:schemeClr val="bg1"/>
                              </a:solidFill>
                            </a:ln>
                          </wps:spPr>
                          <wps:txbx>
                            <w:txbxContent>
                              <w:p w14:paraId="2DFD4368" w14:textId="77777777" w:rsidR="008C0AA5" w:rsidRDefault="008C0AA5" w:rsidP="00F23942">
                                <w: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723900" y="419100"/>
                              <a:ext cx="990600" cy="342900"/>
                            </a:xfrm>
                            <a:prstGeom prst="rect">
                              <a:avLst/>
                            </a:prstGeom>
                            <a:noFill/>
                            <a:ln w="6350">
                              <a:noFill/>
                            </a:ln>
                          </wps:spPr>
                          <wps:txbx>
                            <w:txbxContent>
                              <w:p w14:paraId="3F71BCE0" w14:textId="77777777" w:rsidR="008C0AA5" w:rsidRDefault="008C0AA5" w:rsidP="00F23942">
                                <w:r>
                                  <w:t>Through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Text Box 30"/>
                          <wps:cNvSpPr txBox="1"/>
                          <wps:spPr>
                            <a:xfrm>
                              <a:off x="2362200" y="438150"/>
                              <a:ext cx="990600" cy="342900"/>
                            </a:xfrm>
                            <a:prstGeom prst="rect">
                              <a:avLst/>
                            </a:prstGeom>
                            <a:noFill/>
                            <a:ln w="6350">
                              <a:noFill/>
                            </a:ln>
                          </wps:spPr>
                          <wps:txbx>
                            <w:txbxContent>
                              <w:p w14:paraId="69F275E7" w14:textId="77777777" w:rsidR="008C0AA5" w:rsidRDefault="008C0AA5" w:rsidP="00F23942">
                                <w:r>
                                  <w:t>Creates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1" name="Text Box 31"/>
                          <wps:cNvSpPr txBox="1"/>
                          <wps:spPr>
                            <a:xfrm>
                              <a:off x="4095750" y="1123950"/>
                              <a:ext cx="990600" cy="342900"/>
                            </a:xfrm>
                            <a:prstGeom prst="rect">
                              <a:avLst/>
                            </a:prstGeom>
                            <a:noFill/>
                            <a:ln w="6350">
                              <a:noFill/>
                            </a:ln>
                          </wps:spPr>
                          <wps:txbx>
                            <w:txbxContent>
                              <w:p w14:paraId="03BC860A" w14:textId="77777777" w:rsidR="008C0AA5" w:rsidRDefault="008C0AA5" w:rsidP="00F23942">
                                <w:r>
                                  <w:t>Can lead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0A3FCC31" id="Group 33" o:spid="_x0000_s1026" style="position:absolute;left:0;text-align:left;margin-left:0;margin-top:50.4pt;width:447.75pt;height:141pt;z-index:251659264;mso-position-horizontal-relative:margin" coordsize="56864,179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">
                <v:shapetype id="_x0000_t32" coordsize="21600,21600" o:spt="32" o:oned="t" path="m,l21600,21600e" filled="f">
                  <v:path arrowok="t" fillok="f" o:connecttype="none"/>
                  <o:lock v:ext="edit" shapetype="t"/>
                </v:shapetype>
                <v:shape id="Straight Arrow Connector 26" o:spid="_x0000_s1027" type="#_x0000_t32" style="position:absolute;left:18097;top:11525;width:0;height:323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" strokecolor="black [3200]" strokeweight=".5pt">
                  <v:stroke dashstyle="3 1" endarrow="block" joinstyle="miter"/>
                </v:shape>
                <v:group id="Group 32" o:spid="_x0000_s1028" style="position:absolute;width:56864;height:17907" coordsize="56864,17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type id="_x0000_t109" coordsize="21600,21600" o:spt="109" path="m,l,21600r21600,l21600,xe">
                    <v:stroke joinstyle="miter"/>
                    <v:path gradientshapeok="t" o:connecttype="rect"/>
                  </v:shapetype>
                  <v:shape id="Flowchart: Process 5" o:spid="_x0000_s1029" type="#_x0000_t109" style="position:absolute;top:6381;width:8191;height:4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" fillcolor="#4472c4 [3204]" strokecolor="#1f3763 [1604]" strokeweight="1pt">
                    <v:textbox>
                      <w:txbxContent>
                        <w:p w14:paraId="387689BE" w14:textId="77777777" w:rsidR="008C0AA5" w:rsidRPr="00AF454A" w:rsidRDefault="008C0AA5" w:rsidP="00F23942">
                          <w:pPr>
                            <w:jc w:val="center"/>
                            <w:rPr>
                              <w:b/>
                            </w:rPr>
                          </w:pPr>
                          <w:r w:rsidRPr="00AF454A">
                            <w:rPr>
                              <w:b/>
                            </w:rPr>
                            <w:t>Corporate Identity</w:t>
                          </w:r>
                        </w:p>
                      </w:txbxContent>
                    </v:textbox>
                  </v:shape>
                  <v:shape id="Flowchart: Process 6" o:spid="_x0000_s1030" type="#_x0000_t109" style="position:absolute;left:12763;top:6381;width:11335;height:4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" fillcolor="#4472c4 [3204]" strokecolor="#1f3763 [1604]" strokeweight="1pt">
                    <v:textbox>
                      <w:txbxContent>
                        <w:p w14:paraId="2BCC9CDD" w14:textId="77777777" w:rsidR="008C0AA5" w:rsidRPr="00AF454A" w:rsidRDefault="008C0AA5" w:rsidP="00F23942">
                          <w:pPr>
                            <w:jc w:val="center"/>
                            <w:rPr>
                              <w:b/>
                            </w:rPr>
                          </w:pPr>
                          <w:r>
                            <w:rPr>
                              <w:b/>
                            </w:rPr>
                            <w:t>Corporate Communication</w:t>
                          </w:r>
                        </w:p>
                      </w:txbxContent>
                    </v:textbox>
                  </v:shape>
                  <v:shape id="Flowchart: Process 7" o:spid="_x0000_s1031" type="#_x0000_t109" style="position:absolute;left:29527;top:6381;width:11811;height:65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" fillcolor="#4472c4 [3204]" strokecolor="#1f3763 [1604]" strokeweight="1pt">
                    <v:textbox>
                      <w:txbxContent>
                        <w:p w14:paraId="20428105" w14:textId="77777777" w:rsidR="008C0AA5" w:rsidRPr="00AF454A" w:rsidRDefault="008C0AA5" w:rsidP="00F23942">
                          <w:pPr>
                            <w:jc w:val="center"/>
                            <w:rPr>
                              <w:b/>
                            </w:rPr>
                          </w:pPr>
                          <w:r>
                            <w:rPr>
                              <w:b/>
                            </w:rPr>
                            <w:t>Corporate Image and Corporate Reputation</w:t>
                          </w:r>
                        </w:p>
                      </w:txbxContent>
                    </v:textbox>
                  </v:shape>
                  <v:shape id="Flowchart: Process 8" o:spid="_x0000_s1032" type="#_x0000_t109" style="position:absolute;left:47434;top:6381;width:9430;height:4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" fillcolor="#4472c4 [3204]" strokecolor="#1f3763 [1604]" strokeweight="1pt">
                    <v:textbox>
                      <w:txbxContent>
                        <w:p w14:paraId="1E1BD568" w14:textId="77777777" w:rsidR="008C0AA5" w:rsidRPr="00AF454A" w:rsidRDefault="008C0AA5" w:rsidP="00F23942">
                          <w:pPr>
                            <w:jc w:val="center"/>
                            <w:rPr>
                              <w:b/>
                            </w:rPr>
                          </w:pPr>
                          <w:r>
                            <w:rPr>
                              <w:b/>
                            </w:rPr>
                            <w:t>Competitive Advantage</w:t>
                          </w:r>
                        </w:p>
                      </w:txbxContent>
                    </v:textbox>
                  </v:shape>
                  <v:shape id="Straight Arrow Connector 9" o:spid="_x0000_s1033" type="#_x0000_t32" style="position:absolute;left:24574;top:8667;width:447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" strokecolor="#4472c4 [3204]" strokeweight=".5pt">
                    <v:stroke endarrow="block" joinstyle="miter"/>
                  </v:shape>
                  <v:shape id="Straight Arrow Connector 12" o:spid="_x0000_s1034" type="#_x0000_t32" style="position:absolute;left:8286;top:8763;width:447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" strokecolor="#4472c4 [3204]" strokeweight=".5pt">
                    <v:stroke endarrow="block" joinstyle="miter"/>
                  </v:shape>
                  <v:shape id="Straight Arrow Connector 13" o:spid="_x0000_s1035" type="#_x0000_t32" style="position:absolute;left:42100;top:8477;width:447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" strokecolor="#4472c4 [3204]" strokeweight=".5pt">
                    <v:stroke endarrow="block" joinstyle="miter"/>
                  </v:shape>
                  <v:rect id="Rectangle 14" o:spid="_x0000_s1036" style="position:absolute;left:42672;width:11811;height:4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" fillcolor="white [3201]" strokecolor="#70ad47 [3209]" strokeweight="1pt">
                    <v:textbox>
                      <w:txbxContent>
                        <w:p w14:paraId="4536F627" w14:textId="77777777" w:rsidR="008C0AA5" w:rsidRDefault="008C0AA5" w:rsidP="00F23942">
                          <w:pPr>
                            <w:jc w:val="center"/>
                          </w:pPr>
                          <w:r>
                            <w:t>Exogenous factors</w:t>
                          </w:r>
                        </w:p>
                      </w:txbxContent>
                    </v:textbox>
                  </v:rect>
                  <v:shape id="Straight Arrow Connector 15" o:spid="_x0000_s1037" type="#_x0000_t32" style="position:absolute;left:36099;top:2667;width:6668;height:342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" strokecolor="black [3200]" strokeweight=".5pt">
                    <v:stroke endarrow="block" joinstyle="miter"/>
                  </v:shape>
                  <v:shape id="Straight Arrow Connector 16" o:spid="_x0000_s1038" type="#_x0000_t32" style="position:absolute;left:51530;top:4762;width:0;height:161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" strokecolor="black [3200]" strokeweight=".5pt">
                    <v:stroke endarrow="block" joinstyle="miter"/>
                  </v:shape>
                  <v:line id="Straight Connector 21" o:spid="_x0000_s1039" style="position:absolute;visibility:visible;mso-wrap-style:square" from="38957,13144" to="38957,17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" strokecolor="black [3200]" strokeweight=".5pt">
                    <v:stroke dashstyle="3 1" joinstyle="miter"/>
                  </v:line>
                  <v:line id="Straight Connector 22" o:spid="_x0000_s1040" style="position:absolute;visibility:visible;mso-wrap-style:square" from="33528,12668" to="33528,147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" strokecolor="black [3200]" strokeweight=".5pt">
                    <v:stroke dashstyle="3 1" joinstyle="miter"/>
                  </v:line>
                  <v:line id="Straight Connector 23" o:spid="_x0000_s1041" style="position:absolute;flip:x;visibility:visible;mso-wrap-style:square" from="4000,17335" to="39052,173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" strokecolor="black [3200]" strokeweight=".5pt">
                    <v:stroke dashstyle="3 1" joinstyle="miter"/>
                  </v:line>
                  <v:line id="Straight Connector 25" o:spid="_x0000_s1042" style="position:absolute;flip:x;visibility:visible;mso-wrap-style:square" from="18002,14763" to="33623,147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" strokecolor="black [3200]" strokeweight=".5pt">
                    <v:stroke dashstyle="3 1" joinstyle="miter"/>
                  </v:line>
                  <v:shape id="Straight Arrow Connector 27" o:spid="_x0000_s1043" type="#_x0000_t32" style="position:absolute;left:3905;top:11525;width:190;height:57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" strokecolor="black [3200]" strokeweight=".5pt">
                    <v:stroke dashstyle="3 1" endarrow="block" joinstyle="miter"/>
                  </v:shape>
                  <v:shapetype id="_x0000_t202" coordsize="21600,21600" o:spt="202" path="m,l,21600r21600,l21600,xe">
                    <v:stroke joinstyle="miter"/>
                    <v:path gradientshapeok="t" o:connecttype="rect"/>
                  </v:shapetype>
                  <v:shape id="Text Box 28" o:spid="_x0000_s1044" type="#_x0000_t202" style="position:absolute;left:22479;top:14859;width:11715;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" filled="f" strokecolor="white [3212]" strokeweight=".5pt">
                    <v:textbox>
                      <w:txbxContent>
                        <w:p w14:paraId="2DFD4368" w14:textId="77777777" w:rsidR="008C0AA5" w:rsidRDefault="008C0AA5" w:rsidP="00F23942">
                          <w:r>
                            <w:t>Feedback</w:t>
                          </w:r>
                        </w:p>
                      </w:txbxContent>
                    </v:textbox>
                  </v:shape>
                  <v:shape id="Text Box 29" o:spid="_x0000_s1045" type="#_x0000_t202" style="position:absolute;left:7239;top:4191;width:9906;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" filled="f" stroked="f" strokeweight=".5pt">
                    <v:textbox>
                      <w:txbxContent>
                        <w:p w14:paraId="3F71BCE0" w14:textId="77777777" w:rsidR="008C0AA5" w:rsidRDefault="008C0AA5" w:rsidP="00F23942">
                          <w:r>
                            <w:t>Through</w:t>
                          </w:r>
                        </w:p>
                      </w:txbxContent>
                    </v:textbox>
                  </v:shape>
                  <v:shape id="Text Box 30" o:spid="_x0000_s1046" type="#_x0000_t202" style="position:absolute;left:23622;top:4381;width:9906;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" filled="f" stroked="f" strokeweight=".5pt">
                    <v:textbox>
                      <w:txbxContent>
                        <w:p w14:paraId="69F275E7" w14:textId="77777777" w:rsidR="008C0AA5" w:rsidRDefault="008C0AA5" w:rsidP="00F23942">
                          <w:r>
                            <w:t>Creates</w:t>
                          </w:r>
                        </w:p>
                      </w:txbxContent>
                    </v:textbox>
                  </v:shape>
                  <v:shape id="Text Box 31" o:spid="_x0000_s1047" type="#_x0000_t202" style="position:absolute;left:40957;top:11239;width:9906;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uN0xQAAANsAAAAPAAAAZHJzL2Rvd25yZXYueG1sRI9Ba8JA&#10;FITvgv9heUJvuonF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Dw7uN0xQAAANsAAAAP&#10;AAAAAAAAAAAAAAAAAAcCAABkcnMvZG93bnJldi54bWxQSwUGAAAAAAMAAwC3AAAA+QIAAAAA&#10;" filled="f" stroked="f" strokeweight=".5pt">
                    <v:textbox>
                      <w:txbxContent>
                        <w:p w14:paraId="03BC860A" w14:textId="77777777" w:rsidR="008C0AA5" w:rsidRDefault="008C0AA5" w:rsidP="00F23942">
                          <w:r>
                            <w:t>Can lead to</w:t>
                          </w:r>
                        </w:p>
                      </w:txbxContent>
                    </v:textbox>
                  </v:shape>
                </v:group>
                <w10:wrap anchorx="margin"/>
              </v:group>
            </w:pict>
          </mc:Fallback>
        </mc:AlternateContent>
      </w:r>
      <w:r w:rsidR="00F23942" w:rsidRPr="00EF4179">
        <w:rPr>
          <w:rFonts w:ascii="Verdana" w:hAnsi="Verdana"/>
        </w:rPr>
        <w:t xml:space="preserve">Managing of the Corporate identity or image and brand are paramount to success within an industry or market </w:t>
      </w:r>
      <w:sdt>
        <w:sdtPr>
          <w:rPr>
            <w:rFonts w:ascii="Verdana" w:hAnsi="Verdana"/>
          </w:rPr>
          <w:id w:val="2043248841"/>
          <w:citation/>
        </w:sdtPr>
        <w:sdtContent>
          <w:r w:rsidR="00F23942" w:rsidRPr="00EF4179">
            <w:rPr>
              <w:rFonts w:ascii="Verdana" w:hAnsi="Verdana"/>
            </w:rPr>
            <w:fldChar w:fldCharType="begin"/>
          </w:r>
          <w:r w:rsidR="00F23942" w:rsidRPr="00EF4179">
            <w:rPr>
              <w:rFonts w:ascii="Verdana" w:hAnsi="Verdana"/>
            </w:rPr>
            <w:instrText xml:space="preserve"> CITATION Fom96 \l 2057 </w:instrText>
          </w:r>
          <w:r w:rsidR="00F23942" w:rsidRPr="00EF4179">
            <w:rPr>
              <w:rFonts w:ascii="Verdana" w:hAnsi="Verdana"/>
            </w:rPr>
            <w:fldChar w:fldCharType="separate"/>
          </w:r>
          <w:r w:rsidR="00F23942" w:rsidRPr="00EF4179">
            <w:rPr>
              <w:rFonts w:ascii="Verdana" w:hAnsi="Verdana"/>
              <w:noProof/>
            </w:rPr>
            <w:t>(Fombrun, 1996)</w:t>
          </w:r>
          <w:r w:rsidR="00F23942" w:rsidRPr="00EF4179">
            <w:rPr>
              <w:rFonts w:ascii="Verdana" w:hAnsi="Verdana"/>
            </w:rPr>
            <w:fldChar w:fldCharType="end"/>
          </w:r>
        </w:sdtContent>
      </w:sdt>
      <w:r w:rsidR="00F23942" w:rsidRPr="00EF4179">
        <w:rPr>
          <w:rFonts w:ascii="Verdana" w:hAnsi="Verdana"/>
        </w:rPr>
        <w:t>.</w:t>
      </w:r>
    </w:p>
    <w:p w14:paraId="506576C9" w14:textId="1B56FE67" w:rsidR="00F23942" w:rsidRDefault="00F23942" w:rsidP="00A806A3">
      <w:pPr>
        <w:spacing w:line="480" w:lineRule="auto"/>
        <w:jc w:val="center"/>
      </w:pPr>
    </w:p>
    <w:p w14:paraId="5F8ADE0D" w14:textId="77777777" w:rsidR="00F23942" w:rsidRDefault="00F23942" w:rsidP="00F23942">
      <w:pPr>
        <w:spacing w:line="480" w:lineRule="auto"/>
        <w:jc w:val="center"/>
      </w:pPr>
    </w:p>
    <w:p w14:paraId="6D757B2D" w14:textId="77777777" w:rsidR="00F23942" w:rsidRDefault="00F23942" w:rsidP="00A806A3">
      <w:pPr>
        <w:spacing w:line="480" w:lineRule="auto"/>
        <w:jc w:val="center"/>
      </w:pPr>
    </w:p>
    <w:p w14:paraId="4F03611C" w14:textId="77777777" w:rsidR="00F23942" w:rsidRDefault="00F23942" w:rsidP="00A806A3">
      <w:pPr>
        <w:spacing w:line="480" w:lineRule="auto"/>
        <w:jc w:val="center"/>
      </w:pPr>
    </w:p>
    <w:p w14:paraId="4FB16170" w14:textId="736A751B" w:rsidR="00F23942" w:rsidRDefault="009C4032" w:rsidP="00A806A3">
      <w:pPr>
        <w:spacing w:line="480" w:lineRule="auto"/>
        <w:jc w:val="center"/>
      </w:pPr>
      <w:r>
        <w:rPr>
          <w:noProof/>
        </w:rPr>
        <mc:AlternateContent>
          <mc:Choice Requires="wps">
            <w:drawing>
              <wp:anchor distT="0" distB="0" distL="114300" distR="114300" simplePos="0" relativeHeight="251677696" behindDoc="0" locked="0" layoutInCell="1" allowOverlap="1" wp14:anchorId="41CC9A51" wp14:editId="561B75C8">
                <wp:simplePos x="0" y="0"/>
                <wp:positionH relativeFrom="margin">
                  <wp:align>left</wp:align>
                </wp:positionH>
                <wp:positionV relativeFrom="paragraph">
                  <wp:posOffset>14354</wp:posOffset>
                </wp:positionV>
                <wp:extent cx="5686425" cy="635"/>
                <wp:effectExtent l="0" t="0" r="9525" b="0"/>
                <wp:wrapNone/>
                <wp:docPr id="61" name="Text Box 61"/>
                <wp:cNvGraphicFramePr/>
                <a:graphic xmlns:a="http://schemas.openxmlformats.org/drawingml/2006/main">
                  <a:graphicData uri="http://schemas.microsoft.com/office/word/2010/wordprocessingShape">
                    <wps:wsp>
                      <wps:cNvSpPr txBox="1"/>
                      <wps:spPr>
                        <a:xfrm>
                          <a:off x="0" y="0"/>
                          <a:ext cx="5686425" cy="635"/>
                        </a:xfrm>
                        <a:prstGeom prst="rect">
                          <a:avLst/>
                        </a:prstGeom>
                        <a:solidFill>
                          <a:prstClr val="white"/>
                        </a:solidFill>
                        <a:ln>
                          <a:noFill/>
                        </a:ln>
                      </wps:spPr>
                      <wps:txbx>
                        <w:txbxContent>
                          <w:p w14:paraId="116EFC04" w14:textId="3F225997" w:rsidR="008C0AA5" w:rsidRPr="007D10AE" w:rsidRDefault="008C0AA5" w:rsidP="007D10AE">
                            <w:pPr>
                              <w:pStyle w:val="Caption"/>
                              <w:spacing w:line="480" w:lineRule="auto"/>
                              <w:jc w:val="center"/>
                              <w:rPr>
                                <w:rFonts w:ascii="Verdana" w:hAnsi="Verdana"/>
                                <w:noProof/>
                                <w:color w:val="auto"/>
                              </w:rPr>
                            </w:pPr>
                            <w:bookmarkStart w:id="24" w:name="_Toc513771989"/>
                            <w:r w:rsidRPr="007D10AE">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2</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3</w:t>
                            </w:r>
                            <w:r>
                              <w:rPr>
                                <w:rFonts w:ascii="Verdana" w:hAnsi="Verdana"/>
                                <w:color w:val="auto"/>
                              </w:rPr>
                              <w:fldChar w:fldCharType="end"/>
                            </w:r>
                            <w:r w:rsidRPr="007D10AE">
                              <w:rPr>
                                <w:rFonts w:ascii="Verdana" w:hAnsi="Verdana"/>
                                <w:color w:val="auto"/>
                              </w:rPr>
                              <w:t xml:space="preserve"> Managing Corporate Reputation and Image (Gray and Balmer, 1998).</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CC9A51" id="Text Box 61" o:spid="_x0000_s1048" type="#_x0000_t202" style="position:absolute;left:0;text-align:left;margin-left:0;margin-top:1.15pt;width:447.75pt;height:.05pt;z-index:2516776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" stroked="f">
                <v:textbox style="mso-fit-shape-to-text:t" inset="0,0,0,0">
                  <w:txbxContent>
                    <w:p w14:paraId="116EFC04" w14:textId="3F225997" w:rsidR="008C0AA5" w:rsidRPr="007D10AE" w:rsidRDefault="008C0AA5" w:rsidP="007D10AE">
                      <w:pPr>
                        <w:pStyle w:val="Caption"/>
                        <w:spacing w:line="480" w:lineRule="auto"/>
                        <w:jc w:val="center"/>
                        <w:rPr>
                          <w:rFonts w:ascii="Verdana" w:hAnsi="Verdana"/>
                          <w:noProof/>
                          <w:color w:val="auto"/>
                        </w:rPr>
                      </w:pPr>
                      <w:bookmarkStart w:id="25" w:name="_Toc513771989"/>
                      <w:r w:rsidRPr="007D10AE">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2</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3</w:t>
                      </w:r>
                      <w:r>
                        <w:rPr>
                          <w:rFonts w:ascii="Verdana" w:hAnsi="Verdana"/>
                          <w:color w:val="auto"/>
                        </w:rPr>
                        <w:fldChar w:fldCharType="end"/>
                      </w:r>
                      <w:r w:rsidRPr="007D10AE">
                        <w:rPr>
                          <w:rFonts w:ascii="Verdana" w:hAnsi="Verdana"/>
                          <w:color w:val="auto"/>
                        </w:rPr>
                        <w:t xml:space="preserve"> Managing Corporate Reputation and Image (Gray and Balmer, 1998).</w:t>
                      </w:r>
                      <w:bookmarkEnd w:id="25"/>
                    </w:p>
                  </w:txbxContent>
                </v:textbox>
                <w10:wrap anchorx="margin"/>
              </v:shape>
            </w:pict>
          </mc:Fallback>
        </mc:AlternateContent>
      </w:r>
    </w:p>
    <w:p w14:paraId="40D5EF96" w14:textId="6FB73A3B" w:rsidR="00F23942" w:rsidRPr="00EF4179" w:rsidRDefault="00F23942" w:rsidP="00EF4179">
      <w:pPr>
        <w:spacing w:line="480" w:lineRule="auto"/>
        <w:jc w:val="both"/>
        <w:rPr>
          <w:rFonts w:ascii="Verdana" w:hAnsi="Verdana"/>
        </w:rPr>
      </w:pPr>
      <w:r w:rsidRPr="00EF4179">
        <w:rPr>
          <w:rFonts w:ascii="Verdana" w:hAnsi="Verdana"/>
        </w:rPr>
        <w:t>The model shows the steps in which to manage and build a competitive advantage through corporate reputation and image. The model shall be described below.</w:t>
      </w:r>
    </w:p>
    <w:p w14:paraId="6A5522C2" w14:textId="77777777" w:rsidR="00F23942" w:rsidRPr="00EF4179" w:rsidRDefault="00F23942" w:rsidP="00EF4179">
      <w:pPr>
        <w:pStyle w:val="Heading4"/>
        <w:spacing w:line="480" w:lineRule="auto"/>
        <w:jc w:val="both"/>
        <w:rPr>
          <w:color w:val="auto"/>
        </w:rPr>
      </w:pPr>
      <w:bookmarkStart w:id="26" w:name="_Toc513698637"/>
      <w:r w:rsidRPr="00EF4179">
        <w:rPr>
          <w:color w:val="auto"/>
        </w:rPr>
        <w:t>Corporate Identity</w:t>
      </w:r>
      <w:bookmarkEnd w:id="26"/>
    </w:p>
    <w:p w14:paraId="5F236170" w14:textId="44D559C9" w:rsidR="00F23942" w:rsidRPr="00EF4179" w:rsidRDefault="00F23942" w:rsidP="00EF4179">
      <w:pPr>
        <w:spacing w:line="480" w:lineRule="auto"/>
        <w:jc w:val="both"/>
        <w:rPr>
          <w:rFonts w:ascii="Verdana" w:hAnsi="Verdana"/>
        </w:rPr>
      </w:pPr>
      <w:r w:rsidRPr="00EF4179">
        <w:rPr>
          <w:rFonts w:ascii="Verdana" w:hAnsi="Verdana"/>
        </w:rPr>
        <w:t>Corporate identity is the image that the company presents to outside parties such as stakeholders and shareholders, building from the values, goals, mission, and vision</w:t>
      </w:r>
      <w:r w:rsidR="009C4032">
        <w:rPr>
          <w:rFonts w:ascii="Verdana" w:hAnsi="Verdana"/>
        </w:rPr>
        <w:t xml:space="preserve"> </w:t>
      </w:r>
      <w:r w:rsidR="0007637D" w:rsidRPr="0007637D">
        <w:rPr>
          <w:rFonts w:ascii="Verdana" w:hAnsi="Verdana"/>
        </w:rPr>
        <w:t>(</w:t>
      </w:r>
      <w:proofErr w:type="spellStart"/>
      <w:r w:rsidR="0007637D" w:rsidRPr="0007637D">
        <w:rPr>
          <w:rFonts w:ascii="Verdana" w:hAnsi="Verdana"/>
        </w:rPr>
        <w:t>Olins</w:t>
      </w:r>
      <w:proofErr w:type="spellEnd"/>
      <w:r w:rsidR="0007637D" w:rsidRPr="0007637D">
        <w:rPr>
          <w:rFonts w:ascii="Verdana" w:hAnsi="Verdana"/>
        </w:rPr>
        <w:t xml:space="preserve">, 1990; </w:t>
      </w:r>
      <w:proofErr w:type="spellStart"/>
      <w:r w:rsidR="0007637D" w:rsidRPr="0007637D">
        <w:rPr>
          <w:rFonts w:ascii="Verdana" w:hAnsi="Verdana"/>
        </w:rPr>
        <w:t>Lewllyn</w:t>
      </w:r>
      <w:proofErr w:type="spellEnd"/>
      <w:r w:rsidR="0007637D" w:rsidRPr="0007637D">
        <w:rPr>
          <w:rFonts w:ascii="Verdana" w:hAnsi="Verdana"/>
        </w:rPr>
        <w:t>, 2002)</w:t>
      </w:r>
      <w:r w:rsidRPr="00EF4179">
        <w:rPr>
          <w:rFonts w:ascii="Verdana" w:hAnsi="Verdana"/>
        </w:rPr>
        <w:t xml:space="preserve">. To utilise the competitive advantages and </w:t>
      </w:r>
      <w:r w:rsidRPr="00EF4179">
        <w:rPr>
          <w:rFonts w:ascii="Verdana" w:hAnsi="Verdana"/>
        </w:rPr>
        <w:lastRenderedPageBreak/>
        <w:t xml:space="preserve">positives of reputation organisations must begin within the entity and distil the image and culture into working ethos; if the company cares for the employee and the attention Is given to valued work the perception of the company is a company that cares leading to the company then cares about the product, the customer, the stakeholder </w:t>
      </w:r>
      <w:sdt>
        <w:sdtPr>
          <w:rPr>
            <w:rFonts w:ascii="Verdana" w:hAnsi="Verdana"/>
          </w:rPr>
          <w:id w:val="-1189445948"/>
          <w:citation/>
        </w:sdtPr>
        <w:sdtContent>
          <w:r w:rsidRPr="00EF4179">
            <w:rPr>
              <w:rFonts w:ascii="Verdana" w:hAnsi="Verdana"/>
            </w:rPr>
            <w:fldChar w:fldCharType="begin"/>
          </w:r>
          <w:r w:rsidRPr="00EF4179">
            <w:rPr>
              <w:rFonts w:ascii="Verdana" w:hAnsi="Verdana"/>
            </w:rPr>
            <w:instrText xml:space="preserve"> CITATION Als04 \l 2057 </w:instrText>
          </w:r>
          <w:r w:rsidRPr="00EF4179">
            <w:rPr>
              <w:rFonts w:ascii="Verdana" w:hAnsi="Verdana"/>
            </w:rPr>
            <w:fldChar w:fldCharType="separate"/>
          </w:r>
          <w:r w:rsidRPr="00EF4179">
            <w:rPr>
              <w:rFonts w:ascii="Verdana" w:hAnsi="Verdana"/>
              <w:noProof/>
            </w:rPr>
            <w:t>(Alsop, 2004)</w:t>
          </w:r>
          <w:r w:rsidRPr="00EF4179">
            <w:rPr>
              <w:rFonts w:ascii="Verdana" w:hAnsi="Verdana"/>
            </w:rPr>
            <w:fldChar w:fldCharType="end"/>
          </w:r>
        </w:sdtContent>
      </w:sdt>
      <w:r w:rsidRPr="00EF4179">
        <w:rPr>
          <w:rFonts w:ascii="Verdana" w:hAnsi="Verdana"/>
        </w:rPr>
        <w:t>.</w:t>
      </w:r>
    </w:p>
    <w:p w14:paraId="6B5DF448" w14:textId="77777777" w:rsidR="00F23942" w:rsidRPr="00EF4179" w:rsidRDefault="00F23942" w:rsidP="00EF4179">
      <w:pPr>
        <w:pStyle w:val="Heading4"/>
        <w:spacing w:line="480" w:lineRule="auto"/>
        <w:jc w:val="both"/>
        <w:rPr>
          <w:color w:val="auto"/>
        </w:rPr>
      </w:pPr>
      <w:bookmarkStart w:id="27" w:name="_Toc513698638"/>
      <w:r w:rsidRPr="00EF4179">
        <w:rPr>
          <w:color w:val="auto"/>
        </w:rPr>
        <w:t>Corporate Reputation</w:t>
      </w:r>
      <w:bookmarkEnd w:id="27"/>
    </w:p>
    <w:p w14:paraId="0E714BE5" w14:textId="20B784A1" w:rsidR="00F23942" w:rsidRPr="00EF4179" w:rsidRDefault="00F23942" w:rsidP="00EF4179">
      <w:pPr>
        <w:spacing w:line="480" w:lineRule="auto"/>
        <w:jc w:val="both"/>
        <w:rPr>
          <w:rFonts w:ascii="Verdana" w:hAnsi="Verdana"/>
        </w:rPr>
      </w:pPr>
      <w:r w:rsidRPr="00EF4179">
        <w:rPr>
          <w:rFonts w:ascii="Verdana" w:hAnsi="Verdana"/>
        </w:rPr>
        <w:t xml:space="preserve">Corporate reputation </w:t>
      </w:r>
      <w:r w:rsidR="00C34CF3">
        <w:rPr>
          <w:rFonts w:ascii="Verdana" w:hAnsi="Verdana"/>
        </w:rPr>
        <w:t>are</w:t>
      </w:r>
      <w:r w:rsidRPr="00EF4179">
        <w:rPr>
          <w:rFonts w:ascii="Verdana" w:hAnsi="Verdana"/>
        </w:rPr>
        <w:t xml:space="preserve"> the actions which the firm takes to uphold the perception of the corporate image</w:t>
      </w:r>
      <w:r w:rsidR="00C34CF3">
        <w:rPr>
          <w:rFonts w:ascii="Verdana" w:hAnsi="Verdana"/>
        </w:rPr>
        <w:t xml:space="preserve"> </w:t>
      </w:r>
      <w:sdt>
        <w:sdtPr>
          <w:rPr>
            <w:rFonts w:ascii="Verdana" w:hAnsi="Verdana"/>
          </w:rPr>
          <w:id w:val="1239910168"/>
          <w:citation/>
        </w:sdtPr>
        <w:sdtContent>
          <w:r w:rsidRPr="00EF4179">
            <w:rPr>
              <w:rFonts w:ascii="Verdana" w:hAnsi="Verdana"/>
            </w:rPr>
            <w:fldChar w:fldCharType="begin"/>
          </w:r>
          <w:r w:rsidRPr="00EF4179">
            <w:rPr>
              <w:rFonts w:ascii="Verdana" w:hAnsi="Verdana"/>
            </w:rPr>
            <w:instrText xml:space="preserve"> CITATION Bal03 \l 2057 </w:instrText>
          </w:r>
          <w:r w:rsidRPr="00EF4179">
            <w:rPr>
              <w:rFonts w:ascii="Verdana" w:hAnsi="Verdana"/>
            </w:rPr>
            <w:fldChar w:fldCharType="separate"/>
          </w:r>
          <w:r w:rsidRPr="00EF4179">
            <w:rPr>
              <w:rFonts w:ascii="Verdana" w:hAnsi="Verdana"/>
              <w:noProof/>
            </w:rPr>
            <w:t>(Balmer &amp; Greyser, 2003)</w:t>
          </w:r>
          <w:r w:rsidRPr="00EF4179">
            <w:rPr>
              <w:rFonts w:ascii="Verdana" w:hAnsi="Verdana"/>
            </w:rPr>
            <w:fldChar w:fldCharType="end"/>
          </w:r>
        </w:sdtContent>
      </w:sdt>
      <w:r w:rsidRPr="00EF4179">
        <w:rPr>
          <w:rFonts w:ascii="Verdana" w:hAnsi="Verdana"/>
        </w:rPr>
        <w:t xml:space="preserve">. This is communicated and created through transmissions that the company releases within the company; culture and management style, and externally through marketing and press releases but also can be affected by actions that the firm takes in the internal and external environments </w:t>
      </w:r>
      <w:sdt>
        <w:sdtPr>
          <w:rPr>
            <w:rFonts w:ascii="Verdana" w:hAnsi="Verdana"/>
          </w:rPr>
          <w:id w:val="709848455"/>
          <w:citation/>
        </w:sdtPr>
        <w:sdtContent>
          <w:r w:rsidRPr="00EF4179">
            <w:rPr>
              <w:rFonts w:ascii="Verdana" w:hAnsi="Verdana"/>
            </w:rPr>
            <w:fldChar w:fldCharType="begin"/>
          </w:r>
          <w:r w:rsidRPr="00EF4179">
            <w:rPr>
              <w:rFonts w:ascii="Verdana" w:hAnsi="Verdana"/>
            </w:rPr>
            <w:instrText xml:space="preserve"> CITATION Gra98 \l 2057 </w:instrText>
          </w:r>
          <w:r w:rsidRPr="00EF4179">
            <w:rPr>
              <w:rFonts w:ascii="Verdana" w:hAnsi="Verdana"/>
            </w:rPr>
            <w:fldChar w:fldCharType="separate"/>
          </w:r>
          <w:r w:rsidRPr="00EF4179">
            <w:rPr>
              <w:rFonts w:ascii="Verdana" w:hAnsi="Verdana"/>
              <w:noProof/>
            </w:rPr>
            <w:t>(Gray &amp; Balmer, 1998)</w:t>
          </w:r>
          <w:r w:rsidRPr="00EF4179">
            <w:rPr>
              <w:rFonts w:ascii="Verdana" w:hAnsi="Verdana"/>
            </w:rPr>
            <w:fldChar w:fldCharType="end"/>
          </w:r>
        </w:sdtContent>
      </w:sdt>
      <w:r w:rsidRPr="00EF4179">
        <w:rPr>
          <w:rFonts w:ascii="Verdana" w:hAnsi="Verdana"/>
        </w:rPr>
        <w:t xml:space="preserve">. Furthermore, reputation can be affected by uncontrollable factors such as change in shareholder or stakeholder priorities, political change, affiliation with parties that become unfavourable, and economic change where the company needs to action unfavourable measures; such as downsizing of the workforce </w:t>
      </w:r>
      <w:sdt>
        <w:sdtPr>
          <w:rPr>
            <w:rFonts w:ascii="Verdana" w:hAnsi="Verdana"/>
          </w:rPr>
          <w:id w:val="6567305"/>
          <w:citation/>
        </w:sdtPr>
        <w:sdtContent>
          <w:r w:rsidRPr="00EF4179">
            <w:rPr>
              <w:rFonts w:ascii="Verdana" w:hAnsi="Verdana"/>
            </w:rPr>
            <w:fldChar w:fldCharType="begin"/>
          </w:r>
          <w:r w:rsidRPr="00EF4179">
            <w:rPr>
              <w:rFonts w:ascii="Verdana" w:hAnsi="Verdana"/>
            </w:rPr>
            <w:instrText xml:space="preserve"> CITATION Lov09 \l 2057 </w:instrText>
          </w:r>
          <w:r w:rsidRPr="00EF4179">
            <w:rPr>
              <w:rFonts w:ascii="Verdana" w:hAnsi="Verdana"/>
            </w:rPr>
            <w:fldChar w:fldCharType="separate"/>
          </w:r>
          <w:r w:rsidRPr="00EF4179">
            <w:rPr>
              <w:rFonts w:ascii="Verdana" w:hAnsi="Verdana"/>
              <w:noProof/>
            </w:rPr>
            <w:t>(Love &amp; Kraatz, 2009)</w:t>
          </w:r>
          <w:r w:rsidRPr="00EF4179">
            <w:rPr>
              <w:rFonts w:ascii="Verdana" w:hAnsi="Verdana"/>
            </w:rPr>
            <w:fldChar w:fldCharType="end"/>
          </w:r>
        </w:sdtContent>
      </w:sdt>
      <w:r w:rsidRPr="00EF4179">
        <w:rPr>
          <w:rFonts w:ascii="Verdana" w:hAnsi="Verdana"/>
        </w:rPr>
        <w:t>.</w:t>
      </w:r>
    </w:p>
    <w:p w14:paraId="2B794CA9" w14:textId="77777777" w:rsidR="00F23942" w:rsidRPr="00EF4179" w:rsidRDefault="00F23942" w:rsidP="00EF4179">
      <w:pPr>
        <w:pStyle w:val="Heading5"/>
        <w:spacing w:line="480" w:lineRule="auto"/>
        <w:jc w:val="both"/>
        <w:rPr>
          <w:color w:val="auto"/>
        </w:rPr>
      </w:pPr>
      <w:bookmarkStart w:id="28" w:name="_Toc513698639"/>
      <w:r w:rsidRPr="00EF4179">
        <w:rPr>
          <w:color w:val="auto"/>
        </w:rPr>
        <w:t>Difficulties and Threats of Corporate Reputation</w:t>
      </w:r>
      <w:bookmarkEnd w:id="28"/>
    </w:p>
    <w:p w14:paraId="677EB946" w14:textId="77777777" w:rsidR="00F23942" w:rsidRPr="00EF4179" w:rsidRDefault="00F23942" w:rsidP="00EF4179">
      <w:pPr>
        <w:spacing w:line="480" w:lineRule="auto"/>
        <w:jc w:val="both"/>
        <w:rPr>
          <w:rFonts w:ascii="Verdana" w:hAnsi="Verdana"/>
        </w:rPr>
      </w:pPr>
      <w:r w:rsidRPr="00EF4179">
        <w:rPr>
          <w:rFonts w:ascii="Verdana" w:hAnsi="Verdana"/>
        </w:rPr>
        <w:t xml:space="preserve">The difficulty of reputation is that it is subjective; one stakeholder may think ill of a company for one action, but another the action works in benefit to aligned values, beliefs or outcomes </w:t>
      </w:r>
      <w:sdt>
        <w:sdtPr>
          <w:rPr>
            <w:rFonts w:ascii="Verdana" w:hAnsi="Verdana"/>
          </w:rPr>
          <w:id w:val="619032431"/>
          <w:citation/>
        </w:sdtPr>
        <w:sdtContent>
          <w:r w:rsidRPr="00EF4179">
            <w:rPr>
              <w:rFonts w:ascii="Verdana" w:hAnsi="Verdana"/>
            </w:rPr>
            <w:fldChar w:fldCharType="begin"/>
          </w:r>
          <w:r w:rsidRPr="00EF4179">
            <w:rPr>
              <w:rFonts w:ascii="Verdana" w:hAnsi="Verdana"/>
            </w:rPr>
            <w:instrText xml:space="preserve"> CITATION Got01 \l 2057 </w:instrText>
          </w:r>
          <w:r w:rsidRPr="00EF4179">
            <w:rPr>
              <w:rFonts w:ascii="Verdana" w:hAnsi="Verdana"/>
            </w:rPr>
            <w:fldChar w:fldCharType="separate"/>
          </w:r>
          <w:r w:rsidRPr="00EF4179">
            <w:rPr>
              <w:rFonts w:ascii="Verdana" w:hAnsi="Verdana"/>
              <w:noProof/>
            </w:rPr>
            <w:t>(Gotsi &amp; Wilson, 2001)</w:t>
          </w:r>
          <w:r w:rsidRPr="00EF4179">
            <w:rPr>
              <w:rFonts w:ascii="Verdana" w:hAnsi="Verdana"/>
            </w:rPr>
            <w:fldChar w:fldCharType="end"/>
          </w:r>
        </w:sdtContent>
      </w:sdt>
      <w:r w:rsidRPr="00EF4179">
        <w:rPr>
          <w:rFonts w:ascii="Verdana" w:hAnsi="Verdana"/>
        </w:rPr>
        <w:t xml:space="preserve">. Reputation and trust are intertwined, having lasting effects of the view of the organisation within psychology of stakeholders which can take years to repair and is costly </w:t>
      </w:r>
      <w:sdt>
        <w:sdtPr>
          <w:rPr>
            <w:rFonts w:ascii="Verdana" w:hAnsi="Verdana"/>
          </w:rPr>
          <w:id w:val="211630603"/>
          <w:citation/>
        </w:sdtPr>
        <w:sdtContent>
          <w:r w:rsidRPr="00EF4179">
            <w:rPr>
              <w:rFonts w:ascii="Verdana" w:hAnsi="Verdana"/>
            </w:rPr>
            <w:fldChar w:fldCharType="begin"/>
          </w:r>
          <w:r w:rsidRPr="00EF4179">
            <w:rPr>
              <w:rFonts w:ascii="Verdana" w:hAnsi="Verdana"/>
            </w:rPr>
            <w:instrText xml:space="preserve"> CITATION Sha16 \l 2057 </w:instrText>
          </w:r>
          <w:r w:rsidRPr="00EF4179">
            <w:rPr>
              <w:rFonts w:ascii="Verdana" w:hAnsi="Verdana"/>
            </w:rPr>
            <w:fldChar w:fldCharType="separate"/>
          </w:r>
          <w:r w:rsidRPr="00EF4179">
            <w:rPr>
              <w:rFonts w:ascii="Verdana" w:hAnsi="Verdana"/>
              <w:noProof/>
            </w:rPr>
            <w:t>(Shadbolt, 2016)</w:t>
          </w:r>
          <w:r w:rsidRPr="00EF4179">
            <w:rPr>
              <w:rFonts w:ascii="Verdana" w:hAnsi="Verdana"/>
            </w:rPr>
            <w:fldChar w:fldCharType="end"/>
          </w:r>
        </w:sdtContent>
      </w:sdt>
      <w:r w:rsidRPr="00EF4179">
        <w:rPr>
          <w:rFonts w:ascii="Verdana" w:hAnsi="Verdana"/>
        </w:rPr>
        <w:t>.</w:t>
      </w:r>
    </w:p>
    <w:p w14:paraId="03969005" w14:textId="251E13C0" w:rsidR="00F23942" w:rsidRPr="00EF4179" w:rsidRDefault="00F23942" w:rsidP="00EF4179">
      <w:pPr>
        <w:spacing w:line="480" w:lineRule="auto"/>
        <w:jc w:val="both"/>
        <w:rPr>
          <w:rFonts w:ascii="Verdana" w:hAnsi="Verdana"/>
        </w:rPr>
      </w:pPr>
      <w:r w:rsidRPr="00EF4179">
        <w:rPr>
          <w:rFonts w:ascii="Verdana" w:hAnsi="Verdana"/>
        </w:rPr>
        <w:t xml:space="preserve">The potential threats to reputational damage are a multitude and can come from internal and external factors either that can be predicted or some unseen </w:t>
      </w:r>
      <w:sdt>
        <w:sdtPr>
          <w:rPr>
            <w:rFonts w:ascii="Verdana" w:hAnsi="Verdana"/>
          </w:rPr>
          <w:id w:val="709699409"/>
          <w:citation/>
        </w:sdtPr>
        <w:sdtContent>
          <w:r w:rsidRPr="00EF4179">
            <w:rPr>
              <w:rFonts w:ascii="Verdana" w:hAnsi="Verdana"/>
            </w:rPr>
            <w:fldChar w:fldCharType="begin"/>
          </w:r>
          <w:r w:rsidRPr="00EF4179">
            <w:rPr>
              <w:rFonts w:ascii="Verdana" w:hAnsi="Verdana"/>
            </w:rPr>
            <w:instrText xml:space="preserve"> CITATION Hon17 \l 2057 </w:instrText>
          </w:r>
          <w:r w:rsidRPr="00EF4179">
            <w:rPr>
              <w:rFonts w:ascii="Verdana" w:hAnsi="Verdana"/>
            </w:rPr>
            <w:fldChar w:fldCharType="separate"/>
          </w:r>
          <w:r w:rsidRPr="00EF4179">
            <w:rPr>
              <w:rFonts w:ascii="Verdana" w:hAnsi="Verdana"/>
              <w:noProof/>
            </w:rPr>
            <w:t xml:space="preserve">(Honey, </w:t>
          </w:r>
          <w:r w:rsidRPr="00EF4179">
            <w:rPr>
              <w:rFonts w:ascii="Verdana" w:hAnsi="Verdana"/>
              <w:noProof/>
            </w:rPr>
            <w:lastRenderedPageBreak/>
            <w:t>2017)</w:t>
          </w:r>
          <w:r w:rsidRPr="00EF4179">
            <w:rPr>
              <w:rFonts w:ascii="Verdana" w:hAnsi="Verdana"/>
            </w:rPr>
            <w:fldChar w:fldCharType="end"/>
          </w:r>
        </w:sdtContent>
      </w:sdt>
      <w:r w:rsidRPr="00EF4179">
        <w:rPr>
          <w:rFonts w:ascii="Verdana" w:hAnsi="Verdana"/>
        </w:rPr>
        <w:t xml:space="preserve">. </w:t>
      </w:r>
      <w:r w:rsidR="0007637D" w:rsidRPr="00EF4179">
        <w:rPr>
          <w:rFonts w:ascii="Verdana" w:hAnsi="Verdana"/>
          <w:noProof/>
        </w:rPr>
        <w:t>Fombrun, et al.</w:t>
      </w:r>
      <w:sdt>
        <w:sdtPr>
          <w:rPr>
            <w:rFonts w:ascii="Verdana" w:hAnsi="Verdana"/>
          </w:rPr>
          <w:id w:val="1221487207"/>
          <w:citation/>
        </w:sdtPr>
        <w:sdtContent>
          <w:r w:rsidRPr="00EF4179">
            <w:rPr>
              <w:rFonts w:ascii="Verdana" w:hAnsi="Verdana"/>
            </w:rPr>
            <w:fldChar w:fldCharType="begin"/>
          </w:r>
          <w:r w:rsidR="0007637D">
            <w:rPr>
              <w:rFonts w:ascii="Verdana" w:hAnsi="Verdana"/>
            </w:rPr>
            <w:instrText xml:space="preserve">CITATION Fom00 \n  \t  \l 2057 </w:instrText>
          </w:r>
          <w:r w:rsidRPr="00EF4179">
            <w:rPr>
              <w:rFonts w:ascii="Verdana" w:hAnsi="Verdana"/>
            </w:rPr>
            <w:fldChar w:fldCharType="separate"/>
          </w:r>
          <w:r w:rsidR="0007637D">
            <w:rPr>
              <w:rFonts w:ascii="Verdana" w:hAnsi="Verdana"/>
              <w:noProof/>
            </w:rPr>
            <w:t xml:space="preserve"> </w:t>
          </w:r>
          <w:r w:rsidR="0007637D" w:rsidRPr="0007637D">
            <w:rPr>
              <w:rFonts w:ascii="Verdana" w:hAnsi="Verdana"/>
              <w:noProof/>
            </w:rPr>
            <w:t>(2000)</w:t>
          </w:r>
          <w:r w:rsidRPr="00EF4179">
            <w:rPr>
              <w:rFonts w:ascii="Verdana" w:hAnsi="Verdana"/>
            </w:rPr>
            <w:fldChar w:fldCharType="end"/>
          </w:r>
        </w:sdtContent>
      </w:sdt>
      <w:r w:rsidRPr="00EF4179">
        <w:rPr>
          <w:rFonts w:ascii="Verdana" w:hAnsi="Verdana"/>
        </w:rPr>
        <w:t xml:space="preserve"> show that with each stakeholder there is an associated risk; loss of earnings or customer base, restrictions on trade due to legislation, loss of skilled workers or the ability to hire new workforce or fall in share price which could all lead to the organisation quickly folding or have other negative impacts if not managed correctly.</w:t>
      </w:r>
    </w:p>
    <w:p w14:paraId="421FBE46" w14:textId="77777777" w:rsidR="00F23942" w:rsidRPr="00EF4179" w:rsidRDefault="00F23942" w:rsidP="00EF4179">
      <w:pPr>
        <w:pStyle w:val="Heading5"/>
        <w:spacing w:line="480" w:lineRule="auto"/>
        <w:jc w:val="both"/>
        <w:rPr>
          <w:color w:val="auto"/>
        </w:rPr>
      </w:pPr>
      <w:bookmarkStart w:id="29" w:name="_Toc513698640"/>
      <w:r w:rsidRPr="00EF4179">
        <w:rPr>
          <w:color w:val="auto"/>
        </w:rPr>
        <w:t>Solutions to Managing Corporate Reputational Risk</w:t>
      </w:r>
      <w:bookmarkEnd w:id="29"/>
    </w:p>
    <w:p w14:paraId="56D34E95" w14:textId="28808537" w:rsidR="00F23942" w:rsidRPr="00EF4179" w:rsidRDefault="00F23942" w:rsidP="00EF4179">
      <w:pPr>
        <w:spacing w:line="480" w:lineRule="auto"/>
        <w:jc w:val="both"/>
        <w:rPr>
          <w:rFonts w:ascii="Verdana" w:hAnsi="Verdana"/>
        </w:rPr>
      </w:pPr>
      <w:r w:rsidRPr="00EF4179">
        <w:rPr>
          <w:rFonts w:ascii="Verdana" w:hAnsi="Verdana"/>
        </w:rPr>
        <w:t xml:space="preserve">Some risks to reputation can be predicted and therefore managed. The main forms of management of risk to reputation are through communication and constant analysis of the perception of the corporate identity in differing </w:t>
      </w:r>
      <w:r w:rsidR="003E1973" w:rsidRPr="00EF4179">
        <w:rPr>
          <w:rFonts w:ascii="Verdana" w:hAnsi="Verdana"/>
        </w:rPr>
        <w:t>stakeholders’</w:t>
      </w:r>
      <w:r w:rsidRPr="00EF4179">
        <w:rPr>
          <w:rFonts w:ascii="Verdana" w:hAnsi="Verdana"/>
        </w:rPr>
        <w:t xml:space="preserve"> views as new factors come in to play such as actions taken by the company or reactions to outside forces </w:t>
      </w:r>
      <w:sdt>
        <w:sdtPr>
          <w:rPr>
            <w:rFonts w:ascii="Verdana" w:hAnsi="Verdana"/>
          </w:rPr>
          <w:id w:val="-1900895158"/>
          <w:citation/>
        </w:sdtPr>
        <w:sdtContent>
          <w:r w:rsidRPr="00EF4179">
            <w:rPr>
              <w:rFonts w:ascii="Verdana" w:hAnsi="Verdana"/>
            </w:rPr>
            <w:fldChar w:fldCharType="begin"/>
          </w:r>
          <w:r w:rsidRPr="00EF4179">
            <w:rPr>
              <w:rFonts w:ascii="Verdana" w:hAnsi="Verdana"/>
            </w:rPr>
            <w:instrText xml:space="preserve"> CITATION Car04 \l 2057 </w:instrText>
          </w:r>
          <w:r w:rsidRPr="00EF4179">
            <w:rPr>
              <w:rFonts w:ascii="Verdana" w:hAnsi="Verdana"/>
            </w:rPr>
            <w:fldChar w:fldCharType="separate"/>
          </w:r>
          <w:r w:rsidRPr="00EF4179">
            <w:rPr>
              <w:rFonts w:ascii="Verdana" w:hAnsi="Verdana"/>
              <w:noProof/>
            </w:rPr>
            <w:t>(Carvalho, 2004)</w:t>
          </w:r>
          <w:r w:rsidRPr="00EF4179">
            <w:rPr>
              <w:rFonts w:ascii="Verdana" w:hAnsi="Verdana"/>
            </w:rPr>
            <w:fldChar w:fldCharType="end"/>
          </w:r>
        </w:sdtContent>
      </w:sdt>
      <w:r w:rsidRPr="00EF4179">
        <w:rPr>
          <w:rFonts w:ascii="Verdana" w:hAnsi="Verdana"/>
        </w:rPr>
        <w:t xml:space="preserve">. </w:t>
      </w:r>
    </w:p>
    <w:p w14:paraId="037A8B17" w14:textId="1B43C55C" w:rsidR="00F23942" w:rsidRPr="00EF4179" w:rsidRDefault="00F23942" w:rsidP="00EF4179">
      <w:pPr>
        <w:spacing w:line="480" w:lineRule="auto"/>
        <w:jc w:val="both"/>
        <w:rPr>
          <w:rFonts w:ascii="Verdana" w:hAnsi="Verdana"/>
        </w:rPr>
      </w:pPr>
      <w:r w:rsidRPr="00EF4179">
        <w:rPr>
          <w:rFonts w:ascii="Verdana" w:hAnsi="Verdana"/>
        </w:rPr>
        <w:t xml:space="preserve">Correct management of stakeholders and allocating resources correctly can be accessed with stakeholder mapping </w:t>
      </w:r>
      <w:sdt>
        <w:sdtPr>
          <w:rPr>
            <w:rFonts w:ascii="Verdana" w:hAnsi="Verdana"/>
          </w:rPr>
          <w:id w:val="-1919707630"/>
          <w:citation/>
        </w:sdtPr>
        <w:sdtContent>
          <w:r w:rsidRPr="00EF4179">
            <w:rPr>
              <w:rFonts w:ascii="Verdana" w:hAnsi="Verdana"/>
            </w:rPr>
            <w:fldChar w:fldCharType="begin"/>
          </w:r>
          <w:r w:rsidRPr="00EF4179">
            <w:rPr>
              <w:rFonts w:ascii="Verdana" w:hAnsi="Verdana"/>
            </w:rPr>
            <w:instrText xml:space="preserve"> CITATION Fre10 \l 2057 </w:instrText>
          </w:r>
          <w:r w:rsidRPr="00EF4179">
            <w:rPr>
              <w:rFonts w:ascii="Verdana" w:hAnsi="Verdana"/>
            </w:rPr>
            <w:fldChar w:fldCharType="separate"/>
          </w:r>
          <w:r w:rsidRPr="00EF4179">
            <w:rPr>
              <w:rFonts w:ascii="Verdana" w:hAnsi="Verdana"/>
              <w:noProof/>
            </w:rPr>
            <w:t>(Freeman, 2010)</w:t>
          </w:r>
          <w:r w:rsidRPr="00EF4179">
            <w:rPr>
              <w:rFonts w:ascii="Verdana" w:hAnsi="Verdana"/>
            </w:rPr>
            <w:fldChar w:fldCharType="end"/>
          </w:r>
        </w:sdtContent>
      </w:sdt>
      <w:r w:rsidRPr="00EF4179">
        <w:rPr>
          <w:rFonts w:ascii="Verdana" w:hAnsi="Verdana"/>
        </w:rPr>
        <w:t>. Stakeholder mapping is a tool which shows the power of a stakeholder v</w:t>
      </w:r>
      <w:r w:rsidR="00944BD1">
        <w:rPr>
          <w:rFonts w:ascii="Verdana" w:hAnsi="Verdana"/>
        </w:rPr>
        <w:t>er</w:t>
      </w:r>
      <w:r w:rsidRPr="00EF4179">
        <w:rPr>
          <w:rFonts w:ascii="Verdana" w:hAnsi="Verdana"/>
        </w:rPr>
        <w:t>s</w:t>
      </w:r>
      <w:r w:rsidR="00944BD1">
        <w:rPr>
          <w:rFonts w:ascii="Verdana" w:hAnsi="Verdana"/>
        </w:rPr>
        <w:t>us</w:t>
      </w:r>
      <w:r w:rsidRPr="00EF4179">
        <w:rPr>
          <w:rFonts w:ascii="Verdana" w:hAnsi="Verdana"/>
        </w:rPr>
        <w:t xml:space="preserve"> interest in the company; an employee, if the business model allows is of high power, if backed by Government legislation and Unions, and high interest, this group would need high resource allocation and would be important to keep informed and appease if the company can. </w:t>
      </w:r>
    </w:p>
    <w:p w14:paraId="0F36A67C" w14:textId="77777777" w:rsidR="00F23942" w:rsidRPr="00EF4179" w:rsidRDefault="00F23942" w:rsidP="00EF4179">
      <w:pPr>
        <w:pStyle w:val="Heading4"/>
        <w:spacing w:line="480" w:lineRule="auto"/>
        <w:jc w:val="both"/>
        <w:rPr>
          <w:color w:val="auto"/>
        </w:rPr>
      </w:pPr>
      <w:bookmarkStart w:id="30" w:name="_Toc513698641"/>
      <w:r w:rsidRPr="00EF4179">
        <w:rPr>
          <w:color w:val="auto"/>
        </w:rPr>
        <w:t>Competitive Advantage</w:t>
      </w:r>
      <w:bookmarkEnd w:id="30"/>
    </w:p>
    <w:p w14:paraId="3E9D8E35" w14:textId="77777777" w:rsidR="00F23942" w:rsidRPr="00EF4179" w:rsidRDefault="00F23942" w:rsidP="00EF4179">
      <w:pPr>
        <w:spacing w:line="480" w:lineRule="auto"/>
        <w:jc w:val="both"/>
        <w:rPr>
          <w:rFonts w:ascii="Verdana" w:hAnsi="Verdana"/>
        </w:rPr>
      </w:pPr>
      <w:r w:rsidRPr="00EF4179">
        <w:rPr>
          <w:rFonts w:ascii="Verdana" w:hAnsi="Verdana"/>
        </w:rPr>
        <w:t xml:space="preserve">Having a competitive advantage built on reputation has </w:t>
      </w:r>
      <w:proofErr w:type="gramStart"/>
      <w:r w:rsidRPr="00EF4179">
        <w:rPr>
          <w:rFonts w:ascii="Verdana" w:hAnsi="Verdana"/>
        </w:rPr>
        <w:t>a number of</w:t>
      </w:r>
      <w:proofErr w:type="gramEnd"/>
      <w:r w:rsidRPr="00EF4179">
        <w:rPr>
          <w:rFonts w:ascii="Verdana" w:hAnsi="Verdana"/>
        </w:rPr>
        <w:t xml:space="preserve"> advantages for the firm; trust is built up of your product or service which can increase customer or shareholder base increasing profits of the company </w:t>
      </w:r>
      <w:sdt>
        <w:sdtPr>
          <w:rPr>
            <w:rFonts w:ascii="Verdana" w:hAnsi="Verdana"/>
          </w:rPr>
          <w:id w:val="1392612365"/>
          <w:citation/>
        </w:sdtPr>
        <w:sdtContent>
          <w:r w:rsidRPr="00EF4179">
            <w:rPr>
              <w:rFonts w:ascii="Verdana" w:hAnsi="Verdana"/>
            </w:rPr>
            <w:fldChar w:fldCharType="begin"/>
          </w:r>
          <w:r w:rsidRPr="00EF4179">
            <w:rPr>
              <w:rFonts w:ascii="Verdana" w:hAnsi="Verdana"/>
            </w:rPr>
            <w:instrText xml:space="preserve"> CITATION Smi13 \l 2057 </w:instrText>
          </w:r>
          <w:r w:rsidRPr="00EF4179">
            <w:rPr>
              <w:rFonts w:ascii="Verdana" w:hAnsi="Verdana"/>
            </w:rPr>
            <w:fldChar w:fldCharType="separate"/>
          </w:r>
          <w:r w:rsidRPr="00EF4179">
            <w:rPr>
              <w:rFonts w:ascii="Verdana" w:hAnsi="Verdana"/>
              <w:noProof/>
            </w:rPr>
            <w:t>(Smith, et al., 2013)</w:t>
          </w:r>
          <w:r w:rsidRPr="00EF4179">
            <w:rPr>
              <w:rFonts w:ascii="Verdana" w:hAnsi="Verdana"/>
            </w:rPr>
            <w:fldChar w:fldCharType="end"/>
          </w:r>
        </w:sdtContent>
      </w:sdt>
      <w:r w:rsidRPr="00EF4179">
        <w:rPr>
          <w:rFonts w:ascii="Verdana" w:hAnsi="Verdana"/>
        </w:rPr>
        <w:t xml:space="preserve">. A competitive advantage built on reputation also has effects within the organisation increasing employee trust, morale, and retention </w:t>
      </w:r>
      <w:sdt>
        <w:sdtPr>
          <w:rPr>
            <w:rFonts w:ascii="Verdana" w:hAnsi="Verdana"/>
          </w:rPr>
          <w:id w:val="1228106727"/>
          <w:citation/>
        </w:sdtPr>
        <w:sdtContent>
          <w:r w:rsidRPr="00EF4179">
            <w:rPr>
              <w:rFonts w:ascii="Verdana" w:hAnsi="Verdana"/>
            </w:rPr>
            <w:fldChar w:fldCharType="begin"/>
          </w:r>
          <w:r w:rsidRPr="00EF4179">
            <w:rPr>
              <w:rFonts w:ascii="Verdana" w:hAnsi="Verdana"/>
            </w:rPr>
            <w:instrText xml:space="preserve"> CITATION Lad17 \l 2057 </w:instrText>
          </w:r>
          <w:r w:rsidRPr="00EF4179">
            <w:rPr>
              <w:rFonts w:ascii="Verdana" w:hAnsi="Verdana"/>
            </w:rPr>
            <w:fldChar w:fldCharType="separate"/>
          </w:r>
          <w:r w:rsidRPr="00EF4179">
            <w:rPr>
              <w:rFonts w:ascii="Verdana" w:hAnsi="Verdana"/>
              <w:noProof/>
            </w:rPr>
            <w:t>(Lado &amp; Wilson, 2017)</w:t>
          </w:r>
          <w:r w:rsidRPr="00EF4179">
            <w:rPr>
              <w:rFonts w:ascii="Verdana" w:hAnsi="Verdana"/>
            </w:rPr>
            <w:fldChar w:fldCharType="end"/>
          </w:r>
        </w:sdtContent>
      </w:sdt>
      <w:r w:rsidRPr="00EF4179">
        <w:rPr>
          <w:rFonts w:ascii="Verdana" w:hAnsi="Verdana"/>
        </w:rPr>
        <w:t xml:space="preserve">. </w:t>
      </w:r>
    </w:p>
    <w:p w14:paraId="3D6552B5" w14:textId="77777777" w:rsidR="00F23942" w:rsidRPr="00EF4179" w:rsidRDefault="00F23942" w:rsidP="00EF4179">
      <w:pPr>
        <w:pStyle w:val="Heading3"/>
        <w:spacing w:line="480" w:lineRule="auto"/>
        <w:jc w:val="both"/>
        <w:rPr>
          <w:color w:val="auto"/>
        </w:rPr>
      </w:pPr>
      <w:bookmarkStart w:id="31" w:name="_Toc513698642"/>
      <w:r w:rsidRPr="00EF4179">
        <w:rPr>
          <w:color w:val="auto"/>
        </w:rPr>
        <w:lastRenderedPageBreak/>
        <w:t>Current reputation of TATA Steel</w:t>
      </w:r>
      <w:bookmarkEnd w:id="31"/>
    </w:p>
    <w:p w14:paraId="7322C038" w14:textId="77777777" w:rsidR="00F23942" w:rsidRPr="00EF4179" w:rsidRDefault="00F23942" w:rsidP="00EF4179">
      <w:pPr>
        <w:spacing w:line="480" w:lineRule="auto"/>
        <w:jc w:val="both"/>
        <w:rPr>
          <w:rFonts w:ascii="Verdana" w:hAnsi="Verdana"/>
        </w:rPr>
      </w:pPr>
      <w:r w:rsidRPr="00EF4179">
        <w:rPr>
          <w:rFonts w:ascii="Verdana" w:hAnsi="Verdana"/>
        </w:rPr>
        <w:t xml:space="preserve">Tata Steel bought Corus in 2007 and was hailed to be the saviour of the UK Steel industry especially the plant in Port Talbot, </w:t>
      </w:r>
      <w:sdt>
        <w:sdtPr>
          <w:rPr>
            <w:rFonts w:ascii="Verdana" w:hAnsi="Verdana"/>
          </w:rPr>
          <w:id w:val="-951863790"/>
          <w:citation/>
        </w:sdtPr>
        <w:sdtContent>
          <w:r w:rsidRPr="00EF4179">
            <w:rPr>
              <w:rFonts w:ascii="Verdana" w:hAnsi="Verdana"/>
            </w:rPr>
            <w:fldChar w:fldCharType="begin"/>
          </w:r>
          <w:r w:rsidRPr="00EF4179">
            <w:rPr>
              <w:rFonts w:ascii="Verdana" w:hAnsi="Verdana"/>
            </w:rPr>
            <w:instrText xml:space="preserve"> CITATION The161 \l 2057 </w:instrText>
          </w:r>
          <w:r w:rsidRPr="00EF4179">
            <w:rPr>
              <w:rFonts w:ascii="Verdana" w:hAnsi="Verdana"/>
            </w:rPr>
            <w:fldChar w:fldCharType="separate"/>
          </w:r>
          <w:r w:rsidRPr="00EF4179">
            <w:rPr>
              <w:rFonts w:ascii="Verdana" w:hAnsi="Verdana"/>
              <w:noProof/>
            </w:rPr>
            <w:t>(The Times of India Business, 2016)</w:t>
          </w:r>
          <w:r w:rsidRPr="00EF4179">
            <w:rPr>
              <w:rFonts w:ascii="Verdana" w:hAnsi="Verdana"/>
            </w:rPr>
            <w:fldChar w:fldCharType="end"/>
          </w:r>
        </w:sdtContent>
      </w:sdt>
      <w:r w:rsidRPr="00EF4179">
        <w:rPr>
          <w:rFonts w:ascii="Verdana" w:hAnsi="Verdana"/>
        </w:rPr>
        <w:t xml:space="preserve">, the buy fitted with the current ethos of the company: </w:t>
      </w:r>
    </w:p>
    <w:p w14:paraId="173515B7" w14:textId="77777777" w:rsidR="00F23942" w:rsidRPr="00EF4179" w:rsidRDefault="00F23942" w:rsidP="00EF4179">
      <w:pPr>
        <w:spacing w:line="240" w:lineRule="auto"/>
        <w:ind w:left="720"/>
        <w:rPr>
          <w:rFonts w:ascii="Verdana" w:hAnsi="Verdana"/>
        </w:rPr>
      </w:pPr>
      <w:r w:rsidRPr="00EF4179">
        <w:rPr>
          <w:rFonts w:ascii="Verdana" w:hAnsi="Verdana"/>
          <w:i/>
        </w:rPr>
        <w:t>‘At the Tata group we are committed to improving the quality of life of the communities we serve’</w:t>
      </w:r>
      <w:r w:rsidRPr="00EF4179">
        <w:rPr>
          <w:rFonts w:ascii="Verdana" w:hAnsi="Verdana"/>
        </w:rPr>
        <w:t xml:space="preserve"> </w:t>
      </w:r>
      <w:sdt>
        <w:sdtPr>
          <w:rPr>
            <w:rFonts w:ascii="Verdana" w:hAnsi="Verdana"/>
          </w:rPr>
          <w:id w:val="-1018234542"/>
          <w:citation/>
        </w:sdtPr>
        <w:sdtContent>
          <w:r w:rsidRPr="00EF4179">
            <w:rPr>
              <w:rFonts w:ascii="Verdana" w:hAnsi="Verdana"/>
            </w:rPr>
            <w:fldChar w:fldCharType="begin"/>
          </w:r>
          <w:r w:rsidRPr="00EF4179">
            <w:rPr>
              <w:rFonts w:ascii="Verdana" w:hAnsi="Verdana"/>
            </w:rPr>
            <w:instrText xml:space="preserve">CITATION TAT18 \p N.P. \l 2057 </w:instrText>
          </w:r>
          <w:r w:rsidRPr="00EF4179">
            <w:rPr>
              <w:rFonts w:ascii="Verdana" w:hAnsi="Verdana"/>
            </w:rPr>
            <w:fldChar w:fldCharType="separate"/>
          </w:r>
          <w:r w:rsidRPr="00EF4179">
            <w:rPr>
              <w:rFonts w:ascii="Verdana" w:hAnsi="Verdana"/>
              <w:noProof/>
            </w:rPr>
            <w:t>(TATA Steel, 2018, p. N.P.)</w:t>
          </w:r>
          <w:r w:rsidRPr="00EF4179">
            <w:rPr>
              <w:rFonts w:ascii="Verdana" w:hAnsi="Verdana"/>
            </w:rPr>
            <w:fldChar w:fldCharType="end"/>
          </w:r>
        </w:sdtContent>
      </w:sdt>
      <w:r w:rsidRPr="00EF4179">
        <w:rPr>
          <w:rFonts w:ascii="Verdana" w:hAnsi="Verdana"/>
        </w:rPr>
        <w:t>.</w:t>
      </w:r>
    </w:p>
    <w:p w14:paraId="6A8EBA36" w14:textId="77777777" w:rsidR="00F23942" w:rsidRPr="00EF4179" w:rsidRDefault="00F23942" w:rsidP="00EF4179">
      <w:pPr>
        <w:spacing w:line="480" w:lineRule="auto"/>
        <w:jc w:val="both"/>
        <w:rPr>
          <w:rFonts w:ascii="Verdana" w:hAnsi="Verdana"/>
        </w:rPr>
      </w:pPr>
      <w:r w:rsidRPr="00EF4179">
        <w:rPr>
          <w:rFonts w:ascii="Verdana" w:hAnsi="Verdana"/>
        </w:rPr>
        <w:t xml:space="preserve">The core values are described as Integrity, Excellence, Unity, Responsibility, and Pioneering </w:t>
      </w:r>
      <w:sdt>
        <w:sdtPr>
          <w:rPr>
            <w:rFonts w:ascii="Verdana" w:hAnsi="Verdana"/>
          </w:rPr>
          <w:id w:val="-1392418062"/>
          <w:citation/>
        </w:sdtPr>
        <w:sdtContent>
          <w:r w:rsidRPr="00EF4179">
            <w:rPr>
              <w:rFonts w:ascii="Verdana" w:hAnsi="Verdana"/>
            </w:rPr>
            <w:fldChar w:fldCharType="begin"/>
          </w:r>
          <w:r w:rsidRPr="00EF4179">
            <w:rPr>
              <w:rFonts w:ascii="Verdana" w:hAnsi="Verdana"/>
            </w:rPr>
            <w:instrText xml:space="preserve"> CITATION TAT18 \l 2057 </w:instrText>
          </w:r>
          <w:r w:rsidRPr="00EF4179">
            <w:rPr>
              <w:rFonts w:ascii="Verdana" w:hAnsi="Verdana"/>
            </w:rPr>
            <w:fldChar w:fldCharType="separate"/>
          </w:r>
          <w:r w:rsidRPr="00EF4179">
            <w:rPr>
              <w:rFonts w:ascii="Verdana" w:hAnsi="Verdana"/>
              <w:noProof/>
            </w:rPr>
            <w:t>(TATA Steel, 2018)</w:t>
          </w:r>
          <w:r w:rsidRPr="00EF4179">
            <w:rPr>
              <w:rFonts w:ascii="Verdana" w:hAnsi="Verdana"/>
            </w:rPr>
            <w:fldChar w:fldCharType="end"/>
          </w:r>
        </w:sdtContent>
      </w:sdt>
      <w:r w:rsidRPr="00EF4179">
        <w:rPr>
          <w:rFonts w:ascii="Verdana" w:hAnsi="Verdana"/>
        </w:rPr>
        <w:t xml:space="preserve">. </w:t>
      </w:r>
    </w:p>
    <w:p w14:paraId="008A9452" w14:textId="77777777" w:rsidR="00F23942" w:rsidRPr="00EF4179" w:rsidRDefault="00F23942" w:rsidP="00EF4179">
      <w:pPr>
        <w:spacing w:line="480" w:lineRule="auto"/>
        <w:jc w:val="both"/>
        <w:rPr>
          <w:rFonts w:ascii="Verdana" w:hAnsi="Verdana"/>
        </w:rPr>
      </w:pPr>
      <w:r w:rsidRPr="00EF4179">
        <w:rPr>
          <w:rFonts w:ascii="Verdana" w:hAnsi="Verdana"/>
        </w:rPr>
        <w:t xml:space="preserve">With the decline for steel worldwide due to numerous factors such as economic slowdown decreasing expansion of cities and industries, China’s dumping of steel, President Trumps policies on protectionism and high tariffs to importing steel, and Europe cheaper steel </w:t>
      </w:r>
      <w:sdt>
        <w:sdtPr>
          <w:rPr>
            <w:rFonts w:ascii="Verdana" w:hAnsi="Verdana"/>
          </w:rPr>
          <w:id w:val="1826080152"/>
          <w:citation/>
        </w:sdtPr>
        <w:sdtContent>
          <w:r w:rsidRPr="00EF4179">
            <w:rPr>
              <w:rFonts w:ascii="Verdana" w:hAnsi="Verdana"/>
            </w:rPr>
            <w:fldChar w:fldCharType="begin"/>
          </w:r>
          <w:r w:rsidRPr="00EF4179">
            <w:rPr>
              <w:rFonts w:ascii="Verdana" w:hAnsi="Verdana"/>
            </w:rPr>
            <w:instrText xml:space="preserve"> CITATION Bow16 \l 2057 </w:instrText>
          </w:r>
          <w:r w:rsidRPr="00EF4179">
            <w:rPr>
              <w:rFonts w:ascii="Verdana" w:hAnsi="Verdana"/>
            </w:rPr>
            <w:fldChar w:fldCharType="separate"/>
          </w:r>
          <w:r w:rsidRPr="00EF4179">
            <w:rPr>
              <w:rFonts w:ascii="Verdana" w:hAnsi="Verdana"/>
              <w:noProof/>
            </w:rPr>
            <w:t>(Bowler, 2016)</w:t>
          </w:r>
          <w:r w:rsidRPr="00EF4179">
            <w:rPr>
              <w:rFonts w:ascii="Verdana" w:hAnsi="Verdana"/>
            </w:rPr>
            <w:fldChar w:fldCharType="end"/>
          </w:r>
        </w:sdtContent>
      </w:sdt>
      <w:r w:rsidRPr="00EF4179">
        <w:rPr>
          <w:rFonts w:ascii="Verdana" w:hAnsi="Verdana"/>
        </w:rPr>
        <w:t xml:space="preserve">, TATA Steel have discussed and started downsizing the UK arm of the Steel sector </w:t>
      </w:r>
      <w:sdt>
        <w:sdtPr>
          <w:rPr>
            <w:rFonts w:ascii="Verdana" w:hAnsi="Verdana"/>
          </w:rPr>
          <w:id w:val="1617327542"/>
          <w:citation/>
        </w:sdtPr>
        <w:sdtContent>
          <w:r w:rsidRPr="00EF4179">
            <w:rPr>
              <w:rFonts w:ascii="Verdana" w:hAnsi="Verdana"/>
            </w:rPr>
            <w:fldChar w:fldCharType="begin"/>
          </w:r>
          <w:r w:rsidRPr="00EF4179">
            <w:rPr>
              <w:rFonts w:ascii="Verdana" w:hAnsi="Verdana"/>
            </w:rPr>
            <w:instrText xml:space="preserve"> CITATION Rud16 \l 2057 </w:instrText>
          </w:r>
          <w:r w:rsidRPr="00EF4179">
            <w:rPr>
              <w:rFonts w:ascii="Verdana" w:hAnsi="Verdana"/>
            </w:rPr>
            <w:fldChar w:fldCharType="separate"/>
          </w:r>
          <w:r w:rsidRPr="00EF4179">
            <w:rPr>
              <w:rFonts w:ascii="Verdana" w:hAnsi="Verdana"/>
              <w:noProof/>
            </w:rPr>
            <w:t>(Ruddick &amp; Stewart, 2016)</w:t>
          </w:r>
          <w:r w:rsidRPr="00EF4179">
            <w:rPr>
              <w:rFonts w:ascii="Verdana" w:hAnsi="Verdana"/>
            </w:rPr>
            <w:fldChar w:fldCharType="end"/>
          </w:r>
        </w:sdtContent>
      </w:sdt>
      <w:r w:rsidRPr="00EF4179">
        <w:rPr>
          <w:rFonts w:ascii="Verdana" w:hAnsi="Verdana"/>
        </w:rPr>
        <w:t>. The repercussion to this on Port Talbot would devastate the local economy leading to 20 years of unemployment for the community</w:t>
      </w:r>
      <w:sdt>
        <w:sdtPr>
          <w:rPr>
            <w:rFonts w:ascii="Verdana" w:hAnsi="Verdana"/>
          </w:rPr>
          <w:id w:val="798037151"/>
          <w:citation/>
        </w:sdtPr>
        <w:sdtContent>
          <w:r w:rsidRPr="00EF4179">
            <w:rPr>
              <w:rFonts w:ascii="Verdana" w:hAnsi="Verdana"/>
            </w:rPr>
            <w:fldChar w:fldCharType="begin"/>
          </w:r>
          <w:r w:rsidRPr="00EF4179">
            <w:rPr>
              <w:rFonts w:ascii="Verdana" w:hAnsi="Verdana"/>
            </w:rPr>
            <w:instrText xml:space="preserve"> CITATION Tov16 \l 2057 </w:instrText>
          </w:r>
          <w:r w:rsidRPr="00EF4179">
            <w:rPr>
              <w:rFonts w:ascii="Verdana" w:hAnsi="Verdana"/>
            </w:rPr>
            <w:fldChar w:fldCharType="separate"/>
          </w:r>
          <w:r w:rsidRPr="00EF4179">
            <w:rPr>
              <w:rFonts w:ascii="Verdana" w:hAnsi="Verdana"/>
              <w:noProof/>
            </w:rPr>
            <w:t xml:space="preserve"> (Tovey, 2016)</w:t>
          </w:r>
          <w:r w:rsidRPr="00EF4179">
            <w:rPr>
              <w:rFonts w:ascii="Verdana" w:hAnsi="Verdana"/>
            </w:rPr>
            <w:fldChar w:fldCharType="end"/>
          </w:r>
        </w:sdtContent>
      </w:sdt>
      <w:r w:rsidRPr="00EF4179">
        <w:rPr>
          <w:rFonts w:ascii="Verdana" w:hAnsi="Verdana"/>
        </w:rPr>
        <w:t>.</w:t>
      </w:r>
    </w:p>
    <w:p w14:paraId="5F68B413" w14:textId="77777777" w:rsidR="00F23942" w:rsidRPr="00EF4179" w:rsidRDefault="00F23942" w:rsidP="00EF4179">
      <w:pPr>
        <w:spacing w:line="480" w:lineRule="auto"/>
        <w:jc w:val="both"/>
        <w:rPr>
          <w:rFonts w:ascii="Verdana" w:hAnsi="Verdana"/>
        </w:rPr>
      </w:pPr>
      <w:r w:rsidRPr="00EF4179">
        <w:rPr>
          <w:rFonts w:ascii="Verdana" w:hAnsi="Verdana"/>
        </w:rPr>
        <w:t xml:space="preserve">The problems of this unseen economic decline in the demand for Steel has had large repercussions for TATA and the reputation of the firm due to mismanagement of communication and misalignment of company identity and values </w:t>
      </w:r>
      <w:sdt>
        <w:sdtPr>
          <w:rPr>
            <w:rFonts w:ascii="Verdana" w:hAnsi="Verdana"/>
          </w:rPr>
          <w:id w:val="1625197793"/>
          <w:citation/>
        </w:sdtPr>
        <w:sdtContent>
          <w:r w:rsidRPr="00EF4179">
            <w:rPr>
              <w:rFonts w:ascii="Verdana" w:hAnsi="Verdana"/>
            </w:rPr>
            <w:fldChar w:fldCharType="begin"/>
          </w:r>
          <w:r w:rsidRPr="00EF4179">
            <w:rPr>
              <w:rFonts w:ascii="Verdana" w:hAnsi="Verdana"/>
            </w:rPr>
            <w:instrText xml:space="preserve"> CITATION Lim16 \l 2057 </w:instrText>
          </w:r>
          <w:r w:rsidRPr="00EF4179">
            <w:rPr>
              <w:rFonts w:ascii="Verdana" w:hAnsi="Verdana"/>
            </w:rPr>
            <w:fldChar w:fldCharType="separate"/>
          </w:r>
          <w:r w:rsidRPr="00EF4179">
            <w:rPr>
              <w:rFonts w:ascii="Verdana" w:hAnsi="Verdana"/>
              <w:noProof/>
            </w:rPr>
            <w:t>(Limaye, 2016)</w:t>
          </w:r>
          <w:r w:rsidRPr="00EF4179">
            <w:rPr>
              <w:rFonts w:ascii="Verdana" w:hAnsi="Verdana"/>
            </w:rPr>
            <w:fldChar w:fldCharType="end"/>
          </w:r>
        </w:sdtContent>
      </w:sdt>
      <w:r w:rsidRPr="00EF4179">
        <w:rPr>
          <w:rFonts w:ascii="Verdana" w:hAnsi="Verdana"/>
        </w:rPr>
        <w:t>.</w:t>
      </w:r>
    </w:p>
    <w:p w14:paraId="4B16BDF9" w14:textId="303A9825" w:rsidR="00F23942" w:rsidRPr="00CE4151" w:rsidRDefault="00F23942" w:rsidP="00CE4151">
      <w:pPr>
        <w:spacing w:line="480" w:lineRule="auto"/>
        <w:jc w:val="both"/>
        <w:rPr>
          <w:rFonts w:ascii="Verdana" w:hAnsi="Verdana"/>
        </w:rPr>
      </w:pPr>
      <w:r w:rsidRPr="00EF4179">
        <w:rPr>
          <w:rFonts w:ascii="Verdana" w:hAnsi="Verdana"/>
        </w:rPr>
        <w:t>The main reputational damage has been from the perceived unfair treatment of the workforce and the differing deals and situations the organisation has communicated to the employee and other stakeholders</w:t>
      </w:r>
      <w:r w:rsidR="00B05991">
        <w:rPr>
          <w:rFonts w:ascii="Verdana" w:hAnsi="Verdana"/>
        </w:rPr>
        <w:t>.</w:t>
      </w:r>
      <w:r w:rsidRPr="00EF4179">
        <w:rPr>
          <w:rFonts w:ascii="Verdana" w:hAnsi="Verdana"/>
        </w:rPr>
        <w:t xml:space="preserve"> </w:t>
      </w:r>
    </w:p>
    <w:p w14:paraId="15318367" w14:textId="77777777" w:rsidR="00CE4151" w:rsidRDefault="00F23942" w:rsidP="00CE4151">
      <w:pPr>
        <w:keepNext/>
        <w:spacing w:line="480" w:lineRule="auto"/>
      </w:pPr>
      <w:r>
        <w:rPr>
          <w:noProof/>
        </w:rPr>
        <w:lastRenderedPageBreak/>
        <w:drawing>
          <wp:inline distT="0" distB="0" distL="0" distR="0" wp14:anchorId="46AE89B4" wp14:editId="5C758835">
            <wp:extent cx="5486400" cy="4933950"/>
            <wp:effectExtent l="0" t="0" r="19050" b="19050"/>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E9DAB8B" w14:textId="311A6773" w:rsidR="00F23942" w:rsidRPr="00B433E5" w:rsidRDefault="00CE4151" w:rsidP="00B433E5">
      <w:pPr>
        <w:pStyle w:val="Caption"/>
        <w:spacing w:line="480" w:lineRule="auto"/>
        <w:jc w:val="center"/>
        <w:rPr>
          <w:rFonts w:ascii="Verdana" w:hAnsi="Verdana"/>
          <w:color w:val="auto"/>
        </w:rPr>
      </w:pPr>
      <w:bookmarkStart w:id="32" w:name="_Toc513771990"/>
      <w:r w:rsidRPr="00CE4151">
        <w:rPr>
          <w:rFonts w:ascii="Verdana" w:hAnsi="Verdana"/>
          <w:color w:val="auto"/>
        </w:rPr>
        <w:t xml:space="preserve">Figure </w:t>
      </w:r>
      <w:r w:rsidR="00671246">
        <w:rPr>
          <w:rFonts w:ascii="Verdana" w:hAnsi="Verdana"/>
          <w:color w:val="auto"/>
        </w:rPr>
        <w:fldChar w:fldCharType="begin"/>
      </w:r>
      <w:r w:rsidR="00671246">
        <w:rPr>
          <w:rFonts w:ascii="Verdana" w:hAnsi="Verdana"/>
          <w:color w:val="auto"/>
        </w:rPr>
        <w:instrText xml:space="preserve"> STYLEREF 1 \s </w:instrText>
      </w:r>
      <w:r w:rsidR="00671246">
        <w:rPr>
          <w:rFonts w:ascii="Verdana" w:hAnsi="Verdana"/>
          <w:color w:val="auto"/>
        </w:rPr>
        <w:fldChar w:fldCharType="separate"/>
      </w:r>
      <w:r w:rsidR="00671246">
        <w:rPr>
          <w:rFonts w:ascii="Verdana" w:hAnsi="Verdana"/>
          <w:noProof/>
          <w:color w:val="auto"/>
        </w:rPr>
        <w:t>2</w:t>
      </w:r>
      <w:r w:rsidR="00671246">
        <w:rPr>
          <w:rFonts w:ascii="Verdana" w:hAnsi="Verdana"/>
          <w:color w:val="auto"/>
        </w:rPr>
        <w:fldChar w:fldCharType="end"/>
      </w:r>
      <w:r w:rsidR="00671246">
        <w:rPr>
          <w:rFonts w:ascii="Verdana" w:hAnsi="Verdana"/>
          <w:color w:val="auto"/>
        </w:rPr>
        <w:noBreakHyphen/>
      </w:r>
      <w:r w:rsidR="00671246">
        <w:rPr>
          <w:rFonts w:ascii="Verdana" w:hAnsi="Verdana"/>
          <w:color w:val="auto"/>
        </w:rPr>
        <w:fldChar w:fldCharType="begin"/>
      </w:r>
      <w:r w:rsidR="00671246">
        <w:rPr>
          <w:rFonts w:ascii="Verdana" w:hAnsi="Verdana"/>
          <w:color w:val="auto"/>
        </w:rPr>
        <w:instrText xml:space="preserve"> SEQ Figure \* ARABIC \s 1 </w:instrText>
      </w:r>
      <w:r w:rsidR="00671246">
        <w:rPr>
          <w:rFonts w:ascii="Verdana" w:hAnsi="Verdana"/>
          <w:color w:val="auto"/>
        </w:rPr>
        <w:fldChar w:fldCharType="separate"/>
      </w:r>
      <w:r w:rsidR="00671246">
        <w:rPr>
          <w:rFonts w:ascii="Verdana" w:hAnsi="Verdana"/>
          <w:noProof/>
          <w:color w:val="auto"/>
        </w:rPr>
        <w:t>4</w:t>
      </w:r>
      <w:r w:rsidR="00671246">
        <w:rPr>
          <w:rFonts w:ascii="Verdana" w:hAnsi="Verdana"/>
          <w:color w:val="auto"/>
        </w:rPr>
        <w:fldChar w:fldCharType="end"/>
      </w:r>
      <w:r w:rsidRPr="00CE4151">
        <w:rPr>
          <w:rFonts w:ascii="Verdana" w:hAnsi="Verdana"/>
          <w:color w:val="auto"/>
        </w:rPr>
        <w:t xml:space="preserve"> Time-Line TATA Steel 2016 (Kelsey, et al., 2016)</w:t>
      </w:r>
      <w:bookmarkEnd w:id="32"/>
    </w:p>
    <w:p w14:paraId="71CAC072" w14:textId="77777777" w:rsidR="00F23942" w:rsidRPr="00EF4179" w:rsidRDefault="00F23942" w:rsidP="00EF4179">
      <w:pPr>
        <w:spacing w:line="480" w:lineRule="auto"/>
        <w:jc w:val="both"/>
        <w:rPr>
          <w:rFonts w:ascii="Verdana" w:hAnsi="Verdana"/>
        </w:rPr>
      </w:pPr>
      <w:r w:rsidRPr="00EF4179">
        <w:rPr>
          <w:rFonts w:ascii="Verdana" w:hAnsi="Verdana"/>
        </w:rPr>
        <w:t xml:space="preserve">This happened in 2016 currently, 2018, the plant has not been sold, TATA is trying to jettison the employees pensions </w:t>
      </w:r>
      <w:sdt>
        <w:sdtPr>
          <w:rPr>
            <w:rFonts w:ascii="Verdana" w:hAnsi="Verdana"/>
          </w:rPr>
          <w:id w:val="1199504571"/>
          <w:citation/>
        </w:sdtPr>
        <w:sdtContent>
          <w:r w:rsidRPr="00EF4179">
            <w:rPr>
              <w:rFonts w:ascii="Verdana" w:hAnsi="Verdana"/>
            </w:rPr>
            <w:fldChar w:fldCharType="begin"/>
          </w:r>
          <w:r w:rsidRPr="00EF4179">
            <w:rPr>
              <w:rFonts w:ascii="Verdana" w:hAnsi="Verdana"/>
            </w:rPr>
            <w:instrText xml:space="preserve"> CITATION Bar17 \l 2057 </w:instrText>
          </w:r>
          <w:r w:rsidRPr="00EF4179">
            <w:rPr>
              <w:rFonts w:ascii="Verdana" w:hAnsi="Verdana"/>
            </w:rPr>
            <w:fldChar w:fldCharType="separate"/>
          </w:r>
          <w:r w:rsidRPr="00EF4179">
            <w:rPr>
              <w:rFonts w:ascii="Verdana" w:hAnsi="Verdana"/>
              <w:noProof/>
            </w:rPr>
            <w:t>(Barry, 2017)</w:t>
          </w:r>
          <w:r w:rsidRPr="00EF4179">
            <w:rPr>
              <w:rFonts w:ascii="Verdana" w:hAnsi="Verdana"/>
            </w:rPr>
            <w:fldChar w:fldCharType="end"/>
          </w:r>
        </w:sdtContent>
      </w:sdt>
      <w:r w:rsidRPr="00EF4179">
        <w:rPr>
          <w:rFonts w:ascii="Verdana" w:hAnsi="Verdana"/>
        </w:rPr>
        <w:t xml:space="preserve">, TATA is investing 30 million in the plant </w:t>
      </w:r>
      <w:sdt>
        <w:sdtPr>
          <w:rPr>
            <w:rFonts w:ascii="Verdana" w:hAnsi="Verdana"/>
          </w:rPr>
          <w:id w:val="355777075"/>
          <w:citation/>
        </w:sdtPr>
        <w:sdtContent>
          <w:r w:rsidRPr="00EF4179">
            <w:rPr>
              <w:rFonts w:ascii="Verdana" w:hAnsi="Verdana"/>
            </w:rPr>
            <w:fldChar w:fldCharType="begin"/>
          </w:r>
          <w:r w:rsidRPr="00EF4179">
            <w:rPr>
              <w:rFonts w:ascii="Verdana" w:hAnsi="Verdana"/>
            </w:rPr>
            <w:instrText xml:space="preserve"> CITATION Tov17 \l 2057 </w:instrText>
          </w:r>
          <w:r w:rsidRPr="00EF4179">
            <w:rPr>
              <w:rFonts w:ascii="Verdana" w:hAnsi="Verdana"/>
            </w:rPr>
            <w:fldChar w:fldCharType="separate"/>
          </w:r>
          <w:r w:rsidRPr="00EF4179">
            <w:rPr>
              <w:rFonts w:ascii="Verdana" w:hAnsi="Verdana"/>
              <w:noProof/>
            </w:rPr>
            <w:t>(Tovey, 2017)</w:t>
          </w:r>
          <w:r w:rsidRPr="00EF4179">
            <w:rPr>
              <w:rFonts w:ascii="Verdana" w:hAnsi="Verdana"/>
            </w:rPr>
            <w:fldChar w:fldCharType="end"/>
          </w:r>
        </w:sdtContent>
      </w:sdt>
      <w:r w:rsidRPr="00EF4179">
        <w:rPr>
          <w:rFonts w:ascii="Verdana" w:hAnsi="Verdana"/>
        </w:rPr>
        <w:t xml:space="preserve">, there are plans to merge the plant with a German firm </w:t>
      </w:r>
      <w:proofErr w:type="spellStart"/>
      <w:r w:rsidRPr="00EF4179">
        <w:rPr>
          <w:rFonts w:ascii="Verdana" w:hAnsi="Verdana"/>
        </w:rPr>
        <w:t>TyssenKrupp</w:t>
      </w:r>
      <w:proofErr w:type="spellEnd"/>
      <w:r w:rsidRPr="00EF4179">
        <w:rPr>
          <w:rFonts w:ascii="Verdana" w:hAnsi="Verdana"/>
        </w:rPr>
        <w:t xml:space="preserve"> </w:t>
      </w:r>
      <w:sdt>
        <w:sdtPr>
          <w:rPr>
            <w:rFonts w:ascii="Verdana" w:hAnsi="Verdana"/>
          </w:rPr>
          <w:id w:val="-557551450"/>
          <w:citation/>
        </w:sdtPr>
        <w:sdtContent>
          <w:r w:rsidRPr="00EF4179">
            <w:rPr>
              <w:rFonts w:ascii="Verdana" w:hAnsi="Verdana"/>
            </w:rPr>
            <w:fldChar w:fldCharType="begin"/>
          </w:r>
          <w:r w:rsidRPr="00EF4179">
            <w:rPr>
              <w:rFonts w:ascii="Verdana" w:hAnsi="Verdana"/>
            </w:rPr>
            <w:instrText xml:space="preserve"> CITATION Bar171 \l 2057 </w:instrText>
          </w:r>
          <w:r w:rsidRPr="00EF4179">
            <w:rPr>
              <w:rFonts w:ascii="Verdana" w:hAnsi="Verdana"/>
            </w:rPr>
            <w:fldChar w:fldCharType="separate"/>
          </w:r>
          <w:r w:rsidRPr="00EF4179">
            <w:rPr>
              <w:rFonts w:ascii="Verdana" w:hAnsi="Verdana"/>
              <w:noProof/>
            </w:rPr>
            <w:t>(Barry, 2017)</w:t>
          </w:r>
          <w:r w:rsidRPr="00EF4179">
            <w:rPr>
              <w:rFonts w:ascii="Verdana" w:hAnsi="Verdana"/>
            </w:rPr>
            <w:fldChar w:fldCharType="end"/>
          </w:r>
        </w:sdtContent>
      </w:sdt>
      <w:r w:rsidRPr="00EF4179">
        <w:rPr>
          <w:rFonts w:ascii="Verdana" w:hAnsi="Verdana"/>
        </w:rPr>
        <w:t xml:space="preserve">. </w:t>
      </w:r>
    </w:p>
    <w:p w14:paraId="0A45C429" w14:textId="5DFEF499" w:rsidR="00F23942" w:rsidRPr="00EF4179" w:rsidRDefault="00F23942" w:rsidP="00EF4179">
      <w:pPr>
        <w:spacing w:line="480" w:lineRule="auto"/>
        <w:jc w:val="both"/>
        <w:rPr>
          <w:rFonts w:ascii="Verdana" w:hAnsi="Verdana"/>
        </w:rPr>
      </w:pPr>
      <w:r w:rsidRPr="00EF4179">
        <w:rPr>
          <w:rFonts w:ascii="Verdana" w:hAnsi="Verdana"/>
        </w:rPr>
        <w:t>This misinformation and instability has had massive implication on the trust of the</w:t>
      </w:r>
      <w:r w:rsidR="00944BD1">
        <w:rPr>
          <w:rFonts w:ascii="Verdana" w:hAnsi="Verdana"/>
        </w:rPr>
        <w:t xml:space="preserve"> organisation from the</w:t>
      </w:r>
      <w:r w:rsidRPr="00EF4179">
        <w:rPr>
          <w:rFonts w:ascii="Verdana" w:hAnsi="Verdana"/>
        </w:rPr>
        <w:t xml:space="preserve"> workforce </w:t>
      </w:r>
      <w:sdt>
        <w:sdtPr>
          <w:rPr>
            <w:rFonts w:ascii="Verdana" w:hAnsi="Verdana"/>
          </w:rPr>
          <w:id w:val="-1819177485"/>
          <w:citation/>
        </w:sdtPr>
        <w:sdtContent>
          <w:r w:rsidRPr="00EF4179">
            <w:rPr>
              <w:rFonts w:ascii="Verdana" w:hAnsi="Verdana"/>
            </w:rPr>
            <w:fldChar w:fldCharType="begin"/>
          </w:r>
          <w:r w:rsidRPr="00EF4179">
            <w:rPr>
              <w:rFonts w:ascii="Verdana" w:hAnsi="Verdana"/>
            </w:rPr>
            <w:instrText xml:space="preserve"> CITATION Wes16 \l 2057 </w:instrText>
          </w:r>
          <w:r w:rsidRPr="00EF4179">
            <w:rPr>
              <w:rFonts w:ascii="Verdana" w:hAnsi="Verdana"/>
            </w:rPr>
            <w:fldChar w:fldCharType="separate"/>
          </w:r>
          <w:r w:rsidRPr="00EF4179">
            <w:rPr>
              <w:rFonts w:ascii="Verdana" w:hAnsi="Verdana"/>
              <w:noProof/>
            </w:rPr>
            <w:t>(West, 2016)</w:t>
          </w:r>
          <w:r w:rsidRPr="00EF4179">
            <w:rPr>
              <w:rFonts w:ascii="Verdana" w:hAnsi="Verdana"/>
            </w:rPr>
            <w:fldChar w:fldCharType="end"/>
          </w:r>
        </w:sdtContent>
      </w:sdt>
      <w:r w:rsidRPr="00EF4179">
        <w:rPr>
          <w:rFonts w:ascii="Verdana" w:hAnsi="Verdana"/>
        </w:rPr>
        <w:t>.</w:t>
      </w:r>
    </w:p>
    <w:p w14:paraId="31831E5B" w14:textId="77777777" w:rsidR="00F23942" w:rsidRPr="00EF4179" w:rsidRDefault="00F23942" w:rsidP="00EF4179">
      <w:pPr>
        <w:pStyle w:val="Heading2"/>
        <w:spacing w:line="480" w:lineRule="auto"/>
        <w:jc w:val="both"/>
      </w:pPr>
      <w:bookmarkStart w:id="33" w:name="_Toc513698643"/>
      <w:r w:rsidRPr="00EF4179">
        <w:t>Links between Reputational and Retention</w:t>
      </w:r>
      <w:bookmarkEnd w:id="33"/>
    </w:p>
    <w:p w14:paraId="0E304B26" w14:textId="64A93992" w:rsidR="00F23942" w:rsidRPr="00EF4179" w:rsidRDefault="0007637D" w:rsidP="00EF4179">
      <w:pPr>
        <w:spacing w:line="480" w:lineRule="auto"/>
        <w:jc w:val="both"/>
        <w:rPr>
          <w:rFonts w:ascii="Verdana" w:hAnsi="Verdana"/>
        </w:rPr>
      </w:pPr>
      <w:r w:rsidRPr="00EF4179">
        <w:rPr>
          <w:rFonts w:ascii="Verdana" w:hAnsi="Verdana"/>
          <w:noProof/>
        </w:rPr>
        <w:t>Stigler</w:t>
      </w:r>
      <w:r w:rsidRPr="00EF4179">
        <w:rPr>
          <w:rFonts w:ascii="Verdana" w:hAnsi="Verdana"/>
        </w:rPr>
        <w:t xml:space="preserve"> </w:t>
      </w:r>
      <w:sdt>
        <w:sdtPr>
          <w:rPr>
            <w:rFonts w:ascii="Verdana" w:hAnsi="Verdana"/>
          </w:rPr>
          <w:id w:val="-1583282712"/>
          <w:citation/>
        </w:sdtPr>
        <w:sdtContent>
          <w:r w:rsidR="00F23942" w:rsidRPr="00EF4179">
            <w:rPr>
              <w:rFonts w:ascii="Verdana" w:hAnsi="Verdana"/>
            </w:rPr>
            <w:fldChar w:fldCharType="begin"/>
          </w:r>
          <w:r>
            <w:rPr>
              <w:rFonts w:ascii="Verdana" w:hAnsi="Verdana"/>
            </w:rPr>
            <w:instrText xml:space="preserve">CITATION Sti62 \n  \t  \l 2057 </w:instrText>
          </w:r>
          <w:r w:rsidR="00F23942" w:rsidRPr="00EF4179">
            <w:rPr>
              <w:rFonts w:ascii="Verdana" w:hAnsi="Verdana"/>
            </w:rPr>
            <w:fldChar w:fldCharType="separate"/>
          </w:r>
          <w:r w:rsidRPr="0007637D">
            <w:rPr>
              <w:rFonts w:ascii="Verdana" w:hAnsi="Verdana"/>
              <w:noProof/>
            </w:rPr>
            <w:t>(1962)</w:t>
          </w:r>
          <w:r w:rsidR="00F23942" w:rsidRPr="00EF4179">
            <w:rPr>
              <w:rFonts w:ascii="Verdana" w:hAnsi="Verdana"/>
            </w:rPr>
            <w:fldChar w:fldCharType="end"/>
          </w:r>
        </w:sdtContent>
      </w:sdt>
      <w:r w:rsidR="00F23942" w:rsidRPr="00EF4179">
        <w:rPr>
          <w:rFonts w:ascii="Verdana" w:hAnsi="Verdana"/>
        </w:rPr>
        <w:t xml:space="preserve">  and </w:t>
      </w:r>
      <w:r w:rsidRPr="00EF4179">
        <w:rPr>
          <w:rFonts w:ascii="Verdana" w:hAnsi="Verdana"/>
          <w:noProof/>
        </w:rPr>
        <w:t>Koch</w:t>
      </w:r>
      <w:r w:rsidRPr="00EF4179">
        <w:rPr>
          <w:rFonts w:ascii="Verdana" w:hAnsi="Verdana"/>
        </w:rPr>
        <w:t xml:space="preserve"> </w:t>
      </w:r>
      <w:sdt>
        <w:sdtPr>
          <w:rPr>
            <w:rFonts w:ascii="Verdana" w:hAnsi="Verdana"/>
          </w:rPr>
          <w:id w:val="1512492001"/>
          <w:citation/>
        </w:sdtPr>
        <w:sdtContent>
          <w:r w:rsidR="00F23942" w:rsidRPr="00EF4179">
            <w:rPr>
              <w:rFonts w:ascii="Verdana" w:hAnsi="Verdana"/>
            </w:rPr>
            <w:fldChar w:fldCharType="begin"/>
          </w:r>
          <w:r>
            <w:rPr>
              <w:rFonts w:ascii="Verdana" w:hAnsi="Verdana"/>
            </w:rPr>
            <w:instrText xml:space="preserve">CITATION Koc17 \n  \t  \l 2057 </w:instrText>
          </w:r>
          <w:r w:rsidR="00F23942" w:rsidRPr="00EF4179">
            <w:rPr>
              <w:rFonts w:ascii="Verdana" w:hAnsi="Verdana"/>
            </w:rPr>
            <w:fldChar w:fldCharType="separate"/>
          </w:r>
          <w:r w:rsidRPr="0007637D">
            <w:rPr>
              <w:rFonts w:ascii="Verdana" w:hAnsi="Verdana"/>
              <w:noProof/>
            </w:rPr>
            <w:t>(2017)</w:t>
          </w:r>
          <w:r w:rsidR="00F23942" w:rsidRPr="00EF4179">
            <w:rPr>
              <w:rFonts w:ascii="Verdana" w:hAnsi="Verdana"/>
            </w:rPr>
            <w:fldChar w:fldCharType="end"/>
          </w:r>
        </w:sdtContent>
      </w:sdt>
      <w:r w:rsidR="00F23942" w:rsidRPr="00EF4179">
        <w:rPr>
          <w:rFonts w:ascii="Verdana" w:hAnsi="Verdana"/>
        </w:rPr>
        <w:t xml:space="preserve"> show that the choice of a semi-skilled or unskilled worker entering the labour market relies on several factors; wage, hours, locale </w:t>
      </w:r>
      <w:r w:rsidR="00F23942" w:rsidRPr="00EF4179">
        <w:rPr>
          <w:rFonts w:ascii="Verdana" w:hAnsi="Verdana"/>
        </w:rPr>
        <w:lastRenderedPageBreak/>
        <w:t xml:space="preserve">of work, friendship groups already established within the company, availability of other work, type of work, and reputation of the firm. </w:t>
      </w:r>
    </w:p>
    <w:p w14:paraId="6DBFAC38" w14:textId="6ADDB506" w:rsidR="00F23942" w:rsidRPr="00EF4179" w:rsidRDefault="0007637D" w:rsidP="00EF4179">
      <w:pPr>
        <w:spacing w:line="480" w:lineRule="auto"/>
        <w:jc w:val="both"/>
        <w:rPr>
          <w:rFonts w:ascii="Verdana" w:hAnsi="Verdana"/>
        </w:rPr>
      </w:pPr>
      <w:r w:rsidRPr="00EF4179">
        <w:rPr>
          <w:rFonts w:ascii="Verdana" w:hAnsi="Verdana"/>
          <w:noProof/>
        </w:rPr>
        <w:t>Burgess</w:t>
      </w:r>
      <w:r w:rsidRPr="00EF4179">
        <w:rPr>
          <w:rFonts w:ascii="Verdana" w:hAnsi="Verdana"/>
        </w:rPr>
        <w:t xml:space="preserve"> </w:t>
      </w:r>
      <w:sdt>
        <w:sdtPr>
          <w:rPr>
            <w:rFonts w:ascii="Verdana" w:hAnsi="Verdana"/>
          </w:rPr>
          <w:id w:val="-2055842912"/>
          <w:citation/>
        </w:sdtPr>
        <w:sdtContent>
          <w:r w:rsidR="00F23942" w:rsidRPr="00EF4179">
            <w:rPr>
              <w:rFonts w:ascii="Verdana" w:hAnsi="Verdana"/>
            </w:rPr>
            <w:fldChar w:fldCharType="begin"/>
          </w:r>
          <w:r>
            <w:rPr>
              <w:rFonts w:ascii="Verdana" w:hAnsi="Verdana"/>
            </w:rPr>
            <w:instrText xml:space="preserve">CITATION Bur16 \n  \t  \l 2057 </w:instrText>
          </w:r>
          <w:r w:rsidR="00F23942" w:rsidRPr="00EF4179">
            <w:rPr>
              <w:rFonts w:ascii="Verdana" w:hAnsi="Verdana"/>
            </w:rPr>
            <w:fldChar w:fldCharType="separate"/>
          </w:r>
          <w:r w:rsidRPr="0007637D">
            <w:rPr>
              <w:rFonts w:ascii="Verdana" w:hAnsi="Verdana"/>
              <w:noProof/>
            </w:rPr>
            <w:t>(2016)</w:t>
          </w:r>
          <w:r w:rsidR="00F23942" w:rsidRPr="00EF4179">
            <w:rPr>
              <w:rFonts w:ascii="Verdana" w:hAnsi="Verdana"/>
            </w:rPr>
            <w:fldChar w:fldCharType="end"/>
          </w:r>
        </w:sdtContent>
      </w:sdt>
      <w:r w:rsidR="00F23942" w:rsidRPr="00EF4179">
        <w:rPr>
          <w:rFonts w:ascii="Verdana" w:hAnsi="Verdana"/>
        </w:rPr>
        <w:t xml:space="preserve"> explains the direct link with employment and reputation showing that with a bad reputation and low public or workforce opinion companies do not gather the best applicants for the job role and that this can cost the organisation more in turnover and search for candidates. Furthermore, Burgess (2016) shows that the largest factors which effect employment reputation are job security, poor leadership, and dysfunctional teams.</w:t>
      </w:r>
    </w:p>
    <w:p w14:paraId="6D3EE21E" w14:textId="5333EBDF" w:rsidR="00F23942" w:rsidRPr="00EF4179" w:rsidRDefault="0007637D" w:rsidP="00EF4179">
      <w:pPr>
        <w:spacing w:line="480" w:lineRule="auto"/>
        <w:jc w:val="both"/>
        <w:rPr>
          <w:rFonts w:ascii="Verdana" w:hAnsi="Verdana"/>
        </w:rPr>
      </w:pPr>
      <w:r w:rsidRPr="00EF4179">
        <w:rPr>
          <w:rFonts w:ascii="Verdana" w:hAnsi="Verdana"/>
          <w:noProof/>
        </w:rPr>
        <w:t>Tanwar &amp; Prasad</w:t>
      </w:r>
      <w:r w:rsidRPr="00EF4179">
        <w:rPr>
          <w:rFonts w:ascii="Verdana" w:hAnsi="Verdana"/>
        </w:rPr>
        <w:t xml:space="preserve"> </w:t>
      </w:r>
      <w:sdt>
        <w:sdtPr>
          <w:rPr>
            <w:rFonts w:ascii="Verdana" w:hAnsi="Verdana"/>
          </w:rPr>
          <w:id w:val="-2037645206"/>
          <w:citation/>
        </w:sdtPr>
        <w:sdtContent>
          <w:r w:rsidR="00F23942" w:rsidRPr="00EF4179">
            <w:rPr>
              <w:rFonts w:ascii="Verdana" w:hAnsi="Verdana"/>
            </w:rPr>
            <w:fldChar w:fldCharType="begin"/>
          </w:r>
          <w:r>
            <w:rPr>
              <w:rFonts w:ascii="Verdana" w:hAnsi="Verdana"/>
            </w:rPr>
            <w:instrText xml:space="preserve">CITATION Tan16 \n  \t  \l 2057 </w:instrText>
          </w:r>
          <w:r w:rsidR="00F23942" w:rsidRPr="00EF4179">
            <w:rPr>
              <w:rFonts w:ascii="Verdana" w:hAnsi="Verdana"/>
            </w:rPr>
            <w:fldChar w:fldCharType="separate"/>
          </w:r>
          <w:r w:rsidRPr="0007637D">
            <w:rPr>
              <w:rFonts w:ascii="Verdana" w:hAnsi="Verdana"/>
              <w:noProof/>
            </w:rPr>
            <w:t>(2016)</w:t>
          </w:r>
          <w:r w:rsidR="00F23942" w:rsidRPr="00EF4179">
            <w:rPr>
              <w:rFonts w:ascii="Verdana" w:hAnsi="Verdana"/>
            </w:rPr>
            <w:fldChar w:fldCharType="end"/>
          </w:r>
        </w:sdtContent>
      </w:sdt>
      <w:r w:rsidR="00F23942" w:rsidRPr="00EF4179">
        <w:rPr>
          <w:rFonts w:ascii="Verdana" w:hAnsi="Verdana"/>
        </w:rPr>
        <w:t xml:space="preserve"> go further explaining that branding that was once thought of as a way in which to attract new customers or employees now influences the current retention of the workforce building brand advocates within the workforce speaking positively to other employees, this then has effects on the psychological contract as would if the employees were speaking negatively.</w:t>
      </w:r>
    </w:p>
    <w:p w14:paraId="207589D1" w14:textId="10B0A3AA" w:rsidR="00F23942" w:rsidRPr="00EF4179" w:rsidRDefault="0007637D" w:rsidP="00EF4179">
      <w:pPr>
        <w:spacing w:line="480" w:lineRule="auto"/>
        <w:jc w:val="both"/>
        <w:rPr>
          <w:rFonts w:ascii="Verdana" w:hAnsi="Verdana"/>
        </w:rPr>
      </w:pPr>
      <w:r w:rsidRPr="00EF4179">
        <w:rPr>
          <w:rFonts w:ascii="Verdana" w:hAnsi="Verdana"/>
          <w:noProof/>
        </w:rPr>
        <w:t>Bupa</w:t>
      </w:r>
      <w:r w:rsidRPr="00EF4179">
        <w:rPr>
          <w:rFonts w:ascii="Verdana" w:hAnsi="Verdana"/>
        </w:rPr>
        <w:t xml:space="preserve"> </w:t>
      </w:r>
      <w:sdt>
        <w:sdtPr>
          <w:rPr>
            <w:rFonts w:ascii="Verdana" w:hAnsi="Verdana"/>
          </w:rPr>
          <w:id w:val="-1431885848"/>
          <w:citation/>
        </w:sdtPr>
        <w:sdtContent>
          <w:r w:rsidR="00F23942" w:rsidRPr="00EF4179">
            <w:rPr>
              <w:rFonts w:ascii="Verdana" w:hAnsi="Verdana"/>
            </w:rPr>
            <w:fldChar w:fldCharType="begin"/>
          </w:r>
          <w:r>
            <w:rPr>
              <w:rFonts w:ascii="Verdana" w:hAnsi="Verdana"/>
            </w:rPr>
            <w:instrText xml:space="preserve">CITATION Bup18 \n  \t  \l 2057 </w:instrText>
          </w:r>
          <w:r w:rsidR="00F23942" w:rsidRPr="00EF4179">
            <w:rPr>
              <w:rFonts w:ascii="Verdana" w:hAnsi="Verdana"/>
            </w:rPr>
            <w:fldChar w:fldCharType="separate"/>
          </w:r>
          <w:r w:rsidRPr="0007637D">
            <w:rPr>
              <w:rFonts w:ascii="Verdana" w:hAnsi="Verdana"/>
              <w:noProof/>
            </w:rPr>
            <w:t>(2018)</w:t>
          </w:r>
          <w:r w:rsidR="00F23942" w:rsidRPr="00EF4179">
            <w:rPr>
              <w:rFonts w:ascii="Verdana" w:hAnsi="Verdana"/>
            </w:rPr>
            <w:fldChar w:fldCharType="end"/>
          </w:r>
        </w:sdtContent>
      </w:sdt>
      <w:r w:rsidR="00F23942" w:rsidRPr="00EF4179">
        <w:rPr>
          <w:rFonts w:ascii="Verdana" w:hAnsi="Verdana"/>
        </w:rPr>
        <w:t xml:space="preserve"> with a study into the value of trust and employee retention have shown that 53% of employees see trust as a reason to exit or stay within an organisation while 24% of candidates have left an organisation due to mistrust of company, managers, reputation of firm, and culture of the company.</w:t>
      </w:r>
    </w:p>
    <w:p w14:paraId="5834E693" w14:textId="77777777" w:rsidR="00F23942" w:rsidRPr="00EF4179" w:rsidRDefault="00F23942" w:rsidP="00EF4179">
      <w:pPr>
        <w:spacing w:line="480" w:lineRule="auto"/>
        <w:jc w:val="both"/>
        <w:rPr>
          <w:rFonts w:ascii="Verdana" w:hAnsi="Verdana"/>
        </w:rPr>
      </w:pPr>
      <w:r w:rsidRPr="00EF4179">
        <w:rPr>
          <w:rFonts w:ascii="Verdana" w:hAnsi="Verdana"/>
        </w:rPr>
        <w:t xml:space="preserve">Stability and predictability in leadership and job security has taken high precedence in strategies to retain staff this is gleaned with the ability to trust managers and the company as a whole </w:t>
      </w:r>
      <w:sdt>
        <w:sdtPr>
          <w:rPr>
            <w:rFonts w:ascii="Verdana" w:hAnsi="Verdana"/>
          </w:rPr>
          <w:id w:val="-1257432948"/>
          <w:citation/>
        </w:sdtPr>
        <w:sdtContent>
          <w:r w:rsidRPr="00EF4179">
            <w:rPr>
              <w:rFonts w:ascii="Verdana" w:hAnsi="Verdana"/>
            </w:rPr>
            <w:fldChar w:fldCharType="begin"/>
          </w:r>
          <w:r w:rsidRPr="00EF4179">
            <w:rPr>
              <w:rFonts w:ascii="Verdana" w:hAnsi="Verdana"/>
            </w:rPr>
            <w:instrText xml:space="preserve"> CITATION ACA14 \l 2057 </w:instrText>
          </w:r>
          <w:r w:rsidRPr="00EF4179">
            <w:rPr>
              <w:rFonts w:ascii="Verdana" w:hAnsi="Verdana"/>
            </w:rPr>
            <w:fldChar w:fldCharType="separate"/>
          </w:r>
          <w:r w:rsidRPr="00EF4179">
            <w:rPr>
              <w:rFonts w:ascii="Verdana" w:hAnsi="Verdana"/>
              <w:noProof/>
            </w:rPr>
            <w:t>(ACAS, 2014)</w:t>
          </w:r>
          <w:r w:rsidRPr="00EF4179">
            <w:rPr>
              <w:rFonts w:ascii="Verdana" w:hAnsi="Verdana"/>
            </w:rPr>
            <w:fldChar w:fldCharType="end"/>
          </w:r>
        </w:sdtContent>
      </w:sdt>
      <w:r w:rsidRPr="00EF4179">
        <w:rPr>
          <w:rFonts w:ascii="Verdana" w:hAnsi="Verdana"/>
        </w:rPr>
        <w:t>.</w:t>
      </w:r>
    </w:p>
    <w:p w14:paraId="007E7278" w14:textId="77777777" w:rsidR="00F23942" w:rsidRPr="00EF4179" w:rsidRDefault="00F23942" w:rsidP="00EF4179">
      <w:pPr>
        <w:spacing w:line="480" w:lineRule="auto"/>
        <w:jc w:val="both"/>
        <w:rPr>
          <w:rFonts w:ascii="Verdana" w:hAnsi="Verdana"/>
        </w:rPr>
      </w:pPr>
      <w:r w:rsidRPr="00EF4179">
        <w:rPr>
          <w:rFonts w:ascii="Verdana" w:hAnsi="Verdana"/>
        </w:rPr>
        <w:t xml:space="preserve">With blue collar workers, in this case Steel Workers, shown through empirical evidence, the highest factor of control and retention of the workforce is trust in the company and the reputation to core values held by the organisation </w:t>
      </w:r>
      <w:sdt>
        <w:sdtPr>
          <w:rPr>
            <w:rFonts w:ascii="Verdana" w:hAnsi="Verdana"/>
          </w:rPr>
          <w:id w:val="462706720"/>
          <w:citation/>
        </w:sdtPr>
        <w:sdtContent>
          <w:r w:rsidRPr="00EF4179">
            <w:rPr>
              <w:rFonts w:ascii="Verdana" w:hAnsi="Verdana"/>
            </w:rPr>
            <w:fldChar w:fldCharType="begin"/>
          </w:r>
          <w:r w:rsidRPr="00EF4179">
            <w:rPr>
              <w:rFonts w:ascii="Verdana" w:hAnsi="Verdana"/>
            </w:rPr>
            <w:instrText xml:space="preserve"> CITATION Gru09 \l 2057 </w:instrText>
          </w:r>
          <w:r w:rsidRPr="00EF4179">
            <w:rPr>
              <w:rFonts w:ascii="Verdana" w:hAnsi="Verdana"/>
            </w:rPr>
            <w:fldChar w:fldCharType="separate"/>
          </w:r>
          <w:r w:rsidRPr="00EF4179">
            <w:rPr>
              <w:rFonts w:ascii="Verdana" w:hAnsi="Verdana"/>
              <w:noProof/>
            </w:rPr>
            <w:t>(Grund &amp; Harbring, 2009)</w:t>
          </w:r>
          <w:r w:rsidRPr="00EF4179">
            <w:rPr>
              <w:rFonts w:ascii="Verdana" w:hAnsi="Verdana"/>
            </w:rPr>
            <w:fldChar w:fldCharType="end"/>
          </w:r>
        </w:sdtContent>
      </w:sdt>
      <w:r w:rsidRPr="00EF4179">
        <w:rPr>
          <w:rFonts w:ascii="Verdana" w:hAnsi="Verdana"/>
        </w:rPr>
        <w:t>.</w:t>
      </w:r>
    </w:p>
    <w:p w14:paraId="0DFA09A3" w14:textId="77777777" w:rsidR="00F23942" w:rsidRPr="00EF4179" w:rsidRDefault="00F23942" w:rsidP="00EF4179">
      <w:pPr>
        <w:spacing w:line="480" w:lineRule="auto"/>
        <w:jc w:val="both"/>
        <w:rPr>
          <w:rFonts w:ascii="Verdana" w:hAnsi="Verdana"/>
        </w:rPr>
      </w:pPr>
    </w:p>
    <w:p w14:paraId="4C5073DA" w14:textId="77777777" w:rsidR="00F23942" w:rsidRPr="00EF4179" w:rsidRDefault="00F23942" w:rsidP="00EF4179">
      <w:pPr>
        <w:spacing w:line="480" w:lineRule="auto"/>
        <w:jc w:val="both"/>
        <w:rPr>
          <w:rFonts w:ascii="Verdana" w:hAnsi="Verdana"/>
        </w:rPr>
      </w:pPr>
      <w:r w:rsidRPr="00EF4179">
        <w:rPr>
          <w:rFonts w:ascii="Verdana" w:hAnsi="Verdana"/>
        </w:rPr>
        <w:t>The chapter has shown that there is a direct link between reputation and retention. However, with the subjective nature of the theories and models there is no definitive conclusion for every possible example of retention. The differing needs of each sector and the different approaches of what is deemed trustworthy in the eyes of the workforce is still up for consideration to produce advice or recommendations. In the case of TATA Steel and retention and reputation there has been other outside uncontrollable factors or factors specific to the location such as Trumps trade restrictions on importing steel, the impacts of Brexit on the UK steel industry, the locale of the plant and its effect on the workforce; Port Talbot, and then the different culture and narrative that is built into each blue-collar plant making this thesis relevant and necessary for the time frame in which it sits.</w:t>
      </w:r>
    </w:p>
    <w:p w14:paraId="45795C08" w14:textId="77777777" w:rsidR="00F23942" w:rsidRPr="00EF4179" w:rsidRDefault="00F23942" w:rsidP="00EF4179">
      <w:pPr>
        <w:spacing w:line="480" w:lineRule="auto"/>
        <w:jc w:val="both"/>
        <w:rPr>
          <w:rFonts w:ascii="Verdana" w:hAnsi="Verdana"/>
        </w:rPr>
      </w:pPr>
    </w:p>
    <w:p w14:paraId="5BCC7B5E" w14:textId="77777777" w:rsidR="00F23942" w:rsidRPr="00EF4179" w:rsidRDefault="00F23942" w:rsidP="00EF4179">
      <w:pPr>
        <w:spacing w:line="480" w:lineRule="auto"/>
        <w:jc w:val="both"/>
        <w:rPr>
          <w:rFonts w:ascii="Verdana" w:hAnsi="Verdana"/>
        </w:rPr>
      </w:pPr>
      <w:r w:rsidRPr="00EF4179">
        <w:rPr>
          <w:rFonts w:ascii="Verdana" w:hAnsi="Verdana"/>
        </w:rPr>
        <w:t>Chapter 3 shall discuss and evaluate best practices for the methodology of data collection and analysis that shall be utilised by the researcher in gathering primary data on the case study of TATA Steel Port Talbot.</w:t>
      </w:r>
    </w:p>
    <w:p w14:paraId="4EA5A488" w14:textId="77777777" w:rsidR="00F23942" w:rsidRDefault="00F23942">
      <w:r>
        <w:br w:type="page"/>
      </w:r>
    </w:p>
    <w:p w14:paraId="43A5D803" w14:textId="77777777" w:rsidR="00F23942" w:rsidRPr="00EF4179" w:rsidRDefault="00F23942" w:rsidP="00EF4179">
      <w:pPr>
        <w:pStyle w:val="Heading1"/>
        <w:spacing w:line="480" w:lineRule="auto"/>
        <w:rPr>
          <w:color w:val="auto"/>
        </w:rPr>
      </w:pPr>
      <w:bookmarkStart w:id="34" w:name="_Toc513698644"/>
      <w:r w:rsidRPr="00EF4179">
        <w:rPr>
          <w:color w:val="auto"/>
        </w:rPr>
        <w:lastRenderedPageBreak/>
        <w:t>Chapter 3 - Methodology</w:t>
      </w:r>
      <w:bookmarkEnd w:id="34"/>
      <w:r w:rsidRPr="00EF4179">
        <w:rPr>
          <w:color w:val="auto"/>
        </w:rPr>
        <w:t xml:space="preserve"> </w:t>
      </w:r>
    </w:p>
    <w:p w14:paraId="4C5CC66D" w14:textId="3C36C1FB" w:rsidR="00F23942" w:rsidRPr="004A6753" w:rsidRDefault="00F23942" w:rsidP="004A6753">
      <w:pPr>
        <w:pStyle w:val="Heading2"/>
        <w:numPr>
          <w:ilvl w:val="1"/>
          <w:numId w:val="11"/>
        </w:numPr>
        <w:spacing w:line="480" w:lineRule="auto"/>
        <w:rPr>
          <w:color w:val="auto"/>
        </w:rPr>
      </w:pPr>
      <w:bookmarkStart w:id="35" w:name="_Toc513698645"/>
      <w:r w:rsidRPr="004A6753">
        <w:rPr>
          <w:color w:val="auto"/>
        </w:rPr>
        <w:t>Introduction</w:t>
      </w:r>
      <w:bookmarkEnd w:id="35"/>
    </w:p>
    <w:p w14:paraId="1E352D8C" w14:textId="77777777" w:rsidR="00F23942" w:rsidRPr="00EF4179" w:rsidRDefault="00F23942" w:rsidP="00EF4179">
      <w:pPr>
        <w:spacing w:line="480" w:lineRule="auto"/>
        <w:jc w:val="both"/>
        <w:rPr>
          <w:rFonts w:ascii="Verdana" w:hAnsi="Verdana"/>
        </w:rPr>
      </w:pPr>
      <w:r w:rsidRPr="00EF4179">
        <w:rPr>
          <w:rFonts w:ascii="Verdana" w:hAnsi="Verdana"/>
        </w:rPr>
        <w:t>This chapter shall identity the method in which the research shall be undertaken including the strategy, data collection and analysis methods deployed to reach the research aims and objective;</w:t>
      </w:r>
    </w:p>
    <w:p w14:paraId="7921278D" w14:textId="6350AEDA" w:rsidR="00F23942" w:rsidRPr="00401678" w:rsidRDefault="00F23942" w:rsidP="0007637D">
      <w:pPr>
        <w:pStyle w:val="ListParagraph"/>
        <w:spacing w:line="480" w:lineRule="auto"/>
        <w:jc w:val="both"/>
        <w:rPr>
          <w:rFonts w:ascii="Verdana" w:hAnsi="Verdana"/>
        </w:rPr>
      </w:pPr>
      <w:r w:rsidRPr="00EF4179">
        <w:rPr>
          <w:rFonts w:ascii="Verdana" w:hAnsi="Verdana"/>
        </w:rPr>
        <w:t xml:space="preserve">II.    </w:t>
      </w:r>
      <w:r w:rsidR="00401678" w:rsidRPr="00E252F7">
        <w:rPr>
          <w:rFonts w:ascii="Verdana" w:hAnsi="Verdana"/>
        </w:rPr>
        <w:t>To collect and analys</w:t>
      </w:r>
      <w:r w:rsidR="00401678">
        <w:rPr>
          <w:rFonts w:ascii="Verdana" w:hAnsi="Verdana"/>
        </w:rPr>
        <w:t>e</w:t>
      </w:r>
      <w:r w:rsidR="00401678" w:rsidRPr="00E252F7">
        <w:rPr>
          <w:rFonts w:ascii="Verdana" w:hAnsi="Verdana"/>
        </w:rPr>
        <w:t xml:space="preserve"> qualitative data from respondents that have been or are employed by TATA Steel and have a relation to the thesis subject of employee retention and </w:t>
      </w:r>
      <w:r w:rsidR="00401678">
        <w:rPr>
          <w:rFonts w:ascii="Verdana" w:hAnsi="Verdana"/>
        </w:rPr>
        <w:t>corporate</w:t>
      </w:r>
      <w:r w:rsidR="00401678" w:rsidRPr="00E252F7">
        <w:rPr>
          <w:rFonts w:ascii="Verdana" w:hAnsi="Verdana"/>
        </w:rPr>
        <w:t xml:space="preserve"> reputational damage.</w:t>
      </w:r>
    </w:p>
    <w:p w14:paraId="07F7484F" w14:textId="77777777" w:rsidR="00F23942" w:rsidRPr="00EF4179" w:rsidRDefault="00F23942" w:rsidP="00EF4179">
      <w:pPr>
        <w:pStyle w:val="Heading2"/>
        <w:spacing w:line="480" w:lineRule="auto"/>
        <w:rPr>
          <w:color w:val="auto"/>
        </w:rPr>
      </w:pPr>
      <w:bookmarkStart w:id="36" w:name="_Toc513698646"/>
      <w:r w:rsidRPr="00EF4179">
        <w:rPr>
          <w:color w:val="auto"/>
        </w:rPr>
        <w:t>Research Methodology; Research Onion</w:t>
      </w:r>
      <w:bookmarkEnd w:id="36"/>
    </w:p>
    <w:p w14:paraId="349DAA62" w14:textId="46254AEE" w:rsidR="00F23942" w:rsidRPr="00EF4179" w:rsidRDefault="00F23942" w:rsidP="00EF4179">
      <w:pPr>
        <w:spacing w:line="480" w:lineRule="auto"/>
        <w:jc w:val="both"/>
        <w:rPr>
          <w:rFonts w:ascii="Verdana" w:hAnsi="Verdana"/>
        </w:rPr>
      </w:pPr>
      <w:r w:rsidRPr="00EF4179">
        <w:rPr>
          <w:rFonts w:ascii="Verdana" w:hAnsi="Verdana"/>
        </w:rPr>
        <w:t xml:space="preserve">Research has many definitions for this thesis the working definition by </w:t>
      </w:r>
      <w:r w:rsidR="0007637D" w:rsidRPr="00EF4179">
        <w:rPr>
          <w:rFonts w:ascii="Verdana" w:hAnsi="Verdana"/>
          <w:noProof/>
        </w:rPr>
        <w:t>Collis &amp; Hussey</w:t>
      </w:r>
      <w:r w:rsidR="0007637D">
        <w:rPr>
          <w:rFonts w:ascii="Verdana" w:hAnsi="Verdana"/>
          <w:noProof/>
        </w:rPr>
        <w:t xml:space="preserve"> </w:t>
      </w:r>
      <w:sdt>
        <w:sdtPr>
          <w:rPr>
            <w:rFonts w:ascii="Verdana" w:hAnsi="Verdana"/>
          </w:rPr>
          <w:id w:val="895551727"/>
          <w:citation/>
        </w:sdtPr>
        <w:sdtContent>
          <w:r w:rsidRPr="00EF4179">
            <w:rPr>
              <w:rFonts w:ascii="Verdana" w:hAnsi="Verdana"/>
            </w:rPr>
            <w:fldChar w:fldCharType="begin"/>
          </w:r>
          <w:r w:rsidR="0007637D">
            <w:rPr>
              <w:rFonts w:ascii="Verdana" w:hAnsi="Verdana"/>
            </w:rPr>
            <w:instrText xml:space="preserve">CITATION Col09 \n  \t  \l 2057 </w:instrText>
          </w:r>
          <w:r w:rsidRPr="00EF4179">
            <w:rPr>
              <w:rFonts w:ascii="Verdana" w:hAnsi="Verdana"/>
            </w:rPr>
            <w:fldChar w:fldCharType="separate"/>
          </w:r>
          <w:r w:rsidR="0007637D" w:rsidRPr="0007637D">
            <w:rPr>
              <w:rFonts w:ascii="Verdana" w:hAnsi="Verdana"/>
              <w:noProof/>
            </w:rPr>
            <w:t>(2009)</w:t>
          </w:r>
          <w:r w:rsidRPr="00EF4179">
            <w:rPr>
              <w:rFonts w:ascii="Verdana" w:hAnsi="Verdana"/>
            </w:rPr>
            <w:fldChar w:fldCharType="end"/>
          </w:r>
        </w:sdtContent>
      </w:sdt>
      <w:r w:rsidRPr="00EF4179">
        <w:rPr>
          <w:rFonts w:ascii="Verdana" w:hAnsi="Verdana"/>
        </w:rPr>
        <w:t xml:space="preserve"> shall be utilised:</w:t>
      </w:r>
    </w:p>
    <w:p w14:paraId="1F9E4779" w14:textId="77777777" w:rsidR="00F23942" w:rsidRPr="00EF4179" w:rsidRDefault="00F23942" w:rsidP="00F23942">
      <w:pPr>
        <w:spacing w:line="240" w:lineRule="auto"/>
        <w:ind w:left="720"/>
        <w:jc w:val="both"/>
        <w:rPr>
          <w:rFonts w:ascii="Verdana" w:hAnsi="Verdana"/>
        </w:rPr>
      </w:pPr>
      <w:r w:rsidRPr="00EF4179">
        <w:rPr>
          <w:rFonts w:ascii="Verdana" w:hAnsi="Verdana"/>
        </w:rPr>
        <w:t xml:space="preserve">‘a process of enquiry and investigation, systematic and methodical, increases knowledge’ </w:t>
      </w:r>
      <w:sdt>
        <w:sdtPr>
          <w:rPr>
            <w:rFonts w:ascii="Verdana" w:hAnsi="Verdana"/>
          </w:rPr>
          <w:id w:val="-1660453354"/>
          <w:citation/>
        </w:sdtPr>
        <w:sdtContent>
          <w:r w:rsidRPr="00EF4179">
            <w:rPr>
              <w:rFonts w:ascii="Verdana" w:hAnsi="Verdana"/>
            </w:rPr>
            <w:fldChar w:fldCharType="begin"/>
          </w:r>
          <w:r w:rsidRPr="00EF4179">
            <w:rPr>
              <w:rFonts w:ascii="Verdana" w:hAnsi="Verdana"/>
            </w:rPr>
            <w:instrText xml:space="preserve">CITATION Col09 \p 55 \l 2057 </w:instrText>
          </w:r>
          <w:r w:rsidRPr="00EF4179">
            <w:rPr>
              <w:rFonts w:ascii="Verdana" w:hAnsi="Verdana"/>
            </w:rPr>
            <w:fldChar w:fldCharType="separate"/>
          </w:r>
          <w:r w:rsidRPr="00EF4179">
            <w:rPr>
              <w:rFonts w:ascii="Verdana" w:hAnsi="Verdana"/>
              <w:noProof/>
            </w:rPr>
            <w:t>(Collis &amp; Hussey, 2009, p. 55)</w:t>
          </w:r>
          <w:r w:rsidRPr="00EF4179">
            <w:rPr>
              <w:rFonts w:ascii="Verdana" w:hAnsi="Verdana"/>
            </w:rPr>
            <w:fldChar w:fldCharType="end"/>
          </w:r>
        </w:sdtContent>
      </w:sdt>
    </w:p>
    <w:p w14:paraId="1628A694" w14:textId="77777777" w:rsidR="00F23942" w:rsidRPr="00EF4179" w:rsidRDefault="00F23942" w:rsidP="00F23942">
      <w:pPr>
        <w:spacing w:line="480" w:lineRule="auto"/>
        <w:jc w:val="both"/>
        <w:rPr>
          <w:rFonts w:ascii="Verdana" w:hAnsi="Verdana"/>
        </w:rPr>
      </w:pPr>
      <w:r w:rsidRPr="00EF4179">
        <w:rPr>
          <w:rFonts w:ascii="Verdana" w:hAnsi="Verdana"/>
        </w:rPr>
        <w:t xml:space="preserve">The researcher shall adopt a systematic and methodical approach to research that can be understood and referred to at any point for this a model shall be used to organise the undertaking; The Research Onion </w:t>
      </w:r>
      <w:sdt>
        <w:sdtPr>
          <w:rPr>
            <w:rFonts w:ascii="Verdana" w:hAnsi="Verdana"/>
          </w:rPr>
          <w:id w:val="-1019316225"/>
          <w:citation/>
        </w:sdtPr>
        <w:sdtContent>
          <w:r w:rsidRPr="00EF4179">
            <w:rPr>
              <w:rFonts w:ascii="Verdana" w:hAnsi="Verdana"/>
            </w:rPr>
            <w:fldChar w:fldCharType="begin"/>
          </w:r>
          <w:r w:rsidRPr="00EF4179">
            <w:rPr>
              <w:rFonts w:ascii="Verdana" w:hAnsi="Verdana"/>
            </w:rPr>
            <w:instrText xml:space="preserve">CITATION Sau09 \t  \l 2057 </w:instrText>
          </w:r>
          <w:r w:rsidRPr="00EF4179">
            <w:rPr>
              <w:rFonts w:ascii="Verdana" w:hAnsi="Verdana"/>
            </w:rPr>
            <w:fldChar w:fldCharType="separate"/>
          </w:r>
          <w:r w:rsidRPr="00EF4179">
            <w:rPr>
              <w:rFonts w:ascii="Verdana" w:hAnsi="Verdana"/>
              <w:noProof/>
            </w:rPr>
            <w:t>(Saunders, et al., 2009)</w:t>
          </w:r>
          <w:r w:rsidRPr="00EF4179">
            <w:rPr>
              <w:rFonts w:ascii="Verdana" w:hAnsi="Verdana"/>
            </w:rPr>
            <w:fldChar w:fldCharType="end"/>
          </w:r>
        </w:sdtContent>
      </w:sdt>
      <w:r w:rsidRPr="00EF4179">
        <w:rPr>
          <w:rFonts w:ascii="Verdana" w:hAnsi="Verdana"/>
        </w:rPr>
        <w:t>.</w:t>
      </w:r>
    </w:p>
    <w:p w14:paraId="246119C7" w14:textId="7880478C" w:rsidR="00CE4151" w:rsidRDefault="00F23942" w:rsidP="00CE4151">
      <w:pPr>
        <w:keepNext/>
        <w:spacing w:line="480" w:lineRule="auto"/>
        <w:jc w:val="center"/>
      </w:pPr>
      <w:r>
        <w:rPr>
          <w:noProof/>
        </w:rPr>
        <w:lastRenderedPageBreak/>
        <w:drawing>
          <wp:inline distT="0" distB="0" distL="0" distR="0" wp14:anchorId="73869BAC" wp14:editId="0E0F019C">
            <wp:extent cx="4448175" cy="2855541"/>
            <wp:effectExtent l="0" t="0" r="0" b="2540"/>
            <wp:docPr id="1" name="Picture 1" descr="https://www.allassignmenthelp.co.uk/blog/wp-content/uploads/2017/07/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llassignmenthelp.co.uk/blog/wp-content/uploads/2017/07/onion.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68344" cy="2868489"/>
                    </a:xfrm>
                    <a:prstGeom prst="rect">
                      <a:avLst/>
                    </a:prstGeom>
                    <a:noFill/>
                    <a:ln>
                      <a:noFill/>
                    </a:ln>
                  </pic:spPr>
                </pic:pic>
              </a:graphicData>
            </a:graphic>
          </wp:inline>
        </w:drawing>
      </w:r>
    </w:p>
    <w:p w14:paraId="308B4965" w14:textId="405C43C6" w:rsidR="00F23942" w:rsidRPr="00CE4151" w:rsidRDefault="00CE4151" w:rsidP="00CE4151">
      <w:pPr>
        <w:pStyle w:val="Caption"/>
        <w:spacing w:line="480" w:lineRule="auto"/>
        <w:jc w:val="center"/>
        <w:rPr>
          <w:rFonts w:ascii="Verdana" w:hAnsi="Verdana"/>
          <w:color w:val="auto"/>
        </w:rPr>
      </w:pPr>
      <w:bookmarkStart w:id="37" w:name="_Toc513771991"/>
      <w:r w:rsidRPr="00CE4151">
        <w:rPr>
          <w:rFonts w:ascii="Verdana" w:hAnsi="Verdana"/>
          <w:color w:val="auto"/>
        </w:rPr>
        <w:t xml:space="preserve">Figure </w:t>
      </w:r>
      <w:r w:rsidR="00671246">
        <w:rPr>
          <w:rFonts w:ascii="Verdana" w:hAnsi="Verdana"/>
          <w:color w:val="auto"/>
        </w:rPr>
        <w:fldChar w:fldCharType="begin"/>
      </w:r>
      <w:r w:rsidR="00671246">
        <w:rPr>
          <w:rFonts w:ascii="Verdana" w:hAnsi="Verdana"/>
          <w:color w:val="auto"/>
        </w:rPr>
        <w:instrText xml:space="preserve"> STYLEREF 1 \s </w:instrText>
      </w:r>
      <w:r w:rsidR="00671246">
        <w:rPr>
          <w:rFonts w:ascii="Verdana" w:hAnsi="Verdana"/>
          <w:color w:val="auto"/>
        </w:rPr>
        <w:fldChar w:fldCharType="separate"/>
      </w:r>
      <w:r w:rsidR="00671246">
        <w:rPr>
          <w:rFonts w:ascii="Verdana" w:hAnsi="Verdana"/>
          <w:noProof/>
          <w:color w:val="auto"/>
        </w:rPr>
        <w:t>3</w:t>
      </w:r>
      <w:r w:rsidR="00671246">
        <w:rPr>
          <w:rFonts w:ascii="Verdana" w:hAnsi="Verdana"/>
          <w:color w:val="auto"/>
        </w:rPr>
        <w:fldChar w:fldCharType="end"/>
      </w:r>
      <w:r w:rsidR="00671246">
        <w:rPr>
          <w:rFonts w:ascii="Verdana" w:hAnsi="Verdana"/>
          <w:color w:val="auto"/>
        </w:rPr>
        <w:noBreakHyphen/>
      </w:r>
      <w:r w:rsidR="00671246">
        <w:rPr>
          <w:rFonts w:ascii="Verdana" w:hAnsi="Verdana"/>
          <w:color w:val="auto"/>
        </w:rPr>
        <w:fldChar w:fldCharType="begin"/>
      </w:r>
      <w:r w:rsidR="00671246">
        <w:rPr>
          <w:rFonts w:ascii="Verdana" w:hAnsi="Verdana"/>
          <w:color w:val="auto"/>
        </w:rPr>
        <w:instrText xml:space="preserve"> SEQ Figure \* ARABIC \s 1 </w:instrText>
      </w:r>
      <w:r w:rsidR="00671246">
        <w:rPr>
          <w:rFonts w:ascii="Verdana" w:hAnsi="Verdana"/>
          <w:color w:val="auto"/>
        </w:rPr>
        <w:fldChar w:fldCharType="separate"/>
      </w:r>
      <w:r w:rsidR="00671246">
        <w:rPr>
          <w:rFonts w:ascii="Verdana" w:hAnsi="Verdana"/>
          <w:noProof/>
          <w:color w:val="auto"/>
        </w:rPr>
        <w:t>1</w:t>
      </w:r>
      <w:r w:rsidR="00671246">
        <w:rPr>
          <w:rFonts w:ascii="Verdana" w:hAnsi="Verdana"/>
          <w:color w:val="auto"/>
        </w:rPr>
        <w:fldChar w:fldCharType="end"/>
      </w:r>
      <w:r w:rsidRPr="00CE4151">
        <w:rPr>
          <w:rFonts w:ascii="Verdana" w:hAnsi="Verdana"/>
          <w:color w:val="auto"/>
        </w:rPr>
        <w:t xml:space="preserve"> The Research Onion (Saunders, et al., 2009).</w:t>
      </w:r>
      <w:bookmarkEnd w:id="37"/>
    </w:p>
    <w:p w14:paraId="003DC666" w14:textId="77777777" w:rsidR="00F23942" w:rsidRPr="00EF4179" w:rsidRDefault="00F23942" w:rsidP="00EF4179">
      <w:pPr>
        <w:spacing w:line="480" w:lineRule="auto"/>
        <w:jc w:val="both"/>
        <w:rPr>
          <w:rFonts w:ascii="Verdana" w:hAnsi="Verdana"/>
        </w:rPr>
      </w:pPr>
      <w:r w:rsidRPr="00EF4179">
        <w:rPr>
          <w:rFonts w:ascii="Verdana" w:hAnsi="Verdana"/>
        </w:rPr>
        <w:t>The Research Onion shall be applied within this chapter to explain the stages and method of the project.</w:t>
      </w:r>
    </w:p>
    <w:p w14:paraId="5CF0EE93" w14:textId="77777777" w:rsidR="00F23942" w:rsidRPr="00EF4179" w:rsidRDefault="00F23942" w:rsidP="00EF4179">
      <w:pPr>
        <w:spacing w:line="480" w:lineRule="auto"/>
        <w:jc w:val="both"/>
        <w:rPr>
          <w:rFonts w:ascii="Verdana" w:hAnsi="Verdana"/>
        </w:rPr>
      </w:pPr>
      <w:r w:rsidRPr="00EF4179">
        <w:rPr>
          <w:rFonts w:ascii="Verdana" w:hAnsi="Verdana"/>
        </w:rPr>
        <w:t xml:space="preserve">Due to the gathering of qualitative data, the philosophy of study shall be interpretivism, where the researcher shall consider that there are multiple perceptions or opinions which may overlap to one situation, matching with this the inductive approach shall be used for analysis </w:t>
      </w:r>
      <w:sdt>
        <w:sdtPr>
          <w:rPr>
            <w:rFonts w:ascii="Verdana" w:hAnsi="Verdana"/>
          </w:rPr>
          <w:id w:val="974797408"/>
          <w:citation/>
        </w:sdtPr>
        <w:sdtContent>
          <w:r w:rsidRPr="00EF4179">
            <w:rPr>
              <w:rFonts w:ascii="Verdana" w:hAnsi="Verdana"/>
            </w:rPr>
            <w:fldChar w:fldCharType="begin"/>
          </w:r>
          <w:r w:rsidRPr="00EF4179">
            <w:rPr>
              <w:rFonts w:ascii="Verdana" w:hAnsi="Verdana"/>
            </w:rPr>
            <w:instrText xml:space="preserve"> CITATION Hud88 \l 2057 </w:instrText>
          </w:r>
          <w:r w:rsidRPr="00EF4179">
            <w:rPr>
              <w:rFonts w:ascii="Verdana" w:hAnsi="Verdana"/>
            </w:rPr>
            <w:fldChar w:fldCharType="separate"/>
          </w:r>
          <w:r w:rsidRPr="00EF4179">
            <w:rPr>
              <w:rFonts w:ascii="Verdana" w:hAnsi="Verdana"/>
              <w:noProof/>
            </w:rPr>
            <w:t>(Hudson &amp; Ozanne, 1988)</w:t>
          </w:r>
          <w:r w:rsidRPr="00EF4179">
            <w:rPr>
              <w:rFonts w:ascii="Verdana" w:hAnsi="Verdana"/>
            </w:rPr>
            <w:fldChar w:fldCharType="end"/>
          </w:r>
        </w:sdtContent>
      </w:sdt>
      <w:r w:rsidRPr="00EF4179">
        <w:rPr>
          <w:rFonts w:ascii="Verdana" w:hAnsi="Verdana"/>
        </w:rPr>
        <w:t xml:space="preserve">. The case study research method shall be used because of the social context of the thesis’ research, this method allows for analysis of behaviour driven factors. Cross-sectional and Mono-method approach shall be deployed with semi-structured interviews giving qualitative data. This rich data will give more depth to research allowing for attitudes and feelings to be analysed and a more truthful human representation of the difficulties that lie within reputation of a firm and retention </w:t>
      </w:r>
      <w:sdt>
        <w:sdtPr>
          <w:rPr>
            <w:rFonts w:ascii="Verdana" w:hAnsi="Verdana"/>
          </w:rPr>
          <w:id w:val="1563678341"/>
          <w:citation/>
        </w:sdtPr>
        <w:sdtContent>
          <w:r w:rsidRPr="00EF4179">
            <w:rPr>
              <w:rFonts w:ascii="Verdana" w:hAnsi="Verdana"/>
            </w:rPr>
            <w:fldChar w:fldCharType="begin"/>
          </w:r>
          <w:r w:rsidRPr="00EF4179">
            <w:rPr>
              <w:rFonts w:ascii="Verdana" w:hAnsi="Verdana"/>
            </w:rPr>
            <w:instrText xml:space="preserve"> CITATION Sil15 \l 2057 </w:instrText>
          </w:r>
          <w:r w:rsidRPr="00EF4179">
            <w:rPr>
              <w:rFonts w:ascii="Verdana" w:hAnsi="Verdana"/>
            </w:rPr>
            <w:fldChar w:fldCharType="separate"/>
          </w:r>
          <w:r w:rsidRPr="00EF4179">
            <w:rPr>
              <w:rFonts w:ascii="Verdana" w:hAnsi="Verdana"/>
              <w:noProof/>
            </w:rPr>
            <w:t>(Silverman, 2015)</w:t>
          </w:r>
          <w:r w:rsidRPr="00EF4179">
            <w:rPr>
              <w:rFonts w:ascii="Verdana" w:hAnsi="Verdana"/>
            </w:rPr>
            <w:fldChar w:fldCharType="end"/>
          </w:r>
        </w:sdtContent>
      </w:sdt>
      <w:r w:rsidRPr="00EF4179">
        <w:rPr>
          <w:rFonts w:ascii="Verdana" w:hAnsi="Verdana"/>
        </w:rPr>
        <w:t>.</w:t>
      </w:r>
    </w:p>
    <w:p w14:paraId="21FD6E19" w14:textId="77777777" w:rsidR="00F23942" w:rsidRPr="00EF4179" w:rsidRDefault="00F23942" w:rsidP="00EF4179">
      <w:pPr>
        <w:pStyle w:val="Heading3"/>
        <w:spacing w:line="480" w:lineRule="auto"/>
        <w:jc w:val="both"/>
        <w:rPr>
          <w:color w:val="auto"/>
        </w:rPr>
      </w:pPr>
      <w:bookmarkStart w:id="38" w:name="_Toc513698647"/>
      <w:r w:rsidRPr="00EF4179">
        <w:rPr>
          <w:color w:val="auto"/>
        </w:rPr>
        <w:lastRenderedPageBreak/>
        <w:t>Interpretivism</w:t>
      </w:r>
      <w:bookmarkEnd w:id="38"/>
    </w:p>
    <w:p w14:paraId="12757E24" w14:textId="14FCD5C2" w:rsidR="00F23942" w:rsidRPr="00EF4179" w:rsidRDefault="00F23942" w:rsidP="00EF4179">
      <w:pPr>
        <w:spacing w:line="480" w:lineRule="auto"/>
        <w:jc w:val="both"/>
        <w:rPr>
          <w:rFonts w:ascii="Verdana" w:hAnsi="Verdana"/>
        </w:rPr>
      </w:pPr>
      <w:r w:rsidRPr="00EF4179">
        <w:rPr>
          <w:rFonts w:ascii="Verdana" w:hAnsi="Verdana"/>
        </w:rPr>
        <w:t xml:space="preserve">The researcher is choosing the Interpretivism epistemology where the awareness of different perceptions or realities exist within the same experience </w:t>
      </w:r>
      <w:sdt>
        <w:sdtPr>
          <w:rPr>
            <w:rFonts w:ascii="Verdana" w:hAnsi="Verdana"/>
          </w:rPr>
          <w:id w:val="232283318"/>
          <w:citation/>
        </w:sdtPr>
        <w:sdtContent>
          <w:r w:rsidRPr="00EF4179">
            <w:rPr>
              <w:rFonts w:ascii="Verdana" w:hAnsi="Verdana"/>
            </w:rPr>
            <w:fldChar w:fldCharType="begin"/>
          </w:r>
          <w:r w:rsidRPr="00EF4179">
            <w:rPr>
              <w:rFonts w:ascii="Verdana" w:hAnsi="Verdana"/>
            </w:rPr>
            <w:instrText xml:space="preserve"> CITATION Hud88 \l 2057 </w:instrText>
          </w:r>
          <w:r w:rsidRPr="00EF4179">
            <w:rPr>
              <w:rFonts w:ascii="Verdana" w:hAnsi="Verdana"/>
            </w:rPr>
            <w:fldChar w:fldCharType="separate"/>
          </w:r>
          <w:r w:rsidRPr="00EF4179">
            <w:rPr>
              <w:rFonts w:ascii="Verdana" w:hAnsi="Verdana"/>
              <w:noProof/>
            </w:rPr>
            <w:t>(Hudson &amp; Ozanne, 1988)</w:t>
          </w:r>
          <w:r w:rsidRPr="00EF4179">
            <w:rPr>
              <w:rFonts w:ascii="Verdana" w:hAnsi="Verdana"/>
            </w:rPr>
            <w:fldChar w:fldCharType="end"/>
          </w:r>
        </w:sdtContent>
      </w:sdt>
      <w:r w:rsidRPr="00EF4179">
        <w:rPr>
          <w:rFonts w:ascii="Verdana" w:hAnsi="Verdana"/>
        </w:rPr>
        <w:t xml:space="preserve">. Rigid structures do not work for the collection of this data and the framework used for data gathering must be flexible to extract meaning from the human perceptions of the event or knowledge </w:t>
      </w:r>
      <w:sdt>
        <w:sdtPr>
          <w:rPr>
            <w:rFonts w:ascii="Verdana" w:hAnsi="Verdana"/>
          </w:rPr>
          <w:id w:val="-205561151"/>
          <w:citation/>
        </w:sdtPr>
        <w:sdtContent>
          <w:r w:rsidRPr="00EF4179">
            <w:rPr>
              <w:rFonts w:ascii="Verdana" w:hAnsi="Verdana"/>
            </w:rPr>
            <w:fldChar w:fldCharType="begin"/>
          </w:r>
          <w:r w:rsidRPr="00EF4179">
            <w:rPr>
              <w:rFonts w:ascii="Verdana" w:hAnsi="Verdana"/>
            </w:rPr>
            <w:instrText xml:space="preserve"> CITATION Bla06 \l 2057 </w:instrText>
          </w:r>
          <w:r w:rsidRPr="00EF4179">
            <w:rPr>
              <w:rFonts w:ascii="Verdana" w:hAnsi="Verdana"/>
            </w:rPr>
            <w:fldChar w:fldCharType="separate"/>
          </w:r>
          <w:r w:rsidRPr="00EF4179">
            <w:rPr>
              <w:rFonts w:ascii="Verdana" w:hAnsi="Verdana"/>
              <w:noProof/>
            </w:rPr>
            <w:t>(Black, 2006)</w:t>
          </w:r>
          <w:r w:rsidRPr="00EF4179">
            <w:rPr>
              <w:rFonts w:ascii="Verdana" w:hAnsi="Verdana"/>
            </w:rPr>
            <w:fldChar w:fldCharType="end"/>
          </w:r>
        </w:sdtContent>
      </w:sdt>
      <w:r w:rsidRPr="00EF4179">
        <w:rPr>
          <w:rFonts w:ascii="Verdana" w:hAnsi="Verdana"/>
        </w:rPr>
        <w:t>. Interpretivism tries to make sense of what the subjects interpretation of the world surrounding them</w:t>
      </w:r>
      <w:r w:rsidR="00535749">
        <w:rPr>
          <w:rFonts w:ascii="Verdana" w:hAnsi="Verdana"/>
        </w:rPr>
        <w:t xml:space="preserve"> is,</w:t>
      </w:r>
      <w:r w:rsidRPr="00EF4179">
        <w:rPr>
          <w:rFonts w:ascii="Verdana" w:hAnsi="Verdana"/>
        </w:rPr>
        <w:t xml:space="preserve"> including actions which have not been perceived but have had a direct effect on the candidate such as policies or actions of Upper management on employees </w:t>
      </w:r>
      <w:sdt>
        <w:sdtPr>
          <w:rPr>
            <w:rFonts w:ascii="Verdana" w:hAnsi="Verdana"/>
          </w:rPr>
          <w:id w:val="-2113432018"/>
          <w:citation/>
        </w:sdtPr>
        <w:sdtContent>
          <w:r w:rsidRPr="00EF4179">
            <w:rPr>
              <w:rFonts w:ascii="Verdana" w:hAnsi="Verdana"/>
            </w:rPr>
            <w:fldChar w:fldCharType="begin"/>
          </w:r>
          <w:r w:rsidRPr="00EF4179">
            <w:rPr>
              <w:rFonts w:ascii="Verdana" w:hAnsi="Verdana"/>
            </w:rPr>
            <w:instrText xml:space="preserve"> CITATION Uru13 \l 2057 </w:instrText>
          </w:r>
          <w:r w:rsidRPr="00EF4179">
            <w:rPr>
              <w:rFonts w:ascii="Verdana" w:hAnsi="Verdana"/>
            </w:rPr>
            <w:fldChar w:fldCharType="separate"/>
          </w:r>
          <w:r w:rsidRPr="00EF4179">
            <w:rPr>
              <w:rFonts w:ascii="Verdana" w:hAnsi="Verdana"/>
              <w:noProof/>
            </w:rPr>
            <w:t>(Urus, 2013)</w:t>
          </w:r>
          <w:r w:rsidRPr="00EF4179">
            <w:rPr>
              <w:rFonts w:ascii="Verdana" w:hAnsi="Verdana"/>
            </w:rPr>
            <w:fldChar w:fldCharType="end"/>
          </w:r>
        </w:sdtContent>
      </w:sdt>
      <w:r w:rsidRPr="00EF4179">
        <w:rPr>
          <w:rFonts w:ascii="Verdana" w:hAnsi="Verdana"/>
        </w:rPr>
        <w:t>.</w:t>
      </w:r>
    </w:p>
    <w:p w14:paraId="4074E260" w14:textId="7801EA4F" w:rsidR="00F23942" w:rsidRPr="00EF4179" w:rsidRDefault="0007637D" w:rsidP="00EF4179">
      <w:pPr>
        <w:spacing w:line="480" w:lineRule="auto"/>
        <w:jc w:val="both"/>
        <w:rPr>
          <w:rFonts w:ascii="Verdana" w:hAnsi="Verdana"/>
        </w:rPr>
      </w:pPr>
      <w:r w:rsidRPr="00EF4179">
        <w:rPr>
          <w:rFonts w:ascii="Verdana" w:hAnsi="Verdana"/>
          <w:noProof/>
        </w:rPr>
        <w:t>Saunders, et al.</w:t>
      </w:r>
      <w:sdt>
        <w:sdtPr>
          <w:rPr>
            <w:rFonts w:ascii="Verdana" w:hAnsi="Verdana"/>
          </w:rPr>
          <w:id w:val="-139277325"/>
          <w:citation/>
        </w:sdtPr>
        <w:sdtContent>
          <w:r w:rsidR="00F23942" w:rsidRPr="00EF4179">
            <w:rPr>
              <w:rFonts w:ascii="Verdana" w:hAnsi="Verdana"/>
            </w:rPr>
            <w:fldChar w:fldCharType="begin"/>
          </w:r>
          <w:r>
            <w:rPr>
              <w:rFonts w:ascii="Verdana" w:hAnsi="Verdana"/>
            </w:rPr>
            <w:instrText xml:space="preserve">CITATION Sau09 \n  \t  \l 2057 </w:instrText>
          </w:r>
          <w:r w:rsidR="00F23942" w:rsidRPr="00EF4179">
            <w:rPr>
              <w:rFonts w:ascii="Verdana" w:hAnsi="Verdana"/>
            </w:rPr>
            <w:fldChar w:fldCharType="separate"/>
          </w:r>
          <w:r>
            <w:rPr>
              <w:rFonts w:ascii="Verdana" w:hAnsi="Verdana"/>
              <w:noProof/>
            </w:rPr>
            <w:t xml:space="preserve"> </w:t>
          </w:r>
          <w:r w:rsidRPr="0007637D">
            <w:rPr>
              <w:rFonts w:ascii="Verdana" w:hAnsi="Verdana"/>
              <w:noProof/>
            </w:rPr>
            <w:t>(2009)</w:t>
          </w:r>
          <w:r w:rsidR="00F23942" w:rsidRPr="00EF4179">
            <w:rPr>
              <w:rFonts w:ascii="Verdana" w:hAnsi="Verdana"/>
            </w:rPr>
            <w:fldChar w:fldCharType="end"/>
          </w:r>
        </w:sdtContent>
      </w:sdt>
      <w:r w:rsidR="00F23942" w:rsidRPr="00EF4179">
        <w:rPr>
          <w:rFonts w:ascii="Verdana" w:hAnsi="Verdana"/>
        </w:rPr>
        <w:t xml:space="preserve"> acknowledges that this form of research is a great resource to business and management research studies particularly within organisational management due to the ever-fluctuating business environment and the human variable of the workforce. This design matches the nature of the thesis; Reputation and Retention, making use of the paradigms lesser sampling size, and the use of expert respondents for quicker data saturation </w:t>
      </w:r>
      <w:sdt>
        <w:sdtPr>
          <w:rPr>
            <w:rFonts w:ascii="Verdana" w:hAnsi="Verdana"/>
          </w:rPr>
          <w:id w:val="1886988448"/>
          <w:citation/>
        </w:sdtPr>
        <w:sdtContent>
          <w:r w:rsidR="00F23942" w:rsidRPr="00EF4179">
            <w:rPr>
              <w:rFonts w:ascii="Verdana" w:hAnsi="Verdana"/>
            </w:rPr>
            <w:fldChar w:fldCharType="begin"/>
          </w:r>
          <w:r w:rsidR="00F23942" w:rsidRPr="00EF4179">
            <w:rPr>
              <w:rFonts w:ascii="Verdana" w:hAnsi="Verdana"/>
            </w:rPr>
            <w:instrText xml:space="preserve"> CITATION Bog09 \l 2057 </w:instrText>
          </w:r>
          <w:r w:rsidR="00F23942" w:rsidRPr="00EF4179">
            <w:rPr>
              <w:rFonts w:ascii="Verdana" w:hAnsi="Verdana"/>
            </w:rPr>
            <w:fldChar w:fldCharType="separate"/>
          </w:r>
          <w:r w:rsidR="00F23942" w:rsidRPr="00EF4179">
            <w:rPr>
              <w:rFonts w:ascii="Verdana" w:hAnsi="Verdana"/>
              <w:noProof/>
            </w:rPr>
            <w:t>(Bognar, et al., 2009)</w:t>
          </w:r>
          <w:r w:rsidR="00F23942" w:rsidRPr="00EF4179">
            <w:rPr>
              <w:rFonts w:ascii="Verdana" w:hAnsi="Verdana"/>
            </w:rPr>
            <w:fldChar w:fldCharType="end"/>
          </w:r>
        </w:sdtContent>
      </w:sdt>
      <w:r w:rsidR="00F23942" w:rsidRPr="00EF4179">
        <w:rPr>
          <w:rFonts w:ascii="Verdana" w:hAnsi="Verdana"/>
        </w:rPr>
        <w:t xml:space="preserve">, giving rich qualitative data to analysis the meaning or reality of the challenges on the workforce. </w:t>
      </w:r>
    </w:p>
    <w:p w14:paraId="5F1D58A9" w14:textId="77777777" w:rsidR="00F23942" w:rsidRPr="00EF4179" w:rsidRDefault="00F23942" w:rsidP="00EF4179">
      <w:pPr>
        <w:pStyle w:val="Heading3"/>
        <w:spacing w:line="480" w:lineRule="auto"/>
        <w:jc w:val="both"/>
        <w:rPr>
          <w:color w:val="auto"/>
        </w:rPr>
      </w:pPr>
      <w:bookmarkStart w:id="39" w:name="_Toc513698648"/>
      <w:r w:rsidRPr="00EF4179">
        <w:rPr>
          <w:color w:val="auto"/>
        </w:rPr>
        <w:t>Inductive Research</w:t>
      </w:r>
      <w:bookmarkEnd w:id="39"/>
    </w:p>
    <w:p w14:paraId="03DF38CB" w14:textId="77777777" w:rsidR="00F23942" w:rsidRPr="00EF4179" w:rsidRDefault="00F23942" w:rsidP="00EF4179">
      <w:pPr>
        <w:spacing w:line="480" w:lineRule="auto"/>
        <w:jc w:val="both"/>
        <w:rPr>
          <w:rFonts w:ascii="Verdana" w:hAnsi="Verdana"/>
        </w:rPr>
      </w:pPr>
      <w:r w:rsidRPr="00EF4179">
        <w:rPr>
          <w:rFonts w:ascii="Verdana" w:hAnsi="Verdana"/>
        </w:rPr>
        <w:t xml:space="preserve">Inductive research is where patterns are drawn from observations within data collected to generate new meaning or understanding from a topic, this new understanding is viewed as a generalisation for further development or study offering a good fit for the time restraints and limited resources available for bachelor dissertations </w:t>
      </w:r>
      <w:sdt>
        <w:sdtPr>
          <w:rPr>
            <w:rFonts w:ascii="Verdana" w:hAnsi="Verdana"/>
          </w:rPr>
          <w:id w:val="561605824"/>
          <w:citation/>
        </w:sdtPr>
        <w:sdtContent>
          <w:r w:rsidRPr="00EF4179">
            <w:rPr>
              <w:rFonts w:ascii="Verdana" w:hAnsi="Verdana"/>
            </w:rPr>
            <w:fldChar w:fldCharType="begin"/>
          </w:r>
          <w:r w:rsidRPr="00EF4179">
            <w:rPr>
              <w:rFonts w:ascii="Verdana" w:hAnsi="Verdana"/>
            </w:rPr>
            <w:instrText xml:space="preserve">CITATION Col09 \l 2057 </w:instrText>
          </w:r>
          <w:r w:rsidRPr="00EF4179">
            <w:rPr>
              <w:rFonts w:ascii="Verdana" w:hAnsi="Verdana"/>
            </w:rPr>
            <w:fldChar w:fldCharType="separate"/>
          </w:r>
          <w:r w:rsidRPr="00EF4179">
            <w:rPr>
              <w:rFonts w:ascii="Verdana" w:hAnsi="Verdana"/>
              <w:noProof/>
            </w:rPr>
            <w:t>(Collis &amp; Hussey, 2009)</w:t>
          </w:r>
          <w:r w:rsidRPr="00EF4179">
            <w:rPr>
              <w:rFonts w:ascii="Verdana" w:hAnsi="Verdana"/>
            </w:rPr>
            <w:fldChar w:fldCharType="end"/>
          </w:r>
        </w:sdtContent>
      </w:sdt>
      <w:r w:rsidRPr="00EF4179">
        <w:rPr>
          <w:rFonts w:ascii="Verdana" w:hAnsi="Verdana"/>
        </w:rPr>
        <w:t>.</w:t>
      </w:r>
    </w:p>
    <w:p w14:paraId="25927EB7" w14:textId="77777777" w:rsidR="00F23942" w:rsidRPr="00EF4179" w:rsidRDefault="00F23942" w:rsidP="00EF4179">
      <w:pPr>
        <w:spacing w:line="480" w:lineRule="auto"/>
        <w:jc w:val="both"/>
        <w:rPr>
          <w:rFonts w:ascii="Verdana" w:hAnsi="Verdana"/>
        </w:rPr>
      </w:pPr>
      <w:r w:rsidRPr="00EF4179">
        <w:rPr>
          <w:rFonts w:ascii="Verdana" w:hAnsi="Verdana"/>
        </w:rPr>
        <w:lastRenderedPageBreak/>
        <w:t xml:space="preserve">The study of this thesis is based within Human Resources which is a social science, the inductive research approach will allow the researcher to develop understanding between the social realities and perceptions of the candidates and the theory </w:t>
      </w:r>
      <w:sdt>
        <w:sdtPr>
          <w:rPr>
            <w:rFonts w:ascii="Verdana" w:hAnsi="Verdana"/>
          </w:rPr>
          <w:id w:val="1659726902"/>
          <w:citation/>
        </w:sdtPr>
        <w:sdtContent>
          <w:r w:rsidRPr="00EF4179">
            <w:rPr>
              <w:rFonts w:ascii="Verdana" w:hAnsi="Verdana"/>
            </w:rPr>
            <w:fldChar w:fldCharType="begin"/>
          </w:r>
          <w:r w:rsidRPr="00EF4179">
            <w:rPr>
              <w:rFonts w:ascii="Verdana" w:hAnsi="Verdana"/>
            </w:rPr>
            <w:instrText xml:space="preserve"> CITATION Ber12 \l 2057 </w:instrText>
          </w:r>
          <w:r w:rsidRPr="00EF4179">
            <w:rPr>
              <w:rFonts w:ascii="Verdana" w:hAnsi="Verdana"/>
            </w:rPr>
            <w:fldChar w:fldCharType="separate"/>
          </w:r>
          <w:r w:rsidRPr="00EF4179">
            <w:rPr>
              <w:rFonts w:ascii="Verdana" w:hAnsi="Verdana"/>
              <w:noProof/>
            </w:rPr>
            <w:t>(Bernard, 2012)</w:t>
          </w:r>
          <w:r w:rsidRPr="00EF4179">
            <w:rPr>
              <w:rFonts w:ascii="Verdana" w:hAnsi="Verdana"/>
            </w:rPr>
            <w:fldChar w:fldCharType="end"/>
          </w:r>
        </w:sdtContent>
      </w:sdt>
      <w:r w:rsidRPr="00EF4179">
        <w:rPr>
          <w:rFonts w:ascii="Verdana" w:hAnsi="Verdana"/>
        </w:rPr>
        <w:t>.</w:t>
      </w:r>
    </w:p>
    <w:p w14:paraId="00140A73" w14:textId="77777777" w:rsidR="00F23942" w:rsidRPr="00EF4179" w:rsidRDefault="00F23942" w:rsidP="00EF4179">
      <w:pPr>
        <w:spacing w:line="480" w:lineRule="auto"/>
        <w:jc w:val="both"/>
        <w:rPr>
          <w:rFonts w:ascii="Verdana" w:hAnsi="Verdana"/>
        </w:rPr>
      </w:pPr>
      <w:r w:rsidRPr="00EF4179">
        <w:rPr>
          <w:rFonts w:ascii="Verdana" w:hAnsi="Verdana"/>
        </w:rPr>
        <w:t xml:space="preserve">The evaluation of inductive findings then can be applied to multiple realities or situations due to the subjective nature of the analysis </w:t>
      </w:r>
      <w:sdt>
        <w:sdtPr>
          <w:rPr>
            <w:rFonts w:ascii="Verdana" w:hAnsi="Verdana"/>
          </w:rPr>
          <w:id w:val="-1533260603"/>
          <w:citation/>
        </w:sdtPr>
        <w:sdtContent>
          <w:r w:rsidRPr="00EF4179">
            <w:rPr>
              <w:rFonts w:ascii="Verdana" w:hAnsi="Verdana"/>
            </w:rPr>
            <w:fldChar w:fldCharType="begin"/>
          </w:r>
          <w:r w:rsidRPr="00EF4179">
            <w:rPr>
              <w:rFonts w:ascii="Verdana" w:hAnsi="Verdana"/>
            </w:rPr>
            <w:instrText xml:space="preserve"> CITATION Onw03 \l 2057 </w:instrText>
          </w:r>
          <w:r w:rsidRPr="00EF4179">
            <w:rPr>
              <w:rFonts w:ascii="Verdana" w:hAnsi="Verdana"/>
            </w:rPr>
            <w:fldChar w:fldCharType="separate"/>
          </w:r>
          <w:r w:rsidRPr="00EF4179">
            <w:rPr>
              <w:rFonts w:ascii="Verdana" w:hAnsi="Verdana"/>
              <w:noProof/>
            </w:rPr>
            <w:t>(Onwuegbuzie &amp; Daniel, 2003)</w:t>
          </w:r>
          <w:r w:rsidRPr="00EF4179">
            <w:rPr>
              <w:rFonts w:ascii="Verdana" w:hAnsi="Verdana"/>
            </w:rPr>
            <w:fldChar w:fldCharType="end"/>
          </w:r>
        </w:sdtContent>
      </w:sdt>
      <w:r w:rsidRPr="00EF4179">
        <w:rPr>
          <w:rFonts w:ascii="Verdana" w:hAnsi="Verdana"/>
        </w:rPr>
        <w:t xml:space="preserve">. </w:t>
      </w:r>
    </w:p>
    <w:p w14:paraId="1BE19AB2" w14:textId="77777777" w:rsidR="00F23942" w:rsidRPr="00EF4179" w:rsidRDefault="00F23942" w:rsidP="00EF4179">
      <w:pPr>
        <w:pStyle w:val="Heading3"/>
        <w:spacing w:line="480" w:lineRule="auto"/>
        <w:jc w:val="both"/>
        <w:rPr>
          <w:color w:val="auto"/>
        </w:rPr>
      </w:pPr>
      <w:bookmarkStart w:id="40" w:name="_Toc513698649"/>
      <w:r w:rsidRPr="00EF4179">
        <w:rPr>
          <w:color w:val="auto"/>
        </w:rPr>
        <w:t>Case Study</w:t>
      </w:r>
      <w:bookmarkEnd w:id="40"/>
    </w:p>
    <w:p w14:paraId="38F86BFE" w14:textId="77777777" w:rsidR="00F23942" w:rsidRPr="00EF4179" w:rsidRDefault="00F23942" w:rsidP="00EF4179">
      <w:pPr>
        <w:spacing w:line="480" w:lineRule="auto"/>
        <w:jc w:val="both"/>
        <w:rPr>
          <w:rFonts w:ascii="Verdana" w:hAnsi="Verdana"/>
        </w:rPr>
      </w:pPr>
      <w:r w:rsidRPr="00EF4179">
        <w:rPr>
          <w:rFonts w:ascii="Verdana" w:hAnsi="Verdana"/>
        </w:rPr>
        <w:t>Case Study research method is defined as:</w:t>
      </w:r>
    </w:p>
    <w:p w14:paraId="2D53C1C5" w14:textId="77777777" w:rsidR="00F23942" w:rsidRPr="008650C6" w:rsidRDefault="00F23942" w:rsidP="00F23942">
      <w:pPr>
        <w:spacing w:line="240" w:lineRule="auto"/>
        <w:ind w:left="720"/>
        <w:rPr>
          <w:rFonts w:ascii="Verdana" w:hAnsi="Verdana"/>
        </w:rPr>
      </w:pPr>
      <w:r w:rsidRPr="008650C6">
        <w:rPr>
          <w:rFonts w:ascii="Verdana" w:hAnsi="Verdana"/>
        </w:rPr>
        <w:t xml:space="preserve">‘as an empirical inquiry that investigates a contemporary phenomenon within its real-life context; when the boundaries between phenomenon and context are not </w:t>
      </w:r>
      <w:proofErr w:type="gramStart"/>
      <w:r w:rsidRPr="008650C6">
        <w:rPr>
          <w:rFonts w:ascii="Verdana" w:hAnsi="Verdana"/>
        </w:rPr>
        <w:t>clearly evident</w:t>
      </w:r>
      <w:proofErr w:type="gramEnd"/>
      <w:r w:rsidRPr="008650C6">
        <w:rPr>
          <w:rFonts w:ascii="Verdana" w:hAnsi="Verdana"/>
        </w:rPr>
        <w:t xml:space="preserve">; and in which multiple sources of evidence are used’ </w:t>
      </w:r>
      <w:sdt>
        <w:sdtPr>
          <w:rPr>
            <w:rFonts w:ascii="Verdana" w:hAnsi="Verdana"/>
          </w:rPr>
          <w:id w:val="-719286225"/>
          <w:citation/>
        </w:sdtPr>
        <w:sdtContent>
          <w:r w:rsidRPr="008650C6">
            <w:rPr>
              <w:rFonts w:ascii="Verdana" w:hAnsi="Verdana"/>
            </w:rPr>
            <w:fldChar w:fldCharType="begin"/>
          </w:r>
          <w:r w:rsidRPr="008650C6">
            <w:rPr>
              <w:rFonts w:ascii="Verdana" w:hAnsi="Verdana"/>
            </w:rPr>
            <w:instrText xml:space="preserve">CITATION Yin84 \p 23 \l 2057 </w:instrText>
          </w:r>
          <w:r w:rsidRPr="008650C6">
            <w:rPr>
              <w:rFonts w:ascii="Verdana" w:hAnsi="Verdana"/>
            </w:rPr>
            <w:fldChar w:fldCharType="separate"/>
          </w:r>
          <w:r w:rsidRPr="008650C6">
            <w:rPr>
              <w:rFonts w:ascii="Verdana" w:hAnsi="Verdana"/>
              <w:noProof/>
            </w:rPr>
            <w:t>(Yin, 1984, p. 23)</w:t>
          </w:r>
          <w:r w:rsidRPr="008650C6">
            <w:rPr>
              <w:rFonts w:ascii="Verdana" w:hAnsi="Verdana"/>
            </w:rPr>
            <w:fldChar w:fldCharType="end"/>
          </w:r>
        </w:sdtContent>
      </w:sdt>
      <w:r w:rsidRPr="008650C6">
        <w:rPr>
          <w:rFonts w:ascii="Verdana" w:hAnsi="Verdana"/>
        </w:rPr>
        <w:t>.</w:t>
      </w:r>
    </w:p>
    <w:p w14:paraId="013D7BE3" w14:textId="77777777" w:rsidR="00F23942" w:rsidRPr="008650C6" w:rsidRDefault="00F23942" w:rsidP="008650C6">
      <w:pPr>
        <w:spacing w:line="480" w:lineRule="auto"/>
        <w:jc w:val="both"/>
        <w:rPr>
          <w:rFonts w:ascii="Verdana" w:hAnsi="Verdana"/>
        </w:rPr>
      </w:pPr>
      <w:r w:rsidRPr="008650C6">
        <w:rPr>
          <w:rFonts w:ascii="Verdana" w:hAnsi="Verdana"/>
        </w:rPr>
        <w:t>The researcher is using prior academic thinking and new data gathered from employee’s past and present of TATA Steel who have felt the effects of reputational damage on employee retention to analysis the correlation between the two subject areas.</w:t>
      </w:r>
    </w:p>
    <w:p w14:paraId="2EC6545C" w14:textId="2D002B15" w:rsidR="00F23942" w:rsidRPr="008650C6" w:rsidRDefault="00F23942" w:rsidP="008650C6">
      <w:pPr>
        <w:spacing w:line="480" w:lineRule="auto"/>
        <w:jc w:val="both"/>
        <w:rPr>
          <w:rFonts w:ascii="Verdana" w:hAnsi="Verdana"/>
        </w:rPr>
      </w:pPr>
      <w:r w:rsidRPr="008650C6">
        <w:rPr>
          <w:rFonts w:ascii="Verdana" w:hAnsi="Verdana"/>
        </w:rPr>
        <w:t>A single case</w:t>
      </w:r>
      <w:r w:rsidR="00535749">
        <w:rPr>
          <w:rFonts w:ascii="Verdana" w:hAnsi="Verdana"/>
        </w:rPr>
        <w:t xml:space="preserve"> study</w:t>
      </w:r>
      <w:r w:rsidRPr="008650C6">
        <w:rPr>
          <w:rFonts w:ascii="Verdana" w:hAnsi="Verdana"/>
        </w:rPr>
        <w:t xml:space="preserve"> design shall be used to evaluate the links of reputation and retention within TATA Steel but the results may have uses within all blue-collar industries which are going through retention difficulties due to outside influences on the company</w:t>
      </w:r>
      <w:r w:rsidR="00535749">
        <w:rPr>
          <w:rFonts w:ascii="Verdana" w:hAnsi="Verdana"/>
        </w:rPr>
        <w:t>,</w:t>
      </w:r>
      <w:r w:rsidRPr="008650C6">
        <w:rPr>
          <w:rFonts w:ascii="Verdana" w:hAnsi="Verdana"/>
        </w:rPr>
        <w:t xml:space="preserve"> in the UK this is prevalent with companies having the possibility of downsizing due to Brexit </w:t>
      </w:r>
      <w:sdt>
        <w:sdtPr>
          <w:rPr>
            <w:rFonts w:ascii="Verdana" w:hAnsi="Verdana"/>
          </w:rPr>
          <w:id w:val="64306673"/>
          <w:citation/>
        </w:sdtPr>
        <w:sdtContent>
          <w:r w:rsidRPr="008650C6">
            <w:rPr>
              <w:rFonts w:ascii="Verdana" w:hAnsi="Verdana"/>
            </w:rPr>
            <w:fldChar w:fldCharType="begin"/>
          </w:r>
          <w:r w:rsidRPr="008650C6">
            <w:rPr>
              <w:rFonts w:ascii="Verdana" w:hAnsi="Verdana"/>
            </w:rPr>
            <w:instrText xml:space="preserve"> CITATION Mus17 \l 2057 </w:instrText>
          </w:r>
          <w:r w:rsidRPr="008650C6">
            <w:rPr>
              <w:rFonts w:ascii="Verdana" w:hAnsi="Verdana"/>
            </w:rPr>
            <w:fldChar w:fldCharType="separate"/>
          </w:r>
          <w:r w:rsidRPr="008650C6">
            <w:rPr>
              <w:rFonts w:ascii="Verdana" w:hAnsi="Verdana"/>
              <w:noProof/>
            </w:rPr>
            <w:t>(Musaddique, 2017)</w:t>
          </w:r>
          <w:r w:rsidRPr="008650C6">
            <w:rPr>
              <w:rFonts w:ascii="Verdana" w:hAnsi="Verdana"/>
            </w:rPr>
            <w:fldChar w:fldCharType="end"/>
          </w:r>
        </w:sdtContent>
      </w:sdt>
      <w:r w:rsidRPr="008650C6">
        <w:rPr>
          <w:rFonts w:ascii="Verdana" w:hAnsi="Verdana"/>
        </w:rPr>
        <w:t>.</w:t>
      </w:r>
    </w:p>
    <w:p w14:paraId="099F1D4D" w14:textId="77777777" w:rsidR="00F23942" w:rsidRPr="008650C6" w:rsidRDefault="00F23942" w:rsidP="008650C6">
      <w:pPr>
        <w:spacing w:line="480" w:lineRule="auto"/>
        <w:jc w:val="both"/>
        <w:rPr>
          <w:rFonts w:ascii="Verdana" w:hAnsi="Verdana"/>
        </w:rPr>
      </w:pPr>
      <w:r w:rsidRPr="008650C6">
        <w:rPr>
          <w:rFonts w:ascii="Verdana" w:hAnsi="Verdana"/>
        </w:rPr>
        <w:t xml:space="preserve">The advantages of this method to the researcher is that all data gathered and researched shall be relevant to the thesis and focus on the variables or factors within the subject area, the data researched may form links to real-life scenarios </w:t>
      </w:r>
      <w:r w:rsidRPr="008650C6">
        <w:rPr>
          <w:rFonts w:ascii="Verdana" w:hAnsi="Verdana"/>
        </w:rPr>
        <w:lastRenderedPageBreak/>
        <w:t xml:space="preserve">and can contribute to refuting or upholding current academic theory or thinking </w:t>
      </w:r>
      <w:sdt>
        <w:sdtPr>
          <w:rPr>
            <w:rFonts w:ascii="Verdana" w:hAnsi="Verdana"/>
          </w:rPr>
          <w:id w:val="-1452086143"/>
          <w:citation/>
        </w:sdtPr>
        <w:sdtContent>
          <w:r w:rsidRPr="008650C6">
            <w:rPr>
              <w:rFonts w:ascii="Verdana" w:hAnsi="Verdana"/>
            </w:rPr>
            <w:fldChar w:fldCharType="begin"/>
          </w:r>
          <w:r w:rsidRPr="008650C6">
            <w:rPr>
              <w:rFonts w:ascii="Verdana" w:hAnsi="Verdana"/>
            </w:rPr>
            <w:instrText xml:space="preserve"> CITATION Zai03 \l 2057 </w:instrText>
          </w:r>
          <w:r w:rsidRPr="008650C6">
            <w:rPr>
              <w:rFonts w:ascii="Verdana" w:hAnsi="Verdana"/>
            </w:rPr>
            <w:fldChar w:fldCharType="separate"/>
          </w:r>
          <w:r w:rsidRPr="008650C6">
            <w:rPr>
              <w:rFonts w:ascii="Verdana" w:hAnsi="Verdana"/>
              <w:noProof/>
            </w:rPr>
            <w:t>(Zaidah, 2003)</w:t>
          </w:r>
          <w:r w:rsidRPr="008650C6">
            <w:rPr>
              <w:rFonts w:ascii="Verdana" w:hAnsi="Verdana"/>
            </w:rPr>
            <w:fldChar w:fldCharType="end"/>
          </w:r>
        </w:sdtContent>
      </w:sdt>
      <w:r w:rsidRPr="008650C6">
        <w:rPr>
          <w:rFonts w:ascii="Verdana" w:hAnsi="Verdana"/>
        </w:rPr>
        <w:t>.</w:t>
      </w:r>
    </w:p>
    <w:p w14:paraId="3833C3B7" w14:textId="77777777" w:rsidR="00F23942" w:rsidRPr="008650C6" w:rsidRDefault="00F23942" w:rsidP="008650C6">
      <w:pPr>
        <w:pStyle w:val="Heading3"/>
        <w:spacing w:line="480" w:lineRule="auto"/>
        <w:jc w:val="both"/>
        <w:rPr>
          <w:color w:val="auto"/>
        </w:rPr>
      </w:pPr>
      <w:bookmarkStart w:id="41" w:name="_Toc513698650"/>
      <w:r w:rsidRPr="008650C6">
        <w:rPr>
          <w:color w:val="auto"/>
        </w:rPr>
        <w:t>Cross-sectional, Mono-Method</w:t>
      </w:r>
      <w:bookmarkEnd w:id="41"/>
    </w:p>
    <w:p w14:paraId="45C12B1F" w14:textId="0124947C" w:rsidR="00F23942" w:rsidRPr="00CE4151" w:rsidRDefault="00F23942" w:rsidP="00CE4151">
      <w:pPr>
        <w:spacing w:line="480" w:lineRule="auto"/>
        <w:jc w:val="both"/>
        <w:rPr>
          <w:rFonts w:ascii="Verdana" w:hAnsi="Verdana"/>
        </w:rPr>
      </w:pPr>
      <w:r w:rsidRPr="008650C6">
        <w:rPr>
          <w:rFonts w:ascii="Verdana" w:hAnsi="Verdana"/>
        </w:rPr>
        <w:t xml:space="preserve">Cross-sectional research design is a method where different variables or population sample are analysed within the constraint of a single time frame </w:t>
      </w:r>
      <w:sdt>
        <w:sdtPr>
          <w:rPr>
            <w:rFonts w:ascii="Verdana" w:hAnsi="Verdana"/>
          </w:rPr>
          <w:id w:val="1691881031"/>
          <w:citation/>
        </w:sdtPr>
        <w:sdtContent>
          <w:r w:rsidRPr="008650C6">
            <w:rPr>
              <w:rFonts w:ascii="Verdana" w:hAnsi="Verdana"/>
            </w:rPr>
            <w:fldChar w:fldCharType="begin"/>
          </w:r>
          <w:r w:rsidRPr="008650C6">
            <w:rPr>
              <w:rFonts w:ascii="Verdana" w:hAnsi="Verdana"/>
            </w:rPr>
            <w:instrText xml:space="preserve"> CITATION Man03 \l 2057 </w:instrText>
          </w:r>
          <w:r w:rsidRPr="008650C6">
            <w:rPr>
              <w:rFonts w:ascii="Verdana" w:hAnsi="Verdana"/>
            </w:rPr>
            <w:fldChar w:fldCharType="separate"/>
          </w:r>
          <w:r w:rsidRPr="008650C6">
            <w:rPr>
              <w:rFonts w:ascii="Verdana" w:hAnsi="Verdana"/>
              <w:noProof/>
            </w:rPr>
            <w:t>(Mann, 2003)</w:t>
          </w:r>
          <w:r w:rsidRPr="008650C6">
            <w:rPr>
              <w:rFonts w:ascii="Verdana" w:hAnsi="Verdana"/>
            </w:rPr>
            <w:fldChar w:fldCharType="end"/>
          </w:r>
        </w:sdtContent>
      </w:sdt>
      <w:r w:rsidR="00CE4151">
        <w:rPr>
          <w:rFonts w:ascii="Verdana" w:hAnsi="Verdana"/>
        </w:rPr>
        <w:t>.</w:t>
      </w:r>
    </w:p>
    <w:p w14:paraId="17CD4057" w14:textId="77777777" w:rsidR="00CE4151" w:rsidRDefault="00F23942" w:rsidP="00CE4151">
      <w:pPr>
        <w:keepNext/>
        <w:spacing w:line="480" w:lineRule="auto"/>
        <w:jc w:val="center"/>
      </w:pPr>
      <w:r>
        <w:rPr>
          <w:noProof/>
        </w:rPr>
        <w:drawing>
          <wp:inline distT="0" distB="0" distL="0" distR="0" wp14:anchorId="70BD7557" wp14:editId="2F4B893C">
            <wp:extent cx="4362450" cy="2076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62450" cy="2076450"/>
                    </a:xfrm>
                    <a:prstGeom prst="rect">
                      <a:avLst/>
                    </a:prstGeom>
                    <a:noFill/>
                    <a:ln>
                      <a:noFill/>
                    </a:ln>
                  </pic:spPr>
                </pic:pic>
              </a:graphicData>
            </a:graphic>
          </wp:inline>
        </w:drawing>
      </w:r>
    </w:p>
    <w:p w14:paraId="1EA01483" w14:textId="19FB9477" w:rsidR="00F23942" w:rsidRPr="00CE4151" w:rsidRDefault="00CE4151" w:rsidP="00CE4151">
      <w:pPr>
        <w:pStyle w:val="Caption"/>
        <w:spacing w:line="480" w:lineRule="auto"/>
        <w:jc w:val="center"/>
        <w:rPr>
          <w:rFonts w:ascii="Verdana" w:hAnsi="Verdana"/>
          <w:color w:val="auto"/>
        </w:rPr>
      </w:pPr>
      <w:bookmarkStart w:id="42" w:name="_Toc513771992"/>
      <w:r w:rsidRPr="00CE4151">
        <w:rPr>
          <w:rFonts w:ascii="Verdana" w:hAnsi="Verdana"/>
          <w:color w:val="auto"/>
        </w:rPr>
        <w:t xml:space="preserve">Figure </w:t>
      </w:r>
      <w:r w:rsidR="00671246">
        <w:rPr>
          <w:rFonts w:ascii="Verdana" w:hAnsi="Verdana"/>
          <w:color w:val="auto"/>
        </w:rPr>
        <w:fldChar w:fldCharType="begin"/>
      </w:r>
      <w:r w:rsidR="00671246">
        <w:rPr>
          <w:rFonts w:ascii="Verdana" w:hAnsi="Verdana"/>
          <w:color w:val="auto"/>
        </w:rPr>
        <w:instrText xml:space="preserve"> STYLEREF 1 \s </w:instrText>
      </w:r>
      <w:r w:rsidR="00671246">
        <w:rPr>
          <w:rFonts w:ascii="Verdana" w:hAnsi="Verdana"/>
          <w:color w:val="auto"/>
        </w:rPr>
        <w:fldChar w:fldCharType="separate"/>
      </w:r>
      <w:r w:rsidR="00671246">
        <w:rPr>
          <w:rFonts w:ascii="Verdana" w:hAnsi="Verdana"/>
          <w:noProof/>
          <w:color w:val="auto"/>
        </w:rPr>
        <w:t>3</w:t>
      </w:r>
      <w:r w:rsidR="00671246">
        <w:rPr>
          <w:rFonts w:ascii="Verdana" w:hAnsi="Verdana"/>
          <w:color w:val="auto"/>
        </w:rPr>
        <w:fldChar w:fldCharType="end"/>
      </w:r>
      <w:r w:rsidR="00671246">
        <w:rPr>
          <w:rFonts w:ascii="Verdana" w:hAnsi="Verdana"/>
          <w:color w:val="auto"/>
        </w:rPr>
        <w:noBreakHyphen/>
      </w:r>
      <w:r w:rsidR="00671246">
        <w:rPr>
          <w:rFonts w:ascii="Verdana" w:hAnsi="Verdana"/>
          <w:color w:val="auto"/>
        </w:rPr>
        <w:fldChar w:fldCharType="begin"/>
      </w:r>
      <w:r w:rsidR="00671246">
        <w:rPr>
          <w:rFonts w:ascii="Verdana" w:hAnsi="Verdana"/>
          <w:color w:val="auto"/>
        </w:rPr>
        <w:instrText xml:space="preserve"> SEQ Figure \* ARABIC \s 1 </w:instrText>
      </w:r>
      <w:r w:rsidR="00671246">
        <w:rPr>
          <w:rFonts w:ascii="Verdana" w:hAnsi="Verdana"/>
          <w:color w:val="auto"/>
        </w:rPr>
        <w:fldChar w:fldCharType="separate"/>
      </w:r>
      <w:r w:rsidR="00671246">
        <w:rPr>
          <w:rFonts w:ascii="Verdana" w:hAnsi="Verdana"/>
          <w:noProof/>
          <w:color w:val="auto"/>
        </w:rPr>
        <w:t>2</w:t>
      </w:r>
      <w:r w:rsidR="00671246">
        <w:rPr>
          <w:rFonts w:ascii="Verdana" w:hAnsi="Verdana"/>
          <w:color w:val="auto"/>
        </w:rPr>
        <w:fldChar w:fldCharType="end"/>
      </w:r>
      <w:r w:rsidRPr="00CE4151">
        <w:rPr>
          <w:rFonts w:ascii="Verdana" w:hAnsi="Verdana"/>
          <w:color w:val="auto"/>
        </w:rPr>
        <w:t xml:space="preserve"> Cross-sectional Study (Collis and Hussey, 2009)</w:t>
      </w:r>
      <w:bookmarkEnd w:id="42"/>
    </w:p>
    <w:p w14:paraId="6BF66F48" w14:textId="77777777" w:rsidR="00F23942" w:rsidRPr="008650C6" w:rsidRDefault="00F23942" w:rsidP="008650C6">
      <w:pPr>
        <w:spacing w:line="480" w:lineRule="auto"/>
        <w:jc w:val="both"/>
        <w:rPr>
          <w:rFonts w:ascii="Verdana" w:hAnsi="Verdana"/>
        </w:rPr>
      </w:pPr>
      <w:r w:rsidRPr="008650C6">
        <w:rPr>
          <w:rFonts w:ascii="Verdana" w:hAnsi="Verdana"/>
        </w:rPr>
        <w:t xml:space="preserve">The cross-sectional approach to research is useful for analysing correlations between risk factors at a given point in time </w:t>
      </w:r>
      <w:sdt>
        <w:sdtPr>
          <w:rPr>
            <w:rFonts w:ascii="Verdana" w:hAnsi="Verdana"/>
          </w:rPr>
          <w:id w:val="484820193"/>
          <w:citation/>
        </w:sdtPr>
        <w:sdtContent>
          <w:r w:rsidRPr="008650C6">
            <w:rPr>
              <w:rFonts w:ascii="Verdana" w:hAnsi="Verdana"/>
            </w:rPr>
            <w:fldChar w:fldCharType="begin"/>
          </w:r>
          <w:r w:rsidRPr="008650C6">
            <w:rPr>
              <w:rFonts w:ascii="Verdana" w:hAnsi="Verdana"/>
            </w:rPr>
            <w:instrText xml:space="preserve"> CITATION Hai07 \l 2057 </w:instrText>
          </w:r>
          <w:r w:rsidRPr="008650C6">
            <w:rPr>
              <w:rFonts w:ascii="Verdana" w:hAnsi="Verdana"/>
            </w:rPr>
            <w:fldChar w:fldCharType="separate"/>
          </w:r>
          <w:r w:rsidRPr="008650C6">
            <w:rPr>
              <w:rFonts w:ascii="Verdana" w:hAnsi="Verdana"/>
              <w:noProof/>
            </w:rPr>
            <w:t>(Hair, 2007)</w:t>
          </w:r>
          <w:r w:rsidRPr="008650C6">
            <w:rPr>
              <w:rFonts w:ascii="Verdana" w:hAnsi="Verdana"/>
            </w:rPr>
            <w:fldChar w:fldCharType="end"/>
          </w:r>
        </w:sdtContent>
      </w:sdt>
      <w:r w:rsidRPr="008650C6">
        <w:rPr>
          <w:rFonts w:ascii="Verdana" w:hAnsi="Verdana"/>
        </w:rPr>
        <w:t xml:space="preserve">, the research of this thesis is concerned with reputational damage and retention of workforce. This approach will give the researcher a snap-shot of the relationship between the two factors and the ability to analysis different variables that could have an impact. </w:t>
      </w:r>
      <w:r w:rsidRPr="008650C6">
        <w:rPr>
          <w:rFonts w:ascii="Verdana" w:hAnsi="Verdana"/>
        </w:rPr>
        <w:br/>
        <w:t xml:space="preserve">One method or Mono-Method shall be used for the collection of primary data: interviews, these methods are chosen due to the time restraints of the project and cost factors </w:t>
      </w:r>
      <w:sdt>
        <w:sdtPr>
          <w:rPr>
            <w:rFonts w:ascii="Verdana" w:hAnsi="Verdana"/>
          </w:rPr>
          <w:id w:val="-1495872734"/>
          <w:citation/>
        </w:sdtPr>
        <w:sdtContent>
          <w:r w:rsidRPr="008650C6">
            <w:rPr>
              <w:rFonts w:ascii="Verdana" w:hAnsi="Verdana"/>
            </w:rPr>
            <w:fldChar w:fldCharType="begin"/>
          </w:r>
          <w:r w:rsidRPr="008650C6">
            <w:rPr>
              <w:rFonts w:ascii="Verdana" w:hAnsi="Verdana"/>
            </w:rPr>
            <w:instrText xml:space="preserve"> CITATION Sau09 \l 2057 </w:instrText>
          </w:r>
          <w:r w:rsidRPr="008650C6">
            <w:rPr>
              <w:rFonts w:ascii="Verdana" w:hAnsi="Verdana"/>
            </w:rPr>
            <w:fldChar w:fldCharType="separate"/>
          </w:r>
          <w:r w:rsidRPr="008650C6">
            <w:rPr>
              <w:rFonts w:ascii="Verdana" w:hAnsi="Verdana"/>
              <w:noProof/>
            </w:rPr>
            <w:t>(Saunders, et al., 2009)</w:t>
          </w:r>
          <w:r w:rsidRPr="008650C6">
            <w:rPr>
              <w:rFonts w:ascii="Verdana" w:hAnsi="Verdana"/>
            </w:rPr>
            <w:fldChar w:fldCharType="end"/>
          </w:r>
        </w:sdtContent>
      </w:sdt>
      <w:r w:rsidRPr="008650C6">
        <w:rPr>
          <w:rFonts w:ascii="Verdana" w:hAnsi="Verdana"/>
        </w:rPr>
        <w:t xml:space="preserve">. The mono-method design approach also allows for one type of data to be collected in this thesis case qualitative data which maps with the aim of the study to analysis candidate’s beliefs and feelings of a situation while Cross-sectional approach also benefits from being able to observe </w:t>
      </w:r>
      <w:r w:rsidRPr="008650C6">
        <w:rPr>
          <w:rFonts w:ascii="Verdana" w:hAnsi="Verdana"/>
        </w:rPr>
        <w:lastRenderedPageBreak/>
        <w:t xml:space="preserve">the behaviours of a specific demographic within a corresponding situation </w:t>
      </w:r>
      <w:sdt>
        <w:sdtPr>
          <w:rPr>
            <w:rFonts w:ascii="Verdana" w:hAnsi="Verdana"/>
          </w:rPr>
          <w:id w:val="-2005423923"/>
          <w:citation/>
        </w:sdtPr>
        <w:sdtContent>
          <w:r w:rsidRPr="008650C6">
            <w:rPr>
              <w:rFonts w:ascii="Verdana" w:hAnsi="Verdana"/>
            </w:rPr>
            <w:fldChar w:fldCharType="begin"/>
          </w:r>
          <w:r w:rsidRPr="008650C6">
            <w:rPr>
              <w:rFonts w:ascii="Verdana" w:hAnsi="Verdana"/>
            </w:rPr>
            <w:instrText xml:space="preserve"> CITATION Kel06 \l 2057 </w:instrText>
          </w:r>
          <w:r w:rsidRPr="008650C6">
            <w:rPr>
              <w:rFonts w:ascii="Verdana" w:hAnsi="Verdana"/>
            </w:rPr>
            <w:fldChar w:fldCharType="separate"/>
          </w:r>
          <w:r w:rsidRPr="008650C6">
            <w:rPr>
              <w:rFonts w:ascii="Verdana" w:hAnsi="Verdana"/>
              <w:noProof/>
            </w:rPr>
            <w:t>(Kelle, 2006)</w:t>
          </w:r>
          <w:r w:rsidRPr="008650C6">
            <w:rPr>
              <w:rFonts w:ascii="Verdana" w:hAnsi="Verdana"/>
            </w:rPr>
            <w:fldChar w:fldCharType="end"/>
          </w:r>
        </w:sdtContent>
      </w:sdt>
      <w:r w:rsidRPr="008650C6">
        <w:rPr>
          <w:rFonts w:ascii="Verdana" w:hAnsi="Verdana"/>
        </w:rPr>
        <w:t>.</w:t>
      </w:r>
    </w:p>
    <w:p w14:paraId="6818083A" w14:textId="77777777" w:rsidR="00F23942" w:rsidRPr="008650C6" w:rsidRDefault="00F23942" w:rsidP="008650C6">
      <w:pPr>
        <w:pStyle w:val="Heading3"/>
        <w:spacing w:line="480" w:lineRule="auto"/>
        <w:jc w:val="both"/>
        <w:rPr>
          <w:color w:val="auto"/>
        </w:rPr>
      </w:pPr>
      <w:bookmarkStart w:id="43" w:name="_Toc513698651"/>
      <w:r w:rsidRPr="008650C6">
        <w:rPr>
          <w:color w:val="auto"/>
        </w:rPr>
        <w:t>Data Collection and Analysis</w:t>
      </w:r>
      <w:bookmarkEnd w:id="43"/>
      <w:r w:rsidRPr="008650C6">
        <w:rPr>
          <w:color w:val="auto"/>
        </w:rPr>
        <w:t xml:space="preserve"> </w:t>
      </w:r>
    </w:p>
    <w:p w14:paraId="7D0088A3" w14:textId="77777777" w:rsidR="00F23942" w:rsidRPr="008650C6" w:rsidRDefault="00F23942" w:rsidP="008650C6">
      <w:pPr>
        <w:pStyle w:val="Heading4"/>
        <w:spacing w:line="480" w:lineRule="auto"/>
        <w:jc w:val="both"/>
        <w:rPr>
          <w:color w:val="auto"/>
        </w:rPr>
      </w:pPr>
      <w:bookmarkStart w:id="44" w:name="_Toc513698652"/>
      <w:r w:rsidRPr="008650C6">
        <w:rPr>
          <w:color w:val="auto"/>
        </w:rPr>
        <w:t>Qualitative Data</w:t>
      </w:r>
      <w:bookmarkEnd w:id="44"/>
    </w:p>
    <w:p w14:paraId="1886C0D1" w14:textId="77777777" w:rsidR="00F23942" w:rsidRPr="008650C6" w:rsidRDefault="00F23942" w:rsidP="008650C6">
      <w:pPr>
        <w:spacing w:line="480" w:lineRule="auto"/>
        <w:jc w:val="both"/>
        <w:rPr>
          <w:rFonts w:ascii="Verdana" w:hAnsi="Verdana"/>
        </w:rPr>
      </w:pPr>
      <w:r w:rsidRPr="008650C6">
        <w:rPr>
          <w:rFonts w:ascii="Verdana" w:hAnsi="Verdana"/>
        </w:rPr>
        <w:t xml:space="preserve">The data gathered will be in the form of qualitative data; data which is descriptive rather than numerical or statistical </w:t>
      </w:r>
      <w:sdt>
        <w:sdtPr>
          <w:rPr>
            <w:rFonts w:ascii="Verdana" w:hAnsi="Verdana"/>
          </w:rPr>
          <w:id w:val="1630669465"/>
          <w:citation/>
        </w:sdtPr>
        <w:sdtContent>
          <w:r w:rsidRPr="008650C6">
            <w:rPr>
              <w:rFonts w:ascii="Verdana" w:hAnsi="Verdana"/>
            </w:rPr>
            <w:fldChar w:fldCharType="begin"/>
          </w:r>
          <w:r w:rsidRPr="008650C6">
            <w:rPr>
              <w:rFonts w:ascii="Verdana" w:hAnsi="Verdana"/>
            </w:rPr>
            <w:instrText xml:space="preserve"> CITATION Col09 \l 2057 </w:instrText>
          </w:r>
          <w:r w:rsidRPr="008650C6">
            <w:rPr>
              <w:rFonts w:ascii="Verdana" w:hAnsi="Verdana"/>
            </w:rPr>
            <w:fldChar w:fldCharType="separate"/>
          </w:r>
          <w:r w:rsidRPr="008650C6">
            <w:rPr>
              <w:rFonts w:ascii="Verdana" w:hAnsi="Verdana"/>
              <w:noProof/>
            </w:rPr>
            <w:t>(Collis &amp; Hussey, 2009)</w:t>
          </w:r>
          <w:r w:rsidRPr="008650C6">
            <w:rPr>
              <w:rFonts w:ascii="Verdana" w:hAnsi="Verdana"/>
            </w:rPr>
            <w:fldChar w:fldCharType="end"/>
          </w:r>
        </w:sdtContent>
      </w:sdt>
      <w:r w:rsidRPr="008650C6">
        <w:rPr>
          <w:rFonts w:ascii="Verdana" w:hAnsi="Verdana"/>
        </w:rPr>
        <w:t xml:space="preserve">. Qualitative data is used for understanding the perceptions of the respondents on a given topic, develops an understanding or parameters for further research, to understand the human response to business decisions, and gives a rich set of data that consists of reasons to underlying motivations, behaviours or reactions </w:t>
      </w:r>
      <w:sdt>
        <w:sdtPr>
          <w:rPr>
            <w:rFonts w:ascii="Verdana" w:hAnsi="Verdana"/>
          </w:rPr>
          <w:id w:val="-1198698103"/>
          <w:citation/>
        </w:sdtPr>
        <w:sdtContent>
          <w:r w:rsidRPr="008650C6">
            <w:rPr>
              <w:rFonts w:ascii="Verdana" w:hAnsi="Verdana"/>
            </w:rPr>
            <w:fldChar w:fldCharType="begin"/>
          </w:r>
          <w:r w:rsidRPr="008650C6">
            <w:rPr>
              <w:rFonts w:ascii="Verdana" w:hAnsi="Verdana"/>
            </w:rPr>
            <w:instrText xml:space="preserve"> CITATION Tay15 \l 2057 </w:instrText>
          </w:r>
          <w:r w:rsidRPr="008650C6">
            <w:rPr>
              <w:rFonts w:ascii="Verdana" w:hAnsi="Verdana"/>
            </w:rPr>
            <w:fldChar w:fldCharType="separate"/>
          </w:r>
          <w:r w:rsidRPr="008650C6">
            <w:rPr>
              <w:rFonts w:ascii="Verdana" w:hAnsi="Verdana"/>
              <w:noProof/>
            </w:rPr>
            <w:t>(Taylor, et al., 2015)</w:t>
          </w:r>
          <w:r w:rsidRPr="008650C6">
            <w:rPr>
              <w:rFonts w:ascii="Verdana" w:hAnsi="Verdana"/>
            </w:rPr>
            <w:fldChar w:fldCharType="end"/>
          </w:r>
        </w:sdtContent>
      </w:sdt>
      <w:r w:rsidRPr="008650C6">
        <w:rPr>
          <w:rFonts w:ascii="Verdana" w:hAnsi="Verdana"/>
        </w:rPr>
        <w:t xml:space="preserve">. Qualitative data has the advantage of understanding the respondents experience and how they interpreted that situation, the data given in this manner shows depth without constraints of numerical evaluation allowing the researcher to identify factors which were not considered prior to the undertaking of the project </w:t>
      </w:r>
      <w:sdt>
        <w:sdtPr>
          <w:rPr>
            <w:rFonts w:ascii="Verdana" w:hAnsi="Verdana"/>
          </w:rPr>
          <w:id w:val="-411468904"/>
          <w:citation/>
        </w:sdtPr>
        <w:sdtContent>
          <w:r w:rsidRPr="008650C6">
            <w:rPr>
              <w:rFonts w:ascii="Verdana" w:hAnsi="Verdana"/>
            </w:rPr>
            <w:fldChar w:fldCharType="begin"/>
          </w:r>
          <w:r w:rsidRPr="008650C6">
            <w:rPr>
              <w:rFonts w:ascii="Verdana" w:hAnsi="Verdana"/>
            </w:rPr>
            <w:instrText xml:space="preserve"> CITATION Ati09 \l 2057 </w:instrText>
          </w:r>
          <w:r w:rsidRPr="008650C6">
            <w:rPr>
              <w:rFonts w:ascii="Verdana" w:hAnsi="Verdana"/>
            </w:rPr>
            <w:fldChar w:fldCharType="separate"/>
          </w:r>
          <w:r w:rsidRPr="008650C6">
            <w:rPr>
              <w:rFonts w:ascii="Verdana" w:hAnsi="Verdana"/>
            </w:rPr>
            <w:t>(Atieno, 2009)</w:t>
          </w:r>
          <w:r w:rsidRPr="008650C6">
            <w:rPr>
              <w:rFonts w:ascii="Verdana" w:hAnsi="Verdana"/>
            </w:rPr>
            <w:fldChar w:fldCharType="end"/>
          </w:r>
        </w:sdtContent>
      </w:sdt>
      <w:r w:rsidRPr="008650C6">
        <w:rPr>
          <w:rFonts w:ascii="Verdana" w:hAnsi="Verdana"/>
        </w:rPr>
        <w:t xml:space="preserve">. </w:t>
      </w:r>
    </w:p>
    <w:p w14:paraId="049FBF1D" w14:textId="1DC23F5C" w:rsidR="00F23942" w:rsidRPr="008650C6" w:rsidRDefault="00F23942" w:rsidP="008650C6">
      <w:pPr>
        <w:spacing w:line="480" w:lineRule="auto"/>
        <w:jc w:val="both"/>
        <w:rPr>
          <w:rFonts w:ascii="Verdana" w:hAnsi="Verdana"/>
        </w:rPr>
      </w:pPr>
      <w:r w:rsidRPr="008650C6">
        <w:rPr>
          <w:rFonts w:ascii="Verdana" w:hAnsi="Verdana"/>
        </w:rPr>
        <w:t xml:space="preserve">The six-step method developed by Braun and Clarke </w:t>
      </w:r>
      <w:sdt>
        <w:sdtPr>
          <w:rPr>
            <w:rFonts w:ascii="Verdana" w:hAnsi="Verdana"/>
          </w:rPr>
          <w:id w:val="-164248981"/>
          <w:citation/>
        </w:sdtPr>
        <w:sdtContent>
          <w:r w:rsidRPr="008650C6">
            <w:rPr>
              <w:rFonts w:ascii="Verdana" w:hAnsi="Verdana"/>
            </w:rPr>
            <w:fldChar w:fldCharType="begin"/>
          </w:r>
          <w:r w:rsidRPr="008650C6">
            <w:rPr>
              <w:rFonts w:ascii="Verdana" w:hAnsi="Verdana"/>
            </w:rPr>
            <w:instrText xml:space="preserve">CITATION Bra06 \n  \t  \l 2057 </w:instrText>
          </w:r>
          <w:r w:rsidRPr="008650C6">
            <w:rPr>
              <w:rFonts w:ascii="Verdana" w:hAnsi="Verdana"/>
            </w:rPr>
            <w:fldChar w:fldCharType="separate"/>
          </w:r>
          <w:r w:rsidRPr="008650C6">
            <w:rPr>
              <w:rFonts w:ascii="Verdana" w:hAnsi="Verdana"/>
            </w:rPr>
            <w:t>(2006)</w:t>
          </w:r>
          <w:r w:rsidRPr="008650C6">
            <w:rPr>
              <w:rFonts w:ascii="Verdana" w:hAnsi="Verdana"/>
            </w:rPr>
            <w:fldChar w:fldCharType="end"/>
          </w:r>
        </w:sdtContent>
      </w:sdt>
      <w:r w:rsidRPr="008650C6">
        <w:rPr>
          <w:rFonts w:ascii="Verdana" w:hAnsi="Verdana"/>
        </w:rPr>
        <w:t xml:space="preserve"> shall be utilized to form a narrative of the qualitative data gathered from the semi-structured interviews, mind maps shall be draw from the data for high level themes, then the program </w:t>
      </w:r>
      <w:proofErr w:type="spellStart"/>
      <w:r w:rsidRPr="008650C6">
        <w:rPr>
          <w:rFonts w:ascii="Verdana" w:hAnsi="Verdana"/>
        </w:rPr>
        <w:t>Nvivo</w:t>
      </w:r>
      <w:proofErr w:type="spellEnd"/>
      <w:r w:rsidRPr="008650C6">
        <w:rPr>
          <w:rFonts w:ascii="Verdana" w:hAnsi="Verdana"/>
        </w:rPr>
        <w:t xml:space="preserve"> will aid in organisation of the data using codes for evaluation of trends and patterns of theory within the data </w:t>
      </w:r>
      <w:sdt>
        <w:sdtPr>
          <w:rPr>
            <w:rFonts w:ascii="Verdana" w:hAnsi="Verdana"/>
          </w:rPr>
          <w:id w:val="-893198018"/>
          <w:citation/>
        </w:sdtPr>
        <w:sdtContent>
          <w:r w:rsidRPr="008650C6">
            <w:rPr>
              <w:rFonts w:ascii="Verdana" w:hAnsi="Verdana"/>
            </w:rPr>
            <w:fldChar w:fldCharType="begin"/>
          </w:r>
          <w:r w:rsidRPr="008650C6">
            <w:rPr>
              <w:rFonts w:ascii="Verdana" w:hAnsi="Verdana"/>
            </w:rPr>
            <w:instrText xml:space="preserve"> CITATION Sal09 \l 2057 </w:instrText>
          </w:r>
          <w:r w:rsidRPr="008650C6">
            <w:rPr>
              <w:rFonts w:ascii="Verdana" w:hAnsi="Verdana"/>
            </w:rPr>
            <w:fldChar w:fldCharType="separate"/>
          </w:r>
          <w:r w:rsidRPr="008650C6">
            <w:rPr>
              <w:rFonts w:ascii="Verdana" w:hAnsi="Verdana"/>
            </w:rPr>
            <w:t>(Saldana, 2009)</w:t>
          </w:r>
          <w:r w:rsidRPr="008650C6">
            <w:rPr>
              <w:rFonts w:ascii="Verdana" w:hAnsi="Verdana"/>
            </w:rPr>
            <w:fldChar w:fldCharType="end"/>
          </w:r>
        </w:sdtContent>
      </w:sdt>
      <w:r w:rsidRPr="008650C6">
        <w:rPr>
          <w:rFonts w:ascii="Verdana" w:hAnsi="Verdana"/>
        </w:rPr>
        <w:t xml:space="preserve">. The transcripts of the data will be organised into nodes then sub categories shall be used to analysis further trends to form the evaluation of the data. This evaluation shall be presented in thematic narrative form, </w:t>
      </w:r>
      <w:sdt>
        <w:sdtPr>
          <w:rPr>
            <w:rFonts w:ascii="Verdana" w:hAnsi="Verdana"/>
          </w:rPr>
          <w:id w:val="490985507"/>
          <w:citation/>
        </w:sdtPr>
        <w:sdtContent>
          <w:r w:rsidRPr="008650C6">
            <w:rPr>
              <w:rFonts w:ascii="Verdana" w:hAnsi="Verdana"/>
            </w:rPr>
            <w:fldChar w:fldCharType="begin"/>
          </w:r>
          <w:r w:rsidRPr="008650C6">
            <w:rPr>
              <w:rFonts w:ascii="Verdana" w:hAnsi="Verdana"/>
            </w:rPr>
            <w:instrText xml:space="preserve"> CITATION Rie93 \l 2057 </w:instrText>
          </w:r>
          <w:r w:rsidRPr="008650C6">
            <w:rPr>
              <w:rFonts w:ascii="Verdana" w:hAnsi="Verdana"/>
            </w:rPr>
            <w:fldChar w:fldCharType="separate"/>
          </w:r>
          <w:r w:rsidRPr="008650C6">
            <w:rPr>
              <w:rFonts w:ascii="Verdana" w:hAnsi="Verdana"/>
            </w:rPr>
            <w:t>(Riessman, 1993)</w:t>
          </w:r>
          <w:r w:rsidRPr="008650C6">
            <w:rPr>
              <w:rFonts w:ascii="Verdana" w:hAnsi="Verdana"/>
            </w:rPr>
            <w:fldChar w:fldCharType="end"/>
          </w:r>
        </w:sdtContent>
      </w:sdt>
      <w:r w:rsidRPr="008650C6">
        <w:rPr>
          <w:rFonts w:ascii="Verdana" w:hAnsi="Verdana"/>
        </w:rPr>
        <w:t>, underpinning or disputing current existing theory.</w:t>
      </w:r>
    </w:p>
    <w:p w14:paraId="7F735CF3" w14:textId="77777777" w:rsidR="00F23942" w:rsidRPr="008650C6" w:rsidRDefault="00F23942" w:rsidP="008650C6">
      <w:pPr>
        <w:pStyle w:val="Heading4"/>
        <w:spacing w:line="480" w:lineRule="auto"/>
        <w:jc w:val="both"/>
        <w:rPr>
          <w:color w:val="auto"/>
        </w:rPr>
      </w:pPr>
      <w:bookmarkStart w:id="45" w:name="_Toc513698653"/>
      <w:r w:rsidRPr="008650C6">
        <w:rPr>
          <w:color w:val="auto"/>
        </w:rPr>
        <w:lastRenderedPageBreak/>
        <w:t>Purposive Sample</w:t>
      </w:r>
      <w:bookmarkEnd w:id="45"/>
    </w:p>
    <w:p w14:paraId="325F3DA8" w14:textId="34D4EE4F" w:rsidR="00F23942" w:rsidRPr="00CE4151" w:rsidRDefault="00F23942" w:rsidP="00CE4151">
      <w:pPr>
        <w:spacing w:line="480" w:lineRule="auto"/>
        <w:jc w:val="both"/>
        <w:rPr>
          <w:rFonts w:ascii="Verdana" w:hAnsi="Verdana"/>
        </w:rPr>
      </w:pPr>
      <w:r w:rsidRPr="008650C6">
        <w:rPr>
          <w:rFonts w:ascii="Verdana" w:hAnsi="Verdana"/>
        </w:rPr>
        <w:t xml:space="preserve">The researcher shall use a purposive sample of interviewees to gather primary data due to time restraints for data collection and analysis. The purposive sample method allows for only data to be gathered that has direct relevance to the undertaking of the thesis </w:t>
      </w:r>
      <w:sdt>
        <w:sdtPr>
          <w:rPr>
            <w:rFonts w:ascii="Verdana" w:hAnsi="Verdana"/>
          </w:rPr>
          <w:id w:val="-943003188"/>
          <w:citation/>
        </w:sdtPr>
        <w:sdtContent>
          <w:r w:rsidRPr="008650C6">
            <w:rPr>
              <w:rFonts w:ascii="Verdana" w:hAnsi="Verdana"/>
            </w:rPr>
            <w:fldChar w:fldCharType="begin"/>
          </w:r>
          <w:r w:rsidRPr="008650C6">
            <w:rPr>
              <w:rFonts w:ascii="Verdana" w:hAnsi="Verdana"/>
            </w:rPr>
            <w:instrText xml:space="preserve"> CITATION Lav08 \l 2057 </w:instrText>
          </w:r>
          <w:r w:rsidRPr="008650C6">
            <w:rPr>
              <w:rFonts w:ascii="Verdana" w:hAnsi="Verdana"/>
            </w:rPr>
            <w:fldChar w:fldCharType="separate"/>
          </w:r>
          <w:r w:rsidRPr="008650C6">
            <w:rPr>
              <w:rFonts w:ascii="Verdana" w:hAnsi="Verdana"/>
              <w:noProof/>
            </w:rPr>
            <w:t>(Lavrakas, 2008)</w:t>
          </w:r>
          <w:r w:rsidRPr="008650C6">
            <w:rPr>
              <w:rFonts w:ascii="Verdana" w:hAnsi="Verdana"/>
            </w:rPr>
            <w:fldChar w:fldCharType="end"/>
          </w:r>
        </w:sdtContent>
      </w:sdt>
      <w:r w:rsidR="00CE4151">
        <w:rPr>
          <w:rFonts w:ascii="Verdana" w:hAnsi="Verdana"/>
        </w:rPr>
        <w:t>.</w:t>
      </w:r>
    </w:p>
    <w:p w14:paraId="78F18CB8" w14:textId="77777777" w:rsidR="00CE4151" w:rsidRDefault="00F23942" w:rsidP="00A806A3">
      <w:pPr>
        <w:keepNext/>
        <w:spacing w:line="480" w:lineRule="auto"/>
        <w:jc w:val="center"/>
      </w:pPr>
      <w:r>
        <w:rPr>
          <w:noProof/>
        </w:rPr>
        <w:drawing>
          <wp:inline distT="0" distB="0" distL="0" distR="0" wp14:anchorId="7FDC9BBC" wp14:editId="4D4F6C70">
            <wp:extent cx="5730607" cy="2333625"/>
            <wp:effectExtent l="0" t="0" r="3810" b="0"/>
            <wp:docPr id="11" name="Picture 11" descr="Image result for purposive sampl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urposive sampling image"/>
                    <pic:cNvPicPr>
                      <a:picLocks noChangeAspect="1" noChangeArrowheads="1"/>
                    </pic:cNvPicPr>
                  </pic:nvPicPr>
                  <pic:blipFill rotWithShape="1">
                    <a:blip r:embed="rId26">
                      <a:extLst>
                        <a:ext uri="{28A0092B-C50C-407E-A947-70E740481C1C}">
                          <a14:useLocalDpi xmlns:a14="http://schemas.microsoft.com/office/drawing/2010/main" val="0"/>
                        </a:ext>
                      </a:extLst>
                    </a:blip>
                    <a:srcRect b="10974"/>
                    <a:stretch/>
                  </pic:blipFill>
                  <pic:spPr bwMode="auto">
                    <a:xfrm>
                      <a:off x="0" y="0"/>
                      <a:ext cx="5731510" cy="2333993"/>
                    </a:xfrm>
                    <a:prstGeom prst="rect">
                      <a:avLst/>
                    </a:prstGeom>
                    <a:noFill/>
                    <a:ln>
                      <a:noFill/>
                    </a:ln>
                    <a:extLst>
                      <a:ext uri="{53640926-AAD7-44D8-BBD7-CCE9431645EC}">
                        <a14:shadowObscured xmlns:a14="http://schemas.microsoft.com/office/drawing/2010/main"/>
                      </a:ext>
                    </a:extLst>
                  </pic:spPr>
                </pic:pic>
              </a:graphicData>
            </a:graphic>
          </wp:inline>
        </w:drawing>
      </w:r>
    </w:p>
    <w:p w14:paraId="0ACD1DAB" w14:textId="3F6B6605" w:rsidR="00F23942" w:rsidRPr="00CE4151" w:rsidRDefault="00CE4151" w:rsidP="00CE4151">
      <w:pPr>
        <w:pStyle w:val="Caption"/>
        <w:spacing w:line="480" w:lineRule="auto"/>
        <w:jc w:val="center"/>
        <w:rPr>
          <w:rFonts w:ascii="Verdana" w:hAnsi="Verdana"/>
          <w:color w:val="auto"/>
        </w:rPr>
      </w:pPr>
      <w:bookmarkStart w:id="46" w:name="_Toc513771993"/>
      <w:r w:rsidRPr="00CE4151">
        <w:rPr>
          <w:rFonts w:ascii="Verdana" w:hAnsi="Verdana"/>
          <w:color w:val="auto"/>
        </w:rPr>
        <w:t xml:space="preserve">Figure </w:t>
      </w:r>
      <w:r w:rsidR="00671246">
        <w:rPr>
          <w:rFonts w:ascii="Verdana" w:hAnsi="Verdana"/>
          <w:color w:val="auto"/>
        </w:rPr>
        <w:fldChar w:fldCharType="begin"/>
      </w:r>
      <w:r w:rsidR="00671246">
        <w:rPr>
          <w:rFonts w:ascii="Verdana" w:hAnsi="Verdana"/>
          <w:color w:val="auto"/>
        </w:rPr>
        <w:instrText xml:space="preserve"> STYLEREF 1 \s </w:instrText>
      </w:r>
      <w:r w:rsidR="00671246">
        <w:rPr>
          <w:rFonts w:ascii="Verdana" w:hAnsi="Verdana"/>
          <w:color w:val="auto"/>
        </w:rPr>
        <w:fldChar w:fldCharType="separate"/>
      </w:r>
      <w:r w:rsidR="00671246">
        <w:rPr>
          <w:rFonts w:ascii="Verdana" w:hAnsi="Verdana"/>
          <w:noProof/>
          <w:color w:val="auto"/>
        </w:rPr>
        <w:t>3</w:t>
      </w:r>
      <w:r w:rsidR="00671246">
        <w:rPr>
          <w:rFonts w:ascii="Verdana" w:hAnsi="Verdana"/>
          <w:color w:val="auto"/>
        </w:rPr>
        <w:fldChar w:fldCharType="end"/>
      </w:r>
      <w:r w:rsidR="00671246">
        <w:rPr>
          <w:rFonts w:ascii="Verdana" w:hAnsi="Verdana"/>
          <w:color w:val="auto"/>
        </w:rPr>
        <w:noBreakHyphen/>
      </w:r>
      <w:r w:rsidR="00671246">
        <w:rPr>
          <w:rFonts w:ascii="Verdana" w:hAnsi="Verdana"/>
          <w:color w:val="auto"/>
        </w:rPr>
        <w:fldChar w:fldCharType="begin"/>
      </w:r>
      <w:r w:rsidR="00671246">
        <w:rPr>
          <w:rFonts w:ascii="Verdana" w:hAnsi="Verdana"/>
          <w:color w:val="auto"/>
        </w:rPr>
        <w:instrText xml:space="preserve"> SEQ Figure \* ARABIC \s 1 </w:instrText>
      </w:r>
      <w:r w:rsidR="00671246">
        <w:rPr>
          <w:rFonts w:ascii="Verdana" w:hAnsi="Verdana"/>
          <w:color w:val="auto"/>
        </w:rPr>
        <w:fldChar w:fldCharType="separate"/>
      </w:r>
      <w:r w:rsidR="00671246">
        <w:rPr>
          <w:rFonts w:ascii="Verdana" w:hAnsi="Verdana"/>
          <w:noProof/>
          <w:color w:val="auto"/>
        </w:rPr>
        <w:t>3</w:t>
      </w:r>
      <w:r w:rsidR="00671246">
        <w:rPr>
          <w:rFonts w:ascii="Verdana" w:hAnsi="Verdana"/>
          <w:color w:val="auto"/>
        </w:rPr>
        <w:fldChar w:fldCharType="end"/>
      </w:r>
      <w:r w:rsidRPr="00CE4151">
        <w:rPr>
          <w:rFonts w:ascii="Verdana" w:hAnsi="Verdana"/>
          <w:color w:val="auto"/>
        </w:rPr>
        <w:t xml:space="preserve"> Purposive Sampling (Saunders, et al., 2009)</w:t>
      </w:r>
      <w:bookmarkEnd w:id="46"/>
    </w:p>
    <w:p w14:paraId="32D14289" w14:textId="77777777" w:rsidR="00F23942" w:rsidRPr="008650C6" w:rsidRDefault="00F23942" w:rsidP="008650C6">
      <w:pPr>
        <w:spacing w:line="480" w:lineRule="auto"/>
        <w:jc w:val="both"/>
        <w:rPr>
          <w:rFonts w:ascii="Verdana" w:hAnsi="Verdana"/>
        </w:rPr>
      </w:pPr>
      <w:r w:rsidRPr="008650C6">
        <w:rPr>
          <w:rFonts w:ascii="Verdana" w:hAnsi="Verdana"/>
        </w:rPr>
        <w:t xml:space="preserve">The data gathered from the sample can give a generalisation or overview to the analysis even though different perceptions may be viewed, all candidates will have experienced the event attributed to the case study analysed under the thesis </w:t>
      </w:r>
      <w:sdt>
        <w:sdtPr>
          <w:rPr>
            <w:rFonts w:ascii="Verdana" w:hAnsi="Verdana"/>
          </w:rPr>
          <w:id w:val="562290120"/>
          <w:citation/>
        </w:sdtPr>
        <w:sdtContent>
          <w:r w:rsidRPr="008650C6">
            <w:rPr>
              <w:rFonts w:ascii="Verdana" w:hAnsi="Verdana"/>
            </w:rPr>
            <w:fldChar w:fldCharType="begin"/>
          </w:r>
          <w:r w:rsidRPr="008650C6">
            <w:rPr>
              <w:rFonts w:ascii="Verdana" w:hAnsi="Verdana"/>
            </w:rPr>
            <w:instrText xml:space="preserve"> CITATION Sha99 \l 2057 </w:instrText>
          </w:r>
          <w:r w:rsidRPr="008650C6">
            <w:rPr>
              <w:rFonts w:ascii="Verdana" w:hAnsi="Verdana"/>
            </w:rPr>
            <w:fldChar w:fldCharType="separate"/>
          </w:r>
          <w:r w:rsidRPr="008650C6">
            <w:rPr>
              <w:rFonts w:ascii="Verdana" w:hAnsi="Verdana"/>
              <w:noProof/>
            </w:rPr>
            <w:t>(Shaw, 1999)</w:t>
          </w:r>
          <w:r w:rsidRPr="008650C6">
            <w:rPr>
              <w:rFonts w:ascii="Verdana" w:hAnsi="Verdana"/>
            </w:rPr>
            <w:fldChar w:fldCharType="end"/>
          </w:r>
        </w:sdtContent>
      </w:sdt>
      <w:r w:rsidRPr="008650C6">
        <w:rPr>
          <w:rFonts w:ascii="Verdana" w:hAnsi="Verdana"/>
        </w:rPr>
        <w:t xml:space="preserve">. </w:t>
      </w:r>
    </w:p>
    <w:p w14:paraId="20F241D6" w14:textId="7FD92454" w:rsidR="00F23942" w:rsidRPr="008650C6" w:rsidRDefault="00F23942" w:rsidP="008650C6">
      <w:pPr>
        <w:spacing w:line="480" w:lineRule="auto"/>
        <w:jc w:val="both"/>
        <w:rPr>
          <w:rFonts w:ascii="Verdana" w:hAnsi="Verdana"/>
        </w:rPr>
      </w:pPr>
      <w:r w:rsidRPr="008650C6">
        <w:rPr>
          <w:rFonts w:ascii="Verdana" w:hAnsi="Verdana"/>
        </w:rPr>
        <w:t xml:space="preserve">With the nature of the thesis taking on a case study, the subcategory of expert or snowball sampling shall be used where each candidate has worked under the effects of reputational damage and retention within TATA Steel </w:t>
      </w:r>
      <w:sdt>
        <w:sdtPr>
          <w:rPr>
            <w:rFonts w:ascii="Verdana" w:hAnsi="Verdana"/>
          </w:rPr>
          <w:id w:val="82105829"/>
          <w:citation/>
        </w:sdtPr>
        <w:sdtContent>
          <w:r w:rsidRPr="008650C6">
            <w:rPr>
              <w:rFonts w:ascii="Verdana" w:hAnsi="Verdana"/>
            </w:rPr>
            <w:fldChar w:fldCharType="begin"/>
          </w:r>
          <w:r w:rsidRPr="008650C6">
            <w:rPr>
              <w:rFonts w:ascii="Verdana" w:hAnsi="Verdana"/>
            </w:rPr>
            <w:instrText xml:space="preserve"> CITATION Ber12 \l 2057 </w:instrText>
          </w:r>
          <w:r w:rsidRPr="008650C6">
            <w:rPr>
              <w:rFonts w:ascii="Verdana" w:hAnsi="Verdana"/>
            </w:rPr>
            <w:fldChar w:fldCharType="separate"/>
          </w:r>
          <w:r w:rsidRPr="008650C6">
            <w:rPr>
              <w:rFonts w:ascii="Verdana" w:hAnsi="Verdana"/>
              <w:noProof/>
            </w:rPr>
            <w:t>(Bernard, 2012)</w:t>
          </w:r>
          <w:r w:rsidRPr="008650C6">
            <w:rPr>
              <w:rFonts w:ascii="Verdana" w:hAnsi="Verdana"/>
            </w:rPr>
            <w:fldChar w:fldCharType="end"/>
          </w:r>
        </w:sdtContent>
      </w:sdt>
      <w:r w:rsidRPr="008650C6">
        <w:rPr>
          <w:rFonts w:ascii="Verdana" w:hAnsi="Verdana"/>
        </w:rPr>
        <w:t xml:space="preserve">. </w:t>
      </w:r>
      <w:r w:rsidR="0007637D" w:rsidRPr="008650C6">
        <w:rPr>
          <w:rFonts w:ascii="Verdana" w:hAnsi="Verdana"/>
          <w:noProof/>
        </w:rPr>
        <w:t>Bognar, et al.</w:t>
      </w:r>
      <w:sdt>
        <w:sdtPr>
          <w:rPr>
            <w:rFonts w:ascii="Verdana" w:hAnsi="Verdana"/>
          </w:rPr>
          <w:id w:val="-597565475"/>
          <w:citation/>
        </w:sdtPr>
        <w:sdtContent>
          <w:r w:rsidRPr="008650C6">
            <w:rPr>
              <w:rFonts w:ascii="Verdana" w:hAnsi="Verdana"/>
            </w:rPr>
            <w:fldChar w:fldCharType="begin"/>
          </w:r>
          <w:r w:rsidR="0007637D">
            <w:rPr>
              <w:rFonts w:ascii="Verdana" w:hAnsi="Verdana"/>
            </w:rPr>
            <w:instrText xml:space="preserve">CITATION Bog09 \n  \t  \l 2057 </w:instrText>
          </w:r>
          <w:r w:rsidRPr="008650C6">
            <w:rPr>
              <w:rFonts w:ascii="Verdana" w:hAnsi="Verdana"/>
            </w:rPr>
            <w:fldChar w:fldCharType="separate"/>
          </w:r>
          <w:r w:rsidR="0007637D">
            <w:rPr>
              <w:rFonts w:ascii="Verdana" w:hAnsi="Verdana"/>
              <w:noProof/>
            </w:rPr>
            <w:t xml:space="preserve"> </w:t>
          </w:r>
          <w:r w:rsidR="0007637D" w:rsidRPr="0007637D">
            <w:rPr>
              <w:rFonts w:ascii="Verdana" w:hAnsi="Verdana"/>
              <w:noProof/>
            </w:rPr>
            <w:t>(2009)</w:t>
          </w:r>
          <w:r w:rsidRPr="008650C6">
            <w:rPr>
              <w:rFonts w:ascii="Verdana" w:hAnsi="Verdana"/>
            </w:rPr>
            <w:fldChar w:fldCharType="end"/>
          </w:r>
        </w:sdtContent>
      </w:sdt>
      <w:r w:rsidRPr="008650C6">
        <w:rPr>
          <w:rFonts w:ascii="Verdana" w:hAnsi="Verdana"/>
        </w:rPr>
        <w:t xml:space="preserve"> describe that the use of a small sampling size, in the thesis case 3-5, is only adequate when expert respondents are used, achieving quicker saturation of data; where themes correlate between respondents and are easily identified to be analysed.</w:t>
      </w:r>
    </w:p>
    <w:p w14:paraId="08D46DD6" w14:textId="77777777" w:rsidR="00F23942" w:rsidRPr="008650C6" w:rsidRDefault="00F23942" w:rsidP="008650C6">
      <w:pPr>
        <w:pStyle w:val="Heading4"/>
        <w:spacing w:line="480" w:lineRule="auto"/>
        <w:jc w:val="both"/>
        <w:rPr>
          <w:color w:val="auto"/>
        </w:rPr>
      </w:pPr>
      <w:bookmarkStart w:id="47" w:name="_Toc513698654"/>
      <w:r w:rsidRPr="008650C6">
        <w:rPr>
          <w:color w:val="auto"/>
        </w:rPr>
        <w:lastRenderedPageBreak/>
        <w:t>Interviews</w:t>
      </w:r>
      <w:bookmarkEnd w:id="47"/>
    </w:p>
    <w:p w14:paraId="58865BF8" w14:textId="77777777" w:rsidR="00F23942" w:rsidRPr="008650C6" w:rsidRDefault="00F23942" w:rsidP="008650C6">
      <w:pPr>
        <w:spacing w:line="480" w:lineRule="auto"/>
        <w:jc w:val="both"/>
        <w:rPr>
          <w:rFonts w:ascii="Verdana" w:hAnsi="Verdana"/>
        </w:rPr>
      </w:pPr>
      <w:r w:rsidRPr="008650C6">
        <w:rPr>
          <w:rFonts w:ascii="Verdana" w:hAnsi="Verdana"/>
        </w:rPr>
        <w:t xml:space="preserve">The researcher shall interview the candidates under a semi-structured format where there will be a series of open question topics where the interviewee can widely speak under these restraints and give rich data for later analysis </w:t>
      </w:r>
      <w:sdt>
        <w:sdtPr>
          <w:rPr>
            <w:rFonts w:ascii="Verdana" w:hAnsi="Verdana"/>
          </w:rPr>
          <w:id w:val="507648994"/>
          <w:citation/>
        </w:sdtPr>
        <w:sdtContent>
          <w:r w:rsidRPr="008650C6">
            <w:rPr>
              <w:rFonts w:ascii="Verdana" w:hAnsi="Verdana"/>
            </w:rPr>
            <w:fldChar w:fldCharType="begin"/>
          </w:r>
          <w:r w:rsidRPr="008650C6">
            <w:rPr>
              <w:rFonts w:ascii="Verdana" w:hAnsi="Verdana"/>
            </w:rPr>
            <w:instrText xml:space="preserve"> CITATION Bar94 \l 2057 </w:instrText>
          </w:r>
          <w:r w:rsidRPr="008650C6">
            <w:rPr>
              <w:rFonts w:ascii="Verdana" w:hAnsi="Verdana"/>
            </w:rPr>
            <w:fldChar w:fldCharType="separate"/>
          </w:r>
          <w:r w:rsidRPr="008650C6">
            <w:rPr>
              <w:rFonts w:ascii="Verdana" w:hAnsi="Verdana"/>
              <w:noProof/>
            </w:rPr>
            <w:t>(Barriball &amp; While, 1994)</w:t>
          </w:r>
          <w:r w:rsidRPr="008650C6">
            <w:rPr>
              <w:rFonts w:ascii="Verdana" w:hAnsi="Verdana"/>
            </w:rPr>
            <w:fldChar w:fldCharType="end"/>
          </w:r>
        </w:sdtContent>
      </w:sdt>
      <w:r w:rsidRPr="008650C6">
        <w:rPr>
          <w:rFonts w:ascii="Verdana" w:hAnsi="Verdana"/>
        </w:rPr>
        <w:t xml:space="preserve">. </w:t>
      </w:r>
    </w:p>
    <w:p w14:paraId="35831FE5" w14:textId="50BB9F6D" w:rsidR="00F23942" w:rsidRPr="008650C6" w:rsidRDefault="00F23942" w:rsidP="008650C6">
      <w:pPr>
        <w:spacing w:line="480" w:lineRule="auto"/>
        <w:jc w:val="both"/>
        <w:rPr>
          <w:rFonts w:ascii="Verdana" w:hAnsi="Verdana"/>
        </w:rPr>
      </w:pPr>
      <w:r w:rsidRPr="008650C6">
        <w:rPr>
          <w:rFonts w:ascii="Verdana" w:hAnsi="Verdana"/>
        </w:rPr>
        <w:t xml:space="preserve">Semi-structured interviews are a form of interview that has less constraints than a fully structured interview, the interview is structured around certain topics or goals that the research align to without having the restrictions of standardised questions. The researcher guides the respondent through the topics chosen with probing open-ended questions such as; What do you think about this, </w:t>
      </w:r>
      <w:proofErr w:type="gramStart"/>
      <w:r w:rsidRPr="008650C6">
        <w:rPr>
          <w:rFonts w:ascii="Verdana" w:hAnsi="Verdana"/>
        </w:rPr>
        <w:t>What</w:t>
      </w:r>
      <w:proofErr w:type="gramEnd"/>
      <w:r w:rsidRPr="008650C6">
        <w:rPr>
          <w:rFonts w:ascii="Verdana" w:hAnsi="Verdana"/>
        </w:rPr>
        <w:t xml:space="preserve"> would you do differently, Is that how you saw the event </w:t>
      </w:r>
      <w:sdt>
        <w:sdtPr>
          <w:rPr>
            <w:rFonts w:ascii="Verdana" w:hAnsi="Verdana"/>
          </w:rPr>
          <w:id w:val="466545607"/>
          <w:citation/>
        </w:sdtPr>
        <w:sdtContent>
          <w:r w:rsidRPr="008650C6">
            <w:rPr>
              <w:rFonts w:ascii="Verdana" w:hAnsi="Verdana"/>
            </w:rPr>
            <w:fldChar w:fldCharType="begin"/>
          </w:r>
          <w:r w:rsidRPr="008650C6">
            <w:rPr>
              <w:rFonts w:ascii="Verdana" w:hAnsi="Verdana"/>
            </w:rPr>
            <w:instrText xml:space="preserve"> CITATION Hut92 \l 2057 </w:instrText>
          </w:r>
          <w:r w:rsidRPr="008650C6">
            <w:rPr>
              <w:rFonts w:ascii="Verdana" w:hAnsi="Verdana"/>
            </w:rPr>
            <w:fldChar w:fldCharType="separate"/>
          </w:r>
          <w:r w:rsidRPr="008650C6">
            <w:rPr>
              <w:rFonts w:ascii="Verdana" w:hAnsi="Verdana"/>
              <w:noProof/>
            </w:rPr>
            <w:t>(Hutchinson &amp; Skodol-Wilson, 1992)</w:t>
          </w:r>
          <w:r w:rsidRPr="008650C6">
            <w:rPr>
              <w:rFonts w:ascii="Verdana" w:hAnsi="Verdana"/>
            </w:rPr>
            <w:fldChar w:fldCharType="end"/>
          </w:r>
        </w:sdtContent>
      </w:sdt>
      <w:r w:rsidRPr="008650C6">
        <w:rPr>
          <w:rFonts w:ascii="Verdana" w:hAnsi="Verdana"/>
        </w:rPr>
        <w:t>. Probing also puts the interviewee at ease with the interviewer building a rapport and can then help with recall of further information with clarification on accounts</w:t>
      </w:r>
      <w:r w:rsidR="008409DD">
        <w:rPr>
          <w:rFonts w:ascii="Verdana" w:hAnsi="Verdana"/>
        </w:rPr>
        <w:t xml:space="preserve"> </w:t>
      </w:r>
      <w:r w:rsidR="008409DD" w:rsidRPr="008409DD">
        <w:rPr>
          <w:rFonts w:ascii="Verdana" w:hAnsi="Verdana"/>
        </w:rPr>
        <w:t>(Smith, 1975; Gordon, 1975)</w:t>
      </w:r>
      <w:r w:rsidRPr="008650C6">
        <w:rPr>
          <w:rFonts w:ascii="Verdana" w:hAnsi="Verdana"/>
        </w:rPr>
        <w:t>.</w:t>
      </w:r>
    </w:p>
    <w:p w14:paraId="026B7620" w14:textId="77777777" w:rsidR="00F23942" w:rsidRPr="008650C6" w:rsidRDefault="00F23942" w:rsidP="008650C6">
      <w:pPr>
        <w:spacing w:line="480" w:lineRule="auto"/>
        <w:jc w:val="both"/>
        <w:rPr>
          <w:rFonts w:ascii="Verdana" w:hAnsi="Verdana"/>
        </w:rPr>
      </w:pPr>
      <w:r w:rsidRPr="008650C6">
        <w:rPr>
          <w:rFonts w:ascii="Verdana" w:hAnsi="Verdana"/>
        </w:rPr>
        <w:t xml:space="preserve">Semi-structured interviews are a method of data collection that have advantages that include; overcoming low responses to questionnaires </w:t>
      </w:r>
      <w:sdt>
        <w:sdtPr>
          <w:rPr>
            <w:rFonts w:ascii="Verdana" w:hAnsi="Verdana"/>
          </w:rPr>
          <w:id w:val="1897310017"/>
          <w:citation/>
        </w:sdtPr>
        <w:sdtContent>
          <w:r w:rsidRPr="008650C6">
            <w:rPr>
              <w:rFonts w:ascii="Verdana" w:hAnsi="Verdana"/>
            </w:rPr>
            <w:fldChar w:fldCharType="begin"/>
          </w:r>
          <w:r w:rsidRPr="008650C6">
            <w:rPr>
              <w:rFonts w:ascii="Verdana" w:hAnsi="Verdana"/>
            </w:rPr>
            <w:instrText xml:space="preserve"> CITATION Aus81 \l 2057 </w:instrText>
          </w:r>
          <w:r w:rsidRPr="008650C6">
            <w:rPr>
              <w:rFonts w:ascii="Verdana" w:hAnsi="Verdana"/>
            </w:rPr>
            <w:fldChar w:fldCharType="separate"/>
          </w:r>
          <w:r w:rsidRPr="008650C6">
            <w:rPr>
              <w:rFonts w:ascii="Verdana" w:hAnsi="Verdana"/>
              <w:noProof/>
            </w:rPr>
            <w:t>(Austin, 1981)</w:t>
          </w:r>
          <w:r w:rsidRPr="008650C6">
            <w:rPr>
              <w:rFonts w:ascii="Verdana" w:hAnsi="Verdana"/>
            </w:rPr>
            <w:fldChar w:fldCharType="end"/>
          </w:r>
        </w:sdtContent>
      </w:sdt>
      <w:r w:rsidRPr="008650C6">
        <w:rPr>
          <w:rFonts w:ascii="Verdana" w:hAnsi="Verdana"/>
        </w:rPr>
        <w:t xml:space="preserve">, allows for respondents to frame answers in own words for a more complete accountability </w:t>
      </w:r>
      <w:sdt>
        <w:sdtPr>
          <w:rPr>
            <w:rFonts w:ascii="Verdana" w:hAnsi="Verdana"/>
          </w:rPr>
          <w:id w:val="1616713328"/>
          <w:citation/>
        </w:sdtPr>
        <w:sdtContent>
          <w:r w:rsidRPr="008650C6">
            <w:rPr>
              <w:rFonts w:ascii="Verdana" w:hAnsi="Verdana"/>
            </w:rPr>
            <w:fldChar w:fldCharType="begin"/>
          </w:r>
          <w:r w:rsidRPr="008650C6">
            <w:rPr>
              <w:rFonts w:ascii="Verdana" w:hAnsi="Verdana"/>
            </w:rPr>
            <w:instrText xml:space="preserve"> CITATION Bai87 \l 2057 </w:instrText>
          </w:r>
          <w:r w:rsidRPr="008650C6">
            <w:rPr>
              <w:rFonts w:ascii="Verdana" w:hAnsi="Verdana"/>
            </w:rPr>
            <w:fldChar w:fldCharType="separate"/>
          </w:r>
          <w:r w:rsidRPr="008650C6">
            <w:rPr>
              <w:rFonts w:ascii="Verdana" w:hAnsi="Verdana"/>
              <w:noProof/>
            </w:rPr>
            <w:t>(Bailey, 1987)</w:t>
          </w:r>
          <w:r w:rsidRPr="008650C6">
            <w:rPr>
              <w:rFonts w:ascii="Verdana" w:hAnsi="Verdana"/>
            </w:rPr>
            <w:fldChar w:fldCharType="end"/>
          </w:r>
        </w:sdtContent>
      </w:sdt>
      <w:r w:rsidRPr="008650C6">
        <w:rPr>
          <w:rFonts w:ascii="Verdana" w:hAnsi="Verdana"/>
        </w:rPr>
        <w:t xml:space="preserve">, questions can be tailored to each candidates understanding of the topic giving an overarching meaning </w:t>
      </w:r>
      <w:sdt>
        <w:sdtPr>
          <w:rPr>
            <w:rFonts w:ascii="Verdana" w:hAnsi="Verdana"/>
          </w:rPr>
          <w:id w:val="537018992"/>
          <w:citation/>
        </w:sdtPr>
        <w:sdtContent>
          <w:r w:rsidRPr="008650C6">
            <w:rPr>
              <w:rFonts w:ascii="Verdana" w:hAnsi="Verdana"/>
            </w:rPr>
            <w:fldChar w:fldCharType="begin"/>
          </w:r>
          <w:r w:rsidRPr="008650C6">
            <w:rPr>
              <w:rFonts w:ascii="Verdana" w:hAnsi="Verdana"/>
            </w:rPr>
            <w:instrText xml:space="preserve"> CITATION Tre86 \l 2057 </w:instrText>
          </w:r>
          <w:r w:rsidRPr="008650C6">
            <w:rPr>
              <w:rFonts w:ascii="Verdana" w:hAnsi="Verdana"/>
            </w:rPr>
            <w:fldChar w:fldCharType="separate"/>
          </w:r>
          <w:r w:rsidRPr="008650C6">
            <w:rPr>
              <w:rFonts w:ascii="Verdana" w:hAnsi="Verdana"/>
              <w:noProof/>
            </w:rPr>
            <w:t>(Treece &amp; Treece, 1986)</w:t>
          </w:r>
          <w:r w:rsidRPr="008650C6">
            <w:rPr>
              <w:rFonts w:ascii="Verdana" w:hAnsi="Verdana"/>
            </w:rPr>
            <w:fldChar w:fldCharType="end"/>
          </w:r>
        </w:sdtContent>
      </w:sdt>
      <w:r w:rsidRPr="008650C6">
        <w:rPr>
          <w:rFonts w:ascii="Verdana" w:hAnsi="Verdana"/>
        </w:rPr>
        <w:t xml:space="preserve">, and rapport can be built up within interview that allows trust to form and then this encourages more truthful responses </w:t>
      </w:r>
      <w:sdt>
        <w:sdtPr>
          <w:rPr>
            <w:rFonts w:ascii="Verdana" w:hAnsi="Verdana"/>
          </w:rPr>
          <w:id w:val="992068287"/>
          <w:citation/>
        </w:sdtPr>
        <w:sdtContent>
          <w:r w:rsidRPr="008650C6">
            <w:rPr>
              <w:rFonts w:ascii="Verdana" w:hAnsi="Verdana"/>
            </w:rPr>
            <w:fldChar w:fldCharType="begin"/>
          </w:r>
          <w:r w:rsidRPr="008650C6">
            <w:rPr>
              <w:rFonts w:ascii="Verdana" w:hAnsi="Verdana"/>
            </w:rPr>
            <w:instrText xml:space="preserve"> CITATION DiC06 \l 2057 </w:instrText>
          </w:r>
          <w:r w:rsidRPr="008650C6">
            <w:rPr>
              <w:rFonts w:ascii="Verdana" w:hAnsi="Verdana"/>
            </w:rPr>
            <w:fldChar w:fldCharType="separate"/>
          </w:r>
          <w:r w:rsidRPr="008650C6">
            <w:rPr>
              <w:rFonts w:ascii="Verdana" w:hAnsi="Verdana"/>
              <w:noProof/>
            </w:rPr>
            <w:t>(DiCicco-Bloom &amp; Crabtree, 2006)</w:t>
          </w:r>
          <w:r w:rsidRPr="008650C6">
            <w:rPr>
              <w:rFonts w:ascii="Verdana" w:hAnsi="Verdana"/>
            </w:rPr>
            <w:fldChar w:fldCharType="end"/>
          </w:r>
        </w:sdtContent>
      </w:sdt>
      <w:r w:rsidRPr="008650C6">
        <w:rPr>
          <w:rFonts w:ascii="Verdana" w:hAnsi="Verdana"/>
        </w:rPr>
        <w:t>.</w:t>
      </w:r>
    </w:p>
    <w:p w14:paraId="6F9F6C9C" w14:textId="77777777" w:rsidR="00F23942" w:rsidRPr="008650C6" w:rsidRDefault="00F23942" w:rsidP="008650C6">
      <w:pPr>
        <w:pStyle w:val="Heading5"/>
        <w:spacing w:line="480" w:lineRule="auto"/>
        <w:jc w:val="both"/>
        <w:rPr>
          <w:color w:val="auto"/>
        </w:rPr>
      </w:pPr>
      <w:bookmarkStart w:id="48" w:name="_Toc513698655"/>
      <w:r w:rsidRPr="008650C6">
        <w:rPr>
          <w:color w:val="auto"/>
        </w:rPr>
        <w:t>Process</w:t>
      </w:r>
      <w:bookmarkEnd w:id="48"/>
    </w:p>
    <w:p w14:paraId="52168559" w14:textId="28755CFE" w:rsidR="00F23942" w:rsidRPr="008650C6" w:rsidRDefault="00F23942" w:rsidP="008650C6">
      <w:pPr>
        <w:spacing w:line="480" w:lineRule="auto"/>
        <w:jc w:val="both"/>
        <w:rPr>
          <w:rFonts w:ascii="Verdana" w:hAnsi="Verdana"/>
        </w:rPr>
      </w:pPr>
      <w:r w:rsidRPr="008650C6">
        <w:rPr>
          <w:rFonts w:ascii="Verdana" w:hAnsi="Verdana"/>
        </w:rPr>
        <w:t xml:space="preserve">For the thesis the researcher, within the constraints of time and also resources, is aiming for a saturation of knowledge </w:t>
      </w:r>
      <w:sdt>
        <w:sdtPr>
          <w:rPr>
            <w:rFonts w:ascii="Verdana" w:hAnsi="Verdana"/>
          </w:rPr>
          <w:id w:val="-786654477"/>
          <w:citation/>
        </w:sdtPr>
        <w:sdtContent>
          <w:r w:rsidRPr="008650C6">
            <w:rPr>
              <w:rFonts w:ascii="Verdana" w:hAnsi="Verdana"/>
            </w:rPr>
            <w:fldChar w:fldCharType="begin"/>
          </w:r>
          <w:r w:rsidRPr="008650C6">
            <w:rPr>
              <w:rFonts w:ascii="Verdana" w:hAnsi="Verdana"/>
            </w:rPr>
            <w:instrText xml:space="preserve"> CITATION Ber81 \l 2057 </w:instrText>
          </w:r>
          <w:r w:rsidRPr="008650C6">
            <w:rPr>
              <w:rFonts w:ascii="Verdana" w:hAnsi="Verdana"/>
            </w:rPr>
            <w:fldChar w:fldCharType="separate"/>
          </w:r>
          <w:r w:rsidRPr="008650C6">
            <w:rPr>
              <w:rFonts w:ascii="Verdana" w:hAnsi="Verdana"/>
              <w:noProof/>
            </w:rPr>
            <w:t>(Bertaux, 1981)</w:t>
          </w:r>
          <w:r w:rsidRPr="008650C6">
            <w:rPr>
              <w:rFonts w:ascii="Verdana" w:hAnsi="Verdana"/>
            </w:rPr>
            <w:fldChar w:fldCharType="end"/>
          </w:r>
        </w:sdtContent>
      </w:sdt>
      <w:r w:rsidRPr="008650C6">
        <w:rPr>
          <w:rFonts w:ascii="Verdana" w:hAnsi="Verdana"/>
        </w:rPr>
        <w:t xml:space="preserve">, where the researcher has enough data to have recurring patterns in the candidate’s experiences </w:t>
      </w:r>
      <w:sdt>
        <w:sdtPr>
          <w:rPr>
            <w:rFonts w:ascii="Verdana" w:hAnsi="Verdana"/>
          </w:rPr>
          <w:id w:val="1307354404"/>
          <w:citation/>
        </w:sdtPr>
        <w:sdtContent>
          <w:r w:rsidRPr="008650C6">
            <w:rPr>
              <w:rFonts w:ascii="Verdana" w:hAnsi="Verdana"/>
            </w:rPr>
            <w:fldChar w:fldCharType="begin"/>
          </w:r>
          <w:r w:rsidRPr="008650C6">
            <w:rPr>
              <w:rFonts w:ascii="Verdana" w:hAnsi="Verdana"/>
            </w:rPr>
            <w:instrText xml:space="preserve"> CITATION Gla67 \l 2057 </w:instrText>
          </w:r>
          <w:r w:rsidRPr="008650C6">
            <w:rPr>
              <w:rFonts w:ascii="Verdana" w:hAnsi="Verdana"/>
            </w:rPr>
            <w:fldChar w:fldCharType="separate"/>
          </w:r>
          <w:r w:rsidRPr="008650C6">
            <w:rPr>
              <w:rFonts w:ascii="Verdana" w:hAnsi="Verdana"/>
              <w:noProof/>
            </w:rPr>
            <w:t xml:space="preserve">(Glaser &amp; </w:t>
          </w:r>
          <w:r w:rsidRPr="008650C6">
            <w:rPr>
              <w:rFonts w:ascii="Verdana" w:hAnsi="Verdana"/>
              <w:noProof/>
            </w:rPr>
            <w:lastRenderedPageBreak/>
            <w:t>Strauss, 1967)</w:t>
          </w:r>
          <w:r w:rsidRPr="008650C6">
            <w:rPr>
              <w:rFonts w:ascii="Verdana" w:hAnsi="Verdana"/>
            </w:rPr>
            <w:fldChar w:fldCharType="end"/>
          </w:r>
        </w:sdtContent>
      </w:sdt>
      <w:r w:rsidRPr="008650C6">
        <w:rPr>
          <w:rFonts w:ascii="Verdana" w:hAnsi="Verdana"/>
        </w:rPr>
        <w:t xml:space="preserve">. The target for the number of interviews will be three to five due to access to candidates specific to the criteria of the thesis; TATA Steel employees. Using this number of expert candidates, such as HR representatives, Steel workers, agency workers, will give a broad amount of data that will be able to draw patterns that the researcher can evaluate </w:t>
      </w:r>
      <w:sdt>
        <w:sdtPr>
          <w:rPr>
            <w:rFonts w:ascii="Verdana" w:hAnsi="Verdana"/>
          </w:rPr>
          <w:id w:val="-527645683"/>
          <w:citation/>
        </w:sdtPr>
        <w:sdtContent>
          <w:r w:rsidRPr="008650C6">
            <w:rPr>
              <w:rFonts w:ascii="Verdana" w:hAnsi="Verdana"/>
            </w:rPr>
            <w:fldChar w:fldCharType="begin"/>
          </w:r>
          <w:r w:rsidRPr="008650C6">
            <w:rPr>
              <w:rFonts w:ascii="Verdana" w:hAnsi="Verdana"/>
            </w:rPr>
            <w:instrText xml:space="preserve"> CITATION Dex06 \l 2057 </w:instrText>
          </w:r>
          <w:r w:rsidRPr="008650C6">
            <w:rPr>
              <w:rFonts w:ascii="Verdana" w:hAnsi="Verdana"/>
            </w:rPr>
            <w:fldChar w:fldCharType="separate"/>
          </w:r>
          <w:r w:rsidRPr="008650C6">
            <w:rPr>
              <w:rFonts w:ascii="Verdana" w:hAnsi="Verdana"/>
              <w:noProof/>
            </w:rPr>
            <w:t>(Dexter, 2006)</w:t>
          </w:r>
          <w:r w:rsidRPr="008650C6">
            <w:rPr>
              <w:rFonts w:ascii="Verdana" w:hAnsi="Verdana"/>
            </w:rPr>
            <w:fldChar w:fldCharType="end"/>
          </w:r>
        </w:sdtContent>
      </w:sdt>
      <w:r w:rsidRPr="008650C6">
        <w:rPr>
          <w:rFonts w:ascii="Verdana" w:hAnsi="Verdana"/>
        </w:rPr>
        <w:t>. Expert candidate interviews give the researcher the advantage of experiences and knowledge that is directly related to the field of study and give greater knowledge or understanding of a topic</w:t>
      </w:r>
      <w:r w:rsidR="00B13ADE">
        <w:rPr>
          <w:rFonts w:ascii="Verdana" w:hAnsi="Verdana"/>
        </w:rPr>
        <w:t>,</w:t>
      </w:r>
      <w:r w:rsidRPr="008650C6">
        <w:rPr>
          <w:rFonts w:ascii="Verdana" w:hAnsi="Verdana"/>
        </w:rPr>
        <w:t xml:space="preserve"> this allows for lower amounts of interviewees to reach a saturation of knowledge that is required for qualitative data analysis </w:t>
      </w:r>
      <w:sdt>
        <w:sdtPr>
          <w:rPr>
            <w:rFonts w:ascii="Verdana" w:hAnsi="Verdana"/>
          </w:rPr>
          <w:id w:val="-1048530450"/>
          <w:citation/>
        </w:sdtPr>
        <w:sdtContent>
          <w:r w:rsidRPr="008650C6">
            <w:rPr>
              <w:rFonts w:ascii="Verdana" w:hAnsi="Verdana"/>
            </w:rPr>
            <w:fldChar w:fldCharType="begin"/>
          </w:r>
          <w:r w:rsidRPr="008650C6">
            <w:rPr>
              <w:rFonts w:ascii="Verdana" w:hAnsi="Verdana"/>
            </w:rPr>
            <w:instrText xml:space="preserve"> CITATION Bog09 \l 2057 </w:instrText>
          </w:r>
          <w:r w:rsidRPr="008650C6">
            <w:rPr>
              <w:rFonts w:ascii="Verdana" w:hAnsi="Verdana"/>
            </w:rPr>
            <w:fldChar w:fldCharType="separate"/>
          </w:r>
          <w:r w:rsidRPr="008650C6">
            <w:rPr>
              <w:rFonts w:ascii="Verdana" w:hAnsi="Verdana"/>
              <w:noProof/>
            </w:rPr>
            <w:t>(Bognar, et al., 2009)</w:t>
          </w:r>
          <w:r w:rsidRPr="008650C6">
            <w:rPr>
              <w:rFonts w:ascii="Verdana" w:hAnsi="Verdana"/>
            </w:rPr>
            <w:fldChar w:fldCharType="end"/>
          </w:r>
        </w:sdtContent>
      </w:sdt>
      <w:r w:rsidRPr="008650C6">
        <w:rPr>
          <w:rFonts w:ascii="Verdana" w:hAnsi="Verdana"/>
        </w:rPr>
        <w:t>.</w:t>
      </w:r>
    </w:p>
    <w:p w14:paraId="45068EA8" w14:textId="70E5FCDA" w:rsidR="00F23942" w:rsidRPr="008650C6" w:rsidRDefault="00F23942" w:rsidP="008650C6">
      <w:pPr>
        <w:spacing w:line="480" w:lineRule="auto"/>
        <w:jc w:val="both"/>
        <w:rPr>
          <w:rFonts w:ascii="Verdana" w:hAnsi="Verdana"/>
        </w:rPr>
      </w:pPr>
      <w:r w:rsidRPr="008650C6">
        <w:rPr>
          <w:rFonts w:ascii="Verdana" w:hAnsi="Verdana"/>
        </w:rPr>
        <w:t xml:space="preserve">The interviews will aim to take between half an hour and an hour depending on the interviewee and willingness to answer open ended questions, the researcher will be polite and hold no time constraints on the process. The researcher shall review the questions with the dissertation supervisor to support the flow of questioning and if the questions gather relevant information for the thesis. A mock up interview will take place to make sure that the researcher has practiced the interview process before interviewing the real respondents this allows the researcher to be at ease with the interview focusing more time on the responses and aids the flow of the real interviews </w:t>
      </w:r>
      <w:sdt>
        <w:sdtPr>
          <w:rPr>
            <w:rFonts w:ascii="Verdana" w:hAnsi="Verdana"/>
          </w:rPr>
          <w:id w:val="1845743413"/>
          <w:citation/>
        </w:sdtPr>
        <w:sdtContent>
          <w:r w:rsidRPr="008650C6">
            <w:rPr>
              <w:rFonts w:ascii="Verdana" w:hAnsi="Verdana"/>
            </w:rPr>
            <w:fldChar w:fldCharType="begin"/>
          </w:r>
          <w:r w:rsidRPr="008650C6">
            <w:rPr>
              <w:rFonts w:ascii="Verdana" w:hAnsi="Verdana"/>
            </w:rPr>
            <w:instrText xml:space="preserve"> CITATION Kin10 \l 2057 </w:instrText>
          </w:r>
          <w:r w:rsidRPr="008650C6">
            <w:rPr>
              <w:rFonts w:ascii="Verdana" w:hAnsi="Verdana"/>
            </w:rPr>
            <w:fldChar w:fldCharType="separate"/>
          </w:r>
          <w:r w:rsidRPr="008650C6">
            <w:rPr>
              <w:rFonts w:ascii="Verdana" w:hAnsi="Verdana"/>
              <w:noProof/>
            </w:rPr>
            <w:t>(King &amp; Horrocks, 2010)</w:t>
          </w:r>
          <w:r w:rsidRPr="008650C6">
            <w:rPr>
              <w:rFonts w:ascii="Verdana" w:hAnsi="Verdana"/>
            </w:rPr>
            <w:fldChar w:fldCharType="end"/>
          </w:r>
        </w:sdtContent>
      </w:sdt>
      <w:r w:rsidRPr="008650C6">
        <w:rPr>
          <w:rFonts w:ascii="Verdana" w:hAnsi="Verdana"/>
        </w:rPr>
        <w:t xml:space="preserve">. A question shall be asked again at the midway point of the interview to check the respondent’s consistency, this allows the researcher to check if the reasoning still applies to the question once the researcher has built rapport with the candidate </w:t>
      </w:r>
      <w:sdt>
        <w:sdtPr>
          <w:rPr>
            <w:rFonts w:ascii="Verdana" w:hAnsi="Verdana"/>
          </w:rPr>
          <w:id w:val="533000713"/>
          <w:citation/>
        </w:sdtPr>
        <w:sdtContent>
          <w:r w:rsidRPr="008650C6">
            <w:rPr>
              <w:rFonts w:ascii="Verdana" w:hAnsi="Verdana"/>
            </w:rPr>
            <w:fldChar w:fldCharType="begin"/>
          </w:r>
          <w:r w:rsidRPr="008650C6">
            <w:rPr>
              <w:rFonts w:ascii="Verdana" w:hAnsi="Verdana"/>
            </w:rPr>
            <w:instrText xml:space="preserve"> CITATION Gro01 \l 2057 </w:instrText>
          </w:r>
          <w:r w:rsidRPr="008650C6">
            <w:rPr>
              <w:rFonts w:ascii="Verdana" w:hAnsi="Verdana"/>
            </w:rPr>
            <w:fldChar w:fldCharType="separate"/>
          </w:r>
          <w:r w:rsidRPr="008650C6">
            <w:rPr>
              <w:rFonts w:ascii="Verdana" w:hAnsi="Verdana"/>
              <w:noProof/>
            </w:rPr>
            <w:t>(Groves, et al., 2001)</w:t>
          </w:r>
          <w:r w:rsidRPr="008650C6">
            <w:rPr>
              <w:rFonts w:ascii="Verdana" w:hAnsi="Verdana"/>
            </w:rPr>
            <w:fldChar w:fldCharType="end"/>
          </w:r>
        </w:sdtContent>
      </w:sdt>
      <w:r w:rsidRPr="008650C6">
        <w:rPr>
          <w:rFonts w:ascii="Verdana" w:hAnsi="Verdana"/>
        </w:rPr>
        <w:t>.</w:t>
      </w:r>
    </w:p>
    <w:p w14:paraId="279BAF61" w14:textId="07CFF8A6" w:rsidR="00F23942" w:rsidRPr="008650C6" w:rsidRDefault="00F23942" w:rsidP="008650C6">
      <w:pPr>
        <w:spacing w:line="480" w:lineRule="auto"/>
        <w:jc w:val="both"/>
        <w:rPr>
          <w:rFonts w:ascii="Verdana" w:hAnsi="Verdana"/>
        </w:rPr>
      </w:pPr>
      <w:r w:rsidRPr="008650C6">
        <w:rPr>
          <w:rFonts w:ascii="Verdana" w:hAnsi="Verdana"/>
        </w:rPr>
        <w:t>The interviews will be recorded with two devices, Dictaphone and Phone</w:t>
      </w:r>
      <w:r w:rsidR="00B13ADE">
        <w:rPr>
          <w:rFonts w:ascii="Verdana" w:hAnsi="Verdana"/>
        </w:rPr>
        <w:t>,</w:t>
      </w:r>
      <w:r w:rsidRPr="008650C6">
        <w:rPr>
          <w:rFonts w:ascii="Verdana" w:hAnsi="Verdana"/>
        </w:rPr>
        <w:t xml:space="preserve"> for back up purposes, this method of data collection also negates human error in the note taking processes and then allows for a more natural interview </w:t>
      </w:r>
      <w:sdt>
        <w:sdtPr>
          <w:rPr>
            <w:rFonts w:ascii="Verdana" w:hAnsi="Verdana"/>
          </w:rPr>
          <w:id w:val="1680698860"/>
          <w:citation/>
        </w:sdtPr>
        <w:sdtContent>
          <w:r w:rsidRPr="008650C6">
            <w:rPr>
              <w:rFonts w:ascii="Verdana" w:hAnsi="Verdana"/>
            </w:rPr>
            <w:fldChar w:fldCharType="begin"/>
          </w:r>
          <w:r w:rsidRPr="008650C6">
            <w:rPr>
              <w:rFonts w:ascii="Verdana" w:hAnsi="Verdana"/>
            </w:rPr>
            <w:instrText xml:space="preserve"> CITATION Mye07 \l 2057 </w:instrText>
          </w:r>
          <w:r w:rsidRPr="008650C6">
            <w:rPr>
              <w:rFonts w:ascii="Verdana" w:hAnsi="Verdana"/>
            </w:rPr>
            <w:fldChar w:fldCharType="separate"/>
          </w:r>
          <w:r w:rsidRPr="008650C6">
            <w:rPr>
              <w:rFonts w:ascii="Verdana" w:hAnsi="Verdana"/>
              <w:noProof/>
            </w:rPr>
            <w:t xml:space="preserve">(Myers &amp; Newman, </w:t>
          </w:r>
          <w:r w:rsidRPr="008650C6">
            <w:rPr>
              <w:rFonts w:ascii="Verdana" w:hAnsi="Verdana"/>
              <w:noProof/>
            </w:rPr>
            <w:lastRenderedPageBreak/>
            <w:t>2007)</w:t>
          </w:r>
          <w:r w:rsidRPr="008650C6">
            <w:rPr>
              <w:rFonts w:ascii="Verdana" w:hAnsi="Verdana"/>
            </w:rPr>
            <w:fldChar w:fldCharType="end"/>
          </w:r>
        </w:sdtContent>
      </w:sdt>
      <w:r w:rsidRPr="008650C6">
        <w:rPr>
          <w:rFonts w:ascii="Verdana" w:hAnsi="Verdana"/>
        </w:rPr>
        <w:t>. This data then shall be transcribed via talk to text software to cut out human error in the typing of transcripts.</w:t>
      </w:r>
    </w:p>
    <w:p w14:paraId="1AA3E8BE" w14:textId="4FDB40CD" w:rsidR="00F23942" w:rsidRPr="008650C6" w:rsidRDefault="00F23942" w:rsidP="008650C6">
      <w:pPr>
        <w:spacing w:line="480" w:lineRule="auto"/>
        <w:jc w:val="both"/>
        <w:rPr>
          <w:rFonts w:ascii="Verdana" w:hAnsi="Verdana"/>
        </w:rPr>
      </w:pPr>
      <w:r w:rsidRPr="008650C6">
        <w:rPr>
          <w:rFonts w:ascii="Verdana" w:hAnsi="Verdana"/>
        </w:rPr>
        <w:t xml:space="preserve">The data shall then be analysed with NVivo a software package that categorizes links in the data with coding </w:t>
      </w:r>
      <w:sdt>
        <w:sdtPr>
          <w:rPr>
            <w:rFonts w:ascii="Verdana" w:hAnsi="Verdana"/>
          </w:rPr>
          <w:id w:val="-1981067259"/>
          <w:citation/>
        </w:sdtPr>
        <w:sdtContent>
          <w:r w:rsidRPr="008650C6">
            <w:rPr>
              <w:rFonts w:ascii="Verdana" w:hAnsi="Verdana"/>
            </w:rPr>
            <w:fldChar w:fldCharType="begin"/>
          </w:r>
          <w:r w:rsidRPr="008650C6">
            <w:rPr>
              <w:rFonts w:ascii="Verdana" w:hAnsi="Verdana"/>
            </w:rPr>
            <w:instrText xml:space="preserve"> CITATION NVI18 \l 2057 </w:instrText>
          </w:r>
          <w:r w:rsidRPr="008650C6">
            <w:rPr>
              <w:rFonts w:ascii="Verdana" w:hAnsi="Verdana"/>
            </w:rPr>
            <w:fldChar w:fldCharType="separate"/>
          </w:r>
          <w:r w:rsidRPr="008650C6">
            <w:rPr>
              <w:rFonts w:ascii="Verdana" w:hAnsi="Verdana"/>
              <w:noProof/>
            </w:rPr>
            <w:t>(NVIVO, 2018)</w:t>
          </w:r>
          <w:r w:rsidRPr="008650C6">
            <w:rPr>
              <w:rFonts w:ascii="Verdana" w:hAnsi="Verdana"/>
            </w:rPr>
            <w:fldChar w:fldCharType="end"/>
          </w:r>
        </w:sdtContent>
      </w:sdt>
      <w:r w:rsidRPr="008650C6">
        <w:rPr>
          <w:rFonts w:ascii="Verdana" w:hAnsi="Verdana"/>
        </w:rPr>
        <w:t xml:space="preserve">. The data shall be first open coded for large connections between interview responses and then the large connections shall be analysed for sub-category links called axial coding, this method allows the researcher to understand any underlying correlations within the data for a more in-depth conclusion to the subject </w:t>
      </w:r>
      <w:sdt>
        <w:sdtPr>
          <w:rPr>
            <w:rFonts w:ascii="Verdana" w:hAnsi="Verdana"/>
          </w:rPr>
          <w:id w:val="2056814803"/>
          <w:citation/>
        </w:sdtPr>
        <w:sdtContent>
          <w:r w:rsidRPr="008650C6">
            <w:rPr>
              <w:rFonts w:ascii="Verdana" w:hAnsi="Verdana"/>
            </w:rPr>
            <w:fldChar w:fldCharType="begin"/>
          </w:r>
          <w:r w:rsidRPr="008650C6">
            <w:rPr>
              <w:rFonts w:ascii="Verdana" w:hAnsi="Verdana"/>
            </w:rPr>
            <w:instrText xml:space="preserve"> CITATION Sal09 \l 2057 </w:instrText>
          </w:r>
          <w:r w:rsidRPr="008650C6">
            <w:rPr>
              <w:rFonts w:ascii="Verdana" w:hAnsi="Verdana"/>
            </w:rPr>
            <w:fldChar w:fldCharType="separate"/>
          </w:r>
          <w:r w:rsidRPr="008650C6">
            <w:rPr>
              <w:rFonts w:ascii="Verdana" w:hAnsi="Verdana"/>
              <w:noProof/>
            </w:rPr>
            <w:t>(Saldana, 2009)</w:t>
          </w:r>
          <w:r w:rsidRPr="008650C6">
            <w:rPr>
              <w:rFonts w:ascii="Verdana" w:hAnsi="Verdana"/>
            </w:rPr>
            <w:fldChar w:fldCharType="end"/>
          </w:r>
        </w:sdtContent>
      </w:sdt>
      <w:r w:rsidRPr="008650C6">
        <w:rPr>
          <w:rFonts w:ascii="Verdana" w:hAnsi="Verdana"/>
        </w:rPr>
        <w:t xml:space="preserve">. This process is akin to the </w:t>
      </w:r>
      <w:r w:rsidR="008409DD" w:rsidRPr="008650C6">
        <w:rPr>
          <w:rFonts w:ascii="Verdana" w:hAnsi="Verdana"/>
          <w:noProof/>
        </w:rPr>
        <w:t>Braun &amp; Clarke</w:t>
      </w:r>
      <w:r w:rsidR="008409DD" w:rsidRPr="008650C6">
        <w:rPr>
          <w:rFonts w:ascii="Verdana" w:hAnsi="Verdana"/>
        </w:rPr>
        <w:t xml:space="preserve"> </w:t>
      </w:r>
      <w:sdt>
        <w:sdtPr>
          <w:rPr>
            <w:rFonts w:ascii="Verdana" w:hAnsi="Verdana"/>
          </w:rPr>
          <w:id w:val="-837623392"/>
          <w:citation/>
        </w:sdtPr>
        <w:sdtContent>
          <w:r w:rsidRPr="008650C6">
            <w:rPr>
              <w:rFonts w:ascii="Verdana" w:hAnsi="Verdana"/>
            </w:rPr>
            <w:fldChar w:fldCharType="begin"/>
          </w:r>
          <w:r w:rsidR="008409DD">
            <w:rPr>
              <w:rFonts w:ascii="Verdana" w:hAnsi="Verdana"/>
            </w:rPr>
            <w:instrText xml:space="preserve">CITATION Bra06 \n  \t  \l 2057 </w:instrText>
          </w:r>
          <w:r w:rsidRPr="008650C6">
            <w:rPr>
              <w:rFonts w:ascii="Verdana" w:hAnsi="Verdana"/>
            </w:rPr>
            <w:fldChar w:fldCharType="separate"/>
          </w:r>
          <w:r w:rsidR="008409DD" w:rsidRPr="008409DD">
            <w:rPr>
              <w:rFonts w:ascii="Verdana" w:hAnsi="Verdana"/>
              <w:noProof/>
            </w:rPr>
            <w:t>(2006)</w:t>
          </w:r>
          <w:r w:rsidRPr="008650C6">
            <w:rPr>
              <w:rFonts w:ascii="Verdana" w:hAnsi="Verdana"/>
            </w:rPr>
            <w:fldChar w:fldCharType="end"/>
          </w:r>
        </w:sdtContent>
      </w:sdt>
      <w:r w:rsidRPr="008650C6">
        <w:rPr>
          <w:rFonts w:ascii="Verdana" w:hAnsi="Verdana"/>
        </w:rPr>
        <w:t xml:space="preserve"> six step method where the researcher shall analysis the data thematically by reading through the transcribed interviews then a mind map of themes shall be coded, the codified data shall be re analysed, a list of themes shall be made, these themes shall be then categorised and subcategorised, leaving the last stage to merging these themes and categories into concepts which shall be evaluated to produce a report on the findings.</w:t>
      </w:r>
    </w:p>
    <w:p w14:paraId="1D2485F6" w14:textId="77777777" w:rsidR="00F23942" w:rsidRPr="008650C6" w:rsidRDefault="00F23942" w:rsidP="008650C6">
      <w:pPr>
        <w:pStyle w:val="Heading4"/>
        <w:spacing w:line="480" w:lineRule="auto"/>
        <w:jc w:val="both"/>
        <w:rPr>
          <w:color w:val="auto"/>
        </w:rPr>
      </w:pPr>
      <w:bookmarkStart w:id="49" w:name="_Toc513698656"/>
      <w:r w:rsidRPr="008650C6">
        <w:rPr>
          <w:color w:val="auto"/>
        </w:rPr>
        <w:t>Credibility and Dependability</w:t>
      </w:r>
      <w:bookmarkEnd w:id="49"/>
      <w:r w:rsidRPr="008650C6">
        <w:rPr>
          <w:color w:val="auto"/>
        </w:rPr>
        <w:t xml:space="preserve"> </w:t>
      </w:r>
    </w:p>
    <w:p w14:paraId="1D33E60B" w14:textId="0BF799D1" w:rsidR="00F23942" w:rsidRPr="008650C6" w:rsidRDefault="008409DD" w:rsidP="008650C6">
      <w:pPr>
        <w:spacing w:line="480" w:lineRule="auto"/>
        <w:jc w:val="both"/>
        <w:rPr>
          <w:rFonts w:ascii="Verdana" w:hAnsi="Verdana"/>
        </w:rPr>
      </w:pPr>
      <w:r w:rsidRPr="008650C6">
        <w:rPr>
          <w:rFonts w:ascii="Verdana" w:hAnsi="Verdana"/>
          <w:noProof/>
        </w:rPr>
        <w:t>Guba &amp; Lincoln</w:t>
      </w:r>
      <w:r w:rsidRPr="008650C6">
        <w:rPr>
          <w:rFonts w:ascii="Verdana" w:hAnsi="Verdana"/>
        </w:rPr>
        <w:t xml:space="preserve"> </w:t>
      </w:r>
      <w:sdt>
        <w:sdtPr>
          <w:rPr>
            <w:rFonts w:ascii="Verdana" w:hAnsi="Verdana"/>
          </w:rPr>
          <w:id w:val="1605994178"/>
          <w:citation/>
        </w:sdtPr>
        <w:sdtContent>
          <w:r w:rsidR="00F23942" w:rsidRPr="008650C6">
            <w:rPr>
              <w:rFonts w:ascii="Verdana" w:hAnsi="Verdana"/>
            </w:rPr>
            <w:fldChar w:fldCharType="begin"/>
          </w:r>
          <w:r>
            <w:rPr>
              <w:rFonts w:ascii="Verdana" w:hAnsi="Verdana"/>
            </w:rPr>
            <w:instrText xml:space="preserve">CITATION Gub81 \n  \t  \l 2057 </w:instrText>
          </w:r>
          <w:r w:rsidR="00F23942" w:rsidRPr="008650C6">
            <w:rPr>
              <w:rFonts w:ascii="Verdana" w:hAnsi="Verdana"/>
            </w:rPr>
            <w:fldChar w:fldCharType="separate"/>
          </w:r>
          <w:r w:rsidRPr="008409DD">
            <w:rPr>
              <w:rFonts w:ascii="Verdana" w:hAnsi="Verdana"/>
              <w:noProof/>
            </w:rPr>
            <w:t>(1981)</w:t>
          </w:r>
          <w:r w:rsidR="00F23942" w:rsidRPr="008650C6">
            <w:rPr>
              <w:rFonts w:ascii="Verdana" w:hAnsi="Verdana"/>
            </w:rPr>
            <w:fldChar w:fldCharType="end"/>
          </w:r>
        </w:sdtContent>
      </w:sdt>
      <w:r w:rsidR="00F23942" w:rsidRPr="008650C6">
        <w:rPr>
          <w:rFonts w:ascii="Verdana" w:hAnsi="Verdana"/>
        </w:rPr>
        <w:t xml:space="preserve"> show that for all research there must be credibility and dependability in the data gathered for analysis to be worthwhile but there is differing qualities of credibility and dependability dependant on the type of data gathered and the methodology involved. </w:t>
      </w:r>
    </w:p>
    <w:p w14:paraId="6B0CE5E5" w14:textId="77777777" w:rsidR="00F23942" w:rsidRPr="008650C6" w:rsidRDefault="00F23942" w:rsidP="008650C6">
      <w:pPr>
        <w:spacing w:line="480" w:lineRule="auto"/>
        <w:jc w:val="both"/>
        <w:rPr>
          <w:rFonts w:ascii="Verdana" w:hAnsi="Verdana"/>
        </w:rPr>
      </w:pPr>
      <w:r w:rsidRPr="008650C6">
        <w:rPr>
          <w:rFonts w:ascii="Verdana" w:hAnsi="Verdana"/>
        </w:rPr>
        <w:t xml:space="preserve">For qualitative data, to define what is credible and reliable is difficult compared to quantitative statistical data due to the subjective nature of the data gathered and the researchers own knowledge and bias of topic undertaken </w:t>
      </w:r>
      <w:sdt>
        <w:sdtPr>
          <w:rPr>
            <w:rFonts w:ascii="Verdana" w:hAnsi="Verdana"/>
          </w:rPr>
          <w:id w:val="-37290722"/>
          <w:citation/>
        </w:sdtPr>
        <w:sdtContent>
          <w:r w:rsidRPr="008650C6">
            <w:rPr>
              <w:rFonts w:ascii="Verdana" w:hAnsi="Verdana"/>
            </w:rPr>
            <w:fldChar w:fldCharType="begin"/>
          </w:r>
          <w:r w:rsidRPr="008650C6">
            <w:rPr>
              <w:rFonts w:ascii="Verdana" w:hAnsi="Verdana"/>
            </w:rPr>
            <w:instrText xml:space="preserve"> CITATION Pol02 \l 2057 </w:instrText>
          </w:r>
          <w:r w:rsidRPr="008650C6">
            <w:rPr>
              <w:rFonts w:ascii="Verdana" w:hAnsi="Verdana"/>
            </w:rPr>
            <w:fldChar w:fldCharType="separate"/>
          </w:r>
          <w:r w:rsidRPr="008650C6">
            <w:rPr>
              <w:rFonts w:ascii="Verdana" w:hAnsi="Verdana"/>
              <w:noProof/>
            </w:rPr>
            <w:t>(Pole &amp; Lampard, 2002)</w:t>
          </w:r>
          <w:r w:rsidRPr="008650C6">
            <w:rPr>
              <w:rFonts w:ascii="Verdana" w:hAnsi="Verdana"/>
            </w:rPr>
            <w:fldChar w:fldCharType="end"/>
          </w:r>
        </w:sdtContent>
      </w:sdt>
      <w:r w:rsidRPr="008650C6">
        <w:rPr>
          <w:rFonts w:ascii="Verdana" w:hAnsi="Verdana"/>
        </w:rPr>
        <w:t xml:space="preserve">. </w:t>
      </w:r>
    </w:p>
    <w:p w14:paraId="68DC8158" w14:textId="1B4F436D" w:rsidR="00F23942" w:rsidRPr="008650C6" w:rsidRDefault="008409DD" w:rsidP="008650C6">
      <w:pPr>
        <w:spacing w:line="480" w:lineRule="auto"/>
        <w:jc w:val="both"/>
        <w:rPr>
          <w:rFonts w:ascii="Verdana" w:hAnsi="Verdana"/>
        </w:rPr>
      </w:pPr>
      <w:r w:rsidRPr="008650C6">
        <w:rPr>
          <w:rFonts w:ascii="Verdana" w:hAnsi="Verdana"/>
          <w:noProof/>
        </w:rPr>
        <w:lastRenderedPageBreak/>
        <w:t>Life</w:t>
      </w:r>
      <w:r w:rsidRPr="008650C6">
        <w:rPr>
          <w:rFonts w:ascii="Verdana" w:hAnsi="Verdana"/>
        </w:rPr>
        <w:t xml:space="preserve"> </w:t>
      </w:r>
      <w:sdt>
        <w:sdtPr>
          <w:rPr>
            <w:rFonts w:ascii="Verdana" w:hAnsi="Verdana"/>
          </w:rPr>
          <w:id w:val="689800838"/>
          <w:citation/>
        </w:sdtPr>
        <w:sdtContent>
          <w:r w:rsidR="00F23942" w:rsidRPr="008650C6">
            <w:rPr>
              <w:rFonts w:ascii="Verdana" w:hAnsi="Verdana"/>
            </w:rPr>
            <w:fldChar w:fldCharType="begin"/>
          </w:r>
          <w:r>
            <w:rPr>
              <w:rFonts w:ascii="Verdana" w:hAnsi="Verdana"/>
            </w:rPr>
            <w:instrText xml:space="preserve">CITATION Lif94 \n  \t  \l 2057 </w:instrText>
          </w:r>
          <w:r w:rsidR="00F23942" w:rsidRPr="008650C6">
            <w:rPr>
              <w:rFonts w:ascii="Verdana" w:hAnsi="Verdana"/>
            </w:rPr>
            <w:fldChar w:fldCharType="separate"/>
          </w:r>
          <w:r w:rsidRPr="008409DD">
            <w:rPr>
              <w:rFonts w:ascii="Verdana" w:hAnsi="Verdana"/>
              <w:noProof/>
            </w:rPr>
            <w:t>(1994)</w:t>
          </w:r>
          <w:r w:rsidR="00F23942" w:rsidRPr="008650C6">
            <w:rPr>
              <w:rFonts w:ascii="Verdana" w:hAnsi="Verdana"/>
            </w:rPr>
            <w:fldChar w:fldCharType="end"/>
          </w:r>
        </w:sdtContent>
      </w:sdt>
      <w:r w:rsidR="00F23942" w:rsidRPr="008650C6">
        <w:rPr>
          <w:rFonts w:ascii="Verdana" w:hAnsi="Verdana"/>
        </w:rPr>
        <w:t xml:space="preserve"> explains that the problems of replication of interviews in the same snap shot which was experienced by the researcher makes credibility and dependability difficult for the qualitative researcher to access.</w:t>
      </w:r>
    </w:p>
    <w:p w14:paraId="6E5AF03F" w14:textId="77777777" w:rsidR="00F23942" w:rsidRPr="008650C6" w:rsidRDefault="00F23942" w:rsidP="008650C6">
      <w:pPr>
        <w:pStyle w:val="Heading5"/>
        <w:spacing w:line="480" w:lineRule="auto"/>
        <w:jc w:val="both"/>
        <w:rPr>
          <w:color w:val="auto"/>
        </w:rPr>
      </w:pPr>
      <w:bookmarkStart w:id="50" w:name="_Toc513698657"/>
      <w:r w:rsidRPr="008650C6">
        <w:rPr>
          <w:color w:val="auto"/>
        </w:rPr>
        <w:t>Credibility</w:t>
      </w:r>
      <w:bookmarkEnd w:id="50"/>
    </w:p>
    <w:p w14:paraId="31BF9494" w14:textId="77777777" w:rsidR="00F23942" w:rsidRPr="008650C6" w:rsidRDefault="00F23942" w:rsidP="008650C6">
      <w:pPr>
        <w:spacing w:line="480" w:lineRule="auto"/>
        <w:jc w:val="both"/>
        <w:rPr>
          <w:rFonts w:ascii="Verdana" w:hAnsi="Verdana"/>
        </w:rPr>
      </w:pPr>
      <w:r w:rsidRPr="008650C6">
        <w:rPr>
          <w:rFonts w:ascii="Verdana" w:hAnsi="Verdana"/>
        </w:rPr>
        <w:t>As there are difficulties in measuring credibility of data gathered from qualitative methods the researcher must use standardised practices and competencies to underpin accuracy and validity;</w:t>
      </w:r>
    </w:p>
    <w:p w14:paraId="1DB3B6A1" w14:textId="77777777" w:rsidR="00F23942" w:rsidRPr="008650C6" w:rsidRDefault="00F23942" w:rsidP="008650C6">
      <w:pPr>
        <w:pStyle w:val="ListParagraph"/>
        <w:numPr>
          <w:ilvl w:val="0"/>
          <w:numId w:val="3"/>
        </w:numPr>
        <w:spacing w:line="480" w:lineRule="auto"/>
        <w:jc w:val="both"/>
        <w:rPr>
          <w:rFonts w:ascii="Verdana" w:hAnsi="Verdana"/>
        </w:rPr>
      </w:pPr>
      <w:r w:rsidRPr="008650C6">
        <w:rPr>
          <w:rFonts w:ascii="Verdana" w:hAnsi="Verdana"/>
        </w:rPr>
        <w:t>Case study. The case study of TATA Steel Port Talbot will be used to gather data from respondents this allows the researcher to analysis themes within the data that have a fixed context.</w:t>
      </w:r>
    </w:p>
    <w:p w14:paraId="1271EF32" w14:textId="77777777" w:rsidR="00F23942" w:rsidRPr="008650C6" w:rsidRDefault="00F23942" w:rsidP="008650C6">
      <w:pPr>
        <w:pStyle w:val="ListParagraph"/>
        <w:numPr>
          <w:ilvl w:val="0"/>
          <w:numId w:val="3"/>
        </w:numPr>
        <w:spacing w:line="480" w:lineRule="auto"/>
        <w:jc w:val="both"/>
        <w:rPr>
          <w:rFonts w:ascii="Verdana" w:hAnsi="Verdana"/>
        </w:rPr>
      </w:pPr>
      <w:r w:rsidRPr="008650C6">
        <w:rPr>
          <w:rFonts w:ascii="Verdana" w:hAnsi="Verdana"/>
        </w:rPr>
        <w:t>Triangulation. Using multiple sources of data to evaluate a specific phenomenon: different respondents referring to the same situation and being or have been employed by the same company.</w:t>
      </w:r>
    </w:p>
    <w:p w14:paraId="37F20730" w14:textId="77777777" w:rsidR="00F23942" w:rsidRPr="008650C6" w:rsidRDefault="00F23942" w:rsidP="008650C6">
      <w:pPr>
        <w:pStyle w:val="ListParagraph"/>
        <w:numPr>
          <w:ilvl w:val="0"/>
          <w:numId w:val="3"/>
        </w:numPr>
        <w:spacing w:line="480" w:lineRule="auto"/>
        <w:jc w:val="both"/>
        <w:rPr>
          <w:rFonts w:ascii="Verdana" w:hAnsi="Verdana"/>
        </w:rPr>
      </w:pPr>
      <w:r w:rsidRPr="008650C6">
        <w:rPr>
          <w:rFonts w:ascii="Verdana" w:hAnsi="Verdana"/>
        </w:rPr>
        <w:t>Respondent Creditability. The research uses respondents who have had a direct relationship with the topic in study; workers of TATA Steel</w:t>
      </w:r>
    </w:p>
    <w:p w14:paraId="5B0A94DA" w14:textId="77777777" w:rsidR="00F23942" w:rsidRPr="008650C6" w:rsidRDefault="008C0AA5" w:rsidP="008650C6">
      <w:pPr>
        <w:spacing w:line="480" w:lineRule="auto"/>
        <w:jc w:val="both"/>
        <w:rPr>
          <w:rFonts w:ascii="Verdana" w:hAnsi="Verdana"/>
        </w:rPr>
      </w:pPr>
      <w:sdt>
        <w:sdtPr>
          <w:rPr>
            <w:rFonts w:ascii="Verdana" w:hAnsi="Verdana"/>
          </w:rPr>
          <w:id w:val="-620528918"/>
          <w:citation/>
        </w:sdtPr>
        <w:sdtContent>
          <w:r w:rsidR="00F23942" w:rsidRPr="008650C6">
            <w:rPr>
              <w:rFonts w:ascii="Verdana" w:hAnsi="Verdana"/>
            </w:rPr>
            <w:fldChar w:fldCharType="begin"/>
          </w:r>
          <w:r w:rsidR="00F23942" w:rsidRPr="008650C6">
            <w:rPr>
              <w:rFonts w:ascii="Verdana" w:hAnsi="Verdana"/>
            </w:rPr>
            <w:instrText xml:space="preserve"> CITATION Col09 \l 2057 </w:instrText>
          </w:r>
          <w:r w:rsidR="00F23942" w:rsidRPr="008650C6">
            <w:rPr>
              <w:rFonts w:ascii="Verdana" w:hAnsi="Verdana"/>
            </w:rPr>
            <w:fldChar w:fldCharType="separate"/>
          </w:r>
          <w:r w:rsidR="00F23942" w:rsidRPr="008650C6">
            <w:rPr>
              <w:rFonts w:ascii="Verdana" w:hAnsi="Verdana"/>
              <w:noProof/>
            </w:rPr>
            <w:t>(Collis &amp; Hussey, 2009)</w:t>
          </w:r>
          <w:r w:rsidR="00F23942" w:rsidRPr="008650C6">
            <w:rPr>
              <w:rFonts w:ascii="Verdana" w:hAnsi="Verdana"/>
            </w:rPr>
            <w:fldChar w:fldCharType="end"/>
          </w:r>
        </w:sdtContent>
      </w:sdt>
      <w:r w:rsidR="00F23942" w:rsidRPr="008650C6">
        <w:rPr>
          <w:rFonts w:ascii="Verdana" w:hAnsi="Verdana"/>
        </w:rPr>
        <w:t>.</w:t>
      </w:r>
    </w:p>
    <w:p w14:paraId="3FFD55EC" w14:textId="77777777" w:rsidR="00F23942" w:rsidRPr="008650C6" w:rsidRDefault="00F23942" w:rsidP="008650C6">
      <w:pPr>
        <w:pStyle w:val="Heading5"/>
        <w:spacing w:line="480" w:lineRule="auto"/>
        <w:jc w:val="both"/>
        <w:rPr>
          <w:color w:val="auto"/>
        </w:rPr>
      </w:pPr>
      <w:bookmarkStart w:id="51" w:name="_Toc513698658"/>
      <w:r w:rsidRPr="008650C6">
        <w:rPr>
          <w:color w:val="auto"/>
        </w:rPr>
        <w:t>Dependability</w:t>
      </w:r>
      <w:bookmarkEnd w:id="51"/>
      <w:r w:rsidRPr="008650C6">
        <w:rPr>
          <w:color w:val="auto"/>
        </w:rPr>
        <w:t xml:space="preserve"> </w:t>
      </w:r>
    </w:p>
    <w:p w14:paraId="74D619B2" w14:textId="2960A117" w:rsidR="00F23942" w:rsidRPr="008650C6" w:rsidRDefault="008409DD" w:rsidP="008650C6">
      <w:pPr>
        <w:spacing w:line="480" w:lineRule="auto"/>
        <w:jc w:val="both"/>
        <w:rPr>
          <w:rFonts w:ascii="Verdana" w:hAnsi="Verdana"/>
        </w:rPr>
      </w:pPr>
      <w:r w:rsidRPr="008650C6">
        <w:rPr>
          <w:rFonts w:ascii="Verdana" w:hAnsi="Verdana"/>
          <w:noProof/>
        </w:rPr>
        <w:t>Conway, et al.</w:t>
      </w:r>
      <w:sdt>
        <w:sdtPr>
          <w:rPr>
            <w:rFonts w:ascii="Verdana" w:hAnsi="Verdana"/>
          </w:rPr>
          <w:id w:val="1786837851"/>
          <w:citation/>
        </w:sdtPr>
        <w:sdtContent>
          <w:r w:rsidR="00F23942" w:rsidRPr="008650C6">
            <w:rPr>
              <w:rFonts w:ascii="Verdana" w:hAnsi="Verdana"/>
            </w:rPr>
            <w:fldChar w:fldCharType="begin"/>
          </w:r>
          <w:r>
            <w:rPr>
              <w:rFonts w:ascii="Verdana" w:hAnsi="Verdana"/>
            </w:rPr>
            <w:instrText xml:space="preserve">CITATION Con95 \n  \t  \l 2057 </w:instrText>
          </w:r>
          <w:r w:rsidR="00F23942" w:rsidRPr="008650C6">
            <w:rPr>
              <w:rFonts w:ascii="Verdana" w:hAnsi="Verdana"/>
            </w:rPr>
            <w:fldChar w:fldCharType="separate"/>
          </w:r>
          <w:r>
            <w:rPr>
              <w:rFonts w:ascii="Verdana" w:hAnsi="Verdana"/>
              <w:noProof/>
            </w:rPr>
            <w:t xml:space="preserve"> </w:t>
          </w:r>
          <w:r w:rsidRPr="008409DD">
            <w:rPr>
              <w:rFonts w:ascii="Verdana" w:hAnsi="Verdana"/>
              <w:noProof/>
            </w:rPr>
            <w:t>(1995)</w:t>
          </w:r>
          <w:r w:rsidR="00F23942" w:rsidRPr="008650C6">
            <w:rPr>
              <w:rFonts w:ascii="Verdana" w:hAnsi="Verdana"/>
            </w:rPr>
            <w:fldChar w:fldCharType="end"/>
          </w:r>
        </w:sdtContent>
      </w:sdt>
      <w:r w:rsidR="00F23942" w:rsidRPr="008650C6">
        <w:rPr>
          <w:rFonts w:ascii="Verdana" w:hAnsi="Verdana"/>
        </w:rPr>
        <w:t xml:space="preserve"> show that the dependability of interviews can be low but the researcher can increase the dependability of data gathered by using one-to-one interviews, recording all data in a systematic standard</w:t>
      </w:r>
      <w:r w:rsidR="00B13ADE">
        <w:rPr>
          <w:rFonts w:ascii="Verdana" w:hAnsi="Verdana"/>
        </w:rPr>
        <w:t>ised</w:t>
      </w:r>
      <w:r w:rsidR="00F23942" w:rsidRPr="008650C6">
        <w:rPr>
          <w:rFonts w:ascii="Verdana" w:hAnsi="Verdana"/>
        </w:rPr>
        <w:t xml:space="preserve"> approach, the interviewer trained or practiced in the structure of the interview, and using the same interviewer throughout gathering of the data to give the same bias to all respondents.</w:t>
      </w:r>
    </w:p>
    <w:p w14:paraId="54A4AF22" w14:textId="77777777" w:rsidR="00F23942" w:rsidRPr="008650C6" w:rsidRDefault="00F23942" w:rsidP="008650C6">
      <w:pPr>
        <w:spacing w:line="480" w:lineRule="auto"/>
        <w:jc w:val="both"/>
        <w:rPr>
          <w:rFonts w:ascii="Verdana" w:hAnsi="Verdana"/>
        </w:rPr>
      </w:pPr>
      <w:r w:rsidRPr="008650C6">
        <w:rPr>
          <w:rFonts w:ascii="Verdana" w:hAnsi="Verdana"/>
        </w:rPr>
        <w:t xml:space="preserve">Later with the change of technology available to researchers, </w:t>
      </w:r>
      <w:sdt>
        <w:sdtPr>
          <w:rPr>
            <w:rFonts w:ascii="Verdana" w:hAnsi="Verdana"/>
          </w:rPr>
          <w:id w:val="-1785330369"/>
          <w:citation/>
        </w:sdtPr>
        <w:sdtContent>
          <w:r w:rsidRPr="008650C6">
            <w:rPr>
              <w:rFonts w:ascii="Verdana" w:hAnsi="Verdana"/>
            </w:rPr>
            <w:fldChar w:fldCharType="begin"/>
          </w:r>
          <w:r w:rsidRPr="008650C6">
            <w:rPr>
              <w:rFonts w:ascii="Verdana" w:hAnsi="Verdana"/>
            </w:rPr>
            <w:instrText xml:space="preserve"> CITATION Den14 \l 2057 </w:instrText>
          </w:r>
          <w:r w:rsidRPr="008650C6">
            <w:rPr>
              <w:rFonts w:ascii="Verdana" w:hAnsi="Verdana"/>
            </w:rPr>
            <w:fldChar w:fldCharType="separate"/>
          </w:r>
          <w:r w:rsidRPr="008650C6">
            <w:rPr>
              <w:rFonts w:ascii="Verdana" w:hAnsi="Verdana"/>
              <w:noProof/>
            </w:rPr>
            <w:t>(Denscombe, 2014)</w:t>
          </w:r>
          <w:r w:rsidRPr="008650C6">
            <w:rPr>
              <w:rFonts w:ascii="Verdana" w:hAnsi="Verdana"/>
            </w:rPr>
            <w:fldChar w:fldCharType="end"/>
          </w:r>
        </w:sdtContent>
      </w:sdt>
      <w:r w:rsidRPr="008650C6">
        <w:rPr>
          <w:rFonts w:ascii="Verdana" w:hAnsi="Verdana"/>
        </w:rPr>
        <w:t xml:space="preserve"> explains another approach that can increase dependability of the research </w:t>
      </w:r>
      <w:r w:rsidRPr="008650C6">
        <w:rPr>
          <w:rFonts w:ascii="Verdana" w:hAnsi="Verdana"/>
        </w:rPr>
        <w:lastRenderedPageBreak/>
        <w:t>gathered; recording all interviews with Dictaphone and using talk to text software to transcribe, this limits human error.</w:t>
      </w:r>
    </w:p>
    <w:p w14:paraId="4CDF93BA" w14:textId="77777777" w:rsidR="00F23942" w:rsidRPr="008650C6" w:rsidRDefault="00F23942" w:rsidP="008650C6">
      <w:pPr>
        <w:pStyle w:val="Heading2"/>
        <w:spacing w:line="480" w:lineRule="auto"/>
        <w:jc w:val="both"/>
        <w:rPr>
          <w:color w:val="auto"/>
        </w:rPr>
      </w:pPr>
      <w:bookmarkStart w:id="52" w:name="_Toc513698659"/>
      <w:r w:rsidRPr="008650C6">
        <w:rPr>
          <w:color w:val="auto"/>
        </w:rPr>
        <w:t>Ethical Concerns</w:t>
      </w:r>
      <w:bookmarkEnd w:id="52"/>
      <w:r w:rsidRPr="008650C6">
        <w:rPr>
          <w:color w:val="auto"/>
        </w:rPr>
        <w:t xml:space="preserve"> </w:t>
      </w:r>
    </w:p>
    <w:p w14:paraId="38332162" w14:textId="77777777" w:rsidR="00F23942" w:rsidRPr="008650C6" w:rsidRDefault="00F23942" w:rsidP="008650C6">
      <w:pPr>
        <w:spacing w:line="480" w:lineRule="auto"/>
        <w:jc w:val="both"/>
        <w:rPr>
          <w:rFonts w:ascii="Verdana" w:hAnsi="Verdana"/>
        </w:rPr>
      </w:pPr>
      <w:r w:rsidRPr="008650C6">
        <w:rPr>
          <w:rFonts w:ascii="Verdana" w:hAnsi="Verdana"/>
        </w:rPr>
        <w:t xml:space="preserve">One concern of the research proposed is the nature of the questions asked around the sensitive nature and emotive nature of retention, talking about job experience in times of job insecurity can cause respondents stress </w:t>
      </w:r>
      <w:sdt>
        <w:sdtPr>
          <w:rPr>
            <w:rFonts w:ascii="Verdana" w:hAnsi="Verdana"/>
          </w:rPr>
          <w:id w:val="282702612"/>
          <w:citation/>
        </w:sdtPr>
        <w:sdtContent>
          <w:r w:rsidRPr="008650C6">
            <w:rPr>
              <w:rFonts w:ascii="Verdana" w:hAnsi="Verdana"/>
            </w:rPr>
            <w:fldChar w:fldCharType="begin"/>
          </w:r>
          <w:r w:rsidRPr="008650C6">
            <w:rPr>
              <w:rFonts w:ascii="Verdana" w:hAnsi="Verdana"/>
            </w:rPr>
            <w:instrText xml:space="preserve"> CITATION Bur82 \l 2057 </w:instrText>
          </w:r>
          <w:r w:rsidRPr="008650C6">
            <w:rPr>
              <w:rFonts w:ascii="Verdana" w:hAnsi="Verdana"/>
            </w:rPr>
            <w:fldChar w:fldCharType="separate"/>
          </w:r>
          <w:r w:rsidRPr="008650C6">
            <w:rPr>
              <w:rFonts w:ascii="Verdana" w:hAnsi="Verdana"/>
              <w:noProof/>
            </w:rPr>
            <w:t>(Burgard, et al., 1982)</w:t>
          </w:r>
          <w:r w:rsidRPr="008650C6">
            <w:rPr>
              <w:rFonts w:ascii="Verdana" w:hAnsi="Verdana"/>
            </w:rPr>
            <w:fldChar w:fldCharType="end"/>
          </w:r>
        </w:sdtContent>
      </w:sdt>
      <w:r w:rsidRPr="008650C6">
        <w:rPr>
          <w:rFonts w:ascii="Verdana" w:hAnsi="Verdana"/>
        </w:rPr>
        <w:t xml:space="preserve">. The researcher shall act in a professional and empathetic manner to minimise stress of the subject area </w:t>
      </w:r>
      <w:sdt>
        <w:sdtPr>
          <w:rPr>
            <w:rFonts w:ascii="Verdana" w:hAnsi="Verdana"/>
          </w:rPr>
          <w:id w:val="724797902"/>
          <w:citation/>
        </w:sdtPr>
        <w:sdtContent>
          <w:r w:rsidRPr="008650C6">
            <w:rPr>
              <w:rFonts w:ascii="Verdana" w:hAnsi="Verdana"/>
            </w:rPr>
            <w:fldChar w:fldCharType="begin"/>
          </w:r>
          <w:r w:rsidRPr="008650C6">
            <w:rPr>
              <w:rFonts w:ascii="Verdana" w:hAnsi="Verdana"/>
            </w:rPr>
            <w:instrText xml:space="preserve"> CITATION Den14 \l 2057 </w:instrText>
          </w:r>
          <w:r w:rsidRPr="008650C6">
            <w:rPr>
              <w:rFonts w:ascii="Verdana" w:hAnsi="Verdana"/>
            </w:rPr>
            <w:fldChar w:fldCharType="separate"/>
          </w:r>
          <w:r w:rsidRPr="008650C6">
            <w:rPr>
              <w:rFonts w:ascii="Verdana" w:hAnsi="Verdana"/>
              <w:noProof/>
            </w:rPr>
            <w:t>(Denscombe, 2014)</w:t>
          </w:r>
          <w:r w:rsidRPr="008650C6">
            <w:rPr>
              <w:rFonts w:ascii="Verdana" w:hAnsi="Verdana"/>
            </w:rPr>
            <w:fldChar w:fldCharType="end"/>
          </w:r>
        </w:sdtContent>
      </w:sdt>
      <w:r w:rsidRPr="008650C6">
        <w:rPr>
          <w:rFonts w:ascii="Verdana" w:hAnsi="Verdana"/>
        </w:rPr>
        <w:t xml:space="preserve">. The researcher will also before the interview commences reiterate the purpose of the interview and the study to be as transparent as possible and state that the interview is confidential and anonymous giving reassurance responses given will not affect their current job or </w:t>
      </w:r>
      <w:proofErr w:type="gramStart"/>
      <w:r w:rsidRPr="008650C6">
        <w:rPr>
          <w:rFonts w:ascii="Verdana" w:hAnsi="Verdana"/>
        </w:rPr>
        <w:t>future prospects</w:t>
      </w:r>
      <w:proofErr w:type="gramEnd"/>
      <w:r w:rsidRPr="008650C6">
        <w:rPr>
          <w:rFonts w:ascii="Verdana" w:hAnsi="Verdana"/>
        </w:rPr>
        <w:t xml:space="preserve"> within the organisation studied. The participants will also have the option to view the finished thesis to make sure that data given is not construed by the researcher.</w:t>
      </w:r>
    </w:p>
    <w:p w14:paraId="1C948C23" w14:textId="77777777" w:rsidR="00F23942" w:rsidRPr="008650C6" w:rsidRDefault="00F23942" w:rsidP="008650C6">
      <w:pPr>
        <w:pStyle w:val="Heading2"/>
        <w:spacing w:line="480" w:lineRule="auto"/>
        <w:jc w:val="both"/>
        <w:rPr>
          <w:color w:val="auto"/>
        </w:rPr>
      </w:pPr>
      <w:bookmarkStart w:id="53" w:name="_Toc513698660"/>
      <w:r w:rsidRPr="008650C6">
        <w:rPr>
          <w:color w:val="auto"/>
        </w:rPr>
        <w:t>Limitations</w:t>
      </w:r>
      <w:bookmarkEnd w:id="53"/>
      <w:r w:rsidRPr="008650C6">
        <w:rPr>
          <w:color w:val="auto"/>
        </w:rPr>
        <w:t xml:space="preserve"> </w:t>
      </w:r>
    </w:p>
    <w:p w14:paraId="09D0E4E6" w14:textId="77777777" w:rsidR="00F23942" w:rsidRPr="008650C6" w:rsidRDefault="00F23942" w:rsidP="008650C6">
      <w:pPr>
        <w:spacing w:line="480" w:lineRule="auto"/>
        <w:jc w:val="both"/>
        <w:rPr>
          <w:rFonts w:ascii="Verdana" w:hAnsi="Verdana"/>
        </w:rPr>
      </w:pPr>
      <w:r w:rsidRPr="008650C6">
        <w:rPr>
          <w:rFonts w:ascii="Verdana" w:hAnsi="Verdana"/>
        </w:rPr>
        <w:t>Limitations of the research gathered at bachelor’s level are the time constraints of the study to gather respondents and analysis the data given and cost factors of gathering the data.</w:t>
      </w:r>
    </w:p>
    <w:p w14:paraId="2DE9F84A" w14:textId="77777777" w:rsidR="00F23942" w:rsidRPr="008650C6" w:rsidRDefault="00F23942" w:rsidP="008650C6">
      <w:pPr>
        <w:tabs>
          <w:tab w:val="left" w:pos="3600"/>
        </w:tabs>
        <w:spacing w:line="480" w:lineRule="auto"/>
        <w:jc w:val="both"/>
        <w:rPr>
          <w:rFonts w:ascii="Verdana" w:hAnsi="Verdana"/>
        </w:rPr>
      </w:pPr>
      <w:r w:rsidRPr="008650C6">
        <w:rPr>
          <w:rFonts w:ascii="Verdana" w:hAnsi="Verdana"/>
        </w:rPr>
        <w:t xml:space="preserve">The overarching limitation to the thesis can be accredited to the dependability of method of data collect, qualitative data, and if the validity of the study can be verified with replication by another researcher </w:t>
      </w:r>
      <w:sdt>
        <w:sdtPr>
          <w:rPr>
            <w:rFonts w:ascii="Verdana" w:hAnsi="Verdana"/>
          </w:rPr>
          <w:id w:val="925536254"/>
          <w:citation/>
        </w:sdtPr>
        <w:sdtContent>
          <w:r w:rsidRPr="008650C6">
            <w:rPr>
              <w:rFonts w:ascii="Verdana" w:hAnsi="Verdana"/>
            </w:rPr>
            <w:fldChar w:fldCharType="begin"/>
          </w:r>
          <w:r w:rsidRPr="008650C6">
            <w:rPr>
              <w:rFonts w:ascii="Verdana" w:hAnsi="Verdana"/>
            </w:rPr>
            <w:instrText xml:space="preserve"> CITATION Lif94 \l 2057 </w:instrText>
          </w:r>
          <w:r w:rsidRPr="008650C6">
            <w:rPr>
              <w:rFonts w:ascii="Verdana" w:hAnsi="Verdana"/>
            </w:rPr>
            <w:fldChar w:fldCharType="separate"/>
          </w:r>
          <w:r w:rsidRPr="008650C6">
            <w:rPr>
              <w:rFonts w:ascii="Verdana" w:hAnsi="Verdana"/>
              <w:noProof/>
            </w:rPr>
            <w:t>(Life, 1994)</w:t>
          </w:r>
          <w:r w:rsidRPr="008650C6">
            <w:rPr>
              <w:rFonts w:ascii="Verdana" w:hAnsi="Verdana"/>
            </w:rPr>
            <w:fldChar w:fldCharType="end"/>
          </w:r>
        </w:sdtContent>
      </w:sdt>
      <w:r w:rsidRPr="008650C6">
        <w:rPr>
          <w:rFonts w:ascii="Verdana" w:hAnsi="Verdana"/>
        </w:rPr>
        <w:t xml:space="preserve">. The methodology which shall be used throughout data collection and analysis of semi-structured interviews is a standard practice used in the field of qualitative data collection backed by previous academic research </w:t>
      </w:r>
      <w:sdt>
        <w:sdtPr>
          <w:rPr>
            <w:rFonts w:ascii="Verdana" w:hAnsi="Verdana"/>
          </w:rPr>
          <w:id w:val="-2084836014"/>
          <w:citation/>
        </w:sdtPr>
        <w:sdtContent>
          <w:r w:rsidRPr="008650C6">
            <w:rPr>
              <w:rFonts w:ascii="Verdana" w:hAnsi="Verdana"/>
            </w:rPr>
            <w:fldChar w:fldCharType="begin"/>
          </w:r>
          <w:r w:rsidRPr="008650C6">
            <w:rPr>
              <w:rFonts w:ascii="Verdana" w:hAnsi="Verdana"/>
            </w:rPr>
            <w:instrText xml:space="preserve"> CITATION Gub81 \l 2057 </w:instrText>
          </w:r>
          <w:r w:rsidRPr="008650C6">
            <w:rPr>
              <w:rFonts w:ascii="Verdana" w:hAnsi="Verdana"/>
            </w:rPr>
            <w:fldChar w:fldCharType="separate"/>
          </w:r>
          <w:r w:rsidRPr="008650C6">
            <w:rPr>
              <w:rFonts w:ascii="Verdana" w:hAnsi="Verdana"/>
              <w:noProof/>
            </w:rPr>
            <w:t>(Guba &amp; Lincoln, 1981)</w:t>
          </w:r>
          <w:r w:rsidRPr="008650C6">
            <w:rPr>
              <w:rFonts w:ascii="Verdana" w:hAnsi="Verdana"/>
            </w:rPr>
            <w:fldChar w:fldCharType="end"/>
          </w:r>
        </w:sdtContent>
      </w:sdt>
      <w:r w:rsidRPr="008650C6">
        <w:rPr>
          <w:rFonts w:ascii="Verdana" w:hAnsi="Verdana"/>
        </w:rPr>
        <w:t xml:space="preserve">. To aid further </w:t>
      </w:r>
      <w:r w:rsidRPr="008650C6">
        <w:rPr>
          <w:rFonts w:ascii="Verdana" w:hAnsi="Verdana"/>
        </w:rPr>
        <w:lastRenderedPageBreak/>
        <w:t xml:space="preserve">validity of the data analysis the appendices shall include transcribes of all interview questions and data. </w:t>
      </w:r>
    </w:p>
    <w:p w14:paraId="03E6F339" w14:textId="77777777" w:rsidR="00F23942" w:rsidRPr="008650C6" w:rsidRDefault="00F23942" w:rsidP="008650C6">
      <w:pPr>
        <w:tabs>
          <w:tab w:val="left" w:pos="3600"/>
        </w:tabs>
        <w:spacing w:line="480" w:lineRule="auto"/>
        <w:jc w:val="both"/>
        <w:rPr>
          <w:rFonts w:ascii="Verdana" w:hAnsi="Verdana"/>
        </w:rPr>
      </w:pPr>
    </w:p>
    <w:p w14:paraId="4E0D77FF" w14:textId="645432BA" w:rsidR="008650C6" w:rsidRDefault="00F23942" w:rsidP="008650C6">
      <w:pPr>
        <w:tabs>
          <w:tab w:val="left" w:pos="3600"/>
        </w:tabs>
        <w:spacing w:line="480" w:lineRule="auto"/>
        <w:jc w:val="both"/>
        <w:rPr>
          <w:rFonts w:ascii="Verdana" w:hAnsi="Verdana"/>
        </w:rPr>
      </w:pPr>
      <w:r w:rsidRPr="008650C6">
        <w:rPr>
          <w:rFonts w:ascii="Verdana" w:hAnsi="Verdana"/>
        </w:rPr>
        <w:t xml:space="preserve">Chapter 4 will use the methodology of data collection described within the current Chapter to discuss and analysis themes within the data gathered. </w:t>
      </w:r>
    </w:p>
    <w:p w14:paraId="0D2AF698" w14:textId="77777777" w:rsidR="008650C6" w:rsidRDefault="008650C6">
      <w:pPr>
        <w:rPr>
          <w:rFonts w:ascii="Verdana" w:hAnsi="Verdana"/>
        </w:rPr>
      </w:pPr>
      <w:r>
        <w:rPr>
          <w:rFonts w:ascii="Verdana" w:hAnsi="Verdana"/>
        </w:rPr>
        <w:br w:type="page"/>
      </w:r>
    </w:p>
    <w:p w14:paraId="71299C0A" w14:textId="77777777" w:rsidR="00F23942" w:rsidRPr="008650C6" w:rsidRDefault="00F23942" w:rsidP="008650C6">
      <w:pPr>
        <w:tabs>
          <w:tab w:val="left" w:pos="3600"/>
        </w:tabs>
        <w:spacing w:line="480" w:lineRule="auto"/>
        <w:jc w:val="both"/>
        <w:rPr>
          <w:rFonts w:ascii="Verdana" w:hAnsi="Verdana"/>
        </w:rPr>
      </w:pPr>
    </w:p>
    <w:p w14:paraId="75C14481" w14:textId="77777777" w:rsidR="00F23942" w:rsidRPr="00127AFF" w:rsidRDefault="00F23942" w:rsidP="00127AFF">
      <w:pPr>
        <w:pStyle w:val="Heading1"/>
        <w:jc w:val="both"/>
      </w:pPr>
      <w:bookmarkStart w:id="54" w:name="_Toc513698661"/>
      <w:r w:rsidRPr="00127AFF">
        <w:t>Chapter 4 - Data Analysis</w:t>
      </w:r>
      <w:bookmarkEnd w:id="54"/>
    </w:p>
    <w:p w14:paraId="477F058F" w14:textId="77777777" w:rsidR="004A6753" w:rsidRPr="00127AFF" w:rsidRDefault="004A6753" w:rsidP="00127AFF">
      <w:pPr>
        <w:pStyle w:val="ListParagraph"/>
        <w:keepNext/>
        <w:keepLines/>
        <w:numPr>
          <w:ilvl w:val="1"/>
          <w:numId w:val="5"/>
        </w:numPr>
        <w:spacing w:before="40" w:after="0"/>
        <w:contextualSpacing w:val="0"/>
        <w:jc w:val="both"/>
        <w:outlineLvl w:val="1"/>
        <w:rPr>
          <w:rFonts w:ascii="Verdana" w:eastAsiaTheme="majorEastAsia" w:hAnsi="Verdana" w:cstheme="majorBidi"/>
          <w:vanish/>
          <w:color w:val="000000" w:themeColor="text1"/>
          <w:sz w:val="26"/>
          <w:szCs w:val="26"/>
        </w:rPr>
      </w:pPr>
      <w:bookmarkStart w:id="55" w:name="_Toc513693462"/>
      <w:bookmarkStart w:id="56" w:name="_Toc513694379"/>
      <w:bookmarkStart w:id="57" w:name="_Toc513696851"/>
      <w:bookmarkStart w:id="58" w:name="_Toc513698090"/>
      <w:bookmarkStart w:id="59" w:name="_Toc513698492"/>
      <w:bookmarkStart w:id="60" w:name="_Toc513698578"/>
      <w:bookmarkStart w:id="61" w:name="_Toc513698662"/>
      <w:bookmarkEnd w:id="55"/>
      <w:bookmarkEnd w:id="56"/>
      <w:bookmarkEnd w:id="57"/>
      <w:bookmarkEnd w:id="58"/>
      <w:bookmarkEnd w:id="59"/>
      <w:bookmarkEnd w:id="60"/>
      <w:bookmarkEnd w:id="61"/>
    </w:p>
    <w:p w14:paraId="126E0506" w14:textId="1B4880B9" w:rsidR="00F23942" w:rsidRPr="00127AFF" w:rsidRDefault="00F23942" w:rsidP="00177C60">
      <w:pPr>
        <w:pStyle w:val="Heading2"/>
        <w:spacing w:line="480" w:lineRule="auto"/>
        <w:jc w:val="both"/>
      </w:pPr>
      <w:bookmarkStart w:id="62" w:name="_Toc513698663"/>
      <w:r w:rsidRPr="00127AFF">
        <w:t>Introduction</w:t>
      </w:r>
      <w:bookmarkEnd w:id="62"/>
      <w:r w:rsidRPr="00127AFF">
        <w:t xml:space="preserve"> </w:t>
      </w:r>
    </w:p>
    <w:p w14:paraId="21C369E9" w14:textId="1DEF7F3B" w:rsidR="00F23942" w:rsidRDefault="00F23942" w:rsidP="00177C60">
      <w:pPr>
        <w:spacing w:line="480" w:lineRule="auto"/>
        <w:jc w:val="both"/>
        <w:rPr>
          <w:rFonts w:ascii="Verdana" w:hAnsi="Verdana"/>
        </w:rPr>
      </w:pPr>
      <w:r w:rsidRPr="00127AFF">
        <w:rPr>
          <w:rFonts w:ascii="Verdana" w:hAnsi="Verdana"/>
        </w:rPr>
        <w:t>The Chapter is undertaken to analyse the data gathered through the primary research method of semi-structured interviews as shown by Chapter 3 and to accomplish objective 3 of the thesis:</w:t>
      </w:r>
    </w:p>
    <w:p w14:paraId="769944AC" w14:textId="5E498AE0" w:rsidR="003E1973" w:rsidRPr="003E1973" w:rsidRDefault="003E1973" w:rsidP="003E1973">
      <w:pPr>
        <w:pStyle w:val="ListParagraph"/>
        <w:numPr>
          <w:ilvl w:val="0"/>
          <w:numId w:val="15"/>
        </w:numPr>
        <w:autoSpaceDE w:val="0"/>
        <w:autoSpaceDN w:val="0"/>
        <w:adjustRightInd w:val="0"/>
        <w:spacing w:line="480" w:lineRule="auto"/>
        <w:jc w:val="both"/>
        <w:rPr>
          <w:rFonts w:ascii="Verdana" w:hAnsi="Verdana"/>
        </w:rPr>
      </w:pPr>
      <w:r w:rsidRPr="003E1973">
        <w:rPr>
          <w:rFonts w:ascii="Verdana" w:hAnsi="Verdana"/>
        </w:rPr>
        <w:t xml:space="preserve">To evaluate the results of the qualitative data against the current </w:t>
      </w:r>
      <w:r w:rsidR="00401678">
        <w:rPr>
          <w:rFonts w:ascii="Verdana" w:hAnsi="Verdana"/>
        </w:rPr>
        <w:t>literature</w:t>
      </w:r>
      <w:r w:rsidRPr="003E1973">
        <w:rPr>
          <w:rFonts w:ascii="Verdana" w:hAnsi="Verdana"/>
        </w:rPr>
        <w:t xml:space="preserve"> and assess if the findings correlate.</w:t>
      </w:r>
    </w:p>
    <w:p w14:paraId="07F0C105" w14:textId="77777777" w:rsidR="003E1973" w:rsidRPr="00127AFF" w:rsidRDefault="003E1973" w:rsidP="00177C60">
      <w:pPr>
        <w:spacing w:line="480" w:lineRule="auto"/>
        <w:jc w:val="both"/>
        <w:rPr>
          <w:rFonts w:ascii="Verdana" w:hAnsi="Verdana"/>
        </w:rPr>
      </w:pPr>
    </w:p>
    <w:p w14:paraId="2A992FE0" w14:textId="77777777" w:rsidR="00F23942" w:rsidRPr="00127AFF" w:rsidRDefault="00F23942" w:rsidP="00177C60">
      <w:pPr>
        <w:spacing w:line="480" w:lineRule="auto"/>
        <w:jc w:val="both"/>
        <w:rPr>
          <w:rFonts w:ascii="Verdana" w:hAnsi="Verdana"/>
        </w:rPr>
      </w:pPr>
      <w:bookmarkStart w:id="63" w:name="_Hlk513669468"/>
      <w:r w:rsidRPr="00127AFF">
        <w:rPr>
          <w:rFonts w:ascii="Verdana" w:hAnsi="Verdana"/>
        </w:rPr>
        <w:t xml:space="preserve">The six-step method developed by Braun and Clarke </w:t>
      </w:r>
      <w:sdt>
        <w:sdtPr>
          <w:rPr>
            <w:rFonts w:ascii="Verdana" w:hAnsi="Verdana"/>
          </w:rPr>
          <w:id w:val="-604955479"/>
          <w:citation/>
        </w:sdtPr>
        <w:sdtContent>
          <w:r w:rsidRPr="00127AFF">
            <w:rPr>
              <w:rFonts w:ascii="Verdana" w:hAnsi="Verdana"/>
            </w:rPr>
            <w:fldChar w:fldCharType="begin"/>
          </w:r>
          <w:r w:rsidRPr="00127AFF">
            <w:rPr>
              <w:rFonts w:ascii="Verdana" w:hAnsi="Verdana"/>
            </w:rPr>
            <w:instrText xml:space="preserve">CITATION Bra06 \n  \t  \l 2057 </w:instrText>
          </w:r>
          <w:r w:rsidRPr="00127AFF">
            <w:rPr>
              <w:rFonts w:ascii="Verdana" w:hAnsi="Verdana"/>
            </w:rPr>
            <w:fldChar w:fldCharType="separate"/>
          </w:r>
          <w:r w:rsidRPr="00127AFF">
            <w:rPr>
              <w:rFonts w:ascii="Verdana" w:hAnsi="Verdana"/>
              <w:noProof/>
            </w:rPr>
            <w:t>(2006)</w:t>
          </w:r>
          <w:r w:rsidRPr="00127AFF">
            <w:rPr>
              <w:rFonts w:ascii="Verdana" w:hAnsi="Verdana"/>
            </w:rPr>
            <w:fldChar w:fldCharType="end"/>
          </w:r>
        </w:sdtContent>
      </w:sdt>
      <w:r w:rsidRPr="00127AFF">
        <w:rPr>
          <w:rFonts w:ascii="Verdana" w:hAnsi="Verdana"/>
        </w:rPr>
        <w:t xml:space="preserve"> shall be utilized to form a narrative of the qualitative data gathered from the semi-structured interviews, mind maps shall be draw from the data for high level themes, then using the program </w:t>
      </w:r>
      <w:proofErr w:type="spellStart"/>
      <w:r w:rsidRPr="00127AFF">
        <w:rPr>
          <w:rFonts w:ascii="Verdana" w:hAnsi="Verdana"/>
        </w:rPr>
        <w:t>Nvivo</w:t>
      </w:r>
      <w:proofErr w:type="spellEnd"/>
      <w:r w:rsidRPr="00127AFF">
        <w:rPr>
          <w:rFonts w:ascii="Verdana" w:hAnsi="Verdana"/>
        </w:rPr>
        <w:t xml:space="preserve"> to organise the data using codes for evaluation of trends and patterns of theory within the data </w:t>
      </w:r>
      <w:sdt>
        <w:sdtPr>
          <w:rPr>
            <w:rFonts w:ascii="Verdana" w:hAnsi="Verdana"/>
          </w:rPr>
          <w:id w:val="-728536651"/>
          <w:citation/>
        </w:sdtPr>
        <w:sdtContent>
          <w:r w:rsidRPr="00127AFF">
            <w:rPr>
              <w:rFonts w:ascii="Verdana" w:hAnsi="Verdana"/>
            </w:rPr>
            <w:fldChar w:fldCharType="begin"/>
          </w:r>
          <w:r w:rsidRPr="00127AFF">
            <w:rPr>
              <w:rFonts w:ascii="Verdana" w:hAnsi="Verdana"/>
            </w:rPr>
            <w:instrText xml:space="preserve"> CITATION Sal09 \l 2057 </w:instrText>
          </w:r>
          <w:r w:rsidRPr="00127AFF">
            <w:rPr>
              <w:rFonts w:ascii="Verdana" w:hAnsi="Verdana"/>
            </w:rPr>
            <w:fldChar w:fldCharType="separate"/>
          </w:r>
          <w:r w:rsidRPr="00127AFF">
            <w:rPr>
              <w:rFonts w:ascii="Verdana" w:hAnsi="Verdana"/>
              <w:noProof/>
            </w:rPr>
            <w:t>(Saldana, 2009)</w:t>
          </w:r>
          <w:r w:rsidRPr="00127AFF">
            <w:rPr>
              <w:rFonts w:ascii="Verdana" w:hAnsi="Verdana"/>
            </w:rPr>
            <w:fldChar w:fldCharType="end"/>
          </w:r>
        </w:sdtContent>
      </w:sdt>
      <w:r w:rsidRPr="00127AFF">
        <w:rPr>
          <w:rFonts w:ascii="Verdana" w:hAnsi="Verdana"/>
        </w:rPr>
        <w:t xml:space="preserve">. The transcripts of the data will be organised into nodes then sub categories shall be used to analysis further trends to form the evaluation of the data. This evaluation shall be presented in thematic narrative form, </w:t>
      </w:r>
      <w:sdt>
        <w:sdtPr>
          <w:rPr>
            <w:rFonts w:ascii="Verdana" w:hAnsi="Verdana"/>
          </w:rPr>
          <w:id w:val="-1333991918"/>
          <w:citation/>
        </w:sdtPr>
        <w:sdtContent>
          <w:r w:rsidRPr="00127AFF">
            <w:rPr>
              <w:rFonts w:ascii="Verdana" w:hAnsi="Verdana"/>
            </w:rPr>
            <w:fldChar w:fldCharType="begin"/>
          </w:r>
          <w:r w:rsidRPr="00127AFF">
            <w:rPr>
              <w:rFonts w:ascii="Verdana" w:hAnsi="Verdana"/>
            </w:rPr>
            <w:instrText xml:space="preserve"> CITATION Rie93 \l 2057 </w:instrText>
          </w:r>
          <w:r w:rsidRPr="00127AFF">
            <w:rPr>
              <w:rFonts w:ascii="Verdana" w:hAnsi="Verdana"/>
            </w:rPr>
            <w:fldChar w:fldCharType="separate"/>
          </w:r>
          <w:r w:rsidRPr="00127AFF">
            <w:rPr>
              <w:rFonts w:ascii="Verdana" w:hAnsi="Verdana"/>
              <w:noProof/>
            </w:rPr>
            <w:t>(Riessman, 1993)</w:t>
          </w:r>
          <w:r w:rsidRPr="00127AFF">
            <w:rPr>
              <w:rFonts w:ascii="Verdana" w:hAnsi="Verdana"/>
            </w:rPr>
            <w:fldChar w:fldCharType="end"/>
          </w:r>
        </w:sdtContent>
      </w:sdt>
      <w:r w:rsidRPr="00127AFF">
        <w:rPr>
          <w:rFonts w:ascii="Verdana" w:hAnsi="Verdana"/>
        </w:rPr>
        <w:t>, underpinning or disputing current existing theory.</w:t>
      </w:r>
    </w:p>
    <w:p w14:paraId="51CE6EDA" w14:textId="77777777" w:rsidR="00F23942" w:rsidRPr="00127AFF" w:rsidRDefault="00F23942" w:rsidP="00177C60">
      <w:pPr>
        <w:pStyle w:val="Heading2"/>
        <w:spacing w:line="480" w:lineRule="auto"/>
        <w:jc w:val="both"/>
      </w:pPr>
      <w:bookmarkStart w:id="64" w:name="_Toc513698664"/>
      <w:bookmarkEnd w:id="63"/>
      <w:r w:rsidRPr="00127AFF">
        <w:t>Background for findings</w:t>
      </w:r>
      <w:bookmarkEnd w:id="64"/>
    </w:p>
    <w:p w14:paraId="777F9029" w14:textId="22EA96A7" w:rsidR="00F23942" w:rsidRPr="00127AFF" w:rsidRDefault="00F23942" w:rsidP="00177C60">
      <w:pPr>
        <w:spacing w:line="480" w:lineRule="auto"/>
        <w:jc w:val="both"/>
        <w:rPr>
          <w:rFonts w:ascii="Verdana" w:hAnsi="Verdana"/>
        </w:rPr>
      </w:pPr>
      <w:r w:rsidRPr="00127AFF">
        <w:rPr>
          <w:rFonts w:ascii="Verdana" w:hAnsi="Verdana"/>
        </w:rPr>
        <w:t xml:space="preserve">The researcher shall assess the transcripts of the data for any over lapping themes that are reoccurring and establish if these correspond to the theory evaluated within Chapter 2 or form new links to theory that was not prior assessed </w:t>
      </w:r>
      <w:sdt>
        <w:sdtPr>
          <w:rPr>
            <w:rFonts w:ascii="Verdana" w:hAnsi="Verdana"/>
          </w:rPr>
          <w:id w:val="683712476"/>
          <w:citation/>
        </w:sdtPr>
        <w:sdtContent>
          <w:r w:rsidRPr="00127AFF">
            <w:rPr>
              <w:rFonts w:ascii="Verdana" w:hAnsi="Verdana"/>
            </w:rPr>
            <w:fldChar w:fldCharType="begin"/>
          </w:r>
          <w:r w:rsidRPr="00127AFF">
            <w:rPr>
              <w:rFonts w:ascii="Verdana" w:hAnsi="Verdana"/>
            </w:rPr>
            <w:instrText xml:space="preserve"> CITATION Den141 \l 2057 </w:instrText>
          </w:r>
          <w:r w:rsidRPr="00127AFF">
            <w:rPr>
              <w:rFonts w:ascii="Verdana" w:hAnsi="Verdana"/>
            </w:rPr>
            <w:fldChar w:fldCharType="separate"/>
          </w:r>
          <w:r w:rsidRPr="00127AFF">
            <w:rPr>
              <w:rFonts w:ascii="Verdana" w:hAnsi="Verdana"/>
              <w:noProof/>
            </w:rPr>
            <w:t>(Denscombe, 2014)</w:t>
          </w:r>
          <w:r w:rsidRPr="00127AFF">
            <w:rPr>
              <w:rFonts w:ascii="Verdana" w:hAnsi="Verdana"/>
            </w:rPr>
            <w:fldChar w:fldCharType="end"/>
          </w:r>
        </w:sdtContent>
      </w:sdt>
      <w:r w:rsidRPr="00127AFF">
        <w:rPr>
          <w:rFonts w:ascii="Verdana" w:hAnsi="Verdana"/>
        </w:rPr>
        <w:t xml:space="preserve">. The evaluation will be presented using the narrative format correlating main points from the interviews tied to the use of graphical and </w:t>
      </w:r>
      <w:r w:rsidRPr="00127AFF">
        <w:rPr>
          <w:rFonts w:ascii="Verdana" w:hAnsi="Verdana"/>
        </w:rPr>
        <w:lastRenderedPageBreak/>
        <w:t xml:space="preserve">pictorial data taken from the analysis using </w:t>
      </w:r>
      <w:proofErr w:type="spellStart"/>
      <w:r w:rsidRPr="00127AFF">
        <w:rPr>
          <w:rFonts w:ascii="Verdana" w:hAnsi="Verdana"/>
        </w:rPr>
        <w:t>Nvivo</w:t>
      </w:r>
      <w:proofErr w:type="spellEnd"/>
      <w:r w:rsidRPr="00127AFF">
        <w:rPr>
          <w:rFonts w:ascii="Verdana" w:hAnsi="Verdana"/>
        </w:rPr>
        <w:t xml:space="preserve"> to allow for a clearer understanding of the qualitative data</w:t>
      </w:r>
      <w:r w:rsidR="008409DD">
        <w:rPr>
          <w:rFonts w:ascii="Verdana" w:hAnsi="Verdana"/>
        </w:rPr>
        <w:t xml:space="preserve"> </w:t>
      </w:r>
      <w:r w:rsidR="008409DD" w:rsidRPr="008409DD">
        <w:rPr>
          <w:rFonts w:ascii="Verdana" w:hAnsi="Verdana"/>
        </w:rPr>
        <w:t xml:space="preserve">(Braun &amp; Clarke, 2006; </w:t>
      </w:r>
      <w:proofErr w:type="spellStart"/>
      <w:r w:rsidR="008409DD" w:rsidRPr="008409DD">
        <w:rPr>
          <w:rFonts w:ascii="Verdana" w:hAnsi="Verdana"/>
        </w:rPr>
        <w:t>Riessman</w:t>
      </w:r>
      <w:proofErr w:type="spellEnd"/>
      <w:r w:rsidR="008409DD" w:rsidRPr="008409DD">
        <w:rPr>
          <w:rFonts w:ascii="Verdana" w:hAnsi="Verdana"/>
        </w:rPr>
        <w:t>, 1993; Saldana, 2009)</w:t>
      </w:r>
      <w:r w:rsidRPr="00127AFF">
        <w:rPr>
          <w:rFonts w:ascii="Verdana" w:hAnsi="Verdana"/>
        </w:rPr>
        <w:t>. The findings are all based on the mono-method of research, collection from semi-structured interviews, taken from employees from the case-study regarding TATA Steel Port Talbot.</w:t>
      </w:r>
    </w:p>
    <w:p w14:paraId="73CA7578" w14:textId="77777777" w:rsidR="00F23942" w:rsidRPr="00127AFF" w:rsidRDefault="00F23942" w:rsidP="00177C60">
      <w:pPr>
        <w:spacing w:line="480" w:lineRule="auto"/>
        <w:jc w:val="both"/>
        <w:rPr>
          <w:rFonts w:ascii="Verdana" w:hAnsi="Verdana"/>
        </w:rPr>
      </w:pPr>
      <w:r w:rsidRPr="00127AFF">
        <w:rPr>
          <w:rFonts w:ascii="Verdana" w:hAnsi="Verdana"/>
        </w:rPr>
        <w:t>Three different types of employees were interviewed; Agency Worker, Apprentice Steel Worker, and HR Manager, these employees give a more holistic viewpoint of the current situation within TATA Steel Port Talbot in line and aiding to the thesis topic of Reputation and Retention. The interviews consisted of 14 question topics which allowed for the researcher to ask probing questions when needed. A double-blind question was asked half way through the interview once rapport had been built and the candidate felt comfortable in speaking more freely allowing for comparison and validity of data gathered once the theme of the thesis or narrative understanding of the topic had been gained by the interviewee giving more quality rich data to be able to be gleaned.</w:t>
      </w:r>
    </w:p>
    <w:p w14:paraId="3909711C" w14:textId="77777777" w:rsidR="00F23942" w:rsidRPr="00127AFF" w:rsidRDefault="00F23942" w:rsidP="00177C60">
      <w:pPr>
        <w:pStyle w:val="Heading2"/>
        <w:spacing w:line="480" w:lineRule="auto"/>
        <w:jc w:val="both"/>
      </w:pPr>
      <w:bookmarkStart w:id="65" w:name="_Toc513698665"/>
      <w:r w:rsidRPr="00127AFF">
        <w:t>Main Findings</w:t>
      </w:r>
      <w:bookmarkEnd w:id="65"/>
    </w:p>
    <w:p w14:paraId="3A450408" w14:textId="77777777" w:rsidR="00F23942" w:rsidRPr="00127AFF" w:rsidRDefault="00F23942" w:rsidP="00177C60">
      <w:pPr>
        <w:spacing w:line="480" w:lineRule="auto"/>
        <w:jc w:val="both"/>
        <w:rPr>
          <w:rFonts w:ascii="Verdana" w:hAnsi="Verdana"/>
        </w:rPr>
      </w:pPr>
      <w:r w:rsidRPr="00127AFF">
        <w:rPr>
          <w:rFonts w:ascii="Verdana" w:hAnsi="Verdana"/>
        </w:rPr>
        <w:t>The main findings have shown the links between reputation and retention to be trust and communication which shall be discussed and be split into three sections; reputation, retention, and links between the subjects. The analysis shall start with a high-level query and move into deeper evaluations including demographic of workforce differing perceptions and attitudes to the topics.</w:t>
      </w:r>
    </w:p>
    <w:p w14:paraId="364AFC77" w14:textId="77777777" w:rsidR="00A57D34" w:rsidRDefault="00A57D34">
      <w:pPr>
        <w:rPr>
          <w:rFonts w:ascii="Verdana" w:eastAsiaTheme="majorEastAsia" w:hAnsi="Verdana" w:cstheme="majorBidi"/>
          <w:color w:val="000000" w:themeColor="text1"/>
          <w:sz w:val="24"/>
          <w:szCs w:val="24"/>
        </w:rPr>
      </w:pPr>
      <w:bookmarkStart w:id="66" w:name="_Toc513698666"/>
      <w:r>
        <w:br w:type="page"/>
      </w:r>
    </w:p>
    <w:p w14:paraId="04B87DFA" w14:textId="56B3442B" w:rsidR="00F23942" w:rsidRPr="00127AFF" w:rsidRDefault="00F23942" w:rsidP="00127AFF">
      <w:pPr>
        <w:pStyle w:val="Heading3"/>
        <w:jc w:val="both"/>
      </w:pPr>
      <w:r w:rsidRPr="00127AFF">
        <w:lastRenderedPageBreak/>
        <w:t>Participants</w:t>
      </w:r>
      <w:bookmarkEnd w:id="66"/>
    </w:p>
    <w:p w14:paraId="34C595D8" w14:textId="3F13129D" w:rsidR="00F23942" w:rsidRPr="00127AFF" w:rsidRDefault="00F23942" w:rsidP="00127AFF">
      <w:pPr>
        <w:jc w:val="both"/>
        <w:rPr>
          <w:rFonts w:ascii="Verdana" w:hAnsi="Verdana"/>
        </w:rPr>
      </w:pPr>
    </w:p>
    <w:tbl>
      <w:tblPr>
        <w:tblStyle w:val="TableGrid"/>
        <w:tblW w:w="0" w:type="auto"/>
        <w:tblInd w:w="1435" w:type="dxa"/>
        <w:tblLook w:val="04A0" w:firstRow="1" w:lastRow="0" w:firstColumn="1" w:lastColumn="0" w:noHBand="0" w:noVBand="1"/>
      </w:tblPr>
      <w:tblGrid>
        <w:gridCol w:w="2254"/>
        <w:gridCol w:w="2254"/>
        <w:gridCol w:w="2254"/>
      </w:tblGrid>
      <w:tr w:rsidR="00F23942" w:rsidRPr="00127AFF" w14:paraId="44C1BE4A" w14:textId="77777777" w:rsidTr="00127AFF">
        <w:tc>
          <w:tcPr>
            <w:tcW w:w="2254" w:type="dxa"/>
          </w:tcPr>
          <w:p w14:paraId="1B1257E3" w14:textId="77777777" w:rsidR="00F23942" w:rsidRPr="00127AFF" w:rsidRDefault="00F23942" w:rsidP="00127AFF">
            <w:pPr>
              <w:rPr>
                <w:rFonts w:ascii="Verdana" w:hAnsi="Verdana"/>
              </w:rPr>
            </w:pPr>
          </w:p>
        </w:tc>
        <w:tc>
          <w:tcPr>
            <w:tcW w:w="2254" w:type="dxa"/>
          </w:tcPr>
          <w:p w14:paraId="29C25FD4" w14:textId="77777777" w:rsidR="00F23942" w:rsidRPr="00127AFF" w:rsidRDefault="00F23942" w:rsidP="00127AFF">
            <w:pPr>
              <w:rPr>
                <w:rFonts w:ascii="Verdana" w:hAnsi="Verdana"/>
              </w:rPr>
            </w:pPr>
            <w:r w:rsidRPr="00127AFF">
              <w:rPr>
                <w:rFonts w:ascii="Verdana" w:hAnsi="Verdana"/>
              </w:rPr>
              <w:t>Level in organisation</w:t>
            </w:r>
          </w:p>
        </w:tc>
        <w:tc>
          <w:tcPr>
            <w:tcW w:w="2254" w:type="dxa"/>
          </w:tcPr>
          <w:p w14:paraId="20E322FB" w14:textId="77777777" w:rsidR="00F23942" w:rsidRPr="00127AFF" w:rsidRDefault="00F23942" w:rsidP="00127AFF">
            <w:pPr>
              <w:rPr>
                <w:rFonts w:ascii="Verdana" w:hAnsi="Verdana"/>
              </w:rPr>
            </w:pPr>
            <w:r w:rsidRPr="00127AFF">
              <w:rPr>
                <w:rFonts w:ascii="Verdana" w:hAnsi="Verdana"/>
              </w:rPr>
              <w:t>Demographic</w:t>
            </w:r>
          </w:p>
        </w:tc>
      </w:tr>
      <w:tr w:rsidR="00F23942" w:rsidRPr="00127AFF" w14:paraId="78570C58" w14:textId="77777777" w:rsidTr="00127AFF">
        <w:tc>
          <w:tcPr>
            <w:tcW w:w="2254" w:type="dxa"/>
          </w:tcPr>
          <w:p w14:paraId="57AE052F" w14:textId="77777777" w:rsidR="00F23942" w:rsidRPr="00127AFF" w:rsidRDefault="00F23942" w:rsidP="00127AFF">
            <w:pPr>
              <w:rPr>
                <w:rFonts w:ascii="Verdana" w:hAnsi="Verdana"/>
              </w:rPr>
            </w:pPr>
            <w:r w:rsidRPr="00127AFF">
              <w:rPr>
                <w:rFonts w:ascii="Verdana" w:hAnsi="Verdana"/>
              </w:rPr>
              <w:t>Interviewee 1</w:t>
            </w:r>
          </w:p>
        </w:tc>
        <w:tc>
          <w:tcPr>
            <w:tcW w:w="2254" w:type="dxa"/>
          </w:tcPr>
          <w:p w14:paraId="4A09AFEB" w14:textId="2AA63C78" w:rsidR="00F23942" w:rsidRPr="00127AFF" w:rsidRDefault="00F23942" w:rsidP="00127AFF">
            <w:pPr>
              <w:rPr>
                <w:rFonts w:ascii="Verdana" w:hAnsi="Verdana"/>
              </w:rPr>
            </w:pPr>
            <w:r w:rsidRPr="00127AFF">
              <w:rPr>
                <w:rFonts w:ascii="Verdana" w:hAnsi="Verdana"/>
              </w:rPr>
              <w:t>Apprentice</w:t>
            </w:r>
          </w:p>
        </w:tc>
        <w:tc>
          <w:tcPr>
            <w:tcW w:w="2254" w:type="dxa"/>
          </w:tcPr>
          <w:p w14:paraId="70AEAE06" w14:textId="77777777" w:rsidR="00F23942" w:rsidRPr="00127AFF" w:rsidRDefault="00F23942" w:rsidP="00127AFF">
            <w:pPr>
              <w:rPr>
                <w:rFonts w:ascii="Verdana" w:hAnsi="Verdana"/>
              </w:rPr>
            </w:pPr>
            <w:r w:rsidRPr="00127AFF">
              <w:rPr>
                <w:rFonts w:ascii="Verdana" w:hAnsi="Verdana"/>
              </w:rPr>
              <w:t>18-26</w:t>
            </w:r>
          </w:p>
        </w:tc>
      </w:tr>
      <w:tr w:rsidR="00F23942" w:rsidRPr="00127AFF" w14:paraId="403C99D6" w14:textId="77777777" w:rsidTr="00127AFF">
        <w:tc>
          <w:tcPr>
            <w:tcW w:w="2254" w:type="dxa"/>
          </w:tcPr>
          <w:p w14:paraId="3E818906" w14:textId="77777777" w:rsidR="00F23942" w:rsidRPr="00127AFF" w:rsidRDefault="00F23942" w:rsidP="00127AFF">
            <w:pPr>
              <w:rPr>
                <w:rFonts w:ascii="Verdana" w:hAnsi="Verdana"/>
              </w:rPr>
            </w:pPr>
            <w:r w:rsidRPr="00127AFF">
              <w:rPr>
                <w:rFonts w:ascii="Verdana" w:hAnsi="Verdana"/>
              </w:rPr>
              <w:t>Interviewee 2</w:t>
            </w:r>
          </w:p>
        </w:tc>
        <w:tc>
          <w:tcPr>
            <w:tcW w:w="2254" w:type="dxa"/>
          </w:tcPr>
          <w:p w14:paraId="0A728B2B" w14:textId="77777777" w:rsidR="00F23942" w:rsidRPr="00127AFF" w:rsidRDefault="00F23942" w:rsidP="00127AFF">
            <w:pPr>
              <w:rPr>
                <w:rFonts w:ascii="Verdana" w:hAnsi="Verdana"/>
              </w:rPr>
            </w:pPr>
            <w:r w:rsidRPr="00127AFF">
              <w:rPr>
                <w:rFonts w:ascii="Verdana" w:hAnsi="Verdana"/>
              </w:rPr>
              <w:t>Agency</w:t>
            </w:r>
          </w:p>
        </w:tc>
        <w:tc>
          <w:tcPr>
            <w:tcW w:w="2254" w:type="dxa"/>
          </w:tcPr>
          <w:p w14:paraId="675197E2" w14:textId="77777777" w:rsidR="00F23942" w:rsidRPr="00127AFF" w:rsidRDefault="00F23942" w:rsidP="00127AFF">
            <w:pPr>
              <w:rPr>
                <w:rFonts w:ascii="Verdana" w:hAnsi="Verdana"/>
              </w:rPr>
            </w:pPr>
            <w:r w:rsidRPr="00127AFF">
              <w:rPr>
                <w:rFonts w:ascii="Verdana" w:hAnsi="Verdana"/>
              </w:rPr>
              <w:t>35-45</w:t>
            </w:r>
          </w:p>
        </w:tc>
      </w:tr>
      <w:tr w:rsidR="00F23942" w:rsidRPr="00127AFF" w14:paraId="41578258" w14:textId="77777777" w:rsidTr="00127AFF">
        <w:tc>
          <w:tcPr>
            <w:tcW w:w="2254" w:type="dxa"/>
          </w:tcPr>
          <w:p w14:paraId="6FE66D52" w14:textId="77777777" w:rsidR="00F23942" w:rsidRPr="00127AFF" w:rsidRDefault="00F23942" w:rsidP="00127AFF">
            <w:pPr>
              <w:rPr>
                <w:rFonts w:ascii="Verdana" w:hAnsi="Verdana"/>
              </w:rPr>
            </w:pPr>
            <w:r w:rsidRPr="00127AFF">
              <w:rPr>
                <w:rFonts w:ascii="Verdana" w:hAnsi="Verdana"/>
              </w:rPr>
              <w:t>Interviewee 3</w:t>
            </w:r>
          </w:p>
        </w:tc>
        <w:tc>
          <w:tcPr>
            <w:tcW w:w="2254" w:type="dxa"/>
          </w:tcPr>
          <w:p w14:paraId="75FCE709" w14:textId="466A9BAA" w:rsidR="00F23942" w:rsidRPr="00127AFF" w:rsidRDefault="00F23942" w:rsidP="00127AFF">
            <w:pPr>
              <w:rPr>
                <w:rFonts w:ascii="Verdana" w:hAnsi="Verdana"/>
              </w:rPr>
            </w:pPr>
            <w:r w:rsidRPr="00127AFF">
              <w:rPr>
                <w:rFonts w:ascii="Verdana" w:hAnsi="Verdana"/>
              </w:rPr>
              <w:t>HR Manager</w:t>
            </w:r>
          </w:p>
        </w:tc>
        <w:tc>
          <w:tcPr>
            <w:tcW w:w="2254" w:type="dxa"/>
          </w:tcPr>
          <w:p w14:paraId="0238350A" w14:textId="77777777" w:rsidR="00F23942" w:rsidRPr="00127AFF" w:rsidRDefault="00F23942" w:rsidP="00910A90">
            <w:pPr>
              <w:keepNext/>
              <w:rPr>
                <w:rFonts w:ascii="Verdana" w:hAnsi="Verdana"/>
              </w:rPr>
            </w:pPr>
            <w:r w:rsidRPr="00127AFF">
              <w:rPr>
                <w:rFonts w:ascii="Verdana" w:hAnsi="Verdana"/>
              </w:rPr>
              <w:t>30-40</w:t>
            </w:r>
          </w:p>
        </w:tc>
      </w:tr>
    </w:tbl>
    <w:p w14:paraId="00605AAF" w14:textId="34EAD880" w:rsidR="00910A90" w:rsidRPr="00910A90" w:rsidRDefault="00910A90" w:rsidP="00910A90">
      <w:pPr>
        <w:pStyle w:val="Caption"/>
        <w:spacing w:line="480" w:lineRule="auto"/>
        <w:jc w:val="center"/>
        <w:rPr>
          <w:rFonts w:ascii="Verdana" w:hAnsi="Verdana"/>
          <w:color w:val="auto"/>
        </w:rPr>
      </w:pPr>
      <w:bookmarkStart w:id="67" w:name="_Toc513771994"/>
      <w:r w:rsidRPr="00910A90">
        <w:rPr>
          <w:rFonts w:ascii="Verdana" w:hAnsi="Verdana"/>
          <w:color w:val="auto"/>
        </w:rPr>
        <w:t xml:space="preserve">Figure </w:t>
      </w:r>
      <w:r w:rsidR="00671246">
        <w:rPr>
          <w:rFonts w:ascii="Verdana" w:hAnsi="Verdana"/>
          <w:color w:val="auto"/>
        </w:rPr>
        <w:fldChar w:fldCharType="begin"/>
      </w:r>
      <w:r w:rsidR="00671246">
        <w:rPr>
          <w:rFonts w:ascii="Verdana" w:hAnsi="Verdana"/>
          <w:color w:val="auto"/>
        </w:rPr>
        <w:instrText xml:space="preserve"> STYLEREF 1 \s </w:instrText>
      </w:r>
      <w:r w:rsidR="00671246">
        <w:rPr>
          <w:rFonts w:ascii="Verdana" w:hAnsi="Verdana"/>
          <w:color w:val="auto"/>
        </w:rPr>
        <w:fldChar w:fldCharType="separate"/>
      </w:r>
      <w:r w:rsidR="00671246">
        <w:rPr>
          <w:rFonts w:ascii="Verdana" w:hAnsi="Verdana"/>
          <w:noProof/>
          <w:color w:val="auto"/>
        </w:rPr>
        <w:t>4</w:t>
      </w:r>
      <w:r w:rsidR="00671246">
        <w:rPr>
          <w:rFonts w:ascii="Verdana" w:hAnsi="Verdana"/>
          <w:color w:val="auto"/>
        </w:rPr>
        <w:fldChar w:fldCharType="end"/>
      </w:r>
      <w:r w:rsidR="00671246">
        <w:rPr>
          <w:rFonts w:ascii="Verdana" w:hAnsi="Verdana"/>
          <w:color w:val="auto"/>
        </w:rPr>
        <w:noBreakHyphen/>
      </w:r>
      <w:r w:rsidR="00671246">
        <w:rPr>
          <w:rFonts w:ascii="Verdana" w:hAnsi="Verdana"/>
          <w:color w:val="auto"/>
        </w:rPr>
        <w:fldChar w:fldCharType="begin"/>
      </w:r>
      <w:r w:rsidR="00671246">
        <w:rPr>
          <w:rFonts w:ascii="Verdana" w:hAnsi="Verdana"/>
          <w:color w:val="auto"/>
        </w:rPr>
        <w:instrText xml:space="preserve"> SEQ Figure \* ARABIC \s 1 </w:instrText>
      </w:r>
      <w:r w:rsidR="00671246">
        <w:rPr>
          <w:rFonts w:ascii="Verdana" w:hAnsi="Verdana"/>
          <w:color w:val="auto"/>
        </w:rPr>
        <w:fldChar w:fldCharType="separate"/>
      </w:r>
      <w:r w:rsidR="00671246">
        <w:rPr>
          <w:rFonts w:ascii="Verdana" w:hAnsi="Verdana"/>
          <w:noProof/>
          <w:color w:val="auto"/>
        </w:rPr>
        <w:t>1</w:t>
      </w:r>
      <w:r w:rsidR="00671246">
        <w:rPr>
          <w:rFonts w:ascii="Verdana" w:hAnsi="Verdana"/>
          <w:color w:val="auto"/>
        </w:rPr>
        <w:fldChar w:fldCharType="end"/>
      </w:r>
      <w:r w:rsidRPr="00910A90">
        <w:rPr>
          <w:rFonts w:ascii="Verdana" w:hAnsi="Verdana"/>
          <w:color w:val="auto"/>
        </w:rPr>
        <w:t xml:space="preserve"> Table of demographic of participants</w:t>
      </w:r>
      <w:bookmarkEnd w:id="67"/>
    </w:p>
    <w:p w14:paraId="55304F46" w14:textId="25117FAF" w:rsidR="00F23942" w:rsidRPr="00127AFF" w:rsidRDefault="00F23942" w:rsidP="00127AFF">
      <w:pPr>
        <w:rPr>
          <w:rFonts w:ascii="Verdana" w:hAnsi="Verdana"/>
        </w:rPr>
      </w:pPr>
    </w:p>
    <w:p w14:paraId="395E1117" w14:textId="77777777" w:rsidR="00F23942" w:rsidRPr="00127AFF" w:rsidRDefault="00F23942" w:rsidP="00177C60">
      <w:pPr>
        <w:pStyle w:val="Heading2"/>
        <w:spacing w:line="480" w:lineRule="auto"/>
        <w:jc w:val="both"/>
      </w:pPr>
      <w:bookmarkStart w:id="68" w:name="_Toc513698667"/>
      <w:r w:rsidRPr="00127AFF">
        <w:t>Reputation</w:t>
      </w:r>
      <w:bookmarkEnd w:id="68"/>
    </w:p>
    <w:p w14:paraId="03C2321B" w14:textId="767CFF6C" w:rsidR="00F23942" w:rsidRPr="00910A90" w:rsidRDefault="00F23942" w:rsidP="00910A90">
      <w:pPr>
        <w:spacing w:line="480" w:lineRule="auto"/>
        <w:jc w:val="both"/>
        <w:rPr>
          <w:rFonts w:ascii="Verdana" w:hAnsi="Verdana"/>
        </w:rPr>
      </w:pPr>
      <w:r w:rsidRPr="00127AFF">
        <w:rPr>
          <w:rFonts w:ascii="Verdana" w:hAnsi="Verdana"/>
        </w:rPr>
        <w:t xml:space="preserve">Using </w:t>
      </w:r>
      <w:proofErr w:type="spellStart"/>
      <w:r w:rsidRPr="00127AFF">
        <w:rPr>
          <w:rFonts w:ascii="Verdana" w:hAnsi="Verdana"/>
        </w:rPr>
        <w:t>Nvivo</w:t>
      </w:r>
      <w:proofErr w:type="spellEnd"/>
      <w:r w:rsidRPr="00127AFF">
        <w:rPr>
          <w:rFonts w:ascii="Verdana" w:hAnsi="Verdana"/>
        </w:rPr>
        <w:t xml:space="preserve"> the researcher established all interview data correlating to the theme of Reputation under one Node and split this into sub-categories of Attitude; Positive and Negative, </w:t>
      </w:r>
      <w:proofErr w:type="gramStart"/>
      <w:r w:rsidRPr="00127AFF">
        <w:rPr>
          <w:rFonts w:ascii="Verdana" w:hAnsi="Verdana"/>
        </w:rPr>
        <w:t>and also</w:t>
      </w:r>
      <w:proofErr w:type="gramEnd"/>
      <w:r w:rsidRPr="00127AFF">
        <w:rPr>
          <w:rFonts w:ascii="Verdana" w:hAnsi="Verdana"/>
        </w:rPr>
        <w:t xml:space="preserve"> Type of Group; TATA Group, TATA Steel, Management, Union, Older Workforce, Younger Workforce, and Agency. </w:t>
      </w:r>
    </w:p>
    <w:p w14:paraId="4EF8FBC8" w14:textId="77777777" w:rsidR="00910A90" w:rsidRDefault="00F23942" w:rsidP="00A57D34">
      <w:pPr>
        <w:keepNext/>
        <w:jc w:val="center"/>
      </w:pPr>
      <w:r>
        <w:rPr>
          <w:noProof/>
        </w:rPr>
        <w:drawing>
          <wp:inline distT="0" distB="0" distL="0" distR="0" wp14:anchorId="7AFFE950" wp14:editId="46A6A018">
            <wp:extent cx="5731510" cy="3578225"/>
            <wp:effectExtent l="0" t="0" r="254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578225"/>
                    </a:xfrm>
                    <a:prstGeom prst="rect">
                      <a:avLst/>
                    </a:prstGeom>
                  </pic:spPr>
                </pic:pic>
              </a:graphicData>
            </a:graphic>
          </wp:inline>
        </w:drawing>
      </w:r>
    </w:p>
    <w:p w14:paraId="4C08D966" w14:textId="311E7A0C" w:rsidR="00F23942" w:rsidRPr="00910A90" w:rsidRDefault="00910A90" w:rsidP="00910A90">
      <w:pPr>
        <w:pStyle w:val="Caption"/>
        <w:spacing w:line="480" w:lineRule="auto"/>
        <w:jc w:val="center"/>
        <w:rPr>
          <w:rFonts w:ascii="Verdana" w:hAnsi="Verdana"/>
          <w:color w:val="auto"/>
        </w:rPr>
      </w:pPr>
      <w:bookmarkStart w:id="69" w:name="_Toc513771995"/>
      <w:r w:rsidRPr="00910A90">
        <w:rPr>
          <w:rFonts w:ascii="Verdana" w:hAnsi="Verdana"/>
          <w:color w:val="auto"/>
        </w:rPr>
        <w:t xml:space="preserve">Figure </w:t>
      </w:r>
      <w:r w:rsidR="00671246">
        <w:rPr>
          <w:rFonts w:ascii="Verdana" w:hAnsi="Verdana"/>
          <w:color w:val="auto"/>
        </w:rPr>
        <w:fldChar w:fldCharType="begin"/>
      </w:r>
      <w:r w:rsidR="00671246">
        <w:rPr>
          <w:rFonts w:ascii="Verdana" w:hAnsi="Verdana"/>
          <w:color w:val="auto"/>
        </w:rPr>
        <w:instrText xml:space="preserve"> STYLEREF 1 \s </w:instrText>
      </w:r>
      <w:r w:rsidR="00671246">
        <w:rPr>
          <w:rFonts w:ascii="Verdana" w:hAnsi="Verdana"/>
          <w:color w:val="auto"/>
        </w:rPr>
        <w:fldChar w:fldCharType="separate"/>
      </w:r>
      <w:r w:rsidR="00671246">
        <w:rPr>
          <w:rFonts w:ascii="Verdana" w:hAnsi="Verdana"/>
          <w:noProof/>
          <w:color w:val="auto"/>
        </w:rPr>
        <w:t>4</w:t>
      </w:r>
      <w:r w:rsidR="00671246">
        <w:rPr>
          <w:rFonts w:ascii="Verdana" w:hAnsi="Verdana"/>
          <w:color w:val="auto"/>
        </w:rPr>
        <w:fldChar w:fldCharType="end"/>
      </w:r>
      <w:r w:rsidR="00671246">
        <w:rPr>
          <w:rFonts w:ascii="Verdana" w:hAnsi="Verdana"/>
          <w:color w:val="auto"/>
        </w:rPr>
        <w:noBreakHyphen/>
      </w:r>
      <w:r w:rsidR="00671246">
        <w:rPr>
          <w:rFonts w:ascii="Verdana" w:hAnsi="Verdana"/>
          <w:color w:val="auto"/>
        </w:rPr>
        <w:fldChar w:fldCharType="begin"/>
      </w:r>
      <w:r w:rsidR="00671246">
        <w:rPr>
          <w:rFonts w:ascii="Verdana" w:hAnsi="Verdana"/>
          <w:color w:val="auto"/>
        </w:rPr>
        <w:instrText xml:space="preserve"> SEQ Figure \* ARABIC \s 1 </w:instrText>
      </w:r>
      <w:r w:rsidR="00671246">
        <w:rPr>
          <w:rFonts w:ascii="Verdana" w:hAnsi="Verdana"/>
          <w:color w:val="auto"/>
        </w:rPr>
        <w:fldChar w:fldCharType="separate"/>
      </w:r>
      <w:r w:rsidR="00671246">
        <w:rPr>
          <w:rFonts w:ascii="Verdana" w:hAnsi="Verdana"/>
          <w:noProof/>
          <w:color w:val="auto"/>
        </w:rPr>
        <w:t>2</w:t>
      </w:r>
      <w:r w:rsidR="00671246">
        <w:rPr>
          <w:rFonts w:ascii="Verdana" w:hAnsi="Verdana"/>
          <w:color w:val="auto"/>
        </w:rPr>
        <w:fldChar w:fldCharType="end"/>
      </w:r>
      <w:r w:rsidRPr="00910A90">
        <w:rPr>
          <w:rFonts w:ascii="Verdana" w:hAnsi="Verdana"/>
          <w:color w:val="auto"/>
        </w:rPr>
        <w:t xml:space="preserve"> High-level word cloud of Reputation (TATA Interview Data, 2018)</w:t>
      </w:r>
      <w:bookmarkEnd w:id="69"/>
    </w:p>
    <w:p w14:paraId="4093670A" w14:textId="533BDED8" w:rsidR="00F23942" w:rsidRPr="00671246" w:rsidRDefault="00F23942" w:rsidP="00671246">
      <w:pPr>
        <w:spacing w:line="480" w:lineRule="auto"/>
        <w:jc w:val="both"/>
        <w:rPr>
          <w:rFonts w:ascii="Verdana" w:hAnsi="Verdana"/>
        </w:rPr>
      </w:pPr>
      <w:r w:rsidRPr="00177C60">
        <w:rPr>
          <w:rFonts w:ascii="Verdana" w:hAnsi="Verdana"/>
        </w:rPr>
        <w:t xml:space="preserve">Running a high-level query on the node Reputation involving all sub-nodes; Attitude and Type of group, the word cloud shows that the most frequent words </w:t>
      </w:r>
      <w:r w:rsidRPr="00177C60">
        <w:rPr>
          <w:rFonts w:ascii="Verdana" w:hAnsi="Verdana"/>
        </w:rPr>
        <w:lastRenderedPageBreak/>
        <w:t xml:space="preserve">used by interviewers whilst talking about the topic of reputation. The word cloud indicates that trust, communication and management are frequently attributed to the topic of reputation within TATA Steel, showing correlations to </w:t>
      </w:r>
      <w:r w:rsidR="008409DD" w:rsidRPr="00177C60">
        <w:rPr>
          <w:rFonts w:ascii="Verdana" w:hAnsi="Verdana"/>
          <w:noProof/>
        </w:rPr>
        <w:t>Fombrun</w:t>
      </w:r>
      <w:r w:rsidR="008409DD" w:rsidRPr="00177C60">
        <w:rPr>
          <w:rFonts w:ascii="Verdana" w:hAnsi="Verdana"/>
        </w:rPr>
        <w:t xml:space="preserve"> </w:t>
      </w:r>
      <w:sdt>
        <w:sdtPr>
          <w:rPr>
            <w:rFonts w:ascii="Verdana" w:hAnsi="Verdana"/>
          </w:rPr>
          <w:id w:val="-991331862"/>
          <w:citation/>
        </w:sdtPr>
        <w:sdtContent>
          <w:r w:rsidRPr="00177C60">
            <w:rPr>
              <w:rFonts w:ascii="Verdana" w:hAnsi="Verdana"/>
            </w:rPr>
            <w:fldChar w:fldCharType="begin"/>
          </w:r>
          <w:r w:rsidR="008409DD">
            <w:rPr>
              <w:rFonts w:ascii="Verdana" w:hAnsi="Verdana"/>
            </w:rPr>
            <w:instrText xml:space="preserve">CITATION Fom96 \n  \t  \l 2057 </w:instrText>
          </w:r>
          <w:r w:rsidRPr="00177C60">
            <w:rPr>
              <w:rFonts w:ascii="Verdana" w:hAnsi="Verdana"/>
            </w:rPr>
            <w:fldChar w:fldCharType="separate"/>
          </w:r>
          <w:r w:rsidR="008409DD" w:rsidRPr="008409DD">
            <w:rPr>
              <w:rFonts w:ascii="Verdana" w:hAnsi="Verdana"/>
              <w:noProof/>
            </w:rPr>
            <w:t>(1996)</w:t>
          </w:r>
          <w:r w:rsidRPr="00177C60">
            <w:rPr>
              <w:rFonts w:ascii="Verdana" w:hAnsi="Verdana"/>
            </w:rPr>
            <w:fldChar w:fldCharType="end"/>
          </w:r>
        </w:sdtContent>
      </w:sdt>
      <w:r w:rsidRPr="00177C60">
        <w:rPr>
          <w:rFonts w:ascii="Verdana" w:hAnsi="Verdana"/>
        </w:rPr>
        <w:t xml:space="preserve">: Reputation can be managed through correct use of communication through internal channels, management acting and communicating messages in line with the company values building the corporate image. </w:t>
      </w:r>
    </w:p>
    <w:p w14:paraId="799487C2" w14:textId="77777777" w:rsidR="00671246" w:rsidRDefault="00F23942" w:rsidP="00A57D34">
      <w:pPr>
        <w:keepNext/>
        <w:jc w:val="center"/>
      </w:pPr>
      <w:r>
        <w:rPr>
          <w:noProof/>
        </w:rPr>
        <w:drawing>
          <wp:inline distT="0" distB="0" distL="0" distR="0" wp14:anchorId="01588048" wp14:editId="3B3DE92D">
            <wp:extent cx="5731510" cy="1805940"/>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805940"/>
                    </a:xfrm>
                    <a:prstGeom prst="rect">
                      <a:avLst/>
                    </a:prstGeom>
                  </pic:spPr>
                </pic:pic>
              </a:graphicData>
            </a:graphic>
          </wp:inline>
        </w:drawing>
      </w:r>
    </w:p>
    <w:p w14:paraId="71E4C811" w14:textId="795EC8B7" w:rsidR="00F23942" w:rsidRPr="00671246" w:rsidRDefault="00671246" w:rsidP="00671246">
      <w:pPr>
        <w:pStyle w:val="Caption"/>
        <w:spacing w:line="480" w:lineRule="auto"/>
        <w:jc w:val="center"/>
        <w:rPr>
          <w:rFonts w:ascii="Verdana" w:hAnsi="Verdana"/>
          <w:color w:val="auto"/>
        </w:rPr>
      </w:pPr>
      <w:bookmarkStart w:id="70" w:name="_Toc513771996"/>
      <w:r w:rsidRPr="00671246">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4</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3</w:t>
      </w:r>
      <w:r>
        <w:rPr>
          <w:rFonts w:ascii="Verdana" w:hAnsi="Verdana"/>
          <w:color w:val="auto"/>
        </w:rPr>
        <w:fldChar w:fldCharType="end"/>
      </w:r>
      <w:r w:rsidRPr="00671246">
        <w:rPr>
          <w:rFonts w:ascii="Verdana" w:hAnsi="Verdana"/>
          <w:color w:val="auto"/>
        </w:rPr>
        <w:t xml:space="preserve"> Attitude toward Reputation within TATA (TATA Interview Data, 2018)</w:t>
      </w:r>
      <w:bookmarkEnd w:id="70"/>
    </w:p>
    <w:p w14:paraId="47FAFFC7" w14:textId="77777777" w:rsidR="00F23942" w:rsidRPr="00177C60" w:rsidRDefault="00F23942" w:rsidP="00177C60">
      <w:pPr>
        <w:spacing w:line="480" w:lineRule="auto"/>
        <w:jc w:val="both"/>
        <w:rPr>
          <w:rFonts w:ascii="Verdana" w:hAnsi="Verdana"/>
        </w:rPr>
      </w:pPr>
      <w:r w:rsidRPr="00177C60">
        <w:rPr>
          <w:rFonts w:ascii="Verdana" w:hAnsi="Verdana"/>
        </w:rPr>
        <w:t>The high-level overview towards the attitude of the Reputation of TATA within the interview data is that of an overwhelming negative attitude towards the organisation.</w:t>
      </w:r>
    </w:p>
    <w:p w14:paraId="03336384"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 do think that it has been damaged by being in the news so often, at one stage it was in the news every week’ (Interviewee 1).</w:t>
      </w:r>
    </w:p>
    <w:p w14:paraId="657D79D8"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‘I think people did sort of fall out of love with TATA because they were always seen as </w:t>
      </w:r>
      <w:proofErr w:type="gramStart"/>
      <w:r w:rsidRPr="00177C60">
        <w:rPr>
          <w:rFonts w:ascii="Verdana" w:hAnsi="Verdana"/>
          <w:i/>
        </w:rPr>
        <w:t>really strong</w:t>
      </w:r>
      <w:proofErr w:type="gramEnd"/>
      <w:r w:rsidRPr="00177C60">
        <w:rPr>
          <w:rFonts w:ascii="Verdana" w:hAnsi="Verdana"/>
          <w:i/>
        </w:rPr>
        <w:t xml:space="preserve"> set of values around responsibility and looking after the workforce and protecting the communities’ (Interviewee 3).</w:t>
      </w:r>
    </w:p>
    <w:p w14:paraId="19B84AD6"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This negative feeling towards the perception of the reputation of TATA is taken from an overview of the data gathered further analysis shows differing perceptions of reputation in specific contexts. </w:t>
      </w:r>
    </w:p>
    <w:p w14:paraId="4E1BA56B" w14:textId="77777777" w:rsidR="00F23942" w:rsidRPr="00177C60" w:rsidRDefault="00F23942" w:rsidP="00177C60">
      <w:pPr>
        <w:pStyle w:val="Heading3"/>
        <w:spacing w:line="480" w:lineRule="auto"/>
        <w:jc w:val="both"/>
      </w:pPr>
      <w:bookmarkStart w:id="71" w:name="_Toc513698668"/>
      <w:r w:rsidRPr="00177C60">
        <w:lastRenderedPageBreak/>
        <w:t>Demographic perception of Reputation within TATA</w:t>
      </w:r>
      <w:bookmarkEnd w:id="71"/>
    </w:p>
    <w:p w14:paraId="15A5E41F" w14:textId="77777777" w:rsidR="00F23942" w:rsidRPr="00177C60" w:rsidRDefault="00F23942" w:rsidP="00177C60">
      <w:pPr>
        <w:pStyle w:val="Heading4"/>
        <w:spacing w:line="480" w:lineRule="auto"/>
        <w:jc w:val="both"/>
      </w:pPr>
      <w:bookmarkStart w:id="72" w:name="_Toc513698669"/>
      <w:r w:rsidRPr="00177C60">
        <w:t>Younger Workforce</w:t>
      </w:r>
      <w:bookmarkEnd w:id="72"/>
    </w:p>
    <w:p w14:paraId="182D4278"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The perception of reputation is conflicting within the younger workforce the research question asked if the respondent trusted TATA establishing a link to the reputation that is perceived and job security.</w:t>
      </w:r>
    </w:p>
    <w:p w14:paraId="1B5BBAD4" w14:textId="77777777" w:rsidR="00F23942" w:rsidRPr="00177C60" w:rsidRDefault="00F23942" w:rsidP="00C036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76" w:lineRule="auto"/>
        <w:ind w:left="720"/>
        <w:jc w:val="both"/>
        <w:rPr>
          <w:rFonts w:ascii="Verdana" w:hAnsi="Verdana"/>
          <w:i/>
        </w:rPr>
      </w:pPr>
      <w:r w:rsidRPr="00177C60">
        <w:rPr>
          <w:rFonts w:ascii="Verdana" w:hAnsi="Verdana"/>
          <w:i/>
        </w:rPr>
        <w:t xml:space="preserve"> ‘Not 100%, No’ (Interviewee 1)</w:t>
      </w:r>
    </w:p>
    <w:p w14:paraId="291B2A90" w14:textId="77777777" w:rsidR="00F23942" w:rsidRPr="00177C60" w:rsidRDefault="00F23942" w:rsidP="00C036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76" w:lineRule="auto"/>
        <w:ind w:left="720"/>
        <w:jc w:val="both"/>
        <w:rPr>
          <w:rFonts w:ascii="Verdana" w:hAnsi="Verdana"/>
          <w:i/>
        </w:rPr>
      </w:pPr>
      <w:r w:rsidRPr="00177C60">
        <w:rPr>
          <w:rFonts w:ascii="Verdana" w:hAnsi="Verdana"/>
          <w:i/>
        </w:rPr>
        <w:t xml:space="preserve">‘People my age </w:t>
      </w:r>
      <w:proofErr w:type="gramStart"/>
      <w:r w:rsidRPr="00177C60">
        <w:rPr>
          <w:rFonts w:ascii="Verdana" w:hAnsi="Verdana"/>
          <w:i/>
        </w:rPr>
        <w:t>feel</w:t>
      </w:r>
      <w:proofErr w:type="gramEnd"/>
      <w:r w:rsidRPr="00177C60">
        <w:rPr>
          <w:rFonts w:ascii="Verdana" w:hAnsi="Verdana"/>
          <w:i/>
        </w:rPr>
        <w:t xml:space="preserve"> more secure’ (Interviewee 1)</w:t>
      </w:r>
    </w:p>
    <w:p w14:paraId="123C9E19" w14:textId="069C7736"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younger generation of TATA Steel Port Talbot employees have not been involved with the disputes and the changing issues to instability of employment within the plant, the views of this demographic are based from two conflicting points; TATA have invested in them for their career and being guided by the older generation in their formation of opinions concerning the reputation of the organisation. </w:t>
      </w:r>
      <w:r w:rsidR="008409DD" w:rsidRPr="00177C60">
        <w:rPr>
          <w:rFonts w:ascii="Verdana" w:hAnsi="Verdana"/>
          <w:noProof/>
        </w:rPr>
        <w:t>Lau &amp; Liden</w:t>
      </w:r>
      <w:r w:rsidR="008409DD" w:rsidRPr="00177C60">
        <w:rPr>
          <w:rFonts w:ascii="Verdana" w:hAnsi="Verdana"/>
        </w:rPr>
        <w:t xml:space="preserve"> </w:t>
      </w:r>
      <w:sdt>
        <w:sdtPr>
          <w:rPr>
            <w:rFonts w:ascii="Verdana" w:hAnsi="Verdana"/>
          </w:rPr>
          <w:id w:val="-1691286958"/>
          <w:citation/>
        </w:sdtPr>
        <w:sdtContent>
          <w:r w:rsidRPr="00177C60">
            <w:rPr>
              <w:rFonts w:ascii="Verdana" w:hAnsi="Verdana"/>
            </w:rPr>
            <w:fldChar w:fldCharType="begin"/>
          </w:r>
          <w:r w:rsidR="008409DD">
            <w:rPr>
              <w:rFonts w:ascii="Verdana" w:hAnsi="Verdana"/>
            </w:rPr>
            <w:instrText xml:space="preserve">CITATION Lau08 \n  \t  \l 2057 </w:instrText>
          </w:r>
          <w:r w:rsidRPr="00177C60">
            <w:rPr>
              <w:rFonts w:ascii="Verdana" w:hAnsi="Verdana"/>
            </w:rPr>
            <w:fldChar w:fldCharType="separate"/>
          </w:r>
          <w:r w:rsidR="008409DD" w:rsidRPr="008409DD">
            <w:rPr>
              <w:rFonts w:ascii="Verdana" w:hAnsi="Verdana"/>
              <w:noProof/>
            </w:rPr>
            <w:t>(2008)</w:t>
          </w:r>
          <w:r w:rsidRPr="00177C60">
            <w:rPr>
              <w:rFonts w:ascii="Verdana" w:hAnsi="Verdana"/>
            </w:rPr>
            <w:fldChar w:fldCharType="end"/>
          </w:r>
        </w:sdtContent>
      </w:sdt>
      <w:r w:rsidRPr="00177C60">
        <w:rPr>
          <w:rFonts w:ascii="Verdana" w:hAnsi="Verdana"/>
        </w:rPr>
        <w:t xml:space="preserve"> show that this is common place for a new worker to feel conflicted when an organisation is going through internal reputational damage. Lau and Liden describe that the new worker is guided by the community of peer workers surrounding them and takes on the attitudes and perceptions of the firm before gaining first-hand experience and building a personal perception of the reputation or situation.</w:t>
      </w:r>
    </w:p>
    <w:p w14:paraId="3A89D902" w14:textId="77777777" w:rsidR="00F23942" w:rsidRPr="00177C60" w:rsidRDefault="00F23942" w:rsidP="00C036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‘The thing with the pensions, I not sure exactly what was going on because I am younger and not concerned with it but um, I don’t know them trying to change everything and um hearing all the older boys and they know what they are talking about and they don’t trust TATA and it’s kind of like its dropped down to us as in they don’t trust them we don’t trust them, we like they understand more but no I don’t really trust them 100%’ (Interviewee 1).</w:t>
      </w:r>
    </w:p>
    <w:p w14:paraId="5556F6D8" w14:textId="77777777" w:rsidR="00F23942" w:rsidRPr="00177C60" w:rsidRDefault="00F23942" w:rsidP="00C036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‘You’ll always get that because a big part of the younger guys training is by the older workforce, you’ll always get trickle down and that will take a long time to go’ (Interviewee 2).</w:t>
      </w:r>
    </w:p>
    <w:p w14:paraId="0448A380" w14:textId="7AAEFFD4" w:rsidR="00F23942" w:rsidRPr="00177C60" w:rsidRDefault="008409DD"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i/>
        </w:rPr>
      </w:pPr>
      <w:r w:rsidRPr="00177C60">
        <w:rPr>
          <w:rFonts w:ascii="Verdana" w:hAnsi="Verdana"/>
        </w:rPr>
        <w:t xml:space="preserve">Olmedo &amp; Leon </w:t>
      </w:r>
      <w:sdt>
        <w:sdtPr>
          <w:rPr>
            <w:rFonts w:ascii="Verdana" w:hAnsi="Verdana"/>
          </w:rPr>
          <w:id w:val="-1084378480"/>
          <w:citation/>
        </w:sdtPr>
        <w:sdtContent>
          <w:r w:rsidR="00F23942" w:rsidRPr="00177C60">
            <w:rPr>
              <w:rFonts w:ascii="Verdana" w:hAnsi="Verdana"/>
            </w:rPr>
            <w:fldChar w:fldCharType="begin"/>
          </w:r>
          <w:r>
            <w:rPr>
              <w:rFonts w:ascii="Verdana" w:hAnsi="Verdana"/>
            </w:rPr>
            <w:instrText xml:space="preserve">CITATION Olm14 \n  \t  \l 2057 </w:instrText>
          </w:r>
          <w:r w:rsidR="00F23942" w:rsidRPr="00177C60">
            <w:rPr>
              <w:rFonts w:ascii="Verdana" w:hAnsi="Verdana"/>
            </w:rPr>
            <w:fldChar w:fldCharType="separate"/>
          </w:r>
          <w:r w:rsidRPr="008409DD">
            <w:rPr>
              <w:rFonts w:ascii="Verdana" w:hAnsi="Verdana"/>
              <w:noProof/>
            </w:rPr>
            <w:t>(2014)</w:t>
          </w:r>
          <w:r w:rsidR="00F23942" w:rsidRPr="00177C60">
            <w:rPr>
              <w:rFonts w:ascii="Verdana" w:hAnsi="Verdana"/>
            </w:rPr>
            <w:fldChar w:fldCharType="end"/>
          </w:r>
        </w:sdtContent>
      </w:sdt>
      <w:r w:rsidR="00F23942" w:rsidRPr="00177C60">
        <w:rPr>
          <w:rFonts w:ascii="Verdana" w:hAnsi="Verdana"/>
        </w:rPr>
        <w:t xml:space="preserve"> describe that reputation of the organisation can be influenced by management and team-leaders close to the new employee this is </w:t>
      </w:r>
      <w:r w:rsidR="00F23942" w:rsidRPr="00177C60">
        <w:rPr>
          <w:rFonts w:ascii="Verdana" w:hAnsi="Verdana"/>
        </w:rPr>
        <w:lastRenderedPageBreak/>
        <w:t>stated to negate some of the effects of peer influence. When questioned about the company values of integrity, excellence, unity, responsibility and if the respondent thought there was a match within the workplace and the reasons behind this evaluation the response below was given.</w:t>
      </w:r>
    </w:p>
    <w:p w14:paraId="71B50F9B" w14:textId="77777777" w:rsidR="00F23942" w:rsidRPr="00177C60" w:rsidRDefault="00F23942" w:rsidP="00C036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 ‘Yeah’ (Interviewee 1)</w:t>
      </w:r>
    </w:p>
    <w:p w14:paraId="4A24B0A8" w14:textId="77777777" w:rsidR="00F23942" w:rsidRPr="00177C60" w:rsidRDefault="00F23942" w:rsidP="00C036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 ‘it’s team leaders and a lot through email to us from upper management’ (Interviewee 1)</w:t>
      </w:r>
    </w:p>
    <w:p w14:paraId="7C9A06E7"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ind w:left="720"/>
        <w:jc w:val="both"/>
        <w:rPr>
          <w:rFonts w:ascii="Verdana" w:hAnsi="Verdana"/>
          <w:i/>
        </w:rPr>
      </w:pPr>
      <w:r w:rsidRPr="00177C60">
        <w:rPr>
          <w:rFonts w:ascii="Verdana" w:hAnsi="Verdana"/>
          <w:i/>
        </w:rPr>
        <w:t>‘I trust all my management they’re great I trust them all’ (Interviewee 1)</w:t>
      </w:r>
    </w:p>
    <w:p w14:paraId="3C07BF02" w14:textId="5B3AE0DA" w:rsidR="00F23942" w:rsidRPr="00177C60" w:rsidRDefault="00F23942" w:rsidP="00177C60">
      <w:pPr>
        <w:spacing w:line="480" w:lineRule="auto"/>
        <w:jc w:val="both"/>
        <w:rPr>
          <w:rFonts w:ascii="Verdana" w:hAnsi="Verdana"/>
        </w:rPr>
      </w:pPr>
      <w:r w:rsidRPr="00177C60">
        <w:rPr>
          <w:rFonts w:ascii="Verdana" w:hAnsi="Verdana"/>
        </w:rPr>
        <w:t xml:space="preserve">The interviewee shows trust towards management and the message of company values being conveyed. </w:t>
      </w:r>
      <w:r w:rsidR="008409DD" w:rsidRPr="00177C60">
        <w:rPr>
          <w:rFonts w:ascii="Verdana" w:hAnsi="Verdana"/>
          <w:noProof/>
        </w:rPr>
        <w:t>Alsop</w:t>
      </w:r>
      <w:r w:rsidR="008409DD" w:rsidRPr="00177C60">
        <w:rPr>
          <w:rFonts w:ascii="Verdana" w:hAnsi="Verdana"/>
        </w:rPr>
        <w:t xml:space="preserve"> </w:t>
      </w:r>
      <w:sdt>
        <w:sdtPr>
          <w:rPr>
            <w:rFonts w:ascii="Verdana" w:hAnsi="Verdana"/>
          </w:rPr>
          <w:id w:val="-1944372355"/>
          <w:citation/>
        </w:sdtPr>
        <w:sdtContent>
          <w:r w:rsidRPr="00177C60">
            <w:rPr>
              <w:rFonts w:ascii="Verdana" w:hAnsi="Verdana"/>
            </w:rPr>
            <w:fldChar w:fldCharType="begin"/>
          </w:r>
          <w:r w:rsidR="008409DD">
            <w:rPr>
              <w:rFonts w:ascii="Verdana" w:hAnsi="Verdana"/>
            </w:rPr>
            <w:instrText xml:space="preserve">CITATION Als04 \n  \t  \l 2057 </w:instrText>
          </w:r>
          <w:r w:rsidRPr="00177C60">
            <w:rPr>
              <w:rFonts w:ascii="Verdana" w:hAnsi="Verdana"/>
            </w:rPr>
            <w:fldChar w:fldCharType="separate"/>
          </w:r>
          <w:r w:rsidR="008409DD" w:rsidRPr="008409DD">
            <w:rPr>
              <w:rFonts w:ascii="Verdana" w:hAnsi="Verdana"/>
              <w:noProof/>
            </w:rPr>
            <w:t>(2004)</w:t>
          </w:r>
          <w:r w:rsidRPr="00177C60">
            <w:rPr>
              <w:rFonts w:ascii="Verdana" w:hAnsi="Verdana"/>
            </w:rPr>
            <w:fldChar w:fldCharType="end"/>
          </w:r>
        </w:sdtContent>
      </w:sdt>
      <w:r w:rsidRPr="00177C60">
        <w:rPr>
          <w:rFonts w:ascii="Verdana" w:hAnsi="Verdana"/>
        </w:rPr>
        <w:t xml:space="preserve"> describes the attention or care paid to employees by management can build internal reputation of the company </w:t>
      </w:r>
      <w:proofErr w:type="gramStart"/>
      <w:r w:rsidRPr="00177C60">
        <w:rPr>
          <w:rFonts w:ascii="Verdana" w:hAnsi="Verdana"/>
        </w:rPr>
        <w:t>as a whole but</w:t>
      </w:r>
      <w:proofErr w:type="gramEnd"/>
      <w:r w:rsidRPr="00177C60">
        <w:rPr>
          <w:rFonts w:ascii="Verdana" w:hAnsi="Verdana"/>
        </w:rPr>
        <w:t xml:space="preserve"> these messages or actions must be matched to the company ethos or values guiding the internal culture of the workplace. Throughout the study there has been shown a detachment between the reputation of the company and the reputation of close management. This analysis shows that with good management skills and focus put on individual managers, corporate reputational damage can be circumvented with the younger demographic of the workforce.</w:t>
      </w:r>
    </w:p>
    <w:p w14:paraId="10378992" w14:textId="77777777" w:rsidR="00F23942" w:rsidRPr="00177C60" w:rsidRDefault="00F23942" w:rsidP="00177C60">
      <w:pPr>
        <w:pStyle w:val="Heading4"/>
        <w:spacing w:line="480" w:lineRule="auto"/>
        <w:jc w:val="both"/>
      </w:pPr>
      <w:bookmarkStart w:id="73" w:name="_Toc513698670"/>
      <w:r w:rsidRPr="00177C60">
        <w:t>Older Workforce</w:t>
      </w:r>
      <w:bookmarkEnd w:id="73"/>
    </w:p>
    <w:p w14:paraId="3DA55159" w14:textId="77777777" w:rsidR="00F23942" w:rsidRPr="00177C60" w:rsidRDefault="00F23942" w:rsidP="00177C6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The Older Workforce have had more experience towards perceiving the reputation of TATA thusly with being directly involved with the problems with the company the Older Workforce has a negative approach to the organisation instilling and perpetuating the internal reputational damage.</w:t>
      </w:r>
    </w:p>
    <w:p w14:paraId="0A2E9CBA" w14:textId="77777777" w:rsidR="00F23942" w:rsidRPr="00177C60" w:rsidRDefault="00F23942" w:rsidP="002147C9">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 ‘the older boys and they know what they are talking about and they don’t trust TATA’ (Interviewee 1)</w:t>
      </w:r>
    </w:p>
    <w:p w14:paraId="393F336F"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‘The older generation have seen it go from a national to private and then see what they have had be eroded so the level of trust would be lower there than the younger boys.’ (Interviewee 2)</w:t>
      </w:r>
    </w:p>
    <w:p w14:paraId="48A4F514"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lastRenderedPageBreak/>
        <w:t>‘I think people did sort of fall out of love with TATA because they were always seen as really strong set of values around responsibility and looking after the workforce.’ (Interviewee 3)</w:t>
      </w:r>
    </w:p>
    <w:p w14:paraId="7B5ACC3D"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data shows correlation to the reputation of organisation </w:t>
      </w:r>
      <w:proofErr w:type="gramStart"/>
      <w:r w:rsidRPr="00177C60">
        <w:rPr>
          <w:rFonts w:ascii="Verdana" w:hAnsi="Verdana"/>
        </w:rPr>
        <w:t>as a whole as</w:t>
      </w:r>
      <w:proofErr w:type="gramEnd"/>
      <w:r w:rsidRPr="00177C60">
        <w:rPr>
          <w:rFonts w:ascii="Verdana" w:hAnsi="Verdana"/>
        </w:rPr>
        <w:t xml:space="preserve"> negative in the perception of the Older Workforce.</w:t>
      </w:r>
    </w:p>
    <w:p w14:paraId="655A4767"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rPr>
        <w:t>‘</w:t>
      </w:r>
      <w:r w:rsidRPr="00177C60">
        <w:rPr>
          <w:rFonts w:ascii="Verdana" w:hAnsi="Verdana"/>
          <w:i/>
        </w:rPr>
        <w:t>the managing director had put this plan together to try and turn the business around, and things had started to improve, prior to the announcement by TATA, because people really believed in this plan and believed in this guy, (Interviewee 3)</w:t>
      </w:r>
    </w:p>
    <w:p w14:paraId="53723560" w14:textId="1EA6BB81"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Delving deeper into the data shows different attitudes of the Older Workforce towards management reputation upholding </w:t>
      </w:r>
      <w:r w:rsidR="008409DD" w:rsidRPr="00177C60">
        <w:rPr>
          <w:rFonts w:ascii="Verdana" w:hAnsi="Verdana"/>
          <w:noProof/>
        </w:rPr>
        <w:t>Neef</w:t>
      </w:r>
      <w:r w:rsidR="008409DD">
        <w:rPr>
          <w:rFonts w:ascii="Verdana" w:hAnsi="Verdana"/>
          <w:noProof/>
        </w:rPr>
        <w:t>’s</w:t>
      </w:r>
      <w:r w:rsidR="008409DD" w:rsidRPr="00177C60">
        <w:rPr>
          <w:rFonts w:ascii="Verdana" w:hAnsi="Verdana"/>
        </w:rPr>
        <w:t xml:space="preserve"> </w:t>
      </w:r>
      <w:sdt>
        <w:sdtPr>
          <w:rPr>
            <w:rFonts w:ascii="Verdana" w:hAnsi="Verdana"/>
          </w:rPr>
          <w:id w:val="-1716955992"/>
          <w:citation/>
        </w:sdtPr>
        <w:sdtContent>
          <w:r w:rsidRPr="00177C60">
            <w:rPr>
              <w:rFonts w:ascii="Verdana" w:hAnsi="Verdana"/>
            </w:rPr>
            <w:fldChar w:fldCharType="begin"/>
          </w:r>
          <w:r w:rsidR="008409DD">
            <w:rPr>
              <w:rFonts w:ascii="Verdana" w:hAnsi="Verdana"/>
            </w:rPr>
            <w:instrText xml:space="preserve">CITATION Nee12 \n  \t  \l 2057 </w:instrText>
          </w:r>
          <w:r w:rsidRPr="00177C60">
            <w:rPr>
              <w:rFonts w:ascii="Verdana" w:hAnsi="Verdana"/>
            </w:rPr>
            <w:fldChar w:fldCharType="separate"/>
          </w:r>
          <w:r w:rsidR="008409DD" w:rsidRPr="008409DD">
            <w:rPr>
              <w:rFonts w:ascii="Verdana" w:hAnsi="Verdana"/>
              <w:noProof/>
            </w:rPr>
            <w:t>(2012)</w:t>
          </w:r>
          <w:r w:rsidRPr="00177C60">
            <w:rPr>
              <w:rFonts w:ascii="Verdana" w:hAnsi="Verdana"/>
            </w:rPr>
            <w:fldChar w:fldCharType="end"/>
          </w:r>
        </w:sdtContent>
      </w:sdt>
      <w:r w:rsidRPr="00177C60">
        <w:rPr>
          <w:rFonts w:ascii="Verdana" w:hAnsi="Verdana"/>
        </w:rPr>
        <w:t xml:space="preserve"> findings that managers who engage and show support towards the workforce can circumvent the perception of negative reputation of the organisation increasing morale and productivity through personal reputation. </w:t>
      </w:r>
    </w:p>
    <w:p w14:paraId="5F76807C"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‘It actually had taken a long time for TATA to build a brand up to be honest’ (Interviewee 3)</w:t>
      </w:r>
    </w:p>
    <w:p w14:paraId="602C025E"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‘if you walked around the sites CORUS branding was still all over the place, so you would still see road signs and such, because they bought the company off of CORUS in 2008 for over the odds and the arse fell out of the market they were in the shit immediately so there wasn’t money to invest, so for a long period of time there wasn’t a big bang and now WE BELONG TO TATA!’ (Interviewee 3)</w:t>
      </w:r>
    </w:p>
    <w:p w14:paraId="1363AA84"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separation towards the reputation of the organisation TATA and the reputation of management from the older workforce can be directly related to the organisations lack of brand image, one of the pillars of building internal organisational reputation </w:t>
      </w:r>
      <w:sdt>
        <w:sdtPr>
          <w:rPr>
            <w:rFonts w:ascii="Verdana" w:hAnsi="Verdana"/>
          </w:rPr>
          <w:id w:val="584036842"/>
          <w:citation/>
        </w:sdtPr>
        <w:sdtContent>
          <w:r w:rsidRPr="00177C60">
            <w:rPr>
              <w:rFonts w:ascii="Verdana" w:hAnsi="Verdana"/>
            </w:rPr>
            <w:fldChar w:fldCharType="begin"/>
          </w:r>
          <w:r w:rsidRPr="00177C60">
            <w:rPr>
              <w:rFonts w:ascii="Verdana" w:hAnsi="Verdana"/>
            </w:rPr>
            <w:instrText xml:space="preserve"> CITATION DeC99 \l 2057 </w:instrText>
          </w:r>
          <w:r w:rsidRPr="00177C60">
            <w:rPr>
              <w:rFonts w:ascii="Verdana" w:hAnsi="Verdana"/>
            </w:rPr>
            <w:fldChar w:fldCharType="separate"/>
          </w:r>
          <w:r w:rsidRPr="00177C60">
            <w:rPr>
              <w:rFonts w:ascii="Verdana" w:hAnsi="Verdana"/>
              <w:noProof/>
            </w:rPr>
            <w:t>(De Chernatony, 1999)</w:t>
          </w:r>
          <w:r w:rsidRPr="00177C60">
            <w:rPr>
              <w:rFonts w:ascii="Verdana" w:hAnsi="Verdana"/>
            </w:rPr>
            <w:fldChar w:fldCharType="end"/>
          </w:r>
        </w:sdtContent>
      </w:sdt>
      <w:r w:rsidRPr="00177C60">
        <w:rPr>
          <w:rFonts w:ascii="Verdana" w:hAnsi="Verdana"/>
        </w:rPr>
        <w:t>.</w:t>
      </w:r>
    </w:p>
    <w:p w14:paraId="71913FAD"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rPr>
        <w:t>‘</w:t>
      </w:r>
      <w:r w:rsidRPr="00177C60">
        <w:rPr>
          <w:rFonts w:ascii="Verdana" w:hAnsi="Verdana"/>
          <w:i/>
        </w:rPr>
        <w:t>Not really, not that I’ve come across because a lot of the guys who are in the management positions have come through, I think they’ve come through the ranks.’ (Interviewee 2)</w:t>
      </w:r>
    </w:p>
    <w:p w14:paraId="6C44B2C0"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This positive attitude can be seen to come through because the management close to the workforce understand the culture therein because they once were in the same employment position, this helps calm effects of reputational damage </w:t>
      </w:r>
      <w:sdt>
        <w:sdtPr>
          <w:rPr>
            <w:rFonts w:ascii="Verdana" w:hAnsi="Verdana"/>
          </w:rPr>
          <w:id w:val="-1975597363"/>
          <w:citation/>
        </w:sdtPr>
        <w:sdtContent>
          <w:r w:rsidRPr="00177C60">
            <w:rPr>
              <w:rFonts w:ascii="Verdana" w:hAnsi="Verdana"/>
            </w:rPr>
            <w:fldChar w:fldCharType="begin"/>
          </w:r>
          <w:r w:rsidRPr="00177C60">
            <w:rPr>
              <w:rFonts w:ascii="Verdana" w:hAnsi="Verdana"/>
            </w:rPr>
            <w:instrText xml:space="preserve"> CITATION Kil17 \l 2057 </w:instrText>
          </w:r>
          <w:r w:rsidRPr="00177C60">
            <w:rPr>
              <w:rFonts w:ascii="Verdana" w:hAnsi="Verdana"/>
            </w:rPr>
            <w:fldChar w:fldCharType="separate"/>
          </w:r>
          <w:r w:rsidRPr="00177C60">
            <w:rPr>
              <w:rFonts w:ascii="Verdana" w:hAnsi="Verdana"/>
              <w:noProof/>
            </w:rPr>
            <w:t>(Kilduff &amp; Krackhardt, 2017)</w:t>
          </w:r>
          <w:r w:rsidRPr="00177C60">
            <w:rPr>
              <w:rFonts w:ascii="Verdana" w:hAnsi="Verdana"/>
            </w:rPr>
            <w:fldChar w:fldCharType="end"/>
          </w:r>
        </w:sdtContent>
      </w:sdt>
      <w:r w:rsidRPr="00177C60">
        <w:rPr>
          <w:rFonts w:ascii="Verdana" w:hAnsi="Verdana"/>
        </w:rPr>
        <w:t>.</w:t>
      </w:r>
    </w:p>
    <w:p w14:paraId="228A66F7"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rPr>
      </w:pPr>
      <w:r w:rsidRPr="00177C60">
        <w:rPr>
          <w:rFonts w:ascii="Verdana" w:hAnsi="Verdana"/>
        </w:rPr>
        <w:lastRenderedPageBreak/>
        <w:t xml:space="preserve">‘all I know is we were looking at the stockpiles of raw materials getting </w:t>
      </w:r>
      <w:proofErr w:type="gramStart"/>
      <w:r w:rsidRPr="00177C60">
        <w:rPr>
          <w:rFonts w:ascii="Verdana" w:hAnsi="Verdana"/>
        </w:rPr>
        <w:t>being</w:t>
      </w:r>
      <w:proofErr w:type="gramEnd"/>
      <w:r w:rsidRPr="00177C60">
        <w:rPr>
          <w:rFonts w:ascii="Verdana" w:hAnsi="Verdana"/>
        </w:rPr>
        <w:t xml:space="preserve"> depleted but not replenished.’ (Interviewee 2)</w:t>
      </w:r>
    </w:p>
    <w:p w14:paraId="329CC4E8"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‘TATA have said many things, made many promises and over the period they have been in Port Talbot all they have done is whittle away at what is there, they have pretty much run it into the ground’ (Interviewee 2)</w:t>
      </w:r>
    </w:p>
    <w:p w14:paraId="433AD471" w14:textId="711BBBAE"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Throughout the time of the problems within TATA Steel Port Talbot the older workforce saw job losses and cut backs including basic stock not being replenished these actions caused further reputational damage due to job insecurity supporting </w:t>
      </w:r>
      <w:r w:rsidR="00B5455C" w:rsidRPr="00177C60">
        <w:rPr>
          <w:rFonts w:ascii="Verdana" w:hAnsi="Verdana"/>
          <w:noProof/>
        </w:rPr>
        <w:t>Brammer &amp; Pavelin</w:t>
      </w:r>
      <w:r w:rsidR="00B5455C">
        <w:rPr>
          <w:rFonts w:ascii="Verdana" w:hAnsi="Verdana"/>
          <w:noProof/>
        </w:rPr>
        <w:t>’s</w:t>
      </w:r>
      <w:r w:rsidR="00B5455C" w:rsidRPr="00177C60">
        <w:rPr>
          <w:rFonts w:ascii="Verdana" w:hAnsi="Verdana"/>
        </w:rPr>
        <w:t xml:space="preserve"> </w:t>
      </w:r>
      <w:sdt>
        <w:sdtPr>
          <w:rPr>
            <w:rFonts w:ascii="Verdana" w:hAnsi="Verdana"/>
          </w:rPr>
          <w:id w:val="-68269123"/>
          <w:citation/>
        </w:sdtPr>
        <w:sdtContent>
          <w:r w:rsidRPr="00177C60">
            <w:rPr>
              <w:rFonts w:ascii="Verdana" w:hAnsi="Verdana"/>
            </w:rPr>
            <w:fldChar w:fldCharType="begin"/>
          </w:r>
          <w:r w:rsidR="00B5455C">
            <w:rPr>
              <w:rFonts w:ascii="Verdana" w:hAnsi="Verdana"/>
            </w:rPr>
            <w:instrText xml:space="preserve">CITATION Bra04 \n  \t  \l 2057 </w:instrText>
          </w:r>
          <w:r w:rsidRPr="00177C60">
            <w:rPr>
              <w:rFonts w:ascii="Verdana" w:hAnsi="Verdana"/>
            </w:rPr>
            <w:fldChar w:fldCharType="separate"/>
          </w:r>
          <w:r w:rsidR="00B5455C" w:rsidRPr="00B5455C">
            <w:rPr>
              <w:rFonts w:ascii="Verdana" w:hAnsi="Verdana"/>
              <w:noProof/>
            </w:rPr>
            <w:t>(2004)</w:t>
          </w:r>
          <w:r w:rsidRPr="00177C60">
            <w:rPr>
              <w:rFonts w:ascii="Verdana" w:hAnsi="Verdana"/>
            </w:rPr>
            <w:fldChar w:fldCharType="end"/>
          </w:r>
        </w:sdtContent>
      </w:sdt>
      <w:r w:rsidRPr="00177C60">
        <w:rPr>
          <w:rFonts w:ascii="Verdana" w:hAnsi="Verdana"/>
        </w:rPr>
        <w:t xml:space="preserve"> findings that internal reputation can be linked to the perception of job security.</w:t>
      </w:r>
    </w:p>
    <w:p w14:paraId="42F4DCED" w14:textId="77777777" w:rsidR="00F23942" w:rsidRPr="00177C60" w:rsidRDefault="00F23942" w:rsidP="00177C60">
      <w:pPr>
        <w:pStyle w:val="Heading3"/>
        <w:spacing w:line="480" w:lineRule="auto"/>
        <w:jc w:val="both"/>
      </w:pPr>
      <w:bookmarkStart w:id="74" w:name="_Toc513698671"/>
      <w:r w:rsidRPr="00177C60">
        <w:t>Investment and positive effects to the perception of Reputation</w:t>
      </w:r>
      <w:bookmarkEnd w:id="74"/>
    </w:p>
    <w:p w14:paraId="46CC3CD3"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Throughout all interviews a common thread to positive perceptions upon reputation has been when the organisation has invested in the organisation or the workforce. Investment within a company gives belief to job security within the workforce, this form of positive communication can increase the reputation of a firm </w:t>
      </w:r>
      <w:sdt>
        <w:sdtPr>
          <w:rPr>
            <w:rFonts w:ascii="Verdana" w:hAnsi="Verdana"/>
          </w:rPr>
          <w:id w:val="-935364702"/>
          <w:citation/>
        </w:sdtPr>
        <w:sdtContent>
          <w:r w:rsidRPr="00177C60">
            <w:rPr>
              <w:rFonts w:ascii="Verdana" w:hAnsi="Verdana"/>
            </w:rPr>
            <w:fldChar w:fldCharType="begin"/>
          </w:r>
          <w:r w:rsidRPr="00177C60">
            <w:rPr>
              <w:rFonts w:ascii="Verdana" w:hAnsi="Verdana"/>
            </w:rPr>
            <w:instrText xml:space="preserve"> CITATION Cha17 \l 2057 </w:instrText>
          </w:r>
          <w:r w:rsidRPr="00177C60">
            <w:rPr>
              <w:rFonts w:ascii="Verdana" w:hAnsi="Verdana"/>
            </w:rPr>
            <w:fldChar w:fldCharType="separate"/>
          </w:r>
          <w:r w:rsidRPr="00177C60">
            <w:rPr>
              <w:rFonts w:ascii="Verdana" w:hAnsi="Verdana"/>
              <w:noProof/>
            </w:rPr>
            <w:t>(Charness, et al., 2017)</w:t>
          </w:r>
          <w:r w:rsidRPr="00177C60">
            <w:rPr>
              <w:rFonts w:ascii="Verdana" w:hAnsi="Verdana"/>
            </w:rPr>
            <w:fldChar w:fldCharType="end"/>
          </w:r>
        </w:sdtContent>
      </w:sdt>
      <w:r w:rsidRPr="00177C60">
        <w:rPr>
          <w:rFonts w:ascii="Verdana" w:hAnsi="Verdana"/>
        </w:rPr>
        <w:t>.</w:t>
      </w:r>
    </w:p>
    <w:p w14:paraId="2446447E"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 ‘confidence is back up a bit because they are seeing investment being put back in’ (Interviewee 2)</w:t>
      </w:r>
    </w:p>
    <w:p w14:paraId="36BE6772"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‘there are is quite a high degree of trust because of the reinvestment because they think that they won’t do this to us again.’ (Interviewee 3)</w:t>
      </w:r>
    </w:p>
    <w:p w14:paraId="419359CE"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confidence and trust gained through the company investing in the workforce through training and the long-term investment in the plant has helped to rebuild some of the reputation of the parent company TATA Group, </w:t>
      </w:r>
      <w:sdt>
        <w:sdtPr>
          <w:rPr>
            <w:rFonts w:ascii="Verdana" w:hAnsi="Verdana"/>
          </w:rPr>
          <w:id w:val="2115479257"/>
          <w:citation/>
        </w:sdtPr>
        <w:sdtContent>
          <w:r w:rsidRPr="00177C60">
            <w:rPr>
              <w:rFonts w:ascii="Verdana" w:hAnsi="Verdana"/>
            </w:rPr>
            <w:fldChar w:fldCharType="begin"/>
          </w:r>
          <w:r w:rsidRPr="00177C60">
            <w:rPr>
              <w:rFonts w:ascii="Verdana" w:hAnsi="Verdana"/>
            </w:rPr>
            <w:instrText xml:space="preserve"> CITATION Tov17 \l 2057 </w:instrText>
          </w:r>
          <w:r w:rsidRPr="00177C60">
            <w:rPr>
              <w:rFonts w:ascii="Verdana" w:hAnsi="Verdana"/>
            </w:rPr>
            <w:fldChar w:fldCharType="separate"/>
          </w:r>
          <w:r w:rsidRPr="00177C60">
            <w:rPr>
              <w:rFonts w:ascii="Verdana" w:hAnsi="Verdana"/>
              <w:noProof/>
            </w:rPr>
            <w:t>(Tovey, 2017)</w:t>
          </w:r>
          <w:r w:rsidRPr="00177C60">
            <w:rPr>
              <w:rFonts w:ascii="Verdana" w:hAnsi="Verdana"/>
            </w:rPr>
            <w:fldChar w:fldCharType="end"/>
          </w:r>
        </w:sdtContent>
      </w:sdt>
      <w:r w:rsidRPr="00177C60">
        <w:rPr>
          <w:rFonts w:ascii="Verdana" w:hAnsi="Verdana"/>
        </w:rPr>
        <w:t xml:space="preserve">, after the company indicated that the works would be looked to be closed </w:t>
      </w:r>
      <w:sdt>
        <w:sdtPr>
          <w:rPr>
            <w:rFonts w:ascii="Verdana" w:hAnsi="Verdana"/>
          </w:rPr>
          <w:id w:val="274295908"/>
          <w:citation/>
        </w:sdtPr>
        <w:sdtContent>
          <w:r w:rsidRPr="00177C60">
            <w:rPr>
              <w:rFonts w:ascii="Verdana" w:hAnsi="Verdana"/>
            </w:rPr>
            <w:fldChar w:fldCharType="begin"/>
          </w:r>
          <w:r w:rsidRPr="00177C60">
            <w:rPr>
              <w:rFonts w:ascii="Verdana" w:hAnsi="Verdana"/>
            </w:rPr>
            <w:instrText xml:space="preserve"> CITATION Rud16 \l 2057 </w:instrText>
          </w:r>
          <w:r w:rsidRPr="00177C60">
            <w:rPr>
              <w:rFonts w:ascii="Verdana" w:hAnsi="Verdana"/>
            </w:rPr>
            <w:fldChar w:fldCharType="separate"/>
          </w:r>
          <w:r w:rsidRPr="00177C60">
            <w:rPr>
              <w:rFonts w:ascii="Verdana" w:hAnsi="Verdana"/>
              <w:noProof/>
            </w:rPr>
            <w:t>(Ruddick &amp; Stewart, 2016)</w:t>
          </w:r>
          <w:r w:rsidRPr="00177C60">
            <w:rPr>
              <w:rFonts w:ascii="Verdana" w:hAnsi="Verdana"/>
            </w:rPr>
            <w:fldChar w:fldCharType="end"/>
          </w:r>
        </w:sdtContent>
      </w:sdt>
      <w:r w:rsidRPr="00177C60">
        <w:rPr>
          <w:rFonts w:ascii="Verdana" w:hAnsi="Verdana"/>
        </w:rPr>
        <w:t xml:space="preserve">. </w:t>
      </w:r>
    </w:p>
    <w:p w14:paraId="4CE90210" w14:textId="77777777" w:rsidR="00F23942" w:rsidRPr="00177C60" w:rsidRDefault="00F23942" w:rsidP="00177C60">
      <w:pPr>
        <w:pStyle w:val="Heading3"/>
        <w:spacing w:line="480" w:lineRule="auto"/>
        <w:jc w:val="both"/>
      </w:pPr>
      <w:bookmarkStart w:id="75" w:name="_Toc513698672"/>
      <w:r w:rsidRPr="00177C60">
        <w:t>Communication</w:t>
      </w:r>
      <w:bookmarkEnd w:id="75"/>
    </w:p>
    <w:p w14:paraId="2200EB91" w14:textId="5732DA5A"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Communication plays an important part of building internal reputation. </w:t>
      </w:r>
      <w:r w:rsidR="00B5455C" w:rsidRPr="00177C60">
        <w:rPr>
          <w:rFonts w:ascii="Verdana" w:hAnsi="Verdana"/>
          <w:noProof/>
        </w:rPr>
        <w:t>Dortok</w:t>
      </w:r>
      <w:r w:rsidR="00B5455C" w:rsidRPr="00177C60">
        <w:rPr>
          <w:rFonts w:ascii="Verdana" w:hAnsi="Verdana"/>
        </w:rPr>
        <w:t xml:space="preserve"> </w:t>
      </w:r>
      <w:sdt>
        <w:sdtPr>
          <w:rPr>
            <w:rFonts w:ascii="Verdana" w:hAnsi="Verdana"/>
          </w:rPr>
          <w:id w:val="-591628063"/>
          <w:citation/>
        </w:sdtPr>
        <w:sdtContent>
          <w:r w:rsidRPr="00177C60">
            <w:rPr>
              <w:rFonts w:ascii="Verdana" w:hAnsi="Verdana"/>
            </w:rPr>
            <w:fldChar w:fldCharType="begin"/>
          </w:r>
          <w:r w:rsidR="00B5455C">
            <w:rPr>
              <w:rFonts w:ascii="Verdana" w:hAnsi="Verdana"/>
            </w:rPr>
            <w:instrText xml:space="preserve">CITATION Dor06 \n  \t  \l 2057 </w:instrText>
          </w:r>
          <w:r w:rsidRPr="00177C60">
            <w:rPr>
              <w:rFonts w:ascii="Verdana" w:hAnsi="Verdana"/>
            </w:rPr>
            <w:fldChar w:fldCharType="separate"/>
          </w:r>
          <w:r w:rsidR="00B5455C" w:rsidRPr="00B5455C">
            <w:rPr>
              <w:rFonts w:ascii="Verdana" w:hAnsi="Verdana"/>
              <w:noProof/>
            </w:rPr>
            <w:t>(2006)</w:t>
          </w:r>
          <w:r w:rsidRPr="00177C60">
            <w:rPr>
              <w:rFonts w:ascii="Verdana" w:hAnsi="Verdana"/>
            </w:rPr>
            <w:fldChar w:fldCharType="end"/>
          </w:r>
        </w:sdtContent>
      </w:sdt>
      <w:r w:rsidRPr="00177C60">
        <w:rPr>
          <w:rFonts w:ascii="Verdana" w:hAnsi="Verdana"/>
        </w:rPr>
        <w:t xml:space="preserve"> shows the correlation between internal communication and effects to </w:t>
      </w:r>
      <w:r w:rsidRPr="00177C60">
        <w:rPr>
          <w:rFonts w:ascii="Verdana" w:hAnsi="Verdana"/>
        </w:rPr>
        <w:lastRenderedPageBreak/>
        <w:t xml:space="preserve">corporate reputation with a qualitative study. The study shows with good clear lines of communication the internal reputation of the organisation improves and can begin to change the internal culture of the company, likewise with miscommunication it builds the opposite negative attitude towards corporate reputation, this </w:t>
      </w:r>
      <w:proofErr w:type="gramStart"/>
      <w:r w:rsidRPr="00177C60">
        <w:rPr>
          <w:rFonts w:ascii="Verdana" w:hAnsi="Verdana"/>
        </w:rPr>
        <w:t>is in agreement</w:t>
      </w:r>
      <w:proofErr w:type="gramEnd"/>
      <w:r w:rsidRPr="00177C60">
        <w:rPr>
          <w:rFonts w:ascii="Verdana" w:hAnsi="Verdana"/>
        </w:rPr>
        <w:t xml:space="preserve"> with</w:t>
      </w:r>
      <w:r w:rsidR="00B5455C">
        <w:rPr>
          <w:rFonts w:ascii="Verdana" w:hAnsi="Verdana"/>
        </w:rPr>
        <w:t xml:space="preserve"> </w:t>
      </w:r>
      <w:r w:rsidR="00B5455C" w:rsidRPr="00177C60">
        <w:rPr>
          <w:rFonts w:ascii="Verdana" w:hAnsi="Verdana"/>
          <w:noProof/>
        </w:rPr>
        <w:t>Gotsi &amp; Wilson</w:t>
      </w:r>
      <w:r w:rsidRPr="00177C60">
        <w:rPr>
          <w:rFonts w:ascii="Verdana" w:hAnsi="Verdana"/>
        </w:rPr>
        <w:t xml:space="preserve"> </w:t>
      </w:r>
      <w:sdt>
        <w:sdtPr>
          <w:rPr>
            <w:rFonts w:ascii="Verdana" w:hAnsi="Verdana"/>
          </w:rPr>
          <w:id w:val="94381593"/>
          <w:citation/>
        </w:sdtPr>
        <w:sdtContent>
          <w:r w:rsidRPr="00177C60">
            <w:rPr>
              <w:rFonts w:ascii="Verdana" w:hAnsi="Verdana"/>
            </w:rPr>
            <w:fldChar w:fldCharType="begin"/>
          </w:r>
          <w:r w:rsidR="00B5455C">
            <w:rPr>
              <w:rFonts w:ascii="Verdana" w:hAnsi="Verdana"/>
            </w:rPr>
            <w:instrText xml:space="preserve">CITATION Got011 \n  \t  \l 2057 </w:instrText>
          </w:r>
          <w:r w:rsidRPr="00177C60">
            <w:rPr>
              <w:rFonts w:ascii="Verdana" w:hAnsi="Verdana"/>
            </w:rPr>
            <w:fldChar w:fldCharType="separate"/>
          </w:r>
          <w:r w:rsidR="00B5455C" w:rsidRPr="00B5455C">
            <w:rPr>
              <w:rFonts w:ascii="Verdana" w:hAnsi="Verdana"/>
              <w:noProof/>
            </w:rPr>
            <w:t>(2001)</w:t>
          </w:r>
          <w:r w:rsidRPr="00177C60">
            <w:rPr>
              <w:rFonts w:ascii="Verdana" w:hAnsi="Verdana"/>
            </w:rPr>
            <w:fldChar w:fldCharType="end"/>
          </w:r>
        </w:sdtContent>
      </w:sdt>
      <w:r w:rsidRPr="00177C60">
        <w:rPr>
          <w:rFonts w:ascii="Verdana" w:hAnsi="Verdana"/>
        </w:rPr>
        <w:t>.</w:t>
      </w:r>
    </w:p>
    <w:p w14:paraId="1859E5A8"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‘found out that the announcement of TATA pulling out of the UK was found out via a BBC news alert. So that’s to me not in line with the values of integrity and responsibility towards your workforce’ (Interviewee 3)</w:t>
      </w:r>
    </w:p>
    <w:p w14:paraId="4BCC188D"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‘With the we’re going to sell up thing, yeah definitely but TATA Steel is a very small part of the TATA group its massive but TATA Steel I think there has been genuine confidence loss and the share price has gone through the floor’ (Interviewee 2)</w:t>
      </w:r>
    </w:p>
    <w:p w14:paraId="6FD6ADBD"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‘Yeah defiantly cause it’s my place of work and I deserve to know before everyone else knows because people are coming up to you mentioning something that’s happening in the news and you’re like well this is the first I’m hearing of it.’ (Interviewee 1)</w:t>
      </w:r>
    </w:p>
    <w:p w14:paraId="19D427AB" w14:textId="6318B5FB"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In all interviews all interviewees mention the miscommunication by the company to have a negative effect to the perception of the reputation of the organisation, this shows strong correlation to the model describe by </w:t>
      </w:r>
      <w:r w:rsidR="00B5455C" w:rsidRPr="00177C60">
        <w:rPr>
          <w:rFonts w:ascii="Verdana" w:hAnsi="Verdana"/>
          <w:noProof/>
        </w:rPr>
        <w:t>Gray &amp; Balmer</w:t>
      </w:r>
      <w:r w:rsidR="00B5455C" w:rsidRPr="00177C60">
        <w:rPr>
          <w:rFonts w:ascii="Verdana" w:hAnsi="Verdana"/>
        </w:rPr>
        <w:t xml:space="preserve"> </w:t>
      </w:r>
      <w:sdt>
        <w:sdtPr>
          <w:rPr>
            <w:rFonts w:ascii="Verdana" w:hAnsi="Verdana"/>
          </w:rPr>
          <w:id w:val="-1271700526"/>
          <w:citation/>
        </w:sdtPr>
        <w:sdtContent>
          <w:r w:rsidRPr="00177C60">
            <w:rPr>
              <w:rFonts w:ascii="Verdana" w:hAnsi="Verdana"/>
            </w:rPr>
            <w:fldChar w:fldCharType="begin"/>
          </w:r>
          <w:r w:rsidR="00B5455C">
            <w:rPr>
              <w:rFonts w:ascii="Verdana" w:hAnsi="Verdana"/>
            </w:rPr>
            <w:instrText xml:space="preserve">CITATION Gra98 \n  \t  \l 2057 </w:instrText>
          </w:r>
          <w:r w:rsidRPr="00177C60">
            <w:rPr>
              <w:rFonts w:ascii="Verdana" w:hAnsi="Verdana"/>
            </w:rPr>
            <w:fldChar w:fldCharType="separate"/>
          </w:r>
          <w:r w:rsidR="00B5455C" w:rsidRPr="00B5455C">
            <w:rPr>
              <w:rFonts w:ascii="Verdana" w:hAnsi="Verdana"/>
              <w:noProof/>
            </w:rPr>
            <w:t>(1998)</w:t>
          </w:r>
          <w:r w:rsidRPr="00177C60">
            <w:rPr>
              <w:rFonts w:ascii="Verdana" w:hAnsi="Verdana"/>
            </w:rPr>
            <w:fldChar w:fldCharType="end"/>
          </w:r>
        </w:sdtContent>
      </w:sdt>
      <w:r w:rsidRPr="00177C60">
        <w:rPr>
          <w:rFonts w:ascii="Verdana" w:hAnsi="Verdana"/>
        </w:rPr>
        <w:t xml:space="preserve"> showing that internal communications create perceptions to corporate reputation.</w:t>
      </w:r>
    </w:p>
    <w:p w14:paraId="7B029645" w14:textId="77777777" w:rsidR="00F23942" w:rsidRPr="00177C60" w:rsidRDefault="00F23942" w:rsidP="00177C60">
      <w:pPr>
        <w:pStyle w:val="Heading3"/>
        <w:spacing w:line="480" w:lineRule="auto"/>
        <w:jc w:val="both"/>
      </w:pPr>
      <w:bookmarkStart w:id="76" w:name="_Toc513698673"/>
      <w:r w:rsidRPr="00177C60">
        <w:t>Culture</w:t>
      </w:r>
      <w:bookmarkEnd w:id="76"/>
    </w:p>
    <w:p w14:paraId="52529D9A" w14:textId="1A0745F6" w:rsidR="00F23942" w:rsidRPr="00671246" w:rsidRDefault="00B5455C" w:rsidP="006712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noProof/>
        </w:rPr>
        <w:t>Chun</w:t>
      </w:r>
      <w:r w:rsidRPr="00177C60">
        <w:rPr>
          <w:rFonts w:ascii="Verdana" w:hAnsi="Verdana"/>
        </w:rPr>
        <w:t xml:space="preserve"> </w:t>
      </w:r>
      <w:sdt>
        <w:sdtPr>
          <w:rPr>
            <w:rFonts w:ascii="Verdana" w:hAnsi="Verdana"/>
          </w:rPr>
          <w:id w:val="-1795127173"/>
          <w:citation/>
        </w:sdtPr>
        <w:sdtContent>
          <w:r w:rsidR="00F23942" w:rsidRPr="00177C60">
            <w:rPr>
              <w:rFonts w:ascii="Verdana" w:hAnsi="Verdana"/>
            </w:rPr>
            <w:fldChar w:fldCharType="begin"/>
          </w:r>
          <w:r>
            <w:rPr>
              <w:rFonts w:ascii="Verdana" w:hAnsi="Verdana"/>
            </w:rPr>
            <w:instrText xml:space="preserve">CITATION Chu \n  \t  \l 2057 </w:instrText>
          </w:r>
          <w:r w:rsidR="00F23942" w:rsidRPr="00177C60">
            <w:rPr>
              <w:rFonts w:ascii="Verdana" w:hAnsi="Verdana"/>
            </w:rPr>
            <w:fldChar w:fldCharType="separate"/>
          </w:r>
          <w:r w:rsidRPr="00B5455C">
            <w:rPr>
              <w:rFonts w:ascii="Verdana" w:hAnsi="Verdana"/>
              <w:noProof/>
            </w:rPr>
            <w:t>(2005)</w:t>
          </w:r>
          <w:r w:rsidR="00F23942" w:rsidRPr="00177C60">
            <w:rPr>
              <w:rFonts w:ascii="Verdana" w:hAnsi="Verdana"/>
            </w:rPr>
            <w:fldChar w:fldCharType="end"/>
          </w:r>
        </w:sdtContent>
      </w:sdt>
      <w:r w:rsidR="00F23942" w:rsidRPr="00177C60">
        <w:rPr>
          <w:rFonts w:ascii="Verdana" w:hAnsi="Verdana"/>
        </w:rPr>
        <w:t xml:space="preserve"> describes that the internal culture has immediate effects to the reputation of a firm this culture is built and primarily by the workforce and can be difficult to change once instilled.</w:t>
      </w:r>
    </w:p>
    <w:p w14:paraId="05CCD4B7" w14:textId="77777777" w:rsidR="00671246" w:rsidRDefault="00F23942" w:rsidP="00A57D3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jc w:val="center"/>
      </w:pPr>
      <w:r>
        <w:rPr>
          <w:noProof/>
        </w:rPr>
        <w:lastRenderedPageBreak/>
        <w:drawing>
          <wp:inline distT="0" distB="0" distL="0" distR="0" wp14:anchorId="512744D4" wp14:editId="6A886A61">
            <wp:extent cx="4267200" cy="2447925"/>
            <wp:effectExtent l="0" t="0" r="0" b="9525"/>
            <wp:docPr id="19" name="Picture 19" descr="Image result for workplace culture iceber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kplace culture iceberg model"/>
                    <pic:cNvPicPr>
                      <a:picLocks noChangeAspect="1" noChangeArrowheads="1"/>
                    </pic:cNvPicPr>
                  </pic:nvPicPr>
                  <pic:blipFill rotWithShape="1">
                    <a:blip r:embed="rId29">
                      <a:extLst>
                        <a:ext uri="{28A0092B-C50C-407E-A947-70E740481C1C}">
                          <a14:useLocalDpi xmlns:a14="http://schemas.microsoft.com/office/drawing/2010/main" val="0"/>
                        </a:ext>
                      </a:extLst>
                    </a:blip>
                    <a:srcRect t="11821" b="6070"/>
                    <a:stretch/>
                  </pic:blipFill>
                  <pic:spPr bwMode="auto">
                    <a:xfrm>
                      <a:off x="0" y="0"/>
                      <a:ext cx="4267200" cy="2447925"/>
                    </a:xfrm>
                    <a:prstGeom prst="rect">
                      <a:avLst/>
                    </a:prstGeom>
                    <a:noFill/>
                    <a:ln>
                      <a:noFill/>
                    </a:ln>
                    <a:extLst>
                      <a:ext uri="{53640926-AAD7-44D8-BBD7-CCE9431645EC}">
                        <a14:shadowObscured xmlns:a14="http://schemas.microsoft.com/office/drawing/2010/main"/>
                      </a:ext>
                    </a:extLst>
                  </pic:spPr>
                </pic:pic>
              </a:graphicData>
            </a:graphic>
          </wp:inline>
        </w:drawing>
      </w:r>
    </w:p>
    <w:p w14:paraId="4674FC67" w14:textId="2FEA3CD8" w:rsidR="00F23942" w:rsidRPr="00671246" w:rsidRDefault="00671246" w:rsidP="00671246">
      <w:pPr>
        <w:pStyle w:val="Caption"/>
        <w:spacing w:line="480" w:lineRule="auto"/>
        <w:jc w:val="center"/>
        <w:rPr>
          <w:rFonts w:ascii="Verdana" w:hAnsi="Verdana"/>
          <w:color w:val="auto"/>
        </w:rPr>
      </w:pPr>
      <w:bookmarkStart w:id="77" w:name="_Toc513771997"/>
      <w:r w:rsidRPr="00671246">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4</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4</w:t>
      </w:r>
      <w:r>
        <w:rPr>
          <w:rFonts w:ascii="Verdana" w:hAnsi="Verdana"/>
          <w:color w:val="auto"/>
        </w:rPr>
        <w:fldChar w:fldCharType="end"/>
      </w:r>
      <w:r w:rsidRPr="00671246">
        <w:rPr>
          <w:rFonts w:ascii="Verdana" w:hAnsi="Verdana"/>
          <w:color w:val="auto"/>
        </w:rPr>
        <w:t xml:space="preserve"> Iceberg Model of Culture (Hall, 1976)</w:t>
      </w:r>
      <w:bookmarkEnd w:id="77"/>
    </w:p>
    <w:p w14:paraId="5D74BB7D" w14:textId="58F0B99A" w:rsidR="00F23942" w:rsidRPr="00177C60" w:rsidRDefault="00B5455C" w:rsidP="00177C6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noProof/>
        </w:rPr>
        <w:t>Hall</w:t>
      </w:r>
      <w:r w:rsidRPr="00177C60">
        <w:rPr>
          <w:rFonts w:ascii="Verdana" w:hAnsi="Verdana"/>
        </w:rPr>
        <w:t xml:space="preserve"> </w:t>
      </w:r>
      <w:sdt>
        <w:sdtPr>
          <w:rPr>
            <w:rFonts w:ascii="Verdana" w:hAnsi="Verdana"/>
          </w:rPr>
          <w:id w:val="205534302"/>
          <w:citation/>
        </w:sdtPr>
        <w:sdtContent>
          <w:r w:rsidR="00F23942" w:rsidRPr="00177C60">
            <w:rPr>
              <w:rFonts w:ascii="Verdana" w:hAnsi="Verdana"/>
            </w:rPr>
            <w:fldChar w:fldCharType="begin"/>
          </w:r>
          <w:r>
            <w:rPr>
              <w:rFonts w:ascii="Verdana" w:hAnsi="Verdana"/>
            </w:rPr>
            <w:instrText xml:space="preserve">CITATION Hal76 \n  \t  \l 2057 </w:instrText>
          </w:r>
          <w:r w:rsidR="00F23942" w:rsidRPr="00177C60">
            <w:rPr>
              <w:rFonts w:ascii="Verdana" w:hAnsi="Verdana"/>
            </w:rPr>
            <w:fldChar w:fldCharType="separate"/>
          </w:r>
          <w:r w:rsidRPr="00B5455C">
            <w:rPr>
              <w:rFonts w:ascii="Verdana" w:hAnsi="Verdana"/>
              <w:noProof/>
            </w:rPr>
            <w:t>(1976)</w:t>
          </w:r>
          <w:r w:rsidR="00F23942" w:rsidRPr="00177C60">
            <w:rPr>
              <w:rFonts w:ascii="Verdana" w:hAnsi="Verdana"/>
            </w:rPr>
            <w:fldChar w:fldCharType="end"/>
          </w:r>
        </w:sdtContent>
      </w:sdt>
      <w:r w:rsidR="00F23942" w:rsidRPr="00177C60">
        <w:rPr>
          <w:rFonts w:ascii="Verdana" w:hAnsi="Verdana"/>
        </w:rPr>
        <w:t xml:space="preserve"> describes that culture has three distinct factors split into what the can be seen; Behaviours and Customs, and what is unseen; Attitudes and Beliefs, and Core Values. The driving force of this internal culture is based on what is unseen and is driven by the workforce’s attitudes to the reputation of the company </w:t>
      </w:r>
      <w:sdt>
        <w:sdtPr>
          <w:rPr>
            <w:rFonts w:ascii="Verdana" w:hAnsi="Verdana"/>
          </w:rPr>
          <w:id w:val="-777720473"/>
          <w:citation/>
        </w:sdtPr>
        <w:sdtContent>
          <w:r w:rsidR="00F23942" w:rsidRPr="00177C60">
            <w:rPr>
              <w:rFonts w:ascii="Verdana" w:hAnsi="Verdana"/>
            </w:rPr>
            <w:fldChar w:fldCharType="begin"/>
          </w:r>
          <w:r w:rsidR="00F23942" w:rsidRPr="00177C60">
            <w:rPr>
              <w:rFonts w:ascii="Verdana" w:hAnsi="Verdana"/>
            </w:rPr>
            <w:instrText xml:space="preserve"> CITATION Rav06 \l 2057 </w:instrText>
          </w:r>
          <w:r w:rsidR="00F23942" w:rsidRPr="00177C60">
            <w:rPr>
              <w:rFonts w:ascii="Verdana" w:hAnsi="Verdana"/>
            </w:rPr>
            <w:fldChar w:fldCharType="separate"/>
          </w:r>
          <w:r w:rsidR="00F23942" w:rsidRPr="00177C60">
            <w:rPr>
              <w:rFonts w:ascii="Verdana" w:hAnsi="Verdana"/>
              <w:noProof/>
            </w:rPr>
            <w:t>(Ravasi &amp; Schultz, 2006)</w:t>
          </w:r>
          <w:r w:rsidR="00F23942" w:rsidRPr="00177C60">
            <w:rPr>
              <w:rFonts w:ascii="Verdana" w:hAnsi="Verdana"/>
            </w:rPr>
            <w:fldChar w:fldCharType="end"/>
          </w:r>
        </w:sdtContent>
      </w:sdt>
      <w:r w:rsidR="00F23942" w:rsidRPr="00177C60">
        <w:rPr>
          <w:rFonts w:ascii="Verdana" w:hAnsi="Verdana"/>
        </w:rPr>
        <w:t>.</w:t>
      </w:r>
    </w:p>
    <w:p w14:paraId="624994BB"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‘they don’t trust TATA and </w:t>
      </w:r>
      <w:proofErr w:type="spellStart"/>
      <w:r w:rsidRPr="00177C60">
        <w:rPr>
          <w:rFonts w:ascii="Verdana" w:hAnsi="Verdana"/>
          <w:i/>
        </w:rPr>
        <w:t>its</w:t>
      </w:r>
      <w:proofErr w:type="spellEnd"/>
      <w:r w:rsidRPr="00177C60">
        <w:rPr>
          <w:rFonts w:ascii="Verdana" w:hAnsi="Verdana"/>
          <w:i/>
        </w:rPr>
        <w:t xml:space="preserve"> kind of like its dropped down to us as in they don’t trust them we don’t trust them’ (Interviewee 1)</w:t>
      </w:r>
    </w:p>
    <w:p w14:paraId="3BDBC079"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 don’t think trust from a personal point of view will increase or go up anyway I think there is always going to be a deep routed scepticism’ (Interviewee 2)</w:t>
      </w:r>
    </w:p>
    <w:p w14:paraId="7873A311"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‘you’ll always get trickle down and that will take a long time to go’ (Interviewee 2)</w:t>
      </w:r>
    </w:p>
    <w:p w14:paraId="0743BD76"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‘no one down there works incredibly hard they’ve all lived off the back of the union mentally, the attitude of the older TATA guys especially is you go to work and you do the minimum during the day’ (Interviewee 2)</w:t>
      </w:r>
    </w:p>
    <w:p w14:paraId="4CC81C20" w14:textId="64F4D8C5"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data shows that the older workforce and Union are instilling the negative culture into younger generation, this is a difficult task to change for the company. </w:t>
      </w:r>
      <w:r w:rsidR="00B5455C" w:rsidRPr="00177C60">
        <w:rPr>
          <w:rFonts w:ascii="Verdana" w:hAnsi="Verdana"/>
          <w:noProof/>
        </w:rPr>
        <w:t>Kotter</w:t>
      </w:r>
      <w:r w:rsidR="00B5455C" w:rsidRPr="00177C60">
        <w:rPr>
          <w:rFonts w:ascii="Verdana" w:hAnsi="Verdana"/>
        </w:rPr>
        <w:t xml:space="preserve"> </w:t>
      </w:r>
      <w:sdt>
        <w:sdtPr>
          <w:rPr>
            <w:rFonts w:ascii="Verdana" w:hAnsi="Verdana"/>
          </w:rPr>
          <w:id w:val="-1394351862"/>
          <w:citation/>
        </w:sdtPr>
        <w:sdtContent>
          <w:r w:rsidRPr="00177C60">
            <w:rPr>
              <w:rFonts w:ascii="Verdana" w:hAnsi="Verdana"/>
            </w:rPr>
            <w:fldChar w:fldCharType="begin"/>
          </w:r>
          <w:r w:rsidR="00B5455C">
            <w:rPr>
              <w:rFonts w:ascii="Verdana" w:hAnsi="Verdana"/>
            </w:rPr>
            <w:instrText xml:space="preserve">CITATION Kot12 \n  \t  \l 2057 </w:instrText>
          </w:r>
          <w:r w:rsidRPr="00177C60">
            <w:rPr>
              <w:rFonts w:ascii="Verdana" w:hAnsi="Verdana"/>
            </w:rPr>
            <w:fldChar w:fldCharType="separate"/>
          </w:r>
          <w:r w:rsidR="00B5455C" w:rsidRPr="00B5455C">
            <w:rPr>
              <w:rFonts w:ascii="Verdana" w:hAnsi="Verdana"/>
              <w:noProof/>
            </w:rPr>
            <w:t>(2012)</w:t>
          </w:r>
          <w:r w:rsidRPr="00177C60">
            <w:rPr>
              <w:rFonts w:ascii="Verdana" w:hAnsi="Verdana"/>
            </w:rPr>
            <w:fldChar w:fldCharType="end"/>
          </w:r>
        </w:sdtContent>
      </w:sdt>
      <w:r w:rsidRPr="00177C60">
        <w:rPr>
          <w:rFonts w:ascii="Verdana" w:hAnsi="Verdana"/>
        </w:rPr>
        <w:t xml:space="preserve"> shows that negative culture can be changed within the workplace through communication and trust. This new culture begins with core values that the company must not deviate from, as has been seen by TATA Group. As the interview data shows a big part of the new workforce training is formed from </w:t>
      </w:r>
      <w:r w:rsidRPr="00177C60">
        <w:rPr>
          <w:rFonts w:ascii="Verdana" w:hAnsi="Verdana"/>
        </w:rPr>
        <w:lastRenderedPageBreak/>
        <w:t xml:space="preserve">mentoring and this is where the culture is formed and the perception of the reputation of the company. </w:t>
      </w:r>
      <w:r w:rsidR="00B5455C" w:rsidRPr="00177C60">
        <w:rPr>
          <w:rFonts w:ascii="Verdana" w:hAnsi="Verdana"/>
          <w:noProof/>
        </w:rPr>
        <w:t>Chong</w:t>
      </w:r>
      <w:r w:rsidR="00B5455C" w:rsidRPr="00177C60">
        <w:rPr>
          <w:rFonts w:ascii="Verdana" w:hAnsi="Verdana"/>
        </w:rPr>
        <w:t xml:space="preserve"> </w:t>
      </w:r>
      <w:sdt>
        <w:sdtPr>
          <w:rPr>
            <w:rFonts w:ascii="Verdana" w:hAnsi="Verdana"/>
          </w:rPr>
          <w:id w:val="-258448591"/>
          <w:citation/>
        </w:sdtPr>
        <w:sdtContent>
          <w:r w:rsidRPr="00177C60">
            <w:rPr>
              <w:rFonts w:ascii="Verdana" w:hAnsi="Verdana"/>
            </w:rPr>
            <w:fldChar w:fldCharType="begin"/>
          </w:r>
          <w:r w:rsidR="00B5455C">
            <w:rPr>
              <w:rFonts w:ascii="Verdana" w:hAnsi="Verdana"/>
            </w:rPr>
            <w:instrText xml:space="preserve">CITATION Cho07 \n  \t  \l 2057 </w:instrText>
          </w:r>
          <w:r w:rsidRPr="00177C60">
            <w:rPr>
              <w:rFonts w:ascii="Verdana" w:hAnsi="Verdana"/>
            </w:rPr>
            <w:fldChar w:fldCharType="separate"/>
          </w:r>
          <w:r w:rsidR="00B5455C" w:rsidRPr="00B5455C">
            <w:rPr>
              <w:rFonts w:ascii="Verdana" w:hAnsi="Verdana"/>
              <w:noProof/>
            </w:rPr>
            <w:t>(2007)</w:t>
          </w:r>
          <w:r w:rsidRPr="00177C60">
            <w:rPr>
              <w:rFonts w:ascii="Verdana" w:hAnsi="Verdana"/>
            </w:rPr>
            <w:fldChar w:fldCharType="end"/>
          </w:r>
        </w:sdtContent>
      </w:sdt>
      <w:r w:rsidRPr="00177C60">
        <w:rPr>
          <w:rFonts w:ascii="Verdana" w:hAnsi="Verdana"/>
        </w:rPr>
        <w:t xml:space="preserve"> describes that the correct choice of mentor that is aligned to company values and has a positive perception of the reputation of the firm is imperative to forming a positive working culture and an increase in the positive perception of the organisations reputation. </w:t>
      </w:r>
    </w:p>
    <w:p w14:paraId="33EBE3AC" w14:textId="77777777" w:rsidR="00F23942" w:rsidRPr="00177C60" w:rsidRDefault="00F23942" w:rsidP="00177C60">
      <w:pPr>
        <w:pStyle w:val="Heading2"/>
        <w:spacing w:line="480" w:lineRule="auto"/>
        <w:jc w:val="both"/>
      </w:pPr>
      <w:bookmarkStart w:id="78" w:name="_Toc513698674"/>
      <w:r w:rsidRPr="00177C60">
        <w:t>Retention</w:t>
      </w:r>
      <w:bookmarkEnd w:id="78"/>
      <w:r w:rsidRPr="00177C60">
        <w:t xml:space="preserve"> </w:t>
      </w:r>
    </w:p>
    <w:p w14:paraId="7B4061BC" w14:textId="73B17CD3" w:rsidR="00F23942" w:rsidRPr="00671246" w:rsidRDefault="00F23942" w:rsidP="00671246">
      <w:pPr>
        <w:spacing w:line="480" w:lineRule="auto"/>
        <w:jc w:val="both"/>
        <w:rPr>
          <w:rFonts w:ascii="Verdana" w:hAnsi="Verdana"/>
        </w:rPr>
      </w:pPr>
      <w:r w:rsidRPr="00177C60">
        <w:rPr>
          <w:rFonts w:ascii="Verdana" w:hAnsi="Verdana"/>
        </w:rPr>
        <w:t xml:space="preserve">Using </w:t>
      </w:r>
      <w:proofErr w:type="spellStart"/>
      <w:r w:rsidRPr="00177C60">
        <w:rPr>
          <w:rFonts w:ascii="Verdana" w:hAnsi="Verdana"/>
        </w:rPr>
        <w:t>Nvivo</w:t>
      </w:r>
      <w:proofErr w:type="spellEnd"/>
      <w:r w:rsidRPr="00177C60">
        <w:rPr>
          <w:rFonts w:ascii="Verdana" w:hAnsi="Verdana"/>
        </w:rPr>
        <w:t xml:space="preserve"> the researcher established all interview data correlating to the theme of Retention under one Node and split this into sub-categories of Attitude; Positive and Negative, </w:t>
      </w:r>
      <w:proofErr w:type="gramStart"/>
      <w:r w:rsidRPr="00177C60">
        <w:rPr>
          <w:rFonts w:ascii="Verdana" w:hAnsi="Verdana"/>
        </w:rPr>
        <w:t>and also</w:t>
      </w:r>
      <w:proofErr w:type="gramEnd"/>
      <w:r w:rsidRPr="00177C60">
        <w:rPr>
          <w:rFonts w:ascii="Verdana" w:hAnsi="Verdana"/>
        </w:rPr>
        <w:t xml:space="preserve"> Type of Group; TATA Group, TATA Steel, Management, Union, Older Workforce, Younger Workforce, and Agency.</w:t>
      </w:r>
    </w:p>
    <w:p w14:paraId="2AC6BC1D" w14:textId="77777777" w:rsidR="00671246" w:rsidRDefault="00F23942" w:rsidP="00A57D34">
      <w:pPr>
        <w:keepNext/>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jc w:val="center"/>
      </w:pPr>
      <w:r>
        <w:rPr>
          <w:noProof/>
        </w:rPr>
        <w:drawing>
          <wp:inline distT="0" distB="0" distL="0" distR="0" wp14:anchorId="0E6604A0" wp14:editId="7ACC2B7D">
            <wp:extent cx="5731510" cy="32645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64535"/>
                    </a:xfrm>
                    <a:prstGeom prst="rect">
                      <a:avLst/>
                    </a:prstGeom>
                  </pic:spPr>
                </pic:pic>
              </a:graphicData>
            </a:graphic>
          </wp:inline>
        </w:drawing>
      </w:r>
    </w:p>
    <w:p w14:paraId="6FF26C32" w14:textId="29CC86FC" w:rsidR="00F23942" w:rsidRPr="00671246" w:rsidRDefault="00671246" w:rsidP="00671246">
      <w:pPr>
        <w:pStyle w:val="Caption"/>
        <w:spacing w:line="480" w:lineRule="auto"/>
        <w:jc w:val="center"/>
        <w:rPr>
          <w:rFonts w:ascii="Verdana" w:hAnsi="Verdana"/>
          <w:color w:val="auto"/>
        </w:rPr>
      </w:pPr>
      <w:bookmarkStart w:id="79" w:name="_Toc513771998"/>
      <w:r w:rsidRPr="00671246">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4</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5</w:t>
      </w:r>
      <w:r>
        <w:rPr>
          <w:rFonts w:ascii="Verdana" w:hAnsi="Verdana"/>
          <w:color w:val="auto"/>
        </w:rPr>
        <w:fldChar w:fldCharType="end"/>
      </w:r>
      <w:r w:rsidRPr="00671246">
        <w:rPr>
          <w:rFonts w:ascii="Verdana" w:hAnsi="Verdana"/>
          <w:color w:val="auto"/>
        </w:rPr>
        <w:t xml:space="preserve"> High Level Word Cloud of Retention (TATA Interview Data, 2018)</w:t>
      </w:r>
      <w:bookmarkEnd w:id="79"/>
    </w:p>
    <w:p w14:paraId="41D9DC29" w14:textId="438F2BDC" w:rsidR="00F23942" w:rsidRPr="00671246" w:rsidRDefault="00F23942" w:rsidP="006712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Running a high-level query on the node Retention involving all sub-nodes; Attitude and Type of group, the word cloud shows that the most frequent words used by interviewers whilst talking about the topic of retention. The word cloud indicates that trust, security, managing, community, investment, and miscommunication </w:t>
      </w:r>
      <w:r w:rsidRPr="00177C60">
        <w:rPr>
          <w:rFonts w:ascii="Verdana" w:hAnsi="Verdana"/>
        </w:rPr>
        <w:lastRenderedPageBreak/>
        <w:t xml:space="preserve">are frequently used words throughout all three interviews, which builds correlation to the </w:t>
      </w:r>
      <w:proofErr w:type="spellStart"/>
      <w:r w:rsidRPr="00177C60">
        <w:rPr>
          <w:rFonts w:ascii="Verdana" w:hAnsi="Verdana"/>
        </w:rPr>
        <w:t>QuInnE</w:t>
      </w:r>
      <w:proofErr w:type="spellEnd"/>
      <w:r w:rsidRPr="00177C60">
        <w:rPr>
          <w:rFonts w:ascii="Verdana" w:hAnsi="Verdana"/>
        </w:rPr>
        <w:t xml:space="preserve"> indicators of what is necessary for good work highlighted within the Taylor Review </w:t>
      </w:r>
      <w:sdt>
        <w:sdtPr>
          <w:rPr>
            <w:rFonts w:ascii="Verdana" w:hAnsi="Verdana"/>
          </w:rPr>
          <w:id w:val="-228916386"/>
          <w:citation/>
        </w:sdtPr>
        <w:sdtContent>
          <w:r w:rsidRPr="00177C60">
            <w:rPr>
              <w:rFonts w:ascii="Verdana" w:hAnsi="Verdana"/>
            </w:rPr>
            <w:fldChar w:fldCharType="begin"/>
          </w:r>
          <w:r w:rsidRPr="00177C60">
            <w:rPr>
              <w:rFonts w:ascii="Verdana" w:hAnsi="Verdana"/>
            </w:rPr>
            <w:instrText xml:space="preserve"> CITATION Tay17 \l 2057 </w:instrText>
          </w:r>
          <w:r w:rsidRPr="00177C60">
            <w:rPr>
              <w:rFonts w:ascii="Verdana" w:hAnsi="Verdana"/>
            </w:rPr>
            <w:fldChar w:fldCharType="separate"/>
          </w:r>
          <w:r w:rsidRPr="00177C60">
            <w:rPr>
              <w:rFonts w:ascii="Verdana" w:hAnsi="Verdana"/>
              <w:noProof/>
            </w:rPr>
            <w:t>(Taylor, et al., 2017)</w:t>
          </w:r>
          <w:r w:rsidRPr="00177C60">
            <w:rPr>
              <w:rFonts w:ascii="Verdana" w:hAnsi="Verdana"/>
            </w:rPr>
            <w:fldChar w:fldCharType="end"/>
          </w:r>
        </w:sdtContent>
      </w:sdt>
      <w:r w:rsidRPr="00177C60">
        <w:rPr>
          <w:rFonts w:ascii="Verdana" w:hAnsi="Verdana"/>
        </w:rPr>
        <w:t>.</w:t>
      </w:r>
    </w:p>
    <w:p w14:paraId="306B6859" w14:textId="77777777" w:rsidR="00671246" w:rsidRDefault="00F23942" w:rsidP="00A57D3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jc w:val="center"/>
      </w:pPr>
      <w:r>
        <w:rPr>
          <w:noProof/>
        </w:rPr>
        <w:drawing>
          <wp:inline distT="0" distB="0" distL="0" distR="0" wp14:anchorId="05AD518D" wp14:editId="651E3A81">
            <wp:extent cx="5731510" cy="18059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805940"/>
                    </a:xfrm>
                    <a:prstGeom prst="rect">
                      <a:avLst/>
                    </a:prstGeom>
                  </pic:spPr>
                </pic:pic>
              </a:graphicData>
            </a:graphic>
          </wp:inline>
        </w:drawing>
      </w:r>
    </w:p>
    <w:p w14:paraId="5DDFF3B9" w14:textId="3E5CAB84" w:rsidR="00F23942" w:rsidRPr="00671246" w:rsidRDefault="00671246" w:rsidP="00671246">
      <w:pPr>
        <w:pStyle w:val="Caption"/>
        <w:spacing w:line="480" w:lineRule="auto"/>
        <w:jc w:val="center"/>
        <w:rPr>
          <w:rFonts w:ascii="Verdana" w:hAnsi="Verdana"/>
          <w:color w:val="auto"/>
        </w:rPr>
      </w:pPr>
      <w:bookmarkStart w:id="80" w:name="_Toc513771999"/>
      <w:r w:rsidRPr="00671246">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4</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6</w:t>
      </w:r>
      <w:r>
        <w:rPr>
          <w:rFonts w:ascii="Verdana" w:hAnsi="Verdana"/>
          <w:color w:val="auto"/>
        </w:rPr>
        <w:fldChar w:fldCharType="end"/>
      </w:r>
      <w:r w:rsidRPr="00671246">
        <w:rPr>
          <w:rFonts w:ascii="Verdana" w:hAnsi="Verdana"/>
          <w:color w:val="auto"/>
        </w:rPr>
        <w:t xml:space="preserve"> Attitude toward Retention within TATA (TATA Interview Data, 2018)</w:t>
      </w:r>
      <w:bookmarkEnd w:id="80"/>
    </w:p>
    <w:p w14:paraId="5A36495D"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The high-level overview towards the attitude of Retention of TATA within the interview data is not as biased to one side as previously with reputation showing a small difference in attitude towards the subject.</w:t>
      </w:r>
    </w:p>
    <w:p w14:paraId="6FA949AD"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 feel if they were to lay off people it would be older people rather than me who they have just put through all the training.’ (Interviewee 1)</w:t>
      </w:r>
    </w:p>
    <w:p w14:paraId="4C7C6A55"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‘the older generation feel a bit insecure’ (Interviewee 1)</w:t>
      </w:r>
    </w:p>
    <w:p w14:paraId="5C081BB7"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‘job security I think the confidence is back up a bit because they are seeing investment being put back in’ (Interviewee 2)</w:t>
      </w:r>
    </w:p>
    <w:p w14:paraId="3E1C1758"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‘job security was well I think most people thought there wasn’t a lot of job security at that time. That was five or six months after announcement that TATA were going to pull out of the UK, Um and during that </w:t>
      </w:r>
      <w:proofErr w:type="gramStart"/>
      <w:r w:rsidRPr="00177C60">
        <w:rPr>
          <w:rFonts w:ascii="Verdana" w:hAnsi="Verdana"/>
          <w:i/>
        </w:rPr>
        <w:t>period of time</w:t>
      </w:r>
      <w:proofErr w:type="gramEnd"/>
      <w:r w:rsidRPr="00177C60">
        <w:rPr>
          <w:rFonts w:ascii="Verdana" w:hAnsi="Verdana"/>
          <w:i/>
        </w:rPr>
        <w:t xml:space="preserve"> lots of people were considering their future and didn’t know what was going to happen’ (Interviewee 3)</w:t>
      </w:r>
    </w:p>
    <w:p w14:paraId="56B858F8"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‘South Wales the job security is better now than in 2008,’ (Interviewee 3)</w:t>
      </w:r>
    </w:p>
    <w:p w14:paraId="7939FF4D" w14:textId="05D52E56" w:rsidR="00F23942" w:rsidRPr="00177C60" w:rsidRDefault="00F23942" w:rsidP="00177C6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data shows differing opinions in the perception of retention within TATA is attributed to demographic, but the perception is slowly changing towards positive with investment being a factor increasing trust and belief in job stability agreeing with the findings of </w:t>
      </w:r>
      <w:r w:rsidR="00B5455C" w:rsidRPr="00177C60">
        <w:rPr>
          <w:rFonts w:ascii="Verdana" w:hAnsi="Verdana"/>
          <w:noProof/>
        </w:rPr>
        <w:t>Fazzari, et al.</w:t>
      </w:r>
      <w:sdt>
        <w:sdtPr>
          <w:rPr>
            <w:rFonts w:ascii="Verdana" w:hAnsi="Verdana"/>
          </w:rPr>
          <w:id w:val="-1444453106"/>
          <w:citation/>
        </w:sdtPr>
        <w:sdtContent>
          <w:r w:rsidRPr="00177C60">
            <w:rPr>
              <w:rFonts w:ascii="Verdana" w:hAnsi="Verdana"/>
            </w:rPr>
            <w:fldChar w:fldCharType="begin"/>
          </w:r>
          <w:r w:rsidR="00B5455C">
            <w:rPr>
              <w:rFonts w:ascii="Verdana" w:hAnsi="Verdana"/>
            </w:rPr>
            <w:instrText xml:space="preserve">CITATION Faz88 \n  \t  \l 2057 </w:instrText>
          </w:r>
          <w:r w:rsidRPr="00177C60">
            <w:rPr>
              <w:rFonts w:ascii="Verdana" w:hAnsi="Verdana"/>
            </w:rPr>
            <w:fldChar w:fldCharType="separate"/>
          </w:r>
          <w:r w:rsidR="00B5455C">
            <w:rPr>
              <w:rFonts w:ascii="Verdana" w:hAnsi="Verdana"/>
              <w:noProof/>
            </w:rPr>
            <w:t xml:space="preserve"> </w:t>
          </w:r>
          <w:r w:rsidR="00B5455C" w:rsidRPr="00B5455C">
            <w:rPr>
              <w:rFonts w:ascii="Verdana" w:hAnsi="Verdana"/>
              <w:noProof/>
            </w:rPr>
            <w:t>(1988)</w:t>
          </w:r>
          <w:r w:rsidRPr="00177C60">
            <w:rPr>
              <w:rFonts w:ascii="Verdana" w:hAnsi="Verdana"/>
            </w:rPr>
            <w:fldChar w:fldCharType="end"/>
          </w:r>
        </w:sdtContent>
      </w:sdt>
      <w:r w:rsidRPr="00177C60">
        <w:rPr>
          <w:rFonts w:ascii="Verdana" w:hAnsi="Verdana"/>
        </w:rPr>
        <w:t>.</w:t>
      </w:r>
    </w:p>
    <w:p w14:paraId="41042BAD" w14:textId="77777777" w:rsidR="00F23942" w:rsidRPr="00177C60" w:rsidRDefault="00F23942" w:rsidP="00177C60">
      <w:pPr>
        <w:pStyle w:val="Heading3"/>
        <w:spacing w:line="480" w:lineRule="auto"/>
        <w:jc w:val="both"/>
      </w:pPr>
      <w:bookmarkStart w:id="81" w:name="_Toc513698675"/>
      <w:r w:rsidRPr="00177C60">
        <w:lastRenderedPageBreak/>
        <w:t>Demographic perception of Retention within TATA</w:t>
      </w:r>
      <w:bookmarkEnd w:id="81"/>
    </w:p>
    <w:p w14:paraId="580C6BAE" w14:textId="77777777" w:rsidR="00F23942" w:rsidRPr="00177C60" w:rsidRDefault="00F23942" w:rsidP="00177C60">
      <w:pPr>
        <w:pStyle w:val="Heading4"/>
        <w:spacing w:line="480" w:lineRule="auto"/>
        <w:jc w:val="both"/>
      </w:pPr>
      <w:bookmarkStart w:id="82" w:name="_Toc513698676"/>
      <w:r w:rsidRPr="00177C60">
        <w:t>Younger Workforce</w:t>
      </w:r>
      <w:bookmarkEnd w:id="82"/>
    </w:p>
    <w:p w14:paraId="6F8BD843" w14:textId="77777777" w:rsidR="00F23942" w:rsidRPr="00177C60" w:rsidRDefault="00F23942" w:rsidP="00177C6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perception of the subject of retention within the younger demographic within the organisation </w:t>
      </w:r>
      <w:proofErr w:type="gramStart"/>
      <w:r w:rsidRPr="00177C60">
        <w:rPr>
          <w:rFonts w:ascii="Verdana" w:hAnsi="Verdana"/>
        </w:rPr>
        <w:t>can be seen as</w:t>
      </w:r>
      <w:proofErr w:type="gramEnd"/>
      <w:r w:rsidRPr="00177C60">
        <w:rPr>
          <w:rFonts w:ascii="Verdana" w:hAnsi="Verdana"/>
        </w:rPr>
        <w:t xml:space="preserve"> highly positive, this can be attributed to that the younger workforce has not lived the negative aspects caused by the cutbacks and instability of the plant.</w:t>
      </w:r>
    </w:p>
    <w:p w14:paraId="62F46B50"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 feel if they were to lay off people it would be older people’ (Interviewee 1)</w:t>
      </w:r>
    </w:p>
    <w:p w14:paraId="55C5C855" w14:textId="77777777" w:rsidR="00F23942" w:rsidRPr="00177C60"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‘everyone’s job is pretty secure’ (Interviewee 1)</w:t>
      </w:r>
    </w:p>
    <w:p w14:paraId="1FA350C7" w14:textId="77777777" w:rsidR="00F23942" w:rsidRPr="002147C9" w:rsidRDefault="00F23942" w:rsidP="002147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2147C9">
        <w:rPr>
          <w:rFonts w:ascii="Verdana" w:hAnsi="Verdana"/>
          <w:i/>
        </w:rPr>
        <w:t>‘re-established their graduate and apprenticeship programs and just one award for it, so all of that stuff indicates that there is a perceived future for the business because why would they be training up grads and apprentices if there they were thinking of pulling out.’ (Interviewee 3)</w:t>
      </w:r>
    </w:p>
    <w:p w14:paraId="575EAB59"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cstheme="minorHAnsi"/>
        </w:rPr>
      </w:pPr>
      <w:r w:rsidRPr="00177C60">
        <w:rPr>
          <w:rFonts w:ascii="Verdana" w:hAnsi="Verdana"/>
        </w:rPr>
        <w:t xml:space="preserve">The data shows that this positive opinion of the younger workforce can be credited to the training given to the younger workforce, apprenticeships, the belief that the job is secure due the company putting money into the apprentices’ career is a positive motivating factor which supports the </w:t>
      </w:r>
      <w:proofErr w:type="spellStart"/>
      <w:r w:rsidRPr="00177C60">
        <w:rPr>
          <w:rFonts w:ascii="Verdana" w:hAnsi="Verdana"/>
        </w:rPr>
        <w:t>QuINNE</w:t>
      </w:r>
      <w:proofErr w:type="spellEnd"/>
      <w:r w:rsidRPr="00177C60">
        <w:rPr>
          <w:rFonts w:ascii="Verdana" w:hAnsi="Verdana"/>
        </w:rPr>
        <w:t xml:space="preserve"> indicator of Education and Training within the Taylor Review, </w:t>
      </w:r>
      <w:sdt>
        <w:sdtPr>
          <w:rPr>
            <w:rFonts w:ascii="Verdana" w:hAnsi="Verdana"/>
          </w:rPr>
          <w:id w:val="690497854"/>
          <w:citation/>
        </w:sdtPr>
        <w:sdtContent>
          <w:r w:rsidRPr="00177C60">
            <w:rPr>
              <w:rFonts w:ascii="Verdana" w:hAnsi="Verdana"/>
            </w:rPr>
            <w:fldChar w:fldCharType="begin"/>
          </w:r>
          <w:r w:rsidRPr="00177C60">
            <w:rPr>
              <w:rFonts w:ascii="Verdana" w:hAnsi="Verdana"/>
            </w:rPr>
            <w:instrText xml:space="preserve"> CITATION Tay17 \l 2057 </w:instrText>
          </w:r>
          <w:r w:rsidRPr="00177C60">
            <w:rPr>
              <w:rFonts w:ascii="Verdana" w:hAnsi="Verdana"/>
            </w:rPr>
            <w:fldChar w:fldCharType="separate"/>
          </w:r>
          <w:r w:rsidRPr="00177C60">
            <w:rPr>
              <w:rFonts w:ascii="Verdana" w:hAnsi="Verdana"/>
              <w:noProof/>
            </w:rPr>
            <w:t>(Taylor, et al., 2017)</w:t>
          </w:r>
          <w:r w:rsidRPr="00177C60">
            <w:rPr>
              <w:rFonts w:ascii="Verdana" w:hAnsi="Verdana"/>
            </w:rPr>
            <w:fldChar w:fldCharType="end"/>
          </w:r>
        </w:sdtContent>
      </w:sdt>
      <w:r w:rsidRPr="00177C60">
        <w:rPr>
          <w:rFonts w:ascii="Verdana" w:hAnsi="Verdana"/>
        </w:rPr>
        <w:t xml:space="preserve">, as a factor to Good Work and then retention of the employee </w:t>
      </w:r>
      <w:sdt>
        <w:sdtPr>
          <w:rPr>
            <w:rFonts w:ascii="Verdana" w:hAnsi="Verdana" w:cstheme="minorHAnsi"/>
          </w:rPr>
          <w:id w:val="-1138648449"/>
          <w:citation/>
        </w:sdtPr>
        <w:sdtContent>
          <w:r w:rsidRPr="00177C60">
            <w:rPr>
              <w:rFonts w:ascii="Verdana" w:hAnsi="Verdana" w:cstheme="minorHAnsi"/>
            </w:rPr>
            <w:fldChar w:fldCharType="begin"/>
          </w:r>
          <w:r w:rsidRPr="00177C60">
            <w:rPr>
              <w:rFonts w:ascii="Verdana" w:hAnsi="Verdana" w:cstheme="minorHAnsi"/>
            </w:rPr>
            <w:instrText xml:space="preserve"> CITATION CIP151 \l 2057 </w:instrText>
          </w:r>
          <w:r w:rsidRPr="00177C60">
            <w:rPr>
              <w:rFonts w:ascii="Verdana" w:hAnsi="Verdana" w:cstheme="minorHAnsi"/>
            </w:rPr>
            <w:fldChar w:fldCharType="separate"/>
          </w:r>
          <w:r w:rsidRPr="00177C60">
            <w:rPr>
              <w:rFonts w:ascii="Verdana" w:hAnsi="Verdana" w:cstheme="minorHAnsi"/>
              <w:noProof/>
            </w:rPr>
            <w:t>(CIPD, 2015)</w:t>
          </w:r>
          <w:r w:rsidRPr="00177C60">
            <w:rPr>
              <w:rFonts w:ascii="Verdana" w:hAnsi="Verdana" w:cstheme="minorHAnsi"/>
            </w:rPr>
            <w:fldChar w:fldCharType="end"/>
          </w:r>
        </w:sdtContent>
      </w:sdt>
      <w:r w:rsidRPr="00177C60">
        <w:rPr>
          <w:rFonts w:ascii="Verdana" w:hAnsi="Verdana" w:cstheme="minorHAnsi"/>
        </w:rPr>
        <w:t>.</w:t>
      </w:r>
    </w:p>
    <w:p w14:paraId="65E052FE"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‘Very much so, it’s a well-paid job’ (Interviewee 2)</w:t>
      </w:r>
    </w:p>
    <w:p w14:paraId="69DCB60F"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‘rates of pay um in comparison to other unskilled jobs, excellent over time rates, shift rates, so yeah huge incentives for people to want to work for that business, it was one of the most desirable places to work in the area’ (Interviewee 3)</w:t>
      </w:r>
    </w:p>
    <w:p w14:paraId="53414AD8" w14:textId="042476AD"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For the younger generation of workforce, within the area of South Wales, high basic pay reward is a massive motivator to employment, with TATA offering training in the form of apprenticeships and then the high pay for a relatively low-skilled work the younger workforce feels positive to the employment given satisfying the </w:t>
      </w:r>
      <w:proofErr w:type="spellStart"/>
      <w:r w:rsidRPr="00177C60">
        <w:rPr>
          <w:rFonts w:ascii="Verdana" w:hAnsi="Verdana"/>
        </w:rPr>
        <w:t>QuINNE</w:t>
      </w:r>
      <w:proofErr w:type="spellEnd"/>
      <w:r w:rsidRPr="00177C60">
        <w:rPr>
          <w:rFonts w:ascii="Verdana" w:hAnsi="Verdana"/>
        </w:rPr>
        <w:t xml:space="preserve"> indicator of Fair Pay</w:t>
      </w:r>
      <w:r w:rsidR="00B5455C">
        <w:rPr>
          <w:rFonts w:ascii="Verdana" w:hAnsi="Verdana"/>
        </w:rPr>
        <w:t>,</w:t>
      </w:r>
      <w:r w:rsidRPr="00177C60">
        <w:rPr>
          <w:rFonts w:ascii="Verdana" w:hAnsi="Verdana"/>
        </w:rPr>
        <w:t xml:space="preserve"> </w:t>
      </w:r>
      <w:sdt>
        <w:sdtPr>
          <w:rPr>
            <w:rFonts w:ascii="Verdana" w:hAnsi="Verdana"/>
          </w:rPr>
          <w:id w:val="-1761446531"/>
          <w:citation/>
        </w:sdtPr>
        <w:sdtContent>
          <w:r w:rsidRPr="00177C60">
            <w:rPr>
              <w:rFonts w:ascii="Verdana" w:hAnsi="Verdana"/>
            </w:rPr>
            <w:fldChar w:fldCharType="begin"/>
          </w:r>
          <w:r w:rsidRPr="00177C60">
            <w:rPr>
              <w:rFonts w:ascii="Verdana" w:hAnsi="Verdana"/>
            </w:rPr>
            <w:instrText xml:space="preserve"> CITATION Tay17 \l 2057 </w:instrText>
          </w:r>
          <w:r w:rsidRPr="00177C60">
            <w:rPr>
              <w:rFonts w:ascii="Verdana" w:hAnsi="Verdana"/>
            </w:rPr>
            <w:fldChar w:fldCharType="separate"/>
          </w:r>
          <w:r w:rsidRPr="00177C60">
            <w:rPr>
              <w:rFonts w:ascii="Verdana" w:hAnsi="Verdana"/>
              <w:noProof/>
            </w:rPr>
            <w:t>(Taylor, et al., 2017)</w:t>
          </w:r>
          <w:r w:rsidRPr="00177C60">
            <w:rPr>
              <w:rFonts w:ascii="Verdana" w:hAnsi="Verdana"/>
            </w:rPr>
            <w:fldChar w:fldCharType="end"/>
          </w:r>
        </w:sdtContent>
      </w:sdt>
      <w:r w:rsidR="00B5455C">
        <w:rPr>
          <w:rFonts w:ascii="Verdana" w:hAnsi="Verdana"/>
        </w:rPr>
        <w:t>,</w:t>
      </w:r>
      <w:r w:rsidRPr="00177C60">
        <w:rPr>
          <w:rFonts w:ascii="Verdana" w:hAnsi="Verdana"/>
        </w:rPr>
        <w:t xml:space="preserve"> and this gives </w:t>
      </w:r>
      <w:r w:rsidRPr="00177C60">
        <w:rPr>
          <w:rFonts w:ascii="Verdana" w:hAnsi="Verdana"/>
        </w:rPr>
        <w:lastRenderedPageBreak/>
        <w:t>a higher chance of retaining this type of employee as per the findings of</w:t>
      </w:r>
      <w:r w:rsidR="00B5455C">
        <w:rPr>
          <w:rFonts w:ascii="Verdana" w:hAnsi="Verdana"/>
        </w:rPr>
        <w:t xml:space="preserve"> </w:t>
      </w:r>
      <w:r w:rsidR="00B5455C" w:rsidRPr="00177C60">
        <w:rPr>
          <w:rFonts w:ascii="Verdana" w:hAnsi="Verdana"/>
          <w:noProof/>
        </w:rPr>
        <w:t>Velasquez</w:t>
      </w:r>
      <w:sdt>
        <w:sdtPr>
          <w:rPr>
            <w:rFonts w:ascii="Verdana" w:hAnsi="Verdana"/>
          </w:rPr>
          <w:id w:val="1278521207"/>
          <w:citation/>
        </w:sdtPr>
        <w:sdtContent>
          <w:r w:rsidRPr="00177C60">
            <w:rPr>
              <w:rFonts w:ascii="Verdana" w:hAnsi="Verdana"/>
            </w:rPr>
            <w:fldChar w:fldCharType="begin"/>
          </w:r>
          <w:r w:rsidR="00B5455C">
            <w:rPr>
              <w:rFonts w:ascii="Verdana" w:hAnsi="Verdana"/>
            </w:rPr>
            <w:instrText xml:space="preserve">CITATION Vel12 \n  \t  \l 2057 </w:instrText>
          </w:r>
          <w:r w:rsidRPr="00177C60">
            <w:rPr>
              <w:rFonts w:ascii="Verdana" w:hAnsi="Verdana"/>
            </w:rPr>
            <w:fldChar w:fldCharType="separate"/>
          </w:r>
          <w:r w:rsidR="00B5455C" w:rsidRPr="00B5455C">
            <w:rPr>
              <w:rFonts w:ascii="Verdana" w:hAnsi="Verdana"/>
              <w:noProof/>
            </w:rPr>
            <w:t>(2012)</w:t>
          </w:r>
          <w:r w:rsidRPr="00177C60">
            <w:rPr>
              <w:rFonts w:ascii="Verdana" w:hAnsi="Verdana"/>
            </w:rPr>
            <w:fldChar w:fldCharType="end"/>
          </w:r>
        </w:sdtContent>
      </w:sdt>
      <w:r w:rsidRPr="00177C60">
        <w:rPr>
          <w:rFonts w:ascii="Verdana" w:hAnsi="Verdana"/>
        </w:rPr>
        <w:t xml:space="preserve"> highlighted in Chapter 2.</w:t>
      </w:r>
    </w:p>
    <w:p w14:paraId="0AE121CE"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 trust all my management’ (Interviewee 1)</w:t>
      </w:r>
    </w:p>
    <w:p w14:paraId="79DA8D6F"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 can be on site and speak my mind and go to management and be fairly comfortable saying if something is wrong or they are wrong’ (Interviewee 2)</w:t>
      </w:r>
    </w:p>
    <w:p w14:paraId="5070E4F8"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 believed they personally did hold the TATA values’ (Interviewee 3)</w:t>
      </w:r>
    </w:p>
    <w:p w14:paraId="160CCB7F"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views of close management to the interviewees have been identified as highly positive and showing trust through being integrated to the true values of the company; responsibility, responsibility, integrity, excellence, and unity. This shows correlation to the </w:t>
      </w:r>
      <w:proofErr w:type="spellStart"/>
      <w:r w:rsidRPr="00177C60">
        <w:rPr>
          <w:rFonts w:ascii="Verdana" w:hAnsi="Verdana"/>
        </w:rPr>
        <w:t>QuINNE</w:t>
      </w:r>
      <w:proofErr w:type="spellEnd"/>
      <w:r w:rsidRPr="00177C60">
        <w:rPr>
          <w:rFonts w:ascii="Verdana" w:hAnsi="Verdana"/>
        </w:rPr>
        <w:t xml:space="preserve"> indicator of Working Conditions, </w:t>
      </w:r>
      <w:sdt>
        <w:sdtPr>
          <w:rPr>
            <w:rFonts w:ascii="Verdana" w:hAnsi="Verdana"/>
          </w:rPr>
          <w:id w:val="-1174346151"/>
          <w:citation/>
        </w:sdtPr>
        <w:sdtContent>
          <w:r w:rsidRPr="00177C60">
            <w:rPr>
              <w:rFonts w:ascii="Verdana" w:hAnsi="Verdana"/>
            </w:rPr>
            <w:fldChar w:fldCharType="begin"/>
          </w:r>
          <w:r w:rsidRPr="00177C60">
            <w:rPr>
              <w:rFonts w:ascii="Verdana" w:hAnsi="Verdana"/>
            </w:rPr>
            <w:instrText xml:space="preserve"> CITATION Tay17 \l 2057 </w:instrText>
          </w:r>
          <w:r w:rsidRPr="00177C60">
            <w:rPr>
              <w:rFonts w:ascii="Verdana" w:hAnsi="Verdana"/>
            </w:rPr>
            <w:fldChar w:fldCharType="separate"/>
          </w:r>
          <w:r w:rsidRPr="00177C60">
            <w:rPr>
              <w:rFonts w:ascii="Verdana" w:hAnsi="Verdana"/>
              <w:noProof/>
            </w:rPr>
            <w:t>(Taylor, et al., 2017)</w:t>
          </w:r>
          <w:r w:rsidRPr="00177C60">
            <w:rPr>
              <w:rFonts w:ascii="Verdana" w:hAnsi="Verdana"/>
            </w:rPr>
            <w:fldChar w:fldCharType="end"/>
          </w:r>
        </w:sdtContent>
      </w:sdt>
      <w:r w:rsidRPr="00177C60">
        <w:rPr>
          <w:rFonts w:ascii="Verdana" w:hAnsi="Verdana"/>
        </w:rPr>
        <w:t xml:space="preserve">, showing that the culture trying to be built by management within TATA is having a positive effect on the workforce helping retention of staff </w:t>
      </w:r>
      <w:sdt>
        <w:sdtPr>
          <w:rPr>
            <w:rFonts w:ascii="Verdana" w:hAnsi="Verdana"/>
          </w:rPr>
          <w:id w:val="-1159760718"/>
          <w:citation/>
        </w:sdtPr>
        <w:sdtContent>
          <w:r w:rsidRPr="00177C60">
            <w:rPr>
              <w:rFonts w:ascii="Verdana" w:hAnsi="Verdana"/>
            </w:rPr>
            <w:fldChar w:fldCharType="begin"/>
          </w:r>
          <w:r w:rsidRPr="00177C60">
            <w:rPr>
              <w:rFonts w:ascii="Verdana" w:hAnsi="Verdana"/>
            </w:rPr>
            <w:instrText xml:space="preserve"> CITATION Bee78 \l 2057 </w:instrText>
          </w:r>
          <w:r w:rsidRPr="00177C60">
            <w:rPr>
              <w:rFonts w:ascii="Verdana" w:hAnsi="Verdana"/>
            </w:rPr>
            <w:fldChar w:fldCharType="separate"/>
          </w:r>
          <w:r w:rsidRPr="00177C60">
            <w:rPr>
              <w:rFonts w:ascii="Verdana" w:hAnsi="Verdana"/>
              <w:noProof/>
            </w:rPr>
            <w:t>(Beehr &amp; Newman, 1978)</w:t>
          </w:r>
          <w:r w:rsidRPr="00177C60">
            <w:rPr>
              <w:rFonts w:ascii="Verdana" w:hAnsi="Verdana"/>
            </w:rPr>
            <w:fldChar w:fldCharType="end"/>
          </w:r>
        </w:sdtContent>
      </w:sdt>
      <w:r w:rsidRPr="00177C60">
        <w:rPr>
          <w:rFonts w:ascii="Verdana" w:hAnsi="Verdana"/>
        </w:rPr>
        <w:t xml:space="preserve">. </w:t>
      </w:r>
    </w:p>
    <w:p w14:paraId="03E792F8"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 feel that my job is quite secure.’ (Interviewee 1)</w:t>
      </w:r>
    </w:p>
    <w:p w14:paraId="65FDE0AD" w14:textId="32E14041"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perception of job security within the younger generation strengthened by the positive perception of management, the high pay and the company investment into the employee’s education and training contribute to the </w:t>
      </w:r>
      <w:proofErr w:type="spellStart"/>
      <w:r w:rsidRPr="00177C60">
        <w:rPr>
          <w:rFonts w:ascii="Verdana" w:hAnsi="Verdana"/>
        </w:rPr>
        <w:t>QuINNE</w:t>
      </w:r>
      <w:proofErr w:type="spellEnd"/>
      <w:r w:rsidRPr="00177C60">
        <w:rPr>
          <w:rFonts w:ascii="Verdana" w:hAnsi="Verdana"/>
        </w:rPr>
        <w:t xml:space="preserve"> indicator of Employment Quality, </w:t>
      </w:r>
      <w:sdt>
        <w:sdtPr>
          <w:rPr>
            <w:rFonts w:ascii="Verdana" w:hAnsi="Verdana"/>
          </w:rPr>
          <w:id w:val="56750272"/>
          <w:citation/>
        </w:sdtPr>
        <w:sdtContent>
          <w:r w:rsidRPr="00177C60">
            <w:rPr>
              <w:rFonts w:ascii="Verdana" w:hAnsi="Verdana"/>
            </w:rPr>
            <w:fldChar w:fldCharType="begin"/>
          </w:r>
          <w:r w:rsidRPr="00177C60">
            <w:rPr>
              <w:rFonts w:ascii="Verdana" w:hAnsi="Verdana"/>
            </w:rPr>
            <w:instrText xml:space="preserve"> CITATION Tay17 \l 2057 </w:instrText>
          </w:r>
          <w:r w:rsidRPr="00177C60">
            <w:rPr>
              <w:rFonts w:ascii="Verdana" w:hAnsi="Verdana"/>
            </w:rPr>
            <w:fldChar w:fldCharType="separate"/>
          </w:r>
          <w:r w:rsidRPr="00177C60">
            <w:rPr>
              <w:rFonts w:ascii="Verdana" w:hAnsi="Verdana"/>
              <w:noProof/>
            </w:rPr>
            <w:t>(Taylor, et al., 2017)</w:t>
          </w:r>
          <w:r w:rsidRPr="00177C60">
            <w:rPr>
              <w:rFonts w:ascii="Verdana" w:hAnsi="Verdana"/>
            </w:rPr>
            <w:fldChar w:fldCharType="end"/>
          </w:r>
        </w:sdtContent>
      </w:sdt>
      <w:r w:rsidRPr="00177C60">
        <w:rPr>
          <w:rFonts w:ascii="Verdana" w:hAnsi="Verdana"/>
        </w:rPr>
        <w:t>. This indicator describes that job security is a factor to retaining staff with a foundation of trust towards regular working hours as also highlighted as a motivator to work by</w:t>
      </w:r>
      <w:r w:rsidR="00B5455C" w:rsidRPr="00B5455C">
        <w:rPr>
          <w:rFonts w:ascii="Verdana" w:hAnsi="Verdana"/>
          <w:noProof/>
        </w:rPr>
        <w:t xml:space="preserve"> </w:t>
      </w:r>
      <w:r w:rsidR="00B5455C" w:rsidRPr="00177C60">
        <w:rPr>
          <w:rFonts w:ascii="Verdana" w:hAnsi="Verdana"/>
          <w:noProof/>
        </w:rPr>
        <w:t>Yousef</w:t>
      </w:r>
      <w:r w:rsidR="00B5455C" w:rsidRPr="00177C60">
        <w:rPr>
          <w:rFonts w:ascii="Verdana" w:hAnsi="Verdana"/>
        </w:rPr>
        <w:t xml:space="preserve"> </w:t>
      </w:r>
      <w:sdt>
        <w:sdtPr>
          <w:rPr>
            <w:rFonts w:ascii="Verdana" w:hAnsi="Verdana"/>
          </w:rPr>
          <w:id w:val="1016651552"/>
          <w:citation/>
        </w:sdtPr>
        <w:sdtContent>
          <w:r w:rsidRPr="00177C60">
            <w:rPr>
              <w:rFonts w:ascii="Verdana" w:hAnsi="Verdana"/>
            </w:rPr>
            <w:fldChar w:fldCharType="begin"/>
          </w:r>
          <w:r w:rsidR="00B5455C">
            <w:rPr>
              <w:rFonts w:ascii="Verdana" w:hAnsi="Verdana"/>
            </w:rPr>
            <w:instrText xml:space="preserve">CITATION You98 \n  \t  \l 2057 </w:instrText>
          </w:r>
          <w:r w:rsidRPr="00177C60">
            <w:rPr>
              <w:rFonts w:ascii="Verdana" w:hAnsi="Verdana"/>
            </w:rPr>
            <w:fldChar w:fldCharType="separate"/>
          </w:r>
          <w:r w:rsidR="00B5455C" w:rsidRPr="00B5455C">
            <w:rPr>
              <w:rFonts w:ascii="Verdana" w:hAnsi="Verdana"/>
              <w:noProof/>
            </w:rPr>
            <w:t>(1998)</w:t>
          </w:r>
          <w:r w:rsidRPr="00177C60">
            <w:rPr>
              <w:rFonts w:ascii="Verdana" w:hAnsi="Verdana"/>
            </w:rPr>
            <w:fldChar w:fldCharType="end"/>
          </w:r>
        </w:sdtContent>
      </w:sdt>
      <w:r w:rsidRPr="00177C60">
        <w:rPr>
          <w:rFonts w:ascii="Verdana" w:hAnsi="Verdana"/>
        </w:rPr>
        <w:t>.</w:t>
      </w:r>
    </w:p>
    <w:p w14:paraId="57A1299C"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The data shows that the positive perception towards these indicators for the younger workforce has increased the attitude to retention of this employee, showing that for the younger worker this job is highly sort after and once in employment is less likely to want to look for other work.</w:t>
      </w:r>
    </w:p>
    <w:p w14:paraId="5CC61A90" w14:textId="77777777" w:rsidR="00F23942" w:rsidRPr="00177C60" w:rsidRDefault="00F23942" w:rsidP="00177C60">
      <w:pPr>
        <w:pStyle w:val="Heading4"/>
        <w:spacing w:line="480" w:lineRule="auto"/>
        <w:jc w:val="both"/>
      </w:pPr>
      <w:bookmarkStart w:id="83" w:name="_Toc513698677"/>
      <w:r w:rsidRPr="00177C60">
        <w:lastRenderedPageBreak/>
        <w:t>Older Workforce</w:t>
      </w:r>
      <w:bookmarkEnd w:id="83"/>
    </w:p>
    <w:p w14:paraId="36F5FECC"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Unlike the younger generation of worker, the researcher found that the older workforce have seen all the problems that the plant have been through including large amount of job cuts, </w:t>
      </w:r>
      <w:sdt>
        <w:sdtPr>
          <w:rPr>
            <w:rFonts w:ascii="Verdana" w:hAnsi="Verdana"/>
          </w:rPr>
          <w:id w:val="772289811"/>
          <w:citation/>
        </w:sdtPr>
        <w:sdtContent>
          <w:r w:rsidRPr="00177C60">
            <w:rPr>
              <w:rFonts w:ascii="Verdana" w:hAnsi="Verdana"/>
            </w:rPr>
            <w:fldChar w:fldCharType="begin"/>
          </w:r>
          <w:r w:rsidRPr="00177C60">
            <w:rPr>
              <w:rFonts w:ascii="Verdana" w:hAnsi="Verdana"/>
            </w:rPr>
            <w:instrText xml:space="preserve"> CITATION Rud16 \l 2057 </w:instrText>
          </w:r>
          <w:r w:rsidRPr="00177C60">
            <w:rPr>
              <w:rFonts w:ascii="Verdana" w:hAnsi="Verdana"/>
            </w:rPr>
            <w:fldChar w:fldCharType="separate"/>
          </w:r>
          <w:r w:rsidRPr="00177C60">
            <w:rPr>
              <w:rFonts w:ascii="Verdana" w:hAnsi="Verdana"/>
              <w:noProof/>
            </w:rPr>
            <w:t>(Ruddick &amp; Stewart, 2016)</w:t>
          </w:r>
          <w:r w:rsidRPr="00177C60">
            <w:rPr>
              <w:rFonts w:ascii="Verdana" w:hAnsi="Verdana"/>
            </w:rPr>
            <w:fldChar w:fldCharType="end"/>
          </w:r>
        </w:sdtContent>
      </w:sdt>
      <w:r w:rsidRPr="00177C60">
        <w:rPr>
          <w:rFonts w:ascii="Verdana" w:hAnsi="Verdana"/>
        </w:rPr>
        <w:t>, and this has led to the negative attitude towards the subject of retention this can be largely attributed to the lack of trust or ‘deep routed scepticism’</w:t>
      </w:r>
      <w:r w:rsidRPr="00177C60">
        <w:rPr>
          <w:rFonts w:ascii="Verdana" w:hAnsi="Verdana"/>
          <w:i/>
        </w:rPr>
        <w:t xml:space="preserve">, </w:t>
      </w:r>
      <w:r w:rsidRPr="00177C60">
        <w:rPr>
          <w:rFonts w:ascii="Verdana" w:hAnsi="Verdana"/>
        </w:rPr>
        <w:t xml:space="preserve">(Interviewee 2), towards TATA held by this demographic. </w:t>
      </w:r>
    </w:p>
    <w:p w14:paraId="163CB4F3"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 ‘job security a couple of years ago did help them make the move’ (Interviewee 1)</w:t>
      </w:r>
    </w:p>
    <w:p w14:paraId="31F683C7"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‘they cut 3500 workers down in Port Talbot prior to the deal with the Unions, it hasn’t done them any favours.’ (Interviewee 2)</w:t>
      </w:r>
    </w:p>
    <w:p w14:paraId="592A374B"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‘I think most people thought there wasn’t a lot of job security at that time. That was five or six months after announcement that TATA were going to pull out of the UK, Um and during that </w:t>
      </w:r>
      <w:proofErr w:type="gramStart"/>
      <w:r w:rsidRPr="00177C60">
        <w:rPr>
          <w:rFonts w:ascii="Verdana" w:hAnsi="Verdana"/>
          <w:i/>
        </w:rPr>
        <w:t>period of time</w:t>
      </w:r>
      <w:proofErr w:type="gramEnd"/>
      <w:r w:rsidRPr="00177C60">
        <w:rPr>
          <w:rFonts w:ascii="Verdana" w:hAnsi="Verdana"/>
          <w:i/>
        </w:rPr>
        <w:t xml:space="preserve"> lots of people were considering their future’ (Interviewee 3)</w:t>
      </w:r>
    </w:p>
    <w:p w14:paraId="43981575" w14:textId="2D3167C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perception of job security for the older workforce the researcher has found to be overarchingly negative due to the perception of job security, </w:t>
      </w:r>
      <w:proofErr w:type="spellStart"/>
      <w:r w:rsidRPr="00177C60">
        <w:rPr>
          <w:rFonts w:ascii="Verdana" w:hAnsi="Verdana"/>
        </w:rPr>
        <w:t>QuINNE</w:t>
      </w:r>
      <w:proofErr w:type="spellEnd"/>
      <w:r w:rsidRPr="00177C60">
        <w:rPr>
          <w:rFonts w:ascii="Verdana" w:hAnsi="Verdana"/>
        </w:rPr>
        <w:t xml:space="preserve"> indicator of Employment Quality </w:t>
      </w:r>
      <w:sdt>
        <w:sdtPr>
          <w:rPr>
            <w:rFonts w:ascii="Verdana" w:hAnsi="Verdana"/>
          </w:rPr>
          <w:id w:val="-27956538"/>
          <w:citation/>
        </w:sdtPr>
        <w:sdtContent>
          <w:r w:rsidRPr="00177C60">
            <w:rPr>
              <w:rFonts w:ascii="Verdana" w:hAnsi="Verdana"/>
            </w:rPr>
            <w:fldChar w:fldCharType="begin"/>
          </w:r>
          <w:r w:rsidRPr="00177C60">
            <w:rPr>
              <w:rFonts w:ascii="Verdana" w:hAnsi="Verdana"/>
            </w:rPr>
            <w:instrText xml:space="preserve"> CITATION Tay17 \l 2057 </w:instrText>
          </w:r>
          <w:r w:rsidRPr="00177C60">
            <w:rPr>
              <w:rFonts w:ascii="Verdana" w:hAnsi="Verdana"/>
            </w:rPr>
            <w:fldChar w:fldCharType="separate"/>
          </w:r>
          <w:r w:rsidRPr="00177C60">
            <w:rPr>
              <w:rFonts w:ascii="Verdana" w:hAnsi="Verdana"/>
              <w:noProof/>
            </w:rPr>
            <w:t>(Taylor, et al., 2017)</w:t>
          </w:r>
          <w:r w:rsidRPr="00177C60">
            <w:rPr>
              <w:rFonts w:ascii="Verdana" w:hAnsi="Verdana"/>
            </w:rPr>
            <w:fldChar w:fldCharType="end"/>
          </w:r>
        </w:sdtContent>
      </w:sdt>
      <w:r w:rsidRPr="00177C60">
        <w:rPr>
          <w:rFonts w:ascii="Verdana" w:hAnsi="Verdana"/>
        </w:rPr>
        <w:t xml:space="preserve">. Job security as describe by </w:t>
      </w:r>
      <w:r w:rsidR="00B5455C" w:rsidRPr="00177C60">
        <w:rPr>
          <w:rFonts w:ascii="Verdana" w:hAnsi="Verdana"/>
          <w:noProof/>
        </w:rPr>
        <w:t>Lazear</w:t>
      </w:r>
      <w:sdt>
        <w:sdtPr>
          <w:rPr>
            <w:rFonts w:ascii="Verdana" w:hAnsi="Verdana"/>
          </w:rPr>
          <w:id w:val="1224329079"/>
          <w:citation/>
        </w:sdtPr>
        <w:sdtContent>
          <w:r w:rsidRPr="00177C60">
            <w:rPr>
              <w:rFonts w:ascii="Verdana" w:hAnsi="Verdana"/>
            </w:rPr>
            <w:fldChar w:fldCharType="begin"/>
          </w:r>
          <w:r w:rsidR="00B5455C">
            <w:rPr>
              <w:rFonts w:ascii="Verdana" w:hAnsi="Verdana"/>
            </w:rPr>
            <w:instrText xml:space="preserve">CITATION Laz90 \n  \t  \l 2057 </w:instrText>
          </w:r>
          <w:r w:rsidRPr="00177C60">
            <w:rPr>
              <w:rFonts w:ascii="Verdana" w:hAnsi="Verdana"/>
            </w:rPr>
            <w:fldChar w:fldCharType="separate"/>
          </w:r>
          <w:r w:rsidR="00B5455C" w:rsidRPr="00B5455C">
            <w:rPr>
              <w:rFonts w:ascii="Verdana" w:hAnsi="Verdana"/>
              <w:noProof/>
            </w:rPr>
            <w:t>(1990)</w:t>
          </w:r>
          <w:r w:rsidRPr="00177C60">
            <w:rPr>
              <w:rFonts w:ascii="Verdana" w:hAnsi="Verdana"/>
            </w:rPr>
            <w:fldChar w:fldCharType="end"/>
          </w:r>
        </w:sdtContent>
      </w:sdt>
      <w:r w:rsidRPr="00177C60">
        <w:rPr>
          <w:rFonts w:ascii="Verdana" w:hAnsi="Verdana"/>
        </w:rPr>
        <w:t xml:space="preserve"> if thought of as insecure has a detrimental effect to employee morale leading to decreased trust of the organisation and can led to decrease in productivity.</w:t>
      </w:r>
    </w:p>
    <w:p w14:paraId="3C7C01D8"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 xml:space="preserve"> ‘Pensions effects the older generation and they are more concerned’ (Interviewee 1)</w:t>
      </w:r>
    </w:p>
    <w:p w14:paraId="7C5F9B39"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‘I’m going to be here until um I get my pension’ (Interviewee 3)</w:t>
      </w:r>
    </w:p>
    <w:p w14:paraId="7AD2DF27"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‘Yes, huge motivator of the workforce to stay would have been the pension, because it was one of the best pensions out there which was final salary based on length of service, so the pension the pot for someone working there for 35 years would have been massive.’ (Interviewee 3)</w:t>
      </w:r>
    </w:p>
    <w:p w14:paraId="06C7C858"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‘but there is still uncertainty around the pension fund so that was an issue’ (Interviewee 3)</w:t>
      </w:r>
    </w:p>
    <w:p w14:paraId="395D7E1C" w14:textId="0D9328A8"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Due to the differing attitude towards what is Fair Pay of this demographic; Fair pay does not just include the basic pay but also the extra benefit of the pension </w:t>
      </w:r>
      <w:r w:rsidRPr="00177C60">
        <w:rPr>
          <w:rFonts w:ascii="Verdana" w:hAnsi="Verdana"/>
        </w:rPr>
        <w:lastRenderedPageBreak/>
        <w:t xml:space="preserve">that have been built up over the years of service to the job, this has caused dispute and conflict between the older work force and the company. The researcher asked the respondent if the concern around the instability of the reward structure effected the older </w:t>
      </w:r>
      <w:r w:rsidR="00B75773" w:rsidRPr="00177C60">
        <w:rPr>
          <w:rFonts w:ascii="Verdana" w:hAnsi="Verdana"/>
        </w:rPr>
        <w:t>workforce’s</w:t>
      </w:r>
      <w:r w:rsidRPr="00177C60">
        <w:rPr>
          <w:rFonts w:ascii="Verdana" w:hAnsi="Verdana"/>
        </w:rPr>
        <w:t xml:space="preserve"> productivity highlighting the reasons for this.</w:t>
      </w:r>
    </w:p>
    <w:p w14:paraId="52BBBD1B"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‘Not the whole workforce different members of the workforce yeah. Pensions effects the older generation and they are more concerned not the youngers’ (Interviewee 1)</w:t>
      </w:r>
    </w:p>
    <w:p w14:paraId="075292D9"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‘Yeah it does because they’ll take time out of work to speak to each other obviously then it does affect then’ (Interviewee 1)</w:t>
      </w:r>
    </w:p>
    <w:p w14:paraId="05D840BD"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‘They do have official Unions meetings but then when they should be doing work they are panicking and have to see someone else, it’s not scheduled, so they are actually taking time off work’ (Interviewee 1)</w:t>
      </w:r>
    </w:p>
    <w:p w14:paraId="54384516" w14:textId="482C7BBA"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interview data shows that the insecurity around the pensions are of high concern to the older workforce having a direct effect to the productivity of this demographic of the workforce correlating with the findings of </w:t>
      </w:r>
      <w:proofErr w:type="spellStart"/>
      <w:r w:rsidR="00B5455C" w:rsidRPr="00177C60">
        <w:rPr>
          <w:rFonts w:ascii="Verdana" w:hAnsi="Verdana"/>
        </w:rPr>
        <w:t>Akerlof</w:t>
      </w:r>
      <w:proofErr w:type="spellEnd"/>
      <w:r w:rsidR="00B5455C" w:rsidRPr="00177C60">
        <w:rPr>
          <w:rFonts w:ascii="Verdana" w:hAnsi="Verdana"/>
        </w:rPr>
        <w:t xml:space="preserve"> &amp; Yellen </w:t>
      </w:r>
      <w:sdt>
        <w:sdtPr>
          <w:rPr>
            <w:rFonts w:ascii="Verdana" w:hAnsi="Verdana"/>
          </w:rPr>
          <w:id w:val="-1886257460"/>
          <w:citation/>
        </w:sdtPr>
        <w:sdtContent>
          <w:r w:rsidRPr="00177C60">
            <w:rPr>
              <w:rFonts w:ascii="Verdana" w:hAnsi="Verdana"/>
            </w:rPr>
            <w:fldChar w:fldCharType="begin"/>
          </w:r>
          <w:r w:rsidR="00B5455C">
            <w:rPr>
              <w:rFonts w:ascii="Verdana" w:hAnsi="Verdana"/>
            </w:rPr>
            <w:instrText xml:space="preserve">CITATION Ake90 \n  \t  \l 2057 </w:instrText>
          </w:r>
          <w:r w:rsidRPr="00177C60">
            <w:rPr>
              <w:rFonts w:ascii="Verdana" w:hAnsi="Verdana"/>
            </w:rPr>
            <w:fldChar w:fldCharType="separate"/>
          </w:r>
          <w:r w:rsidR="00B5455C" w:rsidRPr="00B5455C">
            <w:rPr>
              <w:rFonts w:ascii="Verdana" w:hAnsi="Verdana"/>
              <w:noProof/>
            </w:rPr>
            <w:t>(1990)</w:t>
          </w:r>
          <w:r w:rsidRPr="00177C60">
            <w:rPr>
              <w:rFonts w:ascii="Verdana" w:hAnsi="Verdana"/>
            </w:rPr>
            <w:fldChar w:fldCharType="end"/>
          </w:r>
        </w:sdtContent>
      </w:sdt>
      <w:r w:rsidRPr="00177C60">
        <w:rPr>
          <w:rFonts w:ascii="Verdana" w:hAnsi="Verdana"/>
        </w:rPr>
        <w:t xml:space="preserve"> that show that if the perception of fair pay is not reached employees will disengage from duties and concentrate effort and worry on attaining the fair pay. This also aligns to Maslow’s Hierarchy of Needs </w:t>
      </w:r>
      <w:sdt>
        <w:sdtPr>
          <w:rPr>
            <w:rFonts w:ascii="Verdana" w:hAnsi="Verdana"/>
          </w:rPr>
          <w:id w:val="579259978"/>
          <w:citation/>
        </w:sdtPr>
        <w:sdtContent>
          <w:r w:rsidRPr="00177C60">
            <w:rPr>
              <w:rFonts w:ascii="Verdana" w:hAnsi="Verdana"/>
            </w:rPr>
            <w:fldChar w:fldCharType="begin"/>
          </w:r>
          <w:r w:rsidRPr="00177C60">
            <w:rPr>
              <w:rFonts w:ascii="Verdana" w:hAnsi="Verdana"/>
            </w:rPr>
            <w:instrText xml:space="preserve">CITATION Mas13 \n  \t  \l 2057 </w:instrText>
          </w:r>
          <w:r w:rsidRPr="00177C60">
            <w:rPr>
              <w:rFonts w:ascii="Verdana" w:hAnsi="Verdana"/>
            </w:rPr>
            <w:fldChar w:fldCharType="separate"/>
          </w:r>
          <w:r w:rsidRPr="00177C60">
            <w:rPr>
              <w:rFonts w:ascii="Verdana" w:hAnsi="Verdana"/>
            </w:rPr>
            <w:t>(2013)</w:t>
          </w:r>
          <w:r w:rsidRPr="00177C60">
            <w:rPr>
              <w:rFonts w:ascii="Verdana" w:hAnsi="Verdana"/>
            </w:rPr>
            <w:fldChar w:fldCharType="end"/>
          </w:r>
        </w:sdtContent>
      </w:sdt>
      <w:r w:rsidRPr="00177C60">
        <w:rPr>
          <w:rFonts w:ascii="Verdana" w:hAnsi="Verdana"/>
        </w:rPr>
        <w:t xml:space="preserve"> where the workforce is focusing on gaining the first tier; physiological and safety through pay and detaches away from the belonging to the organisation and further tiers such as self-actualisation the self-motivating tier.</w:t>
      </w:r>
    </w:p>
    <w:p w14:paraId="0DBF4033"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‘management they seem to be getting it easier than us’ (Interviewee 1)</w:t>
      </w:r>
    </w:p>
    <w:p w14:paraId="7D0EAAE2"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‘If you were an operator down on the shop floor and not party to those conversations and only get what’s in the newspaper you are going to think of course they knew what was going on, of course they knew this was going to happen.’ (Interviewee 3)</w:t>
      </w:r>
    </w:p>
    <w:p w14:paraId="36BE8F72"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‘my experience of Unions was that every single thing that you wanted to change regardless of where ever it was for the good and it was going to improve efficiency or save money or in the long run be better for the workforce they put a barrier up about it because they were always the management has an agenda, they would never think that we were doing it for the best they thought we did everything to get rid of jobs’ (Interviewee 3)</w:t>
      </w:r>
    </w:p>
    <w:p w14:paraId="4791DF41" w14:textId="039E9513"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lastRenderedPageBreak/>
        <w:t xml:space="preserve">Within the older workforce an ethos of us vs them culture has emerged and has been perpetuated by the Union and miscommunication from the company, this has caused negative feelings towards the actions of management. The effects of this negative culture towards management has trickled down to the younger workforce breeding mistrust even though previous data has shown the trust in management there is a disconnect when involving management decisions and the close manager to the employee correlating to the findings of </w:t>
      </w:r>
      <w:r w:rsidR="00B5455C" w:rsidRPr="00177C60">
        <w:rPr>
          <w:rFonts w:ascii="Verdana" w:hAnsi="Verdana"/>
          <w:noProof/>
        </w:rPr>
        <w:t>Neef</w:t>
      </w:r>
      <w:r w:rsidR="00B5455C" w:rsidRPr="00177C60">
        <w:rPr>
          <w:rFonts w:ascii="Verdana" w:hAnsi="Verdana"/>
        </w:rPr>
        <w:t xml:space="preserve"> </w:t>
      </w:r>
      <w:sdt>
        <w:sdtPr>
          <w:rPr>
            <w:rFonts w:ascii="Verdana" w:hAnsi="Verdana"/>
          </w:rPr>
          <w:id w:val="-1767372331"/>
          <w:citation/>
        </w:sdtPr>
        <w:sdtContent>
          <w:r w:rsidRPr="00177C60">
            <w:rPr>
              <w:rFonts w:ascii="Verdana" w:hAnsi="Verdana"/>
            </w:rPr>
            <w:fldChar w:fldCharType="begin"/>
          </w:r>
          <w:r w:rsidR="00B5455C">
            <w:rPr>
              <w:rFonts w:ascii="Verdana" w:hAnsi="Verdana"/>
            </w:rPr>
            <w:instrText xml:space="preserve">CITATION Nee12 \n  \t  \l 2057 </w:instrText>
          </w:r>
          <w:r w:rsidRPr="00177C60">
            <w:rPr>
              <w:rFonts w:ascii="Verdana" w:hAnsi="Verdana"/>
            </w:rPr>
            <w:fldChar w:fldCharType="separate"/>
          </w:r>
          <w:r w:rsidR="00B5455C" w:rsidRPr="00B5455C">
            <w:rPr>
              <w:rFonts w:ascii="Verdana" w:hAnsi="Verdana"/>
              <w:noProof/>
            </w:rPr>
            <w:t>(2012)</w:t>
          </w:r>
          <w:r w:rsidRPr="00177C60">
            <w:rPr>
              <w:rFonts w:ascii="Verdana" w:hAnsi="Verdana"/>
            </w:rPr>
            <w:fldChar w:fldCharType="end"/>
          </w:r>
        </w:sdtContent>
      </w:sdt>
      <w:r w:rsidRPr="00177C60">
        <w:rPr>
          <w:rFonts w:ascii="Verdana" w:hAnsi="Verdana"/>
        </w:rPr>
        <w:t>. This culture of mistrust and us vs them leads to decreases in productivity, morale, satisfaction, and engagement and can cause employees to leave due the perception of unfairness</w:t>
      </w:r>
      <w:sdt>
        <w:sdtPr>
          <w:rPr>
            <w:rFonts w:ascii="Verdana" w:hAnsi="Verdana"/>
          </w:rPr>
          <w:id w:val="-334767255"/>
          <w:citation/>
        </w:sdtPr>
        <w:sdtContent>
          <w:r w:rsidRPr="00177C60">
            <w:rPr>
              <w:rFonts w:ascii="Verdana" w:hAnsi="Verdana"/>
            </w:rPr>
            <w:fldChar w:fldCharType="begin"/>
          </w:r>
          <w:r w:rsidRPr="00177C60">
            <w:rPr>
              <w:rFonts w:ascii="Verdana" w:hAnsi="Verdana"/>
            </w:rPr>
            <w:instrText xml:space="preserve"> CITATION Bee78 \l 2057 </w:instrText>
          </w:r>
          <w:r w:rsidRPr="00177C60">
            <w:rPr>
              <w:rFonts w:ascii="Verdana" w:hAnsi="Verdana"/>
            </w:rPr>
            <w:fldChar w:fldCharType="separate"/>
          </w:r>
          <w:r w:rsidRPr="00177C60">
            <w:rPr>
              <w:rFonts w:ascii="Verdana" w:hAnsi="Verdana"/>
              <w:noProof/>
            </w:rPr>
            <w:t xml:space="preserve"> (Beehr &amp; Newman, 1978)</w:t>
          </w:r>
          <w:r w:rsidRPr="00177C60">
            <w:rPr>
              <w:rFonts w:ascii="Verdana" w:hAnsi="Verdana"/>
            </w:rPr>
            <w:fldChar w:fldCharType="end"/>
          </w:r>
        </w:sdtContent>
      </w:sdt>
      <w:r w:rsidRPr="00177C60">
        <w:rPr>
          <w:rFonts w:ascii="Verdana" w:hAnsi="Verdana"/>
        </w:rPr>
        <w:t>.</w:t>
      </w:r>
    </w:p>
    <w:p w14:paraId="422EAE75" w14:textId="77777777" w:rsidR="00F23942" w:rsidRPr="00177C60" w:rsidRDefault="00F23942" w:rsidP="00177C60">
      <w:pPr>
        <w:pStyle w:val="Heading3"/>
        <w:spacing w:line="480" w:lineRule="auto"/>
        <w:jc w:val="both"/>
      </w:pPr>
      <w:bookmarkStart w:id="84" w:name="_Toc513698678"/>
      <w:r w:rsidRPr="00177C60">
        <w:t>Mobility of Workforce</w:t>
      </w:r>
      <w:bookmarkEnd w:id="84"/>
      <w:r w:rsidRPr="00177C60">
        <w:t xml:space="preserve"> </w:t>
      </w:r>
    </w:p>
    <w:p w14:paraId="13E7A349"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The workforce at TATA has been shown within the data to also have another sub-divide high-skilled and low-skilled, these demographics have different attitudes to retention.</w:t>
      </w:r>
    </w:p>
    <w:p w14:paraId="386FE6C3"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‘Generally, people are leaving because of the money’ (Interviewee 1)</w:t>
      </w:r>
    </w:p>
    <w:p w14:paraId="37F48601"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‘the people who have left are quite high-level engineers’ (Interviewee 2)</w:t>
      </w:r>
    </w:p>
    <w:p w14:paraId="3AC5B2EC"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‘Yes, absolutely people left due to the miscommunication and instability within TATA, but people left especially people with high potential and high skilled.’ (Interviewee 3)</w:t>
      </w:r>
    </w:p>
    <w:p w14:paraId="4D6DEA6A" w14:textId="77AF3B42"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interview data shows agreement to high-skilled workers leaving due to instability, miscommunication and reductions in pay. The high-skilled worker have the mobility to move employment due to high demand in the labour market for the employees skill set this is in correlates to </w:t>
      </w:r>
      <w:r w:rsidR="005329C5" w:rsidRPr="00177C60">
        <w:rPr>
          <w:rFonts w:ascii="Verdana" w:hAnsi="Verdana"/>
          <w:noProof/>
        </w:rPr>
        <w:t>Krugman &amp; Wells</w:t>
      </w:r>
      <w:r w:rsidR="005329C5" w:rsidRPr="00177C60">
        <w:rPr>
          <w:rFonts w:ascii="Verdana" w:hAnsi="Verdana"/>
        </w:rPr>
        <w:t xml:space="preserve"> </w:t>
      </w:r>
      <w:sdt>
        <w:sdtPr>
          <w:rPr>
            <w:rFonts w:ascii="Verdana" w:hAnsi="Verdana"/>
          </w:rPr>
          <w:id w:val="-175657940"/>
          <w:citation/>
        </w:sdtPr>
        <w:sdtContent>
          <w:r w:rsidRPr="00177C60">
            <w:rPr>
              <w:rFonts w:ascii="Verdana" w:hAnsi="Verdana"/>
            </w:rPr>
            <w:fldChar w:fldCharType="begin"/>
          </w:r>
          <w:r w:rsidR="005329C5">
            <w:rPr>
              <w:rFonts w:ascii="Verdana" w:hAnsi="Verdana"/>
            </w:rPr>
            <w:instrText xml:space="preserve">CITATION Kru12 \n  \t  \l 2057 </w:instrText>
          </w:r>
          <w:r w:rsidRPr="00177C60">
            <w:rPr>
              <w:rFonts w:ascii="Verdana" w:hAnsi="Verdana"/>
            </w:rPr>
            <w:fldChar w:fldCharType="separate"/>
          </w:r>
          <w:r w:rsidR="005329C5" w:rsidRPr="005329C5">
            <w:rPr>
              <w:rFonts w:ascii="Verdana" w:hAnsi="Verdana"/>
              <w:noProof/>
            </w:rPr>
            <w:t>(2012)</w:t>
          </w:r>
          <w:r w:rsidRPr="00177C60">
            <w:rPr>
              <w:rFonts w:ascii="Verdana" w:hAnsi="Verdana"/>
            </w:rPr>
            <w:fldChar w:fldCharType="end"/>
          </w:r>
        </w:sdtContent>
      </w:sdt>
      <w:r w:rsidRPr="00177C60">
        <w:rPr>
          <w:rFonts w:ascii="Verdana" w:hAnsi="Verdana"/>
        </w:rPr>
        <w:t xml:space="preserve"> findings that the higher the skill of an individual that correlates to the home countries economy the easier to find employment due to high demand and low supply within the labour market.</w:t>
      </w:r>
    </w:p>
    <w:p w14:paraId="0CC6C6D1"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lastRenderedPageBreak/>
        <w:t xml:space="preserve">‘Yeah and how do we replace them, they are hard to find and who’s going to come work for a company that might not exist in six months, no-one’s going to. </w:t>
      </w:r>
      <w:proofErr w:type="gramStart"/>
      <w:r w:rsidRPr="00177C60">
        <w:rPr>
          <w:rFonts w:ascii="Verdana" w:hAnsi="Verdana"/>
          <w:i/>
        </w:rPr>
        <w:t>So</w:t>
      </w:r>
      <w:proofErr w:type="gramEnd"/>
      <w:r w:rsidRPr="00177C60">
        <w:rPr>
          <w:rFonts w:ascii="Verdana" w:hAnsi="Verdana"/>
          <w:i/>
        </w:rPr>
        <w:t xml:space="preserve"> we had no way to back fill because our reputation or ability to be able to offer someone a job with job security was zero. Who would </w:t>
      </w:r>
      <w:proofErr w:type="gramStart"/>
      <w:r w:rsidRPr="00177C60">
        <w:rPr>
          <w:rFonts w:ascii="Verdana" w:hAnsi="Verdana"/>
          <w:i/>
        </w:rPr>
        <w:t>of</w:t>
      </w:r>
      <w:proofErr w:type="gramEnd"/>
      <w:r w:rsidRPr="00177C60">
        <w:rPr>
          <w:rFonts w:ascii="Verdana" w:hAnsi="Verdana"/>
          <w:i/>
        </w:rPr>
        <w:t xml:space="preserve"> applied to work for us at that time. </w:t>
      </w:r>
      <w:proofErr w:type="gramStart"/>
      <w:r w:rsidRPr="00177C60">
        <w:rPr>
          <w:rFonts w:ascii="Verdana" w:hAnsi="Verdana"/>
          <w:i/>
        </w:rPr>
        <w:t>So</w:t>
      </w:r>
      <w:proofErr w:type="gramEnd"/>
      <w:r w:rsidRPr="00177C60">
        <w:rPr>
          <w:rFonts w:ascii="Verdana" w:hAnsi="Verdana"/>
          <w:i/>
        </w:rPr>
        <w:t xml:space="preserve"> the damage that was done during that time we did leak talent’ (Interviewee 3)</w:t>
      </w:r>
    </w:p>
    <w:p w14:paraId="40C5FF64"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‘our retention rate for high skill not low skill but high skill engineers and technical people, chem engineers was substantial and damaging because they are not easy to replace.’ (Interviewee 3)</w:t>
      </w:r>
    </w:p>
    <w:p w14:paraId="06E37367"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This shows the damage that the company incurred due to the instability of the company and the flow of high-skilled workers out of the organisation.</w:t>
      </w:r>
    </w:p>
    <w:p w14:paraId="5ECEE240"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The researcher asked if the locale of the plant had any effects to retention of employees and factors which may be favourable.</w:t>
      </w:r>
    </w:p>
    <w:p w14:paraId="41CA950E"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‘Very much so, the workforce is from Port Talbot, Swansea, Porthcawl, it’s a nice easy commute, Welsh Steel or TATA Steel is what it is, it’s all a lot of these families know about its part of their DNA.’ (Interviewee 2)</w:t>
      </w:r>
    </w:p>
    <w:p w14:paraId="13C511D4"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‘Yeah because there are not a lot of that type of work available within this region, its low skilled and very well paid for what it is.’ (Interviewee 3)</w:t>
      </w:r>
    </w:p>
    <w:p w14:paraId="0A49C065" w14:textId="404D934B"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locale of the plant, Port Talbot, the high pay for low-skilled workers and the economic situation in South Wales, low paid work and high unemployment </w:t>
      </w:r>
      <w:sdt>
        <w:sdtPr>
          <w:rPr>
            <w:rFonts w:ascii="Verdana" w:hAnsi="Verdana"/>
          </w:rPr>
          <w:id w:val="1560517191"/>
          <w:citation/>
        </w:sdtPr>
        <w:sdtContent>
          <w:r w:rsidRPr="00177C60">
            <w:rPr>
              <w:rFonts w:ascii="Verdana" w:hAnsi="Verdana"/>
            </w:rPr>
            <w:fldChar w:fldCharType="begin"/>
          </w:r>
          <w:r w:rsidRPr="00177C60">
            <w:rPr>
              <w:rFonts w:ascii="Verdana" w:hAnsi="Verdana"/>
            </w:rPr>
            <w:instrText xml:space="preserve"> CITATION Dic17 \l 2057 </w:instrText>
          </w:r>
          <w:r w:rsidRPr="00177C60">
            <w:rPr>
              <w:rFonts w:ascii="Verdana" w:hAnsi="Verdana"/>
            </w:rPr>
            <w:fldChar w:fldCharType="separate"/>
          </w:r>
          <w:r w:rsidRPr="00177C60">
            <w:rPr>
              <w:rFonts w:ascii="Verdana" w:hAnsi="Verdana"/>
              <w:noProof/>
            </w:rPr>
            <w:t>(Dickins, 2017)</w:t>
          </w:r>
          <w:r w:rsidRPr="00177C60">
            <w:rPr>
              <w:rFonts w:ascii="Verdana" w:hAnsi="Verdana"/>
            </w:rPr>
            <w:fldChar w:fldCharType="end"/>
          </w:r>
        </w:sdtContent>
      </w:sdt>
      <w:r w:rsidRPr="00177C60">
        <w:rPr>
          <w:rFonts w:ascii="Verdana" w:hAnsi="Verdana"/>
        </w:rPr>
        <w:t xml:space="preserve">, is a high contributing factor to employee retention linking to </w:t>
      </w:r>
      <w:r w:rsidR="005329C5" w:rsidRPr="00177C60">
        <w:rPr>
          <w:rFonts w:ascii="Verdana" w:hAnsi="Verdana"/>
          <w:noProof/>
        </w:rPr>
        <w:t>Mowday, et al.</w:t>
      </w:r>
      <w:sdt>
        <w:sdtPr>
          <w:rPr>
            <w:rFonts w:ascii="Verdana" w:hAnsi="Verdana"/>
          </w:rPr>
          <w:id w:val="113185843"/>
          <w:citation/>
        </w:sdtPr>
        <w:sdtContent>
          <w:r w:rsidRPr="00177C60">
            <w:rPr>
              <w:rFonts w:ascii="Verdana" w:hAnsi="Verdana"/>
            </w:rPr>
            <w:fldChar w:fldCharType="begin"/>
          </w:r>
          <w:r w:rsidR="005329C5">
            <w:rPr>
              <w:rFonts w:ascii="Verdana" w:hAnsi="Verdana"/>
            </w:rPr>
            <w:instrText xml:space="preserve">CITATION Mow13 \n  \t  \l 2057 </w:instrText>
          </w:r>
          <w:r w:rsidRPr="00177C60">
            <w:rPr>
              <w:rFonts w:ascii="Verdana" w:hAnsi="Verdana"/>
            </w:rPr>
            <w:fldChar w:fldCharType="separate"/>
          </w:r>
          <w:r w:rsidR="005329C5">
            <w:rPr>
              <w:rFonts w:ascii="Verdana" w:hAnsi="Verdana"/>
              <w:noProof/>
            </w:rPr>
            <w:t xml:space="preserve"> </w:t>
          </w:r>
          <w:r w:rsidR="005329C5" w:rsidRPr="005329C5">
            <w:rPr>
              <w:rFonts w:ascii="Verdana" w:hAnsi="Verdana"/>
              <w:noProof/>
            </w:rPr>
            <w:t>(2013)</w:t>
          </w:r>
          <w:r w:rsidRPr="00177C60">
            <w:rPr>
              <w:rFonts w:ascii="Verdana" w:hAnsi="Verdana"/>
            </w:rPr>
            <w:fldChar w:fldCharType="end"/>
          </w:r>
        </w:sdtContent>
      </w:sdt>
      <w:r w:rsidRPr="00177C60">
        <w:rPr>
          <w:rFonts w:ascii="Verdana" w:hAnsi="Verdana"/>
        </w:rPr>
        <w:t xml:space="preserve">. The low-skilled worker or a worker that has built a family structure within the close proximity of the plant relies on the work given and the pay structure in place including the pensions, this reliance has been ingrained through generations working for the steel industry in South Wales and the loss of the plant would dramatically </w:t>
      </w:r>
      <w:r w:rsidR="00A57D34" w:rsidRPr="00177C60">
        <w:rPr>
          <w:rFonts w:ascii="Verdana" w:hAnsi="Verdana"/>
        </w:rPr>
        <w:t>affect</w:t>
      </w:r>
      <w:r w:rsidRPr="00177C60">
        <w:rPr>
          <w:rFonts w:ascii="Verdana" w:hAnsi="Verdana"/>
        </w:rPr>
        <w:t xml:space="preserve"> the local economy of Port Talbot, </w:t>
      </w:r>
      <w:sdt>
        <w:sdtPr>
          <w:rPr>
            <w:rFonts w:ascii="Verdana" w:hAnsi="Verdana"/>
          </w:rPr>
          <w:id w:val="1510486582"/>
          <w:citation/>
        </w:sdtPr>
        <w:sdtContent>
          <w:r w:rsidRPr="00177C60">
            <w:rPr>
              <w:rFonts w:ascii="Verdana" w:hAnsi="Verdana"/>
            </w:rPr>
            <w:fldChar w:fldCharType="begin"/>
          </w:r>
          <w:r w:rsidRPr="00177C60">
            <w:rPr>
              <w:rFonts w:ascii="Verdana" w:hAnsi="Verdana"/>
            </w:rPr>
            <w:instrText xml:space="preserve"> CITATION Tov16 \l 2057 </w:instrText>
          </w:r>
          <w:r w:rsidRPr="00177C60">
            <w:rPr>
              <w:rFonts w:ascii="Verdana" w:hAnsi="Verdana"/>
            </w:rPr>
            <w:fldChar w:fldCharType="separate"/>
          </w:r>
          <w:r w:rsidRPr="00177C60">
            <w:rPr>
              <w:rFonts w:ascii="Verdana" w:hAnsi="Verdana"/>
              <w:noProof/>
            </w:rPr>
            <w:t xml:space="preserve"> (Tovey, 2016)</w:t>
          </w:r>
          <w:r w:rsidRPr="00177C60">
            <w:rPr>
              <w:rFonts w:ascii="Verdana" w:hAnsi="Verdana"/>
            </w:rPr>
            <w:fldChar w:fldCharType="end"/>
          </w:r>
        </w:sdtContent>
      </w:sdt>
      <w:r w:rsidRPr="00177C60">
        <w:rPr>
          <w:rFonts w:ascii="Verdana" w:hAnsi="Verdana"/>
        </w:rPr>
        <w:t>. This shows a different attitude towards retention needs in agreement with</w:t>
      </w:r>
      <w:r w:rsidR="005329C5">
        <w:rPr>
          <w:rFonts w:ascii="Verdana" w:hAnsi="Verdana"/>
        </w:rPr>
        <w:t xml:space="preserve"> </w:t>
      </w:r>
      <w:r w:rsidR="005329C5" w:rsidRPr="005329C5">
        <w:rPr>
          <w:rFonts w:ascii="Verdana" w:hAnsi="Verdana"/>
        </w:rPr>
        <w:t>Stigler</w:t>
      </w:r>
      <w:r w:rsidR="005329C5">
        <w:rPr>
          <w:rFonts w:ascii="Verdana" w:hAnsi="Verdana"/>
        </w:rPr>
        <w:t xml:space="preserve"> (</w:t>
      </w:r>
      <w:r w:rsidR="005329C5" w:rsidRPr="005329C5">
        <w:rPr>
          <w:rFonts w:ascii="Verdana" w:hAnsi="Verdana"/>
        </w:rPr>
        <w:t xml:space="preserve">1962) and Koch </w:t>
      </w:r>
      <w:r w:rsidR="005329C5">
        <w:rPr>
          <w:rFonts w:ascii="Verdana" w:hAnsi="Verdana"/>
        </w:rPr>
        <w:t>(</w:t>
      </w:r>
      <w:r w:rsidR="005329C5" w:rsidRPr="005329C5">
        <w:rPr>
          <w:rFonts w:ascii="Verdana" w:hAnsi="Verdana"/>
        </w:rPr>
        <w:t>2017)</w:t>
      </w:r>
      <w:r w:rsidRPr="00177C60">
        <w:rPr>
          <w:rFonts w:ascii="Verdana" w:hAnsi="Verdana"/>
        </w:rPr>
        <w:t>; semi-skilled or unskilled workers have different motivators for choosing or staying within an organisation; locale, availability of other like work, family commitments, and already established friendship groups.</w:t>
      </w:r>
    </w:p>
    <w:p w14:paraId="4A669604" w14:textId="77777777" w:rsidR="00F23942" w:rsidRPr="00177C60" w:rsidRDefault="00F23942" w:rsidP="00177C60">
      <w:pPr>
        <w:pStyle w:val="Heading2"/>
        <w:spacing w:line="480" w:lineRule="auto"/>
        <w:jc w:val="both"/>
      </w:pPr>
      <w:bookmarkStart w:id="85" w:name="_Toc513698679"/>
      <w:r w:rsidRPr="00177C60">
        <w:lastRenderedPageBreak/>
        <w:t>Links between Reputation and Retention</w:t>
      </w:r>
      <w:bookmarkEnd w:id="85"/>
    </w:p>
    <w:p w14:paraId="5C96018D" w14:textId="3F59AED2"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Throughout the interview process the researcher found common threads of Trust and Communication that flowed through and effects attitudes towards both the subject areas of reputation and retention attaining to</w:t>
      </w:r>
      <w:r w:rsidR="005329C5">
        <w:rPr>
          <w:rFonts w:ascii="Verdana" w:hAnsi="Verdana"/>
        </w:rPr>
        <w:t xml:space="preserve"> </w:t>
      </w:r>
      <w:r w:rsidR="005329C5" w:rsidRPr="005329C5">
        <w:rPr>
          <w:rFonts w:ascii="Verdana" w:hAnsi="Verdana"/>
        </w:rPr>
        <w:t xml:space="preserve">Bupa </w:t>
      </w:r>
      <w:r w:rsidR="005329C5">
        <w:rPr>
          <w:rFonts w:ascii="Verdana" w:hAnsi="Verdana"/>
        </w:rPr>
        <w:t>(</w:t>
      </w:r>
      <w:r w:rsidR="005329C5" w:rsidRPr="005329C5">
        <w:rPr>
          <w:rFonts w:ascii="Verdana" w:hAnsi="Verdana"/>
        </w:rPr>
        <w:t xml:space="preserve">2018) and </w:t>
      </w:r>
      <w:proofErr w:type="spellStart"/>
      <w:r w:rsidR="005329C5" w:rsidRPr="005329C5">
        <w:rPr>
          <w:rFonts w:ascii="Verdana" w:hAnsi="Verdana"/>
        </w:rPr>
        <w:t>Gray</w:t>
      </w:r>
      <w:proofErr w:type="spellEnd"/>
      <w:r w:rsidR="005329C5" w:rsidRPr="005329C5">
        <w:rPr>
          <w:rFonts w:ascii="Verdana" w:hAnsi="Verdana"/>
        </w:rPr>
        <w:t xml:space="preserve"> &amp; Balmer </w:t>
      </w:r>
      <w:r w:rsidR="005329C5">
        <w:rPr>
          <w:rFonts w:ascii="Verdana" w:hAnsi="Verdana"/>
        </w:rPr>
        <w:t>(</w:t>
      </w:r>
      <w:r w:rsidR="005329C5" w:rsidRPr="005329C5">
        <w:rPr>
          <w:rFonts w:ascii="Verdana" w:hAnsi="Verdana"/>
        </w:rPr>
        <w:t>1998);</w:t>
      </w:r>
      <w:r w:rsidRPr="00177C60">
        <w:rPr>
          <w:rFonts w:ascii="Verdana" w:hAnsi="Verdana"/>
        </w:rPr>
        <w:t xml:space="preserve"> reputation and retention can be increased internally by trust and transparent communication.</w:t>
      </w:r>
    </w:p>
    <w:p w14:paraId="32582209" w14:textId="2C0A8473" w:rsidR="00F23942" w:rsidRPr="00671246" w:rsidRDefault="00F23942" w:rsidP="00671246">
      <w:pPr>
        <w:pStyle w:val="Heading3"/>
        <w:spacing w:line="480" w:lineRule="auto"/>
        <w:jc w:val="both"/>
      </w:pPr>
      <w:bookmarkStart w:id="86" w:name="_Toc513698680"/>
      <w:r w:rsidRPr="00177C60">
        <w:t>Trust</w:t>
      </w:r>
      <w:bookmarkEnd w:id="86"/>
    </w:p>
    <w:p w14:paraId="141B8383" w14:textId="77777777" w:rsidR="00671246" w:rsidRDefault="00F23942" w:rsidP="00A57D3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jc w:val="center"/>
      </w:pPr>
      <w:r>
        <w:rPr>
          <w:noProof/>
        </w:rPr>
        <w:drawing>
          <wp:inline distT="0" distB="0" distL="0" distR="0" wp14:anchorId="53B74E1D" wp14:editId="3A3C93EA">
            <wp:extent cx="5731510" cy="297878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978785"/>
                    </a:xfrm>
                    <a:prstGeom prst="rect">
                      <a:avLst/>
                    </a:prstGeom>
                  </pic:spPr>
                </pic:pic>
              </a:graphicData>
            </a:graphic>
          </wp:inline>
        </w:drawing>
      </w:r>
    </w:p>
    <w:p w14:paraId="7A1E8610" w14:textId="3F454F05" w:rsidR="00F23942" w:rsidRPr="00671246" w:rsidRDefault="00671246" w:rsidP="00671246">
      <w:pPr>
        <w:pStyle w:val="Caption"/>
        <w:spacing w:line="480" w:lineRule="auto"/>
        <w:jc w:val="center"/>
        <w:rPr>
          <w:rFonts w:ascii="Verdana" w:hAnsi="Verdana"/>
          <w:color w:val="auto"/>
        </w:rPr>
      </w:pPr>
      <w:bookmarkStart w:id="87" w:name="_Toc513772000"/>
      <w:r w:rsidRPr="00671246">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4</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7</w:t>
      </w:r>
      <w:r>
        <w:rPr>
          <w:rFonts w:ascii="Verdana" w:hAnsi="Verdana"/>
          <w:color w:val="auto"/>
        </w:rPr>
        <w:fldChar w:fldCharType="end"/>
      </w:r>
      <w:r w:rsidRPr="00671246">
        <w:rPr>
          <w:rFonts w:ascii="Verdana" w:hAnsi="Verdana"/>
          <w:color w:val="auto"/>
        </w:rPr>
        <w:t xml:space="preserve"> High-level word cloud of Trust (TATA Interview Data, 2018)</w:t>
      </w:r>
      <w:bookmarkEnd w:id="87"/>
    </w:p>
    <w:p w14:paraId="3D864665" w14:textId="66EE593C" w:rsidR="00F23942" w:rsidRPr="00671246" w:rsidRDefault="00F23942" w:rsidP="006712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Running a high-level query on the node Trust involving all sub-nodes; Attitude and Type of group, the word cloud shows that the most frequent words used by interviewers whilst talking about the topic of trust. The word cloud shows the link between trust and all aspects of working life from the management through to pay and communication. </w:t>
      </w:r>
    </w:p>
    <w:p w14:paraId="2E3D5773" w14:textId="77777777" w:rsidR="00671246" w:rsidRDefault="00F23942" w:rsidP="00A57D3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jc w:val="center"/>
      </w:pPr>
      <w:r>
        <w:rPr>
          <w:noProof/>
        </w:rPr>
        <w:lastRenderedPageBreak/>
        <w:drawing>
          <wp:inline distT="0" distB="0" distL="0" distR="0" wp14:anchorId="410348A2" wp14:editId="36063369">
            <wp:extent cx="5731510" cy="1805940"/>
            <wp:effectExtent l="0" t="0" r="254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805940"/>
                    </a:xfrm>
                    <a:prstGeom prst="rect">
                      <a:avLst/>
                    </a:prstGeom>
                  </pic:spPr>
                </pic:pic>
              </a:graphicData>
            </a:graphic>
          </wp:inline>
        </w:drawing>
      </w:r>
    </w:p>
    <w:p w14:paraId="634757A6" w14:textId="4EF42C03" w:rsidR="00F23942" w:rsidRPr="00671246" w:rsidRDefault="00671246" w:rsidP="00671246">
      <w:pPr>
        <w:pStyle w:val="Caption"/>
        <w:jc w:val="center"/>
        <w:rPr>
          <w:rFonts w:ascii="Verdana" w:hAnsi="Verdana"/>
          <w:color w:val="auto"/>
        </w:rPr>
      </w:pPr>
      <w:bookmarkStart w:id="88" w:name="_Toc513772001"/>
      <w:r w:rsidRPr="00671246">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4</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8</w:t>
      </w:r>
      <w:r>
        <w:rPr>
          <w:rFonts w:ascii="Verdana" w:hAnsi="Verdana"/>
          <w:color w:val="auto"/>
        </w:rPr>
        <w:fldChar w:fldCharType="end"/>
      </w:r>
      <w:r w:rsidRPr="00671246">
        <w:rPr>
          <w:rFonts w:ascii="Verdana" w:hAnsi="Verdana"/>
          <w:color w:val="auto"/>
        </w:rPr>
        <w:t xml:space="preserve"> Attitude toward Trust within TATA (TATA Interview DATA, 2018)</w:t>
      </w:r>
      <w:bookmarkEnd w:id="88"/>
    </w:p>
    <w:p w14:paraId="18B55D36" w14:textId="77777777" w:rsidR="00F23942" w:rsidRPr="00177C60" w:rsidRDefault="00F23942" w:rsidP="00177C6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The attitude of trust flowing through all interviews in the context of TATA shows that there is overall negative attitude towards the perception of trust but there are still positives within the company. As previously stated this could be attributed to the negative attitudes of the older workforce and union flowing through to the younger workforce but also there is a positive attitude that is slowly growing with investment and management personal trust.</w:t>
      </w:r>
    </w:p>
    <w:p w14:paraId="00C59D2A"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‘You’ll always get that because a big part of the younger guys training is by the older workforce, you’ll always get trickle down and that will take a long time to go, I think its slowly changing though.’ (Interviewee 2)</w:t>
      </w:r>
    </w:p>
    <w:p w14:paraId="382AFEBE"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‘more with the older generation than the younger, they’re gradually seeing sense.’ (Interviewee 2)</w:t>
      </w:r>
    </w:p>
    <w:p w14:paraId="647B987D"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‘I think there are is quite a high degree of trust because of the reinvestment because they think that they won’t do this to us again’ (Interviewee 3)</w:t>
      </w:r>
    </w:p>
    <w:p w14:paraId="32F57628" w14:textId="3360066B"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findings of the interview analysis correlate to </w:t>
      </w:r>
      <w:bookmarkStart w:id="89" w:name="_Hlk513596754"/>
      <w:r w:rsidR="005329C5" w:rsidRPr="00177C60">
        <w:rPr>
          <w:rFonts w:ascii="Verdana" w:hAnsi="Verdana"/>
          <w:noProof/>
        </w:rPr>
        <w:t>Dirks &amp; Ferrin</w:t>
      </w:r>
      <w:r w:rsidR="005329C5" w:rsidRPr="00177C60">
        <w:rPr>
          <w:rFonts w:ascii="Verdana" w:hAnsi="Verdana"/>
        </w:rPr>
        <w:t xml:space="preserve"> </w:t>
      </w:r>
      <w:sdt>
        <w:sdtPr>
          <w:rPr>
            <w:rFonts w:ascii="Verdana" w:hAnsi="Verdana"/>
          </w:rPr>
          <w:id w:val="1397861358"/>
          <w:citation/>
        </w:sdtPr>
        <w:sdtContent>
          <w:r w:rsidRPr="00177C60">
            <w:rPr>
              <w:rFonts w:ascii="Verdana" w:hAnsi="Verdana"/>
            </w:rPr>
            <w:fldChar w:fldCharType="begin"/>
          </w:r>
          <w:r w:rsidR="005329C5">
            <w:rPr>
              <w:rFonts w:ascii="Verdana" w:hAnsi="Verdana"/>
            </w:rPr>
            <w:instrText xml:space="preserve">CITATION Dir01 \n  \t  \l 2057 </w:instrText>
          </w:r>
          <w:r w:rsidRPr="00177C60">
            <w:rPr>
              <w:rFonts w:ascii="Verdana" w:hAnsi="Verdana"/>
            </w:rPr>
            <w:fldChar w:fldCharType="separate"/>
          </w:r>
          <w:r w:rsidR="005329C5" w:rsidRPr="005329C5">
            <w:rPr>
              <w:rFonts w:ascii="Verdana" w:hAnsi="Verdana"/>
              <w:noProof/>
            </w:rPr>
            <w:t>(2001)</w:t>
          </w:r>
          <w:r w:rsidRPr="00177C60">
            <w:rPr>
              <w:rFonts w:ascii="Verdana" w:hAnsi="Verdana"/>
            </w:rPr>
            <w:fldChar w:fldCharType="end"/>
          </w:r>
        </w:sdtContent>
      </w:sdt>
      <w:bookmarkEnd w:id="89"/>
      <w:r w:rsidRPr="00177C60">
        <w:rPr>
          <w:rFonts w:ascii="Verdana" w:hAnsi="Verdana"/>
        </w:rPr>
        <w:t xml:space="preserve"> that trust is a huge motivator of the workplace environment effecting all aspects of an organisation including corporate reputation and retention factors.</w:t>
      </w:r>
    </w:p>
    <w:p w14:paraId="7D57A02B" w14:textId="7C7C0391" w:rsidR="00F23942" w:rsidRDefault="00F23942" w:rsidP="00671246">
      <w:pPr>
        <w:pStyle w:val="Heading3"/>
        <w:spacing w:line="480" w:lineRule="auto"/>
        <w:jc w:val="both"/>
      </w:pPr>
      <w:bookmarkStart w:id="90" w:name="_Toc513698681"/>
      <w:r w:rsidRPr="00177C60">
        <w:lastRenderedPageBreak/>
        <w:t>Communication</w:t>
      </w:r>
      <w:bookmarkEnd w:id="90"/>
    </w:p>
    <w:p w14:paraId="53E9199B" w14:textId="77777777" w:rsidR="00671246" w:rsidRDefault="00F23942" w:rsidP="00A57D3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jc w:val="center"/>
      </w:pPr>
      <w:r>
        <w:rPr>
          <w:noProof/>
        </w:rPr>
        <w:drawing>
          <wp:inline distT="0" distB="0" distL="0" distR="0" wp14:anchorId="26EF24B4" wp14:editId="3F5FD3E6">
            <wp:extent cx="5731510" cy="291973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919730"/>
                    </a:xfrm>
                    <a:prstGeom prst="rect">
                      <a:avLst/>
                    </a:prstGeom>
                  </pic:spPr>
                </pic:pic>
              </a:graphicData>
            </a:graphic>
          </wp:inline>
        </w:drawing>
      </w:r>
    </w:p>
    <w:p w14:paraId="25A8986B" w14:textId="784FD1FC" w:rsidR="00F23942" w:rsidRPr="00671246" w:rsidRDefault="00671246" w:rsidP="00671246">
      <w:pPr>
        <w:pStyle w:val="Caption"/>
        <w:spacing w:line="480" w:lineRule="auto"/>
        <w:jc w:val="center"/>
        <w:rPr>
          <w:rFonts w:ascii="Verdana" w:hAnsi="Verdana"/>
          <w:color w:val="auto"/>
        </w:rPr>
      </w:pPr>
      <w:bookmarkStart w:id="91" w:name="_Toc513772002"/>
      <w:r w:rsidRPr="00671246">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4</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9</w:t>
      </w:r>
      <w:r>
        <w:rPr>
          <w:rFonts w:ascii="Verdana" w:hAnsi="Verdana"/>
          <w:color w:val="auto"/>
        </w:rPr>
        <w:fldChar w:fldCharType="end"/>
      </w:r>
      <w:r w:rsidRPr="00671246">
        <w:rPr>
          <w:rFonts w:ascii="Verdana" w:hAnsi="Verdana"/>
          <w:color w:val="auto"/>
        </w:rPr>
        <w:t xml:space="preserve"> High-level word cloud of Communication (TATA Interview Data, 2018)</w:t>
      </w:r>
      <w:bookmarkEnd w:id="91"/>
    </w:p>
    <w:p w14:paraId="69CFE874" w14:textId="763E959F" w:rsidR="00F23942" w:rsidRPr="00671246" w:rsidRDefault="00F23942" w:rsidP="0067124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high-level word cloud of communication is very similar to the trust word cloud of frequently used words showing that communication is a factor that effects and is intrinsically tied to trust within the workforce upholding the theory produced by </w:t>
      </w:r>
      <w:r w:rsidR="005329C5" w:rsidRPr="00177C60">
        <w:rPr>
          <w:rFonts w:ascii="Verdana" w:hAnsi="Verdana"/>
          <w:noProof/>
        </w:rPr>
        <w:t>Hosmer</w:t>
      </w:r>
      <w:r w:rsidR="005329C5" w:rsidRPr="00177C60">
        <w:rPr>
          <w:rFonts w:ascii="Verdana" w:hAnsi="Verdana"/>
        </w:rPr>
        <w:t xml:space="preserve"> </w:t>
      </w:r>
      <w:sdt>
        <w:sdtPr>
          <w:rPr>
            <w:rFonts w:ascii="Verdana" w:hAnsi="Verdana"/>
          </w:rPr>
          <w:id w:val="-1394114284"/>
          <w:citation/>
        </w:sdtPr>
        <w:sdtContent>
          <w:r w:rsidRPr="00177C60">
            <w:rPr>
              <w:rFonts w:ascii="Verdana" w:hAnsi="Verdana"/>
            </w:rPr>
            <w:fldChar w:fldCharType="begin"/>
          </w:r>
          <w:r w:rsidR="005329C5">
            <w:rPr>
              <w:rFonts w:ascii="Verdana" w:hAnsi="Verdana"/>
            </w:rPr>
            <w:instrText xml:space="preserve">CITATION Hos95 \n  \t  \l 2057 </w:instrText>
          </w:r>
          <w:r w:rsidRPr="00177C60">
            <w:rPr>
              <w:rFonts w:ascii="Verdana" w:hAnsi="Verdana"/>
            </w:rPr>
            <w:fldChar w:fldCharType="separate"/>
          </w:r>
          <w:r w:rsidR="005329C5" w:rsidRPr="005329C5">
            <w:rPr>
              <w:rFonts w:ascii="Verdana" w:hAnsi="Verdana"/>
              <w:noProof/>
            </w:rPr>
            <w:t>(1995)</w:t>
          </w:r>
          <w:r w:rsidRPr="00177C60">
            <w:rPr>
              <w:rFonts w:ascii="Verdana" w:hAnsi="Verdana"/>
            </w:rPr>
            <w:fldChar w:fldCharType="end"/>
          </w:r>
        </w:sdtContent>
      </w:sdt>
      <w:r w:rsidRPr="00177C60">
        <w:rPr>
          <w:rFonts w:ascii="Verdana" w:hAnsi="Verdana"/>
        </w:rPr>
        <w:t>.</w:t>
      </w:r>
    </w:p>
    <w:p w14:paraId="4202FA93" w14:textId="77777777" w:rsidR="00671246" w:rsidRDefault="00F23942" w:rsidP="00A57D34">
      <w:pPr>
        <w:keepNext/>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jc w:val="center"/>
      </w:pPr>
      <w:r>
        <w:rPr>
          <w:noProof/>
        </w:rPr>
        <w:drawing>
          <wp:inline distT="0" distB="0" distL="0" distR="0" wp14:anchorId="5A50F578" wp14:editId="6EE5F168">
            <wp:extent cx="5731510" cy="1805940"/>
            <wp:effectExtent l="0" t="0" r="254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805940"/>
                    </a:xfrm>
                    <a:prstGeom prst="rect">
                      <a:avLst/>
                    </a:prstGeom>
                  </pic:spPr>
                </pic:pic>
              </a:graphicData>
            </a:graphic>
          </wp:inline>
        </w:drawing>
      </w:r>
    </w:p>
    <w:p w14:paraId="681599A2" w14:textId="0A6E5D96" w:rsidR="00F23942" w:rsidRPr="00671246" w:rsidRDefault="00671246" w:rsidP="00671246">
      <w:pPr>
        <w:pStyle w:val="Caption"/>
        <w:spacing w:line="480" w:lineRule="auto"/>
        <w:jc w:val="center"/>
        <w:rPr>
          <w:rFonts w:ascii="Verdana" w:hAnsi="Verdana"/>
          <w:color w:val="auto"/>
        </w:rPr>
      </w:pPr>
      <w:bookmarkStart w:id="92" w:name="_Toc513772003"/>
      <w:r w:rsidRPr="00671246">
        <w:rPr>
          <w:rFonts w:ascii="Verdana" w:hAnsi="Verdana"/>
          <w:color w:val="auto"/>
        </w:rPr>
        <w:t xml:space="preserve">Figure </w:t>
      </w:r>
      <w:r>
        <w:rPr>
          <w:rFonts w:ascii="Verdana" w:hAnsi="Verdana"/>
          <w:color w:val="auto"/>
        </w:rPr>
        <w:fldChar w:fldCharType="begin"/>
      </w:r>
      <w:r>
        <w:rPr>
          <w:rFonts w:ascii="Verdana" w:hAnsi="Verdana"/>
          <w:color w:val="auto"/>
        </w:rPr>
        <w:instrText xml:space="preserve"> STYLEREF 1 \s </w:instrText>
      </w:r>
      <w:r>
        <w:rPr>
          <w:rFonts w:ascii="Verdana" w:hAnsi="Verdana"/>
          <w:color w:val="auto"/>
        </w:rPr>
        <w:fldChar w:fldCharType="separate"/>
      </w:r>
      <w:r>
        <w:rPr>
          <w:rFonts w:ascii="Verdana" w:hAnsi="Verdana"/>
          <w:noProof/>
          <w:color w:val="auto"/>
        </w:rPr>
        <w:t>4</w:t>
      </w:r>
      <w:r>
        <w:rPr>
          <w:rFonts w:ascii="Verdana" w:hAnsi="Verdana"/>
          <w:color w:val="auto"/>
        </w:rPr>
        <w:fldChar w:fldCharType="end"/>
      </w:r>
      <w:r>
        <w:rPr>
          <w:rFonts w:ascii="Verdana" w:hAnsi="Verdana"/>
          <w:color w:val="auto"/>
        </w:rPr>
        <w:noBreakHyphen/>
      </w:r>
      <w:r>
        <w:rPr>
          <w:rFonts w:ascii="Verdana" w:hAnsi="Verdana"/>
          <w:color w:val="auto"/>
        </w:rPr>
        <w:fldChar w:fldCharType="begin"/>
      </w:r>
      <w:r>
        <w:rPr>
          <w:rFonts w:ascii="Verdana" w:hAnsi="Verdana"/>
          <w:color w:val="auto"/>
        </w:rPr>
        <w:instrText xml:space="preserve"> SEQ Figure \* ARABIC \s 1 </w:instrText>
      </w:r>
      <w:r>
        <w:rPr>
          <w:rFonts w:ascii="Verdana" w:hAnsi="Verdana"/>
          <w:color w:val="auto"/>
        </w:rPr>
        <w:fldChar w:fldCharType="separate"/>
      </w:r>
      <w:r>
        <w:rPr>
          <w:rFonts w:ascii="Verdana" w:hAnsi="Verdana"/>
          <w:noProof/>
          <w:color w:val="auto"/>
        </w:rPr>
        <w:t>10</w:t>
      </w:r>
      <w:r>
        <w:rPr>
          <w:rFonts w:ascii="Verdana" w:hAnsi="Verdana"/>
          <w:color w:val="auto"/>
        </w:rPr>
        <w:fldChar w:fldCharType="end"/>
      </w:r>
      <w:r w:rsidRPr="00671246">
        <w:rPr>
          <w:rFonts w:ascii="Verdana" w:hAnsi="Verdana"/>
          <w:color w:val="auto"/>
        </w:rPr>
        <w:t xml:space="preserve"> Attitude toward Communication within TATA (TATA Interview Data, 2018)</w:t>
      </w:r>
      <w:bookmarkEnd w:id="92"/>
    </w:p>
    <w:p w14:paraId="4DEC0659" w14:textId="323E0A37" w:rsidR="00F23942" w:rsidRPr="00177C60" w:rsidRDefault="00F23942" w:rsidP="00177C6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The perception of communication within TATA shows an overwhelming negative attitude towards the subject area and can be directly attributed to the effects on trust within the workforce following the findings of </w:t>
      </w:r>
      <w:r w:rsidR="005329C5" w:rsidRPr="00177C60">
        <w:rPr>
          <w:rFonts w:ascii="Verdana" w:hAnsi="Verdana"/>
          <w:noProof/>
        </w:rPr>
        <w:t>Hurley</w:t>
      </w:r>
      <w:r w:rsidR="005329C5" w:rsidRPr="00177C60">
        <w:rPr>
          <w:rFonts w:ascii="Verdana" w:hAnsi="Verdana"/>
        </w:rPr>
        <w:t xml:space="preserve"> </w:t>
      </w:r>
      <w:sdt>
        <w:sdtPr>
          <w:rPr>
            <w:rFonts w:ascii="Verdana" w:hAnsi="Verdana"/>
          </w:rPr>
          <w:id w:val="-1994172194"/>
          <w:citation/>
        </w:sdtPr>
        <w:sdtContent>
          <w:r w:rsidRPr="00177C60">
            <w:rPr>
              <w:rFonts w:ascii="Verdana" w:hAnsi="Verdana"/>
            </w:rPr>
            <w:fldChar w:fldCharType="begin"/>
          </w:r>
          <w:r w:rsidR="005329C5">
            <w:rPr>
              <w:rFonts w:ascii="Verdana" w:hAnsi="Verdana"/>
            </w:rPr>
            <w:instrText xml:space="preserve">CITATION Hur06 \n  \t  \l 2057 </w:instrText>
          </w:r>
          <w:r w:rsidRPr="00177C60">
            <w:rPr>
              <w:rFonts w:ascii="Verdana" w:hAnsi="Verdana"/>
            </w:rPr>
            <w:fldChar w:fldCharType="separate"/>
          </w:r>
          <w:r w:rsidR="005329C5" w:rsidRPr="005329C5">
            <w:rPr>
              <w:rFonts w:ascii="Verdana" w:hAnsi="Verdana"/>
              <w:noProof/>
            </w:rPr>
            <w:t>(2006)</w:t>
          </w:r>
          <w:r w:rsidRPr="00177C60">
            <w:rPr>
              <w:rFonts w:ascii="Verdana" w:hAnsi="Verdana"/>
            </w:rPr>
            <w:fldChar w:fldCharType="end"/>
          </w:r>
        </w:sdtContent>
      </w:sdt>
      <w:r w:rsidRPr="00177C60">
        <w:rPr>
          <w:rFonts w:ascii="Verdana" w:hAnsi="Verdana"/>
        </w:rPr>
        <w:t xml:space="preserve"> miscommunication can make employees feel betrayed.</w:t>
      </w:r>
    </w:p>
    <w:p w14:paraId="72BC7219"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lastRenderedPageBreak/>
        <w:t>‘It’s the mistrust and all the miscommunication and the stuff going on in the papers’ (Interviewee 1)</w:t>
      </w:r>
    </w:p>
    <w:p w14:paraId="42722D41"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‘No. TATA have said many things, made many promises and over the period they have been in Port Talbot all they have done is whittle away at what is there’ (Interviewee 2)</w:t>
      </w:r>
    </w:p>
    <w:p w14:paraId="313F0057" w14:textId="77777777" w:rsidR="00F23942" w:rsidRPr="00177C60" w:rsidRDefault="00F23942" w:rsidP="00B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240" w:lineRule="auto"/>
        <w:ind w:left="720"/>
        <w:jc w:val="both"/>
        <w:rPr>
          <w:rFonts w:ascii="Verdana" w:hAnsi="Verdana"/>
          <w:i/>
        </w:rPr>
      </w:pPr>
      <w:r w:rsidRPr="00177C60">
        <w:rPr>
          <w:rFonts w:ascii="Verdana" w:hAnsi="Verdana"/>
          <w:i/>
        </w:rPr>
        <w:t>‘Yes, absolutely people left due to the miscommunication and instability within TATA’ (Interviewee 3)</w:t>
      </w:r>
    </w:p>
    <w:p w14:paraId="58FCC865" w14:textId="77777777" w:rsidR="00F23942" w:rsidRPr="00177C60" w:rsidRDefault="00F23942" w:rsidP="00177C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pacing w:line="480" w:lineRule="auto"/>
        <w:jc w:val="both"/>
        <w:rPr>
          <w:rFonts w:ascii="Verdana" w:hAnsi="Verdana"/>
        </w:rPr>
      </w:pPr>
      <w:r w:rsidRPr="00177C60">
        <w:rPr>
          <w:rFonts w:ascii="Verdana" w:hAnsi="Verdana"/>
        </w:rPr>
        <w:t xml:space="preserve">Due to miscommunication to the workforce by TATA by corporate messages not being aligned to the company values and the differing or lack of communication about the plant closures and </w:t>
      </w:r>
      <w:proofErr w:type="gramStart"/>
      <w:r w:rsidRPr="00177C60">
        <w:rPr>
          <w:rFonts w:ascii="Verdana" w:hAnsi="Verdana"/>
        </w:rPr>
        <w:t>in essence the</w:t>
      </w:r>
      <w:proofErr w:type="gramEnd"/>
      <w:r w:rsidRPr="00177C60">
        <w:rPr>
          <w:rFonts w:ascii="Verdana" w:hAnsi="Verdana"/>
        </w:rPr>
        <w:t xml:space="preserve"> workforce job security and lively hood mistrust was created causing numerous problems to internal corporate brand reputation perception and difficulties with retention this is the key linking factor to the majority of problems that occurred within Port Talbot Steel Works.</w:t>
      </w:r>
    </w:p>
    <w:p w14:paraId="74A0ACC5" w14:textId="77777777" w:rsidR="00F23942" w:rsidRPr="00177C60" w:rsidRDefault="00F23942" w:rsidP="00177C60">
      <w:pPr>
        <w:spacing w:line="480" w:lineRule="auto"/>
        <w:jc w:val="both"/>
        <w:rPr>
          <w:rFonts w:ascii="Verdana" w:hAnsi="Verdana"/>
        </w:rPr>
      </w:pPr>
    </w:p>
    <w:p w14:paraId="5310F8DA" w14:textId="77777777" w:rsidR="00F23942" w:rsidRPr="00177C60" w:rsidRDefault="00F23942" w:rsidP="00177C60">
      <w:pPr>
        <w:spacing w:line="480" w:lineRule="auto"/>
        <w:jc w:val="both"/>
        <w:rPr>
          <w:rFonts w:ascii="Verdana" w:hAnsi="Verdana"/>
        </w:rPr>
      </w:pPr>
      <w:r w:rsidRPr="00177C60">
        <w:rPr>
          <w:rFonts w:ascii="Verdana" w:hAnsi="Verdana"/>
        </w:rPr>
        <w:t>Chapter 5 shall show a summary of the findings culminating in a model designed to show the correlation between reputation and retention for the simplification of the analysis held within the current Chapter. The implications, limitations and recommendations for further research shall be addressed by the following Chapter.</w:t>
      </w:r>
    </w:p>
    <w:p w14:paraId="4D27A3A1" w14:textId="77777777" w:rsidR="00F23942" w:rsidRPr="00177C60" w:rsidRDefault="00F23942" w:rsidP="00177C60">
      <w:pPr>
        <w:spacing w:line="480" w:lineRule="auto"/>
        <w:jc w:val="both"/>
        <w:rPr>
          <w:rFonts w:ascii="Verdana" w:hAnsi="Verdana"/>
        </w:rPr>
      </w:pPr>
    </w:p>
    <w:p w14:paraId="04BD2891" w14:textId="77777777" w:rsidR="00F23942" w:rsidRPr="00177C60" w:rsidRDefault="00F23942" w:rsidP="00177C60">
      <w:pPr>
        <w:spacing w:line="480" w:lineRule="auto"/>
        <w:jc w:val="both"/>
        <w:rPr>
          <w:rFonts w:ascii="Verdana" w:hAnsi="Verdana"/>
        </w:rPr>
      </w:pPr>
    </w:p>
    <w:p w14:paraId="67C9E451" w14:textId="77777777" w:rsidR="00F23942" w:rsidRPr="00177C60" w:rsidRDefault="00F23942" w:rsidP="00177C60">
      <w:pPr>
        <w:spacing w:line="480" w:lineRule="auto"/>
        <w:jc w:val="both"/>
        <w:rPr>
          <w:rFonts w:ascii="Verdana" w:hAnsi="Verdana"/>
        </w:rPr>
      </w:pPr>
      <w:r w:rsidRPr="00177C60">
        <w:rPr>
          <w:rFonts w:ascii="Verdana" w:hAnsi="Verdana"/>
        </w:rPr>
        <w:br w:type="page"/>
      </w:r>
    </w:p>
    <w:p w14:paraId="4748E69F" w14:textId="77777777" w:rsidR="00F23942" w:rsidRPr="00177C60" w:rsidRDefault="00F23942" w:rsidP="00177C60">
      <w:pPr>
        <w:pStyle w:val="Heading1"/>
        <w:spacing w:line="480" w:lineRule="auto"/>
        <w:jc w:val="both"/>
      </w:pPr>
      <w:bookmarkStart w:id="93" w:name="_Toc513698682"/>
      <w:r w:rsidRPr="00177C60">
        <w:lastRenderedPageBreak/>
        <w:t>Chapter 5 – Conclusion and Recommendations</w:t>
      </w:r>
      <w:bookmarkEnd w:id="93"/>
    </w:p>
    <w:p w14:paraId="52C42A84" w14:textId="0A54DBDD" w:rsidR="00F23942" w:rsidRPr="00177C60" w:rsidRDefault="00F23942" w:rsidP="00177C60">
      <w:pPr>
        <w:pStyle w:val="Heading2"/>
        <w:numPr>
          <w:ilvl w:val="1"/>
          <w:numId w:val="8"/>
        </w:numPr>
        <w:spacing w:line="480" w:lineRule="auto"/>
        <w:jc w:val="both"/>
      </w:pPr>
      <w:bookmarkStart w:id="94" w:name="_Toc513698683"/>
      <w:r w:rsidRPr="00177C60">
        <w:t>Introduction</w:t>
      </w:r>
      <w:bookmarkEnd w:id="94"/>
    </w:p>
    <w:p w14:paraId="7B910099" w14:textId="49A86F16" w:rsidR="00035451" w:rsidRDefault="00F23942" w:rsidP="00177C60">
      <w:pPr>
        <w:spacing w:line="480" w:lineRule="auto"/>
        <w:jc w:val="both"/>
        <w:rPr>
          <w:rFonts w:ascii="Verdana" w:hAnsi="Verdana"/>
        </w:rPr>
      </w:pPr>
      <w:r w:rsidRPr="00177C60">
        <w:rPr>
          <w:rFonts w:ascii="Verdana" w:hAnsi="Verdana"/>
        </w:rPr>
        <w:t xml:space="preserve">The chapter shall discuss what the correlating factors are between retention and reputation to highlight challenges within the subjects, </w:t>
      </w:r>
      <w:proofErr w:type="gramStart"/>
      <w:r w:rsidRPr="00177C60">
        <w:rPr>
          <w:rFonts w:ascii="Verdana" w:hAnsi="Verdana"/>
        </w:rPr>
        <w:t>taking into account</w:t>
      </w:r>
      <w:proofErr w:type="gramEnd"/>
      <w:r w:rsidRPr="00177C60">
        <w:rPr>
          <w:rFonts w:ascii="Verdana" w:hAnsi="Verdana"/>
        </w:rPr>
        <w:t xml:space="preserve"> the information gathered from employee interviews connected to the case study of TATA Steel Port Talbot</w:t>
      </w:r>
      <w:r w:rsidR="00035451">
        <w:rPr>
          <w:rFonts w:ascii="Verdana" w:hAnsi="Verdana"/>
        </w:rPr>
        <w:t xml:space="preserve"> achieving Objective 4:</w:t>
      </w:r>
    </w:p>
    <w:p w14:paraId="5E4A893F" w14:textId="746EFA01" w:rsidR="00035451" w:rsidRPr="00035451" w:rsidRDefault="00401678" w:rsidP="00035451">
      <w:pPr>
        <w:pStyle w:val="ListParagraph"/>
        <w:numPr>
          <w:ilvl w:val="0"/>
          <w:numId w:val="17"/>
        </w:numPr>
        <w:spacing w:line="480" w:lineRule="auto"/>
        <w:jc w:val="both"/>
        <w:rPr>
          <w:rFonts w:ascii="Verdana" w:hAnsi="Verdana"/>
        </w:rPr>
      </w:pPr>
      <w:r w:rsidRPr="00E252F7">
        <w:rPr>
          <w:rFonts w:ascii="Verdana" w:hAnsi="Verdana"/>
        </w:rPr>
        <w:t>To acquire an understanding between the correlation within retention and corporate reputation which can be used to form recommendations for retention strategies</w:t>
      </w:r>
      <w:r w:rsidR="00035451" w:rsidRPr="00E252F7">
        <w:rPr>
          <w:rFonts w:ascii="Verdana" w:hAnsi="Verdana"/>
        </w:rPr>
        <w:t>.</w:t>
      </w:r>
    </w:p>
    <w:p w14:paraId="4A9FF21A" w14:textId="3863DDC0" w:rsidR="00F23942" w:rsidRPr="00177C60" w:rsidRDefault="00F23942" w:rsidP="00177C60">
      <w:pPr>
        <w:spacing w:line="480" w:lineRule="auto"/>
        <w:jc w:val="both"/>
        <w:rPr>
          <w:rFonts w:ascii="Verdana" w:hAnsi="Verdana"/>
        </w:rPr>
      </w:pPr>
      <w:bookmarkStart w:id="95" w:name="_GoBack"/>
      <w:bookmarkEnd w:id="95"/>
      <w:r w:rsidRPr="00177C60">
        <w:rPr>
          <w:rFonts w:ascii="Verdana" w:hAnsi="Verdana"/>
        </w:rPr>
        <w:t>The current academic theory</w:t>
      </w:r>
      <w:r w:rsidR="000D427A">
        <w:rPr>
          <w:rFonts w:ascii="Verdana" w:hAnsi="Verdana"/>
        </w:rPr>
        <w:t>,</w:t>
      </w:r>
      <w:r w:rsidR="009D0CD0">
        <w:rPr>
          <w:rFonts w:ascii="Verdana" w:hAnsi="Verdana"/>
        </w:rPr>
        <w:t xml:space="preserve"> </w:t>
      </w:r>
      <w:r w:rsidR="005329C5" w:rsidRPr="005329C5">
        <w:rPr>
          <w:rFonts w:ascii="Verdana" w:hAnsi="Verdana"/>
        </w:rPr>
        <w:t>(Bupa, 2018;</w:t>
      </w:r>
      <w:r w:rsidR="005329C5">
        <w:rPr>
          <w:rFonts w:ascii="Verdana" w:hAnsi="Verdana"/>
        </w:rPr>
        <w:t xml:space="preserve"> </w:t>
      </w:r>
      <w:r w:rsidR="005329C5" w:rsidRPr="005329C5">
        <w:rPr>
          <w:rFonts w:ascii="Verdana" w:hAnsi="Verdana"/>
        </w:rPr>
        <w:t xml:space="preserve">Stigler, 1962; </w:t>
      </w:r>
      <w:proofErr w:type="spellStart"/>
      <w:r w:rsidR="005329C5" w:rsidRPr="005329C5">
        <w:rPr>
          <w:rFonts w:ascii="Verdana" w:hAnsi="Verdana"/>
        </w:rPr>
        <w:t>Grund</w:t>
      </w:r>
      <w:proofErr w:type="spellEnd"/>
      <w:r w:rsidR="005329C5" w:rsidRPr="005329C5">
        <w:rPr>
          <w:rFonts w:ascii="Verdana" w:hAnsi="Verdana"/>
        </w:rPr>
        <w:t xml:space="preserve"> &amp; </w:t>
      </w:r>
      <w:proofErr w:type="spellStart"/>
      <w:r w:rsidR="005329C5" w:rsidRPr="005329C5">
        <w:rPr>
          <w:rFonts w:ascii="Verdana" w:hAnsi="Verdana"/>
        </w:rPr>
        <w:t>Harbring</w:t>
      </w:r>
      <w:proofErr w:type="spellEnd"/>
      <w:r w:rsidR="005329C5" w:rsidRPr="005329C5">
        <w:rPr>
          <w:rFonts w:ascii="Verdana" w:hAnsi="Verdana"/>
        </w:rPr>
        <w:t>, 2009)</w:t>
      </w:r>
      <w:r w:rsidR="000D427A">
        <w:rPr>
          <w:rFonts w:ascii="Verdana" w:hAnsi="Verdana"/>
        </w:rPr>
        <w:t>,</w:t>
      </w:r>
      <w:r w:rsidRPr="00177C60">
        <w:rPr>
          <w:rFonts w:ascii="Verdana" w:hAnsi="Verdana"/>
        </w:rPr>
        <w:t xml:space="preserve"> has shown links relating to retention and reputation</w:t>
      </w:r>
      <w:r w:rsidR="009D0CD0">
        <w:rPr>
          <w:rFonts w:ascii="Verdana" w:hAnsi="Verdana"/>
        </w:rPr>
        <w:t>,</w:t>
      </w:r>
      <w:r w:rsidRPr="00177C60">
        <w:rPr>
          <w:rFonts w:ascii="Verdana" w:hAnsi="Verdana"/>
        </w:rPr>
        <w:t xml:space="preserve"> but gaps in application and research have been found, a summary and interpretation of the findings shall be discussed with an evaluation of how the research objectives of the thesis have been met. The discussion shall continue with the limitations of the study including further future directions of research.</w:t>
      </w:r>
    </w:p>
    <w:p w14:paraId="7517BBB7" w14:textId="77777777" w:rsidR="00F23942" w:rsidRPr="00177C60" w:rsidRDefault="00F23942" w:rsidP="00177C60">
      <w:pPr>
        <w:pStyle w:val="Heading2"/>
        <w:spacing w:line="480" w:lineRule="auto"/>
        <w:jc w:val="both"/>
      </w:pPr>
      <w:bookmarkStart w:id="96" w:name="_Toc513698684"/>
      <w:r w:rsidRPr="00177C60">
        <w:t>Summary of findings</w:t>
      </w:r>
      <w:bookmarkEnd w:id="96"/>
    </w:p>
    <w:p w14:paraId="2A894761" w14:textId="70F409D4" w:rsidR="00F23942" w:rsidRPr="00177C60" w:rsidRDefault="00F23942" w:rsidP="00177C60">
      <w:pPr>
        <w:spacing w:line="480" w:lineRule="auto"/>
        <w:jc w:val="both"/>
        <w:rPr>
          <w:rFonts w:ascii="Verdana" w:hAnsi="Verdana"/>
        </w:rPr>
      </w:pPr>
      <w:r w:rsidRPr="00177C60">
        <w:rPr>
          <w:rFonts w:ascii="Verdana" w:hAnsi="Verdana"/>
        </w:rPr>
        <w:t xml:space="preserve">The analysis in </w:t>
      </w:r>
      <w:r w:rsidR="009D0CD0">
        <w:rPr>
          <w:rFonts w:ascii="Verdana" w:hAnsi="Verdana"/>
        </w:rPr>
        <w:t>C</w:t>
      </w:r>
      <w:r w:rsidRPr="00177C60">
        <w:rPr>
          <w:rFonts w:ascii="Verdana" w:hAnsi="Verdana"/>
        </w:rPr>
        <w:t xml:space="preserve">hapter 4 found important linking factors between reputation and retention within the primary data gathered, semi-structured interviews, relating directly to better understand the challenges that organisations with reputational damage will incur with retention. The overarching correlation between the subjects has been found to be trust and communication, these two factors directly affect the firm’s ability to increase positive perception of corporate reputation and the ability to retain staff. </w:t>
      </w:r>
    </w:p>
    <w:p w14:paraId="6F841D4A" w14:textId="72F51E93" w:rsidR="00F23942" w:rsidRPr="00177C60" w:rsidRDefault="00F23942" w:rsidP="00177C60">
      <w:pPr>
        <w:spacing w:line="480" w:lineRule="auto"/>
        <w:jc w:val="both"/>
        <w:rPr>
          <w:rFonts w:ascii="Verdana" w:hAnsi="Verdana"/>
        </w:rPr>
      </w:pPr>
      <w:r w:rsidRPr="00177C60">
        <w:rPr>
          <w:rFonts w:ascii="Verdana" w:hAnsi="Verdana"/>
        </w:rPr>
        <w:lastRenderedPageBreak/>
        <w:t xml:space="preserve">The study found that within TATA Steel Port Talbot the perception </w:t>
      </w:r>
      <w:r w:rsidR="009D0CD0">
        <w:rPr>
          <w:rFonts w:ascii="Verdana" w:hAnsi="Verdana"/>
        </w:rPr>
        <w:t>of</w:t>
      </w:r>
      <w:r w:rsidRPr="00177C60">
        <w:rPr>
          <w:rFonts w:ascii="Verdana" w:hAnsi="Verdana"/>
        </w:rPr>
        <w:t xml:space="preserve"> the organisations reputation is driven by internal communication, primarily by the older workforce. This has been shown to have negative effects on the younger generations perception of the organisation’s reputation, but the younger generation are conflicted in their views because of the positive effects of investment through education and training, apprenticeships and graduate programs. The study has shown that this negative perception has been instilled in the younger generation of the workforce through employee mentoring programs because of the trust and respect that is built and maintained between a mentor and a mentee through the process. </w:t>
      </w:r>
    </w:p>
    <w:p w14:paraId="3A64A3E8" w14:textId="77777777" w:rsidR="00F23942" w:rsidRPr="00177C60" w:rsidRDefault="00F23942" w:rsidP="00177C60">
      <w:pPr>
        <w:spacing w:line="480" w:lineRule="auto"/>
        <w:jc w:val="both"/>
        <w:rPr>
          <w:rFonts w:ascii="Verdana" w:hAnsi="Verdana"/>
        </w:rPr>
      </w:pPr>
      <w:r w:rsidRPr="00177C60">
        <w:rPr>
          <w:rFonts w:ascii="Verdana" w:hAnsi="Verdana"/>
        </w:rPr>
        <w:t xml:space="preserve">Throughout the study there has been shown to be a disconnection between the reputation of the organisation TATA and the reputation of close management; low levels of trust towards the organisation whilst high levels of trust towards management, this can be directly attributed to the lack of branding communication and detachment to the organisational values and ethos shown by the actions of the company towards the workforce and the plant. </w:t>
      </w:r>
    </w:p>
    <w:p w14:paraId="41F0D738" w14:textId="13CB18AE" w:rsidR="00F23942" w:rsidRPr="00177C60" w:rsidRDefault="009D0CD0" w:rsidP="00177C60">
      <w:pPr>
        <w:spacing w:line="480" w:lineRule="auto"/>
        <w:jc w:val="both"/>
        <w:rPr>
          <w:rFonts w:ascii="Verdana" w:hAnsi="Verdana"/>
        </w:rPr>
      </w:pPr>
      <w:r>
        <w:rPr>
          <w:rFonts w:ascii="Verdana" w:hAnsi="Verdana"/>
        </w:rPr>
        <w:t>T</w:t>
      </w:r>
      <w:r w:rsidR="00F23942" w:rsidRPr="00177C60">
        <w:rPr>
          <w:rFonts w:ascii="Verdana" w:hAnsi="Verdana"/>
        </w:rPr>
        <w:t xml:space="preserve">he analysis has shown </w:t>
      </w:r>
      <w:r>
        <w:rPr>
          <w:rFonts w:ascii="Verdana" w:hAnsi="Verdana"/>
        </w:rPr>
        <w:t xml:space="preserve">an underpinning influence in </w:t>
      </w:r>
      <w:r w:rsidR="00F23942" w:rsidRPr="00177C60">
        <w:rPr>
          <w:rFonts w:ascii="Verdana" w:hAnsi="Verdana"/>
        </w:rPr>
        <w:t>the differing retention rates of a further sub-divide of the workforce; high-skilled and low-skilled</w:t>
      </w:r>
      <w:r>
        <w:rPr>
          <w:rFonts w:ascii="Verdana" w:hAnsi="Verdana"/>
        </w:rPr>
        <w:t>.</w:t>
      </w:r>
      <w:r w:rsidR="00F23942" w:rsidRPr="00177C60">
        <w:rPr>
          <w:rFonts w:ascii="Verdana" w:hAnsi="Verdana"/>
        </w:rPr>
        <w:t xml:space="preserve"> </w:t>
      </w:r>
      <w:r>
        <w:rPr>
          <w:rFonts w:ascii="Verdana" w:hAnsi="Verdana"/>
        </w:rPr>
        <w:t>H</w:t>
      </w:r>
      <w:r w:rsidR="00F23942" w:rsidRPr="00177C60">
        <w:rPr>
          <w:rFonts w:ascii="Verdana" w:hAnsi="Verdana"/>
        </w:rPr>
        <w:t xml:space="preserve">igh-skilled workers in times of job insecurity </w:t>
      </w:r>
      <w:proofErr w:type="gramStart"/>
      <w:r w:rsidR="00F23942" w:rsidRPr="00177C60">
        <w:rPr>
          <w:rFonts w:ascii="Verdana" w:hAnsi="Verdana"/>
        </w:rPr>
        <w:t>have the ability to</w:t>
      </w:r>
      <w:proofErr w:type="gramEnd"/>
      <w:r w:rsidR="00F23942" w:rsidRPr="00177C60">
        <w:rPr>
          <w:rFonts w:ascii="Verdana" w:hAnsi="Verdana"/>
        </w:rPr>
        <w:t xml:space="preserve"> move organisations where the low-skilled workforce cannot. This has been shown to form a culture of loyalty towards the locale of the steel works and not the company which owns the plant, supporting the reasoning for the disconnect between the reputation and trust towards the organisation and management.</w:t>
      </w:r>
    </w:p>
    <w:p w14:paraId="4F7D5450" w14:textId="77777777" w:rsidR="00F23942" w:rsidRPr="00177C60" w:rsidRDefault="00F23942" w:rsidP="00177C60">
      <w:pPr>
        <w:spacing w:line="480" w:lineRule="auto"/>
        <w:jc w:val="both"/>
        <w:rPr>
          <w:rFonts w:ascii="Verdana" w:hAnsi="Verdana"/>
        </w:rPr>
      </w:pPr>
      <w:r w:rsidRPr="00177C60">
        <w:rPr>
          <w:rFonts w:ascii="Verdana" w:hAnsi="Verdana"/>
        </w:rPr>
        <w:t xml:space="preserve">The researcher within the literature review, Chapter 2, gained an understanding from current academic sources in relation to retention and reputation attaining </w:t>
      </w:r>
      <w:r w:rsidRPr="00177C60">
        <w:rPr>
          <w:rFonts w:ascii="Verdana" w:hAnsi="Verdana"/>
        </w:rPr>
        <w:lastRenderedPageBreak/>
        <w:t xml:space="preserve">research Objective 1. With the collection of semi-structured interview data from candidates having a relation to TATA Steel Port Talbot and the thesis’s topics retention and reputation the researcher achieved Objective 2. Through the evaluation and analysis of the qualitative data, with aid of the program </w:t>
      </w:r>
      <w:proofErr w:type="spellStart"/>
      <w:r w:rsidRPr="00177C60">
        <w:rPr>
          <w:rFonts w:ascii="Verdana" w:hAnsi="Verdana"/>
        </w:rPr>
        <w:t>Nvivo</w:t>
      </w:r>
      <w:proofErr w:type="spellEnd"/>
      <w:r w:rsidRPr="00177C60">
        <w:rPr>
          <w:rFonts w:ascii="Verdana" w:hAnsi="Verdana"/>
        </w:rPr>
        <w:t>, the researcher was able to correlate findings tested against current academic theoretical understanding reaching Objective 3.</w:t>
      </w:r>
    </w:p>
    <w:p w14:paraId="16185A28" w14:textId="2801E7E3" w:rsidR="00F23942" w:rsidRPr="00177C60" w:rsidRDefault="00F23942" w:rsidP="00177C60">
      <w:pPr>
        <w:spacing w:line="480" w:lineRule="auto"/>
        <w:jc w:val="both"/>
        <w:rPr>
          <w:rFonts w:ascii="Verdana" w:hAnsi="Verdana"/>
        </w:rPr>
      </w:pPr>
      <w:r w:rsidRPr="00177C60">
        <w:rPr>
          <w:rFonts w:ascii="Verdana" w:hAnsi="Verdana"/>
        </w:rPr>
        <w:t>Objective 4</w:t>
      </w:r>
      <w:r w:rsidR="009D0CD0">
        <w:rPr>
          <w:rFonts w:ascii="Verdana" w:hAnsi="Verdana"/>
        </w:rPr>
        <w:t xml:space="preserve"> as well as the overarching aim of the thesis; understanding the correlation between corporate reputation and employee retention, </w:t>
      </w:r>
      <w:r w:rsidRPr="00177C60">
        <w:rPr>
          <w:rFonts w:ascii="Verdana" w:hAnsi="Verdana"/>
        </w:rPr>
        <w:t>shall be reached within this Chapter showing interpretations and implications of the findings culminating in recommendations for the organisation.</w:t>
      </w:r>
    </w:p>
    <w:p w14:paraId="3F4762E2" w14:textId="77777777" w:rsidR="00F23942" w:rsidRPr="00177C60" w:rsidRDefault="00F23942" w:rsidP="00177C60">
      <w:pPr>
        <w:pStyle w:val="Heading2"/>
        <w:spacing w:line="480" w:lineRule="auto"/>
        <w:jc w:val="both"/>
      </w:pPr>
      <w:bookmarkStart w:id="97" w:name="_Toc513698685"/>
      <w:r w:rsidRPr="00177C60">
        <w:t>Interpretations of findings</w:t>
      </w:r>
      <w:bookmarkEnd w:id="97"/>
    </w:p>
    <w:p w14:paraId="6B155815" w14:textId="267BFBA1" w:rsidR="00F23942" w:rsidRPr="00671246" w:rsidRDefault="00F23942" w:rsidP="00F23942">
      <w:pPr>
        <w:spacing w:line="480" w:lineRule="auto"/>
        <w:jc w:val="both"/>
        <w:rPr>
          <w:rFonts w:ascii="Verdana" w:hAnsi="Verdana"/>
        </w:rPr>
      </w:pPr>
      <w:r w:rsidRPr="00177C60">
        <w:rPr>
          <w:rFonts w:ascii="Verdana" w:hAnsi="Verdana"/>
        </w:rPr>
        <w:t>The findings within the thesis provide knowledge about the reputational damage that TATA has incurred and the effects of employee retention at the Port Talbot Steel works. The thesis has shown the direct relationship between corporate reputation and employee retention; trust and communication, supporting previous academic literature culminating in the development of a theoretical model which is the contribution to knowledge within the field of study.</w:t>
      </w:r>
    </w:p>
    <w:p w14:paraId="20F683D7" w14:textId="77777777" w:rsidR="00671246" w:rsidRDefault="00F23942" w:rsidP="00A57D34">
      <w:pPr>
        <w:keepNext/>
        <w:spacing w:line="480" w:lineRule="auto"/>
        <w:jc w:val="center"/>
      </w:pPr>
      <w:r>
        <w:rPr>
          <w:noProof/>
        </w:rPr>
        <w:lastRenderedPageBreak/>
        <mc:AlternateContent>
          <mc:Choice Requires="wps">
            <w:drawing>
              <wp:anchor distT="0" distB="0" distL="114300" distR="114300" simplePos="0" relativeHeight="251662336" behindDoc="0" locked="0" layoutInCell="1" allowOverlap="1" wp14:anchorId="066B0371" wp14:editId="526FC5D0">
                <wp:simplePos x="0" y="0"/>
                <wp:positionH relativeFrom="column">
                  <wp:posOffset>3400425</wp:posOffset>
                </wp:positionH>
                <wp:positionV relativeFrom="paragraph">
                  <wp:posOffset>883285</wp:posOffset>
                </wp:positionV>
                <wp:extent cx="695325" cy="514350"/>
                <wp:effectExtent l="38100" t="38100" r="123825" b="114300"/>
                <wp:wrapNone/>
                <wp:docPr id="38" name="Arrow: Left-Right 38"/>
                <wp:cNvGraphicFramePr/>
                <a:graphic xmlns:a="http://schemas.openxmlformats.org/drawingml/2006/main">
                  <a:graphicData uri="http://schemas.microsoft.com/office/word/2010/wordprocessingShape">
                    <wps:wsp>
                      <wps:cNvSpPr/>
                      <wps:spPr>
                        <a:xfrm>
                          <a:off x="0" y="0"/>
                          <a:ext cx="695325" cy="514350"/>
                        </a:xfrm>
                        <a:prstGeom prst="leftRightArrow">
                          <a:avLst/>
                        </a:prstGeom>
                        <a:ln>
                          <a:solidFill>
                            <a:schemeClr val="tx1"/>
                          </a:solidFill>
                        </a:ln>
                        <a:effectLst>
                          <a:outerShdw blurRad="50800" dist="38100" dir="2700000" algn="tl" rotWithShape="0">
                            <a:prstClr val="black">
                              <a:alpha val="40000"/>
                            </a:prstClr>
                          </a:outerShdw>
                        </a:effectLst>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309AFCA"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38" o:spid="_x0000_s1026" type="#_x0000_t69" style="position:absolute;margin-left:267.75pt;margin-top:69.55pt;width:54.75pt;height:4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" adj="7989" fillcolor="white [3201]" strokecolor="black [3213]" strokeweight="1pt">
                <v:shadow on="t" color="black" opacity="26214f" origin="-.5,-.5" offset=".74836mm,.74836mm"/>
              </v:shape>
            </w:pict>
          </mc:Fallback>
        </mc:AlternateContent>
      </w:r>
      <w:r>
        <w:rPr>
          <w:noProof/>
        </w:rPr>
        <mc:AlternateContent>
          <mc:Choice Requires="wps">
            <w:drawing>
              <wp:anchor distT="0" distB="0" distL="114300" distR="114300" simplePos="0" relativeHeight="251661312" behindDoc="0" locked="0" layoutInCell="1" allowOverlap="1" wp14:anchorId="2504AC82" wp14:editId="3F5AB8F0">
                <wp:simplePos x="0" y="0"/>
                <wp:positionH relativeFrom="column">
                  <wp:posOffset>1476375</wp:posOffset>
                </wp:positionH>
                <wp:positionV relativeFrom="paragraph">
                  <wp:posOffset>873760</wp:posOffset>
                </wp:positionV>
                <wp:extent cx="695325" cy="514350"/>
                <wp:effectExtent l="38100" t="38100" r="123825" b="114300"/>
                <wp:wrapNone/>
                <wp:docPr id="39" name="Arrow: Left-Right 39"/>
                <wp:cNvGraphicFramePr/>
                <a:graphic xmlns:a="http://schemas.openxmlformats.org/drawingml/2006/main">
                  <a:graphicData uri="http://schemas.microsoft.com/office/word/2010/wordprocessingShape">
                    <wps:wsp>
                      <wps:cNvSpPr/>
                      <wps:spPr>
                        <a:xfrm>
                          <a:off x="0" y="0"/>
                          <a:ext cx="695325" cy="514350"/>
                        </a:xfrm>
                        <a:prstGeom prst="leftRightArrow">
                          <a:avLst/>
                        </a:prstGeom>
                        <a:ln>
                          <a:solidFill>
                            <a:schemeClr val="tx1"/>
                          </a:solidFill>
                        </a:ln>
                        <a:effectLst>
                          <a:outerShdw blurRad="50800" dist="38100" dir="2700000" algn="tl" rotWithShape="0">
                            <a:prstClr val="black">
                              <a:alpha val="40000"/>
                            </a:prstClr>
                          </a:outerShdw>
                        </a:effectLst>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CB3557" id="Arrow: Left-Right 39" o:spid="_x0000_s1026" type="#_x0000_t69" style="position:absolute;margin-left:116.25pt;margin-top:68.8pt;width:54.75pt;height:4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" adj="7989" fillcolor="white [3201]" strokecolor="black [3213]" strokeweight="1pt">
                <v:shadow on="t" color="black" opacity="26214f" origin="-.5,-.5" offset=".74836mm,.74836mm"/>
              </v:shape>
            </w:pict>
          </mc:Fallback>
        </mc:AlternateContent>
      </w:r>
      <w:r>
        <w:rPr>
          <w:noProof/>
        </w:rPr>
        <w:drawing>
          <wp:inline distT="0" distB="0" distL="0" distR="0" wp14:anchorId="1675B47E" wp14:editId="3C9A0F6E">
            <wp:extent cx="5724525" cy="23431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4525" cy="2343150"/>
                    </a:xfrm>
                    <a:prstGeom prst="rect">
                      <a:avLst/>
                    </a:prstGeom>
                    <a:noFill/>
                    <a:ln>
                      <a:noFill/>
                    </a:ln>
                  </pic:spPr>
                </pic:pic>
              </a:graphicData>
            </a:graphic>
          </wp:inline>
        </w:drawing>
      </w:r>
    </w:p>
    <w:p w14:paraId="2CE10C99" w14:textId="243A40AE" w:rsidR="00F23942" w:rsidRPr="00671246" w:rsidRDefault="00671246" w:rsidP="00671246">
      <w:pPr>
        <w:pStyle w:val="Caption"/>
        <w:spacing w:line="480" w:lineRule="auto"/>
        <w:jc w:val="center"/>
        <w:rPr>
          <w:rFonts w:ascii="Verdana" w:hAnsi="Verdana"/>
          <w:color w:val="auto"/>
        </w:rPr>
      </w:pPr>
      <w:bookmarkStart w:id="98" w:name="_Toc513772004"/>
      <w:r w:rsidRPr="00671246">
        <w:rPr>
          <w:rFonts w:ascii="Verdana" w:hAnsi="Verdana"/>
          <w:color w:val="auto"/>
        </w:rPr>
        <w:t xml:space="preserve">Figure </w:t>
      </w:r>
      <w:r w:rsidRPr="00671246">
        <w:rPr>
          <w:rFonts w:ascii="Verdana" w:hAnsi="Verdana"/>
          <w:color w:val="auto"/>
        </w:rPr>
        <w:fldChar w:fldCharType="begin"/>
      </w:r>
      <w:r w:rsidRPr="00671246">
        <w:rPr>
          <w:rFonts w:ascii="Verdana" w:hAnsi="Verdana"/>
          <w:color w:val="auto"/>
        </w:rPr>
        <w:instrText xml:space="preserve"> STYLEREF 1 \s </w:instrText>
      </w:r>
      <w:r w:rsidRPr="00671246">
        <w:rPr>
          <w:rFonts w:ascii="Verdana" w:hAnsi="Verdana"/>
          <w:color w:val="auto"/>
        </w:rPr>
        <w:fldChar w:fldCharType="separate"/>
      </w:r>
      <w:r w:rsidRPr="00671246">
        <w:rPr>
          <w:rFonts w:ascii="Verdana" w:hAnsi="Verdana"/>
          <w:noProof/>
          <w:color w:val="auto"/>
        </w:rPr>
        <w:t>5</w:t>
      </w:r>
      <w:r w:rsidRPr="00671246">
        <w:rPr>
          <w:rFonts w:ascii="Verdana" w:hAnsi="Verdana"/>
          <w:color w:val="auto"/>
        </w:rPr>
        <w:fldChar w:fldCharType="end"/>
      </w:r>
      <w:r w:rsidRPr="00671246">
        <w:rPr>
          <w:rFonts w:ascii="Verdana" w:hAnsi="Verdana"/>
          <w:color w:val="auto"/>
        </w:rPr>
        <w:noBreakHyphen/>
      </w:r>
      <w:r w:rsidRPr="00671246">
        <w:rPr>
          <w:rFonts w:ascii="Verdana" w:hAnsi="Verdana"/>
          <w:color w:val="auto"/>
        </w:rPr>
        <w:fldChar w:fldCharType="begin"/>
      </w:r>
      <w:r w:rsidRPr="00671246">
        <w:rPr>
          <w:rFonts w:ascii="Verdana" w:hAnsi="Verdana"/>
          <w:color w:val="auto"/>
        </w:rPr>
        <w:instrText xml:space="preserve"> SEQ Figure \* ARABIC \s 1 </w:instrText>
      </w:r>
      <w:r w:rsidRPr="00671246">
        <w:rPr>
          <w:rFonts w:ascii="Verdana" w:hAnsi="Verdana"/>
          <w:color w:val="auto"/>
        </w:rPr>
        <w:fldChar w:fldCharType="separate"/>
      </w:r>
      <w:r w:rsidRPr="00671246">
        <w:rPr>
          <w:rFonts w:ascii="Verdana" w:hAnsi="Verdana"/>
          <w:noProof/>
          <w:color w:val="auto"/>
        </w:rPr>
        <w:t>1</w:t>
      </w:r>
      <w:r w:rsidRPr="00671246">
        <w:rPr>
          <w:rFonts w:ascii="Verdana" w:hAnsi="Verdana"/>
          <w:color w:val="auto"/>
        </w:rPr>
        <w:fldChar w:fldCharType="end"/>
      </w:r>
      <w:r w:rsidRPr="00671246">
        <w:rPr>
          <w:rFonts w:ascii="Verdana" w:hAnsi="Verdana"/>
          <w:color w:val="auto"/>
        </w:rPr>
        <w:t xml:space="preserve"> Primary Development of the TCRR; Trust, Communication, Reputation and Retention, </w:t>
      </w:r>
      <w:r w:rsidR="005B50B1">
        <w:rPr>
          <w:rFonts w:ascii="Verdana" w:hAnsi="Verdana"/>
          <w:color w:val="auto"/>
        </w:rPr>
        <w:t>m</w:t>
      </w:r>
      <w:r w:rsidRPr="00671246">
        <w:rPr>
          <w:rFonts w:ascii="Verdana" w:hAnsi="Verdana"/>
          <w:color w:val="auto"/>
        </w:rPr>
        <w:t>odel (Steer, 2018)</w:t>
      </w:r>
      <w:bookmarkEnd w:id="98"/>
    </w:p>
    <w:p w14:paraId="1D45F722" w14:textId="379C4AC4" w:rsidR="00F23942" w:rsidRPr="00177C60" w:rsidRDefault="00F23942" w:rsidP="00177C60">
      <w:pPr>
        <w:tabs>
          <w:tab w:val="left" w:pos="3600"/>
        </w:tabs>
        <w:spacing w:line="480" w:lineRule="auto"/>
        <w:jc w:val="both"/>
        <w:rPr>
          <w:rFonts w:ascii="Verdana" w:hAnsi="Verdana"/>
        </w:rPr>
      </w:pPr>
      <w:r w:rsidRPr="00177C60">
        <w:rPr>
          <w:rFonts w:ascii="Verdana" w:hAnsi="Verdana"/>
        </w:rPr>
        <w:t xml:space="preserve">The model identifies that </w:t>
      </w:r>
      <w:r w:rsidR="009D0CD0">
        <w:rPr>
          <w:rFonts w:ascii="Verdana" w:hAnsi="Verdana"/>
        </w:rPr>
        <w:t>‘</w:t>
      </w:r>
      <w:r w:rsidRPr="00177C60">
        <w:rPr>
          <w:rFonts w:ascii="Verdana" w:hAnsi="Verdana"/>
        </w:rPr>
        <w:t>trust</w:t>
      </w:r>
      <w:r w:rsidR="009D0CD0">
        <w:rPr>
          <w:rFonts w:ascii="Verdana" w:hAnsi="Verdana"/>
        </w:rPr>
        <w:t>’</w:t>
      </w:r>
      <w:r w:rsidRPr="00177C60">
        <w:rPr>
          <w:rFonts w:ascii="Verdana" w:hAnsi="Verdana"/>
        </w:rPr>
        <w:t xml:space="preserve"> is the central focal point to reputation and retention effected by </w:t>
      </w:r>
      <w:r w:rsidR="009D0CD0">
        <w:rPr>
          <w:rFonts w:ascii="Verdana" w:hAnsi="Verdana"/>
        </w:rPr>
        <w:t>‘</w:t>
      </w:r>
      <w:r w:rsidRPr="00177C60">
        <w:rPr>
          <w:rFonts w:ascii="Verdana" w:hAnsi="Verdana"/>
        </w:rPr>
        <w:t>communication</w:t>
      </w:r>
      <w:r w:rsidR="009D0CD0">
        <w:rPr>
          <w:rFonts w:ascii="Verdana" w:hAnsi="Verdana"/>
        </w:rPr>
        <w:t>’</w:t>
      </w:r>
      <w:r w:rsidRPr="00177C60">
        <w:rPr>
          <w:rFonts w:ascii="Verdana" w:hAnsi="Verdana"/>
        </w:rPr>
        <w:t xml:space="preserve">. Communication has been </w:t>
      </w:r>
      <w:r w:rsidR="001C5FAA">
        <w:rPr>
          <w:rFonts w:ascii="Verdana" w:hAnsi="Verdana"/>
        </w:rPr>
        <w:t>characterised</w:t>
      </w:r>
      <w:r w:rsidRPr="00177C60">
        <w:rPr>
          <w:rFonts w:ascii="Verdana" w:hAnsi="Verdana"/>
        </w:rPr>
        <w:t xml:space="preserve"> </w:t>
      </w:r>
      <w:r w:rsidR="00F14ED6">
        <w:rPr>
          <w:rFonts w:ascii="Verdana" w:hAnsi="Verdana"/>
        </w:rPr>
        <w:t xml:space="preserve">as </w:t>
      </w:r>
      <w:r w:rsidRPr="00177C60">
        <w:rPr>
          <w:rFonts w:ascii="Verdana" w:hAnsi="Verdana"/>
        </w:rPr>
        <w:t xml:space="preserve">the </w:t>
      </w:r>
      <w:r w:rsidR="00F14ED6">
        <w:rPr>
          <w:rFonts w:ascii="Verdana" w:hAnsi="Verdana"/>
        </w:rPr>
        <w:t>transforming</w:t>
      </w:r>
      <w:r w:rsidRPr="00177C60">
        <w:rPr>
          <w:rFonts w:ascii="Verdana" w:hAnsi="Verdana"/>
        </w:rPr>
        <w:t xml:space="preserve"> dynamic for the process; through transparent communication organisations can increase trust and therefore increase corporate reputation perception and decrease retention problems substantiating the findings of </w:t>
      </w:r>
      <w:r w:rsidR="00F14ED6" w:rsidRPr="00177C60">
        <w:rPr>
          <w:rFonts w:ascii="Verdana" w:hAnsi="Verdana"/>
          <w:noProof/>
        </w:rPr>
        <w:t xml:space="preserve">Dirks </w:t>
      </w:r>
      <w:r w:rsidR="00F14ED6">
        <w:rPr>
          <w:rFonts w:ascii="Verdana" w:hAnsi="Verdana"/>
          <w:noProof/>
        </w:rPr>
        <w:t>and</w:t>
      </w:r>
      <w:r w:rsidR="00F14ED6" w:rsidRPr="00177C60">
        <w:rPr>
          <w:rFonts w:ascii="Verdana" w:hAnsi="Verdana"/>
          <w:noProof/>
        </w:rPr>
        <w:t xml:space="preserve"> Ferrin</w:t>
      </w:r>
      <w:sdt>
        <w:sdtPr>
          <w:rPr>
            <w:rFonts w:ascii="Verdana" w:hAnsi="Verdana"/>
          </w:rPr>
          <w:id w:val="-22948247"/>
          <w:citation/>
        </w:sdtPr>
        <w:sdtContent>
          <w:r w:rsidRPr="00177C60">
            <w:rPr>
              <w:rFonts w:ascii="Verdana" w:hAnsi="Verdana"/>
            </w:rPr>
            <w:fldChar w:fldCharType="begin"/>
          </w:r>
          <w:r w:rsidR="00F14ED6">
            <w:rPr>
              <w:rFonts w:ascii="Verdana" w:hAnsi="Verdana"/>
            </w:rPr>
            <w:instrText xml:space="preserve">CITATION Dir01 \n  \t  \l 2057 </w:instrText>
          </w:r>
          <w:r w:rsidRPr="00177C60">
            <w:rPr>
              <w:rFonts w:ascii="Verdana" w:hAnsi="Verdana"/>
            </w:rPr>
            <w:fldChar w:fldCharType="separate"/>
          </w:r>
          <w:r w:rsidR="00F14ED6">
            <w:rPr>
              <w:rFonts w:ascii="Verdana" w:hAnsi="Verdana"/>
              <w:noProof/>
            </w:rPr>
            <w:t xml:space="preserve"> </w:t>
          </w:r>
          <w:r w:rsidR="00F14ED6" w:rsidRPr="00F14ED6">
            <w:rPr>
              <w:rFonts w:ascii="Verdana" w:hAnsi="Verdana"/>
              <w:noProof/>
            </w:rPr>
            <w:t>(2001)</w:t>
          </w:r>
          <w:r w:rsidRPr="00177C60">
            <w:rPr>
              <w:rFonts w:ascii="Verdana" w:hAnsi="Verdana"/>
            </w:rPr>
            <w:fldChar w:fldCharType="end"/>
          </w:r>
        </w:sdtContent>
      </w:sdt>
      <w:r w:rsidR="00F14ED6">
        <w:rPr>
          <w:rFonts w:ascii="Verdana" w:hAnsi="Verdana"/>
        </w:rPr>
        <w:t>:</w:t>
      </w:r>
      <w:r w:rsidRPr="00177C60">
        <w:rPr>
          <w:rFonts w:ascii="Verdana" w:hAnsi="Verdana"/>
        </w:rPr>
        <w:t xml:space="preserve"> the perception of trust effects all aspects of an organisation including corporate reputation and retention. The model also show</w:t>
      </w:r>
      <w:r w:rsidR="00F14ED6">
        <w:rPr>
          <w:rFonts w:ascii="Verdana" w:hAnsi="Verdana"/>
        </w:rPr>
        <w:t>s</w:t>
      </w:r>
      <w:r w:rsidRPr="00177C60">
        <w:rPr>
          <w:rFonts w:ascii="Verdana" w:hAnsi="Verdana"/>
        </w:rPr>
        <w:t xml:space="preserve"> that</w:t>
      </w:r>
      <w:r w:rsidR="00F14ED6">
        <w:rPr>
          <w:rFonts w:ascii="Verdana" w:hAnsi="Verdana"/>
        </w:rPr>
        <w:t>,</w:t>
      </w:r>
      <w:r w:rsidRPr="00177C60">
        <w:rPr>
          <w:rFonts w:ascii="Verdana" w:hAnsi="Verdana"/>
        </w:rPr>
        <w:t xml:space="preserve"> with miscommunication, as seen by the actions of TATA Group, it has a negative effect on employee trust which leads to the negative perception of corporate reputation and increases problems with employee retention. </w:t>
      </w:r>
    </w:p>
    <w:p w14:paraId="20269404" w14:textId="77777777" w:rsidR="00F23942" w:rsidRPr="00177C60" w:rsidRDefault="00F23942" w:rsidP="00F14ED6">
      <w:pPr>
        <w:pStyle w:val="Heading2"/>
      </w:pPr>
      <w:r w:rsidRPr="00177C60">
        <w:t>Context of findings</w:t>
      </w:r>
    </w:p>
    <w:p w14:paraId="03092DEE" w14:textId="29808E21" w:rsidR="00F23942" w:rsidRPr="00177C60" w:rsidRDefault="00F23942" w:rsidP="00177C60">
      <w:pPr>
        <w:tabs>
          <w:tab w:val="left" w:pos="3600"/>
        </w:tabs>
        <w:spacing w:line="480" w:lineRule="auto"/>
        <w:jc w:val="both"/>
        <w:rPr>
          <w:rFonts w:ascii="Verdana" w:hAnsi="Verdana"/>
        </w:rPr>
      </w:pPr>
      <w:r w:rsidRPr="00177C60">
        <w:rPr>
          <w:rFonts w:ascii="Verdana" w:hAnsi="Verdana"/>
        </w:rPr>
        <w:t xml:space="preserve">The thesis research used the case study of TATA Steel Port Talbot which has seen the effects of reputational damage on employee retention allowing for a critical analysis of current theoretical knowledge identified in the literature review. The use of qualitative data collection using the methodology described in Chapter 3 has allowed for rich data to be used in the analysis of the theory to identify gaps </w:t>
      </w:r>
      <w:r w:rsidRPr="00177C60">
        <w:rPr>
          <w:rFonts w:ascii="Verdana" w:hAnsi="Verdana"/>
        </w:rPr>
        <w:lastRenderedPageBreak/>
        <w:t>in previous knowledge or if the current thinking applies to the situation within TATA Steel Port Talbot. Using this standard methodology practice has allowed the researcher to have validity when correlating the subjective nature of qualitative data and links within academic literature to the subject areas allowing for bias of the researcher to</w:t>
      </w:r>
      <w:r w:rsidR="00CE6488">
        <w:rPr>
          <w:rFonts w:ascii="Verdana" w:hAnsi="Verdana"/>
        </w:rPr>
        <w:t xml:space="preserve"> be</w:t>
      </w:r>
      <w:r w:rsidRPr="00177C60">
        <w:rPr>
          <w:rFonts w:ascii="Verdana" w:hAnsi="Verdana"/>
        </w:rPr>
        <w:t xml:space="preserve"> </w:t>
      </w:r>
      <w:r w:rsidR="00671246" w:rsidRPr="00177C60">
        <w:rPr>
          <w:rFonts w:ascii="Verdana" w:hAnsi="Verdana"/>
        </w:rPr>
        <w:t>reduce</w:t>
      </w:r>
      <w:r w:rsidR="00CE6488">
        <w:rPr>
          <w:rFonts w:ascii="Verdana" w:hAnsi="Verdana"/>
        </w:rPr>
        <w:t>d</w:t>
      </w:r>
      <w:r w:rsidRPr="00177C60">
        <w:rPr>
          <w:rFonts w:ascii="Verdana" w:hAnsi="Verdana"/>
        </w:rPr>
        <w:t xml:space="preserve"> in the findings. The model that has been proposed </w:t>
      </w:r>
      <w:r w:rsidR="00F14ED6">
        <w:rPr>
          <w:rFonts w:ascii="Verdana" w:hAnsi="Verdana"/>
        </w:rPr>
        <w:t>collaborates with</w:t>
      </w:r>
      <w:r w:rsidRPr="00177C60">
        <w:rPr>
          <w:rFonts w:ascii="Verdana" w:hAnsi="Verdana"/>
        </w:rPr>
        <w:t xml:space="preserve"> the previous studies</w:t>
      </w:r>
      <w:r w:rsidR="00F14ED6">
        <w:rPr>
          <w:rFonts w:ascii="Verdana" w:hAnsi="Verdana"/>
        </w:rPr>
        <w:t>,</w:t>
      </w:r>
      <w:r w:rsidR="005329C5">
        <w:rPr>
          <w:rFonts w:ascii="Verdana" w:hAnsi="Verdana"/>
        </w:rPr>
        <w:t xml:space="preserve"> </w:t>
      </w:r>
      <w:r w:rsidR="005329C5" w:rsidRPr="005329C5">
        <w:rPr>
          <w:rFonts w:ascii="Verdana" w:hAnsi="Verdana"/>
        </w:rPr>
        <w:t xml:space="preserve">(Bupa, 2018; Stigler, 1962; </w:t>
      </w:r>
      <w:proofErr w:type="spellStart"/>
      <w:r w:rsidR="005329C5" w:rsidRPr="005329C5">
        <w:rPr>
          <w:rFonts w:ascii="Verdana" w:hAnsi="Verdana"/>
        </w:rPr>
        <w:t>Grund</w:t>
      </w:r>
      <w:proofErr w:type="spellEnd"/>
      <w:r w:rsidR="005329C5" w:rsidRPr="005329C5">
        <w:rPr>
          <w:rFonts w:ascii="Verdana" w:hAnsi="Verdana"/>
        </w:rPr>
        <w:t xml:space="preserve"> &amp; </w:t>
      </w:r>
      <w:proofErr w:type="spellStart"/>
      <w:r w:rsidR="005329C5" w:rsidRPr="005329C5">
        <w:rPr>
          <w:rFonts w:ascii="Verdana" w:hAnsi="Verdana"/>
        </w:rPr>
        <w:t>Harbring</w:t>
      </w:r>
      <w:proofErr w:type="spellEnd"/>
      <w:r w:rsidR="005329C5" w:rsidRPr="005329C5">
        <w:rPr>
          <w:rFonts w:ascii="Verdana" w:hAnsi="Verdana"/>
        </w:rPr>
        <w:t>, 2009)</w:t>
      </w:r>
      <w:r w:rsidR="00F14ED6">
        <w:rPr>
          <w:rFonts w:ascii="Verdana" w:hAnsi="Verdana"/>
        </w:rPr>
        <w:t xml:space="preserve">, </w:t>
      </w:r>
      <w:r w:rsidRPr="00177C60">
        <w:rPr>
          <w:rFonts w:ascii="Verdana" w:hAnsi="Verdana"/>
        </w:rPr>
        <w:t>in the fields that highlight trust and communication to have effects to retention and reputation.</w:t>
      </w:r>
    </w:p>
    <w:p w14:paraId="1233BA16" w14:textId="77777777" w:rsidR="00F23942" w:rsidRPr="00177C60" w:rsidRDefault="00F23942" w:rsidP="00177C60">
      <w:pPr>
        <w:pStyle w:val="Heading2"/>
        <w:spacing w:line="480" w:lineRule="auto"/>
        <w:jc w:val="both"/>
      </w:pPr>
      <w:bookmarkStart w:id="99" w:name="_Toc513698686"/>
      <w:r w:rsidRPr="00177C60">
        <w:t>Implications of findings</w:t>
      </w:r>
      <w:bookmarkEnd w:id="99"/>
    </w:p>
    <w:p w14:paraId="6576A16E" w14:textId="31BC1405" w:rsidR="00F23942" w:rsidRPr="00177C60" w:rsidRDefault="00F23942" w:rsidP="00177C60">
      <w:pPr>
        <w:tabs>
          <w:tab w:val="left" w:pos="3600"/>
        </w:tabs>
        <w:spacing w:line="480" w:lineRule="auto"/>
        <w:jc w:val="both"/>
        <w:rPr>
          <w:rFonts w:ascii="Verdana" w:hAnsi="Verdana"/>
        </w:rPr>
      </w:pPr>
      <w:r w:rsidRPr="00177C60">
        <w:rPr>
          <w:rFonts w:ascii="Verdana" w:hAnsi="Verdana"/>
        </w:rPr>
        <w:t xml:space="preserve">The findings of this thesis give support to the current academic literature around the subject area of reputation and employee retention through the information gathered from individuals that have </w:t>
      </w:r>
      <w:r w:rsidR="00CE6488" w:rsidRPr="00177C60">
        <w:rPr>
          <w:rFonts w:ascii="Verdana" w:hAnsi="Verdana"/>
        </w:rPr>
        <w:t>first-hand</w:t>
      </w:r>
      <w:r w:rsidRPr="00177C60">
        <w:rPr>
          <w:rFonts w:ascii="Verdana" w:hAnsi="Verdana"/>
        </w:rPr>
        <w:t xml:space="preserve"> experience of the problems that corporate reputation can have on retention.</w:t>
      </w:r>
    </w:p>
    <w:p w14:paraId="131BD5BA" w14:textId="77777777" w:rsidR="00F23942" w:rsidRPr="00177C60" w:rsidRDefault="00F23942" w:rsidP="00177C60">
      <w:pPr>
        <w:tabs>
          <w:tab w:val="left" w:pos="3600"/>
        </w:tabs>
        <w:spacing w:line="480" w:lineRule="auto"/>
        <w:jc w:val="both"/>
        <w:rPr>
          <w:rFonts w:ascii="Verdana" w:hAnsi="Verdana"/>
        </w:rPr>
      </w:pPr>
      <w:r w:rsidRPr="00177C60">
        <w:rPr>
          <w:rFonts w:ascii="Verdana" w:hAnsi="Verdana"/>
        </w:rPr>
        <w:t>The proposed model based on the findings of the thesis shall aid managers, HR, and organisations in the understanding of the dynamics and correlation of reputation and retention in a simplified format helping companies that are undergoing reputational damage and employee retention issues.</w:t>
      </w:r>
    </w:p>
    <w:p w14:paraId="2DE2EF1A" w14:textId="77777777" w:rsidR="00F23942" w:rsidRPr="00177C60" w:rsidRDefault="00F23942" w:rsidP="00177C60">
      <w:pPr>
        <w:tabs>
          <w:tab w:val="left" w:pos="3600"/>
        </w:tabs>
        <w:spacing w:line="480" w:lineRule="auto"/>
        <w:jc w:val="both"/>
        <w:rPr>
          <w:rFonts w:ascii="Verdana" w:hAnsi="Verdana"/>
        </w:rPr>
      </w:pPr>
      <w:r w:rsidRPr="00177C60">
        <w:rPr>
          <w:rFonts w:ascii="Verdana" w:hAnsi="Verdana"/>
        </w:rPr>
        <w:t>The thesis has shown that with correct transparent communication within a company, employees are more trusting increasing the perception of reputation and decreasing retention problems, this then can be a self-perpetuating model for positive or negative outcomes.</w:t>
      </w:r>
    </w:p>
    <w:p w14:paraId="75FB8A90" w14:textId="77777777" w:rsidR="00F23942" w:rsidRPr="00177C60" w:rsidRDefault="00F23942" w:rsidP="00177C60">
      <w:pPr>
        <w:tabs>
          <w:tab w:val="left" w:pos="3600"/>
        </w:tabs>
        <w:spacing w:line="480" w:lineRule="auto"/>
        <w:jc w:val="both"/>
        <w:rPr>
          <w:rFonts w:ascii="Verdana" w:hAnsi="Verdana"/>
        </w:rPr>
      </w:pPr>
      <w:r w:rsidRPr="00177C60">
        <w:rPr>
          <w:rFonts w:ascii="Verdana" w:hAnsi="Verdana"/>
        </w:rPr>
        <w:t xml:space="preserve">The study demonstrates that internal communications and perceptions of the corporate reputation are driven by longer serving employees and the attitudes held by this demographic are carried through to the younger employee. This highlights the importance of correct selection of mentees that uphold and believe </w:t>
      </w:r>
      <w:r w:rsidRPr="00177C60">
        <w:rPr>
          <w:rFonts w:ascii="Verdana" w:hAnsi="Verdana"/>
        </w:rPr>
        <w:lastRenderedPageBreak/>
        <w:t>in the positive perception of the organisation’s reputation allowing for this positive perception to flow through to the new employee instilling a culture of trust towards the organisation.</w:t>
      </w:r>
    </w:p>
    <w:p w14:paraId="4DFFB983" w14:textId="438A9240" w:rsidR="00F23942" w:rsidRPr="00177C60" w:rsidRDefault="00F23942" w:rsidP="00177C60">
      <w:pPr>
        <w:tabs>
          <w:tab w:val="left" w:pos="3600"/>
        </w:tabs>
        <w:spacing w:line="480" w:lineRule="auto"/>
        <w:jc w:val="both"/>
        <w:rPr>
          <w:rFonts w:ascii="Verdana" w:hAnsi="Verdana"/>
        </w:rPr>
      </w:pPr>
      <w:r w:rsidRPr="00177C60">
        <w:rPr>
          <w:rFonts w:ascii="Verdana" w:hAnsi="Verdana"/>
        </w:rPr>
        <w:t xml:space="preserve">With the current UK </w:t>
      </w:r>
      <w:r w:rsidR="00CE6488" w:rsidRPr="00177C60">
        <w:rPr>
          <w:rFonts w:ascii="Verdana" w:hAnsi="Verdana"/>
        </w:rPr>
        <w:t>economic</w:t>
      </w:r>
      <w:r w:rsidRPr="00177C60">
        <w:rPr>
          <w:rFonts w:ascii="Verdana" w:hAnsi="Verdana"/>
        </w:rPr>
        <w:t xml:space="preserve"> situation, the uncertainty of the outcomes and effects of BREXIT, the thesis is of importance to all companies within the UK showing that miscommunication to the workforce can have drastic damaging effects to both reputation, internal and external, and employee retention. </w:t>
      </w:r>
    </w:p>
    <w:p w14:paraId="667CB286" w14:textId="77777777" w:rsidR="00F23942" w:rsidRPr="00177C60" w:rsidRDefault="00F23942" w:rsidP="00177C60">
      <w:pPr>
        <w:pStyle w:val="Heading2"/>
        <w:spacing w:line="480" w:lineRule="auto"/>
        <w:jc w:val="both"/>
      </w:pPr>
      <w:bookmarkStart w:id="100" w:name="_Toc513698687"/>
      <w:r w:rsidRPr="00177C60">
        <w:t>Limitations of the research</w:t>
      </w:r>
      <w:bookmarkEnd w:id="100"/>
    </w:p>
    <w:p w14:paraId="58D9BA03" w14:textId="4819793E" w:rsidR="00F23942" w:rsidRPr="00177C60" w:rsidRDefault="00F23942" w:rsidP="00177C60">
      <w:pPr>
        <w:tabs>
          <w:tab w:val="left" w:pos="3600"/>
        </w:tabs>
        <w:spacing w:line="480" w:lineRule="auto"/>
        <w:jc w:val="both"/>
        <w:rPr>
          <w:rFonts w:ascii="Verdana" w:hAnsi="Verdana"/>
        </w:rPr>
      </w:pPr>
      <w:r w:rsidRPr="00177C60">
        <w:rPr>
          <w:rFonts w:ascii="Verdana" w:hAnsi="Verdana"/>
        </w:rPr>
        <w:t xml:space="preserve">The overarching limitation to the thesis can be </w:t>
      </w:r>
      <w:r w:rsidR="00D012FA">
        <w:rPr>
          <w:rFonts w:ascii="Verdana" w:hAnsi="Verdana"/>
        </w:rPr>
        <w:t>attributed</w:t>
      </w:r>
      <w:r w:rsidRPr="00177C60">
        <w:rPr>
          <w:rFonts w:ascii="Verdana" w:hAnsi="Verdana"/>
        </w:rPr>
        <w:t xml:space="preserve"> to the dependability of method of data collect</w:t>
      </w:r>
      <w:r w:rsidR="00D012FA">
        <w:rPr>
          <w:rFonts w:ascii="Verdana" w:hAnsi="Verdana"/>
        </w:rPr>
        <w:t>ion</w:t>
      </w:r>
      <w:r w:rsidRPr="00177C60">
        <w:rPr>
          <w:rFonts w:ascii="Verdana" w:hAnsi="Verdana"/>
        </w:rPr>
        <w:t xml:space="preserve">, qualitative data, and if the validity of the study can be verified with replication by another researcher. The methodology used throughout data collection and analysis of semi-structured interviews is a standard practice used in the field of qualitative data collection backed by previous academic research. To aid further validity of the data analysis the appendices shall include transcribes of all interview questions and data. </w:t>
      </w:r>
    </w:p>
    <w:p w14:paraId="33C1DE2E" w14:textId="6F007D5D" w:rsidR="00F23942" w:rsidRPr="00177C60" w:rsidRDefault="00F23942" w:rsidP="00177C60">
      <w:pPr>
        <w:tabs>
          <w:tab w:val="left" w:pos="3600"/>
        </w:tabs>
        <w:spacing w:line="480" w:lineRule="auto"/>
        <w:jc w:val="both"/>
        <w:rPr>
          <w:rFonts w:ascii="Verdana" w:hAnsi="Verdana"/>
        </w:rPr>
      </w:pPr>
      <w:r w:rsidRPr="00177C60">
        <w:rPr>
          <w:rFonts w:ascii="Verdana" w:hAnsi="Verdana"/>
        </w:rPr>
        <w:t xml:space="preserve">The use of the program </w:t>
      </w:r>
      <w:proofErr w:type="spellStart"/>
      <w:r w:rsidRPr="00177C60">
        <w:rPr>
          <w:rFonts w:ascii="Verdana" w:hAnsi="Verdana"/>
        </w:rPr>
        <w:t>Nvi</w:t>
      </w:r>
      <w:r w:rsidR="00D012FA">
        <w:rPr>
          <w:rFonts w:ascii="Verdana" w:hAnsi="Verdana"/>
        </w:rPr>
        <w:t>v</w:t>
      </w:r>
      <w:r w:rsidRPr="00177C60">
        <w:rPr>
          <w:rFonts w:ascii="Verdana" w:hAnsi="Verdana"/>
        </w:rPr>
        <w:t>o</w:t>
      </w:r>
      <w:proofErr w:type="spellEnd"/>
      <w:r w:rsidRPr="00177C60">
        <w:rPr>
          <w:rFonts w:ascii="Verdana" w:hAnsi="Verdana"/>
        </w:rPr>
        <w:t xml:space="preserve"> for codifying the data can absorb some of the subjective nature of coding the data and researcher bias. A double-blind question has also been used within the interview process to allow the researcher to build rapport and knowledge of the subject area with the interviewee, this process allows for comparison of data helping substantiate the responses given. </w:t>
      </w:r>
    </w:p>
    <w:p w14:paraId="2F75636D" w14:textId="0104857F" w:rsidR="00F23942" w:rsidRDefault="00F23942" w:rsidP="00177C60">
      <w:pPr>
        <w:tabs>
          <w:tab w:val="left" w:pos="3600"/>
        </w:tabs>
        <w:spacing w:line="480" w:lineRule="auto"/>
        <w:jc w:val="both"/>
        <w:rPr>
          <w:rFonts w:ascii="Verdana" w:hAnsi="Verdana"/>
        </w:rPr>
      </w:pPr>
      <w:r w:rsidRPr="00177C60">
        <w:rPr>
          <w:rFonts w:ascii="Verdana" w:hAnsi="Verdana"/>
        </w:rPr>
        <w:t>To build trust and rapport for ease of communication and data gathering all interviewees names were not recorded to aid in the disclosure of sensitive issues surrounding the study, the interviewee’s career. This process helped ease any concerns the interviewee had with being identified by the organisation, TATA, and any repercussions that could be incurred.</w:t>
      </w:r>
    </w:p>
    <w:p w14:paraId="2582111C" w14:textId="526967D8" w:rsidR="008C0AA5" w:rsidRDefault="008C0AA5" w:rsidP="00177C60">
      <w:pPr>
        <w:tabs>
          <w:tab w:val="left" w:pos="3600"/>
        </w:tabs>
        <w:spacing w:line="480" w:lineRule="auto"/>
        <w:jc w:val="both"/>
        <w:rPr>
          <w:rFonts w:ascii="Verdana" w:hAnsi="Verdana"/>
        </w:rPr>
      </w:pPr>
      <w:r>
        <w:rPr>
          <w:rFonts w:ascii="Verdana" w:hAnsi="Verdana"/>
        </w:rPr>
        <w:lastRenderedPageBreak/>
        <w:t>The limitations</w:t>
      </w:r>
      <w:r w:rsidR="00EB09DA">
        <w:rPr>
          <w:rFonts w:ascii="Verdana" w:hAnsi="Verdana"/>
        </w:rPr>
        <w:t xml:space="preserve"> and difficulties</w:t>
      </w:r>
      <w:r>
        <w:rPr>
          <w:rFonts w:ascii="Verdana" w:hAnsi="Verdana"/>
        </w:rPr>
        <w:t xml:space="preserve"> that researcher found </w:t>
      </w:r>
      <w:r w:rsidR="00EB09DA">
        <w:rPr>
          <w:rFonts w:ascii="Verdana" w:hAnsi="Verdana"/>
        </w:rPr>
        <w:t>in the application of collecting and analyse of the data were: sample size, the cost of the study, timescale, and researcher bias.</w:t>
      </w:r>
    </w:p>
    <w:p w14:paraId="30C1AD6D" w14:textId="20CF7FE9" w:rsidR="00EB09DA" w:rsidRDefault="00EB09DA" w:rsidP="00177C60">
      <w:pPr>
        <w:tabs>
          <w:tab w:val="left" w:pos="3600"/>
        </w:tabs>
        <w:spacing w:line="480" w:lineRule="auto"/>
        <w:jc w:val="both"/>
        <w:rPr>
          <w:rFonts w:ascii="Verdana" w:hAnsi="Verdana"/>
        </w:rPr>
      </w:pPr>
      <w:r>
        <w:rPr>
          <w:rFonts w:ascii="Verdana" w:hAnsi="Verdana"/>
        </w:rPr>
        <w:t xml:space="preserve">The sample size, three semi-structured interviews, was adequate to reach data saturation but the sample could have been bigger to produce a wider frame of reference of the topic and situation within the organisation. Due to the difficulties with access to TATA Steel employees and working with their timescales made this unfeasible for the thesis. One method thought of to negate this was skype </w:t>
      </w:r>
      <w:proofErr w:type="gramStart"/>
      <w:r>
        <w:rPr>
          <w:rFonts w:ascii="Verdana" w:hAnsi="Verdana"/>
        </w:rPr>
        <w:t>calls</w:t>
      </w:r>
      <w:proofErr w:type="gramEnd"/>
      <w:r>
        <w:rPr>
          <w:rFonts w:ascii="Verdana" w:hAnsi="Verdana"/>
        </w:rPr>
        <w:t xml:space="preserve"> but the researcher felt that rapport could not be built and therefore </w:t>
      </w:r>
      <w:r w:rsidR="00044888">
        <w:rPr>
          <w:rFonts w:ascii="Verdana" w:hAnsi="Verdana"/>
        </w:rPr>
        <w:t>less reliability in the data gathered.</w:t>
      </w:r>
    </w:p>
    <w:p w14:paraId="39C08F39" w14:textId="536AD19B" w:rsidR="00EB09DA" w:rsidRDefault="00EB09DA" w:rsidP="00177C60">
      <w:pPr>
        <w:tabs>
          <w:tab w:val="left" w:pos="3600"/>
        </w:tabs>
        <w:spacing w:line="480" w:lineRule="auto"/>
        <w:jc w:val="both"/>
        <w:rPr>
          <w:rFonts w:ascii="Verdana" w:hAnsi="Verdana"/>
        </w:rPr>
      </w:pPr>
      <w:r>
        <w:rPr>
          <w:rFonts w:ascii="Verdana" w:hAnsi="Verdana"/>
        </w:rPr>
        <w:t>With the high cost of the study including buying data collection instruments the researcher with less financial restrictions could have developed other methods of collection.</w:t>
      </w:r>
    </w:p>
    <w:p w14:paraId="43F7F77B" w14:textId="55C5A521" w:rsidR="00044888" w:rsidRDefault="00044888" w:rsidP="00177C60">
      <w:pPr>
        <w:tabs>
          <w:tab w:val="left" w:pos="3600"/>
        </w:tabs>
        <w:spacing w:line="480" w:lineRule="auto"/>
        <w:jc w:val="both"/>
        <w:rPr>
          <w:rFonts w:ascii="Verdana" w:hAnsi="Verdana"/>
        </w:rPr>
      </w:pPr>
      <w:r>
        <w:rPr>
          <w:rFonts w:ascii="Verdana" w:hAnsi="Verdana"/>
        </w:rPr>
        <w:t>The time-scale of an undergraduate thesis was a limitation to the data collection and analyse, if more time and more financial backing was given the study could have collected more interview data.</w:t>
      </w:r>
    </w:p>
    <w:p w14:paraId="53688571" w14:textId="7AF71BBB" w:rsidR="00044888" w:rsidRPr="00177C60" w:rsidRDefault="00044888" w:rsidP="00177C60">
      <w:pPr>
        <w:tabs>
          <w:tab w:val="left" w:pos="3600"/>
        </w:tabs>
        <w:spacing w:line="480" w:lineRule="auto"/>
        <w:jc w:val="both"/>
        <w:rPr>
          <w:rFonts w:ascii="Verdana" w:hAnsi="Verdana"/>
        </w:rPr>
      </w:pPr>
      <w:r>
        <w:rPr>
          <w:rFonts w:ascii="Verdana" w:hAnsi="Verdana"/>
        </w:rPr>
        <w:t xml:space="preserve">The researcher felt that researcher bias may </w:t>
      </w:r>
      <w:r w:rsidR="00826D5E">
        <w:rPr>
          <w:rFonts w:ascii="Verdana" w:hAnsi="Verdana"/>
        </w:rPr>
        <w:t>have</w:t>
      </w:r>
      <w:r>
        <w:rPr>
          <w:rFonts w:ascii="Verdana" w:hAnsi="Verdana"/>
        </w:rPr>
        <w:t xml:space="preserve"> formed due to the closeness of family members to Steel Unions, this has however been negated to the change in opinions of Union activities: not all Union activities are beneficial to the workforce and some are self-serving. This for the researcher was a difficult obstacle to overcome but with the evaluation has felt that a nearly non-biased evaluation has been given. </w:t>
      </w:r>
    </w:p>
    <w:p w14:paraId="457428D6" w14:textId="77777777" w:rsidR="00F23942" w:rsidRPr="00177C60" w:rsidRDefault="00F23942" w:rsidP="00177C60">
      <w:pPr>
        <w:pStyle w:val="Heading2"/>
        <w:spacing w:line="480" w:lineRule="auto"/>
        <w:jc w:val="both"/>
      </w:pPr>
      <w:bookmarkStart w:id="101" w:name="_Toc513698688"/>
      <w:r w:rsidRPr="00177C60">
        <w:lastRenderedPageBreak/>
        <w:t>Recommendations for future studies</w:t>
      </w:r>
      <w:bookmarkEnd w:id="101"/>
    </w:p>
    <w:p w14:paraId="144F6439" w14:textId="77777777" w:rsidR="00F23942" w:rsidRPr="00177C60" w:rsidRDefault="00F23942" w:rsidP="00177C60">
      <w:pPr>
        <w:tabs>
          <w:tab w:val="left" w:pos="3600"/>
        </w:tabs>
        <w:spacing w:line="480" w:lineRule="auto"/>
        <w:jc w:val="both"/>
        <w:rPr>
          <w:rFonts w:ascii="Verdana" w:hAnsi="Verdana"/>
        </w:rPr>
      </w:pPr>
      <w:r w:rsidRPr="00177C60">
        <w:rPr>
          <w:rFonts w:ascii="Verdana" w:hAnsi="Verdana"/>
        </w:rPr>
        <w:t>Due to the subjective nature of the research methodology, qualitative data collection, further study is recommended to authenticate the research and counteract researcher bias. Furthermore, the study can lead to a quantitative study to substantiate the findings and to test the model proposed.</w:t>
      </w:r>
    </w:p>
    <w:p w14:paraId="44C4A750" w14:textId="77777777" w:rsidR="00F23942" w:rsidRPr="00177C60" w:rsidRDefault="00F23942" w:rsidP="00177C60">
      <w:pPr>
        <w:tabs>
          <w:tab w:val="left" w:pos="3600"/>
        </w:tabs>
        <w:spacing w:line="480" w:lineRule="auto"/>
        <w:jc w:val="both"/>
        <w:rPr>
          <w:rFonts w:ascii="Verdana" w:hAnsi="Verdana"/>
        </w:rPr>
      </w:pPr>
      <w:r w:rsidRPr="00177C60">
        <w:rPr>
          <w:rFonts w:ascii="Verdana" w:hAnsi="Verdana"/>
        </w:rPr>
        <w:t xml:space="preserve">The case study of TATA Steel Port Talbot was used for the thesis, but the main findings also can be applied by other companies and industries that are going through similar difficulties of reputational damage and incurring increases in retention problems. Using this thesis to build similar studies in differing industries will allow for the application and testing of the model proposed, validifying and testing strengths and weaknesses of the analysis of the findings. </w:t>
      </w:r>
    </w:p>
    <w:p w14:paraId="47538247" w14:textId="77777777" w:rsidR="00F23942" w:rsidRPr="00177C60" w:rsidRDefault="00F23942" w:rsidP="00177C60">
      <w:pPr>
        <w:tabs>
          <w:tab w:val="left" w:pos="3600"/>
        </w:tabs>
        <w:spacing w:line="480" w:lineRule="auto"/>
        <w:jc w:val="both"/>
        <w:rPr>
          <w:rFonts w:ascii="Verdana" w:hAnsi="Verdana"/>
        </w:rPr>
      </w:pPr>
      <w:r w:rsidRPr="00177C60">
        <w:rPr>
          <w:rFonts w:ascii="Verdana" w:hAnsi="Verdana"/>
        </w:rPr>
        <w:t xml:space="preserve"> </w:t>
      </w:r>
    </w:p>
    <w:p w14:paraId="69B9ABF1" w14:textId="77777777" w:rsidR="00F23942" w:rsidRPr="00177C60" w:rsidRDefault="00F23942" w:rsidP="00177C60">
      <w:pPr>
        <w:tabs>
          <w:tab w:val="left" w:pos="3600"/>
        </w:tabs>
        <w:spacing w:line="480" w:lineRule="auto"/>
        <w:jc w:val="both"/>
        <w:rPr>
          <w:rFonts w:ascii="Verdana" w:hAnsi="Verdana"/>
        </w:rPr>
      </w:pPr>
    </w:p>
    <w:p w14:paraId="130627B4" w14:textId="77777777" w:rsidR="00F23942" w:rsidRPr="00177C60" w:rsidRDefault="00F23942" w:rsidP="00177C60">
      <w:pPr>
        <w:spacing w:line="480" w:lineRule="auto"/>
        <w:jc w:val="both"/>
        <w:rPr>
          <w:rFonts w:ascii="Verdana" w:hAnsi="Verdana"/>
        </w:rPr>
      </w:pPr>
      <w:r w:rsidRPr="00177C60">
        <w:rPr>
          <w:rFonts w:ascii="Verdana" w:hAnsi="Verdana"/>
        </w:rPr>
        <w:br w:type="page"/>
      </w:r>
    </w:p>
    <w:bookmarkStart w:id="102" w:name="_Toc513698689" w:displacedByCustomXml="next"/>
    <w:sdt>
      <w:sdtPr>
        <w:rPr>
          <w:rFonts w:asciiTheme="minorHAnsi" w:eastAsiaTheme="minorHAnsi" w:hAnsiTheme="minorHAnsi" w:cstheme="minorBidi"/>
          <w:color w:val="auto"/>
          <w:sz w:val="22"/>
          <w:szCs w:val="22"/>
        </w:rPr>
        <w:id w:val="46352320"/>
        <w:docPartObj>
          <w:docPartGallery w:val="Bibliographies"/>
          <w:docPartUnique/>
        </w:docPartObj>
      </w:sdtPr>
      <w:sdtContent>
        <w:p w14:paraId="7A31EFE8" w14:textId="0DD00BD0" w:rsidR="00987FF6" w:rsidRDefault="00987FF6">
          <w:pPr>
            <w:pStyle w:val="Heading1"/>
          </w:pPr>
          <w:r>
            <w:t>References</w:t>
          </w:r>
          <w:bookmarkEnd w:id="102"/>
        </w:p>
        <w:sdt>
          <w:sdtPr>
            <w:id w:val="-573587230"/>
            <w:bibliography/>
          </w:sdtPr>
          <w:sdtEndPr>
            <w:rPr>
              <w:rFonts w:ascii="Verdana" w:hAnsi="Verdana"/>
            </w:rPr>
          </w:sdtEndPr>
          <w:sdtContent>
            <w:p w14:paraId="50605F4C" w14:textId="77777777" w:rsidR="00987FF6" w:rsidRPr="00D03915" w:rsidRDefault="00987FF6" w:rsidP="00D03915">
              <w:pPr>
                <w:pStyle w:val="Bibliography"/>
                <w:spacing w:line="480" w:lineRule="auto"/>
                <w:ind w:left="720" w:hanging="720"/>
                <w:rPr>
                  <w:rFonts w:ascii="Verdana" w:hAnsi="Verdana"/>
                  <w:noProof/>
                  <w:sz w:val="24"/>
                  <w:szCs w:val="24"/>
                </w:rPr>
              </w:pPr>
              <w:r w:rsidRPr="00D03915">
                <w:rPr>
                  <w:rFonts w:ascii="Verdana" w:hAnsi="Verdana"/>
                </w:rPr>
                <w:fldChar w:fldCharType="begin"/>
              </w:r>
              <w:r w:rsidRPr="00D03915">
                <w:rPr>
                  <w:rFonts w:ascii="Verdana" w:hAnsi="Verdana"/>
                </w:rPr>
                <w:instrText xml:space="preserve"> BIBLIOGRAPHY </w:instrText>
              </w:r>
              <w:r w:rsidRPr="00D03915">
                <w:rPr>
                  <w:rFonts w:ascii="Verdana" w:hAnsi="Verdana"/>
                </w:rPr>
                <w:fldChar w:fldCharType="separate"/>
              </w:r>
              <w:r w:rsidRPr="00D03915">
                <w:rPr>
                  <w:rFonts w:ascii="Verdana" w:hAnsi="Verdana"/>
                  <w:noProof/>
                </w:rPr>
                <w:t xml:space="preserve">ACAS. (2014). </w:t>
              </w:r>
              <w:r w:rsidRPr="00D03915">
                <w:rPr>
                  <w:rFonts w:ascii="Verdana" w:hAnsi="Verdana"/>
                  <w:i/>
                  <w:iCs/>
                  <w:noProof/>
                </w:rPr>
                <w:t>Replacing an employee costs £30,000, report says</w:t>
              </w:r>
              <w:r w:rsidRPr="00D03915">
                <w:rPr>
                  <w:rFonts w:ascii="Verdana" w:hAnsi="Verdana"/>
                  <w:noProof/>
                </w:rPr>
                <w:t>. Retrieved March 4, 2018, from http://www.acas.org.uk/index.aspx?articleid=4857</w:t>
              </w:r>
            </w:p>
            <w:p w14:paraId="1C34D8A7" w14:textId="46235F41"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ACAS. (2016). </w:t>
              </w:r>
              <w:r w:rsidRPr="00D03915">
                <w:rPr>
                  <w:rFonts w:ascii="Verdana" w:hAnsi="Verdana"/>
                  <w:i/>
                  <w:iCs/>
                  <w:noProof/>
                </w:rPr>
                <w:t>Building productivity: Employee voice</w:t>
              </w:r>
              <w:r w:rsidRPr="00D03915">
                <w:rPr>
                  <w:rFonts w:ascii="Verdana" w:hAnsi="Verdana"/>
                  <w:noProof/>
                </w:rPr>
                <w:t>. Retrieved March 20, 2018, from http://www.acas.org.uk/index.aspx?articleid=5494</w:t>
              </w:r>
            </w:p>
            <w:p w14:paraId="326843A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ACAS. (2017). </w:t>
              </w:r>
              <w:r w:rsidRPr="00D03915">
                <w:rPr>
                  <w:rFonts w:ascii="Verdana" w:hAnsi="Verdana"/>
                  <w:i/>
                  <w:iCs/>
                  <w:noProof/>
                </w:rPr>
                <w:t>Collective bargaining</w:t>
              </w:r>
              <w:r w:rsidRPr="00D03915">
                <w:rPr>
                  <w:rFonts w:ascii="Verdana" w:hAnsi="Verdana"/>
                  <w:noProof/>
                </w:rPr>
                <w:t>. Retrieved March 23, 2018, from http://www.acas.org.uk/index.aspx?articleid=1879</w:t>
              </w:r>
            </w:p>
            <w:p w14:paraId="64F928D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Akerlof, G., &amp; Yellen, J. (1990). The Fair Wage-Effort Hypothesis and Unemployment. </w:t>
              </w:r>
              <w:r w:rsidRPr="00D03915">
                <w:rPr>
                  <w:rFonts w:ascii="Verdana" w:hAnsi="Verdana"/>
                  <w:i/>
                  <w:iCs/>
                  <w:noProof/>
                </w:rPr>
                <w:t>The Quarterly Journal of Economics, 105</w:t>
              </w:r>
              <w:r w:rsidRPr="00D03915">
                <w:rPr>
                  <w:rFonts w:ascii="Verdana" w:hAnsi="Verdana"/>
                  <w:noProof/>
                </w:rPr>
                <w:t>(2), 255-283. Retrieved March 20, 2018</w:t>
              </w:r>
            </w:p>
            <w:p w14:paraId="45A1075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Alsop, R. (2004). Corporate reputation: Anything but superficial – the deep but fragile nature of corporate reputation. </w:t>
              </w:r>
              <w:r w:rsidRPr="00D03915">
                <w:rPr>
                  <w:rFonts w:ascii="Verdana" w:hAnsi="Verdana"/>
                  <w:i/>
                  <w:iCs/>
                  <w:noProof/>
                </w:rPr>
                <w:t>Journal of Business Strategy, 25</w:t>
              </w:r>
              <w:r w:rsidRPr="00D03915">
                <w:rPr>
                  <w:rFonts w:ascii="Verdana" w:hAnsi="Verdana"/>
                  <w:noProof/>
                </w:rPr>
                <w:t>(6), 21-29. Retrieved January 9, 2018</w:t>
              </w:r>
            </w:p>
            <w:p w14:paraId="4DA36DC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Atieno, O. (2009). AN ANALYSIS OF THE STRENGTHS AND LIMITATION OF QUALITATIVE AND QUANTITIVE RESEARCH. </w:t>
              </w:r>
              <w:r w:rsidRPr="00D03915">
                <w:rPr>
                  <w:rFonts w:ascii="Verdana" w:hAnsi="Verdana"/>
                  <w:i/>
                  <w:iCs/>
                  <w:noProof/>
                </w:rPr>
                <w:t>Problems of Education in the 21st Century, 13</w:t>
              </w:r>
              <w:r w:rsidRPr="00D03915">
                <w:rPr>
                  <w:rFonts w:ascii="Verdana" w:hAnsi="Verdana"/>
                  <w:noProof/>
                </w:rPr>
                <w:t>, 13-18. Retrieved March 18, 2018</w:t>
              </w:r>
            </w:p>
            <w:p w14:paraId="11B6FE41"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Austin, E. (1981). </w:t>
              </w:r>
              <w:r w:rsidRPr="00D03915">
                <w:rPr>
                  <w:rFonts w:ascii="Verdana" w:hAnsi="Verdana"/>
                  <w:i/>
                  <w:iCs/>
                  <w:noProof/>
                </w:rPr>
                <w:t>Guidelines for the Developing of Continuing Education</w:t>
              </w:r>
              <w:r w:rsidRPr="00D03915">
                <w:rPr>
                  <w:rFonts w:ascii="Verdana" w:hAnsi="Verdana"/>
                  <w:noProof/>
                </w:rPr>
                <w:t xml:space="preserve"> (2nd ed.). New York: Appleton-Crofts. Retrieved March 14, 2018</w:t>
              </w:r>
            </w:p>
            <w:p w14:paraId="3444B55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Bailey, K. (1987). </w:t>
              </w:r>
              <w:r w:rsidRPr="00D03915">
                <w:rPr>
                  <w:rFonts w:ascii="Verdana" w:hAnsi="Verdana"/>
                  <w:i/>
                  <w:iCs/>
                  <w:noProof/>
                </w:rPr>
                <w:t>Methods of Social Research</w:t>
              </w:r>
              <w:r w:rsidRPr="00D03915">
                <w:rPr>
                  <w:rFonts w:ascii="Verdana" w:hAnsi="Verdana"/>
                  <w:noProof/>
                </w:rPr>
                <w:t xml:space="preserve"> (3rd ed.). New York: Free Press. Retrieved March 14, 2018</w:t>
              </w:r>
            </w:p>
            <w:p w14:paraId="4AEEA200"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Baldoni, J. (2017, January 22). Fostering The Sense Of Belonging Promotes Success. </w:t>
              </w:r>
              <w:r w:rsidRPr="00D03915">
                <w:rPr>
                  <w:rFonts w:ascii="Verdana" w:hAnsi="Verdana"/>
                  <w:i/>
                  <w:iCs/>
                  <w:noProof/>
                </w:rPr>
                <w:t>Forbes</w:t>
              </w:r>
              <w:r w:rsidRPr="00D03915">
                <w:rPr>
                  <w:rFonts w:ascii="Verdana" w:hAnsi="Verdana"/>
                  <w:noProof/>
                </w:rPr>
                <w:t>, Online Extra. Retrieved January 8, 2018, from https://www.forbes.com/sites/johnbaldoni/2017/01/22/fostering-the-sense-of-belonging-promotes-success/#2f36ad6f10f2</w:t>
              </w:r>
            </w:p>
            <w:p w14:paraId="3FC9C57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Balmer, J., &amp; Greyser, S. (2003). </w:t>
              </w:r>
              <w:r w:rsidRPr="00D03915">
                <w:rPr>
                  <w:rFonts w:ascii="Verdana" w:hAnsi="Verdana"/>
                  <w:i/>
                  <w:iCs/>
                  <w:noProof/>
                </w:rPr>
                <w:t>Revealing the Corporation: Perspectives on Identity, Image, Reputation, Corporate Branding, and Corporate-level Marketing</w:t>
              </w:r>
              <w:r w:rsidRPr="00D03915">
                <w:rPr>
                  <w:rFonts w:ascii="Verdana" w:hAnsi="Verdana"/>
                  <w:noProof/>
                </w:rPr>
                <w:t xml:space="preserve"> (3rd ed.). London: Routledge. Retrieved January 9, 2018</w:t>
              </w:r>
            </w:p>
            <w:p w14:paraId="3AA8926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Barriball, K., &amp; While, A. (1994). Collecting data using a semi-structured interview. </w:t>
              </w:r>
              <w:r w:rsidRPr="00D03915">
                <w:rPr>
                  <w:rFonts w:ascii="Verdana" w:hAnsi="Verdana"/>
                  <w:i/>
                  <w:iCs/>
                  <w:noProof/>
                </w:rPr>
                <w:t>Journal of Advanced Nursing, 19</w:t>
              </w:r>
              <w:r w:rsidRPr="00D03915">
                <w:rPr>
                  <w:rFonts w:ascii="Verdana" w:hAnsi="Verdana"/>
                  <w:noProof/>
                </w:rPr>
                <w:t>(1), 328-335. Retrieved March 14, 2018</w:t>
              </w:r>
            </w:p>
            <w:p w14:paraId="7004AFFC"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Barry, S. (2017). </w:t>
              </w:r>
              <w:r w:rsidRPr="00D03915">
                <w:rPr>
                  <w:rFonts w:ascii="Verdana" w:hAnsi="Verdana"/>
                  <w:i/>
                  <w:iCs/>
                  <w:noProof/>
                </w:rPr>
                <w:t>Deal to save Port Talbot steelworks to be confirmed with Tata jettisoning £15bn pension fund</w:t>
              </w:r>
              <w:r w:rsidRPr="00D03915">
                <w:rPr>
                  <w:rFonts w:ascii="Verdana" w:hAnsi="Verdana"/>
                  <w:noProof/>
                </w:rPr>
                <w:t>. Retrieved January 9, 2018, from https://www.walesonline.co.uk/business/business-news/deal-save-port-talbot-steelworks-13598549</w:t>
              </w:r>
            </w:p>
            <w:p w14:paraId="7EE05672"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Barry, S. (2017). </w:t>
              </w:r>
              <w:r w:rsidRPr="00D03915">
                <w:rPr>
                  <w:rFonts w:ascii="Verdana" w:hAnsi="Verdana"/>
                  <w:i/>
                  <w:iCs/>
                  <w:noProof/>
                </w:rPr>
                <w:t>Plans to merger Port Talbot steelworks with German giant ThyssenKrupp to create a huge European steel business</w:t>
              </w:r>
              <w:r w:rsidRPr="00D03915">
                <w:rPr>
                  <w:rFonts w:ascii="Verdana" w:hAnsi="Verdana"/>
                  <w:noProof/>
                </w:rPr>
                <w:t>. Retrieved January 9, 2018, from https://www.walesonline.co.uk/business/business-news/plans-merger-port-talbot-steelworks-13646284</w:t>
              </w:r>
            </w:p>
            <w:p w14:paraId="7F61560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Bass, B. (1985). Leadership and performance beyond expectations. </w:t>
              </w:r>
              <w:r w:rsidRPr="00D03915">
                <w:rPr>
                  <w:rFonts w:ascii="Verdana" w:hAnsi="Verdana"/>
                  <w:i/>
                  <w:iCs/>
                  <w:noProof/>
                </w:rPr>
                <w:t>The Free Press</w:t>
              </w:r>
              <w:r w:rsidRPr="00D03915">
                <w:rPr>
                  <w:rFonts w:ascii="Verdana" w:hAnsi="Verdana"/>
                  <w:noProof/>
                </w:rPr>
                <w:t>, 191. Retrieved March 4, 2018</w:t>
              </w:r>
            </w:p>
            <w:p w14:paraId="542DA202"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Bateman, T., &amp; Organ, D. (1983). Job Satisfaction and the Good Soldier: The Relationship Between Affect and Employee “Citizenship”. </w:t>
              </w:r>
              <w:r w:rsidRPr="00D03915">
                <w:rPr>
                  <w:rFonts w:ascii="Verdana" w:hAnsi="Verdana"/>
                  <w:i/>
                  <w:iCs/>
                  <w:noProof/>
                </w:rPr>
                <w:t>Academy of Management, 26</w:t>
              </w:r>
              <w:r w:rsidRPr="00D03915">
                <w:rPr>
                  <w:rFonts w:ascii="Verdana" w:hAnsi="Verdana"/>
                  <w:noProof/>
                </w:rPr>
                <w:t>(4), 587-595. Retrieved March 3, 2018</w:t>
              </w:r>
            </w:p>
            <w:p w14:paraId="75ACF65F"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Beehr, T., &amp; Newman, J. (1978). Job Stress, Employee Health, and organisational effectiveness. </w:t>
              </w:r>
              <w:r w:rsidRPr="00D03915">
                <w:rPr>
                  <w:rFonts w:ascii="Verdana" w:hAnsi="Verdana"/>
                  <w:i/>
                  <w:iCs/>
                  <w:noProof/>
                </w:rPr>
                <w:t>Personnel Psychology, 6</w:t>
              </w:r>
              <w:r w:rsidRPr="00D03915">
                <w:rPr>
                  <w:rFonts w:ascii="Verdana" w:hAnsi="Verdana"/>
                  <w:noProof/>
                </w:rPr>
                <w:t>(8), 31-66. Retrieved January 8, 2018</w:t>
              </w:r>
            </w:p>
            <w:p w14:paraId="07749DF1"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Bernard, H. (2012). </w:t>
              </w:r>
              <w:r w:rsidRPr="00D03915">
                <w:rPr>
                  <w:rFonts w:ascii="Verdana" w:hAnsi="Verdana"/>
                  <w:i/>
                  <w:iCs/>
                  <w:noProof/>
                </w:rPr>
                <w:t>Social Research Methods</w:t>
              </w:r>
              <w:r w:rsidRPr="00D03915">
                <w:rPr>
                  <w:rFonts w:ascii="Verdana" w:hAnsi="Verdana"/>
                  <w:noProof/>
                </w:rPr>
                <w:t xml:space="preserve"> (2nd ed.). London: SAGE. Retrieved March 11, 2018</w:t>
              </w:r>
            </w:p>
            <w:p w14:paraId="1FDBCAB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Bertaux, D. (1981). </w:t>
              </w:r>
              <w:r w:rsidRPr="00D03915">
                <w:rPr>
                  <w:rFonts w:ascii="Verdana" w:hAnsi="Verdana"/>
                  <w:i/>
                  <w:iCs/>
                  <w:noProof/>
                </w:rPr>
                <w:t>From the Life-History Approach to the Transformation of Socilogical Practice</w:t>
              </w:r>
              <w:r w:rsidRPr="00D03915">
                <w:rPr>
                  <w:rFonts w:ascii="Verdana" w:hAnsi="Verdana"/>
                  <w:noProof/>
                </w:rPr>
                <w:t xml:space="preserve"> (1st ed.). Beverly Hills: Sage. Retrieved March 18, 2018</w:t>
              </w:r>
            </w:p>
            <w:p w14:paraId="4DFDAA9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Bingham, L. (2004). Employment Dispute Resolution: The case for mediation. </w:t>
              </w:r>
              <w:r w:rsidRPr="00D03915">
                <w:rPr>
                  <w:rFonts w:ascii="Verdana" w:hAnsi="Verdana"/>
                  <w:i/>
                  <w:iCs/>
                  <w:noProof/>
                </w:rPr>
                <w:t>CONFLICT RESOLUTION QUARTERLY, 22</w:t>
              </w:r>
              <w:r w:rsidRPr="00D03915">
                <w:rPr>
                  <w:rFonts w:ascii="Verdana" w:hAnsi="Verdana"/>
                  <w:noProof/>
                </w:rPr>
                <w:t>(1), 145-175. Retrieved January 8, 2018</w:t>
              </w:r>
            </w:p>
            <w:p w14:paraId="178685A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Black, I. (2006). The presentation of interpretivist research. </w:t>
              </w:r>
              <w:r w:rsidRPr="00D03915">
                <w:rPr>
                  <w:rFonts w:ascii="Verdana" w:hAnsi="Verdana"/>
                  <w:i/>
                  <w:iCs/>
                  <w:noProof/>
                </w:rPr>
                <w:t>Qualitative Market Research, 9</w:t>
              </w:r>
              <w:r w:rsidRPr="00D03915">
                <w:rPr>
                  <w:rFonts w:ascii="Verdana" w:hAnsi="Verdana"/>
                  <w:noProof/>
                </w:rPr>
                <w:t>(4), 319-324. Retrieved March 14, 2018</w:t>
              </w:r>
            </w:p>
            <w:p w14:paraId="1EC30C60"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Blyton, P., &amp; Turnbull, P. (2004). </w:t>
              </w:r>
              <w:r w:rsidRPr="00D03915">
                <w:rPr>
                  <w:rFonts w:ascii="Verdana" w:hAnsi="Verdana"/>
                  <w:i/>
                  <w:iCs/>
                  <w:noProof/>
                </w:rPr>
                <w:t>The Dynamics of Employee Relations</w:t>
              </w:r>
              <w:r w:rsidRPr="00D03915">
                <w:rPr>
                  <w:rFonts w:ascii="Verdana" w:hAnsi="Verdana"/>
                  <w:noProof/>
                </w:rPr>
                <w:t xml:space="preserve"> (Third ed.). London: Macmillan International Higher Education. Retrieved March 15, 2018</w:t>
              </w:r>
            </w:p>
            <w:p w14:paraId="3BBE802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Bognar, A., Littig, B., &amp; Menz, W. (2009). </w:t>
              </w:r>
              <w:r w:rsidRPr="00D03915">
                <w:rPr>
                  <w:rFonts w:ascii="Verdana" w:hAnsi="Verdana"/>
                  <w:i/>
                  <w:iCs/>
                  <w:noProof/>
                </w:rPr>
                <w:t>Interviewing Experts</w:t>
              </w:r>
              <w:r w:rsidRPr="00D03915">
                <w:rPr>
                  <w:rFonts w:ascii="Verdana" w:hAnsi="Verdana"/>
                  <w:noProof/>
                </w:rPr>
                <w:t xml:space="preserve"> (1st ed.). Basingstoke: Palgave Macmillan. Retrieved March 18, 2018</w:t>
              </w:r>
            </w:p>
            <w:p w14:paraId="1646A09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Bowler, T. (2016). </w:t>
              </w:r>
              <w:r w:rsidRPr="00D03915">
                <w:rPr>
                  <w:rFonts w:ascii="Verdana" w:hAnsi="Verdana"/>
                  <w:i/>
                  <w:iCs/>
                  <w:noProof/>
                </w:rPr>
                <w:t>Britain's steel industry: What's going wrong?</w:t>
              </w:r>
              <w:r w:rsidRPr="00D03915">
                <w:rPr>
                  <w:rFonts w:ascii="Verdana" w:hAnsi="Verdana"/>
                  <w:noProof/>
                </w:rPr>
                <w:t xml:space="preserve"> Retrieved January 9, 2018, from http://www.bbc.co.uk/news/business-34581945</w:t>
              </w:r>
            </w:p>
            <w:p w14:paraId="2E8AE36C"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Brammer, S., &amp; Pavelin, S. (2004). Building a good reputation. </w:t>
              </w:r>
              <w:r w:rsidRPr="00D03915">
                <w:rPr>
                  <w:rFonts w:ascii="Verdana" w:hAnsi="Verdana"/>
                  <w:i/>
                  <w:iCs/>
                  <w:noProof/>
                </w:rPr>
                <w:t>European Management Journal, 22</w:t>
              </w:r>
              <w:r w:rsidRPr="00D03915">
                <w:rPr>
                  <w:rFonts w:ascii="Verdana" w:hAnsi="Verdana"/>
                  <w:noProof/>
                </w:rPr>
                <w:t>(6), 704-713. Retrieved May 1, 2018</w:t>
              </w:r>
            </w:p>
            <w:p w14:paraId="21436CAB"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Branham, L. (2000). </w:t>
              </w:r>
              <w:r w:rsidRPr="00D03915">
                <w:rPr>
                  <w:rFonts w:ascii="Verdana" w:hAnsi="Verdana"/>
                  <w:i/>
                  <w:iCs/>
                  <w:noProof/>
                </w:rPr>
                <w:t>Keeping the people who keep you in business: 24 ways to hang on to your most valuable talent</w:t>
              </w:r>
              <w:r w:rsidRPr="00D03915">
                <w:rPr>
                  <w:rFonts w:ascii="Verdana" w:hAnsi="Verdana"/>
                  <w:noProof/>
                </w:rPr>
                <w:t xml:space="preserve"> (1st ed.). New York: Amacom. Retrieved January 4, 2018</w:t>
              </w:r>
            </w:p>
            <w:p w14:paraId="32ACAC12"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Braun, V., &amp; Clarke, V. (2006). Using thematic analysis in psychology. </w:t>
              </w:r>
              <w:r w:rsidRPr="00D03915">
                <w:rPr>
                  <w:rFonts w:ascii="Verdana" w:hAnsi="Verdana"/>
                  <w:i/>
                  <w:iCs/>
                  <w:noProof/>
                </w:rPr>
                <w:t>Qualitative research in psychology, 3</w:t>
              </w:r>
              <w:r w:rsidRPr="00D03915">
                <w:rPr>
                  <w:rFonts w:ascii="Verdana" w:hAnsi="Verdana"/>
                  <w:noProof/>
                </w:rPr>
                <w:t>(2), 77-101. Retrieved April 15, 2018</w:t>
              </w:r>
            </w:p>
            <w:p w14:paraId="2552011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Bupa. (2018). </w:t>
              </w:r>
              <w:r w:rsidRPr="00D03915">
                <w:rPr>
                  <w:rFonts w:ascii="Verdana" w:hAnsi="Verdana"/>
                  <w:i/>
                  <w:iCs/>
                  <w:noProof/>
                </w:rPr>
                <w:t>Value of Trust.</w:t>
              </w:r>
              <w:r w:rsidRPr="00D03915">
                <w:rPr>
                  <w:rFonts w:ascii="Verdana" w:hAnsi="Verdana"/>
                  <w:noProof/>
                </w:rPr>
                <w:t xml:space="preserve"> London: Bupa. Retrieved March 3, 2018</w:t>
              </w:r>
            </w:p>
            <w:p w14:paraId="56016F74"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Burgard, S., Brand, J., &amp; House, J. (1982). Perceived job insecurity and worker health in the United States. </w:t>
              </w:r>
              <w:r w:rsidRPr="00D03915">
                <w:rPr>
                  <w:rFonts w:ascii="Verdana" w:hAnsi="Verdana"/>
                  <w:i/>
                  <w:iCs/>
                  <w:noProof/>
                </w:rPr>
                <w:t>Social Science and medicine, 69</w:t>
              </w:r>
              <w:r w:rsidRPr="00D03915">
                <w:rPr>
                  <w:rFonts w:ascii="Verdana" w:hAnsi="Verdana"/>
                  <w:noProof/>
                </w:rPr>
                <w:t>(5), 777-785. Retrieved March 18, 2018</w:t>
              </w:r>
            </w:p>
            <w:p w14:paraId="101D9EA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Burgess, W. (2016, March 29). A Bad Reputation Costs a Company at Least 10% More Per Hire. </w:t>
              </w:r>
              <w:r w:rsidRPr="00D03915">
                <w:rPr>
                  <w:rFonts w:ascii="Verdana" w:hAnsi="Verdana"/>
                  <w:i/>
                  <w:iCs/>
                  <w:noProof/>
                </w:rPr>
                <w:t>Harvard Business Review</w:t>
              </w:r>
              <w:r w:rsidRPr="00D03915">
                <w:rPr>
                  <w:rFonts w:ascii="Verdana" w:hAnsi="Verdana"/>
                  <w:noProof/>
                </w:rPr>
                <w:t>, Online Extra. Retrieved January 9, 2018</w:t>
              </w:r>
            </w:p>
            <w:p w14:paraId="5B5BC9D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Carvalho, R. (2004). </w:t>
              </w:r>
              <w:r w:rsidRPr="00D03915">
                <w:rPr>
                  <w:rFonts w:ascii="Verdana" w:hAnsi="Verdana"/>
                  <w:i/>
                  <w:iCs/>
                  <w:noProof/>
                </w:rPr>
                <w:t>REPUTATION MANAGEMENT AS RELATIONSHIP MANAGEMENT.</w:t>
              </w:r>
              <w:r w:rsidRPr="00D03915">
                <w:rPr>
                  <w:rFonts w:ascii="Verdana" w:hAnsi="Verdana"/>
                  <w:noProof/>
                </w:rPr>
                <w:t xml:space="preserve"> Sydney: Department of Public Communication. Retrieved January 9, 2018</w:t>
              </w:r>
            </w:p>
            <w:p w14:paraId="6B5A9218"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Charness, G., Cobo-Reyes, R., Jimenez, N., Lacomba, J., &amp; Lagos, F. (2017). Job security and long-term investment: An experimental analysis. </w:t>
              </w:r>
              <w:r w:rsidRPr="00D03915">
                <w:rPr>
                  <w:rFonts w:ascii="Verdana" w:hAnsi="Verdana"/>
                  <w:i/>
                  <w:iCs/>
                  <w:noProof/>
                </w:rPr>
                <w:t>European Economic Review, 95</w:t>
              </w:r>
              <w:r w:rsidRPr="00D03915">
                <w:rPr>
                  <w:rFonts w:ascii="Verdana" w:hAnsi="Verdana"/>
                  <w:noProof/>
                </w:rPr>
                <w:t>(1), 195-214. Retrieved May 1, 2018</w:t>
              </w:r>
            </w:p>
            <w:p w14:paraId="0CA398E2"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Chong, M. (2007). The Role of Internal Communication and Training in Infusing Corporate Values and Delivering Brand Promise: Singapore Airlines' Experience. </w:t>
              </w:r>
              <w:r w:rsidRPr="00D03915">
                <w:rPr>
                  <w:rFonts w:ascii="Verdana" w:hAnsi="Verdana"/>
                  <w:i/>
                  <w:iCs/>
                  <w:noProof/>
                </w:rPr>
                <w:t>Corporate Reputation Review, 10</w:t>
              </w:r>
              <w:r w:rsidRPr="00D03915">
                <w:rPr>
                  <w:rFonts w:ascii="Verdana" w:hAnsi="Verdana"/>
                  <w:noProof/>
                </w:rPr>
                <w:t>(3), 201-212. Retrieved May 1, 2018</w:t>
              </w:r>
            </w:p>
            <w:p w14:paraId="7B2CDACF"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Chun, R. (2005). Corporate reputation: Meaning and measurement. </w:t>
              </w:r>
              <w:r w:rsidRPr="00D03915">
                <w:rPr>
                  <w:rFonts w:ascii="Verdana" w:hAnsi="Verdana"/>
                  <w:i/>
                  <w:iCs/>
                  <w:noProof/>
                </w:rPr>
                <w:t>International Journal of Management Reviews, 7</w:t>
              </w:r>
              <w:r w:rsidRPr="00D03915">
                <w:rPr>
                  <w:rFonts w:ascii="Verdana" w:hAnsi="Verdana"/>
                  <w:noProof/>
                </w:rPr>
                <w:t>(2), 91-109. Retrieved May 1, 2018</w:t>
              </w:r>
            </w:p>
            <w:p w14:paraId="02D326B2"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CIPD. (2015). </w:t>
              </w:r>
              <w:r w:rsidRPr="00D03915">
                <w:rPr>
                  <w:rFonts w:ascii="Verdana" w:hAnsi="Verdana"/>
                  <w:i/>
                  <w:iCs/>
                  <w:noProof/>
                </w:rPr>
                <w:t>Learning and Development.</w:t>
              </w:r>
              <w:r w:rsidRPr="00D03915">
                <w:rPr>
                  <w:rFonts w:ascii="Verdana" w:hAnsi="Verdana"/>
                  <w:noProof/>
                </w:rPr>
                <w:t xml:space="preserve"> London: CIPD. Retrieved March 18, 2018</w:t>
              </w:r>
            </w:p>
            <w:p w14:paraId="798038E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CIPD. (2017, December 7). </w:t>
              </w:r>
              <w:r w:rsidRPr="00D03915">
                <w:rPr>
                  <w:rFonts w:ascii="Verdana" w:hAnsi="Verdana"/>
                  <w:i/>
                  <w:iCs/>
                  <w:noProof/>
                </w:rPr>
                <w:t>Employee turnover and retention</w:t>
              </w:r>
              <w:r w:rsidRPr="00D03915">
                <w:rPr>
                  <w:rFonts w:ascii="Verdana" w:hAnsi="Verdana"/>
                  <w:noProof/>
                </w:rPr>
                <w:t xml:space="preserve">. Retrieved January 4, 2018, from </w:t>
              </w:r>
              <w:r w:rsidRPr="00D03915">
                <w:rPr>
                  <w:rFonts w:ascii="Verdana" w:hAnsi="Verdana"/>
                  <w:noProof/>
                </w:rPr>
                <w:lastRenderedPageBreak/>
                <w:t>https://www.cipd.co.uk/knowledge/strategy/resourcing/turnover-retention-factsheet</w:t>
              </w:r>
            </w:p>
            <w:p w14:paraId="4714DA21"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Collis, J., &amp; Hussey, R. (2009). </w:t>
              </w:r>
              <w:r w:rsidRPr="00D03915">
                <w:rPr>
                  <w:rFonts w:ascii="Verdana" w:hAnsi="Verdana"/>
                  <w:i/>
                  <w:iCs/>
                  <w:noProof/>
                </w:rPr>
                <w:t>Business Research</w:t>
              </w:r>
              <w:r w:rsidRPr="00D03915">
                <w:rPr>
                  <w:rFonts w:ascii="Verdana" w:hAnsi="Verdana"/>
                  <w:noProof/>
                </w:rPr>
                <w:t xml:space="preserve"> (3rd ed.). New York: Palgrave Macmillian. Retrieved March 10, 2018</w:t>
              </w:r>
            </w:p>
            <w:p w14:paraId="0601027A"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Conway, J., Jako, R., &amp; Goodman, D. (1995). A meta- analysis of interrater and internal consistency reliability of selection interviews. </w:t>
              </w:r>
              <w:r w:rsidRPr="00D03915">
                <w:rPr>
                  <w:rFonts w:ascii="Verdana" w:hAnsi="Verdana"/>
                  <w:i/>
                  <w:iCs/>
                  <w:noProof/>
                </w:rPr>
                <w:t>Journal of Applied Psychology, 80</w:t>
              </w:r>
              <w:r w:rsidRPr="00D03915">
                <w:rPr>
                  <w:rFonts w:ascii="Verdana" w:hAnsi="Verdana"/>
                  <w:noProof/>
                </w:rPr>
                <w:t>(1), 565-579. Retrieved March 18, 2018</w:t>
              </w:r>
            </w:p>
            <w:p w14:paraId="6FC8B7AB"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Cooper, C. (2015, September 8). </w:t>
              </w:r>
              <w:r w:rsidRPr="00D03915">
                <w:rPr>
                  <w:rFonts w:ascii="Verdana" w:hAnsi="Verdana"/>
                  <w:i/>
                  <w:iCs/>
                  <w:noProof/>
                </w:rPr>
                <w:t>Well-being at work is good for business</w:t>
              </w:r>
              <w:r w:rsidRPr="00D03915">
                <w:rPr>
                  <w:rFonts w:ascii="Verdana" w:hAnsi="Verdana"/>
                  <w:noProof/>
                </w:rPr>
                <w:t>. Retrieved January 8, 2018, from https://www.telegraph.co.uk/sponsored/business/britains-healthiest-company/11848801/wellbeing-good-for-business.html</w:t>
              </w:r>
            </w:p>
            <w:p w14:paraId="023B018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Cresci, E. (2016). Here's what the steelworks mean to the people of Port Talbot. </w:t>
              </w:r>
              <w:r w:rsidRPr="00D03915">
                <w:rPr>
                  <w:rFonts w:ascii="Verdana" w:hAnsi="Verdana"/>
                  <w:i/>
                  <w:iCs/>
                  <w:noProof/>
                </w:rPr>
                <w:t>The Guardian</w:t>
              </w:r>
              <w:r w:rsidRPr="00D03915">
                <w:rPr>
                  <w:rFonts w:ascii="Verdana" w:hAnsi="Verdana"/>
                  <w:noProof/>
                </w:rPr>
                <w:t>, Online Extra. Retrieved January 8, 2018</w:t>
              </w:r>
            </w:p>
            <w:p w14:paraId="2CB73D64"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De Chernatony, L. (1999). Brand management through narrowing the gap between brand identity and brand reputation. </w:t>
              </w:r>
              <w:r w:rsidRPr="00D03915">
                <w:rPr>
                  <w:rFonts w:ascii="Verdana" w:hAnsi="Verdana"/>
                  <w:i/>
                  <w:iCs/>
                  <w:noProof/>
                </w:rPr>
                <w:t>Journal of marketing management, 15</w:t>
              </w:r>
              <w:r w:rsidRPr="00D03915">
                <w:rPr>
                  <w:rFonts w:ascii="Verdana" w:hAnsi="Verdana"/>
                  <w:noProof/>
                </w:rPr>
                <w:t>(1-3), 157-179. Retrieved May 1, 2018</w:t>
              </w:r>
            </w:p>
            <w:p w14:paraId="0CBADD88"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Denscombe, M. (2014). </w:t>
              </w:r>
              <w:r w:rsidRPr="00D03915">
                <w:rPr>
                  <w:rFonts w:ascii="Verdana" w:hAnsi="Verdana"/>
                  <w:i/>
                  <w:iCs/>
                  <w:noProof/>
                </w:rPr>
                <w:t>The Good Research Guide - For small-scale social research projects</w:t>
              </w:r>
              <w:r w:rsidRPr="00D03915">
                <w:rPr>
                  <w:rFonts w:ascii="Verdana" w:hAnsi="Verdana"/>
                  <w:noProof/>
                </w:rPr>
                <w:t xml:space="preserve"> (5th ed.). Berkshire: McGraw-Hill. Retrieved April 25, 2018</w:t>
              </w:r>
            </w:p>
            <w:p w14:paraId="77D1575C"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Denscombe, M. (2014). </w:t>
              </w:r>
              <w:r w:rsidRPr="00D03915">
                <w:rPr>
                  <w:rFonts w:ascii="Verdana" w:hAnsi="Verdana"/>
                  <w:i/>
                  <w:iCs/>
                  <w:noProof/>
                </w:rPr>
                <w:t>The Good Research Guide- For small-scale social research projects</w:t>
              </w:r>
              <w:r w:rsidRPr="00D03915">
                <w:rPr>
                  <w:rFonts w:ascii="Verdana" w:hAnsi="Verdana"/>
                  <w:noProof/>
                </w:rPr>
                <w:t xml:space="preserve"> (5th ed.). Berkshire: McGraw-Hill. Retrieved March 18, 2018</w:t>
              </w:r>
            </w:p>
            <w:p w14:paraId="3511640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Deshpande, R., Farley, J., &amp; Webster, F. (1993, January). Corporate Culture, Customer Orientation, and Innovativeness in Japanese Firms: A Quadrad Analysis. </w:t>
              </w:r>
              <w:r w:rsidRPr="00D03915">
                <w:rPr>
                  <w:rFonts w:ascii="Verdana" w:hAnsi="Verdana"/>
                  <w:i/>
                  <w:iCs/>
                  <w:noProof/>
                </w:rPr>
                <w:t>Journal of Marketing, 57</w:t>
              </w:r>
              <w:r w:rsidRPr="00D03915">
                <w:rPr>
                  <w:rFonts w:ascii="Verdana" w:hAnsi="Verdana"/>
                  <w:noProof/>
                </w:rPr>
                <w:t>(1), 23-37. Retrieved January 8, 2018</w:t>
              </w:r>
            </w:p>
            <w:p w14:paraId="773720E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Dexter, L. (2006). </w:t>
              </w:r>
              <w:r w:rsidRPr="00D03915">
                <w:rPr>
                  <w:rFonts w:ascii="Verdana" w:hAnsi="Verdana"/>
                  <w:i/>
                  <w:iCs/>
                  <w:noProof/>
                </w:rPr>
                <w:t>Elite and Specialized Interviewing</w:t>
              </w:r>
              <w:r w:rsidRPr="00D03915">
                <w:rPr>
                  <w:rFonts w:ascii="Verdana" w:hAnsi="Verdana"/>
                  <w:noProof/>
                </w:rPr>
                <w:t xml:space="preserve"> (4th ed.). Colchester: ECPR Press. Retrieved March 18, 2018</w:t>
              </w:r>
            </w:p>
            <w:p w14:paraId="18F63F3F"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DiCicco-Bloom, B., &amp; Crabtree, B. (2006). The qualitative research interview. </w:t>
              </w:r>
              <w:r w:rsidRPr="00D03915">
                <w:rPr>
                  <w:rFonts w:ascii="Verdana" w:hAnsi="Verdana"/>
                  <w:i/>
                  <w:iCs/>
                  <w:noProof/>
                </w:rPr>
                <w:t>Medical Education, 40</w:t>
              </w:r>
              <w:r w:rsidRPr="00D03915">
                <w:rPr>
                  <w:rFonts w:ascii="Verdana" w:hAnsi="Verdana"/>
                  <w:noProof/>
                </w:rPr>
                <w:t>(4), 314-321. Retrieved March 14, 2018</w:t>
              </w:r>
            </w:p>
            <w:p w14:paraId="39E51B2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Dickins, S. (2017). </w:t>
              </w:r>
              <w:r w:rsidRPr="00D03915">
                <w:rPr>
                  <w:rFonts w:ascii="Verdana" w:hAnsi="Verdana"/>
                  <w:i/>
                  <w:iCs/>
                  <w:noProof/>
                </w:rPr>
                <w:t>Wales' unemployment rate drops below UK figure</w:t>
              </w:r>
              <w:r w:rsidRPr="00D03915">
                <w:rPr>
                  <w:rFonts w:ascii="Verdana" w:hAnsi="Verdana"/>
                  <w:noProof/>
                </w:rPr>
                <w:t>. Retrieved May 1, 2018, from http://www.bbc.co.uk/news/uk-wales-41253444</w:t>
              </w:r>
            </w:p>
            <w:p w14:paraId="254F2A51"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Dirks, K., &amp; Ferrin, D. (2001). The role of trust in organizational settings. </w:t>
              </w:r>
              <w:r w:rsidRPr="00D03915">
                <w:rPr>
                  <w:rFonts w:ascii="Verdana" w:hAnsi="Verdana"/>
                  <w:i/>
                  <w:iCs/>
                  <w:noProof/>
                </w:rPr>
                <w:t>Organization science, 12</w:t>
              </w:r>
              <w:r w:rsidRPr="00D03915">
                <w:rPr>
                  <w:rFonts w:ascii="Verdana" w:hAnsi="Verdana"/>
                  <w:noProof/>
                </w:rPr>
                <w:t>(4), 450-467. Retrieved May 1, 2018</w:t>
              </w:r>
            </w:p>
            <w:p w14:paraId="6917310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Dortok, A. (2006). A Managerial Look at the Interaction Between Internal Communication and Corporate Reputation. </w:t>
              </w:r>
              <w:r w:rsidRPr="00D03915">
                <w:rPr>
                  <w:rFonts w:ascii="Verdana" w:hAnsi="Verdana"/>
                  <w:i/>
                  <w:iCs/>
                  <w:noProof/>
                </w:rPr>
                <w:t>Corporate Reputation Review, 8</w:t>
              </w:r>
              <w:r w:rsidRPr="00D03915">
                <w:rPr>
                  <w:rFonts w:ascii="Verdana" w:hAnsi="Verdana"/>
                  <w:noProof/>
                </w:rPr>
                <w:t>(4), 322-338. Retrieved May 1, 2018</w:t>
              </w:r>
            </w:p>
            <w:p w14:paraId="39C0BDF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Duhigg, C. (2016, February 25). </w:t>
              </w:r>
              <w:r w:rsidRPr="00D03915">
                <w:rPr>
                  <w:rFonts w:ascii="Verdana" w:hAnsi="Verdana"/>
                  <w:i/>
                  <w:iCs/>
                  <w:noProof/>
                </w:rPr>
                <w:t>What Google Learned From Its Quest to Buld the Perfect Team</w:t>
              </w:r>
              <w:r w:rsidRPr="00D03915">
                <w:rPr>
                  <w:rFonts w:ascii="Verdana" w:hAnsi="Verdana"/>
                  <w:noProof/>
                </w:rPr>
                <w:t>. Retrieved January 8, 2018, from https://www.nytimes.com/2016/02/28/magazine/what-google-learned-from-its-quest-to-build-the-perfect-team.html?_r=0</w:t>
              </w:r>
            </w:p>
            <w:p w14:paraId="3243D60A"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Elleners, N., Gilder, D., &amp; Haslam, S. (2017). Motivating Individuals and Groups at Work: A Social Identity Perspective on Leadership and Group Performance. </w:t>
              </w:r>
              <w:r w:rsidRPr="00D03915">
                <w:rPr>
                  <w:rFonts w:ascii="Verdana" w:hAnsi="Verdana"/>
                  <w:i/>
                  <w:iCs/>
                  <w:noProof/>
                </w:rPr>
                <w:t>Academy of Management Review, 29</w:t>
              </w:r>
              <w:r w:rsidRPr="00D03915">
                <w:rPr>
                  <w:rFonts w:ascii="Verdana" w:hAnsi="Verdana"/>
                  <w:noProof/>
                </w:rPr>
                <w:t>(3), Online Extra. Retrieved January 8, 2018</w:t>
              </w:r>
            </w:p>
            <w:p w14:paraId="6F77116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European Agency for Safety and Health at Work. (2013). </w:t>
              </w:r>
              <w:r w:rsidRPr="00D03915">
                <w:rPr>
                  <w:rFonts w:ascii="Verdana" w:hAnsi="Verdana"/>
                  <w:i/>
                  <w:iCs/>
                  <w:noProof/>
                </w:rPr>
                <w:t>Well-being at work: creating a positive work environment.</w:t>
              </w:r>
              <w:r w:rsidRPr="00D03915">
                <w:rPr>
                  <w:rFonts w:ascii="Verdana" w:hAnsi="Verdana"/>
                  <w:noProof/>
                </w:rPr>
                <w:t xml:space="preserve"> Luxemburg: European Agency for Safety and Health at Work. Retrieved March 18, 2018</w:t>
              </w:r>
            </w:p>
            <w:p w14:paraId="45E3791B"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Fazzari, S., Hubbard, R., Petersen, B., Blinder, A., &amp; Poterba, J. (1988). Financing constraints and corporate investment. </w:t>
              </w:r>
              <w:r w:rsidRPr="00D03915">
                <w:rPr>
                  <w:rFonts w:ascii="Verdana" w:hAnsi="Verdana"/>
                  <w:i/>
                  <w:iCs/>
                  <w:noProof/>
                </w:rPr>
                <w:t>Brookings papers on economic activity, 1</w:t>
              </w:r>
              <w:r w:rsidRPr="00D03915">
                <w:rPr>
                  <w:rFonts w:ascii="Verdana" w:hAnsi="Verdana"/>
                  <w:noProof/>
                </w:rPr>
                <w:t>(3), 141-206. Retrieved May 1, 2018</w:t>
              </w:r>
            </w:p>
            <w:p w14:paraId="42A9CECF"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Fombrun, C. (1996). </w:t>
              </w:r>
              <w:r w:rsidRPr="00D03915">
                <w:rPr>
                  <w:rFonts w:ascii="Verdana" w:hAnsi="Verdana"/>
                  <w:i/>
                  <w:iCs/>
                  <w:noProof/>
                </w:rPr>
                <w:t>Reputation. Releasing Value from Corporate Image</w:t>
              </w:r>
              <w:r w:rsidRPr="00D03915">
                <w:rPr>
                  <w:rFonts w:ascii="Verdana" w:hAnsi="Verdana"/>
                  <w:noProof/>
                </w:rPr>
                <w:t xml:space="preserve"> (1st ed.). Boston: Harvard Business School Press. Retrieved January 9, 2018</w:t>
              </w:r>
            </w:p>
            <w:p w14:paraId="076FB86A"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Fombrun, C., &amp; Shanley, M. (1990). What's in a name? Reputation building and corporate strategy. </w:t>
              </w:r>
              <w:r w:rsidRPr="00D03915">
                <w:rPr>
                  <w:rFonts w:ascii="Verdana" w:hAnsi="Verdana"/>
                  <w:i/>
                  <w:iCs/>
                  <w:noProof/>
                </w:rPr>
                <w:t>Academy of Management Journal, 33</w:t>
              </w:r>
              <w:r w:rsidRPr="00D03915">
                <w:rPr>
                  <w:rFonts w:ascii="Verdana" w:hAnsi="Verdana"/>
                  <w:noProof/>
                </w:rPr>
                <w:t>(2), 233-258. Retrieved January 9, 2018</w:t>
              </w:r>
            </w:p>
            <w:p w14:paraId="64026C7C"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Fombrun, C., Gardberg, N., &amp; Barnett, M. (2000). Opportunity Platforms and Safety Nets: Corporate Citizenship and Reputational Risk. </w:t>
              </w:r>
              <w:r w:rsidRPr="00D03915">
                <w:rPr>
                  <w:rFonts w:ascii="Verdana" w:hAnsi="Verdana"/>
                  <w:i/>
                  <w:iCs/>
                  <w:noProof/>
                </w:rPr>
                <w:t>Business and Society Review, 105</w:t>
              </w:r>
              <w:r w:rsidRPr="00D03915">
                <w:rPr>
                  <w:rFonts w:ascii="Verdana" w:hAnsi="Verdana"/>
                  <w:noProof/>
                </w:rPr>
                <w:t>(1), 85-107. Retrieved January 9, 2018</w:t>
              </w:r>
            </w:p>
            <w:p w14:paraId="4C08B0C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Freeman, E. (2010). </w:t>
              </w:r>
              <w:r w:rsidRPr="00D03915">
                <w:rPr>
                  <w:rFonts w:ascii="Verdana" w:hAnsi="Verdana"/>
                  <w:i/>
                  <w:iCs/>
                  <w:noProof/>
                </w:rPr>
                <w:t>Strategic Management: A Stakeholder Approach.</w:t>
              </w:r>
              <w:r w:rsidRPr="00D03915">
                <w:rPr>
                  <w:rFonts w:ascii="Verdana" w:hAnsi="Verdana"/>
                  <w:noProof/>
                </w:rPr>
                <w:t xml:space="preserve"> Cambridge: Cambridge University Press. Retrieved November 12, 2016</w:t>
              </w:r>
            </w:p>
            <w:p w14:paraId="0473ADE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Glaser, B., &amp; Strauss, A. (1967). </w:t>
              </w:r>
              <w:r w:rsidRPr="00D03915">
                <w:rPr>
                  <w:rFonts w:ascii="Verdana" w:hAnsi="Verdana"/>
                  <w:i/>
                  <w:iCs/>
                  <w:noProof/>
                </w:rPr>
                <w:t>The Discovery of Grounded Theory</w:t>
              </w:r>
              <w:r w:rsidRPr="00D03915">
                <w:rPr>
                  <w:rFonts w:ascii="Verdana" w:hAnsi="Verdana"/>
                  <w:noProof/>
                </w:rPr>
                <w:t xml:space="preserve"> (1st ed.). Chicago: Aldine. Retrieved March 11, 2018</w:t>
              </w:r>
            </w:p>
            <w:p w14:paraId="64E3FD7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Gordon, R. (1975). </w:t>
              </w:r>
              <w:r w:rsidRPr="00D03915">
                <w:rPr>
                  <w:rFonts w:ascii="Verdana" w:hAnsi="Verdana"/>
                  <w:i/>
                  <w:iCs/>
                  <w:noProof/>
                </w:rPr>
                <w:t>Interviewing Strategy, Techniques and Tactics</w:t>
              </w:r>
              <w:r w:rsidRPr="00D03915">
                <w:rPr>
                  <w:rFonts w:ascii="Verdana" w:hAnsi="Verdana"/>
                  <w:noProof/>
                </w:rPr>
                <w:t xml:space="preserve"> (1st ed.). Illinois: Dorsey Press. Retrieved March 14, 2018</w:t>
              </w:r>
            </w:p>
            <w:p w14:paraId="197FAA0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Gotsi, M., &amp; Wilson, A. (2001). Corporate reputation: seeking a definition. </w:t>
              </w:r>
              <w:r w:rsidRPr="00D03915">
                <w:rPr>
                  <w:rFonts w:ascii="Verdana" w:hAnsi="Verdana"/>
                  <w:i/>
                  <w:iCs/>
                  <w:noProof/>
                </w:rPr>
                <w:t>Corporate Communications: An International Journal,, 6</w:t>
              </w:r>
              <w:r w:rsidRPr="00D03915">
                <w:rPr>
                  <w:rFonts w:ascii="Verdana" w:hAnsi="Verdana"/>
                  <w:noProof/>
                </w:rPr>
                <w:t>(1), 24-30. Retrieved January 9, 2018</w:t>
              </w:r>
            </w:p>
            <w:p w14:paraId="51AB9D2C"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Gotsi, M., &amp; Wilson, A. (2001). Corporate reputation: seeking a definition. </w:t>
              </w:r>
              <w:r w:rsidRPr="00D03915">
                <w:rPr>
                  <w:rFonts w:ascii="Verdana" w:hAnsi="Verdana"/>
                  <w:i/>
                  <w:iCs/>
                  <w:noProof/>
                </w:rPr>
                <w:t>Corporate Communications: An International Journal, 6</w:t>
              </w:r>
              <w:r w:rsidRPr="00D03915">
                <w:rPr>
                  <w:rFonts w:ascii="Verdana" w:hAnsi="Verdana"/>
                  <w:noProof/>
                </w:rPr>
                <w:t>(1), 24-30. Retrieved May 1, 2018</w:t>
              </w:r>
            </w:p>
            <w:p w14:paraId="3FB982C4"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Gray, E., &amp; Balmer, J. (1998). Managing Corporate Image and Corporate Reputation. </w:t>
              </w:r>
              <w:r w:rsidRPr="00D03915">
                <w:rPr>
                  <w:rFonts w:ascii="Verdana" w:hAnsi="Verdana"/>
                  <w:i/>
                  <w:iCs/>
                  <w:noProof/>
                </w:rPr>
                <w:t>Long Range Planning, 31</w:t>
              </w:r>
              <w:r w:rsidRPr="00D03915">
                <w:rPr>
                  <w:rFonts w:ascii="Verdana" w:hAnsi="Verdana"/>
                  <w:noProof/>
                </w:rPr>
                <w:t>(5), 695-702. Retrieved January 9, 2018</w:t>
              </w:r>
            </w:p>
            <w:p w14:paraId="4ADA749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Gray, M., &amp; Tudball, J. (2003). “Family-Friendly Work Practices: Differences within and between Workplaces. </w:t>
              </w:r>
              <w:r w:rsidRPr="00D03915">
                <w:rPr>
                  <w:rFonts w:ascii="Verdana" w:hAnsi="Verdana"/>
                  <w:i/>
                  <w:iCs/>
                  <w:noProof/>
                </w:rPr>
                <w:t>Journal of Industrial Relations, 45</w:t>
              </w:r>
              <w:r w:rsidRPr="00D03915">
                <w:rPr>
                  <w:rFonts w:ascii="Verdana" w:hAnsi="Verdana"/>
                  <w:noProof/>
                </w:rPr>
                <w:t>(1), 269-291. Retrieved January 8, 2018</w:t>
              </w:r>
            </w:p>
            <w:p w14:paraId="39B89BF4"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Greenhaus, J., &amp; Powell, G. (2006). When Work and Family are Allies: A Theory of Work/family enrichmen. </w:t>
              </w:r>
              <w:r w:rsidRPr="00D03915">
                <w:rPr>
                  <w:rFonts w:ascii="Verdana" w:hAnsi="Verdana"/>
                  <w:i/>
                  <w:iCs/>
                  <w:noProof/>
                </w:rPr>
                <w:t>Academy of Management Review, 31</w:t>
              </w:r>
              <w:r w:rsidRPr="00D03915">
                <w:rPr>
                  <w:rFonts w:ascii="Verdana" w:hAnsi="Verdana"/>
                  <w:noProof/>
                </w:rPr>
                <w:t>(1), 72-92. Retrieved January 8, 2018</w:t>
              </w:r>
            </w:p>
            <w:p w14:paraId="7A43AF3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Groves, R., Biemer, P., Lyberg, L., Massey, T., Nicholas, W., &amp; Waksberg, J. (2001). </w:t>
              </w:r>
              <w:r w:rsidRPr="00D03915">
                <w:rPr>
                  <w:rFonts w:ascii="Verdana" w:hAnsi="Verdana"/>
                  <w:i/>
                  <w:iCs/>
                  <w:noProof/>
                </w:rPr>
                <w:t>Telephone Survey Methoology</w:t>
              </w:r>
              <w:r w:rsidRPr="00D03915">
                <w:rPr>
                  <w:rFonts w:ascii="Verdana" w:hAnsi="Verdana"/>
                  <w:noProof/>
                </w:rPr>
                <w:t xml:space="preserve"> (1st ed.). New York: Wiley and Sons. Retrieved March 18, 2018</w:t>
              </w:r>
            </w:p>
            <w:p w14:paraId="11A5A714"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Grund, C., &amp; Harbring, C. (2009). </w:t>
              </w:r>
              <w:r w:rsidRPr="00D03915">
                <w:rPr>
                  <w:rFonts w:ascii="Verdana" w:hAnsi="Verdana"/>
                  <w:i/>
                  <w:iCs/>
                  <w:noProof/>
                </w:rPr>
                <w:t>Trust and Control at the Workplace: Evidence from Rrepresentative Samples of Employees in Europe.</w:t>
              </w:r>
              <w:r w:rsidRPr="00D03915">
                <w:rPr>
                  <w:rFonts w:ascii="Verdana" w:hAnsi="Verdana"/>
                  <w:noProof/>
                </w:rPr>
                <w:t xml:space="preserve"> Bonn, Germany: The Institute for the Study of Labor. Retrieved March 9, 2018</w:t>
              </w:r>
            </w:p>
            <w:p w14:paraId="1B075281"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Guba, E., &amp; Lincoln, Y. (1981). </w:t>
              </w:r>
              <w:r w:rsidRPr="00D03915">
                <w:rPr>
                  <w:rFonts w:ascii="Verdana" w:hAnsi="Verdana"/>
                  <w:i/>
                  <w:iCs/>
                  <w:noProof/>
                </w:rPr>
                <w:t>Effective evaluation: Improving the usefulness of evaluation results through responsive and naturalistic approaches</w:t>
              </w:r>
              <w:r w:rsidRPr="00D03915">
                <w:rPr>
                  <w:rFonts w:ascii="Verdana" w:hAnsi="Verdana"/>
                  <w:noProof/>
                </w:rPr>
                <w:t xml:space="preserve"> (1st ed.). San Francisco: Jossey-Bass. Retrieved March 18, 2018</w:t>
              </w:r>
            </w:p>
            <w:p w14:paraId="02F4E71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Hair, J. (2007). </w:t>
              </w:r>
              <w:r w:rsidRPr="00D03915">
                <w:rPr>
                  <w:rFonts w:ascii="Verdana" w:hAnsi="Verdana"/>
                  <w:i/>
                  <w:iCs/>
                  <w:noProof/>
                </w:rPr>
                <w:t>Research Methods for Business</w:t>
              </w:r>
              <w:r w:rsidRPr="00D03915">
                <w:rPr>
                  <w:rFonts w:ascii="Verdana" w:hAnsi="Verdana"/>
                  <w:noProof/>
                </w:rPr>
                <w:t xml:space="preserve"> (2nd ed.). Chichester: Wiley and Sons. Retrieved March 12, 2018</w:t>
              </w:r>
            </w:p>
            <w:p w14:paraId="0852617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Hall, E. (1976). </w:t>
              </w:r>
              <w:r w:rsidRPr="00D03915">
                <w:rPr>
                  <w:rFonts w:ascii="Verdana" w:hAnsi="Verdana"/>
                  <w:i/>
                  <w:iCs/>
                  <w:noProof/>
                </w:rPr>
                <w:t>Beyond Culture</w:t>
              </w:r>
              <w:r w:rsidRPr="00D03915">
                <w:rPr>
                  <w:rFonts w:ascii="Verdana" w:hAnsi="Verdana"/>
                  <w:noProof/>
                </w:rPr>
                <w:t xml:space="preserve"> (18th ed.). New York: Anchor Press. Retrieved January 8, 2018</w:t>
              </w:r>
            </w:p>
            <w:p w14:paraId="5B7181E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Harrison, M. (2007, January 31). </w:t>
              </w:r>
              <w:r w:rsidRPr="00D03915">
                <w:rPr>
                  <w:rFonts w:ascii="Verdana" w:hAnsi="Verdana"/>
                  <w:i/>
                  <w:iCs/>
                  <w:noProof/>
                </w:rPr>
                <w:t>Tata buys steel giant Corus for &amp;#163;6.2bn</w:t>
              </w:r>
              <w:r w:rsidRPr="00D03915">
                <w:rPr>
                  <w:rFonts w:ascii="Verdana" w:hAnsi="Verdana"/>
                  <w:noProof/>
                </w:rPr>
                <w:t>. Retrieved November 12, 2017, from The Independant: http://www.independent.co.uk/news/business/news/tata-buys-steel-giant-corus-for-16362bn-434437.html</w:t>
              </w:r>
            </w:p>
            <w:p w14:paraId="2C912E7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Higginbotham, J. (1997). The satisfaction equation. </w:t>
              </w:r>
              <w:r w:rsidRPr="00D03915">
                <w:rPr>
                  <w:rFonts w:ascii="Verdana" w:hAnsi="Verdana"/>
                  <w:i/>
                  <w:iCs/>
                  <w:noProof/>
                </w:rPr>
                <w:t>Research and Development, 39</w:t>
              </w:r>
              <w:r w:rsidRPr="00D03915">
                <w:rPr>
                  <w:rFonts w:ascii="Verdana" w:hAnsi="Verdana"/>
                  <w:noProof/>
                </w:rPr>
                <w:t>(10), 1-9. Retrieved January 5, 2018</w:t>
              </w:r>
            </w:p>
            <w:p w14:paraId="58B02E3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Honey, G. (2017). </w:t>
              </w:r>
              <w:r w:rsidRPr="00D03915">
                <w:rPr>
                  <w:rFonts w:ascii="Verdana" w:hAnsi="Verdana"/>
                  <w:i/>
                  <w:iCs/>
                  <w:noProof/>
                </w:rPr>
                <w:t>The Causes and Impact of Reputation Risk</w:t>
              </w:r>
              <w:r w:rsidRPr="00D03915">
                <w:rPr>
                  <w:rFonts w:ascii="Verdana" w:hAnsi="Verdana"/>
                  <w:noProof/>
                </w:rPr>
                <w:t xml:space="preserve"> (1st ed.). London: Routeledge. Retrieved January 9, 2018</w:t>
              </w:r>
            </w:p>
            <w:p w14:paraId="79EA13E0"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Hosmer, T. (1995). Trust: The connecting link between organizational theory and philosophical ethics. </w:t>
              </w:r>
              <w:r w:rsidRPr="00D03915">
                <w:rPr>
                  <w:rFonts w:ascii="Verdana" w:hAnsi="Verdana"/>
                  <w:i/>
                  <w:iCs/>
                  <w:noProof/>
                </w:rPr>
                <w:t>Academy of management review, 20</w:t>
              </w:r>
              <w:r w:rsidRPr="00D03915">
                <w:rPr>
                  <w:rFonts w:ascii="Verdana" w:hAnsi="Verdana"/>
                  <w:noProof/>
                </w:rPr>
                <w:t>(2), 379-403. Retrieved May 1, 2018</w:t>
              </w:r>
            </w:p>
            <w:p w14:paraId="24096A0B"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Hudson, L., &amp; Ozanne, J. (1988). Alternative Ways of Seeking Knowledge in Consumer Research. </w:t>
              </w:r>
              <w:r w:rsidRPr="00D03915">
                <w:rPr>
                  <w:rFonts w:ascii="Verdana" w:hAnsi="Verdana"/>
                  <w:i/>
                  <w:iCs/>
                  <w:noProof/>
                </w:rPr>
                <w:t>Journal of Consumer Research, 14</w:t>
              </w:r>
              <w:r w:rsidRPr="00D03915">
                <w:rPr>
                  <w:rFonts w:ascii="Verdana" w:hAnsi="Verdana"/>
                  <w:noProof/>
                </w:rPr>
                <w:t>(4), 508-521. Retrieved March 18, 2018</w:t>
              </w:r>
            </w:p>
            <w:p w14:paraId="1835F09B"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Hurley, R. (2006). The decision to trust. </w:t>
              </w:r>
              <w:r w:rsidRPr="00D03915">
                <w:rPr>
                  <w:rFonts w:ascii="Verdana" w:hAnsi="Verdana"/>
                  <w:i/>
                  <w:iCs/>
                  <w:noProof/>
                </w:rPr>
                <w:t>Harvard business review, 84</w:t>
              </w:r>
              <w:r w:rsidRPr="00D03915">
                <w:rPr>
                  <w:rFonts w:ascii="Verdana" w:hAnsi="Verdana"/>
                  <w:noProof/>
                </w:rPr>
                <w:t>(9), 55-62. Retrieved May 1, 2018</w:t>
              </w:r>
            </w:p>
            <w:p w14:paraId="685C1E28"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Hutchinson, S., &amp; Skodol-Wilson, H. (1992). Validity threats in scheduled semistructured research interviews. </w:t>
              </w:r>
              <w:r w:rsidRPr="00D03915">
                <w:rPr>
                  <w:rFonts w:ascii="Verdana" w:hAnsi="Verdana"/>
                  <w:i/>
                  <w:iCs/>
                  <w:noProof/>
                </w:rPr>
                <w:t>Nursing Research, 41</w:t>
              </w:r>
              <w:r w:rsidRPr="00D03915">
                <w:rPr>
                  <w:rFonts w:ascii="Verdana" w:hAnsi="Verdana"/>
                  <w:noProof/>
                </w:rPr>
                <w:t>(2), 117-119. Retrieved March 14, 2018</w:t>
              </w:r>
            </w:p>
            <w:p w14:paraId="30FDD90C"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Institution of Occupational Safety and Health. (2015). </w:t>
              </w:r>
              <w:r w:rsidRPr="00D03915">
                <w:rPr>
                  <w:rFonts w:ascii="Verdana" w:hAnsi="Verdana"/>
                  <w:i/>
                  <w:iCs/>
                  <w:noProof/>
                </w:rPr>
                <w:t>Promoting a positive culture – a guide to health and safety culture.</w:t>
              </w:r>
              <w:r w:rsidRPr="00D03915">
                <w:rPr>
                  <w:rFonts w:ascii="Verdana" w:hAnsi="Verdana"/>
                  <w:noProof/>
                </w:rPr>
                <w:t xml:space="preserve"> Leicestershire: IOSH. Retrieved January 8, 2018</w:t>
              </w:r>
            </w:p>
            <w:p w14:paraId="157C662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Jackman, M., &amp; Jackman, R. (1983). </w:t>
              </w:r>
              <w:r w:rsidRPr="00D03915">
                <w:rPr>
                  <w:rFonts w:ascii="Verdana" w:hAnsi="Verdana"/>
                  <w:i/>
                  <w:iCs/>
                  <w:noProof/>
                </w:rPr>
                <w:t>Class Awareness in the United States</w:t>
              </w:r>
              <w:r w:rsidRPr="00D03915">
                <w:rPr>
                  <w:rFonts w:ascii="Verdana" w:hAnsi="Verdana"/>
                  <w:noProof/>
                </w:rPr>
                <w:t xml:space="preserve"> (2nd ed.). California: University of California Press. Retrieved January 8, 2018</w:t>
              </w:r>
            </w:p>
            <w:p w14:paraId="6067698A"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Johnson, M. (2000). </w:t>
              </w:r>
              <w:r w:rsidRPr="00D03915">
                <w:rPr>
                  <w:rFonts w:ascii="Verdana" w:hAnsi="Verdana"/>
                  <w:i/>
                  <w:iCs/>
                  <w:noProof/>
                </w:rPr>
                <w:t>Winning the People Wars: Talent and the Battle for Human Capital</w:t>
              </w:r>
              <w:r w:rsidRPr="00D03915">
                <w:rPr>
                  <w:rFonts w:ascii="Verdana" w:hAnsi="Verdana"/>
                  <w:noProof/>
                </w:rPr>
                <w:t xml:space="preserve"> (2nd ed.). London: Prentice Hill. Retrieved January 5, 2018</w:t>
              </w:r>
            </w:p>
            <w:p w14:paraId="7A48B3A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Katz, H. (1993). The decentralization of collective bargaining: A literature review and comparative analysis. </w:t>
              </w:r>
              <w:r w:rsidRPr="00D03915">
                <w:rPr>
                  <w:rFonts w:ascii="Verdana" w:hAnsi="Verdana"/>
                  <w:i/>
                  <w:iCs/>
                  <w:noProof/>
                </w:rPr>
                <w:t>Industrial and Labor Relations Review, 47</w:t>
              </w:r>
              <w:r w:rsidRPr="00D03915">
                <w:rPr>
                  <w:rFonts w:ascii="Verdana" w:hAnsi="Verdana"/>
                  <w:noProof/>
                </w:rPr>
                <w:t>, 3-22. Retrieved January 8, 2018</w:t>
              </w:r>
            </w:p>
            <w:p w14:paraId="5220729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Kelle, U. (2006). Combining qualitative and quantitative methods in research practice. </w:t>
              </w:r>
              <w:r w:rsidRPr="00D03915">
                <w:rPr>
                  <w:rFonts w:ascii="Verdana" w:hAnsi="Verdana"/>
                  <w:i/>
                  <w:iCs/>
                  <w:noProof/>
                </w:rPr>
                <w:t>Qualitative Research in Psychology, 3</w:t>
              </w:r>
              <w:r w:rsidRPr="00D03915">
                <w:rPr>
                  <w:rFonts w:ascii="Verdana" w:hAnsi="Verdana"/>
                  <w:noProof/>
                </w:rPr>
                <w:t>(1), 293-311. Retrieved March 18, 2018</w:t>
              </w:r>
            </w:p>
            <w:p w14:paraId="41DA01B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Kelsey, C., Barry, S., &amp; Pyke, C. (2016). </w:t>
              </w:r>
              <w:r w:rsidRPr="00D03915">
                <w:rPr>
                  <w:rFonts w:ascii="Verdana" w:hAnsi="Verdana"/>
                  <w:i/>
                  <w:iCs/>
                  <w:noProof/>
                </w:rPr>
                <w:t>The story of the Tata Steel UK sell off so far</w:t>
              </w:r>
              <w:r w:rsidRPr="00D03915">
                <w:rPr>
                  <w:rFonts w:ascii="Verdana" w:hAnsi="Verdana"/>
                  <w:noProof/>
                </w:rPr>
                <w:t>. Retrieved January 9, 2018, from https://www.walesonline.co.uk/business/business-news/story-tata-steel-uk-sell-11371561</w:t>
              </w:r>
            </w:p>
            <w:p w14:paraId="6380E661"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Kilduff, M., &amp; Krackhardt, D. (2017). Bringing the Individual Back in: A Structural Analysis of the Internal Market for Reputation in Organizations. </w:t>
              </w:r>
              <w:r w:rsidRPr="00D03915">
                <w:rPr>
                  <w:rFonts w:ascii="Verdana" w:hAnsi="Verdana"/>
                  <w:i/>
                  <w:iCs/>
                  <w:noProof/>
                </w:rPr>
                <w:t>Academy of Management Journal, 37</w:t>
              </w:r>
              <w:r w:rsidRPr="00D03915">
                <w:rPr>
                  <w:rFonts w:ascii="Verdana" w:hAnsi="Verdana"/>
                  <w:noProof/>
                </w:rPr>
                <w:t>(1), 87-108. Retrieved May 1, 2018</w:t>
              </w:r>
            </w:p>
            <w:p w14:paraId="6312FEB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King, N., &amp; Horrocks, C. (2010). </w:t>
              </w:r>
              <w:r w:rsidRPr="00D03915">
                <w:rPr>
                  <w:rFonts w:ascii="Verdana" w:hAnsi="Verdana"/>
                  <w:i/>
                  <w:iCs/>
                  <w:noProof/>
                </w:rPr>
                <w:t>Interviews in qualitative research</w:t>
              </w:r>
              <w:r w:rsidRPr="00D03915">
                <w:rPr>
                  <w:rFonts w:ascii="Verdana" w:hAnsi="Verdana"/>
                  <w:noProof/>
                </w:rPr>
                <w:t xml:space="preserve"> (1st ed.). London: SAGE. Retrieved May 1, 2018</w:t>
              </w:r>
            </w:p>
            <w:p w14:paraId="6AC2866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Koch, M. (2017). </w:t>
              </w:r>
              <w:r w:rsidRPr="00D03915">
                <w:rPr>
                  <w:rFonts w:ascii="Verdana" w:hAnsi="Verdana"/>
                  <w:i/>
                  <w:iCs/>
                  <w:noProof/>
                </w:rPr>
                <w:t>Hiring Practices and Labor Productivity</w:t>
              </w:r>
              <w:r w:rsidRPr="00D03915">
                <w:rPr>
                  <w:rFonts w:ascii="Verdana" w:hAnsi="Verdana"/>
                  <w:noProof/>
                </w:rPr>
                <w:t xml:space="preserve"> (1st ed.). New York: Taylor and Francis. Retrieved March 18, 2018</w:t>
              </w:r>
            </w:p>
            <w:p w14:paraId="43AAE1A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Kochanski, J., &amp; Ledford, G. (2001). How to keep me. </w:t>
              </w:r>
              <w:r w:rsidRPr="00D03915">
                <w:rPr>
                  <w:rFonts w:ascii="Verdana" w:hAnsi="Verdana"/>
                  <w:i/>
                  <w:iCs/>
                  <w:noProof/>
                </w:rPr>
                <w:t>Retaining technical professionals, 44</w:t>
              </w:r>
              <w:r w:rsidRPr="00D03915">
                <w:rPr>
                  <w:rFonts w:ascii="Verdana" w:hAnsi="Verdana"/>
                  <w:noProof/>
                </w:rPr>
                <w:t>(3), 31-38. Retrieved January 5, 2018</w:t>
              </w:r>
            </w:p>
            <w:p w14:paraId="0DA095E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Kotter, J. (2011). </w:t>
              </w:r>
              <w:r w:rsidRPr="00D03915">
                <w:rPr>
                  <w:rFonts w:ascii="Verdana" w:hAnsi="Verdana"/>
                  <w:i/>
                  <w:iCs/>
                  <w:noProof/>
                </w:rPr>
                <w:t>Corporate Culture and Performance</w:t>
              </w:r>
              <w:r w:rsidRPr="00D03915">
                <w:rPr>
                  <w:rFonts w:ascii="Verdana" w:hAnsi="Verdana"/>
                  <w:noProof/>
                </w:rPr>
                <w:t xml:space="preserve"> (Reprint ed.). New York: Free Press. Retrieved January 8, 2018</w:t>
              </w:r>
            </w:p>
            <w:p w14:paraId="64A3492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Kotter, J. (2012). The Key to Changing Organizational Culture. </w:t>
              </w:r>
              <w:r w:rsidRPr="00D03915">
                <w:rPr>
                  <w:rFonts w:ascii="Verdana" w:hAnsi="Verdana"/>
                  <w:i/>
                  <w:iCs/>
                  <w:noProof/>
                </w:rPr>
                <w:t>Forbes</w:t>
              </w:r>
              <w:r w:rsidRPr="00D03915">
                <w:rPr>
                  <w:rFonts w:ascii="Verdana" w:hAnsi="Verdana"/>
                  <w:noProof/>
                </w:rPr>
                <w:t>, Online Extra. Retrieved May 1, 2018, from https://www.forbes.com/sites/johnkotter/2012/09/27/the-key-to-changing-organizational-culture/#4232f27d5509</w:t>
              </w:r>
            </w:p>
            <w:p w14:paraId="673B657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Krugman, P., &amp; Wells, R. (2012). </w:t>
              </w:r>
              <w:r w:rsidRPr="00D03915">
                <w:rPr>
                  <w:rFonts w:ascii="Verdana" w:hAnsi="Verdana"/>
                  <w:i/>
                  <w:iCs/>
                  <w:noProof/>
                </w:rPr>
                <w:t>Economics</w:t>
              </w:r>
              <w:r w:rsidRPr="00D03915">
                <w:rPr>
                  <w:rFonts w:ascii="Verdana" w:hAnsi="Verdana"/>
                  <w:noProof/>
                </w:rPr>
                <w:t xml:space="preserve"> (3rd ed.). Chicago: Worth Publishers. Retrieved May 1, 2018</w:t>
              </w:r>
            </w:p>
            <w:p w14:paraId="6CB16F4F"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Lado, A., &amp; Wilson, M. (2017). Human Resource Systems and Sustained Competitive Advantage: A Competency-Based Perspective. </w:t>
              </w:r>
              <w:r w:rsidRPr="00D03915">
                <w:rPr>
                  <w:rFonts w:ascii="Verdana" w:hAnsi="Verdana"/>
                  <w:i/>
                  <w:iCs/>
                  <w:noProof/>
                </w:rPr>
                <w:t>Academy of Management, 19</w:t>
              </w:r>
              <w:r w:rsidRPr="00D03915">
                <w:rPr>
                  <w:rFonts w:ascii="Verdana" w:hAnsi="Verdana"/>
                  <w:noProof/>
                </w:rPr>
                <w:t>(4), 53-72. Retrieved March 18, 2018</w:t>
              </w:r>
            </w:p>
            <w:p w14:paraId="6E08100C"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Lake, S. (2000). Low-cost strategies for employee retention. </w:t>
              </w:r>
              <w:r w:rsidRPr="00D03915">
                <w:rPr>
                  <w:rFonts w:ascii="Verdana" w:hAnsi="Verdana"/>
                  <w:i/>
                  <w:iCs/>
                  <w:noProof/>
                </w:rPr>
                <w:t>Compensation and Benefits Review, 32</w:t>
              </w:r>
              <w:r w:rsidRPr="00D03915">
                <w:rPr>
                  <w:rFonts w:ascii="Verdana" w:hAnsi="Verdana"/>
                  <w:noProof/>
                </w:rPr>
                <w:t>(4), 65-72. Retrieved January 4, 2018</w:t>
              </w:r>
            </w:p>
            <w:p w14:paraId="465CA15B"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Lau, D., &amp; Liden, R. (2008). Antecedents of Coworker Trust: Leaders' Blessings. </w:t>
              </w:r>
              <w:r w:rsidRPr="00D03915">
                <w:rPr>
                  <w:rFonts w:ascii="Verdana" w:hAnsi="Verdana"/>
                  <w:i/>
                  <w:iCs/>
                  <w:noProof/>
                </w:rPr>
                <w:t>Journal of Applied Psychology, 93</w:t>
              </w:r>
              <w:r w:rsidRPr="00D03915">
                <w:rPr>
                  <w:rFonts w:ascii="Verdana" w:hAnsi="Verdana"/>
                  <w:noProof/>
                </w:rPr>
                <w:t>(5), 1130-1138. Retrieved May 1, 2018</w:t>
              </w:r>
            </w:p>
            <w:p w14:paraId="6AA709C8"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Lavrakas, P. (2008). </w:t>
              </w:r>
              <w:r w:rsidRPr="00D03915">
                <w:rPr>
                  <w:rFonts w:ascii="Verdana" w:hAnsi="Verdana"/>
                  <w:i/>
                  <w:iCs/>
                  <w:noProof/>
                </w:rPr>
                <w:t>Purposive Sample</w:t>
              </w:r>
              <w:r w:rsidRPr="00D03915">
                <w:rPr>
                  <w:rFonts w:ascii="Verdana" w:hAnsi="Verdana"/>
                  <w:noProof/>
                </w:rPr>
                <w:t>. Retrieved March 12, 2018, from http://methods.sagepub.com/reference/encyclopedia-of-survey-research-methods/n419.xml</w:t>
              </w:r>
            </w:p>
            <w:p w14:paraId="252F22D0"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Lazear, E. (1990). Job Security Provisions and Employment. </w:t>
              </w:r>
              <w:r w:rsidRPr="00D03915">
                <w:rPr>
                  <w:rFonts w:ascii="Verdana" w:hAnsi="Verdana"/>
                  <w:i/>
                  <w:iCs/>
                  <w:noProof/>
                </w:rPr>
                <w:t>The Quarterly Journal of Economics, 20</w:t>
              </w:r>
              <w:r w:rsidRPr="00D03915">
                <w:rPr>
                  <w:rFonts w:ascii="Verdana" w:hAnsi="Verdana"/>
                  <w:noProof/>
                </w:rPr>
                <w:t>(4), 699-728. Retrieved January 8, 2018</w:t>
              </w:r>
            </w:p>
            <w:p w14:paraId="1C574148"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Lewllyn, P. (2002). Corporate Reputation: Focusing the Zeitgeist. </w:t>
              </w:r>
              <w:r w:rsidRPr="00D03915">
                <w:rPr>
                  <w:rFonts w:ascii="Verdana" w:hAnsi="Verdana"/>
                  <w:i/>
                  <w:iCs/>
                  <w:noProof/>
                </w:rPr>
                <w:t>Sage Journals, 41</w:t>
              </w:r>
              <w:r w:rsidRPr="00D03915">
                <w:rPr>
                  <w:rFonts w:ascii="Verdana" w:hAnsi="Verdana"/>
                  <w:noProof/>
                </w:rPr>
                <w:t>(4), 446-455. Retrieved January 9, 2018</w:t>
              </w:r>
            </w:p>
            <w:p w14:paraId="5A703814"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Life, R. (1994). </w:t>
              </w:r>
              <w:r w:rsidRPr="00D03915">
                <w:rPr>
                  <w:rFonts w:ascii="Verdana" w:hAnsi="Verdana"/>
                  <w:i/>
                  <w:iCs/>
                  <w:noProof/>
                </w:rPr>
                <w:t>Qualitative data analysis</w:t>
              </w:r>
              <w:r w:rsidRPr="00D03915">
                <w:rPr>
                  <w:rFonts w:ascii="Verdana" w:hAnsi="Verdana"/>
                  <w:noProof/>
                </w:rPr>
                <w:t xml:space="preserve"> (1st ed.). London: Sage. Retrieved March 18, 2018</w:t>
              </w:r>
            </w:p>
            <w:p w14:paraId="1E2437B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Limaye, Y. (2016). </w:t>
              </w:r>
              <w:r w:rsidRPr="00D03915">
                <w:rPr>
                  <w:rFonts w:ascii="Verdana" w:hAnsi="Verdana"/>
                  <w:i/>
                  <w:iCs/>
                  <w:noProof/>
                </w:rPr>
                <w:t>Analysis: Tata Steel 'will be wary of reputation'</w:t>
              </w:r>
              <w:r w:rsidRPr="00D03915">
                <w:rPr>
                  <w:rFonts w:ascii="Verdana" w:hAnsi="Verdana"/>
                  <w:noProof/>
                </w:rPr>
                <w:t>. Retrieved January 9, 2018, from http://www.bbc.co.uk/news/uk-wales-35890334</w:t>
              </w:r>
            </w:p>
            <w:p w14:paraId="6E799F1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Lindner, J. (1998). Understanding Employee Motivation. </w:t>
              </w:r>
              <w:r w:rsidRPr="00D03915">
                <w:rPr>
                  <w:rFonts w:ascii="Verdana" w:hAnsi="Verdana"/>
                  <w:i/>
                  <w:iCs/>
                  <w:noProof/>
                </w:rPr>
                <w:t>Research in Brief, 36</w:t>
              </w:r>
              <w:r w:rsidRPr="00D03915">
                <w:rPr>
                  <w:rFonts w:ascii="Verdana" w:hAnsi="Verdana"/>
                  <w:noProof/>
                </w:rPr>
                <w:t>(3), 9-23. Retrieved March 20, 2018</w:t>
              </w:r>
            </w:p>
            <w:p w14:paraId="4AD9707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Love, E., &amp; Kraatz, M. (2009). CHARACTER, CONFORMITY, OR THE BOTTOM LINE? How and why downsizing affected corporate reputation. </w:t>
              </w:r>
              <w:r w:rsidRPr="00D03915">
                <w:rPr>
                  <w:rFonts w:ascii="Verdana" w:hAnsi="Verdana"/>
                  <w:i/>
                  <w:iCs/>
                  <w:noProof/>
                </w:rPr>
                <w:t>Academy of Management Journal, 52</w:t>
              </w:r>
              <w:r w:rsidRPr="00D03915">
                <w:rPr>
                  <w:rFonts w:ascii="Verdana" w:hAnsi="Verdana"/>
                  <w:noProof/>
                </w:rPr>
                <w:t>(2), 314-335. Retrieved January 9, 2018</w:t>
              </w:r>
            </w:p>
            <w:p w14:paraId="12BBDB0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Lucas, K., &amp; Buzzanel, P. (2004). </w:t>
              </w:r>
              <w:r w:rsidRPr="00D03915">
                <w:rPr>
                  <w:rFonts w:ascii="Verdana" w:hAnsi="Verdana"/>
                  <w:i/>
                  <w:iCs/>
                  <w:noProof/>
                </w:rPr>
                <w:t>Blue-Collar Work, Career, and Success.</w:t>
              </w:r>
              <w:r w:rsidRPr="00D03915">
                <w:rPr>
                  <w:rFonts w:ascii="Verdana" w:hAnsi="Verdana"/>
                  <w:noProof/>
                </w:rPr>
                <w:t xml:space="preserve"> Lincoln: Papers in Communications Studies. Retrieved January 8, 2018</w:t>
              </w:r>
            </w:p>
            <w:p w14:paraId="4BCF2B1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Mainey, A. (2003). </w:t>
              </w:r>
              <w:r w:rsidRPr="00D03915">
                <w:rPr>
                  <w:rFonts w:ascii="Verdana" w:hAnsi="Verdana"/>
                  <w:i/>
                  <w:iCs/>
                  <w:noProof/>
                </w:rPr>
                <w:t>Better than You Think: Staff Morale, Qualifications and Retention.</w:t>
              </w:r>
              <w:r w:rsidRPr="00D03915">
                <w:rPr>
                  <w:rFonts w:ascii="Verdana" w:hAnsi="Verdana"/>
                  <w:noProof/>
                </w:rPr>
                <w:t xml:space="preserve"> London: National Children's Bureau. Retrieved January 8, 2018</w:t>
              </w:r>
            </w:p>
            <w:p w14:paraId="65B4A8A8"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Mann, C. (2003). Observational research methods. Research design II: cohort, cross sectional, and case-control studies. </w:t>
              </w:r>
              <w:r w:rsidRPr="00D03915">
                <w:rPr>
                  <w:rFonts w:ascii="Verdana" w:hAnsi="Verdana"/>
                  <w:i/>
                  <w:iCs/>
                  <w:noProof/>
                </w:rPr>
                <w:t>Emerg Med Journal, 20</w:t>
              </w:r>
              <w:r w:rsidRPr="00D03915">
                <w:rPr>
                  <w:rFonts w:ascii="Verdana" w:hAnsi="Verdana"/>
                  <w:noProof/>
                </w:rPr>
                <w:t>(2), 54-60. Retrieved March 10, 2018</w:t>
              </w:r>
            </w:p>
            <w:p w14:paraId="5EB721A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Marketline. (2017). </w:t>
              </w:r>
              <w:r w:rsidRPr="00D03915">
                <w:rPr>
                  <w:rFonts w:ascii="Verdana" w:hAnsi="Verdana"/>
                  <w:i/>
                  <w:iCs/>
                  <w:noProof/>
                </w:rPr>
                <w:t>Tata Steel Group.</w:t>
              </w:r>
              <w:r w:rsidRPr="00D03915">
                <w:rPr>
                  <w:rFonts w:ascii="Verdana" w:hAnsi="Verdana"/>
                  <w:noProof/>
                </w:rPr>
                <w:t xml:space="preserve"> Online: Marketline. Retrieved November 12, 2017</w:t>
              </w:r>
            </w:p>
            <w:p w14:paraId="3293D23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Maslow, A. (2013). </w:t>
              </w:r>
              <w:r w:rsidRPr="00D03915">
                <w:rPr>
                  <w:rFonts w:ascii="Verdana" w:hAnsi="Verdana"/>
                  <w:i/>
                  <w:iCs/>
                  <w:noProof/>
                </w:rPr>
                <w:t>A Theory of Human Motivation.</w:t>
              </w:r>
              <w:r w:rsidRPr="00D03915">
                <w:rPr>
                  <w:rFonts w:ascii="Verdana" w:hAnsi="Verdana"/>
                  <w:noProof/>
                </w:rPr>
                <w:t xml:space="preserve"> New York: Simon and Schuster. Retrieved December 3, 2016</w:t>
              </w:r>
            </w:p>
            <w:p w14:paraId="6BF4AF8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McCelland, D., &amp; Burnham, D. (2003). Power is the Great Motivator. </w:t>
              </w:r>
              <w:r w:rsidRPr="00D03915">
                <w:rPr>
                  <w:rFonts w:ascii="Verdana" w:hAnsi="Verdana"/>
                  <w:i/>
                  <w:iCs/>
                  <w:noProof/>
                </w:rPr>
                <w:t>Havard Business Review, 20</w:t>
              </w:r>
              <w:r w:rsidRPr="00D03915">
                <w:rPr>
                  <w:rFonts w:ascii="Verdana" w:hAnsi="Verdana"/>
                  <w:noProof/>
                </w:rPr>
                <w:t>(1), 117-126. Retrieved January 8, 2018</w:t>
              </w:r>
            </w:p>
            <w:p w14:paraId="24FE60DA"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Mowday, R., Porter, L., &amp; Steers, R. (2013). </w:t>
              </w:r>
              <w:r w:rsidRPr="00D03915">
                <w:rPr>
                  <w:rFonts w:ascii="Verdana" w:hAnsi="Verdana"/>
                  <w:i/>
                  <w:iCs/>
                  <w:noProof/>
                </w:rPr>
                <w:t>Employee—Organization Linkages: The Psychology of Commitment, Absenteeism, and Turnover</w:t>
              </w:r>
              <w:r w:rsidRPr="00D03915">
                <w:rPr>
                  <w:rFonts w:ascii="Verdana" w:hAnsi="Verdana"/>
                  <w:noProof/>
                </w:rPr>
                <w:t xml:space="preserve"> (1 ed.). New York: Academic Press. Retrieved March 17, 2018</w:t>
              </w:r>
            </w:p>
            <w:p w14:paraId="4DD6557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Musaddique, S. (2017). </w:t>
              </w:r>
              <w:r w:rsidRPr="00D03915">
                <w:rPr>
                  <w:rFonts w:ascii="Verdana" w:hAnsi="Verdana"/>
                  <w:i/>
                  <w:iCs/>
                  <w:noProof/>
                </w:rPr>
                <w:t>Cost of Brexit: The impact on business and the economy in 2017 and beyond</w:t>
              </w:r>
              <w:r w:rsidRPr="00D03915">
                <w:rPr>
                  <w:rFonts w:ascii="Verdana" w:hAnsi="Verdana"/>
                  <w:noProof/>
                </w:rPr>
                <w:t>. Retrieved March 18, 2018, from https://www.independent.co.uk/news/business/news/brexit-economy-sterling-currency-investment-cost-impact-business-financial-banks-insurance-retail-a7695486.html</w:t>
              </w:r>
            </w:p>
            <w:p w14:paraId="3298F6D8"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Myers, M., &amp; Newman, M. (2007). The qualitative interview in IS research: Examining the craft. </w:t>
              </w:r>
              <w:r w:rsidRPr="00D03915">
                <w:rPr>
                  <w:rFonts w:ascii="Verdana" w:hAnsi="Verdana"/>
                  <w:i/>
                  <w:iCs/>
                  <w:noProof/>
                </w:rPr>
                <w:t>Information and organization, 17</w:t>
              </w:r>
              <w:r w:rsidRPr="00D03915">
                <w:rPr>
                  <w:rFonts w:ascii="Verdana" w:hAnsi="Verdana"/>
                  <w:noProof/>
                </w:rPr>
                <w:t>(1), 2-26. Retrieved May 1, 2018</w:t>
              </w:r>
            </w:p>
            <w:p w14:paraId="31427CAF"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Neef, D. (2012). </w:t>
              </w:r>
              <w:r w:rsidRPr="00D03915">
                <w:rPr>
                  <w:rFonts w:ascii="Verdana" w:hAnsi="Verdana"/>
                  <w:i/>
                  <w:iCs/>
                  <w:noProof/>
                </w:rPr>
                <w:t>Managing Corporate Reputation and Risk</w:t>
              </w:r>
              <w:r w:rsidRPr="00D03915">
                <w:rPr>
                  <w:rFonts w:ascii="Verdana" w:hAnsi="Verdana"/>
                  <w:noProof/>
                </w:rPr>
                <w:t xml:space="preserve"> (3rd ed.). New York: Routledge. Retrieved May 1, 2018</w:t>
              </w:r>
            </w:p>
            <w:p w14:paraId="5EB6129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NVIVO. (2018). </w:t>
              </w:r>
              <w:r w:rsidRPr="00D03915">
                <w:rPr>
                  <w:rFonts w:ascii="Verdana" w:hAnsi="Verdana"/>
                  <w:i/>
                  <w:iCs/>
                  <w:noProof/>
                </w:rPr>
                <w:t>What is NVivo</w:t>
              </w:r>
              <w:r w:rsidRPr="00D03915">
                <w:rPr>
                  <w:rFonts w:ascii="Verdana" w:hAnsi="Verdana"/>
                  <w:noProof/>
                </w:rPr>
                <w:t>. Retrieved March 18, 2018, from http://www.qsrinternational.com/nvivo/what-is-nvivo</w:t>
              </w:r>
            </w:p>
            <w:p w14:paraId="09F46D4C"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O'Connell, M., &amp; Kung, M. (2007). The Cost of Employee Turnover. </w:t>
              </w:r>
              <w:r w:rsidRPr="00D03915">
                <w:rPr>
                  <w:rFonts w:ascii="Verdana" w:hAnsi="Verdana"/>
                  <w:i/>
                  <w:iCs/>
                  <w:noProof/>
                </w:rPr>
                <w:t>Industrial Management, 49</w:t>
              </w:r>
              <w:r w:rsidRPr="00D03915">
                <w:rPr>
                  <w:rFonts w:ascii="Verdana" w:hAnsi="Verdana"/>
                  <w:noProof/>
                </w:rPr>
                <w:t>(1), 14-19. Retrieved November 14, 2017</w:t>
              </w:r>
            </w:p>
            <w:p w14:paraId="0111BDC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Olins, W. (1990). </w:t>
              </w:r>
              <w:r w:rsidRPr="00D03915">
                <w:rPr>
                  <w:rFonts w:ascii="Verdana" w:hAnsi="Verdana"/>
                  <w:i/>
                  <w:iCs/>
                  <w:noProof/>
                </w:rPr>
                <w:t>Corporate Identity: Making Business Strategy Visible through Design</w:t>
              </w:r>
              <w:r w:rsidRPr="00D03915">
                <w:rPr>
                  <w:rFonts w:ascii="Verdana" w:hAnsi="Verdana"/>
                  <w:noProof/>
                </w:rPr>
                <w:t xml:space="preserve"> (2nd ed.). Brighton: Harvard Business School Press. Retrieved January 9, 2018</w:t>
              </w:r>
            </w:p>
            <w:p w14:paraId="20AB1600"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Olmedo, I., &amp; Leon, I. (2014). Influence of management style on employee views of corporate reputation. Application to audit firms. </w:t>
              </w:r>
              <w:r w:rsidRPr="00D03915">
                <w:rPr>
                  <w:rFonts w:ascii="Verdana" w:hAnsi="Verdana"/>
                  <w:i/>
                  <w:iCs/>
                  <w:noProof/>
                </w:rPr>
                <w:t>BRQ Business Research Quarterly, 17</w:t>
              </w:r>
              <w:r w:rsidRPr="00D03915">
                <w:rPr>
                  <w:rFonts w:ascii="Verdana" w:hAnsi="Verdana"/>
                  <w:noProof/>
                </w:rPr>
                <w:t>(4), 223-241. Retrieved May 1, 2018</w:t>
              </w:r>
            </w:p>
            <w:p w14:paraId="5E77BE2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Onwuegbuzie, A., &amp; Daniel, L. (2003). Typology of analytical and interpretational errors in quantitative and qualitative educational research. </w:t>
              </w:r>
              <w:r w:rsidRPr="00D03915">
                <w:rPr>
                  <w:rFonts w:ascii="Verdana" w:hAnsi="Verdana"/>
                  <w:i/>
                  <w:iCs/>
                  <w:noProof/>
                </w:rPr>
                <w:t>Current Issues in Education</w:t>
              </w:r>
              <w:r w:rsidRPr="00D03915">
                <w:rPr>
                  <w:rFonts w:ascii="Verdana" w:hAnsi="Verdana"/>
                  <w:noProof/>
                </w:rPr>
                <w:t>, Online Extra. Retrieved March 11, 2018, from http://cie.ed.asu.edu/volume6/number2/</w:t>
              </w:r>
            </w:p>
            <w:p w14:paraId="32C63CA4"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Ouchi, W. (1981). </w:t>
              </w:r>
              <w:r w:rsidRPr="00D03915">
                <w:rPr>
                  <w:rFonts w:ascii="Verdana" w:hAnsi="Verdana"/>
                  <w:i/>
                  <w:iCs/>
                  <w:noProof/>
                </w:rPr>
                <w:t>Theory Z.</w:t>
              </w:r>
              <w:r w:rsidRPr="00D03915">
                <w:rPr>
                  <w:rFonts w:ascii="Verdana" w:hAnsi="Verdana"/>
                  <w:noProof/>
                </w:rPr>
                <w:t xml:space="preserve"> New York: Avon Books. Retrieved December 2, 2016</w:t>
              </w:r>
            </w:p>
            <w:p w14:paraId="7A111B5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Oxford Economics. (2014). </w:t>
              </w:r>
              <w:r w:rsidRPr="00D03915">
                <w:rPr>
                  <w:rFonts w:ascii="Verdana" w:hAnsi="Verdana"/>
                  <w:i/>
                  <w:iCs/>
                  <w:noProof/>
                </w:rPr>
                <w:t>The Cost of Brain Drain.</w:t>
              </w:r>
              <w:r w:rsidRPr="00D03915">
                <w:rPr>
                  <w:rFonts w:ascii="Verdana" w:hAnsi="Verdana"/>
                  <w:noProof/>
                </w:rPr>
                <w:t xml:space="preserve"> Oxford: Oxford Economics. Retrieved January 4, 2018</w:t>
              </w:r>
            </w:p>
            <w:p w14:paraId="7D53E36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Phillips, J., &amp; Connell, A. (2003). </w:t>
              </w:r>
              <w:r w:rsidRPr="00D03915">
                <w:rPr>
                  <w:rFonts w:ascii="Verdana" w:hAnsi="Verdana"/>
                  <w:i/>
                  <w:iCs/>
                  <w:noProof/>
                </w:rPr>
                <w:t>Managing Employee Retention.</w:t>
              </w:r>
              <w:r w:rsidRPr="00D03915">
                <w:rPr>
                  <w:rFonts w:ascii="Verdana" w:hAnsi="Verdana"/>
                  <w:noProof/>
                </w:rPr>
                <w:t xml:space="preserve"> Burlington: Elsevier. Retrieved December 3, 2016</w:t>
              </w:r>
            </w:p>
            <w:p w14:paraId="1647C2CF"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Pole, C., &amp; Lampard, R. (2002). </w:t>
              </w:r>
              <w:r w:rsidRPr="00D03915">
                <w:rPr>
                  <w:rFonts w:ascii="Verdana" w:hAnsi="Verdana"/>
                  <w:i/>
                  <w:iCs/>
                  <w:noProof/>
                </w:rPr>
                <w:t>Practical Social Investigation: Qualitative and Quantitative Methods of Social Research</w:t>
              </w:r>
              <w:r w:rsidRPr="00D03915">
                <w:rPr>
                  <w:rFonts w:ascii="Verdana" w:hAnsi="Verdana"/>
                  <w:noProof/>
                </w:rPr>
                <w:t xml:space="preserve"> (1st ed.). Harlow: Pearson. Retrieved March 18, 2018</w:t>
              </w:r>
            </w:p>
            <w:p w14:paraId="5A093153"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Rasid, W., Nordin, M., Omar, A., &amp; Ismail, I. (2011). Measuring Self-Esteem, Work/Family Enrichment and Life. </w:t>
              </w:r>
              <w:r w:rsidRPr="00D03915">
                <w:rPr>
                  <w:rFonts w:ascii="Verdana" w:hAnsi="Verdana"/>
                  <w:i/>
                  <w:iCs/>
                  <w:noProof/>
                </w:rPr>
                <w:t>International Conference on Sociality and Economics Development, 10</w:t>
              </w:r>
              <w:r w:rsidRPr="00D03915">
                <w:rPr>
                  <w:rFonts w:ascii="Verdana" w:hAnsi="Verdana"/>
                  <w:noProof/>
                </w:rPr>
                <w:t>, 576-581. Retrieved January 8, 2018</w:t>
              </w:r>
            </w:p>
            <w:p w14:paraId="2DB62AD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Ravasi, D., &amp; Schultz, M. (2006). Responding to organizational identity threats: Exploring the role of organizational culture. </w:t>
              </w:r>
              <w:r w:rsidRPr="00D03915">
                <w:rPr>
                  <w:rFonts w:ascii="Verdana" w:hAnsi="Verdana"/>
                  <w:i/>
                  <w:iCs/>
                  <w:noProof/>
                </w:rPr>
                <w:t>Academy of management journal, 49</w:t>
              </w:r>
              <w:r w:rsidRPr="00D03915">
                <w:rPr>
                  <w:rFonts w:ascii="Verdana" w:hAnsi="Verdana"/>
                  <w:noProof/>
                </w:rPr>
                <w:t>(3), 433-458. Retrieved May 1, 2018</w:t>
              </w:r>
            </w:p>
            <w:p w14:paraId="40969DA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Rees, C., Alfes, K., &amp; Gatenby, M. (2013). Employee voice and engagement: connections and consequences. </w:t>
              </w:r>
              <w:r w:rsidRPr="00D03915">
                <w:rPr>
                  <w:rFonts w:ascii="Verdana" w:hAnsi="Verdana"/>
                  <w:i/>
                  <w:iCs/>
                  <w:noProof/>
                </w:rPr>
                <w:t>The International Journal of Human Resource Management, 24</w:t>
              </w:r>
              <w:r w:rsidRPr="00D03915">
                <w:rPr>
                  <w:rFonts w:ascii="Verdana" w:hAnsi="Verdana"/>
                  <w:noProof/>
                </w:rPr>
                <w:t>(14), 2780-2798. Retrieved March 23, 2018</w:t>
              </w:r>
            </w:p>
            <w:p w14:paraId="6D2BBD54"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Reiter, N. (2007). Work Life Balance: What DO You Mean? </w:t>
              </w:r>
              <w:r w:rsidRPr="00D03915">
                <w:rPr>
                  <w:rFonts w:ascii="Verdana" w:hAnsi="Verdana"/>
                  <w:i/>
                  <w:iCs/>
                  <w:noProof/>
                </w:rPr>
                <w:t>The Journal of Applied Behavioural Science, 43</w:t>
              </w:r>
              <w:r w:rsidRPr="00D03915">
                <w:rPr>
                  <w:rFonts w:ascii="Verdana" w:hAnsi="Verdana"/>
                  <w:noProof/>
                </w:rPr>
                <w:t>, 273-294. Retrieved January 8, 2018</w:t>
              </w:r>
            </w:p>
            <w:p w14:paraId="420B244B"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Riessman, C. (1993). </w:t>
              </w:r>
              <w:r w:rsidRPr="00D03915">
                <w:rPr>
                  <w:rFonts w:ascii="Verdana" w:hAnsi="Verdana"/>
                  <w:i/>
                  <w:iCs/>
                  <w:noProof/>
                </w:rPr>
                <w:t>Narrative Analysis</w:t>
              </w:r>
              <w:r w:rsidRPr="00D03915">
                <w:rPr>
                  <w:rFonts w:ascii="Verdana" w:hAnsi="Verdana"/>
                  <w:noProof/>
                </w:rPr>
                <w:t xml:space="preserve"> (1st ed.). London: SAGE. Retrieved April 25, 2018</w:t>
              </w:r>
            </w:p>
            <w:p w14:paraId="407C36E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Rindova, V., Williamson, I., &amp; Petkova, A. (2010, January 29). Reputation as an Intangible Asset: Reflections on Theory and Methods in Two Empirical Studies of Business School Reputations. </w:t>
              </w:r>
              <w:r w:rsidRPr="00D03915">
                <w:rPr>
                  <w:rFonts w:ascii="Verdana" w:hAnsi="Verdana"/>
                  <w:i/>
                  <w:iCs/>
                  <w:noProof/>
                </w:rPr>
                <w:t>Journal of Management, 36</w:t>
              </w:r>
              <w:r w:rsidRPr="00D03915">
                <w:rPr>
                  <w:rFonts w:ascii="Verdana" w:hAnsi="Verdana"/>
                  <w:noProof/>
                </w:rPr>
                <w:t>(3), 610-619. Retrieved January 9, 2018</w:t>
              </w:r>
            </w:p>
            <w:p w14:paraId="7853E83A"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Robbins, S. (1993). </w:t>
              </w:r>
              <w:r w:rsidRPr="00D03915">
                <w:rPr>
                  <w:rFonts w:ascii="Verdana" w:hAnsi="Verdana"/>
                  <w:i/>
                  <w:iCs/>
                  <w:noProof/>
                </w:rPr>
                <w:t>Organisational Behavior</w:t>
              </w:r>
              <w:r w:rsidRPr="00D03915">
                <w:rPr>
                  <w:rFonts w:ascii="Verdana" w:hAnsi="Verdana"/>
                  <w:noProof/>
                </w:rPr>
                <w:t xml:space="preserve"> (4th ed.). Washington: Prentice-Hill. Retrieved January 4, 2018</w:t>
              </w:r>
            </w:p>
            <w:p w14:paraId="4600F9DF"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Robinson, S., Kraatz, M., &amp; Rousseau, D. (1994). CHANGING OBLIGATIONS AND THE PSYCHOLOGICAL CONTRACT. </w:t>
              </w:r>
              <w:r w:rsidRPr="00D03915">
                <w:rPr>
                  <w:rFonts w:ascii="Verdana" w:hAnsi="Verdana"/>
                  <w:i/>
                  <w:iCs/>
                  <w:noProof/>
                </w:rPr>
                <w:t>Academy of Management Journal, 37</w:t>
              </w:r>
              <w:r w:rsidRPr="00D03915">
                <w:rPr>
                  <w:rFonts w:ascii="Verdana" w:hAnsi="Verdana"/>
                  <w:noProof/>
                </w:rPr>
                <w:t>(1), 134-152. Retrieved January 8, 2018</w:t>
              </w:r>
            </w:p>
            <w:p w14:paraId="2E7EC32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Ruddick, G., &amp; Stewart, H. (2016). </w:t>
              </w:r>
              <w:r w:rsidRPr="00D03915">
                <w:rPr>
                  <w:rFonts w:ascii="Verdana" w:hAnsi="Verdana"/>
                  <w:i/>
                  <w:iCs/>
                  <w:noProof/>
                </w:rPr>
                <w:t>Tata Steel to sell off entire British business</w:t>
              </w:r>
              <w:r w:rsidRPr="00D03915">
                <w:rPr>
                  <w:rFonts w:ascii="Verdana" w:hAnsi="Verdana"/>
                  <w:noProof/>
                </w:rPr>
                <w:t>. Retrieved January 9, 2018, from https://www.theguardian.com/business/2016/mar/29/tata-set-to-announce-sale-of-uk-steel-business-port-talbot</w:t>
              </w:r>
            </w:p>
            <w:p w14:paraId="501121D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Russell, J., &amp; Adams, D. (1997, August). The Changing Nature of Mentoring in Organizations: An Introduction to the Special Issue on Mentoring in Organizations. </w:t>
              </w:r>
              <w:r w:rsidRPr="00D03915">
                <w:rPr>
                  <w:rFonts w:ascii="Verdana" w:hAnsi="Verdana"/>
                  <w:i/>
                  <w:iCs/>
                  <w:noProof/>
                </w:rPr>
                <w:t>Journal of Vocational Behavior, 51</w:t>
              </w:r>
              <w:r w:rsidRPr="00D03915">
                <w:rPr>
                  <w:rFonts w:ascii="Verdana" w:hAnsi="Verdana"/>
                  <w:noProof/>
                </w:rPr>
                <w:t>(1), 1-14. Retrieved January 8, 2018</w:t>
              </w:r>
            </w:p>
            <w:p w14:paraId="3C4BB57B"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Saldana, J. (2009). </w:t>
              </w:r>
              <w:r w:rsidRPr="00D03915">
                <w:rPr>
                  <w:rFonts w:ascii="Verdana" w:hAnsi="Verdana"/>
                  <w:i/>
                  <w:iCs/>
                  <w:noProof/>
                </w:rPr>
                <w:t>The Coding Manual for Qualitative Researchers</w:t>
              </w:r>
              <w:r w:rsidRPr="00D03915">
                <w:rPr>
                  <w:rFonts w:ascii="Verdana" w:hAnsi="Verdana"/>
                  <w:noProof/>
                </w:rPr>
                <w:t xml:space="preserve"> (1st ed.). London: Sage. Retrieved March 18, 2018</w:t>
              </w:r>
            </w:p>
            <w:p w14:paraId="3F7E0600"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Sales, M. (1970). Some effects of role overload and role underload. </w:t>
              </w:r>
              <w:r w:rsidRPr="00D03915">
                <w:rPr>
                  <w:rFonts w:ascii="Verdana" w:hAnsi="Verdana"/>
                  <w:i/>
                  <w:iCs/>
                  <w:noProof/>
                </w:rPr>
                <w:t>Organisational Behaviour, 5</w:t>
              </w:r>
              <w:r w:rsidRPr="00D03915">
                <w:rPr>
                  <w:rFonts w:ascii="Verdana" w:hAnsi="Verdana"/>
                  <w:noProof/>
                </w:rPr>
                <w:t>(1), 592-608. Retrieved January 8, 2018</w:t>
              </w:r>
            </w:p>
            <w:p w14:paraId="60B9116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Saunders, M., Lewis, P., &amp; Thornhill, A. (2009). </w:t>
              </w:r>
              <w:r w:rsidRPr="00D03915">
                <w:rPr>
                  <w:rFonts w:ascii="Verdana" w:hAnsi="Verdana"/>
                  <w:i/>
                  <w:iCs/>
                  <w:noProof/>
                </w:rPr>
                <w:t>Research Methods for Business Students</w:t>
              </w:r>
              <w:r w:rsidRPr="00D03915">
                <w:rPr>
                  <w:rFonts w:ascii="Verdana" w:hAnsi="Verdana"/>
                  <w:noProof/>
                </w:rPr>
                <w:t xml:space="preserve"> (5 ed.). Harlow: Pearson Education. Retrieved November 14, 2017</w:t>
              </w:r>
            </w:p>
            <w:p w14:paraId="36DE8439"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Schaufeli, W., &amp; Salanova, M. (2014). Burnout, Boredom and Engagement. In M. Peeters, J. Jonge, &amp; T. Tarus (Eds.), </w:t>
              </w:r>
              <w:r w:rsidRPr="00D03915">
                <w:rPr>
                  <w:rFonts w:ascii="Verdana" w:hAnsi="Verdana"/>
                  <w:i/>
                  <w:iCs/>
                  <w:noProof/>
                </w:rPr>
                <w:t>An Introduction to Contemporary Work Psychology</w:t>
              </w:r>
              <w:r w:rsidRPr="00D03915">
                <w:rPr>
                  <w:rFonts w:ascii="Verdana" w:hAnsi="Verdana"/>
                  <w:noProof/>
                </w:rPr>
                <w:t xml:space="preserve"> (pp. 293-325). New York: John Wiley &amp; Sons. Retrieved January 8, 2018</w:t>
              </w:r>
            </w:p>
            <w:p w14:paraId="118361B1"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Schien, E. (1992). </w:t>
              </w:r>
              <w:r w:rsidRPr="00D03915">
                <w:rPr>
                  <w:rFonts w:ascii="Verdana" w:hAnsi="Verdana"/>
                  <w:i/>
                  <w:iCs/>
                  <w:noProof/>
                </w:rPr>
                <w:t>Organisational Culture and Performance</w:t>
              </w:r>
              <w:r w:rsidRPr="00D03915">
                <w:rPr>
                  <w:rFonts w:ascii="Verdana" w:hAnsi="Verdana"/>
                  <w:noProof/>
                </w:rPr>
                <w:t xml:space="preserve"> (2nd ed.). San Francisco: Jossey-Bass. Retrieved January 8, 2018</w:t>
              </w:r>
            </w:p>
            <w:p w14:paraId="784774C0"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Schomberg, W., &amp; Smout, A. (2017, May 11). </w:t>
              </w:r>
              <w:r w:rsidRPr="00D03915">
                <w:rPr>
                  <w:rFonts w:ascii="Verdana" w:hAnsi="Verdana"/>
                  <w:i/>
                  <w:iCs/>
                  <w:noProof/>
                </w:rPr>
                <w:t>Brexit latest: UK industrial output shrinks for a third month in a row</w:t>
              </w:r>
              <w:r w:rsidRPr="00D03915">
                <w:rPr>
                  <w:rFonts w:ascii="Verdana" w:hAnsi="Verdana"/>
                  <w:noProof/>
                </w:rPr>
                <w:t>. Retrieved November 14, 2017, from Independent: http://www.independent.co.uk/news/business/news/brexit-latest-news-uk-industrial-output-shrink-third-month-row-2017-a7729631.html</w:t>
              </w:r>
            </w:p>
            <w:p w14:paraId="6856E574"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Shadbolt, P. (2016). </w:t>
              </w:r>
              <w:r w:rsidRPr="00D03915">
                <w:rPr>
                  <w:rFonts w:ascii="Verdana" w:hAnsi="Verdana"/>
                  <w:i/>
                  <w:iCs/>
                  <w:noProof/>
                </w:rPr>
                <w:t>How can a company repair a damaged reputation?</w:t>
              </w:r>
              <w:r w:rsidRPr="00D03915">
                <w:rPr>
                  <w:rFonts w:ascii="Verdana" w:hAnsi="Verdana"/>
                  <w:noProof/>
                </w:rPr>
                <w:t xml:space="preserve"> Retrieved January 9, 2018, from http://www.bbc.co.uk/news/business-37630983</w:t>
              </w:r>
            </w:p>
            <w:p w14:paraId="68AD8F2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Shaw, E. (1999). A guide to the qualitative research process: evidence from a small firm study. </w:t>
              </w:r>
              <w:r w:rsidRPr="00D03915">
                <w:rPr>
                  <w:rFonts w:ascii="Verdana" w:hAnsi="Verdana"/>
                  <w:i/>
                  <w:iCs/>
                  <w:noProof/>
                </w:rPr>
                <w:t>Qualitative Market Research, 2</w:t>
              </w:r>
              <w:r w:rsidRPr="00D03915">
                <w:rPr>
                  <w:rFonts w:ascii="Verdana" w:hAnsi="Verdana"/>
                  <w:noProof/>
                </w:rPr>
                <w:t>(2), 59-70. Retrieved March 14, 2018</w:t>
              </w:r>
            </w:p>
            <w:p w14:paraId="65596FE2"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Silverman, D. (2015). </w:t>
              </w:r>
              <w:r w:rsidRPr="00D03915">
                <w:rPr>
                  <w:rFonts w:ascii="Verdana" w:hAnsi="Verdana"/>
                  <w:i/>
                  <w:iCs/>
                  <w:noProof/>
                </w:rPr>
                <w:t>Interpreting Qualitative Data</w:t>
              </w:r>
              <w:r w:rsidRPr="00D03915">
                <w:rPr>
                  <w:rFonts w:ascii="Verdana" w:hAnsi="Verdana"/>
                  <w:noProof/>
                </w:rPr>
                <w:t xml:space="preserve"> (5th ed.). London: Sage.</w:t>
              </w:r>
            </w:p>
            <w:p w14:paraId="33260B1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Silverman, M. (2004). </w:t>
              </w:r>
              <w:r w:rsidRPr="00D03915">
                <w:rPr>
                  <w:rFonts w:ascii="Verdana" w:hAnsi="Verdana"/>
                  <w:i/>
                  <w:iCs/>
                  <w:noProof/>
                </w:rPr>
                <w:t>Non-Financial Recognition.</w:t>
              </w:r>
              <w:r w:rsidRPr="00D03915">
                <w:rPr>
                  <w:rFonts w:ascii="Verdana" w:hAnsi="Verdana"/>
                  <w:noProof/>
                </w:rPr>
                <w:t xml:space="preserve"> Brighton: Institute for Employment Studies. Retrieved January 4, 2018</w:t>
              </w:r>
            </w:p>
            <w:p w14:paraId="558450F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lastRenderedPageBreak/>
                <w:t xml:space="preserve">Smeaton, D., Ray, K., &amp; Knight, G. (2014). </w:t>
              </w:r>
              <w:r w:rsidRPr="00D03915">
                <w:rPr>
                  <w:rFonts w:ascii="Verdana" w:hAnsi="Verdana"/>
                  <w:i/>
                  <w:iCs/>
                  <w:noProof/>
                </w:rPr>
                <w:t>Costs and Benefits to Business of Adopting Work Life Balance Practices.</w:t>
              </w:r>
              <w:r w:rsidRPr="00D03915">
                <w:rPr>
                  <w:rFonts w:ascii="Verdana" w:hAnsi="Verdana"/>
                  <w:noProof/>
                </w:rPr>
                <w:t xml:space="preserve"> London: Department for Business Innovation and Skills. Retrieved January 8, 2018</w:t>
              </w:r>
            </w:p>
            <w:p w14:paraId="5022E4E1"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Smith, A., Rupp, W., &amp; Motley, D. (2013). Corporate reputation as strategic competitive advantage of manufacturing and service-based firms: Multi-industry case study. </w:t>
              </w:r>
              <w:r w:rsidRPr="00D03915">
                <w:rPr>
                  <w:rFonts w:ascii="Verdana" w:hAnsi="Verdana"/>
                  <w:i/>
                  <w:iCs/>
                  <w:noProof/>
                </w:rPr>
                <w:t>International Journal of Services and Operations Management, 14</w:t>
              </w:r>
              <w:r w:rsidRPr="00D03915">
                <w:rPr>
                  <w:rFonts w:ascii="Verdana" w:hAnsi="Verdana"/>
                  <w:noProof/>
                </w:rPr>
                <w:t>(2), 131-156. Retrieved March 18, 2018</w:t>
              </w:r>
            </w:p>
            <w:p w14:paraId="65B35AB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Smith, H. (1975). </w:t>
              </w:r>
              <w:r w:rsidRPr="00D03915">
                <w:rPr>
                  <w:rFonts w:ascii="Verdana" w:hAnsi="Verdana"/>
                  <w:i/>
                  <w:iCs/>
                  <w:noProof/>
                </w:rPr>
                <w:t>Strategies of Social Research: methodological imagination</w:t>
              </w:r>
              <w:r w:rsidRPr="00D03915">
                <w:rPr>
                  <w:rFonts w:ascii="Verdana" w:hAnsi="Verdana"/>
                  <w:noProof/>
                </w:rPr>
                <w:t xml:space="preserve"> (1st ed.). London: Prentice Hall. Retrieved March 14, 2018</w:t>
              </w:r>
            </w:p>
            <w:p w14:paraId="2CABE331"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Stigler, G. (1962, October). Information in the Labour Market. </w:t>
              </w:r>
              <w:r w:rsidRPr="00D03915">
                <w:rPr>
                  <w:rFonts w:ascii="Verdana" w:hAnsi="Verdana"/>
                  <w:i/>
                  <w:iCs/>
                  <w:noProof/>
                </w:rPr>
                <w:t>The Journal of Political Economy, 70</w:t>
              </w:r>
              <w:r w:rsidRPr="00D03915">
                <w:rPr>
                  <w:rFonts w:ascii="Verdana" w:hAnsi="Verdana"/>
                  <w:noProof/>
                </w:rPr>
                <w:t>(5), 94-105. Retrieved January 9, 2018</w:t>
              </w:r>
            </w:p>
            <w:p w14:paraId="593797E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Tanwar, K., &amp; Prasad, A. (2016). Exploring the Relationship between Employer Branding and Employee Retention. </w:t>
              </w:r>
              <w:r w:rsidRPr="00D03915">
                <w:rPr>
                  <w:rFonts w:ascii="Verdana" w:hAnsi="Verdana"/>
                  <w:i/>
                  <w:iCs/>
                  <w:noProof/>
                </w:rPr>
                <w:t>Global Business Review, 17</w:t>
              </w:r>
              <w:r w:rsidRPr="00D03915">
                <w:rPr>
                  <w:rFonts w:ascii="Verdana" w:hAnsi="Verdana"/>
                  <w:noProof/>
                </w:rPr>
                <w:t>(3), 186-206. Retrieved March 8, 2018</w:t>
              </w:r>
            </w:p>
            <w:p w14:paraId="44CC6A1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TATA Steel. (2018). </w:t>
              </w:r>
              <w:r w:rsidRPr="00D03915">
                <w:rPr>
                  <w:rFonts w:ascii="Verdana" w:hAnsi="Verdana"/>
                  <w:i/>
                  <w:iCs/>
                  <w:noProof/>
                </w:rPr>
                <w:t>Values and purpose</w:t>
              </w:r>
              <w:r w:rsidRPr="00D03915">
                <w:rPr>
                  <w:rFonts w:ascii="Verdana" w:hAnsi="Verdana"/>
                  <w:noProof/>
                </w:rPr>
                <w:t>. Retrieved January 9, 2018, from http://www.tata.com/aboutus/articlesinside/Values-and-purpose</w:t>
              </w:r>
            </w:p>
            <w:p w14:paraId="710ECC0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Taylor, M., Marsh, G., Nicol, D., &amp; Broadbent, P. (2017). </w:t>
              </w:r>
              <w:r w:rsidRPr="00D03915">
                <w:rPr>
                  <w:rFonts w:ascii="Verdana" w:hAnsi="Verdana"/>
                  <w:i/>
                  <w:iCs/>
                  <w:noProof/>
                </w:rPr>
                <w:t>Good Work: The Taylor Review of Modern Working Practices.</w:t>
              </w:r>
              <w:r w:rsidRPr="00D03915">
                <w:rPr>
                  <w:rFonts w:ascii="Verdana" w:hAnsi="Verdana"/>
                  <w:noProof/>
                </w:rPr>
                <w:t xml:space="preserve"> London: Gov.uk. Retrieved March 20, 2018</w:t>
              </w:r>
            </w:p>
            <w:p w14:paraId="5FB5C99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Taylor, S., Bogdan, R., &amp; DeVault, M. (2015). </w:t>
              </w:r>
              <w:r w:rsidRPr="00D03915">
                <w:rPr>
                  <w:rFonts w:ascii="Verdana" w:hAnsi="Verdana"/>
                  <w:i/>
                  <w:iCs/>
                  <w:noProof/>
                </w:rPr>
                <w:t>Introduction to Qualitative Research Methods: A Guidebook and Resource</w:t>
              </w:r>
              <w:r w:rsidRPr="00D03915">
                <w:rPr>
                  <w:rFonts w:ascii="Verdana" w:hAnsi="Verdana"/>
                  <w:noProof/>
                </w:rPr>
                <w:t xml:space="preserve"> (4th ed.). New York: Wiley and Sons. Retrieved March 14, 2018</w:t>
              </w:r>
            </w:p>
            <w:p w14:paraId="5C035D60"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The Times of India Business. (2016). </w:t>
              </w:r>
              <w:r w:rsidRPr="00D03915">
                <w:rPr>
                  <w:rFonts w:ascii="Verdana" w:hAnsi="Verdana"/>
                  <w:i/>
                  <w:iCs/>
                  <w:noProof/>
                </w:rPr>
                <w:t>Ratan Tata hailed as saviour of UK steel industry</w:t>
              </w:r>
              <w:r w:rsidRPr="00D03915">
                <w:rPr>
                  <w:rFonts w:ascii="Verdana" w:hAnsi="Verdana"/>
                  <w:noProof/>
                </w:rPr>
                <w:t xml:space="preserve">. Retrieved January 9, 2018, from </w:t>
              </w:r>
              <w:r w:rsidRPr="00D03915">
                <w:rPr>
                  <w:rFonts w:ascii="Verdana" w:hAnsi="Verdana"/>
                  <w:noProof/>
                </w:rPr>
                <w:lastRenderedPageBreak/>
                <w:t>https://timesofindia.indiatimes.com/business/india-business/ratan-tata-hailed-as-saviour-of-uk-steel-industry/articleshow/55934957.cms</w:t>
              </w:r>
            </w:p>
            <w:p w14:paraId="08221C92"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Thomas, K., &amp; Kilmann, R. (2002). </w:t>
              </w:r>
              <w:r w:rsidRPr="00D03915">
                <w:rPr>
                  <w:rFonts w:ascii="Verdana" w:hAnsi="Verdana"/>
                  <w:i/>
                  <w:iCs/>
                  <w:noProof/>
                </w:rPr>
                <w:t>Thomas-Kilmann conflict mode instrument</w:t>
              </w:r>
              <w:r w:rsidRPr="00D03915">
                <w:rPr>
                  <w:rFonts w:ascii="Verdana" w:hAnsi="Verdana"/>
                  <w:noProof/>
                </w:rPr>
                <w:t xml:space="preserve"> (1st ed.). Sunnyvale: CCP Ink. Retrieved March 20, 2018</w:t>
              </w:r>
            </w:p>
            <w:p w14:paraId="1FAEC7B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Thompsen, J. (2009). </w:t>
              </w:r>
              <w:r w:rsidRPr="00D03915">
                <w:rPr>
                  <w:rFonts w:ascii="Verdana" w:hAnsi="Verdana"/>
                  <w:i/>
                  <w:iCs/>
                  <w:noProof/>
                </w:rPr>
                <w:t>Achieving a Triple Win: Human Capital Management of the Employee Life Cycle</w:t>
              </w:r>
              <w:r w:rsidRPr="00D03915">
                <w:rPr>
                  <w:rFonts w:ascii="Verdana" w:hAnsi="Verdana"/>
                  <w:noProof/>
                </w:rPr>
                <w:t xml:space="preserve"> (4th ed.). London: Routledge. Retrieved January 4, 2018</w:t>
              </w:r>
            </w:p>
            <w:p w14:paraId="0F304D3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Tovey, A. (2016). </w:t>
              </w:r>
              <w:r w:rsidRPr="00D03915">
                <w:rPr>
                  <w:rFonts w:ascii="Verdana" w:hAnsi="Verdana"/>
                  <w:i/>
                  <w:iCs/>
                  <w:noProof/>
                </w:rPr>
                <w:t>Closure of Tata Steel's Port Talbot could trigger 20 years of unemployment for local economy</w:t>
              </w:r>
              <w:r w:rsidRPr="00D03915">
                <w:rPr>
                  <w:rFonts w:ascii="Verdana" w:hAnsi="Verdana"/>
                  <w:noProof/>
                </w:rPr>
                <w:t>. Retrieved January 9, 2018, from https://www.telegraph.co.uk/business/2016/04/07/closure-of-tata-steels-port-talbot-could-trigger-20-years-of-une/</w:t>
              </w:r>
            </w:p>
            <w:p w14:paraId="4B0EDE05"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Tovey, A. (2017). </w:t>
              </w:r>
              <w:r w:rsidRPr="00D03915">
                <w:rPr>
                  <w:rFonts w:ascii="Verdana" w:hAnsi="Verdana"/>
                  <w:i/>
                  <w:iCs/>
                  <w:noProof/>
                </w:rPr>
                <w:t>Tata invests £30m in Port Talbot steel plant in show of 'commitment' to UK steel industry</w:t>
              </w:r>
              <w:r w:rsidRPr="00D03915">
                <w:rPr>
                  <w:rFonts w:ascii="Verdana" w:hAnsi="Verdana"/>
                  <w:noProof/>
                </w:rPr>
                <w:t>. Retrieved January 9, 2018, from https://www.telegraph.co.uk/business/2017/11/07/tata-invests-30m-port-talbot-steel-plant-show-commitment-uk/</w:t>
              </w:r>
            </w:p>
            <w:p w14:paraId="146831A6"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Treece, E., &amp; Treece, J. (1986). </w:t>
              </w:r>
              <w:r w:rsidRPr="00D03915">
                <w:rPr>
                  <w:rFonts w:ascii="Verdana" w:hAnsi="Verdana"/>
                  <w:i/>
                  <w:iCs/>
                  <w:noProof/>
                </w:rPr>
                <w:t>Elements of research in nursing</w:t>
              </w:r>
              <w:r w:rsidRPr="00D03915">
                <w:rPr>
                  <w:rFonts w:ascii="Verdana" w:hAnsi="Verdana"/>
                  <w:noProof/>
                </w:rPr>
                <w:t xml:space="preserve"> (4th ed.). St. Louis: Mosby. Retrieved March 14, 2018</w:t>
              </w:r>
            </w:p>
            <w:p w14:paraId="7C4559E2"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Urus, S. (2013). </w:t>
              </w:r>
              <w:r w:rsidRPr="00D03915">
                <w:rPr>
                  <w:rFonts w:ascii="Verdana" w:hAnsi="Verdana"/>
                  <w:i/>
                  <w:iCs/>
                  <w:noProof/>
                </w:rPr>
                <w:t>LIVING WITH ENTERPRISE RESOURSE PLANNING.</w:t>
              </w:r>
              <w:r w:rsidRPr="00D03915">
                <w:rPr>
                  <w:rFonts w:ascii="Verdana" w:hAnsi="Verdana"/>
                  <w:noProof/>
                </w:rPr>
                <w:t xml:space="preserve"> RMIT University. Retrieved March 18, 2018</w:t>
              </w:r>
            </w:p>
            <w:p w14:paraId="0B96363B"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Velasquez, M. (2012). </w:t>
              </w:r>
              <w:r w:rsidRPr="00D03915">
                <w:rPr>
                  <w:rFonts w:ascii="Verdana" w:hAnsi="Verdana"/>
                  <w:i/>
                  <w:iCs/>
                  <w:noProof/>
                </w:rPr>
                <w:t>Business Ethics: Concepts and Cases</w:t>
              </w:r>
              <w:r w:rsidRPr="00D03915">
                <w:rPr>
                  <w:rFonts w:ascii="Verdana" w:hAnsi="Verdana"/>
                  <w:noProof/>
                </w:rPr>
                <w:t xml:space="preserve"> (1st ed.). New York: Pearson. Retrieved March 20, 2018</w:t>
              </w:r>
            </w:p>
            <w:p w14:paraId="1CAB241E"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West, K. (2016). </w:t>
              </w:r>
              <w:r w:rsidRPr="00D03915">
                <w:rPr>
                  <w:rFonts w:ascii="Verdana" w:hAnsi="Verdana"/>
                  <w:i/>
                  <w:iCs/>
                  <w:noProof/>
                </w:rPr>
                <w:t>Port Talbot struggles to see a life beyond steel</w:t>
              </w:r>
              <w:r w:rsidRPr="00D03915">
                <w:rPr>
                  <w:rFonts w:ascii="Verdana" w:hAnsi="Verdana"/>
                  <w:noProof/>
                </w:rPr>
                <w:t xml:space="preserve">. Retrieved January 9, 2018, from </w:t>
              </w:r>
              <w:r w:rsidRPr="00D03915">
                <w:rPr>
                  <w:rFonts w:ascii="Verdana" w:hAnsi="Verdana"/>
                  <w:noProof/>
                </w:rPr>
                <w:lastRenderedPageBreak/>
                <w:t>https://www.theguardian.com/business/2016/apr/02/port-talbot-struggles-see-life-beyond-steel-tata</w:t>
              </w:r>
            </w:p>
            <w:p w14:paraId="6C954C97"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Williamson, D. (2017, January 16). </w:t>
              </w:r>
              <w:r w:rsidRPr="00D03915">
                <w:rPr>
                  <w:rFonts w:ascii="Verdana" w:hAnsi="Verdana"/>
                  <w:i/>
                  <w:iCs/>
                  <w:noProof/>
                </w:rPr>
                <w:t>A year on from terrifying reports of job losses the steel industry is not yet out of the woods</w:t>
              </w:r>
              <w:r w:rsidRPr="00D03915">
                <w:rPr>
                  <w:rFonts w:ascii="Verdana" w:hAnsi="Verdana"/>
                  <w:noProof/>
                </w:rPr>
                <w:t>. Retrieved January 8, 2018, from https://www.walesonline.co.uk/news/politics/year-terrifying-reports-job-losses-12453730</w:t>
              </w:r>
            </w:p>
            <w:p w14:paraId="36A837D0"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Yin, R. (1984). </w:t>
              </w:r>
              <w:r w:rsidRPr="00D03915">
                <w:rPr>
                  <w:rFonts w:ascii="Verdana" w:hAnsi="Verdana"/>
                  <w:i/>
                  <w:iCs/>
                  <w:noProof/>
                </w:rPr>
                <w:t>Case Study Research: Design and Methods.</w:t>
              </w:r>
              <w:r w:rsidRPr="00D03915">
                <w:rPr>
                  <w:rFonts w:ascii="Verdana" w:hAnsi="Verdana"/>
                  <w:noProof/>
                </w:rPr>
                <w:t xml:space="preserve"> Beverly Hills: Sage. Retrieved March 18, 2018</w:t>
              </w:r>
            </w:p>
            <w:p w14:paraId="6E72033F"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Yousef, D. (1998). Satisfaction with job security as a predictor of organizational commitment and job performance in a multicultural environment. </w:t>
              </w:r>
              <w:r w:rsidRPr="00D03915">
                <w:rPr>
                  <w:rFonts w:ascii="Verdana" w:hAnsi="Verdana"/>
                  <w:i/>
                  <w:iCs/>
                  <w:noProof/>
                </w:rPr>
                <w:t>International Journal of Manpower, 19</w:t>
              </w:r>
              <w:r w:rsidRPr="00D03915">
                <w:rPr>
                  <w:rFonts w:ascii="Verdana" w:hAnsi="Verdana"/>
                  <w:noProof/>
                </w:rPr>
                <w:t>(3), 184-194. Retrieved March 20, 2018</w:t>
              </w:r>
            </w:p>
            <w:p w14:paraId="26F37C2D" w14:textId="77777777" w:rsidR="00987FF6" w:rsidRPr="00D03915" w:rsidRDefault="00987FF6" w:rsidP="00D03915">
              <w:pPr>
                <w:pStyle w:val="Bibliography"/>
                <w:spacing w:line="480" w:lineRule="auto"/>
                <w:ind w:left="720" w:hanging="720"/>
                <w:rPr>
                  <w:rFonts w:ascii="Verdana" w:hAnsi="Verdana"/>
                  <w:noProof/>
                </w:rPr>
              </w:pPr>
              <w:r w:rsidRPr="00D03915">
                <w:rPr>
                  <w:rFonts w:ascii="Verdana" w:hAnsi="Verdana"/>
                  <w:noProof/>
                </w:rPr>
                <w:t xml:space="preserve">Zaidah, Z. (2003). </w:t>
              </w:r>
              <w:r w:rsidRPr="00D03915">
                <w:rPr>
                  <w:rFonts w:ascii="Verdana" w:hAnsi="Verdana"/>
                  <w:i/>
                  <w:iCs/>
                  <w:noProof/>
                </w:rPr>
                <w:t>An Investigation into the effects of Discipline-Specific Knowledge,.</w:t>
              </w:r>
              <w:r w:rsidRPr="00D03915">
                <w:rPr>
                  <w:rFonts w:ascii="Verdana" w:hAnsi="Verdana"/>
                  <w:noProof/>
                </w:rPr>
                <w:t xml:space="preserve"> Reading: University of Reading. Retrieved March 18, 2018</w:t>
              </w:r>
            </w:p>
            <w:p w14:paraId="68CD8174" w14:textId="34F09D51" w:rsidR="00987FF6" w:rsidRPr="00D03915" w:rsidRDefault="00987FF6" w:rsidP="00D03915">
              <w:pPr>
                <w:spacing w:line="480" w:lineRule="auto"/>
                <w:rPr>
                  <w:rFonts w:ascii="Verdana" w:hAnsi="Verdana"/>
                </w:rPr>
              </w:pPr>
              <w:r w:rsidRPr="00D03915">
                <w:rPr>
                  <w:rFonts w:ascii="Verdana" w:hAnsi="Verdana"/>
                  <w:b/>
                  <w:bCs/>
                  <w:noProof/>
                </w:rPr>
                <w:fldChar w:fldCharType="end"/>
              </w:r>
            </w:p>
          </w:sdtContent>
        </w:sdt>
      </w:sdtContent>
    </w:sdt>
    <w:p w14:paraId="6E498221" w14:textId="77777777" w:rsidR="00F23942" w:rsidRPr="00D03915" w:rsidRDefault="00F23942" w:rsidP="00D03915">
      <w:pPr>
        <w:spacing w:line="480" w:lineRule="auto"/>
        <w:rPr>
          <w:rFonts w:ascii="Verdana" w:hAnsi="Verdana"/>
        </w:rPr>
      </w:pPr>
      <w:r w:rsidRPr="00D03915">
        <w:rPr>
          <w:rFonts w:ascii="Verdana" w:hAnsi="Verdana"/>
        </w:rPr>
        <w:br w:type="page"/>
      </w:r>
    </w:p>
    <w:p w14:paraId="15122A65" w14:textId="77777777" w:rsidR="00F23942" w:rsidRDefault="00F23942" w:rsidP="001A3697">
      <w:pPr>
        <w:pStyle w:val="Heading1"/>
      </w:pPr>
      <w:bookmarkStart w:id="103" w:name="_Toc513698690"/>
      <w:r>
        <w:lastRenderedPageBreak/>
        <w:t>Appendices</w:t>
      </w:r>
      <w:bookmarkEnd w:id="103"/>
    </w:p>
    <w:p w14:paraId="74F128A6" w14:textId="0E8B5308" w:rsidR="00F23942" w:rsidRDefault="0057317F" w:rsidP="001A3697">
      <w:pPr>
        <w:pStyle w:val="Heading2"/>
        <w:numPr>
          <w:ilvl w:val="1"/>
          <w:numId w:val="7"/>
        </w:numPr>
      </w:pPr>
      <w:bookmarkStart w:id="104" w:name="_Toc513698691"/>
      <w:r>
        <w:t>Appendix 1</w:t>
      </w:r>
      <w:r w:rsidR="007259A7">
        <w:t xml:space="preserve"> – Ethics Form</w:t>
      </w:r>
      <w:bookmarkEnd w:id="104"/>
    </w:p>
    <w:tbl>
      <w:tblPr>
        <w:tblW w:w="0" w:type="auto"/>
        <w:tblLook w:val="04A0" w:firstRow="1" w:lastRow="0" w:firstColumn="1" w:lastColumn="0" w:noHBand="0" w:noVBand="1"/>
      </w:tblPr>
      <w:tblGrid>
        <w:gridCol w:w="2660"/>
        <w:gridCol w:w="2315"/>
        <w:gridCol w:w="155"/>
        <w:gridCol w:w="9"/>
        <w:gridCol w:w="1493"/>
        <w:gridCol w:w="2394"/>
      </w:tblGrid>
      <w:tr w:rsidR="007259A7" w:rsidRPr="00EC61FF" w14:paraId="206F252A" w14:textId="77777777" w:rsidTr="004043A9">
        <w:tc>
          <w:tcPr>
            <w:tcW w:w="5496" w:type="dxa"/>
            <w:gridSpan w:val="3"/>
            <w:shd w:val="clear" w:color="auto" w:fill="auto"/>
          </w:tcPr>
          <w:p w14:paraId="62B15ED7" w14:textId="77777777" w:rsidR="007259A7" w:rsidRPr="00EC61FF" w:rsidRDefault="007259A7" w:rsidP="004043A9">
            <w:pPr>
              <w:rPr>
                <w:rFonts w:ascii="Arial" w:hAnsi="Arial" w:cs="Arial"/>
              </w:rPr>
            </w:pPr>
            <w:r w:rsidRPr="00EC61FF">
              <w:rPr>
                <w:rFonts w:ascii="Arial" w:hAnsi="Arial" w:cs="Arial"/>
                <w:noProof/>
              </w:rPr>
              <w:drawing>
                <wp:inline distT="0" distB="0" distL="0" distR="0" wp14:anchorId="1B7AD591" wp14:editId="525FDFEF">
                  <wp:extent cx="2876550" cy="11334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499045BB" w14:textId="77777777" w:rsidR="007259A7" w:rsidRPr="00EC61FF" w:rsidRDefault="007259A7" w:rsidP="004043A9">
            <w:pPr>
              <w:rPr>
                <w:rFonts w:ascii="Arial" w:hAnsi="Arial" w:cs="Arial"/>
              </w:rPr>
            </w:pPr>
          </w:p>
        </w:tc>
        <w:tc>
          <w:tcPr>
            <w:tcW w:w="5186" w:type="dxa"/>
            <w:gridSpan w:val="3"/>
            <w:shd w:val="clear" w:color="auto" w:fill="auto"/>
          </w:tcPr>
          <w:p w14:paraId="3ECFF8CA" w14:textId="77777777" w:rsidR="007259A7" w:rsidRPr="00EC61FF" w:rsidRDefault="007259A7" w:rsidP="004043A9">
            <w:pPr>
              <w:rPr>
                <w:rFonts w:ascii="Arial" w:hAnsi="Arial" w:cs="Arial"/>
              </w:rPr>
            </w:pPr>
          </w:p>
          <w:p w14:paraId="4B883FC3" w14:textId="77777777" w:rsidR="007259A7" w:rsidRPr="00EC61FF" w:rsidRDefault="007259A7" w:rsidP="004043A9">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450308A3" w14:textId="77777777" w:rsidR="007259A7" w:rsidRPr="00EC61FF" w:rsidRDefault="007259A7" w:rsidP="004043A9">
            <w:pPr>
              <w:jc w:val="center"/>
              <w:rPr>
                <w:rFonts w:ascii="Arial" w:hAnsi="Arial" w:cs="Arial"/>
              </w:rPr>
            </w:pPr>
          </w:p>
        </w:tc>
      </w:tr>
      <w:tr w:rsidR="007259A7" w:rsidRPr="00EC61FF" w14:paraId="507CEC39" w14:textId="77777777" w:rsidTr="004043A9">
        <w:tc>
          <w:tcPr>
            <w:tcW w:w="10682" w:type="dxa"/>
            <w:gridSpan w:val="6"/>
            <w:tcBorders>
              <w:bottom w:val="single" w:sz="12" w:space="0" w:color="F79646"/>
            </w:tcBorders>
            <w:shd w:val="clear" w:color="auto" w:fill="548DD4"/>
          </w:tcPr>
          <w:p w14:paraId="62F18ED4" w14:textId="77777777" w:rsidR="007259A7" w:rsidRPr="00EC61FF" w:rsidRDefault="007259A7" w:rsidP="004043A9">
            <w:pPr>
              <w:rPr>
                <w:rFonts w:ascii="Arial" w:hAnsi="Arial" w:cs="Arial"/>
              </w:rPr>
            </w:pPr>
          </w:p>
          <w:p w14:paraId="68013B4C" w14:textId="77777777" w:rsidR="007259A7" w:rsidRPr="00EC61FF" w:rsidRDefault="007259A7" w:rsidP="004043A9">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124CBC1D" w14:textId="77777777" w:rsidR="007259A7" w:rsidRPr="00EC61FF" w:rsidRDefault="007259A7" w:rsidP="004043A9">
            <w:pPr>
              <w:jc w:val="center"/>
              <w:rPr>
                <w:rFonts w:ascii="Arial" w:hAnsi="Arial" w:cs="Arial"/>
                <w:b/>
                <w:bCs/>
                <w:color w:val="FFFFFF"/>
                <w:lang w:val="cy-GB"/>
              </w:rPr>
            </w:pPr>
          </w:p>
          <w:p w14:paraId="24D94E6C" w14:textId="77777777" w:rsidR="007259A7" w:rsidRPr="00EC61FF" w:rsidRDefault="007259A7" w:rsidP="004043A9">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3FA24D51" w14:textId="77777777" w:rsidR="007259A7" w:rsidRPr="00EC61FF" w:rsidRDefault="007259A7" w:rsidP="004043A9">
            <w:pPr>
              <w:jc w:val="center"/>
              <w:rPr>
                <w:rFonts w:ascii="Arial" w:hAnsi="Arial" w:cs="Arial"/>
              </w:rPr>
            </w:pPr>
          </w:p>
        </w:tc>
      </w:tr>
      <w:tr w:rsidR="007259A7" w:rsidRPr="00EC61FF" w14:paraId="21A2AEEB" w14:textId="77777777" w:rsidTr="004043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637F31B4" w14:textId="77777777" w:rsidR="007259A7" w:rsidRPr="00EC61FF" w:rsidRDefault="007259A7" w:rsidP="004043A9">
            <w:pPr>
              <w:tabs>
                <w:tab w:val="left" w:pos="7920"/>
              </w:tabs>
              <w:rPr>
                <w:rFonts w:ascii="Arial" w:hAnsi="Arial" w:cs="Arial"/>
                <w:lang w:val="cy-GB"/>
              </w:rPr>
            </w:pPr>
          </w:p>
        </w:tc>
      </w:tr>
      <w:tr w:rsidR="007259A7" w:rsidRPr="00EC61FF" w14:paraId="4498A022" w14:textId="77777777" w:rsidTr="004043A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791D2FC1" w14:textId="77777777" w:rsidR="007259A7" w:rsidRPr="008071BF" w:rsidRDefault="007259A7" w:rsidP="004043A9">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6FBDFCC4" w14:textId="77777777" w:rsidR="007259A7" w:rsidRPr="00EC61FF" w:rsidRDefault="007259A7" w:rsidP="004043A9">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6696DC91" w14:textId="77777777" w:rsidR="007259A7" w:rsidRPr="00EC61FF" w:rsidRDefault="007259A7" w:rsidP="004043A9">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7259A7" w:rsidRPr="00EC61FF" w14:paraId="1FEB9652" w14:textId="77777777" w:rsidTr="004043A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2E44230D" w14:textId="77777777" w:rsidR="007259A7" w:rsidRPr="00EC61FF" w:rsidRDefault="007259A7" w:rsidP="004043A9">
            <w:pPr>
              <w:rPr>
                <w:rFonts w:ascii="Arial" w:hAnsi="Arial" w:cs="Arial"/>
              </w:rPr>
            </w:pPr>
          </w:p>
          <w:p w14:paraId="07017661" w14:textId="77777777" w:rsidR="007259A7" w:rsidRPr="00EC61FF" w:rsidRDefault="007259A7" w:rsidP="004043A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65408" behindDoc="0" locked="0" layoutInCell="1" allowOverlap="1" wp14:anchorId="431EBFDF" wp14:editId="0DB3A502">
                      <wp:simplePos x="0" y="0"/>
                      <wp:positionH relativeFrom="column">
                        <wp:posOffset>-46990</wp:posOffset>
                      </wp:positionH>
                      <wp:positionV relativeFrom="paragraph">
                        <wp:posOffset>248285</wp:posOffset>
                      </wp:positionV>
                      <wp:extent cx="6590665" cy="12065"/>
                      <wp:effectExtent l="38100" t="38100" r="76835" b="83185"/>
                      <wp:wrapNone/>
                      <wp:docPr id="44" name="Straight Connector 4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E6FA2BD" id="Straight Connector 44"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" strokecolor="#4f81bd" strokeweight="2pt">
                      <v:shadow on="t" color="black" opacity="24903f" origin=",.5" offset="0,.55556mm"/>
                      <o:lock v:ext="edit" shapetype="f"/>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5E2713BF" w14:textId="77777777" w:rsidR="007259A7" w:rsidRDefault="007259A7" w:rsidP="004043A9">
            <w:pPr>
              <w:rPr>
                <w:rFonts w:ascii="Arial" w:hAnsi="Arial" w:cs="Arial"/>
                <w:b/>
                <w:color w:val="E36C0A"/>
              </w:rPr>
            </w:pPr>
          </w:p>
          <w:p w14:paraId="1C2D5C2F" w14:textId="77777777" w:rsidR="007259A7" w:rsidRPr="00EC61FF" w:rsidRDefault="007259A7" w:rsidP="004043A9">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133629BB" w14:textId="77777777" w:rsidR="007259A7" w:rsidRPr="00EC61FF" w:rsidRDefault="007259A7" w:rsidP="004043A9">
            <w:pPr>
              <w:rPr>
                <w:rFonts w:ascii="Arial" w:hAnsi="Arial" w:cs="Arial"/>
              </w:rPr>
            </w:pPr>
          </w:p>
        </w:tc>
      </w:tr>
      <w:tr w:rsidR="007259A7" w:rsidRPr="00EC61FF" w14:paraId="0A320593" w14:textId="77777777" w:rsidTr="004043A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2BF281C9" w14:textId="77777777" w:rsidR="007259A7" w:rsidRPr="00EC61FF" w:rsidRDefault="007259A7" w:rsidP="004043A9">
            <w:pPr>
              <w:rPr>
                <w:rFonts w:ascii="Arial" w:hAnsi="Arial" w:cs="Arial"/>
              </w:rPr>
            </w:pPr>
            <w:proofErr w:type="spellStart"/>
            <w:r w:rsidRPr="00EC61FF">
              <w:rPr>
                <w:rFonts w:ascii="Arial" w:hAnsi="Arial" w:cs="Arial"/>
              </w:rPr>
              <w:t>Enw</w:t>
            </w:r>
            <w:proofErr w:type="spellEnd"/>
            <w:r w:rsidRPr="00EC61FF">
              <w:rPr>
                <w:rFonts w:ascii="Arial" w:hAnsi="Arial" w:cs="Arial"/>
              </w:rPr>
              <w:t xml:space="preserve"> </w:t>
            </w:r>
            <w:proofErr w:type="spellStart"/>
            <w:r w:rsidRPr="00EC61FF">
              <w:rPr>
                <w:rFonts w:ascii="Arial" w:hAnsi="Arial" w:cs="Arial"/>
              </w:rPr>
              <w:t>Llawn</w:t>
            </w:r>
            <w:proofErr w:type="spellEnd"/>
          </w:p>
          <w:p w14:paraId="1169C620" w14:textId="77777777" w:rsidR="007259A7" w:rsidRPr="00EC61FF" w:rsidRDefault="007259A7" w:rsidP="004043A9">
            <w:pPr>
              <w:rPr>
                <w:rFonts w:ascii="Arial" w:hAnsi="Arial" w:cs="Arial"/>
              </w:rPr>
            </w:pPr>
            <w:r w:rsidRPr="00EC61FF">
              <w:rPr>
                <w:rFonts w:ascii="Arial" w:hAnsi="Arial" w:cs="Arial"/>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21E285C1" w14:textId="77777777" w:rsidR="007259A7" w:rsidRPr="00EC61FF" w:rsidRDefault="007259A7" w:rsidP="004043A9">
            <w:pPr>
              <w:rPr>
                <w:rFonts w:ascii="Arial" w:hAnsi="Arial" w:cs="Arial"/>
              </w:rPr>
            </w:pPr>
            <w:r>
              <w:rPr>
                <w:rFonts w:ascii="Arial" w:hAnsi="Arial" w:cs="Arial"/>
              </w:rPr>
              <w:t>David Gareth Steer</w:t>
            </w:r>
          </w:p>
        </w:tc>
      </w:tr>
      <w:tr w:rsidR="007259A7" w:rsidRPr="00EC61FF" w14:paraId="4656BFD1" w14:textId="77777777" w:rsidTr="004043A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3C0C7E51" w14:textId="77777777" w:rsidR="007259A7" w:rsidRPr="00EC61FF" w:rsidRDefault="007259A7" w:rsidP="004043A9">
            <w:pPr>
              <w:rPr>
                <w:rFonts w:ascii="Arial" w:hAnsi="Arial" w:cs="Arial"/>
              </w:rPr>
            </w:pPr>
          </w:p>
        </w:tc>
      </w:tr>
      <w:tr w:rsidR="007259A7" w:rsidRPr="00EC61FF" w14:paraId="0D8CD2C9" w14:textId="77777777" w:rsidTr="004043A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9099F54" w14:textId="77777777" w:rsidR="007259A7" w:rsidRPr="00EC61FF" w:rsidRDefault="007259A7" w:rsidP="004043A9">
            <w:pPr>
              <w:rPr>
                <w:rFonts w:ascii="Arial" w:hAnsi="Arial" w:cs="Arial"/>
              </w:rPr>
            </w:pPr>
            <w:proofErr w:type="spellStart"/>
            <w:r>
              <w:rPr>
                <w:rFonts w:ascii="Arial" w:hAnsi="Arial" w:cs="Arial"/>
              </w:rPr>
              <w:t>Ysgol</w:t>
            </w:r>
            <w:proofErr w:type="spellEnd"/>
            <w:r>
              <w:rPr>
                <w:rFonts w:ascii="Arial" w:hAnsi="Arial" w:cs="Arial"/>
              </w:rPr>
              <w:t>/</w:t>
            </w:r>
            <w:proofErr w:type="spellStart"/>
            <w:r>
              <w:rPr>
                <w:rFonts w:ascii="Arial" w:hAnsi="Arial" w:cs="Arial"/>
              </w:rPr>
              <w:t>Cyfadran</w:t>
            </w:r>
            <w:proofErr w:type="spellEnd"/>
            <w:r w:rsidRPr="00EC61FF">
              <w:rPr>
                <w:rFonts w:ascii="Arial" w:hAnsi="Arial" w:cs="Arial"/>
              </w:rPr>
              <w:t xml:space="preserve">/ </w:t>
            </w:r>
          </w:p>
          <w:p w14:paraId="51320A4B" w14:textId="77777777" w:rsidR="007259A7" w:rsidRPr="00EC61FF" w:rsidRDefault="007259A7" w:rsidP="004043A9">
            <w:pPr>
              <w:rPr>
                <w:rFonts w:ascii="Arial" w:hAnsi="Arial" w:cs="Arial"/>
              </w:rPr>
            </w:pPr>
            <w:r>
              <w:rPr>
                <w:rFonts w:ascii="Arial" w:hAnsi="Arial" w:cs="Arial"/>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7C1C29B" w14:textId="77777777" w:rsidR="007259A7" w:rsidRPr="00EC61FF" w:rsidRDefault="007259A7" w:rsidP="004043A9">
            <w:pPr>
              <w:rPr>
                <w:rFonts w:ascii="Arial" w:hAnsi="Arial" w:cs="Arial"/>
              </w:rPr>
            </w:pPr>
            <w:r>
              <w:rPr>
                <w:rFonts w:ascii="Arial" w:hAnsi="Arial" w:cs="Arial"/>
              </w:rPr>
              <w:t>Swansea Business School</w:t>
            </w:r>
          </w:p>
        </w:tc>
        <w:tc>
          <w:tcPr>
            <w:tcW w:w="1929" w:type="dxa"/>
            <w:tcBorders>
              <w:top w:val="nil"/>
              <w:left w:val="single" w:sz="12" w:space="0" w:color="E36C0A"/>
              <w:bottom w:val="nil"/>
            </w:tcBorders>
            <w:shd w:val="clear" w:color="auto" w:fill="auto"/>
          </w:tcPr>
          <w:p w14:paraId="2F53623E" w14:textId="77777777" w:rsidR="007259A7" w:rsidRPr="00EC61FF" w:rsidRDefault="007259A7" w:rsidP="004043A9">
            <w:pPr>
              <w:rPr>
                <w:rFonts w:ascii="Arial" w:hAnsi="Arial" w:cs="Arial"/>
              </w:rPr>
            </w:pPr>
            <w:proofErr w:type="spellStart"/>
            <w:r w:rsidRPr="00EC61FF">
              <w:rPr>
                <w:rFonts w:ascii="Arial" w:hAnsi="Arial" w:cs="Arial"/>
              </w:rPr>
              <w:t>Rhif</w:t>
            </w:r>
            <w:proofErr w:type="spellEnd"/>
            <w:r w:rsidRPr="00EC61FF">
              <w:rPr>
                <w:rFonts w:ascii="Arial" w:hAnsi="Arial" w:cs="Arial"/>
              </w:rPr>
              <w:t xml:space="preserve"> </w:t>
            </w:r>
            <w:proofErr w:type="spellStart"/>
            <w:r w:rsidRPr="00EC61FF">
              <w:rPr>
                <w:rFonts w:ascii="Arial" w:hAnsi="Arial" w:cs="Arial"/>
              </w:rPr>
              <w:t>Myfyriwr</w:t>
            </w:r>
            <w:proofErr w:type="spellEnd"/>
            <w:r w:rsidRPr="00EC61FF">
              <w:rPr>
                <w:rFonts w:ascii="Arial" w:hAnsi="Arial" w:cs="Arial"/>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CECA543" w14:textId="77777777" w:rsidR="007259A7" w:rsidRPr="00EC61FF" w:rsidRDefault="007259A7" w:rsidP="004043A9">
            <w:pPr>
              <w:rPr>
                <w:rFonts w:ascii="Arial" w:hAnsi="Arial" w:cs="Arial"/>
              </w:rPr>
            </w:pPr>
            <w:r>
              <w:rPr>
                <w:rFonts w:ascii="Arial" w:hAnsi="Arial" w:cs="Arial"/>
              </w:rPr>
              <w:t>P147367</w:t>
            </w:r>
          </w:p>
        </w:tc>
      </w:tr>
      <w:tr w:rsidR="007259A7" w:rsidRPr="00EC61FF" w14:paraId="1D4FA77E" w14:textId="77777777" w:rsidTr="004043A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6E7F1B85" w14:textId="77777777" w:rsidR="007259A7" w:rsidRPr="00EC61FF" w:rsidRDefault="007259A7" w:rsidP="004043A9">
            <w:pPr>
              <w:rPr>
                <w:rFonts w:ascii="Arial" w:hAnsi="Arial" w:cs="Arial"/>
              </w:rPr>
            </w:pPr>
          </w:p>
        </w:tc>
      </w:tr>
      <w:tr w:rsidR="007259A7" w:rsidRPr="00EC61FF" w14:paraId="338DCCF3" w14:textId="77777777" w:rsidTr="004043A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3D94F17" w14:textId="77777777" w:rsidR="007259A7" w:rsidRDefault="007259A7" w:rsidP="004043A9">
            <w:pPr>
              <w:rPr>
                <w:rFonts w:ascii="Arial" w:hAnsi="Arial" w:cs="Arial"/>
              </w:rPr>
            </w:pPr>
            <w:proofErr w:type="spellStart"/>
            <w:r w:rsidRPr="001D10A1">
              <w:rPr>
                <w:rFonts w:ascii="Arial" w:hAnsi="Arial" w:cs="Arial"/>
              </w:rPr>
              <w:t>Cydlynydd</w:t>
            </w:r>
            <w:proofErr w:type="spellEnd"/>
            <w:r w:rsidRPr="001D10A1">
              <w:rPr>
                <w:rFonts w:ascii="Arial" w:hAnsi="Arial" w:cs="Arial"/>
              </w:rPr>
              <w:t xml:space="preserve"> </w:t>
            </w:r>
            <w:proofErr w:type="spellStart"/>
            <w:r w:rsidRPr="001D10A1">
              <w:rPr>
                <w:rFonts w:ascii="Arial" w:hAnsi="Arial" w:cs="Arial"/>
              </w:rPr>
              <w:t>prosiect</w:t>
            </w:r>
            <w:proofErr w:type="spellEnd"/>
            <w:r w:rsidRPr="001D10A1">
              <w:rPr>
                <w:rFonts w:ascii="Arial" w:hAnsi="Arial" w:cs="Arial"/>
              </w:rPr>
              <w:t xml:space="preserve"> / </w:t>
            </w:r>
            <w:proofErr w:type="spellStart"/>
            <w:r w:rsidRPr="001D10A1">
              <w:rPr>
                <w:rFonts w:ascii="Arial" w:hAnsi="Arial" w:cs="Arial"/>
              </w:rPr>
              <w:t>Tiwtor</w:t>
            </w:r>
            <w:proofErr w:type="spellEnd"/>
            <w:r w:rsidRPr="001D10A1">
              <w:rPr>
                <w:rFonts w:ascii="Arial" w:hAnsi="Arial" w:cs="Arial"/>
              </w:rPr>
              <w:t xml:space="preserve"> </w:t>
            </w:r>
          </w:p>
          <w:p w14:paraId="12BBCF52" w14:textId="77777777" w:rsidR="007259A7" w:rsidRPr="00EC61FF" w:rsidRDefault="007259A7" w:rsidP="004043A9">
            <w:pPr>
              <w:rPr>
                <w:rFonts w:ascii="Arial" w:hAnsi="Arial" w:cs="Arial"/>
              </w:rPr>
            </w:pPr>
            <w:r w:rsidRPr="00EC61FF">
              <w:rPr>
                <w:rFonts w:ascii="Arial" w:hAnsi="Arial" w:cs="Arial"/>
              </w:rPr>
              <w:t>Module Tutor</w:t>
            </w:r>
            <w:r>
              <w:rPr>
                <w:rFonts w:ascii="Arial" w:hAnsi="Arial" w:cs="Arial"/>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A0D257A" w14:textId="77777777" w:rsidR="007259A7" w:rsidRPr="00EC61FF" w:rsidRDefault="007259A7" w:rsidP="004043A9">
            <w:pPr>
              <w:rPr>
                <w:rFonts w:ascii="Arial" w:hAnsi="Arial" w:cs="Arial"/>
              </w:rPr>
            </w:pPr>
            <w:r>
              <w:rPr>
                <w:rFonts w:ascii="Arial" w:hAnsi="Arial" w:cs="Arial"/>
              </w:rPr>
              <w:t>Caroline Jawad</w:t>
            </w:r>
          </w:p>
        </w:tc>
        <w:tc>
          <w:tcPr>
            <w:tcW w:w="1929" w:type="dxa"/>
            <w:tcBorders>
              <w:top w:val="nil"/>
              <w:left w:val="single" w:sz="12" w:space="0" w:color="E36C0A"/>
              <w:bottom w:val="nil"/>
            </w:tcBorders>
            <w:shd w:val="clear" w:color="auto" w:fill="auto"/>
          </w:tcPr>
          <w:p w14:paraId="756384FF" w14:textId="77777777" w:rsidR="007259A7" w:rsidRPr="00EC61FF" w:rsidRDefault="007259A7" w:rsidP="004043A9">
            <w:pPr>
              <w:rPr>
                <w:rFonts w:ascii="Arial" w:hAnsi="Arial" w:cs="Arial"/>
              </w:rPr>
            </w:pPr>
            <w:proofErr w:type="spellStart"/>
            <w:r w:rsidRPr="00EC61FF">
              <w:rPr>
                <w:rFonts w:ascii="Arial" w:hAnsi="Arial" w:cs="Arial"/>
              </w:rPr>
              <w:t>Enw'r</w:t>
            </w:r>
            <w:proofErr w:type="spellEnd"/>
            <w:r w:rsidRPr="00EC61FF">
              <w:rPr>
                <w:rFonts w:ascii="Arial" w:hAnsi="Arial" w:cs="Arial"/>
              </w:rPr>
              <w:t xml:space="preserve"> </w:t>
            </w:r>
            <w:proofErr w:type="spellStart"/>
            <w:r w:rsidRPr="00EC61FF">
              <w:rPr>
                <w:rFonts w:ascii="Arial" w:hAnsi="Arial" w:cs="Arial"/>
              </w:rPr>
              <w:t>Gradd</w:t>
            </w:r>
            <w:proofErr w:type="spellEnd"/>
          </w:p>
          <w:p w14:paraId="05F21603" w14:textId="77777777" w:rsidR="007259A7" w:rsidRPr="00EC61FF" w:rsidRDefault="007259A7" w:rsidP="004043A9">
            <w:pPr>
              <w:rPr>
                <w:rFonts w:ascii="Arial" w:hAnsi="Arial" w:cs="Arial"/>
              </w:rPr>
            </w:pPr>
            <w:r w:rsidRPr="00EC61FF">
              <w:rPr>
                <w:rFonts w:ascii="Arial" w:hAnsi="Arial" w:cs="Arial"/>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3432FCE" w14:textId="77777777" w:rsidR="007259A7" w:rsidRPr="00EC61FF" w:rsidRDefault="007259A7" w:rsidP="004043A9">
            <w:pPr>
              <w:rPr>
                <w:rFonts w:ascii="Arial" w:hAnsi="Arial" w:cs="Arial"/>
              </w:rPr>
            </w:pPr>
            <w:r>
              <w:rPr>
                <w:rFonts w:ascii="Arial" w:hAnsi="Arial" w:cs="Arial"/>
              </w:rPr>
              <w:t>BA Business Management</w:t>
            </w:r>
          </w:p>
        </w:tc>
      </w:tr>
      <w:tr w:rsidR="007259A7" w:rsidRPr="00EC61FF" w14:paraId="64950193" w14:textId="77777777" w:rsidTr="004043A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61FC5B52" w14:textId="77777777" w:rsidR="007259A7" w:rsidRPr="00EC61FF" w:rsidRDefault="007259A7" w:rsidP="004043A9">
            <w:pPr>
              <w:rPr>
                <w:rFonts w:ascii="Arial" w:hAnsi="Arial" w:cs="Arial"/>
                <w:iCs/>
                <w:lang w:val="cy-GB"/>
              </w:rPr>
            </w:pPr>
          </w:p>
          <w:p w14:paraId="294838D9" w14:textId="77777777" w:rsidR="007259A7" w:rsidRPr="00EC61FF" w:rsidRDefault="007259A7" w:rsidP="004043A9">
            <w:pPr>
              <w:rPr>
                <w:rFonts w:ascii="Arial" w:hAnsi="Arial" w:cs="Arial"/>
              </w:rPr>
            </w:pPr>
            <w:r w:rsidRPr="00EC61FF">
              <w:rPr>
                <w:rFonts w:ascii="Arial" w:hAnsi="Arial" w:cs="Arial"/>
                <w:iCs/>
                <w:lang w:val="cy-GB"/>
              </w:rPr>
              <w:lastRenderedPageBreak/>
              <w:t>Teitl dangosol yr Traethawd Hir:</w:t>
            </w:r>
          </w:p>
        </w:tc>
        <w:tc>
          <w:tcPr>
            <w:tcW w:w="5174" w:type="dxa"/>
            <w:gridSpan w:val="2"/>
            <w:tcBorders>
              <w:top w:val="nil"/>
              <w:left w:val="nil"/>
              <w:bottom w:val="single" w:sz="4" w:space="0" w:color="E36C0A"/>
              <w:right w:val="nil"/>
            </w:tcBorders>
            <w:shd w:val="clear" w:color="auto" w:fill="auto"/>
          </w:tcPr>
          <w:p w14:paraId="52B9B16D" w14:textId="77777777" w:rsidR="007259A7" w:rsidRPr="00EC61FF" w:rsidRDefault="007259A7" w:rsidP="004043A9">
            <w:pPr>
              <w:rPr>
                <w:rFonts w:ascii="Arial" w:hAnsi="Arial" w:cs="Arial"/>
              </w:rPr>
            </w:pPr>
          </w:p>
          <w:p w14:paraId="38D87F36" w14:textId="77777777" w:rsidR="007259A7" w:rsidRPr="00EC61FF" w:rsidRDefault="007259A7" w:rsidP="004043A9">
            <w:pPr>
              <w:rPr>
                <w:rFonts w:ascii="Arial" w:hAnsi="Arial" w:cs="Arial"/>
              </w:rPr>
            </w:pPr>
            <w:r w:rsidRPr="00EC61FF">
              <w:rPr>
                <w:rFonts w:ascii="Arial" w:hAnsi="Arial" w:cs="Arial"/>
              </w:rPr>
              <w:lastRenderedPageBreak/>
              <w:t>Indicative Title of Dissertation:</w:t>
            </w:r>
          </w:p>
        </w:tc>
      </w:tr>
      <w:tr w:rsidR="007259A7" w:rsidRPr="00EC61FF" w14:paraId="5E6216C9" w14:textId="77777777" w:rsidTr="004043A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436A3EC4" w14:textId="77777777" w:rsidR="007259A7" w:rsidRPr="00EC61FF" w:rsidRDefault="007259A7" w:rsidP="004043A9">
            <w:pPr>
              <w:rPr>
                <w:rFonts w:ascii="Arial" w:hAnsi="Arial" w:cs="Arial"/>
              </w:rPr>
            </w:pPr>
          </w:p>
          <w:p w14:paraId="5DF6C14A" w14:textId="77777777" w:rsidR="007259A7" w:rsidRPr="00EC61FF" w:rsidRDefault="007259A7" w:rsidP="004043A9">
            <w:pPr>
              <w:rPr>
                <w:rFonts w:ascii="Arial" w:hAnsi="Arial" w:cs="Arial"/>
              </w:rPr>
            </w:pPr>
            <w:r>
              <w:rPr>
                <w:rFonts w:ascii="Arial" w:hAnsi="Arial" w:cs="Arial"/>
              </w:rPr>
              <w:t>A critical analysis of retention challenges in the aftermath of brand reputational damage</w:t>
            </w:r>
          </w:p>
        </w:tc>
      </w:tr>
    </w:tbl>
    <w:p w14:paraId="7411143A" w14:textId="77777777" w:rsidR="007259A7" w:rsidRDefault="007259A7" w:rsidP="007259A7">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259A7" w:rsidRPr="00EC61FF" w14:paraId="4F112268" w14:textId="77777777" w:rsidTr="004043A9">
        <w:tc>
          <w:tcPr>
            <w:tcW w:w="5370" w:type="dxa"/>
            <w:gridSpan w:val="3"/>
            <w:tcBorders>
              <w:top w:val="nil"/>
              <w:left w:val="nil"/>
              <w:bottom w:val="single" w:sz="4" w:space="0" w:color="E36C0A"/>
              <w:right w:val="nil"/>
            </w:tcBorders>
            <w:shd w:val="clear" w:color="auto" w:fill="FDE9D9"/>
          </w:tcPr>
          <w:p w14:paraId="4E41F4E6" w14:textId="77777777" w:rsidR="007259A7" w:rsidRPr="00EC61FF" w:rsidRDefault="007259A7" w:rsidP="004043A9">
            <w:pPr>
              <w:rPr>
                <w:rFonts w:ascii="Arial" w:hAnsi="Arial" w:cs="Arial"/>
                <w:b/>
                <w:color w:val="E36C0A"/>
                <w:u w:val="single"/>
                <w:lang w:val="cy-GB"/>
              </w:rPr>
            </w:pPr>
            <w:r w:rsidRPr="00EC61FF">
              <w:rPr>
                <w:rFonts w:ascii="Arial" w:hAnsi="Arial" w:cs="Arial"/>
                <w:b/>
                <w:noProof/>
                <w:color w:val="E36C0A"/>
              </w:rPr>
              <mc:AlternateContent>
                <mc:Choice Requires="wps">
                  <w:drawing>
                    <wp:anchor distT="0" distB="0" distL="114300" distR="114300" simplePos="0" relativeHeight="251666432" behindDoc="0" locked="0" layoutInCell="1" allowOverlap="1" wp14:anchorId="3FCDECC8" wp14:editId="5A019131">
                      <wp:simplePos x="0" y="0"/>
                      <wp:positionH relativeFrom="column">
                        <wp:posOffset>-20320</wp:posOffset>
                      </wp:positionH>
                      <wp:positionV relativeFrom="paragraph">
                        <wp:posOffset>498475</wp:posOffset>
                      </wp:positionV>
                      <wp:extent cx="6736080" cy="0"/>
                      <wp:effectExtent l="38100" t="38100" r="64770" b="95250"/>
                      <wp:wrapNone/>
                      <wp:docPr id="43" name="Straight Connector 4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B88EB17" id="Straight Connector 43"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" strokecolor="#4f81bd" strokeweight="2pt">
                      <v:shadow on="t" color="black" opacity="24903f" origin=",.5" offset="0,.55556mm"/>
                      <o:lock v:ext="edit" shapetype="f"/>
                    </v:line>
                  </w:pict>
                </mc:Fallback>
              </mc:AlternateContent>
            </w:r>
            <w:r>
              <w:rPr>
                <w:rFonts w:ascii="Arial" w:hAnsi="Arial" w:cs="Arial"/>
                <w:b/>
                <w:color w:val="E36C0A"/>
                <w:lang w:val="cy-GB"/>
              </w:rPr>
              <w:t>ADRAN 2</w:t>
            </w:r>
            <w:r w:rsidRPr="00EC61FF">
              <w:rPr>
                <w:rFonts w:ascii="Arial" w:hAnsi="Arial" w:cs="Arial"/>
                <w:b/>
                <w:color w:val="E36C0A"/>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535CF0E6" w14:textId="77777777" w:rsidR="007259A7" w:rsidRPr="00EC61FF" w:rsidRDefault="007259A7" w:rsidP="004043A9">
            <w:pPr>
              <w:rPr>
                <w:rFonts w:ascii="Arial" w:hAnsi="Arial" w:cs="Arial"/>
                <w:b/>
                <w:color w:val="E36C0A"/>
              </w:rPr>
            </w:pPr>
            <w:r>
              <w:rPr>
                <w:rFonts w:ascii="Arial" w:hAnsi="Arial" w:cs="Arial"/>
                <w:b/>
                <w:color w:val="E36C0A"/>
              </w:rPr>
              <w:t>SECTION 2</w:t>
            </w:r>
            <w:r w:rsidRPr="00EC61FF">
              <w:rPr>
                <w:rFonts w:ascii="Arial" w:hAnsi="Arial" w:cs="Arial"/>
                <w:b/>
                <w:color w:val="E36C0A"/>
              </w:rPr>
              <w:t xml:space="preserve"> - PARTICIPANT / AUDIENCE DETAILS</w:t>
            </w:r>
          </w:p>
          <w:p w14:paraId="2F927D20" w14:textId="77777777" w:rsidR="007259A7" w:rsidRPr="00EC61FF" w:rsidRDefault="007259A7" w:rsidP="004043A9">
            <w:pPr>
              <w:rPr>
                <w:rFonts w:ascii="Arial" w:hAnsi="Arial" w:cs="Arial"/>
                <w:b/>
                <w:color w:val="E36C0A"/>
              </w:rPr>
            </w:pPr>
          </w:p>
          <w:p w14:paraId="21D6F8BD" w14:textId="77777777" w:rsidR="007259A7" w:rsidRPr="00EC61FF" w:rsidRDefault="007259A7" w:rsidP="004043A9">
            <w:pPr>
              <w:rPr>
                <w:rFonts w:ascii="Arial" w:hAnsi="Arial" w:cs="Arial"/>
                <w:b/>
                <w:color w:val="E36C0A"/>
              </w:rPr>
            </w:pPr>
          </w:p>
        </w:tc>
      </w:tr>
      <w:tr w:rsidR="007259A7" w:rsidRPr="00B645E0" w14:paraId="40C93278" w14:textId="77777777" w:rsidTr="004043A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5F61CF03" w14:textId="77777777" w:rsidR="007259A7" w:rsidRPr="00B645E0" w:rsidRDefault="007259A7" w:rsidP="004043A9">
            <w:pPr>
              <w:rPr>
                <w:rFonts w:ascii="Arial" w:hAnsi="Arial" w:cs="Arial"/>
                <w:b/>
                <w:lang w:val="cy-GB"/>
              </w:rPr>
            </w:pPr>
            <w:r w:rsidRPr="00B645E0">
              <w:rPr>
                <w:rFonts w:ascii="Arial" w:hAnsi="Arial" w:cs="Arial"/>
                <w:b/>
                <w:lang w:val="cy-GB"/>
              </w:rPr>
              <w:t>Pwy yw’r cyfranogwyr arfaethedig?</w:t>
            </w:r>
          </w:p>
          <w:p w14:paraId="464FA11F" w14:textId="77777777" w:rsidR="007259A7" w:rsidRPr="00B645E0" w:rsidRDefault="007259A7" w:rsidP="004043A9">
            <w:pPr>
              <w:rPr>
                <w:rFonts w:ascii="Arial" w:hAnsi="Arial" w:cs="Arial"/>
                <w: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77E505D7" w14:textId="77777777" w:rsidR="007259A7" w:rsidRPr="00B645E0" w:rsidRDefault="007259A7" w:rsidP="004043A9">
            <w:pPr>
              <w:rPr>
                <w:rFonts w:ascii="Arial" w:hAnsi="Arial" w:cs="Arial"/>
                <w:b/>
              </w:rPr>
            </w:pPr>
            <w:r w:rsidRPr="00B645E0">
              <w:rPr>
                <w:rFonts w:ascii="Arial" w:hAnsi="Arial" w:cs="Arial"/>
                <w: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81DF24E" w14:textId="77777777" w:rsidR="007259A7" w:rsidRPr="00B645E0" w:rsidRDefault="007259A7" w:rsidP="004043A9">
            <w:pPr>
              <w:rPr>
                <w:rFonts w:ascii="Arial" w:hAnsi="Arial" w:cs="Arial"/>
                <w:b/>
              </w:rPr>
            </w:pPr>
            <w:proofErr w:type="spellStart"/>
            <w:r w:rsidRPr="00B645E0">
              <w:rPr>
                <w:rFonts w:ascii="Arial" w:hAnsi="Arial" w:cs="Arial"/>
                <w:b/>
              </w:rPr>
              <w:t>Ydw</w:t>
            </w:r>
            <w:proofErr w:type="spellEnd"/>
            <w:r w:rsidRPr="00B645E0">
              <w:rPr>
                <w:rFonts w:ascii="Arial" w:hAnsi="Arial" w:cs="Arial"/>
                <w: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1FE57514" w14:textId="77777777" w:rsidR="007259A7" w:rsidRPr="00B645E0" w:rsidRDefault="007259A7" w:rsidP="004043A9">
            <w:pPr>
              <w:rPr>
                <w:rFonts w:ascii="Arial" w:hAnsi="Arial" w:cs="Arial"/>
                <w:b/>
              </w:rPr>
            </w:pPr>
            <w:r w:rsidRPr="00B645E0">
              <w:rPr>
                <w:rFonts w:ascii="Arial" w:hAnsi="Arial" w:cs="Arial"/>
                <w:b/>
              </w:rPr>
              <w:t xml:space="preserve">Na / No </w:t>
            </w:r>
          </w:p>
        </w:tc>
      </w:tr>
      <w:tr w:rsidR="007259A7" w:rsidRPr="00EC61FF" w14:paraId="0AFA8153" w14:textId="77777777" w:rsidTr="004043A9">
        <w:tc>
          <w:tcPr>
            <w:tcW w:w="4448" w:type="dxa"/>
            <w:gridSpan w:val="2"/>
            <w:tcBorders>
              <w:top w:val="single" w:sz="4" w:space="0" w:color="E36C0A"/>
              <w:left w:val="single" w:sz="4" w:space="0" w:color="E36C0A"/>
              <w:bottom w:val="single" w:sz="4" w:space="0" w:color="E36C0A"/>
              <w:right w:val="single" w:sz="4" w:space="0" w:color="E36C0A"/>
            </w:tcBorders>
          </w:tcPr>
          <w:p w14:paraId="01A1F3E6" w14:textId="77777777" w:rsidR="007259A7" w:rsidRPr="00EC61FF" w:rsidRDefault="007259A7" w:rsidP="004043A9">
            <w:pPr>
              <w:rPr>
                <w:rFonts w:ascii="Arial" w:hAnsi="Arial" w:cs="Arial"/>
                <w:lang w:val="cy-GB"/>
              </w:rPr>
            </w:pPr>
            <w:r w:rsidRPr="00EC61FF">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3D166AEA" w14:textId="77777777" w:rsidR="007259A7" w:rsidRPr="00EC61FF" w:rsidRDefault="007259A7" w:rsidP="004043A9">
            <w:pPr>
              <w:rPr>
                <w:rFonts w:ascii="Arial" w:hAnsi="Arial" w:cs="Arial"/>
              </w:rPr>
            </w:pPr>
            <w:r w:rsidRPr="00EC61FF">
              <w:rPr>
                <w:rFonts w:ascii="Arial" w:hAnsi="Arial" w:cs="Arial"/>
              </w:rPr>
              <w:t>Students / staff of Trinity Saint David</w:t>
            </w:r>
          </w:p>
          <w:p w14:paraId="20105ADE" w14:textId="77777777" w:rsidR="007259A7" w:rsidRPr="00EC61FF" w:rsidRDefault="007259A7" w:rsidP="004043A9">
            <w:pPr>
              <w:rPr>
                <w:rFonts w:ascii="Arial" w:hAnsi="Arial" w:cs="Arial"/>
              </w:rPr>
            </w:pPr>
          </w:p>
          <w:p w14:paraId="2E7ABD02" w14:textId="77777777" w:rsidR="007259A7" w:rsidRPr="00EC61FF" w:rsidRDefault="007259A7" w:rsidP="004043A9">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35B1BEB5" w14:textId="77777777" w:rsidR="007259A7" w:rsidRPr="00EC61FF" w:rsidRDefault="007259A7" w:rsidP="004043A9">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14:paraId="7EEDFC71" w14:textId="77777777" w:rsidR="007259A7" w:rsidRPr="00EC61FF" w:rsidRDefault="007259A7" w:rsidP="004043A9">
            <w:pPr>
              <w:rPr>
                <w:rFonts w:ascii="Arial" w:hAnsi="Arial" w:cs="Arial"/>
              </w:rPr>
            </w:pPr>
          </w:p>
        </w:tc>
      </w:tr>
      <w:tr w:rsidR="007259A7" w:rsidRPr="00EC61FF" w14:paraId="0AEB9547" w14:textId="77777777" w:rsidTr="004043A9">
        <w:tc>
          <w:tcPr>
            <w:tcW w:w="4448" w:type="dxa"/>
            <w:gridSpan w:val="2"/>
            <w:tcBorders>
              <w:top w:val="single" w:sz="4" w:space="0" w:color="E36C0A"/>
              <w:left w:val="single" w:sz="4" w:space="0" w:color="E36C0A"/>
              <w:bottom w:val="single" w:sz="4" w:space="0" w:color="E36C0A"/>
              <w:right w:val="single" w:sz="4" w:space="0" w:color="E36C0A"/>
            </w:tcBorders>
          </w:tcPr>
          <w:p w14:paraId="474013CF" w14:textId="77777777" w:rsidR="007259A7" w:rsidRPr="00EC61FF" w:rsidRDefault="007259A7" w:rsidP="004043A9">
            <w:pPr>
              <w:rPr>
                <w:rFonts w:ascii="Arial" w:hAnsi="Arial" w:cs="Arial"/>
                <w:lang w:val="cy-GB"/>
              </w:rPr>
            </w:pPr>
            <w:r w:rsidRPr="00EC61FF">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044D10F" w14:textId="77777777" w:rsidR="007259A7" w:rsidRPr="00EC61FF" w:rsidRDefault="007259A7" w:rsidP="004043A9">
            <w:pPr>
              <w:rPr>
                <w:rFonts w:ascii="Arial" w:hAnsi="Arial" w:cs="Arial"/>
              </w:rPr>
            </w:pPr>
            <w:r w:rsidRPr="00EC61FF">
              <w:rPr>
                <w:rFonts w:ascii="Arial" w:hAnsi="Arial" w:cs="Arial"/>
              </w:rPr>
              <w:t>Adults (over the age of 16 and competent to give consent)</w:t>
            </w:r>
          </w:p>
          <w:p w14:paraId="6B14CC4B" w14:textId="77777777" w:rsidR="007259A7" w:rsidRPr="00EC61FF" w:rsidRDefault="007259A7" w:rsidP="004043A9">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17EE3AA8" w14:textId="77777777" w:rsidR="007259A7" w:rsidRPr="00EC61FF" w:rsidRDefault="007259A7" w:rsidP="004043A9">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294D05FD" w14:textId="77777777" w:rsidR="007259A7" w:rsidRPr="00EC61FF" w:rsidRDefault="007259A7" w:rsidP="004043A9">
            <w:pPr>
              <w:rPr>
                <w:rFonts w:ascii="Arial" w:hAnsi="Arial" w:cs="Arial"/>
              </w:rPr>
            </w:pPr>
            <w:r>
              <w:rPr>
                <w:rFonts w:ascii="Arial" w:hAnsi="Arial" w:cs="Arial"/>
              </w:rPr>
              <w:t>No</w:t>
            </w:r>
          </w:p>
        </w:tc>
      </w:tr>
      <w:tr w:rsidR="007259A7" w:rsidRPr="00EC61FF" w14:paraId="4B01D027" w14:textId="77777777" w:rsidTr="004043A9">
        <w:tc>
          <w:tcPr>
            <w:tcW w:w="4448" w:type="dxa"/>
            <w:gridSpan w:val="2"/>
            <w:tcBorders>
              <w:top w:val="single" w:sz="4" w:space="0" w:color="E36C0A"/>
              <w:left w:val="single" w:sz="4" w:space="0" w:color="E36C0A"/>
              <w:bottom w:val="single" w:sz="4" w:space="0" w:color="E36C0A"/>
              <w:right w:val="single" w:sz="4" w:space="0" w:color="E36C0A"/>
            </w:tcBorders>
          </w:tcPr>
          <w:p w14:paraId="0ACA7A85" w14:textId="77777777" w:rsidR="007259A7" w:rsidRPr="00EC61FF" w:rsidRDefault="007259A7" w:rsidP="004043A9">
            <w:pPr>
              <w:rPr>
                <w:rFonts w:ascii="Arial" w:hAnsi="Arial" w:cs="Arial"/>
                <w:lang w:val="cy-GB"/>
              </w:rPr>
            </w:pPr>
            <w:r w:rsidRPr="00EC61FF">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14CAFCDD" w14:textId="77777777" w:rsidR="007259A7" w:rsidRPr="00EC61FF" w:rsidRDefault="007259A7" w:rsidP="004043A9">
            <w:pPr>
              <w:rPr>
                <w:rFonts w:ascii="Arial" w:hAnsi="Arial" w:cs="Arial"/>
              </w:rPr>
            </w:pPr>
            <w:r w:rsidRPr="00EC61FF">
              <w:rPr>
                <w:rFonts w:ascii="Arial" w:hAnsi="Arial" w:cs="Arial"/>
              </w:rPr>
              <w:t>Children / legal minors</w:t>
            </w:r>
          </w:p>
          <w:p w14:paraId="4A5354C5" w14:textId="77777777" w:rsidR="007259A7" w:rsidRPr="00EC61FF" w:rsidRDefault="007259A7" w:rsidP="004043A9">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9E7E307" w14:textId="77777777" w:rsidR="007259A7" w:rsidRPr="00EC61FF" w:rsidRDefault="007259A7" w:rsidP="004043A9">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4FFD7F19" w14:textId="77777777" w:rsidR="007259A7" w:rsidRPr="00EC61FF" w:rsidRDefault="007259A7" w:rsidP="004043A9">
            <w:pPr>
              <w:rPr>
                <w:rFonts w:ascii="Arial" w:hAnsi="Arial" w:cs="Arial"/>
              </w:rPr>
            </w:pPr>
            <w:r>
              <w:rPr>
                <w:rFonts w:ascii="Arial" w:hAnsi="Arial" w:cs="Arial"/>
              </w:rPr>
              <w:t>No</w:t>
            </w:r>
          </w:p>
        </w:tc>
      </w:tr>
      <w:tr w:rsidR="007259A7" w:rsidRPr="00EC61FF" w14:paraId="769ACD00" w14:textId="77777777" w:rsidTr="004043A9">
        <w:tc>
          <w:tcPr>
            <w:tcW w:w="4448" w:type="dxa"/>
            <w:gridSpan w:val="2"/>
            <w:tcBorders>
              <w:top w:val="single" w:sz="4" w:space="0" w:color="E36C0A"/>
              <w:left w:val="single" w:sz="4" w:space="0" w:color="E36C0A"/>
              <w:bottom w:val="single" w:sz="4" w:space="0" w:color="E36C0A"/>
              <w:right w:val="single" w:sz="4" w:space="0" w:color="E36C0A"/>
            </w:tcBorders>
          </w:tcPr>
          <w:p w14:paraId="1F9B3B7E" w14:textId="77777777" w:rsidR="007259A7" w:rsidRPr="00EC61FF" w:rsidRDefault="007259A7" w:rsidP="004043A9">
            <w:pPr>
              <w:rPr>
                <w:rFonts w:ascii="Arial" w:hAnsi="Arial" w:cs="Arial"/>
                <w:lang w:val="cy-GB"/>
              </w:rPr>
            </w:pPr>
            <w:r w:rsidRPr="00EC61FF">
              <w:rPr>
                <w:rFonts w:ascii="Arial" w:hAnsi="Arial" w:cs="Arial"/>
                <w:lang w:val="cy-GB"/>
              </w:rPr>
              <w:t>Cleifion neu gleientiaid gweithwyr proffesiynol</w:t>
            </w:r>
            <w:r w:rsidRPr="00EC61FF">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214603A7" w14:textId="77777777" w:rsidR="007259A7" w:rsidRPr="00EC61FF" w:rsidRDefault="007259A7" w:rsidP="004043A9">
            <w:pPr>
              <w:rPr>
                <w:rFonts w:ascii="Arial" w:hAnsi="Arial" w:cs="Arial"/>
              </w:rPr>
            </w:pPr>
            <w:r w:rsidRPr="00EC61FF">
              <w:rPr>
                <w:rFonts w:ascii="Arial" w:hAnsi="Arial" w:cs="Arial"/>
              </w:rPr>
              <w:t>Patients or clients of professionals</w:t>
            </w:r>
            <w:r w:rsidRPr="00EC61FF">
              <w:rPr>
                <w:rFonts w:ascii="Arial" w:hAnsi="Arial" w:cs="Arial"/>
              </w:rPr>
              <w:tab/>
            </w:r>
          </w:p>
          <w:p w14:paraId="1606DDF6" w14:textId="77777777" w:rsidR="007259A7" w:rsidRPr="00EC61FF" w:rsidRDefault="007259A7" w:rsidP="004043A9">
            <w:pPr>
              <w:rPr>
                <w:rFonts w:ascii="Arial" w:hAnsi="Arial" w:cs="Arial"/>
              </w:rPr>
            </w:pPr>
          </w:p>
          <w:p w14:paraId="207DD400" w14:textId="77777777" w:rsidR="007259A7" w:rsidRPr="00EC61FF" w:rsidRDefault="007259A7" w:rsidP="004043A9">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163ACF3B" w14:textId="77777777" w:rsidR="007259A7" w:rsidRPr="00EC61FF" w:rsidRDefault="007259A7" w:rsidP="004043A9">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692CCBFE" w14:textId="77777777" w:rsidR="007259A7" w:rsidRPr="00EC61FF" w:rsidRDefault="007259A7" w:rsidP="004043A9">
            <w:pPr>
              <w:rPr>
                <w:rFonts w:ascii="Arial" w:hAnsi="Arial" w:cs="Arial"/>
              </w:rPr>
            </w:pPr>
            <w:r>
              <w:rPr>
                <w:rFonts w:ascii="Arial" w:hAnsi="Arial" w:cs="Arial"/>
              </w:rPr>
              <w:t>No</w:t>
            </w:r>
          </w:p>
        </w:tc>
      </w:tr>
      <w:tr w:rsidR="007259A7" w:rsidRPr="00EC61FF" w14:paraId="34DA7D95" w14:textId="77777777" w:rsidTr="004043A9">
        <w:tc>
          <w:tcPr>
            <w:tcW w:w="4448" w:type="dxa"/>
            <w:gridSpan w:val="2"/>
            <w:tcBorders>
              <w:top w:val="single" w:sz="4" w:space="0" w:color="E36C0A"/>
              <w:left w:val="single" w:sz="4" w:space="0" w:color="E36C0A"/>
              <w:bottom w:val="single" w:sz="4" w:space="0" w:color="E36C0A"/>
              <w:right w:val="single" w:sz="4" w:space="0" w:color="E36C0A"/>
            </w:tcBorders>
          </w:tcPr>
          <w:p w14:paraId="2BB77143" w14:textId="77777777" w:rsidR="007259A7" w:rsidRPr="00EC61FF" w:rsidRDefault="007259A7" w:rsidP="004043A9">
            <w:pPr>
              <w:rPr>
                <w:rFonts w:ascii="Arial" w:hAnsi="Arial" w:cs="Arial"/>
                <w:lang w:val="cy-GB"/>
              </w:rPr>
            </w:pPr>
            <w:r w:rsidRPr="00EC61FF">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3780DF59" w14:textId="77777777" w:rsidR="007259A7" w:rsidRPr="00EC61FF" w:rsidRDefault="007259A7" w:rsidP="004043A9">
            <w:pPr>
              <w:rPr>
                <w:rFonts w:ascii="Arial" w:hAnsi="Arial" w:cs="Arial"/>
              </w:rPr>
            </w:pPr>
            <w:r w:rsidRPr="00EC61FF">
              <w:rPr>
                <w:rFonts w:ascii="Arial" w:hAnsi="Arial" w:cs="Arial"/>
              </w:rPr>
              <w:t>Anyone in custodial care or for whom the court has assumed responsibility</w:t>
            </w:r>
          </w:p>
          <w:p w14:paraId="66052229" w14:textId="77777777" w:rsidR="007259A7" w:rsidRPr="00EC61FF" w:rsidRDefault="007259A7" w:rsidP="004043A9">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6DFC6E03" w14:textId="77777777" w:rsidR="007259A7" w:rsidRPr="00EC61FF" w:rsidRDefault="007259A7" w:rsidP="004043A9">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815513E" w14:textId="77777777" w:rsidR="007259A7" w:rsidRPr="00EC61FF" w:rsidRDefault="007259A7" w:rsidP="004043A9">
            <w:pPr>
              <w:rPr>
                <w:rFonts w:ascii="Arial" w:hAnsi="Arial" w:cs="Arial"/>
              </w:rPr>
            </w:pPr>
            <w:r>
              <w:rPr>
                <w:rFonts w:ascii="Arial" w:hAnsi="Arial" w:cs="Arial"/>
              </w:rPr>
              <w:t>No</w:t>
            </w:r>
          </w:p>
        </w:tc>
      </w:tr>
      <w:tr w:rsidR="007259A7" w:rsidRPr="00EC61FF" w14:paraId="1F31A1B4" w14:textId="77777777" w:rsidTr="004043A9">
        <w:tc>
          <w:tcPr>
            <w:tcW w:w="4448" w:type="dxa"/>
            <w:gridSpan w:val="2"/>
            <w:tcBorders>
              <w:top w:val="single" w:sz="4" w:space="0" w:color="E36C0A"/>
              <w:left w:val="single" w:sz="4" w:space="0" w:color="E36C0A"/>
              <w:bottom w:val="single" w:sz="4" w:space="0" w:color="E36C0A"/>
              <w:right w:val="single" w:sz="4" w:space="0" w:color="E36C0A"/>
            </w:tcBorders>
          </w:tcPr>
          <w:p w14:paraId="3D109099" w14:textId="77777777" w:rsidR="007259A7" w:rsidRPr="00EC61FF" w:rsidRDefault="007259A7" w:rsidP="004043A9">
            <w:pPr>
              <w:rPr>
                <w:rFonts w:ascii="Arial" w:hAnsi="Arial" w:cs="Arial"/>
                <w:lang w:val="cy-GB"/>
              </w:rPr>
            </w:pPr>
            <w:r w:rsidRPr="00EC61FF">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3F8824C2" w14:textId="77777777" w:rsidR="007259A7" w:rsidRPr="00EC61FF" w:rsidRDefault="007259A7" w:rsidP="004043A9">
            <w:pPr>
              <w:rPr>
                <w:rFonts w:ascii="Arial" w:hAnsi="Arial" w:cs="Arial"/>
              </w:rPr>
            </w:pPr>
            <w:r w:rsidRPr="00EC61FF">
              <w:rPr>
                <w:rFonts w:ascii="Arial" w:hAnsi="Arial" w:cs="Arial"/>
              </w:rPr>
              <w:t>A member of any organisation where another individual may also need to give consent.</w:t>
            </w:r>
          </w:p>
          <w:p w14:paraId="64F704E2" w14:textId="77777777" w:rsidR="007259A7" w:rsidRPr="00EC61FF" w:rsidRDefault="007259A7" w:rsidP="004043A9">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3834D35" w14:textId="77777777" w:rsidR="007259A7" w:rsidRPr="00EC61FF" w:rsidRDefault="007259A7" w:rsidP="004043A9">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F35D4CE" w14:textId="77777777" w:rsidR="007259A7" w:rsidRPr="00EC61FF" w:rsidRDefault="007259A7" w:rsidP="004043A9">
            <w:pPr>
              <w:rPr>
                <w:rFonts w:ascii="Arial" w:hAnsi="Arial" w:cs="Arial"/>
              </w:rPr>
            </w:pPr>
            <w:r>
              <w:rPr>
                <w:rFonts w:ascii="Arial" w:hAnsi="Arial" w:cs="Arial"/>
              </w:rPr>
              <w:t>No</w:t>
            </w:r>
          </w:p>
        </w:tc>
      </w:tr>
      <w:tr w:rsidR="007259A7" w:rsidRPr="00EC61FF" w14:paraId="6CCA1618" w14:textId="77777777" w:rsidTr="004043A9">
        <w:tc>
          <w:tcPr>
            <w:tcW w:w="10740" w:type="dxa"/>
            <w:gridSpan w:val="7"/>
            <w:tcBorders>
              <w:top w:val="single" w:sz="4" w:space="0" w:color="E36C0A"/>
              <w:left w:val="single" w:sz="4" w:space="0" w:color="E36C0A"/>
              <w:bottom w:val="single" w:sz="4" w:space="0" w:color="E36C0A"/>
              <w:right w:val="single" w:sz="4" w:space="0" w:color="E36C0A"/>
            </w:tcBorders>
          </w:tcPr>
          <w:p w14:paraId="4E153914" w14:textId="77777777" w:rsidR="007259A7" w:rsidRPr="00EC61FF" w:rsidRDefault="007259A7" w:rsidP="004043A9">
            <w:pPr>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14:paraId="1F3B8112" w14:textId="77777777" w:rsidR="007259A7" w:rsidRPr="00EC61FF" w:rsidRDefault="007259A7" w:rsidP="004043A9">
            <w:pPr>
              <w:rPr>
                <w:rFonts w:ascii="Arial" w:hAnsi="Arial" w:cs="Arial"/>
              </w:rPr>
            </w:pPr>
          </w:p>
          <w:p w14:paraId="48D349FC" w14:textId="77777777" w:rsidR="007259A7" w:rsidRPr="00EC61FF" w:rsidRDefault="007259A7" w:rsidP="004043A9">
            <w:pPr>
              <w:rPr>
                <w:rFonts w:ascii="Arial" w:hAnsi="Arial" w:cs="Arial"/>
              </w:rPr>
            </w:pPr>
          </w:p>
        </w:tc>
      </w:tr>
      <w:tr w:rsidR="007259A7" w:rsidRPr="00EC61FF" w14:paraId="6DADCDAF" w14:textId="77777777" w:rsidTr="004043A9">
        <w:tc>
          <w:tcPr>
            <w:tcW w:w="10740" w:type="dxa"/>
            <w:gridSpan w:val="7"/>
            <w:tcBorders>
              <w:top w:val="single" w:sz="4" w:space="0" w:color="E36C0A"/>
              <w:left w:val="nil"/>
              <w:bottom w:val="single" w:sz="4" w:space="0" w:color="E36C0A"/>
              <w:right w:val="nil"/>
            </w:tcBorders>
          </w:tcPr>
          <w:p w14:paraId="1FBE96D9" w14:textId="77777777" w:rsidR="007259A7" w:rsidRPr="00EC61FF" w:rsidRDefault="007259A7" w:rsidP="004043A9">
            <w:pPr>
              <w:rPr>
                <w:rFonts w:ascii="Arial" w:hAnsi="Arial" w:cs="Arial"/>
                <w:lang w:val="cy-GB"/>
              </w:rPr>
            </w:pPr>
          </w:p>
        </w:tc>
      </w:tr>
      <w:tr w:rsidR="007259A7" w:rsidRPr="00EC61FF" w14:paraId="34FBEB5B" w14:textId="77777777" w:rsidTr="004043A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3FB89E06" w14:textId="77777777" w:rsidR="007259A7" w:rsidRPr="00EC61FF" w:rsidRDefault="007259A7" w:rsidP="004043A9">
            <w:pPr>
              <w:jc w:val="both"/>
              <w:rPr>
                <w:rFonts w:ascii="Arial" w:hAnsi="Arial" w:cs="Arial"/>
                <w:b/>
                <w:lang w:val="cy-GB"/>
              </w:rPr>
            </w:pPr>
            <w:r w:rsidRPr="00EC61FF">
              <w:rPr>
                <w:rFonts w:ascii="Arial" w:hAnsi="Arial" w:cs="Arial"/>
                <w:b/>
                <w:lang w:val="cy-GB"/>
              </w:rPr>
              <w:t xml:space="preserve">Nifer, Oed a Ffynhonnell y Cyfranogwyr </w:t>
            </w:r>
          </w:p>
          <w:p w14:paraId="289311F1" w14:textId="77777777" w:rsidR="007259A7" w:rsidRPr="00EC61FF" w:rsidRDefault="007259A7" w:rsidP="004043A9">
            <w:pPr>
              <w:jc w:val="both"/>
              <w:rPr>
                <w:rFonts w:ascii="Arial" w:hAnsi="Arial" w:cs="Arial"/>
              </w:rPr>
            </w:pPr>
            <w:proofErr w:type="spellStart"/>
            <w:r w:rsidRPr="00EC61FF">
              <w:rPr>
                <w:rFonts w:ascii="Arial" w:hAnsi="Arial" w:cs="Arial"/>
              </w:rPr>
              <w:lastRenderedPageBreak/>
              <w:t>Rhowch</w:t>
            </w:r>
            <w:proofErr w:type="spellEnd"/>
            <w:r w:rsidRPr="00EC61FF">
              <w:rPr>
                <w:rFonts w:ascii="Arial" w:hAnsi="Arial" w:cs="Arial"/>
              </w:rPr>
              <w:t xml:space="preserve"> </w:t>
            </w:r>
            <w:proofErr w:type="spellStart"/>
            <w:r w:rsidRPr="00EC61FF">
              <w:rPr>
                <w:rFonts w:ascii="Arial" w:hAnsi="Arial" w:cs="Arial"/>
              </w:rPr>
              <w:t>fanylion</w:t>
            </w:r>
            <w:proofErr w:type="spellEnd"/>
            <w:r w:rsidRPr="00EC61FF">
              <w:rPr>
                <w:rFonts w:ascii="Arial" w:hAnsi="Arial" w:cs="Arial"/>
              </w:rPr>
              <w:t xml:space="preserve"> </w:t>
            </w:r>
            <w:proofErr w:type="spellStart"/>
            <w:r w:rsidRPr="00EC61FF">
              <w:rPr>
                <w:rFonts w:ascii="Arial" w:hAnsi="Arial" w:cs="Arial"/>
              </w:rPr>
              <w:t>yr</w:t>
            </w:r>
            <w:proofErr w:type="spellEnd"/>
            <w:r w:rsidRPr="00EC61FF">
              <w:rPr>
                <w:rFonts w:ascii="Arial" w:hAnsi="Arial" w:cs="Arial"/>
              </w:rPr>
              <w:t xml:space="preserve"> </w:t>
            </w:r>
            <w:proofErr w:type="spellStart"/>
            <w:r w:rsidRPr="00EC61FF">
              <w:rPr>
                <w:rFonts w:ascii="Arial" w:hAnsi="Arial" w:cs="Arial"/>
              </w:rPr>
              <w:t>demograffeg</w:t>
            </w:r>
            <w:proofErr w:type="spellEnd"/>
            <w:r w:rsidRPr="00EC61FF">
              <w:rPr>
                <w:rFonts w:ascii="Arial" w:hAnsi="Arial" w:cs="Arial"/>
              </w:rPr>
              <w:t xml:space="preserve"> y </w:t>
            </w:r>
            <w:proofErr w:type="spellStart"/>
            <w:r w:rsidRPr="00EC61FF">
              <w:rPr>
                <w:rFonts w:ascii="Arial" w:hAnsi="Arial" w:cs="Arial"/>
              </w:rPr>
              <w:t>cyfranogwyr</w:t>
            </w:r>
            <w:proofErr w:type="spellEnd"/>
            <w:r w:rsidRPr="00EC61FF">
              <w:rPr>
                <w:rFonts w:ascii="Arial" w:hAnsi="Arial" w:cs="Arial"/>
              </w:rPr>
              <w:t xml:space="preserve"> / </w:t>
            </w:r>
            <w:proofErr w:type="spellStart"/>
            <w:r w:rsidRPr="00EC61FF">
              <w:rPr>
                <w:rFonts w:ascii="Arial" w:hAnsi="Arial" w:cs="Arial"/>
              </w:rPr>
              <w:t>gynulleidfa</w:t>
            </w:r>
            <w:proofErr w:type="spellEnd"/>
            <w:r w:rsidRPr="00EC61FF">
              <w:rPr>
                <w:rFonts w:ascii="Arial" w:hAnsi="Arial" w:cs="Arial"/>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2D240226" w14:textId="77777777" w:rsidR="007259A7" w:rsidRPr="00EC61FF" w:rsidRDefault="007259A7" w:rsidP="004043A9">
            <w:pPr>
              <w:rPr>
                <w:rFonts w:ascii="Arial" w:hAnsi="Arial" w:cs="Arial"/>
                <w:b/>
              </w:rPr>
            </w:pPr>
            <w:r w:rsidRPr="00EC61FF">
              <w:rPr>
                <w:rFonts w:ascii="Arial" w:hAnsi="Arial" w:cs="Arial"/>
                <w:b/>
              </w:rPr>
              <w:lastRenderedPageBreak/>
              <w:t>Participant / Audience Number and Age</w:t>
            </w:r>
          </w:p>
          <w:p w14:paraId="59733D1A" w14:textId="77777777" w:rsidR="007259A7" w:rsidRPr="00EC61FF" w:rsidRDefault="007259A7" w:rsidP="004043A9">
            <w:pPr>
              <w:rPr>
                <w:rFonts w:ascii="Arial" w:hAnsi="Arial" w:cs="Arial"/>
              </w:rPr>
            </w:pPr>
            <w:r w:rsidRPr="00EC61FF">
              <w:rPr>
                <w:rFonts w:ascii="Arial" w:hAnsi="Arial" w:cs="Arial"/>
              </w:rPr>
              <w:lastRenderedPageBreak/>
              <w:t>Provide details of the demographics of the participants / audience.</w:t>
            </w:r>
          </w:p>
        </w:tc>
      </w:tr>
      <w:tr w:rsidR="007259A7" w:rsidRPr="00EC61FF" w14:paraId="6C2653C0" w14:textId="77777777" w:rsidTr="004043A9">
        <w:tc>
          <w:tcPr>
            <w:tcW w:w="2943" w:type="dxa"/>
            <w:tcBorders>
              <w:top w:val="single" w:sz="4" w:space="0" w:color="E36C0A"/>
              <w:left w:val="single" w:sz="4" w:space="0" w:color="E36C0A"/>
              <w:bottom w:val="single" w:sz="4" w:space="0" w:color="E36C0A"/>
              <w:right w:val="single" w:sz="4" w:space="0" w:color="E36C0A"/>
            </w:tcBorders>
          </w:tcPr>
          <w:p w14:paraId="3F80E4E4" w14:textId="77777777" w:rsidR="007259A7" w:rsidRPr="00EC61FF" w:rsidRDefault="007259A7" w:rsidP="004043A9">
            <w:pPr>
              <w:jc w:val="both"/>
              <w:rPr>
                <w:rFonts w:ascii="Arial" w:hAnsi="Arial" w:cs="Arial"/>
              </w:rPr>
            </w:pPr>
            <w:r w:rsidRPr="00EC61FF">
              <w:rPr>
                <w:rFonts w:ascii="Arial" w:hAnsi="Arial" w:cs="Arial"/>
                <w:lang w:val="cy-GB"/>
              </w:rPr>
              <w:lastRenderedPageBreak/>
              <w:t>Nifer o Gyfranogwyr / yn y Gynulleidfa</w:t>
            </w:r>
          </w:p>
          <w:p w14:paraId="4ED9C8B5" w14:textId="77777777" w:rsidR="007259A7" w:rsidRPr="00EC61FF" w:rsidRDefault="007259A7" w:rsidP="004043A9">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13F5A558" w14:textId="77777777" w:rsidR="007259A7" w:rsidRPr="00EC61FF" w:rsidRDefault="007259A7" w:rsidP="004043A9">
            <w:pPr>
              <w:jc w:val="both"/>
              <w:rPr>
                <w:rFonts w:ascii="Arial" w:hAnsi="Arial" w:cs="Arial"/>
              </w:rPr>
            </w:pPr>
            <w:r w:rsidRPr="00EC61FF">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1D4CF6C" w14:textId="77777777" w:rsidR="007259A7" w:rsidRPr="00EC61FF" w:rsidRDefault="007259A7" w:rsidP="004043A9">
            <w:pPr>
              <w:jc w:val="both"/>
              <w:rPr>
                <w:rFonts w:ascii="Arial" w:hAnsi="Arial" w:cs="Arial"/>
              </w:rPr>
            </w:pPr>
            <w:r>
              <w:rPr>
                <w:rFonts w:ascii="Arial" w:hAnsi="Arial" w:cs="Arial"/>
              </w:rPr>
              <w:t>4-5</w:t>
            </w:r>
          </w:p>
        </w:tc>
      </w:tr>
      <w:tr w:rsidR="007259A7" w:rsidRPr="00EC61FF" w14:paraId="1D9CBD70" w14:textId="77777777" w:rsidTr="004043A9">
        <w:tc>
          <w:tcPr>
            <w:tcW w:w="2943" w:type="dxa"/>
            <w:tcBorders>
              <w:top w:val="single" w:sz="4" w:space="0" w:color="E36C0A"/>
              <w:left w:val="single" w:sz="4" w:space="0" w:color="E36C0A"/>
              <w:bottom w:val="single" w:sz="4" w:space="0" w:color="E36C0A"/>
              <w:right w:val="single" w:sz="4" w:space="0" w:color="E36C0A"/>
            </w:tcBorders>
          </w:tcPr>
          <w:p w14:paraId="1567CDB6" w14:textId="77777777" w:rsidR="007259A7" w:rsidRPr="00EC61FF" w:rsidRDefault="007259A7" w:rsidP="004043A9">
            <w:pPr>
              <w:jc w:val="both"/>
              <w:rPr>
                <w:rFonts w:ascii="Arial" w:hAnsi="Arial" w:cs="Arial"/>
              </w:rPr>
            </w:pPr>
            <w:r w:rsidRPr="00EC61FF">
              <w:rPr>
                <w:rFonts w:ascii="Arial" w:hAnsi="Arial" w:cs="Arial"/>
                <w:lang w:val="cy-GB"/>
              </w:rPr>
              <w:t>Grŵp oedran y Cyfranogwyr/y  Gynulleidfa</w:t>
            </w:r>
          </w:p>
          <w:p w14:paraId="4A4B7464" w14:textId="77777777" w:rsidR="007259A7" w:rsidRPr="00EC61FF" w:rsidRDefault="007259A7" w:rsidP="004043A9">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4BBCFFC9" w14:textId="77777777" w:rsidR="007259A7" w:rsidRPr="00EC61FF" w:rsidRDefault="007259A7" w:rsidP="004043A9">
            <w:pPr>
              <w:jc w:val="both"/>
              <w:rPr>
                <w:rFonts w:ascii="Arial" w:hAnsi="Arial" w:cs="Arial"/>
                <w:b/>
              </w:rPr>
            </w:pPr>
            <w:r w:rsidRPr="00EC61FF">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CADAB98" w14:textId="77777777" w:rsidR="007259A7" w:rsidRPr="00EC61FF" w:rsidRDefault="007259A7" w:rsidP="004043A9">
            <w:pPr>
              <w:jc w:val="both"/>
              <w:rPr>
                <w:rFonts w:ascii="Arial" w:hAnsi="Arial" w:cs="Arial"/>
                <w:b/>
              </w:rPr>
            </w:pPr>
            <w:r>
              <w:rPr>
                <w:rFonts w:ascii="Arial" w:hAnsi="Arial" w:cs="Arial"/>
                <w:b/>
              </w:rPr>
              <w:t>Over 18</w:t>
            </w:r>
          </w:p>
        </w:tc>
      </w:tr>
    </w:tbl>
    <w:p w14:paraId="211C35A6" w14:textId="77777777" w:rsidR="007259A7" w:rsidRDefault="007259A7" w:rsidP="007259A7">
      <w:pPr>
        <w:rPr>
          <w:rFonts w:ascii="Arial" w:hAnsi="Arial" w:cs="Arial"/>
        </w:rPr>
      </w:pPr>
    </w:p>
    <w:p w14:paraId="5242F17A" w14:textId="77777777" w:rsidR="007259A7" w:rsidRPr="00EC61FF" w:rsidRDefault="007259A7" w:rsidP="007259A7">
      <w:pPr>
        <w:rPr>
          <w:rFonts w:ascii="Arial" w:hAnsi="Arial" w:cs="Arial"/>
          <w:vanish/>
        </w:rPr>
      </w:pPr>
    </w:p>
    <w:p w14:paraId="6D36BCCB" w14:textId="77777777" w:rsidR="007259A7" w:rsidRPr="00EC61FF" w:rsidRDefault="007259A7" w:rsidP="007259A7">
      <w:pPr>
        <w:rPr>
          <w:rFonts w:ascii="Arial" w:hAnsi="Arial" w:cs="Arial"/>
          <w:vanish/>
        </w:rPr>
      </w:pPr>
    </w:p>
    <w:p w14:paraId="67F5B207" w14:textId="77777777" w:rsidR="007259A7" w:rsidRPr="00EC61FF" w:rsidRDefault="007259A7" w:rsidP="007259A7">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259A7" w:rsidRPr="001D10A1" w14:paraId="321F22C6" w14:textId="77777777" w:rsidTr="004043A9">
        <w:tc>
          <w:tcPr>
            <w:tcW w:w="5356" w:type="dxa"/>
            <w:gridSpan w:val="3"/>
            <w:tcBorders>
              <w:top w:val="nil"/>
              <w:left w:val="nil"/>
              <w:bottom w:val="single" w:sz="4" w:space="0" w:color="E36C0A"/>
              <w:right w:val="nil"/>
            </w:tcBorders>
            <w:shd w:val="clear" w:color="auto" w:fill="FDE9D9"/>
          </w:tcPr>
          <w:p w14:paraId="57BBA12A" w14:textId="77777777" w:rsidR="007259A7" w:rsidRPr="001D10A1" w:rsidRDefault="007259A7" w:rsidP="004043A9">
            <w:pPr>
              <w:rPr>
                <w:rFonts w:ascii="Arial" w:hAnsi="Arial" w:cs="Arial"/>
                <w:b/>
                <w:color w:val="E36C0A"/>
                <w:lang w:val="cy-GB"/>
              </w:rPr>
            </w:pPr>
            <w:r w:rsidRPr="001D10A1">
              <w:rPr>
                <w:rFonts w:ascii="Arial" w:hAnsi="Arial" w:cs="Arial"/>
                <w:b/>
                <w:color w:val="E36C0A"/>
                <w:lang w:val="cy-GB"/>
              </w:rPr>
              <w:t>ADRAN 3 – GWEITHGAREDD YMCHWIL</w:t>
            </w:r>
          </w:p>
          <w:p w14:paraId="5422B44E" w14:textId="77777777" w:rsidR="007259A7" w:rsidRPr="001D10A1" w:rsidRDefault="007259A7" w:rsidP="004043A9">
            <w:pPr>
              <w:rPr>
                <w:rFonts w:ascii="Arial" w:hAnsi="Arial" w:cs="Arial"/>
                <w:b/>
                <w:color w:val="E36C0A"/>
              </w:rPr>
            </w:pPr>
            <w:r w:rsidRPr="001D10A1">
              <w:rPr>
                <w:rFonts w:ascii="Arial" w:hAnsi="Arial" w:cs="Arial"/>
                <w:b/>
                <w:noProof/>
                <w:color w:val="E36C0A"/>
              </w:rPr>
              <mc:AlternateContent>
                <mc:Choice Requires="wps">
                  <w:drawing>
                    <wp:anchor distT="0" distB="0" distL="114300" distR="114300" simplePos="0" relativeHeight="251664384" behindDoc="0" locked="0" layoutInCell="1" allowOverlap="1" wp14:anchorId="092BEB28" wp14:editId="74E915A6">
                      <wp:simplePos x="0" y="0"/>
                      <wp:positionH relativeFrom="column">
                        <wp:posOffset>27305</wp:posOffset>
                      </wp:positionH>
                      <wp:positionV relativeFrom="paragraph">
                        <wp:posOffset>123190</wp:posOffset>
                      </wp:positionV>
                      <wp:extent cx="6590665" cy="12065"/>
                      <wp:effectExtent l="38100" t="38100" r="76835" b="83185"/>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8F36220" id="Straight Connector 42"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526BEB54" w14:textId="77777777" w:rsidR="007259A7" w:rsidRPr="001D10A1" w:rsidRDefault="007259A7" w:rsidP="004043A9">
            <w:pPr>
              <w:rPr>
                <w:rFonts w:ascii="Arial" w:hAnsi="Arial" w:cs="Arial"/>
                <w:b/>
                <w:color w:val="E36C0A"/>
              </w:rPr>
            </w:pPr>
            <w:r w:rsidRPr="001D10A1">
              <w:rPr>
                <w:rFonts w:ascii="Arial" w:hAnsi="Arial" w:cs="Arial"/>
                <w:b/>
                <w:color w:val="E36C0A"/>
              </w:rPr>
              <w:t xml:space="preserve">SECTION 3 – RESEARCH ACTIVITY  </w:t>
            </w:r>
          </w:p>
          <w:p w14:paraId="112FCAF0" w14:textId="77777777" w:rsidR="007259A7" w:rsidRPr="001D10A1" w:rsidRDefault="007259A7" w:rsidP="004043A9">
            <w:pPr>
              <w:rPr>
                <w:rFonts w:ascii="Arial" w:hAnsi="Arial" w:cs="Arial"/>
                <w:b/>
                <w:color w:val="E36C0A"/>
              </w:rPr>
            </w:pPr>
          </w:p>
          <w:p w14:paraId="71890F5C" w14:textId="77777777" w:rsidR="007259A7" w:rsidRPr="001D10A1" w:rsidRDefault="007259A7" w:rsidP="004043A9">
            <w:pPr>
              <w:rPr>
                <w:rFonts w:ascii="Arial" w:hAnsi="Arial" w:cs="Arial"/>
                <w:b/>
                <w:color w:val="E36C0A"/>
              </w:rPr>
            </w:pPr>
          </w:p>
        </w:tc>
      </w:tr>
      <w:tr w:rsidR="007259A7" w:rsidRPr="00505AC6" w14:paraId="17F68EB2" w14:textId="77777777" w:rsidTr="004043A9">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6F85E490" w14:textId="77777777" w:rsidR="007259A7" w:rsidRPr="00505AC6" w:rsidRDefault="007259A7" w:rsidP="004043A9">
            <w:pPr>
              <w:rPr>
                <w:rFonts w:ascii="Arial" w:hAnsi="Arial" w:cs="Arial"/>
                <w:b/>
                <w:lang w:val="cy-GB"/>
              </w:rPr>
            </w:pPr>
            <w:r w:rsidRPr="00505AC6">
              <w:rPr>
                <w:rFonts w:ascii="Arial" w:hAnsi="Arial" w:cs="Arial"/>
                <w:b/>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7E9E51F5" w14:textId="77777777" w:rsidR="007259A7" w:rsidRPr="00505AC6" w:rsidRDefault="007259A7" w:rsidP="004043A9">
            <w:pPr>
              <w:rPr>
                <w:rFonts w:ascii="Arial" w:hAnsi="Arial" w:cs="Arial"/>
                <w:b/>
                <w:lang w:val="cy-GB"/>
              </w:rPr>
            </w:pPr>
            <w:r w:rsidRPr="00505AC6">
              <w:rPr>
                <w:rFonts w:ascii="Arial" w:hAnsi="Arial" w:cs="Arial"/>
                <w:b/>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ABB28B4" w14:textId="77777777" w:rsidR="007259A7" w:rsidRPr="00505AC6" w:rsidRDefault="007259A7" w:rsidP="004043A9">
            <w:pPr>
              <w:rPr>
                <w:rFonts w:ascii="Arial" w:hAnsi="Arial" w:cs="Arial"/>
                <w:b/>
              </w:rPr>
            </w:pPr>
            <w:r w:rsidRPr="00505AC6">
              <w:rPr>
                <w:rFonts w:ascii="Arial" w:hAnsi="Arial" w:cs="Arial"/>
                <w: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19154F3E" w14:textId="77777777" w:rsidR="007259A7" w:rsidRPr="00505AC6" w:rsidRDefault="007259A7" w:rsidP="004043A9">
            <w:pPr>
              <w:rPr>
                <w:rFonts w:ascii="Arial" w:hAnsi="Arial" w:cs="Arial"/>
                <w:b/>
              </w:rPr>
            </w:pPr>
            <w:proofErr w:type="spellStart"/>
            <w:r w:rsidRPr="00505AC6">
              <w:rPr>
                <w:rFonts w:ascii="Arial" w:hAnsi="Arial" w:cs="Arial"/>
                <w:b/>
              </w:rPr>
              <w:t>Ydy</w:t>
            </w:r>
            <w:proofErr w:type="spellEnd"/>
            <w:r w:rsidRPr="00505AC6">
              <w:rPr>
                <w:rFonts w:ascii="Arial" w:hAnsi="Arial" w:cs="Arial"/>
                <w:b/>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618DCCCC" w14:textId="77777777" w:rsidR="007259A7" w:rsidRPr="00505AC6" w:rsidRDefault="007259A7" w:rsidP="004043A9">
            <w:pPr>
              <w:rPr>
                <w:rFonts w:ascii="Arial" w:hAnsi="Arial" w:cs="Arial"/>
                <w:b/>
              </w:rPr>
            </w:pPr>
            <w:proofErr w:type="spellStart"/>
            <w:r w:rsidRPr="00505AC6">
              <w:rPr>
                <w:rFonts w:ascii="Arial" w:hAnsi="Arial" w:cs="Arial"/>
                <w:b/>
              </w:rPr>
              <w:t>Nac</w:t>
            </w:r>
            <w:proofErr w:type="spellEnd"/>
            <w:r w:rsidRPr="00505AC6">
              <w:rPr>
                <w:rFonts w:ascii="Arial" w:hAnsi="Arial" w:cs="Arial"/>
                <w:b/>
              </w:rPr>
              <w:t xml:space="preserve"> </w:t>
            </w:r>
            <w:proofErr w:type="spellStart"/>
            <w:r w:rsidRPr="00505AC6">
              <w:rPr>
                <w:rFonts w:ascii="Arial" w:hAnsi="Arial" w:cs="Arial"/>
                <w:b/>
              </w:rPr>
              <w:t>ydy</w:t>
            </w:r>
            <w:proofErr w:type="spellEnd"/>
            <w:r w:rsidRPr="00505AC6">
              <w:rPr>
                <w:rFonts w:ascii="Arial" w:hAnsi="Arial" w:cs="Arial"/>
                <w:b/>
              </w:rPr>
              <w:t xml:space="preserve">/No </w:t>
            </w:r>
          </w:p>
        </w:tc>
      </w:tr>
      <w:tr w:rsidR="007259A7" w:rsidRPr="00EC61FF" w14:paraId="5BE663F4"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68CCFB4F" w14:textId="77777777" w:rsidR="007259A7" w:rsidRPr="00EC61FF" w:rsidRDefault="007259A7" w:rsidP="004043A9">
            <w:pPr>
              <w:rPr>
                <w:rFonts w:ascii="Arial" w:hAnsi="Arial" w:cs="Arial"/>
                <w:lang w:val="cy-GB"/>
              </w:rPr>
            </w:pPr>
            <w:r w:rsidRPr="00EC61FF">
              <w:rPr>
                <w:rFonts w:ascii="Arial" w:hAnsi="Arial" w:cs="Arial"/>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1AD1EBD4" w14:textId="77777777" w:rsidR="007259A7" w:rsidRPr="00EC61FF" w:rsidRDefault="007259A7" w:rsidP="004043A9">
            <w:pPr>
              <w:rPr>
                <w:rFonts w:ascii="Arial" w:hAnsi="Arial" w:cs="Arial"/>
              </w:rPr>
            </w:pPr>
            <w:r w:rsidRPr="00EC61FF">
              <w:rPr>
                <w:rFonts w:ascii="Arial" w:hAnsi="Arial" w:cs="Arial"/>
              </w:rPr>
              <w:t xml:space="preserve">Use of questionnaire </w:t>
            </w:r>
            <w:r>
              <w:rPr>
                <w:rFonts w:ascii="Arial" w:hAnsi="Arial" w:cs="Arial"/>
              </w:rPr>
              <w:t xml:space="preserve">or similar research instrument </w:t>
            </w:r>
          </w:p>
          <w:p w14:paraId="0250ED99"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5B7C84B" w14:textId="77777777" w:rsidR="007259A7" w:rsidRPr="00EC61FF" w:rsidRDefault="007259A7" w:rsidP="004043A9">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14:paraId="268BCA8E" w14:textId="77777777" w:rsidR="007259A7" w:rsidRPr="00EC61FF" w:rsidRDefault="007259A7" w:rsidP="004043A9">
            <w:pPr>
              <w:rPr>
                <w:rFonts w:ascii="Arial" w:hAnsi="Arial" w:cs="Arial"/>
              </w:rPr>
            </w:pPr>
          </w:p>
        </w:tc>
      </w:tr>
      <w:tr w:rsidR="007259A7" w:rsidRPr="00EC61FF" w14:paraId="0C2FE4B9"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30957496" w14:textId="77777777" w:rsidR="007259A7" w:rsidRPr="00EC61FF" w:rsidRDefault="007259A7" w:rsidP="004043A9">
            <w:pPr>
              <w:rPr>
                <w:rFonts w:ascii="Arial" w:hAnsi="Arial" w:cs="Arial"/>
                <w:lang w:val="cy-GB"/>
              </w:rPr>
            </w:pPr>
            <w:r w:rsidRPr="00EC61FF">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70A67C60" w14:textId="77777777" w:rsidR="007259A7" w:rsidRPr="00EC61FF" w:rsidRDefault="007259A7" w:rsidP="004043A9">
            <w:pPr>
              <w:rPr>
                <w:rFonts w:ascii="Arial" w:hAnsi="Arial" w:cs="Arial"/>
              </w:rPr>
            </w:pPr>
            <w:r w:rsidRPr="00EC61FF">
              <w:rPr>
                <w:rFonts w:ascii="Arial" w:hAnsi="Arial" w:cs="Arial"/>
              </w:rPr>
              <w:t>Use of written or computerised test</w:t>
            </w:r>
          </w:p>
          <w:p w14:paraId="3DFE5F91" w14:textId="77777777" w:rsidR="007259A7" w:rsidRPr="00EC61FF" w:rsidRDefault="007259A7" w:rsidP="004043A9">
            <w:pPr>
              <w:rPr>
                <w:rFonts w:ascii="Arial" w:hAnsi="Arial" w:cs="Arial"/>
              </w:rPr>
            </w:pPr>
          </w:p>
          <w:p w14:paraId="62A51EB5"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397E835"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25B42D05" w14:textId="77777777" w:rsidR="007259A7" w:rsidRPr="00EC61FF" w:rsidRDefault="007259A7" w:rsidP="004043A9">
            <w:pPr>
              <w:rPr>
                <w:rFonts w:ascii="Arial" w:hAnsi="Arial" w:cs="Arial"/>
              </w:rPr>
            </w:pPr>
            <w:r>
              <w:rPr>
                <w:rFonts w:ascii="Arial" w:hAnsi="Arial" w:cs="Arial"/>
              </w:rPr>
              <w:t>No</w:t>
            </w:r>
          </w:p>
        </w:tc>
      </w:tr>
      <w:tr w:rsidR="007259A7" w:rsidRPr="00EC61FF" w14:paraId="5950BA48"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246640C2" w14:textId="77777777" w:rsidR="007259A7" w:rsidRPr="00EC61FF" w:rsidRDefault="007259A7" w:rsidP="004043A9">
            <w:pPr>
              <w:rPr>
                <w:rFonts w:ascii="Arial" w:hAnsi="Arial" w:cs="Arial"/>
                <w:lang w:val="cy-GB"/>
              </w:rPr>
            </w:pPr>
            <w:r w:rsidRPr="00EC61FF">
              <w:rPr>
                <w:rFonts w:ascii="Arial" w:hAnsi="Arial" w:cs="Arial"/>
                <w:lang w:val="cy-GB"/>
              </w:rPr>
              <w:t>Cyfweliad (cysylltwch gwestiynau posibl)</w:t>
            </w:r>
            <w:r w:rsidRPr="00EC61FF">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1CF2B1F" w14:textId="77777777" w:rsidR="007259A7" w:rsidRPr="00EC61FF" w:rsidRDefault="007259A7" w:rsidP="004043A9">
            <w:pPr>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14:paraId="03B5F32C"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63E8738" w14:textId="77777777" w:rsidR="007259A7" w:rsidRPr="00EC61FF" w:rsidRDefault="007259A7" w:rsidP="004043A9">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14:paraId="57D674EE" w14:textId="77777777" w:rsidR="007259A7" w:rsidRPr="00EC61FF" w:rsidRDefault="007259A7" w:rsidP="004043A9">
            <w:pPr>
              <w:rPr>
                <w:rFonts w:ascii="Arial" w:hAnsi="Arial" w:cs="Arial"/>
              </w:rPr>
            </w:pPr>
          </w:p>
        </w:tc>
      </w:tr>
      <w:tr w:rsidR="007259A7" w:rsidRPr="00EC61FF" w14:paraId="1CE743D7"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0907449C" w14:textId="77777777" w:rsidR="007259A7" w:rsidRPr="00EC61FF" w:rsidRDefault="007259A7" w:rsidP="004043A9">
            <w:pPr>
              <w:rPr>
                <w:rFonts w:ascii="Arial" w:hAnsi="Arial" w:cs="Arial"/>
                <w:lang w:val="cy-GB"/>
              </w:rPr>
            </w:pPr>
            <w:r w:rsidRPr="00EC61FF">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76DFD016" w14:textId="77777777" w:rsidR="007259A7" w:rsidRPr="00EC61FF" w:rsidRDefault="007259A7" w:rsidP="004043A9">
            <w:pPr>
              <w:rPr>
                <w:rFonts w:ascii="Arial" w:hAnsi="Arial" w:cs="Arial"/>
              </w:rPr>
            </w:pPr>
            <w:r w:rsidRPr="00EC61FF">
              <w:rPr>
                <w:rFonts w:ascii="Arial" w:hAnsi="Arial" w:cs="Arial"/>
              </w:rPr>
              <w:t>Diaries</w:t>
            </w:r>
          </w:p>
          <w:p w14:paraId="033EDDC6"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1DCE991F"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9D509D7" w14:textId="77777777" w:rsidR="007259A7" w:rsidRPr="00EC61FF" w:rsidRDefault="007259A7" w:rsidP="004043A9">
            <w:pPr>
              <w:rPr>
                <w:rFonts w:ascii="Arial" w:hAnsi="Arial" w:cs="Arial"/>
              </w:rPr>
            </w:pPr>
            <w:r>
              <w:rPr>
                <w:rFonts w:ascii="Arial" w:hAnsi="Arial" w:cs="Arial"/>
              </w:rPr>
              <w:t>No</w:t>
            </w:r>
          </w:p>
        </w:tc>
      </w:tr>
      <w:tr w:rsidR="007259A7" w:rsidRPr="00EC61FF" w14:paraId="4C8D59AF"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6F225490" w14:textId="77777777" w:rsidR="007259A7" w:rsidRPr="00EC61FF" w:rsidRDefault="007259A7" w:rsidP="004043A9">
            <w:pPr>
              <w:rPr>
                <w:rFonts w:ascii="Arial" w:hAnsi="Arial" w:cs="Arial"/>
                <w:lang w:val="cy-GB"/>
              </w:rPr>
            </w:pPr>
            <w:r w:rsidRPr="00EC61FF">
              <w:rPr>
                <w:rFonts w:ascii="Arial" w:hAnsi="Arial" w:cs="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31300C4" w14:textId="77777777" w:rsidR="007259A7" w:rsidRPr="00EC61FF" w:rsidRDefault="007259A7" w:rsidP="004043A9">
            <w:pPr>
              <w:rPr>
                <w:rFonts w:ascii="Arial" w:hAnsi="Arial" w:cs="Arial"/>
              </w:rPr>
            </w:pPr>
            <w:r w:rsidRPr="00EC61FF">
              <w:rPr>
                <w:rFonts w:ascii="Arial" w:hAnsi="Arial" w:cs="Arial"/>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5B111AC5"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3A3CE0EB" w14:textId="77777777" w:rsidR="007259A7" w:rsidRPr="00EC61FF" w:rsidRDefault="007259A7" w:rsidP="004043A9">
            <w:pPr>
              <w:rPr>
                <w:rFonts w:ascii="Arial" w:hAnsi="Arial" w:cs="Arial"/>
              </w:rPr>
            </w:pPr>
            <w:r>
              <w:rPr>
                <w:rFonts w:ascii="Arial" w:hAnsi="Arial" w:cs="Arial"/>
              </w:rPr>
              <w:t>No</w:t>
            </w:r>
          </w:p>
        </w:tc>
      </w:tr>
      <w:tr w:rsidR="007259A7" w:rsidRPr="00EC61FF" w14:paraId="73394604"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65B65EE5" w14:textId="77777777" w:rsidR="007259A7" w:rsidRPr="00EC61FF" w:rsidRDefault="007259A7" w:rsidP="004043A9">
            <w:pPr>
              <w:rPr>
                <w:rFonts w:ascii="Arial" w:hAnsi="Arial" w:cs="Arial"/>
                <w:lang w:val="cy-GB"/>
              </w:rPr>
            </w:pPr>
            <w:r w:rsidRPr="00EC61FF">
              <w:rPr>
                <w:rFonts w:ascii="Arial" w:hAnsi="Arial" w:cs="Arial"/>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0636C9B" w14:textId="77777777" w:rsidR="007259A7" w:rsidRPr="00EC61FF" w:rsidRDefault="007259A7" w:rsidP="004043A9">
            <w:pPr>
              <w:rPr>
                <w:rFonts w:ascii="Arial" w:hAnsi="Arial" w:cs="Arial"/>
              </w:rPr>
            </w:pPr>
            <w:r w:rsidRPr="00EC61FF">
              <w:rPr>
                <w:rFonts w:ascii="Arial" w:hAnsi="Arial" w:cs="Arial"/>
              </w:rPr>
              <w:t>Participant observation without their knowledge</w:t>
            </w:r>
          </w:p>
          <w:p w14:paraId="214A41FD"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8D24BEB"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6B75B5F" w14:textId="77777777" w:rsidR="007259A7" w:rsidRPr="00EC61FF" w:rsidRDefault="007259A7" w:rsidP="004043A9">
            <w:pPr>
              <w:rPr>
                <w:rFonts w:ascii="Arial" w:hAnsi="Arial" w:cs="Arial"/>
              </w:rPr>
            </w:pPr>
            <w:r>
              <w:rPr>
                <w:rFonts w:ascii="Arial" w:hAnsi="Arial" w:cs="Arial"/>
              </w:rPr>
              <w:t>No</w:t>
            </w:r>
          </w:p>
        </w:tc>
      </w:tr>
      <w:tr w:rsidR="007259A7" w:rsidRPr="00EC61FF" w14:paraId="5A73E5BF"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7740070E" w14:textId="77777777" w:rsidR="007259A7" w:rsidRPr="00EC61FF" w:rsidRDefault="007259A7" w:rsidP="004043A9">
            <w:pPr>
              <w:rPr>
                <w:rFonts w:ascii="Arial" w:hAnsi="Arial" w:cs="Arial"/>
                <w:lang w:val="cy-GB"/>
              </w:rPr>
            </w:pPr>
            <w:r w:rsidRPr="00EC61FF">
              <w:rPr>
                <w:rFonts w:ascii="Arial" w:hAnsi="Arial" w:cs="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6E5B8ACF" w14:textId="77777777" w:rsidR="007259A7" w:rsidRPr="00EC61FF" w:rsidRDefault="007259A7" w:rsidP="004043A9">
            <w:pPr>
              <w:rPr>
                <w:rFonts w:ascii="Arial" w:hAnsi="Arial" w:cs="Arial"/>
              </w:rPr>
            </w:pPr>
            <w:r w:rsidRPr="00EC61FF">
              <w:rPr>
                <w:rFonts w:ascii="Arial" w:hAnsi="Arial" w:cs="Arial"/>
              </w:rPr>
              <w:t>Video or audio-taping</w:t>
            </w:r>
          </w:p>
          <w:p w14:paraId="48E9289A"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3C76A19" w14:textId="77777777" w:rsidR="007259A7" w:rsidRPr="00EC61FF" w:rsidRDefault="007259A7" w:rsidP="004043A9">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14:paraId="043E05DF" w14:textId="77777777" w:rsidR="007259A7" w:rsidRPr="00EC61FF" w:rsidRDefault="007259A7" w:rsidP="004043A9">
            <w:pPr>
              <w:rPr>
                <w:rFonts w:ascii="Arial" w:hAnsi="Arial" w:cs="Arial"/>
              </w:rPr>
            </w:pPr>
          </w:p>
        </w:tc>
      </w:tr>
      <w:tr w:rsidR="007259A7" w:rsidRPr="00EC61FF" w14:paraId="3B226760"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2B41B0E5" w14:textId="77777777" w:rsidR="007259A7" w:rsidRPr="00EC61FF" w:rsidRDefault="007259A7" w:rsidP="004043A9">
            <w:pPr>
              <w:rPr>
                <w:rFonts w:ascii="Arial" w:hAnsi="Arial" w:cs="Arial"/>
                <w:lang w:val="cy-GB"/>
              </w:rPr>
            </w:pPr>
            <w:r w:rsidRPr="00EC61FF">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122C193C" w14:textId="77777777" w:rsidR="007259A7" w:rsidRPr="00EC61FF" w:rsidRDefault="007259A7" w:rsidP="004043A9">
            <w:pPr>
              <w:rPr>
                <w:rFonts w:ascii="Arial" w:hAnsi="Arial" w:cs="Arial"/>
              </w:rPr>
            </w:pPr>
            <w:r w:rsidRPr="00EC61FF">
              <w:rPr>
                <w:rFonts w:ascii="Arial" w:hAnsi="Arial" w:cs="Arial"/>
              </w:rPr>
              <w:t>Access to personal or confidential information without the participants specific consent</w:t>
            </w:r>
          </w:p>
          <w:p w14:paraId="40D0D6AF"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26C8C0C8"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E987DE3" w14:textId="77777777" w:rsidR="007259A7" w:rsidRPr="00EC61FF" w:rsidRDefault="007259A7" w:rsidP="004043A9">
            <w:pPr>
              <w:rPr>
                <w:rFonts w:ascii="Arial" w:hAnsi="Arial" w:cs="Arial"/>
              </w:rPr>
            </w:pPr>
            <w:r>
              <w:rPr>
                <w:rFonts w:ascii="Arial" w:hAnsi="Arial" w:cs="Arial"/>
              </w:rPr>
              <w:t>No</w:t>
            </w:r>
          </w:p>
        </w:tc>
      </w:tr>
      <w:tr w:rsidR="007259A7" w:rsidRPr="00EC61FF" w14:paraId="0EB8E3E1"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31E495BB" w14:textId="77777777" w:rsidR="007259A7" w:rsidRPr="00EC61FF" w:rsidRDefault="007259A7" w:rsidP="004043A9">
            <w:pPr>
              <w:rPr>
                <w:rFonts w:ascii="Arial" w:hAnsi="Arial" w:cs="Arial"/>
                <w:lang w:val="cy-GB"/>
              </w:rPr>
            </w:pPr>
            <w:r w:rsidRPr="00EC61FF">
              <w:rPr>
                <w:rFonts w:ascii="Arial" w:hAnsi="Arial" w:cs="Arial"/>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29510831" w14:textId="77777777" w:rsidR="007259A7" w:rsidRPr="00EC61FF" w:rsidRDefault="007259A7" w:rsidP="004043A9">
            <w:pPr>
              <w:rPr>
                <w:rFonts w:ascii="Arial" w:hAnsi="Arial" w:cs="Arial"/>
              </w:rPr>
            </w:pPr>
            <w:r w:rsidRPr="00EC61FF">
              <w:rPr>
                <w:rFonts w:ascii="Arial" w:hAnsi="Arial" w:cs="Arial"/>
              </w:rPr>
              <w:t>Administration of any questions, test stimuli, presentation that may be experienced as physically, mentally or emotionally harmful / offensive</w:t>
            </w:r>
          </w:p>
          <w:p w14:paraId="24B410CD"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2AF54983"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F11F38B" w14:textId="77777777" w:rsidR="007259A7" w:rsidRPr="00EC61FF" w:rsidRDefault="007259A7" w:rsidP="004043A9">
            <w:pPr>
              <w:rPr>
                <w:rFonts w:ascii="Arial" w:hAnsi="Arial" w:cs="Arial"/>
              </w:rPr>
            </w:pPr>
            <w:r>
              <w:rPr>
                <w:rFonts w:ascii="Arial" w:hAnsi="Arial" w:cs="Arial"/>
              </w:rPr>
              <w:t>No</w:t>
            </w:r>
          </w:p>
        </w:tc>
      </w:tr>
      <w:tr w:rsidR="007259A7" w:rsidRPr="00EC61FF" w14:paraId="5B03F9BB"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660AF40C" w14:textId="77777777" w:rsidR="007259A7" w:rsidRPr="00EC61FF" w:rsidRDefault="007259A7" w:rsidP="004043A9">
            <w:pPr>
              <w:rPr>
                <w:rFonts w:ascii="Arial" w:hAnsi="Arial" w:cs="Arial"/>
                <w:lang w:val="cy-GB"/>
              </w:rPr>
            </w:pPr>
            <w:r w:rsidRPr="00EC61FF">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4D414ADF" w14:textId="77777777" w:rsidR="007259A7" w:rsidRPr="00EC61FF" w:rsidRDefault="007259A7" w:rsidP="004043A9">
            <w:pPr>
              <w:rPr>
                <w:rFonts w:ascii="Arial" w:hAnsi="Arial" w:cs="Arial"/>
              </w:rPr>
            </w:pPr>
            <w:r w:rsidRPr="00EC61FF">
              <w:rPr>
                <w:rFonts w:ascii="Arial" w:hAnsi="Arial" w:cs="Arial"/>
              </w:rPr>
              <w:t>Performance of any acts which may cause embarrassment or affect self-esteem</w:t>
            </w:r>
          </w:p>
          <w:p w14:paraId="5CE23709"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D662EEE"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0423586D" w14:textId="77777777" w:rsidR="007259A7" w:rsidRPr="00EC61FF" w:rsidRDefault="007259A7" w:rsidP="004043A9">
            <w:pPr>
              <w:rPr>
                <w:rFonts w:ascii="Arial" w:hAnsi="Arial" w:cs="Arial"/>
              </w:rPr>
            </w:pPr>
            <w:r>
              <w:rPr>
                <w:rFonts w:ascii="Arial" w:hAnsi="Arial" w:cs="Arial"/>
              </w:rPr>
              <w:t>No</w:t>
            </w:r>
          </w:p>
        </w:tc>
      </w:tr>
      <w:tr w:rsidR="007259A7" w:rsidRPr="00EC61FF" w14:paraId="650403F6"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42905440" w14:textId="77777777" w:rsidR="007259A7" w:rsidRPr="00EC61FF" w:rsidRDefault="007259A7" w:rsidP="004043A9">
            <w:pPr>
              <w:rPr>
                <w:rFonts w:ascii="Arial" w:hAnsi="Arial" w:cs="Arial"/>
                <w:lang w:val="cy-GB"/>
              </w:rPr>
            </w:pPr>
            <w:r w:rsidRPr="00EC61FF">
              <w:rPr>
                <w:rFonts w:ascii="Arial" w:hAnsi="Arial" w:cs="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35FCE282" w14:textId="77777777" w:rsidR="007259A7" w:rsidRPr="00EC61FF" w:rsidRDefault="007259A7" w:rsidP="004043A9">
            <w:pPr>
              <w:rPr>
                <w:rFonts w:ascii="Arial" w:hAnsi="Arial" w:cs="Arial"/>
              </w:rPr>
            </w:pPr>
            <w:r w:rsidRPr="00EC61FF">
              <w:rPr>
                <w:rFonts w:ascii="Arial" w:hAnsi="Arial" w:cs="Arial"/>
              </w:rPr>
              <w:t>Investigation of participants involved in illegal activities</w:t>
            </w:r>
          </w:p>
          <w:p w14:paraId="418A651A"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555620C"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79F4AC3" w14:textId="77777777" w:rsidR="007259A7" w:rsidRPr="00EC61FF" w:rsidRDefault="007259A7" w:rsidP="004043A9">
            <w:pPr>
              <w:rPr>
                <w:rFonts w:ascii="Arial" w:hAnsi="Arial" w:cs="Arial"/>
              </w:rPr>
            </w:pPr>
            <w:r>
              <w:rPr>
                <w:rFonts w:ascii="Arial" w:hAnsi="Arial" w:cs="Arial"/>
              </w:rPr>
              <w:t>No</w:t>
            </w:r>
          </w:p>
        </w:tc>
      </w:tr>
      <w:tr w:rsidR="007259A7" w:rsidRPr="00EC61FF" w14:paraId="1AF26CC0"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6618EE80" w14:textId="77777777" w:rsidR="007259A7" w:rsidRPr="00EC61FF" w:rsidRDefault="007259A7" w:rsidP="004043A9">
            <w:pPr>
              <w:rPr>
                <w:rFonts w:ascii="Arial" w:hAnsi="Arial" w:cs="Arial"/>
                <w:lang w:val="cy-GB"/>
              </w:rPr>
            </w:pPr>
            <w:r w:rsidRPr="00EC61FF">
              <w:rPr>
                <w:rFonts w:ascii="Arial" w:hAnsi="Arial" w:cs="Arial"/>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6582812F" w14:textId="77777777" w:rsidR="007259A7" w:rsidRPr="00EC61FF" w:rsidRDefault="007259A7" w:rsidP="004043A9">
            <w:pPr>
              <w:rPr>
                <w:rFonts w:ascii="Arial" w:hAnsi="Arial" w:cs="Arial"/>
              </w:rPr>
            </w:pPr>
            <w:r w:rsidRPr="00EC61FF">
              <w:rPr>
                <w:rFonts w:ascii="Arial" w:hAnsi="Arial" w:cs="Arial"/>
              </w:rPr>
              <w:t>Procedures that involve deception</w:t>
            </w:r>
          </w:p>
          <w:p w14:paraId="5AA2DC5D"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4ECB207"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7769300" w14:textId="77777777" w:rsidR="007259A7" w:rsidRPr="00EC61FF" w:rsidRDefault="007259A7" w:rsidP="004043A9">
            <w:pPr>
              <w:rPr>
                <w:rFonts w:ascii="Arial" w:hAnsi="Arial" w:cs="Arial"/>
              </w:rPr>
            </w:pPr>
            <w:r>
              <w:rPr>
                <w:rFonts w:ascii="Arial" w:hAnsi="Arial" w:cs="Arial"/>
              </w:rPr>
              <w:t>No</w:t>
            </w:r>
          </w:p>
        </w:tc>
      </w:tr>
      <w:tr w:rsidR="007259A7" w:rsidRPr="00EC61FF" w14:paraId="2BC32ABD"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6142BE11" w14:textId="77777777" w:rsidR="007259A7" w:rsidRPr="00EC61FF" w:rsidRDefault="007259A7" w:rsidP="004043A9">
            <w:pPr>
              <w:rPr>
                <w:rFonts w:ascii="Arial" w:hAnsi="Arial" w:cs="Arial"/>
                <w:lang w:val="cy-GB"/>
              </w:rPr>
            </w:pPr>
            <w:r w:rsidRPr="00EC61FF">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5882747B" w14:textId="77777777" w:rsidR="007259A7" w:rsidRPr="00EC61FF" w:rsidRDefault="007259A7" w:rsidP="004043A9">
            <w:pPr>
              <w:rPr>
                <w:rFonts w:ascii="Arial" w:hAnsi="Arial" w:cs="Arial"/>
              </w:rPr>
            </w:pPr>
            <w:r w:rsidRPr="00EC61FF">
              <w:rPr>
                <w:rFonts w:ascii="Arial" w:hAnsi="Arial" w:cs="Arial"/>
              </w:rPr>
              <w:t>Administration of any substance, agent or placebo</w:t>
            </w:r>
          </w:p>
          <w:p w14:paraId="1FBB7883"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60B0DA8"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2117DE98" w14:textId="77777777" w:rsidR="007259A7" w:rsidRPr="00EC61FF" w:rsidRDefault="007259A7" w:rsidP="004043A9">
            <w:pPr>
              <w:rPr>
                <w:rFonts w:ascii="Arial" w:hAnsi="Arial" w:cs="Arial"/>
              </w:rPr>
            </w:pPr>
            <w:r>
              <w:rPr>
                <w:rFonts w:ascii="Arial" w:hAnsi="Arial" w:cs="Arial"/>
              </w:rPr>
              <w:t>No</w:t>
            </w:r>
          </w:p>
        </w:tc>
      </w:tr>
      <w:tr w:rsidR="007259A7" w:rsidRPr="00EC61FF" w14:paraId="4114BE9B" w14:textId="77777777" w:rsidTr="004043A9">
        <w:tc>
          <w:tcPr>
            <w:tcW w:w="4491" w:type="dxa"/>
            <w:gridSpan w:val="2"/>
            <w:tcBorders>
              <w:top w:val="single" w:sz="4" w:space="0" w:color="E36C0A"/>
              <w:left w:val="single" w:sz="4" w:space="0" w:color="E36C0A"/>
              <w:bottom w:val="single" w:sz="4" w:space="0" w:color="E36C0A"/>
              <w:right w:val="single" w:sz="4" w:space="0" w:color="E36C0A"/>
            </w:tcBorders>
          </w:tcPr>
          <w:p w14:paraId="794B4D01" w14:textId="77777777" w:rsidR="007259A7" w:rsidRPr="00EC61FF" w:rsidRDefault="007259A7" w:rsidP="004043A9">
            <w:pPr>
              <w:rPr>
                <w:rFonts w:ascii="Arial" w:hAnsi="Arial" w:cs="Arial"/>
                <w:lang w:val="cy-GB"/>
              </w:rPr>
            </w:pPr>
            <w:r w:rsidRPr="00EC61FF">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58D60FFB" w14:textId="77777777" w:rsidR="007259A7" w:rsidRPr="00EC61FF" w:rsidRDefault="007259A7" w:rsidP="004043A9">
            <w:pPr>
              <w:rPr>
                <w:rFonts w:ascii="Arial" w:hAnsi="Arial" w:cs="Arial"/>
              </w:rPr>
            </w:pPr>
            <w:r w:rsidRPr="00EC61FF">
              <w:rPr>
                <w:rFonts w:ascii="Arial" w:hAnsi="Arial" w:cs="Arial"/>
              </w:rPr>
              <w:t>Other method of data collection or presentation format (please explain)</w:t>
            </w:r>
          </w:p>
          <w:p w14:paraId="272FEA53" w14:textId="77777777" w:rsidR="007259A7" w:rsidRPr="00EC61FF" w:rsidRDefault="007259A7" w:rsidP="004043A9">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43D3955" w14:textId="77777777" w:rsidR="007259A7" w:rsidRPr="00EC61FF" w:rsidRDefault="007259A7" w:rsidP="004043A9">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BCD6125" w14:textId="77777777" w:rsidR="007259A7" w:rsidRPr="00EC61FF" w:rsidRDefault="007259A7" w:rsidP="004043A9">
            <w:pPr>
              <w:rPr>
                <w:rFonts w:ascii="Arial" w:hAnsi="Arial" w:cs="Arial"/>
              </w:rPr>
            </w:pPr>
            <w:r>
              <w:rPr>
                <w:rFonts w:ascii="Arial" w:hAnsi="Arial" w:cs="Arial"/>
              </w:rPr>
              <w:t>No</w:t>
            </w:r>
          </w:p>
        </w:tc>
      </w:tr>
    </w:tbl>
    <w:p w14:paraId="53E10504" w14:textId="77777777" w:rsidR="007259A7" w:rsidRDefault="007259A7" w:rsidP="007259A7">
      <w:pPr>
        <w:jc w:val="both"/>
        <w:rPr>
          <w:rFonts w:ascii="Arial" w:hAnsi="Arial" w:cs="Arial"/>
        </w:rPr>
      </w:pPr>
    </w:p>
    <w:p w14:paraId="7A8A59F1" w14:textId="77777777" w:rsidR="007259A7" w:rsidRDefault="007259A7" w:rsidP="007259A7">
      <w:pPr>
        <w:jc w:val="both"/>
        <w:rPr>
          <w:rFonts w:ascii="Arial" w:hAnsi="Arial" w:cs="Arial"/>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7259A7" w:rsidRPr="00CA5A1B" w14:paraId="0E3C1A9B" w14:textId="77777777" w:rsidTr="004043A9">
        <w:tc>
          <w:tcPr>
            <w:tcW w:w="534" w:type="dxa"/>
            <w:shd w:val="clear" w:color="auto" w:fill="FDE9D9"/>
          </w:tcPr>
          <w:p w14:paraId="28A97D8B" w14:textId="77777777" w:rsidR="007259A7" w:rsidRPr="00505AC6" w:rsidRDefault="007259A7" w:rsidP="004043A9">
            <w:pPr>
              <w:jc w:val="both"/>
              <w:rPr>
                <w:rFonts w:ascii="Arial" w:hAnsi="Arial" w:cs="Arial"/>
                <w:b/>
              </w:rPr>
            </w:pPr>
            <w:r w:rsidRPr="00505AC6">
              <w:rPr>
                <w:rFonts w:ascii="Arial" w:hAnsi="Arial" w:cs="Arial"/>
                <w:b/>
              </w:rPr>
              <w:t xml:space="preserve">  2. </w:t>
            </w:r>
          </w:p>
        </w:tc>
        <w:tc>
          <w:tcPr>
            <w:tcW w:w="4807" w:type="dxa"/>
            <w:shd w:val="clear" w:color="auto" w:fill="FDE9D9"/>
          </w:tcPr>
          <w:p w14:paraId="0942153E" w14:textId="77777777" w:rsidR="007259A7" w:rsidRPr="00CA5A1B" w:rsidRDefault="007259A7" w:rsidP="004043A9">
            <w:pPr>
              <w:jc w:val="both"/>
              <w:rPr>
                <w:rFonts w:ascii="Arial" w:hAnsi="Arial" w:cs="Arial"/>
                <w:b/>
              </w:rPr>
            </w:pPr>
            <w:proofErr w:type="spellStart"/>
            <w:r w:rsidRPr="00CA5A1B">
              <w:rPr>
                <w:rFonts w:ascii="Arial" w:hAnsi="Arial" w:cs="Arial"/>
                <w:b/>
              </w:rPr>
              <w:t>Restru</w:t>
            </w:r>
            <w:proofErr w:type="spellEnd"/>
            <w:r w:rsidRPr="00CA5A1B">
              <w:rPr>
                <w:rFonts w:ascii="Arial" w:hAnsi="Arial" w:cs="Arial"/>
                <w:b/>
              </w:rPr>
              <w:t xml:space="preserve"> </w:t>
            </w:r>
            <w:proofErr w:type="spellStart"/>
            <w:r w:rsidRPr="00CA5A1B">
              <w:rPr>
                <w:rFonts w:ascii="Arial" w:hAnsi="Arial" w:cs="Arial"/>
                <w:b/>
              </w:rPr>
              <w:t>eich</w:t>
            </w:r>
            <w:proofErr w:type="spellEnd"/>
            <w:r w:rsidRPr="00CA5A1B">
              <w:rPr>
                <w:rFonts w:ascii="Arial" w:hAnsi="Arial" w:cs="Arial"/>
                <w:b/>
              </w:rPr>
              <w:t xml:space="preserve"> dull o </w:t>
            </w:r>
            <w:proofErr w:type="spellStart"/>
            <w:r w:rsidRPr="00CA5A1B">
              <w:rPr>
                <w:rFonts w:ascii="Arial" w:hAnsi="Arial" w:cs="Arial"/>
                <w:b/>
              </w:rPr>
              <w:t>gasglu</w:t>
            </w:r>
            <w:proofErr w:type="spellEnd"/>
            <w:r w:rsidRPr="00CA5A1B">
              <w:rPr>
                <w:rFonts w:ascii="Arial" w:hAnsi="Arial" w:cs="Arial"/>
                <w:b/>
              </w:rPr>
              <w:t xml:space="preserve"> data</w:t>
            </w:r>
          </w:p>
        </w:tc>
        <w:tc>
          <w:tcPr>
            <w:tcW w:w="5341" w:type="dxa"/>
            <w:shd w:val="clear" w:color="auto" w:fill="FDE9D9"/>
          </w:tcPr>
          <w:p w14:paraId="47359389" w14:textId="77777777" w:rsidR="007259A7" w:rsidRPr="00CA5A1B" w:rsidRDefault="007259A7" w:rsidP="004043A9">
            <w:pPr>
              <w:jc w:val="both"/>
              <w:rPr>
                <w:rFonts w:ascii="Arial" w:hAnsi="Arial" w:cs="Arial"/>
                <w:b/>
              </w:rPr>
            </w:pPr>
            <w:r w:rsidRPr="00CA5A1B">
              <w:rPr>
                <w:rFonts w:ascii="Arial" w:hAnsi="Arial" w:cs="Arial"/>
                <w:b/>
              </w:rPr>
              <w:t>List your method of data collection:</w:t>
            </w:r>
          </w:p>
          <w:p w14:paraId="6D69C875" w14:textId="77777777" w:rsidR="007259A7" w:rsidRPr="00CA5A1B" w:rsidRDefault="007259A7" w:rsidP="004043A9">
            <w:pPr>
              <w:jc w:val="both"/>
              <w:rPr>
                <w:rFonts w:ascii="Arial" w:hAnsi="Arial" w:cs="Arial"/>
                <w:b/>
              </w:rPr>
            </w:pPr>
          </w:p>
        </w:tc>
      </w:tr>
      <w:tr w:rsidR="007259A7" w:rsidRPr="00CA5A1B" w14:paraId="3CD8B79D" w14:textId="77777777" w:rsidTr="004043A9">
        <w:tc>
          <w:tcPr>
            <w:tcW w:w="10682" w:type="dxa"/>
            <w:gridSpan w:val="3"/>
            <w:shd w:val="clear" w:color="auto" w:fill="auto"/>
          </w:tcPr>
          <w:p w14:paraId="32D56794" w14:textId="77777777" w:rsidR="007259A7" w:rsidRPr="00CA5A1B" w:rsidRDefault="007259A7" w:rsidP="004043A9">
            <w:pPr>
              <w:jc w:val="both"/>
              <w:rPr>
                <w:rFonts w:ascii="Arial" w:hAnsi="Arial" w:cs="Arial"/>
              </w:rPr>
            </w:pPr>
          </w:p>
          <w:p w14:paraId="3FF3663E" w14:textId="77777777" w:rsidR="007259A7" w:rsidRPr="00CA5A1B" w:rsidRDefault="007259A7" w:rsidP="004043A9">
            <w:pPr>
              <w:jc w:val="both"/>
              <w:rPr>
                <w:rFonts w:ascii="Arial" w:hAnsi="Arial" w:cs="Arial"/>
              </w:rPr>
            </w:pPr>
          </w:p>
          <w:p w14:paraId="77A62B51" w14:textId="77777777" w:rsidR="007259A7" w:rsidRPr="00CA5A1B" w:rsidRDefault="007259A7" w:rsidP="004043A9">
            <w:pPr>
              <w:jc w:val="both"/>
              <w:rPr>
                <w:rFonts w:ascii="Arial" w:hAnsi="Arial" w:cs="Arial"/>
              </w:rPr>
            </w:pPr>
            <w:r>
              <w:rPr>
                <w:rFonts w:ascii="Arial" w:hAnsi="Arial" w:cs="Arial"/>
              </w:rPr>
              <w:t>Long Semi Structured Interview</w:t>
            </w:r>
          </w:p>
        </w:tc>
      </w:tr>
    </w:tbl>
    <w:p w14:paraId="6108DF2B" w14:textId="77777777" w:rsidR="007259A7" w:rsidRDefault="007259A7" w:rsidP="007259A7">
      <w:pPr>
        <w:jc w:val="both"/>
        <w:rPr>
          <w:rFonts w:ascii="Arial" w:hAnsi="Arial" w:cs="Arial"/>
        </w:rPr>
      </w:pPr>
    </w:p>
    <w:p w14:paraId="2C666C5C" w14:textId="77777777" w:rsidR="007259A7" w:rsidRDefault="007259A7" w:rsidP="007259A7">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7259A7" w:rsidRPr="00EC61FF" w14:paraId="208F255F" w14:textId="77777777" w:rsidTr="004043A9">
        <w:tc>
          <w:tcPr>
            <w:tcW w:w="534" w:type="dxa"/>
            <w:tcBorders>
              <w:bottom w:val="single" w:sz="4" w:space="0" w:color="E36C0A"/>
            </w:tcBorders>
            <w:shd w:val="clear" w:color="auto" w:fill="FDE9D9"/>
          </w:tcPr>
          <w:p w14:paraId="7057C2EF" w14:textId="77777777" w:rsidR="007259A7" w:rsidRPr="00EC61FF" w:rsidRDefault="007259A7" w:rsidP="004043A9">
            <w:pPr>
              <w:jc w:val="both"/>
              <w:rPr>
                <w:rFonts w:ascii="Arial" w:hAnsi="Arial" w:cs="Arial"/>
                <w:b/>
                <w:lang w:val="cy-GB"/>
              </w:rPr>
            </w:pPr>
            <w:r>
              <w:rPr>
                <w:rFonts w:ascii="Arial" w:hAnsi="Arial" w:cs="Arial"/>
                <w:b/>
                <w:lang w:val="cy-GB"/>
              </w:rPr>
              <w:t>3.</w:t>
            </w:r>
          </w:p>
        </w:tc>
        <w:tc>
          <w:tcPr>
            <w:tcW w:w="4836" w:type="dxa"/>
            <w:tcBorders>
              <w:bottom w:val="single" w:sz="4" w:space="0" w:color="E36C0A"/>
            </w:tcBorders>
            <w:shd w:val="clear" w:color="auto" w:fill="FDE9D9"/>
          </w:tcPr>
          <w:p w14:paraId="71DE4FE5" w14:textId="77777777" w:rsidR="007259A7" w:rsidRPr="00EC61FF" w:rsidRDefault="007259A7" w:rsidP="004043A9">
            <w:pPr>
              <w:jc w:val="both"/>
              <w:rPr>
                <w:rFonts w:ascii="Arial" w:hAnsi="Arial" w:cs="Arial"/>
                <w:b/>
                <w:lang w:val="cy-GB"/>
              </w:rPr>
            </w:pPr>
            <w:r w:rsidRPr="00EC61FF">
              <w:rPr>
                <w:rFonts w:ascii="Arial" w:hAnsi="Arial" w:cs="Arial"/>
                <w:b/>
                <w:lang w:val="cy-GB"/>
              </w:rPr>
              <w:t>Risg Posibl:</w:t>
            </w:r>
          </w:p>
          <w:p w14:paraId="78ABF4CE" w14:textId="77777777" w:rsidR="007259A7" w:rsidRPr="00EC61FF" w:rsidRDefault="007259A7" w:rsidP="004043A9">
            <w:pPr>
              <w:jc w:val="both"/>
              <w:rPr>
                <w:rFonts w:ascii="Arial" w:hAnsi="Arial" w:cs="Arial"/>
                <w:b/>
              </w:rPr>
            </w:pPr>
            <w:r w:rsidRPr="00EC61FF">
              <w:rPr>
                <w:rFonts w:ascii="Arial" w:hAnsi="Arial" w:cs="Arial"/>
                <w:lang w:val="cy-GB"/>
              </w:rPr>
              <w:t>(corfforol, seicolegol, cyfreithiol, cymdeithasol neu economaidd)</w:t>
            </w:r>
          </w:p>
        </w:tc>
        <w:tc>
          <w:tcPr>
            <w:tcW w:w="5370" w:type="dxa"/>
            <w:gridSpan w:val="3"/>
            <w:tcBorders>
              <w:bottom w:val="single" w:sz="4" w:space="0" w:color="E36C0A"/>
            </w:tcBorders>
            <w:shd w:val="clear" w:color="auto" w:fill="FDE9D9"/>
          </w:tcPr>
          <w:p w14:paraId="77DB8356" w14:textId="77777777" w:rsidR="007259A7" w:rsidRPr="00EC61FF" w:rsidRDefault="007259A7" w:rsidP="004043A9">
            <w:pPr>
              <w:jc w:val="both"/>
              <w:rPr>
                <w:rFonts w:ascii="Arial" w:hAnsi="Arial" w:cs="Arial"/>
              </w:rPr>
            </w:pPr>
            <w:r w:rsidRPr="00EC61FF">
              <w:rPr>
                <w:rFonts w:ascii="Arial" w:hAnsi="Arial" w:cs="Arial"/>
                <w:b/>
              </w:rPr>
              <w:t>Potential Risk:</w:t>
            </w:r>
            <w:r w:rsidRPr="00EC61FF">
              <w:rPr>
                <w:rFonts w:ascii="Arial" w:hAnsi="Arial" w:cs="Arial"/>
              </w:rPr>
              <w:t xml:space="preserve"> </w:t>
            </w:r>
          </w:p>
          <w:p w14:paraId="3B4A67DD" w14:textId="77777777" w:rsidR="007259A7" w:rsidRPr="00EC61FF" w:rsidRDefault="007259A7" w:rsidP="004043A9">
            <w:pPr>
              <w:jc w:val="both"/>
              <w:rPr>
                <w:rFonts w:ascii="Arial" w:hAnsi="Arial" w:cs="Arial"/>
              </w:rPr>
            </w:pPr>
            <w:r w:rsidRPr="00EC61FF">
              <w:rPr>
                <w:rFonts w:ascii="Arial" w:hAnsi="Arial" w:cs="Arial"/>
              </w:rPr>
              <w:t>(physical, psychological, legal, social or economic)</w:t>
            </w:r>
          </w:p>
          <w:p w14:paraId="307F593C" w14:textId="77777777" w:rsidR="007259A7" w:rsidRPr="00EC61FF" w:rsidRDefault="007259A7" w:rsidP="004043A9">
            <w:pPr>
              <w:jc w:val="both"/>
              <w:rPr>
                <w:rFonts w:ascii="Arial" w:hAnsi="Arial" w:cs="Arial"/>
                <w:b/>
              </w:rPr>
            </w:pPr>
          </w:p>
        </w:tc>
      </w:tr>
      <w:tr w:rsidR="007259A7" w:rsidRPr="00EC61FF" w14:paraId="71BAA1FB" w14:textId="77777777" w:rsidTr="004043A9">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E99676F" w14:textId="77777777" w:rsidR="007259A7" w:rsidRPr="00EC61FF" w:rsidRDefault="007259A7" w:rsidP="004043A9">
            <w:pPr>
              <w:jc w:val="both"/>
              <w:rPr>
                <w:rFonts w:ascii="Arial" w:hAnsi="Arial" w:cs="Arial"/>
              </w:rPr>
            </w:pPr>
            <w:proofErr w:type="gramStart"/>
            <w:r w:rsidRPr="00EC61FF">
              <w:rPr>
                <w:rFonts w:ascii="Arial" w:hAnsi="Arial" w:cs="Arial"/>
              </w:rPr>
              <w:t>A</w:t>
            </w:r>
            <w:proofErr w:type="gramEnd"/>
            <w:r w:rsidRPr="00EC61FF">
              <w:rPr>
                <w:rFonts w:ascii="Arial" w:hAnsi="Arial" w:cs="Arial"/>
              </w:rPr>
              <w:t xml:space="preserve"> </w:t>
            </w:r>
            <w:proofErr w:type="spellStart"/>
            <w:r w:rsidRPr="00EC61FF">
              <w:rPr>
                <w:rFonts w:ascii="Arial" w:hAnsi="Arial" w:cs="Arial"/>
              </w:rPr>
              <w:t>oes</w:t>
            </w:r>
            <w:proofErr w:type="spellEnd"/>
            <w:r w:rsidRPr="00EC61FF">
              <w:rPr>
                <w:rFonts w:ascii="Arial" w:hAnsi="Arial" w:cs="Arial"/>
              </w:rPr>
              <w:t xml:space="preserve"> </w:t>
            </w:r>
            <w:proofErr w:type="spellStart"/>
            <w:r w:rsidRPr="00EC61FF">
              <w:rPr>
                <w:rFonts w:ascii="Arial" w:hAnsi="Arial" w:cs="Arial"/>
              </w:rPr>
              <w:t>unrhyw</w:t>
            </w:r>
            <w:proofErr w:type="spellEnd"/>
            <w:r w:rsidRPr="00EC61FF">
              <w:rPr>
                <w:rFonts w:ascii="Arial" w:hAnsi="Arial" w:cs="Arial"/>
              </w:rPr>
              <w:t xml:space="preserve"> </w:t>
            </w:r>
            <w:proofErr w:type="spellStart"/>
            <w:r w:rsidRPr="00EC61FF">
              <w:rPr>
                <w:rFonts w:ascii="Arial" w:hAnsi="Arial" w:cs="Arial"/>
              </w:rPr>
              <w:t>risg</w:t>
            </w:r>
            <w:proofErr w:type="spellEnd"/>
            <w:r w:rsidRPr="00EC61FF">
              <w:rPr>
                <w:rFonts w:ascii="Arial" w:hAnsi="Arial" w:cs="Arial"/>
              </w:rPr>
              <w:t xml:space="preserve"> </w:t>
            </w:r>
            <w:proofErr w:type="spellStart"/>
            <w:r w:rsidRPr="00EC61FF">
              <w:rPr>
                <w:rFonts w:ascii="Arial" w:hAnsi="Arial" w:cs="Arial"/>
              </w:rPr>
              <w:t>bosibl</w:t>
            </w:r>
            <w:proofErr w:type="spellEnd"/>
            <w:r w:rsidRPr="00EC61FF">
              <w:rPr>
                <w:rFonts w:ascii="Arial" w:hAnsi="Arial" w:cs="Arial"/>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4E21D076" w14:textId="77777777" w:rsidR="007259A7" w:rsidRPr="00EC61FF" w:rsidRDefault="007259A7" w:rsidP="004043A9">
            <w:pPr>
              <w:jc w:val="both"/>
              <w:rPr>
                <w:rFonts w:ascii="Arial" w:hAnsi="Arial" w:cs="Arial"/>
              </w:rPr>
            </w:pPr>
            <w:r w:rsidRPr="00EC61FF">
              <w:rPr>
                <w:rFonts w:ascii="Arial" w:hAnsi="Arial" w:cs="Arial"/>
              </w:rPr>
              <w:t xml:space="preserve">Is there any potential risk </w:t>
            </w:r>
            <w:proofErr w:type="gramStart"/>
            <w:r w:rsidRPr="00EC61FF">
              <w:rPr>
                <w:rFonts w:ascii="Arial" w:hAnsi="Arial" w:cs="Arial"/>
              </w:rPr>
              <w:t>to:</w:t>
            </w:r>
            <w:proofErr w:type="gramEnd"/>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02470F1F" w14:textId="77777777" w:rsidR="007259A7" w:rsidRPr="00EC61FF" w:rsidRDefault="007259A7" w:rsidP="004043A9">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B1BB9FA" w14:textId="77777777" w:rsidR="007259A7" w:rsidRPr="00EC61FF" w:rsidRDefault="007259A7" w:rsidP="004043A9">
            <w:pPr>
              <w:jc w:val="both"/>
              <w:rPr>
                <w:rFonts w:ascii="Arial" w:hAnsi="Arial" w:cs="Arial"/>
              </w:rPr>
            </w:pPr>
            <w:r w:rsidRPr="00EC61FF">
              <w:rPr>
                <w:rFonts w:ascii="Arial" w:hAnsi="Arial" w:cs="Arial"/>
              </w:rPr>
              <w:t>Na / No</w:t>
            </w:r>
          </w:p>
        </w:tc>
      </w:tr>
      <w:tr w:rsidR="007259A7" w:rsidRPr="00EC61FF" w14:paraId="48B0BC6B" w14:textId="77777777" w:rsidTr="004043A9">
        <w:tc>
          <w:tcPr>
            <w:tcW w:w="534" w:type="dxa"/>
            <w:tcBorders>
              <w:left w:val="single" w:sz="4" w:space="0" w:color="E36C0A"/>
              <w:bottom w:val="single" w:sz="4" w:space="0" w:color="E36C0A"/>
            </w:tcBorders>
          </w:tcPr>
          <w:p w14:paraId="1FE51C30" w14:textId="77777777" w:rsidR="007259A7" w:rsidRPr="00EC61FF" w:rsidRDefault="007259A7" w:rsidP="004043A9">
            <w:pPr>
              <w:jc w:val="both"/>
              <w:rPr>
                <w:rFonts w:ascii="Arial" w:hAnsi="Arial" w:cs="Arial"/>
              </w:rPr>
            </w:pPr>
            <w:r w:rsidRPr="00EC61FF">
              <w:rPr>
                <w:rFonts w:ascii="Arial" w:hAnsi="Arial" w:cs="Arial"/>
              </w:rPr>
              <w:lastRenderedPageBreak/>
              <w:t>A</w:t>
            </w:r>
          </w:p>
          <w:p w14:paraId="3377169C" w14:textId="77777777" w:rsidR="007259A7" w:rsidRPr="00EC61FF" w:rsidRDefault="007259A7" w:rsidP="004043A9">
            <w:pPr>
              <w:jc w:val="both"/>
              <w:rPr>
                <w:rFonts w:ascii="Arial" w:hAnsi="Arial" w:cs="Arial"/>
              </w:rPr>
            </w:pPr>
          </w:p>
        </w:tc>
        <w:tc>
          <w:tcPr>
            <w:tcW w:w="4836" w:type="dxa"/>
            <w:tcBorders>
              <w:left w:val="single" w:sz="4" w:space="0" w:color="E36C0A"/>
              <w:bottom w:val="single" w:sz="4" w:space="0" w:color="E36C0A"/>
            </w:tcBorders>
          </w:tcPr>
          <w:p w14:paraId="7AAB28D9" w14:textId="77777777" w:rsidR="007259A7" w:rsidRPr="00EC61FF" w:rsidRDefault="007259A7" w:rsidP="004043A9">
            <w:pPr>
              <w:jc w:val="both"/>
              <w:rPr>
                <w:rFonts w:ascii="Arial" w:hAnsi="Arial" w:cs="Arial"/>
              </w:rPr>
            </w:pPr>
            <w:proofErr w:type="spellStart"/>
            <w:r w:rsidRPr="00EC61FF">
              <w:rPr>
                <w:rFonts w:ascii="Arial" w:hAnsi="Arial" w:cs="Arial"/>
              </w:rPr>
              <w:t>Cyfranogwyr</w:t>
            </w:r>
            <w:proofErr w:type="spellEnd"/>
            <w:r w:rsidRPr="00EC61FF">
              <w:rPr>
                <w:rFonts w:ascii="Arial" w:hAnsi="Arial" w:cs="Arial"/>
              </w:rPr>
              <w:t>?</w:t>
            </w:r>
          </w:p>
        </w:tc>
        <w:tc>
          <w:tcPr>
            <w:tcW w:w="3527" w:type="dxa"/>
            <w:tcBorders>
              <w:left w:val="single" w:sz="4" w:space="0" w:color="E36C0A"/>
              <w:bottom w:val="single" w:sz="4" w:space="0" w:color="E36C0A"/>
            </w:tcBorders>
          </w:tcPr>
          <w:p w14:paraId="134B064B" w14:textId="77777777" w:rsidR="007259A7" w:rsidRPr="00EC61FF" w:rsidRDefault="007259A7" w:rsidP="004043A9">
            <w:pPr>
              <w:jc w:val="both"/>
              <w:rPr>
                <w:rFonts w:ascii="Arial" w:hAnsi="Arial" w:cs="Arial"/>
              </w:rPr>
            </w:pPr>
            <w:r w:rsidRPr="00EC61FF">
              <w:rPr>
                <w:rFonts w:ascii="Arial" w:hAnsi="Arial" w:cs="Arial"/>
              </w:rPr>
              <w:t>Participants?</w:t>
            </w:r>
          </w:p>
        </w:tc>
        <w:tc>
          <w:tcPr>
            <w:tcW w:w="992" w:type="dxa"/>
            <w:tcBorders>
              <w:left w:val="single" w:sz="4" w:space="0" w:color="E36C0A"/>
              <w:bottom w:val="single" w:sz="4" w:space="0" w:color="E36C0A"/>
            </w:tcBorders>
          </w:tcPr>
          <w:p w14:paraId="403D2FA8" w14:textId="77777777" w:rsidR="007259A7" w:rsidRPr="00EC61FF" w:rsidRDefault="007259A7" w:rsidP="004043A9">
            <w:pPr>
              <w:jc w:val="both"/>
              <w:rPr>
                <w:rFonts w:ascii="Arial" w:hAnsi="Arial" w:cs="Arial"/>
              </w:rPr>
            </w:pPr>
          </w:p>
        </w:tc>
        <w:tc>
          <w:tcPr>
            <w:tcW w:w="851" w:type="dxa"/>
            <w:tcBorders>
              <w:left w:val="single" w:sz="4" w:space="0" w:color="E36C0A"/>
              <w:bottom w:val="single" w:sz="4" w:space="0" w:color="E36C0A"/>
            </w:tcBorders>
          </w:tcPr>
          <w:p w14:paraId="065A13A8" w14:textId="77777777" w:rsidR="007259A7" w:rsidRPr="00EC61FF" w:rsidRDefault="007259A7" w:rsidP="004043A9">
            <w:pPr>
              <w:jc w:val="both"/>
              <w:rPr>
                <w:rFonts w:ascii="Arial" w:hAnsi="Arial" w:cs="Arial"/>
              </w:rPr>
            </w:pPr>
            <w:r>
              <w:rPr>
                <w:rFonts w:ascii="Arial" w:hAnsi="Arial" w:cs="Arial"/>
              </w:rPr>
              <w:t>No</w:t>
            </w:r>
          </w:p>
        </w:tc>
      </w:tr>
      <w:tr w:rsidR="007259A7" w:rsidRPr="00EC61FF" w14:paraId="7A381A57" w14:textId="77777777" w:rsidTr="004043A9">
        <w:tc>
          <w:tcPr>
            <w:tcW w:w="534" w:type="dxa"/>
          </w:tcPr>
          <w:p w14:paraId="3F392B0A" w14:textId="77777777" w:rsidR="007259A7" w:rsidRPr="00EC61FF" w:rsidRDefault="007259A7" w:rsidP="004043A9">
            <w:pPr>
              <w:jc w:val="both"/>
              <w:rPr>
                <w:rFonts w:ascii="Arial" w:hAnsi="Arial" w:cs="Arial"/>
                <w:lang w:val="cy-GB"/>
              </w:rPr>
            </w:pPr>
            <w:r w:rsidRPr="00EC61FF">
              <w:rPr>
                <w:rFonts w:ascii="Arial" w:hAnsi="Arial" w:cs="Arial"/>
                <w:lang w:val="cy-GB"/>
              </w:rPr>
              <w:t>B</w:t>
            </w:r>
          </w:p>
          <w:p w14:paraId="0F34F421" w14:textId="77777777" w:rsidR="007259A7" w:rsidRPr="00EC61FF" w:rsidRDefault="007259A7" w:rsidP="004043A9">
            <w:pPr>
              <w:jc w:val="both"/>
              <w:rPr>
                <w:rFonts w:ascii="Arial" w:hAnsi="Arial" w:cs="Arial"/>
                <w:lang w:val="cy-GB"/>
              </w:rPr>
            </w:pPr>
          </w:p>
        </w:tc>
        <w:tc>
          <w:tcPr>
            <w:tcW w:w="4836" w:type="dxa"/>
          </w:tcPr>
          <w:p w14:paraId="7D865320" w14:textId="77777777" w:rsidR="007259A7" w:rsidRPr="00EC61FF" w:rsidRDefault="007259A7" w:rsidP="004043A9">
            <w:pPr>
              <w:jc w:val="both"/>
              <w:rPr>
                <w:rFonts w:ascii="Arial" w:hAnsi="Arial" w:cs="Arial"/>
                <w:lang w:val="cy-GB"/>
              </w:rPr>
            </w:pPr>
            <w:r w:rsidRPr="00EC61FF">
              <w:rPr>
                <w:rFonts w:ascii="Arial" w:hAnsi="Arial" w:cs="Arial"/>
                <w:lang w:val="cy-GB"/>
              </w:rPr>
              <w:t>Ymchwilydd?</w:t>
            </w:r>
          </w:p>
        </w:tc>
        <w:tc>
          <w:tcPr>
            <w:tcW w:w="3527" w:type="dxa"/>
          </w:tcPr>
          <w:p w14:paraId="252FFB39" w14:textId="77777777" w:rsidR="007259A7" w:rsidRPr="00EC61FF" w:rsidRDefault="007259A7" w:rsidP="004043A9">
            <w:pPr>
              <w:rPr>
                <w:rFonts w:ascii="Arial" w:hAnsi="Arial" w:cs="Arial"/>
              </w:rPr>
            </w:pPr>
            <w:r w:rsidRPr="00EC61FF">
              <w:rPr>
                <w:rFonts w:ascii="Arial" w:hAnsi="Arial" w:cs="Arial"/>
              </w:rPr>
              <w:t>Researcher?</w:t>
            </w:r>
          </w:p>
        </w:tc>
        <w:tc>
          <w:tcPr>
            <w:tcW w:w="992" w:type="dxa"/>
          </w:tcPr>
          <w:p w14:paraId="3CC57247" w14:textId="77777777" w:rsidR="007259A7" w:rsidRPr="00EC61FF" w:rsidRDefault="007259A7" w:rsidP="004043A9">
            <w:pPr>
              <w:rPr>
                <w:rFonts w:ascii="Arial" w:hAnsi="Arial" w:cs="Arial"/>
              </w:rPr>
            </w:pPr>
          </w:p>
        </w:tc>
        <w:tc>
          <w:tcPr>
            <w:tcW w:w="851" w:type="dxa"/>
          </w:tcPr>
          <w:p w14:paraId="7DBDECF3" w14:textId="77777777" w:rsidR="007259A7" w:rsidRPr="00EC61FF" w:rsidRDefault="007259A7" w:rsidP="004043A9">
            <w:pPr>
              <w:rPr>
                <w:rFonts w:ascii="Arial" w:hAnsi="Arial" w:cs="Arial"/>
              </w:rPr>
            </w:pPr>
            <w:r>
              <w:rPr>
                <w:rFonts w:ascii="Arial" w:hAnsi="Arial" w:cs="Arial"/>
              </w:rPr>
              <w:t>No</w:t>
            </w:r>
          </w:p>
        </w:tc>
      </w:tr>
      <w:tr w:rsidR="007259A7" w:rsidRPr="00EC61FF" w14:paraId="687AE003" w14:textId="77777777" w:rsidTr="004043A9">
        <w:tc>
          <w:tcPr>
            <w:tcW w:w="534" w:type="dxa"/>
            <w:tcBorders>
              <w:bottom w:val="single" w:sz="4" w:space="0" w:color="E36C0A"/>
            </w:tcBorders>
          </w:tcPr>
          <w:p w14:paraId="55576361" w14:textId="77777777" w:rsidR="007259A7" w:rsidRPr="00EC61FF" w:rsidRDefault="007259A7" w:rsidP="004043A9">
            <w:pPr>
              <w:jc w:val="both"/>
              <w:rPr>
                <w:rFonts w:ascii="Arial" w:hAnsi="Arial" w:cs="Arial"/>
                <w:lang w:val="cy-GB"/>
              </w:rPr>
            </w:pPr>
            <w:r w:rsidRPr="00EC61FF">
              <w:rPr>
                <w:rFonts w:ascii="Arial" w:hAnsi="Arial" w:cs="Arial"/>
                <w:lang w:val="cy-GB"/>
              </w:rPr>
              <w:t>C</w:t>
            </w:r>
          </w:p>
          <w:p w14:paraId="148C701C" w14:textId="77777777" w:rsidR="007259A7" w:rsidRPr="00EC61FF" w:rsidRDefault="007259A7" w:rsidP="004043A9">
            <w:pPr>
              <w:jc w:val="both"/>
              <w:rPr>
                <w:rFonts w:ascii="Arial" w:hAnsi="Arial" w:cs="Arial"/>
                <w:lang w:val="cy-GB"/>
              </w:rPr>
            </w:pPr>
          </w:p>
        </w:tc>
        <w:tc>
          <w:tcPr>
            <w:tcW w:w="4836" w:type="dxa"/>
            <w:tcBorders>
              <w:bottom w:val="single" w:sz="4" w:space="0" w:color="E36C0A"/>
            </w:tcBorders>
          </w:tcPr>
          <w:p w14:paraId="6AB59CEA" w14:textId="77777777" w:rsidR="007259A7" w:rsidRPr="00EC61FF" w:rsidRDefault="007259A7" w:rsidP="004043A9">
            <w:pPr>
              <w:jc w:val="both"/>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3527" w:type="dxa"/>
            <w:tcBorders>
              <w:bottom w:val="single" w:sz="4" w:space="0" w:color="E36C0A"/>
            </w:tcBorders>
          </w:tcPr>
          <w:p w14:paraId="5451A66E" w14:textId="77777777" w:rsidR="007259A7" w:rsidRPr="00EC61FF" w:rsidRDefault="007259A7" w:rsidP="004043A9">
            <w:pPr>
              <w:rPr>
                <w:rFonts w:ascii="Arial" w:hAnsi="Arial" w:cs="Arial"/>
              </w:rPr>
            </w:pPr>
            <w:r w:rsidRPr="00EC61FF">
              <w:rPr>
                <w:rFonts w:ascii="Arial" w:hAnsi="Arial" w:cs="Arial"/>
              </w:rPr>
              <w:t>University?</w:t>
            </w:r>
          </w:p>
        </w:tc>
        <w:tc>
          <w:tcPr>
            <w:tcW w:w="992" w:type="dxa"/>
            <w:tcBorders>
              <w:bottom w:val="single" w:sz="4" w:space="0" w:color="E36C0A"/>
            </w:tcBorders>
          </w:tcPr>
          <w:p w14:paraId="5B6AB99A" w14:textId="77777777" w:rsidR="007259A7" w:rsidRPr="00EC61FF" w:rsidRDefault="007259A7" w:rsidP="004043A9">
            <w:pPr>
              <w:rPr>
                <w:rFonts w:ascii="Arial" w:hAnsi="Arial" w:cs="Arial"/>
              </w:rPr>
            </w:pPr>
          </w:p>
        </w:tc>
        <w:tc>
          <w:tcPr>
            <w:tcW w:w="851" w:type="dxa"/>
            <w:tcBorders>
              <w:bottom w:val="single" w:sz="4" w:space="0" w:color="E36C0A"/>
            </w:tcBorders>
          </w:tcPr>
          <w:p w14:paraId="285F3B83" w14:textId="77777777" w:rsidR="007259A7" w:rsidRPr="00EC61FF" w:rsidRDefault="007259A7" w:rsidP="004043A9">
            <w:pPr>
              <w:rPr>
                <w:rFonts w:ascii="Arial" w:hAnsi="Arial" w:cs="Arial"/>
              </w:rPr>
            </w:pPr>
            <w:r>
              <w:rPr>
                <w:rFonts w:ascii="Arial" w:hAnsi="Arial" w:cs="Arial"/>
              </w:rPr>
              <w:t>No</w:t>
            </w:r>
          </w:p>
        </w:tc>
      </w:tr>
    </w:tbl>
    <w:p w14:paraId="4CF0C19C" w14:textId="77777777" w:rsidR="007259A7" w:rsidRDefault="007259A7" w:rsidP="007259A7">
      <w:pPr>
        <w:jc w:val="both"/>
        <w:rPr>
          <w:rFonts w:ascii="Arial" w:hAnsi="Arial" w:cs="Arial"/>
        </w:rPr>
      </w:pPr>
    </w:p>
    <w:p w14:paraId="4B405470" w14:textId="77777777" w:rsidR="007259A7" w:rsidRDefault="007259A7" w:rsidP="007259A7">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7259A7" w:rsidRPr="00EC61FF" w14:paraId="1836164F" w14:textId="77777777" w:rsidTr="004043A9">
        <w:trPr>
          <w:trHeight w:val="582"/>
        </w:trPr>
        <w:tc>
          <w:tcPr>
            <w:tcW w:w="534" w:type="dxa"/>
            <w:shd w:val="clear" w:color="auto" w:fill="FDE9D9"/>
          </w:tcPr>
          <w:p w14:paraId="7DF43390" w14:textId="77777777" w:rsidR="007259A7" w:rsidRPr="00CA15DB" w:rsidRDefault="007259A7" w:rsidP="004043A9">
            <w:pPr>
              <w:jc w:val="both"/>
              <w:rPr>
                <w:rFonts w:ascii="Arial" w:hAnsi="Arial" w:cs="Arial"/>
                <w:b/>
                <w:lang w:val="cy-GB"/>
              </w:rPr>
            </w:pPr>
            <w:r w:rsidRPr="00CA15DB">
              <w:rPr>
                <w:rFonts w:ascii="Arial" w:hAnsi="Arial" w:cs="Arial"/>
                <w:b/>
                <w:lang w:val="cy-GB"/>
              </w:rPr>
              <w:t>4.</w:t>
            </w:r>
          </w:p>
        </w:tc>
        <w:tc>
          <w:tcPr>
            <w:tcW w:w="4819" w:type="dxa"/>
            <w:shd w:val="clear" w:color="auto" w:fill="FDE9D9"/>
          </w:tcPr>
          <w:p w14:paraId="1C6B0437" w14:textId="77777777" w:rsidR="007259A7" w:rsidRPr="00EC61FF" w:rsidRDefault="007259A7" w:rsidP="004043A9">
            <w:pPr>
              <w:jc w:val="both"/>
              <w:rPr>
                <w:rFonts w:ascii="Arial" w:hAnsi="Arial" w:cs="Arial"/>
                <w:b/>
                <w:lang w:val="cy-GB"/>
              </w:rPr>
            </w:pPr>
            <w:r w:rsidRPr="00EC61FF">
              <w:rPr>
                <w:rFonts w:ascii="Arial" w:hAnsi="Arial" w:cs="Arial"/>
                <w:b/>
                <w:lang w:val="cy-GB"/>
              </w:rPr>
              <w:t xml:space="preserve">Rheoli Risg: </w:t>
            </w:r>
          </w:p>
          <w:p w14:paraId="508D70D8" w14:textId="77777777" w:rsidR="007259A7" w:rsidRPr="00EC61FF" w:rsidRDefault="007259A7" w:rsidP="004043A9">
            <w:pPr>
              <w:jc w:val="both"/>
              <w:rPr>
                <w:rFonts w:ascii="Arial" w:hAnsi="Arial" w:cs="Arial"/>
                <w:i/>
                <w:lang w:val="cy-GB"/>
              </w:rPr>
            </w:pPr>
            <w:r w:rsidRPr="00EC61FF">
              <w:rPr>
                <w:rFonts w:ascii="Arial" w:hAnsi="Arial" w:cs="Arial"/>
                <w:lang w:val="cy-GB"/>
              </w:rPr>
              <w:t>Os oes, beth yw'r risg a sut y bydd yn cael ei reoli?</w:t>
            </w:r>
          </w:p>
        </w:tc>
        <w:tc>
          <w:tcPr>
            <w:tcW w:w="5387" w:type="dxa"/>
            <w:shd w:val="clear" w:color="auto" w:fill="FDE9D9"/>
          </w:tcPr>
          <w:p w14:paraId="5D2EF784" w14:textId="77777777" w:rsidR="007259A7" w:rsidRPr="00EC61FF" w:rsidRDefault="007259A7" w:rsidP="004043A9">
            <w:pPr>
              <w:jc w:val="both"/>
              <w:rPr>
                <w:rFonts w:ascii="Arial" w:hAnsi="Arial" w:cs="Arial"/>
                <w:b/>
              </w:rPr>
            </w:pPr>
            <w:r w:rsidRPr="00EC61FF">
              <w:rPr>
                <w:rFonts w:ascii="Arial" w:hAnsi="Arial" w:cs="Arial"/>
                <w:b/>
              </w:rPr>
              <w:t>Management of Risk:</w:t>
            </w:r>
          </w:p>
          <w:p w14:paraId="6DDA761E" w14:textId="77777777" w:rsidR="007259A7" w:rsidRPr="00EC61FF" w:rsidRDefault="007259A7" w:rsidP="004043A9">
            <w:pPr>
              <w:jc w:val="both"/>
              <w:rPr>
                <w:rFonts w:ascii="Arial" w:hAnsi="Arial" w:cs="Arial"/>
              </w:rPr>
            </w:pPr>
            <w:r w:rsidRPr="00EC61FF">
              <w:rPr>
                <w:rFonts w:ascii="Arial" w:hAnsi="Arial" w:cs="Arial"/>
              </w:rPr>
              <w:t>If yes, what is the risk and how will it be managed?</w:t>
            </w:r>
          </w:p>
          <w:p w14:paraId="70F23DB4" w14:textId="77777777" w:rsidR="007259A7" w:rsidRPr="00EC61FF" w:rsidRDefault="007259A7" w:rsidP="004043A9">
            <w:pPr>
              <w:rPr>
                <w:rFonts w:ascii="Arial" w:hAnsi="Arial" w:cs="Arial"/>
              </w:rPr>
            </w:pPr>
          </w:p>
        </w:tc>
      </w:tr>
      <w:tr w:rsidR="007259A7" w:rsidRPr="00EC61FF" w14:paraId="4FB9CC4B" w14:textId="77777777" w:rsidTr="004043A9">
        <w:tc>
          <w:tcPr>
            <w:tcW w:w="10740" w:type="dxa"/>
            <w:gridSpan w:val="3"/>
            <w:tcBorders>
              <w:bottom w:val="single" w:sz="4" w:space="0" w:color="E36C0A"/>
            </w:tcBorders>
          </w:tcPr>
          <w:p w14:paraId="6E02882C" w14:textId="77777777" w:rsidR="007259A7" w:rsidRPr="00EC61FF" w:rsidRDefault="007259A7" w:rsidP="004043A9">
            <w:pPr>
              <w:jc w:val="both"/>
              <w:rPr>
                <w:rFonts w:ascii="Arial" w:hAnsi="Arial" w:cs="Arial"/>
              </w:rPr>
            </w:pPr>
          </w:p>
          <w:p w14:paraId="722EF804" w14:textId="77777777" w:rsidR="007259A7" w:rsidRPr="00EC61FF" w:rsidRDefault="007259A7" w:rsidP="004043A9">
            <w:pPr>
              <w:jc w:val="both"/>
              <w:rPr>
                <w:rFonts w:ascii="Arial" w:hAnsi="Arial" w:cs="Arial"/>
              </w:rPr>
            </w:pPr>
          </w:p>
          <w:p w14:paraId="0EEDB15C" w14:textId="77777777" w:rsidR="007259A7" w:rsidRPr="00EC61FF" w:rsidRDefault="007259A7" w:rsidP="004043A9">
            <w:pPr>
              <w:jc w:val="both"/>
              <w:rPr>
                <w:rFonts w:ascii="Arial" w:hAnsi="Arial" w:cs="Arial"/>
              </w:rPr>
            </w:pPr>
          </w:p>
        </w:tc>
      </w:tr>
    </w:tbl>
    <w:p w14:paraId="25DF4A17" w14:textId="77777777" w:rsidR="007259A7" w:rsidRDefault="007259A7" w:rsidP="007259A7">
      <w:pPr>
        <w:jc w:val="both"/>
        <w:rPr>
          <w:rFonts w:ascii="Arial" w:hAnsi="Arial" w:cs="Arial"/>
        </w:rPr>
      </w:pPr>
    </w:p>
    <w:p w14:paraId="022A1CF7" w14:textId="77777777" w:rsidR="007259A7" w:rsidRDefault="007259A7" w:rsidP="007259A7">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7259A7" w:rsidRPr="00EC61FF" w14:paraId="22E2513F" w14:textId="77777777" w:rsidTr="004043A9">
        <w:trPr>
          <w:trHeight w:val="582"/>
        </w:trPr>
        <w:tc>
          <w:tcPr>
            <w:tcW w:w="534" w:type="dxa"/>
            <w:shd w:val="clear" w:color="auto" w:fill="FDE9D9"/>
          </w:tcPr>
          <w:p w14:paraId="24A5E395" w14:textId="77777777" w:rsidR="007259A7" w:rsidRPr="00CA15DB" w:rsidRDefault="007259A7" w:rsidP="004043A9">
            <w:pPr>
              <w:jc w:val="both"/>
              <w:rPr>
                <w:rFonts w:ascii="Arial" w:hAnsi="Arial" w:cs="Arial"/>
                <w:b/>
                <w:lang w:val="cy-GB"/>
              </w:rPr>
            </w:pPr>
            <w:r w:rsidRPr="00CA15DB">
              <w:rPr>
                <w:rFonts w:ascii="Arial" w:hAnsi="Arial" w:cs="Arial"/>
                <w:b/>
                <w:lang w:val="cy-GB"/>
              </w:rPr>
              <w:t>5.</w:t>
            </w:r>
          </w:p>
        </w:tc>
        <w:tc>
          <w:tcPr>
            <w:tcW w:w="4819" w:type="dxa"/>
            <w:shd w:val="clear" w:color="auto" w:fill="FDE9D9"/>
          </w:tcPr>
          <w:p w14:paraId="0B189949" w14:textId="77777777" w:rsidR="007259A7" w:rsidRPr="00505AC6" w:rsidRDefault="007259A7" w:rsidP="004043A9">
            <w:pPr>
              <w:jc w:val="both"/>
              <w:rPr>
                <w:rFonts w:ascii="Arial" w:hAnsi="Arial" w:cs="Arial"/>
                <w:lang w:val="cy-GB"/>
              </w:rPr>
            </w:pPr>
            <w:r w:rsidRPr="000954F9">
              <w:rPr>
                <w:rFonts w:ascii="Arial" w:hAnsi="Arial" w:cs="Arial"/>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49BD3AF1" w14:textId="77777777" w:rsidR="007259A7" w:rsidRPr="000954F9" w:rsidRDefault="007259A7" w:rsidP="004043A9">
            <w:pPr>
              <w:rPr>
                <w:rFonts w:ascii="Arial" w:hAnsi="Arial" w:cs="Arial"/>
              </w:rPr>
            </w:pPr>
            <w:r w:rsidRPr="000954F9">
              <w:rPr>
                <w:rFonts w:ascii="Arial" w:hAnsi="Arial" w:cs="Arial"/>
              </w:rPr>
              <w:t>If you are dealing with children and/ or vulnerable adults you must present your DBS certificate to your supervising tutor for approval before any contact with these participants.</w:t>
            </w:r>
          </w:p>
          <w:p w14:paraId="7B8B1CF1" w14:textId="77777777" w:rsidR="007259A7" w:rsidRPr="00EC61FF" w:rsidRDefault="007259A7" w:rsidP="004043A9">
            <w:pPr>
              <w:rPr>
                <w:rFonts w:ascii="Arial" w:hAnsi="Arial" w:cs="Arial"/>
              </w:rPr>
            </w:pPr>
          </w:p>
        </w:tc>
      </w:tr>
      <w:tr w:rsidR="007259A7" w:rsidRPr="00EC61FF" w14:paraId="717F9D5D" w14:textId="77777777" w:rsidTr="004043A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5F53B5ED" w14:textId="77777777" w:rsidR="007259A7" w:rsidRPr="00EC61FF" w:rsidRDefault="007259A7" w:rsidP="004043A9">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9772F59" w14:textId="77777777" w:rsidR="007259A7" w:rsidRPr="00EC61FF" w:rsidRDefault="007259A7" w:rsidP="004043A9">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5C603289" w14:textId="77777777" w:rsidR="007259A7" w:rsidRPr="00EC61FF" w:rsidRDefault="007259A7" w:rsidP="004043A9">
            <w:pPr>
              <w:jc w:val="both"/>
              <w:rPr>
                <w:rFonts w:ascii="Arial" w:hAnsi="Arial" w:cs="Arial"/>
              </w:rPr>
            </w:pPr>
            <w:r w:rsidRPr="00EC61FF">
              <w:rPr>
                <w:rFonts w:ascii="Arial" w:hAnsi="Arial" w:cs="Arial"/>
              </w:rPr>
              <w:t>Na / No</w:t>
            </w:r>
          </w:p>
        </w:tc>
      </w:tr>
      <w:tr w:rsidR="007259A7" w:rsidRPr="000954F9" w14:paraId="15651EE3" w14:textId="77777777" w:rsidTr="004043A9">
        <w:tc>
          <w:tcPr>
            <w:tcW w:w="534" w:type="dxa"/>
            <w:tcBorders>
              <w:left w:val="single" w:sz="4" w:space="0" w:color="E36C0A"/>
              <w:bottom w:val="single" w:sz="4" w:space="0" w:color="E36C0A"/>
            </w:tcBorders>
          </w:tcPr>
          <w:p w14:paraId="47C4F2B1" w14:textId="77777777" w:rsidR="007259A7" w:rsidRPr="000954F9" w:rsidRDefault="007259A7" w:rsidP="004043A9">
            <w:pPr>
              <w:jc w:val="both"/>
              <w:rPr>
                <w:rFonts w:ascii="Arial" w:hAnsi="Arial" w:cs="Arial"/>
              </w:rPr>
            </w:pPr>
            <w:r w:rsidRPr="000954F9">
              <w:rPr>
                <w:rFonts w:ascii="Arial" w:hAnsi="Arial" w:cs="Arial"/>
              </w:rPr>
              <w:t>A</w:t>
            </w:r>
          </w:p>
          <w:p w14:paraId="699F5E85" w14:textId="77777777" w:rsidR="007259A7" w:rsidRPr="000954F9" w:rsidRDefault="007259A7" w:rsidP="004043A9">
            <w:pPr>
              <w:jc w:val="both"/>
              <w:rPr>
                <w:rFonts w:ascii="Arial" w:hAnsi="Arial" w:cs="Arial"/>
              </w:rPr>
            </w:pPr>
          </w:p>
        </w:tc>
        <w:tc>
          <w:tcPr>
            <w:tcW w:w="4836" w:type="dxa"/>
            <w:gridSpan w:val="2"/>
            <w:tcBorders>
              <w:left w:val="single" w:sz="4" w:space="0" w:color="E36C0A"/>
              <w:bottom w:val="single" w:sz="4" w:space="0" w:color="E36C0A"/>
            </w:tcBorders>
          </w:tcPr>
          <w:p w14:paraId="21F9F593" w14:textId="77777777" w:rsidR="007259A7" w:rsidRPr="000954F9" w:rsidRDefault="007259A7" w:rsidP="004043A9">
            <w:pPr>
              <w:jc w:val="both"/>
              <w:rPr>
                <w:rFonts w:ascii="Arial" w:hAnsi="Arial" w:cs="Arial"/>
              </w:rPr>
            </w:pPr>
            <w:proofErr w:type="spellStart"/>
            <w:r w:rsidRPr="000954F9">
              <w:rPr>
                <w:rFonts w:ascii="Arial" w:hAnsi="Arial" w:cs="Arial"/>
              </w:rPr>
              <w:t>Ydych</w:t>
            </w:r>
            <w:proofErr w:type="spellEnd"/>
            <w:r w:rsidRPr="000954F9">
              <w:rPr>
                <w:rFonts w:ascii="Arial" w:hAnsi="Arial" w:cs="Arial"/>
              </w:rPr>
              <w:t xml:space="preserve"> chi </w:t>
            </w:r>
            <w:proofErr w:type="spellStart"/>
            <w:r w:rsidRPr="000954F9">
              <w:rPr>
                <w:rFonts w:ascii="Arial" w:hAnsi="Arial" w:cs="Arial"/>
              </w:rPr>
              <w:t>wedi</w:t>
            </w:r>
            <w:proofErr w:type="spellEnd"/>
            <w:r w:rsidRPr="000954F9">
              <w:rPr>
                <w:rFonts w:ascii="Arial" w:hAnsi="Arial" w:cs="Arial"/>
              </w:rPr>
              <w:t xml:space="preserve"> </w:t>
            </w:r>
            <w:proofErr w:type="spellStart"/>
            <w:r w:rsidRPr="000954F9">
              <w:rPr>
                <w:rFonts w:ascii="Arial" w:hAnsi="Arial" w:cs="Arial"/>
              </w:rPr>
              <w:t>gwneud</w:t>
            </w:r>
            <w:proofErr w:type="spellEnd"/>
            <w:r w:rsidRPr="000954F9">
              <w:rPr>
                <w:rFonts w:ascii="Arial" w:hAnsi="Arial" w:cs="Arial"/>
              </w:rPr>
              <w:t xml:space="preserve"> </w:t>
            </w:r>
            <w:proofErr w:type="spellStart"/>
            <w:r w:rsidRPr="000954F9">
              <w:rPr>
                <w:rFonts w:ascii="Arial" w:hAnsi="Arial" w:cs="Arial"/>
              </w:rPr>
              <w:t>cais</w:t>
            </w:r>
            <w:proofErr w:type="spellEnd"/>
            <w:r w:rsidRPr="000954F9">
              <w:rPr>
                <w:rFonts w:ascii="Arial" w:hAnsi="Arial" w:cs="Arial"/>
              </w:rPr>
              <w:t xml:space="preserve"> am </w:t>
            </w:r>
            <w:proofErr w:type="spellStart"/>
            <w:r w:rsidRPr="000954F9">
              <w:rPr>
                <w:rFonts w:ascii="Arial" w:hAnsi="Arial" w:cs="Arial"/>
              </w:rPr>
              <w:t>dystysgrif</w:t>
            </w:r>
            <w:proofErr w:type="spellEnd"/>
            <w:r w:rsidRPr="000954F9">
              <w:rPr>
                <w:rFonts w:ascii="Arial" w:hAnsi="Arial" w:cs="Arial"/>
              </w:rPr>
              <w:t xml:space="preserve"> DBS?</w:t>
            </w:r>
          </w:p>
        </w:tc>
        <w:tc>
          <w:tcPr>
            <w:tcW w:w="3527" w:type="dxa"/>
            <w:tcBorders>
              <w:left w:val="single" w:sz="4" w:space="0" w:color="E36C0A"/>
              <w:bottom w:val="single" w:sz="4" w:space="0" w:color="E36C0A"/>
            </w:tcBorders>
          </w:tcPr>
          <w:p w14:paraId="0D4ED967" w14:textId="77777777" w:rsidR="007259A7" w:rsidRPr="000954F9" w:rsidRDefault="007259A7" w:rsidP="004043A9">
            <w:pPr>
              <w:jc w:val="both"/>
              <w:rPr>
                <w:rFonts w:ascii="Arial" w:hAnsi="Arial" w:cs="Arial"/>
              </w:rPr>
            </w:pPr>
            <w:r w:rsidRPr="000954F9">
              <w:rPr>
                <w:rFonts w:ascii="Arial" w:hAnsi="Arial" w:cs="Arial"/>
              </w:rPr>
              <w:t>Have you applied for a DBS certificate?            </w:t>
            </w:r>
          </w:p>
        </w:tc>
        <w:tc>
          <w:tcPr>
            <w:tcW w:w="992" w:type="dxa"/>
            <w:tcBorders>
              <w:left w:val="single" w:sz="4" w:space="0" w:color="E36C0A"/>
              <w:bottom w:val="single" w:sz="4" w:space="0" w:color="E36C0A"/>
            </w:tcBorders>
          </w:tcPr>
          <w:p w14:paraId="24F70575" w14:textId="77777777" w:rsidR="007259A7" w:rsidRPr="000954F9" w:rsidRDefault="007259A7" w:rsidP="004043A9">
            <w:pPr>
              <w:jc w:val="both"/>
              <w:rPr>
                <w:rFonts w:ascii="Arial" w:hAnsi="Arial" w:cs="Arial"/>
              </w:rPr>
            </w:pPr>
          </w:p>
        </w:tc>
        <w:tc>
          <w:tcPr>
            <w:tcW w:w="851" w:type="dxa"/>
            <w:tcBorders>
              <w:left w:val="single" w:sz="4" w:space="0" w:color="E36C0A"/>
              <w:bottom w:val="single" w:sz="4" w:space="0" w:color="E36C0A"/>
            </w:tcBorders>
          </w:tcPr>
          <w:p w14:paraId="33992675" w14:textId="77777777" w:rsidR="007259A7" w:rsidRPr="000954F9" w:rsidRDefault="007259A7" w:rsidP="004043A9">
            <w:pPr>
              <w:jc w:val="both"/>
              <w:rPr>
                <w:rFonts w:ascii="Arial" w:hAnsi="Arial" w:cs="Arial"/>
              </w:rPr>
            </w:pPr>
            <w:r>
              <w:rPr>
                <w:rFonts w:ascii="Arial" w:hAnsi="Arial" w:cs="Arial"/>
              </w:rPr>
              <w:t>N/A</w:t>
            </w:r>
          </w:p>
        </w:tc>
      </w:tr>
      <w:tr w:rsidR="007259A7" w:rsidRPr="000954F9" w14:paraId="47E3E98B" w14:textId="77777777" w:rsidTr="004043A9">
        <w:tc>
          <w:tcPr>
            <w:tcW w:w="534" w:type="dxa"/>
          </w:tcPr>
          <w:p w14:paraId="635EAFC6" w14:textId="77777777" w:rsidR="007259A7" w:rsidRPr="000954F9" w:rsidRDefault="007259A7" w:rsidP="004043A9">
            <w:pPr>
              <w:jc w:val="both"/>
              <w:rPr>
                <w:rFonts w:ascii="Arial" w:hAnsi="Arial" w:cs="Arial"/>
                <w:lang w:val="cy-GB"/>
              </w:rPr>
            </w:pPr>
            <w:r w:rsidRPr="000954F9">
              <w:rPr>
                <w:rFonts w:ascii="Arial" w:hAnsi="Arial" w:cs="Arial"/>
                <w:lang w:val="cy-GB"/>
              </w:rPr>
              <w:t>B</w:t>
            </w:r>
          </w:p>
          <w:p w14:paraId="428A1971" w14:textId="77777777" w:rsidR="007259A7" w:rsidRPr="000954F9" w:rsidRDefault="007259A7" w:rsidP="004043A9">
            <w:pPr>
              <w:jc w:val="both"/>
              <w:rPr>
                <w:rFonts w:ascii="Arial" w:hAnsi="Arial" w:cs="Arial"/>
                <w:lang w:val="cy-GB"/>
              </w:rPr>
            </w:pPr>
          </w:p>
        </w:tc>
        <w:tc>
          <w:tcPr>
            <w:tcW w:w="4836" w:type="dxa"/>
            <w:gridSpan w:val="2"/>
          </w:tcPr>
          <w:p w14:paraId="46FEEE13" w14:textId="77777777" w:rsidR="007259A7" w:rsidRPr="000954F9" w:rsidRDefault="007259A7" w:rsidP="004043A9">
            <w:pPr>
              <w:jc w:val="both"/>
              <w:rPr>
                <w:rFonts w:ascii="Arial" w:hAnsi="Arial" w:cs="Arial"/>
                <w:lang w:val="cy-GB"/>
              </w:rPr>
            </w:pPr>
            <w:r w:rsidRPr="000954F9">
              <w:rPr>
                <w:rFonts w:ascii="Arial" w:hAnsi="Arial" w:cs="Arial"/>
                <w:lang w:val="cy-GB"/>
              </w:rPr>
              <w:t>A yw eich tiwtor weld a'i gadarnhau eich tystysgrif DBS?</w:t>
            </w:r>
          </w:p>
        </w:tc>
        <w:tc>
          <w:tcPr>
            <w:tcW w:w="3527" w:type="dxa"/>
          </w:tcPr>
          <w:p w14:paraId="3D002991" w14:textId="77777777" w:rsidR="007259A7" w:rsidRPr="000954F9" w:rsidRDefault="007259A7" w:rsidP="004043A9">
            <w:pPr>
              <w:tabs>
                <w:tab w:val="left" w:pos="2282"/>
              </w:tabs>
              <w:rPr>
                <w:rFonts w:ascii="Arial" w:hAnsi="Arial" w:cs="Arial"/>
              </w:rPr>
            </w:pPr>
            <w:r w:rsidRPr="000954F9">
              <w:rPr>
                <w:rFonts w:ascii="Arial" w:hAnsi="Arial" w:cs="Arial"/>
              </w:rPr>
              <w:t>Has your tutor seen and approved your DBS certificate? </w:t>
            </w:r>
          </w:p>
        </w:tc>
        <w:tc>
          <w:tcPr>
            <w:tcW w:w="992" w:type="dxa"/>
          </w:tcPr>
          <w:p w14:paraId="4A477146" w14:textId="77777777" w:rsidR="007259A7" w:rsidRPr="000954F9" w:rsidRDefault="007259A7" w:rsidP="004043A9">
            <w:pPr>
              <w:rPr>
                <w:rFonts w:ascii="Arial" w:hAnsi="Arial" w:cs="Arial"/>
              </w:rPr>
            </w:pPr>
          </w:p>
        </w:tc>
        <w:tc>
          <w:tcPr>
            <w:tcW w:w="851" w:type="dxa"/>
          </w:tcPr>
          <w:p w14:paraId="31D15CDA" w14:textId="77777777" w:rsidR="007259A7" w:rsidRPr="000954F9" w:rsidRDefault="007259A7" w:rsidP="004043A9">
            <w:pPr>
              <w:rPr>
                <w:rFonts w:ascii="Arial" w:hAnsi="Arial" w:cs="Arial"/>
              </w:rPr>
            </w:pPr>
            <w:r>
              <w:rPr>
                <w:rFonts w:ascii="Arial" w:hAnsi="Arial" w:cs="Arial"/>
              </w:rPr>
              <w:t>N/A</w:t>
            </w:r>
          </w:p>
        </w:tc>
      </w:tr>
    </w:tbl>
    <w:p w14:paraId="0D8344E1" w14:textId="77777777" w:rsidR="007259A7" w:rsidRDefault="007259A7" w:rsidP="007259A7">
      <w:pPr>
        <w:jc w:val="both"/>
        <w:rPr>
          <w:rFonts w:ascii="Arial" w:hAnsi="Arial" w:cs="Arial"/>
        </w:rPr>
      </w:pPr>
    </w:p>
    <w:p w14:paraId="7FF614DF" w14:textId="77777777" w:rsidR="007259A7" w:rsidRDefault="007259A7" w:rsidP="007259A7">
      <w:pPr>
        <w:jc w:val="both"/>
        <w:rPr>
          <w:rFonts w:ascii="Arial" w:hAnsi="Arial" w:cs="Arial"/>
        </w:rPr>
      </w:pPr>
    </w:p>
    <w:p w14:paraId="1E8BA480" w14:textId="77777777" w:rsidR="007259A7" w:rsidRDefault="007259A7" w:rsidP="007259A7">
      <w:pPr>
        <w:jc w:val="both"/>
        <w:rPr>
          <w:rFonts w:ascii="Arial" w:hAnsi="Arial" w:cs="Arial"/>
        </w:rPr>
      </w:pPr>
    </w:p>
    <w:p w14:paraId="6E329525" w14:textId="77777777" w:rsidR="007259A7" w:rsidRDefault="007259A7" w:rsidP="007259A7">
      <w:pPr>
        <w:jc w:val="both"/>
        <w:rPr>
          <w:rFonts w:ascii="Arial" w:hAnsi="Arial" w:cs="Arial"/>
        </w:rPr>
      </w:pPr>
    </w:p>
    <w:p w14:paraId="259093B2" w14:textId="77777777" w:rsidR="007259A7" w:rsidRDefault="007259A7" w:rsidP="007259A7">
      <w:pPr>
        <w:jc w:val="both"/>
        <w:rPr>
          <w:rFonts w:ascii="Arial" w:hAnsi="Arial" w:cs="Arial"/>
        </w:rPr>
      </w:pPr>
    </w:p>
    <w:p w14:paraId="367ED2D4" w14:textId="77777777" w:rsidR="007259A7" w:rsidRDefault="007259A7" w:rsidP="007259A7">
      <w:pPr>
        <w:jc w:val="both"/>
        <w:rPr>
          <w:rFonts w:ascii="Arial" w:hAnsi="Arial" w:cs="Arial"/>
        </w:rPr>
      </w:pPr>
    </w:p>
    <w:p w14:paraId="3A6AED93" w14:textId="77777777" w:rsidR="007259A7" w:rsidRDefault="007259A7" w:rsidP="007259A7">
      <w:pPr>
        <w:jc w:val="both"/>
        <w:rPr>
          <w:rFonts w:ascii="Arial" w:hAnsi="Arial" w:cs="Arial"/>
        </w:rPr>
      </w:pPr>
    </w:p>
    <w:tbl>
      <w:tblPr>
        <w:tblW w:w="10740" w:type="dxa"/>
        <w:tblCellMar>
          <w:left w:w="0" w:type="dxa"/>
          <w:right w:w="0" w:type="dxa"/>
        </w:tblCellMar>
        <w:tblLook w:val="04A0" w:firstRow="1" w:lastRow="0" w:firstColumn="1" w:lastColumn="0" w:noHBand="0" w:noVBand="1"/>
      </w:tblPr>
      <w:tblGrid>
        <w:gridCol w:w="534"/>
        <w:gridCol w:w="2113"/>
        <w:gridCol w:w="2630"/>
        <w:gridCol w:w="20"/>
        <w:gridCol w:w="2638"/>
        <w:gridCol w:w="836"/>
        <w:gridCol w:w="1122"/>
        <w:gridCol w:w="847"/>
      </w:tblGrid>
      <w:tr w:rsidR="007259A7" w:rsidRPr="0063357B" w14:paraId="07C186BE" w14:textId="77777777" w:rsidTr="004043A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33290316" w14:textId="77777777" w:rsidR="007259A7" w:rsidRPr="00CA15DB" w:rsidRDefault="007259A7" w:rsidP="004043A9">
            <w:pPr>
              <w:rPr>
                <w:rFonts w:ascii="Arial" w:hAnsi="Arial" w:cs="Arial"/>
                <w:b/>
              </w:rPr>
            </w:pPr>
            <w:r w:rsidRPr="00CA15DB">
              <w:rPr>
                <w:rFonts w:ascii="Arial" w:hAnsi="Arial" w:cs="Arial"/>
                <w: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47681EEF" w14:textId="77777777" w:rsidR="007259A7" w:rsidRPr="0063357B" w:rsidRDefault="007259A7" w:rsidP="004043A9">
            <w:pPr>
              <w:rPr>
                <w:rFonts w:ascii="Arial" w:hAnsi="Arial" w:cs="Arial"/>
              </w:rPr>
            </w:pPr>
            <w:r w:rsidRPr="0063357B">
              <w:rPr>
                <w:rFonts w:ascii="Arial" w:hAnsi="Arial" w:cs="Arial"/>
              </w:rPr>
              <w:t xml:space="preserve">A </w:t>
            </w:r>
            <w:proofErr w:type="spellStart"/>
            <w:r w:rsidRPr="0063357B">
              <w:rPr>
                <w:rFonts w:ascii="Arial" w:hAnsi="Arial" w:cs="Arial"/>
              </w:rPr>
              <w:t>fyddwch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cael</w:t>
            </w:r>
            <w:proofErr w:type="spellEnd"/>
            <w:r w:rsidRPr="0063357B">
              <w:rPr>
                <w:rFonts w:ascii="Arial" w:hAnsi="Arial" w:cs="Arial"/>
              </w:rPr>
              <w:t xml:space="preserve"> </w:t>
            </w:r>
            <w:proofErr w:type="spellStart"/>
            <w:r w:rsidRPr="0063357B">
              <w:rPr>
                <w:rFonts w:ascii="Arial" w:hAnsi="Arial" w:cs="Arial"/>
              </w:rPr>
              <w:t>cydsyniad</w:t>
            </w:r>
            <w:proofErr w:type="spellEnd"/>
            <w:r w:rsidRPr="0063357B">
              <w:rPr>
                <w:rFonts w:ascii="Arial" w:hAnsi="Arial" w:cs="Arial"/>
              </w:rPr>
              <w:t xml:space="preserve"> </w:t>
            </w:r>
            <w:proofErr w:type="spellStart"/>
            <w:r w:rsidRPr="0063357B">
              <w:rPr>
                <w:rFonts w:ascii="Arial" w:hAnsi="Arial" w:cs="Arial"/>
              </w:rPr>
              <w:t>gwybodus</w:t>
            </w:r>
            <w:proofErr w:type="spellEnd"/>
            <w:r w:rsidRPr="0063357B">
              <w:rPr>
                <w:rFonts w:ascii="Arial" w:hAnsi="Arial" w:cs="Arial"/>
              </w:rPr>
              <w:t xml:space="preserve"> </w:t>
            </w:r>
            <w:proofErr w:type="spellStart"/>
            <w:r w:rsidRPr="0063357B">
              <w:rPr>
                <w:rFonts w:ascii="Arial" w:hAnsi="Arial" w:cs="Arial"/>
              </w:rPr>
              <w:t>ysgrifenedig</w:t>
            </w:r>
            <w:proofErr w:type="spellEnd"/>
            <w:r w:rsidRPr="0063357B">
              <w:rPr>
                <w:rFonts w:ascii="Arial" w:hAnsi="Arial" w:cs="Arial"/>
              </w:rPr>
              <w:t xml:space="preserve"> </w:t>
            </w:r>
            <w:proofErr w:type="spellStart"/>
            <w:r w:rsidRPr="0063357B">
              <w:rPr>
                <w:rFonts w:ascii="Arial" w:hAnsi="Arial" w:cs="Arial"/>
              </w:rPr>
              <w:t>gan</w:t>
            </w:r>
            <w:proofErr w:type="spellEnd"/>
            <w:r w:rsidRPr="0063357B">
              <w:rPr>
                <w:rFonts w:ascii="Arial" w:hAnsi="Arial" w:cs="Arial"/>
              </w:rPr>
              <w:t xml:space="preserve"> </w:t>
            </w:r>
            <w:proofErr w:type="spellStart"/>
            <w:r w:rsidRPr="0063357B">
              <w:rPr>
                <w:rFonts w:ascii="Arial" w:hAnsi="Arial" w:cs="Arial"/>
              </w:rPr>
              <w:t>eich</w:t>
            </w:r>
            <w:proofErr w:type="spellEnd"/>
            <w:r w:rsidRPr="0063357B">
              <w:rPr>
                <w:rFonts w:ascii="Arial" w:hAnsi="Arial" w:cs="Arial"/>
              </w:rPr>
              <w:t xml:space="preserve"> </w:t>
            </w:r>
            <w:proofErr w:type="spellStart"/>
            <w:r w:rsidRPr="0063357B">
              <w:rPr>
                <w:rFonts w:ascii="Arial" w:hAnsi="Arial" w:cs="Arial"/>
              </w:rPr>
              <w:t>cyfranogwyr</w:t>
            </w:r>
            <w:proofErr w:type="spellEnd"/>
            <w:r w:rsidRPr="0063357B">
              <w:rPr>
                <w:rFonts w:ascii="Arial" w:hAnsi="Arial" w:cs="Arial"/>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00779CA8" w14:textId="77777777" w:rsidR="007259A7" w:rsidRPr="0063357B" w:rsidRDefault="007259A7" w:rsidP="004043A9">
            <w:pPr>
              <w:rPr>
                <w:rFonts w:ascii="Arial" w:hAnsi="Arial" w:cs="Arial"/>
              </w:rPr>
            </w:pPr>
            <w:r w:rsidRPr="0063357B">
              <w:rPr>
                <w:rFonts w:ascii="Arial" w:hAnsi="Arial" w:cs="Arial"/>
              </w:rPr>
              <w:t>Will you obtain written informed consent from your participants?</w:t>
            </w:r>
          </w:p>
        </w:tc>
      </w:tr>
      <w:tr w:rsidR="007259A7" w:rsidRPr="000954F9" w14:paraId="249678B0" w14:textId="77777777" w:rsidTr="004043A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265AD2DC" w14:textId="77777777" w:rsidR="007259A7" w:rsidRDefault="007259A7" w:rsidP="004043A9">
            <w:pPr>
              <w:jc w:val="both"/>
              <w:rPr>
                <w:rFonts w:ascii="Arial" w:hAnsi="Arial" w:cs="Arial"/>
              </w:rPr>
            </w:pPr>
          </w:p>
          <w:p w14:paraId="05580ADE" w14:textId="77777777" w:rsidR="007259A7" w:rsidRPr="000954F9" w:rsidRDefault="007259A7" w:rsidP="004043A9">
            <w:pPr>
              <w:jc w:val="both"/>
              <w:rPr>
                <w:rFonts w:ascii="Arial" w:hAnsi="Arial" w:cs="Arial"/>
              </w:rPr>
            </w:pPr>
          </w:p>
        </w:tc>
        <w:tc>
          <w:tcPr>
            <w:tcW w:w="992" w:type="dxa"/>
            <w:tcBorders>
              <w:left w:val="single" w:sz="4" w:space="0" w:color="E36C0A"/>
              <w:bottom w:val="single" w:sz="4" w:space="0" w:color="E36C0A"/>
            </w:tcBorders>
            <w:shd w:val="clear" w:color="auto" w:fill="FDE9D9"/>
          </w:tcPr>
          <w:p w14:paraId="1DA5A6AD" w14:textId="77777777" w:rsidR="007259A7" w:rsidRPr="000954F9" w:rsidRDefault="007259A7" w:rsidP="004043A9">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4" w:type="dxa"/>
            <w:tcBorders>
              <w:left w:val="single" w:sz="4" w:space="0" w:color="E36C0A"/>
              <w:bottom w:val="single" w:sz="4" w:space="0" w:color="E36C0A"/>
            </w:tcBorders>
            <w:shd w:val="clear" w:color="auto" w:fill="FDE9D9"/>
          </w:tcPr>
          <w:p w14:paraId="76F809A2" w14:textId="77777777" w:rsidR="007259A7" w:rsidRPr="000954F9" w:rsidRDefault="007259A7" w:rsidP="004043A9">
            <w:pPr>
              <w:jc w:val="both"/>
              <w:rPr>
                <w:rFonts w:ascii="Arial" w:hAnsi="Arial" w:cs="Arial"/>
              </w:rPr>
            </w:pPr>
            <w:r w:rsidRPr="00EC61FF">
              <w:rPr>
                <w:rFonts w:ascii="Arial" w:hAnsi="Arial" w:cs="Arial"/>
              </w:rPr>
              <w:t>Na / No</w:t>
            </w:r>
          </w:p>
        </w:tc>
      </w:tr>
      <w:tr w:rsidR="007259A7" w:rsidRPr="000954F9" w14:paraId="41CFE01C" w14:textId="77777777" w:rsidTr="004043A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3BA0B84D" w14:textId="77777777" w:rsidR="007259A7" w:rsidRPr="000954F9" w:rsidRDefault="007259A7" w:rsidP="004043A9">
            <w:pPr>
              <w:jc w:val="both"/>
              <w:rPr>
                <w:rFonts w:ascii="Arial" w:hAnsi="Arial" w:cs="Arial"/>
              </w:rPr>
            </w:pPr>
            <w:r w:rsidRPr="000954F9">
              <w:rPr>
                <w:rFonts w:ascii="Arial" w:hAnsi="Arial" w:cs="Arial"/>
              </w:rPr>
              <w:t>A</w:t>
            </w:r>
          </w:p>
          <w:p w14:paraId="1FCB3CF0" w14:textId="77777777" w:rsidR="007259A7" w:rsidRPr="000954F9" w:rsidRDefault="007259A7" w:rsidP="004043A9">
            <w:pPr>
              <w:jc w:val="both"/>
              <w:rPr>
                <w:rFonts w:ascii="Arial" w:hAnsi="Arial" w:cs="Arial"/>
              </w:rPr>
            </w:pPr>
          </w:p>
        </w:tc>
        <w:tc>
          <w:tcPr>
            <w:tcW w:w="4832" w:type="dxa"/>
            <w:gridSpan w:val="3"/>
            <w:tcBorders>
              <w:left w:val="single" w:sz="4" w:space="0" w:color="E36C0A"/>
              <w:bottom w:val="single" w:sz="4" w:space="0" w:color="E36C0A"/>
            </w:tcBorders>
          </w:tcPr>
          <w:p w14:paraId="52ED8A4B" w14:textId="77777777" w:rsidR="007259A7" w:rsidRPr="000954F9" w:rsidRDefault="007259A7" w:rsidP="004043A9">
            <w:pPr>
              <w:jc w:val="both"/>
              <w:rPr>
                <w:rFonts w:ascii="Arial" w:hAnsi="Arial" w:cs="Arial"/>
              </w:rPr>
            </w:pP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na</w:t>
            </w:r>
            <w:proofErr w:type="spellEnd"/>
            <w:r w:rsidRPr="0063357B">
              <w:rPr>
                <w:rFonts w:ascii="Arial" w:hAnsi="Arial" w:cs="Arial"/>
              </w:rPr>
              <w:t xml:space="preserve"> </w:t>
            </w:r>
            <w:proofErr w:type="spellStart"/>
            <w:r w:rsidRPr="0063357B">
              <w:rPr>
                <w:rFonts w:ascii="Arial" w:hAnsi="Arial" w:cs="Arial"/>
              </w:rPr>
              <w:t>fyddwch</w:t>
            </w:r>
            <w:proofErr w:type="spellEnd"/>
            <w:r w:rsidRPr="0063357B">
              <w:rPr>
                <w:rFonts w:ascii="Arial" w:hAnsi="Arial" w:cs="Arial"/>
              </w:rPr>
              <w:t xml:space="preserve">, pam </w:t>
            </w:r>
            <w:proofErr w:type="spellStart"/>
            <w:r w:rsidRPr="0063357B">
              <w:rPr>
                <w:rFonts w:ascii="Arial" w:hAnsi="Arial" w:cs="Arial"/>
              </w:rPr>
              <w:t>hynny</w:t>
            </w:r>
            <w:proofErr w:type="spellEnd"/>
            <w:r w:rsidRPr="0063357B">
              <w:rPr>
                <w:rFonts w:ascii="Arial" w:hAnsi="Arial" w:cs="Arial"/>
              </w:rPr>
              <w:t>?</w:t>
            </w:r>
          </w:p>
        </w:tc>
        <w:tc>
          <w:tcPr>
            <w:tcW w:w="3524" w:type="dxa"/>
            <w:gridSpan w:val="2"/>
            <w:tcBorders>
              <w:left w:val="single" w:sz="4" w:space="0" w:color="E36C0A"/>
              <w:bottom w:val="single" w:sz="4" w:space="0" w:color="E36C0A"/>
            </w:tcBorders>
          </w:tcPr>
          <w:p w14:paraId="7DDF478B" w14:textId="77777777" w:rsidR="007259A7" w:rsidRPr="000954F9" w:rsidRDefault="007259A7" w:rsidP="004043A9">
            <w:pPr>
              <w:jc w:val="both"/>
              <w:rPr>
                <w:rFonts w:ascii="Arial" w:hAnsi="Arial" w:cs="Arial"/>
              </w:rPr>
            </w:pPr>
            <w:r w:rsidRPr="0063357B">
              <w:rPr>
                <w:rFonts w:ascii="Arial" w:hAnsi="Arial" w:cs="Arial"/>
              </w:rPr>
              <w:t>If no, why not?</w:t>
            </w:r>
          </w:p>
        </w:tc>
        <w:tc>
          <w:tcPr>
            <w:tcW w:w="992" w:type="dxa"/>
            <w:tcBorders>
              <w:left w:val="single" w:sz="4" w:space="0" w:color="E36C0A"/>
              <w:bottom w:val="single" w:sz="4" w:space="0" w:color="E36C0A"/>
            </w:tcBorders>
          </w:tcPr>
          <w:p w14:paraId="79C899B3" w14:textId="77777777" w:rsidR="007259A7" w:rsidRPr="000954F9" w:rsidRDefault="007259A7" w:rsidP="004043A9">
            <w:pPr>
              <w:jc w:val="both"/>
              <w:rPr>
                <w:rFonts w:ascii="Arial" w:hAnsi="Arial" w:cs="Arial"/>
              </w:rPr>
            </w:pPr>
            <w:r>
              <w:rPr>
                <w:rFonts w:ascii="Arial" w:hAnsi="Arial" w:cs="Arial"/>
              </w:rPr>
              <w:t>Yes</w:t>
            </w:r>
          </w:p>
        </w:tc>
        <w:tc>
          <w:tcPr>
            <w:tcW w:w="854" w:type="dxa"/>
            <w:tcBorders>
              <w:left w:val="single" w:sz="4" w:space="0" w:color="E36C0A"/>
              <w:bottom w:val="single" w:sz="4" w:space="0" w:color="E36C0A"/>
            </w:tcBorders>
          </w:tcPr>
          <w:p w14:paraId="1FBD721F" w14:textId="77777777" w:rsidR="007259A7" w:rsidRPr="000954F9" w:rsidRDefault="007259A7" w:rsidP="004043A9">
            <w:pPr>
              <w:jc w:val="both"/>
              <w:rPr>
                <w:rFonts w:ascii="Arial" w:hAnsi="Arial" w:cs="Arial"/>
              </w:rPr>
            </w:pPr>
          </w:p>
        </w:tc>
      </w:tr>
      <w:tr w:rsidR="007259A7" w:rsidRPr="000954F9" w14:paraId="02F8960A" w14:textId="77777777" w:rsidTr="004043A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5ED56BA2" w14:textId="77777777" w:rsidR="007259A7" w:rsidRPr="000954F9" w:rsidRDefault="007259A7" w:rsidP="004043A9">
            <w:pPr>
              <w:jc w:val="both"/>
              <w:rPr>
                <w:rFonts w:ascii="Arial" w:hAnsi="Arial" w:cs="Arial"/>
                <w:lang w:val="cy-GB"/>
              </w:rPr>
            </w:pPr>
            <w:r w:rsidRPr="000954F9">
              <w:rPr>
                <w:rFonts w:ascii="Arial" w:hAnsi="Arial" w:cs="Arial"/>
                <w:lang w:val="cy-GB"/>
              </w:rPr>
              <w:t>B</w:t>
            </w:r>
          </w:p>
          <w:p w14:paraId="3C8F2169" w14:textId="77777777" w:rsidR="007259A7" w:rsidRPr="000954F9" w:rsidRDefault="007259A7" w:rsidP="004043A9">
            <w:pPr>
              <w:jc w:val="both"/>
              <w:rPr>
                <w:rFonts w:ascii="Arial" w:hAnsi="Arial" w:cs="Arial"/>
                <w:lang w:val="cy-GB"/>
              </w:rPr>
            </w:pPr>
          </w:p>
        </w:tc>
        <w:tc>
          <w:tcPr>
            <w:tcW w:w="4832" w:type="dxa"/>
            <w:gridSpan w:val="3"/>
          </w:tcPr>
          <w:p w14:paraId="5A0180C6" w14:textId="77777777" w:rsidR="007259A7" w:rsidRPr="000954F9" w:rsidRDefault="007259A7" w:rsidP="004043A9">
            <w:pPr>
              <w:jc w:val="both"/>
              <w:rPr>
                <w:rFonts w:ascii="Arial" w:hAnsi="Arial" w:cs="Arial"/>
                <w:lang w:val="cy-GB"/>
              </w:rPr>
            </w:pP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byddwch</w:t>
            </w:r>
            <w:proofErr w:type="spellEnd"/>
            <w:r w:rsidRPr="0063357B">
              <w:rPr>
                <w:rFonts w:ascii="Arial" w:hAnsi="Arial" w:cs="Arial"/>
              </w:rPr>
              <w:t xml:space="preserve">, </w:t>
            </w:r>
            <w:proofErr w:type="spellStart"/>
            <w:r w:rsidRPr="0063357B">
              <w:rPr>
                <w:rFonts w:ascii="Arial" w:hAnsi="Arial" w:cs="Arial"/>
              </w:rPr>
              <w:t>sut</w:t>
            </w:r>
            <w:proofErr w:type="spellEnd"/>
            <w:r w:rsidRPr="0063357B">
              <w:rPr>
                <w:rFonts w:ascii="Arial" w:hAnsi="Arial" w:cs="Arial"/>
              </w:rPr>
              <w:t xml:space="preserve"> </w:t>
            </w:r>
            <w:proofErr w:type="spellStart"/>
            <w:r w:rsidRPr="0063357B">
              <w:rPr>
                <w:rFonts w:ascii="Arial" w:hAnsi="Arial" w:cs="Arial"/>
              </w:rPr>
              <w:t>byddwch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sicrhau</w:t>
            </w:r>
            <w:proofErr w:type="spellEnd"/>
            <w:r w:rsidRPr="0063357B">
              <w:rPr>
                <w:rFonts w:ascii="Arial" w:hAnsi="Arial" w:cs="Arial"/>
              </w:rPr>
              <w:t xml:space="preserve"> </w:t>
            </w:r>
            <w:proofErr w:type="spellStart"/>
            <w:r w:rsidRPr="0063357B">
              <w:rPr>
                <w:rFonts w:ascii="Arial" w:hAnsi="Arial" w:cs="Arial"/>
              </w:rPr>
              <w:t>cydsyniad</w:t>
            </w:r>
            <w:proofErr w:type="spellEnd"/>
            <w:r w:rsidRPr="0063357B">
              <w:rPr>
                <w:rFonts w:ascii="Arial" w:hAnsi="Arial" w:cs="Arial"/>
              </w:rPr>
              <w:t xml:space="preserve"> </w:t>
            </w:r>
            <w:proofErr w:type="spellStart"/>
            <w:r w:rsidRPr="0063357B">
              <w:rPr>
                <w:rFonts w:ascii="Arial" w:hAnsi="Arial" w:cs="Arial"/>
              </w:rPr>
              <w:t>gwybodus</w:t>
            </w:r>
            <w:proofErr w:type="spellEnd"/>
            <w:r w:rsidRPr="0063357B">
              <w:rPr>
                <w:rFonts w:ascii="Arial" w:hAnsi="Arial" w:cs="Arial"/>
              </w:rPr>
              <w:t>?</w:t>
            </w:r>
          </w:p>
        </w:tc>
        <w:tc>
          <w:tcPr>
            <w:tcW w:w="3524" w:type="dxa"/>
            <w:gridSpan w:val="2"/>
          </w:tcPr>
          <w:p w14:paraId="06B61EA6" w14:textId="77777777" w:rsidR="007259A7" w:rsidRPr="0063357B" w:rsidRDefault="007259A7" w:rsidP="004043A9">
            <w:pPr>
              <w:rPr>
                <w:rFonts w:ascii="Arial" w:hAnsi="Arial" w:cs="Arial"/>
              </w:rPr>
            </w:pPr>
            <w:r w:rsidRPr="0063357B">
              <w:rPr>
                <w:rFonts w:ascii="Arial" w:hAnsi="Arial" w:cs="Arial"/>
              </w:rPr>
              <w:t>If yes, how will you secure informed consent?</w:t>
            </w:r>
          </w:p>
          <w:p w14:paraId="13C27D4E" w14:textId="77777777" w:rsidR="007259A7" w:rsidRPr="000954F9" w:rsidRDefault="007259A7" w:rsidP="004043A9">
            <w:pPr>
              <w:tabs>
                <w:tab w:val="left" w:pos="2282"/>
              </w:tabs>
              <w:rPr>
                <w:rFonts w:ascii="Arial" w:hAnsi="Arial" w:cs="Arial"/>
              </w:rPr>
            </w:pPr>
          </w:p>
        </w:tc>
        <w:tc>
          <w:tcPr>
            <w:tcW w:w="992" w:type="dxa"/>
          </w:tcPr>
          <w:p w14:paraId="274DD940" w14:textId="77777777" w:rsidR="007259A7" w:rsidRPr="000954F9" w:rsidRDefault="007259A7" w:rsidP="004043A9">
            <w:pPr>
              <w:rPr>
                <w:rFonts w:ascii="Arial" w:hAnsi="Arial" w:cs="Arial"/>
              </w:rPr>
            </w:pPr>
            <w:r>
              <w:rPr>
                <w:rFonts w:ascii="Arial" w:hAnsi="Arial" w:cs="Arial"/>
              </w:rPr>
              <w:t>signature</w:t>
            </w:r>
          </w:p>
        </w:tc>
        <w:tc>
          <w:tcPr>
            <w:tcW w:w="854" w:type="dxa"/>
          </w:tcPr>
          <w:p w14:paraId="709443C3" w14:textId="77777777" w:rsidR="007259A7" w:rsidRPr="000954F9" w:rsidRDefault="007259A7" w:rsidP="004043A9">
            <w:pPr>
              <w:rPr>
                <w:rFonts w:ascii="Arial" w:hAnsi="Arial" w:cs="Arial"/>
              </w:rPr>
            </w:pPr>
          </w:p>
        </w:tc>
      </w:tr>
      <w:tr w:rsidR="007259A7" w:rsidRPr="0063357B" w14:paraId="37186AB3" w14:textId="77777777" w:rsidTr="004043A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15A0BD66" w14:textId="77777777" w:rsidR="007259A7" w:rsidRPr="0063357B" w:rsidRDefault="007259A7" w:rsidP="004043A9">
            <w:pPr>
              <w:rPr>
                <w:rFonts w:ascii="Arial" w:hAnsi="Arial" w:cs="Arial"/>
              </w:rPr>
            </w:pPr>
            <w:proofErr w:type="spellStart"/>
            <w:r w:rsidRPr="0063357B">
              <w:rPr>
                <w:rFonts w:ascii="Arial" w:hAnsi="Arial" w:cs="Arial"/>
              </w:rPr>
              <w:t>Rhowch</w:t>
            </w:r>
            <w:proofErr w:type="spellEnd"/>
            <w:r w:rsidRPr="0063357B">
              <w:rPr>
                <w:rFonts w:ascii="Arial" w:hAnsi="Arial" w:cs="Arial"/>
              </w:rPr>
              <w:t xml:space="preserve"> </w:t>
            </w:r>
            <w:proofErr w:type="spellStart"/>
            <w:r w:rsidRPr="0063357B">
              <w:rPr>
                <w:rFonts w:ascii="Arial" w:hAnsi="Arial" w:cs="Arial"/>
              </w:rPr>
              <w:t>eglurhad</w:t>
            </w:r>
            <w:proofErr w:type="spellEnd"/>
            <w:r w:rsidRPr="0063357B">
              <w:rPr>
                <w:rFonts w:ascii="Arial" w:hAnsi="Arial" w:cs="Arial"/>
              </w:rPr>
              <w:t xml:space="preserve"> / Please explain:</w:t>
            </w:r>
          </w:p>
          <w:p w14:paraId="528EBBA3" w14:textId="77777777" w:rsidR="007259A7" w:rsidRPr="0063357B" w:rsidRDefault="007259A7" w:rsidP="004043A9">
            <w:pPr>
              <w:rPr>
                <w:rFonts w:ascii="Arial" w:hAnsi="Arial" w:cs="Arial"/>
              </w:rPr>
            </w:pPr>
          </w:p>
          <w:p w14:paraId="48C134EE" w14:textId="77777777" w:rsidR="007259A7" w:rsidRPr="0063357B" w:rsidRDefault="007259A7" w:rsidP="004043A9">
            <w:pPr>
              <w:rPr>
                <w:rFonts w:ascii="Arial" w:hAnsi="Arial" w:cs="Arial"/>
              </w:rPr>
            </w:pPr>
          </w:p>
        </w:tc>
      </w:tr>
      <w:tr w:rsidR="007259A7" w:rsidRPr="0063357B" w14:paraId="78247397" w14:textId="77777777" w:rsidTr="004043A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EC21F82" w14:textId="77777777" w:rsidR="007259A7" w:rsidRPr="0063357B" w:rsidRDefault="007259A7" w:rsidP="004043A9">
            <w:pPr>
              <w:rPr>
                <w:rFonts w:ascii="Arial" w:hAnsi="Arial" w:cs="Arial"/>
              </w:rPr>
            </w:pPr>
            <w:proofErr w:type="spellStart"/>
            <w:r w:rsidRPr="0063357B">
              <w:rPr>
                <w:rFonts w:ascii="Arial" w:hAnsi="Arial" w:cs="Arial"/>
              </w:rPr>
              <w:t>Cynhwyswch</w:t>
            </w:r>
            <w:proofErr w:type="spellEnd"/>
            <w:r w:rsidRPr="0063357B">
              <w:rPr>
                <w:rFonts w:ascii="Arial" w:hAnsi="Arial" w:cs="Arial"/>
              </w:rPr>
              <w:t xml:space="preserve"> </w:t>
            </w:r>
            <w:proofErr w:type="spellStart"/>
            <w:r w:rsidRPr="0063357B">
              <w:rPr>
                <w:rFonts w:ascii="Arial" w:hAnsi="Arial" w:cs="Arial"/>
              </w:rPr>
              <w:t>gopi</w:t>
            </w:r>
            <w:proofErr w:type="spellEnd"/>
            <w:r w:rsidRPr="0063357B">
              <w:rPr>
                <w:rFonts w:ascii="Arial" w:hAnsi="Arial" w:cs="Arial"/>
              </w:rPr>
              <w:t xml:space="preserve"> </w:t>
            </w:r>
            <w:proofErr w:type="spellStart"/>
            <w:r w:rsidRPr="0063357B">
              <w:rPr>
                <w:rFonts w:ascii="Arial" w:hAnsi="Arial" w:cs="Arial"/>
              </w:rPr>
              <w:t>o’r</w:t>
            </w:r>
            <w:proofErr w:type="spellEnd"/>
            <w:r w:rsidRPr="0063357B">
              <w:rPr>
                <w:rFonts w:ascii="Arial" w:hAnsi="Arial" w:cs="Arial"/>
              </w:rPr>
              <w:t xml:space="preserve"> </w:t>
            </w:r>
            <w:proofErr w:type="spellStart"/>
            <w:r w:rsidRPr="0063357B">
              <w:rPr>
                <w:rFonts w:ascii="Arial" w:hAnsi="Arial" w:cs="Arial"/>
              </w:rPr>
              <w:t>ffurflen</w:t>
            </w:r>
            <w:proofErr w:type="spellEnd"/>
            <w:r w:rsidRPr="0063357B">
              <w:rPr>
                <w:rFonts w:ascii="Arial" w:hAnsi="Arial" w:cs="Arial"/>
              </w:rPr>
              <w:t xml:space="preserve"> </w:t>
            </w:r>
            <w:proofErr w:type="spellStart"/>
            <w:r w:rsidRPr="0063357B">
              <w:rPr>
                <w:rFonts w:ascii="Arial" w:hAnsi="Arial" w:cs="Arial"/>
              </w:rPr>
              <w:t>gydsynio</w:t>
            </w:r>
            <w:proofErr w:type="spellEnd"/>
            <w:r w:rsidRPr="0063357B">
              <w:rPr>
                <w:rFonts w:ascii="Arial" w:hAnsi="Arial" w:cs="Arial"/>
              </w:rPr>
              <w:t xml:space="preserve"> </w:t>
            </w: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ydych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defnyddio</w:t>
            </w:r>
            <w:proofErr w:type="spellEnd"/>
            <w:r w:rsidRPr="0063357B">
              <w:rPr>
                <w:rFonts w:ascii="Arial" w:hAnsi="Arial" w:cs="Arial"/>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83F86D5" w14:textId="77777777" w:rsidR="007259A7" w:rsidRPr="0063357B" w:rsidRDefault="007259A7" w:rsidP="004043A9">
            <w:pPr>
              <w:rPr>
                <w:rFonts w:ascii="Arial" w:hAnsi="Arial" w:cs="Arial"/>
              </w:rPr>
            </w:pPr>
            <w:r w:rsidRPr="0063357B">
              <w:rPr>
                <w:rFonts w:ascii="Arial" w:hAnsi="Arial" w:cs="Arial"/>
              </w:rPr>
              <w:t>Please include a copy of the consent form if you are using one.</w:t>
            </w:r>
          </w:p>
        </w:tc>
      </w:tr>
      <w:tr w:rsidR="007259A7" w:rsidRPr="009F296C" w14:paraId="48308C85" w14:textId="77777777" w:rsidTr="004043A9">
        <w:tc>
          <w:tcPr>
            <w:tcW w:w="538" w:type="dxa"/>
            <w:tcBorders>
              <w:top w:val="single" w:sz="4" w:space="0" w:color="E36C0A"/>
            </w:tcBorders>
            <w:vAlign w:val="center"/>
            <w:hideMark/>
          </w:tcPr>
          <w:p w14:paraId="29735C5F" w14:textId="77777777" w:rsidR="007259A7" w:rsidRPr="009F296C" w:rsidRDefault="007259A7" w:rsidP="004043A9"/>
        </w:tc>
        <w:tc>
          <w:tcPr>
            <w:tcW w:w="2140" w:type="dxa"/>
            <w:tcBorders>
              <w:top w:val="single" w:sz="4" w:space="0" w:color="E36C0A"/>
            </w:tcBorders>
            <w:vAlign w:val="center"/>
            <w:hideMark/>
          </w:tcPr>
          <w:p w14:paraId="49AB6D5F" w14:textId="77777777" w:rsidR="007259A7" w:rsidRPr="009F296C" w:rsidRDefault="007259A7" w:rsidP="004043A9"/>
        </w:tc>
        <w:tc>
          <w:tcPr>
            <w:tcW w:w="2672" w:type="dxa"/>
            <w:tcBorders>
              <w:top w:val="single" w:sz="4" w:space="0" w:color="E36C0A"/>
            </w:tcBorders>
            <w:vAlign w:val="center"/>
            <w:hideMark/>
          </w:tcPr>
          <w:p w14:paraId="508FAC94" w14:textId="77777777" w:rsidR="007259A7" w:rsidRPr="009F296C" w:rsidRDefault="007259A7" w:rsidP="004043A9"/>
        </w:tc>
        <w:tc>
          <w:tcPr>
            <w:tcW w:w="20" w:type="dxa"/>
            <w:tcBorders>
              <w:top w:val="single" w:sz="4" w:space="0" w:color="E36C0A"/>
            </w:tcBorders>
            <w:vAlign w:val="center"/>
            <w:hideMark/>
          </w:tcPr>
          <w:p w14:paraId="32DC8627" w14:textId="77777777" w:rsidR="007259A7" w:rsidRPr="009F296C" w:rsidRDefault="007259A7" w:rsidP="004043A9"/>
        </w:tc>
        <w:tc>
          <w:tcPr>
            <w:tcW w:w="2674" w:type="dxa"/>
            <w:tcBorders>
              <w:top w:val="single" w:sz="4" w:space="0" w:color="E36C0A"/>
            </w:tcBorders>
            <w:vAlign w:val="center"/>
            <w:hideMark/>
          </w:tcPr>
          <w:p w14:paraId="51135E95" w14:textId="77777777" w:rsidR="007259A7" w:rsidRPr="009F296C" w:rsidRDefault="007259A7" w:rsidP="004043A9"/>
        </w:tc>
        <w:tc>
          <w:tcPr>
            <w:tcW w:w="2696" w:type="dxa"/>
            <w:gridSpan w:val="3"/>
            <w:tcBorders>
              <w:top w:val="single" w:sz="4" w:space="0" w:color="E36C0A"/>
            </w:tcBorders>
            <w:vAlign w:val="center"/>
            <w:hideMark/>
          </w:tcPr>
          <w:p w14:paraId="6F2060DA" w14:textId="77777777" w:rsidR="007259A7" w:rsidRPr="009F296C" w:rsidRDefault="007259A7" w:rsidP="004043A9"/>
        </w:tc>
      </w:tr>
    </w:tbl>
    <w:p w14:paraId="098BB7F1" w14:textId="77777777" w:rsidR="007259A7" w:rsidRDefault="007259A7" w:rsidP="007259A7">
      <w:pPr>
        <w:pBdr>
          <w:top w:val="single" w:sz="4" w:space="1" w:color="E36C0A"/>
        </w:pBdr>
        <w:jc w:val="both"/>
        <w:rPr>
          <w:rFonts w:ascii="Arial" w:hAnsi="Arial" w:cs="Arial"/>
        </w:rPr>
      </w:pPr>
    </w:p>
    <w:p w14:paraId="501C420F" w14:textId="77777777" w:rsidR="007259A7" w:rsidRDefault="007259A7" w:rsidP="007259A7">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7259A7" w:rsidRPr="00EC61FF" w14:paraId="493F84C5" w14:textId="77777777" w:rsidTr="004043A9">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671F2B6A" w14:textId="77777777" w:rsidR="007259A7" w:rsidRPr="00EC61FF" w:rsidRDefault="007259A7" w:rsidP="004043A9">
            <w:pPr>
              <w:autoSpaceDE w:val="0"/>
              <w:autoSpaceDN w:val="0"/>
              <w:adjustRightInd w:val="0"/>
              <w:jc w:val="both"/>
              <w:rPr>
                <w:rFonts w:ascii="Arial" w:hAnsi="Arial" w:cs="Arial"/>
                <w:b/>
              </w:rPr>
            </w:pPr>
            <w:r>
              <w:rPr>
                <w:rFonts w:ascii="Arial" w:hAnsi="Arial" w:cs="Arial"/>
                <w:b/>
                <w:color w:val="E36C0A"/>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31D165EA" w14:textId="77777777" w:rsidR="007259A7" w:rsidRPr="00336EC9" w:rsidRDefault="007259A7" w:rsidP="004043A9">
            <w:pPr>
              <w:tabs>
                <w:tab w:val="left" w:pos="7920"/>
              </w:tabs>
              <w:rPr>
                <w:rFonts w:ascii="Arial" w:hAnsi="Arial" w:cs="Arial"/>
                <w:b/>
                <w:bCs/>
                <w:color w:val="E36C0A"/>
              </w:rPr>
            </w:pPr>
            <w:r w:rsidRPr="00336EC9">
              <w:rPr>
                <w:rFonts w:ascii="Arial" w:hAnsi="Arial" w:cs="Arial"/>
                <w:b/>
                <w:bCs/>
                <w:color w:val="E36C0A"/>
              </w:rPr>
              <w:t xml:space="preserve">SECTION 4  </w:t>
            </w:r>
          </w:p>
        </w:tc>
      </w:tr>
      <w:tr w:rsidR="007259A7" w:rsidRPr="000954F9" w14:paraId="506F60DD" w14:textId="77777777" w:rsidTr="004043A9">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24D54D57" w14:textId="77777777" w:rsidR="007259A7" w:rsidRPr="000954F9" w:rsidRDefault="007259A7" w:rsidP="004043A9">
            <w:pPr>
              <w:autoSpaceDE w:val="0"/>
              <w:autoSpaceDN w:val="0"/>
              <w:adjustRightInd w:val="0"/>
              <w:jc w:val="both"/>
              <w:rPr>
                <w:rFonts w:ascii="Arial" w:hAnsi="Arial" w:cs="Arial"/>
                <w:b/>
                <w:bCs/>
              </w:rPr>
            </w:pPr>
            <w:r w:rsidRPr="000954F9">
              <w:rPr>
                <w:rFonts w:ascii="Arial" w:hAnsi="Arial" w:cs="Arial"/>
                <w:b/>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2604B8EE" w14:textId="77777777" w:rsidR="007259A7" w:rsidRPr="000954F9" w:rsidRDefault="007259A7" w:rsidP="004043A9">
            <w:pPr>
              <w:autoSpaceDE w:val="0"/>
              <w:autoSpaceDN w:val="0"/>
              <w:adjustRightInd w:val="0"/>
              <w:jc w:val="both"/>
              <w:rPr>
                <w:rFonts w:ascii="Arial" w:hAnsi="Arial" w:cs="Arial"/>
                <w: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1E375064" w14:textId="77777777" w:rsidR="007259A7" w:rsidRDefault="007259A7" w:rsidP="004043A9">
            <w:pPr>
              <w:tabs>
                <w:tab w:val="left" w:pos="7920"/>
              </w:tabs>
              <w:rPr>
                <w:rFonts w:ascii="Arial" w:hAnsi="Arial" w:cs="Arial"/>
                <w:b/>
                <w:i/>
                <w:lang w:val="cy-GB"/>
              </w:rPr>
            </w:pPr>
            <w:r w:rsidRPr="000954F9">
              <w:rPr>
                <w:rFonts w:ascii="Arial" w:hAnsi="Arial" w:cs="Arial"/>
                <w:b/>
                <w:lang w:val="cy-GB"/>
              </w:rPr>
              <w:t>NIS CEFNOGWYD/</w:t>
            </w:r>
            <w:r w:rsidRPr="000954F9">
              <w:rPr>
                <w:rFonts w:ascii="Arial" w:hAnsi="Arial" w:cs="Arial"/>
                <w:b/>
                <w:i/>
                <w:lang w:val="cy-GB"/>
              </w:rPr>
              <w:t xml:space="preserve"> </w:t>
            </w:r>
          </w:p>
          <w:p w14:paraId="4B13BC35" w14:textId="77777777" w:rsidR="007259A7" w:rsidRPr="000954F9" w:rsidRDefault="007259A7" w:rsidP="004043A9">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4F2819B7" w14:textId="77777777" w:rsidR="007259A7" w:rsidRPr="000954F9" w:rsidRDefault="007259A7" w:rsidP="004043A9">
            <w:pPr>
              <w:tabs>
                <w:tab w:val="left" w:pos="7920"/>
              </w:tabs>
              <w:rPr>
                <w:rFonts w:ascii="Arial" w:hAnsi="Arial" w:cs="Arial"/>
                <w:b/>
                <w:bCs/>
              </w:rPr>
            </w:pPr>
          </w:p>
        </w:tc>
      </w:tr>
      <w:tr w:rsidR="007259A7" w:rsidRPr="00505AC6" w14:paraId="6CCF0F11" w14:textId="77777777" w:rsidTr="004043A9">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5BE3E0E4" w14:textId="77777777" w:rsidR="007259A7" w:rsidRPr="00505AC6" w:rsidRDefault="007259A7" w:rsidP="004043A9">
            <w:pPr>
              <w:rPr>
                <w:rFonts w:ascii="Arial" w:hAnsi="Arial" w:cs="Arial"/>
                <w:lang w:val="cy-GB"/>
              </w:rPr>
            </w:pPr>
            <w:r w:rsidRPr="00505AC6">
              <w:rPr>
                <w:rFonts w:ascii="Arial" w:hAnsi="Arial" w:cs="Arial"/>
                <w:lang w:val="cy-GB"/>
              </w:rPr>
              <w:t>Datganiad</w:t>
            </w:r>
          </w:p>
          <w:p w14:paraId="5037662A" w14:textId="77777777" w:rsidR="007259A7" w:rsidRPr="00505AC6" w:rsidRDefault="007259A7" w:rsidP="004043A9">
            <w:pPr>
              <w:jc w:val="both"/>
              <w:rPr>
                <w:rFonts w:ascii="Arial" w:hAnsi="Arial" w:cs="Arial"/>
              </w:rPr>
            </w:pPr>
            <w:r w:rsidRPr="00505AC6">
              <w:rPr>
                <w:rFonts w:ascii="Arial" w:hAnsi="Arial" w:cs="Arial"/>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78574334" w14:textId="77777777" w:rsidR="007259A7" w:rsidRPr="00505AC6" w:rsidRDefault="007259A7" w:rsidP="004043A9">
            <w:pPr>
              <w:rPr>
                <w:rFonts w:ascii="Arial" w:hAnsi="Arial" w:cs="Arial"/>
              </w:rPr>
            </w:pPr>
            <w:r w:rsidRPr="00505AC6">
              <w:rPr>
                <w:rFonts w:ascii="Arial" w:hAnsi="Arial" w:cs="Arial"/>
              </w:rPr>
              <w:t xml:space="preserve">Declaration </w:t>
            </w:r>
          </w:p>
          <w:p w14:paraId="46BA1BF3" w14:textId="77777777" w:rsidR="007259A7" w:rsidRPr="00505AC6" w:rsidRDefault="007259A7" w:rsidP="004043A9">
            <w:pPr>
              <w:jc w:val="both"/>
              <w:rPr>
                <w:rFonts w:ascii="Arial" w:hAnsi="Arial" w:cs="Arial"/>
              </w:rPr>
            </w:pPr>
            <w:r w:rsidRPr="00505AC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7259A7" w:rsidRPr="00EC61FF" w14:paraId="34C9203D" w14:textId="77777777" w:rsidTr="004043A9">
        <w:trPr>
          <w:trHeight w:val="464"/>
        </w:trPr>
        <w:tc>
          <w:tcPr>
            <w:tcW w:w="5370" w:type="dxa"/>
            <w:gridSpan w:val="3"/>
            <w:tcBorders>
              <w:top w:val="single" w:sz="4" w:space="0" w:color="E36C0A"/>
              <w:left w:val="nil"/>
              <w:bottom w:val="single" w:sz="4" w:space="0" w:color="E36C0A"/>
              <w:right w:val="nil"/>
            </w:tcBorders>
            <w:shd w:val="clear" w:color="auto" w:fill="FFFFFF"/>
          </w:tcPr>
          <w:p w14:paraId="5E81FE8D" w14:textId="77777777" w:rsidR="007259A7" w:rsidRPr="00EC61FF" w:rsidRDefault="007259A7" w:rsidP="004043A9">
            <w:pPr>
              <w:rPr>
                <w:rFonts w:ascii="Arial" w:hAnsi="Arial" w:cs="Arial"/>
                <w:b/>
                <w:lang w:val="cy-GB"/>
              </w:rPr>
            </w:pPr>
          </w:p>
        </w:tc>
        <w:tc>
          <w:tcPr>
            <w:tcW w:w="5370" w:type="dxa"/>
            <w:gridSpan w:val="4"/>
            <w:tcBorders>
              <w:top w:val="single" w:sz="4" w:space="0" w:color="E36C0A"/>
              <w:left w:val="nil"/>
              <w:bottom w:val="single" w:sz="4" w:space="0" w:color="E36C0A"/>
              <w:right w:val="nil"/>
            </w:tcBorders>
            <w:shd w:val="clear" w:color="auto" w:fill="FFFFFF"/>
          </w:tcPr>
          <w:p w14:paraId="3C0F5F55" w14:textId="77777777" w:rsidR="007259A7" w:rsidRPr="00EC61FF" w:rsidRDefault="007259A7" w:rsidP="004043A9">
            <w:pPr>
              <w:rPr>
                <w:rFonts w:ascii="Arial" w:hAnsi="Arial" w:cs="Arial"/>
                <w:b/>
              </w:rPr>
            </w:pPr>
          </w:p>
        </w:tc>
      </w:tr>
      <w:tr w:rsidR="007259A7" w:rsidRPr="00EC61FF" w14:paraId="0C76B0D3" w14:textId="77777777" w:rsidTr="004043A9">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22E68E44" w14:textId="77777777" w:rsidR="007259A7" w:rsidRPr="00EC61FF" w:rsidRDefault="007259A7" w:rsidP="004043A9">
            <w:pPr>
              <w:rPr>
                <w:rFonts w:ascii="Arial" w:hAnsi="Arial" w:cs="Arial"/>
                <w:b/>
              </w:rPr>
            </w:pPr>
            <w:r w:rsidRPr="00EC61FF">
              <w:rPr>
                <w:rFonts w:ascii="Arial" w:hAnsi="Arial" w:cs="Arial"/>
                <w:b/>
                <w:lang w:val="cy-GB"/>
              </w:rPr>
              <w:t xml:space="preserve">Llofnodau  </w:t>
            </w:r>
          </w:p>
          <w:p w14:paraId="01EC92D6" w14:textId="77777777" w:rsidR="007259A7" w:rsidRDefault="007259A7" w:rsidP="004043A9">
            <w:pPr>
              <w:rPr>
                <w:rFonts w:ascii="Arial" w:hAnsi="Arial" w:cs="Arial"/>
                <w:lang w:val="cy-GB"/>
              </w:rPr>
            </w:pPr>
            <w:proofErr w:type="spellStart"/>
            <w:r w:rsidRPr="00372169">
              <w:rPr>
                <w:rFonts w:ascii="Arial" w:hAnsi="Arial" w:cs="Arial"/>
              </w:rPr>
              <w:t>Dylai'r</w:t>
            </w:r>
            <w:proofErr w:type="spellEnd"/>
            <w:r w:rsidRPr="00372169">
              <w:rPr>
                <w:rFonts w:ascii="Arial" w:hAnsi="Arial" w:cs="Arial"/>
              </w:rPr>
              <w:t xml:space="preserve"> </w:t>
            </w:r>
            <w:proofErr w:type="spellStart"/>
            <w:r w:rsidRPr="00372169">
              <w:rPr>
                <w:rFonts w:ascii="Arial" w:hAnsi="Arial" w:cs="Arial"/>
              </w:rPr>
              <w:t>ffurflen</w:t>
            </w:r>
            <w:proofErr w:type="spellEnd"/>
            <w:r w:rsidRPr="00372169">
              <w:rPr>
                <w:rFonts w:ascii="Arial" w:hAnsi="Arial" w:cs="Arial"/>
              </w:rPr>
              <w:t xml:space="preserve"> hon </w:t>
            </w:r>
            <w:proofErr w:type="spellStart"/>
            <w:r w:rsidRPr="00372169">
              <w:rPr>
                <w:rFonts w:ascii="Arial" w:hAnsi="Arial" w:cs="Arial"/>
              </w:rPr>
              <w:t>gael</w:t>
            </w:r>
            <w:proofErr w:type="spellEnd"/>
            <w:r w:rsidRPr="00372169">
              <w:rPr>
                <w:rFonts w:ascii="Arial" w:hAnsi="Arial" w:cs="Arial"/>
              </w:rPr>
              <w:t xml:space="preserve"> </w:t>
            </w:r>
            <w:proofErr w:type="spellStart"/>
            <w:r w:rsidRPr="00372169">
              <w:rPr>
                <w:rFonts w:ascii="Arial" w:hAnsi="Arial" w:cs="Arial"/>
              </w:rPr>
              <w:t>ei</w:t>
            </w:r>
            <w:proofErr w:type="spellEnd"/>
            <w:r w:rsidRPr="00372169">
              <w:rPr>
                <w:rFonts w:ascii="Arial" w:hAnsi="Arial" w:cs="Arial"/>
              </w:rPr>
              <w:t xml:space="preserve"> </w:t>
            </w:r>
            <w:proofErr w:type="spellStart"/>
            <w:r w:rsidRPr="00372169">
              <w:rPr>
                <w:rFonts w:ascii="Arial" w:hAnsi="Arial" w:cs="Arial"/>
              </w:rPr>
              <w:t>chwblhau</w:t>
            </w:r>
            <w:proofErr w:type="spellEnd"/>
            <w:r w:rsidRPr="00372169">
              <w:rPr>
                <w:rFonts w:ascii="Arial" w:hAnsi="Arial" w:cs="Arial"/>
              </w:rPr>
              <w:t xml:space="preserve"> </w:t>
            </w:r>
            <w:proofErr w:type="spellStart"/>
            <w:r w:rsidRPr="00372169">
              <w:rPr>
                <w:rFonts w:ascii="Arial" w:hAnsi="Arial" w:cs="Arial"/>
              </w:rPr>
              <w:t>a'i</w:t>
            </w:r>
            <w:proofErr w:type="spellEnd"/>
            <w:r w:rsidRPr="00372169">
              <w:rPr>
                <w:rFonts w:ascii="Arial" w:hAnsi="Arial" w:cs="Arial"/>
              </w:rPr>
              <w:t xml:space="preserve"> </w:t>
            </w:r>
            <w:proofErr w:type="spellStart"/>
            <w:r w:rsidRPr="00372169">
              <w:rPr>
                <w:rFonts w:ascii="Arial" w:hAnsi="Arial" w:cs="Arial"/>
              </w:rPr>
              <w:t>llofnodi</w:t>
            </w:r>
            <w:proofErr w:type="spellEnd"/>
            <w:r w:rsidRPr="00372169">
              <w:rPr>
                <w:rFonts w:ascii="Arial" w:hAnsi="Arial" w:cs="Arial"/>
              </w:rPr>
              <w:t xml:space="preserve"> </w:t>
            </w:r>
            <w:proofErr w:type="spellStart"/>
            <w:r w:rsidRPr="00372169">
              <w:rPr>
                <w:rFonts w:ascii="Arial" w:hAnsi="Arial" w:cs="Arial"/>
              </w:rPr>
              <w:t>gan</w:t>
            </w:r>
            <w:proofErr w:type="spellEnd"/>
            <w:r w:rsidRPr="00372169">
              <w:rPr>
                <w:rFonts w:ascii="Arial" w:hAnsi="Arial" w:cs="Arial"/>
              </w:rPr>
              <w:t xml:space="preserve"> y </w:t>
            </w:r>
            <w:proofErr w:type="spellStart"/>
            <w:r w:rsidRPr="00372169">
              <w:rPr>
                <w:rFonts w:ascii="Arial" w:hAnsi="Arial" w:cs="Arial"/>
              </w:rPr>
              <w:t>myfyriwr</w:t>
            </w:r>
            <w:proofErr w:type="spellEnd"/>
            <w:r w:rsidRPr="00372169">
              <w:rPr>
                <w:rFonts w:ascii="Arial" w:hAnsi="Arial" w:cs="Arial"/>
              </w:rPr>
              <w:t xml:space="preserve"> </w:t>
            </w:r>
            <w:proofErr w:type="spellStart"/>
            <w:r w:rsidRPr="00372169">
              <w:rPr>
                <w:rFonts w:ascii="Arial" w:hAnsi="Arial" w:cs="Arial"/>
              </w:rPr>
              <w:t>a'r</w:t>
            </w:r>
            <w:proofErr w:type="spellEnd"/>
            <w:r w:rsidRPr="00372169">
              <w:rPr>
                <w:rFonts w:ascii="Arial" w:hAnsi="Arial" w:cs="Arial"/>
              </w:rPr>
              <w:t xml:space="preserve"> </w:t>
            </w:r>
            <w:r w:rsidRPr="00EC61FF">
              <w:rPr>
                <w:rFonts w:ascii="Arial" w:hAnsi="Arial" w:cs="Arial"/>
                <w:lang w:val="cy-GB"/>
              </w:rPr>
              <w:t xml:space="preserve">Cydlynydd y prosiect </w:t>
            </w:r>
            <w:r>
              <w:rPr>
                <w:rFonts w:ascii="Arial" w:hAnsi="Arial" w:cs="Arial"/>
                <w:lang w:val="cy-GB"/>
              </w:rPr>
              <w:t xml:space="preserve">/Twitor </w:t>
            </w:r>
          </w:p>
          <w:p w14:paraId="6BC9BDD5" w14:textId="77777777" w:rsidR="007259A7" w:rsidRPr="00EC61FF" w:rsidRDefault="007259A7" w:rsidP="004043A9">
            <w:pPr>
              <w:rPr>
                <w:rFonts w:ascii="Arial" w:hAnsi="Arial" w:cs="Arial"/>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5848706" w14:textId="77777777" w:rsidR="007259A7" w:rsidRPr="00EC61FF" w:rsidRDefault="007259A7" w:rsidP="004043A9">
            <w:pPr>
              <w:rPr>
                <w:rFonts w:ascii="Arial" w:hAnsi="Arial" w:cs="Arial"/>
              </w:rPr>
            </w:pPr>
            <w:r w:rsidRPr="00EC61FF">
              <w:rPr>
                <w:rFonts w:ascii="Arial" w:hAnsi="Arial" w:cs="Arial"/>
                <w:b/>
              </w:rPr>
              <w:t>Signatures</w:t>
            </w:r>
          </w:p>
          <w:p w14:paraId="383CB84A" w14:textId="77777777" w:rsidR="007259A7" w:rsidRPr="00EC61FF" w:rsidRDefault="007259A7" w:rsidP="004043A9">
            <w:pPr>
              <w:rPr>
                <w:rFonts w:ascii="Arial" w:hAnsi="Arial" w:cs="Arial"/>
              </w:rPr>
            </w:pPr>
            <w:r w:rsidRPr="00EC61FF">
              <w:rPr>
                <w:rFonts w:ascii="Arial" w:hAnsi="Arial" w:cs="Arial"/>
              </w:rPr>
              <w:t xml:space="preserve">This form should be completed and signed by the student and the </w:t>
            </w:r>
            <w:r>
              <w:rPr>
                <w:rFonts w:ascii="Arial" w:hAnsi="Arial" w:cs="Arial"/>
              </w:rPr>
              <w:t>Module tutor/Programme Co-ordinator.</w:t>
            </w:r>
          </w:p>
        </w:tc>
      </w:tr>
      <w:tr w:rsidR="007259A7" w:rsidRPr="00EC61FF" w14:paraId="4691C802" w14:textId="77777777" w:rsidTr="004043A9">
        <w:trPr>
          <w:trHeight w:val="464"/>
        </w:trPr>
        <w:tc>
          <w:tcPr>
            <w:tcW w:w="10740" w:type="dxa"/>
            <w:gridSpan w:val="7"/>
            <w:tcBorders>
              <w:top w:val="single" w:sz="4" w:space="0" w:color="E36C0A"/>
              <w:left w:val="nil"/>
              <w:bottom w:val="single" w:sz="8" w:space="0" w:color="1F497D"/>
              <w:right w:val="nil"/>
            </w:tcBorders>
            <w:shd w:val="clear" w:color="auto" w:fill="FFFFFF"/>
          </w:tcPr>
          <w:p w14:paraId="406A3C22" w14:textId="77777777" w:rsidR="007259A7" w:rsidRPr="00EC61FF" w:rsidRDefault="007259A7" w:rsidP="004043A9">
            <w:pPr>
              <w:rPr>
                <w:rFonts w:ascii="Arial" w:hAnsi="Arial" w:cs="Arial"/>
                <w:b/>
              </w:rPr>
            </w:pPr>
          </w:p>
        </w:tc>
      </w:tr>
      <w:tr w:rsidR="007259A7" w:rsidRPr="00EC61FF" w14:paraId="51A9BF44" w14:textId="77777777" w:rsidTr="004043A9">
        <w:tc>
          <w:tcPr>
            <w:tcW w:w="5778" w:type="dxa"/>
            <w:gridSpan w:val="4"/>
            <w:tcBorders>
              <w:top w:val="single" w:sz="8" w:space="0" w:color="1F497D"/>
              <w:left w:val="single" w:sz="8" w:space="0" w:color="1F497D"/>
              <w:bottom w:val="single" w:sz="8" w:space="0" w:color="E36C0A"/>
              <w:right w:val="nil"/>
            </w:tcBorders>
          </w:tcPr>
          <w:p w14:paraId="61B2BE87" w14:textId="77777777" w:rsidR="007259A7" w:rsidRDefault="007259A7" w:rsidP="004043A9">
            <w:pPr>
              <w:rPr>
                <w:rFonts w:ascii="Arial" w:hAnsi="Arial" w:cs="Arial"/>
                <w:lang w:val="cy-GB"/>
              </w:rPr>
            </w:pPr>
            <w:r w:rsidRPr="00EC61FF">
              <w:rPr>
                <w:rFonts w:ascii="Arial" w:hAnsi="Arial" w:cs="Arial"/>
                <w:lang w:val="cy-GB"/>
              </w:rPr>
              <w:t>Myfyriwr / Student</w:t>
            </w:r>
          </w:p>
          <w:p w14:paraId="21443E07" w14:textId="77777777" w:rsidR="007259A7" w:rsidRDefault="007259A7" w:rsidP="004043A9">
            <w:pPr>
              <w:rPr>
                <w:rFonts w:ascii="Arial" w:hAnsi="Arial" w:cs="Arial"/>
                <w:lang w:val="cy-GB"/>
              </w:rPr>
            </w:pPr>
          </w:p>
          <w:p w14:paraId="520C451E" w14:textId="77777777" w:rsidR="007259A7" w:rsidRPr="00EC61FF" w:rsidRDefault="007259A7" w:rsidP="004043A9">
            <w:pPr>
              <w:rPr>
                <w:rFonts w:ascii="Arial" w:hAnsi="Arial" w:cs="Arial"/>
                <w:lang w:val="cy-GB"/>
              </w:rPr>
            </w:pPr>
            <w:r>
              <w:rPr>
                <w:rFonts w:ascii="Arial" w:hAnsi="Arial" w:cs="Arial"/>
                <w:lang w:val="cy-GB"/>
              </w:rPr>
              <w:t>David G Steer</w:t>
            </w:r>
          </w:p>
        </w:tc>
        <w:tc>
          <w:tcPr>
            <w:tcW w:w="993" w:type="dxa"/>
            <w:tcBorders>
              <w:top w:val="single" w:sz="8" w:space="0" w:color="1F497D"/>
              <w:left w:val="nil"/>
              <w:bottom w:val="nil"/>
              <w:right w:val="nil"/>
            </w:tcBorders>
          </w:tcPr>
          <w:p w14:paraId="3BC4810A" w14:textId="77777777" w:rsidR="007259A7" w:rsidRPr="00EC61FF" w:rsidRDefault="007259A7" w:rsidP="004043A9">
            <w:pPr>
              <w:jc w:val="center"/>
              <w:rPr>
                <w:rFonts w:ascii="Arial" w:hAnsi="Arial" w:cs="Arial"/>
                <w:lang w:val="cy-GB"/>
              </w:rPr>
            </w:pPr>
            <w:r w:rsidRPr="00EC61FF">
              <w:rPr>
                <w:rFonts w:ascii="Arial" w:hAnsi="Arial" w:cs="Arial"/>
                <w:lang w:val="cy-GB"/>
              </w:rPr>
              <w:lastRenderedPageBreak/>
              <w:t xml:space="preserve">  </w:t>
            </w:r>
            <w:r w:rsidRPr="001D10A1">
              <w:rPr>
                <w:rFonts w:ascii="Arial" w:hAnsi="Arial" w:cs="Arial"/>
                <w:bdr w:val="single" w:sz="6" w:space="0" w:color="1F497D"/>
                <w:lang w:val="cy-GB"/>
              </w:rPr>
              <w:t xml:space="preserve"> </w:t>
            </w:r>
            <w:r w:rsidRPr="00EC61FF">
              <w:rPr>
                <w:rFonts w:ascii="Arial" w:hAnsi="Arial" w:cs="Arial"/>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7C97411C" w14:textId="77777777" w:rsidR="007259A7" w:rsidRPr="00EC61FF" w:rsidRDefault="007259A7" w:rsidP="004043A9">
            <w:pPr>
              <w:rPr>
                <w:rFonts w:ascii="Arial" w:hAnsi="Arial" w:cs="Arial"/>
                <w:lang w:val="cy-GB"/>
              </w:rPr>
            </w:pPr>
            <w:r w:rsidRPr="00EC61FF">
              <w:rPr>
                <w:rFonts w:ascii="Arial" w:hAnsi="Arial" w:cs="Arial"/>
                <w:lang w:val="cy-GB"/>
              </w:rPr>
              <w:t xml:space="preserve">Dyddiad: / </w:t>
            </w:r>
            <w:r w:rsidRPr="00EC61FF">
              <w:rPr>
                <w:rFonts w:ascii="Arial" w:hAnsi="Arial" w:cs="Arial"/>
              </w:rPr>
              <w:t>Date:</w:t>
            </w:r>
            <w:r>
              <w:rPr>
                <w:rFonts w:ascii="Arial" w:hAnsi="Arial" w:cs="Arial"/>
              </w:rPr>
              <w:t xml:space="preserve"> 18</w:t>
            </w:r>
            <w:r w:rsidRPr="00F94F7F">
              <w:rPr>
                <w:rFonts w:ascii="Arial" w:hAnsi="Arial" w:cs="Arial"/>
                <w:vertAlign w:val="superscript"/>
              </w:rPr>
              <w:t>th</w:t>
            </w:r>
            <w:r>
              <w:rPr>
                <w:rFonts w:ascii="Arial" w:hAnsi="Arial" w:cs="Arial"/>
              </w:rPr>
              <w:t xml:space="preserve"> November 2017</w:t>
            </w:r>
          </w:p>
        </w:tc>
      </w:tr>
      <w:tr w:rsidR="007259A7" w:rsidRPr="00EC61FF" w14:paraId="29571B7B" w14:textId="77777777" w:rsidTr="004043A9">
        <w:trPr>
          <w:trHeight w:val="85"/>
        </w:trPr>
        <w:tc>
          <w:tcPr>
            <w:tcW w:w="5778" w:type="dxa"/>
            <w:gridSpan w:val="4"/>
            <w:tcBorders>
              <w:top w:val="single" w:sz="8" w:space="0" w:color="E36C0A"/>
              <w:left w:val="single" w:sz="8" w:space="0" w:color="1F497D"/>
              <w:bottom w:val="single" w:sz="8" w:space="0" w:color="1F497D"/>
              <w:right w:val="nil"/>
            </w:tcBorders>
          </w:tcPr>
          <w:p w14:paraId="781B6359" w14:textId="77777777" w:rsidR="007259A7" w:rsidRPr="00EC61FF" w:rsidRDefault="007259A7" w:rsidP="004043A9">
            <w:pPr>
              <w:rPr>
                <w:rFonts w:ascii="Arial" w:hAnsi="Arial" w:cs="Arial"/>
                <w:i/>
                <w:lang w:val="cy-GB"/>
              </w:rPr>
            </w:pPr>
          </w:p>
        </w:tc>
        <w:tc>
          <w:tcPr>
            <w:tcW w:w="993" w:type="dxa"/>
            <w:tcBorders>
              <w:top w:val="nil"/>
              <w:left w:val="nil"/>
              <w:bottom w:val="single" w:sz="8" w:space="0" w:color="1F497D"/>
              <w:right w:val="nil"/>
            </w:tcBorders>
          </w:tcPr>
          <w:p w14:paraId="4DBF50C1" w14:textId="77777777" w:rsidR="007259A7" w:rsidRPr="00EC61FF" w:rsidRDefault="007259A7" w:rsidP="004043A9">
            <w:pPr>
              <w:rPr>
                <w:rFonts w:ascii="Arial" w:hAnsi="Arial" w:cs="Arial"/>
                <w:i/>
                <w:lang w:val="cy-GB"/>
              </w:rPr>
            </w:pPr>
          </w:p>
        </w:tc>
        <w:tc>
          <w:tcPr>
            <w:tcW w:w="3969" w:type="dxa"/>
            <w:gridSpan w:val="2"/>
            <w:tcBorders>
              <w:top w:val="single" w:sz="8" w:space="0" w:color="E36C0A"/>
              <w:left w:val="nil"/>
              <w:bottom w:val="single" w:sz="8" w:space="0" w:color="1F497D"/>
              <w:right w:val="single" w:sz="8" w:space="0" w:color="1F497D"/>
            </w:tcBorders>
          </w:tcPr>
          <w:p w14:paraId="3F89ED08" w14:textId="77777777" w:rsidR="007259A7" w:rsidRPr="00EC61FF" w:rsidRDefault="007259A7" w:rsidP="004043A9">
            <w:pPr>
              <w:rPr>
                <w:rFonts w:ascii="Arial" w:hAnsi="Arial" w:cs="Arial"/>
                <w:i/>
                <w:lang w:val="cy-GB"/>
              </w:rPr>
            </w:pPr>
          </w:p>
        </w:tc>
      </w:tr>
      <w:tr w:rsidR="007259A7" w:rsidRPr="00EC61FF" w14:paraId="79932F05" w14:textId="77777777" w:rsidTr="004043A9">
        <w:tc>
          <w:tcPr>
            <w:tcW w:w="5778" w:type="dxa"/>
            <w:gridSpan w:val="4"/>
            <w:tcBorders>
              <w:top w:val="single" w:sz="8" w:space="0" w:color="1F497D"/>
              <w:left w:val="single" w:sz="8" w:space="0" w:color="1F497D"/>
              <w:bottom w:val="single" w:sz="6" w:space="0" w:color="F79646"/>
              <w:right w:val="nil"/>
            </w:tcBorders>
          </w:tcPr>
          <w:p w14:paraId="0DC613C8" w14:textId="77777777" w:rsidR="007259A7" w:rsidRDefault="007259A7" w:rsidP="004043A9">
            <w:pPr>
              <w:rPr>
                <w:rFonts w:ascii="Arial" w:hAnsi="Arial" w:cs="Arial"/>
                <w:lang w:val="cy-GB"/>
              </w:rPr>
            </w:pPr>
            <w:r w:rsidRPr="00EC61FF">
              <w:rPr>
                <w:rFonts w:ascii="Arial" w:hAnsi="Arial" w:cs="Arial"/>
                <w:lang w:val="cy-GB"/>
              </w:rPr>
              <w:t xml:space="preserve">Cydlynydd y prosiect </w:t>
            </w:r>
            <w:r>
              <w:rPr>
                <w:rFonts w:ascii="Arial" w:hAnsi="Arial" w:cs="Arial"/>
                <w:lang w:val="cy-GB"/>
              </w:rPr>
              <w:t xml:space="preserve">/Twitor </w:t>
            </w:r>
          </w:p>
          <w:p w14:paraId="02F187D2" w14:textId="77777777" w:rsidR="007259A7" w:rsidRDefault="007259A7" w:rsidP="004043A9">
            <w:pPr>
              <w:rPr>
                <w:rFonts w:ascii="Arial" w:hAnsi="Arial" w:cs="Arial"/>
              </w:rPr>
            </w:pPr>
            <w:r w:rsidRPr="00EC61FF">
              <w:rPr>
                <w:rFonts w:ascii="Arial" w:hAnsi="Arial" w:cs="Arial"/>
              </w:rPr>
              <w:t>Project co-ordinator / Tutor</w:t>
            </w:r>
          </w:p>
          <w:p w14:paraId="06F4448E" w14:textId="77777777" w:rsidR="007259A7" w:rsidRPr="00EC61FF" w:rsidRDefault="007259A7" w:rsidP="004043A9">
            <w:pPr>
              <w:jc w:val="center"/>
              <w:rPr>
                <w:rFonts w:ascii="Arial" w:hAnsi="Arial" w:cs="Arial"/>
              </w:rPr>
            </w:pPr>
          </w:p>
        </w:tc>
        <w:tc>
          <w:tcPr>
            <w:tcW w:w="993" w:type="dxa"/>
            <w:tcBorders>
              <w:top w:val="nil"/>
              <w:left w:val="nil"/>
              <w:bottom w:val="nil"/>
              <w:right w:val="nil"/>
            </w:tcBorders>
          </w:tcPr>
          <w:p w14:paraId="63F6B714" w14:textId="77777777" w:rsidR="007259A7" w:rsidRPr="00EC61FF" w:rsidRDefault="007259A7" w:rsidP="004043A9">
            <w:pPr>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14:paraId="0ADA73A5" w14:textId="77777777" w:rsidR="007259A7" w:rsidRPr="00EC61FF" w:rsidRDefault="007259A7" w:rsidP="004043A9">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7259A7" w:rsidRPr="00EC61FF" w14:paraId="65C96844" w14:textId="77777777" w:rsidTr="004043A9">
        <w:tc>
          <w:tcPr>
            <w:tcW w:w="5778" w:type="dxa"/>
            <w:gridSpan w:val="4"/>
            <w:tcBorders>
              <w:top w:val="single" w:sz="6" w:space="0" w:color="F79646"/>
              <w:left w:val="single" w:sz="8" w:space="0" w:color="1F497D"/>
              <w:bottom w:val="single" w:sz="6" w:space="0" w:color="1F497D"/>
              <w:right w:val="nil"/>
            </w:tcBorders>
          </w:tcPr>
          <w:p w14:paraId="1E7FC7DB" w14:textId="77777777" w:rsidR="007259A7" w:rsidRPr="00EC61FF" w:rsidRDefault="007259A7" w:rsidP="004043A9">
            <w:pPr>
              <w:rPr>
                <w:rFonts w:ascii="Arial" w:hAnsi="Arial" w:cs="Arial"/>
                <w:lang w:val="cy-GB"/>
              </w:rPr>
            </w:pPr>
          </w:p>
        </w:tc>
        <w:tc>
          <w:tcPr>
            <w:tcW w:w="993" w:type="dxa"/>
            <w:tcBorders>
              <w:top w:val="nil"/>
              <w:left w:val="nil"/>
              <w:bottom w:val="single" w:sz="6" w:space="0" w:color="1F497D"/>
              <w:right w:val="nil"/>
            </w:tcBorders>
          </w:tcPr>
          <w:p w14:paraId="2722EBE9" w14:textId="77777777" w:rsidR="007259A7" w:rsidRPr="00EC61FF" w:rsidRDefault="007259A7" w:rsidP="004043A9">
            <w:pPr>
              <w:rPr>
                <w:rFonts w:ascii="Arial" w:hAnsi="Arial" w:cs="Arial"/>
              </w:rPr>
            </w:pPr>
          </w:p>
        </w:tc>
        <w:tc>
          <w:tcPr>
            <w:tcW w:w="3969" w:type="dxa"/>
            <w:gridSpan w:val="2"/>
            <w:tcBorders>
              <w:top w:val="single" w:sz="6" w:space="0" w:color="F79646"/>
              <w:left w:val="nil"/>
              <w:bottom w:val="single" w:sz="6" w:space="0" w:color="1F497D"/>
              <w:right w:val="single" w:sz="8" w:space="0" w:color="1F497D"/>
            </w:tcBorders>
          </w:tcPr>
          <w:p w14:paraId="01C10AD6" w14:textId="77777777" w:rsidR="007259A7" w:rsidRPr="00EC61FF" w:rsidRDefault="007259A7" w:rsidP="004043A9">
            <w:pPr>
              <w:rPr>
                <w:rFonts w:ascii="Arial" w:hAnsi="Arial" w:cs="Arial"/>
                <w:lang w:val="cy-GB"/>
              </w:rPr>
            </w:pPr>
          </w:p>
        </w:tc>
      </w:tr>
    </w:tbl>
    <w:p w14:paraId="7AB1DF34" w14:textId="77777777" w:rsidR="007259A7" w:rsidRDefault="007259A7" w:rsidP="007259A7">
      <w:pPr>
        <w:jc w:val="both"/>
        <w:rPr>
          <w:rFonts w:ascii="Arial" w:hAnsi="Arial" w:cs="Arial"/>
        </w:rPr>
      </w:pPr>
    </w:p>
    <w:p w14:paraId="14CCD151" w14:textId="77777777" w:rsidR="007259A7" w:rsidRDefault="007259A7" w:rsidP="007259A7">
      <w:pPr>
        <w:jc w:val="both"/>
        <w:rPr>
          <w:rFonts w:ascii="Arial" w:hAnsi="Arial" w:cs="Arial"/>
        </w:rPr>
      </w:pPr>
    </w:p>
    <w:p w14:paraId="1086DAFC" w14:textId="77777777" w:rsidR="007259A7" w:rsidRDefault="007259A7" w:rsidP="007259A7">
      <w:pPr>
        <w:jc w:val="both"/>
        <w:rPr>
          <w:rFonts w:ascii="Arial" w:hAnsi="Arial" w:cs="Arial"/>
        </w:rPr>
      </w:pPr>
    </w:p>
    <w:p w14:paraId="208B9EC2" w14:textId="77777777" w:rsidR="007259A7" w:rsidRDefault="007259A7">
      <w:pPr>
        <w:rPr>
          <w:rFonts w:ascii="Arial" w:hAnsi="Arial" w:cs="Arial"/>
        </w:rPr>
      </w:pPr>
      <w:r>
        <w:rPr>
          <w:rFonts w:ascii="Arial" w:hAnsi="Arial" w:cs="Arial"/>
        </w:rPr>
        <w:br w:type="page"/>
      </w:r>
    </w:p>
    <w:p w14:paraId="27564E92" w14:textId="77777777" w:rsidR="007259A7" w:rsidRDefault="007259A7" w:rsidP="001A3697">
      <w:pPr>
        <w:pStyle w:val="Heading2"/>
      </w:pPr>
      <w:bookmarkStart w:id="105" w:name="_Toc513698692"/>
      <w:r>
        <w:lastRenderedPageBreak/>
        <w:t>Appendix 2 – Consent Form</w:t>
      </w:r>
      <w:bookmarkEnd w:id="105"/>
    </w:p>
    <w:p w14:paraId="35110591" w14:textId="77777777" w:rsidR="00C14681" w:rsidRPr="00373093" w:rsidRDefault="00C14681" w:rsidP="00C14681">
      <w:pPr>
        <w:rPr>
          <w:rFonts w:ascii="Arial" w:hAnsi="Arial" w:cs="Arial"/>
        </w:rPr>
      </w:pPr>
      <w:r w:rsidRPr="00F80877">
        <w:rPr>
          <w:noProof/>
        </w:rPr>
        <w:drawing>
          <wp:inline distT="0" distB="0" distL="0" distR="0" wp14:anchorId="2CF08362" wp14:editId="21ED06AB">
            <wp:extent cx="2886075" cy="113347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C14681" w:rsidRPr="00373093" w14:paraId="6C2A5A6E" w14:textId="77777777" w:rsidTr="004043A9">
        <w:trPr>
          <w:trHeight w:val="572"/>
        </w:trPr>
        <w:tc>
          <w:tcPr>
            <w:tcW w:w="5341" w:type="dxa"/>
            <w:tcBorders>
              <w:top w:val="nil"/>
              <w:left w:val="nil"/>
              <w:bottom w:val="nil"/>
              <w:right w:val="nil"/>
            </w:tcBorders>
            <w:shd w:val="clear" w:color="auto" w:fill="auto"/>
          </w:tcPr>
          <w:p w14:paraId="690F4CF0" w14:textId="77777777" w:rsidR="00C14681" w:rsidRPr="00373093" w:rsidRDefault="00C14681" w:rsidP="004043A9">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0B07750C" w14:textId="77777777" w:rsidR="00C14681" w:rsidRDefault="00C14681" w:rsidP="004043A9">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38220961" w14:textId="77777777" w:rsidR="00C14681" w:rsidRPr="00373093" w:rsidRDefault="00C14681" w:rsidP="004043A9">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CCE94AD" w14:textId="77777777" w:rsidR="00C14681" w:rsidRPr="00373093" w:rsidRDefault="00C14681" w:rsidP="004043A9">
            <w:pPr>
              <w:rPr>
                <w:rFonts w:ascii="Arial" w:hAnsi="Arial" w:cs="Arial"/>
                <w:b/>
                <w:color w:val="FFFFFF"/>
              </w:rPr>
            </w:pPr>
          </w:p>
        </w:tc>
      </w:tr>
      <w:tr w:rsidR="00C14681" w:rsidRPr="00373093" w14:paraId="178FEAAD" w14:textId="77777777" w:rsidTr="004043A9">
        <w:trPr>
          <w:trHeight w:val="572"/>
        </w:trPr>
        <w:tc>
          <w:tcPr>
            <w:tcW w:w="5341" w:type="dxa"/>
            <w:tcBorders>
              <w:top w:val="nil"/>
            </w:tcBorders>
            <w:shd w:val="clear" w:color="auto" w:fill="4F81BD"/>
          </w:tcPr>
          <w:p w14:paraId="2FDC26E6" w14:textId="77777777" w:rsidR="00C14681" w:rsidRDefault="00C14681" w:rsidP="004043A9">
            <w:pPr>
              <w:jc w:val="center"/>
              <w:rPr>
                <w:rFonts w:ascii="Arial" w:hAnsi="Arial" w:cs="Arial"/>
                <w:b/>
                <w:color w:val="FFFFFF"/>
              </w:rPr>
            </w:pPr>
          </w:p>
          <w:p w14:paraId="2BCCFFA0" w14:textId="77777777" w:rsidR="00C14681" w:rsidRPr="00373093" w:rsidRDefault="00C14681" w:rsidP="004043A9">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72776E32" w14:textId="77777777" w:rsidR="00C14681" w:rsidRDefault="00C14681" w:rsidP="004043A9">
            <w:pPr>
              <w:jc w:val="center"/>
              <w:rPr>
                <w:rFonts w:ascii="Arial" w:hAnsi="Arial" w:cs="Arial"/>
                <w:b/>
                <w:color w:val="FFFFFF"/>
              </w:rPr>
            </w:pPr>
          </w:p>
          <w:p w14:paraId="6ACB6288" w14:textId="77777777" w:rsidR="00C14681" w:rsidRPr="00373093" w:rsidRDefault="00C14681" w:rsidP="004043A9">
            <w:pPr>
              <w:jc w:val="center"/>
              <w:rPr>
                <w:rFonts w:ascii="Arial" w:hAnsi="Arial" w:cs="Arial"/>
                <w:color w:val="FFFFFF"/>
              </w:rPr>
            </w:pPr>
            <w:r>
              <w:rPr>
                <w:rFonts w:ascii="Arial" w:hAnsi="Arial" w:cs="Arial"/>
                <w:b/>
                <w:color w:val="FFFFFF"/>
              </w:rPr>
              <w:t>PARTICIPATION CONSENT FORM</w:t>
            </w:r>
          </w:p>
        </w:tc>
      </w:tr>
      <w:tr w:rsidR="00C14681" w:rsidRPr="00665645" w14:paraId="0DE0AAF1" w14:textId="77777777" w:rsidTr="004043A9">
        <w:trPr>
          <w:trHeight w:val="572"/>
        </w:trPr>
        <w:tc>
          <w:tcPr>
            <w:tcW w:w="10682" w:type="dxa"/>
            <w:gridSpan w:val="3"/>
            <w:shd w:val="clear" w:color="auto" w:fill="auto"/>
          </w:tcPr>
          <w:p w14:paraId="072ABEA6" w14:textId="77777777" w:rsidR="00C14681" w:rsidRPr="00665645" w:rsidRDefault="00C14681" w:rsidP="004043A9">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Reputational Damage and problems of Retention a case study of TATA Steel Port Talbot.</w:t>
            </w:r>
          </w:p>
        </w:tc>
      </w:tr>
    </w:tbl>
    <w:p w14:paraId="7F0AA1B5" w14:textId="77777777" w:rsidR="00C14681" w:rsidRPr="00373093" w:rsidRDefault="00C14681" w:rsidP="00C14681">
      <w:pPr>
        <w:rPr>
          <w:rFonts w:ascii="Arial" w:hAnsi="Arial" w:cs="Arial"/>
        </w:rPr>
      </w:pPr>
    </w:p>
    <w:p w14:paraId="55EAABDE" w14:textId="77777777" w:rsidR="00C14681" w:rsidRPr="00373093" w:rsidRDefault="00C14681" w:rsidP="00C14681">
      <w:pPr>
        <w:rPr>
          <w:rFonts w:ascii="Arial" w:hAnsi="Arial" w:cs="Arial"/>
        </w:rPr>
      </w:pPr>
      <w:r w:rsidRPr="00373093">
        <w:rPr>
          <w:rFonts w:ascii="Arial" w:hAnsi="Arial" w:cs="Arial"/>
        </w:rPr>
        <w:t>Name of Researcher:</w:t>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26D03B17" w14:textId="77777777" w:rsidR="00C14681" w:rsidRPr="00373093" w:rsidRDefault="00C14681" w:rsidP="00C14681">
      <w:pPr>
        <w:ind w:left="7200" w:firstLine="720"/>
        <w:rPr>
          <w:rFonts w:ascii="Arial" w:hAnsi="Arial" w:cs="Arial"/>
        </w:rPr>
      </w:pPr>
      <w:r w:rsidRPr="00373093">
        <w:rPr>
          <w:rFonts w:ascii="Arial" w:hAnsi="Arial" w:cs="Arial"/>
          <w:b/>
        </w:rPr>
        <w:t>Please initial box</w:t>
      </w:r>
    </w:p>
    <w:p w14:paraId="1D77BA39" w14:textId="77777777" w:rsidR="00C14681" w:rsidRPr="00373093" w:rsidRDefault="00C14681" w:rsidP="00C14681">
      <w:pPr>
        <w:ind w:right="-284"/>
        <w:rPr>
          <w:rFonts w:ascii="Arial" w:hAnsi="Arial" w:cs="Arial"/>
        </w:rPr>
      </w:pPr>
    </w:p>
    <w:p w14:paraId="152FE085" w14:textId="77777777" w:rsidR="00C14681" w:rsidRPr="00373093" w:rsidRDefault="00C14681" w:rsidP="00C14681">
      <w:pPr>
        <w:tabs>
          <w:tab w:val="left" w:pos="360"/>
        </w:tabs>
        <w:ind w:right="1841"/>
        <w:rPr>
          <w:rFonts w:ascii="Arial" w:hAnsi="Arial" w:cs="Arial"/>
        </w:rPr>
      </w:pPr>
      <w:r w:rsidRPr="00373093">
        <w:rPr>
          <w:rFonts w:ascii="Arial" w:hAnsi="Arial" w:cs="Arial"/>
          <w:noProof/>
          <w:lang w:val="en-US"/>
        </w:rPr>
        <mc:AlternateContent>
          <mc:Choice Requires="wps">
            <w:drawing>
              <wp:anchor distT="0" distB="0" distL="114300" distR="114300" simplePos="0" relativeHeight="251671552" behindDoc="0" locked="0" layoutInCell="1" allowOverlap="1" wp14:anchorId="1D258D37" wp14:editId="44A72835">
                <wp:simplePos x="0" y="0"/>
                <wp:positionH relativeFrom="column">
                  <wp:posOffset>5873750</wp:posOffset>
                </wp:positionH>
                <wp:positionV relativeFrom="paragraph">
                  <wp:posOffset>34925</wp:posOffset>
                </wp:positionV>
                <wp:extent cx="403225" cy="228600"/>
                <wp:effectExtent l="6350" t="5080" r="9525" b="13970"/>
                <wp:wrapNone/>
                <wp:docPr id="53"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9357E2" id="Rectangle 53" o:spid="_x0000_s1026" style="position:absolute;margin-left:462.5pt;margin-top:2.75pt;width:31.7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"/>
            </w:pict>
          </mc:Fallback>
        </mc:AlternateContent>
      </w:r>
      <w:r w:rsidRPr="00373093">
        <w:rPr>
          <w:rFonts w:ascii="Arial" w:hAnsi="Arial" w:cs="Arial"/>
        </w:rPr>
        <w:t>1.</w:t>
      </w:r>
      <w:r w:rsidRPr="00373093">
        <w:rPr>
          <w:rFonts w:ascii="Arial" w:hAnsi="Arial" w:cs="Arial"/>
        </w:rPr>
        <w:tab/>
        <w:t xml:space="preserve">I confirm that I have read and understand the information sheet dated </w:t>
      </w:r>
      <w:r w:rsidRPr="00373093">
        <w:rPr>
          <w:rFonts w:ascii="Arial" w:hAnsi="Arial" w:cs="Arial"/>
          <w:color w:val="FF0000"/>
        </w:rPr>
        <w:t xml:space="preserve">XXXX </w:t>
      </w:r>
      <w:r w:rsidRPr="00373093">
        <w:rPr>
          <w:rFonts w:ascii="Arial" w:hAnsi="Arial" w:cs="Arial"/>
        </w:rPr>
        <w:t>for the above study. I have had the opportunity to consider the information, ask questions and have had these answered satisfactorily.</w:t>
      </w:r>
    </w:p>
    <w:p w14:paraId="68C5108D" w14:textId="77777777" w:rsidR="00C14681" w:rsidRPr="00373093" w:rsidRDefault="00C14681" w:rsidP="00C14681">
      <w:pPr>
        <w:tabs>
          <w:tab w:val="left" w:pos="360"/>
        </w:tabs>
        <w:ind w:right="1841"/>
        <w:rPr>
          <w:rFonts w:ascii="Arial" w:hAnsi="Arial" w:cs="Arial"/>
        </w:rPr>
      </w:pPr>
    </w:p>
    <w:p w14:paraId="6B18E0F0" w14:textId="77777777" w:rsidR="00C14681" w:rsidRPr="00373093" w:rsidRDefault="00C14681" w:rsidP="00C14681">
      <w:pPr>
        <w:tabs>
          <w:tab w:val="left" w:pos="360"/>
        </w:tabs>
        <w:ind w:right="1841"/>
        <w:rPr>
          <w:rFonts w:ascii="Arial" w:hAnsi="Arial" w:cs="Arial"/>
        </w:rPr>
      </w:pPr>
      <w:r w:rsidRPr="00373093">
        <w:rPr>
          <w:rFonts w:ascii="Arial" w:hAnsi="Arial" w:cs="Arial"/>
          <w:noProof/>
          <w:lang w:val="en-US"/>
        </w:rPr>
        <mc:AlternateContent>
          <mc:Choice Requires="wps">
            <w:drawing>
              <wp:anchor distT="0" distB="0" distL="114300" distR="114300" simplePos="0" relativeHeight="251672576" behindDoc="0" locked="0" layoutInCell="1" allowOverlap="1" wp14:anchorId="5BBE600E" wp14:editId="3177DB05">
                <wp:simplePos x="0" y="0"/>
                <wp:positionH relativeFrom="column">
                  <wp:posOffset>5873750</wp:posOffset>
                </wp:positionH>
                <wp:positionV relativeFrom="paragraph">
                  <wp:posOffset>4445</wp:posOffset>
                </wp:positionV>
                <wp:extent cx="403225" cy="228600"/>
                <wp:effectExtent l="6350" t="7620" r="9525" b="11430"/>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8F7701" id="Rectangle 52" o:spid="_x0000_s1026" style="position:absolute;margin-left:462.5pt;margin-top:.35pt;width:31.7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FfHw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"/>
            </w:pict>
          </mc:Fallback>
        </mc:AlternateContent>
      </w:r>
      <w:r w:rsidRPr="00373093">
        <w:rPr>
          <w:rFonts w:ascii="Arial" w:hAnsi="Arial" w:cs="Arial"/>
        </w:rPr>
        <w:t>2.</w:t>
      </w:r>
      <w:r w:rsidRPr="00373093">
        <w:rPr>
          <w:rFonts w:ascii="Arial" w:hAnsi="Arial" w:cs="Arial"/>
        </w:rPr>
        <w:tab/>
        <w:t>I understand that my participation is voluntary and that I am free to withdraw at any time, without giving any reason.</w:t>
      </w:r>
    </w:p>
    <w:p w14:paraId="347A50B9" w14:textId="77777777" w:rsidR="00C14681" w:rsidRPr="00373093" w:rsidRDefault="00C14681" w:rsidP="00C14681">
      <w:pPr>
        <w:pStyle w:val="Footer"/>
        <w:tabs>
          <w:tab w:val="left" w:pos="360"/>
        </w:tabs>
        <w:ind w:right="1841"/>
        <w:rPr>
          <w:rFonts w:ascii="Arial" w:hAnsi="Arial" w:cs="Arial"/>
          <w:sz w:val="22"/>
          <w:szCs w:val="22"/>
        </w:rPr>
      </w:pPr>
    </w:p>
    <w:p w14:paraId="537794A9" w14:textId="77777777" w:rsidR="00C14681" w:rsidRPr="00373093" w:rsidRDefault="00C14681" w:rsidP="00C14681">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73600" behindDoc="0" locked="0" layoutInCell="1" allowOverlap="1" wp14:anchorId="5E1A11CD" wp14:editId="2929CE26">
                <wp:simplePos x="0" y="0"/>
                <wp:positionH relativeFrom="column">
                  <wp:posOffset>5873750</wp:posOffset>
                </wp:positionH>
                <wp:positionV relativeFrom="paragraph">
                  <wp:posOffset>27305</wp:posOffset>
                </wp:positionV>
                <wp:extent cx="403225" cy="228600"/>
                <wp:effectExtent l="6350" t="7620" r="9525" b="11430"/>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BE09FE" id="Rectangle 51" o:spid="_x0000_s1026" style="position:absolute;margin-left:462.5pt;margin-top:2.15pt;width:31.7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jdMHgIAAD0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JNo3TB4CAAA9BAAADgAAAAAAAAAAAAAAAAAuAgAAZHJzL2Uyb0RvYy54bWxQSwEC&#10;LQAUAAYACAAAACEAAsSq/N0AAAAIAQAADwAAAAAAAAAAAAAAAAB4BAAAZHJzL2Rvd25yZXYueG1s&#10;UEsFBgAAAAAEAAQA8wAAAIIFAAAAAA==&#10;"/>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2D8EEDDD" w14:textId="77777777" w:rsidR="00C14681" w:rsidRPr="00373093" w:rsidRDefault="00C14681" w:rsidP="00C14681">
      <w:pPr>
        <w:pStyle w:val="Footer"/>
        <w:tabs>
          <w:tab w:val="left" w:pos="360"/>
        </w:tabs>
        <w:ind w:right="1841"/>
        <w:rPr>
          <w:rFonts w:ascii="Arial" w:hAnsi="Arial" w:cs="Arial"/>
        </w:rPr>
      </w:pPr>
    </w:p>
    <w:p w14:paraId="5F480249" w14:textId="77777777" w:rsidR="00C14681" w:rsidRPr="00373093" w:rsidRDefault="00C14681" w:rsidP="00C14681">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75648" behindDoc="0" locked="0" layoutInCell="1" allowOverlap="1" wp14:anchorId="43D65821" wp14:editId="10FFB90A">
                <wp:simplePos x="0" y="0"/>
                <wp:positionH relativeFrom="column">
                  <wp:posOffset>5867400</wp:posOffset>
                </wp:positionH>
                <wp:positionV relativeFrom="paragraph">
                  <wp:posOffset>20320</wp:posOffset>
                </wp:positionV>
                <wp:extent cx="409575" cy="228600"/>
                <wp:effectExtent l="9525" t="6985" r="9525" b="12065"/>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DBA7F5" id="Rectangle 50" o:spid="_x0000_s1026" style="position:absolute;margin-left:462pt;margin-top:1.6pt;width:32.2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7k4MjCECAAA9BAAADgAAAAAAAAAAAAAAAAAuAgAAZHJzL2Uyb0RvYy54bWxQ&#10;SwECLQAUAAYACAAAACEA3qp5Md0AAAAIAQAADwAAAAAAAAAAAAAAAAB7BAAAZHJzL2Rvd25yZXYu&#10;eG1sUEsFBgAAAAAEAAQA8wAAAIUFAAAAAA==&#10;"/>
            </w:pict>
          </mc:Fallback>
        </mc:AlternateContent>
      </w:r>
      <w:r w:rsidRPr="00373093">
        <w:rPr>
          <w:rFonts w:ascii="Arial" w:hAnsi="Arial" w:cs="Arial"/>
        </w:rPr>
        <w:t>4.  I understand that my name will not appear in any reports, articles or presentations.</w:t>
      </w:r>
    </w:p>
    <w:p w14:paraId="688CA3E7" w14:textId="77777777" w:rsidR="00C14681" w:rsidRPr="00373093" w:rsidRDefault="00C14681" w:rsidP="00C14681">
      <w:pPr>
        <w:tabs>
          <w:tab w:val="left" w:pos="360"/>
        </w:tabs>
        <w:ind w:right="1841"/>
        <w:rPr>
          <w:rFonts w:ascii="Arial" w:hAnsi="Arial" w:cs="Arial"/>
        </w:rPr>
      </w:pPr>
    </w:p>
    <w:p w14:paraId="7678B8A5" w14:textId="77777777" w:rsidR="00C14681" w:rsidRPr="00373093" w:rsidRDefault="00C14681" w:rsidP="00C14681">
      <w:pPr>
        <w:tabs>
          <w:tab w:val="left" w:pos="360"/>
        </w:tabs>
        <w:ind w:right="1841"/>
        <w:rPr>
          <w:rFonts w:ascii="Arial" w:hAnsi="Arial" w:cs="Arial"/>
        </w:rPr>
      </w:pPr>
      <w:r w:rsidRPr="00373093">
        <w:rPr>
          <w:rFonts w:ascii="Arial" w:hAnsi="Arial" w:cs="Arial"/>
          <w:noProof/>
          <w:lang w:val="en-US"/>
        </w:rPr>
        <mc:AlternateContent>
          <mc:Choice Requires="wps">
            <w:drawing>
              <wp:anchor distT="0" distB="0" distL="114300" distR="114300" simplePos="0" relativeHeight="251674624" behindDoc="0" locked="0" layoutInCell="1" allowOverlap="1" wp14:anchorId="3D6A8050" wp14:editId="39C94212">
                <wp:simplePos x="0" y="0"/>
                <wp:positionH relativeFrom="column">
                  <wp:posOffset>5867400</wp:posOffset>
                </wp:positionH>
                <wp:positionV relativeFrom="paragraph">
                  <wp:posOffset>8255</wp:posOffset>
                </wp:positionV>
                <wp:extent cx="409575" cy="228600"/>
                <wp:effectExtent l="9525" t="11430" r="9525" b="7620"/>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595274" id="Rectangle 49" o:spid="_x0000_s1026" style="position:absolute;margin-left:462pt;margin-top:.65pt;width:32.2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A79P2OIgIAAD0EAAAOAAAAAAAAAAAAAAAAAC4CAABkcnMvZTJvRG9jLnht&#10;bFBLAQItABQABgAIAAAAIQALnYKw3gAAAAgBAAAPAAAAAAAAAAAAAAAAAHwEAABkcnMvZG93bnJl&#10;di54bWxQSwUGAAAAAAQABADzAAAAhwUAAAAA&#10;"/>
            </w:pict>
          </mc:Fallback>
        </mc:AlternateContent>
      </w:r>
      <w:r w:rsidRPr="00373093">
        <w:rPr>
          <w:rFonts w:ascii="Arial" w:hAnsi="Arial" w:cs="Arial"/>
        </w:rPr>
        <w:t>5.</w:t>
      </w:r>
      <w:r w:rsidRPr="00373093">
        <w:rPr>
          <w:rFonts w:ascii="Arial" w:hAnsi="Arial" w:cs="Arial"/>
        </w:rPr>
        <w:tab/>
        <w:t>I agree to take part in the above study.</w:t>
      </w:r>
    </w:p>
    <w:p w14:paraId="10508915" w14:textId="77777777" w:rsidR="00C14681" w:rsidRPr="00373093" w:rsidRDefault="00C14681" w:rsidP="00C14681">
      <w:pPr>
        <w:tabs>
          <w:tab w:val="left" w:pos="360"/>
        </w:tabs>
        <w:rPr>
          <w:rFonts w:ascii="Arial" w:hAnsi="Arial" w:cs="Arial"/>
        </w:rPr>
      </w:pPr>
    </w:p>
    <w:p w14:paraId="7CA796E8" w14:textId="77777777" w:rsidR="00C14681" w:rsidRPr="00373093" w:rsidRDefault="00C14681" w:rsidP="00C14681">
      <w:pPr>
        <w:tabs>
          <w:tab w:val="left" w:pos="360"/>
        </w:tabs>
        <w:rPr>
          <w:rFonts w:ascii="Arial" w:hAnsi="Arial" w:cs="Arial"/>
        </w:rPr>
      </w:pPr>
    </w:p>
    <w:p w14:paraId="44554FE5" w14:textId="77777777" w:rsidR="00C14681" w:rsidRPr="00373093" w:rsidRDefault="00C14681" w:rsidP="00C14681">
      <w:pPr>
        <w:tabs>
          <w:tab w:val="left" w:pos="3600"/>
          <w:tab w:val="left" w:pos="6480"/>
        </w:tabs>
        <w:rPr>
          <w:rFonts w:ascii="Arial" w:hAnsi="Arial" w:cs="Arial"/>
        </w:rPr>
      </w:pPr>
    </w:p>
    <w:p w14:paraId="17E6E9B9" w14:textId="77777777" w:rsidR="00C14681" w:rsidRPr="00373093" w:rsidRDefault="00C14681" w:rsidP="00C14681">
      <w:pPr>
        <w:tabs>
          <w:tab w:val="left" w:pos="3600"/>
          <w:tab w:val="left" w:pos="6480"/>
        </w:tabs>
        <w:rPr>
          <w:rFonts w:ascii="Arial" w:hAnsi="Arial" w:cs="Arial"/>
        </w:rPr>
      </w:pPr>
      <w:r w:rsidRPr="00373093">
        <w:rPr>
          <w:rFonts w:ascii="Arial" w:hAnsi="Arial" w:cs="Arial"/>
        </w:rPr>
        <w:t>________________________</w:t>
      </w:r>
      <w:r w:rsidRPr="00373093">
        <w:rPr>
          <w:rFonts w:ascii="Arial" w:hAnsi="Arial" w:cs="Arial"/>
        </w:rPr>
        <w:tab/>
        <w:t>________________</w:t>
      </w:r>
      <w:r w:rsidRPr="00373093">
        <w:rPr>
          <w:rFonts w:ascii="Arial" w:hAnsi="Arial" w:cs="Arial"/>
        </w:rPr>
        <w:tab/>
        <w:t>_____________________________</w:t>
      </w:r>
    </w:p>
    <w:p w14:paraId="10A11668" w14:textId="77777777" w:rsidR="00C14681" w:rsidRPr="00373093" w:rsidRDefault="00C14681" w:rsidP="00C14681">
      <w:pPr>
        <w:tabs>
          <w:tab w:val="left" w:pos="3600"/>
          <w:tab w:val="left" w:pos="6480"/>
        </w:tabs>
        <w:rPr>
          <w:rFonts w:ascii="Arial" w:hAnsi="Arial" w:cs="Arial"/>
        </w:rPr>
      </w:pPr>
      <w:r w:rsidRPr="00373093">
        <w:rPr>
          <w:rFonts w:ascii="Arial" w:hAnsi="Arial" w:cs="Arial"/>
        </w:rPr>
        <w:lastRenderedPageBreak/>
        <w:t>Name of Participant</w:t>
      </w:r>
      <w:r w:rsidRPr="00373093">
        <w:rPr>
          <w:rFonts w:ascii="Arial" w:hAnsi="Arial" w:cs="Arial"/>
        </w:rPr>
        <w:tab/>
        <w:t>Date</w:t>
      </w:r>
      <w:r w:rsidRPr="00373093">
        <w:rPr>
          <w:rFonts w:ascii="Arial" w:hAnsi="Arial" w:cs="Arial"/>
        </w:rPr>
        <w:tab/>
        <w:t>Signature</w:t>
      </w:r>
    </w:p>
    <w:p w14:paraId="0EE5501A" w14:textId="77777777" w:rsidR="00C14681" w:rsidRPr="00373093" w:rsidRDefault="00C14681" w:rsidP="00C14681">
      <w:pPr>
        <w:rPr>
          <w:rFonts w:ascii="Arial" w:hAnsi="Arial" w:cs="Arial"/>
        </w:rPr>
      </w:pPr>
    </w:p>
    <w:p w14:paraId="0E3EB164" w14:textId="77777777" w:rsidR="00C14681" w:rsidRPr="00373093" w:rsidRDefault="00C14681" w:rsidP="00C14681">
      <w:pPr>
        <w:rPr>
          <w:rFonts w:ascii="Arial" w:hAnsi="Arial" w:cs="Arial"/>
        </w:rPr>
      </w:pPr>
    </w:p>
    <w:p w14:paraId="162808CC" w14:textId="77777777" w:rsidR="00C14681" w:rsidRPr="00373093" w:rsidRDefault="00C14681" w:rsidP="00C14681">
      <w:pPr>
        <w:rPr>
          <w:rFonts w:ascii="Arial" w:hAnsi="Arial" w:cs="Arial"/>
        </w:rPr>
      </w:pPr>
    </w:p>
    <w:p w14:paraId="18E627D1" w14:textId="77777777" w:rsidR="00C14681" w:rsidRPr="00373093" w:rsidRDefault="00C14681" w:rsidP="00C14681">
      <w:pPr>
        <w:tabs>
          <w:tab w:val="left" w:pos="3600"/>
          <w:tab w:val="left" w:pos="6480"/>
        </w:tabs>
        <w:rPr>
          <w:rFonts w:ascii="Arial" w:hAnsi="Arial" w:cs="Arial"/>
        </w:rPr>
      </w:pPr>
      <w:r w:rsidRPr="00373093">
        <w:rPr>
          <w:rFonts w:ascii="Arial" w:hAnsi="Arial" w:cs="Arial"/>
        </w:rPr>
        <w:t>_________________________</w:t>
      </w:r>
      <w:r w:rsidRPr="00373093">
        <w:rPr>
          <w:rFonts w:ascii="Arial" w:hAnsi="Arial" w:cs="Arial"/>
        </w:rPr>
        <w:tab/>
        <w:t>________________</w:t>
      </w:r>
      <w:r w:rsidRPr="00373093">
        <w:rPr>
          <w:rFonts w:ascii="Arial" w:hAnsi="Arial" w:cs="Arial"/>
        </w:rPr>
        <w:tab/>
        <w:t>_____________________________</w:t>
      </w:r>
    </w:p>
    <w:p w14:paraId="50924F1F" w14:textId="77777777" w:rsidR="00C14681" w:rsidRPr="00373093" w:rsidRDefault="00C14681" w:rsidP="00C14681">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17F23C12" w14:textId="77777777" w:rsidR="00C14681" w:rsidRPr="00373093" w:rsidRDefault="00C14681" w:rsidP="00C14681">
      <w:pPr>
        <w:tabs>
          <w:tab w:val="left" w:pos="3600"/>
          <w:tab w:val="left" w:pos="6480"/>
        </w:tabs>
        <w:rPr>
          <w:rFonts w:ascii="Arial" w:hAnsi="Arial" w:cs="Arial"/>
        </w:rPr>
      </w:pPr>
    </w:p>
    <w:p w14:paraId="42F72FEB" w14:textId="77777777" w:rsidR="00C14681" w:rsidRPr="00373093" w:rsidRDefault="00C14681" w:rsidP="00C14681">
      <w:pPr>
        <w:tabs>
          <w:tab w:val="left" w:pos="3600"/>
          <w:tab w:val="left" w:pos="6480"/>
        </w:tabs>
        <w:rPr>
          <w:rStyle w:val="apple-style-span"/>
          <w:rFonts w:ascii="Arial" w:hAnsi="Arial" w:cs="Arial"/>
          <w:color w:val="000000"/>
        </w:rPr>
      </w:pPr>
      <w:r w:rsidRPr="00373093">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1FF618C0" w14:textId="77777777" w:rsidR="00C14681" w:rsidRPr="00373093" w:rsidRDefault="00C14681" w:rsidP="00C14681">
      <w:pPr>
        <w:tabs>
          <w:tab w:val="left" w:pos="3600"/>
          <w:tab w:val="left" w:pos="6480"/>
        </w:tabs>
        <w:rPr>
          <w:rFonts w:ascii="Arial" w:hAnsi="Arial" w:cs="Arial"/>
          <w:color w:val="000000"/>
        </w:rPr>
      </w:pPr>
    </w:p>
    <w:p w14:paraId="3F203114" w14:textId="77777777" w:rsidR="00C14681" w:rsidRPr="009C682B" w:rsidRDefault="00C14681" w:rsidP="00C14681">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005E46E8">
        <w:rPr>
          <w:rFonts w:ascii="Arial" w:hAnsi="Arial" w:cs="Arial"/>
          <w:b/>
          <w:color w:val="FF0000"/>
        </w:rPr>
        <w:t>UWTSD SWANSEA BUSINESS SCHOOL</w:t>
      </w:r>
    </w:p>
    <w:p w14:paraId="51079000" w14:textId="77777777" w:rsidR="00C14681" w:rsidRPr="009C682B" w:rsidRDefault="00C14681" w:rsidP="00C14681">
      <w:pPr>
        <w:shd w:val="clear" w:color="auto" w:fill="4F81BD"/>
        <w:tabs>
          <w:tab w:val="left" w:pos="3600"/>
          <w:tab w:val="left" w:pos="6480"/>
        </w:tabs>
        <w:jc w:val="center"/>
        <w:rPr>
          <w:rFonts w:ascii="Arial" w:hAnsi="Arial" w:cs="Arial"/>
          <w:b/>
          <w:color w:val="FFFFFF"/>
        </w:rPr>
      </w:pPr>
    </w:p>
    <w:p w14:paraId="2A2C31A2" w14:textId="77777777" w:rsidR="00C14681" w:rsidRPr="00373093" w:rsidRDefault="00C14681" w:rsidP="00C14681">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C14681" w:rsidRPr="009C682B" w14:paraId="52F25678" w14:textId="77777777" w:rsidTr="004043A9">
        <w:tc>
          <w:tcPr>
            <w:tcW w:w="5341" w:type="dxa"/>
            <w:shd w:val="clear" w:color="auto" w:fill="auto"/>
          </w:tcPr>
          <w:p w14:paraId="7C78E153" w14:textId="77777777" w:rsidR="00C14681" w:rsidRPr="009C682B" w:rsidRDefault="00C14681" w:rsidP="004043A9">
            <w:pPr>
              <w:rPr>
                <w:rFonts w:ascii="Arial" w:hAnsi="Arial" w:cs="Arial"/>
              </w:rPr>
            </w:pPr>
            <w:r w:rsidRPr="009C682B">
              <w:rPr>
                <w:rFonts w:ascii="Arial" w:hAnsi="Arial" w:cs="Arial"/>
              </w:rPr>
              <w:t>ENW A CHYFEIRIAD YR YMCHWILYDD</w:t>
            </w:r>
          </w:p>
        </w:tc>
        <w:tc>
          <w:tcPr>
            <w:tcW w:w="5341" w:type="dxa"/>
            <w:shd w:val="clear" w:color="auto" w:fill="auto"/>
          </w:tcPr>
          <w:p w14:paraId="44692650" w14:textId="77777777" w:rsidR="00C14681" w:rsidRPr="009C682B" w:rsidRDefault="00C14681" w:rsidP="004043A9">
            <w:pPr>
              <w:rPr>
                <w:rFonts w:ascii="Arial" w:hAnsi="Arial" w:cs="Arial"/>
              </w:rPr>
            </w:pPr>
            <w:r w:rsidRPr="009C682B">
              <w:rPr>
                <w:rFonts w:ascii="Arial" w:hAnsi="Arial" w:cs="Arial"/>
              </w:rPr>
              <w:t>NAME &amp; ADDRESS OF RESEARCHER</w:t>
            </w:r>
          </w:p>
          <w:p w14:paraId="10EF99F7" w14:textId="77777777" w:rsidR="00C14681" w:rsidRPr="009C682B" w:rsidRDefault="00C14681" w:rsidP="004043A9">
            <w:pPr>
              <w:rPr>
                <w:rFonts w:ascii="Arial" w:hAnsi="Arial" w:cs="Arial"/>
              </w:rPr>
            </w:pPr>
          </w:p>
        </w:tc>
      </w:tr>
    </w:tbl>
    <w:p w14:paraId="35EC2D36" w14:textId="77777777" w:rsidR="00C14681" w:rsidRPr="00373093" w:rsidRDefault="00C14681" w:rsidP="00C14681">
      <w:pPr>
        <w:rPr>
          <w:rFonts w:ascii="Arial" w:hAnsi="Arial" w:cs="Arial"/>
        </w:rPr>
      </w:pPr>
    </w:p>
    <w:p w14:paraId="408F2E82" w14:textId="77777777" w:rsidR="005E46E8" w:rsidRDefault="005E46E8">
      <w:pPr>
        <w:rPr>
          <w:rFonts w:ascii="Arial" w:hAnsi="Arial" w:cs="Arial"/>
        </w:rPr>
      </w:pPr>
      <w:r>
        <w:rPr>
          <w:rFonts w:ascii="Arial" w:hAnsi="Arial" w:cs="Arial"/>
        </w:rPr>
        <w:br w:type="page"/>
      </w:r>
    </w:p>
    <w:p w14:paraId="4FF80C6A" w14:textId="77777777" w:rsidR="00C14681" w:rsidRPr="00373093" w:rsidRDefault="00C14681" w:rsidP="00C14681">
      <w:pPr>
        <w:rPr>
          <w:rFonts w:ascii="Arial" w:hAnsi="Arial" w:cs="Arial"/>
        </w:rPr>
      </w:pPr>
    </w:p>
    <w:p w14:paraId="7A011A84" w14:textId="77777777" w:rsidR="00C14681" w:rsidRPr="00373093" w:rsidRDefault="00C14681" w:rsidP="00C14681">
      <w:pPr>
        <w:rPr>
          <w:rFonts w:ascii="Arial" w:hAnsi="Arial" w:cs="Arial"/>
        </w:rPr>
      </w:pPr>
      <w:r w:rsidRPr="00F80877">
        <w:rPr>
          <w:noProof/>
        </w:rPr>
        <w:drawing>
          <wp:inline distT="0" distB="0" distL="0" distR="0" wp14:anchorId="78F8918A" wp14:editId="72F455A3">
            <wp:extent cx="2886075" cy="1133475"/>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C14681" w:rsidRPr="00373093" w14:paraId="7AA0BFE3" w14:textId="77777777" w:rsidTr="004043A9">
        <w:trPr>
          <w:trHeight w:val="572"/>
        </w:trPr>
        <w:tc>
          <w:tcPr>
            <w:tcW w:w="5341" w:type="dxa"/>
            <w:tcBorders>
              <w:top w:val="nil"/>
              <w:left w:val="nil"/>
              <w:bottom w:val="nil"/>
              <w:right w:val="nil"/>
            </w:tcBorders>
            <w:shd w:val="clear" w:color="auto" w:fill="auto"/>
          </w:tcPr>
          <w:p w14:paraId="17633C42" w14:textId="77777777" w:rsidR="00C14681" w:rsidRPr="00373093" w:rsidRDefault="00C14681" w:rsidP="004043A9">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550B5EA8" w14:textId="77777777" w:rsidR="00C14681" w:rsidRDefault="00C14681" w:rsidP="004043A9">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303B3317" w14:textId="77777777" w:rsidR="00C14681" w:rsidRPr="00373093" w:rsidRDefault="00C14681" w:rsidP="004043A9">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A23CDF2" w14:textId="77777777" w:rsidR="00C14681" w:rsidRPr="00373093" w:rsidRDefault="00C14681" w:rsidP="004043A9">
            <w:pPr>
              <w:rPr>
                <w:rFonts w:ascii="Arial" w:hAnsi="Arial" w:cs="Arial"/>
                <w:b/>
                <w:color w:val="FFFFFF"/>
              </w:rPr>
            </w:pPr>
          </w:p>
        </w:tc>
      </w:tr>
      <w:tr w:rsidR="00C14681" w:rsidRPr="00373093" w14:paraId="38647D43" w14:textId="77777777" w:rsidTr="004043A9">
        <w:trPr>
          <w:trHeight w:val="572"/>
        </w:trPr>
        <w:tc>
          <w:tcPr>
            <w:tcW w:w="5341" w:type="dxa"/>
            <w:tcBorders>
              <w:top w:val="nil"/>
              <w:bottom w:val="nil"/>
            </w:tcBorders>
            <w:shd w:val="clear" w:color="auto" w:fill="4F81BD"/>
          </w:tcPr>
          <w:p w14:paraId="03EE54CA" w14:textId="77777777" w:rsidR="00C14681" w:rsidRDefault="00C14681" w:rsidP="004043A9">
            <w:pPr>
              <w:jc w:val="center"/>
              <w:rPr>
                <w:rFonts w:ascii="Arial" w:hAnsi="Arial" w:cs="Arial"/>
                <w:b/>
                <w:color w:val="FFFFFF"/>
              </w:rPr>
            </w:pPr>
          </w:p>
          <w:p w14:paraId="69377D75" w14:textId="77777777" w:rsidR="00C14681" w:rsidRPr="00373093" w:rsidRDefault="00C14681" w:rsidP="004043A9">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10D4D490" w14:textId="77777777" w:rsidR="00C14681" w:rsidRDefault="00C14681" w:rsidP="004043A9">
            <w:pPr>
              <w:jc w:val="center"/>
              <w:rPr>
                <w:rFonts w:ascii="Arial" w:hAnsi="Arial" w:cs="Arial"/>
                <w:b/>
                <w:color w:val="FFFFFF"/>
              </w:rPr>
            </w:pPr>
          </w:p>
          <w:p w14:paraId="4FEB50BC" w14:textId="77777777" w:rsidR="00C14681" w:rsidRDefault="00C14681" w:rsidP="004043A9">
            <w:pPr>
              <w:jc w:val="center"/>
              <w:rPr>
                <w:rFonts w:ascii="Arial" w:hAnsi="Arial" w:cs="Arial"/>
                <w:b/>
                <w:color w:val="FFFFFF"/>
              </w:rPr>
            </w:pPr>
            <w:r>
              <w:rPr>
                <w:rFonts w:ascii="Arial" w:hAnsi="Arial" w:cs="Arial"/>
                <w:b/>
                <w:color w:val="FFFFFF"/>
              </w:rPr>
              <w:t>SAMPLE PARTICIPANT INFORMATION SHEET</w:t>
            </w:r>
          </w:p>
          <w:p w14:paraId="11850D86" w14:textId="77777777" w:rsidR="00C14681" w:rsidRPr="00373093" w:rsidRDefault="00C14681" w:rsidP="004043A9">
            <w:pPr>
              <w:jc w:val="center"/>
              <w:rPr>
                <w:rFonts w:ascii="Arial" w:hAnsi="Arial" w:cs="Arial"/>
                <w:color w:val="FFFFFF"/>
              </w:rPr>
            </w:pPr>
          </w:p>
        </w:tc>
      </w:tr>
      <w:tr w:rsidR="00C14681" w:rsidRPr="00665645" w14:paraId="0EA2FAF8" w14:textId="77777777" w:rsidTr="004043A9">
        <w:trPr>
          <w:trHeight w:val="572"/>
        </w:trPr>
        <w:tc>
          <w:tcPr>
            <w:tcW w:w="10682" w:type="dxa"/>
            <w:gridSpan w:val="3"/>
            <w:shd w:val="clear" w:color="auto" w:fill="auto"/>
          </w:tcPr>
          <w:p w14:paraId="022633EF" w14:textId="77777777" w:rsidR="00C14681" w:rsidRPr="00665645" w:rsidRDefault="00C14681" w:rsidP="004043A9">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Reputational Damage and problems of Retention a case study of TATA Steel Port Talbot.</w:t>
            </w:r>
          </w:p>
        </w:tc>
      </w:tr>
    </w:tbl>
    <w:p w14:paraId="1D82B6D8" w14:textId="77777777" w:rsidR="00C14681" w:rsidRPr="00373093" w:rsidRDefault="00C14681" w:rsidP="00C14681">
      <w:pPr>
        <w:rPr>
          <w:rFonts w:ascii="Arial" w:hAnsi="Arial" w:cs="Arial"/>
        </w:rPr>
      </w:pPr>
    </w:p>
    <w:p w14:paraId="3AAD302C" w14:textId="77777777" w:rsidR="00C14681" w:rsidRPr="00373093" w:rsidRDefault="00C14681" w:rsidP="00C14681">
      <w:pPr>
        <w:rPr>
          <w:rStyle w:val="nw1"/>
          <w:rFonts w:ascii="Arial" w:hAnsi="Arial" w:cs="Arial"/>
          <w:color w:val="FF0000"/>
        </w:rPr>
      </w:pPr>
    </w:p>
    <w:p w14:paraId="211DC833" w14:textId="77777777" w:rsidR="00C14681" w:rsidRDefault="00C14681" w:rsidP="00C14681">
      <w:pPr>
        <w:rPr>
          <w:rStyle w:val="nw1"/>
          <w:rFonts w:ascii="Arial" w:hAnsi="Arial" w:cs="Arial"/>
        </w:rPr>
      </w:pPr>
    </w:p>
    <w:p w14:paraId="0E96198F" w14:textId="77777777" w:rsidR="00C14681" w:rsidRPr="00373093" w:rsidRDefault="00C14681" w:rsidP="00C14681">
      <w:pPr>
        <w:rPr>
          <w:rStyle w:val="nw1"/>
          <w:rFonts w:ascii="Arial" w:hAnsi="Arial" w:cs="Arial"/>
        </w:rPr>
      </w:pPr>
      <w:r w:rsidRPr="00373093">
        <w:rPr>
          <w:rStyle w:val="nw1"/>
          <w:rFonts w:ascii="Arial" w:hAnsi="Arial" w:cs="Arial"/>
        </w:rPr>
        <w:t xml:space="preserve">Dear Participant: </w:t>
      </w:r>
    </w:p>
    <w:p w14:paraId="2F5F2BF0" w14:textId="77777777" w:rsidR="00C14681" w:rsidRPr="00373093" w:rsidRDefault="00C14681" w:rsidP="00C14681">
      <w:pPr>
        <w:rPr>
          <w:rStyle w:val="nw1"/>
          <w:rFonts w:ascii="Arial" w:hAnsi="Arial" w:cs="Arial"/>
        </w:rPr>
      </w:pPr>
    </w:p>
    <w:p w14:paraId="7125575F" w14:textId="77777777" w:rsidR="00C14681" w:rsidRPr="00373093" w:rsidRDefault="00C14681" w:rsidP="00C14681">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574023">
        <w:rPr>
          <w:rStyle w:val="nw1"/>
          <w:rFonts w:ascii="Arial" w:hAnsi="Arial" w:cs="Arial"/>
          <w:color w:val="000000"/>
        </w:rPr>
        <w:t xml:space="preserve">David Steer </w:t>
      </w:r>
      <w:r w:rsidRPr="00373093">
        <w:rPr>
          <w:rStyle w:val="nw1"/>
          <w:rFonts w:ascii="Arial" w:hAnsi="Arial" w:cs="Arial"/>
          <w:color w:val="000000"/>
        </w:rPr>
        <w:t xml:space="preserve">and I am studying in the School of </w:t>
      </w:r>
      <w:r w:rsidRPr="00574023">
        <w:rPr>
          <w:rStyle w:val="nw1"/>
          <w:rFonts w:ascii="Arial" w:hAnsi="Arial" w:cs="Arial"/>
          <w:color w:val="000000"/>
        </w:rPr>
        <w:t>Business.</w:t>
      </w:r>
    </w:p>
    <w:p w14:paraId="4095D8C3" w14:textId="77777777" w:rsidR="00C14681" w:rsidRPr="00373093" w:rsidRDefault="00C14681" w:rsidP="00C14681">
      <w:pPr>
        <w:pStyle w:val="NormalWeb1"/>
        <w:spacing w:line="302" w:lineRule="atLeast"/>
        <w:jc w:val="both"/>
        <w:rPr>
          <w:rStyle w:val="nw1"/>
          <w:rFonts w:ascii="Arial" w:hAnsi="Arial" w:cs="Arial"/>
          <w:color w:val="000000"/>
        </w:rPr>
      </w:pPr>
    </w:p>
    <w:p w14:paraId="4FA9976B" w14:textId="77777777" w:rsidR="00C14681" w:rsidRPr="00373093" w:rsidRDefault="00C14681" w:rsidP="00C14681">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I would like to invite you to participate in my research project. </w:t>
      </w:r>
    </w:p>
    <w:p w14:paraId="3822B0E6" w14:textId="77777777" w:rsidR="00C14681" w:rsidRPr="00373093" w:rsidRDefault="00C14681" w:rsidP="00C14681">
      <w:pPr>
        <w:pStyle w:val="NormalWeb1"/>
        <w:spacing w:line="302" w:lineRule="atLeast"/>
        <w:jc w:val="both"/>
        <w:rPr>
          <w:rStyle w:val="nw1"/>
          <w:rFonts w:ascii="Arial" w:hAnsi="Arial" w:cs="Arial"/>
          <w:color w:val="000000"/>
        </w:rPr>
      </w:pPr>
    </w:p>
    <w:p w14:paraId="25E936E8" w14:textId="77777777" w:rsidR="00C14681" w:rsidRPr="00373093" w:rsidRDefault="00C14681" w:rsidP="00C14681">
      <w:pPr>
        <w:pStyle w:val="NormalWeb1"/>
        <w:spacing w:line="302" w:lineRule="atLeast"/>
        <w:jc w:val="both"/>
        <w:rPr>
          <w:rFonts w:ascii="Arial" w:hAnsi="Arial" w:cs="Arial"/>
          <w:color w:val="000000"/>
        </w:rPr>
      </w:pPr>
      <w:r w:rsidRPr="00373093">
        <w:rPr>
          <w:rStyle w:val="nw1"/>
          <w:rFonts w:ascii="Arial" w:hAnsi="Arial" w:cs="Arial"/>
          <w:color w:val="000000"/>
        </w:rPr>
        <w:t xml:space="preserve">*Attached to this letter is </w:t>
      </w:r>
      <w:r>
        <w:rPr>
          <w:rStyle w:val="nw1"/>
          <w:rFonts w:ascii="Arial" w:hAnsi="Arial" w:cs="Arial"/>
          <w:color w:val="000000"/>
        </w:rPr>
        <w:t>the interview questions</w:t>
      </w:r>
      <w:r w:rsidRPr="00373093">
        <w:rPr>
          <w:rStyle w:val="nw1"/>
          <w:rFonts w:ascii="Arial" w:hAnsi="Arial" w:cs="Arial"/>
          <w:color w:val="000000"/>
        </w:rPr>
        <w:t xml:space="preserve"> developed by</w:t>
      </w:r>
      <w:r w:rsidRPr="007D1FD9">
        <w:rPr>
          <w:rStyle w:val="nw1"/>
          <w:rFonts w:ascii="Arial" w:hAnsi="Arial" w:cs="Arial"/>
          <w:color w:val="000000"/>
        </w:rPr>
        <w:t xml:space="preserve"> David Steer</w:t>
      </w:r>
      <w:r w:rsidRPr="00373093">
        <w:rPr>
          <w:rStyle w:val="nw1"/>
          <w:rFonts w:ascii="Arial" w:hAnsi="Arial" w:cs="Arial"/>
          <w:color w:val="000000"/>
        </w:rPr>
        <w:t xml:space="preserve"> which will assess</w:t>
      </w:r>
      <w:r>
        <w:rPr>
          <w:rStyle w:val="nw1"/>
          <w:rFonts w:ascii="Arial" w:hAnsi="Arial" w:cs="Arial"/>
          <w:color w:val="000000"/>
        </w:rPr>
        <w:t xml:space="preserve"> Retention and Reputational Damage within TATA Steel Port Talbot</w:t>
      </w:r>
      <w:r w:rsidRPr="007D1FD9">
        <w:rPr>
          <w:rStyle w:val="nw1"/>
          <w:rFonts w:ascii="Arial" w:hAnsi="Arial" w:cs="Arial"/>
          <w:color w:val="000000"/>
        </w:rPr>
        <w:t>.</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EEC2377" w14:textId="77777777" w:rsidR="00C14681" w:rsidRPr="00373093" w:rsidRDefault="00C14681" w:rsidP="00C14681">
      <w:pPr>
        <w:pStyle w:val="NormalWeb1"/>
        <w:spacing w:line="302" w:lineRule="atLeast"/>
        <w:jc w:val="both"/>
        <w:rPr>
          <w:rFonts w:ascii="Arial" w:hAnsi="Arial" w:cs="Arial"/>
          <w:color w:val="000000"/>
        </w:rPr>
      </w:pPr>
    </w:p>
    <w:p w14:paraId="44198D7B" w14:textId="77777777" w:rsidR="00C14681" w:rsidRPr="007D1FD9" w:rsidRDefault="00C14681" w:rsidP="00C14681">
      <w:pPr>
        <w:pStyle w:val="NormalWeb1"/>
        <w:spacing w:line="302" w:lineRule="atLeast"/>
        <w:jc w:val="both"/>
        <w:rPr>
          <w:rStyle w:val="nw1"/>
        </w:rPr>
      </w:pPr>
      <w:r w:rsidRPr="00373093">
        <w:rPr>
          <w:rStyle w:val="nw1"/>
          <w:rFonts w:ascii="Arial" w:hAnsi="Arial" w:cs="Arial"/>
          <w:color w:val="000000"/>
        </w:rPr>
        <w:t xml:space="preserve">Through your participation in the interviews, I hope to ascertain </w:t>
      </w:r>
      <w:r w:rsidRPr="007D1FD9">
        <w:rPr>
          <w:rStyle w:val="nw1"/>
          <w:rFonts w:ascii="Arial" w:hAnsi="Arial" w:cs="Arial"/>
          <w:color w:val="000000"/>
        </w:rPr>
        <w:t>the relation between Reputational Damage and Retention within TATA Steel.</w:t>
      </w:r>
      <w:r w:rsidRPr="007D1FD9">
        <w:rPr>
          <w:rStyle w:val="nw1"/>
        </w:rPr>
        <w:t xml:space="preserve"> </w:t>
      </w:r>
    </w:p>
    <w:p w14:paraId="23558E43" w14:textId="77777777" w:rsidR="00C14681" w:rsidRPr="007D1FD9" w:rsidRDefault="00C14681" w:rsidP="00C14681">
      <w:pPr>
        <w:pStyle w:val="NormalWeb1"/>
        <w:spacing w:line="302" w:lineRule="atLeast"/>
        <w:jc w:val="both"/>
        <w:rPr>
          <w:rStyle w:val="nw1"/>
        </w:rPr>
      </w:pPr>
    </w:p>
    <w:p w14:paraId="243F6D5E" w14:textId="77777777" w:rsidR="00C14681" w:rsidRPr="00373093" w:rsidRDefault="00C14681" w:rsidP="00C14681">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30537E80" w14:textId="77777777" w:rsidR="00C14681" w:rsidRPr="00373093" w:rsidRDefault="00C14681" w:rsidP="00C14681">
      <w:pPr>
        <w:pStyle w:val="NormalWeb1"/>
        <w:spacing w:line="302" w:lineRule="atLeast"/>
        <w:jc w:val="both"/>
        <w:rPr>
          <w:rFonts w:ascii="Arial" w:hAnsi="Arial" w:cs="Arial"/>
          <w:color w:val="000000"/>
        </w:rPr>
      </w:pPr>
    </w:p>
    <w:p w14:paraId="0E28B5B1" w14:textId="77777777" w:rsidR="00C14681" w:rsidRPr="00373093" w:rsidRDefault="00C14681" w:rsidP="00C14681">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Pr>
          <w:rStyle w:val="nw1"/>
          <w:rFonts w:ascii="Arial" w:hAnsi="Arial" w:cs="Arial"/>
          <w:color w:val="FF0000"/>
        </w:rPr>
        <w:t>30-40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 xml:space="preserve">no right or wrong answers. Attached to this letter along with </w:t>
      </w:r>
      <w:r w:rsidRPr="00373093">
        <w:rPr>
          <w:rStyle w:val="nw1"/>
          <w:rFonts w:ascii="Arial" w:hAnsi="Arial" w:cs="Arial"/>
          <w:color w:val="000000"/>
        </w:rPr>
        <w:lastRenderedPageBreak/>
        <w:t>the questionnaire is</w:t>
      </w:r>
      <w:r w:rsidRPr="00373093">
        <w:rPr>
          <w:rStyle w:val="nw1"/>
          <w:rFonts w:ascii="Arial" w:hAnsi="Arial" w:cs="Arial"/>
          <w:color w:val="FF0000"/>
        </w:rPr>
        <w:t xml:space="preserve"> </w:t>
      </w:r>
      <w:r w:rsidRPr="00373093">
        <w:rPr>
          <w:rStyle w:val="nw1"/>
          <w:rFonts w:ascii="Arial" w:hAnsi="Arial" w:cs="Arial"/>
          <w:color w:val="000000"/>
          <w:u w:val="single"/>
        </w:rPr>
        <w:t>a consent</w:t>
      </w:r>
      <w:r w:rsidRPr="00373093">
        <w:rPr>
          <w:rFonts w:ascii="Arial" w:hAnsi="Arial" w:cs="Arial"/>
          <w:color w:val="000000"/>
          <w:u w:val="single"/>
        </w:rPr>
        <w:t xml:space="preserve"> </w:t>
      </w:r>
      <w:r w:rsidRPr="00373093">
        <w:rPr>
          <w:rStyle w:val="nw1"/>
          <w:rFonts w:ascii="Arial" w:hAnsi="Arial" w:cs="Arial"/>
          <w:color w:val="000000"/>
          <w:u w:val="single"/>
        </w:rPr>
        <w:t>form</w:t>
      </w:r>
      <w:r>
        <w:rPr>
          <w:rStyle w:val="nw1"/>
          <w:rFonts w:ascii="Arial" w:hAnsi="Arial" w:cs="Arial"/>
          <w:color w:val="000000"/>
          <w:u w:val="single"/>
        </w:rPr>
        <w:t>.</w:t>
      </w:r>
      <w:r w:rsidRPr="00373093">
        <w:rPr>
          <w:rStyle w:val="nw1"/>
          <w:rFonts w:ascii="Arial" w:hAnsi="Arial" w:cs="Arial"/>
          <w:color w:val="000000"/>
        </w:rPr>
        <w:t xml:space="preserve">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4ACEFBD3" w14:textId="77777777" w:rsidR="00C14681" w:rsidRPr="00373093" w:rsidRDefault="00C14681" w:rsidP="00C14681">
      <w:pPr>
        <w:pStyle w:val="NormalWeb1"/>
        <w:spacing w:line="302" w:lineRule="atLeast"/>
        <w:jc w:val="both"/>
        <w:rPr>
          <w:rFonts w:ascii="Arial" w:hAnsi="Arial" w:cs="Arial"/>
          <w:color w:val="000000"/>
        </w:rPr>
      </w:pPr>
    </w:p>
    <w:p w14:paraId="019FB429" w14:textId="77777777" w:rsidR="00C14681" w:rsidRPr="00373093" w:rsidRDefault="00C14681" w:rsidP="00C14681">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these interviews,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Pr>
          <w:rStyle w:val="nw1"/>
          <w:rFonts w:ascii="Arial" w:hAnsi="Arial" w:cs="Arial"/>
          <w:color w:val="000000"/>
        </w:rPr>
        <w:t>Retention and Reputational Damage</w:t>
      </w:r>
      <w:r w:rsidRPr="00373093">
        <w:rPr>
          <w:rStyle w:val="nw1"/>
          <w:rFonts w:ascii="Arial" w:hAnsi="Arial" w:cs="Arial"/>
          <w:color w:val="000000"/>
        </w:rPr>
        <w:t xml:space="preserve"> and will be stored </w:t>
      </w:r>
      <w:r>
        <w:rPr>
          <w:rStyle w:val="nw1"/>
          <w:rFonts w:ascii="Arial" w:hAnsi="Arial" w:cs="Arial"/>
          <w:color w:val="000000"/>
        </w:rPr>
        <w:t>at UWTSD Swansea Business School</w:t>
      </w:r>
      <w:r w:rsidRPr="00373093">
        <w:rPr>
          <w:rStyle w:val="nw1"/>
          <w:rFonts w:ascii="Arial" w:hAnsi="Arial" w:cs="Arial"/>
          <w:color w:val="000000"/>
        </w:rPr>
        <w:t>. The results of the research will be fed back to</w:t>
      </w:r>
      <w:r>
        <w:rPr>
          <w:rStyle w:val="nw1"/>
          <w:rFonts w:ascii="Arial" w:hAnsi="Arial" w:cs="Arial"/>
          <w:color w:val="000000"/>
        </w:rPr>
        <w:t xml:space="preserve"> the University</w:t>
      </w:r>
      <w:r w:rsidRPr="00373093">
        <w:rPr>
          <w:rStyle w:val="nw1"/>
          <w:rFonts w:ascii="Arial" w:hAnsi="Arial" w:cs="Arial"/>
          <w:color w:val="FF0000"/>
        </w:rPr>
        <w:t>.</w:t>
      </w:r>
    </w:p>
    <w:p w14:paraId="66CF2896" w14:textId="77777777" w:rsidR="00C14681" w:rsidRPr="00373093" w:rsidRDefault="00C14681" w:rsidP="00C14681">
      <w:pPr>
        <w:pStyle w:val="NormalWeb1"/>
        <w:spacing w:line="302" w:lineRule="atLeast"/>
        <w:jc w:val="both"/>
        <w:rPr>
          <w:rStyle w:val="nw1"/>
          <w:rFonts w:ascii="Arial" w:hAnsi="Arial" w:cs="Arial"/>
        </w:rPr>
      </w:pPr>
    </w:p>
    <w:p w14:paraId="3454FC54" w14:textId="77777777" w:rsidR="00C14681" w:rsidRDefault="00C14681" w:rsidP="00C14681">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3B60EECB" w14:textId="77777777" w:rsidR="00C14681" w:rsidRDefault="00C14681" w:rsidP="00C14681">
      <w:pPr>
        <w:jc w:val="both"/>
        <w:rPr>
          <w:rStyle w:val="nw1"/>
          <w:rFonts w:ascii="Arial" w:hAnsi="Arial" w:cs="Arial"/>
          <w:color w:val="000000"/>
        </w:rPr>
      </w:pPr>
    </w:p>
    <w:p w14:paraId="10B5B824" w14:textId="77777777" w:rsidR="00C14681" w:rsidRDefault="00C14681" w:rsidP="00C14681">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C14681" w:rsidRPr="009C682B" w14:paraId="21EAD61D" w14:textId="77777777" w:rsidTr="004043A9">
        <w:tc>
          <w:tcPr>
            <w:tcW w:w="5341" w:type="dxa"/>
            <w:shd w:val="clear" w:color="auto" w:fill="auto"/>
          </w:tcPr>
          <w:p w14:paraId="2666011D" w14:textId="77777777" w:rsidR="00C14681" w:rsidRPr="009C682B" w:rsidRDefault="00C14681" w:rsidP="004043A9">
            <w:pPr>
              <w:rPr>
                <w:rFonts w:ascii="Arial" w:hAnsi="Arial" w:cs="Arial"/>
              </w:rPr>
            </w:pPr>
            <w:r w:rsidRPr="009C682B">
              <w:rPr>
                <w:rFonts w:ascii="Arial" w:hAnsi="Arial" w:cs="Arial"/>
              </w:rPr>
              <w:t>ENW A CHYFEIRIAD YR YMCHWILYDD</w:t>
            </w:r>
          </w:p>
        </w:tc>
        <w:tc>
          <w:tcPr>
            <w:tcW w:w="5341" w:type="dxa"/>
            <w:shd w:val="clear" w:color="auto" w:fill="auto"/>
          </w:tcPr>
          <w:p w14:paraId="32458CAE" w14:textId="77777777" w:rsidR="00C14681" w:rsidRPr="009C682B" w:rsidRDefault="00C14681" w:rsidP="004043A9">
            <w:pPr>
              <w:rPr>
                <w:rFonts w:ascii="Arial" w:hAnsi="Arial" w:cs="Arial"/>
              </w:rPr>
            </w:pPr>
            <w:r w:rsidRPr="009C682B">
              <w:rPr>
                <w:rFonts w:ascii="Arial" w:hAnsi="Arial" w:cs="Arial"/>
              </w:rPr>
              <w:t>NAME &amp; ADDRESS OF RESEARCHER</w:t>
            </w:r>
          </w:p>
          <w:p w14:paraId="3132AC34" w14:textId="77777777" w:rsidR="00C14681" w:rsidRDefault="00C14681" w:rsidP="004043A9">
            <w:pPr>
              <w:rPr>
                <w:rFonts w:ascii="Arial" w:hAnsi="Arial" w:cs="Arial"/>
              </w:rPr>
            </w:pPr>
            <w:r>
              <w:rPr>
                <w:rFonts w:ascii="Arial" w:hAnsi="Arial" w:cs="Arial"/>
              </w:rPr>
              <w:t>David Steer</w:t>
            </w:r>
          </w:p>
          <w:p w14:paraId="00051B30" w14:textId="77777777" w:rsidR="00C14681" w:rsidRDefault="00C14681" w:rsidP="004043A9">
            <w:pPr>
              <w:rPr>
                <w:rFonts w:ascii="Arial" w:hAnsi="Arial" w:cs="Arial"/>
              </w:rPr>
            </w:pPr>
            <w:r>
              <w:rPr>
                <w:rFonts w:ascii="Arial" w:hAnsi="Arial" w:cs="Arial"/>
              </w:rPr>
              <w:t>69 North Hill Road</w:t>
            </w:r>
          </w:p>
          <w:p w14:paraId="5EF0C12D" w14:textId="77777777" w:rsidR="00C14681" w:rsidRDefault="00C14681" w:rsidP="004043A9">
            <w:pPr>
              <w:rPr>
                <w:rFonts w:ascii="Arial" w:hAnsi="Arial" w:cs="Arial"/>
              </w:rPr>
            </w:pPr>
            <w:r>
              <w:rPr>
                <w:rFonts w:ascii="Arial" w:hAnsi="Arial" w:cs="Arial"/>
              </w:rPr>
              <w:t>Swansea</w:t>
            </w:r>
          </w:p>
          <w:p w14:paraId="552FB2CA" w14:textId="77777777" w:rsidR="00C14681" w:rsidRPr="009C682B" w:rsidRDefault="00C14681" w:rsidP="004043A9">
            <w:pPr>
              <w:rPr>
                <w:rFonts w:ascii="Arial" w:hAnsi="Arial" w:cs="Arial"/>
              </w:rPr>
            </w:pPr>
            <w:r>
              <w:rPr>
                <w:rFonts w:ascii="Arial" w:hAnsi="Arial" w:cs="Arial"/>
              </w:rPr>
              <w:t>SA1 6XS</w:t>
            </w:r>
          </w:p>
        </w:tc>
      </w:tr>
    </w:tbl>
    <w:p w14:paraId="4924CB22" w14:textId="77777777" w:rsidR="00C14681" w:rsidRPr="00373093" w:rsidRDefault="00C14681" w:rsidP="00C14681">
      <w:pPr>
        <w:jc w:val="both"/>
        <w:rPr>
          <w:rStyle w:val="nw1"/>
          <w:rFonts w:ascii="Arial" w:hAnsi="Arial" w:cs="Arial"/>
          <w:color w:val="000000"/>
        </w:rPr>
      </w:pPr>
    </w:p>
    <w:p w14:paraId="2391C4D3" w14:textId="77777777" w:rsidR="00C14681" w:rsidRPr="00373093" w:rsidRDefault="00C14681" w:rsidP="00C14681">
      <w:pPr>
        <w:jc w:val="both"/>
        <w:rPr>
          <w:rStyle w:val="nw1"/>
          <w:rFonts w:ascii="Arial" w:hAnsi="Arial" w:cs="Arial"/>
          <w:color w:val="000000"/>
        </w:rPr>
      </w:pPr>
    </w:p>
    <w:p w14:paraId="2A389497" w14:textId="77777777" w:rsidR="00C14681" w:rsidRDefault="00C14681" w:rsidP="00C14681">
      <w:pPr>
        <w:jc w:val="both"/>
        <w:rPr>
          <w:rFonts w:ascii="Arial" w:hAnsi="Arial" w:cs="Arial"/>
        </w:rPr>
      </w:pPr>
    </w:p>
    <w:p w14:paraId="57A938B3" w14:textId="77777777" w:rsidR="00C14681" w:rsidRDefault="00C14681" w:rsidP="00C14681">
      <w:pPr>
        <w:jc w:val="both"/>
        <w:rPr>
          <w:rFonts w:ascii="Arial" w:hAnsi="Arial" w:cs="Arial"/>
        </w:rPr>
      </w:pPr>
    </w:p>
    <w:p w14:paraId="11F10EAF" w14:textId="77777777" w:rsidR="00C14681" w:rsidRDefault="00C14681" w:rsidP="00C14681">
      <w:pPr>
        <w:jc w:val="both"/>
        <w:rPr>
          <w:rFonts w:ascii="Arial" w:hAnsi="Arial" w:cs="Arial"/>
        </w:rPr>
      </w:pPr>
    </w:p>
    <w:p w14:paraId="67CD1960" w14:textId="77777777" w:rsidR="00C14681" w:rsidRDefault="00C14681" w:rsidP="00C14681">
      <w:pPr>
        <w:jc w:val="both"/>
        <w:rPr>
          <w:rFonts w:ascii="Arial" w:hAnsi="Arial" w:cs="Arial"/>
        </w:rPr>
      </w:pPr>
    </w:p>
    <w:p w14:paraId="425374DB" w14:textId="77777777" w:rsidR="00C14681" w:rsidRDefault="00C14681" w:rsidP="00C14681">
      <w:pPr>
        <w:jc w:val="both"/>
        <w:rPr>
          <w:rFonts w:ascii="Arial" w:hAnsi="Arial" w:cs="Arial"/>
        </w:rPr>
      </w:pPr>
    </w:p>
    <w:p w14:paraId="16B6CE80" w14:textId="77777777" w:rsidR="00C14681" w:rsidRDefault="00C14681" w:rsidP="00C14681">
      <w:pPr>
        <w:jc w:val="both"/>
        <w:rPr>
          <w:rFonts w:ascii="Arial" w:hAnsi="Arial" w:cs="Arial"/>
        </w:rPr>
      </w:pPr>
    </w:p>
    <w:p w14:paraId="7E1CCF46" w14:textId="77777777" w:rsidR="00C14681" w:rsidRDefault="00C14681" w:rsidP="00C14681">
      <w:pPr>
        <w:jc w:val="both"/>
        <w:rPr>
          <w:rFonts w:ascii="Arial" w:hAnsi="Arial" w:cs="Arial"/>
        </w:rPr>
      </w:pPr>
    </w:p>
    <w:p w14:paraId="3248BB46" w14:textId="77777777" w:rsidR="00C14681" w:rsidRDefault="00C14681" w:rsidP="00C14681">
      <w:pPr>
        <w:jc w:val="both"/>
        <w:rPr>
          <w:rFonts w:ascii="Arial" w:hAnsi="Arial" w:cs="Arial"/>
        </w:rPr>
      </w:pPr>
    </w:p>
    <w:p w14:paraId="2B45363C" w14:textId="77777777" w:rsidR="00C14681" w:rsidRDefault="00C14681" w:rsidP="00C14681">
      <w:pPr>
        <w:jc w:val="both"/>
        <w:rPr>
          <w:rFonts w:ascii="Arial" w:hAnsi="Arial" w:cs="Arial"/>
        </w:rPr>
      </w:pPr>
    </w:p>
    <w:p w14:paraId="193E726B" w14:textId="77777777" w:rsidR="00C14681" w:rsidRDefault="00C14681" w:rsidP="00C14681">
      <w:pPr>
        <w:jc w:val="both"/>
        <w:rPr>
          <w:rFonts w:ascii="Arial" w:hAnsi="Arial" w:cs="Arial"/>
        </w:rPr>
      </w:pPr>
    </w:p>
    <w:p w14:paraId="0BB82574" w14:textId="77777777" w:rsidR="00C14681" w:rsidRDefault="00C14681" w:rsidP="00C14681">
      <w:pPr>
        <w:jc w:val="both"/>
        <w:rPr>
          <w:rFonts w:ascii="Arial" w:hAnsi="Arial" w:cs="Arial"/>
        </w:rPr>
      </w:pPr>
    </w:p>
    <w:p w14:paraId="3281778F" w14:textId="77777777" w:rsidR="00C14681" w:rsidRDefault="00C14681" w:rsidP="00C14681">
      <w:pPr>
        <w:jc w:val="both"/>
        <w:rPr>
          <w:rFonts w:ascii="Arial" w:hAnsi="Arial" w:cs="Arial"/>
        </w:rPr>
      </w:pPr>
    </w:p>
    <w:p w14:paraId="2BD46711" w14:textId="77777777" w:rsidR="00C14681" w:rsidRDefault="00C14681" w:rsidP="00C14681">
      <w:pPr>
        <w:jc w:val="both"/>
        <w:rPr>
          <w:rFonts w:ascii="Arial" w:hAnsi="Arial" w:cs="Arial"/>
        </w:rPr>
      </w:pPr>
    </w:p>
    <w:p w14:paraId="0E82C0E9" w14:textId="77777777" w:rsidR="00C14681" w:rsidRDefault="00C14681" w:rsidP="00C14681">
      <w:pPr>
        <w:jc w:val="both"/>
        <w:rPr>
          <w:rFonts w:ascii="Arial" w:hAnsi="Arial" w:cs="Arial"/>
        </w:rPr>
      </w:pPr>
    </w:p>
    <w:p w14:paraId="492F53EE" w14:textId="77777777" w:rsidR="005E46E8" w:rsidRDefault="005E46E8" w:rsidP="001A3697">
      <w:pPr>
        <w:pStyle w:val="Heading2"/>
      </w:pPr>
      <w:bookmarkStart w:id="106" w:name="_Toc513698693"/>
      <w:r>
        <w:lastRenderedPageBreak/>
        <w:t>Appendix 3 – Semi-Structured Interview Questions</w:t>
      </w:r>
      <w:bookmarkEnd w:id="106"/>
    </w:p>
    <w:p w14:paraId="37B3AE86" w14:textId="77777777" w:rsidR="005E46E8" w:rsidRPr="00373093" w:rsidRDefault="005E46E8" w:rsidP="005E46E8">
      <w:pPr>
        <w:rPr>
          <w:rFonts w:ascii="Arial" w:hAnsi="Arial" w:cs="Arial"/>
        </w:rPr>
      </w:pPr>
      <w:r w:rsidRPr="00F80877">
        <w:rPr>
          <w:noProof/>
        </w:rPr>
        <w:drawing>
          <wp:inline distT="0" distB="0" distL="0" distR="0" wp14:anchorId="22864DD2" wp14:editId="156431A8">
            <wp:extent cx="2886075" cy="1133475"/>
            <wp:effectExtent l="0" t="0" r="9525"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1"/>
        <w:gridCol w:w="3406"/>
        <w:gridCol w:w="1101"/>
      </w:tblGrid>
      <w:tr w:rsidR="005E46E8" w:rsidRPr="009C682B" w14:paraId="08737098" w14:textId="77777777" w:rsidTr="004043A9">
        <w:trPr>
          <w:trHeight w:val="572"/>
        </w:trPr>
        <w:tc>
          <w:tcPr>
            <w:tcW w:w="5341" w:type="dxa"/>
            <w:tcBorders>
              <w:top w:val="nil"/>
              <w:left w:val="nil"/>
              <w:bottom w:val="nil"/>
              <w:right w:val="nil"/>
            </w:tcBorders>
            <w:shd w:val="clear" w:color="auto" w:fill="auto"/>
          </w:tcPr>
          <w:p w14:paraId="033B1516" w14:textId="77777777" w:rsidR="005E46E8" w:rsidRPr="00373093" w:rsidRDefault="005E46E8" w:rsidP="004043A9">
            <w:pPr>
              <w:rPr>
                <w:rFonts w:ascii="Arial" w:hAnsi="Arial" w:cs="Arial"/>
                <w:b/>
                <w:color w:val="FFFFFF"/>
              </w:rPr>
            </w:pPr>
          </w:p>
        </w:tc>
        <w:tc>
          <w:tcPr>
            <w:tcW w:w="3981" w:type="dxa"/>
            <w:tcBorders>
              <w:top w:val="nil"/>
              <w:left w:val="nil"/>
              <w:bottom w:val="nil"/>
              <w:right w:val="single" w:sz="6" w:space="0" w:color="4F81BD"/>
            </w:tcBorders>
            <w:shd w:val="clear" w:color="auto" w:fill="auto"/>
          </w:tcPr>
          <w:p w14:paraId="0CA4AEA2" w14:textId="77777777" w:rsidR="005E46E8" w:rsidRDefault="005E46E8" w:rsidP="004043A9">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24CC34D4" w14:textId="77777777" w:rsidR="005E46E8" w:rsidRPr="00373093" w:rsidRDefault="005E46E8" w:rsidP="004043A9">
            <w:pPr>
              <w:rPr>
                <w:rFonts w:ascii="Arial" w:hAnsi="Arial" w:cs="Arial"/>
                <w:b/>
                <w:color w:val="FFFFFF"/>
              </w:rPr>
            </w:pPr>
            <w:r w:rsidRPr="00373093">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4913676C" w14:textId="77777777" w:rsidR="005E46E8" w:rsidRPr="00373093" w:rsidRDefault="005E46E8" w:rsidP="004043A9">
            <w:pPr>
              <w:rPr>
                <w:rFonts w:ascii="Arial" w:hAnsi="Arial" w:cs="Arial"/>
                <w:b/>
                <w:color w:val="FFFFFF"/>
              </w:rPr>
            </w:pPr>
          </w:p>
        </w:tc>
      </w:tr>
      <w:tr w:rsidR="005E46E8" w:rsidRPr="009C682B" w14:paraId="1BEC071F" w14:textId="77777777" w:rsidTr="004043A9">
        <w:trPr>
          <w:trHeight w:val="572"/>
        </w:trPr>
        <w:tc>
          <w:tcPr>
            <w:tcW w:w="5341" w:type="dxa"/>
            <w:tcBorders>
              <w:top w:val="nil"/>
            </w:tcBorders>
            <w:shd w:val="clear" w:color="auto" w:fill="4F81BD"/>
          </w:tcPr>
          <w:p w14:paraId="4FB324A0" w14:textId="77777777" w:rsidR="005E46E8" w:rsidRDefault="005E46E8" w:rsidP="004043A9">
            <w:pPr>
              <w:jc w:val="center"/>
              <w:rPr>
                <w:rFonts w:ascii="Arial" w:hAnsi="Arial" w:cs="Arial"/>
                <w:b/>
                <w:color w:val="FFFFFF"/>
              </w:rPr>
            </w:pPr>
          </w:p>
          <w:p w14:paraId="2690EAD0" w14:textId="77777777" w:rsidR="005E46E8" w:rsidRPr="00373093" w:rsidRDefault="005E46E8" w:rsidP="004043A9">
            <w:pPr>
              <w:jc w:val="center"/>
              <w:rPr>
                <w:rFonts w:ascii="Arial" w:hAnsi="Arial" w:cs="Arial"/>
                <w:b/>
                <w:color w:val="FFFFFF"/>
              </w:rPr>
            </w:pPr>
            <w:r w:rsidRPr="00373093">
              <w:rPr>
                <w:rFonts w:ascii="Arial" w:hAnsi="Arial" w:cs="Arial"/>
                <w:b/>
                <w:color w:val="FFFFFF"/>
              </w:rPr>
              <w:t xml:space="preserve">CWESTIYNAU CYFWELIAD SAMPL </w:t>
            </w:r>
          </w:p>
          <w:p w14:paraId="208CFB7D" w14:textId="77777777" w:rsidR="005E46E8" w:rsidRPr="009C682B" w:rsidRDefault="005E46E8" w:rsidP="004043A9">
            <w:pPr>
              <w:jc w:val="center"/>
              <w:rPr>
                <w:rFonts w:ascii="Arial" w:hAnsi="Arial" w:cs="Arial"/>
                <w:b/>
                <w:color w:val="FFFFFF"/>
              </w:rPr>
            </w:pPr>
          </w:p>
        </w:tc>
        <w:tc>
          <w:tcPr>
            <w:tcW w:w="5341" w:type="dxa"/>
            <w:gridSpan w:val="2"/>
            <w:tcBorders>
              <w:top w:val="nil"/>
            </w:tcBorders>
            <w:shd w:val="clear" w:color="auto" w:fill="4F81BD"/>
          </w:tcPr>
          <w:p w14:paraId="5B98C0A7" w14:textId="77777777" w:rsidR="005E46E8" w:rsidRDefault="005E46E8" w:rsidP="004043A9">
            <w:pPr>
              <w:jc w:val="center"/>
              <w:rPr>
                <w:rFonts w:ascii="Arial" w:hAnsi="Arial" w:cs="Arial"/>
                <w:b/>
                <w:color w:val="FFFFFF"/>
              </w:rPr>
            </w:pPr>
          </w:p>
          <w:p w14:paraId="0E23A322" w14:textId="77777777" w:rsidR="005E46E8" w:rsidRDefault="005E46E8" w:rsidP="004043A9">
            <w:pPr>
              <w:jc w:val="center"/>
              <w:rPr>
                <w:rFonts w:ascii="Arial" w:hAnsi="Arial" w:cs="Arial"/>
                <w:b/>
                <w:color w:val="FFFFFF"/>
              </w:rPr>
            </w:pPr>
            <w:r w:rsidRPr="00373093">
              <w:rPr>
                <w:rFonts w:ascii="Arial" w:hAnsi="Arial" w:cs="Arial"/>
                <w:b/>
                <w:color w:val="FFFFFF"/>
              </w:rPr>
              <w:t xml:space="preserve">SAMPLE INTERVIEW QUESTIONS </w:t>
            </w:r>
          </w:p>
          <w:p w14:paraId="08360860" w14:textId="77777777" w:rsidR="005E46E8" w:rsidRPr="009C682B" w:rsidRDefault="005E46E8" w:rsidP="004043A9">
            <w:pPr>
              <w:jc w:val="center"/>
              <w:rPr>
                <w:rFonts w:ascii="Arial" w:hAnsi="Arial" w:cs="Arial"/>
                <w:color w:val="FFFFFF"/>
              </w:rPr>
            </w:pPr>
          </w:p>
        </w:tc>
      </w:tr>
      <w:tr w:rsidR="005E46E8" w:rsidRPr="009C682B" w14:paraId="6A3C18BE" w14:textId="77777777" w:rsidTr="004043A9">
        <w:trPr>
          <w:trHeight w:val="572"/>
        </w:trPr>
        <w:tc>
          <w:tcPr>
            <w:tcW w:w="10682" w:type="dxa"/>
            <w:gridSpan w:val="3"/>
            <w:shd w:val="clear" w:color="auto" w:fill="auto"/>
          </w:tcPr>
          <w:p w14:paraId="48D9E53C" w14:textId="77777777" w:rsidR="005E46E8" w:rsidRPr="00665645" w:rsidRDefault="005E46E8" w:rsidP="004043A9">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Reputational Damage and problems of Retention a case study of TATA Steel Port Talbot.</w:t>
            </w:r>
          </w:p>
        </w:tc>
      </w:tr>
    </w:tbl>
    <w:p w14:paraId="1E8E2B16" w14:textId="77777777" w:rsidR="005E46E8" w:rsidRDefault="005E46E8" w:rsidP="005E46E8">
      <w:pPr>
        <w:rPr>
          <w:rFonts w:ascii="Arial" w:hAnsi="Arial" w:cs="Arial"/>
        </w:rPr>
      </w:pPr>
    </w:p>
    <w:p w14:paraId="4F179A59" w14:textId="77777777" w:rsidR="005E46E8" w:rsidRDefault="005E46E8" w:rsidP="005E46E8">
      <w:pPr>
        <w:rPr>
          <w:rFonts w:ascii="Arial" w:hAnsi="Arial" w:cs="Arial"/>
        </w:rPr>
      </w:pPr>
    </w:p>
    <w:p w14:paraId="57891A61" w14:textId="77777777" w:rsidR="005E46E8" w:rsidRPr="00373093" w:rsidRDefault="005E46E8" w:rsidP="005E46E8">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45"/>
        <w:gridCol w:w="8265"/>
      </w:tblGrid>
      <w:tr w:rsidR="005E46E8" w:rsidRPr="009C682B" w14:paraId="18C5B979" w14:textId="77777777" w:rsidTr="004043A9">
        <w:tc>
          <w:tcPr>
            <w:tcW w:w="817" w:type="dxa"/>
            <w:shd w:val="clear" w:color="auto" w:fill="auto"/>
          </w:tcPr>
          <w:p w14:paraId="41C5D11B" w14:textId="77777777" w:rsidR="005E46E8" w:rsidRPr="009C682B" w:rsidRDefault="005E46E8" w:rsidP="004043A9">
            <w:pPr>
              <w:rPr>
                <w:rFonts w:ascii="Arial" w:hAnsi="Arial" w:cs="Arial"/>
              </w:rPr>
            </w:pPr>
            <w:r w:rsidRPr="009C682B">
              <w:rPr>
                <w:rFonts w:ascii="Arial" w:hAnsi="Arial" w:cs="Arial"/>
              </w:rPr>
              <w:t>1</w:t>
            </w:r>
          </w:p>
          <w:p w14:paraId="5CF3D8CA" w14:textId="77777777" w:rsidR="005E46E8" w:rsidRPr="009C682B" w:rsidRDefault="005E46E8" w:rsidP="004043A9">
            <w:pPr>
              <w:rPr>
                <w:rFonts w:ascii="Arial" w:hAnsi="Arial" w:cs="Arial"/>
              </w:rPr>
            </w:pPr>
          </w:p>
          <w:p w14:paraId="11D0B160" w14:textId="77777777" w:rsidR="005E46E8" w:rsidRPr="009C682B" w:rsidRDefault="005E46E8" w:rsidP="004043A9">
            <w:pPr>
              <w:rPr>
                <w:rFonts w:ascii="Arial" w:hAnsi="Arial" w:cs="Arial"/>
              </w:rPr>
            </w:pPr>
          </w:p>
        </w:tc>
        <w:tc>
          <w:tcPr>
            <w:tcW w:w="9865" w:type="dxa"/>
            <w:shd w:val="clear" w:color="auto" w:fill="auto"/>
          </w:tcPr>
          <w:p w14:paraId="0E316A3F" w14:textId="77777777" w:rsidR="005E46E8" w:rsidRPr="00564DCB" w:rsidRDefault="005E46E8" w:rsidP="004043A9">
            <w:pPr>
              <w:pStyle w:val="ListParagraph"/>
              <w:spacing w:line="720" w:lineRule="auto"/>
              <w:ind w:left="0"/>
            </w:pPr>
            <w:r>
              <w:t>What is the current job security of the Workforce at TATA Steel?</w:t>
            </w:r>
          </w:p>
        </w:tc>
      </w:tr>
      <w:tr w:rsidR="005E46E8" w:rsidRPr="009C682B" w14:paraId="4091887A" w14:textId="77777777" w:rsidTr="004043A9">
        <w:tc>
          <w:tcPr>
            <w:tcW w:w="817" w:type="dxa"/>
            <w:shd w:val="clear" w:color="auto" w:fill="auto"/>
          </w:tcPr>
          <w:p w14:paraId="74690E7A" w14:textId="77777777" w:rsidR="005E46E8" w:rsidRPr="009C682B" w:rsidRDefault="005E46E8" w:rsidP="004043A9">
            <w:pPr>
              <w:rPr>
                <w:rFonts w:ascii="Arial" w:hAnsi="Arial" w:cs="Arial"/>
              </w:rPr>
            </w:pPr>
            <w:r w:rsidRPr="009C682B">
              <w:rPr>
                <w:rFonts w:ascii="Arial" w:hAnsi="Arial" w:cs="Arial"/>
              </w:rPr>
              <w:t>2</w:t>
            </w:r>
          </w:p>
          <w:p w14:paraId="7D5D4F02" w14:textId="77777777" w:rsidR="005E46E8" w:rsidRPr="009C682B" w:rsidRDefault="005E46E8" w:rsidP="004043A9">
            <w:pPr>
              <w:rPr>
                <w:rFonts w:ascii="Arial" w:hAnsi="Arial" w:cs="Arial"/>
              </w:rPr>
            </w:pPr>
          </w:p>
          <w:p w14:paraId="7FAD071E" w14:textId="77777777" w:rsidR="005E46E8" w:rsidRPr="009C682B" w:rsidRDefault="005E46E8" w:rsidP="004043A9">
            <w:pPr>
              <w:rPr>
                <w:rFonts w:ascii="Arial" w:hAnsi="Arial" w:cs="Arial"/>
              </w:rPr>
            </w:pPr>
          </w:p>
        </w:tc>
        <w:tc>
          <w:tcPr>
            <w:tcW w:w="9865" w:type="dxa"/>
            <w:shd w:val="clear" w:color="auto" w:fill="auto"/>
          </w:tcPr>
          <w:p w14:paraId="2BF712CB" w14:textId="77777777" w:rsidR="005E46E8" w:rsidRDefault="005E46E8" w:rsidP="004043A9">
            <w:pPr>
              <w:pStyle w:val="ListParagraph"/>
              <w:spacing w:line="720" w:lineRule="auto"/>
              <w:ind w:left="0"/>
            </w:pPr>
            <w:r>
              <w:t>What effect does this have on productivity of the workforce?</w:t>
            </w:r>
          </w:p>
          <w:p w14:paraId="4098CA31" w14:textId="77777777" w:rsidR="005E46E8" w:rsidRPr="009C682B" w:rsidRDefault="005E46E8" w:rsidP="004043A9">
            <w:pPr>
              <w:rPr>
                <w:rFonts w:ascii="Arial" w:hAnsi="Arial" w:cs="Arial"/>
              </w:rPr>
            </w:pPr>
          </w:p>
        </w:tc>
      </w:tr>
      <w:tr w:rsidR="005E46E8" w:rsidRPr="009C682B" w14:paraId="031FDC40" w14:textId="77777777" w:rsidTr="004043A9">
        <w:tc>
          <w:tcPr>
            <w:tcW w:w="817" w:type="dxa"/>
            <w:shd w:val="clear" w:color="auto" w:fill="auto"/>
          </w:tcPr>
          <w:p w14:paraId="2A2D7F85" w14:textId="77777777" w:rsidR="005E46E8" w:rsidRPr="009C682B" w:rsidRDefault="005E46E8" w:rsidP="004043A9">
            <w:pPr>
              <w:rPr>
                <w:rFonts w:ascii="Arial" w:hAnsi="Arial" w:cs="Arial"/>
              </w:rPr>
            </w:pPr>
            <w:r w:rsidRPr="009C682B">
              <w:rPr>
                <w:rFonts w:ascii="Arial" w:hAnsi="Arial" w:cs="Arial"/>
              </w:rPr>
              <w:t>3</w:t>
            </w:r>
          </w:p>
          <w:p w14:paraId="2E81EAEF" w14:textId="77777777" w:rsidR="005E46E8" w:rsidRPr="009C682B" w:rsidRDefault="005E46E8" w:rsidP="004043A9">
            <w:pPr>
              <w:rPr>
                <w:rFonts w:ascii="Arial" w:hAnsi="Arial" w:cs="Arial"/>
              </w:rPr>
            </w:pPr>
          </w:p>
          <w:p w14:paraId="491E8F97" w14:textId="77777777" w:rsidR="005E46E8" w:rsidRPr="009C682B" w:rsidRDefault="005E46E8" w:rsidP="004043A9">
            <w:pPr>
              <w:rPr>
                <w:rFonts w:ascii="Arial" w:hAnsi="Arial" w:cs="Arial"/>
              </w:rPr>
            </w:pPr>
          </w:p>
        </w:tc>
        <w:tc>
          <w:tcPr>
            <w:tcW w:w="9865" w:type="dxa"/>
            <w:shd w:val="clear" w:color="auto" w:fill="auto"/>
          </w:tcPr>
          <w:p w14:paraId="3477799C" w14:textId="77777777" w:rsidR="005E46E8" w:rsidRDefault="005E46E8" w:rsidP="004043A9">
            <w:pPr>
              <w:pStyle w:val="ListParagraph"/>
              <w:spacing w:line="720" w:lineRule="auto"/>
              <w:ind w:left="0"/>
            </w:pPr>
            <w:r>
              <w:t xml:space="preserve">Do you think the company values </w:t>
            </w:r>
            <w:bookmarkStart w:id="107" w:name="_Hlk513765521"/>
            <w:r>
              <w:t>of Integrity, Excellence, Unity, Responsibility, and Pioneering</w:t>
            </w:r>
            <w:bookmarkEnd w:id="107"/>
            <w:r>
              <w:t>, that are portrayed by TATA are in line with the company’s actions in Port Talbot?</w:t>
            </w:r>
          </w:p>
          <w:p w14:paraId="668122C5" w14:textId="77777777" w:rsidR="005E46E8" w:rsidRPr="009C682B" w:rsidRDefault="005E46E8" w:rsidP="004043A9">
            <w:pPr>
              <w:rPr>
                <w:rFonts w:ascii="Arial" w:hAnsi="Arial" w:cs="Arial"/>
              </w:rPr>
            </w:pPr>
          </w:p>
        </w:tc>
      </w:tr>
      <w:tr w:rsidR="005E46E8" w:rsidRPr="009C682B" w14:paraId="7C1A29AC" w14:textId="77777777" w:rsidTr="004043A9">
        <w:tc>
          <w:tcPr>
            <w:tcW w:w="817" w:type="dxa"/>
            <w:shd w:val="clear" w:color="auto" w:fill="auto"/>
          </w:tcPr>
          <w:p w14:paraId="78514050" w14:textId="77777777" w:rsidR="005E46E8" w:rsidRPr="009C682B" w:rsidRDefault="005E46E8" w:rsidP="004043A9">
            <w:pPr>
              <w:rPr>
                <w:rFonts w:ascii="Arial" w:hAnsi="Arial" w:cs="Arial"/>
              </w:rPr>
            </w:pPr>
            <w:r w:rsidRPr="009C682B">
              <w:rPr>
                <w:rFonts w:ascii="Arial" w:hAnsi="Arial" w:cs="Arial"/>
              </w:rPr>
              <w:lastRenderedPageBreak/>
              <w:t>4</w:t>
            </w:r>
          </w:p>
          <w:p w14:paraId="601D3EB0" w14:textId="77777777" w:rsidR="005E46E8" w:rsidRPr="009C682B" w:rsidRDefault="005E46E8" w:rsidP="004043A9">
            <w:pPr>
              <w:rPr>
                <w:rFonts w:ascii="Arial" w:hAnsi="Arial" w:cs="Arial"/>
              </w:rPr>
            </w:pPr>
          </w:p>
          <w:p w14:paraId="5CFADFFF" w14:textId="77777777" w:rsidR="005E46E8" w:rsidRPr="009C682B" w:rsidRDefault="005E46E8" w:rsidP="004043A9">
            <w:pPr>
              <w:rPr>
                <w:rFonts w:ascii="Arial" w:hAnsi="Arial" w:cs="Arial"/>
              </w:rPr>
            </w:pPr>
          </w:p>
        </w:tc>
        <w:tc>
          <w:tcPr>
            <w:tcW w:w="9865" w:type="dxa"/>
            <w:shd w:val="clear" w:color="auto" w:fill="auto"/>
          </w:tcPr>
          <w:p w14:paraId="1F700F5B" w14:textId="77777777" w:rsidR="005E46E8" w:rsidRDefault="005E46E8" w:rsidP="004043A9">
            <w:pPr>
              <w:pStyle w:val="ListParagraph"/>
              <w:spacing w:line="720" w:lineRule="auto"/>
              <w:ind w:left="0"/>
            </w:pPr>
            <w:r>
              <w:t>What do you think makes a shop floor steel worker, different than other workers for instance in retail or an office job?</w:t>
            </w:r>
          </w:p>
          <w:p w14:paraId="2909E81B" w14:textId="77777777" w:rsidR="005E46E8" w:rsidRPr="009C682B" w:rsidRDefault="005E46E8" w:rsidP="004043A9">
            <w:pPr>
              <w:rPr>
                <w:rFonts w:ascii="Arial" w:hAnsi="Arial" w:cs="Arial"/>
              </w:rPr>
            </w:pPr>
          </w:p>
        </w:tc>
      </w:tr>
      <w:tr w:rsidR="005E46E8" w:rsidRPr="009C682B" w14:paraId="1A0E4C83" w14:textId="77777777" w:rsidTr="004043A9">
        <w:tc>
          <w:tcPr>
            <w:tcW w:w="817" w:type="dxa"/>
            <w:shd w:val="clear" w:color="auto" w:fill="auto"/>
          </w:tcPr>
          <w:p w14:paraId="12BDB1D5" w14:textId="77777777" w:rsidR="005E46E8" w:rsidRPr="009C682B" w:rsidRDefault="005E46E8" w:rsidP="004043A9">
            <w:pPr>
              <w:rPr>
                <w:rFonts w:ascii="Arial" w:hAnsi="Arial" w:cs="Arial"/>
              </w:rPr>
            </w:pPr>
            <w:r w:rsidRPr="009C682B">
              <w:rPr>
                <w:rFonts w:ascii="Arial" w:hAnsi="Arial" w:cs="Arial"/>
              </w:rPr>
              <w:t>5</w:t>
            </w:r>
          </w:p>
          <w:p w14:paraId="125C0615" w14:textId="77777777" w:rsidR="005E46E8" w:rsidRPr="009C682B" w:rsidRDefault="005E46E8" w:rsidP="004043A9">
            <w:pPr>
              <w:rPr>
                <w:rFonts w:ascii="Arial" w:hAnsi="Arial" w:cs="Arial"/>
              </w:rPr>
            </w:pPr>
          </w:p>
          <w:p w14:paraId="6F6214F7" w14:textId="77777777" w:rsidR="005E46E8" w:rsidRPr="009C682B" w:rsidRDefault="005E46E8" w:rsidP="004043A9">
            <w:pPr>
              <w:rPr>
                <w:rFonts w:ascii="Arial" w:hAnsi="Arial" w:cs="Arial"/>
              </w:rPr>
            </w:pPr>
          </w:p>
        </w:tc>
        <w:tc>
          <w:tcPr>
            <w:tcW w:w="9865" w:type="dxa"/>
            <w:shd w:val="clear" w:color="auto" w:fill="auto"/>
          </w:tcPr>
          <w:p w14:paraId="20CB308F" w14:textId="77777777" w:rsidR="005E46E8" w:rsidRDefault="005E46E8" w:rsidP="004043A9">
            <w:pPr>
              <w:pStyle w:val="ListParagraph"/>
              <w:spacing w:line="720" w:lineRule="auto"/>
              <w:ind w:left="0"/>
            </w:pPr>
            <w:r>
              <w:t>Are there specific needs of this worker to stay employed under TATA?</w:t>
            </w:r>
          </w:p>
          <w:p w14:paraId="2E1295EC" w14:textId="77777777" w:rsidR="005E46E8" w:rsidRPr="009C682B" w:rsidRDefault="005E46E8" w:rsidP="004043A9">
            <w:pPr>
              <w:rPr>
                <w:rFonts w:ascii="Arial" w:hAnsi="Arial" w:cs="Arial"/>
              </w:rPr>
            </w:pPr>
          </w:p>
        </w:tc>
      </w:tr>
      <w:tr w:rsidR="005E46E8" w:rsidRPr="009C682B" w14:paraId="0DC9AFA1" w14:textId="77777777" w:rsidTr="004043A9">
        <w:tc>
          <w:tcPr>
            <w:tcW w:w="817" w:type="dxa"/>
            <w:shd w:val="clear" w:color="auto" w:fill="auto"/>
          </w:tcPr>
          <w:p w14:paraId="319A05E6" w14:textId="77777777" w:rsidR="005E46E8" w:rsidRPr="009C682B" w:rsidRDefault="005E46E8" w:rsidP="004043A9">
            <w:pPr>
              <w:rPr>
                <w:rFonts w:ascii="Arial" w:hAnsi="Arial" w:cs="Arial"/>
              </w:rPr>
            </w:pPr>
            <w:r w:rsidRPr="009C682B">
              <w:rPr>
                <w:rFonts w:ascii="Arial" w:hAnsi="Arial" w:cs="Arial"/>
              </w:rPr>
              <w:t>6</w:t>
            </w:r>
          </w:p>
          <w:p w14:paraId="7CE106E4" w14:textId="77777777" w:rsidR="005E46E8" w:rsidRPr="009C682B" w:rsidRDefault="005E46E8" w:rsidP="004043A9">
            <w:pPr>
              <w:rPr>
                <w:rFonts w:ascii="Arial" w:hAnsi="Arial" w:cs="Arial"/>
              </w:rPr>
            </w:pPr>
          </w:p>
          <w:p w14:paraId="5FD25DD3" w14:textId="77777777" w:rsidR="005E46E8" w:rsidRPr="009C682B" w:rsidRDefault="005E46E8" w:rsidP="004043A9">
            <w:pPr>
              <w:rPr>
                <w:rFonts w:ascii="Arial" w:hAnsi="Arial" w:cs="Arial"/>
              </w:rPr>
            </w:pPr>
          </w:p>
        </w:tc>
        <w:tc>
          <w:tcPr>
            <w:tcW w:w="9865" w:type="dxa"/>
            <w:shd w:val="clear" w:color="auto" w:fill="auto"/>
          </w:tcPr>
          <w:p w14:paraId="24665161" w14:textId="77777777" w:rsidR="005E46E8" w:rsidRDefault="005E46E8" w:rsidP="004043A9">
            <w:pPr>
              <w:pStyle w:val="ListParagraph"/>
              <w:spacing w:line="720" w:lineRule="auto"/>
              <w:ind w:left="0"/>
            </w:pPr>
            <w:r>
              <w:t xml:space="preserve">Do you think the reputation of TATA has been damaged? </w:t>
            </w:r>
            <w:r>
              <w:tab/>
              <w:t>If so how?</w:t>
            </w:r>
          </w:p>
          <w:p w14:paraId="044CB508" w14:textId="77777777" w:rsidR="005E46E8" w:rsidRPr="009C682B" w:rsidRDefault="005E46E8" w:rsidP="004043A9">
            <w:pPr>
              <w:rPr>
                <w:rFonts w:ascii="Arial" w:hAnsi="Arial" w:cs="Arial"/>
              </w:rPr>
            </w:pPr>
          </w:p>
        </w:tc>
      </w:tr>
      <w:tr w:rsidR="005E46E8" w:rsidRPr="009C682B" w14:paraId="4D5891CE" w14:textId="77777777" w:rsidTr="004043A9">
        <w:tc>
          <w:tcPr>
            <w:tcW w:w="817" w:type="dxa"/>
            <w:shd w:val="clear" w:color="auto" w:fill="auto"/>
          </w:tcPr>
          <w:p w14:paraId="0D635E0D" w14:textId="77777777" w:rsidR="005E46E8" w:rsidRPr="009C682B" w:rsidRDefault="005E46E8" w:rsidP="004043A9">
            <w:pPr>
              <w:rPr>
                <w:rFonts w:ascii="Arial" w:hAnsi="Arial" w:cs="Arial"/>
              </w:rPr>
            </w:pPr>
            <w:r w:rsidRPr="009C682B">
              <w:rPr>
                <w:rFonts w:ascii="Arial" w:hAnsi="Arial" w:cs="Arial"/>
              </w:rPr>
              <w:t>7</w:t>
            </w:r>
          </w:p>
          <w:p w14:paraId="381BD2CB" w14:textId="77777777" w:rsidR="005E46E8" w:rsidRPr="009C682B" w:rsidRDefault="005E46E8" w:rsidP="004043A9">
            <w:pPr>
              <w:rPr>
                <w:rFonts w:ascii="Arial" w:hAnsi="Arial" w:cs="Arial"/>
              </w:rPr>
            </w:pPr>
          </w:p>
          <w:p w14:paraId="1E7286D2" w14:textId="77777777" w:rsidR="005E46E8" w:rsidRPr="009C682B" w:rsidRDefault="005E46E8" w:rsidP="004043A9">
            <w:pPr>
              <w:rPr>
                <w:rFonts w:ascii="Arial" w:hAnsi="Arial" w:cs="Arial"/>
              </w:rPr>
            </w:pPr>
          </w:p>
        </w:tc>
        <w:tc>
          <w:tcPr>
            <w:tcW w:w="9865" w:type="dxa"/>
            <w:shd w:val="clear" w:color="auto" w:fill="auto"/>
          </w:tcPr>
          <w:p w14:paraId="2AAAEE4C" w14:textId="77777777" w:rsidR="005E46E8" w:rsidRDefault="005E46E8" w:rsidP="004043A9">
            <w:pPr>
              <w:pStyle w:val="ListParagraph"/>
              <w:spacing w:line="720" w:lineRule="auto"/>
              <w:ind w:left="0"/>
            </w:pPr>
            <w:r>
              <w:t>What are the effects to this on the workforce if any?</w:t>
            </w:r>
          </w:p>
          <w:p w14:paraId="7A84A270" w14:textId="77777777" w:rsidR="005E46E8" w:rsidRPr="009C682B" w:rsidRDefault="005E46E8" w:rsidP="004043A9">
            <w:pPr>
              <w:rPr>
                <w:rFonts w:ascii="Arial" w:hAnsi="Arial" w:cs="Arial"/>
              </w:rPr>
            </w:pPr>
          </w:p>
        </w:tc>
      </w:tr>
      <w:tr w:rsidR="005E46E8" w:rsidRPr="009C682B" w14:paraId="38335034" w14:textId="77777777" w:rsidTr="004043A9">
        <w:tc>
          <w:tcPr>
            <w:tcW w:w="817" w:type="dxa"/>
            <w:shd w:val="clear" w:color="auto" w:fill="auto"/>
          </w:tcPr>
          <w:p w14:paraId="59DE740F" w14:textId="77777777" w:rsidR="005E46E8" w:rsidRPr="009C682B" w:rsidRDefault="005E46E8" w:rsidP="004043A9">
            <w:pPr>
              <w:rPr>
                <w:rFonts w:ascii="Arial" w:hAnsi="Arial" w:cs="Arial"/>
              </w:rPr>
            </w:pPr>
            <w:r w:rsidRPr="009C682B">
              <w:rPr>
                <w:rFonts w:ascii="Arial" w:hAnsi="Arial" w:cs="Arial"/>
              </w:rPr>
              <w:t>8</w:t>
            </w:r>
          </w:p>
          <w:p w14:paraId="461756B0" w14:textId="77777777" w:rsidR="005E46E8" w:rsidRPr="009C682B" w:rsidRDefault="005E46E8" w:rsidP="004043A9">
            <w:pPr>
              <w:rPr>
                <w:rFonts w:ascii="Arial" w:hAnsi="Arial" w:cs="Arial"/>
              </w:rPr>
            </w:pPr>
          </w:p>
          <w:p w14:paraId="086585B8" w14:textId="77777777" w:rsidR="005E46E8" w:rsidRPr="009C682B" w:rsidRDefault="005E46E8" w:rsidP="004043A9">
            <w:pPr>
              <w:rPr>
                <w:rFonts w:ascii="Arial" w:hAnsi="Arial" w:cs="Arial"/>
              </w:rPr>
            </w:pPr>
          </w:p>
        </w:tc>
        <w:tc>
          <w:tcPr>
            <w:tcW w:w="9865" w:type="dxa"/>
            <w:shd w:val="clear" w:color="auto" w:fill="auto"/>
          </w:tcPr>
          <w:p w14:paraId="39C786E9" w14:textId="77777777" w:rsidR="005E46E8" w:rsidRDefault="005E46E8" w:rsidP="004043A9">
            <w:pPr>
              <w:pStyle w:val="ListParagraph"/>
              <w:spacing w:line="720" w:lineRule="auto"/>
              <w:ind w:left="0"/>
            </w:pPr>
            <w:r>
              <w:t xml:space="preserve">From your point of view how does the workforce feel about job security? </w:t>
            </w:r>
          </w:p>
          <w:p w14:paraId="368F72C9" w14:textId="77777777" w:rsidR="005E46E8" w:rsidRPr="009C682B" w:rsidRDefault="005E46E8" w:rsidP="004043A9">
            <w:pPr>
              <w:rPr>
                <w:rFonts w:ascii="Arial" w:hAnsi="Arial" w:cs="Arial"/>
              </w:rPr>
            </w:pPr>
          </w:p>
        </w:tc>
      </w:tr>
      <w:tr w:rsidR="005E46E8" w:rsidRPr="009C682B" w14:paraId="5E478945" w14:textId="77777777" w:rsidTr="004043A9">
        <w:tc>
          <w:tcPr>
            <w:tcW w:w="817" w:type="dxa"/>
            <w:shd w:val="clear" w:color="auto" w:fill="auto"/>
          </w:tcPr>
          <w:p w14:paraId="2398A3CC" w14:textId="77777777" w:rsidR="005E46E8" w:rsidRPr="009C682B" w:rsidRDefault="005E46E8" w:rsidP="004043A9">
            <w:pPr>
              <w:rPr>
                <w:rFonts w:ascii="Arial" w:hAnsi="Arial" w:cs="Arial"/>
              </w:rPr>
            </w:pPr>
            <w:r w:rsidRPr="009C682B">
              <w:rPr>
                <w:rFonts w:ascii="Arial" w:hAnsi="Arial" w:cs="Arial"/>
              </w:rPr>
              <w:t>9</w:t>
            </w:r>
          </w:p>
          <w:p w14:paraId="31D098D6" w14:textId="77777777" w:rsidR="005E46E8" w:rsidRPr="009C682B" w:rsidRDefault="005E46E8" w:rsidP="004043A9">
            <w:pPr>
              <w:rPr>
                <w:rFonts w:ascii="Arial" w:hAnsi="Arial" w:cs="Arial"/>
              </w:rPr>
            </w:pPr>
          </w:p>
          <w:p w14:paraId="2A840769" w14:textId="77777777" w:rsidR="005E46E8" w:rsidRPr="009C682B" w:rsidRDefault="005E46E8" w:rsidP="004043A9">
            <w:pPr>
              <w:rPr>
                <w:rFonts w:ascii="Arial" w:hAnsi="Arial" w:cs="Arial"/>
              </w:rPr>
            </w:pPr>
          </w:p>
        </w:tc>
        <w:tc>
          <w:tcPr>
            <w:tcW w:w="9865" w:type="dxa"/>
            <w:shd w:val="clear" w:color="auto" w:fill="auto"/>
          </w:tcPr>
          <w:p w14:paraId="261D0D6E" w14:textId="77777777" w:rsidR="005E46E8" w:rsidRDefault="005E46E8" w:rsidP="004043A9">
            <w:pPr>
              <w:pStyle w:val="ListParagraph"/>
              <w:spacing w:line="720" w:lineRule="auto"/>
              <w:ind w:left="0"/>
            </w:pPr>
            <w:r>
              <w:t>Have people been leaving TATA? What are the reasons? Do you think this has increased due to the reputational damage that has been caused by the recent events of instability and miscommunication from the company?</w:t>
            </w:r>
          </w:p>
          <w:p w14:paraId="4398F6F9" w14:textId="77777777" w:rsidR="005E46E8" w:rsidRPr="009C682B" w:rsidRDefault="005E46E8" w:rsidP="004043A9">
            <w:pPr>
              <w:rPr>
                <w:rFonts w:ascii="Arial" w:hAnsi="Arial" w:cs="Arial"/>
              </w:rPr>
            </w:pPr>
          </w:p>
        </w:tc>
      </w:tr>
      <w:tr w:rsidR="005E46E8" w:rsidRPr="009C682B" w14:paraId="13F5E3F9" w14:textId="77777777" w:rsidTr="004043A9">
        <w:tc>
          <w:tcPr>
            <w:tcW w:w="817" w:type="dxa"/>
            <w:shd w:val="clear" w:color="auto" w:fill="auto"/>
          </w:tcPr>
          <w:p w14:paraId="7969FB99" w14:textId="77777777" w:rsidR="005E46E8" w:rsidRPr="009C682B" w:rsidRDefault="005E46E8" w:rsidP="004043A9">
            <w:pPr>
              <w:rPr>
                <w:rFonts w:ascii="Arial" w:hAnsi="Arial" w:cs="Arial"/>
              </w:rPr>
            </w:pPr>
            <w:r w:rsidRPr="009C682B">
              <w:rPr>
                <w:rFonts w:ascii="Arial" w:hAnsi="Arial" w:cs="Arial"/>
              </w:rPr>
              <w:t>10</w:t>
            </w:r>
          </w:p>
          <w:p w14:paraId="71E60D1F" w14:textId="77777777" w:rsidR="005E46E8" w:rsidRPr="009C682B" w:rsidRDefault="005E46E8" w:rsidP="004043A9">
            <w:pPr>
              <w:rPr>
                <w:rFonts w:ascii="Arial" w:hAnsi="Arial" w:cs="Arial"/>
              </w:rPr>
            </w:pPr>
          </w:p>
          <w:p w14:paraId="219257DF" w14:textId="77777777" w:rsidR="005E46E8" w:rsidRPr="009C682B" w:rsidRDefault="005E46E8" w:rsidP="004043A9">
            <w:pPr>
              <w:rPr>
                <w:rFonts w:ascii="Arial" w:hAnsi="Arial" w:cs="Arial"/>
              </w:rPr>
            </w:pPr>
          </w:p>
        </w:tc>
        <w:tc>
          <w:tcPr>
            <w:tcW w:w="9865" w:type="dxa"/>
            <w:shd w:val="clear" w:color="auto" w:fill="auto"/>
          </w:tcPr>
          <w:p w14:paraId="0641D85D" w14:textId="77777777" w:rsidR="005E46E8" w:rsidRDefault="005E46E8" w:rsidP="004043A9">
            <w:pPr>
              <w:pStyle w:val="ListParagraph"/>
              <w:spacing w:line="720" w:lineRule="auto"/>
              <w:ind w:left="0"/>
            </w:pPr>
            <w:r>
              <w:t>Do the workforce trust TATA?</w:t>
            </w:r>
          </w:p>
          <w:p w14:paraId="27160CCD" w14:textId="77777777" w:rsidR="005E46E8" w:rsidRPr="009C682B" w:rsidRDefault="005E46E8" w:rsidP="004043A9">
            <w:pPr>
              <w:rPr>
                <w:rFonts w:ascii="Arial" w:hAnsi="Arial" w:cs="Arial"/>
              </w:rPr>
            </w:pPr>
          </w:p>
        </w:tc>
      </w:tr>
      <w:tr w:rsidR="005E46E8" w:rsidRPr="009C682B" w14:paraId="40F6272E" w14:textId="77777777" w:rsidTr="004043A9">
        <w:tc>
          <w:tcPr>
            <w:tcW w:w="817" w:type="dxa"/>
            <w:shd w:val="clear" w:color="auto" w:fill="auto"/>
          </w:tcPr>
          <w:p w14:paraId="5B379694" w14:textId="77777777" w:rsidR="005E46E8" w:rsidRPr="009C682B" w:rsidRDefault="005E46E8" w:rsidP="004043A9">
            <w:pPr>
              <w:rPr>
                <w:rFonts w:ascii="Arial" w:hAnsi="Arial" w:cs="Arial"/>
              </w:rPr>
            </w:pPr>
            <w:r>
              <w:rPr>
                <w:rFonts w:ascii="Arial" w:hAnsi="Arial" w:cs="Arial"/>
              </w:rPr>
              <w:t>11</w:t>
            </w:r>
          </w:p>
        </w:tc>
        <w:tc>
          <w:tcPr>
            <w:tcW w:w="9865" w:type="dxa"/>
            <w:shd w:val="clear" w:color="auto" w:fill="auto"/>
          </w:tcPr>
          <w:p w14:paraId="7E98A4C5" w14:textId="77777777" w:rsidR="005E46E8" w:rsidRDefault="005E46E8" w:rsidP="004043A9">
            <w:pPr>
              <w:pStyle w:val="ListParagraph"/>
              <w:spacing w:line="720" w:lineRule="auto"/>
              <w:ind w:left="0"/>
            </w:pPr>
            <w:r>
              <w:t>If not, what would increase this trust?</w:t>
            </w:r>
          </w:p>
        </w:tc>
      </w:tr>
      <w:tr w:rsidR="005E46E8" w:rsidRPr="009C682B" w14:paraId="03658C87" w14:textId="77777777" w:rsidTr="004043A9">
        <w:tc>
          <w:tcPr>
            <w:tcW w:w="817" w:type="dxa"/>
            <w:shd w:val="clear" w:color="auto" w:fill="auto"/>
          </w:tcPr>
          <w:p w14:paraId="3E49F53D" w14:textId="77777777" w:rsidR="005E46E8" w:rsidRDefault="005E46E8" w:rsidP="004043A9">
            <w:pPr>
              <w:rPr>
                <w:rFonts w:ascii="Arial" w:hAnsi="Arial" w:cs="Arial"/>
              </w:rPr>
            </w:pPr>
            <w:r>
              <w:rPr>
                <w:rFonts w:ascii="Arial" w:hAnsi="Arial" w:cs="Arial"/>
              </w:rPr>
              <w:lastRenderedPageBreak/>
              <w:t>12</w:t>
            </w:r>
          </w:p>
        </w:tc>
        <w:tc>
          <w:tcPr>
            <w:tcW w:w="9865" w:type="dxa"/>
            <w:shd w:val="clear" w:color="auto" w:fill="auto"/>
          </w:tcPr>
          <w:p w14:paraId="365203B8" w14:textId="77777777" w:rsidR="005E46E8" w:rsidRDefault="005E46E8" w:rsidP="004043A9">
            <w:pPr>
              <w:pStyle w:val="ListParagraph"/>
              <w:spacing w:line="720" w:lineRule="auto"/>
              <w:ind w:left="0"/>
            </w:pPr>
            <w:r>
              <w:t>Who do you trust at work, why? As in your colleagues, management, supervisors, HR, Union Reps. If you do not trust one of these bodies, why?</w:t>
            </w:r>
          </w:p>
        </w:tc>
      </w:tr>
      <w:tr w:rsidR="005E46E8" w:rsidRPr="009C682B" w14:paraId="78737DF1" w14:textId="77777777" w:rsidTr="004043A9">
        <w:tc>
          <w:tcPr>
            <w:tcW w:w="817" w:type="dxa"/>
            <w:shd w:val="clear" w:color="auto" w:fill="auto"/>
          </w:tcPr>
          <w:p w14:paraId="69CCD2FC" w14:textId="77777777" w:rsidR="005E46E8" w:rsidRDefault="005E46E8" w:rsidP="004043A9">
            <w:pPr>
              <w:rPr>
                <w:rFonts w:ascii="Arial" w:hAnsi="Arial" w:cs="Arial"/>
              </w:rPr>
            </w:pPr>
            <w:r>
              <w:rPr>
                <w:rFonts w:ascii="Arial" w:hAnsi="Arial" w:cs="Arial"/>
              </w:rPr>
              <w:t>13</w:t>
            </w:r>
          </w:p>
        </w:tc>
        <w:tc>
          <w:tcPr>
            <w:tcW w:w="9865" w:type="dxa"/>
            <w:shd w:val="clear" w:color="auto" w:fill="auto"/>
          </w:tcPr>
          <w:p w14:paraId="71C6F35F" w14:textId="77777777" w:rsidR="005E46E8" w:rsidRDefault="005E46E8" w:rsidP="004043A9">
            <w:pPr>
              <w:pStyle w:val="ListParagraph"/>
              <w:spacing w:line="720" w:lineRule="auto"/>
              <w:ind w:left="0"/>
            </w:pPr>
            <w:r>
              <w:t>What do you think of the communication between management and the workforce at TATA?</w:t>
            </w:r>
          </w:p>
        </w:tc>
      </w:tr>
      <w:tr w:rsidR="005E46E8" w:rsidRPr="009C682B" w14:paraId="71C65A37" w14:textId="77777777" w:rsidTr="004043A9">
        <w:tc>
          <w:tcPr>
            <w:tcW w:w="817" w:type="dxa"/>
            <w:shd w:val="clear" w:color="auto" w:fill="auto"/>
          </w:tcPr>
          <w:p w14:paraId="01B37F44" w14:textId="77777777" w:rsidR="005E46E8" w:rsidRDefault="005E46E8" w:rsidP="004043A9">
            <w:pPr>
              <w:rPr>
                <w:rFonts w:ascii="Arial" w:hAnsi="Arial" w:cs="Arial"/>
              </w:rPr>
            </w:pPr>
            <w:r>
              <w:rPr>
                <w:rFonts w:ascii="Arial" w:hAnsi="Arial" w:cs="Arial"/>
              </w:rPr>
              <w:t>14</w:t>
            </w:r>
          </w:p>
        </w:tc>
        <w:tc>
          <w:tcPr>
            <w:tcW w:w="9865" w:type="dxa"/>
            <w:shd w:val="clear" w:color="auto" w:fill="auto"/>
          </w:tcPr>
          <w:p w14:paraId="5E25F8CB" w14:textId="77777777" w:rsidR="005E46E8" w:rsidRDefault="005E46E8" w:rsidP="004043A9">
            <w:pPr>
              <w:pStyle w:val="ListParagraph"/>
              <w:spacing w:line="720" w:lineRule="auto"/>
              <w:ind w:left="0"/>
            </w:pPr>
            <w:r>
              <w:t>Is there anything else you would like to add to this discussion?</w:t>
            </w:r>
          </w:p>
        </w:tc>
      </w:tr>
    </w:tbl>
    <w:p w14:paraId="617FD1FC" w14:textId="77777777" w:rsidR="005E46E8" w:rsidRPr="00373093" w:rsidRDefault="005E46E8" w:rsidP="005E46E8">
      <w:pPr>
        <w:rPr>
          <w:rFonts w:ascii="Arial" w:hAnsi="Arial" w:cs="Arial"/>
        </w:rPr>
      </w:pPr>
    </w:p>
    <w:p w14:paraId="7FA7A0DC" w14:textId="77777777" w:rsidR="005E46E8" w:rsidRPr="00373093" w:rsidRDefault="005E46E8" w:rsidP="005E46E8">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5E46E8" w:rsidRPr="009C682B" w14:paraId="2F9E2058" w14:textId="77777777" w:rsidTr="004043A9">
        <w:tc>
          <w:tcPr>
            <w:tcW w:w="5341" w:type="dxa"/>
            <w:shd w:val="clear" w:color="auto" w:fill="auto"/>
          </w:tcPr>
          <w:p w14:paraId="5CD322D6" w14:textId="77777777" w:rsidR="005E46E8" w:rsidRPr="009C682B" w:rsidRDefault="005E46E8" w:rsidP="004043A9">
            <w:pPr>
              <w:rPr>
                <w:rFonts w:ascii="Arial" w:hAnsi="Arial" w:cs="Arial"/>
              </w:rPr>
            </w:pPr>
            <w:r w:rsidRPr="009C682B">
              <w:rPr>
                <w:rFonts w:ascii="Arial" w:hAnsi="Arial" w:cs="Arial"/>
              </w:rPr>
              <w:t>ENW A CHYFEIRIAD YR YMCHWILYDD</w:t>
            </w:r>
          </w:p>
        </w:tc>
        <w:tc>
          <w:tcPr>
            <w:tcW w:w="5341" w:type="dxa"/>
            <w:shd w:val="clear" w:color="auto" w:fill="auto"/>
          </w:tcPr>
          <w:p w14:paraId="2AEC62F4" w14:textId="77777777" w:rsidR="005E46E8" w:rsidRDefault="005E46E8" w:rsidP="004043A9">
            <w:pPr>
              <w:rPr>
                <w:rFonts w:ascii="Arial" w:hAnsi="Arial" w:cs="Arial"/>
              </w:rPr>
            </w:pPr>
            <w:r w:rsidRPr="009C682B">
              <w:rPr>
                <w:rFonts w:ascii="Arial" w:hAnsi="Arial" w:cs="Arial"/>
              </w:rPr>
              <w:t>NAME &amp; ADDRESS OF RESEARCHER</w:t>
            </w:r>
          </w:p>
          <w:p w14:paraId="499D041B" w14:textId="77777777" w:rsidR="005E46E8" w:rsidRDefault="005E46E8" w:rsidP="004043A9">
            <w:pPr>
              <w:rPr>
                <w:rFonts w:ascii="Arial" w:hAnsi="Arial" w:cs="Arial"/>
              </w:rPr>
            </w:pPr>
            <w:r>
              <w:rPr>
                <w:rFonts w:ascii="Arial" w:hAnsi="Arial" w:cs="Arial"/>
              </w:rPr>
              <w:t>David Steer</w:t>
            </w:r>
          </w:p>
          <w:p w14:paraId="27B35501" w14:textId="77777777" w:rsidR="005E46E8" w:rsidRDefault="005E46E8" w:rsidP="004043A9">
            <w:pPr>
              <w:rPr>
                <w:rFonts w:ascii="Arial" w:hAnsi="Arial" w:cs="Arial"/>
              </w:rPr>
            </w:pPr>
            <w:r>
              <w:rPr>
                <w:rFonts w:ascii="Arial" w:hAnsi="Arial" w:cs="Arial"/>
              </w:rPr>
              <w:t>69 North Hill Road</w:t>
            </w:r>
          </w:p>
          <w:p w14:paraId="25D0CEFF" w14:textId="77777777" w:rsidR="005E46E8" w:rsidRDefault="005E46E8" w:rsidP="004043A9">
            <w:pPr>
              <w:rPr>
                <w:rFonts w:ascii="Arial" w:hAnsi="Arial" w:cs="Arial"/>
              </w:rPr>
            </w:pPr>
            <w:r>
              <w:rPr>
                <w:rFonts w:ascii="Arial" w:hAnsi="Arial" w:cs="Arial"/>
              </w:rPr>
              <w:t>Swansea</w:t>
            </w:r>
          </w:p>
          <w:p w14:paraId="56A1D8FD" w14:textId="77777777" w:rsidR="005E46E8" w:rsidRPr="009C682B" w:rsidRDefault="005E46E8" w:rsidP="004043A9">
            <w:pPr>
              <w:rPr>
                <w:rFonts w:ascii="Arial" w:hAnsi="Arial" w:cs="Arial"/>
              </w:rPr>
            </w:pPr>
            <w:r>
              <w:rPr>
                <w:rFonts w:ascii="Arial" w:hAnsi="Arial" w:cs="Arial"/>
              </w:rPr>
              <w:t>SA1 6XS</w:t>
            </w:r>
          </w:p>
          <w:p w14:paraId="1A0E3F46" w14:textId="77777777" w:rsidR="005E46E8" w:rsidRPr="009C682B" w:rsidRDefault="005E46E8" w:rsidP="004043A9">
            <w:pPr>
              <w:rPr>
                <w:rFonts w:ascii="Arial" w:hAnsi="Arial" w:cs="Arial"/>
              </w:rPr>
            </w:pPr>
          </w:p>
        </w:tc>
      </w:tr>
    </w:tbl>
    <w:p w14:paraId="604BA77C" w14:textId="77777777" w:rsidR="005E46E8" w:rsidRPr="00373093" w:rsidRDefault="005E46E8" w:rsidP="005E46E8">
      <w:pPr>
        <w:rPr>
          <w:rFonts w:ascii="Arial" w:hAnsi="Arial" w:cs="Arial"/>
        </w:rPr>
      </w:pPr>
    </w:p>
    <w:p w14:paraId="51651FE1" w14:textId="77777777" w:rsidR="005E46E8" w:rsidRPr="00373093" w:rsidRDefault="005E46E8" w:rsidP="005E46E8">
      <w:pPr>
        <w:rPr>
          <w:rFonts w:ascii="Arial" w:hAnsi="Arial" w:cs="Arial"/>
        </w:rPr>
      </w:pPr>
    </w:p>
    <w:p w14:paraId="2F84E0CB" w14:textId="77777777" w:rsidR="005E46E8" w:rsidRDefault="005E46E8" w:rsidP="00C14681">
      <w:pPr>
        <w:jc w:val="both"/>
        <w:rPr>
          <w:rFonts w:ascii="Arial" w:hAnsi="Arial" w:cs="Arial"/>
        </w:rPr>
      </w:pPr>
    </w:p>
    <w:p w14:paraId="17B08E5C" w14:textId="77777777" w:rsidR="00C14681" w:rsidRDefault="00C14681" w:rsidP="00C14681">
      <w:pPr>
        <w:jc w:val="both"/>
        <w:rPr>
          <w:rFonts w:ascii="Arial" w:hAnsi="Arial" w:cs="Arial"/>
        </w:rPr>
      </w:pPr>
    </w:p>
    <w:p w14:paraId="6B522541" w14:textId="77777777" w:rsidR="00C14681" w:rsidRDefault="00C14681" w:rsidP="00C14681">
      <w:pPr>
        <w:jc w:val="both"/>
        <w:rPr>
          <w:rFonts w:ascii="Arial" w:hAnsi="Arial" w:cs="Arial"/>
        </w:rPr>
      </w:pPr>
    </w:p>
    <w:p w14:paraId="496C138B" w14:textId="77777777" w:rsidR="00C14681" w:rsidRDefault="00C14681" w:rsidP="00C14681">
      <w:pPr>
        <w:jc w:val="both"/>
        <w:rPr>
          <w:rFonts w:ascii="Arial" w:hAnsi="Arial" w:cs="Arial"/>
        </w:rPr>
      </w:pPr>
    </w:p>
    <w:p w14:paraId="523688BF" w14:textId="77777777" w:rsidR="00C14681" w:rsidRDefault="00C14681" w:rsidP="00C14681">
      <w:pPr>
        <w:jc w:val="both"/>
        <w:rPr>
          <w:rFonts w:ascii="Arial" w:hAnsi="Arial" w:cs="Arial"/>
        </w:rPr>
      </w:pPr>
    </w:p>
    <w:p w14:paraId="1128EBA5" w14:textId="77777777" w:rsidR="007259A7" w:rsidRDefault="007259A7" w:rsidP="007259A7">
      <w:pPr>
        <w:jc w:val="both"/>
        <w:rPr>
          <w:rFonts w:ascii="Arial" w:hAnsi="Arial" w:cs="Arial"/>
        </w:rPr>
      </w:pPr>
    </w:p>
    <w:p w14:paraId="69E4CDC3" w14:textId="77777777" w:rsidR="007259A7" w:rsidRDefault="007259A7" w:rsidP="007259A7">
      <w:pPr>
        <w:jc w:val="both"/>
        <w:rPr>
          <w:rFonts w:ascii="Arial" w:hAnsi="Arial" w:cs="Arial"/>
        </w:rPr>
      </w:pPr>
    </w:p>
    <w:p w14:paraId="09B6B438" w14:textId="77777777" w:rsidR="007259A7" w:rsidRDefault="007259A7" w:rsidP="007259A7">
      <w:pPr>
        <w:jc w:val="both"/>
        <w:rPr>
          <w:rFonts w:ascii="Arial" w:hAnsi="Arial" w:cs="Arial"/>
        </w:rPr>
      </w:pPr>
    </w:p>
    <w:p w14:paraId="412C7DEB" w14:textId="77777777" w:rsidR="007259A7" w:rsidRDefault="007259A7" w:rsidP="007259A7">
      <w:pPr>
        <w:jc w:val="both"/>
        <w:rPr>
          <w:rFonts w:ascii="Arial" w:hAnsi="Arial" w:cs="Arial"/>
        </w:rPr>
      </w:pPr>
    </w:p>
    <w:p w14:paraId="62E77557" w14:textId="77777777" w:rsidR="007259A7" w:rsidRDefault="007259A7" w:rsidP="007259A7">
      <w:pPr>
        <w:jc w:val="both"/>
        <w:rPr>
          <w:rFonts w:ascii="Arial" w:hAnsi="Arial" w:cs="Arial"/>
        </w:rPr>
      </w:pPr>
    </w:p>
    <w:p w14:paraId="648D63B1" w14:textId="77777777" w:rsidR="007259A7" w:rsidRDefault="007259A7" w:rsidP="007259A7">
      <w:pPr>
        <w:jc w:val="both"/>
        <w:rPr>
          <w:rFonts w:ascii="Arial" w:hAnsi="Arial" w:cs="Arial"/>
        </w:rPr>
      </w:pPr>
    </w:p>
    <w:p w14:paraId="1F367C62" w14:textId="77777777" w:rsidR="007259A7" w:rsidRDefault="007259A7" w:rsidP="007259A7">
      <w:pPr>
        <w:jc w:val="both"/>
        <w:rPr>
          <w:rFonts w:ascii="Arial" w:hAnsi="Arial" w:cs="Arial"/>
        </w:rPr>
      </w:pPr>
    </w:p>
    <w:p w14:paraId="084E717B" w14:textId="77777777" w:rsidR="007259A7" w:rsidRDefault="005E46E8" w:rsidP="001A3697">
      <w:pPr>
        <w:pStyle w:val="Heading2"/>
      </w:pPr>
      <w:bookmarkStart w:id="108" w:name="_Toc513698694"/>
      <w:r>
        <w:lastRenderedPageBreak/>
        <w:t>Appendix 4 – Interview 1</w:t>
      </w:r>
      <w:bookmarkEnd w:id="108"/>
    </w:p>
    <w:p w14:paraId="44641FCD" w14:textId="77777777" w:rsidR="005E46E8" w:rsidRPr="001A3697" w:rsidRDefault="005E46E8" w:rsidP="001A3697">
      <w:pPr>
        <w:spacing w:line="480" w:lineRule="auto"/>
        <w:rPr>
          <w:rFonts w:ascii="Verdana" w:hAnsi="Verdana"/>
        </w:rPr>
      </w:pPr>
      <w:r w:rsidRPr="001A3697">
        <w:rPr>
          <w:rFonts w:ascii="Verdana" w:hAnsi="Verdana"/>
        </w:rPr>
        <w:t>Interview with Respondent One</w:t>
      </w:r>
    </w:p>
    <w:p w14:paraId="5024C414" w14:textId="77777777" w:rsidR="005E46E8" w:rsidRPr="001A3697" w:rsidRDefault="005E46E8" w:rsidP="001A3697">
      <w:pPr>
        <w:spacing w:line="480" w:lineRule="auto"/>
        <w:rPr>
          <w:rFonts w:ascii="Verdana" w:hAnsi="Verdana"/>
        </w:rPr>
      </w:pPr>
      <w:r w:rsidRPr="001A3697">
        <w:rPr>
          <w:rFonts w:ascii="Verdana" w:hAnsi="Verdana"/>
        </w:rPr>
        <w:t>Researcher (‘R’)</w:t>
      </w:r>
    </w:p>
    <w:p w14:paraId="2D830D7B" w14:textId="77777777" w:rsidR="005E46E8" w:rsidRPr="001A3697" w:rsidRDefault="005E46E8" w:rsidP="001A3697">
      <w:pPr>
        <w:spacing w:line="480" w:lineRule="auto"/>
        <w:rPr>
          <w:rFonts w:ascii="Verdana" w:hAnsi="Verdana"/>
        </w:rPr>
      </w:pPr>
      <w:r w:rsidRPr="001A3697">
        <w:rPr>
          <w:rFonts w:ascii="Verdana" w:hAnsi="Verdana"/>
        </w:rPr>
        <w:t>Respondent 1 (‘A1’)</w:t>
      </w:r>
    </w:p>
    <w:p w14:paraId="17A8F5D6" w14:textId="77777777" w:rsidR="005E46E8" w:rsidRPr="001A3697" w:rsidRDefault="005E46E8" w:rsidP="001A3697">
      <w:pPr>
        <w:spacing w:line="480" w:lineRule="auto"/>
        <w:rPr>
          <w:rFonts w:ascii="Verdana" w:hAnsi="Verdana"/>
        </w:rPr>
      </w:pPr>
    </w:p>
    <w:p w14:paraId="47EBD787" w14:textId="77777777" w:rsidR="005E46E8" w:rsidRPr="001A3697" w:rsidRDefault="005E46E8" w:rsidP="001A3697">
      <w:pPr>
        <w:spacing w:line="480" w:lineRule="auto"/>
        <w:rPr>
          <w:rFonts w:ascii="Verdana" w:hAnsi="Verdana"/>
        </w:rPr>
      </w:pPr>
      <w:r w:rsidRPr="001A3697">
        <w:rPr>
          <w:rFonts w:ascii="Verdana" w:hAnsi="Verdana"/>
        </w:rPr>
        <w:t>R: What is the current job security of the workforce at TATA Steel Port Talbot?</w:t>
      </w:r>
    </w:p>
    <w:p w14:paraId="3DB82624" w14:textId="77777777" w:rsidR="005E46E8" w:rsidRPr="001A3697" w:rsidRDefault="005E46E8" w:rsidP="001A3697">
      <w:pPr>
        <w:spacing w:line="480" w:lineRule="auto"/>
        <w:rPr>
          <w:rFonts w:ascii="Verdana" w:hAnsi="Verdana"/>
        </w:rPr>
      </w:pPr>
      <w:r w:rsidRPr="001A3697">
        <w:rPr>
          <w:rFonts w:ascii="Verdana" w:hAnsi="Verdana"/>
        </w:rPr>
        <w:t xml:space="preserve">A1: Well, I feel that my job is quite secure </w:t>
      </w:r>
      <w:proofErr w:type="gramStart"/>
      <w:r w:rsidRPr="001A3697">
        <w:rPr>
          <w:rFonts w:ascii="Verdana" w:hAnsi="Verdana"/>
        </w:rPr>
        <w:t>at the moment</w:t>
      </w:r>
      <w:proofErr w:type="gramEnd"/>
      <w:r w:rsidRPr="001A3697">
        <w:rPr>
          <w:rFonts w:ascii="Verdana" w:hAnsi="Verdana"/>
        </w:rPr>
        <w:t xml:space="preserve">. </w:t>
      </w:r>
    </w:p>
    <w:p w14:paraId="5C9C1396" w14:textId="77777777" w:rsidR="005E46E8" w:rsidRPr="001A3697" w:rsidRDefault="005E46E8" w:rsidP="001A3697">
      <w:pPr>
        <w:spacing w:line="480" w:lineRule="auto"/>
        <w:rPr>
          <w:rFonts w:ascii="Verdana" w:hAnsi="Verdana"/>
        </w:rPr>
      </w:pPr>
      <w:r w:rsidRPr="001A3697">
        <w:rPr>
          <w:rFonts w:ascii="Verdana" w:hAnsi="Verdana"/>
        </w:rPr>
        <w:t>R: What do you do?</w:t>
      </w:r>
    </w:p>
    <w:p w14:paraId="6AA83988" w14:textId="77777777" w:rsidR="005E46E8" w:rsidRPr="001A3697" w:rsidRDefault="005E46E8" w:rsidP="001A3697">
      <w:pPr>
        <w:spacing w:line="480" w:lineRule="auto"/>
        <w:rPr>
          <w:rFonts w:ascii="Verdana" w:hAnsi="Verdana"/>
        </w:rPr>
      </w:pPr>
      <w:r w:rsidRPr="001A3697">
        <w:rPr>
          <w:rFonts w:ascii="Verdana" w:hAnsi="Verdana"/>
        </w:rPr>
        <w:t>A1: I’m a mechanical fitter</w:t>
      </w:r>
    </w:p>
    <w:p w14:paraId="52B400A7" w14:textId="77777777" w:rsidR="005E46E8" w:rsidRPr="001A3697" w:rsidRDefault="005E46E8" w:rsidP="001A3697">
      <w:pPr>
        <w:spacing w:line="480" w:lineRule="auto"/>
        <w:rPr>
          <w:rFonts w:ascii="Verdana" w:hAnsi="Verdana"/>
        </w:rPr>
      </w:pPr>
      <w:r w:rsidRPr="001A3697">
        <w:rPr>
          <w:rFonts w:ascii="Verdana" w:hAnsi="Verdana"/>
        </w:rPr>
        <w:t>R: So why do you feel it is secure there?</w:t>
      </w:r>
    </w:p>
    <w:p w14:paraId="5E89F63C" w14:textId="77777777" w:rsidR="005E46E8" w:rsidRPr="001A3697" w:rsidRDefault="005E46E8" w:rsidP="001A3697">
      <w:pPr>
        <w:spacing w:line="480" w:lineRule="auto"/>
        <w:rPr>
          <w:rFonts w:ascii="Verdana" w:hAnsi="Verdana"/>
        </w:rPr>
      </w:pPr>
      <w:r w:rsidRPr="001A3697">
        <w:rPr>
          <w:rFonts w:ascii="Verdana" w:hAnsi="Verdana"/>
        </w:rPr>
        <w:t>A1: Um me being only 24, fresh out of my apprenticeships, I feel if they were to lay off people it would be older people rather than me who they have just put through all the training and college I’m fresh.</w:t>
      </w:r>
    </w:p>
    <w:p w14:paraId="6DB84764" w14:textId="77777777" w:rsidR="005E46E8" w:rsidRPr="001A3697" w:rsidRDefault="005E46E8" w:rsidP="001A3697">
      <w:pPr>
        <w:spacing w:line="480" w:lineRule="auto"/>
        <w:rPr>
          <w:rFonts w:ascii="Verdana" w:hAnsi="Verdana"/>
        </w:rPr>
      </w:pPr>
      <w:r w:rsidRPr="001A3697">
        <w:rPr>
          <w:rFonts w:ascii="Verdana" w:hAnsi="Verdana"/>
        </w:rPr>
        <w:t>R: So, you feel valued there because TATA has given you the training and your job is secure because of that?</w:t>
      </w:r>
    </w:p>
    <w:p w14:paraId="5197C13C" w14:textId="77777777" w:rsidR="005E46E8" w:rsidRPr="001A3697" w:rsidRDefault="005E46E8" w:rsidP="001A3697">
      <w:pPr>
        <w:spacing w:line="480" w:lineRule="auto"/>
        <w:rPr>
          <w:rFonts w:ascii="Verdana" w:hAnsi="Verdana"/>
        </w:rPr>
      </w:pPr>
      <w:r w:rsidRPr="001A3697">
        <w:rPr>
          <w:rFonts w:ascii="Verdana" w:hAnsi="Verdana"/>
        </w:rPr>
        <w:t xml:space="preserve">A1: Yeah that’s right, I feel that I would be more secure than other people and with what’s going on with everything in the news with pensions, there is a lot of uncertainties but </w:t>
      </w:r>
      <w:proofErr w:type="gramStart"/>
      <w:r w:rsidRPr="001A3697">
        <w:rPr>
          <w:rFonts w:ascii="Verdana" w:hAnsi="Verdana"/>
        </w:rPr>
        <w:t>at the moment</w:t>
      </w:r>
      <w:proofErr w:type="gramEnd"/>
      <w:r w:rsidRPr="001A3697">
        <w:rPr>
          <w:rFonts w:ascii="Verdana" w:hAnsi="Verdana"/>
        </w:rPr>
        <w:t xml:space="preserve"> I feel that everyone’s job is pretty secure</w:t>
      </w:r>
    </w:p>
    <w:p w14:paraId="45DD0904" w14:textId="77777777" w:rsidR="005E46E8" w:rsidRPr="001A3697" w:rsidRDefault="005E46E8" w:rsidP="001A3697">
      <w:pPr>
        <w:spacing w:line="480" w:lineRule="auto"/>
        <w:rPr>
          <w:rFonts w:ascii="Verdana" w:hAnsi="Verdana"/>
        </w:rPr>
      </w:pPr>
      <w:r w:rsidRPr="001A3697">
        <w:rPr>
          <w:rFonts w:ascii="Verdana" w:hAnsi="Verdana"/>
        </w:rPr>
        <w:t xml:space="preserve">R: Why do you feel that everyone’s jobs are secure </w:t>
      </w:r>
      <w:proofErr w:type="gramStart"/>
      <w:r w:rsidRPr="001A3697">
        <w:rPr>
          <w:rFonts w:ascii="Verdana" w:hAnsi="Verdana"/>
        </w:rPr>
        <w:t>at the moment</w:t>
      </w:r>
      <w:proofErr w:type="gramEnd"/>
      <w:r w:rsidRPr="001A3697">
        <w:rPr>
          <w:rFonts w:ascii="Verdana" w:hAnsi="Verdana"/>
        </w:rPr>
        <w:t>?</w:t>
      </w:r>
    </w:p>
    <w:p w14:paraId="4BAFBFB6" w14:textId="77777777" w:rsidR="005E46E8" w:rsidRPr="001A3697" w:rsidRDefault="005E46E8" w:rsidP="001A3697">
      <w:pPr>
        <w:spacing w:line="480" w:lineRule="auto"/>
        <w:rPr>
          <w:rFonts w:ascii="Verdana" w:hAnsi="Verdana"/>
        </w:rPr>
      </w:pPr>
      <w:r w:rsidRPr="001A3697">
        <w:rPr>
          <w:rFonts w:ascii="Verdana" w:hAnsi="Verdana"/>
        </w:rPr>
        <w:t>A1: Um, just within the company you speak to management and they do, a lot of news is filtered down and we understand where the workforce stands and were we are basically</w:t>
      </w:r>
    </w:p>
    <w:p w14:paraId="305A7A1E" w14:textId="77777777" w:rsidR="005E46E8" w:rsidRPr="001A3697" w:rsidRDefault="005E46E8" w:rsidP="001A3697">
      <w:pPr>
        <w:spacing w:line="480" w:lineRule="auto"/>
        <w:rPr>
          <w:rFonts w:ascii="Verdana" w:hAnsi="Verdana"/>
        </w:rPr>
      </w:pPr>
    </w:p>
    <w:p w14:paraId="1A0B91F0" w14:textId="77777777" w:rsidR="005E46E8" w:rsidRPr="001A3697" w:rsidRDefault="005E46E8" w:rsidP="001A3697">
      <w:pPr>
        <w:spacing w:line="480" w:lineRule="auto"/>
        <w:rPr>
          <w:rFonts w:ascii="Verdana" w:hAnsi="Verdana"/>
        </w:rPr>
      </w:pPr>
      <w:r w:rsidRPr="001A3697">
        <w:rPr>
          <w:rFonts w:ascii="Verdana" w:hAnsi="Verdana"/>
        </w:rPr>
        <w:t xml:space="preserve">R: What effects does this have, if any on productivity? Do you think the plant is running at capacity </w:t>
      </w:r>
      <w:proofErr w:type="gramStart"/>
      <w:r w:rsidRPr="001A3697">
        <w:rPr>
          <w:rFonts w:ascii="Verdana" w:hAnsi="Verdana"/>
        </w:rPr>
        <w:t>at the moment</w:t>
      </w:r>
      <w:proofErr w:type="gramEnd"/>
      <w:r w:rsidRPr="001A3697">
        <w:rPr>
          <w:rFonts w:ascii="Verdana" w:hAnsi="Verdana"/>
        </w:rPr>
        <w:t>?</w:t>
      </w:r>
    </w:p>
    <w:p w14:paraId="48EA7123" w14:textId="77777777" w:rsidR="005E46E8" w:rsidRPr="001A3697" w:rsidRDefault="005E46E8" w:rsidP="001A3697">
      <w:pPr>
        <w:spacing w:line="480" w:lineRule="auto"/>
        <w:rPr>
          <w:rFonts w:ascii="Verdana" w:hAnsi="Verdana"/>
        </w:rPr>
      </w:pPr>
      <w:r w:rsidRPr="001A3697">
        <w:rPr>
          <w:rFonts w:ascii="Verdana" w:hAnsi="Verdana"/>
        </w:rPr>
        <w:t xml:space="preserve">A1: Yeah well </w:t>
      </w:r>
      <w:proofErr w:type="gramStart"/>
      <w:r w:rsidRPr="001A3697">
        <w:rPr>
          <w:rFonts w:ascii="Verdana" w:hAnsi="Verdana"/>
        </w:rPr>
        <w:t>at the moment</w:t>
      </w:r>
      <w:proofErr w:type="gramEnd"/>
      <w:r w:rsidRPr="001A3697">
        <w:rPr>
          <w:rFonts w:ascii="Verdana" w:hAnsi="Verdana"/>
        </w:rPr>
        <w:t xml:space="preserve"> for me in my area we are down on men we could do with more, employing more people, the work load is large, um other areas more management they seem to be getting it easier than us I suppose</w:t>
      </w:r>
    </w:p>
    <w:p w14:paraId="65033A75" w14:textId="77777777" w:rsidR="005E46E8" w:rsidRPr="001A3697" w:rsidRDefault="005E46E8" w:rsidP="001A3697">
      <w:pPr>
        <w:spacing w:line="480" w:lineRule="auto"/>
        <w:rPr>
          <w:rFonts w:ascii="Verdana" w:hAnsi="Verdana"/>
        </w:rPr>
      </w:pPr>
    </w:p>
    <w:p w14:paraId="47E6862D" w14:textId="77777777" w:rsidR="005E46E8" w:rsidRPr="001A3697" w:rsidRDefault="005E46E8" w:rsidP="001A3697">
      <w:pPr>
        <w:spacing w:line="480" w:lineRule="auto"/>
        <w:rPr>
          <w:rFonts w:ascii="Verdana" w:hAnsi="Verdana"/>
        </w:rPr>
      </w:pPr>
      <w:r w:rsidRPr="001A3697">
        <w:rPr>
          <w:rFonts w:ascii="Verdana" w:hAnsi="Verdana"/>
        </w:rPr>
        <w:t>R: Do you think the company values of Integrity, Excellence, Unity, Responsibility, and Pioneering, that are portrayed by TATA are in line with the company’s actions in Port Talbot?</w:t>
      </w:r>
    </w:p>
    <w:p w14:paraId="71B646DC" w14:textId="77777777" w:rsidR="005E46E8" w:rsidRPr="001A3697" w:rsidRDefault="005E46E8" w:rsidP="001A3697">
      <w:pPr>
        <w:spacing w:line="480" w:lineRule="auto"/>
        <w:rPr>
          <w:rFonts w:ascii="Verdana" w:hAnsi="Verdana"/>
        </w:rPr>
      </w:pPr>
      <w:r w:rsidRPr="001A3697">
        <w:rPr>
          <w:rFonts w:ascii="Verdana" w:hAnsi="Verdana"/>
        </w:rPr>
        <w:t xml:space="preserve">A1: Yeah, </w:t>
      </w:r>
    </w:p>
    <w:p w14:paraId="78C94FF1" w14:textId="77777777" w:rsidR="005E46E8" w:rsidRPr="001A3697" w:rsidRDefault="005E46E8" w:rsidP="001A3697">
      <w:pPr>
        <w:spacing w:line="480" w:lineRule="auto"/>
        <w:rPr>
          <w:rFonts w:ascii="Verdana" w:hAnsi="Verdana"/>
        </w:rPr>
      </w:pPr>
      <w:r w:rsidRPr="001A3697">
        <w:rPr>
          <w:rFonts w:ascii="Verdana" w:hAnsi="Verdana"/>
        </w:rPr>
        <w:t xml:space="preserve">R: How would you describe that what </w:t>
      </w:r>
      <w:proofErr w:type="spellStart"/>
      <w:r w:rsidRPr="001A3697">
        <w:rPr>
          <w:rFonts w:ascii="Verdana" w:hAnsi="Verdana"/>
        </w:rPr>
        <w:t>msges</w:t>
      </w:r>
      <w:proofErr w:type="spellEnd"/>
      <w:r w:rsidRPr="001A3697">
        <w:rPr>
          <w:rFonts w:ascii="Verdana" w:hAnsi="Verdana"/>
        </w:rPr>
        <w:t xml:space="preserve"> are coming </w:t>
      </w:r>
    </w:p>
    <w:p w14:paraId="5E0CD1A7" w14:textId="77777777" w:rsidR="005E46E8" w:rsidRPr="001A3697" w:rsidRDefault="005E46E8" w:rsidP="001A3697">
      <w:pPr>
        <w:spacing w:line="480" w:lineRule="auto"/>
        <w:rPr>
          <w:rFonts w:ascii="Verdana" w:hAnsi="Verdana"/>
        </w:rPr>
      </w:pPr>
      <w:r w:rsidRPr="001A3697">
        <w:rPr>
          <w:rFonts w:ascii="Verdana" w:hAnsi="Verdana"/>
        </w:rPr>
        <w:t xml:space="preserve">A1: We hear a lot of news from productivity and customer feedback which filters down to us, ultimately </w:t>
      </w:r>
      <w:proofErr w:type="spellStart"/>
      <w:r w:rsidRPr="001A3697">
        <w:rPr>
          <w:rFonts w:ascii="Verdana" w:hAnsi="Verdana"/>
        </w:rPr>
        <w:t>its</w:t>
      </w:r>
      <w:proofErr w:type="spellEnd"/>
      <w:r w:rsidRPr="001A3697">
        <w:rPr>
          <w:rFonts w:ascii="Verdana" w:hAnsi="Verdana"/>
        </w:rPr>
        <w:t xml:space="preserve"> us that is producing the product</w:t>
      </w:r>
    </w:p>
    <w:p w14:paraId="2CD3CC4F" w14:textId="77777777" w:rsidR="005E46E8" w:rsidRPr="001A3697" w:rsidRDefault="005E46E8" w:rsidP="001A3697">
      <w:pPr>
        <w:spacing w:line="480" w:lineRule="auto"/>
        <w:rPr>
          <w:rFonts w:ascii="Verdana" w:hAnsi="Verdana"/>
        </w:rPr>
      </w:pPr>
      <w:r w:rsidRPr="001A3697">
        <w:rPr>
          <w:rFonts w:ascii="Verdana" w:hAnsi="Verdana"/>
        </w:rPr>
        <w:t>R: Do you feel valued?</w:t>
      </w:r>
    </w:p>
    <w:p w14:paraId="5451C7F7" w14:textId="77777777" w:rsidR="005E46E8" w:rsidRPr="001A3697" w:rsidRDefault="005E46E8" w:rsidP="001A3697">
      <w:pPr>
        <w:spacing w:line="480" w:lineRule="auto"/>
        <w:rPr>
          <w:rFonts w:ascii="Verdana" w:hAnsi="Verdana"/>
        </w:rPr>
      </w:pPr>
      <w:r w:rsidRPr="001A3697">
        <w:rPr>
          <w:rFonts w:ascii="Verdana" w:hAnsi="Verdana"/>
        </w:rPr>
        <w:t>A1: Without me doing my job they wouldn’t be able to produce their product</w:t>
      </w:r>
    </w:p>
    <w:p w14:paraId="607143B1" w14:textId="77777777" w:rsidR="005E46E8" w:rsidRPr="001A3697" w:rsidRDefault="005E46E8" w:rsidP="001A3697">
      <w:pPr>
        <w:spacing w:line="480" w:lineRule="auto"/>
        <w:rPr>
          <w:rFonts w:ascii="Verdana" w:hAnsi="Verdana"/>
        </w:rPr>
      </w:pPr>
      <w:r w:rsidRPr="001A3697">
        <w:rPr>
          <w:rFonts w:ascii="Verdana" w:hAnsi="Verdana"/>
        </w:rPr>
        <w:t xml:space="preserve">R: Is that the </w:t>
      </w:r>
      <w:proofErr w:type="spellStart"/>
      <w:r w:rsidRPr="001A3697">
        <w:rPr>
          <w:rFonts w:ascii="Verdana" w:hAnsi="Verdana"/>
        </w:rPr>
        <w:t>msg</w:t>
      </w:r>
      <w:proofErr w:type="spellEnd"/>
      <w:r w:rsidRPr="001A3697">
        <w:rPr>
          <w:rFonts w:ascii="Verdana" w:hAnsi="Verdana"/>
        </w:rPr>
        <w:t xml:space="preserve"> put across by management or a constant </w:t>
      </w:r>
      <w:proofErr w:type="spellStart"/>
      <w:r w:rsidRPr="001A3697">
        <w:rPr>
          <w:rFonts w:ascii="Verdana" w:hAnsi="Verdana"/>
        </w:rPr>
        <w:t>msg</w:t>
      </w:r>
      <w:proofErr w:type="spellEnd"/>
    </w:p>
    <w:p w14:paraId="743ECBE4" w14:textId="77777777" w:rsidR="005E46E8" w:rsidRPr="001A3697" w:rsidRDefault="005E46E8" w:rsidP="001A3697">
      <w:pPr>
        <w:spacing w:line="480" w:lineRule="auto"/>
        <w:rPr>
          <w:rFonts w:ascii="Verdana" w:hAnsi="Verdana"/>
        </w:rPr>
      </w:pPr>
      <w:r w:rsidRPr="001A3697">
        <w:rPr>
          <w:rFonts w:ascii="Verdana" w:hAnsi="Verdana"/>
        </w:rPr>
        <w:t>A1: Not so much meetings its team leaders and a lot through email to us from upper management</w:t>
      </w:r>
    </w:p>
    <w:p w14:paraId="2820EDEE" w14:textId="77777777" w:rsidR="005E46E8" w:rsidRPr="001A3697" w:rsidRDefault="005E46E8" w:rsidP="001A3697">
      <w:pPr>
        <w:spacing w:line="480" w:lineRule="auto"/>
        <w:rPr>
          <w:rFonts w:ascii="Verdana" w:hAnsi="Verdana"/>
        </w:rPr>
      </w:pPr>
      <w:r w:rsidRPr="001A3697">
        <w:rPr>
          <w:rFonts w:ascii="Verdana" w:hAnsi="Verdana"/>
        </w:rPr>
        <w:t>R: How many emails do you receive?</w:t>
      </w:r>
    </w:p>
    <w:p w14:paraId="12547FEE" w14:textId="77777777" w:rsidR="005E46E8" w:rsidRPr="001A3697" w:rsidRDefault="005E46E8" w:rsidP="001A3697">
      <w:pPr>
        <w:spacing w:line="480" w:lineRule="auto"/>
        <w:rPr>
          <w:rFonts w:ascii="Verdana" w:hAnsi="Verdana"/>
        </w:rPr>
      </w:pPr>
      <w:r w:rsidRPr="001A3697">
        <w:rPr>
          <w:rFonts w:ascii="Verdana" w:hAnsi="Verdana"/>
        </w:rPr>
        <w:t>A1: Quarterly updates about performance, weekly we get more from planning and team leaders</w:t>
      </w:r>
    </w:p>
    <w:p w14:paraId="4EBC9757" w14:textId="77777777" w:rsidR="005E46E8" w:rsidRPr="001A3697" w:rsidRDefault="005E46E8" w:rsidP="001A3697">
      <w:pPr>
        <w:spacing w:line="480" w:lineRule="auto"/>
        <w:rPr>
          <w:rFonts w:ascii="Verdana" w:hAnsi="Verdana"/>
        </w:rPr>
      </w:pPr>
      <w:r w:rsidRPr="001A3697">
        <w:rPr>
          <w:rFonts w:ascii="Verdana" w:hAnsi="Verdana"/>
        </w:rPr>
        <w:lastRenderedPageBreak/>
        <w:t>R: You’re always kept in the loop?</w:t>
      </w:r>
    </w:p>
    <w:p w14:paraId="3406C231" w14:textId="77777777" w:rsidR="005E46E8" w:rsidRPr="001A3697" w:rsidRDefault="005E46E8" w:rsidP="001A3697">
      <w:pPr>
        <w:spacing w:line="480" w:lineRule="auto"/>
        <w:rPr>
          <w:rFonts w:ascii="Verdana" w:hAnsi="Verdana"/>
        </w:rPr>
      </w:pPr>
      <w:r w:rsidRPr="001A3697">
        <w:rPr>
          <w:rFonts w:ascii="Verdana" w:hAnsi="Verdana"/>
        </w:rPr>
        <w:t xml:space="preserve">A1: </w:t>
      </w:r>
      <w:proofErr w:type="spellStart"/>
      <w:r w:rsidRPr="001A3697">
        <w:rPr>
          <w:rFonts w:ascii="Verdana" w:hAnsi="Verdana"/>
        </w:rPr>
        <w:t>Yeap</w:t>
      </w:r>
      <w:proofErr w:type="spellEnd"/>
      <w:r w:rsidRPr="001A3697">
        <w:rPr>
          <w:rFonts w:ascii="Verdana" w:hAnsi="Verdana"/>
        </w:rPr>
        <w:t>, we are always.</w:t>
      </w:r>
    </w:p>
    <w:p w14:paraId="0254A6A0" w14:textId="77777777" w:rsidR="005E46E8" w:rsidRPr="001A3697" w:rsidRDefault="005E46E8" w:rsidP="001A3697">
      <w:pPr>
        <w:spacing w:line="480" w:lineRule="auto"/>
        <w:rPr>
          <w:rFonts w:ascii="Verdana" w:hAnsi="Verdana"/>
        </w:rPr>
      </w:pPr>
    </w:p>
    <w:p w14:paraId="0488ECEB" w14:textId="77777777" w:rsidR="005E46E8" w:rsidRPr="001A3697" w:rsidRDefault="005E46E8" w:rsidP="001A3697">
      <w:pPr>
        <w:spacing w:line="480" w:lineRule="auto"/>
        <w:rPr>
          <w:rFonts w:ascii="Verdana" w:hAnsi="Verdana"/>
        </w:rPr>
      </w:pPr>
      <w:r w:rsidRPr="001A3697">
        <w:rPr>
          <w:rFonts w:ascii="Verdana" w:hAnsi="Verdana"/>
        </w:rPr>
        <w:t>R: What do you think makes a shop floor steel worker, different than other workers for instance in retail or an office job?</w:t>
      </w:r>
    </w:p>
    <w:p w14:paraId="13F5ADF8" w14:textId="77777777" w:rsidR="005E46E8" w:rsidRPr="001A3697" w:rsidRDefault="005E46E8" w:rsidP="001A3697">
      <w:pPr>
        <w:spacing w:line="480" w:lineRule="auto"/>
        <w:rPr>
          <w:rFonts w:ascii="Verdana" w:hAnsi="Verdana"/>
        </w:rPr>
      </w:pPr>
      <w:r w:rsidRPr="001A3697">
        <w:rPr>
          <w:rFonts w:ascii="Verdana" w:hAnsi="Verdana"/>
        </w:rPr>
        <w:t>A1: Well I’ve never worked in retail, but I know you’re always busy and its physical work, I don’t know the difference</w:t>
      </w:r>
    </w:p>
    <w:p w14:paraId="531FCF36" w14:textId="77777777" w:rsidR="005E46E8" w:rsidRPr="001A3697" w:rsidRDefault="005E46E8" w:rsidP="001A3697">
      <w:pPr>
        <w:spacing w:line="480" w:lineRule="auto"/>
        <w:rPr>
          <w:rFonts w:ascii="Verdana" w:hAnsi="Verdana"/>
        </w:rPr>
      </w:pPr>
      <w:r w:rsidRPr="001A3697">
        <w:rPr>
          <w:rFonts w:ascii="Verdana" w:hAnsi="Verdana"/>
        </w:rPr>
        <w:t>R: Is there a community that you feel a part of?</w:t>
      </w:r>
    </w:p>
    <w:p w14:paraId="065D2A31" w14:textId="77777777" w:rsidR="005E46E8" w:rsidRPr="001A3697" w:rsidRDefault="005E46E8" w:rsidP="001A3697">
      <w:pPr>
        <w:spacing w:line="480" w:lineRule="auto"/>
        <w:rPr>
          <w:rFonts w:ascii="Verdana" w:hAnsi="Verdana"/>
        </w:rPr>
      </w:pPr>
      <w:r w:rsidRPr="001A3697">
        <w:rPr>
          <w:rFonts w:ascii="Verdana" w:hAnsi="Verdana"/>
        </w:rPr>
        <w:t>A1: Yes</w:t>
      </w:r>
    </w:p>
    <w:p w14:paraId="3F28543F" w14:textId="77777777" w:rsidR="005E46E8" w:rsidRPr="001A3697" w:rsidRDefault="005E46E8" w:rsidP="001A3697">
      <w:pPr>
        <w:spacing w:line="480" w:lineRule="auto"/>
        <w:rPr>
          <w:rFonts w:ascii="Verdana" w:hAnsi="Verdana"/>
        </w:rPr>
      </w:pPr>
      <w:r w:rsidRPr="001A3697">
        <w:rPr>
          <w:rFonts w:ascii="Verdana" w:hAnsi="Verdana"/>
        </w:rPr>
        <w:t>R: How does it come across within the workplace?</w:t>
      </w:r>
    </w:p>
    <w:p w14:paraId="0934C271" w14:textId="77777777" w:rsidR="005E46E8" w:rsidRPr="001A3697" w:rsidRDefault="005E46E8" w:rsidP="001A3697">
      <w:pPr>
        <w:spacing w:line="480" w:lineRule="auto"/>
        <w:rPr>
          <w:rFonts w:ascii="Verdana" w:hAnsi="Verdana"/>
        </w:rPr>
      </w:pPr>
      <w:r w:rsidRPr="001A3697">
        <w:rPr>
          <w:rFonts w:ascii="Verdana" w:hAnsi="Verdana"/>
        </w:rPr>
        <w:t xml:space="preserve">A1: I feel us </w:t>
      </w:r>
      <w:proofErr w:type="gramStart"/>
      <w:r w:rsidRPr="001A3697">
        <w:rPr>
          <w:rFonts w:ascii="Verdana" w:hAnsi="Verdana"/>
        </w:rPr>
        <w:t>as a whole are</w:t>
      </w:r>
      <w:proofErr w:type="gramEnd"/>
      <w:r w:rsidRPr="001A3697">
        <w:rPr>
          <w:rFonts w:ascii="Verdana" w:hAnsi="Verdana"/>
        </w:rPr>
        <w:t xml:space="preserve"> a community but there are separate sections within that as well, in Port Talbot, there’s us and then four other areas within that</w:t>
      </w:r>
    </w:p>
    <w:p w14:paraId="48141C74" w14:textId="77777777" w:rsidR="005E46E8" w:rsidRPr="001A3697" w:rsidRDefault="005E46E8" w:rsidP="001A3697">
      <w:pPr>
        <w:spacing w:line="480" w:lineRule="auto"/>
        <w:rPr>
          <w:rFonts w:ascii="Verdana" w:hAnsi="Verdana"/>
        </w:rPr>
      </w:pPr>
    </w:p>
    <w:p w14:paraId="469458D8" w14:textId="77777777" w:rsidR="005E46E8" w:rsidRPr="001A3697" w:rsidRDefault="005E46E8" w:rsidP="001A3697">
      <w:pPr>
        <w:spacing w:line="480" w:lineRule="auto"/>
        <w:rPr>
          <w:rFonts w:ascii="Verdana" w:hAnsi="Verdana"/>
        </w:rPr>
      </w:pPr>
      <w:r w:rsidRPr="001A3697">
        <w:rPr>
          <w:rFonts w:ascii="Verdana" w:hAnsi="Verdana"/>
        </w:rPr>
        <w:t>R: Are there specific needs of this type of workers?</w:t>
      </w:r>
    </w:p>
    <w:p w14:paraId="442133FB" w14:textId="77777777" w:rsidR="005E46E8" w:rsidRPr="001A3697" w:rsidRDefault="005E46E8" w:rsidP="001A3697">
      <w:pPr>
        <w:spacing w:line="480" w:lineRule="auto"/>
        <w:rPr>
          <w:rFonts w:ascii="Verdana" w:hAnsi="Verdana"/>
        </w:rPr>
      </w:pPr>
      <w:r w:rsidRPr="001A3697">
        <w:rPr>
          <w:rFonts w:ascii="Verdana" w:hAnsi="Verdana"/>
        </w:rPr>
        <w:t>A1: It’s a physical job role but I don’t think there are, but I don’t have other experience</w:t>
      </w:r>
    </w:p>
    <w:p w14:paraId="48D3F209" w14:textId="77777777" w:rsidR="005E46E8" w:rsidRPr="001A3697" w:rsidRDefault="005E46E8" w:rsidP="001A3697">
      <w:pPr>
        <w:spacing w:line="480" w:lineRule="auto"/>
        <w:rPr>
          <w:rFonts w:ascii="Verdana" w:hAnsi="Verdana"/>
        </w:rPr>
      </w:pPr>
    </w:p>
    <w:p w14:paraId="05F9128C" w14:textId="77777777" w:rsidR="005E46E8" w:rsidRPr="001A3697" w:rsidRDefault="005E46E8" w:rsidP="001A3697">
      <w:pPr>
        <w:spacing w:line="480" w:lineRule="auto"/>
        <w:rPr>
          <w:rFonts w:ascii="Verdana" w:hAnsi="Verdana"/>
        </w:rPr>
      </w:pPr>
      <w:r w:rsidRPr="001A3697">
        <w:rPr>
          <w:rFonts w:ascii="Verdana" w:hAnsi="Verdana"/>
        </w:rPr>
        <w:t>R: Do you think the reputation of TATA has been damaged?</w:t>
      </w:r>
    </w:p>
    <w:p w14:paraId="3F493F14" w14:textId="77777777" w:rsidR="005E46E8" w:rsidRPr="001A3697" w:rsidRDefault="005E46E8" w:rsidP="001A3697">
      <w:pPr>
        <w:spacing w:line="480" w:lineRule="auto"/>
        <w:rPr>
          <w:rFonts w:ascii="Verdana" w:hAnsi="Verdana"/>
        </w:rPr>
      </w:pPr>
      <w:r w:rsidRPr="001A3697">
        <w:rPr>
          <w:rFonts w:ascii="Verdana" w:hAnsi="Verdana"/>
        </w:rPr>
        <w:t>A1: I do think that it has been damaged by being in the news so often, at one stage it was in the news every week. Always with different problems and different people expressing different concerns</w:t>
      </w:r>
    </w:p>
    <w:p w14:paraId="7805C146" w14:textId="77777777" w:rsidR="005E46E8" w:rsidRPr="001A3697" w:rsidRDefault="005E46E8" w:rsidP="001A3697">
      <w:pPr>
        <w:spacing w:line="480" w:lineRule="auto"/>
        <w:rPr>
          <w:rFonts w:ascii="Verdana" w:hAnsi="Verdana"/>
        </w:rPr>
      </w:pPr>
    </w:p>
    <w:p w14:paraId="0FD4808F" w14:textId="77777777" w:rsidR="005E46E8" w:rsidRPr="001A3697" w:rsidRDefault="005E46E8" w:rsidP="001A3697">
      <w:pPr>
        <w:spacing w:line="480" w:lineRule="auto"/>
        <w:rPr>
          <w:rFonts w:ascii="Verdana" w:hAnsi="Verdana"/>
        </w:rPr>
      </w:pPr>
      <w:r w:rsidRPr="001A3697">
        <w:rPr>
          <w:rFonts w:ascii="Verdana" w:hAnsi="Verdana"/>
        </w:rPr>
        <w:lastRenderedPageBreak/>
        <w:t>R: With those different concerns do you think that effects the work force?</w:t>
      </w:r>
    </w:p>
    <w:p w14:paraId="6654B79A" w14:textId="77777777" w:rsidR="005E46E8" w:rsidRPr="001A3697" w:rsidRDefault="005E46E8" w:rsidP="001A3697">
      <w:pPr>
        <w:spacing w:line="480" w:lineRule="auto"/>
        <w:rPr>
          <w:rFonts w:ascii="Verdana" w:hAnsi="Verdana"/>
        </w:rPr>
      </w:pPr>
      <w:r w:rsidRPr="001A3697">
        <w:rPr>
          <w:rFonts w:ascii="Verdana" w:hAnsi="Verdana"/>
        </w:rPr>
        <w:t>A1: Not the whole workforce different members of the workforce yeah. Pensions effects the older generation and they are more concerned not the youngers</w:t>
      </w:r>
    </w:p>
    <w:p w14:paraId="5B147DFD" w14:textId="77777777" w:rsidR="005E46E8" w:rsidRPr="001A3697" w:rsidRDefault="005E46E8" w:rsidP="001A3697">
      <w:pPr>
        <w:spacing w:line="480" w:lineRule="auto"/>
        <w:rPr>
          <w:rFonts w:ascii="Verdana" w:hAnsi="Verdana"/>
        </w:rPr>
      </w:pPr>
      <w:r w:rsidRPr="001A3697">
        <w:rPr>
          <w:rFonts w:ascii="Verdana" w:hAnsi="Verdana"/>
        </w:rPr>
        <w:t>R: So, you think it effects their productivity?</w:t>
      </w:r>
    </w:p>
    <w:p w14:paraId="3C323418" w14:textId="77777777" w:rsidR="005E46E8" w:rsidRPr="001A3697" w:rsidRDefault="005E46E8" w:rsidP="001A3697">
      <w:pPr>
        <w:spacing w:line="480" w:lineRule="auto"/>
        <w:rPr>
          <w:rFonts w:ascii="Verdana" w:hAnsi="Verdana"/>
        </w:rPr>
      </w:pPr>
      <w:r w:rsidRPr="001A3697">
        <w:rPr>
          <w:rFonts w:ascii="Verdana" w:hAnsi="Verdana"/>
        </w:rPr>
        <w:t>A1: Yeah it does because they’ll take time out of work to speak to each other obviously then it does affect then</w:t>
      </w:r>
    </w:p>
    <w:p w14:paraId="6D0546BF" w14:textId="77777777" w:rsidR="005E46E8" w:rsidRPr="001A3697" w:rsidRDefault="005E46E8" w:rsidP="001A3697">
      <w:pPr>
        <w:spacing w:line="480" w:lineRule="auto"/>
        <w:rPr>
          <w:rFonts w:ascii="Verdana" w:hAnsi="Verdana"/>
        </w:rPr>
      </w:pPr>
      <w:r w:rsidRPr="001A3697">
        <w:rPr>
          <w:rFonts w:ascii="Verdana" w:hAnsi="Verdana"/>
        </w:rPr>
        <w:t>R: The way you said they are taking time out of work to speak to each other, is that through Unions or is that just with each other, what are they trying to get out of this?</w:t>
      </w:r>
    </w:p>
    <w:p w14:paraId="7E77F8E8" w14:textId="77777777" w:rsidR="005E46E8" w:rsidRPr="001A3697" w:rsidRDefault="005E46E8" w:rsidP="001A3697">
      <w:pPr>
        <w:spacing w:line="480" w:lineRule="auto"/>
        <w:rPr>
          <w:rFonts w:ascii="Verdana" w:hAnsi="Verdana"/>
        </w:rPr>
      </w:pPr>
      <w:r w:rsidRPr="001A3697">
        <w:rPr>
          <w:rFonts w:ascii="Verdana" w:hAnsi="Verdana"/>
        </w:rPr>
        <w:t xml:space="preserve">A1: They do have official Unions meetings but then when they should be doing work they are panicking and </w:t>
      </w:r>
      <w:proofErr w:type="gramStart"/>
      <w:r w:rsidRPr="001A3697">
        <w:rPr>
          <w:rFonts w:ascii="Verdana" w:hAnsi="Verdana"/>
        </w:rPr>
        <w:t>have to</w:t>
      </w:r>
      <w:proofErr w:type="gramEnd"/>
      <w:r w:rsidRPr="001A3697">
        <w:rPr>
          <w:rFonts w:ascii="Verdana" w:hAnsi="Verdana"/>
        </w:rPr>
        <w:t xml:space="preserve"> see someone else, it’s not scheduled, so they are actually taking time off work</w:t>
      </w:r>
    </w:p>
    <w:p w14:paraId="5B94CF4B" w14:textId="77777777" w:rsidR="005E46E8" w:rsidRPr="001A3697" w:rsidRDefault="005E46E8" w:rsidP="001A3697">
      <w:pPr>
        <w:spacing w:line="480" w:lineRule="auto"/>
        <w:rPr>
          <w:rFonts w:ascii="Verdana" w:hAnsi="Verdana"/>
        </w:rPr>
      </w:pPr>
      <w:r w:rsidRPr="001A3697">
        <w:rPr>
          <w:rFonts w:ascii="Verdana" w:hAnsi="Verdana"/>
        </w:rPr>
        <w:t>R: Is this the older generation or throughout?</w:t>
      </w:r>
    </w:p>
    <w:p w14:paraId="76E1698D" w14:textId="77777777" w:rsidR="005E46E8" w:rsidRPr="001A3697" w:rsidRDefault="005E46E8" w:rsidP="001A3697">
      <w:pPr>
        <w:spacing w:line="480" w:lineRule="auto"/>
        <w:rPr>
          <w:rFonts w:ascii="Verdana" w:hAnsi="Verdana"/>
        </w:rPr>
      </w:pPr>
      <w:r w:rsidRPr="001A3697">
        <w:rPr>
          <w:rFonts w:ascii="Verdana" w:hAnsi="Verdana"/>
        </w:rPr>
        <w:t>A1: Yeah is it the older generation that are doing that</w:t>
      </w:r>
    </w:p>
    <w:p w14:paraId="409B4959" w14:textId="77777777" w:rsidR="005E46E8" w:rsidRPr="001A3697" w:rsidRDefault="005E46E8" w:rsidP="001A3697">
      <w:pPr>
        <w:spacing w:line="480" w:lineRule="auto"/>
        <w:rPr>
          <w:rFonts w:ascii="Verdana" w:hAnsi="Verdana"/>
        </w:rPr>
      </w:pPr>
    </w:p>
    <w:p w14:paraId="2059B061" w14:textId="77777777" w:rsidR="005E46E8" w:rsidRPr="001A3697" w:rsidRDefault="005E46E8" w:rsidP="001A3697">
      <w:pPr>
        <w:spacing w:line="480" w:lineRule="auto"/>
        <w:rPr>
          <w:rFonts w:ascii="Verdana" w:hAnsi="Verdana"/>
        </w:rPr>
      </w:pPr>
      <w:r w:rsidRPr="001A3697">
        <w:rPr>
          <w:rFonts w:ascii="Verdana" w:hAnsi="Verdana"/>
        </w:rPr>
        <w:t>R: From your point of view what do the workforce feel about job security?</w:t>
      </w:r>
    </w:p>
    <w:p w14:paraId="2BD032EF" w14:textId="77777777" w:rsidR="005E46E8" w:rsidRPr="001A3697" w:rsidRDefault="005E46E8" w:rsidP="001A3697">
      <w:pPr>
        <w:spacing w:line="480" w:lineRule="auto"/>
        <w:rPr>
          <w:rFonts w:ascii="Verdana" w:hAnsi="Verdana"/>
        </w:rPr>
      </w:pPr>
      <w:r w:rsidRPr="001A3697">
        <w:rPr>
          <w:rFonts w:ascii="Verdana" w:hAnsi="Verdana"/>
        </w:rPr>
        <w:t>A1: For me like I said my job is secure, and I don’t really know how to speak for others, but I suppose they feel the same, people my age feel more secure but then the older generation feel a bit insecure</w:t>
      </w:r>
    </w:p>
    <w:p w14:paraId="6D3ECF6A" w14:textId="77777777" w:rsidR="005E46E8" w:rsidRPr="001A3697" w:rsidRDefault="005E46E8" w:rsidP="001A3697">
      <w:pPr>
        <w:spacing w:line="480" w:lineRule="auto"/>
        <w:rPr>
          <w:rFonts w:ascii="Verdana" w:hAnsi="Verdana"/>
        </w:rPr>
      </w:pPr>
    </w:p>
    <w:p w14:paraId="1DA8187C" w14:textId="77777777" w:rsidR="005E46E8" w:rsidRPr="001A3697" w:rsidRDefault="005E46E8" w:rsidP="001A3697">
      <w:pPr>
        <w:spacing w:line="480" w:lineRule="auto"/>
        <w:rPr>
          <w:rFonts w:ascii="Verdana" w:hAnsi="Verdana"/>
        </w:rPr>
      </w:pPr>
      <w:r w:rsidRPr="001A3697">
        <w:rPr>
          <w:rFonts w:ascii="Verdana" w:hAnsi="Verdana"/>
        </w:rPr>
        <w:t>R: Have people been leaving TATA? What are the reasons? Do you think this has increased due to the reputational damage that has been caused by the recent events of instability and miscommunication from the company?</w:t>
      </w:r>
    </w:p>
    <w:p w14:paraId="54C01401" w14:textId="77777777" w:rsidR="005E46E8" w:rsidRPr="001A3697" w:rsidRDefault="005E46E8" w:rsidP="001A3697">
      <w:pPr>
        <w:spacing w:line="480" w:lineRule="auto"/>
        <w:rPr>
          <w:rFonts w:ascii="Verdana" w:hAnsi="Verdana"/>
        </w:rPr>
      </w:pPr>
      <w:r w:rsidRPr="001A3697">
        <w:rPr>
          <w:rFonts w:ascii="Verdana" w:hAnsi="Verdana"/>
        </w:rPr>
        <w:lastRenderedPageBreak/>
        <w:t xml:space="preserve">A1: A lot of people in </w:t>
      </w:r>
      <w:proofErr w:type="spellStart"/>
      <w:r w:rsidRPr="001A3697">
        <w:rPr>
          <w:rFonts w:ascii="Verdana" w:hAnsi="Verdana"/>
        </w:rPr>
        <w:t>the passed</w:t>
      </w:r>
      <w:proofErr w:type="spellEnd"/>
      <w:r w:rsidRPr="001A3697">
        <w:rPr>
          <w:rFonts w:ascii="Verdana" w:hAnsi="Verdana"/>
        </w:rPr>
        <w:t xml:space="preserve"> year have left that I know because of more money or prefer shift work and have moved away for this, and others then I don’t really know, Generally, people are leaving because of the money</w:t>
      </w:r>
    </w:p>
    <w:p w14:paraId="67CC44BA" w14:textId="77777777" w:rsidR="005E46E8" w:rsidRPr="001A3697" w:rsidRDefault="005E46E8" w:rsidP="001A3697">
      <w:pPr>
        <w:spacing w:line="480" w:lineRule="auto"/>
        <w:rPr>
          <w:rFonts w:ascii="Verdana" w:hAnsi="Verdana"/>
        </w:rPr>
      </w:pPr>
      <w:r w:rsidRPr="001A3697">
        <w:rPr>
          <w:rFonts w:ascii="Verdana" w:hAnsi="Verdana"/>
        </w:rPr>
        <w:t>R: Is that better jobs in the locale?</w:t>
      </w:r>
    </w:p>
    <w:p w14:paraId="22756FA9" w14:textId="77777777" w:rsidR="005E46E8" w:rsidRPr="001A3697" w:rsidRDefault="005E46E8" w:rsidP="001A3697">
      <w:pPr>
        <w:spacing w:line="480" w:lineRule="auto"/>
        <w:rPr>
          <w:rFonts w:ascii="Verdana" w:hAnsi="Verdana"/>
        </w:rPr>
      </w:pPr>
      <w:r w:rsidRPr="001A3697">
        <w:rPr>
          <w:rFonts w:ascii="Verdana" w:hAnsi="Verdana"/>
        </w:rPr>
        <w:t>A1: A lot of moved away to Birmingham at the car manufacturing plant, job security a couple of years ago did help them make the move</w:t>
      </w:r>
    </w:p>
    <w:p w14:paraId="0E4962F1" w14:textId="77777777" w:rsidR="005E46E8" w:rsidRPr="001A3697" w:rsidRDefault="005E46E8" w:rsidP="001A3697">
      <w:pPr>
        <w:spacing w:line="480" w:lineRule="auto"/>
        <w:rPr>
          <w:rFonts w:ascii="Verdana" w:hAnsi="Verdana"/>
        </w:rPr>
      </w:pPr>
    </w:p>
    <w:p w14:paraId="30656209" w14:textId="77777777" w:rsidR="005E46E8" w:rsidRPr="001A3697" w:rsidRDefault="005E46E8" w:rsidP="001A3697">
      <w:pPr>
        <w:spacing w:line="480" w:lineRule="auto"/>
        <w:rPr>
          <w:rFonts w:ascii="Verdana" w:hAnsi="Verdana"/>
        </w:rPr>
      </w:pPr>
      <w:r w:rsidRPr="001A3697">
        <w:rPr>
          <w:rFonts w:ascii="Verdana" w:hAnsi="Verdana"/>
        </w:rPr>
        <w:t>R: Do the current workforce trust TATA Steel or TATA as a company?</w:t>
      </w:r>
    </w:p>
    <w:p w14:paraId="3C6ECCBC" w14:textId="77777777" w:rsidR="005E46E8" w:rsidRPr="001A3697" w:rsidRDefault="005E46E8" w:rsidP="001A3697">
      <w:pPr>
        <w:spacing w:line="480" w:lineRule="auto"/>
        <w:rPr>
          <w:rFonts w:ascii="Verdana" w:hAnsi="Verdana"/>
        </w:rPr>
      </w:pPr>
      <w:r w:rsidRPr="001A3697">
        <w:rPr>
          <w:rFonts w:ascii="Verdana" w:hAnsi="Verdana"/>
        </w:rPr>
        <w:t>A1: It’s a difficult question.</w:t>
      </w:r>
    </w:p>
    <w:p w14:paraId="01B11D7F" w14:textId="77777777" w:rsidR="005E46E8" w:rsidRPr="001A3697" w:rsidRDefault="005E46E8" w:rsidP="001A3697">
      <w:pPr>
        <w:spacing w:line="480" w:lineRule="auto"/>
        <w:rPr>
          <w:rFonts w:ascii="Verdana" w:hAnsi="Verdana"/>
        </w:rPr>
      </w:pPr>
      <w:r w:rsidRPr="001A3697">
        <w:rPr>
          <w:rFonts w:ascii="Verdana" w:hAnsi="Verdana"/>
        </w:rPr>
        <w:t>R: Do you trust TATA?</w:t>
      </w:r>
    </w:p>
    <w:p w14:paraId="02C53269" w14:textId="77777777" w:rsidR="005E46E8" w:rsidRPr="001A3697" w:rsidRDefault="005E46E8" w:rsidP="001A3697">
      <w:pPr>
        <w:spacing w:line="480" w:lineRule="auto"/>
        <w:rPr>
          <w:rFonts w:ascii="Verdana" w:hAnsi="Verdana"/>
        </w:rPr>
      </w:pPr>
      <w:r w:rsidRPr="001A3697">
        <w:rPr>
          <w:rFonts w:ascii="Verdana" w:hAnsi="Verdana"/>
        </w:rPr>
        <w:t>A1: Not 100% No</w:t>
      </w:r>
    </w:p>
    <w:p w14:paraId="622B8C22" w14:textId="77777777" w:rsidR="005E46E8" w:rsidRPr="001A3697" w:rsidRDefault="005E46E8" w:rsidP="001A3697">
      <w:pPr>
        <w:spacing w:line="480" w:lineRule="auto"/>
        <w:rPr>
          <w:rFonts w:ascii="Verdana" w:hAnsi="Verdana"/>
        </w:rPr>
      </w:pPr>
      <w:r w:rsidRPr="001A3697">
        <w:rPr>
          <w:rFonts w:ascii="Verdana" w:hAnsi="Verdana"/>
        </w:rPr>
        <w:t>R: Why?</w:t>
      </w:r>
    </w:p>
    <w:p w14:paraId="3BABE8B6" w14:textId="77777777" w:rsidR="005E46E8" w:rsidRPr="001A3697" w:rsidRDefault="005E46E8" w:rsidP="001A3697">
      <w:pPr>
        <w:spacing w:line="480" w:lineRule="auto"/>
        <w:rPr>
          <w:rFonts w:ascii="Verdana" w:hAnsi="Verdana"/>
        </w:rPr>
      </w:pPr>
      <w:r w:rsidRPr="001A3697">
        <w:rPr>
          <w:rFonts w:ascii="Verdana" w:hAnsi="Verdana"/>
        </w:rPr>
        <w:t xml:space="preserve">A1: The thing with the pensions, I not sure exactly what was going on because I am younger and not concerned with it but um, I don’t know them trying to change everything and um hearing all the older boys and they know what they are talking about and they don’t trust TATA and </w:t>
      </w:r>
      <w:proofErr w:type="spellStart"/>
      <w:r w:rsidRPr="001A3697">
        <w:rPr>
          <w:rFonts w:ascii="Verdana" w:hAnsi="Verdana"/>
        </w:rPr>
        <w:t>its</w:t>
      </w:r>
      <w:proofErr w:type="spellEnd"/>
      <w:r w:rsidRPr="001A3697">
        <w:rPr>
          <w:rFonts w:ascii="Verdana" w:hAnsi="Verdana"/>
        </w:rPr>
        <w:t xml:space="preserve"> kind of like its dropped down to us as in they don’t trust them we don’t trust them, we like they understand more but no I don’t really trust them 100%</w:t>
      </w:r>
    </w:p>
    <w:p w14:paraId="4D0B63AF" w14:textId="77777777" w:rsidR="005E46E8" w:rsidRPr="001A3697" w:rsidRDefault="005E46E8" w:rsidP="001A3697">
      <w:pPr>
        <w:spacing w:line="480" w:lineRule="auto"/>
        <w:rPr>
          <w:rFonts w:ascii="Verdana" w:hAnsi="Verdana"/>
        </w:rPr>
      </w:pPr>
    </w:p>
    <w:p w14:paraId="48FC1B0C" w14:textId="77777777" w:rsidR="005E46E8" w:rsidRPr="001A3697" w:rsidRDefault="005E46E8" w:rsidP="001A3697">
      <w:pPr>
        <w:spacing w:line="480" w:lineRule="auto"/>
        <w:rPr>
          <w:rFonts w:ascii="Verdana" w:hAnsi="Verdana"/>
        </w:rPr>
      </w:pPr>
      <w:r w:rsidRPr="001A3697">
        <w:rPr>
          <w:rFonts w:ascii="Verdana" w:hAnsi="Verdana"/>
        </w:rPr>
        <w:t>R: What do you think would increase trust within TATA?</w:t>
      </w:r>
    </w:p>
    <w:p w14:paraId="0AA67979" w14:textId="77777777" w:rsidR="005E46E8" w:rsidRPr="001A3697" w:rsidRDefault="005E46E8" w:rsidP="001A3697">
      <w:pPr>
        <w:spacing w:line="480" w:lineRule="auto"/>
        <w:rPr>
          <w:rFonts w:ascii="Verdana" w:hAnsi="Verdana"/>
        </w:rPr>
      </w:pPr>
      <w:r w:rsidRPr="001A3697">
        <w:rPr>
          <w:rFonts w:ascii="Verdana" w:hAnsi="Verdana"/>
        </w:rPr>
        <w:t>A1: That’s a hard one again. In an ideal world if someone else bought over TATA and they just disappeared and someone else took over the Steel Works</w:t>
      </w:r>
    </w:p>
    <w:p w14:paraId="2F8ECFD4" w14:textId="77777777" w:rsidR="005E46E8" w:rsidRPr="001A3697" w:rsidRDefault="005E46E8" w:rsidP="001A3697">
      <w:pPr>
        <w:spacing w:line="480" w:lineRule="auto"/>
        <w:rPr>
          <w:rFonts w:ascii="Verdana" w:hAnsi="Verdana"/>
        </w:rPr>
      </w:pPr>
      <w:r w:rsidRPr="001A3697">
        <w:rPr>
          <w:rFonts w:ascii="Verdana" w:hAnsi="Verdana"/>
        </w:rPr>
        <w:lastRenderedPageBreak/>
        <w:t>R: Why do you think this?</w:t>
      </w:r>
    </w:p>
    <w:p w14:paraId="14C7CCB0" w14:textId="77777777" w:rsidR="005E46E8" w:rsidRPr="001A3697" w:rsidRDefault="005E46E8" w:rsidP="001A3697">
      <w:pPr>
        <w:spacing w:line="480" w:lineRule="auto"/>
        <w:rPr>
          <w:rFonts w:ascii="Verdana" w:hAnsi="Verdana"/>
        </w:rPr>
      </w:pPr>
      <w:r w:rsidRPr="001A3697">
        <w:rPr>
          <w:rFonts w:ascii="Verdana" w:hAnsi="Verdana"/>
        </w:rPr>
        <w:t xml:space="preserve">A1: It’s the mistrust and all the miscommunication and the stuff going on in the papers </w:t>
      </w:r>
    </w:p>
    <w:p w14:paraId="50043927" w14:textId="77777777" w:rsidR="005E46E8" w:rsidRPr="001A3697" w:rsidRDefault="005E46E8" w:rsidP="001A3697">
      <w:pPr>
        <w:spacing w:line="480" w:lineRule="auto"/>
        <w:rPr>
          <w:rFonts w:ascii="Verdana" w:hAnsi="Verdana"/>
        </w:rPr>
      </w:pPr>
    </w:p>
    <w:p w14:paraId="4D11765E" w14:textId="77777777" w:rsidR="005E46E8" w:rsidRPr="001A3697" w:rsidRDefault="005E46E8" w:rsidP="001A3697">
      <w:pPr>
        <w:spacing w:line="480" w:lineRule="auto"/>
        <w:rPr>
          <w:rFonts w:ascii="Verdana" w:hAnsi="Verdana"/>
        </w:rPr>
      </w:pPr>
      <w:r w:rsidRPr="001A3697">
        <w:rPr>
          <w:rFonts w:ascii="Verdana" w:hAnsi="Verdana"/>
        </w:rPr>
        <w:t>R: Who do you trust at work, why? As in your colleagues, management, supervisors, HR, Union Reps. If you do not trust one of these bodies, why?</w:t>
      </w:r>
    </w:p>
    <w:p w14:paraId="31F6CEE3" w14:textId="77777777" w:rsidR="005E46E8" w:rsidRPr="001A3697" w:rsidRDefault="005E46E8" w:rsidP="001A3697">
      <w:pPr>
        <w:spacing w:line="480" w:lineRule="auto"/>
        <w:rPr>
          <w:rFonts w:ascii="Verdana" w:hAnsi="Verdana"/>
        </w:rPr>
      </w:pPr>
      <w:r w:rsidRPr="001A3697">
        <w:rPr>
          <w:rFonts w:ascii="Verdana" w:hAnsi="Verdana"/>
        </w:rPr>
        <w:t xml:space="preserve">A1: I trust all my management they’re great I trust them all, there’s some I wouldn’t want to upset more than others, but HR is the one I wouldn’t fully trust because they keep making things difficult and nothings straight forward with them for example make it difficult anything you do, say overtime trying to book those hours in sometimes you </w:t>
      </w:r>
      <w:proofErr w:type="spellStart"/>
      <w:r w:rsidRPr="001A3697">
        <w:rPr>
          <w:rFonts w:ascii="Verdana" w:hAnsi="Verdana"/>
        </w:rPr>
        <w:t>wont</w:t>
      </w:r>
      <w:proofErr w:type="spellEnd"/>
      <w:r w:rsidRPr="001A3697">
        <w:rPr>
          <w:rFonts w:ascii="Verdana" w:hAnsi="Verdana"/>
        </w:rPr>
        <w:t xml:space="preserve"> get paid for three or four months after.</w:t>
      </w:r>
    </w:p>
    <w:p w14:paraId="646BB307" w14:textId="77777777" w:rsidR="005E46E8" w:rsidRPr="001A3697" w:rsidRDefault="005E46E8" w:rsidP="001A3697">
      <w:pPr>
        <w:spacing w:line="480" w:lineRule="auto"/>
        <w:rPr>
          <w:rFonts w:ascii="Verdana" w:hAnsi="Verdana"/>
        </w:rPr>
      </w:pPr>
    </w:p>
    <w:p w14:paraId="12C00836" w14:textId="77777777" w:rsidR="005E46E8" w:rsidRPr="001A3697" w:rsidRDefault="005E46E8" w:rsidP="001A3697">
      <w:pPr>
        <w:spacing w:line="480" w:lineRule="auto"/>
        <w:rPr>
          <w:rFonts w:ascii="Verdana" w:hAnsi="Verdana"/>
        </w:rPr>
      </w:pPr>
      <w:r w:rsidRPr="001A3697">
        <w:rPr>
          <w:rFonts w:ascii="Verdana" w:hAnsi="Verdana"/>
        </w:rPr>
        <w:t>R: What do you think of communication between management and workforce at TATA?</w:t>
      </w:r>
    </w:p>
    <w:p w14:paraId="6C07ABF9" w14:textId="77777777" w:rsidR="005E46E8" w:rsidRPr="001A3697" w:rsidRDefault="005E46E8" w:rsidP="001A3697">
      <w:pPr>
        <w:spacing w:line="480" w:lineRule="auto"/>
        <w:rPr>
          <w:rFonts w:ascii="Verdana" w:hAnsi="Verdana"/>
        </w:rPr>
      </w:pPr>
      <w:r w:rsidRPr="001A3697">
        <w:rPr>
          <w:rFonts w:ascii="Verdana" w:hAnsi="Verdana"/>
        </w:rPr>
        <w:t>A1: We always have emails from them management we see about on the shop floor and they’re all quite friendly, so you can always speak to them</w:t>
      </w:r>
    </w:p>
    <w:p w14:paraId="7D5D5DAC" w14:textId="77777777" w:rsidR="005E46E8" w:rsidRPr="001A3697" w:rsidRDefault="005E46E8" w:rsidP="001A3697">
      <w:pPr>
        <w:spacing w:line="480" w:lineRule="auto"/>
        <w:rPr>
          <w:rFonts w:ascii="Verdana" w:hAnsi="Verdana"/>
        </w:rPr>
      </w:pPr>
      <w:r w:rsidRPr="001A3697">
        <w:rPr>
          <w:rFonts w:ascii="Verdana" w:hAnsi="Verdana"/>
        </w:rPr>
        <w:t xml:space="preserve">R: When stuff comes up in the </w:t>
      </w:r>
      <w:proofErr w:type="spellStart"/>
      <w:r w:rsidRPr="001A3697">
        <w:rPr>
          <w:rFonts w:ascii="Verdana" w:hAnsi="Verdana"/>
        </w:rPr>
        <w:t>news papers</w:t>
      </w:r>
      <w:proofErr w:type="spellEnd"/>
      <w:r w:rsidRPr="001A3697">
        <w:rPr>
          <w:rFonts w:ascii="Verdana" w:hAnsi="Verdana"/>
        </w:rPr>
        <w:t xml:space="preserve"> are you told by management beforehand or are you told after it occurs and then they deal with it then?</w:t>
      </w:r>
    </w:p>
    <w:p w14:paraId="01DF972F" w14:textId="77777777" w:rsidR="005E46E8" w:rsidRPr="001A3697" w:rsidRDefault="005E46E8" w:rsidP="001A3697">
      <w:pPr>
        <w:spacing w:line="480" w:lineRule="auto"/>
        <w:rPr>
          <w:rFonts w:ascii="Verdana" w:hAnsi="Verdana"/>
        </w:rPr>
      </w:pPr>
      <w:r w:rsidRPr="001A3697">
        <w:rPr>
          <w:rFonts w:ascii="Verdana" w:hAnsi="Verdana"/>
        </w:rPr>
        <w:t>A1: Usually come slightly after because they aren’t even told about what’s happening in the news and a lot of stuff gets out before it even gets to us,</w:t>
      </w:r>
    </w:p>
    <w:p w14:paraId="79B797C0" w14:textId="77777777" w:rsidR="005E46E8" w:rsidRPr="001A3697" w:rsidRDefault="005E46E8" w:rsidP="001A3697">
      <w:pPr>
        <w:spacing w:line="480" w:lineRule="auto"/>
        <w:rPr>
          <w:rFonts w:ascii="Verdana" w:hAnsi="Verdana"/>
        </w:rPr>
      </w:pPr>
      <w:r w:rsidRPr="001A3697">
        <w:rPr>
          <w:rFonts w:ascii="Verdana" w:hAnsi="Verdana"/>
        </w:rPr>
        <w:t>R: Do you think that’s a problem?</w:t>
      </w:r>
    </w:p>
    <w:p w14:paraId="13458B01" w14:textId="77777777" w:rsidR="005E46E8" w:rsidRPr="001A3697" w:rsidRDefault="005E46E8" w:rsidP="001A3697">
      <w:pPr>
        <w:spacing w:line="480" w:lineRule="auto"/>
        <w:rPr>
          <w:rFonts w:ascii="Verdana" w:hAnsi="Verdana"/>
        </w:rPr>
      </w:pPr>
      <w:r w:rsidRPr="001A3697">
        <w:rPr>
          <w:rFonts w:ascii="Verdana" w:hAnsi="Verdana"/>
        </w:rPr>
        <w:t xml:space="preserve">A1: Yeah defiantly cause it’s my place of work and I deserve to know before everyone else knows because people are coming up to you mentioning </w:t>
      </w:r>
      <w:r w:rsidRPr="001A3697">
        <w:rPr>
          <w:rFonts w:ascii="Verdana" w:hAnsi="Verdana"/>
        </w:rPr>
        <w:lastRenderedPageBreak/>
        <w:t>something that’s happening in the news and you’re like well this is the first I’m hearing of it.</w:t>
      </w:r>
    </w:p>
    <w:p w14:paraId="6DF25F48" w14:textId="77777777" w:rsidR="005E46E8" w:rsidRPr="001A3697" w:rsidRDefault="005E46E8" w:rsidP="001A3697">
      <w:pPr>
        <w:spacing w:line="480" w:lineRule="auto"/>
        <w:rPr>
          <w:rFonts w:ascii="Verdana" w:hAnsi="Verdana"/>
        </w:rPr>
      </w:pPr>
    </w:p>
    <w:p w14:paraId="063E36A9" w14:textId="77777777" w:rsidR="005E46E8" w:rsidRPr="001A3697" w:rsidRDefault="005E46E8" w:rsidP="001A3697">
      <w:pPr>
        <w:spacing w:line="480" w:lineRule="auto"/>
        <w:rPr>
          <w:rFonts w:ascii="Verdana" w:hAnsi="Verdana"/>
        </w:rPr>
      </w:pPr>
      <w:r w:rsidRPr="001A3697">
        <w:rPr>
          <w:rFonts w:ascii="Verdana" w:hAnsi="Verdana"/>
        </w:rPr>
        <w:t>R: Is there anything else you would like to add?</w:t>
      </w:r>
    </w:p>
    <w:p w14:paraId="1BC39B48" w14:textId="77777777" w:rsidR="005E46E8" w:rsidRPr="001A3697" w:rsidRDefault="005E46E8" w:rsidP="001A3697">
      <w:pPr>
        <w:spacing w:line="480" w:lineRule="auto"/>
        <w:rPr>
          <w:rFonts w:ascii="Verdana" w:hAnsi="Verdana"/>
        </w:rPr>
      </w:pPr>
      <w:r w:rsidRPr="001A3697">
        <w:rPr>
          <w:rFonts w:ascii="Verdana" w:hAnsi="Verdana"/>
        </w:rPr>
        <w:t xml:space="preserve">A1: There’s nothing I can think of </w:t>
      </w:r>
      <w:proofErr w:type="gramStart"/>
      <w:r w:rsidRPr="001A3697">
        <w:rPr>
          <w:rFonts w:ascii="Verdana" w:hAnsi="Verdana"/>
        </w:rPr>
        <w:t>at the moment</w:t>
      </w:r>
      <w:proofErr w:type="gramEnd"/>
    </w:p>
    <w:p w14:paraId="3A28E13D" w14:textId="77777777" w:rsidR="005E46E8" w:rsidRPr="001A3697" w:rsidRDefault="005E46E8" w:rsidP="001A3697">
      <w:pPr>
        <w:spacing w:line="480" w:lineRule="auto"/>
        <w:rPr>
          <w:rFonts w:ascii="Verdana" w:hAnsi="Verdana"/>
        </w:rPr>
      </w:pPr>
      <w:r w:rsidRPr="001A3697">
        <w:rPr>
          <w:rFonts w:ascii="Verdana" w:hAnsi="Verdana"/>
        </w:rPr>
        <w:t>R: Thank you very much for your time, that’s great</w:t>
      </w:r>
    </w:p>
    <w:p w14:paraId="4D55B0F5" w14:textId="77777777" w:rsidR="005E46E8" w:rsidRPr="001A3697" w:rsidRDefault="005E46E8" w:rsidP="001A3697">
      <w:pPr>
        <w:spacing w:line="480" w:lineRule="auto"/>
        <w:rPr>
          <w:rFonts w:ascii="Verdana" w:hAnsi="Verdana"/>
        </w:rPr>
      </w:pPr>
    </w:p>
    <w:p w14:paraId="6B729200" w14:textId="77777777" w:rsidR="005E46E8" w:rsidRPr="001A3697" w:rsidRDefault="005E46E8" w:rsidP="001A3697">
      <w:pPr>
        <w:spacing w:line="480" w:lineRule="auto"/>
        <w:rPr>
          <w:rFonts w:ascii="Verdana" w:hAnsi="Verdana" w:cs="Arial"/>
        </w:rPr>
      </w:pPr>
      <w:r w:rsidRPr="001A3697">
        <w:rPr>
          <w:rFonts w:ascii="Verdana" w:hAnsi="Verdana" w:cs="Arial"/>
        </w:rPr>
        <w:br w:type="page"/>
      </w:r>
    </w:p>
    <w:p w14:paraId="2557F287" w14:textId="77777777" w:rsidR="005E46E8" w:rsidRDefault="005E46E8" w:rsidP="004A6753">
      <w:pPr>
        <w:pStyle w:val="Heading2"/>
      </w:pPr>
      <w:bookmarkStart w:id="109" w:name="_Toc513698695"/>
      <w:r>
        <w:lastRenderedPageBreak/>
        <w:t>Appendix 5 – Interview 2</w:t>
      </w:r>
      <w:bookmarkEnd w:id="109"/>
    </w:p>
    <w:p w14:paraId="39FFE781" w14:textId="77777777" w:rsidR="005E46E8" w:rsidRPr="004A6753" w:rsidRDefault="005E46E8" w:rsidP="004A6753">
      <w:pPr>
        <w:spacing w:line="480" w:lineRule="auto"/>
        <w:rPr>
          <w:rFonts w:ascii="Verdana" w:hAnsi="Verdana"/>
        </w:rPr>
      </w:pPr>
      <w:r w:rsidRPr="004A6753">
        <w:rPr>
          <w:rFonts w:ascii="Verdana" w:hAnsi="Verdana"/>
        </w:rPr>
        <w:t>Interview with Respondent One</w:t>
      </w:r>
    </w:p>
    <w:p w14:paraId="29611E20" w14:textId="77777777" w:rsidR="005E46E8" w:rsidRPr="004A6753" w:rsidRDefault="005E46E8" w:rsidP="004A6753">
      <w:pPr>
        <w:spacing w:line="480" w:lineRule="auto"/>
        <w:rPr>
          <w:rFonts w:ascii="Verdana" w:hAnsi="Verdana"/>
        </w:rPr>
      </w:pPr>
      <w:r w:rsidRPr="004A6753">
        <w:rPr>
          <w:rFonts w:ascii="Verdana" w:hAnsi="Verdana"/>
        </w:rPr>
        <w:t>Researcher (‘R’)</w:t>
      </w:r>
    </w:p>
    <w:p w14:paraId="0DCD7870" w14:textId="77777777" w:rsidR="005E46E8" w:rsidRPr="004A6753" w:rsidRDefault="005E46E8" w:rsidP="004A6753">
      <w:pPr>
        <w:spacing w:line="480" w:lineRule="auto"/>
        <w:rPr>
          <w:rFonts w:ascii="Verdana" w:hAnsi="Verdana"/>
        </w:rPr>
      </w:pPr>
      <w:r w:rsidRPr="004A6753">
        <w:rPr>
          <w:rFonts w:ascii="Verdana" w:hAnsi="Verdana"/>
        </w:rPr>
        <w:t>Respondent 1 (‘A1’)</w:t>
      </w:r>
    </w:p>
    <w:p w14:paraId="1E9206C1" w14:textId="77777777" w:rsidR="005E46E8" w:rsidRPr="004A6753" w:rsidRDefault="005E46E8" w:rsidP="004A6753">
      <w:pPr>
        <w:spacing w:line="480" w:lineRule="auto"/>
        <w:rPr>
          <w:rFonts w:ascii="Verdana" w:hAnsi="Verdana"/>
        </w:rPr>
      </w:pPr>
    </w:p>
    <w:p w14:paraId="6319D814" w14:textId="77777777" w:rsidR="005E46E8" w:rsidRPr="004A6753" w:rsidRDefault="005E46E8" w:rsidP="004A6753">
      <w:pPr>
        <w:spacing w:line="480" w:lineRule="auto"/>
        <w:rPr>
          <w:rFonts w:ascii="Verdana" w:hAnsi="Verdana"/>
        </w:rPr>
      </w:pPr>
      <w:r w:rsidRPr="004A6753">
        <w:rPr>
          <w:rFonts w:ascii="Verdana" w:hAnsi="Verdana"/>
        </w:rPr>
        <w:t>R: What is the current job security of the workforce at TATA Steel Port Talbot?</w:t>
      </w:r>
    </w:p>
    <w:p w14:paraId="7183596B" w14:textId="77777777" w:rsidR="005E46E8" w:rsidRPr="004A6753" w:rsidRDefault="005E46E8" w:rsidP="004A6753">
      <w:pPr>
        <w:spacing w:line="480" w:lineRule="auto"/>
        <w:rPr>
          <w:rFonts w:ascii="Verdana" w:hAnsi="Verdana"/>
        </w:rPr>
      </w:pPr>
      <w:r w:rsidRPr="004A6753">
        <w:rPr>
          <w:rFonts w:ascii="Verdana" w:hAnsi="Verdana"/>
        </w:rPr>
        <w:t xml:space="preserve">A1: Well, I feel that my job is quite secure </w:t>
      </w:r>
      <w:proofErr w:type="gramStart"/>
      <w:r w:rsidRPr="004A6753">
        <w:rPr>
          <w:rFonts w:ascii="Verdana" w:hAnsi="Verdana"/>
        </w:rPr>
        <w:t>at the moment</w:t>
      </w:r>
      <w:proofErr w:type="gramEnd"/>
      <w:r w:rsidRPr="004A6753">
        <w:rPr>
          <w:rFonts w:ascii="Verdana" w:hAnsi="Verdana"/>
        </w:rPr>
        <w:t xml:space="preserve">. </w:t>
      </w:r>
    </w:p>
    <w:p w14:paraId="570A5C20" w14:textId="77777777" w:rsidR="005E46E8" w:rsidRPr="004A6753" w:rsidRDefault="005E46E8" w:rsidP="004A6753">
      <w:pPr>
        <w:spacing w:line="480" w:lineRule="auto"/>
        <w:rPr>
          <w:rFonts w:ascii="Verdana" w:hAnsi="Verdana"/>
        </w:rPr>
      </w:pPr>
      <w:r w:rsidRPr="004A6753">
        <w:rPr>
          <w:rFonts w:ascii="Verdana" w:hAnsi="Verdana"/>
        </w:rPr>
        <w:t>R: What do you do?</w:t>
      </w:r>
    </w:p>
    <w:p w14:paraId="437D1403" w14:textId="77777777" w:rsidR="005E46E8" w:rsidRPr="004A6753" w:rsidRDefault="005E46E8" w:rsidP="004A6753">
      <w:pPr>
        <w:spacing w:line="480" w:lineRule="auto"/>
        <w:rPr>
          <w:rFonts w:ascii="Verdana" w:hAnsi="Verdana"/>
        </w:rPr>
      </w:pPr>
      <w:r w:rsidRPr="004A6753">
        <w:rPr>
          <w:rFonts w:ascii="Verdana" w:hAnsi="Verdana"/>
        </w:rPr>
        <w:t>A1: I’m a mechanical fitter</w:t>
      </w:r>
    </w:p>
    <w:p w14:paraId="30758F82" w14:textId="77777777" w:rsidR="005E46E8" w:rsidRPr="004A6753" w:rsidRDefault="005E46E8" w:rsidP="004A6753">
      <w:pPr>
        <w:spacing w:line="480" w:lineRule="auto"/>
        <w:rPr>
          <w:rFonts w:ascii="Verdana" w:hAnsi="Verdana"/>
        </w:rPr>
      </w:pPr>
      <w:r w:rsidRPr="004A6753">
        <w:rPr>
          <w:rFonts w:ascii="Verdana" w:hAnsi="Verdana"/>
        </w:rPr>
        <w:t>R: So why do you feel it is secure there?</w:t>
      </w:r>
    </w:p>
    <w:p w14:paraId="290F2E97" w14:textId="77777777" w:rsidR="005E46E8" w:rsidRPr="004A6753" w:rsidRDefault="005E46E8" w:rsidP="004A6753">
      <w:pPr>
        <w:spacing w:line="480" w:lineRule="auto"/>
        <w:rPr>
          <w:rFonts w:ascii="Verdana" w:hAnsi="Verdana"/>
        </w:rPr>
      </w:pPr>
      <w:r w:rsidRPr="004A6753">
        <w:rPr>
          <w:rFonts w:ascii="Verdana" w:hAnsi="Verdana"/>
        </w:rPr>
        <w:t>A1: Um me being only 24, fresh out of my apprenticeships, I feel if they were to lay off people it would be older people rather than me who they have just put through all the training and college I’m fresh.</w:t>
      </w:r>
    </w:p>
    <w:p w14:paraId="467B31D1" w14:textId="77777777" w:rsidR="005E46E8" w:rsidRPr="004A6753" w:rsidRDefault="005E46E8" w:rsidP="004A6753">
      <w:pPr>
        <w:spacing w:line="480" w:lineRule="auto"/>
        <w:rPr>
          <w:rFonts w:ascii="Verdana" w:hAnsi="Verdana"/>
        </w:rPr>
      </w:pPr>
      <w:r w:rsidRPr="004A6753">
        <w:rPr>
          <w:rFonts w:ascii="Verdana" w:hAnsi="Verdana"/>
        </w:rPr>
        <w:t>R: So, you feel valued there because TATA has given you the training and your job is secure because of that?</w:t>
      </w:r>
    </w:p>
    <w:p w14:paraId="7F330C64" w14:textId="77777777" w:rsidR="005E46E8" w:rsidRPr="004A6753" w:rsidRDefault="005E46E8" w:rsidP="004A6753">
      <w:pPr>
        <w:spacing w:line="480" w:lineRule="auto"/>
        <w:rPr>
          <w:rFonts w:ascii="Verdana" w:hAnsi="Verdana"/>
        </w:rPr>
      </w:pPr>
      <w:r w:rsidRPr="004A6753">
        <w:rPr>
          <w:rFonts w:ascii="Verdana" w:hAnsi="Verdana"/>
        </w:rPr>
        <w:t xml:space="preserve">A1: Yeah that’s right, I feel that I would be more secure than other people and with what’s going on with everything in the news with pensions, there is a lot of uncertainties but </w:t>
      </w:r>
      <w:proofErr w:type="gramStart"/>
      <w:r w:rsidRPr="004A6753">
        <w:rPr>
          <w:rFonts w:ascii="Verdana" w:hAnsi="Verdana"/>
        </w:rPr>
        <w:t>at the moment</w:t>
      </w:r>
      <w:proofErr w:type="gramEnd"/>
      <w:r w:rsidRPr="004A6753">
        <w:rPr>
          <w:rFonts w:ascii="Verdana" w:hAnsi="Verdana"/>
        </w:rPr>
        <w:t xml:space="preserve"> I feel that everyone’s job is pretty secure</w:t>
      </w:r>
    </w:p>
    <w:p w14:paraId="646F66FD" w14:textId="77777777" w:rsidR="005E46E8" w:rsidRPr="004A6753" w:rsidRDefault="005E46E8" w:rsidP="004A6753">
      <w:pPr>
        <w:spacing w:line="480" w:lineRule="auto"/>
        <w:rPr>
          <w:rFonts w:ascii="Verdana" w:hAnsi="Verdana"/>
        </w:rPr>
      </w:pPr>
      <w:r w:rsidRPr="004A6753">
        <w:rPr>
          <w:rFonts w:ascii="Verdana" w:hAnsi="Verdana"/>
        </w:rPr>
        <w:t xml:space="preserve">R: Why do you feel that everyone’s jobs are secure </w:t>
      </w:r>
      <w:proofErr w:type="gramStart"/>
      <w:r w:rsidRPr="004A6753">
        <w:rPr>
          <w:rFonts w:ascii="Verdana" w:hAnsi="Verdana"/>
        </w:rPr>
        <w:t>at the moment</w:t>
      </w:r>
      <w:proofErr w:type="gramEnd"/>
      <w:r w:rsidRPr="004A6753">
        <w:rPr>
          <w:rFonts w:ascii="Verdana" w:hAnsi="Verdana"/>
        </w:rPr>
        <w:t>?</w:t>
      </w:r>
    </w:p>
    <w:p w14:paraId="20CEF21F" w14:textId="77777777" w:rsidR="005E46E8" w:rsidRPr="004A6753" w:rsidRDefault="005E46E8" w:rsidP="004A6753">
      <w:pPr>
        <w:spacing w:line="480" w:lineRule="auto"/>
        <w:rPr>
          <w:rFonts w:ascii="Verdana" w:hAnsi="Verdana"/>
        </w:rPr>
      </w:pPr>
      <w:r w:rsidRPr="004A6753">
        <w:rPr>
          <w:rFonts w:ascii="Verdana" w:hAnsi="Verdana"/>
        </w:rPr>
        <w:t>A1: Um, just within the company you speak to management and they do, a lot of news is filtered down and we understand where the workforce stands and were we are basically</w:t>
      </w:r>
    </w:p>
    <w:p w14:paraId="3E2B4C8E" w14:textId="77777777" w:rsidR="005E46E8" w:rsidRPr="004A6753" w:rsidRDefault="005E46E8" w:rsidP="004A6753">
      <w:pPr>
        <w:spacing w:line="480" w:lineRule="auto"/>
        <w:rPr>
          <w:rFonts w:ascii="Verdana" w:hAnsi="Verdana"/>
        </w:rPr>
      </w:pPr>
    </w:p>
    <w:p w14:paraId="1E24AD65" w14:textId="77777777" w:rsidR="005E46E8" w:rsidRPr="004A6753" w:rsidRDefault="005E46E8" w:rsidP="004A6753">
      <w:pPr>
        <w:spacing w:line="480" w:lineRule="auto"/>
        <w:rPr>
          <w:rFonts w:ascii="Verdana" w:hAnsi="Verdana"/>
        </w:rPr>
      </w:pPr>
      <w:r w:rsidRPr="004A6753">
        <w:rPr>
          <w:rFonts w:ascii="Verdana" w:hAnsi="Verdana"/>
        </w:rPr>
        <w:t xml:space="preserve">R: What effects does this have, if any on productivity? Do you think the plant is running at capacity </w:t>
      </w:r>
      <w:proofErr w:type="gramStart"/>
      <w:r w:rsidRPr="004A6753">
        <w:rPr>
          <w:rFonts w:ascii="Verdana" w:hAnsi="Verdana"/>
        </w:rPr>
        <w:t>at the moment</w:t>
      </w:r>
      <w:proofErr w:type="gramEnd"/>
      <w:r w:rsidRPr="004A6753">
        <w:rPr>
          <w:rFonts w:ascii="Verdana" w:hAnsi="Verdana"/>
        </w:rPr>
        <w:t>?</w:t>
      </w:r>
    </w:p>
    <w:p w14:paraId="001CABF3" w14:textId="77777777" w:rsidR="005E46E8" w:rsidRPr="004A6753" w:rsidRDefault="005E46E8" w:rsidP="004A6753">
      <w:pPr>
        <w:spacing w:line="480" w:lineRule="auto"/>
        <w:rPr>
          <w:rFonts w:ascii="Verdana" w:hAnsi="Verdana"/>
        </w:rPr>
      </w:pPr>
      <w:r w:rsidRPr="004A6753">
        <w:rPr>
          <w:rFonts w:ascii="Verdana" w:hAnsi="Verdana"/>
        </w:rPr>
        <w:t xml:space="preserve">A1: Yeah well </w:t>
      </w:r>
      <w:proofErr w:type="gramStart"/>
      <w:r w:rsidRPr="004A6753">
        <w:rPr>
          <w:rFonts w:ascii="Verdana" w:hAnsi="Verdana"/>
        </w:rPr>
        <w:t>at the moment</w:t>
      </w:r>
      <w:proofErr w:type="gramEnd"/>
      <w:r w:rsidRPr="004A6753">
        <w:rPr>
          <w:rFonts w:ascii="Verdana" w:hAnsi="Verdana"/>
        </w:rPr>
        <w:t xml:space="preserve"> for me in my area we are down on men we could do with more, employing more people, the work load is large, um other areas more management they seem to be getting it easier than us I suppose</w:t>
      </w:r>
    </w:p>
    <w:p w14:paraId="66FD3BDA" w14:textId="77777777" w:rsidR="005E46E8" w:rsidRPr="004A6753" w:rsidRDefault="005E46E8" w:rsidP="004A6753">
      <w:pPr>
        <w:spacing w:line="480" w:lineRule="auto"/>
        <w:rPr>
          <w:rFonts w:ascii="Verdana" w:hAnsi="Verdana"/>
        </w:rPr>
      </w:pPr>
    </w:p>
    <w:p w14:paraId="1BEE0B57" w14:textId="77777777" w:rsidR="005E46E8" w:rsidRPr="004A6753" w:rsidRDefault="005E46E8" w:rsidP="004A6753">
      <w:pPr>
        <w:spacing w:line="480" w:lineRule="auto"/>
        <w:rPr>
          <w:rFonts w:ascii="Verdana" w:hAnsi="Verdana"/>
        </w:rPr>
      </w:pPr>
      <w:r w:rsidRPr="004A6753">
        <w:rPr>
          <w:rFonts w:ascii="Verdana" w:hAnsi="Verdana"/>
        </w:rPr>
        <w:t>R: Do you think the company values of Integrity, Excellence, Unity, Responsibility, and Pioneering, that are portrayed by TATA are in line with the company’s actions in Port Talbot?</w:t>
      </w:r>
    </w:p>
    <w:p w14:paraId="1635D51C" w14:textId="77777777" w:rsidR="005E46E8" w:rsidRPr="004A6753" w:rsidRDefault="005E46E8" w:rsidP="004A6753">
      <w:pPr>
        <w:spacing w:line="480" w:lineRule="auto"/>
        <w:rPr>
          <w:rFonts w:ascii="Verdana" w:hAnsi="Verdana"/>
        </w:rPr>
      </w:pPr>
      <w:r w:rsidRPr="004A6753">
        <w:rPr>
          <w:rFonts w:ascii="Verdana" w:hAnsi="Verdana"/>
        </w:rPr>
        <w:t xml:space="preserve">A1: Yeah, </w:t>
      </w:r>
    </w:p>
    <w:p w14:paraId="2A3D581C" w14:textId="77777777" w:rsidR="005E46E8" w:rsidRPr="004A6753" w:rsidRDefault="005E46E8" w:rsidP="004A6753">
      <w:pPr>
        <w:spacing w:line="480" w:lineRule="auto"/>
        <w:rPr>
          <w:rFonts w:ascii="Verdana" w:hAnsi="Verdana"/>
        </w:rPr>
      </w:pPr>
      <w:r w:rsidRPr="004A6753">
        <w:rPr>
          <w:rFonts w:ascii="Verdana" w:hAnsi="Verdana"/>
        </w:rPr>
        <w:t xml:space="preserve">R: How would you describe that what </w:t>
      </w:r>
      <w:proofErr w:type="spellStart"/>
      <w:r w:rsidRPr="004A6753">
        <w:rPr>
          <w:rFonts w:ascii="Verdana" w:hAnsi="Verdana"/>
        </w:rPr>
        <w:t>msges</w:t>
      </w:r>
      <w:proofErr w:type="spellEnd"/>
      <w:r w:rsidRPr="004A6753">
        <w:rPr>
          <w:rFonts w:ascii="Verdana" w:hAnsi="Verdana"/>
        </w:rPr>
        <w:t xml:space="preserve"> are coming </w:t>
      </w:r>
    </w:p>
    <w:p w14:paraId="0E69E1D9" w14:textId="77777777" w:rsidR="005E46E8" w:rsidRPr="004A6753" w:rsidRDefault="005E46E8" w:rsidP="004A6753">
      <w:pPr>
        <w:spacing w:line="480" w:lineRule="auto"/>
        <w:rPr>
          <w:rFonts w:ascii="Verdana" w:hAnsi="Verdana"/>
        </w:rPr>
      </w:pPr>
      <w:r w:rsidRPr="004A6753">
        <w:rPr>
          <w:rFonts w:ascii="Verdana" w:hAnsi="Verdana"/>
        </w:rPr>
        <w:t xml:space="preserve">A1: We hear a lot of news from productivity and customer feedback which filters down to us, ultimately </w:t>
      </w:r>
      <w:proofErr w:type="spellStart"/>
      <w:r w:rsidRPr="004A6753">
        <w:rPr>
          <w:rFonts w:ascii="Verdana" w:hAnsi="Verdana"/>
        </w:rPr>
        <w:t>its</w:t>
      </w:r>
      <w:proofErr w:type="spellEnd"/>
      <w:r w:rsidRPr="004A6753">
        <w:rPr>
          <w:rFonts w:ascii="Verdana" w:hAnsi="Verdana"/>
        </w:rPr>
        <w:t xml:space="preserve"> us that is producing the product</w:t>
      </w:r>
    </w:p>
    <w:p w14:paraId="0F09F3BD" w14:textId="77777777" w:rsidR="005E46E8" w:rsidRPr="004A6753" w:rsidRDefault="005E46E8" w:rsidP="004A6753">
      <w:pPr>
        <w:spacing w:line="480" w:lineRule="auto"/>
        <w:rPr>
          <w:rFonts w:ascii="Verdana" w:hAnsi="Verdana"/>
        </w:rPr>
      </w:pPr>
      <w:r w:rsidRPr="004A6753">
        <w:rPr>
          <w:rFonts w:ascii="Verdana" w:hAnsi="Verdana"/>
        </w:rPr>
        <w:t>R: Do you feel valued?</w:t>
      </w:r>
    </w:p>
    <w:p w14:paraId="0BD84C17" w14:textId="77777777" w:rsidR="005E46E8" w:rsidRPr="004A6753" w:rsidRDefault="005E46E8" w:rsidP="004A6753">
      <w:pPr>
        <w:spacing w:line="480" w:lineRule="auto"/>
        <w:rPr>
          <w:rFonts w:ascii="Verdana" w:hAnsi="Verdana"/>
        </w:rPr>
      </w:pPr>
      <w:r w:rsidRPr="004A6753">
        <w:rPr>
          <w:rFonts w:ascii="Verdana" w:hAnsi="Verdana"/>
        </w:rPr>
        <w:t>A1: Without me doing my job they wouldn’t be able to produce their product</w:t>
      </w:r>
    </w:p>
    <w:p w14:paraId="03EBCB34" w14:textId="77777777" w:rsidR="005E46E8" w:rsidRPr="004A6753" w:rsidRDefault="005E46E8" w:rsidP="004A6753">
      <w:pPr>
        <w:spacing w:line="480" w:lineRule="auto"/>
        <w:rPr>
          <w:rFonts w:ascii="Verdana" w:hAnsi="Verdana"/>
        </w:rPr>
      </w:pPr>
      <w:r w:rsidRPr="004A6753">
        <w:rPr>
          <w:rFonts w:ascii="Verdana" w:hAnsi="Verdana"/>
        </w:rPr>
        <w:t xml:space="preserve">R: Is that the </w:t>
      </w:r>
      <w:proofErr w:type="spellStart"/>
      <w:r w:rsidRPr="004A6753">
        <w:rPr>
          <w:rFonts w:ascii="Verdana" w:hAnsi="Verdana"/>
        </w:rPr>
        <w:t>msg</w:t>
      </w:r>
      <w:proofErr w:type="spellEnd"/>
      <w:r w:rsidRPr="004A6753">
        <w:rPr>
          <w:rFonts w:ascii="Verdana" w:hAnsi="Verdana"/>
        </w:rPr>
        <w:t xml:space="preserve"> put across by management or a constant </w:t>
      </w:r>
      <w:proofErr w:type="spellStart"/>
      <w:r w:rsidRPr="004A6753">
        <w:rPr>
          <w:rFonts w:ascii="Verdana" w:hAnsi="Verdana"/>
        </w:rPr>
        <w:t>msg</w:t>
      </w:r>
      <w:proofErr w:type="spellEnd"/>
    </w:p>
    <w:p w14:paraId="07DF29E4" w14:textId="77777777" w:rsidR="005E46E8" w:rsidRPr="004A6753" w:rsidRDefault="005E46E8" w:rsidP="004A6753">
      <w:pPr>
        <w:spacing w:line="480" w:lineRule="auto"/>
        <w:rPr>
          <w:rFonts w:ascii="Verdana" w:hAnsi="Verdana"/>
        </w:rPr>
      </w:pPr>
      <w:r w:rsidRPr="004A6753">
        <w:rPr>
          <w:rFonts w:ascii="Verdana" w:hAnsi="Verdana"/>
        </w:rPr>
        <w:t>A1: Not so much meetings its team leaders and a lot through email to us from upper management</w:t>
      </w:r>
    </w:p>
    <w:p w14:paraId="1756B273" w14:textId="77777777" w:rsidR="005E46E8" w:rsidRPr="004A6753" w:rsidRDefault="005E46E8" w:rsidP="004A6753">
      <w:pPr>
        <w:spacing w:line="480" w:lineRule="auto"/>
        <w:rPr>
          <w:rFonts w:ascii="Verdana" w:hAnsi="Verdana"/>
        </w:rPr>
      </w:pPr>
      <w:r w:rsidRPr="004A6753">
        <w:rPr>
          <w:rFonts w:ascii="Verdana" w:hAnsi="Verdana"/>
        </w:rPr>
        <w:t>R: How many emails do you receive?</w:t>
      </w:r>
    </w:p>
    <w:p w14:paraId="7408961A" w14:textId="77777777" w:rsidR="005E46E8" w:rsidRPr="004A6753" w:rsidRDefault="005E46E8" w:rsidP="004A6753">
      <w:pPr>
        <w:spacing w:line="480" w:lineRule="auto"/>
        <w:rPr>
          <w:rFonts w:ascii="Verdana" w:hAnsi="Verdana"/>
        </w:rPr>
      </w:pPr>
      <w:r w:rsidRPr="004A6753">
        <w:rPr>
          <w:rFonts w:ascii="Verdana" w:hAnsi="Verdana"/>
        </w:rPr>
        <w:t>A1: Quarterly updates about performance, weekly we get more from planning and team leaders</w:t>
      </w:r>
    </w:p>
    <w:p w14:paraId="087369B8" w14:textId="77777777" w:rsidR="005E46E8" w:rsidRPr="004A6753" w:rsidRDefault="005E46E8" w:rsidP="004A6753">
      <w:pPr>
        <w:spacing w:line="480" w:lineRule="auto"/>
        <w:rPr>
          <w:rFonts w:ascii="Verdana" w:hAnsi="Verdana"/>
        </w:rPr>
      </w:pPr>
      <w:r w:rsidRPr="004A6753">
        <w:rPr>
          <w:rFonts w:ascii="Verdana" w:hAnsi="Verdana"/>
        </w:rPr>
        <w:lastRenderedPageBreak/>
        <w:t>R: You’re always kept in the loop?</w:t>
      </w:r>
    </w:p>
    <w:p w14:paraId="4EAB7E80" w14:textId="77777777" w:rsidR="005E46E8" w:rsidRPr="004A6753" w:rsidRDefault="005E46E8" w:rsidP="004A6753">
      <w:pPr>
        <w:spacing w:line="480" w:lineRule="auto"/>
        <w:rPr>
          <w:rFonts w:ascii="Verdana" w:hAnsi="Verdana"/>
        </w:rPr>
      </w:pPr>
      <w:r w:rsidRPr="004A6753">
        <w:rPr>
          <w:rFonts w:ascii="Verdana" w:hAnsi="Verdana"/>
        </w:rPr>
        <w:t xml:space="preserve">A1: </w:t>
      </w:r>
      <w:proofErr w:type="spellStart"/>
      <w:r w:rsidRPr="004A6753">
        <w:rPr>
          <w:rFonts w:ascii="Verdana" w:hAnsi="Verdana"/>
        </w:rPr>
        <w:t>Yeap</w:t>
      </w:r>
      <w:proofErr w:type="spellEnd"/>
      <w:r w:rsidRPr="004A6753">
        <w:rPr>
          <w:rFonts w:ascii="Verdana" w:hAnsi="Verdana"/>
        </w:rPr>
        <w:t>, we are always.</w:t>
      </w:r>
    </w:p>
    <w:p w14:paraId="2420D95B" w14:textId="77777777" w:rsidR="005E46E8" w:rsidRPr="004A6753" w:rsidRDefault="005E46E8" w:rsidP="004A6753">
      <w:pPr>
        <w:spacing w:line="480" w:lineRule="auto"/>
        <w:rPr>
          <w:rFonts w:ascii="Verdana" w:hAnsi="Verdana"/>
        </w:rPr>
      </w:pPr>
    </w:p>
    <w:p w14:paraId="1B3F3E45" w14:textId="77777777" w:rsidR="005E46E8" w:rsidRPr="004A6753" w:rsidRDefault="005E46E8" w:rsidP="004A6753">
      <w:pPr>
        <w:spacing w:line="480" w:lineRule="auto"/>
        <w:rPr>
          <w:rFonts w:ascii="Verdana" w:hAnsi="Verdana"/>
        </w:rPr>
      </w:pPr>
      <w:r w:rsidRPr="004A6753">
        <w:rPr>
          <w:rFonts w:ascii="Verdana" w:hAnsi="Verdana"/>
        </w:rPr>
        <w:t>R: What do you think makes a shop floor steel worker, different than other workers for instance in retail or an office job?</w:t>
      </w:r>
    </w:p>
    <w:p w14:paraId="6444981C" w14:textId="77777777" w:rsidR="005E46E8" w:rsidRPr="004A6753" w:rsidRDefault="005E46E8" w:rsidP="004A6753">
      <w:pPr>
        <w:spacing w:line="480" w:lineRule="auto"/>
        <w:rPr>
          <w:rFonts w:ascii="Verdana" w:hAnsi="Verdana"/>
        </w:rPr>
      </w:pPr>
      <w:r w:rsidRPr="004A6753">
        <w:rPr>
          <w:rFonts w:ascii="Verdana" w:hAnsi="Verdana"/>
        </w:rPr>
        <w:t>A1: Well I’ve never worked in retail, but I know you’re always busy and its physical work, I don’t know the difference</w:t>
      </w:r>
    </w:p>
    <w:p w14:paraId="368C491B" w14:textId="77777777" w:rsidR="005E46E8" w:rsidRPr="004A6753" w:rsidRDefault="005E46E8" w:rsidP="004A6753">
      <w:pPr>
        <w:spacing w:line="480" w:lineRule="auto"/>
        <w:rPr>
          <w:rFonts w:ascii="Verdana" w:hAnsi="Verdana"/>
        </w:rPr>
      </w:pPr>
      <w:r w:rsidRPr="004A6753">
        <w:rPr>
          <w:rFonts w:ascii="Verdana" w:hAnsi="Verdana"/>
        </w:rPr>
        <w:t>R: Is there a community that you feel a part of?</w:t>
      </w:r>
    </w:p>
    <w:p w14:paraId="3EDD6FF8" w14:textId="77777777" w:rsidR="005E46E8" w:rsidRPr="004A6753" w:rsidRDefault="005E46E8" w:rsidP="004A6753">
      <w:pPr>
        <w:spacing w:line="480" w:lineRule="auto"/>
        <w:rPr>
          <w:rFonts w:ascii="Verdana" w:hAnsi="Verdana"/>
        </w:rPr>
      </w:pPr>
      <w:r w:rsidRPr="004A6753">
        <w:rPr>
          <w:rFonts w:ascii="Verdana" w:hAnsi="Verdana"/>
        </w:rPr>
        <w:t>A1: Yes</w:t>
      </w:r>
    </w:p>
    <w:p w14:paraId="501D4ACB" w14:textId="77777777" w:rsidR="005E46E8" w:rsidRPr="004A6753" w:rsidRDefault="005E46E8" w:rsidP="004A6753">
      <w:pPr>
        <w:spacing w:line="480" w:lineRule="auto"/>
        <w:rPr>
          <w:rFonts w:ascii="Verdana" w:hAnsi="Verdana"/>
        </w:rPr>
      </w:pPr>
      <w:r w:rsidRPr="004A6753">
        <w:rPr>
          <w:rFonts w:ascii="Verdana" w:hAnsi="Verdana"/>
        </w:rPr>
        <w:t>R: How does it come across within the workplace?</w:t>
      </w:r>
    </w:p>
    <w:p w14:paraId="0ECB3573" w14:textId="77777777" w:rsidR="005E46E8" w:rsidRPr="004A6753" w:rsidRDefault="005E46E8" w:rsidP="004A6753">
      <w:pPr>
        <w:spacing w:line="480" w:lineRule="auto"/>
        <w:rPr>
          <w:rFonts w:ascii="Verdana" w:hAnsi="Verdana"/>
        </w:rPr>
      </w:pPr>
      <w:r w:rsidRPr="004A6753">
        <w:rPr>
          <w:rFonts w:ascii="Verdana" w:hAnsi="Verdana"/>
        </w:rPr>
        <w:t xml:space="preserve">A1: I feel us </w:t>
      </w:r>
      <w:proofErr w:type="gramStart"/>
      <w:r w:rsidRPr="004A6753">
        <w:rPr>
          <w:rFonts w:ascii="Verdana" w:hAnsi="Verdana"/>
        </w:rPr>
        <w:t>as a whole are</w:t>
      </w:r>
      <w:proofErr w:type="gramEnd"/>
      <w:r w:rsidRPr="004A6753">
        <w:rPr>
          <w:rFonts w:ascii="Verdana" w:hAnsi="Verdana"/>
        </w:rPr>
        <w:t xml:space="preserve"> a community but there are separate sections within that as well, in Port Talbot, there’s us and then four other areas within that</w:t>
      </w:r>
    </w:p>
    <w:p w14:paraId="24CE3F3E" w14:textId="77777777" w:rsidR="005E46E8" w:rsidRPr="004A6753" w:rsidRDefault="005E46E8" w:rsidP="004A6753">
      <w:pPr>
        <w:spacing w:line="480" w:lineRule="auto"/>
        <w:rPr>
          <w:rFonts w:ascii="Verdana" w:hAnsi="Verdana"/>
        </w:rPr>
      </w:pPr>
    </w:p>
    <w:p w14:paraId="175CE56C" w14:textId="77777777" w:rsidR="005E46E8" w:rsidRPr="004A6753" w:rsidRDefault="005E46E8" w:rsidP="004A6753">
      <w:pPr>
        <w:spacing w:line="480" w:lineRule="auto"/>
        <w:rPr>
          <w:rFonts w:ascii="Verdana" w:hAnsi="Verdana"/>
        </w:rPr>
      </w:pPr>
      <w:r w:rsidRPr="004A6753">
        <w:rPr>
          <w:rFonts w:ascii="Verdana" w:hAnsi="Verdana"/>
        </w:rPr>
        <w:t>R: Are there specific needs of this type of workers?</w:t>
      </w:r>
    </w:p>
    <w:p w14:paraId="61DA270A" w14:textId="77777777" w:rsidR="005E46E8" w:rsidRPr="004A6753" w:rsidRDefault="005E46E8" w:rsidP="004A6753">
      <w:pPr>
        <w:spacing w:line="480" w:lineRule="auto"/>
        <w:rPr>
          <w:rFonts w:ascii="Verdana" w:hAnsi="Verdana"/>
        </w:rPr>
      </w:pPr>
      <w:r w:rsidRPr="004A6753">
        <w:rPr>
          <w:rFonts w:ascii="Verdana" w:hAnsi="Verdana"/>
        </w:rPr>
        <w:t>A1: It’s a physical job role but I don’t think there are, but I don’t have other experience</w:t>
      </w:r>
    </w:p>
    <w:p w14:paraId="09189D6D" w14:textId="77777777" w:rsidR="005E46E8" w:rsidRPr="004A6753" w:rsidRDefault="005E46E8" w:rsidP="004A6753">
      <w:pPr>
        <w:spacing w:line="480" w:lineRule="auto"/>
        <w:rPr>
          <w:rFonts w:ascii="Verdana" w:hAnsi="Verdana"/>
        </w:rPr>
      </w:pPr>
    </w:p>
    <w:p w14:paraId="105C1C91" w14:textId="77777777" w:rsidR="005E46E8" w:rsidRPr="004A6753" w:rsidRDefault="005E46E8" w:rsidP="004A6753">
      <w:pPr>
        <w:spacing w:line="480" w:lineRule="auto"/>
        <w:rPr>
          <w:rFonts w:ascii="Verdana" w:hAnsi="Verdana"/>
        </w:rPr>
      </w:pPr>
      <w:r w:rsidRPr="004A6753">
        <w:rPr>
          <w:rFonts w:ascii="Verdana" w:hAnsi="Verdana"/>
        </w:rPr>
        <w:t>R: Do you think the reputation of TATA has been damaged?</w:t>
      </w:r>
    </w:p>
    <w:p w14:paraId="38C0A278" w14:textId="77777777" w:rsidR="005E46E8" w:rsidRPr="004A6753" w:rsidRDefault="005E46E8" w:rsidP="004A6753">
      <w:pPr>
        <w:spacing w:line="480" w:lineRule="auto"/>
        <w:rPr>
          <w:rFonts w:ascii="Verdana" w:hAnsi="Verdana"/>
        </w:rPr>
      </w:pPr>
      <w:r w:rsidRPr="004A6753">
        <w:rPr>
          <w:rFonts w:ascii="Verdana" w:hAnsi="Verdana"/>
        </w:rPr>
        <w:t>A1: I do think that it has been damaged by being in the news so often, at one stage it was in the news every week. Always with different problems and different people expressing different concerns</w:t>
      </w:r>
    </w:p>
    <w:p w14:paraId="5125AD7C" w14:textId="77777777" w:rsidR="005E46E8" w:rsidRPr="004A6753" w:rsidRDefault="005E46E8" w:rsidP="004A6753">
      <w:pPr>
        <w:spacing w:line="480" w:lineRule="auto"/>
        <w:rPr>
          <w:rFonts w:ascii="Verdana" w:hAnsi="Verdana"/>
        </w:rPr>
      </w:pPr>
    </w:p>
    <w:p w14:paraId="2D7D4A5C" w14:textId="77777777" w:rsidR="005E46E8" w:rsidRPr="004A6753" w:rsidRDefault="005E46E8" w:rsidP="004A6753">
      <w:pPr>
        <w:spacing w:line="480" w:lineRule="auto"/>
        <w:rPr>
          <w:rFonts w:ascii="Verdana" w:hAnsi="Verdana"/>
        </w:rPr>
      </w:pPr>
      <w:r w:rsidRPr="004A6753">
        <w:rPr>
          <w:rFonts w:ascii="Verdana" w:hAnsi="Verdana"/>
        </w:rPr>
        <w:lastRenderedPageBreak/>
        <w:t>R: With those different concerns do you think that effects the work force?</w:t>
      </w:r>
    </w:p>
    <w:p w14:paraId="3A9A7CDF" w14:textId="77777777" w:rsidR="005E46E8" w:rsidRPr="004A6753" w:rsidRDefault="005E46E8" w:rsidP="004A6753">
      <w:pPr>
        <w:spacing w:line="480" w:lineRule="auto"/>
        <w:rPr>
          <w:rFonts w:ascii="Verdana" w:hAnsi="Verdana"/>
        </w:rPr>
      </w:pPr>
      <w:r w:rsidRPr="004A6753">
        <w:rPr>
          <w:rFonts w:ascii="Verdana" w:hAnsi="Verdana"/>
        </w:rPr>
        <w:t>A1: Not the whole workforce different members of the workforce yeah. Pensions effects the older generation and they are more concerned not the youngers</w:t>
      </w:r>
    </w:p>
    <w:p w14:paraId="53B53B7F" w14:textId="77777777" w:rsidR="005E46E8" w:rsidRPr="004A6753" w:rsidRDefault="005E46E8" w:rsidP="004A6753">
      <w:pPr>
        <w:spacing w:line="480" w:lineRule="auto"/>
        <w:rPr>
          <w:rFonts w:ascii="Verdana" w:hAnsi="Verdana"/>
        </w:rPr>
      </w:pPr>
      <w:r w:rsidRPr="004A6753">
        <w:rPr>
          <w:rFonts w:ascii="Verdana" w:hAnsi="Verdana"/>
        </w:rPr>
        <w:t>R: So, you think it effects their productivity?</w:t>
      </w:r>
    </w:p>
    <w:p w14:paraId="6AB851B9" w14:textId="77777777" w:rsidR="005E46E8" w:rsidRPr="004A6753" w:rsidRDefault="005E46E8" w:rsidP="004A6753">
      <w:pPr>
        <w:spacing w:line="480" w:lineRule="auto"/>
        <w:rPr>
          <w:rFonts w:ascii="Verdana" w:hAnsi="Verdana"/>
        </w:rPr>
      </w:pPr>
      <w:r w:rsidRPr="004A6753">
        <w:rPr>
          <w:rFonts w:ascii="Verdana" w:hAnsi="Verdana"/>
        </w:rPr>
        <w:t>A1: Yeah it does because they’ll take time out of work to speak to each other obviously then it does affect then</w:t>
      </w:r>
    </w:p>
    <w:p w14:paraId="3C241733" w14:textId="77777777" w:rsidR="005E46E8" w:rsidRPr="004A6753" w:rsidRDefault="005E46E8" w:rsidP="004A6753">
      <w:pPr>
        <w:spacing w:line="480" w:lineRule="auto"/>
        <w:rPr>
          <w:rFonts w:ascii="Verdana" w:hAnsi="Verdana"/>
        </w:rPr>
      </w:pPr>
      <w:r w:rsidRPr="004A6753">
        <w:rPr>
          <w:rFonts w:ascii="Verdana" w:hAnsi="Verdana"/>
        </w:rPr>
        <w:t>R: The way you said they are taking time out of work to speak to each other, is that through Unions or is that just with each other, what are they trying to get out of this?</w:t>
      </w:r>
    </w:p>
    <w:p w14:paraId="4F9AD612" w14:textId="77777777" w:rsidR="005E46E8" w:rsidRPr="004A6753" w:rsidRDefault="005E46E8" w:rsidP="004A6753">
      <w:pPr>
        <w:spacing w:line="480" w:lineRule="auto"/>
        <w:rPr>
          <w:rFonts w:ascii="Verdana" w:hAnsi="Verdana"/>
        </w:rPr>
      </w:pPr>
      <w:r w:rsidRPr="004A6753">
        <w:rPr>
          <w:rFonts w:ascii="Verdana" w:hAnsi="Verdana"/>
        </w:rPr>
        <w:t xml:space="preserve">A1: They do have official Unions meetings but then when they should be doing work they are panicking and </w:t>
      </w:r>
      <w:proofErr w:type="gramStart"/>
      <w:r w:rsidRPr="004A6753">
        <w:rPr>
          <w:rFonts w:ascii="Verdana" w:hAnsi="Verdana"/>
        </w:rPr>
        <w:t>have to</w:t>
      </w:r>
      <w:proofErr w:type="gramEnd"/>
      <w:r w:rsidRPr="004A6753">
        <w:rPr>
          <w:rFonts w:ascii="Verdana" w:hAnsi="Verdana"/>
        </w:rPr>
        <w:t xml:space="preserve"> see someone else, it’s not scheduled, so they are actually taking time off work</w:t>
      </w:r>
    </w:p>
    <w:p w14:paraId="02134284" w14:textId="77777777" w:rsidR="005E46E8" w:rsidRPr="004A6753" w:rsidRDefault="005E46E8" w:rsidP="004A6753">
      <w:pPr>
        <w:spacing w:line="480" w:lineRule="auto"/>
        <w:rPr>
          <w:rFonts w:ascii="Verdana" w:hAnsi="Verdana"/>
        </w:rPr>
      </w:pPr>
      <w:r w:rsidRPr="004A6753">
        <w:rPr>
          <w:rFonts w:ascii="Verdana" w:hAnsi="Verdana"/>
        </w:rPr>
        <w:t>R: Is this the older generation or throughout?</w:t>
      </w:r>
    </w:p>
    <w:p w14:paraId="37EB6A7D" w14:textId="77777777" w:rsidR="005E46E8" w:rsidRPr="004A6753" w:rsidRDefault="005E46E8" w:rsidP="004A6753">
      <w:pPr>
        <w:spacing w:line="480" w:lineRule="auto"/>
        <w:rPr>
          <w:rFonts w:ascii="Verdana" w:hAnsi="Verdana"/>
        </w:rPr>
      </w:pPr>
      <w:r w:rsidRPr="004A6753">
        <w:rPr>
          <w:rFonts w:ascii="Verdana" w:hAnsi="Verdana"/>
        </w:rPr>
        <w:t>A1: Yeah is it the older generation that are doing that</w:t>
      </w:r>
    </w:p>
    <w:p w14:paraId="5D612184" w14:textId="77777777" w:rsidR="005E46E8" w:rsidRPr="004A6753" w:rsidRDefault="005E46E8" w:rsidP="004A6753">
      <w:pPr>
        <w:spacing w:line="480" w:lineRule="auto"/>
        <w:rPr>
          <w:rFonts w:ascii="Verdana" w:hAnsi="Verdana"/>
        </w:rPr>
      </w:pPr>
    </w:p>
    <w:p w14:paraId="724FA934" w14:textId="77777777" w:rsidR="005E46E8" w:rsidRPr="004A6753" w:rsidRDefault="005E46E8" w:rsidP="004A6753">
      <w:pPr>
        <w:spacing w:line="480" w:lineRule="auto"/>
        <w:rPr>
          <w:rFonts w:ascii="Verdana" w:hAnsi="Verdana"/>
        </w:rPr>
      </w:pPr>
      <w:r w:rsidRPr="004A6753">
        <w:rPr>
          <w:rFonts w:ascii="Verdana" w:hAnsi="Verdana"/>
        </w:rPr>
        <w:t>R: From your point of view what do the workforce feel about job security?</w:t>
      </w:r>
    </w:p>
    <w:p w14:paraId="751B3170" w14:textId="77777777" w:rsidR="005E46E8" w:rsidRPr="004A6753" w:rsidRDefault="005E46E8" w:rsidP="004A6753">
      <w:pPr>
        <w:spacing w:line="480" w:lineRule="auto"/>
        <w:rPr>
          <w:rFonts w:ascii="Verdana" w:hAnsi="Verdana"/>
        </w:rPr>
      </w:pPr>
      <w:r w:rsidRPr="004A6753">
        <w:rPr>
          <w:rFonts w:ascii="Verdana" w:hAnsi="Verdana"/>
        </w:rPr>
        <w:t>A1: For me like I said my job is secure, and I don’t really know how to speak for others, but I suppose they feel the same, people my age feel more secure but then the older generation feel a bit insecure</w:t>
      </w:r>
    </w:p>
    <w:p w14:paraId="2F449824" w14:textId="77777777" w:rsidR="005E46E8" w:rsidRPr="004A6753" w:rsidRDefault="005E46E8" w:rsidP="004A6753">
      <w:pPr>
        <w:spacing w:line="480" w:lineRule="auto"/>
        <w:rPr>
          <w:rFonts w:ascii="Verdana" w:hAnsi="Verdana"/>
        </w:rPr>
      </w:pPr>
    </w:p>
    <w:p w14:paraId="758D59B1" w14:textId="77777777" w:rsidR="005E46E8" w:rsidRPr="004A6753" w:rsidRDefault="005E46E8" w:rsidP="004A6753">
      <w:pPr>
        <w:spacing w:line="480" w:lineRule="auto"/>
        <w:rPr>
          <w:rFonts w:ascii="Verdana" w:hAnsi="Verdana"/>
        </w:rPr>
      </w:pPr>
      <w:r w:rsidRPr="004A6753">
        <w:rPr>
          <w:rFonts w:ascii="Verdana" w:hAnsi="Verdana"/>
        </w:rPr>
        <w:t>R: Have people been leaving TATA? What are the reasons? Do you think this has increased due to the reputational damage that has been caused by the recent events of instability and miscommunication from the company?</w:t>
      </w:r>
    </w:p>
    <w:p w14:paraId="4AB6D97B" w14:textId="77777777" w:rsidR="005E46E8" w:rsidRPr="004A6753" w:rsidRDefault="005E46E8" w:rsidP="004A6753">
      <w:pPr>
        <w:spacing w:line="480" w:lineRule="auto"/>
        <w:rPr>
          <w:rFonts w:ascii="Verdana" w:hAnsi="Verdana"/>
        </w:rPr>
      </w:pPr>
      <w:r w:rsidRPr="004A6753">
        <w:rPr>
          <w:rFonts w:ascii="Verdana" w:hAnsi="Verdana"/>
        </w:rPr>
        <w:lastRenderedPageBreak/>
        <w:t xml:space="preserve">A1: A lot of people in </w:t>
      </w:r>
      <w:proofErr w:type="spellStart"/>
      <w:r w:rsidRPr="004A6753">
        <w:rPr>
          <w:rFonts w:ascii="Verdana" w:hAnsi="Verdana"/>
        </w:rPr>
        <w:t>the passed</w:t>
      </w:r>
      <w:proofErr w:type="spellEnd"/>
      <w:r w:rsidRPr="004A6753">
        <w:rPr>
          <w:rFonts w:ascii="Verdana" w:hAnsi="Verdana"/>
        </w:rPr>
        <w:t xml:space="preserve"> year have left that I know because of more money or prefer shift work and have moved away for this, and others then I don’t really know, Generally, people are leaving because of the money</w:t>
      </w:r>
    </w:p>
    <w:p w14:paraId="63C21906" w14:textId="77777777" w:rsidR="005E46E8" w:rsidRPr="004A6753" w:rsidRDefault="005E46E8" w:rsidP="004A6753">
      <w:pPr>
        <w:spacing w:line="480" w:lineRule="auto"/>
        <w:rPr>
          <w:rFonts w:ascii="Verdana" w:hAnsi="Verdana"/>
        </w:rPr>
      </w:pPr>
      <w:r w:rsidRPr="004A6753">
        <w:rPr>
          <w:rFonts w:ascii="Verdana" w:hAnsi="Verdana"/>
        </w:rPr>
        <w:t>R: Is that better jobs in the locale?</w:t>
      </w:r>
    </w:p>
    <w:p w14:paraId="2846F71D" w14:textId="77777777" w:rsidR="005E46E8" w:rsidRPr="004A6753" w:rsidRDefault="005E46E8" w:rsidP="004A6753">
      <w:pPr>
        <w:spacing w:line="480" w:lineRule="auto"/>
        <w:rPr>
          <w:rFonts w:ascii="Verdana" w:hAnsi="Verdana"/>
        </w:rPr>
      </w:pPr>
      <w:r w:rsidRPr="004A6753">
        <w:rPr>
          <w:rFonts w:ascii="Verdana" w:hAnsi="Verdana"/>
        </w:rPr>
        <w:t>A1: A lot of moved away to Birmingham at the car manufacturing plant, job security a couple of years ago did help them make the move</w:t>
      </w:r>
    </w:p>
    <w:p w14:paraId="4582D7A5" w14:textId="77777777" w:rsidR="005E46E8" w:rsidRPr="004A6753" w:rsidRDefault="005E46E8" w:rsidP="004A6753">
      <w:pPr>
        <w:spacing w:line="480" w:lineRule="auto"/>
        <w:rPr>
          <w:rFonts w:ascii="Verdana" w:hAnsi="Verdana"/>
        </w:rPr>
      </w:pPr>
    </w:p>
    <w:p w14:paraId="4797B30D" w14:textId="77777777" w:rsidR="005E46E8" w:rsidRPr="004A6753" w:rsidRDefault="005E46E8" w:rsidP="004A6753">
      <w:pPr>
        <w:spacing w:line="480" w:lineRule="auto"/>
        <w:rPr>
          <w:rFonts w:ascii="Verdana" w:hAnsi="Verdana"/>
        </w:rPr>
      </w:pPr>
      <w:r w:rsidRPr="004A6753">
        <w:rPr>
          <w:rFonts w:ascii="Verdana" w:hAnsi="Verdana"/>
        </w:rPr>
        <w:t>R: Do the current workforce trust TATA Steel or TATA as a company?</w:t>
      </w:r>
    </w:p>
    <w:p w14:paraId="21BCD8F5" w14:textId="77777777" w:rsidR="005E46E8" w:rsidRPr="004A6753" w:rsidRDefault="005E46E8" w:rsidP="004A6753">
      <w:pPr>
        <w:spacing w:line="480" w:lineRule="auto"/>
        <w:rPr>
          <w:rFonts w:ascii="Verdana" w:hAnsi="Verdana"/>
        </w:rPr>
      </w:pPr>
      <w:r w:rsidRPr="004A6753">
        <w:rPr>
          <w:rFonts w:ascii="Verdana" w:hAnsi="Verdana"/>
        </w:rPr>
        <w:t>A1: It’s a difficult question.</w:t>
      </w:r>
    </w:p>
    <w:p w14:paraId="64DC03AC" w14:textId="77777777" w:rsidR="005E46E8" w:rsidRPr="004A6753" w:rsidRDefault="005E46E8" w:rsidP="004A6753">
      <w:pPr>
        <w:spacing w:line="480" w:lineRule="auto"/>
        <w:rPr>
          <w:rFonts w:ascii="Verdana" w:hAnsi="Verdana"/>
        </w:rPr>
      </w:pPr>
      <w:r w:rsidRPr="004A6753">
        <w:rPr>
          <w:rFonts w:ascii="Verdana" w:hAnsi="Verdana"/>
        </w:rPr>
        <w:t>R: Do you trust TATA?</w:t>
      </w:r>
    </w:p>
    <w:p w14:paraId="6785C110" w14:textId="77777777" w:rsidR="005E46E8" w:rsidRPr="004A6753" w:rsidRDefault="005E46E8" w:rsidP="004A6753">
      <w:pPr>
        <w:spacing w:line="480" w:lineRule="auto"/>
        <w:rPr>
          <w:rFonts w:ascii="Verdana" w:hAnsi="Verdana"/>
        </w:rPr>
      </w:pPr>
      <w:r w:rsidRPr="004A6753">
        <w:rPr>
          <w:rFonts w:ascii="Verdana" w:hAnsi="Verdana"/>
        </w:rPr>
        <w:t>A1: Not 100% No</w:t>
      </w:r>
    </w:p>
    <w:p w14:paraId="114C6C04" w14:textId="77777777" w:rsidR="005E46E8" w:rsidRPr="004A6753" w:rsidRDefault="005E46E8" w:rsidP="004A6753">
      <w:pPr>
        <w:spacing w:line="480" w:lineRule="auto"/>
        <w:rPr>
          <w:rFonts w:ascii="Verdana" w:hAnsi="Verdana"/>
        </w:rPr>
      </w:pPr>
      <w:r w:rsidRPr="004A6753">
        <w:rPr>
          <w:rFonts w:ascii="Verdana" w:hAnsi="Verdana"/>
        </w:rPr>
        <w:t>R: Why?</w:t>
      </w:r>
    </w:p>
    <w:p w14:paraId="3BD889D4" w14:textId="77777777" w:rsidR="005E46E8" w:rsidRPr="004A6753" w:rsidRDefault="005E46E8" w:rsidP="004A6753">
      <w:pPr>
        <w:spacing w:line="480" w:lineRule="auto"/>
        <w:rPr>
          <w:rFonts w:ascii="Verdana" w:hAnsi="Verdana"/>
        </w:rPr>
      </w:pPr>
      <w:r w:rsidRPr="004A6753">
        <w:rPr>
          <w:rFonts w:ascii="Verdana" w:hAnsi="Verdana"/>
        </w:rPr>
        <w:t xml:space="preserve">A1: The thing with the pensions, I not sure exactly what was going on because I am younger and not concerned with it but um, I don’t know them trying to change everything and um hearing all the older boys and they know what they are talking about and they don’t trust TATA and </w:t>
      </w:r>
      <w:proofErr w:type="spellStart"/>
      <w:r w:rsidRPr="004A6753">
        <w:rPr>
          <w:rFonts w:ascii="Verdana" w:hAnsi="Verdana"/>
        </w:rPr>
        <w:t>its</w:t>
      </w:r>
      <w:proofErr w:type="spellEnd"/>
      <w:r w:rsidRPr="004A6753">
        <w:rPr>
          <w:rFonts w:ascii="Verdana" w:hAnsi="Verdana"/>
        </w:rPr>
        <w:t xml:space="preserve"> kind of like its dropped down to us as in they don’t trust them we don’t trust them, we like they understand more but no I don’t really trust them 100%</w:t>
      </w:r>
    </w:p>
    <w:p w14:paraId="7D2C6294" w14:textId="77777777" w:rsidR="005E46E8" w:rsidRPr="004A6753" w:rsidRDefault="005E46E8" w:rsidP="004A6753">
      <w:pPr>
        <w:spacing w:line="480" w:lineRule="auto"/>
        <w:rPr>
          <w:rFonts w:ascii="Verdana" w:hAnsi="Verdana"/>
        </w:rPr>
      </w:pPr>
    </w:p>
    <w:p w14:paraId="2ACEBC6E" w14:textId="77777777" w:rsidR="005E46E8" w:rsidRPr="004A6753" w:rsidRDefault="005E46E8" w:rsidP="004A6753">
      <w:pPr>
        <w:spacing w:line="480" w:lineRule="auto"/>
        <w:rPr>
          <w:rFonts w:ascii="Verdana" w:hAnsi="Verdana"/>
        </w:rPr>
      </w:pPr>
      <w:r w:rsidRPr="004A6753">
        <w:rPr>
          <w:rFonts w:ascii="Verdana" w:hAnsi="Verdana"/>
        </w:rPr>
        <w:t>R: What do you think would increase trust within TATA?</w:t>
      </w:r>
    </w:p>
    <w:p w14:paraId="581F9AC1" w14:textId="77777777" w:rsidR="005E46E8" w:rsidRPr="004A6753" w:rsidRDefault="005E46E8" w:rsidP="004A6753">
      <w:pPr>
        <w:spacing w:line="480" w:lineRule="auto"/>
        <w:rPr>
          <w:rFonts w:ascii="Verdana" w:hAnsi="Verdana"/>
        </w:rPr>
      </w:pPr>
      <w:r w:rsidRPr="004A6753">
        <w:rPr>
          <w:rFonts w:ascii="Verdana" w:hAnsi="Verdana"/>
        </w:rPr>
        <w:t>A1: That’s a hard one again. In an ideal world if someone else bought over TATA and they just disappeared and someone else took over the Steel Works</w:t>
      </w:r>
    </w:p>
    <w:p w14:paraId="4F80D34D" w14:textId="77777777" w:rsidR="005E46E8" w:rsidRPr="004A6753" w:rsidRDefault="005E46E8" w:rsidP="004A6753">
      <w:pPr>
        <w:spacing w:line="480" w:lineRule="auto"/>
        <w:rPr>
          <w:rFonts w:ascii="Verdana" w:hAnsi="Verdana"/>
        </w:rPr>
      </w:pPr>
      <w:r w:rsidRPr="004A6753">
        <w:rPr>
          <w:rFonts w:ascii="Verdana" w:hAnsi="Verdana"/>
        </w:rPr>
        <w:lastRenderedPageBreak/>
        <w:t>R: Why do you think this?</w:t>
      </w:r>
    </w:p>
    <w:p w14:paraId="1C370E1C" w14:textId="77777777" w:rsidR="005E46E8" w:rsidRPr="004A6753" w:rsidRDefault="005E46E8" w:rsidP="004A6753">
      <w:pPr>
        <w:spacing w:line="480" w:lineRule="auto"/>
        <w:rPr>
          <w:rFonts w:ascii="Verdana" w:hAnsi="Verdana"/>
        </w:rPr>
      </w:pPr>
      <w:r w:rsidRPr="004A6753">
        <w:rPr>
          <w:rFonts w:ascii="Verdana" w:hAnsi="Verdana"/>
        </w:rPr>
        <w:t xml:space="preserve">A1: It’s the mistrust and all the miscommunication and the stuff going on in the papers </w:t>
      </w:r>
    </w:p>
    <w:p w14:paraId="0725198C" w14:textId="77777777" w:rsidR="005E46E8" w:rsidRPr="004A6753" w:rsidRDefault="005E46E8" w:rsidP="004A6753">
      <w:pPr>
        <w:spacing w:line="480" w:lineRule="auto"/>
        <w:rPr>
          <w:rFonts w:ascii="Verdana" w:hAnsi="Verdana"/>
        </w:rPr>
      </w:pPr>
    </w:p>
    <w:p w14:paraId="3551CD60" w14:textId="77777777" w:rsidR="005E46E8" w:rsidRPr="004A6753" w:rsidRDefault="005E46E8" w:rsidP="004A6753">
      <w:pPr>
        <w:spacing w:line="480" w:lineRule="auto"/>
        <w:rPr>
          <w:rFonts w:ascii="Verdana" w:hAnsi="Verdana"/>
        </w:rPr>
      </w:pPr>
      <w:r w:rsidRPr="004A6753">
        <w:rPr>
          <w:rFonts w:ascii="Verdana" w:hAnsi="Verdana"/>
        </w:rPr>
        <w:t>R: Who do you trust at work, why? As in your colleagues, management, supervisors, HR, Union Reps. If you do not trust one of these bodies, why?</w:t>
      </w:r>
    </w:p>
    <w:p w14:paraId="1E40BA96" w14:textId="77777777" w:rsidR="005E46E8" w:rsidRPr="004A6753" w:rsidRDefault="005E46E8" w:rsidP="004A6753">
      <w:pPr>
        <w:spacing w:line="480" w:lineRule="auto"/>
        <w:rPr>
          <w:rFonts w:ascii="Verdana" w:hAnsi="Verdana"/>
        </w:rPr>
      </w:pPr>
      <w:r w:rsidRPr="004A6753">
        <w:rPr>
          <w:rFonts w:ascii="Verdana" w:hAnsi="Verdana"/>
        </w:rPr>
        <w:t xml:space="preserve">A1: I trust all my management they’re great I trust them all, there’s some I wouldn’t want to upset more than others, but HR is the one I wouldn’t fully trust because they keep making things difficult and nothings straight forward with them for example make it difficult anything you do, say overtime trying to book those hours in sometimes you </w:t>
      </w:r>
      <w:proofErr w:type="spellStart"/>
      <w:r w:rsidRPr="004A6753">
        <w:rPr>
          <w:rFonts w:ascii="Verdana" w:hAnsi="Verdana"/>
        </w:rPr>
        <w:t>wont</w:t>
      </w:r>
      <w:proofErr w:type="spellEnd"/>
      <w:r w:rsidRPr="004A6753">
        <w:rPr>
          <w:rFonts w:ascii="Verdana" w:hAnsi="Verdana"/>
        </w:rPr>
        <w:t xml:space="preserve"> get paid for three or four months after.</w:t>
      </w:r>
    </w:p>
    <w:p w14:paraId="3442D6BF" w14:textId="77777777" w:rsidR="005E46E8" w:rsidRPr="004A6753" w:rsidRDefault="005E46E8" w:rsidP="004A6753">
      <w:pPr>
        <w:spacing w:line="480" w:lineRule="auto"/>
        <w:rPr>
          <w:rFonts w:ascii="Verdana" w:hAnsi="Verdana"/>
        </w:rPr>
      </w:pPr>
    </w:p>
    <w:p w14:paraId="03353774" w14:textId="77777777" w:rsidR="005E46E8" w:rsidRPr="004A6753" w:rsidRDefault="005E46E8" w:rsidP="004A6753">
      <w:pPr>
        <w:spacing w:line="480" w:lineRule="auto"/>
        <w:rPr>
          <w:rFonts w:ascii="Verdana" w:hAnsi="Verdana"/>
        </w:rPr>
      </w:pPr>
      <w:r w:rsidRPr="004A6753">
        <w:rPr>
          <w:rFonts w:ascii="Verdana" w:hAnsi="Verdana"/>
        </w:rPr>
        <w:t>R: What do you think of communication between management and workforce at TATA?</w:t>
      </w:r>
    </w:p>
    <w:p w14:paraId="2B9D1D5B" w14:textId="77777777" w:rsidR="005E46E8" w:rsidRPr="004A6753" w:rsidRDefault="005E46E8" w:rsidP="004A6753">
      <w:pPr>
        <w:spacing w:line="480" w:lineRule="auto"/>
        <w:rPr>
          <w:rFonts w:ascii="Verdana" w:hAnsi="Verdana"/>
        </w:rPr>
      </w:pPr>
      <w:r w:rsidRPr="004A6753">
        <w:rPr>
          <w:rFonts w:ascii="Verdana" w:hAnsi="Verdana"/>
        </w:rPr>
        <w:t>A1: We always have emails from them management we see about on the shop floor and they’re all quite friendly, so you can always speak to them</w:t>
      </w:r>
    </w:p>
    <w:p w14:paraId="457BF916" w14:textId="77777777" w:rsidR="005E46E8" w:rsidRPr="004A6753" w:rsidRDefault="005E46E8" w:rsidP="004A6753">
      <w:pPr>
        <w:spacing w:line="480" w:lineRule="auto"/>
        <w:rPr>
          <w:rFonts w:ascii="Verdana" w:hAnsi="Verdana"/>
        </w:rPr>
      </w:pPr>
      <w:r w:rsidRPr="004A6753">
        <w:rPr>
          <w:rFonts w:ascii="Verdana" w:hAnsi="Verdana"/>
        </w:rPr>
        <w:t xml:space="preserve">R: When stuff comes up in the </w:t>
      </w:r>
      <w:proofErr w:type="spellStart"/>
      <w:r w:rsidRPr="004A6753">
        <w:rPr>
          <w:rFonts w:ascii="Verdana" w:hAnsi="Verdana"/>
        </w:rPr>
        <w:t>news papers</w:t>
      </w:r>
      <w:proofErr w:type="spellEnd"/>
      <w:r w:rsidRPr="004A6753">
        <w:rPr>
          <w:rFonts w:ascii="Verdana" w:hAnsi="Verdana"/>
        </w:rPr>
        <w:t xml:space="preserve"> are you told by management beforehand or are you told after it occurs and then they deal with it then?</w:t>
      </w:r>
    </w:p>
    <w:p w14:paraId="400FA758" w14:textId="77777777" w:rsidR="005E46E8" w:rsidRPr="004A6753" w:rsidRDefault="005E46E8" w:rsidP="004A6753">
      <w:pPr>
        <w:spacing w:line="480" w:lineRule="auto"/>
        <w:rPr>
          <w:rFonts w:ascii="Verdana" w:hAnsi="Verdana"/>
        </w:rPr>
      </w:pPr>
      <w:r w:rsidRPr="004A6753">
        <w:rPr>
          <w:rFonts w:ascii="Verdana" w:hAnsi="Verdana"/>
        </w:rPr>
        <w:t>A1: Usually come slightly after because they aren’t even told about what’s happening in the news and a lot of stuff gets out before it even gets to us,</w:t>
      </w:r>
    </w:p>
    <w:p w14:paraId="3393B974" w14:textId="77777777" w:rsidR="005E46E8" w:rsidRPr="004A6753" w:rsidRDefault="005E46E8" w:rsidP="004A6753">
      <w:pPr>
        <w:spacing w:line="480" w:lineRule="auto"/>
        <w:rPr>
          <w:rFonts w:ascii="Verdana" w:hAnsi="Verdana"/>
        </w:rPr>
      </w:pPr>
      <w:r w:rsidRPr="004A6753">
        <w:rPr>
          <w:rFonts w:ascii="Verdana" w:hAnsi="Verdana"/>
        </w:rPr>
        <w:t>R: Do you think that’s a problem?</w:t>
      </w:r>
    </w:p>
    <w:p w14:paraId="453E72DA" w14:textId="77777777" w:rsidR="005E46E8" w:rsidRPr="004A6753" w:rsidRDefault="005E46E8" w:rsidP="004A6753">
      <w:pPr>
        <w:spacing w:line="480" w:lineRule="auto"/>
        <w:rPr>
          <w:rFonts w:ascii="Verdana" w:hAnsi="Verdana"/>
        </w:rPr>
      </w:pPr>
      <w:r w:rsidRPr="004A6753">
        <w:rPr>
          <w:rFonts w:ascii="Verdana" w:hAnsi="Verdana"/>
        </w:rPr>
        <w:t xml:space="preserve">A1: Yeah defiantly cause it’s my place of work and I deserve to know before everyone else knows because people are coming up to you mentioning </w:t>
      </w:r>
      <w:r w:rsidRPr="004A6753">
        <w:rPr>
          <w:rFonts w:ascii="Verdana" w:hAnsi="Verdana"/>
        </w:rPr>
        <w:lastRenderedPageBreak/>
        <w:t>something that’s happening in the news and you’re like well this is the first I’m hearing of it.</w:t>
      </w:r>
    </w:p>
    <w:p w14:paraId="07C8FBA0" w14:textId="77777777" w:rsidR="005E46E8" w:rsidRPr="004A6753" w:rsidRDefault="005E46E8" w:rsidP="004A6753">
      <w:pPr>
        <w:spacing w:line="480" w:lineRule="auto"/>
        <w:rPr>
          <w:rFonts w:ascii="Verdana" w:hAnsi="Verdana"/>
        </w:rPr>
      </w:pPr>
    </w:p>
    <w:p w14:paraId="4469E837" w14:textId="77777777" w:rsidR="005E46E8" w:rsidRPr="004A6753" w:rsidRDefault="005E46E8" w:rsidP="004A6753">
      <w:pPr>
        <w:spacing w:line="480" w:lineRule="auto"/>
        <w:rPr>
          <w:rFonts w:ascii="Verdana" w:hAnsi="Verdana"/>
        </w:rPr>
      </w:pPr>
      <w:r w:rsidRPr="004A6753">
        <w:rPr>
          <w:rFonts w:ascii="Verdana" w:hAnsi="Verdana"/>
        </w:rPr>
        <w:t>R: Is there anything else you would like to add?</w:t>
      </w:r>
    </w:p>
    <w:p w14:paraId="2DFE5D93" w14:textId="77777777" w:rsidR="005E46E8" w:rsidRPr="004A6753" w:rsidRDefault="005E46E8" w:rsidP="004A6753">
      <w:pPr>
        <w:spacing w:line="480" w:lineRule="auto"/>
        <w:rPr>
          <w:rFonts w:ascii="Verdana" w:hAnsi="Verdana"/>
        </w:rPr>
      </w:pPr>
      <w:r w:rsidRPr="004A6753">
        <w:rPr>
          <w:rFonts w:ascii="Verdana" w:hAnsi="Verdana"/>
        </w:rPr>
        <w:t xml:space="preserve">A1: There’s nothing I can think of </w:t>
      </w:r>
      <w:proofErr w:type="gramStart"/>
      <w:r w:rsidRPr="004A6753">
        <w:rPr>
          <w:rFonts w:ascii="Verdana" w:hAnsi="Verdana"/>
        </w:rPr>
        <w:t>at the moment</w:t>
      </w:r>
      <w:proofErr w:type="gramEnd"/>
    </w:p>
    <w:p w14:paraId="125890D8" w14:textId="77777777" w:rsidR="005E46E8" w:rsidRPr="004A6753" w:rsidRDefault="005E46E8" w:rsidP="004A6753">
      <w:pPr>
        <w:spacing w:line="480" w:lineRule="auto"/>
        <w:rPr>
          <w:rFonts w:ascii="Verdana" w:hAnsi="Verdana"/>
        </w:rPr>
      </w:pPr>
      <w:r w:rsidRPr="004A6753">
        <w:rPr>
          <w:rFonts w:ascii="Verdana" w:hAnsi="Verdana"/>
        </w:rPr>
        <w:t>R: Thank you very much for your time, that’s great</w:t>
      </w:r>
    </w:p>
    <w:p w14:paraId="6AB96A09" w14:textId="77777777" w:rsidR="005E46E8" w:rsidRPr="004A6753" w:rsidRDefault="005E46E8" w:rsidP="004A6753">
      <w:pPr>
        <w:spacing w:line="480" w:lineRule="auto"/>
        <w:rPr>
          <w:rFonts w:ascii="Verdana" w:hAnsi="Verdana"/>
        </w:rPr>
      </w:pPr>
    </w:p>
    <w:p w14:paraId="6625C49E" w14:textId="77777777" w:rsidR="005E46E8" w:rsidRPr="004A6753" w:rsidRDefault="005E46E8" w:rsidP="004A6753">
      <w:pPr>
        <w:spacing w:line="480" w:lineRule="auto"/>
        <w:rPr>
          <w:rFonts w:ascii="Verdana" w:hAnsi="Verdana" w:cs="Arial"/>
        </w:rPr>
      </w:pPr>
      <w:r w:rsidRPr="004A6753">
        <w:rPr>
          <w:rFonts w:ascii="Verdana" w:hAnsi="Verdana" w:cs="Arial"/>
        </w:rPr>
        <w:br w:type="page"/>
      </w:r>
    </w:p>
    <w:p w14:paraId="51F4CA13" w14:textId="77777777" w:rsidR="005E46E8" w:rsidRDefault="005E46E8" w:rsidP="004A6753">
      <w:pPr>
        <w:pStyle w:val="Heading2"/>
      </w:pPr>
      <w:bookmarkStart w:id="110" w:name="_Toc513698696"/>
      <w:r>
        <w:lastRenderedPageBreak/>
        <w:t>Appendix 6 – Interview 3</w:t>
      </w:r>
      <w:bookmarkEnd w:id="110"/>
    </w:p>
    <w:p w14:paraId="36F90B3A" w14:textId="77777777" w:rsidR="005E46E8" w:rsidRPr="004A6753" w:rsidRDefault="005E46E8" w:rsidP="004A6753">
      <w:pPr>
        <w:spacing w:line="480" w:lineRule="auto"/>
        <w:rPr>
          <w:rFonts w:ascii="Verdana" w:hAnsi="Verdana"/>
        </w:rPr>
      </w:pPr>
      <w:r w:rsidRPr="004A6753">
        <w:rPr>
          <w:rFonts w:ascii="Verdana" w:hAnsi="Verdana"/>
        </w:rPr>
        <w:t>Interview with Respondent Three</w:t>
      </w:r>
    </w:p>
    <w:p w14:paraId="0B307F20" w14:textId="77777777" w:rsidR="005E46E8" w:rsidRPr="004A6753" w:rsidRDefault="005E46E8" w:rsidP="004A6753">
      <w:pPr>
        <w:spacing w:line="480" w:lineRule="auto"/>
        <w:rPr>
          <w:rFonts w:ascii="Verdana" w:hAnsi="Verdana"/>
        </w:rPr>
      </w:pPr>
      <w:r w:rsidRPr="004A6753">
        <w:rPr>
          <w:rFonts w:ascii="Verdana" w:hAnsi="Verdana"/>
        </w:rPr>
        <w:t>Researcher (‘R’)</w:t>
      </w:r>
    </w:p>
    <w:p w14:paraId="5E8993F0" w14:textId="77777777" w:rsidR="005E46E8" w:rsidRPr="004A6753" w:rsidRDefault="005E46E8" w:rsidP="004A6753">
      <w:pPr>
        <w:spacing w:line="480" w:lineRule="auto"/>
        <w:rPr>
          <w:rFonts w:ascii="Verdana" w:hAnsi="Verdana"/>
        </w:rPr>
      </w:pPr>
      <w:r w:rsidRPr="004A6753">
        <w:rPr>
          <w:rFonts w:ascii="Verdana" w:hAnsi="Verdana"/>
        </w:rPr>
        <w:t>Respondent 3 (‘A3’)</w:t>
      </w:r>
    </w:p>
    <w:p w14:paraId="5EFD498F" w14:textId="77777777" w:rsidR="005E46E8" w:rsidRPr="004A6753" w:rsidRDefault="005E46E8" w:rsidP="004A6753">
      <w:pPr>
        <w:spacing w:line="480" w:lineRule="auto"/>
        <w:rPr>
          <w:rFonts w:ascii="Verdana" w:hAnsi="Verdana"/>
        </w:rPr>
      </w:pPr>
    </w:p>
    <w:p w14:paraId="35FBD7F4" w14:textId="77777777" w:rsidR="005E46E8" w:rsidRPr="004A6753" w:rsidRDefault="005E46E8" w:rsidP="004A6753">
      <w:pPr>
        <w:spacing w:line="480" w:lineRule="auto"/>
        <w:rPr>
          <w:rFonts w:ascii="Verdana" w:hAnsi="Verdana"/>
        </w:rPr>
      </w:pPr>
      <w:r w:rsidRPr="004A6753">
        <w:rPr>
          <w:rFonts w:ascii="Verdana" w:hAnsi="Verdana"/>
        </w:rPr>
        <w:t>R: What is the job security at TATA whilst you were working there as you are a previous employee?</w:t>
      </w:r>
    </w:p>
    <w:p w14:paraId="19987FCA" w14:textId="77777777" w:rsidR="005E46E8" w:rsidRPr="004A6753" w:rsidRDefault="005E46E8" w:rsidP="004A6753">
      <w:pPr>
        <w:spacing w:line="480" w:lineRule="auto"/>
        <w:rPr>
          <w:rFonts w:ascii="Verdana" w:hAnsi="Verdana"/>
        </w:rPr>
      </w:pPr>
      <w:r w:rsidRPr="004A6753">
        <w:rPr>
          <w:rFonts w:ascii="Verdana" w:hAnsi="Verdana"/>
        </w:rPr>
        <w:t>A3: I left 18 months ago and at the time job security was well I think most people thought there wasn’t a lot of job security at that time. That was five or six months after announcement that TATA were going to pull out of the UK, Um and during that period of time lots of people were considering their future and didn’t know what was going to happen and didn’t know there was going to be any future of the Steel Industry in South Wales or even in the UK as a whole, so there was a huge concern amongst senior management that we were going to start leaking talent that people in the workforce that had the most potential to help sustain the business would be looking elsewhere and eventually leave.</w:t>
      </w:r>
    </w:p>
    <w:p w14:paraId="0A6B1B30" w14:textId="77777777" w:rsidR="005E46E8" w:rsidRPr="004A6753" w:rsidRDefault="005E46E8" w:rsidP="004A6753">
      <w:pPr>
        <w:spacing w:line="480" w:lineRule="auto"/>
        <w:rPr>
          <w:rFonts w:ascii="Verdana" w:hAnsi="Verdana"/>
        </w:rPr>
      </w:pPr>
      <w:r w:rsidRPr="004A6753">
        <w:rPr>
          <w:rFonts w:ascii="Verdana" w:hAnsi="Verdana"/>
        </w:rPr>
        <w:t>R: So leaking talent was that because of problems with reputation or just the job security at the time?</w:t>
      </w:r>
    </w:p>
    <w:p w14:paraId="49FEB9C2" w14:textId="77777777" w:rsidR="005E46E8" w:rsidRPr="004A6753" w:rsidRDefault="005E46E8" w:rsidP="004A6753">
      <w:pPr>
        <w:spacing w:line="480" w:lineRule="auto"/>
        <w:rPr>
          <w:rFonts w:ascii="Verdana" w:hAnsi="Verdana"/>
        </w:rPr>
      </w:pPr>
      <w:r w:rsidRPr="004A6753">
        <w:rPr>
          <w:rFonts w:ascii="Verdana" w:hAnsi="Verdana"/>
        </w:rPr>
        <w:t xml:space="preserve">A3: I think people did sort of fall out of love with TATA because they were always seen as </w:t>
      </w:r>
      <w:proofErr w:type="gramStart"/>
      <w:r w:rsidRPr="004A6753">
        <w:rPr>
          <w:rFonts w:ascii="Verdana" w:hAnsi="Verdana"/>
        </w:rPr>
        <w:t>really strong</w:t>
      </w:r>
      <w:proofErr w:type="gramEnd"/>
      <w:r w:rsidRPr="004A6753">
        <w:rPr>
          <w:rFonts w:ascii="Verdana" w:hAnsi="Verdana"/>
        </w:rPr>
        <w:t xml:space="preserve"> set of values around responsibility and looking after the workforce and protecting the communities and have a fantastic reputation in India for doing this and it had followed them to the UK. It actually had taken a long time for TATA to build a brand up to be honest in South Wales because even when I started there in 2012 they took over the business in 2008 and if </w:t>
      </w:r>
      <w:r w:rsidRPr="004A6753">
        <w:rPr>
          <w:rFonts w:ascii="Verdana" w:hAnsi="Verdana"/>
        </w:rPr>
        <w:lastRenderedPageBreak/>
        <w:t>you said I work for TATA Steel people would say ‘who are they’ and then you would have to say ‘oh the Steel works in Port Talbot’ ‘oh you mean Corus’ so even after four years TATA still hadn’t really made a name for itself in South Wales, but by the time the announcement made in 2016 they had really become the parent of the workforce, they were seen as this responsible employer and they had bailed us out so much and invested a lot of money even when times were tough so at no point did anyone think they are not going to keep doing that, so it was a massive shock that they said ‘we’re out’</w:t>
      </w:r>
    </w:p>
    <w:p w14:paraId="4C291F98" w14:textId="77777777" w:rsidR="005E46E8" w:rsidRPr="004A6753" w:rsidRDefault="005E46E8" w:rsidP="004A6753">
      <w:pPr>
        <w:spacing w:line="480" w:lineRule="auto"/>
        <w:rPr>
          <w:rFonts w:ascii="Verdana" w:hAnsi="Verdana"/>
        </w:rPr>
      </w:pPr>
    </w:p>
    <w:p w14:paraId="60ADD512" w14:textId="77777777" w:rsidR="005E46E8" w:rsidRPr="004A6753" w:rsidRDefault="005E46E8" w:rsidP="004A6753">
      <w:pPr>
        <w:spacing w:line="480" w:lineRule="auto"/>
        <w:rPr>
          <w:rFonts w:ascii="Verdana" w:hAnsi="Verdana"/>
        </w:rPr>
      </w:pPr>
      <w:r w:rsidRPr="004A6753">
        <w:rPr>
          <w:rFonts w:ascii="Verdana" w:hAnsi="Verdana"/>
        </w:rPr>
        <w:t>R: So what effects did this have on the workforce in that time of instability?</w:t>
      </w:r>
    </w:p>
    <w:p w14:paraId="07D3FEFD" w14:textId="77777777" w:rsidR="005E46E8" w:rsidRPr="004A6753" w:rsidRDefault="005E46E8" w:rsidP="004A6753">
      <w:pPr>
        <w:spacing w:line="480" w:lineRule="auto"/>
        <w:rPr>
          <w:rFonts w:ascii="Verdana" w:hAnsi="Verdana"/>
        </w:rPr>
      </w:pPr>
      <w:r w:rsidRPr="004A6753">
        <w:rPr>
          <w:rFonts w:ascii="Verdana" w:hAnsi="Verdana"/>
        </w:rPr>
        <w:t xml:space="preserve">A3: It was really bizarre actually because you would of thought that it would have had the effect of demotivating the workforce but actually what happened was it was more of a case of we are </w:t>
      </w:r>
      <w:proofErr w:type="spellStart"/>
      <w:r w:rsidRPr="004A6753">
        <w:rPr>
          <w:rFonts w:ascii="Verdana" w:hAnsi="Verdana"/>
        </w:rPr>
        <w:t>gonna</w:t>
      </w:r>
      <w:proofErr w:type="spellEnd"/>
      <w:r w:rsidRPr="004A6753">
        <w:rPr>
          <w:rFonts w:ascii="Verdana" w:hAnsi="Verdana"/>
        </w:rPr>
        <w:t xml:space="preserve"> show them um and at the time the managing director had put this plan together to try and turn the business around, and things had started to improve, prior to the announcement by TATA, because people really believed in this plan and believed in this guy, </w:t>
      </w:r>
    </w:p>
    <w:p w14:paraId="6AE9F584" w14:textId="77777777" w:rsidR="005E46E8" w:rsidRPr="004A6753" w:rsidRDefault="005E46E8" w:rsidP="004A6753">
      <w:pPr>
        <w:spacing w:line="480" w:lineRule="auto"/>
        <w:rPr>
          <w:rFonts w:ascii="Verdana" w:hAnsi="Verdana"/>
        </w:rPr>
      </w:pPr>
      <w:r w:rsidRPr="004A6753">
        <w:rPr>
          <w:rFonts w:ascii="Verdana" w:hAnsi="Verdana"/>
        </w:rPr>
        <w:t>R: More than TATA?</w:t>
      </w:r>
    </w:p>
    <w:p w14:paraId="2C7CBF57" w14:textId="77777777" w:rsidR="005E46E8" w:rsidRPr="004A6753" w:rsidRDefault="005E46E8" w:rsidP="004A6753">
      <w:pPr>
        <w:spacing w:line="480" w:lineRule="auto"/>
        <w:rPr>
          <w:rFonts w:ascii="Verdana" w:hAnsi="Verdana"/>
        </w:rPr>
      </w:pPr>
      <w:r w:rsidRPr="004A6753">
        <w:rPr>
          <w:rFonts w:ascii="Verdana" w:hAnsi="Verdana"/>
        </w:rPr>
        <w:t>A3: I think so yeah, I think they thought he was the guy to save the business</w:t>
      </w:r>
    </w:p>
    <w:p w14:paraId="48C54625" w14:textId="77777777" w:rsidR="005E46E8" w:rsidRPr="004A6753" w:rsidRDefault="005E46E8" w:rsidP="004A6753">
      <w:pPr>
        <w:spacing w:line="480" w:lineRule="auto"/>
        <w:rPr>
          <w:rFonts w:ascii="Verdana" w:hAnsi="Verdana"/>
        </w:rPr>
      </w:pPr>
      <w:r w:rsidRPr="004A6753">
        <w:rPr>
          <w:rFonts w:ascii="Verdana" w:hAnsi="Verdana"/>
        </w:rPr>
        <w:t xml:space="preserve">R: </w:t>
      </w:r>
      <w:proofErr w:type="gramStart"/>
      <w:r w:rsidRPr="004A6753">
        <w:rPr>
          <w:rFonts w:ascii="Verdana" w:hAnsi="Verdana"/>
        </w:rPr>
        <w:t>So</w:t>
      </w:r>
      <w:proofErr w:type="gramEnd"/>
      <w:r w:rsidRPr="004A6753">
        <w:rPr>
          <w:rFonts w:ascii="Verdana" w:hAnsi="Verdana"/>
        </w:rPr>
        <w:t xml:space="preserve"> it was trust in him and not in TATA?</w:t>
      </w:r>
    </w:p>
    <w:p w14:paraId="5320D59A" w14:textId="77777777" w:rsidR="005E46E8" w:rsidRPr="004A6753" w:rsidRDefault="005E46E8" w:rsidP="004A6753">
      <w:pPr>
        <w:spacing w:line="480" w:lineRule="auto"/>
        <w:rPr>
          <w:rFonts w:ascii="Verdana" w:hAnsi="Verdana"/>
        </w:rPr>
      </w:pPr>
      <w:r w:rsidRPr="004A6753">
        <w:rPr>
          <w:rFonts w:ascii="Verdana" w:hAnsi="Verdana"/>
        </w:rPr>
        <w:t xml:space="preserve">A3: Yeah at that time yeah, so the workforce really got behind the MD and productivity actually improved which is opposite of what you think should </w:t>
      </w:r>
      <w:proofErr w:type="gramStart"/>
      <w:r w:rsidRPr="004A6753">
        <w:rPr>
          <w:rFonts w:ascii="Verdana" w:hAnsi="Verdana"/>
        </w:rPr>
        <w:t>of</w:t>
      </w:r>
      <w:proofErr w:type="gramEnd"/>
      <w:r w:rsidRPr="004A6753">
        <w:rPr>
          <w:rFonts w:ascii="Verdana" w:hAnsi="Verdana"/>
        </w:rPr>
        <w:t xml:space="preserve"> happened, but it was a case of we have to demonstrate we are a viable business because the opportunity for us to continue is to make someone think that we are </w:t>
      </w:r>
      <w:r w:rsidRPr="004A6753">
        <w:rPr>
          <w:rFonts w:ascii="Verdana" w:hAnsi="Verdana"/>
        </w:rPr>
        <w:lastRenderedPageBreak/>
        <w:t>viable and for them to buy us. Cause if we don’t get bought we’re out. So that was a massive motivator in terms of.</w:t>
      </w:r>
    </w:p>
    <w:p w14:paraId="2DAF5ED2" w14:textId="77777777" w:rsidR="005E46E8" w:rsidRPr="004A6753" w:rsidRDefault="005E46E8" w:rsidP="004A6753">
      <w:pPr>
        <w:spacing w:line="480" w:lineRule="auto"/>
        <w:rPr>
          <w:rFonts w:ascii="Verdana" w:hAnsi="Verdana"/>
        </w:rPr>
      </w:pPr>
    </w:p>
    <w:p w14:paraId="3BD56B04" w14:textId="77777777" w:rsidR="005E46E8" w:rsidRPr="004A6753" w:rsidRDefault="005E46E8" w:rsidP="004A6753">
      <w:pPr>
        <w:spacing w:line="480" w:lineRule="auto"/>
        <w:rPr>
          <w:rFonts w:ascii="Verdana" w:hAnsi="Verdana"/>
        </w:rPr>
      </w:pPr>
      <w:r w:rsidRPr="004A6753">
        <w:rPr>
          <w:rFonts w:ascii="Verdana" w:hAnsi="Verdana"/>
        </w:rPr>
        <w:t>R: Do you think the company values of Integrity, Excellence, Unity, Responsibility, and Pioneering, that are portrayed by TATA are in line with the company’s actions in Port Talbot?</w:t>
      </w:r>
    </w:p>
    <w:p w14:paraId="0577524C" w14:textId="77777777" w:rsidR="005E46E8" w:rsidRPr="004A6753" w:rsidRDefault="005E46E8" w:rsidP="004A6753">
      <w:pPr>
        <w:spacing w:line="480" w:lineRule="auto"/>
        <w:rPr>
          <w:rFonts w:ascii="Verdana" w:hAnsi="Verdana"/>
        </w:rPr>
      </w:pPr>
      <w:r w:rsidRPr="004A6753">
        <w:rPr>
          <w:rFonts w:ascii="Verdana" w:hAnsi="Verdana"/>
        </w:rPr>
        <w:t>A3: Not in 2016, prior to I do believe they did but TATA had a different Chief Executive then, probably with a different set of values, the new Chief Exec saw we were in trouble and would be difficult to turn it around due to the external environment and um yeah, totally out of the blue with no prior indication the workforce including myself found out that the announcement of TATA pulling out of the UK was found out via a BBC news alert. So that’s to me not in line with the values of integrity and responsibility towards your workforce.</w:t>
      </w:r>
    </w:p>
    <w:p w14:paraId="4D9CD8EB" w14:textId="77777777" w:rsidR="005E46E8" w:rsidRPr="004A6753" w:rsidRDefault="005E46E8" w:rsidP="004A6753">
      <w:pPr>
        <w:spacing w:line="480" w:lineRule="auto"/>
        <w:rPr>
          <w:rFonts w:ascii="Verdana" w:hAnsi="Verdana"/>
        </w:rPr>
      </w:pPr>
    </w:p>
    <w:p w14:paraId="153A88C3" w14:textId="77777777" w:rsidR="005E46E8" w:rsidRPr="004A6753" w:rsidRDefault="005E46E8" w:rsidP="004A6753">
      <w:pPr>
        <w:spacing w:line="480" w:lineRule="auto"/>
        <w:rPr>
          <w:rFonts w:ascii="Verdana" w:hAnsi="Verdana"/>
        </w:rPr>
      </w:pPr>
      <w:r w:rsidRPr="004A6753">
        <w:rPr>
          <w:rFonts w:ascii="Verdana" w:hAnsi="Verdana"/>
        </w:rPr>
        <w:t>R: What do you think makes a shop floor steel worker, different than other workers for instance in retail or an office job?</w:t>
      </w:r>
    </w:p>
    <w:p w14:paraId="019D6F12" w14:textId="77777777" w:rsidR="005E46E8" w:rsidRPr="004A6753" w:rsidRDefault="005E46E8" w:rsidP="004A6753">
      <w:pPr>
        <w:spacing w:line="480" w:lineRule="auto"/>
        <w:rPr>
          <w:rFonts w:ascii="Verdana" w:hAnsi="Verdana"/>
        </w:rPr>
      </w:pPr>
      <w:r w:rsidRPr="004A6753">
        <w:rPr>
          <w:rFonts w:ascii="Verdana" w:hAnsi="Verdana"/>
        </w:rPr>
        <w:t>A3: I think for me coming from retail background, fast passed ever changing workforce and new people all the time, then going into TATA and people being there for 20-25-35 years creates a different culture, there were fair more people working there that thought this was a job for life, I’m never going to have to do anything different, I’m never going to want to do anything different, I’m going to be here until um I get my pension, completely different from retail where people should be using it as a stepping stone.</w:t>
      </w:r>
    </w:p>
    <w:p w14:paraId="0FBAAAEE" w14:textId="77777777" w:rsidR="005E46E8" w:rsidRPr="004A6753" w:rsidRDefault="005E46E8" w:rsidP="004A6753">
      <w:pPr>
        <w:spacing w:line="480" w:lineRule="auto"/>
        <w:rPr>
          <w:rFonts w:ascii="Verdana" w:hAnsi="Verdana"/>
        </w:rPr>
      </w:pPr>
    </w:p>
    <w:p w14:paraId="073C3871" w14:textId="77777777" w:rsidR="005E46E8" w:rsidRPr="004A6753" w:rsidRDefault="005E46E8" w:rsidP="004A6753">
      <w:pPr>
        <w:spacing w:line="480" w:lineRule="auto"/>
        <w:rPr>
          <w:rFonts w:ascii="Verdana" w:hAnsi="Verdana"/>
        </w:rPr>
      </w:pPr>
      <w:r w:rsidRPr="004A6753">
        <w:rPr>
          <w:rFonts w:ascii="Verdana" w:hAnsi="Verdana"/>
        </w:rPr>
        <w:lastRenderedPageBreak/>
        <w:t>R: Are there specific needs of this worker to stay employed under TATA?</w:t>
      </w:r>
    </w:p>
    <w:p w14:paraId="2C4E0D13" w14:textId="77777777" w:rsidR="005E46E8" w:rsidRPr="004A6753" w:rsidRDefault="005E46E8" w:rsidP="004A6753">
      <w:pPr>
        <w:spacing w:line="480" w:lineRule="auto"/>
        <w:rPr>
          <w:rFonts w:ascii="Verdana" w:hAnsi="Verdana"/>
        </w:rPr>
      </w:pPr>
      <w:r w:rsidRPr="004A6753">
        <w:rPr>
          <w:rFonts w:ascii="Verdana" w:hAnsi="Verdana"/>
        </w:rPr>
        <w:t xml:space="preserve">A3: Yes, huge motivator of the workforce to stay would have been the pension, because it was one of the best pensions out there which was final salary based on length of service, so the pension the pot for someone working there for 35 years would have been massive. So that was a huge incentive to stay over a long period of time. </w:t>
      </w:r>
      <w:proofErr w:type="gramStart"/>
      <w:r w:rsidRPr="004A6753">
        <w:rPr>
          <w:rFonts w:ascii="Verdana" w:hAnsi="Verdana"/>
        </w:rPr>
        <w:t>So</w:t>
      </w:r>
      <w:proofErr w:type="gramEnd"/>
      <w:r w:rsidRPr="004A6753">
        <w:rPr>
          <w:rFonts w:ascii="Verdana" w:hAnsi="Verdana"/>
        </w:rPr>
        <w:t xml:space="preserve"> pension was a huge motivator and rate of pay they got excellent rates of pay um in comparison to other unskilled jobs, excellent over time rates, shift rates, so yeah huge incentives for people to want to work for that business, it was one of the most desirable places to work in the area, everyone wanted to work in Port Talbot.</w:t>
      </w:r>
    </w:p>
    <w:p w14:paraId="49584EB5" w14:textId="77777777" w:rsidR="005E46E8" w:rsidRPr="004A6753" w:rsidRDefault="005E46E8" w:rsidP="004A6753">
      <w:pPr>
        <w:spacing w:line="480" w:lineRule="auto"/>
        <w:rPr>
          <w:rFonts w:ascii="Verdana" w:hAnsi="Verdana"/>
        </w:rPr>
      </w:pPr>
      <w:r w:rsidRPr="004A6753">
        <w:rPr>
          <w:rFonts w:ascii="Verdana" w:hAnsi="Verdana"/>
        </w:rPr>
        <w:t>R: Do you think that was to do with the locale of the plant?</w:t>
      </w:r>
    </w:p>
    <w:p w14:paraId="5BD04BCF" w14:textId="77777777" w:rsidR="005E46E8" w:rsidRPr="004A6753" w:rsidRDefault="005E46E8" w:rsidP="004A6753">
      <w:pPr>
        <w:spacing w:line="480" w:lineRule="auto"/>
        <w:rPr>
          <w:rFonts w:ascii="Verdana" w:hAnsi="Verdana"/>
        </w:rPr>
      </w:pPr>
      <w:r w:rsidRPr="004A6753">
        <w:rPr>
          <w:rFonts w:ascii="Verdana" w:hAnsi="Verdana"/>
        </w:rPr>
        <w:t>A3: Yeah because there are not a lot of that type of work available within this region, its low skilled and very well paid for what it is.</w:t>
      </w:r>
    </w:p>
    <w:p w14:paraId="60F92275" w14:textId="77777777" w:rsidR="005E46E8" w:rsidRPr="004A6753" w:rsidRDefault="005E46E8" w:rsidP="004A6753">
      <w:pPr>
        <w:spacing w:line="480" w:lineRule="auto"/>
        <w:rPr>
          <w:rFonts w:ascii="Verdana" w:hAnsi="Verdana"/>
        </w:rPr>
      </w:pPr>
    </w:p>
    <w:p w14:paraId="50ABCFAC" w14:textId="77777777" w:rsidR="005E46E8" w:rsidRPr="004A6753" w:rsidRDefault="005E46E8" w:rsidP="004A6753">
      <w:pPr>
        <w:spacing w:line="480" w:lineRule="auto"/>
        <w:rPr>
          <w:rFonts w:ascii="Verdana" w:hAnsi="Verdana"/>
        </w:rPr>
      </w:pPr>
      <w:r w:rsidRPr="004A6753">
        <w:rPr>
          <w:rFonts w:ascii="Verdana" w:hAnsi="Verdana"/>
        </w:rPr>
        <w:t>R: Do you think the reputation of Tata has been damaged?</w:t>
      </w:r>
    </w:p>
    <w:p w14:paraId="6A4AEC46" w14:textId="77777777" w:rsidR="005E46E8" w:rsidRPr="004A6753" w:rsidRDefault="005E46E8" w:rsidP="004A6753">
      <w:pPr>
        <w:spacing w:line="480" w:lineRule="auto"/>
        <w:rPr>
          <w:rFonts w:ascii="Verdana" w:hAnsi="Verdana"/>
        </w:rPr>
      </w:pPr>
      <w:r w:rsidRPr="004A6753">
        <w:rPr>
          <w:rFonts w:ascii="Verdana" w:hAnsi="Verdana"/>
        </w:rPr>
        <w:t xml:space="preserve">A3: I think now they’ve rebuilt trust, but during that time the announcement period, and just after I left they announced that they weren’t with drawing so March to October there was a huge period where of uncertainty and during that time I think trust was just um gone but now probably that trust has been rebuilt because of the reinvestment but there is still uncertainty around the pension fund so that was </w:t>
      </w:r>
      <w:proofErr w:type="spellStart"/>
      <w:r w:rsidRPr="004A6753">
        <w:rPr>
          <w:rFonts w:ascii="Verdana" w:hAnsi="Verdana"/>
        </w:rPr>
        <w:t>a</w:t>
      </w:r>
      <w:proofErr w:type="spellEnd"/>
      <w:r w:rsidRPr="004A6753">
        <w:rPr>
          <w:rFonts w:ascii="Verdana" w:hAnsi="Verdana"/>
        </w:rPr>
        <w:t xml:space="preserve"> issue. What I think happened ultimately improved the visibility the of the TATA brand but not the perception of it, because then everyone in South Wales knew that TATA owned the business but prior to that 50% had never heard of them.</w:t>
      </w:r>
    </w:p>
    <w:p w14:paraId="57571DC2" w14:textId="77777777" w:rsidR="005E46E8" w:rsidRPr="004A6753" w:rsidRDefault="005E46E8" w:rsidP="004A6753">
      <w:pPr>
        <w:spacing w:line="480" w:lineRule="auto"/>
        <w:rPr>
          <w:rFonts w:ascii="Verdana" w:hAnsi="Verdana"/>
        </w:rPr>
      </w:pPr>
    </w:p>
    <w:p w14:paraId="441D7DA2" w14:textId="77777777" w:rsidR="005E46E8" w:rsidRPr="004A6753" w:rsidRDefault="005E46E8" w:rsidP="004A6753">
      <w:pPr>
        <w:spacing w:line="480" w:lineRule="auto"/>
        <w:rPr>
          <w:rFonts w:ascii="Verdana" w:hAnsi="Verdana"/>
        </w:rPr>
      </w:pPr>
      <w:r w:rsidRPr="004A6753">
        <w:rPr>
          <w:rFonts w:ascii="Verdana" w:hAnsi="Verdana"/>
        </w:rPr>
        <w:t>R: What are the effects to this on the workforce if any?</w:t>
      </w:r>
    </w:p>
    <w:p w14:paraId="3A6987BE" w14:textId="77777777" w:rsidR="005E46E8" w:rsidRPr="004A6753" w:rsidRDefault="005E46E8" w:rsidP="004A6753">
      <w:pPr>
        <w:spacing w:line="480" w:lineRule="auto"/>
        <w:rPr>
          <w:rFonts w:ascii="Verdana" w:hAnsi="Verdana"/>
        </w:rPr>
      </w:pPr>
      <w:r w:rsidRPr="004A6753">
        <w:rPr>
          <w:rFonts w:ascii="Verdana" w:hAnsi="Verdana"/>
        </w:rPr>
        <w:t xml:space="preserve">A3: But from an external perspective I think they are is quite a high degree of trust because of the reinvestment because they think that they won’t do this to us again. Some people thought it was a ploy to get to the government to step in and do something to support TATA to stay so they’ve been asking for help and it wasn’t forth coming, some people think that the company threw their bears out of the pram to get attention, and it had its desired effect because people were paying attention to what was going on and put things in place to counter act the things that were going on in the external environment such as Chinese Steel dumping, and when the company got the result that they wanted they said oh we are not really going to go. </w:t>
      </w:r>
    </w:p>
    <w:p w14:paraId="7D896055" w14:textId="77777777" w:rsidR="005E46E8" w:rsidRPr="004A6753" w:rsidRDefault="005E46E8" w:rsidP="004A6753">
      <w:pPr>
        <w:spacing w:line="480" w:lineRule="auto"/>
        <w:rPr>
          <w:rFonts w:ascii="Verdana" w:hAnsi="Verdana"/>
        </w:rPr>
      </w:pPr>
      <w:r w:rsidRPr="004A6753">
        <w:rPr>
          <w:rFonts w:ascii="Verdana" w:hAnsi="Verdana"/>
        </w:rPr>
        <w:t>R: But that instability caused by upper management during this ploy was realised by the workforce?</w:t>
      </w:r>
    </w:p>
    <w:p w14:paraId="1A4194B1" w14:textId="77777777" w:rsidR="005E46E8" w:rsidRPr="004A6753" w:rsidRDefault="005E46E8" w:rsidP="004A6753">
      <w:pPr>
        <w:spacing w:line="480" w:lineRule="auto"/>
        <w:rPr>
          <w:rFonts w:ascii="Verdana" w:hAnsi="Verdana"/>
        </w:rPr>
      </w:pPr>
      <w:r w:rsidRPr="004A6753">
        <w:rPr>
          <w:rFonts w:ascii="Verdana" w:hAnsi="Verdana"/>
        </w:rPr>
        <w:t>A3: No, at that time I think that I think that people only thought that afterwards not during. During that six-month period people genuinely thought that if we didn’t find a buyer that was us done, genuinely believed that and our retention rate for high skill not low skill but high skill engineers and technical people, chem engineers was substantial and damaging because they are not easy to replace.</w:t>
      </w:r>
    </w:p>
    <w:p w14:paraId="60F20EDC" w14:textId="77777777" w:rsidR="005E46E8" w:rsidRPr="004A6753" w:rsidRDefault="005E46E8" w:rsidP="004A6753">
      <w:pPr>
        <w:spacing w:line="480" w:lineRule="auto"/>
        <w:rPr>
          <w:rFonts w:ascii="Verdana" w:hAnsi="Verdana"/>
        </w:rPr>
      </w:pPr>
      <w:r w:rsidRPr="004A6753">
        <w:rPr>
          <w:rFonts w:ascii="Verdana" w:hAnsi="Verdana"/>
        </w:rPr>
        <w:t xml:space="preserve">R: </w:t>
      </w:r>
      <w:proofErr w:type="gramStart"/>
      <w:r w:rsidRPr="004A6753">
        <w:rPr>
          <w:rFonts w:ascii="Verdana" w:hAnsi="Verdana"/>
        </w:rPr>
        <w:t>So</w:t>
      </w:r>
      <w:proofErr w:type="gramEnd"/>
      <w:r w:rsidRPr="004A6753">
        <w:rPr>
          <w:rFonts w:ascii="Verdana" w:hAnsi="Verdana"/>
        </w:rPr>
        <w:t xml:space="preserve"> the higher paid workers got up and left?</w:t>
      </w:r>
    </w:p>
    <w:p w14:paraId="4130EF7B" w14:textId="77777777" w:rsidR="005E46E8" w:rsidRPr="004A6753" w:rsidRDefault="005E46E8" w:rsidP="004A6753">
      <w:pPr>
        <w:spacing w:line="480" w:lineRule="auto"/>
        <w:rPr>
          <w:rFonts w:ascii="Verdana" w:hAnsi="Verdana"/>
        </w:rPr>
      </w:pPr>
      <w:r w:rsidRPr="004A6753">
        <w:rPr>
          <w:rFonts w:ascii="Verdana" w:hAnsi="Verdana"/>
        </w:rPr>
        <w:t xml:space="preserve">A3: Yeah and how do we replace them, they are hard to find and who’s going to come work for a company that might not exist in six months, no-one’s going to. </w:t>
      </w:r>
      <w:proofErr w:type="gramStart"/>
      <w:r w:rsidRPr="004A6753">
        <w:rPr>
          <w:rFonts w:ascii="Verdana" w:hAnsi="Verdana"/>
        </w:rPr>
        <w:t>So</w:t>
      </w:r>
      <w:proofErr w:type="gramEnd"/>
      <w:r w:rsidRPr="004A6753">
        <w:rPr>
          <w:rFonts w:ascii="Verdana" w:hAnsi="Verdana"/>
        </w:rPr>
        <w:t xml:space="preserve"> we had no way to back fill because our reputation or ability to be able to offer </w:t>
      </w:r>
      <w:r w:rsidRPr="004A6753">
        <w:rPr>
          <w:rFonts w:ascii="Verdana" w:hAnsi="Verdana"/>
        </w:rPr>
        <w:lastRenderedPageBreak/>
        <w:t xml:space="preserve">someone a job with job security was zero. Who would </w:t>
      </w:r>
      <w:proofErr w:type="gramStart"/>
      <w:r w:rsidRPr="004A6753">
        <w:rPr>
          <w:rFonts w:ascii="Verdana" w:hAnsi="Verdana"/>
        </w:rPr>
        <w:t>of</w:t>
      </w:r>
      <w:proofErr w:type="gramEnd"/>
      <w:r w:rsidRPr="004A6753">
        <w:rPr>
          <w:rFonts w:ascii="Verdana" w:hAnsi="Verdana"/>
        </w:rPr>
        <w:t xml:space="preserve"> applied to work for us at that time. </w:t>
      </w:r>
      <w:proofErr w:type="gramStart"/>
      <w:r w:rsidRPr="004A6753">
        <w:rPr>
          <w:rFonts w:ascii="Verdana" w:hAnsi="Verdana"/>
        </w:rPr>
        <w:t>So</w:t>
      </w:r>
      <w:proofErr w:type="gramEnd"/>
      <w:r w:rsidRPr="004A6753">
        <w:rPr>
          <w:rFonts w:ascii="Verdana" w:hAnsi="Verdana"/>
        </w:rPr>
        <w:t xml:space="preserve"> the damage that was done during that time we did leak talent although we did do a lot of stuff internally to stop that but people did leave and we couldn’t recruit to back fill those rolls.</w:t>
      </w:r>
    </w:p>
    <w:p w14:paraId="0D600832" w14:textId="77777777" w:rsidR="005E46E8" w:rsidRPr="004A6753" w:rsidRDefault="005E46E8" w:rsidP="004A6753">
      <w:pPr>
        <w:spacing w:line="480" w:lineRule="auto"/>
        <w:rPr>
          <w:rFonts w:ascii="Verdana" w:hAnsi="Verdana"/>
        </w:rPr>
      </w:pPr>
    </w:p>
    <w:p w14:paraId="382716B8" w14:textId="77777777" w:rsidR="005E46E8" w:rsidRPr="004A6753" w:rsidRDefault="005E46E8" w:rsidP="004A6753">
      <w:pPr>
        <w:spacing w:line="480" w:lineRule="auto"/>
        <w:rPr>
          <w:rFonts w:ascii="Verdana" w:hAnsi="Verdana"/>
        </w:rPr>
      </w:pPr>
      <w:r w:rsidRPr="004A6753">
        <w:rPr>
          <w:rFonts w:ascii="Verdana" w:hAnsi="Verdana"/>
        </w:rPr>
        <w:t xml:space="preserve">R: From your point of view how does the workforce feel about job security? </w:t>
      </w:r>
    </w:p>
    <w:p w14:paraId="4E9F5F4B" w14:textId="77777777" w:rsidR="005E46E8" w:rsidRPr="004A6753" w:rsidRDefault="005E46E8" w:rsidP="004A6753">
      <w:pPr>
        <w:spacing w:line="480" w:lineRule="auto"/>
        <w:rPr>
          <w:rFonts w:ascii="Verdana" w:hAnsi="Verdana"/>
        </w:rPr>
      </w:pPr>
      <w:r w:rsidRPr="004A6753">
        <w:rPr>
          <w:rFonts w:ascii="Verdana" w:hAnsi="Verdana"/>
        </w:rPr>
        <w:t xml:space="preserve">A3: There are a lot of good things that are going on, probably in South Wales the job security is better now than in 2008, </w:t>
      </w:r>
    </w:p>
    <w:p w14:paraId="5317A0E7" w14:textId="77777777" w:rsidR="005E46E8" w:rsidRPr="004A6753" w:rsidRDefault="005E46E8" w:rsidP="004A6753">
      <w:pPr>
        <w:spacing w:line="480" w:lineRule="auto"/>
        <w:rPr>
          <w:rFonts w:ascii="Verdana" w:hAnsi="Verdana"/>
        </w:rPr>
      </w:pPr>
      <w:r w:rsidRPr="004A6753">
        <w:rPr>
          <w:rFonts w:ascii="Verdana" w:hAnsi="Verdana"/>
        </w:rPr>
        <w:t>R: Do you think the workforce feel that?</w:t>
      </w:r>
    </w:p>
    <w:p w14:paraId="4C84A3E5" w14:textId="77777777" w:rsidR="005E46E8" w:rsidRPr="004A6753" w:rsidRDefault="005E46E8" w:rsidP="004A6753">
      <w:pPr>
        <w:spacing w:line="480" w:lineRule="auto"/>
        <w:rPr>
          <w:rFonts w:ascii="Verdana" w:hAnsi="Verdana"/>
        </w:rPr>
      </w:pPr>
      <w:r w:rsidRPr="004A6753">
        <w:rPr>
          <w:rFonts w:ascii="Verdana" w:hAnsi="Verdana"/>
        </w:rPr>
        <w:t xml:space="preserve">A3: Yes, I think that from what is in the public domain it is very positive, for that site </w:t>
      </w:r>
      <w:proofErr w:type="gramStart"/>
      <w:r w:rsidRPr="004A6753">
        <w:rPr>
          <w:rFonts w:ascii="Verdana" w:hAnsi="Verdana"/>
        </w:rPr>
        <w:t>at the moment</w:t>
      </w:r>
      <w:proofErr w:type="gramEnd"/>
      <w:r w:rsidRPr="004A6753">
        <w:rPr>
          <w:rFonts w:ascii="Verdana" w:hAnsi="Verdana"/>
        </w:rPr>
        <w:t xml:space="preserve">, things are going well there’s been a lot of investment and good news stories and the investment makes the workforce feel valued and this increases their perception of job security. When TATA invested in the new blast furnace, 120 million in the end, people kept saying all the time that they wouldn’t leave because of all the money they have invested, so it doesn’t necessarily mean that it wouldn’t happen again because history might repeat itself, but it does mean that it is unlikely. I stay in contact with a lot of people who work there and there is a lot of positive feeling there, they’ve re-established their graduate and apprenticeship programs and just one award for it, so </w:t>
      </w:r>
      <w:proofErr w:type="gramStart"/>
      <w:r w:rsidRPr="004A6753">
        <w:rPr>
          <w:rFonts w:ascii="Verdana" w:hAnsi="Verdana"/>
        </w:rPr>
        <w:t>all of</w:t>
      </w:r>
      <w:proofErr w:type="gramEnd"/>
      <w:r w:rsidRPr="004A6753">
        <w:rPr>
          <w:rFonts w:ascii="Verdana" w:hAnsi="Verdana"/>
        </w:rPr>
        <w:t xml:space="preserve"> that stuff indicates that there is a perceived future for the business because why would they be training up grads and apprentices if there they were thinking of pulling out. That sends out positive messages of look we’ve taken on um 50 placement students or grads we are training people for the future.</w:t>
      </w:r>
    </w:p>
    <w:p w14:paraId="17906A33" w14:textId="77777777" w:rsidR="005E46E8" w:rsidRPr="004A6753" w:rsidRDefault="005E46E8" w:rsidP="004A6753">
      <w:pPr>
        <w:spacing w:line="480" w:lineRule="auto"/>
        <w:rPr>
          <w:rFonts w:ascii="Verdana" w:hAnsi="Verdana"/>
        </w:rPr>
      </w:pPr>
      <w:r w:rsidRPr="004A6753">
        <w:rPr>
          <w:rFonts w:ascii="Verdana" w:hAnsi="Verdana"/>
        </w:rPr>
        <w:lastRenderedPageBreak/>
        <w:t>R: Have people been leaving TATA? What are the reasons? Do you think this has increased due to the reputational damage that has been caused by the recent events of instability and miscommunication from the company?</w:t>
      </w:r>
    </w:p>
    <w:p w14:paraId="1A46F07C" w14:textId="77777777" w:rsidR="005E46E8" w:rsidRPr="004A6753" w:rsidRDefault="005E46E8" w:rsidP="004A6753">
      <w:pPr>
        <w:spacing w:line="480" w:lineRule="auto"/>
        <w:rPr>
          <w:rFonts w:ascii="Verdana" w:hAnsi="Verdana"/>
        </w:rPr>
      </w:pPr>
      <w:r w:rsidRPr="004A6753">
        <w:rPr>
          <w:rFonts w:ascii="Verdana" w:hAnsi="Verdana"/>
        </w:rPr>
        <w:t>A3: Yes, absolutely people left due to the miscommunication and instability within TATA, but people left especially people with high potential and high skilled.</w:t>
      </w:r>
    </w:p>
    <w:p w14:paraId="2E84833D" w14:textId="77777777" w:rsidR="005E46E8" w:rsidRPr="004A6753" w:rsidRDefault="005E46E8" w:rsidP="004A6753">
      <w:pPr>
        <w:spacing w:line="480" w:lineRule="auto"/>
        <w:rPr>
          <w:rFonts w:ascii="Verdana" w:hAnsi="Verdana"/>
        </w:rPr>
      </w:pPr>
    </w:p>
    <w:p w14:paraId="2CAB8BDC" w14:textId="77777777" w:rsidR="005E46E8" w:rsidRPr="004A6753" w:rsidRDefault="005E46E8" w:rsidP="004A6753">
      <w:pPr>
        <w:spacing w:line="480" w:lineRule="auto"/>
        <w:rPr>
          <w:rFonts w:ascii="Verdana" w:hAnsi="Verdana"/>
        </w:rPr>
      </w:pPr>
      <w:r w:rsidRPr="004A6753">
        <w:rPr>
          <w:rFonts w:ascii="Verdana" w:hAnsi="Verdana"/>
        </w:rPr>
        <w:t>R: Do the workforce trust force trust TATA?</w:t>
      </w:r>
    </w:p>
    <w:p w14:paraId="4C214273" w14:textId="77777777" w:rsidR="005E46E8" w:rsidRPr="004A6753" w:rsidRDefault="005E46E8" w:rsidP="004A6753">
      <w:pPr>
        <w:spacing w:line="480" w:lineRule="auto"/>
        <w:rPr>
          <w:rFonts w:ascii="Verdana" w:hAnsi="Verdana"/>
        </w:rPr>
      </w:pPr>
      <w:r w:rsidRPr="004A6753">
        <w:rPr>
          <w:rFonts w:ascii="Verdana" w:hAnsi="Verdana"/>
        </w:rPr>
        <w:t>************Respondent answered this question previously, so the researcher moved on****</w:t>
      </w:r>
    </w:p>
    <w:p w14:paraId="32FF1337" w14:textId="77777777" w:rsidR="005E46E8" w:rsidRPr="004A6753" w:rsidRDefault="005E46E8" w:rsidP="004A6753">
      <w:pPr>
        <w:spacing w:line="480" w:lineRule="auto"/>
        <w:rPr>
          <w:rFonts w:ascii="Verdana" w:hAnsi="Verdana"/>
        </w:rPr>
      </w:pPr>
    </w:p>
    <w:p w14:paraId="7E90EBDC" w14:textId="77777777" w:rsidR="005E46E8" w:rsidRPr="004A6753" w:rsidRDefault="005E46E8" w:rsidP="004A6753">
      <w:pPr>
        <w:spacing w:line="480" w:lineRule="auto"/>
        <w:rPr>
          <w:rFonts w:ascii="Verdana" w:hAnsi="Verdana"/>
        </w:rPr>
      </w:pPr>
      <w:r w:rsidRPr="004A6753">
        <w:rPr>
          <w:rFonts w:ascii="Verdana" w:hAnsi="Verdana"/>
        </w:rPr>
        <w:t>R: What would increase the trust?</w:t>
      </w:r>
    </w:p>
    <w:p w14:paraId="18B550AF" w14:textId="77777777" w:rsidR="005E46E8" w:rsidRPr="004A6753" w:rsidRDefault="005E46E8" w:rsidP="004A6753">
      <w:pPr>
        <w:spacing w:line="480" w:lineRule="auto"/>
        <w:rPr>
          <w:rFonts w:ascii="Verdana" w:hAnsi="Verdana"/>
        </w:rPr>
      </w:pPr>
      <w:r w:rsidRPr="004A6753">
        <w:rPr>
          <w:rFonts w:ascii="Verdana" w:hAnsi="Verdana"/>
        </w:rPr>
        <w:t>A3: That is difficult to say as an outsider, but I know there was a lack of visibility around the parent company of TATA whilst I was there, although they occasionally did visit the site as in people from TATA group, but I don’t know if that visibility has increased um the strength of the brand helps.</w:t>
      </w:r>
    </w:p>
    <w:p w14:paraId="7EE5037E" w14:textId="77777777" w:rsidR="005E46E8" w:rsidRPr="004A6753" w:rsidRDefault="005E46E8" w:rsidP="004A6753">
      <w:pPr>
        <w:spacing w:line="480" w:lineRule="auto"/>
        <w:rPr>
          <w:rFonts w:ascii="Verdana" w:hAnsi="Verdana"/>
        </w:rPr>
      </w:pPr>
      <w:r w:rsidRPr="004A6753">
        <w:rPr>
          <w:rFonts w:ascii="Verdana" w:hAnsi="Verdana"/>
        </w:rPr>
        <w:t>R: Going from that question, the TATA Group they basically just left TATA Steel works to get on with it and didn’t really step in visibly?</w:t>
      </w:r>
    </w:p>
    <w:p w14:paraId="32C3E246" w14:textId="77777777" w:rsidR="005E46E8" w:rsidRPr="004A6753" w:rsidRDefault="005E46E8" w:rsidP="004A6753">
      <w:pPr>
        <w:spacing w:line="480" w:lineRule="auto"/>
        <w:rPr>
          <w:rFonts w:ascii="Verdana" w:hAnsi="Verdana"/>
        </w:rPr>
      </w:pPr>
      <w:r w:rsidRPr="004A6753">
        <w:rPr>
          <w:rFonts w:ascii="Verdana" w:hAnsi="Verdana"/>
        </w:rPr>
        <w:t xml:space="preserve">A3: Yeah there was obviously the money and investment came from TATA Group but yeah it never really felt for a long time like we were like TATA, if you walked around the sites CORUS branding was still all over the place, so you would still see road signs and such, because they bought the company off of CORUS in 2008 for over the odds and the arse fell out of the market they were in the shit </w:t>
      </w:r>
      <w:r w:rsidRPr="004A6753">
        <w:rPr>
          <w:rFonts w:ascii="Verdana" w:hAnsi="Verdana"/>
        </w:rPr>
        <w:lastRenderedPageBreak/>
        <w:t>immediately so there wasn’t money to invest, so for a long period of time there wasn’t a big bang and now WE BELONG TO TATA!, lets paint all the doors blue, and put the brand over everything, we literally were handing out policy booklets which still had CORUS stamped all over them in 2015.</w:t>
      </w:r>
    </w:p>
    <w:p w14:paraId="1FCC67AE" w14:textId="77777777" w:rsidR="005E46E8" w:rsidRPr="004A6753" w:rsidRDefault="005E46E8" w:rsidP="004A6753">
      <w:pPr>
        <w:spacing w:line="480" w:lineRule="auto"/>
        <w:rPr>
          <w:rFonts w:ascii="Verdana" w:hAnsi="Verdana"/>
        </w:rPr>
      </w:pPr>
      <w:r w:rsidRPr="004A6753">
        <w:rPr>
          <w:rFonts w:ascii="Verdana" w:hAnsi="Verdana"/>
        </w:rPr>
        <w:t>R: And that was because of the industry and not because of TATA?</w:t>
      </w:r>
    </w:p>
    <w:p w14:paraId="7FB2464A" w14:textId="77777777" w:rsidR="005E46E8" w:rsidRPr="004A6753" w:rsidRDefault="005E46E8" w:rsidP="004A6753">
      <w:pPr>
        <w:spacing w:line="480" w:lineRule="auto"/>
        <w:rPr>
          <w:rFonts w:ascii="Verdana" w:hAnsi="Verdana"/>
        </w:rPr>
      </w:pPr>
      <w:r w:rsidRPr="004A6753">
        <w:rPr>
          <w:rFonts w:ascii="Verdana" w:hAnsi="Verdana"/>
        </w:rPr>
        <w:t>A3: Basically, it was because they needed to invest in essentials and rather than the massive branding exercise, but I think that there has been a lot more of that recently which helps with people buying into the brand, because if you buy into the brand then that builds trust.</w:t>
      </w:r>
    </w:p>
    <w:p w14:paraId="753F7B0B" w14:textId="77777777" w:rsidR="005E46E8" w:rsidRPr="004A6753" w:rsidRDefault="005E46E8" w:rsidP="004A6753">
      <w:pPr>
        <w:spacing w:line="480" w:lineRule="auto"/>
        <w:rPr>
          <w:rFonts w:ascii="Verdana" w:hAnsi="Verdana"/>
        </w:rPr>
      </w:pPr>
    </w:p>
    <w:p w14:paraId="1F604012" w14:textId="77777777" w:rsidR="005E46E8" w:rsidRPr="004A6753" w:rsidRDefault="005E46E8" w:rsidP="004A6753">
      <w:pPr>
        <w:spacing w:line="480" w:lineRule="auto"/>
        <w:rPr>
          <w:rFonts w:ascii="Verdana" w:hAnsi="Verdana"/>
        </w:rPr>
      </w:pPr>
      <w:r w:rsidRPr="004A6753">
        <w:rPr>
          <w:rFonts w:ascii="Verdana" w:hAnsi="Verdana"/>
        </w:rPr>
        <w:t>R: Who do you trust at work, why? As in your colleagues, management, supervisors, HR, Union Reps. If you do not trust one of these bodies, why?</w:t>
      </w:r>
    </w:p>
    <w:p w14:paraId="4A86BBBE" w14:textId="77777777" w:rsidR="005E46E8" w:rsidRPr="004A6753" w:rsidRDefault="005E46E8" w:rsidP="004A6753">
      <w:pPr>
        <w:spacing w:line="480" w:lineRule="auto"/>
        <w:rPr>
          <w:rFonts w:ascii="Verdana" w:hAnsi="Verdana"/>
        </w:rPr>
      </w:pPr>
      <w:r w:rsidRPr="004A6753">
        <w:rPr>
          <w:rFonts w:ascii="Verdana" w:hAnsi="Verdana"/>
        </w:rPr>
        <w:t>A3: Upper management yes, colleagues yes, I trusted upper management because I had a close relationship with the Managing Director and the HR Director, um who both a result of the announcement put their heads on the chopping board and said we are going to set up a business and we are going to buy the Steel Works, they were essentially what rallied the workforce and make this business a success, so they were prepared to put themselves out there and lose extremely well paid jobs huge pension pots, and say we believe in this place and put ourselves at risk and we are going to make a sustainable business for the workforce, so I 100% trusted them. Probably not so much above that level, so I’m talking about senior management of TATA Group.</w:t>
      </w:r>
    </w:p>
    <w:p w14:paraId="2DDD539F" w14:textId="77777777" w:rsidR="005E46E8" w:rsidRPr="004A6753" w:rsidRDefault="005E46E8" w:rsidP="004A6753">
      <w:pPr>
        <w:spacing w:line="480" w:lineRule="auto"/>
        <w:rPr>
          <w:rFonts w:ascii="Verdana" w:hAnsi="Verdana"/>
        </w:rPr>
      </w:pPr>
      <w:r w:rsidRPr="004A6753">
        <w:rPr>
          <w:rFonts w:ascii="Verdana" w:hAnsi="Verdana"/>
        </w:rPr>
        <w:t>R: Why?</w:t>
      </w:r>
    </w:p>
    <w:p w14:paraId="1EDDCE4F" w14:textId="77777777" w:rsidR="005E46E8" w:rsidRPr="004A6753" w:rsidRDefault="005E46E8" w:rsidP="004A6753">
      <w:pPr>
        <w:spacing w:line="480" w:lineRule="auto"/>
        <w:rPr>
          <w:rFonts w:ascii="Verdana" w:hAnsi="Verdana"/>
        </w:rPr>
      </w:pPr>
      <w:r w:rsidRPr="004A6753">
        <w:rPr>
          <w:rFonts w:ascii="Verdana" w:hAnsi="Verdana"/>
        </w:rPr>
        <w:lastRenderedPageBreak/>
        <w:t xml:space="preserve">A3: Well because of what happened and the way in which it happened, that they said we are not going to support you any more, in what seemed to come out of the blue, </w:t>
      </w:r>
    </w:p>
    <w:p w14:paraId="3E40747B" w14:textId="77777777" w:rsidR="005E46E8" w:rsidRPr="004A6753" w:rsidRDefault="005E46E8" w:rsidP="004A6753">
      <w:pPr>
        <w:spacing w:line="480" w:lineRule="auto"/>
        <w:rPr>
          <w:rFonts w:ascii="Verdana" w:hAnsi="Verdana"/>
        </w:rPr>
      </w:pPr>
      <w:r w:rsidRPr="004A6753">
        <w:rPr>
          <w:rFonts w:ascii="Verdana" w:hAnsi="Verdana"/>
        </w:rPr>
        <w:t>R: And then was it because they kept changing their minds?</w:t>
      </w:r>
    </w:p>
    <w:p w14:paraId="49C16CF9" w14:textId="77777777" w:rsidR="005E46E8" w:rsidRPr="004A6753" w:rsidRDefault="005E46E8" w:rsidP="004A6753">
      <w:pPr>
        <w:spacing w:line="480" w:lineRule="auto"/>
        <w:rPr>
          <w:rFonts w:ascii="Verdana" w:hAnsi="Verdana"/>
        </w:rPr>
      </w:pPr>
      <w:r w:rsidRPr="004A6753">
        <w:rPr>
          <w:rFonts w:ascii="Verdana" w:hAnsi="Verdana"/>
        </w:rPr>
        <w:t xml:space="preserve">A3: Yeah and the communication, as well, and the mind changing, and the comms wasn’t brilliant about what was going to happen, I trust my own boss and colleagues, my boss was very supportive she even said don’t worry about what happens here I can get you a job in Netherlands because they were not at risk. I never trust Unions so um that stood I guess, I always felt a little bit at TATA that they were holding the business back and stuck in that traditional mindset of jobs for the boys and </w:t>
      </w:r>
      <w:proofErr w:type="spellStart"/>
      <w:r w:rsidRPr="004A6753">
        <w:rPr>
          <w:rFonts w:ascii="Verdana" w:hAnsi="Verdana"/>
        </w:rPr>
        <w:t>its</w:t>
      </w:r>
      <w:proofErr w:type="spellEnd"/>
      <w:r w:rsidRPr="004A6753">
        <w:rPr>
          <w:rFonts w:ascii="Verdana" w:hAnsi="Verdana"/>
        </w:rPr>
        <w:t xml:space="preserve"> all about protecting peoples jobs here and now and not thinking about the future of the business and understanding the impact that that had if you kept protecting people and maintaining the workforce and not losing jobs where is that going to leave us in 6 months, 1 year, 5 years, it just can’t be done.</w:t>
      </w:r>
    </w:p>
    <w:p w14:paraId="1C7E6194" w14:textId="77777777" w:rsidR="005E46E8" w:rsidRPr="004A6753" w:rsidRDefault="005E46E8" w:rsidP="004A6753">
      <w:pPr>
        <w:spacing w:line="480" w:lineRule="auto"/>
        <w:rPr>
          <w:rFonts w:ascii="Verdana" w:hAnsi="Verdana"/>
        </w:rPr>
      </w:pPr>
      <w:r w:rsidRPr="004A6753">
        <w:rPr>
          <w:rFonts w:ascii="Verdana" w:hAnsi="Verdana"/>
        </w:rPr>
        <w:t>R: Do you think the Unions were holding the company back by enforcing a do the bare minimum amount of work as possible and instilling that ethos?</w:t>
      </w:r>
    </w:p>
    <w:p w14:paraId="37722B6E" w14:textId="77777777" w:rsidR="005E46E8" w:rsidRPr="004A6753" w:rsidRDefault="005E46E8" w:rsidP="004A6753">
      <w:pPr>
        <w:spacing w:line="480" w:lineRule="auto"/>
        <w:rPr>
          <w:rFonts w:ascii="Verdana" w:hAnsi="Verdana"/>
        </w:rPr>
      </w:pPr>
      <w:r w:rsidRPr="004A6753">
        <w:rPr>
          <w:rFonts w:ascii="Verdana" w:hAnsi="Verdana"/>
        </w:rPr>
        <w:t xml:space="preserve">A3: I don’t know because I wasn’t close enough to the shop floor, my exposure was minimum because I worked in a different area of the business. So I don’t know there was a work to rule in that period of time, my experience of Unions was that every single thing that you wanted to change regardless of where ever it was for the good and it was going to improve efficiency or save money or in the long run be better for the workforce they put a barrier up about it because they were always the management has an agenda, they would never think that </w:t>
      </w:r>
      <w:r w:rsidRPr="004A6753">
        <w:rPr>
          <w:rFonts w:ascii="Verdana" w:hAnsi="Verdana"/>
        </w:rPr>
        <w:lastRenderedPageBreak/>
        <w:t>we were doing it for the best they thought we did everything to get rid of jobs, or um they want to make more money.</w:t>
      </w:r>
    </w:p>
    <w:p w14:paraId="31F8EB6F" w14:textId="77777777" w:rsidR="005E46E8" w:rsidRPr="004A6753" w:rsidRDefault="005E46E8" w:rsidP="004A6753">
      <w:pPr>
        <w:spacing w:line="480" w:lineRule="auto"/>
        <w:rPr>
          <w:rFonts w:ascii="Verdana" w:hAnsi="Verdana"/>
        </w:rPr>
      </w:pPr>
      <w:r w:rsidRPr="004A6753">
        <w:rPr>
          <w:rFonts w:ascii="Verdana" w:hAnsi="Verdana"/>
        </w:rPr>
        <w:t xml:space="preserve">R: </w:t>
      </w:r>
      <w:proofErr w:type="gramStart"/>
      <w:r w:rsidRPr="004A6753">
        <w:rPr>
          <w:rFonts w:ascii="Verdana" w:hAnsi="Verdana"/>
        </w:rPr>
        <w:t>So</w:t>
      </w:r>
      <w:proofErr w:type="gramEnd"/>
      <w:r w:rsidRPr="004A6753">
        <w:rPr>
          <w:rFonts w:ascii="Verdana" w:hAnsi="Verdana"/>
        </w:rPr>
        <w:t xml:space="preserve"> they were instilling an us vs them culture?</w:t>
      </w:r>
    </w:p>
    <w:p w14:paraId="356CDE50" w14:textId="77777777" w:rsidR="005E46E8" w:rsidRPr="004A6753" w:rsidRDefault="005E46E8" w:rsidP="004A6753">
      <w:pPr>
        <w:spacing w:line="480" w:lineRule="auto"/>
        <w:rPr>
          <w:rFonts w:ascii="Verdana" w:hAnsi="Verdana"/>
        </w:rPr>
      </w:pPr>
      <w:r w:rsidRPr="004A6753">
        <w:rPr>
          <w:rFonts w:ascii="Verdana" w:hAnsi="Verdana"/>
        </w:rPr>
        <w:t>A3: Yeah, from my perception yes and interaction yes.</w:t>
      </w:r>
    </w:p>
    <w:p w14:paraId="2C996680" w14:textId="77777777" w:rsidR="005E46E8" w:rsidRPr="004A6753" w:rsidRDefault="005E46E8" w:rsidP="004A6753">
      <w:pPr>
        <w:spacing w:line="480" w:lineRule="auto"/>
        <w:rPr>
          <w:rFonts w:ascii="Verdana" w:hAnsi="Verdana"/>
        </w:rPr>
      </w:pPr>
    </w:p>
    <w:p w14:paraId="13FE0243" w14:textId="77777777" w:rsidR="005E46E8" w:rsidRPr="004A6753" w:rsidRDefault="005E46E8" w:rsidP="004A6753">
      <w:pPr>
        <w:spacing w:line="480" w:lineRule="auto"/>
        <w:rPr>
          <w:rFonts w:ascii="Verdana" w:hAnsi="Verdana"/>
        </w:rPr>
      </w:pPr>
      <w:r w:rsidRPr="004A6753">
        <w:rPr>
          <w:rFonts w:ascii="Verdana" w:hAnsi="Verdana"/>
        </w:rPr>
        <w:t>R: What do you think of communication between management and workforce?</w:t>
      </w:r>
    </w:p>
    <w:p w14:paraId="12A97BF1" w14:textId="77777777" w:rsidR="005E46E8" w:rsidRPr="004A6753" w:rsidRDefault="005E46E8" w:rsidP="004A6753">
      <w:pPr>
        <w:spacing w:line="480" w:lineRule="auto"/>
        <w:rPr>
          <w:rFonts w:ascii="Verdana" w:hAnsi="Verdana"/>
        </w:rPr>
      </w:pPr>
      <w:r w:rsidRPr="004A6753">
        <w:rPr>
          <w:rFonts w:ascii="Verdana" w:hAnsi="Verdana"/>
        </w:rPr>
        <w:t xml:space="preserve">A3: It was pretty good, there were lots of events and there was lots of different methods of communication, one of the things that was a very traditional approach was the site newspaper which you could get from newspaper stands on site, and although it was a quite an old fashioned approach but because of the type of workforce that we had not everyone had access to a computer or an email account, so it was one of the most effective ways to communicate with the workforce, and it came out every fortnight and was usually tabloid size and min of 16 pages and all sorts of news would be in there and a column from the managing director, communicating what was going on good or bad. So that was a </w:t>
      </w:r>
      <w:proofErr w:type="gramStart"/>
      <w:r w:rsidRPr="004A6753">
        <w:rPr>
          <w:rFonts w:ascii="Verdana" w:hAnsi="Verdana"/>
        </w:rPr>
        <w:t>really good</w:t>
      </w:r>
      <w:proofErr w:type="gramEnd"/>
      <w:r w:rsidRPr="004A6753">
        <w:rPr>
          <w:rFonts w:ascii="Verdana" w:hAnsi="Verdana"/>
        </w:rPr>
        <w:t xml:space="preserve"> method of communication we had others such as intranet and email and townhall meetings where very senior members of TATA Steel Europe would attend with 300 of the workforce and answer questions.</w:t>
      </w:r>
    </w:p>
    <w:p w14:paraId="0B04777D" w14:textId="77777777" w:rsidR="005E46E8" w:rsidRPr="004A6753" w:rsidRDefault="005E46E8" w:rsidP="004A6753">
      <w:pPr>
        <w:spacing w:line="480" w:lineRule="auto"/>
        <w:rPr>
          <w:rFonts w:ascii="Verdana" w:hAnsi="Verdana"/>
        </w:rPr>
      </w:pPr>
      <w:r w:rsidRPr="004A6753">
        <w:rPr>
          <w:rFonts w:ascii="Verdana" w:hAnsi="Verdana"/>
        </w:rPr>
        <w:t>R: So why even though with all these lines of communication with the workforce, why do you feel there was a miscommunication or mixed message that was coming from TATA Steel?</w:t>
      </w:r>
    </w:p>
    <w:p w14:paraId="4568ACF5" w14:textId="77777777" w:rsidR="005E46E8" w:rsidRPr="004A6753" w:rsidRDefault="005E46E8" w:rsidP="004A6753">
      <w:pPr>
        <w:spacing w:line="480" w:lineRule="auto"/>
        <w:rPr>
          <w:rFonts w:ascii="Verdana" w:hAnsi="Verdana"/>
        </w:rPr>
      </w:pPr>
      <w:r w:rsidRPr="004A6753">
        <w:rPr>
          <w:rFonts w:ascii="Verdana" w:hAnsi="Verdana"/>
        </w:rPr>
        <w:t xml:space="preserve">A3: Because that was that was comms from TATA Steel not TATA Group. TATA Group was the problem with miscommunication whilst TATA Steel was fine. I mean not even the senior people at TATA Steel Europe knew what was going to </w:t>
      </w:r>
      <w:r w:rsidRPr="004A6753">
        <w:rPr>
          <w:rFonts w:ascii="Verdana" w:hAnsi="Verdana"/>
        </w:rPr>
        <w:lastRenderedPageBreak/>
        <w:t xml:space="preserve">happen on that day. The board of directors of TATA Group had miscommunication or no communication on discussions that were made at the very top to TATA Steel Europe and then the flow down to the workforce at Port Talbot. TATA India and all the steel groups were in the shit because of the steel dumping by China and TATA Group had to do something because they were chucking millions of quid at us, million a day at one point, but they made that decision in all accounts in total isolation, so representatives from Port Talbot and the Union went to India on that day for talks to say look we have a plan we going to save the business, look this is how we are going to do it and its going to take this amount of time to turn it around, they were really positive about the plan and there was proof that it was working, so they took the plan to the board of TATA Group in India and the board said no thanks we’re out with no prior warning what so ever. </w:t>
      </w:r>
      <w:proofErr w:type="gramStart"/>
      <w:r w:rsidRPr="004A6753">
        <w:rPr>
          <w:rFonts w:ascii="Verdana" w:hAnsi="Verdana"/>
        </w:rPr>
        <w:t>So</w:t>
      </w:r>
      <w:proofErr w:type="gramEnd"/>
      <w:r w:rsidRPr="004A6753">
        <w:rPr>
          <w:rFonts w:ascii="Verdana" w:hAnsi="Verdana"/>
        </w:rPr>
        <w:t xml:space="preserve"> everyone from Hans Fisher and the CEO of TATA Steel Europe didn’t know that this was going to happen, so it wasn’t lack of communication from our board it was from the very senior guys at TATA. So that’s where the breakdown of trust was, it wasn’t with TATA Steel it was TATA Group.</w:t>
      </w:r>
    </w:p>
    <w:p w14:paraId="5BC015D5" w14:textId="77777777" w:rsidR="005E46E8" w:rsidRPr="004A6753" w:rsidRDefault="005E46E8" w:rsidP="004A6753">
      <w:pPr>
        <w:spacing w:line="480" w:lineRule="auto"/>
        <w:rPr>
          <w:rFonts w:ascii="Verdana" w:hAnsi="Verdana"/>
        </w:rPr>
      </w:pPr>
      <w:r w:rsidRPr="004A6753">
        <w:rPr>
          <w:rFonts w:ascii="Verdana" w:hAnsi="Verdana"/>
        </w:rPr>
        <w:t>R: But then for the upper management of TATA Steel Port Talbot, if you’ve got a workforce that your then senior bosses aren’t giving you the information about them then how can that workforce trust you as in TATA Steel management?</w:t>
      </w:r>
    </w:p>
    <w:p w14:paraId="73127C9E" w14:textId="77777777" w:rsidR="005E46E8" w:rsidRPr="004A6753" w:rsidRDefault="005E46E8" w:rsidP="004A6753">
      <w:pPr>
        <w:spacing w:line="480" w:lineRule="auto"/>
        <w:rPr>
          <w:rFonts w:ascii="Verdana" w:hAnsi="Verdana"/>
        </w:rPr>
      </w:pPr>
      <w:r w:rsidRPr="004A6753">
        <w:rPr>
          <w:rFonts w:ascii="Verdana" w:hAnsi="Verdana"/>
        </w:rPr>
        <w:t xml:space="preserve">A3: Yeah well they couldn’t cause they kept telling us; TATA Steel Europe, that we don’t know, we don’t know what’s going on, we don’t know what’s going to happen, we don’t know what the plan is, and of course must of the workforce is going yeah of course they don’t know what is happening, and they think its bullshit, where in actual fact it was the truth and only if you operating a specific level within the organisation could you appreciate that, and what was going on </w:t>
      </w:r>
      <w:r w:rsidRPr="004A6753">
        <w:rPr>
          <w:rFonts w:ascii="Verdana" w:hAnsi="Verdana"/>
        </w:rPr>
        <w:lastRenderedPageBreak/>
        <w:t>because you could see that. If you were an operator down on the shop floor and not party to those conversations and only get what’s in the newspaper you are going to think of course they knew what was going on, of course they knew this was going to happen.</w:t>
      </w:r>
    </w:p>
    <w:p w14:paraId="2743BD59" w14:textId="77777777" w:rsidR="005E46E8" w:rsidRPr="004A6753" w:rsidRDefault="005E46E8" w:rsidP="004A6753">
      <w:pPr>
        <w:spacing w:line="480" w:lineRule="auto"/>
        <w:rPr>
          <w:rFonts w:ascii="Verdana" w:hAnsi="Verdana"/>
        </w:rPr>
      </w:pPr>
      <w:r w:rsidRPr="004A6753">
        <w:rPr>
          <w:rFonts w:ascii="Verdana" w:hAnsi="Verdana"/>
        </w:rPr>
        <w:t xml:space="preserve">R: Do you think this was backed by the us versus them mentality? </w:t>
      </w:r>
    </w:p>
    <w:p w14:paraId="6CC3D439" w14:textId="77777777" w:rsidR="005E46E8" w:rsidRPr="004A6753" w:rsidRDefault="005E46E8" w:rsidP="004A6753">
      <w:pPr>
        <w:spacing w:line="480" w:lineRule="auto"/>
        <w:rPr>
          <w:rFonts w:ascii="Verdana" w:hAnsi="Verdana"/>
        </w:rPr>
      </w:pPr>
      <w:r w:rsidRPr="004A6753">
        <w:rPr>
          <w:rFonts w:ascii="Verdana" w:hAnsi="Verdana"/>
        </w:rPr>
        <w:t xml:space="preserve">A3: Yeah, so I mean, because I had such a good relationship with the MD and the HR Director I knew they were being honest because I could see in their eye and knew they weren’t the type to be dishonest and I believed they personally did hold the TATA values, responsibility and integrity and if they had info they would </w:t>
      </w:r>
      <w:proofErr w:type="gramStart"/>
      <w:r w:rsidRPr="004A6753">
        <w:rPr>
          <w:rFonts w:ascii="Verdana" w:hAnsi="Verdana"/>
        </w:rPr>
        <w:t>of</w:t>
      </w:r>
      <w:proofErr w:type="gramEnd"/>
      <w:r w:rsidRPr="004A6753">
        <w:rPr>
          <w:rFonts w:ascii="Verdana" w:hAnsi="Verdana"/>
        </w:rPr>
        <w:t xml:space="preserve"> disseminated it.</w:t>
      </w:r>
    </w:p>
    <w:p w14:paraId="2FB18731" w14:textId="77777777" w:rsidR="005E46E8" w:rsidRPr="004A6753" w:rsidRDefault="005E46E8" w:rsidP="004A6753">
      <w:pPr>
        <w:spacing w:line="480" w:lineRule="auto"/>
        <w:rPr>
          <w:rFonts w:ascii="Verdana" w:hAnsi="Verdana"/>
        </w:rPr>
      </w:pPr>
    </w:p>
    <w:p w14:paraId="489C3FA3" w14:textId="77777777" w:rsidR="005E46E8" w:rsidRPr="004A6753" w:rsidRDefault="005E46E8" w:rsidP="004A6753">
      <w:pPr>
        <w:spacing w:line="480" w:lineRule="auto"/>
        <w:rPr>
          <w:rFonts w:ascii="Verdana" w:hAnsi="Verdana"/>
        </w:rPr>
      </w:pPr>
      <w:r w:rsidRPr="004A6753">
        <w:rPr>
          <w:rFonts w:ascii="Verdana" w:hAnsi="Verdana"/>
        </w:rPr>
        <w:t>R: Is there anything else you would like to add?</w:t>
      </w:r>
    </w:p>
    <w:p w14:paraId="2D422C14" w14:textId="77777777" w:rsidR="005E46E8" w:rsidRPr="004A6753" w:rsidRDefault="005E46E8" w:rsidP="004A6753">
      <w:pPr>
        <w:spacing w:line="480" w:lineRule="auto"/>
        <w:rPr>
          <w:rFonts w:ascii="Verdana" w:hAnsi="Verdana"/>
        </w:rPr>
      </w:pPr>
      <w:r w:rsidRPr="004A6753">
        <w:rPr>
          <w:rFonts w:ascii="Verdana" w:hAnsi="Verdana"/>
        </w:rPr>
        <w:t xml:space="preserve">A3: </w:t>
      </w:r>
      <w:proofErr w:type="gramStart"/>
      <w:r w:rsidRPr="004A6753">
        <w:rPr>
          <w:rFonts w:ascii="Verdana" w:hAnsi="Verdana"/>
        </w:rPr>
        <w:t>So</w:t>
      </w:r>
      <w:proofErr w:type="gramEnd"/>
      <w:r w:rsidRPr="004A6753">
        <w:rPr>
          <w:rFonts w:ascii="Verdana" w:hAnsi="Verdana"/>
        </w:rPr>
        <w:t xml:space="preserve"> um, in essence I absolutely do think there was reputational damage because of the nature of the way they went about things and yes it did have an impact on people wanting to stay working for us and for people wanting to work for us.</w:t>
      </w:r>
    </w:p>
    <w:p w14:paraId="5EA1C944" w14:textId="77777777" w:rsidR="005E46E8" w:rsidRPr="004A6753" w:rsidRDefault="005E46E8" w:rsidP="004A6753">
      <w:pPr>
        <w:spacing w:line="480" w:lineRule="auto"/>
        <w:rPr>
          <w:rFonts w:ascii="Verdana" w:hAnsi="Verdana" w:cs="Arial"/>
        </w:rPr>
      </w:pPr>
      <w:r w:rsidRPr="004A6753">
        <w:rPr>
          <w:rFonts w:ascii="Verdana" w:hAnsi="Verdana" w:cs="Arial"/>
        </w:rPr>
        <w:br w:type="page"/>
      </w:r>
    </w:p>
    <w:p w14:paraId="7FB312E9" w14:textId="77777777" w:rsidR="007259A7" w:rsidRDefault="005E46E8" w:rsidP="004A6753">
      <w:pPr>
        <w:pStyle w:val="Heading2"/>
      </w:pPr>
      <w:bookmarkStart w:id="111" w:name="_Toc513698697"/>
      <w:r>
        <w:lastRenderedPageBreak/>
        <w:t xml:space="preserve">Appendix 7 – Mind map for codifying nodes in </w:t>
      </w:r>
      <w:proofErr w:type="spellStart"/>
      <w:r>
        <w:t>Nvivo</w:t>
      </w:r>
      <w:bookmarkEnd w:id="111"/>
      <w:proofErr w:type="spellEnd"/>
    </w:p>
    <w:p w14:paraId="13E9735A" w14:textId="77777777" w:rsidR="007259A7" w:rsidRPr="00373093" w:rsidRDefault="007259A7" w:rsidP="007259A7">
      <w:pPr>
        <w:rPr>
          <w:rFonts w:ascii="Arial" w:hAnsi="Arial" w:cs="Arial"/>
        </w:rPr>
      </w:pPr>
    </w:p>
    <w:p w14:paraId="7DFAFD29" w14:textId="77777777" w:rsidR="005E46E8" w:rsidRDefault="005E46E8" w:rsidP="00A57D34">
      <w:pPr>
        <w:jc w:val="center"/>
      </w:pPr>
      <w:r>
        <w:rPr>
          <w:noProof/>
        </w:rPr>
        <w:drawing>
          <wp:inline distT="0" distB="0" distL="0" distR="0" wp14:anchorId="3FD1AEA2" wp14:editId="6A2543F5">
            <wp:extent cx="5619750" cy="35433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19750" cy="3543300"/>
                    </a:xfrm>
                    <a:prstGeom prst="rect">
                      <a:avLst/>
                    </a:prstGeom>
                    <a:noFill/>
                    <a:ln>
                      <a:noFill/>
                    </a:ln>
                  </pic:spPr>
                </pic:pic>
              </a:graphicData>
            </a:graphic>
          </wp:inline>
        </w:drawing>
      </w:r>
    </w:p>
    <w:p w14:paraId="20CF1A50" w14:textId="77777777" w:rsidR="005E46E8" w:rsidRDefault="005E46E8">
      <w:r>
        <w:br w:type="page"/>
      </w:r>
    </w:p>
    <w:p w14:paraId="443131D3" w14:textId="77777777" w:rsidR="007259A7" w:rsidRDefault="005E46E8" w:rsidP="004A6753">
      <w:pPr>
        <w:pStyle w:val="Heading2"/>
      </w:pPr>
      <w:bookmarkStart w:id="112" w:name="_Toc513698698"/>
      <w:r>
        <w:lastRenderedPageBreak/>
        <w:t xml:space="preserve">Appendix 8 – Screenshot of Node structure within </w:t>
      </w:r>
      <w:proofErr w:type="spellStart"/>
      <w:r>
        <w:t>Nvivo</w:t>
      </w:r>
      <w:bookmarkEnd w:id="112"/>
      <w:proofErr w:type="spellEnd"/>
    </w:p>
    <w:p w14:paraId="2E513F6C" w14:textId="77777777" w:rsidR="00DF17BF" w:rsidRDefault="005E46E8" w:rsidP="00A57D34">
      <w:pPr>
        <w:jc w:val="center"/>
      </w:pPr>
      <w:r>
        <w:rPr>
          <w:noProof/>
        </w:rPr>
        <w:drawing>
          <wp:inline distT="0" distB="0" distL="0" distR="0" wp14:anchorId="32ACF64E" wp14:editId="3071E22F">
            <wp:extent cx="8121650" cy="4452973"/>
            <wp:effectExtent l="5715"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rot="16200000">
                      <a:off x="0" y="0"/>
                      <a:ext cx="8178089" cy="4483917"/>
                    </a:xfrm>
                    <a:prstGeom prst="rect">
                      <a:avLst/>
                    </a:prstGeom>
                    <a:noFill/>
                    <a:ln>
                      <a:noFill/>
                    </a:ln>
                  </pic:spPr>
                </pic:pic>
              </a:graphicData>
            </a:graphic>
          </wp:inline>
        </w:drawing>
      </w:r>
    </w:p>
    <w:p w14:paraId="7DFAEEEB" w14:textId="77777777" w:rsidR="00DF17BF" w:rsidRDefault="00DF17BF">
      <w:r>
        <w:br w:type="page"/>
      </w:r>
    </w:p>
    <w:p w14:paraId="1EACA1AA" w14:textId="77777777" w:rsidR="005E46E8" w:rsidRDefault="00DF17BF" w:rsidP="004A6753">
      <w:pPr>
        <w:pStyle w:val="Heading2"/>
      </w:pPr>
      <w:bookmarkStart w:id="113" w:name="_Toc513698699"/>
      <w:r>
        <w:lastRenderedPageBreak/>
        <w:t xml:space="preserve">Appendix 9 – Screenshot of Question Node within </w:t>
      </w:r>
      <w:proofErr w:type="spellStart"/>
      <w:r>
        <w:t>Nvivo</w:t>
      </w:r>
      <w:bookmarkEnd w:id="113"/>
      <w:proofErr w:type="spellEnd"/>
    </w:p>
    <w:p w14:paraId="5FC2A6A3" w14:textId="77777777" w:rsidR="00DF17BF" w:rsidRDefault="00DF17BF" w:rsidP="00A57D34">
      <w:pPr>
        <w:jc w:val="center"/>
      </w:pPr>
      <w:r>
        <w:rPr>
          <w:noProof/>
        </w:rPr>
        <w:drawing>
          <wp:inline distT="0" distB="0" distL="0" distR="0" wp14:anchorId="1BFEE25E" wp14:editId="1C3EF9F5">
            <wp:extent cx="8392740" cy="4485999"/>
            <wp:effectExtent l="0" t="889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rot="16200000">
                      <a:off x="0" y="0"/>
                      <a:ext cx="8408906" cy="4494640"/>
                    </a:xfrm>
                    <a:prstGeom prst="rect">
                      <a:avLst/>
                    </a:prstGeom>
                    <a:noFill/>
                    <a:ln>
                      <a:noFill/>
                    </a:ln>
                  </pic:spPr>
                </pic:pic>
              </a:graphicData>
            </a:graphic>
          </wp:inline>
        </w:drawing>
      </w:r>
    </w:p>
    <w:sectPr w:rsidR="00DF17BF" w:rsidSect="006A4B9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2A12CF" w14:textId="77777777" w:rsidR="003931C4" w:rsidRDefault="003931C4" w:rsidP="006A4B92">
      <w:pPr>
        <w:spacing w:after="0" w:line="240" w:lineRule="auto"/>
      </w:pPr>
      <w:r>
        <w:separator/>
      </w:r>
    </w:p>
  </w:endnote>
  <w:endnote w:type="continuationSeparator" w:id="0">
    <w:p w14:paraId="34C3924C" w14:textId="77777777" w:rsidR="003931C4" w:rsidRDefault="003931C4" w:rsidP="006A4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6073378"/>
      <w:docPartObj>
        <w:docPartGallery w:val="Page Numbers (Bottom of Page)"/>
        <w:docPartUnique/>
      </w:docPartObj>
    </w:sdtPr>
    <w:sdtEndPr>
      <w:rPr>
        <w:noProof/>
      </w:rPr>
    </w:sdtEndPr>
    <w:sdtContent>
      <w:p w14:paraId="23EDCDB2" w14:textId="1D24A60D" w:rsidR="008C0AA5" w:rsidRDefault="008C0A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6BAA4D" w14:textId="1970F2F0" w:rsidR="008C0AA5" w:rsidRDefault="008C0A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5154889"/>
      <w:docPartObj>
        <w:docPartGallery w:val="Page Numbers (Bottom of Page)"/>
        <w:docPartUnique/>
      </w:docPartObj>
    </w:sdtPr>
    <w:sdtEndPr>
      <w:rPr>
        <w:noProof/>
      </w:rPr>
    </w:sdtEndPr>
    <w:sdtContent>
      <w:p w14:paraId="55AF6F7F" w14:textId="502B71FB" w:rsidR="008C0AA5" w:rsidRDefault="008C0A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E4C6E8" w14:textId="77777777" w:rsidR="008C0AA5" w:rsidRDefault="008C0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DC89D7" w14:textId="77777777" w:rsidR="003931C4" w:rsidRDefault="003931C4" w:rsidP="006A4B92">
      <w:pPr>
        <w:spacing w:after="0" w:line="240" w:lineRule="auto"/>
      </w:pPr>
      <w:r>
        <w:separator/>
      </w:r>
    </w:p>
  </w:footnote>
  <w:footnote w:type="continuationSeparator" w:id="0">
    <w:p w14:paraId="782B8800" w14:textId="77777777" w:rsidR="003931C4" w:rsidRDefault="003931C4" w:rsidP="006A4B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28615" w14:textId="52ADBB91" w:rsidR="008C0AA5" w:rsidRPr="00F92C2D" w:rsidRDefault="008C0AA5">
    <w:pPr>
      <w:pStyle w:val="Header"/>
      <w:rPr>
        <w:rFonts w:ascii="Verdana" w:hAnsi="Verdana"/>
      </w:rPr>
    </w:pPr>
    <w:r w:rsidRPr="00F92C2D">
      <w:rPr>
        <w:rFonts w:ascii="Verdana" w:hAnsi="Verdana"/>
      </w:rPr>
      <w:t>P147367 University of Wales Trinity Saint David</w:t>
    </w:r>
  </w:p>
  <w:p w14:paraId="2811F5C2" w14:textId="77777777" w:rsidR="008C0AA5" w:rsidRDefault="008C0A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93201"/>
    <w:multiLevelType w:val="hybridMultilevel"/>
    <w:tmpl w:val="E56C1C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FC56DC"/>
    <w:multiLevelType w:val="hybridMultilevel"/>
    <w:tmpl w:val="E83A84CA"/>
    <w:lvl w:ilvl="0" w:tplc="C69CEDD2">
      <w:start w:val="4"/>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320C45"/>
    <w:multiLevelType w:val="multilevel"/>
    <w:tmpl w:val="5D8C5F1A"/>
    <w:lvl w:ilvl="0">
      <w:start w:val="1"/>
      <w:numFmt w:val="decimal"/>
      <w:pStyle w:val="Heading1"/>
      <w:lvlText w:val="%1"/>
      <w:lvlJc w:val="left"/>
      <w:pPr>
        <w:ind w:left="432" w:hanging="432"/>
      </w:pPr>
      <w:rPr>
        <w:rFonts w:ascii="Verdana" w:eastAsiaTheme="majorEastAsia" w:hAnsi="Verdana" w:cstheme="majorBidi"/>
      </w:rPr>
    </w:lvl>
    <w:lvl w:ilv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38183BAB"/>
    <w:multiLevelType w:val="hybridMultilevel"/>
    <w:tmpl w:val="9F5E70B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8852C0"/>
    <w:multiLevelType w:val="hybridMultilevel"/>
    <w:tmpl w:val="C6008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842E32"/>
    <w:multiLevelType w:val="hybridMultilevel"/>
    <w:tmpl w:val="E56C1C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6C4ED1"/>
    <w:multiLevelType w:val="hybridMultilevel"/>
    <w:tmpl w:val="EB5A9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743FFE"/>
    <w:multiLevelType w:val="hybridMultilevel"/>
    <w:tmpl w:val="56520152"/>
    <w:lvl w:ilvl="0" w:tplc="F55EAD9A">
      <w:start w:val="3"/>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613A20"/>
    <w:multiLevelType w:val="hybridMultilevel"/>
    <w:tmpl w:val="E56C1C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A42493"/>
    <w:multiLevelType w:val="hybridMultilevel"/>
    <w:tmpl w:val="E56C1C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EB3A05"/>
    <w:multiLevelType w:val="hybridMultilevel"/>
    <w:tmpl w:val="E56C1C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3D06FA"/>
    <w:multiLevelType w:val="hybridMultilevel"/>
    <w:tmpl w:val="E56C1C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8"/>
  </w:num>
  <w:num w:numId="3">
    <w:abstractNumId w:val="4"/>
  </w:num>
  <w:num w:numId="4">
    <w:abstractNumId w:val="6"/>
  </w:num>
  <w:num w:numId="5">
    <w:abstractNumId w:val="2"/>
  </w:num>
  <w:num w:numId="6">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
    <w:lvlOverride w:ilvl="0">
      <w:startOverride w:val="7"/>
    </w:lvlOverride>
    <w:lvlOverride w:ilvl="1">
      <w:startOverride w:val="1"/>
    </w:lvlOverride>
  </w:num>
  <w:num w:numId="8">
    <w:abstractNumId w:val="2"/>
    <w:lvlOverride w:ilvl="0">
      <w:startOverride w:val="5"/>
    </w:lvlOverride>
    <w:lvlOverride w:ilvl="1">
      <w:startOverride w:val="1"/>
    </w:lvlOverride>
  </w:num>
  <w:num w:numId="9">
    <w:abstractNumId w:val="2"/>
    <w:lvlOverride w:ilvl="0">
      <w:startOverride w:val="1"/>
    </w:lvlOverride>
    <w:lvlOverride w:ilvl="1">
      <w:startOverride w:val="1"/>
    </w:lvlOverride>
  </w:num>
  <w:num w:numId="10">
    <w:abstractNumId w:val="2"/>
    <w:lvlOverride w:ilvl="0">
      <w:startOverride w:val="2"/>
    </w:lvlOverride>
    <w:lvlOverride w:ilvl="1">
      <w:startOverride w:val="1"/>
    </w:lvlOverride>
  </w:num>
  <w:num w:numId="11">
    <w:abstractNumId w:val="2"/>
    <w:lvlOverride w:ilvl="0">
      <w:startOverride w:val="3"/>
    </w:lvlOverride>
    <w:lvlOverride w:ilvl="1">
      <w:startOverride w:val="1"/>
    </w:lvlOverride>
  </w:num>
  <w:num w:numId="12">
    <w:abstractNumId w:val="5"/>
  </w:num>
  <w:num w:numId="13">
    <w:abstractNumId w:val="10"/>
  </w:num>
  <w:num w:numId="14">
    <w:abstractNumId w:val="3"/>
  </w:num>
  <w:num w:numId="15">
    <w:abstractNumId w:val="7"/>
  </w:num>
  <w:num w:numId="16">
    <w:abstractNumId w:val="0"/>
  </w:num>
  <w:num w:numId="17">
    <w:abstractNumId w:val="1"/>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BEB"/>
    <w:rsid w:val="000222BD"/>
    <w:rsid w:val="00035451"/>
    <w:rsid w:val="00044888"/>
    <w:rsid w:val="00073B85"/>
    <w:rsid w:val="0007637D"/>
    <w:rsid w:val="00083A6B"/>
    <w:rsid w:val="000B3742"/>
    <w:rsid w:val="000D427A"/>
    <w:rsid w:val="000F6893"/>
    <w:rsid w:val="00120A8C"/>
    <w:rsid w:val="00127AFF"/>
    <w:rsid w:val="001708D9"/>
    <w:rsid w:val="00177C60"/>
    <w:rsid w:val="0019443D"/>
    <w:rsid w:val="001A3697"/>
    <w:rsid w:val="001C5FAA"/>
    <w:rsid w:val="002147C9"/>
    <w:rsid w:val="00254D53"/>
    <w:rsid w:val="002B4B87"/>
    <w:rsid w:val="002D7BAA"/>
    <w:rsid w:val="00347341"/>
    <w:rsid w:val="003565BC"/>
    <w:rsid w:val="003617E6"/>
    <w:rsid w:val="003931C4"/>
    <w:rsid w:val="003E1973"/>
    <w:rsid w:val="00401678"/>
    <w:rsid w:val="00402D7F"/>
    <w:rsid w:val="004043A9"/>
    <w:rsid w:val="00416A76"/>
    <w:rsid w:val="0043472B"/>
    <w:rsid w:val="004416F0"/>
    <w:rsid w:val="00453197"/>
    <w:rsid w:val="00465AB0"/>
    <w:rsid w:val="004A6753"/>
    <w:rsid w:val="004F2C6B"/>
    <w:rsid w:val="005329C5"/>
    <w:rsid w:val="00535749"/>
    <w:rsid w:val="0053710F"/>
    <w:rsid w:val="0057317F"/>
    <w:rsid w:val="00577159"/>
    <w:rsid w:val="005866E9"/>
    <w:rsid w:val="005A3023"/>
    <w:rsid w:val="005B50B1"/>
    <w:rsid w:val="005C6E47"/>
    <w:rsid w:val="005E46E8"/>
    <w:rsid w:val="00607B08"/>
    <w:rsid w:val="006534B8"/>
    <w:rsid w:val="00671246"/>
    <w:rsid w:val="00672E1B"/>
    <w:rsid w:val="00697ED7"/>
    <w:rsid w:val="006A4B92"/>
    <w:rsid w:val="006C7CA9"/>
    <w:rsid w:val="007259A7"/>
    <w:rsid w:val="00731BCB"/>
    <w:rsid w:val="00733CE8"/>
    <w:rsid w:val="007D10AE"/>
    <w:rsid w:val="007D11B4"/>
    <w:rsid w:val="007F77B5"/>
    <w:rsid w:val="00826D5E"/>
    <w:rsid w:val="008409DD"/>
    <w:rsid w:val="00845614"/>
    <w:rsid w:val="00851919"/>
    <w:rsid w:val="008650C6"/>
    <w:rsid w:val="00872742"/>
    <w:rsid w:val="008C0AA5"/>
    <w:rsid w:val="008C67FD"/>
    <w:rsid w:val="008E5F28"/>
    <w:rsid w:val="00910A90"/>
    <w:rsid w:val="009130A8"/>
    <w:rsid w:val="00944BD1"/>
    <w:rsid w:val="00964A5E"/>
    <w:rsid w:val="00974882"/>
    <w:rsid w:val="00987FF6"/>
    <w:rsid w:val="00990BCF"/>
    <w:rsid w:val="009C4032"/>
    <w:rsid w:val="009D0CD0"/>
    <w:rsid w:val="009F392D"/>
    <w:rsid w:val="00A57D34"/>
    <w:rsid w:val="00A71C39"/>
    <w:rsid w:val="00A806A3"/>
    <w:rsid w:val="00AF06FA"/>
    <w:rsid w:val="00B05991"/>
    <w:rsid w:val="00B13ADE"/>
    <w:rsid w:val="00B35C05"/>
    <w:rsid w:val="00B42091"/>
    <w:rsid w:val="00B433E5"/>
    <w:rsid w:val="00B5455C"/>
    <w:rsid w:val="00B75773"/>
    <w:rsid w:val="00B97918"/>
    <w:rsid w:val="00BA5C80"/>
    <w:rsid w:val="00BC5BEB"/>
    <w:rsid w:val="00BE01A3"/>
    <w:rsid w:val="00C03602"/>
    <w:rsid w:val="00C14681"/>
    <w:rsid w:val="00C20156"/>
    <w:rsid w:val="00C32BF0"/>
    <w:rsid w:val="00C34CF3"/>
    <w:rsid w:val="00C50189"/>
    <w:rsid w:val="00C6702D"/>
    <w:rsid w:val="00C93EE8"/>
    <w:rsid w:val="00CA7799"/>
    <w:rsid w:val="00CE4151"/>
    <w:rsid w:val="00CE6488"/>
    <w:rsid w:val="00CF3D2A"/>
    <w:rsid w:val="00CF59C6"/>
    <w:rsid w:val="00D012FA"/>
    <w:rsid w:val="00D03915"/>
    <w:rsid w:val="00D1351B"/>
    <w:rsid w:val="00D20032"/>
    <w:rsid w:val="00D47E23"/>
    <w:rsid w:val="00DB458E"/>
    <w:rsid w:val="00DB5A45"/>
    <w:rsid w:val="00DD5D77"/>
    <w:rsid w:val="00DF17BF"/>
    <w:rsid w:val="00E252F7"/>
    <w:rsid w:val="00E3047D"/>
    <w:rsid w:val="00E402AF"/>
    <w:rsid w:val="00E443DA"/>
    <w:rsid w:val="00E86D56"/>
    <w:rsid w:val="00EB09DA"/>
    <w:rsid w:val="00EB6737"/>
    <w:rsid w:val="00EF4179"/>
    <w:rsid w:val="00F14ED6"/>
    <w:rsid w:val="00F23942"/>
    <w:rsid w:val="00F346A6"/>
    <w:rsid w:val="00F74DDC"/>
    <w:rsid w:val="00F8724D"/>
    <w:rsid w:val="00F92C2D"/>
    <w:rsid w:val="00FD28C8"/>
    <w:rsid w:val="00FD35BF"/>
    <w:rsid w:val="00FE45CA"/>
    <w:rsid w:val="00FE6A25"/>
    <w:rsid w:val="00FF2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C52652"/>
  <w15:chartTrackingRefBased/>
  <w15:docId w15:val="{0F8918A7-9D30-405E-82AA-2FBDDDC93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742"/>
    <w:pPr>
      <w:keepNext/>
      <w:keepLines/>
      <w:numPr>
        <w:numId w:val="5"/>
      </w:numPr>
      <w:spacing w:before="240" w:after="0"/>
      <w:outlineLvl w:val="0"/>
    </w:pPr>
    <w:rPr>
      <w:rFonts w:ascii="Verdana" w:eastAsiaTheme="majorEastAsia" w:hAnsi="Verdana" w:cstheme="majorBidi"/>
      <w:color w:val="000000" w:themeColor="text1"/>
      <w:sz w:val="32"/>
      <w:szCs w:val="32"/>
    </w:rPr>
  </w:style>
  <w:style w:type="paragraph" w:styleId="Heading2">
    <w:name w:val="heading 2"/>
    <w:basedOn w:val="Normal"/>
    <w:next w:val="Normal"/>
    <w:link w:val="Heading2Char"/>
    <w:uiPriority w:val="9"/>
    <w:unhideWhenUsed/>
    <w:qFormat/>
    <w:rsid w:val="001A3697"/>
    <w:pPr>
      <w:keepNext/>
      <w:keepLines/>
      <w:numPr>
        <w:ilvl w:val="1"/>
        <w:numId w:val="5"/>
      </w:numPr>
      <w:spacing w:before="40" w:after="0"/>
      <w:outlineLvl w:val="1"/>
    </w:pPr>
    <w:rPr>
      <w:rFonts w:ascii="Verdana" w:eastAsiaTheme="majorEastAsia" w:hAnsi="Verdana" w:cstheme="majorBidi"/>
      <w:color w:val="000000" w:themeColor="text1"/>
      <w:sz w:val="26"/>
      <w:szCs w:val="26"/>
    </w:rPr>
  </w:style>
  <w:style w:type="paragraph" w:styleId="Heading3">
    <w:name w:val="heading 3"/>
    <w:basedOn w:val="Normal"/>
    <w:next w:val="Normal"/>
    <w:link w:val="Heading3Char"/>
    <w:uiPriority w:val="9"/>
    <w:unhideWhenUsed/>
    <w:qFormat/>
    <w:rsid w:val="001A3697"/>
    <w:pPr>
      <w:keepNext/>
      <w:keepLines/>
      <w:numPr>
        <w:ilvl w:val="2"/>
        <w:numId w:val="5"/>
      </w:numPr>
      <w:spacing w:before="40" w:after="0"/>
      <w:outlineLvl w:val="2"/>
    </w:pPr>
    <w:rPr>
      <w:rFonts w:ascii="Verdana" w:eastAsiaTheme="majorEastAsia" w:hAnsi="Verdana" w:cstheme="majorBidi"/>
      <w:color w:val="000000" w:themeColor="text1"/>
      <w:sz w:val="24"/>
      <w:szCs w:val="24"/>
    </w:rPr>
  </w:style>
  <w:style w:type="paragraph" w:styleId="Heading4">
    <w:name w:val="heading 4"/>
    <w:basedOn w:val="Normal"/>
    <w:next w:val="Normal"/>
    <w:link w:val="Heading4Char"/>
    <w:uiPriority w:val="9"/>
    <w:unhideWhenUsed/>
    <w:qFormat/>
    <w:rsid w:val="001A3697"/>
    <w:pPr>
      <w:keepNext/>
      <w:keepLines/>
      <w:numPr>
        <w:ilvl w:val="3"/>
        <w:numId w:val="5"/>
      </w:numPr>
      <w:spacing w:before="40" w:after="0"/>
      <w:outlineLvl w:val="3"/>
    </w:pPr>
    <w:rPr>
      <w:rFonts w:ascii="Verdana" w:eastAsiaTheme="majorEastAsia" w:hAnsi="Verdana" w:cstheme="majorBidi"/>
      <w:i/>
      <w:iCs/>
      <w:color w:val="000000" w:themeColor="text1"/>
    </w:rPr>
  </w:style>
  <w:style w:type="paragraph" w:styleId="Heading5">
    <w:name w:val="heading 5"/>
    <w:basedOn w:val="Normal"/>
    <w:next w:val="Normal"/>
    <w:link w:val="Heading5Char"/>
    <w:uiPriority w:val="9"/>
    <w:unhideWhenUsed/>
    <w:qFormat/>
    <w:rsid w:val="001A3697"/>
    <w:pPr>
      <w:keepNext/>
      <w:keepLines/>
      <w:numPr>
        <w:ilvl w:val="4"/>
        <w:numId w:val="5"/>
      </w:numPr>
      <w:spacing w:before="40" w:after="0"/>
      <w:outlineLvl w:val="4"/>
    </w:pPr>
    <w:rPr>
      <w:rFonts w:ascii="Verdana" w:eastAsiaTheme="majorEastAsia" w:hAnsi="Verdana" w:cstheme="majorBidi"/>
      <w:color w:val="000000" w:themeColor="text1"/>
    </w:rPr>
  </w:style>
  <w:style w:type="paragraph" w:styleId="Heading6">
    <w:name w:val="heading 6"/>
    <w:basedOn w:val="Normal"/>
    <w:next w:val="Normal"/>
    <w:link w:val="Heading6Char"/>
    <w:uiPriority w:val="9"/>
    <w:semiHidden/>
    <w:unhideWhenUsed/>
    <w:qFormat/>
    <w:rsid w:val="00872742"/>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72742"/>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72742"/>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72742"/>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3942"/>
    <w:pPr>
      <w:ind w:left="720"/>
      <w:contextualSpacing/>
    </w:pPr>
  </w:style>
  <w:style w:type="character" w:customStyle="1" w:styleId="Heading1Char">
    <w:name w:val="Heading 1 Char"/>
    <w:basedOn w:val="DefaultParagraphFont"/>
    <w:link w:val="Heading1"/>
    <w:uiPriority w:val="9"/>
    <w:rsid w:val="00872742"/>
    <w:rPr>
      <w:rFonts w:ascii="Verdana" w:eastAsiaTheme="majorEastAsia" w:hAnsi="Verdana" w:cstheme="majorBidi"/>
      <w:color w:val="000000" w:themeColor="text1"/>
      <w:sz w:val="32"/>
      <w:szCs w:val="32"/>
    </w:rPr>
  </w:style>
  <w:style w:type="character" w:customStyle="1" w:styleId="Heading2Char">
    <w:name w:val="Heading 2 Char"/>
    <w:basedOn w:val="DefaultParagraphFont"/>
    <w:link w:val="Heading2"/>
    <w:uiPriority w:val="9"/>
    <w:rsid w:val="001A3697"/>
    <w:rPr>
      <w:rFonts w:ascii="Verdana" w:eastAsiaTheme="majorEastAsia" w:hAnsi="Verdana" w:cstheme="majorBidi"/>
      <w:color w:val="000000" w:themeColor="text1"/>
      <w:sz w:val="26"/>
      <w:szCs w:val="26"/>
    </w:rPr>
  </w:style>
  <w:style w:type="character" w:customStyle="1" w:styleId="Heading3Char">
    <w:name w:val="Heading 3 Char"/>
    <w:basedOn w:val="DefaultParagraphFont"/>
    <w:link w:val="Heading3"/>
    <w:uiPriority w:val="9"/>
    <w:rsid w:val="001A3697"/>
    <w:rPr>
      <w:rFonts w:ascii="Verdana" w:eastAsiaTheme="majorEastAsia" w:hAnsi="Verdana" w:cstheme="majorBidi"/>
      <w:color w:val="000000" w:themeColor="text1"/>
      <w:sz w:val="24"/>
      <w:szCs w:val="24"/>
    </w:rPr>
  </w:style>
  <w:style w:type="character" w:customStyle="1" w:styleId="Heading4Char">
    <w:name w:val="Heading 4 Char"/>
    <w:basedOn w:val="DefaultParagraphFont"/>
    <w:link w:val="Heading4"/>
    <w:uiPriority w:val="9"/>
    <w:rsid w:val="001A3697"/>
    <w:rPr>
      <w:rFonts w:ascii="Verdana" w:eastAsiaTheme="majorEastAsia" w:hAnsi="Verdana" w:cstheme="majorBidi"/>
      <w:i/>
      <w:iCs/>
      <w:color w:val="000000" w:themeColor="text1"/>
    </w:rPr>
  </w:style>
  <w:style w:type="character" w:customStyle="1" w:styleId="Heading5Char">
    <w:name w:val="Heading 5 Char"/>
    <w:basedOn w:val="DefaultParagraphFont"/>
    <w:link w:val="Heading5"/>
    <w:uiPriority w:val="9"/>
    <w:rsid w:val="001A3697"/>
    <w:rPr>
      <w:rFonts w:ascii="Verdana" w:eastAsiaTheme="majorEastAsia" w:hAnsi="Verdana" w:cstheme="majorBidi"/>
      <w:color w:val="000000" w:themeColor="text1"/>
    </w:rPr>
  </w:style>
  <w:style w:type="character" w:styleId="CommentReference">
    <w:name w:val="annotation reference"/>
    <w:basedOn w:val="DefaultParagraphFont"/>
    <w:uiPriority w:val="99"/>
    <w:semiHidden/>
    <w:unhideWhenUsed/>
    <w:rsid w:val="00F23942"/>
    <w:rPr>
      <w:sz w:val="16"/>
      <w:szCs w:val="16"/>
    </w:rPr>
  </w:style>
  <w:style w:type="paragraph" w:styleId="CommentText">
    <w:name w:val="annotation text"/>
    <w:basedOn w:val="Normal"/>
    <w:link w:val="CommentTextChar"/>
    <w:uiPriority w:val="99"/>
    <w:semiHidden/>
    <w:unhideWhenUsed/>
    <w:rsid w:val="00F23942"/>
    <w:pPr>
      <w:autoSpaceDE w:val="0"/>
      <w:autoSpaceDN w:val="0"/>
      <w:adjustRightInd w:val="0"/>
      <w:spacing w:line="240" w:lineRule="auto"/>
    </w:pPr>
    <w:rPr>
      <w:rFonts w:ascii="Calibri" w:hAnsi="Calibri" w:cs="Calibri"/>
      <w:sz w:val="20"/>
      <w:szCs w:val="20"/>
    </w:rPr>
  </w:style>
  <w:style w:type="character" w:customStyle="1" w:styleId="CommentTextChar">
    <w:name w:val="Comment Text Char"/>
    <w:basedOn w:val="DefaultParagraphFont"/>
    <w:link w:val="CommentText"/>
    <w:uiPriority w:val="99"/>
    <w:semiHidden/>
    <w:rsid w:val="00F23942"/>
    <w:rPr>
      <w:rFonts w:ascii="Calibri" w:hAnsi="Calibri" w:cs="Calibri"/>
      <w:sz w:val="20"/>
      <w:szCs w:val="20"/>
    </w:rPr>
  </w:style>
  <w:style w:type="table" w:styleId="TableGrid">
    <w:name w:val="Table Grid"/>
    <w:basedOn w:val="TableNormal"/>
    <w:uiPriority w:val="39"/>
    <w:rsid w:val="00F239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239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3942"/>
    <w:rPr>
      <w:rFonts w:ascii="Segoe UI" w:hAnsi="Segoe UI" w:cs="Segoe UI"/>
      <w:sz w:val="18"/>
      <w:szCs w:val="18"/>
    </w:rPr>
  </w:style>
  <w:style w:type="character" w:customStyle="1" w:styleId="hps">
    <w:name w:val="hps"/>
    <w:rsid w:val="007259A7"/>
  </w:style>
  <w:style w:type="paragraph" w:styleId="Footer">
    <w:name w:val="footer"/>
    <w:basedOn w:val="Normal"/>
    <w:link w:val="FooterChar"/>
    <w:uiPriority w:val="99"/>
    <w:unhideWhenUsed/>
    <w:rsid w:val="00C14681"/>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C14681"/>
    <w:rPr>
      <w:rFonts w:ascii="Times New Roman" w:eastAsia="Times New Roman" w:hAnsi="Times New Roman" w:cs="Times New Roman"/>
      <w:sz w:val="24"/>
      <w:szCs w:val="24"/>
      <w:lang w:eastAsia="en-GB"/>
    </w:rPr>
  </w:style>
  <w:style w:type="character" w:customStyle="1" w:styleId="apple-style-span">
    <w:name w:val="apple-style-span"/>
    <w:rsid w:val="00C14681"/>
  </w:style>
  <w:style w:type="paragraph" w:customStyle="1" w:styleId="NormalWeb1">
    <w:name w:val="Normal (Web)1"/>
    <w:basedOn w:val="Normal"/>
    <w:uiPriority w:val="99"/>
    <w:rsid w:val="00C14681"/>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C14681"/>
  </w:style>
  <w:style w:type="paragraph" w:styleId="Bibliography">
    <w:name w:val="Bibliography"/>
    <w:basedOn w:val="Normal"/>
    <w:next w:val="Normal"/>
    <w:uiPriority w:val="37"/>
    <w:unhideWhenUsed/>
    <w:rsid w:val="00987FF6"/>
  </w:style>
  <w:style w:type="character" w:customStyle="1" w:styleId="Heading6Char">
    <w:name w:val="Heading 6 Char"/>
    <w:basedOn w:val="DefaultParagraphFont"/>
    <w:link w:val="Heading6"/>
    <w:uiPriority w:val="9"/>
    <w:semiHidden/>
    <w:rsid w:val="0087274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7274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7274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7274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A6753"/>
    <w:pPr>
      <w:numPr>
        <w:numId w:val="0"/>
      </w:num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B35C05"/>
    <w:pPr>
      <w:tabs>
        <w:tab w:val="right" w:leader="dot" w:pos="9016"/>
      </w:tabs>
      <w:spacing w:after="100"/>
    </w:pPr>
  </w:style>
  <w:style w:type="paragraph" w:styleId="TOC2">
    <w:name w:val="toc 2"/>
    <w:basedOn w:val="Normal"/>
    <w:next w:val="Normal"/>
    <w:autoRedefine/>
    <w:uiPriority w:val="39"/>
    <w:unhideWhenUsed/>
    <w:rsid w:val="004A6753"/>
    <w:pPr>
      <w:spacing w:after="100"/>
      <w:ind w:left="220"/>
    </w:pPr>
  </w:style>
  <w:style w:type="paragraph" w:styleId="TOC3">
    <w:name w:val="toc 3"/>
    <w:basedOn w:val="Normal"/>
    <w:next w:val="Normal"/>
    <w:autoRedefine/>
    <w:uiPriority w:val="39"/>
    <w:unhideWhenUsed/>
    <w:rsid w:val="00B35C05"/>
    <w:pPr>
      <w:tabs>
        <w:tab w:val="left" w:pos="1320"/>
        <w:tab w:val="right" w:leader="dot" w:pos="9016"/>
      </w:tabs>
      <w:spacing w:after="100" w:line="240" w:lineRule="auto"/>
      <w:ind w:left="440"/>
    </w:pPr>
  </w:style>
  <w:style w:type="character" w:styleId="Hyperlink">
    <w:name w:val="Hyperlink"/>
    <w:basedOn w:val="DefaultParagraphFont"/>
    <w:uiPriority w:val="99"/>
    <w:unhideWhenUsed/>
    <w:rsid w:val="004A6753"/>
    <w:rPr>
      <w:color w:val="0563C1" w:themeColor="hyperlink"/>
      <w:u w:val="single"/>
    </w:rPr>
  </w:style>
  <w:style w:type="paragraph" w:styleId="TOC4">
    <w:name w:val="toc 4"/>
    <w:basedOn w:val="Normal"/>
    <w:next w:val="Normal"/>
    <w:autoRedefine/>
    <w:uiPriority w:val="39"/>
    <w:unhideWhenUsed/>
    <w:rsid w:val="004A6753"/>
    <w:pPr>
      <w:spacing w:after="100"/>
      <w:ind w:left="660"/>
    </w:pPr>
  </w:style>
  <w:style w:type="paragraph" w:styleId="TOC5">
    <w:name w:val="toc 5"/>
    <w:basedOn w:val="Normal"/>
    <w:next w:val="Normal"/>
    <w:autoRedefine/>
    <w:uiPriority w:val="39"/>
    <w:unhideWhenUsed/>
    <w:rsid w:val="004A6753"/>
    <w:pPr>
      <w:spacing w:after="100"/>
      <w:ind w:left="880"/>
    </w:pPr>
  </w:style>
  <w:style w:type="paragraph" w:styleId="Caption">
    <w:name w:val="caption"/>
    <w:basedOn w:val="Normal"/>
    <w:next w:val="Normal"/>
    <w:uiPriority w:val="35"/>
    <w:unhideWhenUsed/>
    <w:qFormat/>
    <w:rsid w:val="00AF06F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D10AE"/>
    <w:pPr>
      <w:spacing w:after="0"/>
    </w:pPr>
  </w:style>
  <w:style w:type="paragraph" w:styleId="Header">
    <w:name w:val="header"/>
    <w:basedOn w:val="Normal"/>
    <w:link w:val="HeaderChar"/>
    <w:uiPriority w:val="99"/>
    <w:unhideWhenUsed/>
    <w:rsid w:val="006A4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B92"/>
  </w:style>
  <w:style w:type="paragraph" w:styleId="NoSpacing">
    <w:name w:val="No Spacing"/>
    <w:link w:val="NoSpacingChar"/>
    <w:uiPriority w:val="1"/>
    <w:qFormat/>
    <w:rsid w:val="000222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2B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48546">
      <w:bodyDiv w:val="1"/>
      <w:marLeft w:val="0"/>
      <w:marRight w:val="0"/>
      <w:marTop w:val="0"/>
      <w:marBottom w:val="0"/>
      <w:divBdr>
        <w:top w:val="none" w:sz="0" w:space="0" w:color="auto"/>
        <w:left w:val="none" w:sz="0" w:space="0" w:color="auto"/>
        <w:bottom w:val="none" w:sz="0" w:space="0" w:color="auto"/>
        <w:right w:val="none" w:sz="0" w:space="0" w:color="auto"/>
      </w:divBdr>
    </w:div>
    <w:div w:id="33970339">
      <w:bodyDiv w:val="1"/>
      <w:marLeft w:val="0"/>
      <w:marRight w:val="0"/>
      <w:marTop w:val="0"/>
      <w:marBottom w:val="0"/>
      <w:divBdr>
        <w:top w:val="none" w:sz="0" w:space="0" w:color="auto"/>
        <w:left w:val="none" w:sz="0" w:space="0" w:color="auto"/>
        <w:bottom w:val="none" w:sz="0" w:space="0" w:color="auto"/>
        <w:right w:val="none" w:sz="0" w:space="0" w:color="auto"/>
      </w:divBdr>
    </w:div>
    <w:div w:id="162090134">
      <w:bodyDiv w:val="1"/>
      <w:marLeft w:val="0"/>
      <w:marRight w:val="0"/>
      <w:marTop w:val="0"/>
      <w:marBottom w:val="0"/>
      <w:divBdr>
        <w:top w:val="none" w:sz="0" w:space="0" w:color="auto"/>
        <w:left w:val="none" w:sz="0" w:space="0" w:color="auto"/>
        <w:bottom w:val="none" w:sz="0" w:space="0" w:color="auto"/>
        <w:right w:val="none" w:sz="0" w:space="0" w:color="auto"/>
      </w:divBdr>
    </w:div>
    <w:div w:id="217907589">
      <w:bodyDiv w:val="1"/>
      <w:marLeft w:val="0"/>
      <w:marRight w:val="0"/>
      <w:marTop w:val="0"/>
      <w:marBottom w:val="0"/>
      <w:divBdr>
        <w:top w:val="none" w:sz="0" w:space="0" w:color="auto"/>
        <w:left w:val="none" w:sz="0" w:space="0" w:color="auto"/>
        <w:bottom w:val="none" w:sz="0" w:space="0" w:color="auto"/>
        <w:right w:val="none" w:sz="0" w:space="0" w:color="auto"/>
      </w:divBdr>
    </w:div>
    <w:div w:id="222721496">
      <w:bodyDiv w:val="1"/>
      <w:marLeft w:val="0"/>
      <w:marRight w:val="0"/>
      <w:marTop w:val="0"/>
      <w:marBottom w:val="0"/>
      <w:divBdr>
        <w:top w:val="none" w:sz="0" w:space="0" w:color="auto"/>
        <w:left w:val="none" w:sz="0" w:space="0" w:color="auto"/>
        <w:bottom w:val="none" w:sz="0" w:space="0" w:color="auto"/>
        <w:right w:val="none" w:sz="0" w:space="0" w:color="auto"/>
      </w:divBdr>
    </w:div>
    <w:div w:id="242187107">
      <w:bodyDiv w:val="1"/>
      <w:marLeft w:val="0"/>
      <w:marRight w:val="0"/>
      <w:marTop w:val="0"/>
      <w:marBottom w:val="0"/>
      <w:divBdr>
        <w:top w:val="none" w:sz="0" w:space="0" w:color="auto"/>
        <w:left w:val="none" w:sz="0" w:space="0" w:color="auto"/>
        <w:bottom w:val="none" w:sz="0" w:space="0" w:color="auto"/>
        <w:right w:val="none" w:sz="0" w:space="0" w:color="auto"/>
      </w:divBdr>
    </w:div>
    <w:div w:id="243226745">
      <w:bodyDiv w:val="1"/>
      <w:marLeft w:val="0"/>
      <w:marRight w:val="0"/>
      <w:marTop w:val="0"/>
      <w:marBottom w:val="0"/>
      <w:divBdr>
        <w:top w:val="none" w:sz="0" w:space="0" w:color="auto"/>
        <w:left w:val="none" w:sz="0" w:space="0" w:color="auto"/>
        <w:bottom w:val="none" w:sz="0" w:space="0" w:color="auto"/>
        <w:right w:val="none" w:sz="0" w:space="0" w:color="auto"/>
      </w:divBdr>
    </w:div>
    <w:div w:id="307127989">
      <w:bodyDiv w:val="1"/>
      <w:marLeft w:val="0"/>
      <w:marRight w:val="0"/>
      <w:marTop w:val="0"/>
      <w:marBottom w:val="0"/>
      <w:divBdr>
        <w:top w:val="none" w:sz="0" w:space="0" w:color="auto"/>
        <w:left w:val="none" w:sz="0" w:space="0" w:color="auto"/>
        <w:bottom w:val="none" w:sz="0" w:space="0" w:color="auto"/>
        <w:right w:val="none" w:sz="0" w:space="0" w:color="auto"/>
      </w:divBdr>
    </w:div>
    <w:div w:id="401878599">
      <w:bodyDiv w:val="1"/>
      <w:marLeft w:val="0"/>
      <w:marRight w:val="0"/>
      <w:marTop w:val="0"/>
      <w:marBottom w:val="0"/>
      <w:divBdr>
        <w:top w:val="none" w:sz="0" w:space="0" w:color="auto"/>
        <w:left w:val="none" w:sz="0" w:space="0" w:color="auto"/>
        <w:bottom w:val="none" w:sz="0" w:space="0" w:color="auto"/>
        <w:right w:val="none" w:sz="0" w:space="0" w:color="auto"/>
      </w:divBdr>
    </w:div>
    <w:div w:id="425927429">
      <w:bodyDiv w:val="1"/>
      <w:marLeft w:val="0"/>
      <w:marRight w:val="0"/>
      <w:marTop w:val="0"/>
      <w:marBottom w:val="0"/>
      <w:divBdr>
        <w:top w:val="none" w:sz="0" w:space="0" w:color="auto"/>
        <w:left w:val="none" w:sz="0" w:space="0" w:color="auto"/>
        <w:bottom w:val="none" w:sz="0" w:space="0" w:color="auto"/>
        <w:right w:val="none" w:sz="0" w:space="0" w:color="auto"/>
      </w:divBdr>
    </w:div>
    <w:div w:id="435833118">
      <w:bodyDiv w:val="1"/>
      <w:marLeft w:val="0"/>
      <w:marRight w:val="0"/>
      <w:marTop w:val="0"/>
      <w:marBottom w:val="0"/>
      <w:divBdr>
        <w:top w:val="none" w:sz="0" w:space="0" w:color="auto"/>
        <w:left w:val="none" w:sz="0" w:space="0" w:color="auto"/>
        <w:bottom w:val="none" w:sz="0" w:space="0" w:color="auto"/>
        <w:right w:val="none" w:sz="0" w:space="0" w:color="auto"/>
      </w:divBdr>
    </w:div>
    <w:div w:id="461770445">
      <w:bodyDiv w:val="1"/>
      <w:marLeft w:val="0"/>
      <w:marRight w:val="0"/>
      <w:marTop w:val="0"/>
      <w:marBottom w:val="0"/>
      <w:divBdr>
        <w:top w:val="none" w:sz="0" w:space="0" w:color="auto"/>
        <w:left w:val="none" w:sz="0" w:space="0" w:color="auto"/>
        <w:bottom w:val="none" w:sz="0" w:space="0" w:color="auto"/>
        <w:right w:val="none" w:sz="0" w:space="0" w:color="auto"/>
      </w:divBdr>
    </w:div>
    <w:div w:id="481042864">
      <w:bodyDiv w:val="1"/>
      <w:marLeft w:val="0"/>
      <w:marRight w:val="0"/>
      <w:marTop w:val="0"/>
      <w:marBottom w:val="0"/>
      <w:divBdr>
        <w:top w:val="none" w:sz="0" w:space="0" w:color="auto"/>
        <w:left w:val="none" w:sz="0" w:space="0" w:color="auto"/>
        <w:bottom w:val="none" w:sz="0" w:space="0" w:color="auto"/>
        <w:right w:val="none" w:sz="0" w:space="0" w:color="auto"/>
      </w:divBdr>
    </w:div>
    <w:div w:id="521481673">
      <w:bodyDiv w:val="1"/>
      <w:marLeft w:val="0"/>
      <w:marRight w:val="0"/>
      <w:marTop w:val="0"/>
      <w:marBottom w:val="0"/>
      <w:divBdr>
        <w:top w:val="none" w:sz="0" w:space="0" w:color="auto"/>
        <w:left w:val="none" w:sz="0" w:space="0" w:color="auto"/>
        <w:bottom w:val="none" w:sz="0" w:space="0" w:color="auto"/>
        <w:right w:val="none" w:sz="0" w:space="0" w:color="auto"/>
      </w:divBdr>
    </w:div>
    <w:div w:id="544952820">
      <w:bodyDiv w:val="1"/>
      <w:marLeft w:val="0"/>
      <w:marRight w:val="0"/>
      <w:marTop w:val="0"/>
      <w:marBottom w:val="0"/>
      <w:divBdr>
        <w:top w:val="none" w:sz="0" w:space="0" w:color="auto"/>
        <w:left w:val="none" w:sz="0" w:space="0" w:color="auto"/>
        <w:bottom w:val="none" w:sz="0" w:space="0" w:color="auto"/>
        <w:right w:val="none" w:sz="0" w:space="0" w:color="auto"/>
      </w:divBdr>
    </w:div>
    <w:div w:id="623342823">
      <w:bodyDiv w:val="1"/>
      <w:marLeft w:val="0"/>
      <w:marRight w:val="0"/>
      <w:marTop w:val="0"/>
      <w:marBottom w:val="0"/>
      <w:divBdr>
        <w:top w:val="none" w:sz="0" w:space="0" w:color="auto"/>
        <w:left w:val="none" w:sz="0" w:space="0" w:color="auto"/>
        <w:bottom w:val="none" w:sz="0" w:space="0" w:color="auto"/>
        <w:right w:val="none" w:sz="0" w:space="0" w:color="auto"/>
      </w:divBdr>
    </w:div>
    <w:div w:id="647706732">
      <w:bodyDiv w:val="1"/>
      <w:marLeft w:val="0"/>
      <w:marRight w:val="0"/>
      <w:marTop w:val="0"/>
      <w:marBottom w:val="0"/>
      <w:divBdr>
        <w:top w:val="none" w:sz="0" w:space="0" w:color="auto"/>
        <w:left w:val="none" w:sz="0" w:space="0" w:color="auto"/>
        <w:bottom w:val="none" w:sz="0" w:space="0" w:color="auto"/>
        <w:right w:val="none" w:sz="0" w:space="0" w:color="auto"/>
      </w:divBdr>
    </w:div>
    <w:div w:id="697704873">
      <w:bodyDiv w:val="1"/>
      <w:marLeft w:val="0"/>
      <w:marRight w:val="0"/>
      <w:marTop w:val="0"/>
      <w:marBottom w:val="0"/>
      <w:divBdr>
        <w:top w:val="none" w:sz="0" w:space="0" w:color="auto"/>
        <w:left w:val="none" w:sz="0" w:space="0" w:color="auto"/>
        <w:bottom w:val="none" w:sz="0" w:space="0" w:color="auto"/>
        <w:right w:val="none" w:sz="0" w:space="0" w:color="auto"/>
      </w:divBdr>
    </w:div>
    <w:div w:id="767505962">
      <w:bodyDiv w:val="1"/>
      <w:marLeft w:val="0"/>
      <w:marRight w:val="0"/>
      <w:marTop w:val="0"/>
      <w:marBottom w:val="0"/>
      <w:divBdr>
        <w:top w:val="none" w:sz="0" w:space="0" w:color="auto"/>
        <w:left w:val="none" w:sz="0" w:space="0" w:color="auto"/>
        <w:bottom w:val="none" w:sz="0" w:space="0" w:color="auto"/>
        <w:right w:val="none" w:sz="0" w:space="0" w:color="auto"/>
      </w:divBdr>
    </w:div>
    <w:div w:id="787166400">
      <w:bodyDiv w:val="1"/>
      <w:marLeft w:val="0"/>
      <w:marRight w:val="0"/>
      <w:marTop w:val="0"/>
      <w:marBottom w:val="0"/>
      <w:divBdr>
        <w:top w:val="none" w:sz="0" w:space="0" w:color="auto"/>
        <w:left w:val="none" w:sz="0" w:space="0" w:color="auto"/>
        <w:bottom w:val="none" w:sz="0" w:space="0" w:color="auto"/>
        <w:right w:val="none" w:sz="0" w:space="0" w:color="auto"/>
      </w:divBdr>
    </w:div>
    <w:div w:id="833451111">
      <w:bodyDiv w:val="1"/>
      <w:marLeft w:val="0"/>
      <w:marRight w:val="0"/>
      <w:marTop w:val="0"/>
      <w:marBottom w:val="0"/>
      <w:divBdr>
        <w:top w:val="none" w:sz="0" w:space="0" w:color="auto"/>
        <w:left w:val="none" w:sz="0" w:space="0" w:color="auto"/>
        <w:bottom w:val="none" w:sz="0" w:space="0" w:color="auto"/>
        <w:right w:val="none" w:sz="0" w:space="0" w:color="auto"/>
      </w:divBdr>
    </w:div>
    <w:div w:id="852844068">
      <w:bodyDiv w:val="1"/>
      <w:marLeft w:val="0"/>
      <w:marRight w:val="0"/>
      <w:marTop w:val="0"/>
      <w:marBottom w:val="0"/>
      <w:divBdr>
        <w:top w:val="none" w:sz="0" w:space="0" w:color="auto"/>
        <w:left w:val="none" w:sz="0" w:space="0" w:color="auto"/>
        <w:bottom w:val="none" w:sz="0" w:space="0" w:color="auto"/>
        <w:right w:val="none" w:sz="0" w:space="0" w:color="auto"/>
      </w:divBdr>
    </w:div>
    <w:div w:id="926961908">
      <w:bodyDiv w:val="1"/>
      <w:marLeft w:val="0"/>
      <w:marRight w:val="0"/>
      <w:marTop w:val="0"/>
      <w:marBottom w:val="0"/>
      <w:divBdr>
        <w:top w:val="none" w:sz="0" w:space="0" w:color="auto"/>
        <w:left w:val="none" w:sz="0" w:space="0" w:color="auto"/>
        <w:bottom w:val="none" w:sz="0" w:space="0" w:color="auto"/>
        <w:right w:val="none" w:sz="0" w:space="0" w:color="auto"/>
      </w:divBdr>
    </w:div>
    <w:div w:id="972835493">
      <w:bodyDiv w:val="1"/>
      <w:marLeft w:val="0"/>
      <w:marRight w:val="0"/>
      <w:marTop w:val="0"/>
      <w:marBottom w:val="0"/>
      <w:divBdr>
        <w:top w:val="none" w:sz="0" w:space="0" w:color="auto"/>
        <w:left w:val="none" w:sz="0" w:space="0" w:color="auto"/>
        <w:bottom w:val="none" w:sz="0" w:space="0" w:color="auto"/>
        <w:right w:val="none" w:sz="0" w:space="0" w:color="auto"/>
      </w:divBdr>
    </w:div>
    <w:div w:id="976179650">
      <w:bodyDiv w:val="1"/>
      <w:marLeft w:val="0"/>
      <w:marRight w:val="0"/>
      <w:marTop w:val="0"/>
      <w:marBottom w:val="0"/>
      <w:divBdr>
        <w:top w:val="none" w:sz="0" w:space="0" w:color="auto"/>
        <w:left w:val="none" w:sz="0" w:space="0" w:color="auto"/>
        <w:bottom w:val="none" w:sz="0" w:space="0" w:color="auto"/>
        <w:right w:val="none" w:sz="0" w:space="0" w:color="auto"/>
      </w:divBdr>
    </w:div>
    <w:div w:id="991058630">
      <w:bodyDiv w:val="1"/>
      <w:marLeft w:val="0"/>
      <w:marRight w:val="0"/>
      <w:marTop w:val="0"/>
      <w:marBottom w:val="0"/>
      <w:divBdr>
        <w:top w:val="none" w:sz="0" w:space="0" w:color="auto"/>
        <w:left w:val="none" w:sz="0" w:space="0" w:color="auto"/>
        <w:bottom w:val="none" w:sz="0" w:space="0" w:color="auto"/>
        <w:right w:val="none" w:sz="0" w:space="0" w:color="auto"/>
      </w:divBdr>
    </w:div>
    <w:div w:id="1043942261">
      <w:bodyDiv w:val="1"/>
      <w:marLeft w:val="0"/>
      <w:marRight w:val="0"/>
      <w:marTop w:val="0"/>
      <w:marBottom w:val="0"/>
      <w:divBdr>
        <w:top w:val="none" w:sz="0" w:space="0" w:color="auto"/>
        <w:left w:val="none" w:sz="0" w:space="0" w:color="auto"/>
        <w:bottom w:val="none" w:sz="0" w:space="0" w:color="auto"/>
        <w:right w:val="none" w:sz="0" w:space="0" w:color="auto"/>
      </w:divBdr>
    </w:div>
    <w:div w:id="1055817557">
      <w:bodyDiv w:val="1"/>
      <w:marLeft w:val="0"/>
      <w:marRight w:val="0"/>
      <w:marTop w:val="0"/>
      <w:marBottom w:val="0"/>
      <w:divBdr>
        <w:top w:val="none" w:sz="0" w:space="0" w:color="auto"/>
        <w:left w:val="none" w:sz="0" w:space="0" w:color="auto"/>
        <w:bottom w:val="none" w:sz="0" w:space="0" w:color="auto"/>
        <w:right w:val="none" w:sz="0" w:space="0" w:color="auto"/>
      </w:divBdr>
    </w:div>
    <w:div w:id="1088431646">
      <w:bodyDiv w:val="1"/>
      <w:marLeft w:val="0"/>
      <w:marRight w:val="0"/>
      <w:marTop w:val="0"/>
      <w:marBottom w:val="0"/>
      <w:divBdr>
        <w:top w:val="none" w:sz="0" w:space="0" w:color="auto"/>
        <w:left w:val="none" w:sz="0" w:space="0" w:color="auto"/>
        <w:bottom w:val="none" w:sz="0" w:space="0" w:color="auto"/>
        <w:right w:val="none" w:sz="0" w:space="0" w:color="auto"/>
      </w:divBdr>
    </w:div>
    <w:div w:id="1164395104">
      <w:bodyDiv w:val="1"/>
      <w:marLeft w:val="0"/>
      <w:marRight w:val="0"/>
      <w:marTop w:val="0"/>
      <w:marBottom w:val="0"/>
      <w:divBdr>
        <w:top w:val="none" w:sz="0" w:space="0" w:color="auto"/>
        <w:left w:val="none" w:sz="0" w:space="0" w:color="auto"/>
        <w:bottom w:val="none" w:sz="0" w:space="0" w:color="auto"/>
        <w:right w:val="none" w:sz="0" w:space="0" w:color="auto"/>
      </w:divBdr>
    </w:div>
    <w:div w:id="1193614325">
      <w:bodyDiv w:val="1"/>
      <w:marLeft w:val="0"/>
      <w:marRight w:val="0"/>
      <w:marTop w:val="0"/>
      <w:marBottom w:val="0"/>
      <w:divBdr>
        <w:top w:val="none" w:sz="0" w:space="0" w:color="auto"/>
        <w:left w:val="none" w:sz="0" w:space="0" w:color="auto"/>
        <w:bottom w:val="none" w:sz="0" w:space="0" w:color="auto"/>
        <w:right w:val="none" w:sz="0" w:space="0" w:color="auto"/>
      </w:divBdr>
    </w:div>
    <w:div w:id="1233348937">
      <w:bodyDiv w:val="1"/>
      <w:marLeft w:val="0"/>
      <w:marRight w:val="0"/>
      <w:marTop w:val="0"/>
      <w:marBottom w:val="0"/>
      <w:divBdr>
        <w:top w:val="none" w:sz="0" w:space="0" w:color="auto"/>
        <w:left w:val="none" w:sz="0" w:space="0" w:color="auto"/>
        <w:bottom w:val="none" w:sz="0" w:space="0" w:color="auto"/>
        <w:right w:val="none" w:sz="0" w:space="0" w:color="auto"/>
      </w:divBdr>
    </w:div>
    <w:div w:id="1308316298">
      <w:bodyDiv w:val="1"/>
      <w:marLeft w:val="0"/>
      <w:marRight w:val="0"/>
      <w:marTop w:val="0"/>
      <w:marBottom w:val="0"/>
      <w:divBdr>
        <w:top w:val="none" w:sz="0" w:space="0" w:color="auto"/>
        <w:left w:val="none" w:sz="0" w:space="0" w:color="auto"/>
        <w:bottom w:val="none" w:sz="0" w:space="0" w:color="auto"/>
        <w:right w:val="none" w:sz="0" w:space="0" w:color="auto"/>
      </w:divBdr>
    </w:div>
    <w:div w:id="1323050644">
      <w:bodyDiv w:val="1"/>
      <w:marLeft w:val="0"/>
      <w:marRight w:val="0"/>
      <w:marTop w:val="0"/>
      <w:marBottom w:val="0"/>
      <w:divBdr>
        <w:top w:val="none" w:sz="0" w:space="0" w:color="auto"/>
        <w:left w:val="none" w:sz="0" w:space="0" w:color="auto"/>
        <w:bottom w:val="none" w:sz="0" w:space="0" w:color="auto"/>
        <w:right w:val="none" w:sz="0" w:space="0" w:color="auto"/>
      </w:divBdr>
    </w:div>
    <w:div w:id="1324821128">
      <w:bodyDiv w:val="1"/>
      <w:marLeft w:val="0"/>
      <w:marRight w:val="0"/>
      <w:marTop w:val="0"/>
      <w:marBottom w:val="0"/>
      <w:divBdr>
        <w:top w:val="none" w:sz="0" w:space="0" w:color="auto"/>
        <w:left w:val="none" w:sz="0" w:space="0" w:color="auto"/>
        <w:bottom w:val="none" w:sz="0" w:space="0" w:color="auto"/>
        <w:right w:val="none" w:sz="0" w:space="0" w:color="auto"/>
      </w:divBdr>
    </w:div>
    <w:div w:id="1342657588">
      <w:bodyDiv w:val="1"/>
      <w:marLeft w:val="0"/>
      <w:marRight w:val="0"/>
      <w:marTop w:val="0"/>
      <w:marBottom w:val="0"/>
      <w:divBdr>
        <w:top w:val="none" w:sz="0" w:space="0" w:color="auto"/>
        <w:left w:val="none" w:sz="0" w:space="0" w:color="auto"/>
        <w:bottom w:val="none" w:sz="0" w:space="0" w:color="auto"/>
        <w:right w:val="none" w:sz="0" w:space="0" w:color="auto"/>
      </w:divBdr>
    </w:div>
    <w:div w:id="1393313865">
      <w:bodyDiv w:val="1"/>
      <w:marLeft w:val="0"/>
      <w:marRight w:val="0"/>
      <w:marTop w:val="0"/>
      <w:marBottom w:val="0"/>
      <w:divBdr>
        <w:top w:val="none" w:sz="0" w:space="0" w:color="auto"/>
        <w:left w:val="none" w:sz="0" w:space="0" w:color="auto"/>
        <w:bottom w:val="none" w:sz="0" w:space="0" w:color="auto"/>
        <w:right w:val="none" w:sz="0" w:space="0" w:color="auto"/>
      </w:divBdr>
    </w:div>
    <w:div w:id="1507283384">
      <w:bodyDiv w:val="1"/>
      <w:marLeft w:val="0"/>
      <w:marRight w:val="0"/>
      <w:marTop w:val="0"/>
      <w:marBottom w:val="0"/>
      <w:divBdr>
        <w:top w:val="none" w:sz="0" w:space="0" w:color="auto"/>
        <w:left w:val="none" w:sz="0" w:space="0" w:color="auto"/>
        <w:bottom w:val="none" w:sz="0" w:space="0" w:color="auto"/>
        <w:right w:val="none" w:sz="0" w:space="0" w:color="auto"/>
      </w:divBdr>
    </w:div>
    <w:div w:id="1528644102">
      <w:bodyDiv w:val="1"/>
      <w:marLeft w:val="0"/>
      <w:marRight w:val="0"/>
      <w:marTop w:val="0"/>
      <w:marBottom w:val="0"/>
      <w:divBdr>
        <w:top w:val="none" w:sz="0" w:space="0" w:color="auto"/>
        <w:left w:val="none" w:sz="0" w:space="0" w:color="auto"/>
        <w:bottom w:val="none" w:sz="0" w:space="0" w:color="auto"/>
        <w:right w:val="none" w:sz="0" w:space="0" w:color="auto"/>
      </w:divBdr>
    </w:div>
    <w:div w:id="1536652514">
      <w:bodyDiv w:val="1"/>
      <w:marLeft w:val="0"/>
      <w:marRight w:val="0"/>
      <w:marTop w:val="0"/>
      <w:marBottom w:val="0"/>
      <w:divBdr>
        <w:top w:val="none" w:sz="0" w:space="0" w:color="auto"/>
        <w:left w:val="none" w:sz="0" w:space="0" w:color="auto"/>
        <w:bottom w:val="none" w:sz="0" w:space="0" w:color="auto"/>
        <w:right w:val="none" w:sz="0" w:space="0" w:color="auto"/>
      </w:divBdr>
    </w:div>
    <w:div w:id="1604605240">
      <w:bodyDiv w:val="1"/>
      <w:marLeft w:val="0"/>
      <w:marRight w:val="0"/>
      <w:marTop w:val="0"/>
      <w:marBottom w:val="0"/>
      <w:divBdr>
        <w:top w:val="none" w:sz="0" w:space="0" w:color="auto"/>
        <w:left w:val="none" w:sz="0" w:space="0" w:color="auto"/>
        <w:bottom w:val="none" w:sz="0" w:space="0" w:color="auto"/>
        <w:right w:val="none" w:sz="0" w:space="0" w:color="auto"/>
      </w:divBdr>
    </w:div>
    <w:div w:id="1628702571">
      <w:bodyDiv w:val="1"/>
      <w:marLeft w:val="0"/>
      <w:marRight w:val="0"/>
      <w:marTop w:val="0"/>
      <w:marBottom w:val="0"/>
      <w:divBdr>
        <w:top w:val="none" w:sz="0" w:space="0" w:color="auto"/>
        <w:left w:val="none" w:sz="0" w:space="0" w:color="auto"/>
        <w:bottom w:val="none" w:sz="0" w:space="0" w:color="auto"/>
        <w:right w:val="none" w:sz="0" w:space="0" w:color="auto"/>
      </w:divBdr>
    </w:div>
    <w:div w:id="1642032990">
      <w:bodyDiv w:val="1"/>
      <w:marLeft w:val="0"/>
      <w:marRight w:val="0"/>
      <w:marTop w:val="0"/>
      <w:marBottom w:val="0"/>
      <w:divBdr>
        <w:top w:val="none" w:sz="0" w:space="0" w:color="auto"/>
        <w:left w:val="none" w:sz="0" w:space="0" w:color="auto"/>
        <w:bottom w:val="none" w:sz="0" w:space="0" w:color="auto"/>
        <w:right w:val="none" w:sz="0" w:space="0" w:color="auto"/>
      </w:divBdr>
    </w:div>
    <w:div w:id="1650406312">
      <w:bodyDiv w:val="1"/>
      <w:marLeft w:val="0"/>
      <w:marRight w:val="0"/>
      <w:marTop w:val="0"/>
      <w:marBottom w:val="0"/>
      <w:divBdr>
        <w:top w:val="none" w:sz="0" w:space="0" w:color="auto"/>
        <w:left w:val="none" w:sz="0" w:space="0" w:color="auto"/>
        <w:bottom w:val="none" w:sz="0" w:space="0" w:color="auto"/>
        <w:right w:val="none" w:sz="0" w:space="0" w:color="auto"/>
      </w:divBdr>
    </w:div>
    <w:div w:id="1677540347">
      <w:bodyDiv w:val="1"/>
      <w:marLeft w:val="0"/>
      <w:marRight w:val="0"/>
      <w:marTop w:val="0"/>
      <w:marBottom w:val="0"/>
      <w:divBdr>
        <w:top w:val="none" w:sz="0" w:space="0" w:color="auto"/>
        <w:left w:val="none" w:sz="0" w:space="0" w:color="auto"/>
        <w:bottom w:val="none" w:sz="0" w:space="0" w:color="auto"/>
        <w:right w:val="none" w:sz="0" w:space="0" w:color="auto"/>
      </w:divBdr>
    </w:div>
    <w:div w:id="1695375212">
      <w:bodyDiv w:val="1"/>
      <w:marLeft w:val="0"/>
      <w:marRight w:val="0"/>
      <w:marTop w:val="0"/>
      <w:marBottom w:val="0"/>
      <w:divBdr>
        <w:top w:val="none" w:sz="0" w:space="0" w:color="auto"/>
        <w:left w:val="none" w:sz="0" w:space="0" w:color="auto"/>
        <w:bottom w:val="none" w:sz="0" w:space="0" w:color="auto"/>
        <w:right w:val="none" w:sz="0" w:space="0" w:color="auto"/>
      </w:divBdr>
    </w:div>
    <w:div w:id="1703168418">
      <w:bodyDiv w:val="1"/>
      <w:marLeft w:val="0"/>
      <w:marRight w:val="0"/>
      <w:marTop w:val="0"/>
      <w:marBottom w:val="0"/>
      <w:divBdr>
        <w:top w:val="none" w:sz="0" w:space="0" w:color="auto"/>
        <w:left w:val="none" w:sz="0" w:space="0" w:color="auto"/>
        <w:bottom w:val="none" w:sz="0" w:space="0" w:color="auto"/>
        <w:right w:val="none" w:sz="0" w:space="0" w:color="auto"/>
      </w:divBdr>
    </w:div>
    <w:div w:id="1793668194">
      <w:bodyDiv w:val="1"/>
      <w:marLeft w:val="0"/>
      <w:marRight w:val="0"/>
      <w:marTop w:val="0"/>
      <w:marBottom w:val="0"/>
      <w:divBdr>
        <w:top w:val="none" w:sz="0" w:space="0" w:color="auto"/>
        <w:left w:val="none" w:sz="0" w:space="0" w:color="auto"/>
        <w:bottom w:val="none" w:sz="0" w:space="0" w:color="auto"/>
        <w:right w:val="none" w:sz="0" w:space="0" w:color="auto"/>
      </w:divBdr>
    </w:div>
    <w:div w:id="1942948796">
      <w:bodyDiv w:val="1"/>
      <w:marLeft w:val="0"/>
      <w:marRight w:val="0"/>
      <w:marTop w:val="0"/>
      <w:marBottom w:val="0"/>
      <w:divBdr>
        <w:top w:val="none" w:sz="0" w:space="0" w:color="auto"/>
        <w:left w:val="none" w:sz="0" w:space="0" w:color="auto"/>
        <w:bottom w:val="none" w:sz="0" w:space="0" w:color="auto"/>
        <w:right w:val="none" w:sz="0" w:space="0" w:color="auto"/>
      </w:divBdr>
    </w:div>
    <w:div w:id="1983657444">
      <w:bodyDiv w:val="1"/>
      <w:marLeft w:val="0"/>
      <w:marRight w:val="0"/>
      <w:marTop w:val="0"/>
      <w:marBottom w:val="0"/>
      <w:divBdr>
        <w:top w:val="none" w:sz="0" w:space="0" w:color="auto"/>
        <w:left w:val="none" w:sz="0" w:space="0" w:color="auto"/>
        <w:bottom w:val="none" w:sz="0" w:space="0" w:color="auto"/>
        <w:right w:val="none" w:sz="0" w:space="0" w:color="auto"/>
      </w:divBdr>
    </w:div>
    <w:div w:id="2092194632">
      <w:bodyDiv w:val="1"/>
      <w:marLeft w:val="0"/>
      <w:marRight w:val="0"/>
      <w:marTop w:val="0"/>
      <w:marBottom w:val="0"/>
      <w:divBdr>
        <w:top w:val="none" w:sz="0" w:space="0" w:color="auto"/>
        <w:left w:val="none" w:sz="0" w:space="0" w:color="auto"/>
        <w:bottom w:val="none" w:sz="0" w:space="0" w:color="auto"/>
        <w:right w:val="none" w:sz="0" w:space="0" w:color="auto"/>
      </w:divBdr>
    </w:div>
    <w:div w:id="2131852269">
      <w:bodyDiv w:val="1"/>
      <w:marLeft w:val="0"/>
      <w:marRight w:val="0"/>
      <w:marTop w:val="0"/>
      <w:marBottom w:val="0"/>
      <w:divBdr>
        <w:top w:val="none" w:sz="0" w:space="0" w:color="auto"/>
        <w:left w:val="none" w:sz="0" w:space="0" w:color="auto"/>
        <w:bottom w:val="none" w:sz="0" w:space="0" w:color="auto"/>
        <w:right w:val="none" w:sz="0" w:space="0" w:color="auto"/>
      </w:divBdr>
    </w:div>
    <w:div w:id="2138640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eg"/><Relationship Id="rId18" Type="http://schemas.microsoft.com/office/2007/relationships/diagramDrawing" Target="diagrams/drawing1.xml"/><Relationship Id="rId26" Type="http://schemas.openxmlformats.org/officeDocument/2006/relationships/image" Target="media/image5.jpeg"/><Relationship Id="rId39"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diagramQuickStyle" Target="diagrams/quickStyle2.xml"/><Relationship Id="rId34" Type="http://schemas.openxmlformats.org/officeDocument/2006/relationships/image" Target="media/image13.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Colors" Target="diagrams/colors1.xml"/><Relationship Id="rId25"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image" Target="media/image17.jpeg"/><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image" Target="media/image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3.jpeg"/><Relationship Id="rId32" Type="http://schemas.openxmlformats.org/officeDocument/2006/relationships/image" Target="media/image11.png"/><Relationship Id="rId37" Type="http://schemas.openxmlformats.org/officeDocument/2006/relationships/image" Target="media/image16.jpeg"/><Relationship Id="rId40"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header" Target="header1.xml"/><Relationship Id="rId19" Type="http://schemas.openxmlformats.org/officeDocument/2006/relationships/diagramData" Target="diagrams/data2.xm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file:///C:\Users\dstee\Desktop\MASTER%20DISSERTATION%20FILE%20DAVID%20STEER.docx" TargetMode="Externa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ED1C65-8A7C-4D30-9663-740E29578666}"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12819F84-BF32-42A5-BD95-0FAD1ADCD815}">
      <dgm:prSet phldrT="[Text]"/>
      <dgm:spPr/>
      <dgm:t>
        <a:bodyPr/>
        <a:lstStyle/>
        <a:p>
          <a:pPr algn="ctr"/>
          <a:r>
            <a:rPr lang="en-GB"/>
            <a:t>Good Work</a:t>
          </a:r>
        </a:p>
      </dgm:t>
    </dgm:pt>
    <dgm:pt modelId="{AE5BCF58-E77C-4356-8A85-6B1F3487210B}" type="parTrans" cxnId="{F92A5904-2D40-4E80-9284-E973EF46060E}">
      <dgm:prSet/>
      <dgm:spPr/>
      <dgm:t>
        <a:bodyPr/>
        <a:lstStyle/>
        <a:p>
          <a:pPr algn="ctr"/>
          <a:endParaRPr lang="en-GB"/>
        </a:p>
      </dgm:t>
    </dgm:pt>
    <dgm:pt modelId="{A09A65CB-4ADC-48DE-BC81-47DADAB28A5D}" type="sibTrans" cxnId="{F92A5904-2D40-4E80-9284-E973EF46060E}">
      <dgm:prSet/>
      <dgm:spPr/>
      <dgm:t>
        <a:bodyPr/>
        <a:lstStyle/>
        <a:p>
          <a:pPr algn="ctr"/>
          <a:endParaRPr lang="en-GB"/>
        </a:p>
      </dgm:t>
    </dgm:pt>
    <dgm:pt modelId="{AD0F3CDD-B6E6-4E7B-A2A5-0F16901C46A0}">
      <dgm:prSet phldrT="[Text]"/>
      <dgm:spPr/>
      <dgm:t>
        <a:bodyPr/>
        <a:lstStyle/>
        <a:p>
          <a:pPr algn="ctr"/>
          <a:r>
            <a:rPr lang="en-GB"/>
            <a:t>Fair Pay</a:t>
          </a:r>
        </a:p>
      </dgm:t>
    </dgm:pt>
    <dgm:pt modelId="{1D50F6A8-6B50-4619-9DC7-2E8EC8754262}" type="parTrans" cxnId="{420216A3-397B-4C40-B8B6-598A537ADF3E}">
      <dgm:prSet/>
      <dgm:spPr/>
      <dgm:t>
        <a:bodyPr/>
        <a:lstStyle/>
        <a:p>
          <a:pPr algn="ctr"/>
          <a:endParaRPr lang="en-GB"/>
        </a:p>
      </dgm:t>
    </dgm:pt>
    <dgm:pt modelId="{A904A409-4332-4559-8C2A-FA8EA19D87DC}" type="sibTrans" cxnId="{420216A3-397B-4C40-B8B6-598A537ADF3E}">
      <dgm:prSet/>
      <dgm:spPr/>
      <dgm:t>
        <a:bodyPr/>
        <a:lstStyle/>
        <a:p>
          <a:pPr algn="ctr"/>
          <a:endParaRPr lang="en-GB"/>
        </a:p>
      </dgm:t>
    </dgm:pt>
    <dgm:pt modelId="{ECDB4290-03A3-4158-A2BA-13562792B2F3}">
      <dgm:prSet phldrT="[Text]"/>
      <dgm:spPr/>
      <dgm:t>
        <a:bodyPr/>
        <a:lstStyle/>
        <a:p>
          <a:pPr algn="ctr"/>
          <a:r>
            <a:rPr lang="en-GB"/>
            <a:t>Employment Quality</a:t>
          </a:r>
        </a:p>
      </dgm:t>
    </dgm:pt>
    <dgm:pt modelId="{23EF651D-4AB8-4E8B-92A8-FDAA8AB1B8BC}" type="parTrans" cxnId="{A3F5EA79-792E-4C20-A4A5-A156DD9F047A}">
      <dgm:prSet/>
      <dgm:spPr/>
      <dgm:t>
        <a:bodyPr/>
        <a:lstStyle/>
        <a:p>
          <a:pPr algn="ctr"/>
          <a:endParaRPr lang="en-GB"/>
        </a:p>
      </dgm:t>
    </dgm:pt>
    <dgm:pt modelId="{294EA532-F38F-403A-9AFD-AE72E309800E}" type="sibTrans" cxnId="{A3F5EA79-792E-4C20-A4A5-A156DD9F047A}">
      <dgm:prSet/>
      <dgm:spPr/>
      <dgm:t>
        <a:bodyPr/>
        <a:lstStyle/>
        <a:p>
          <a:pPr algn="ctr"/>
          <a:endParaRPr lang="en-GB"/>
        </a:p>
      </dgm:t>
    </dgm:pt>
    <dgm:pt modelId="{3F0EEE2F-6AA6-42FC-B340-15637E3FAC4D}">
      <dgm:prSet phldrT="[Text]"/>
      <dgm:spPr/>
      <dgm:t>
        <a:bodyPr/>
        <a:lstStyle/>
        <a:p>
          <a:pPr algn="ctr"/>
          <a:r>
            <a:rPr lang="en-GB"/>
            <a:t>Working Conditions</a:t>
          </a:r>
        </a:p>
      </dgm:t>
    </dgm:pt>
    <dgm:pt modelId="{54A68B27-930E-456F-B9BB-47004399EAF2}" type="parTrans" cxnId="{6FB22126-F375-4A11-A0D2-321B1937CD9F}">
      <dgm:prSet/>
      <dgm:spPr/>
      <dgm:t>
        <a:bodyPr/>
        <a:lstStyle/>
        <a:p>
          <a:pPr algn="ctr"/>
          <a:endParaRPr lang="en-GB"/>
        </a:p>
      </dgm:t>
    </dgm:pt>
    <dgm:pt modelId="{389B98E9-2A60-4D2E-B574-352B95262952}" type="sibTrans" cxnId="{6FB22126-F375-4A11-A0D2-321B1937CD9F}">
      <dgm:prSet/>
      <dgm:spPr/>
      <dgm:t>
        <a:bodyPr/>
        <a:lstStyle/>
        <a:p>
          <a:pPr algn="ctr"/>
          <a:endParaRPr lang="en-GB"/>
        </a:p>
      </dgm:t>
    </dgm:pt>
    <dgm:pt modelId="{F62144D8-AE65-408D-BF17-37D082059FB9}">
      <dgm:prSet phldrT="[Text]"/>
      <dgm:spPr/>
      <dgm:t>
        <a:bodyPr/>
        <a:lstStyle/>
        <a:p>
          <a:pPr algn="ctr"/>
          <a:r>
            <a:rPr lang="en-GB"/>
            <a:t>Education and Training </a:t>
          </a:r>
        </a:p>
      </dgm:t>
    </dgm:pt>
    <dgm:pt modelId="{915B27E1-E67E-4A4C-9959-8535CA9E8182}" type="parTrans" cxnId="{0A97AD18-CE13-479D-BED1-222D411E6656}">
      <dgm:prSet/>
      <dgm:spPr/>
      <dgm:t>
        <a:bodyPr/>
        <a:lstStyle/>
        <a:p>
          <a:pPr algn="ctr"/>
          <a:endParaRPr lang="en-GB"/>
        </a:p>
      </dgm:t>
    </dgm:pt>
    <dgm:pt modelId="{F7A62F71-B81B-4C4A-961F-8EC0EBC4D7B5}" type="sibTrans" cxnId="{0A97AD18-CE13-479D-BED1-222D411E6656}">
      <dgm:prSet/>
      <dgm:spPr/>
      <dgm:t>
        <a:bodyPr/>
        <a:lstStyle/>
        <a:p>
          <a:pPr algn="ctr"/>
          <a:endParaRPr lang="en-GB"/>
        </a:p>
      </dgm:t>
    </dgm:pt>
    <dgm:pt modelId="{D0BE7018-0C4D-42F5-B644-DF3061338D54}">
      <dgm:prSet phldrT="[Text]"/>
      <dgm:spPr/>
      <dgm:t>
        <a:bodyPr/>
        <a:lstStyle/>
        <a:p>
          <a:pPr algn="ctr"/>
          <a:r>
            <a:rPr lang="en-GB"/>
            <a:t>Work Life Balance</a:t>
          </a:r>
        </a:p>
      </dgm:t>
    </dgm:pt>
    <dgm:pt modelId="{30B5B808-E568-41CB-B7BE-207AC909BAB5}" type="parTrans" cxnId="{1E159DCF-7667-4CF8-A40C-734CD9502760}">
      <dgm:prSet/>
      <dgm:spPr/>
      <dgm:t>
        <a:bodyPr/>
        <a:lstStyle/>
        <a:p>
          <a:pPr algn="ctr"/>
          <a:endParaRPr lang="en-GB"/>
        </a:p>
      </dgm:t>
    </dgm:pt>
    <dgm:pt modelId="{DC4BB89B-F2E7-4466-B167-26B6DB5081FC}" type="sibTrans" cxnId="{1E159DCF-7667-4CF8-A40C-734CD9502760}">
      <dgm:prSet/>
      <dgm:spPr/>
      <dgm:t>
        <a:bodyPr/>
        <a:lstStyle/>
        <a:p>
          <a:pPr algn="ctr"/>
          <a:endParaRPr lang="en-GB"/>
        </a:p>
      </dgm:t>
    </dgm:pt>
    <dgm:pt modelId="{99DF2B59-3062-4C72-B501-89B78F34825E}">
      <dgm:prSet phldrT="[Text]"/>
      <dgm:spPr/>
      <dgm:t>
        <a:bodyPr/>
        <a:lstStyle/>
        <a:p>
          <a:pPr algn="ctr"/>
          <a:r>
            <a:rPr lang="en-GB"/>
            <a:t>Consultative Participation and Collective Representation</a:t>
          </a:r>
        </a:p>
      </dgm:t>
    </dgm:pt>
    <dgm:pt modelId="{E3ED102A-2F21-4B4B-BAD3-39186B50414C}" type="parTrans" cxnId="{E045A5F8-3319-4162-993A-0F506A80A0DC}">
      <dgm:prSet/>
      <dgm:spPr/>
      <dgm:t>
        <a:bodyPr/>
        <a:lstStyle/>
        <a:p>
          <a:pPr algn="ctr"/>
          <a:endParaRPr lang="en-GB"/>
        </a:p>
      </dgm:t>
    </dgm:pt>
    <dgm:pt modelId="{34AA1885-43B8-4B8C-B55F-2A082A458599}" type="sibTrans" cxnId="{E045A5F8-3319-4162-993A-0F506A80A0DC}">
      <dgm:prSet/>
      <dgm:spPr/>
      <dgm:t>
        <a:bodyPr/>
        <a:lstStyle/>
        <a:p>
          <a:pPr algn="ctr"/>
          <a:endParaRPr lang="en-GB"/>
        </a:p>
      </dgm:t>
    </dgm:pt>
    <dgm:pt modelId="{A12D1C60-9CDC-4C06-AAC3-6331AAB61A03}" type="pres">
      <dgm:prSet presAssocID="{CBED1C65-8A7C-4D30-9663-740E29578666}" presName="Name0" presStyleCnt="0">
        <dgm:presLayoutVars>
          <dgm:chMax val="1"/>
          <dgm:dir/>
          <dgm:animLvl val="ctr"/>
          <dgm:resizeHandles val="exact"/>
        </dgm:presLayoutVars>
      </dgm:prSet>
      <dgm:spPr/>
    </dgm:pt>
    <dgm:pt modelId="{57C4D896-686C-4333-947A-7EEDB655827C}" type="pres">
      <dgm:prSet presAssocID="{12819F84-BF32-42A5-BD95-0FAD1ADCD815}" presName="centerShape" presStyleLbl="node0" presStyleIdx="0" presStyleCnt="1"/>
      <dgm:spPr/>
    </dgm:pt>
    <dgm:pt modelId="{2683F2C7-251F-4616-A6FA-3F0B2E9EC686}" type="pres">
      <dgm:prSet presAssocID="{1D50F6A8-6B50-4619-9DC7-2E8EC8754262}" presName="parTrans" presStyleLbl="sibTrans2D1" presStyleIdx="0" presStyleCnt="6"/>
      <dgm:spPr/>
    </dgm:pt>
    <dgm:pt modelId="{015315EC-89FA-4869-B54B-C6E1F0ACBB3F}" type="pres">
      <dgm:prSet presAssocID="{1D50F6A8-6B50-4619-9DC7-2E8EC8754262}" presName="connectorText" presStyleLbl="sibTrans2D1" presStyleIdx="0" presStyleCnt="6"/>
      <dgm:spPr/>
    </dgm:pt>
    <dgm:pt modelId="{F15C13C6-C43E-4C98-B2F1-57F4F2A47528}" type="pres">
      <dgm:prSet presAssocID="{AD0F3CDD-B6E6-4E7B-A2A5-0F16901C46A0}" presName="node" presStyleLbl="node1" presStyleIdx="0" presStyleCnt="6">
        <dgm:presLayoutVars>
          <dgm:bulletEnabled val="1"/>
        </dgm:presLayoutVars>
      </dgm:prSet>
      <dgm:spPr/>
    </dgm:pt>
    <dgm:pt modelId="{B6880C61-176B-4871-A065-7308001B1903}" type="pres">
      <dgm:prSet presAssocID="{23EF651D-4AB8-4E8B-92A8-FDAA8AB1B8BC}" presName="parTrans" presStyleLbl="sibTrans2D1" presStyleIdx="1" presStyleCnt="6"/>
      <dgm:spPr/>
    </dgm:pt>
    <dgm:pt modelId="{325A7D82-88E6-4C0F-99B6-09C5825957E5}" type="pres">
      <dgm:prSet presAssocID="{23EF651D-4AB8-4E8B-92A8-FDAA8AB1B8BC}" presName="connectorText" presStyleLbl="sibTrans2D1" presStyleIdx="1" presStyleCnt="6"/>
      <dgm:spPr/>
    </dgm:pt>
    <dgm:pt modelId="{8CFE9578-2D58-4EEE-A5EE-75A63F3D1911}" type="pres">
      <dgm:prSet presAssocID="{ECDB4290-03A3-4158-A2BA-13562792B2F3}" presName="node" presStyleLbl="node1" presStyleIdx="1" presStyleCnt="6">
        <dgm:presLayoutVars>
          <dgm:bulletEnabled val="1"/>
        </dgm:presLayoutVars>
      </dgm:prSet>
      <dgm:spPr/>
    </dgm:pt>
    <dgm:pt modelId="{D4321E17-E5B4-4F30-BB51-A5D31F13B48B}" type="pres">
      <dgm:prSet presAssocID="{54A68B27-930E-456F-B9BB-47004399EAF2}" presName="parTrans" presStyleLbl="sibTrans2D1" presStyleIdx="2" presStyleCnt="6"/>
      <dgm:spPr/>
    </dgm:pt>
    <dgm:pt modelId="{AF05CDA4-81FC-443C-8BB5-01FFF7663A7A}" type="pres">
      <dgm:prSet presAssocID="{54A68B27-930E-456F-B9BB-47004399EAF2}" presName="connectorText" presStyleLbl="sibTrans2D1" presStyleIdx="2" presStyleCnt="6"/>
      <dgm:spPr/>
    </dgm:pt>
    <dgm:pt modelId="{5CC934D8-0D61-4D01-A4D2-33D80424AC73}" type="pres">
      <dgm:prSet presAssocID="{3F0EEE2F-6AA6-42FC-B340-15637E3FAC4D}" presName="node" presStyleLbl="node1" presStyleIdx="2" presStyleCnt="6">
        <dgm:presLayoutVars>
          <dgm:bulletEnabled val="1"/>
        </dgm:presLayoutVars>
      </dgm:prSet>
      <dgm:spPr/>
    </dgm:pt>
    <dgm:pt modelId="{77761855-B538-4382-A4A8-5C6883E35BE9}" type="pres">
      <dgm:prSet presAssocID="{915B27E1-E67E-4A4C-9959-8535CA9E8182}" presName="parTrans" presStyleLbl="sibTrans2D1" presStyleIdx="3" presStyleCnt="6"/>
      <dgm:spPr/>
    </dgm:pt>
    <dgm:pt modelId="{51E743E6-2E43-43C3-B238-5DDC03E0C21F}" type="pres">
      <dgm:prSet presAssocID="{915B27E1-E67E-4A4C-9959-8535CA9E8182}" presName="connectorText" presStyleLbl="sibTrans2D1" presStyleIdx="3" presStyleCnt="6"/>
      <dgm:spPr/>
    </dgm:pt>
    <dgm:pt modelId="{1F30D2F4-C3F0-491B-B92C-43DAAF4F79BE}" type="pres">
      <dgm:prSet presAssocID="{F62144D8-AE65-408D-BF17-37D082059FB9}" presName="node" presStyleLbl="node1" presStyleIdx="3" presStyleCnt="6">
        <dgm:presLayoutVars>
          <dgm:bulletEnabled val="1"/>
        </dgm:presLayoutVars>
      </dgm:prSet>
      <dgm:spPr/>
    </dgm:pt>
    <dgm:pt modelId="{FD7D7096-462F-44D3-8AFA-179BF253D36A}" type="pres">
      <dgm:prSet presAssocID="{30B5B808-E568-41CB-B7BE-207AC909BAB5}" presName="parTrans" presStyleLbl="sibTrans2D1" presStyleIdx="4" presStyleCnt="6"/>
      <dgm:spPr/>
    </dgm:pt>
    <dgm:pt modelId="{DE557AB3-94EE-4DA6-9E03-AE75DD48A363}" type="pres">
      <dgm:prSet presAssocID="{30B5B808-E568-41CB-B7BE-207AC909BAB5}" presName="connectorText" presStyleLbl="sibTrans2D1" presStyleIdx="4" presStyleCnt="6"/>
      <dgm:spPr/>
    </dgm:pt>
    <dgm:pt modelId="{D5BDBE08-C971-42CD-A7A7-0F594731AD0B}" type="pres">
      <dgm:prSet presAssocID="{D0BE7018-0C4D-42F5-B644-DF3061338D54}" presName="node" presStyleLbl="node1" presStyleIdx="4" presStyleCnt="6">
        <dgm:presLayoutVars>
          <dgm:bulletEnabled val="1"/>
        </dgm:presLayoutVars>
      </dgm:prSet>
      <dgm:spPr/>
    </dgm:pt>
    <dgm:pt modelId="{66D22539-2E2C-43D5-9248-C530687E93F3}" type="pres">
      <dgm:prSet presAssocID="{E3ED102A-2F21-4B4B-BAD3-39186B50414C}" presName="parTrans" presStyleLbl="sibTrans2D1" presStyleIdx="5" presStyleCnt="6"/>
      <dgm:spPr/>
    </dgm:pt>
    <dgm:pt modelId="{C9D43708-6A89-4356-97B3-D087DDCB61C5}" type="pres">
      <dgm:prSet presAssocID="{E3ED102A-2F21-4B4B-BAD3-39186B50414C}" presName="connectorText" presStyleLbl="sibTrans2D1" presStyleIdx="5" presStyleCnt="6"/>
      <dgm:spPr/>
    </dgm:pt>
    <dgm:pt modelId="{78EF731D-4CF9-46A0-8003-F5548CBC34A9}" type="pres">
      <dgm:prSet presAssocID="{99DF2B59-3062-4C72-B501-89B78F34825E}" presName="node" presStyleLbl="node1" presStyleIdx="5" presStyleCnt="6">
        <dgm:presLayoutVars>
          <dgm:bulletEnabled val="1"/>
        </dgm:presLayoutVars>
      </dgm:prSet>
      <dgm:spPr/>
    </dgm:pt>
  </dgm:ptLst>
  <dgm:cxnLst>
    <dgm:cxn modelId="{F92A5904-2D40-4E80-9284-E973EF46060E}" srcId="{CBED1C65-8A7C-4D30-9663-740E29578666}" destId="{12819F84-BF32-42A5-BD95-0FAD1ADCD815}" srcOrd="0" destOrd="0" parTransId="{AE5BCF58-E77C-4356-8A85-6B1F3487210B}" sibTransId="{A09A65CB-4ADC-48DE-BC81-47DADAB28A5D}"/>
    <dgm:cxn modelId="{C33EB814-E21D-40F5-B9F0-520DCF2A79D1}" type="presOf" srcId="{54A68B27-930E-456F-B9BB-47004399EAF2}" destId="{D4321E17-E5B4-4F30-BB51-A5D31F13B48B}" srcOrd="0" destOrd="0" presId="urn:microsoft.com/office/officeart/2005/8/layout/radial5"/>
    <dgm:cxn modelId="{0A97AD18-CE13-479D-BED1-222D411E6656}" srcId="{12819F84-BF32-42A5-BD95-0FAD1ADCD815}" destId="{F62144D8-AE65-408D-BF17-37D082059FB9}" srcOrd="3" destOrd="0" parTransId="{915B27E1-E67E-4A4C-9959-8535CA9E8182}" sibTransId="{F7A62F71-B81B-4C4A-961F-8EC0EBC4D7B5}"/>
    <dgm:cxn modelId="{A064E824-4975-4418-B4F6-94E9C147E03F}" type="presOf" srcId="{30B5B808-E568-41CB-B7BE-207AC909BAB5}" destId="{DE557AB3-94EE-4DA6-9E03-AE75DD48A363}" srcOrd="1" destOrd="0" presId="urn:microsoft.com/office/officeart/2005/8/layout/radial5"/>
    <dgm:cxn modelId="{6FB22126-F375-4A11-A0D2-321B1937CD9F}" srcId="{12819F84-BF32-42A5-BD95-0FAD1ADCD815}" destId="{3F0EEE2F-6AA6-42FC-B340-15637E3FAC4D}" srcOrd="2" destOrd="0" parTransId="{54A68B27-930E-456F-B9BB-47004399EAF2}" sibTransId="{389B98E9-2A60-4D2E-B574-352B95262952}"/>
    <dgm:cxn modelId="{1369BD61-F03D-4394-8764-1253F78C63F4}" type="presOf" srcId="{23EF651D-4AB8-4E8B-92A8-FDAA8AB1B8BC}" destId="{325A7D82-88E6-4C0F-99B6-09C5825957E5}" srcOrd="1" destOrd="0" presId="urn:microsoft.com/office/officeart/2005/8/layout/radial5"/>
    <dgm:cxn modelId="{902E9A48-8C31-4796-ACB7-6A7CB5F6E390}" type="presOf" srcId="{CBED1C65-8A7C-4D30-9663-740E29578666}" destId="{A12D1C60-9CDC-4C06-AAC3-6331AAB61A03}" srcOrd="0" destOrd="0" presId="urn:microsoft.com/office/officeart/2005/8/layout/radial5"/>
    <dgm:cxn modelId="{76884D69-8D1C-4C1D-874E-41AEF17BBA3A}" type="presOf" srcId="{E3ED102A-2F21-4B4B-BAD3-39186B50414C}" destId="{C9D43708-6A89-4356-97B3-D087DDCB61C5}" srcOrd="1" destOrd="0" presId="urn:microsoft.com/office/officeart/2005/8/layout/radial5"/>
    <dgm:cxn modelId="{BF8C016D-A86C-488A-B178-9ED7CFECA6D4}" type="presOf" srcId="{54A68B27-930E-456F-B9BB-47004399EAF2}" destId="{AF05CDA4-81FC-443C-8BB5-01FFF7663A7A}" srcOrd="1" destOrd="0" presId="urn:microsoft.com/office/officeart/2005/8/layout/radial5"/>
    <dgm:cxn modelId="{8741CF72-48BF-4660-AABB-2711B5CCF0DB}" type="presOf" srcId="{23EF651D-4AB8-4E8B-92A8-FDAA8AB1B8BC}" destId="{B6880C61-176B-4871-A065-7308001B1903}" srcOrd="0" destOrd="0" presId="urn:microsoft.com/office/officeart/2005/8/layout/radial5"/>
    <dgm:cxn modelId="{A3511979-BF0D-4F40-B648-C1C619CC44FC}" type="presOf" srcId="{3F0EEE2F-6AA6-42FC-B340-15637E3FAC4D}" destId="{5CC934D8-0D61-4D01-A4D2-33D80424AC73}" srcOrd="0" destOrd="0" presId="urn:microsoft.com/office/officeart/2005/8/layout/radial5"/>
    <dgm:cxn modelId="{A3F5EA79-792E-4C20-A4A5-A156DD9F047A}" srcId="{12819F84-BF32-42A5-BD95-0FAD1ADCD815}" destId="{ECDB4290-03A3-4158-A2BA-13562792B2F3}" srcOrd="1" destOrd="0" parTransId="{23EF651D-4AB8-4E8B-92A8-FDAA8AB1B8BC}" sibTransId="{294EA532-F38F-403A-9AFD-AE72E309800E}"/>
    <dgm:cxn modelId="{057F565A-540A-49A4-B3D5-B588FDE69CEE}" type="presOf" srcId="{AD0F3CDD-B6E6-4E7B-A2A5-0F16901C46A0}" destId="{F15C13C6-C43E-4C98-B2F1-57F4F2A47528}" srcOrd="0" destOrd="0" presId="urn:microsoft.com/office/officeart/2005/8/layout/radial5"/>
    <dgm:cxn modelId="{EF46FD7A-6811-47ED-9B92-F800612577BF}" type="presOf" srcId="{915B27E1-E67E-4A4C-9959-8535CA9E8182}" destId="{51E743E6-2E43-43C3-B238-5DDC03E0C21F}" srcOrd="1" destOrd="0" presId="urn:microsoft.com/office/officeart/2005/8/layout/radial5"/>
    <dgm:cxn modelId="{E61D748E-9057-4F84-9C95-CA7F5EC5D138}" type="presOf" srcId="{915B27E1-E67E-4A4C-9959-8535CA9E8182}" destId="{77761855-B538-4382-A4A8-5C6883E35BE9}" srcOrd="0" destOrd="0" presId="urn:microsoft.com/office/officeart/2005/8/layout/radial5"/>
    <dgm:cxn modelId="{420216A3-397B-4C40-B8B6-598A537ADF3E}" srcId="{12819F84-BF32-42A5-BD95-0FAD1ADCD815}" destId="{AD0F3CDD-B6E6-4E7B-A2A5-0F16901C46A0}" srcOrd="0" destOrd="0" parTransId="{1D50F6A8-6B50-4619-9DC7-2E8EC8754262}" sibTransId="{A904A409-4332-4559-8C2A-FA8EA19D87DC}"/>
    <dgm:cxn modelId="{6F6157AC-4FE1-475E-8756-18E70968BB8C}" type="presOf" srcId="{99DF2B59-3062-4C72-B501-89B78F34825E}" destId="{78EF731D-4CF9-46A0-8003-F5548CBC34A9}" srcOrd="0" destOrd="0" presId="urn:microsoft.com/office/officeart/2005/8/layout/radial5"/>
    <dgm:cxn modelId="{3F8EC2AF-2146-47B6-B1CB-B5DDFD0B34CC}" type="presOf" srcId="{F62144D8-AE65-408D-BF17-37D082059FB9}" destId="{1F30D2F4-C3F0-491B-B92C-43DAAF4F79BE}" srcOrd="0" destOrd="0" presId="urn:microsoft.com/office/officeart/2005/8/layout/radial5"/>
    <dgm:cxn modelId="{070623CA-040B-4AE8-BB8F-E5B0E663B28A}" type="presOf" srcId="{D0BE7018-0C4D-42F5-B644-DF3061338D54}" destId="{D5BDBE08-C971-42CD-A7A7-0F594731AD0B}" srcOrd="0" destOrd="0" presId="urn:microsoft.com/office/officeart/2005/8/layout/radial5"/>
    <dgm:cxn modelId="{1E159DCF-7667-4CF8-A40C-734CD9502760}" srcId="{12819F84-BF32-42A5-BD95-0FAD1ADCD815}" destId="{D0BE7018-0C4D-42F5-B644-DF3061338D54}" srcOrd="4" destOrd="0" parTransId="{30B5B808-E568-41CB-B7BE-207AC909BAB5}" sibTransId="{DC4BB89B-F2E7-4466-B167-26B6DB5081FC}"/>
    <dgm:cxn modelId="{DA18C7D4-F98E-4287-B0C1-83DE49228389}" type="presOf" srcId="{12819F84-BF32-42A5-BD95-0FAD1ADCD815}" destId="{57C4D896-686C-4333-947A-7EEDB655827C}" srcOrd="0" destOrd="0" presId="urn:microsoft.com/office/officeart/2005/8/layout/radial5"/>
    <dgm:cxn modelId="{58D158DC-3DCC-4B2E-92C7-4AF77DB8779F}" type="presOf" srcId="{1D50F6A8-6B50-4619-9DC7-2E8EC8754262}" destId="{2683F2C7-251F-4616-A6FA-3F0B2E9EC686}" srcOrd="0" destOrd="0" presId="urn:microsoft.com/office/officeart/2005/8/layout/radial5"/>
    <dgm:cxn modelId="{93D856DE-94D7-479E-9280-A5AEB07B2FB4}" type="presOf" srcId="{ECDB4290-03A3-4158-A2BA-13562792B2F3}" destId="{8CFE9578-2D58-4EEE-A5EE-75A63F3D1911}" srcOrd="0" destOrd="0" presId="urn:microsoft.com/office/officeart/2005/8/layout/radial5"/>
    <dgm:cxn modelId="{C633C8E7-3F7A-4BFF-B030-EC39647E9170}" type="presOf" srcId="{E3ED102A-2F21-4B4B-BAD3-39186B50414C}" destId="{66D22539-2E2C-43D5-9248-C530687E93F3}" srcOrd="0" destOrd="0" presId="urn:microsoft.com/office/officeart/2005/8/layout/radial5"/>
    <dgm:cxn modelId="{E045A5F8-3319-4162-993A-0F506A80A0DC}" srcId="{12819F84-BF32-42A5-BD95-0FAD1ADCD815}" destId="{99DF2B59-3062-4C72-B501-89B78F34825E}" srcOrd="5" destOrd="0" parTransId="{E3ED102A-2F21-4B4B-BAD3-39186B50414C}" sibTransId="{34AA1885-43B8-4B8C-B55F-2A082A458599}"/>
    <dgm:cxn modelId="{5106EEFA-41A3-4734-B1C7-F3A297089775}" type="presOf" srcId="{30B5B808-E568-41CB-B7BE-207AC909BAB5}" destId="{FD7D7096-462F-44D3-8AFA-179BF253D36A}" srcOrd="0" destOrd="0" presId="urn:microsoft.com/office/officeart/2005/8/layout/radial5"/>
    <dgm:cxn modelId="{8B8031FE-2073-4808-877B-6095D886711E}" type="presOf" srcId="{1D50F6A8-6B50-4619-9DC7-2E8EC8754262}" destId="{015315EC-89FA-4869-B54B-C6E1F0ACBB3F}" srcOrd="1" destOrd="0" presId="urn:microsoft.com/office/officeart/2005/8/layout/radial5"/>
    <dgm:cxn modelId="{4C6CEBAA-A027-403E-B379-7CFA27269025}" type="presParOf" srcId="{A12D1C60-9CDC-4C06-AAC3-6331AAB61A03}" destId="{57C4D896-686C-4333-947A-7EEDB655827C}" srcOrd="0" destOrd="0" presId="urn:microsoft.com/office/officeart/2005/8/layout/radial5"/>
    <dgm:cxn modelId="{881C0947-BA14-4243-BB12-E5812CFA519F}" type="presParOf" srcId="{A12D1C60-9CDC-4C06-AAC3-6331AAB61A03}" destId="{2683F2C7-251F-4616-A6FA-3F0B2E9EC686}" srcOrd="1" destOrd="0" presId="urn:microsoft.com/office/officeart/2005/8/layout/radial5"/>
    <dgm:cxn modelId="{19D29CD6-1C99-4BEA-BE29-16772C149DF9}" type="presParOf" srcId="{2683F2C7-251F-4616-A6FA-3F0B2E9EC686}" destId="{015315EC-89FA-4869-B54B-C6E1F0ACBB3F}" srcOrd="0" destOrd="0" presId="urn:microsoft.com/office/officeart/2005/8/layout/radial5"/>
    <dgm:cxn modelId="{22B34363-3ED6-4385-9738-DAB6E4E9715D}" type="presParOf" srcId="{A12D1C60-9CDC-4C06-AAC3-6331AAB61A03}" destId="{F15C13C6-C43E-4C98-B2F1-57F4F2A47528}" srcOrd="2" destOrd="0" presId="urn:microsoft.com/office/officeart/2005/8/layout/radial5"/>
    <dgm:cxn modelId="{F49CDED7-C916-455F-A0C6-296C97D3E329}" type="presParOf" srcId="{A12D1C60-9CDC-4C06-AAC3-6331AAB61A03}" destId="{B6880C61-176B-4871-A065-7308001B1903}" srcOrd="3" destOrd="0" presId="urn:microsoft.com/office/officeart/2005/8/layout/radial5"/>
    <dgm:cxn modelId="{F743A94D-D736-424C-ABA3-5B9825AC42F8}" type="presParOf" srcId="{B6880C61-176B-4871-A065-7308001B1903}" destId="{325A7D82-88E6-4C0F-99B6-09C5825957E5}" srcOrd="0" destOrd="0" presId="urn:microsoft.com/office/officeart/2005/8/layout/radial5"/>
    <dgm:cxn modelId="{1DA35786-7D08-4823-BB9D-D8AFB57FC48F}" type="presParOf" srcId="{A12D1C60-9CDC-4C06-AAC3-6331AAB61A03}" destId="{8CFE9578-2D58-4EEE-A5EE-75A63F3D1911}" srcOrd="4" destOrd="0" presId="urn:microsoft.com/office/officeart/2005/8/layout/radial5"/>
    <dgm:cxn modelId="{99CCD8B6-A83A-422C-9632-F6120E82DCCB}" type="presParOf" srcId="{A12D1C60-9CDC-4C06-AAC3-6331AAB61A03}" destId="{D4321E17-E5B4-4F30-BB51-A5D31F13B48B}" srcOrd="5" destOrd="0" presId="urn:microsoft.com/office/officeart/2005/8/layout/radial5"/>
    <dgm:cxn modelId="{A75F7CA1-C2AD-474F-BA32-C57CDC181A80}" type="presParOf" srcId="{D4321E17-E5B4-4F30-BB51-A5D31F13B48B}" destId="{AF05CDA4-81FC-443C-8BB5-01FFF7663A7A}" srcOrd="0" destOrd="0" presId="urn:microsoft.com/office/officeart/2005/8/layout/radial5"/>
    <dgm:cxn modelId="{7B6EE27E-7286-4894-89A0-FC39730F1185}" type="presParOf" srcId="{A12D1C60-9CDC-4C06-AAC3-6331AAB61A03}" destId="{5CC934D8-0D61-4D01-A4D2-33D80424AC73}" srcOrd="6" destOrd="0" presId="urn:microsoft.com/office/officeart/2005/8/layout/radial5"/>
    <dgm:cxn modelId="{41E60916-2E89-4F94-99F4-00CC960A2F05}" type="presParOf" srcId="{A12D1C60-9CDC-4C06-AAC3-6331AAB61A03}" destId="{77761855-B538-4382-A4A8-5C6883E35BE9}" srcOrd="7" destOrd="0" presId="urn:microsoft.com/office/officeart/2005/8/layout/radial5"/>
    <dgm:cxn modelId="{D936A894-8567-4016-AD26-13309457ED77}" type="presParOf" srcId="{77761855-B538-4382-A4A8-5C6883E35BE9}" destId="{51E743E6-2E43-43C3-B238-5DDC03E0C21F}" srcOrd="0" destOrd="0" presId="urn:microsoft.com/office/officeart/2005/8/layout/radial5"/>
    <dgm:cxn modelId="{07D388CD-B58B-4FD5-AC49-0CEE3B37EEED}" type="presParOf" srcId="{A12D1C60-9CDC-4C06-AAC3-6331AAB61A03}" destId="{1F30D2F4-C3F0-491B-B92C-43DAAF4F79BE}" srcOrd="8" destOrd="0" presId="urn:microsoft.com/office/officeart/2005/8/layout/radial5"/>
    <dgm:cxn modelId="{D4FFD447-5F9B-441B-8C35-1259D57681C1}" type="presParOf" srcId="{A12D1C60-9CDC-4C06-AAC3-6331AAB61A03}" destId="{FD7D7096-462F-44D3-8AFA-179BF253D36A}" srcOrd="9" destOrd="0" presId="urn:microsoft.com/office/officeart/2005/8/layout/radial5"/>
    <dgm:cxn modelId="{50E8B117-6B32-4AB4-8DEA-2BF182EC5925}" type="presParOf" srcId="{FD7D7096-462F-44D3-8AFA-179BF253D36A}" destId="{DE557AB3-94EE-4DA6-9E03-AE75DD48A363}" srcOrd="0" destOrd="0" presId="urn:microsoft.com/office/officeart/2005/8/layout/radial5"/>
    <dgm:cxn modelId="{BC9A1780-27CF-4BF4-8DF0-172C3CAAD468}" type="presParOf" srcId="{A12D1C60-9CDC-4C06-AAC3-6331AAB61A03}" destId="{D5BDBE08-C971-42CD-A7A7-0F594731AD0B}" srcOrd="10" destOrd="0" presId="urn:microsoft.com/office/officeart/2005/8/layout/radial5"/>
    <dgm:cxn modelId="{F741A2C5-77C4-4415-B49F-655819BF47CF}" type="presParOf" srcId="{A12D1C60-9CDC-4C06-AAC3-6331AAB61A03}" destId="{66D22539-2E2C-43D5-9248-C530687E93F3}" srcOrd="11" destOrd="0" presId="urn:microsoft.com/office/officeart/2005/8/layout/radial5"/>
    <dgm:cxn modelId="{5EE38BCD-B80F-46B1-BBCD-7DC03B4D1FFC}" type="presParOf" srcId="{66D22539-2E2C-43D5-9248-C530687E93F3}" destId="{C9D43708-6A89-4356-97B3-D087DDCB61C5}" srcOrd="0" destOrd="0" presId="urn:microsoft.com/office/officeart/2005/8/layout/radial5"/>
    <dgm:cxn modelId="{C3CDB642-E75A-44A8-B024-7EBF450A19FE}" type="presParOf" srcId="{A12D1C60-9CDC-4C06-AAC3-6331AAB61A03}" destId="{78EF731D-4CF9-46A0-8003-F5548CBC34A9}" srcOrd="12"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C9D7B52-195E-4C6C-BEEB-FE477A2B5F21}"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48BC4B67-0148-480E-A95D-F01BF44C179C}">
      <dgm:prSet phldrT="[Text]"/>
      <dgm:spPr/>
      <dgm:t>
        <a:bodyPr/>
        <a:lstStyle/>
        <a:p>
          <a:pPr algn="ctr"/>
          <a:r>
            <a:rPr lang="en-GB" b="1"/>
            <a:t>1,058 job cuts (January 18 2016)</a:t>
          </a:r>
        </a:p>
      </dgm:t>
    </dgm:pt>
    <dgm:pt modelId="{79B04FED-3207-46D0-B981-C7277C68B1AE}" type="parTrans" cxnId="{165680C3-ED47-40C1-9EE6-71AD53AF7DAA}">
      <dgm:prSet/>
      <dgm:spPr/>
      <dgm:t>
        <a:bodyPr/>
        <a:lstStyle/>
        <a:p>
          <a:pPr algn="ctr"/>
          <a:endParaRPr lang="en-GB" b="0"/>
        </a:p>
      </dgm:t>
    </dgm:pt>
    <dgm:pt modelId="{8A31131F-A80C-4AA7-AB95-B9FE075E4BFC}" type="sibTrans" cxnId="{165680C3-ED47-40C1-9EE6-71AD53AF7DAA}">
      <dgm:prSet/>
      <dgm:spPr/>
      <dgm:t>
        <a:bodyPr/>
        <a:lstStyle/>
        <a:p>
          <a:pPr algn="ctr"/>
          <a:endParaRPr lang="en-GB" b="0"/>
        </a:p>
      </dgm:t>
    </dgm:pt>
    <dgm:pt modelId="{899E70FC-9FD2-4647-862F-ADB3DAFD5C19}">
      <dgm:prSet phldrT="[Text]"/>
      <dgm:spPr/>
      <dgm:t>
        <a:bodyPr/>
        <a:lstStyle/>
        <a:p>
          <a:pPr algn="ctr"/>
          <a:r>
            <a:rPr lang="en-GB" b="1"/>
            <a:t>Managing director steps down (February 24 2016)</a:t>
          </a:r>
        </a:p>
      </dgm:t>
    </dgm:pt>
    <dgm:pt modelId="{92DB93B7-3447-4C6E-BD43-60CF701B5A84}" type="parTrans" cxnId="{F441829D-A458-4E53-BB00-51F93AB0F028}">
      <dgm:prSet/>
      <dgm:spPr/>
      <dgm:t>
        <a:bodyPr/>
        <a:lstStyle/>
        <a:p>
          <a:pPr algn="ctr"/>
          <a:endParaRPr lang="en-GB" b="0"/>
        </a:p>
      </dgm:t>
    </dgm:pt>
    <dgm:pt modelId="{99A8D0CF-9AD0-401F-9593-E77F04D5C42E}" type="sibTrans" cxnId="{F441829D-A458-4E53-BB00-51F93AB0F028}">
      <dgm:prSet/>
      <dgm:spPr/>
      <dgm:t>
        <a:bodyPr/>
        <a:lstStyle/>
        <a:p>
          <a:pPr algn="ctr"/>
          <a:endParaRPr lang="en-GB" b="0"/>
        </a:p>
      </dgm:t>
    </dgm:pt>
    <dgm:pt modelId="{22FD0B80-2311-4EDE-9DEF-62E7BAA859CC}">
      <dgm:prSet phldrT="[Text]"/>
      <dgm:spPr/>
      <dgm:t>
        <a:bodyPr/>
        <a:lstStyle/>
        <a:p>
          <a:pPr algn="ctr"/>
          <a:r>
            <a:rPr lang="en-GB" b="1"/>
            <a:t>Aim to bring the plant up to profit within two years saving jobs rejected by the board in India (March 20 2016)</a:t>
          </a:r>
        </a:p>
      </dgm:t>
    </dgm:pt>
    <dgm:pt modelId="{794C7C7C-3281-4699-88CD-7F14F4ECF847}" type="parTrans" cxnId="{C84EFA89-9477-4AE3-B2AD-FF7341346D45}">
      <dgm:prSet/>
      <dgm:spPr/>
      <dgm:t>
        <a:bodyPr/>
        <a:lstStyle/>
        <a:p>
          <a:pPr algn="ctr"/>
          <a:endParaRPr lang="en-GB" b="0"/>
        </a:p>
      </dgm:t>
    </dgm:pt>
    <dgm:pt modelId="{C2F03CDF-8C78-483B-8A1C-C5263BE6CBA8}" type="sibTrans" cxnId="{C84EFA89-9477-4AE3-B2AD-FF7341346D45}">
      <dgm:prSet/>
      <dgm:spPr/>
      <dgm:t>
        <a:bodyPr/>
        <a:lstStyle/>
        <a:p>
          <a:pPr algn="ctr"/>
          <a:endParaRPr lang="en-GB" b="0"/>
        </a:p>
      </dgm:t>
    </dgm:pt>
    <dgm:pt modelId="{4D102EDB-B1ED-45D3-9F92-C1041E064933}">
      <dgm:prSet phldrT="[Text]"/>
      <dgm:spPr/>
      <dgm:t>
        <a:bodyPr/>
        <a:lstStyle/>
        <a:p>
          <a:pPr algn="ctr"/>
          <a:r>
            <a:rPr lang="en-GB" b="1"/>
            <a:t>Liberty House to take over the plant (April 2 2016)</a:t>
          </a:r>
        </a:p>
      </dgm:t>
    </dgm:pt>
    <dgm:pt modelId="{A948D35A-DE0F-4C9C-94E7-8C742B653520}" type="parTrans" cxnId="{FCB7DE53-2086-4DAB-88BD-D8B46D866F38}">
      <dgm:prSet/>
      <dgm:spPr/>
      <dgm:t>
        <a:bodyPr/>
        <a:lstStyle/>
        <a:p>
          <a:pPr algn="ctr"/>
          <a:endParaRPr lang="en-GB" b="0"/>
        </a:p>
      </dgm:t>
    </dgm:pt>
    <dgm:pt modelId="{92A885A6-2252-498E-8915-5544F52D74B5}" type="sibTrans" cxnId="{FCB7DE53-2086-4DAB-88BD-D8B46D866F38}">
      <dgm:prSet/>
      <dgm:spPr/>
      <dgm:t>
        <a:bodyPr/>
        <a:lstStyle/>
        <a:p>
          <a:pPr algn="ctr"/>
          <a:endParaRPr lang="en-GB" b="0"/>
        </a:p>
      </dgm:t>
    </dgm:pt>
    <dgm:pt modelId="{EA82E3C9-8E74-4156-B361-D0C17A23DFEA}">
      <dgm:prSet phldrT="[Text]"/>
      <dgm:spPr/>
      <dgm:t>
        <a:bodyPr/>
        <a:lstStyle/>
        <a:p>
          <a:pPr algn="ctr"/>
          <a:r>
            <a:rPr lang="en-GB" b="1"/>
            <a:t>Plans put in place to sell all UK assets including Port Talbot (March 30 2016)</a:t>
          </a:r>
        </a:p>
      </dgm:t>
    </dgm:pt>
    <dgm:pt modelId="{6F99CD6E-B3CB-453E-A67B-E628F10EC886}" type="parTrans" cxnId="{78E2CF15-9F74-484A-ABFA-143973B17378}">
      <dgm:prSet/>
      <dgm:spPr/>
      <dgm:t>
        <a:bodyPr/>
        <a:lstStyle/>
        <a:p>
          <a:pPr algn="ctr"/>
          <a:endParaRPr lang="en-GB" b="0"/>
        </a:p>
      </dgm:t>
    </dgm:pt>
    <dgm:pt modelId="{8779ECA6-BAC5-4950-934F-4EE123A85D73}" type="sibTrans" cxnId="{78E2CF15-9F74-484A-ABFA-143973B17378}">
      <dgm:prSet/>
      <dgm:spPr/>
      <dgm:t>
        <a:bodyPr/>
        <a:lstStyle/>
        <a:p>
          <a:pPr algn="ctr"/>
          <a:endParaRPr lang="en-GB" b="0"/>
        </a:p>
      </dgm:t>
    </dgm:pt>
    <dgm:pt modelId="{9DCAFDF5-5F09-42AA-A3F4-FC8AB03CBFC2}">
      <dgm:prSet phldrT="[Text]"/>
      <dgm:spPr/>
      <dgm:t>
        <a:bodyPr/>
        <a:lstStyle/>
        <a:p>
          <a:pPr algn="ctr"/>
          <a:r>
            <a:rPr lang="en-GB" b="1"/>
            <a:t>Government plans to ring fence British Steel pension fund to make buy-out more attractive (May 13 2016)</a:t>
          </a:r>
        </a:p>
      </dgm:t>
    </dgm:pt>
    <dgm:pt modelId="{4A60CBF9-F981-4D06-9622-CA96A488272E}" type="parTrans" cxnId="{7F242E54-3285-4098-BADE-C2605A8EC54D}">
      <dgm:prSet/>
      <dgm:spPr/>
      <dgm:t>
        <a:bodyPr/>
        <a:lstStyle/>
        <a:p>
          <a:pPr algn="ctr"/>
          <a:endParaRPr lang="en-GB" b="0"/>
        </a:p>
      </dgm:t>
    </dgm:pt>
    <dgm:pt modelId="{17131660-8743-4568-9446-883A050247E5}" type="sibTrans" cxnId="{7F242E54-3285-4098-BADE-C2605A8EC54D}">
      <dgm:prSet/>
      <dgm:spPr/>
      <dgm:t>
        <a:bodyPr/>
        <a:lstStyle/>
        <a:p>
          <a:pPr algn="ctr"/>
          <a:endParaRPr lang="en-GB" b="0"/>
        </a:p>
      </dgm:t>
    </dgm:pt>
    <dgm:pt modelId="{D4E0F783-2A68-4681-B02C-BEAC1C888503}">
      <dgm:prSet phldrT="[Text]"/>
      <dgm:spPr/>
      <dgm:t>
        <a:bodyPr/>
        <a:lstStyle/>
        <a:p>
          <a:pPr algn="ctr"/>
          <a:r>
            <a:rPr lang="en-GB" b="1"/>
            <a:t>Liberty House walks away from proposed deal due to Government lack of support (April 10 2016)</a:t>
          </a:r>
        </a:p>
      </dgm:t>
    </dgm:pt>
    <dgm:pt modelId="{4102955D-A9BC-4B62-B264-33DCC1999169}" type="parTrans" cxnId="{9369A498-98CA-4B63-94B9-72F0FE43B983}">
      <dgm:prSet/>
      <dgm:spPr/>
      <dgm:t>
        <a:bodyPr/>
        <a:lstStyle/>
        <a:p>
          <a:pPr algn="ctr"/>
          <a:endParaRPr lang="en-GB" b="0"/>
        </a:p>
      </dgm:t>
    </dgm:pt>
    <dgm:pt modelId="{A3404D0F-BE69-40EB-BE7E-E5C2E1FDB011}" type="sibTrans" cxnId="{9369A498-98CA-4B63-94B9-72F0FE43B983}">
      <dgm:prSet/>
      <dgm:spPr/>
      <dgm:t>
        <a:bodyPr/>
        <a:lstStyle/>
        <a:p>
          <a:pPr algn="ctr"/>
          <a:endParaRPr lang="en-GB" b="0"/>
        </a:p>
      </dgm:t>
    </dgm:pt>
    <dgm:pt modelId="{82779E6D-E2F7-4456-879C-1CEFAA2DF30C}">
      <dgm:prSet phldrT="[Text]"/>
      <dgm:spPr/>
      <dgm:t>
        <a:bodyPr/>
        <a:lstStyle/>
        <a:p>
          <a:pPr algn="ctr"/>
          <a:r>
            <a:rPr lang="en-GB" b="1"/>
            <a:t>India company JSW propose bid (May 10 2016)</a:t>
          </a:r>
        </a:p>
      </dgm:t>
    </dgm:pt>
    <dgm:pt modelId="{5AD4D103-F5D2-423B-92BA-1BA2CC8A03F4}" type="parTrans" cxnId="{0B23E453-F939-419D-8610-D944192481BB}">
      <dgm:prSet/>
      <dgm:spPr/>
      <dgm:t>
        <a:bodyPr/>
        <a:lstStyle/>
        <a:p>
          <a:pPr algn="ctr"/>
          <a:endParaRPr lang="en-GB" b="0"/>
        </a:p>
      </dgm:t>
    </dgm:pt>
    <dgm:pt modelId="{6E85A5A7-F666-4735-ABE9-E4A21B9FB237}" type="sibTrans" cxnId="{0B23E453-F939-419D-8610-D944192481BB}">
      <dgm:prSet/>
      <dgm:spPr/>
      <dgm:t>
        <a:bodyPr/>
        <a:lstStyle/>
        <a:p>
          <a:pPr algn="ctr"/>
          <a:endParaRPr lang="en-GB" b="0"/>
        </a:p>
      </dgm:t>
    </dgm:pt>
    <dgm:pt modelId="{F5D415D4-34E1-4DDD-B051-C23A109E135A}">
      <dgm:prSet phldrT="[Text]"/>
      <dgm:spPr/>
      <dgm:t>
        <a:bodyPr/>
        <a:lstStyle/>
        <a:p>
          <a:pPr algn="ctr"/>
          <a:r>
            <a:rPr lang="en-GB" b="1"/>
            <a:t>Employee-manager buy out proposed (April 19 2016)</a:t>
          </a:r>
        </a:p>
      </dgm:t>
    </dgm:pt>
    <dgm:pt modelId="{F68E2F2C-0EF3-4B10-9399-F25099B5860C}" type="parTrans" cxnId="{FF1815AF-D95A-4666-B571-B0766EDD119C}">
      <dgm:prSet/>
      <dgm:spPr/>
      <dgm:t>
        <a:bodyPr/>
        <a:lstStyle/>
        <a:p>
          <a:pPr algn="ctr"/>
          <a:endParaRPr lang="en-GB" b="0"/>
        </a:p>
      </dgm:t>
    </dgm:pt>
    <dgm:pt modelId="{02B34544-44B6-4CE8-B80B-58A67AD1BDF0}" type="sibTrans" cxnId="{FF1815AF-D95A-4666-B571-B0766EDD119C}">
      <dgm:prSet/>
      <dgm:spPr/>
      <dgm:t>
        <a:bodyPr/>
        <a:lstStyle/>
        <a:p>
          <a:pPr algn="ctr"/>
          <a:endParaRPr lang="en-GB" b="0"/>
        </a:p>
      </dgm:t>
    </dgm:pt>
    <dgm:pt modelId="{CF724DF9-B1CB-41F7-9194-9B986CF66AAA}">
      <dgm:prSet phldrT="[Text]"/>
      <dgm:spPr/>
      <dgm:t>
        <a:bodyPr/>
        <a:lstStyle/>
        <a:p>
          <a:pPr algn="ctr"/>
          <a:r>
            <a:rPr lang="en-GB" b="1"/>
            <a:t>Liberty partner with an Australian firm and propose a bid (May 2 2016) </a:t>
          </a:r>
        </a:p>
      </dgm:t>
    </dgm:pt>
    <dgm:pt modelId="{D12FC31E-0109-4CDF-B3EB-97A14C1DCD9A}" type="parTrans" cxnId="{09779746-EE82-41C3-820E-0F25B9CF7601}">
      <dgm:prSet/>
      <dgm:spPr/>
      <dgm:t>
        <a:bodyPr/>
        <a:lstStyle/>
        <a:p>
          <a:pPr algn="ctr"/>
          <a:endParaRPr lang="en-GB" b="0"/>
        </a:p>
      </dgm:t>
    </dgm:pt>
    <dgm:pt modelId="{4F5A6419-7D2D-48EA-B86A-12E4909DF63A}" type="sibTrans" cxnId="{09779746-EE82-41C3-820E-0F25B9CF7601}">
      <dgm:prSet/>
      <dgm:spPr/>
      <dgm:t>
        <a:bodyPr/>
        <a:lstStyle/>
        <a:p>
          <a:pPr algn="ctr"/>
          <a:endParaRPr lang="en-GB" b="0"/>
        </a:p>
      </dgm:t>
    </dgm:pt>
    <dgm:pt modelId="{1AD8C8AB-BFC3-47CE-961C-9F4ADA9EA5D8}" type="pres">
      <dgm:prSet presAssocID="{6C9D7B52-195E-4C6C-BEEB-FE477A2B5F21}" presName="Name0" presStyleCnt="0">
        <dgm:presLayoutVars>
          <dgm:dir/>
          <dgm:animLvl val="lvl"/>
          <dgm:resizeHandles val="exact"/>
        </dgm:presLayoutVars>
      </dgm:prSet>
      <dgm:spPr/>
    </dgm:pt>
    <dgm:pt modelId="{2AE9EB0A-74A6-4C9D-A092-2A85B0988F90}" type="pres">
      <dgm:prSet presAssocID="{9DCAFDF5-5F09-42AA-A3F4-FC8AB03CBFC2}" presName="boxAndChildren" presStyleCnt="0"/>
      <dgm:spPr/>
    </dgm:pt>
    <dgm:pt modelId="{D86E5758-6516-449F-B34B-9FAE0EC16AED}" type="pres">
      <dgm:prSet presAssocID="{9DCAFDF5-5F09-42AA-A3F4-FC8AB03CBFC2}" presName="parentTextBox" presStyleLbl="node1" presStyleIdx="0" presStyleCnt="10"/>
      <dgm:spPr/>
    </dgm:pt>
    <dgm:pt modelId="{9A3269CF-EFCB-4F4D-BC5B-0D1F53D72821}" type="pres">
      <dgm:prSet presAssocID="{6E85A5A7-F666-4735-ABE9-E4A21B9FB237}" presName="sp" presStyleCnt="0"/>
      <dgm:spPr/>
    </dgm:pt>
    <dgm:pt modelId="{3EAE4A88-B1B2-4BE4-B3B5-4C3D51C2F866}" type="pres">
      <dgm:prSet presAssocID="{82779E6D-E2F7-4456-879C-1CEFAA2DF30C}" presName="arrowAndChildren" presStyleCnt="0"/>
      <dgm:spPr/>
    </dgm:pt>
    <dgm:pt modelId="{820760D4-1A6D-4090-BE2C-54F740298870}" type="pres">
      <dgm:prSet presAssocID="{82779E6D-E2F7-4456-879C-1CEFAA2DF30C}" presName="parentTextArrow" presStyleLbl="node1" presStyleIdx="1" presStyleCnt="10"/>
      <dgm:spPr/>
    </dgm:pt>
    <dgm:pt modelId="{80B66759-EC63-48D9-90C5-AAB3CA2D73CF}" type="pres">
      <dgm:prSet presAssocID="{4F5A6419-7D2D-48EA-B86A-12E4909DF63A}" presName="sp" presStyleCnt="0"/>
      <dgm:spPr/>
    </dgm:pt>
    <dgm:pt modelId="{0DB98E99-2960-486C-AC66-F649229F1FE0}" type="pres">
      <dgm:prSet presAssocID="{CF724DF9-B1CB-41F7-9194-9B986CF66AAA}" presName="arrowAndChildren" presStyleCnt="0"/>
      <dgm:spPr/>
    </dgm:pt>
    <dgm:pt modelId="{6B66E132-DFBF-454D-B590-81DE262DC94D}" type="pres">
      <dgm:prSet presAssocID="{CF724DF9-B1CB-41F7-9194-9B986CF66AAA}" presName="parentTextArrow" presStyleLbl="node1" presStyleIdx="2" presStyleCnt="10"/>
      <dgm:spPr/>
    </dgm:pt>
    <dgm:pt modelId="{B8FB6186-8D13-401D-93CC-DB35B1F38A53}" type="pres">
      <dgm:prSet presAssocID="{02B34544-44B6-4CE8-B80B-58A67AD1BDF0}" presName="sp" presStyleCnt="0"/>
      <dgm:spPr/>
    </dgm:pt>
    <dgm:pt modelId="{C59D935F-4E2D-478D-BB64-6D71FC2DF248}" type="pres">
      <dgm:prSet presAssocID="{F5D415D4-34E1-4DDD-B051-C23A109E135A}" presName="arrowAndChildren" presStyleCnt="0"/>
      <dgm:spPr/>
    </dgm:pt>
    <dgm:pt modelId="{F2F8A218-2FD1-4535-8C46-3DD66C995D9E}" type="pres">
      <dgm:prSet presAssocID="{F5D415D4-34E1-4DDD-B051-C23A109E135A}" presName="parentTextArrow" presStyleLbl="node1" presStyleIdx="3" presStyleCnt="10"/>
      <dgm:spPr/>
    </dgm:pt>
    <dgm:pt modelId="{3E33A955-987B-4038-AC91-A94FDA28162D}" type="pres">
      <dgm:prSet presAssocID="{A3404D0F-BE69-40EB-BE7E-E5C2E1FDB011}" presName="sp" presStyleCnt="0"/>
      <dgm:spPr/>
    </dgm:pt>
    <dgm:pt modelId="{D617F812-2355-4A19-995F-7E22E9316FAC}" type="pres">
      <dgm:prSet presAssocID="{D4E0F783-2A68-4681-B02C-BEAC1C888503}" presName="arrowAndChildren" presStyleCnt="0"/>
      <dgm:spPr/>
    </dgm:pt>
    <dgm:pt modelId="{6FD2A863-0656-4CAF-AC68-3A55D46E2E4D}" type="pres">
      <dgm:prSet presAssocID="{D4E0F783-2A68-4681-B02C-BEAC1C888503}" presName="parentTextArrow" presStyleLbl="node1" presStyleIdx="4" presStyleCnt="10"/>
      <dgm:spPr/>
    </dgm:pt>
    <dgm:pt modelId="{134BDFDC-E600-45E1-ABEB-70CAE2DF472F}" type="pres">
      <dgm:prSet presAssocID="{92A885A6-2252-498E-8915-5544F52D74B5}" presName="sp" presStyleCnt="0"/>
      <dgm:spPr/>
    </dgm:pt>
    <dgm:pt modelId="{A1BE0D66-5890-453D-9E24-6E7ECF3D0355}" type="pres">
      <dgm:prSet presAssocID="{4D102EDB-B1ED-45D3-9F92-C1041E064933}" presName="arrowAndChildren" presStyleCnt="0"/>
      <dgm:spPr/>
    </dgm:pt>
    <dgm:pt modelId="{3AFF1471-CCBA-4DF3-A5E1-56E4E68CD937}" type="pres">
      <dgm:prSet presAssocID="{4D102EDB-B1ED-45D3-9F92-C1041E064933}" presName="parentTextArrow" presStyleLbl="node1" presStyleIdx="5" presStyleCnt="10"/>
      <dgm:spPr/>
    </dgm:pt>
    <dgm:pt modelId="{A5D1D321-96BB-4010-B3DB-3661CCA35846}" type="pres">
      <dgm:prSet presAssocID="{8779ECA6-BAC5-4950-934F-4EE123A85D73}" presName="sp" presStyleCnt="0"/>
      <dgm:spPr/>
    </dgm:pt>
    <dgm:pt modelId="{DB628243-0941-4CBF-94B3-8D66711FC3CA}" type="pres">
      <dgm:prSet presAssocID="{EA82E3C9-8E74-4156-B361-D0C17A23DFEA}" presName="arrowAndChildren" presStyleCnt="0"/>
      <dgm:spPr/>
    </dgm:pt>
    <dgm:pt modelId="{3DC16E80-143F-4B7A-87CD-AF19406C2977}" type="pres">
      <dgm:prSet presAssocID="{EA82E3C9-8E74-4156-B361-D0C17A23DFEA}" presName="parentTextArrow" presStyleLbl="node1" presStyleIdx="6" presStyleCnt="10"/>
      <dgm:spPr/>
    </dgm:pt>
    <dgm:pt modelId="{601FE490-DB3A-45EC-8777-055F663EAEB6}" type="pres">
      <dgm:prSet presAssocID="{C2F03CDF-8C78-483B-8A1C-C5263BE6CBA8}" presName="sp" presStyleCnt="0"/>
      <dgm:spPr/>
    </dgm:pt>
    <dgm:pt modelId="{D62620F4-88F9-49E1-9265-3E604DEF2227}" type="pres">
      <dgm:prSet presAssocID="{22FD0B80-2311-4EDE-9DEF-62E7BAA859CC}" presName="arrowAndChildren" presStyleCnt="0"/>
      <dgm:spPr/>
    </dgm:pt>
    <dgm:pt modelId="{86DC25CB-326D-489B-A982-CE0006839D2E}" type="pres">
      <dgm:prSet presAssocID="{22FD0B80-2311-4EDE-9DEF-62E7BAA859CC}" presName="parentTextArrow" presStyleLbl="node1" presStyleIdx="7" presStyleCnt="10"/>
      <dgm:spPr/>
    </dgm:pt>
    <dgm:pt modelId="{2907CC44-BD11-4395-8E69-15E7EC8C655F}" type="pres">
      <dgm:prSet presAssocID="{99A8D0CF-9AD0-401F-9593-E77F04D5C42E}" presName="sp" presStyleCnt="0"/>
      <dgm:spPr/>
    </dgm:pt>
    <dgm:pt modelId="{EAEB6DB2-3665-4088-B300-48A631059108}" type="pres">
      <dgm:prSet presAssocID="{899E70FC-9FD2-4647-862F-ADB3DAFD5C19}" presName="arrowAndChildren" presStyleCnt="0"/>
      <dgm:spPr/>
    </dgm:pt>
    <dgm:pt modelId="{AC190587-1119-4FA2-988F-56F3B2400921}" type="pres">
      <dgm:prSet presAssocID="{899E70FC-9FD2-4647-862F-ADB3DAFD5C19}" presName="parentTextArrow" presStyleLbl="node1" presStyleIdx="8" presStyleCnt="10"/>
      <dgm:spPr/>
    </dgm:pt>
    <dgm:pt modelId="{B571323F-E513-42E3-B433-86DCF5BD6BF1}" type="pres">
      <dgm:prSet presAssocID="{8A31131F-A80C-4AA7-AB95-B9FE075E4BFC}" presName="sp" presStyleCnt="0"/>
      <dgm:spPr/>
    </dgm:pt>
    <dgm:pt modelId="{2789E28B-B116-449D-BB46-1F2DB51855E7}" type="pres">
      <dgm:prSet presAssocID="{48BC4B67-0148-480E-A95D-F01BF44C179C}" presName="arrowAndChildren" presStyleCnt="0"/>
      <dgm:spPr/>
    </dgm:pt>
    <dgm:pt modelId="{65FD7DC7-FBC3-4699-B336-D5DF338465B9}" type="pres">
      <dgm:prSet presAssocID="{48BC4B67-0148-480E-A95D-F01BF44C179C}" presName="parentTextArrow" presStyleLbl="node1" presStyleIdx="9" presStyleCnt="10"/>
      <dgm:spPr/>
    </dgm:pt>
  </dgm:ptLst>
  <dgm:cxnLst>
    <dgm:cxn modelId="{12417004-5859-419D-BF4C-8485F4C38F9B}" type="presOf" srcId="{9DCAFDF5-5F09-42AA-A3F4-FC8AB03CBFC2}" destId="{D86E5758-6516-449F-B34B-9FAE0EC16AED}" srcOrd="0" destOrd="0" presId="urn:microsoft.com/office/officeart/2005/8/layout/process4"/>
    <dgm:cxn modelId="{B8A8E804-9D40-40FC-807B-442738B5DFD3}" type="presOf" srcId="{D4E0F783-2A68-4681-B02C-BEAC1C888503}" destId="{6FD2A863-0656-4CAF-AC68-3A55D46E2E4D}" srcOrd="0" destOrd="0" presId="urn:microsoft.com/office/officeart/2005/8/layout/process4"/>
    <dgm:cxn modelId="{78E2CF15-9F74-484A-ABFA-143973B17378}" srcId="{6C9D7B52-195E-4C6C-BEEB-FE477A2B5F21}" destId="{EA82E3C9-8E74-4156-B361-D0C17A23DFEA}" srcOrd="3" destOrd="0" parTransId="{6F99CD6E-B3CB-453E-A67B-E628F10EC886}" sibTransId="{8779ECA6-BAC5-4950-934F-4EE123A85D73}"/>
    <dgm:cxn modelId="{AFE3A522-838E-48A1-972E-FA3D70239DC1}" type="presOf" srcId="{F5D415D4-34E1-4DDD-B051-C23A109E135A}" destId="{F2F8A218-2FD1-4535-8C46-3DD66C995D9E}" srcOrd="0" destOrd="0" presId="urn:microsoft.com/office/officeart/2005/8/layout/process4"/>
    <dgm:cxn modelId="{CB909B38-6998-4364-B280-70411A6C5997}" type="presOf" srcId="{CF724DF9-B1CB-41F7-9194-9B986CF66AAA}" destId="{6B66E132-DFBF-454D-B590-81DE262DC94D}" srcOrd="0" destOrd="0" presId="urn:microsoft.com/office/officeart/2005/8/layout/process4"/>
    <dgm:cxn modelId="{09779746-EE82-41C3-820E-0F25B9CF7601}" srcId="{6C9D7B52-195E-4C6C-BEEB-FE477A2B5F21}" destId="{CF724DF9-B1CB-41F7-9194-9B986CF66AAA}" srcOrd="7" destOrd="0" parTransId="{D12FC31E-0109-4CDF-B3EB-97A14C1DCD9A}" sibTransId="{4F5A6419-7D2D-48EA-B86A-12E4909DF63A}"/>
    <dgm:cxn modelId="{FCB7DE53-2086-4DAB-88BD-D8B46D866F38}" srcId="{6C9D7B52-195E-4C6C-BEEB-FE477A2B5F21}" destId="{4D102EDB-B1ED-45D3-9F92-C1041E064933}" srcOrd="4" destOrd="0" parTransId="{A948D35A-DE0F-4C9C-94E7-8C742B653520}" sibTransId="{92A885A6-2252-498E-8915-5544F52D74B5}"/>
    <dgm:cxn modelId="{0B23E453-F939-419D-8610-D944192481BB}" srcId="{6C9D7B52-195E-4C6C-BEEB-FE477A2B5F21}" destId="{82779E6D-E2F7-4456-879C-1CEFAA2DF30C}" srcOrd="8" destOrd="0" parTransId="{5AD4D103-F5D2-423B-92BA-1BA2CC8A03F4}" sibTransId="{6E85A5A7-F666-4735-ABE9-E4A21B9FB237}"/>
    <dgm:cxn modelId="{7F242E54-3285-4098-BADE-C2605A8EC54D}" srcId="{6C9D7B52-195E-4C6C-BEEB-FE477A2B5F21}" destId="{9DCAFDF5-5F09-42AA-A3F4-FC8AB03CBFC2}" srcOrd="9" destOrd="0" parTransId="{4A60CBF9-F981-4D06-9622-CA96A488272E}" sibTransId="{17131660-8743-4568-9446-883A050247E5}"/>
    <dgm:cxn modelId="{674CF182-3D04-4C55-BAD6-7522D40C6A5F}" type="presOf" srcId="{22FD0B80-2311-4EDE-9DEF-62E7BAA859CC}" destId="{86DC25CB-326D-489B-A982-CE0006839D2E}" srcOrd="0" destOrd="0" presId="urn:microsoft.com/office/officeart/2005/8/layout/process4"/>
    <dgm:cxn modelId="{C84EFA89-9477-4AE3-B2AD-FF7341346D45}" srcId="{6C9D7B52-195E-4C6C-BEEB-FE477A2B5F21}" destId="{22FD0B80-2311-4EDE-9DEF-62E7BAA859CC}" srcOrd="2" destOrd="0" parTransId="{794C7C7C-3281-4699-88CD-7F14F4ECF847}" sibTransId="{C2F03CDF-8C78-483B-8A1C-C5263BE6CBA8}"/>
    <dgm:cxn modelId="{81CAAD8B-1734-461E-9FDC-2842A3591BCF}" type="presOf" srcId="{6C9D7B52-195E-4C6C-BEEB-FE477A2B5F21}" destId="{1AD8C8AB-BFC3-47CE-961C-9F4ADA9EA5D8}" srcOrd="0" destOrd="0" presId="urn:microsoft.com/office/officeart/2005/8/layout/process4"/>
    <dgm:cxn modelId="{9369A498-98CA-4B63-94B9-72F0FE43B983}" srcId="{6C9D7B52-195E-4C6C-BEEB-FE477A2B5F21}" destId="{D4E0F783-2A68-4681-B02C-BEAC1C888503}" srcOrd="5" destOrd="0" parTransId="{4102955D-A9BC-4B62-B264-33DCC1999169}" sibTransId="{A3404D0F-BE69-40EB-BE7E-E5C2E1FDB011}"/>
    <dgm:cxn modelId="{C7FDB39B-FFAF-42F0-B117-DC522E8F9256}" type="presOf" srcId="{48BC4B67-0148-480E-A95D-F01BF44C179C}" destId="{65FD7DC7-FBC3-4699-B336-D5DF338465B9}" srcOrd="0" destOrd="0" presId="urn:microsoft.com/office/officeart/2005/8/layout/process4"/>
    <dgm:cxn modelId="{F441829D-A458-4E53-BB00-51F93AB0F028}" srcId="{6C9D7B52-195E-4C6C-BEEB-FE477A2B5F21}" destId="{899E70FC-9FD2-4647-862F-ADB3DAFD5C19}" srcOrd="1" destOrd="0" parTransId="{92DB93B7-3447-4C6E-BD43-60CF701B5A84}" sibTransId="{99A8D0CF-9AD0-401F-9593-E77F04D5C42E}"/>
    <dgm:cxn modelId="{FF1815AF-D95A-4666-B571-B0766EDD119C}" srcId="{6C9D7B52-195E-4C6C-BEEB-FE477A2B5F21}" destId="{F5D415D4-34E1-4DDD-B051-C23A109E135A}" srcOrd="6" destOrd="0" parTransId="{F68E2F2C-0EF3-4B10-9399-F25099B5860C}" sibTransId="{02B34544-44B6-4CE8-B80B-58A67AD1BDF0}"/>
    <dgm:cxn modelId="{F79AAFB0-590D-4CD3-8740-B58812CEAD04}" type="presOf" srcId="{82779E6D-E2F7-4456-879C-1CEFAA2DF30C}" destId="{820760D4-1A6D-4090-BE2C-54F740298870}" srcOrd="0" destOrd="0" presId="urn:microsoft.com/office/officeart/2005/8/layout/process4"/>
    <dgm:cxn modelId="{165680C3-ED47-40C1-9EE6-71AD53AF7DAA}" srcId="{6C9D7B52-195E-4C6C-BEEB-FE477A2B5F21}" destId="{48BC4B67-0148-480E-A95D-F01BF44C179C}" srcOrd="0" destOrd="0" parTransId="{79B04FED-3207-46D0-B981-C7277C68B1AE}" sibTransId="{8A31131F-A80C-4AA7-AB95-B9FE075E4BFC}"/>
    <dgm:cxn modelId="{0F1850CE-09CA-4173-879E-34C012F7978F}" type="presOf" srcId="{EA82E3C9-8E74-4156-B361-D0C17A23DFEA}" destId="{3DC16E80-143F-4B7A-87CD-AF19406C2977}" srcOrd="0" destOrd="0" presId="urn:microsoft.com/office/officeart/2005/8/layout/process4"/>
    <dgm:cxn modelId="{F21B05EE-198B-4DCE-9F85-915A6AE48F20}" type="presOf" srcId="{4D102EDB-B1ED-45D3-9F92-C1041E064933}" destId="{3AFF1471-CCBA-4DF3-A5E1-56E4E68CD937}" srcOrd="0" destOrd="0" presId="urn:microsoft.com/office/officeart/2005/8/layout/process4"/>
    <dgm:cxn modelId="{51CFE6FE-0994-4F26-80EE-042670DD0E34}" type="presOf" srcId="{899E70FC-9FD2-4647-862F-ADB3DAFD5C19}" destId="{AC190587-1119-4FA2-988F-56F3B2400921}" srcOrd="0" destOrd="0" presId="urn:microsoft.com/office/officeart/2005/8/layout/process4"/>
    <dgm:cxn modelId="{6C0B971D-2AC4-4B0D-83E8-FDD9F3318A4A}" type="presParOf" srcId="{1AD8C8AB-BFC3-47CE-961C-9F4ADA9EA5D8}" destId="{2AE9EB0A-74A6-4C9D-A092-2A85B0988F90}" srcOrd="0" destOrd="0" presId="urn:microsoft.com/office/officeart/2005/8/layout/process4"/>
    <dgm:cxn modelId="{1DB9BB22-6E68-42F6-B468-5F739003256A}" type="presParOf" srcId="{2AE9EB0A-74A6-4C9D-A092-2A85B0988F90}" destId="{D86E5758-6516-449F-B34B-9FAE0EC16AED}" srcOrd="0" destOrd="0" presId="urn:microsoft.com/office/officeart/2005/8/layout/process4"/>
    <dgm:cxn modelId="{B01B46F3-D056-4F23-AF50-60C1093C7D22}" type="presParOf" srcId="{1AD8C8AB-BFC3-47CE-961C-9F4ADA9EA5D8}" destId="{9A3269CF-EFCB-4F4D-BC5B-0D1F53D72821}" srcOrd="1" destOrd="0" presId="urn:microsoft.com/office/officeart/2005/8/layout/process4"/>
    <dgm:cxn modelId="{56C577FB-1B6E-49F5-B83D-FA7F328699C6}" type="presParOf" srcId="{1AD8C8AB-BFC3-47CE-961C-9F4ADA9EA5D8}" destId="{3EAE4A88-B1B2-4BE4-B3B5-4C3D51C2F866}" srcOrd="2" destOrd="0" presId="urn:microsoft.com/office/officeart/2005/8/layout/process4"/>
    <dgm:cxn modelId="{FE95ABCB-9B67-457E-AF9C-432A27406A1C}" type="presParOf" srcId="{3EAE4A88-B1B2-4BE4-B3B5-4C3D51C2F866}" destId="{820760D4-1A6D-4090-BE2C-54F740298870}" srcOrd="0" destOrd="0" presId="urn:microsoft.com/office/officeart/2005/8/layout/process4"/>
    <dgm:cxn modelId="{9A57C839-992B-43E0-8A9F-6CDCB9CED988}" type="presParOf" srcId="{1AD8C8AB-BFC3-47CE-961C-9F4ADA9EA5D8}" destId="{80B66759-EC63-48D9-90C5-AAB3CA2D73CF}" srcOrd="3" destOrd="0" presId="urn:microsoft.com/office/officeart/2005/8/layout/process4"/>
    <dgm:cxn modelId="{9C85BD16-88FD-457E-82A3-E5D6AAB20228}" type="presParOf" srcId="{1AD8C8AB-BFC3-47CE-961C-9F4ADA9EA5D8}" destId="{0DB98E99-2960-486C-AC66-F649229F1FE0}" srcOrd="4" destOrd="0" presId="urn:microsoft.com/office/officeart/2005/8/layout/process4"/>
    <dgm:cxn modelId="{F73B609D-4A7D-48B7-990C-8E253BD28898}" type="presParOf" srcId="{0DB98E99-2960-486C-AC66-F649229F1FE0}" destId="{6B66E132-DFBF-454D-B590-81DE262DC94D}" srcOrd="0" destOrd="0" presId="urn:microsoft.com/office/officeart/2005/8/layout/process4"/>
    <dgm:cxn modelId="{EF813174-AE22-4458-BD03-87E4E4FEC720}" type="presParOf" srcId="{1AD8C8AB-BFC3-47CE-961C-9F4ADA9EA5D8}" destId="{B8FB6186-8D13-401D-93CC-DB35B1F38A53}" srcOrd="5" destOrd="0" presId="urn:microsoft.com/office/officeart/2005/8/layout/process4"/>
    <dgm:cxn modelId="{CFA7159F-81A7-4422-9AC1-8A88F937FC08}" type="presParOf" srcId="{1AD8C8AB-BFC3-47CE-961C-9F4ADA9EA5D8}" destId="{C59D935F-4E2D-478D-BB64-6D71FC2DF248}" srcOrd="6" destOrd="0" presId="urn:microsoft.com/office/officeart/2005/8/layout/process4"/>
    <dgm:cxn modelId="{34B561EA-244E-4883-BAEA-5962F068679D}" type="presParOf" srcId="{C59D935F-4E2D-478D-BB64-6D71FC2DF248}" destId="{F2F8A218-2FD1-4535-8C46-3DD66C995D9E}" srcOrd="0" destOrd="0" presId="urn:microsoft.com/office/officeart/2005/8/layout/process4"/>
    <dgm:cxn modelId="{4159F3FF-ECC9-421F-88BE-2DB7316A7C51}" type="presParOf" srcId="{1AD8C8AB-BFC3-47CE-961C-9F4ADA9EA5D8}" destId="{3E33A955-987B-4038-AC91-A94FDA28162D}" srcOrd="7" destOrd="0" presId="urn:microsoft.com/office/officeart/2005/8/layout/process4"/>
    <dgm:cxn modelId="{1B25ED3C-ECC2-46AF-BC6F-44C194ECD54B}" type="presParOf" srcId="{1AD8C8AB-BFC3-47CE-961C-9F4ADA9EA5D8}" destId="{D617F812-2355-4A19-995F-7E22E9316FAC}" srcOrd="8" destOrd="0" presId="urn:microsoft.com/office/officeart/2005/8/layout/process4"/>
    <dgm:cxn modelId="{196CB98C-8234-4E1E-BCC5-A4B18A70E6F8}" type="presParOf" srcId="{D617F812-2355-4A19-995F-7E22E9316FAC}" destId="{6FD2A863-0656-4CAF-AC68-3A55D46E2E4D}" srcOrd="0" destOrd="0" presId="urn:microsoft.com/office/officeart/2005/8/layout/process4"/>
    <dgm:cxn modelId="{2A2D7A3A-CBAE-4CF7-A720-E2236169E18E}" type="presParOf" srcId="{1AD8C8AB-BFC3-47CE-961C-9F4ADA9EA5D8}" destId="{134BDFDC-E600-45E1-ABEB-70CAE2DF472F}" srcOrd="9" destOrd="0" presId="urn:microsoft.com/office/officeart/2005/8/layout/process4"/>
    <dgm:cxn modelId="{4000044E-44C4-4411-A5DA-4A965E5854F2}" type="presParOf" srcId="{1AD8C8AB-BFC3-47CE-961C-9F4ADA9EA5D8}" destId="{A1BE0D66-5890-453D-9E24-6E7ECF3D0355}" srcOrd="10" destOrd="0" presId="urn:microsoft.com/office/officeart/2005/8/layout/process4"/>
    <dgm:cxn modelId="{D60B3D97-FA50-40E6-B03C-0449C137FFC1}" type="presParOf" srcId="{A1BE0D66-5890-453D-9E24-6E7ECF3D0355}" destId="{3AFF1471-CCBA-4DF3-A5E1-56E4E68CD937}" srcOrd="0" destOrd="0" presId="urn:microsoft.com/office/officeart/2005/8/layout/process4"/>
    <dgm:cxn modelId="{42FC87E6-CB6A-4711-86D2-880F1312988F}" type="presParOf" srcId="{1AD8C8AB-BFC3-47CE-961C-9F4ADA9EA5D8}" destId="{A5D1D321-96BB-4010-B3DB-3661CCA35846}" srcOrd="11" destOrd="0" presId="urn:microsoft.com/office/officeart/2005/8/layout/process4"/>
    <dgm:cxn modelId="{F063017F-F5FC-4AAE-A9BB-316DF1105763}" type="presParOf" srcId="{1AD8C8AB-BFC3-47CE-961C-9F4ADA9EA5D8}" destId="{DB628243-0941-4CBF-94B3-8D66711FC3CA}" srcOrd="12" destOrd="0" presId="urn:microsoft.com/office/officeart/2005/8/layout/process4"/>
    <dgm:cxn modelId="{77579EC7-2294-47D3-B1AA-CA3EF5680BBD}" type="presParOf" srcId="{DB628243-0941-4CBF-94B3-8D66711FC3CA}" destId="{3DC16E80-143F-4B7A-87CD-AF19406C2977}" srcOrd="0" destOrd="0" presId="urn:microsoft.com/office/officeart/2005/8/layout/process4"/>
    <dgm:cxn modelId="{582F005D-AEDF-47D0-AAC2-54943DF3B5BE}" type="presParOf" srcId="{1AD8C8AB-BFC3-47CE-961C-9F4ADA9EA5D8}" destId="{601FE490-DB3A-45EC-8777-055F663EAEB6}" srcOrd="13" destOrd="0" presId="urn:microsoft.com/office/officeart/2005/8/layout/process4"/>
    <dgm:cxn modelId="{6C47C066-AF3F-49F9-B842-FF7C20F4DAEB}" type="presParOf" srcId="{1AD8C8AB-BFC3-47CE-961C-9F4ADA9EA5D8}" destId="{D62620F4-88F9-49E1-9265-3E604DEF2227}" srcOrd="14" destOrd="0" presId="urn:microsoft.com/office/officeart/2005/8/layout/process4"/>
    <dgm:cxn modelId="{A239E72F-2094-4183-9C03-9509967B82CA}" type="presParOf" srcId="{D62620F4-88F9-49E1-9265-3E604DEF2227}" destId="{86DC25CB-326D-489B-A982-CE0006839D2E}" srcOrd="0" destOrd="0" presId="urn:microsoft.com/office/officeart/2005/8/layout/process4"/>
    <dgm:cxn modelId="{6DE7075F-0A0B-4965-AC9F-412E16650BAD}" type="presParOf" srcId="{1AD8C8AB-BFC3-47CE-961C-9F4ADA9EA5D8}" destId="{2907CC44-BD11-4395-8E69-15E7EC8C655F}" srcOrd="15" destOrd="0" presId="urn:microsoft.com/office/officeart/2005/8/layout/process4"/>
    <dgm:cxn modelId="{239EB42C-256C-4B86-AD29-51110F27BDED}" type="presParOf" srcId="{1AD8C8AB-BFC3-47CE-961C-9F4ADA9EA5D8}" destId="{EAEB6DB2-3665-4088-B300-48A631059108}" srcOrd="16" destOrd="0" presId="urn:microsoft.com/office/officeart/2005/8/layout/process4"/>
    <dgm:cxn modelId="{B76F7A2D-9B5D-4DDA-A59F-0E58F64142AA}" type="presParOf" srcId="{EAEB6DB2-3665-4088-B300-48A631059108}" destId="{AC190587-1119-4FA2-988F-56F3B2400921}" srcOrd="0" destOrd="0" presId="urn:microsoft.com/office/officeart/2005/8/layout/process4"/>
    <dgm:cxn modelId="{34163D57-D8C1-41B5-842B-721FCCDA9487}" type="presParOf" srcId="{1AD8C8AB-BFC3-47CE-961C-9F4ADA9EA5D8}" destId="{B571323F-E513-42E3-B433-86DCF5BD6BF1}" srcOrd="17" destOrd="0" presId="urn:microsoft.com/office/officeart/2005/8/layout/process4"/>
    <dgm:cxn modelId="{076B4F37-7626-4E79-9F26-38B9EDDC11F3}" type="presParOf" srcId="{1AD8C8AB-BFC3-47CE-961C-9F4ADA9EA5D8}" destId="{2789E28B-B116-449D-BB46-1F2DB51855E7}" srcOrd="18" destOrd="0" presId="urn:microsoft.com/office/officeart/2005/8/layout/process4"/>
    <dgm:cxn modelId="{BF45623F-EBD8-4F10-B4FB-74D6087E4DA6}" type="presParOf" srcId="{2789E28B-B116-449D-BB46-1F2DB51855E7}" destId="{65FD7DC7-FBC3-4699-B336-D5DF338465B9}" srcOrd="0" destOrd="0" presId="urn:microsoft.com/office/officeart/2005/8/layout/process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C4D896-686C-4333-947A-7EEDB655827C}">
      <dsp:nvSpPr>
        <dsp:cNvPr id="0" name=""/>
        <dsp:cNvSpPr/>
      </dsp:nvSpPr>
      <dsp:spPr>
        <a:xfrm>
          <a:off x="2371695" y="1228695"/>
          <a:ext cx="743009" cy="7430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Good Work</a:t>
          </a:r>
        </a:p>
      </dsp:txBody>
      <dsp:txXfrm>
        <a:off x="2480506" y="1337506"/>
        <a:ext cx="525387" cy="525387"/>
      </dsp:txXfrm>
    </dsp:sp>
    <dsp:sp modelId="{2683F2C7-251F-4616-A6FA-3F0B2E9EC686}">
      <dsp:nvSpPr>
        <dsp:cNvPr id="0" name=""/>
        <dsp:cNvSpPr/>
      </dsp:nvSpPr>
      <dsp:spPr>
        <a:xfrm rot="16200000">
          <a:off x="2664306" y="969313"/>
          <a:ext cx="157786" cy="229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687974" y="1038978"/>
        <a:ext cx="110450" cy="137990"/>
      </dsp:txXfrm>
    </dsp:sp>
    <dsp:sp modelId="{F15C13C6-C43E-4C98-B2F1-57F4F2A47528}">
      <dsp:nvSpPr>
        <dsp:cNvPr id="0" name=""/>
        <dsp:cNvSpPr/>
      </dsp:nvSpPr>
      <dsp:spPr>
        <a:xfrm>
          <a:off x="2278819" y="2223"/>
          <a:ext cx="928761" cy="9287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Fair Pay</a:t>
          </a:r>
        </a:p>
      </dsp:txBody>
      <dsp:txXfrm>
        <a:off x="2414833" y="138237"/>
        <a:ext cx="656733" cy="656733"/>
      </dsp:txXfrm>
    </dsp:sp>
    <dsp:sp modelId="{B6880C61-176B-4871-A065-7308001B1903}">
      <dsp:nvSpPr>
        <dsp:cNvPr id="0" name=""/>
        <dsp:cNvSpPr/>
      </dsp:nvSpPr>
      <dsp:spPr>
        <a:xfrm rot="19800000">
          <a:off x="3111084" y="1227260"/>
          <a:ext cx="157786" cy="229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114255" y="1285091"/>
        <a:ext cx="110450" cy="137990"/>
      </dsp:txXfrm>
    </dsp:sp>
    <dsp:sp modelId="{8CFE9578-2D58-4EEE-A5EE-75A63F3D1911}">
      <dsp:nvSpPr>
        <dsp:cNvPr id="0" name=""/>
        <dsp:cNvSpPr/>
      </dsp:nvSpPr>
      <dsp:spPr>
        <a:xfrm>
          <a:off x="3260541" y="569021"/>
          <a:ext cx="928761" cy="9287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Employment Quality</a:t>
          </a:r>
        </a:p>
      </dsp:txBody>
      <dsp:txXfrm>
        <a:off x="3396555" y="705035"/>
        <a:ext cx="656733" cy="656733"/>
      </dsp:txXfrm>
    </dsp:sp>
    <dsp:sp modelId="{D4321E17-E5B4-4F30-BB51-A5D31F13B48B}">
      <dsp:nvSpPr>
        <dsp:cNvPr id="0" name=""/>
        <dsp:cNvSpPr/>
      </dsp:nvSpPr>
      <dsp:spPr>
        <a:xfrm rot="1800000">
          <a:off x="3111084" y="1743155"/>
          <a:ext cx="157786" cy="229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114255" y="1777318"/>
        <a:ext cx="110450" cy="137990"/>
      </dsp:txXfrm>
    </dsp:sp>
    <dsp:sp modelId="{5CC934D8-0D61-4D01-A4D2-33D80424AC73}">
      <dsp:nvSpPr>
        <dsp:cNvPr id="0" name=""/>
        <dsp:cNvSpPr/>
      </dsp:nvSpPr>
      <dsp:spPr>
        <a:xfrm>
          <a:off x="3260541" y="1702617"/>
          <a:ext cx="928761" cy="9287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Working Conditions</a:t>
          </a:r>
        </a:p>
      </dsp:txBody>
      <dsp:txXfrm>
        <a:off x="3396555" y="1838631"/>
        <a:ext cx="656733" cy="656733"/>
      </dsp:txXfrm>
    </dsp:sp>
    <dsp:sp modelId="{77761855-B538-4382-A4A8-5C6883E35BE9}">
      <dsp:nvSpPr>
        <dsp:cNvPr id="0" name=""/>
        <dsp:cNvSpPr/>
      </dsp:nvSpPr>
      <dsp:spPr>
        <a:xfrm rot="5400000">
          <a:off x="2664306" y="2001102"/>
          <a:ext cx="157786" cy="229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687974" y="2023431"/>
        <a:ext cx="110450" cy="137990"/>
      </dsp:txXfrm>
    </dsp:sp>
    <dsp:sp modelId="{1F30D2F4-C3F0-491B-B92C-43DAAF4F79BE}">
      <dsp:nvSpPr>
        <dsp:cNvPr id="0" name=""/>
        <dsp:cNvSpPr/>
      </dsp:nvSpPr>
      <dsp:spPr>
        <a:xfrm>
          <a:off x="2278819" y="2269414"/>
          <a:ext cx="928761" cy="9287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Education and Training </a:t>
          </a:r>
        </a:p>
      </dsp:txBody>
      <dsp:txXfrm>
        <a:off x="2414833" y="2405428"/>
        <a:ext cx="656733" cy="656733"/>
      </dsp:txXfrm>
    </dsp:sp>
    <dsp:sp modelId="{FD7D7096-462F-44D3-8AFA-179BF253D36A}">
      <dsp:nvSpPr>
        <dsp:cNvPr id="0" name=""/>
        <dsp:cNvSpPr/>
      </dsp:nvSpPr>
      <dsp:spPr>
        <a:xfrm rot="9000000">
          <a:off x="2217529" y="1743155"/>
          <a:ext cx="157786" cy="229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261694" y="1777318"/>
        <a:ext cx="110450" cy="137990"/>
      </dsp:txXfrm>
    </dsp:sp>
    <dsp:sp modelId="{D5BDBE08-C971-42CD-A7A7-0F594731AD0B}">
      <dsp:nvSpPr>
        <dsp:cNvPr id="0" name=""/>
        <dsp:cNvSpPr/>
      </dsp:nvSpPr>
      <dsp:spPr>
        <a:xfrm>
          <a:off x="1297096" y="1702617"/>
          <a:ext cx="928761" cy="9287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Work Life Balance</a:t>
          </a:r>
        </a:p>
      </dsp:txBody>
      <dsp:txXfrm>
        <a:off x="1433110" y="1838631"/>
        <a:ext cx="656733" cy="656733"/>
      </dsp:txXfrm>
    </dsp:sp>
    <dsp:sp modelId="{66D22539-2E2C-43D5-9248-C530687E93F3}">
      <dsp:nvSpPr>
        <dsp:cNvPr id="0" name=""/>
        <dsp:cNvSpPr/>
      </dsp:nvSpPr>
      <dsp:spPr>
        <a:xfrm rot="12600000">
          <a:off x="2217529" y="1227260"/>
          <a:ext cx="157786" cy="22998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261694" y="1285091"/>
        <a:ext cx="110450" cy="137990"/>
      </dsp:txXfrm>
    </dsp:sp>
    <dsp:sp modelId="{78EF731D-4CF9-46A0-8003-F5548CBC34A9}">
      <dsp:nvSpPr>
        <dsp:cNvPr id="0" name=""/>
        <dsp:cNvSpPr/>
      </dsp:nvSpPr>
      <dsp:spPr>
        <a:xfrm>
          <a:off x="1297096" y="569021"/>
          <a:ext cx="928761" cy="9287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Consultative Participation and Collective Representation</a:t>
          </a:r>
        </a:p>
      </dsp:txBody>
      <dsp:txXfrm>
        <a:off x="1433110" y="705035"/>
        <a:ext cx="656733" cy="6567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6E5758-6516-449F-B34B-9FAE0EC16AED}">
      <dsp:nvSpPr>
        <dsp:cNvPr id="0" name=""/>
        <dsp:cNvSpPr/>
      </dsp:nvSpPr>
      <dsp:spPr>
        <a:xfrm>
          <a:off x="0" y="4598414"/>
          <a:ext cx="5486400" cy="3354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Government plans to ring fence British Steel pension fund to make buy-out more attractive (May 13 2016)</a:t>
          </a:r>
        </a:p>
      </dsp:txBody>
      <dsp:txXfrm>
        <a:off x="0" y="4598414"/>
        <a:ext cx="5486400" cy="335474"/>
      </dsp:txXfrm>
    </dsp:sp>
    <dsp:sp modelId="{820760D4-1A6D-4090-BE2C-54F740298870}">
      <dsp:nvSpPr>
        <dsp:cNvPr id="0" name=""/>
        <dsp:cNvSpPr/>
      </dsp:nvSpPr>
      <dsp:spPr>
        <a:xfrm rot="10800000">
          <a:off x="0" y="4087486"/>
          <a:ext cx="5486400" cy="5159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India company JSW propose bid (May 10 2016)</a:t>
          </a:r>
        </a:p>
      </dsp:txBody>
      <dsp:txXfrm rot="10800000">
        <a:off x="0" y="4087486"/>
        <a:ext cx="5486400" cy="335255"/>
      </dsp:txXfrm>
    </dsp:sp>
    <dsp:sp modelId="{6B66E132-DFBF-454D-B590-81DE262DC94D}">
      <dsp:nvSpPr>
        <dsp:cNvPr id="0" name=""/>
        <dsp:cNvSpPr/>
      </dsp:nvSpPr>
      <dsp:spPr>
        <a:xfrm rot="10800000">
          <a:off x="0" y="3576558"/>
          <a:ext cx="5486400" cy="5159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Liberty partner with an Australian firm and propose a bid (May 2 2016) </a:t>
          </a:r>
        </a:p>
      </dsp:txBody>
      <dsp:txXfrm rot="10800000">
        <a:off x="0" y="3576558"/>
        <a:ext cx="5486400" cy="335255"/>
      </dsp:txXfrm>
    </dsp:sp>
    <dsp:sp modelId="{F2F8A218-2FD1-4535-8C46-3DD66C995D9E}">
      <dsp:nvSpPr>
        <dsp:cNvPr id="0" name=""/>
        <dsp:cNvSpPr/>
      </dsp:nvSpPr>
      <dsp:spPr>
        <a:xfrm rot="10800000">
          <a:off x="0" y="3065629"/>
          <a:ext cx="5486400" cy="5159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Employee-manager buy out proposed (April 19 2016)</a:t>
          </a:r>
        </a:p>
      </dsp:txBody>
      <dsp:txXfrm rot="10800000">
        <a:off x="0" y="3065629"/>
        <a:ext cx="5486400" cy="335255"/>
      </dsp:txXfrm>
    </dsp:sp>
    <dsp:sp modelId="{6FD2A863-0656-4CAF-AC68-3A55D46E2E4D}">
      <dsp:nvSpPr>
        <dsp:cNvPr id="0" name=""/>
        <dsp:cNvSpPr/>
      </dsp:nvSpPr>
      <dsp:spPr>
        <a:xfrm rot="10800000">
          <a:off x="0" y="2554701"/>
          <a:ext cx="5486400" cy="5159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Liberty House walks away from proposed deal due to Government lack of support (April 10 2016)</a:t>
          </a:r>
        </a:p>
      </dsp:txBody>
      <dsp:txXfrm rot="10800000">
        <a:off x="0" y="2554701"/>
        <a:ext cx="5486400" cy="335255"/>
      </dsp:txXfrm>
    </dsp:sp>
    <dsp:sp modelId="{3AFF1471-CCBA-4DF3-A5E1-56E4E68CD937}">
      <dsp:nvSpPr>
        <dsp:cNvPr id="0" name=""/>
        <dsp:cNvSpPr/>
      </dsp:nvSpPr>
      <dsp:spPr>
        <a:xfrm rot="10800000">
          <a:off x="0" y="2043773"/>
          <a:ext cx="5486400" cy="5159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Liberty House to take over the plant (April 2 2016)</a:t>
          </a:r>
        </a:p>
      </dsp:txBody>
      <dsp:txXfrm rot="10800000">
        <a:off x="0" y="2043773"/>
        <a:ext cx="5486400" cy="335255"/>
      </dsp:txXfrm>
    </dsp:sp>
    <dsp:sp modelId="{3DC16E80-143F-4B7A-87CD-AF19406C2977}">
      <dsp:nvSpPr>
        <dsp:cNvPr id="0" name=""/>
        <dsp:cNvSpPr/>
      </dsp:nvSpPr>
      <dsp:spPr>
        <a:xfrm rot="10800000">
          <a:off x="0" y="1532845"/>
          <a:ext cx="5486400" cy="5159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Plans put in place to sell all UK assets including Port Talbot (March 30 2016)</a:t>
          </a:r>
        </a:p>
      </dsp:txBody>
      <dsp:txXfrm rot="10800000">
        <a:off x="0" y="1532845"/>
        <a:ext cx="5486400" cy="335255"/>
      </dsp:txXfrm>
    </dsp:sp>
    <dsp:sp modelId="{86DC25CB-326D-489B-A982-CE0006839D2E}">
      <dsp:nvSpPr>
        <dsp:cNvPr id="0" name=""/>
        <dsp:cNvSpPr/>
      </dsp:nvSpPr>
      <dsp:spPr>
        <a:xfrm rot="10800000">
          <a:off x="0" y="1021916"/>
          <a:ext cx="5486400" cy="5159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Aim to bring the plant up to profit within two years saving jobs rejected by the board in India (March 20 2016)</a:t>
          </a:r>
        </a:p>
      </dsp:txBody>
      <dsp:txXfrm rot="10800000">
        <a:off x="0" y="1021916"/>
        <a:ext cx="5486400" cy="335255"/>
      </dsp:txXfrm>
    </dsp:sp>
    <dsp:sp modelId="{AC190587-1119-4FA2-988F-56F3B2400921}">
      <dsp:nvSpPr>
        <dsp:cNvPr id="0" name=""/>
        <dsp:cNvSpPr/>
      </dsp:nvSpPr>
      <dsp:spPr>
        <a:xfrm rot="10800000">
          <a:off x="0" y="510988"/>
          <a:ext cx="5486400" cy="5159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Managing director steps down (February 24 2016)</a:t>
          </a:r>
        </a:p>
      </dsp:txBody>
      <dsp:txXfrm rot="10800000">
        <a:off x="0" y="510988"/>
        <a:ext cx="5486400" cy="335255"/>
      </dsp:txXfrm>
    </dsp:sp>
    <dsp:sp modelId="{65FD7DC7-FBC3-4699-B336-D5DF338465B9}">
      <dsp:nvSpPr>
        <dsp:cNvPr id="0" name=""/>
        <dsp:cNvSpPr/>
      </dsp:nvSpPr>
      <dsp:spPr>
        <a:xfrm rot="10800000">
          <a:off x="0" y="60"/>
          <a:ext cx="5486400" cy="515960"/>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b="1" kern="1200"/>
            <a:t>1,058 job cuts (January 18 2016)</a:t>
          </a:r>
        </a:p>
      </dsp:txBody>
      <dsp:txXfrm rot="10800000">
        <a:off x="0" y="60"/>
        <a:ext cx="5486400" cy="335255"/>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Sch17</b:Tag>
    <b:SourceType>InternetSite</b:SourceType>
    <b:Guid>{35359C49-0755-4F02-8791-C5B01ED5125C}</b:Guid>
    <b:Title>Brexit latest: UK industrial output shrinks for a third month in a row</b:Title>
    <b:Year>2017</b:Year>
    <b:Author>
      <b:Author>
        <b:NameList>
          <b:Person>
            <b:Last>Schomberg</b:Last>
            <b:First>W</b:First>
          </b:Person>
          <b:Person>
            <b:Last>Smout</b:Last>
            <b:First>A</b:First>
          </b:Person>
        </b:NameList>
      </b:Author>
    </b:Author>
    <b:InternetSiteTitle>Independent</b:InternetSiteTitle>
    <b:Month>May</b:Month>
    <b:Day>11</b:Day>
    <b:URL>http://www.independent.co.uk/news/business/news/brexit-latest-news-uk-industrial-output-shrink-third-month-row-2017-a7729631.html</b:URL>
    <b:YearAccessed>2017</b:YearAccessed>
    <b:MonthAccessed>November</b:MonthAccessed>
    <b:DayAccessed>14</b:DayAccessed>
    <b:RefOrder>3</b:RefOrder>
  </b:Source>
  <b:Source>
    <b:Tag>OCo07</b:Tag>
    <b:SourceType>JournalArticle</b:SourceType>
    <b:Guid>{6D629B3D-3454-458E-80AB-4CA170B08AEC}</b:Guid>
    <b:Author>
      <b:Author>
        <b:NameList>
          <b:Person>
            <b:Last>O'Connell</b:Last>
            <b:First>M</b:First>
          </b:Person>
          <b:Person>
            <b:Last>Kung</b:Last>
            <b:First>M</b:First>
          </b:Person>
        </b:NameList>
      </b:Author>
    </b:Author>
    <b:Title>The Cost of Employee Turnover</b:Title>
    <b:Year>2007</b:Year>
    <b:JournalName>Industrial Management</b:JournalName>
    <b:Pages>14-19</b:Pages>
    <b:Volume>49</b:Volume>
    <b:Issue>1</b:Issue>
    <b:YearAccessed>2017</b:YearAccessed>
    <b:MonthAccessed>November</b:MonthAccessed>
    <b:DayAccessed>14</b:DayAccessed>
    <b:RefOrder>4</b:RefOrder>
  </b:Source>
  <b:Source>
    <b:Tag>Mar171</b:Tag>
    <b:SourceType>Report</b:SourceType>
    <b:Guid>{55584BEE-A89A-499F-8EC1-5D96208E1E7E}</b:Guid>
    <b:Title>Tata Steel Group</b:Title>
    <b:Year>2017</b:Year>
    <b:City>Online</b:City>
    <b:Publisher>Marketline</b:Publisher>
    <b:Author>
      <b:Author>
        <b:Corporate>Marketline</b:Corporate>
      </b:Author>
    </b:Author>
    <b:YearAccessed>2017</b:YearAccessed>
    <b:MonthAccessed>November</b:MonthAccessed>
    <b:DayAccessed>12</b:DayAccessed>
    <b:RefOrder>5</b:RefOrder>
  </b:Source>
  <b:Source>
    <b:Tag>Har07</b:Tag>
    <b:SourceType>InternetSite</b:SourceType>
    <b:Guid>{DBF4122C-1C4F-4ECE-95C3-2E75BDD971DD}</b:Guid>
    <b:Title>Tata buys steel giant Corus for &amp;#163;6.2bn</b:Title>
    <b:Year>2007</b:Year>
    <b:Author>
      <b:Author>
        <b:NameList>
          <b:Person>
            <b:Last>Harrison</b:Last>
            <b:First>M</b:First>
          </b:Person>
        </b:NameList>
      </b:Author>
    </b:Author>
    <b:InternetSiteTitle>The Independant</b:InternetSiteTitle>
    <b:Month>January</b:Month>
    <b:Day>31</b:Day>
    <b:URL>http://www.independent.co.uk/news/business/news/tata-buys-steel-giant-corus-for-16362bn-434437.html</b:URL>
    <b:YearAccessed>2017</b:YearAccessed>
    <b:MonthAccessed>November</b:MonthAccessed>
    <b:DayAccessed>12</b:DayAccessed>
    <b:RefOrder>6</b:RefOrder>
  </b:Source>
  <b:Source>
    <b:Tag>Joh00</b:Tag>
    <b:SourceType>Book</b:SourceType>
    <b:Guid>{D20E2ED8-EA28-4FB2-975D-3A0398AD75F0}</b:Guid>
    <b:Title>Winning the People Wars: Talent and the Battle for Human Capital</b:Title>
    <b:Year>2000</b:Year>
    <b:Publisher>Prentice Hill</b:Publisher>
    <b:City>London</b:City>
    <b:Author>
      <b:Author>
        <b:NameList>
          <b:Person>
            <b:Last>Johnson</b:Last>
            <b:First>M</b:First>
          </b:Person>
        </b:NameList>
      </b:Author>
    </b:Author>
    <b:Edition>2nd</b:Edition>
    <b:YearAccessed>2018</b:YearAccessed>
    <b:MonthAccessed>January</b:MonthAccessed>
    <b:DayAccessed>5</b:DayAccessed>
    <b:RefOrder>12</b:RefOrder>
  </b:Source>
  <b:Source>
    <b:Tag>CIP171</b:Tag>
    <b:SourceType>InternetSite</b:SourceType>
    <b:Guid>{2AE8CF7F-1BFA-4552-B46F-70D4840C49B9}</b:Guid>
    <b:Title>Employee turnover and retention</b:Title>
    <b:Year>2017</b:Year>
    <b:Author>
      <b:Author>
        <b:Corporate>CIPD</b:Corporate>
      </b:Author>
    </b:Author>
    <b:YearAccessed>2018</b:YearAccessed>
    <b:MonthAccessed>January</b:MonthAccessed>
    <b:DayAccessed>4</b:DayAccessed>
    <b:URL>https://www.cipd.co.uk/knowledge/strategy/resourcing/turnover-retention-factsheet</b:URL>
    <b:Month>December</b:Month>
    <b:Day>7</b:Day>
    <b:RefOrder>13</b:RefOrder>
  </b:Source>
  <b:Source>
    <b:Tag>Phi03</b:Tag>
    <b:SourceType>Book</b:SourceType>
    <b:Guid>{0C02BE26-EA6A-447F-AFED-DE842B78923D}</b:Guid>
    <b:Title>Managing Employee Retention</b:Title>
    <b:Year>2003</b:Year>
    <b:Publisher>Elsevier</b:Publisher>
    <b:City>Burlington</b:City>
    <b:Author>
      <b:Author>
        <b:NameList>
          <b:Person>
            <b:Last>Phillips</b:Last>
            <b:First>J</b:First>
          </b:Person>
          <b:Person>
            <b:Last>Connell</b:Last>
            <b:First>Adele</b:First>
          </b:Person>
        </b:NameList>
      </b:Author>
    </b:Author>
    <b:YearAccessed>2016</b:YearAccessed>
    <b:MonthAccessed>December</b:MonthAccessed>
    <b:DayAccessed>3</b:DayAccessed>
    <b:RefOrder>14</b:RefOrder>
  </b:Source>
  <b:Source>
    <b:Tag>Tho09</b:Tag>
    <b:SourceType>Book</b:SourceType>
    <b:Guid>{A962B16E-A01D-4463-ABBD-4B5F17554572}</b:Guid>
    <b:Author>
      <b:Author>
        <b:NameList>
          <b:Person>
            <b:Last>Thompsen</b:Last>
            <b:First>J</b:First>
          </b:Person>
        </b:NameList>
      </b:Author>
    </b:Author>
    <b:Title>Achieving a Triple Win: Human Capital Management of the Employee Life Cycle</b:Title>
    <b:Year>2009</b:Year>
    <b:City>London</b:City>
    <b:Publisher>Routledge</b:Publisher>
    <b:Edition>4th</b:Edition>
    <b:YearAccessed>2018</b:YearAccessed>
    <b:MonthAccessed>January</b:MonthAccessed>
    <b:DayAccessed>4</b:DayAccessed>
    <b:RefOrder>15</b:RefOrder>
  </b:Source>
  <b:Source>
    <b:Tag>Oxf14</b:Tag>
    <b:SourceType>Report</b:SourceType>
    <b:Guid>{F88C71B5-08DF-4D9E-97C6-E37539CE362F}</b:Guid>
    <b:Title>The Cost of Brain Drain</b:Title>
    <b:Year>2014</b:Year>
    <b:City>Oxford</b:City>
    <b:Publisher>Oxford Economics</b:Publisher>
    <b:Author>
      <b:Author>
        <b:Corporate>Oxford Economics</b:Corporate>
      </b:Author>
    </b:Author>
    <b:YearAccessed>2018</b:YearAccessed>
    <b:MonthAccessed>January</b:MonthAccessed>
    <b:DayAccessed>4</b:DayAccessed>
    <b:RefOrder>16</b:RefOrder>
  </b:Source>
  <b:Source>
    <b:Tag>Bra00</b:Tag>
    <b:SourceType>Book</b:SourceType>
    <b:Guid>{871E8B6B-CED0-4413-B0B5-4A384BAD1D7B}</b:Guid>
    <b:Title>Keeping the people who keep you in business: 24 ways to hang on to your most valuable talent</b:Title>
    <b:Year>2000</b:Year>
    <b:Publisher>Amacom</b:Publisher>
    <b:City>New York</b:City>
    <b:Author>
      <b:Author>
        <b:NameList>
          <b:Person>
            <b:Last>Branham</b:Last>
            <b:First>L</b:First>
          </b:Person>
        </b:NameList>
      </b:Author>
    </b:Author>
    <b:Edition>1st</b:Edition>
    <b:YearAccessed>2018</b:YearAccessed>
    <b:MonthAccessed>January</b:MonthAccessed>
    <b:DayAccessed>4</b:DayAccessed>
    <b:RefOrder>17</b:RefOrder>
  </b:Source>
  <b:Source>
    <b:Tag>Mas13</b:Tag>
    <b:SourceType>Book</b:SourceType>
    <b:Guid>{79511288-C486-498E-B29D-E2388A8441F9}</b:Guid>
    <b:Title>A Theory of Human Motivation</b:Title>
    <b:Year>2013</b:Year>
    <b:Author>
      <b:Author>
        <b:NameList>
          <b:Person>
            <b:Last>Maslow</b:Last>
            <b:First>A</b:First>
          </b:Person>
        </b:NameList>
      </b:Author>
    </b:Author>
    <b:City>New York</b:City>
    <b:Publisher>Simon and Schuster</b:Publisher>
    <b:YearAccessed>2016</b:YearAccessed>
    <b:MonthAccessed>December</b:MonthAccessed>
    <b:DayAccessed>3</b:DayAccessed>
    <b:RefOrder>1</b:RefOrder>
  </b:Source>
  <b:Source>
    <b:Tag>Sil04</b:Tag>
    <b:SourceType>Report</b:SourceType>
    <b:Guid>{DD1D10A4-679C-41C2-A39A-7009C4FC757D}</b:Guid>
    <b:Title>Non-Financial Recognition</b:Title>
    <b:Year>2004</b:Year>
    <b:Author>
      <b:Author>
        <b:NameList>
          <b:Person>
            <b:Last>Silverman</b:Last>
            <b:First>M</b:First>
          </b:Person>
        </b:NameList>
      </b:Author>
    </b:Author>
    <b:Publisher>Institute for Employment Studies</b:Publisher>
    <b:City>Brighton</b:City>
    <b:YearAccessed>2018</b:YearAccessed>
    <b:MonthAccessed>January</b:MonthAccessed>
    <b:DayAccessed>4</b:DayAccessed>
    <b:RefOrder>18</b:RefOrder>
  </b:Source>
  <b:Source>
    <b:Tag>Lak00</b:Tag>
    <b:SourceType>JournalArticle</b:SourceType>
    <b:Guid>{4C5818C2-86B6-4E8A-9F34-5094F742B272}</b:Guid>
    <b:Title>Low-cost strategies for employee retention</b:Title>
    <b:Year>2000</b:Year>
    <b:Author>
      <b:Author>
        <b:NameList>
          <b:Person>
            <b:Last>Lake</b:Last>
            <b:First>S</b:First>
          </b:Person>
        </b:NameList>
      </b:Author>
    </b:Author>
    <b:JournalName>Compensation and Benefits Review</b:JournalName>
    <b:Pages>65-72</b:Pages>
    <b:Volume>32</b:Volume>
    <b:Issue>4</b:Issue>
    <b:YearAccessed>2018</b:YearAccessed>
    <b:MonthAccessed>January</b:MonthAccessed>
    <b:DayAccessed>4</b:DayAccessed>
    <b:RefOrder>19</b:RefOrder>
  </b:Source>
  <b:Source>
    <b:Tag>Rob93</b:Tag>
    <b:SourceType>Book</b:SourceType>
    <b:Guid>{637B757A-2C19-44BF-B726-B1225308C651}</b:Guid>
    <b:Title>Organisational Behavior</b:Title>
    <b:Year>1993</b:Year>
    <b:YearAccessed>2018</b:YearAccessed>
    <b:MonthAccessed>January</b:MonthAccessed>
    <b:DayAccessed>4</b:DayAccessed>
    <b:City>Washington</b:City>
    <b:Publisher>Prentice-Hill</b:Publisher>
    <b:Author>
      <b:Author>
        <b:NameList>
          <b:Person>
            <b:Last>Robbins</b:Last>
            <b:First>S</b:First>
          </b:Person>
        </b:NameList>
      </b:Author>
    </b:Author>
    <b:Edition>4th</b:Edition>
    <b:RefOrder>20</b:RefOrder>
  </b:Source>
  <b:Source>
    <b:Tag>Tay17</b:Tag>
    <b:SourceType>Report</b:SourceType>
    <b:Guid>{DB7A2D51-9342-4FD7-BD6E-6A028A002C1F}</b:Guid>
    <b:Title>Good Work: The Taylor Review of Modern Working Practices</b:Title>
    <b:Year>2017</b:Year>
    <b:YearAccessed>2018</b:YearAccessed>
    <b:MonthAccessed>March</b:MonthAccessed>
    <b:DayAccessed>20</b:DayAccessed>
    <b:Author>
      <b:Author>
        <b:NameList>
          <b:Person>
            <b:Last>Taylor</b:Last>
            <b:First>M</b:First>
          </b:Person>
          <b:Person>
            <b:Last>Marsh</b:Last>
            <b:First>G</b:First>
          </b:Person>
          <b:Person>
            <b:Last>Nicol</b:Last>
            <b:First>D</b:First>
          </b:Person>
          <b:Person>
            <b:Last>Broadbent</b:Last>
            <b:First>P</b:First>
          </b:Person>
        </b:NameList>
      </b:Author>
    </b:Author>
    <b:Publisher>Gov.uk</b:Publisher>
    <b:City>London</b:City>
    <b:RefOrder>21</b:RefOrder>
  </b:Source>
  <b:Source>
    <b:Tag>Hig97</b:Tag>
    <b:SourceType>JournalArticle</b:SourceType>
    <b:Guid>{C981D117-422C-4949-B2EE-622B7C51C6DE}</b:Guid>
    <b:Title>The satisfaction equation</b:Title>
    <b:Year>1997</b:Year>
    <b:Author>
      <b:Author>
        <b:NameList>
          <b:Person>
            <b:Last>Higginbotham</b:Last>
            <b:First>J</b:First>
          </b:Person>
        </b:NameList>
      </b:Author>
    </b:Author>
    <b:JournalName>Research and Development</b:JournalName>
    <b:Pages>1-9</b:Pages>
    <b:Volume>39</b:Volume>
    <b:Issue>10</b:Issue>
    <b:YearAccessed>2018</b:YearAccessed>
    <b:MonthAccessed>January</b:MonthAccessed>
    <b:DayAccessed>5</b:DayAccessed>
    <b:RefOrder>146</b:RefOrder>
  </b:Source>
  <b:Source>
    <b:Tag>Koc01</b:Tag>
    <b:SourceType>JournalArticle</b:SourceType>
    <b:Guid>{5B28783F-D35B-4588-9836-26858874253F}</b:Guid>
    <b:Author>
      <b:Author>
        <b:NameList>
          <b:Person>
            <b:Last>Kochanski</b:Last>
            <b:First>J</b:First>
          </b:Person>
          <b:Person>
            <b:Last>Ledford</b:Last>
            <b:First>G.</b:First>
          </b:Person>
        </b:NameList>
      </b:Author>
    </b:Author>
    <b:Title>How to keep me</b:Title>
    <b:JournalName>Retaining technical professionals</b:JournalName>
    <b:Year>2001</b:Year>
    <b:Pages>31-38</b:Pages>
    <b:Volume>44</b:Volume>
    <b:Issue>3</b:Issue>
    <b:YearAccessed>2018</b:YearAccessed>
    <b:MonthAccessed>January</b:MonthAccessed>
    <b:DayAccessed>5</b:DayAccessed>
    <b:RefOrder>147</b:RefOrder>
  </b:Source>
  <b:Source>
    <b:Tag>Ake90</b:Tag>
    <b:SourceType>JournalArticle</b:SourceType>
    <b:Guid>{5DD25F6F-934E-47E5-B469-20953011368E}</b:Guid>
    <b:Title>The Fair Wage-Effort Hypothesis and Unemployment</b:Title>
    <b:Year>1990</b:Year>
    <b:Author>
      <b:Author>
        <b:NameList>
          <b:Person>
            <b:Last>Akerlof</b:Last>
            <b:First>G</b:First>
          </b:Person>
          <b:Person>
            <b:Last>Yellen</b:Last>
            <b:First>J</b:First>
          </b:Person>
        </b:NameList>
      </b:Author>
    </b:Author>
    <b:JournalName>The Quarterly Journal of Economics</b:JournalName>
    <b:Pages>255-283</b:Pages>
    <b:Volume>105</b:Volume>
    <b:Issue>2</b:Issue>
    <b:YearAccessed>2018</b:YearAccessed>
    <b:MonthAccessed>March</b:MonthAccessed>
    <b:DayAccessed>20</b:DayAccessed>
    <b:RefOrder>140</b:RefOrder>
  </b:Source>
  <b:Source>
    <b:Tag>Vel12</b:Tag>
    <b:SourceType>Book</b:SourceType>
    <b:Guid>{354ADCC8-A526-41C6-B388-5569BC42794C}</b:Guid>
    <b:Title>Business Ethics: Concepts and Cases</b:Title>
    <b:Year>2012</b:Year>
    <b:Publisher>Pearson</b:Publisher>
    <b:City>New York</b:City>
    <b:Author>
      <b:Author>
        <b:NameList>
          <b:Person>
            <b:Last>Velasquez</b:Last>
            <b:First>M</b:First>
          </b:Person>
        </b:NameList>
      </b:Author>
    </b:Author>
    <b:Edition>1st</b:Edition>
    <b:YearAccessed>2018</b:YearAccessed>
    <b:MonthAccessed>March</b:MonthAccessed>
    <b:DayAccessed>20</b:DayAccessed>
    <b:RefOrder>138</b:RefOrder>
  </b:Source>
  <b:Source>
    <b:Tag>Lin98</b:Tag>
    <b:SourceType>JournalArticle</b:SourceType>
    <b:Guid>{D78FB612-403F-4EA2-8B97-17F66E07ACA3}</b:Guid>
    <b:Author>
      <b:Author>
        <b:NameList>
          <b:Person>
            <b:Last>Lindner</b:Last>
            <b:First>J</b:First>
          </b:Person>
        </b:NameList>
      </b:Author>
    </b:Author>
    <b:Title>Understanding Employee Motivation</b:Title>
    <b:JournalName>Research in Brief</b:JournalName>
    <b:Year>1998</b:Year>
    <b:Pages>9-23</b:Pages>
    <b:Volume>36</b:Volume>
    <b:Issue>3</b:Issue>
    <b:YearAccessed>2018</b:YearAccessed>
    <b:MonthAccessed>March</b:MonthAccessed>
    <b:DayAccessed>20</b:DayAccessed>
    <b:RefOrder>148</b:RefOrder>
  </b:Source>
  <b:Source>
    <b:Tag>You98</b:Tag>
    <b:SourceType>JournalArticle</b:SourceType>
    <b:Guid>{4B0ADB67-2DFE-472C-BB77-714DC772BBB6}</b:Guid>
    <b:Author>
      <b:Author>
        <b:NameList>
          <b:Person>
            <b:Last>Yousef</b:Last>
            <b:First>D</b:First>
          </b:Person>
        </b:NameList>
      </b:Author>
    </b:Author>
    <b:Title>Satisfaction with job security as a predictor of organizational commitment and job performance in a multicultural environment</b:Title>
    <b:JournalName>International Journal of Manpower</b:JournalName>
    <b:Year>1998</b:Year>
    <b:Pages>184-194</b:Pages>
    <b:Volume>19</b:Volume>
    <b:Issue>3</b:Issue>
    <b:YearAccessed>2018</b:YearAccessed>
    <b:MonthAccessed>March</b:MonthAccessed>
    <b:DayAccessed>20</b:DayAccessed>
    <b:RefOrder>139</b:RefOrder>
  </b:Source>
  <b:Source>
    <b:Tag>Laz90</b:Tag>
    <b:SourceType>JournalArticle</b:SourceType>
    <b:Guid>{A3D79416-9D3B-4C12-8C8A-BBA58FC17616}</b:Guid>
    <b:Author>
      <b:Author>
        <b:NameList>
          <b:Person>
            <b:Last>Lazear</b:Last>
            <b:First>E</b:First>
          </b:Person>
        </b:NameList>
      </b:Author>
    </b:Author>
    <b:Title>Job Security Provisions and Employment</b:Title>
    <b:JournalName>The Quarterly Journal of Economics</b:JournalName>
    <b:Year>1990</b:Year>
    <b:Pages>699-728</b:Pages>
    <b:Volume>20</b:Volume>
    <b:Issue>4</b:Issue>
    <b:YearAccessed>2018</b:YearAccessed>
    <b:MonthAccessed>January</b:MonthAccessed>
    <b:DayAccessed>8</b:DayAccessed>
    <b:RefOrder>22</b:RefOrder>
  </b:Source>
  <b:Source>
    <b:Tag>Ins15</b:Tag>
    <b:SourceType>Report</b:SourceType>
    <b:Guid>{4D331ED5-1E6F-4D2A-B497-1719A1EA69A5}</b:Guid>
    <b:Title>Promoting a positive culture – a guide to health and safety culture</b:Title>
    <b:Year>2015</b:Year>
    <b:Author>
      <b:Author>
        <b:Corporate>Institution of Occupational Safety and Health</b:Corporate>
      </b:Author>
    </b:Author>
    <b:Publisher>IOSH</b:Publisher>
    <b:City>Leicestershire</b:City>
    <b:YearAccessed>2018</b:YearAccessed>
    <b:MonthAccessed>January</b:MonthAccessed>
    <b:DayAccessed>8</b:DayAccessed>
    <b:RefOrder>23</b:RefOrder>
  </b:Source>
  <b:Source>
    <b:Tag>Sch92</b:Tag>
    <b:SourceType>Book</b:SourceType>
    <b:Guid>{89AA1EAE-55BA-4CB8-8D78-2A3BEDC35665}</b:Guid>
    <b:Title>Organisational Culture and Performance</b:Title>
    <b:Year>1992</b:Year>
    <b:Publisher>Jossey-Bass</b:Publisher>
    <b:City>San Francisco</b:City>
    <b:Author>
      <b:Author>
        <b:NameList>
          <b:Person>
            <b:Last>Schien</b:Last>
            <b:First>E</b:First>
          </b:Person>
        </b:NameList>
      </b:Author>
    </b:Author>
    <b:Edition>2nd</b:Edition>
    <b:YearAccessed>2018</b:YearAccessed>
    <b:MonthAccessed>January</b:MonthAccessed>
    <b:DayAccessed>8</b:DayAccessed>
    <b:RefOrder>24</b:RefOrder>
  </b:Source>
  <b:Source>
    <b:Tag>Mai03</b:Tag>
    <b:SourceType>Report</b:SourceType>
    <b:Guid>{010E5C4F-3B78-4B24-AE70-F8D01BDA8C50}</b:Guid>
    <b:Title>Better than You Think: Staff Morale, Qualifications and Retention</b:Title>
    <b:Year>2003</b:Year>
    <b:City>London</b:City>
    <b:Publisher>National Children's Bureau</b:Publisher>
    <b:Author>
      <b:Author>
        <b:NameList>
          <b:Person>
            <b:Last>Mainey</b:Last>
            <b:First>A</b:First>
          </b:Person>
        </b:NameList>
      </b:Author>
    </b:Author>
    <b:YearAccessed>2018</b:YearAccessed>
    <b:MonthAccessed>January</b:MonthAccessed>
    <b:DayAccessed>8</b:DayAccessed>
    <b:RefOrder>25</b:RefOrder>
  </b:Source>
  <b:Source>
    <b:Tag>Kot11</b:Tag>
    <b:SourceType>Book</b:SourceType>
    <b:Guid>{873D6960-F95E-4F75-8090-D8DDD74EC6E4}</b:Guid>
    <b:Author>
      <b:Author>
        <b:NameList>
          <b:Person>
            <b:Last>Kotter</b:Last>
            <b:First>J</b:First>
          </b:Person>
        </b:NameList>
      </b:Author>
    </b:Author>
    <b:Title>Corporate Culture and Performance</b:Title>
    <b:Year>2011</b:Year>
    <b:City>New York</b:City>
    <b:Publisher>Free Press</b:Publisher>
    <b:Edition>Reprint</b:Edition>
    <b:YearAccessed>2018</b:YearAccessed>
    <b:MonthAccessed>January</b:MonthAccessed>
    <b:DayAccessed>8</b:DayAccessed>
    <b:RefOrder>26</b:RefOrder>
  </b:Source>
  <b:Source>
    <b:Tag>Hal76</b:Tag>
    <b:SourceType>Book</b:SourceType>
    <b:Guid>{86E5E709-1DC1-4628-AC04-A7AC5736A90C}</b:Guid>
    <b:Title>Beyond Culture</b:Title>
    <b:Year>1976</b:Year>
    <b:Publisher>Anchor Press</b:Publisher>
    <b:City>New York</b:City>
    <b:Author>
      <b:Author>
        <b:NameList>
          <b:Person>
            <b:Last>Hall</b:Last>
            <b:First>E</b:First>
          </b:Person>
        </b:NameList>
      </b:Author>
    </b:Author>
    <b:Edition>18th</b:Edition>
    <b:YearAccessed>2018</b:YearAccessed>
    <b:MonthAccessed>January</b:MonthAccessed>
    <b:DayAccessed>8</b:DayAccessed>
    <b:RefOrder>27</b:RefOrder>
  </b:Source>
  <b:Source>
    <b:Tag>Bee78</b:Tag>
    <b:SourceType>JournalArticle</b:SourceType>
    <b:Guid>{535B9407-3B67-4E79-A14A-48E143CB1F4E}</b:Guid>
    <b:Title>Job Stress, Employee Health, and organisational effectiveness</b:Title>
    <b:Year>1978</b:Year>
    <b:Author>
      <b:Author>
        <b:NameList>
          <b:Person>
            <b:Last>Beehr</b:Last>
            <b:First>T</b:First>
          </b:Person>
          <b:Person>
            <b:Last>Newman</b:Last>
            <b:First>J</b:First>
          </b:Person>
        </b:NameList>
      </b:Author>
    </b:Author>
    <b:JournalName>Personnel Psychology</b:JournalName>
    <b:Pages>31-66</b:Pages>
    <b:Volume>6</b:Volume>
    <b:Issue>8</b:Issue>
    <b:YearAccessed>2018</b:YearAccessed>
    <b:MonthAccessed>January</b:MonthAccessed>
    <b:DayAccessed>8</b:DayAccessed>
    <b:RefOrder>28</b:RefOrder>
  </b:Source>
  <b:Source>
    <b:Tag>Bas85</b:Tag>
    <b:SourceType>JournalArticle</b:SourceType>
    <b:Guid>{E2DF91C6-0A86-475A-8368-F7602D8B7311}</b:Guid>
    <b:Title>Leadership and performance beyond expectations</b:Title>
    <b:Year>1985</b:Year>
    <b:Author>
      <b:Author>
        <b:NameList>
          <b:Person>
            <b:Last>Bass</b:Last>
            <b:First>B</b:First>
          </b:Person>
        </b:NameList>
      </b:Author>
    </b:Author>
    <b:JournalName>The Free Press</b:JournalName>
    <b:Pages>191</b:Pages>
    <b:YearAccessed>2018</b:YearAccessed>
    <b:MonthAccessed>March</b:MonthAccessed>
    <b:DayAccessed>4</b:DayAccessed>
    <b:RefOrder>29</b:RefOrder>
  </b:Source>
  <b:Source>
    <b:Tag>Tho02</b:Tag>
    <b:SourceType>Book</b:SourceType>
    <b:Guid>{FE11F3A5-EE69-410C-B2A6-819B3B29013D}</b:Guid>
    <b:Title>Thomas-Kilmann conflict mode instrument</b:Title>
    <b:Year>2002</b:Year>
    <b:YearAccessed>2018</b:YearAccessed>
    <b:MonthAccessed>March</b:MonthAccessed>
    <b:DayAccessed>20</b:DayAccessed>
    <b:Author>
      <b:Author>
        <b:NameList>
          <b:Person>
            <b:Last>Thomas</b:Last>
            <b:First>K</b:First>
          </b:Person>
          <b:Person>
            <b:Last>Kilmann</b:Last>
            <b:First>R</b:First>
          </b:Person>
        </b:NameList>
      </b:Author>
    </b:Author>
    <b:City>Sunnyvale</b:City>
    <b:Publisher>CCP Ink</b:Publisher>
    <b:Edition>1st</b:Edition>
    <b:RefOrder>30</b:RefOrder>
  </b:Source>
  <b:Source>
    <b:Tag>Sal70</b:Tag>
    <b:SourceType>JournalArticle</b:SourceType>
    <b:Guid>{AAA76C0C-BB6A-4865-A6DF-6F68483D89E2}</b:Guid>
    <b:Author>
      <b:Author>
        <b:NameList>
          <b:Person>
            <b:Last>Sales</b:Last>
            <b:First>M</b:First>
          </b:Person>
        </b:NameList>
      </b:Author>
    </b:Author>
    <b:Title>Some effects of role overload and role underload</b:Title>
    <b:JournalName>Organisational Behaviour</b:JournalName>
    <b:Year>1970</b:Year>
    <b:Pages>592-608</b:Pages>
    <b:Volume>5</b:Volume>
    <b:Issue>1</b:Issue>
    <b:YearAccessed>2018</b:YearAccessed>
    <b:MonthAccessed>January</b:MonthAccessed>
    <b:DayAccessed>8</b:DayAccessed>
    <b:RefOrder>31</b:RefOrder>
  </b:Source>
  <b:Source>
    <b:Tag>Coo15</b:Tag>
    <b:SourceType>InternetSite</b:SourceType>
    <b:Guid>{156F57D0-4E05-48A1-A389-71DCD06C7A03}</b:Guid>
    <b:Title>Well-being at work is good for business</b:Title>
    <b:Year>2015</b:Year>
    <b:Author>
      <b:Author>
        <b:NameList>
          <b:Person>
            <b:Last>Cooper</b:Last>
            <b:First>C</b:First>
          </b:Person>
        </b:NameList>
      </b:Author>
    </b:Author>
    <b:YearAccessed>2018</b:YearAccessed>
    <b:MonthAccessed>January</b:MonthAccessed>
    <b:DayAccessed>8</b:DayAccessed>
    <b:URL>https://www.telegraph.co.uk/sponsored/business/britains-healthiest-company/11848801/wellbeing-good-for-business.html</b:URL>
    <b:Month>September</b:Month>
    <b:Day>8</b:Day>
    <b:RefOrder>32</b:RefOrder>
  </b:Source>
  <b:Source>
    <b:Tag>Eur13</b:Tag>
    <b:SourceType>Report</b:SourceType>
    <b:Guid>{DAFB9967-AF26-48EE-9029-D79FC00BAB03}</b:Guid>
    <b:Title>Well-being at work: creating a positive work environment</b:Title>
    <b:Year>2013</b:Year>
    <b:Author>
      <b:Author>
        <b:Corporate>European Agency for Safety and Health at Work</b:Corporate>
      </b:Author>
    </b:Author>
    <b:Publisher>European Agency for Safety and Health at Work</b:Publisher>
    <b:City>Luxemburg</b:City>
    <b:YearAccessed>2018</b:YearAccessed>
    <b:MonthAccessed>March</b:MonthAccessed>
    <b:DayAccessed>18</b:DayAccessed>
    <b:RefOrder>33</b:RefOrder>
  </b:Source>
  <b:Source>
    <b:Tag>Duh16</b:Tag>
    <b:SourceType>InternetSite</b:SourceType>
    <b:Guid>{3AA92A21-56BF-4DC5-8D47-AE80A9A74114}</b:Guid>
    <b:Author>
      <b:Author>
        <b:NameList>
          <b:Person>
            <b:Last>Duhigg</b:Last>
            <b:First>C</b:First>
          </b:Person>
        </b:NameList>
      </b:Author>
    </b:Author>
    <b:Title>What Google Learned From Its Quest to Buld the Perfect Team</b:Title>
    <b:Year>2016</b:Year>
    <b:YearAccessed>2018</b:YearAccessed>
    <b:MonthAccessed>January</b:MonthAccessed>
    <b:DayAccessed>8</b:DayAccessed>
    <b:URL>https://www.nytimes.com/2016/02/28/magazine/what-google-learned-from-its-quest-to-build-the-perfect-team.html?_r=0</b:URL>
    <b:Month>February</b:Month>
    <b:Day>25</b:Day>
    <b:RefOrder>34</b:RefOrder>
  </b:Source>
  <b:Source>
    <b:Tag>Ouc81</b:Tag>
    <b:SourceType>Book</b:SourceType>
    <b:Guid>{78261870-6A7E-406B-B893-23B8EA3FDC80}</b:Guid>
    <b:Title>Theory Z</b:Title>
    <b:Year>1981</b:Year>
    <b:Publisher>Avon Books</b:Publisher>
    <b:City>New York</b:City>
    <b:Author>
      <b:Author>
        <b:NameList>
          <b:Person>
            <b:Last>Ouchi</b:Last>
            <b:First>W</b:First>
          </b:Person>
        </b:NameList>
      </b:Author>
    </b:Author>
    <b:YearAccessed>2016</b:YearAccessed>
    <b:MonthAccessed>December</b:MonthAccessed>
    <b:DayAccessed>2</b:DayAccessed>
    <b:RefOrder>35</b:RefOrder>
  </b:Source>
  <b:Source>
    <b:Tag>Bal171</b:Tag>
    <b:SourceType>JournalArticle</b:SourceType>
    <b:Guid>{C19AE260-C399-4A37-98B9-69DC626F175E}</b:Guid>
    <b:Author>
      <b:Author>
        <b:NameList>
          <b:Person>
            <b:Last>Baldoni</b:Last>
            <b:First>J</b:First>
          </b:Person>
        </b:NameList>
      </b:Author>
    </b:Author>
    <b:Title>Fostering The Sense Of Belonging Promotes Success</b:Title>
    <b:JournalName>Forbes</b:JournalName>
    <b:Year>2017</b:Year>
    <b:Pages>Online Extra</b:Pages>
    <b:Month>January</b:Month>
    <b:Day>22</b:Day>
    <b:YearAccessed>2018</b:YearAccessed>
    <b:MonthAccessed>January</b:MonthAccessed>
    <b:DayAccessed>8</b:DayAccessed>
    <b:URL>https://www.forbes.com/sites/johnbaldoni/2017/01/22/fostering-the-sense-of-belonging-promotes-success/#2f36ad6f10f2</b:URL>
    <b:RefOrder>36</b:RefOrder>
  </b:Source>
  <b:Source>
    <b:Tag>CIP151</b:Tag>
    <b:SourceType>Report</b:SourceType>
    <b:Guid>{81BF8383-B4DE-4933-8767-4739CCAC1F69}</b:Guid>
    <b:Author>
      <b:Author>
        <b:Corporate>CIPD</b:Corporate>
      </b:Author>
    </b:Author>
    <b:Title>Learning and Development</b:Title>
    <b:Year>2015</b:Year>
    <b:Publisher>CIPD</b:Publisher>
    <b:City>London</b:City>
    <b:YearAccessed>2018</b:YearAccessed>
    <b:MonthAccessed>March</b:MonthAccessed>
    <b:DayAccessed>18</b:DayAccessed>
    <b:RefOrder>37</b:RefOrder>
  </b:Source>
  <b:Source>
    <b:Tag>Rus97</b:Tag>
    <b:SourceType>JournalArticle</b:SourceType>
    <b:Guid>{D315C4E9-E9B9-41A1-9EC6-1D313668A99A}</b:Guid>
    <b:Author>
      <b:Author>
        <b:NameList>
          <b:Person>
            <b:Last>Russell</b:Last>
            <b:First>J</b:First>
          </b:Person>
          <b:Person>
            <b:Last>Adams</b:Last>
            <b:First>D</b:First>
          </b:Person>
        </b:NameList>
      </b:Author>
    </b:Author>
    <b:Title>The Changing Nature of Mentoring in Organizations: An Introduction to the Special Issue on Mentoring in Organizations</b:Title>
    <b:JournalName>Journal of Vocational Behavior</b:JournalName>
    <b:Year>1997</b:Year>
    <b:Pages>1-14</b:Pages>
    <b:Volume>51</b:Volume>
    <b:Issue>1</b:Issue>
    <b:Month>August</b:Month>
    <b:YearAccessed>2018</b:YearAccessed>
    <b:MonthAccessed>January</b:MonthAccessed>
    <b:DayAccessed>8</b:DayAccessed>
    <b:RefOrder>38</b:RefOrder>
  </b:Source>
  <b:Source>
    <b:Tag>Des931</b:Tag>
    <b:SourceType>JournalArticle</b:SourceType>
    <b:Guid>{5C3BF39C-14BE-4CF9-90AA-18DCF9A46C86}</b:Guid>
    <b:Author>
      <b:Author>
        <b:NameList>
          <b:Person>
            <b:Last>Deshpande</b:Last>
            <b:First>R</b:First>
          </b:Person>
          <b:Person>
            <b:Last>Farley</b:Last>
            <b:First>J</b:First>
          </b:Person>
          <b:Person>
            <b:Last>Webster</b:Last>
            <b:First>F</b:First>
          </b:Person>
        </b:NameList>
      </b:Author>
    </b:Author>
    <b:Title>Corporate Culture, Customer Orientation, and Innovativeness in Japanese Firms: A Quadrad Analysis</b:Title>
    <b:JournalName>Journal of Marketing</b:JournalName>
    <b:Year>1993</b:Year>
    <b:Pages>23-37</b:Pages>
    <b:Volume>57</b:Volume>
    <b:Issue>1</b:Issue>
    <b:Month>January</b:Month>
    <b:YearAccessed>2018</b:YearAccessed>
    <b:MonthAccessed>January</b:MonthAccessed>
    <b:DayAccessed>8</b:DayAccessed>
    <b:RefOrder>149</b:RefOrder>
  </b:Source>
  <b:Source>
    <b:Tag>Bat83</b:Tag>
    <b:SourceType>JournalArticle</b:SourceType>
    <b:Guid>{035593BF-4C69-444D-9CC4-EA83BABF2144}</b:Guid>
    <b:Title>Job Satisfaction and the Good Soldier: The Relationship Between Affect and Employee “Citizenship”</b:Title>
    <b:Year>1983</b:Year>
    <b:Author>
      <b:Author>
        <b:NameList>
          <b:Person>
            <b:Last>Bateman</b:Last>
            <b:First>T</b:First>
          </b:Person>
          <b:Person>
            <b:Last>Organ</b:Last>
            <b:First>D</b:First>
          </b:Person>
        </b:NameList>
      </b:Author>
    </b:Author>
    <b:JournalName>Academy of Management</b:JournalName>
    <b:Pages>587-595</b:Pages>
    <b:Volume>26</b:Volume>
    <b:Issue>4</b:Issue>
    <b:YearAccessed>2018</b:YearAccessed>
    <b:MonthAccessed>March</b:MonthAccessed>
    <b:DayAccessed>3</b:DayAccessed>
    <b:RefOrder>150</b:RefOrder>
  </b:Source>
  <b:Source>
    <b:Tag>Sme14</b:Tag>
    <b:SourceType>Report</b:SourceType>
    <b:Guid>{7FEFBCD8-04CB-4621-9547-DAD22DC63DB9}</b:Guid>
    <b:Title>Costs and Benefits to Business of Adopting Work Life Balance Practices</b:Title>
    <b:Year>2014</b:Year>
    <b:Author>
      <b:Author>
        <b:NameList>
          <b:Person>
            <b:Last>Smeaton</b:Last>
            <b:First>D</b:First>
          </b:Person>
          <b:Person>
            <b:Last>Ray</b:Last>
            <b:First>K</b:First>
          </b:Person>
          <b:Person>
            <b:Last>Knight</b:Last>
            <b:First>G</b:First>
          </b:Person>
        </b:NameList>
      </b:Author>
    </b:Author>
    <b:Publisher>Department for Business Innovation and Skills</b:Publisher>
    <b:City>London</b:City>
    <b:YearAccessed>2018</b:YearAccessed>
    <b:MonthAccessed>January</b:MonthAccessed>
    <b:DayAccessed>8</b:DayAccessed>
    <b:RefOrder>151</b:RefOrder>
  </b:Source>
  <b:Source>
    <b:Tag>Gra03</b:Tag>
    <b:SourceType>JournalArticle</b:SourceType>
    <b:Guid>{49523CD9-9A13-4853-BBEC-6870D684E97B}</b:Guid>
    <b:Title>“Family-Friendly Work Practices: Differences within and between Workplaces</b:Title>
    <b:Year>2003</b:Year>
    <b:Author>
      <b:Author>
        <b:NameList>
          <b:Person>
            <b:Last>Gray</b:Last>
            <b:First>M</b:First>
          </b:Person>
          <b:Person>
            <b:Last>Tudball</b:Last>
            <b:First>J</b:First>
          </b:Person>
        </b:NameList>
      </b:Author>
    </b:Author>
    <b:JournalName>Journal of Industrial Relations</b:JournalName>
    <b:Pages>269-291</b:Pages>
    <b:Volume>45</b:Volume>
    <b:Issue>1</b:Issue>
    <b:YearAccessed>2018</b:YearAccessed>
    <b:MonthAccessed>January</b:MonthAccessed>
    <b:DayAccessed>8</b:DayAccessed>
    <b:RefOrder>152</b:RefOrder>
  </b:Source>
  <b:Source>
    <b:Tag>Rei07</b:Tag>
    <b:SourceType>JournalArticle</b:SourceType>
    <b:Guid>{EBE4878B-139B-4BB9-AC0A-264B165F4BAD}</b:Guid>
    <b:Title>Work Life Balance: What DO You Mean?</b:Title>
    <b:Year>2007</b:Year>
    <b:YearAccessed>2018</b:YearAccessed>
    <b:MonthAccessed>January</b:MonthAccessed>
    <b:DayAccessed>8</b:DayAccessed>
    <b:Author>
      <b:Author>
        <b:NameList>
          <b:Person>
            <b:Last>Reiter</b:Last>
            <b:First>N</b:First>
          </b:Person>
        </b:NameList>
      </b:Author>
    </b:Author>
    <b:JournalName>The Journal of Applied Behavioural Science</b:JournalName>
    <b:Pages>273-294</b:Pages>
    <b:Volume>43</b:Volume>
    <b:RefOrder>39</b:RefOrder>
  </b:Source>
  <b:Source>
    <b:Tag>Ras11</b:Tag>
    <b:SourceType>JournalArticle</b:SourceType>
    <b:Guid>{06616C53-7810-44AF-81C2-F530663ACA6F}</b:Guid>
    <b:Author>
      <b:Author>
        <b:NameList>
          <b:Person>
            <b:Last>Rasid</b:Last>
            <b:First>W</b:First>
          </b:Person>
          <b:Person>
            <b:Last>Nordin</b:Last>
            <b:First>M</b:First>
          </b:Person>
          <b:Person>
            <b:Last>Omar</b:Last>
            <b:First>A</b:First>
          </b:Person>
          <b:Person>
            <b:Last>Ismail</b:Last>
            <b:First>I</b:First>
          </b:Person>
        </b:NameList>
      </b:Author>
    </b:Author>
    <b:Title>Measuring Self-Esteem, Work/Family Enrichment and Life</b:Title>
    <b:JournalName>International Conference on Sociality and Economics Development</b:JournalName>
    <b:Year>2011</b:Year>
    <b:Pages>576-581</b:Pages>
    <b:Volume>10</b:Volume>
    <b:YearAccessed>2018</b:YearAccessed>
    <b:MonthAccessed>January</b:MonthAccessed>
    <b:DayAccessed>8</b:DayAccessed>
    <b:RefOrder>40</b:RefOrder>
  </b:Source>
  <b:Source>
    <b:Tag>Gre06</b:Tag>
    <b:SourceType>JournalArticle</b:SourceType>
    <b:Guid>{6FF16C19-F753-4B1E-9B57-AF9AED6D1755}</b:Guid>
    <b:Author>
      <b:Author>
        <b:NameList>
          <b:Person>
            <b:Last>Greenhaus</b:Last>
            <b:First>J</b:First>
          </b:Person>
          <b:Person>
            <b:Last>Powell</b:Last>
            <b:First>G</b:First>
          </b:Person>
        </b:NameList>
      </b:Author>
    </b:Author>
    <b:Title>When Work and Family are Allies: A Theory of Work/family enrichmen</b:Title>
    <b:JournalName>Academy of Management Review</b:JournalName>
    <b:Year>2006</b:Year>
    <b:Pages>72-92</b:Pages>
    <b:Volume>31</b:Volume>
    <b:Issue>1</b:Issue>
    <b:YearAccessed>2018</b:YearAccessed>
    <b:MonthAccessed>January</b:MonthAccessed>
    <b:DayAccessed>8</b:DayAccessed>
    <b:RefOrder>41</b:RefOrder>
  </b:Source>
  <b:Source>
    <b:Tag>McC03</b:Tag>
    <b:SourceType>JournalArticle</b:SourceType>
    <b:Guid>{FD4125B1-13CA-4B34-BFFC-D83D2FF47141}</b:Guid>
    <b:Author>
      <b:Author>
        <b:NameList>
          <b:Person>
            <b:Last>McCelland</b:Last>
            <b:First>D</b:First>
          </b:Person>
          <b:Person>
            <b:Last>Burnham</b:Last>
            <b:First>D</b:First>
          </b:Person>
        </b:NameList>
      </b:Author>
    </b:Author>
    <b:Title>Power is the Great Motivator</b:Title>
    <b:JournalName>Havard Business Review</b:JournalName>
    <b:Year>2003</b:Year>
    <b:Pages>117-126</b:Pages>
    <b:Volume>20</b:Volume>
    <b:Issue>1</b:Issue>
    <b:YearAccessed>2018</b:YearAccessed>
    <b:MonthAccessed>January</b:MonthAccessed>
    <b:DayAccessed>8</b:DayAccessed>
    <b:RefOrder>42</b:RefOrder>
  </b:Source>
  <b:Source>
    <b:Tag>Ree131</b:Tag>
    <b:SourceType>JournalArticle</b:SourceType>
    <b:Guid>{D105E924-B97F-4FDD-919F-2E8B0ADECF11}</b:Guid>
    <b:Title>Employee voice and engagement: connections and consequences</b:Title>
    <b:Year>2013</b:Year>
    <b:YearAccessed>2018</b:YearAccessed>
    <b:MonthAccessed>March</b:MonthAccessed>
    <b:DayAccessed>23</b:DayAccessed>
    <b:Author>
      <b:Author>
        <b:NameList>
          <b:Person>
            <b:Last>Rees</b:Last>
            <b:First>C</b:First>
          </b:Person>
          <b:Person>
            <b:Last>Alfes</b:Last>
            <b:First>K</b:First>
          </b:Person>
          <b:Person>
            <b:Last>Gatenby</b:Last>
            <b:First>M</b:First>
          </b:Person>
        </b:NameList>
      </b:Author>
    </b:Author>
    <b:JournalName>The International Journal of Human Resource Management</b:JournalName>
    <b:Pages>2780-2798</b:Pages>
    <b:Volume>24</b:Volume>
    <b:Issue>14</b:Issue>
    <b:RefOrder>43</b:RefOrder>
  </b:Source>
  <b:Source>
    <b:Tag>ACA16</b:Tag>
    <b:SourceType>InternetSite</b:SourceType>
    <b:Guid>{9437F993-4B7E-4BBF-8E59-4DE844A2DAD2}</b:Guid>
    <b:Author>
      <b:Author>
        <b:Corporate>ACAS</b:Corporate>
      </b:Author>
    </b:Author>
    <b:Title>Building productivity: Employee voice</b:Title>
    <b:Year>2016</b:Year>
    <b:YearAccessed>2018</b:YearAccessed>
    <b:MonthAccessed>March</b:MonthAccessed>
    <b:DayAccessed>20</b:DayAccessed>
    <b:URL>http://www.acas.org.uk/index.aspx?articleid=5494</b:URL>
    <b:RefOrder>44</b:RefOrder>
  </b:Source>
  <b:Source>
    <b:Tag>ACA17</b:Tag>
    <b:SourceType>InternetSite</b:SourceType>
    <b:Guid>{D266D872-3CEB-41E9-BA93-390B106D0BBC}</b:Guid>
    <b:Title>Collective bargaining</b:Title>
    <b:Year>2017</b:Year>
    <b:Author>
      <b:Author>
        <b:Corporate>ACAS</b:Corporate>
      </b:Author>
    </b:Author>
    <b:YearAccessed>2018</b:YearAccessed>
    <b:MonthAccessed>March</b:MonthAccessed>
    <b:DayAccessed>23</b:DayAccessed>
    <b:URL>http://www.acas.org.uk/index.aspx?articleid=1879</b:URL>
    <b:RefOrder>45</b:RefOrder>
  </b:Source>
  <b:Source>
    <b:Tag>Kat93</b:Tag>
    <b:SourceType>JournalArticle</b:SourceType>
    <b:Guid>{7CFCF48A-B25C-461D-B2D5-13B9F11E7AF0}</b:Guid>
    <b:Author>
      <b:Author>
        <b:NameList>
          <b:Person>
            <b:Last>Katz</b:Last>
            <b:First>H</b:First>
          </b:Person>
        </b:NameList>
      </b:Author>
    </b:Author>
    <b:Title>The decentralization of collective bargaining: A literature review and comparative analysis</b:Title>
    <b:JournalName>Industrial and Labor Relations Review</b:JournalName>
    <b:Year>1993</b:Year>
    <b:Pages>3-22</b:Pages>
    <b:Volume>47</b:Volume>
    <b:YearAccessed>2018</b:YearAccessed>
    <b:MonthAccessed>January</b:MonthAccessed>
    <b:DayAccessed>8</b:DayAccessed>
    <b:RefOrder>46</b:RefOrder>
  </b:Source>
  <b:Source>
    <b:Tag>Sch14</b:Tag>
    <b:SourceType>BookSection</b:SourceType>
    <b:Guid>{576F3275-1A32-4EEB-B7EC-F0D5CDC0C4DA}</b:Guid>
    <b:Title>Burnout, Boredom and Engagement</b:Title>
    <b:Year>2014</b:Year>
    <b:Pages>293-325</b:Pages>
    <b:Author>
      <b:Author>
        <b:NameList>
          <b:Person>
            <b:Last>Schaufeli</b:Last>
            <b:First>W</b:First>
          </b:Person>
          <b:Person>
            <b:Last>Salanova</b:Last>
            <b:First>M</b:First>
          </b:Person>
        </b:NameList>
      </b:Author>
      <b:Editor>
        <b:NameList>
          <b:Person>
            <b:Last>Peeters</b:Last>
            <b:First>M</b:First>
          </b:Person>
          <b:Person>
            <b:Last>Jonge</b:Last>
            <b:First>J</b:First>
          </b:Person>
          <b:Person>
            <b:Last>Tarus</b:Last>
            <b:First>T</b:First>
          </b:Person>
        </b:NameList>
      </b:Editor>
    </b:Author>
    <b:BookTitle>An Introduction to Contemporary Work Psychology</b:BookTitle>
    <b:City>New York</b:City>
    <b:Publisher>John Wiley &amp; Sons</b:Publisher>
    <b:YearAccessed>2018</b:YearAccessed>
    <b:MonthAccessed>January</b:MonthAccessed>
    <b:DayAccessed>8</b:DayAccessed>
    <b:RefOrder>47</b:RefOrder>
  </b:Source>
  <b:Source>
    <b:Tag>Bly04</b:Tag>
    <b:SourceType>Book</b:SourceType>
    <b:Guid>{B94C1507-732F-464D-977E-14CE469C3480}</b:Guid>
    <b:Title>The Dynamics of Employee Relations</b:Title>
    <b:Year>2004</b:Year>
    <b:YearAccessed>2018</b:YearAccessed>
    <b:MonthAccessed>March</b:MonthAccessed>
    <b:DayAccessed>15</b:DayAccessed>
    <b:Author>
      <b:Author>
        <b:NameList>
          <b:Person>
            <b:Last>Blyton</b:Last>
            <b:First>P</b:First>
          </b:Person>
          <b:Person>
            <b:Last>Turnbull</b:Last>
            <b:First>P</b:First>
          </b:Person>
        </b:NameList>
      </b:Author>
    </b:Author>
    <b:City>London</b:City>
    <b:Publisher>Macmillan International Higher Education</b:Publisher>
    <b:Edition>Third</b:Edition>
    <b:RefOrder>48</b:RefOrder>
  </b:Source>
  <b:Source>
    <b:Tag>Rob94</b:Tag>
    <b:SourceType>JournalArticle</b:SourceType>
    <b:Guid>{047F21BA-344E-47DF-A5BC-109C66E614A4}</b:Guid>
    <b:Title>CHANGING OBLIGATIONS AND THE PSYCHOLOGICAL CONTRACT</b:Title>
    <b:Year>1994</b:Year>
    <b:Pages>134-152</b:Pages>
    <b:Author>
      <b:Author>
        <b:NameList>
          <b:Person>
            <b:Last>Robinson</b:Last>
            <b:First>S</b:First>
          </b:Person>
          <b:Person>
            <b:Last>Kraatz</b:Last>
            <b:First>M</b:First>
          </b:Person>
          <b:Person>
            <b:Last>Rousseau</b:Last>
            <b:First>D</b:First>
          </b:Person>
        </b:NameList>
      </b:Author>
    </b:Author>
    <b:JournalName>Academy of Management Journal</b:JournalName>
    <b:Volume>37</b:Volume>
    <b:Issue>1</b:Issue>
    <b:YearAccessed>2018</b:YearAccessed>
    <b:MonthAccessed>January</b:MonthAccessed>
    <b:DayAccessed>8</b:DayAccessed>
    <b:RefOrder>49</b:RefOrder>
  </b:Source>
  <b:Source>
    <b:Tag>Cre16</b:Tag>
    <b:SourceType>JournalArticle</b:SourceType>
    <b:Guid>{7B2CDC1B-F443-4B4C-BF11-40D6976DAA89}</b:Guid>
    <b:Author>
      <b:Author>
        <b:NameList>
          <b:Person>
            <b:Last>Cresci</b:Last>
            <b:First>E</b:First>
          </b:Person>
        </b:NameList>
      </b:Author>
    </b:Author>
    <b:Title>Here's what the steelworks mean to the people of Port Talbot</b:Title>
    <b:JournalName>The Guardian</b:JournalName>
    <b:Year>2016</b:Year>
    <b:Pages>Online Extra</b:Pages>
    <b:YearAccessed>2018</b:YearAccessed>
    <b:MonthAccessed>January</b:MonthAccessed>
    <b:DayAccessed>8</b:DayAccessed>
    <b:RefOrder>50</b:RefOrder>
  </b:Source>
  <b:Source>
    <b:Tag>Ell17</b:Tag>
    <b:SourceType>JournalArticle</b:SourceType>
    <b:Guid>{67C6E43E-F3E0-4B83-8CD6-A8335EB6744F}</b:Guid>
    <b:Author>
      <b:Author>
        <b:NameList>
          <b:Person>
            <b:Last>Elleners</b:Last>
            <b:First>N</b:First>
          </b:Person>
          <b:Person>
            <b:Last>Gilder</b:Last>
            <b:First>D</b:First>
          </b:Person>
          <b:Person>
            <b:Last>Haslam</b:Last>
            <b:First>S</b:First>
          </b:Person>
        </b:NameList>
      </b:Author>
    </b:Author>
    <b:Title>Motivating Individuals and Groups at Work: A Social Identity Perspective on Leadership and Group Performance</b:Title>
    <b:JournalName>Academy of Management Review</b:JournalName>
    <b:Year>2017</b:Year>
    <b:Pages>Online Extra</b:Pages>
    <b:Volume>29</b:Volume>
    <b:Issue>3</b:Issue>
    <b:YearAccessed>2018</b:YearAccessed>
    <b:MonthAccessed>January</b:MonthAccessed>
    <b:DayAccessed>8</b:DayAccessed>
    <b:RefOrder>51</b:RefOrder>
  </b:Source>
  <b:Source>
    <b:Tag>Jac83</b:Tag>
    <b:SourceType>Book</b:SourceType>
    <b:Guid>{3C9F9E47-AF62-4342-ADF8-349491C843A2}</b:Guid>
    <b:Title>Class Awareness in the United States</b:Title>
    <b:Year>1983</b:Year>
    <b:Author>
      <b:Author>
        <b:NameList>
          <b:Person>
            <b:Last>Jackman</b:Last>
            <b:First>M</b:First>
          </b:Person>
          <b:Person>
            <b:Last>Jackman</b:Last>
            <b:First>R</b:First>
          </b:Person>
        </b:NameList>
      </b:Author>
    </b:Author>
    <b:City>California</b:City>
    <b:Publisher>University of California Press</b:Publisher>
    <b:Edition>2nd</b:Edition>
    <b:YearAccessed>2018</b:YearAccessed>
    <b:MonthAccessed>January</b:MonthAccessed>
    <b:DayAccessed>8</b:DayAccessed>
    <b:RefOrder>52</b:RefOrder>
  </b:Source>
  <b:Source>
    <b:Tag>Luc04</b:Tag>
    <b:SourceType>Report</b:SourceType>
    <b:Guid>{A2E9385E-0B83-4BCE-BC58-E44BBBD88058}</b:Guid>
    <b:Title>Blue-Collar Work, Career, and Success</b:Title>
    <b:Year>2004</b:Year>
    <b:City>Lincoln</b:City>
    <b:Publisher>Papers in Communications Studies</b:Publisher>
    <b:Author>
      <b:Author>
        <b:NameList>
          <b:Person>
            <b:Last>Lucas</b:Last>
            <b:First>K</b:First>
          </b:Person>
          <b:Person>
            <b:Last>Buzzanel</b:Last>
            <b:First>P</b:First>
          </b:Person>
        </b:NameList>
      </b:Author>
    </b:Author>
    <b:YearAccessed>2018</b:YearAccessed>
    <b:MonthAccessed>January</b:MonthAccessed>
    <b:DayAccessed>8</b:DayAccessed>
    <b:RefOrder>53</b:RefOrder>
  </b:Source>
  <b:Source>
    <b:Tag>Bin04</b:Tag>
    <b:SourceType>JournalArticle</b:SourceType>
    <b:Guid>{C8B40C2B-2D7C-4BBF-9FB3-EA8DE6CE4344}</b:Guid>
    <b:Title>Employment Dispute Resolution: The case for mediation</b:Title>
    <b:Year>2004</b:Year>
    <b:Author>
      <b:Author>
        <b:NameList>
          <b:Person>
            <b:Last>Bingham</b:Last>
            <b:First>L</b:First>
          </b:Person>
        </b:NameList>
      </b:Author>
    </b:Author>
    <b:JournalName>CONFLICT RESOLUTION QUARTERLY</b:JournalName>
    <b:Pages>145-175</b:Pages>
    <b:Volume>22</b:Volume>
    <b:Issue>1</b:Issue>
    <b:YearAccessed>2018</b:YearAccessed>
    <b:MonthAccessed>January</b:MonthAccessed>
    <b:DayAccessed>8</b:DayAccessed>
    <b:RefOrder>54</b:RefOrder>
  </b:Source>
  <b:Source>
    <b:Tag>Wil17</b:Tag>
    <b:SourceType>InternetSite</b:SourceType>
    <b:Guid>{42E6355B-29B0-4965-B512-10D6276D370E}</b:Guid>
    <b:Title>A year on from terrifying reports of job losses the steel industry is not yet out of the woods</b:Title>
    <b:Year>2017</b:Year>
    <b:Author>
      <b:Author>
        <b:NameList>
          <b:Person>
            <b:Last>Williamson</b:Last>
            <b:First>D</b:First>
          </b:Person>
        </b:NameList>
      </b:Author>
    </b:Author>
    <b:YearAccessed>2018</b:YearAccessed>
    <b:MonthAccessed>January</b:MonthAccessed>
    <b:DayAccessed>8</b:DayAccessed>
    <b:URL>https://www.walesonline.co.uk/news/politics/year-terrifying-reports-job-losses-12453730</b:URL>
    <b:Month>January</b:Month>
    <b:Day>16</b:Day>
    <b:RefOrder>55</b:RefOrder>
  </b:Source>
  <b:Source>
    <b:Tag>Fom90</b:Tag>
    <b:SourceType>JournalArticle</b:SourceType>
    <b:Guid>{2CF829B3-559E-4E66-82B7-7728495FE138}</b:Guid>
    <b:Title>What's in a name? Reputation building and corporate strategy</b:Title>
    <b:Year>1990</b:Year>
    <b:Author>
      <b:Author>
        <b:NameList>
          <b:Person>
            <b:Last>Fombrun</b:Last>
            <b:First>C</b:First>
          </b:Person>
          <b:Person>
            <b:Last>Shanley</b:Last>
            <b:First>M</b:First>
          </b:Person>
        </b:NameList>
      </b:Author>
    </b:Author>
    <b:JournalName>Academy of Management Journal</b:JournalName>
    <b:Pages>233-258</b:Pages>
    <b:Volume>33</b:Volume>
    <b:Issue>2</b:Issue>
    <b:YearAccessed>2018</b:YearAccessed>
    <b:MonthAccessed>January</b:MonthAccessed>
    <b:DayAccessed>9</b:DayAccessed>
    <b:RefOrder>153</b:RefOrder>
  </b:Source>
  <b:Source>
    <b:Tag>Rin10</b:Tag>
    <b:SourceType>JournalArticle</b:SourceType>
    <b:Guid>{6BF45A31-EB21-4F27-9CCD-0220903F041B}</b:Guid>
    <b:Title>Reputation as an Intangible Asset: Reflections on Theory and Methods in Two Empirical Studies of Business School Reputations</b:Title>
    <b:Year>2010</b:Year>
    <b:YearAccessed>2018</b:YearAccessed>
    <b:MonthAccessed>January</b:MonthAccessed>
    <b:DayAccessed>9</b:DayAccessed>
    <b:Author>
      <b:Author>
        <b:NameList>
          <b:Person>
            <b:Last>Rindova</b:Last>
            <b:First>V</b:First>
          </b:Person>
          <b:Person>
            <b:Last>Williamson</b:Last>
            <b:First>I</b:First>
          </b:Person>
          <b:Person>
            <b:Last>Petkova</b:Last>
            <b:First>A</b:First>
          </b:Person>
        </b:NameList>
      </b:Author>
    </b:Author>
    <b:JournalName>Journal of Management</b:JournalName>
    <b:Pages>610-619</b:Pages>
    <b:Volume>36</b:Volume>
    <b:Issue>3</b:Issue>
    <b:Month>January</b:Month>
    <b:Day>29</b:Day>
    <b:RefOrder>154</b:RefOrder>
  </b:Source>
  <b:Source>
    <b:Tag>Fom96</b:Tag>
    <b:SourceType>Book</b:SourceType>
    <b:Guid>{2A70F343-D5CB-4068-B0BB-D89A8DB7D3C0}</b:Guid>
    <b:Title>Reputation. Releasing Value from Corporate Image</b:Title>
    <b:Year>1996</b:Year>
    <b:Author>
      <b:Author>
        <b:NameList>
          <b:Person>
            <b:Last>Fombrun</b:Last>
            <b:First>C</b:First>
          </b:Person>
        </b:NameList>
      </b:Author>
    </b:Author>
    <b:City>Boston</b:City>
    <b:Publisher>Harvard Business School Press</b:Publisher>
    <b:Edition>1st</b:Edition>
    <b:YearAccessed>2018</b:YearAccessed>
    <b:MonthAccessed>January</b:MonthAccessed>
    <b:DayAccessed>9</b:DayAccessed>
    <b:RefOrder>56</b:RefOrder>
  </b:Source>
  <b:Source>
    <b:Tag>Gra98</b:Tag>
    <b:SourceType>JournalArticle</b:SourceType>
    <b:Guid>{078968F1-2928-4F87-AC3F-A5AEC5964F9E}</b:Guid>
    <b:Author>
      <b:Author>
        <b:NameList>
          <b:Person>
            <b:Last>Gray</b:Last>
            <b:First>E</b:First>
          </b:Person>
          <b:Person>
            <b:Last>Balmer</b:Last>
            <b:First>J</b:First>
          </b:Person>
        </b:NameList>
      </b:Author>
    </b:Author>
    <b:Title>Managing Corporate Image and Corporate Reputation</b:Title>
    <b:JournalName>Long Range Planning</b:JournalName>
    <b:Year>1998</b:Year>
    <b:Pages>695-702</b:Pages>
    <b:Volume>31</b:Volume>
    <b:Issue>5</b:Issue>
    <b:YearAccessed>2018</b:YearAccessed>
    <b:MonthAccessed>January</b:MonthAccessed>
    <b:DayAccessed>9</b:DayAccessed>
    <b:RefOrder>59</b:RefOrder>
  </b:Source>
  <b:Source>
    <b:Tag>Oli90</b:Tag>
    <b:SourceType>Book</b:SourceType>
    <b:Guid>{FDE5335B-B1ED-48EC-94BD-033535E7C84A}</b:Guid>
    <b:Title>Corporate Identity: Making Business Strategy Visible through Design</b:Title>
    <b:Year>1990</b:Year>
    <b:Author>
      <b:Author>
        <b:NameList>
          <b:Person>
            <b:Last>Olins</b:Last>
            <b:First>W</b:First>
          </b:Person>
        </b:NameList>
      </b:Author>
    </b:Author>
    <b:City>Brighton</b:City>
    <b:Publisher>Harvard Business School Press</b:Publisher>
    <b:Edition>2nd</b:Edition>
    <b:YearAccessed>2018</b:YearAccessed>
    <b:MonthAccessed>January</b:MonthAccessed>
    <b:DayAccessed>9</b:DayAccessed>
    <b:RefOrder>155</b:RefOrder>
  </b:Source>
  <b:Source>
    <b:Tag>Lew02</b:Tag>
    <b:SourceType>JournalArticle</b:SourceType>
    <b:Guid>{7937D73A-5241-4597-857B-450CF6201C64}</b:Guid>
    <b:Title>Corporate Reputation: Focusing the Zeitgeist</b:Title>
    <b:Year>2002</b:Year>
    <b:Publisher>Sage Journals</b:Publisher>
    <b:Pages>446-455</b:Pages>
    <b:YearAccessed>2018</b:YearAccessed>
    <b:MonthAccessed>January</b:MonthAccessed>
    <b:DayAccessed>9</b:DayAccessed>
    <b:Author>
      <b:Author>
        <b:NameList>
          <b:Person>
            <b:Last>Lewllyn</b:Last>
            <b:First>P</b:First>
          </b:Person>
        </b:NameList>
      </b:Author>
    </b:Author>
    <b:JournalName>Sage Journals</b:JournalName>
    <b:Volume>41</b:Volume>
    <b:Issue>4</b:Issue>
    <b:RefOrder>156</b:RefOrder>
  </b:Source>
  <b:Source>
    <b:Tag>Als04</b:Tag>
    <b:SourceType>JournalArticle</b:SourceType>
    <b:Guid>{6B454EF9-F4F2-49DD-9289-7306E22C498C}</b:Guid>
    <b:Author>
      <b:Author>
        <b:NameList>
          <b:Person>
            <b:Last>Alsop</b:Last>
            <b:First>R</b:First>
          </b:Person>
        </b:NameList>
      </b:Author>
    </b:Author>
    <b:Title>Corporate reputation: Anything but superficial – the deep but fragile nature of corporate reputation</b:Title>
    <b:JournalName>Journal of Business Strategy</b:JournalName>
    <b:Year>2004</b:Year>
    <b:Pages>21-29</b:Pages>
    <b:Volume>25</b:Volume>
    <b:Issue>6</b:Issue>
    <b:YearAccessed>2018</b:YearAccessed>
    <b:MonthAccessed>January</b:MonthAccessed>
    <b:DayAccessed>9</b:DayAccessed>
    <b:RefOrder>57</b:RefOrder>
  </b:Source>
  <b:Source>
    <b:Tag>Bal03</b:Tag>
    <b:SourceType>Book</b:SourceType>
    <b:Guid>{8DACCFA8-5690-4893-A4FB-6966F7C23850}</b:Guid>
    <b:Author>
      <b:Author>
        <b:NameList>
          <b:Person>
            <b:Last>Balmer</b:Last>
            <b:First>J</b:First>
          </b:Person>
          <b:Person>
            <b:Last>Greyser</b:Last>
            <b:First>S</b:First>
          </b:Person>
        </b:NameList>
      </b:Author>
    </b:Author>
    <b:Title>Revealing the Corporation: Perspectives on Identity, Image, Reputation, Corporate Branding, and Corporate-level Marketing</b:Title>
    <b:Year>2003</b:Year>
    <b:City>London</b:City>
    <b:Publisher>Routledge</b:Publisher>
    <b:Edition>3rd</b:Edition>
    <b:YearAccessed>2018</b:YearAccessed>
    <b:MonthAccessed>January</b:MonthAccessed>
    <b:DayAccessed>9</b:DayAccessed>
    <b:RefOrder>58</b:RefOrder>
  </b:Source>
  <b:Source>
    <b:Tag>Lov09</b:Tag>
    <b:SourceType>JournalArticle</b:SourceType>
    <b:Guid>{D6BD5534-7CD9-44E4-9899-10F4F29E2B46}</b:Guid>
    <b:Author>
      <b:Author>
        <b:NameList>
          <b:Person>
            <b:Last>Love</b:Last>
            <b:First>E</b:First>
          </b:Person>
          <b:Person>
            <b:Last>Kraatz</b:Last>
            <b:First>M</b:First>
          </b:Person>
        </b:NameList>
      </b:Author>
    </b:Author>
    <b:Title>CHARACTER, CONFORMITY, OR THE BOTTOM LINE? How and why downsizing affected corporate reputation</b:Title>
    <b:JournalName>Academy of Management Journal</b:JournalName>
    <b:Year>2009</b:Year>
    <b:Pages>314-335</b:Pages>
    <b:Volume>52</b:Volume>
    <b:Issue>2</b:Issue>
    <b:YearAccessed>2018</b:YearAccessed>
    <b:MonthAccessed>January</b:MonthAccessed>
    <b:DayAccessed>9</b:DayAccessed>
    <b:RefOrder>60</b:RefOrder>
  </b:Source>
  <b:Source>
    <b:Tag>Got01</b:Tag>
    <b:SourceType>JournalArticle</b:SourceType>
    <b:Guid>{0950EA4D-304B-4066-B8D9-2A33783AEF7B}</b:Guid>
    <b:Author>
      <b:Author>
        <b:NameList>
          <b:Person>
            <b:Last>Gotsi</b:Last>
            <b:First>M</b:First>
          </b:Person>
          <b:Person>
            <b:Last>Wilson</b:Last>
            <b:First>A</b:First>
          </b:Person>
        </b:NameList>
      </b:Author>
    </b:Author>
    <b:Title>Corporate reputation: seeking a definition</b:Title>
    <b:JournalName>Corporate Communications: An International Journal,</b:JournalName>
    <b:Year>2001</b:Year>
    <b:Pages>24-30</b:Pages>
    <b:Volume>6</b:Volume>
    <b:Issue>1</b:Issue>
    <b:YearAccessed>2018</b:YearAccessed>
    <b:MonthAccessed>January</b:MonthAccessed>
    <b:DayAccessed>9</b:DayAccessed>
    <b:RefOrder>61</b:RefOrder>
  </b:Source>
  <b:Source>
    <b:Tag>Sha16</b:Tag>
    <b:SourceType>InternetSite</b:SourceType>
    <b:Guid>{1E0CBF37-BA26-4DBD-84AE-1BB98DDC981F}</b:Guid>
    <b:Title>How can a company repair a damaged reputation?</b:Title>
    <b:Year>2016</b:Year>
    <b:Author>
      <b:Author>
        <b:NameList>
          <b:Person>
            <b:Last>Shadbolt</b:Last>
            <b:First>P</b:First>
          </b:Person>
        </b:NameList>
      </b:Author>
    </b:Author>
    <b:YearAccessed>2018</b:YearAccessed>
    <b:MonthAccessed>January</b:MonthAccessed>
    <b:DayAccessed>9</b:DayAccessed>
    <b:URL>http://www.bbc.co.uk/news/business-37630983</b:URL>
    <b:RefOrder>62</b:RefOrder>
  </b:Source>
  <b:Source>
    <b:Tag>Hon17</b:Tag>
    <b:SourceType>Book</b:SourceType>
    <b:Guid>{C1B208D4-2609-43F5-BC5C-78E6CEE834A0}</b:Guid>
    <b:Title>The Causes and Impact of Reputation Risk</b:Title>
    <b:Year>2017</b:Year>
    <b:YearAccessed>2018</b:YearAccessed>
    <b:MonthAccessed>January</b:MonthAccessed>
    <b:DayAccessed>9</b:DayAccessed>
    <b:Author>
      <b:Author>
        <b:NameList>
          <b:Person>
            <b:Last>Honey</b:Last>
            <b:First>G</b:First>
          </b:Person>
        </b:NameList>
      </b:Author>
    </b:Author>
    <b:City>London</b:City>
    <b:Publisher>Routeledge</b:Publisher>
    <b:Edition>1st</b:Edition>
    <b:RefOrder>63</b:RefOrder>
  </b:Source>
  <b:Source>
    <b:Tag>Fom00</b:Tag>
    <b:SourceType>JournalArticle</b:SourceType>
    <b:Guid>{D85BD81D-0CB7-4F4D-B862-5CA46849E23B}</b:Guid>
    <b:Title>Opportunity Platforms and Safety Nets: Corporate Citizenship and Reputational Risk</b:Title>
    <b:Year>2000</b:Year>
    <b:YearAccessed>2018</b:YearAccessed>
    <b:MonthAccessed>January</b:MonthAccessed>
    <b:DayAccessed>9</b:DayAccessed>
    <b:Author>
      <b:Author>
        <b:NameList>
          <b:Person>
            <b:Last>Fombrun</b:Last>
            <b:First>C</b:First>
          </b:Person>
          <b:Person>
            <b:Last>Gardberg</b:Last>
            <b:First>N</b:First>
          </b:Person>
          <b:Person>
            <b:Last>Barnett</b:Last>
            <b:First>M</b:First>
          </b:Person>
        </b:NameList>
      </b:Author>
    </b:Author>
    <b:JournalName>Business and Society Review</b:JournalName>
    <b:Pages>85-107</b:Pages>
    <b:Volume>105</b:Volume>
    <b:Issue>1</b:Issue>
    <b:RefOrder>64</b:RefOrder>
  </b:Source>
  <b:Source>
    <b:Tag>Car04</b:Tag>
    <b:SourceType>Report</b:SourceType>
    <b:Guid>{9FF2B8A9-523B-4AFF-B23E-296EADA2155C}</b:Guid>
    <b:Author>
      <b:Author>
        <b:NameList>
          <b:Person>
            <b:Last>Carvalho</b:Last>
            <b:First>R</b:First>
          </b:Person>
        </b:NameList>
      </b:Author>
    </b:Author>
    <b:Title>REPUTATION MANAGEMENT AS RELATIONSHIP MANAGEMENT</b:Title>
    <b:Year>2004</b:Year>
    <b:Publisher>Department of Public Communication</b:Publisher>
    <b:City>Sydney</b:City>
    <b:YearAccessed>2018</b:YearAccessed>
    <b:MonthAccessed>January</b:MonthAccessed>
    <b:DayAccessed>9</b:DayAccessed>
    <b:RefOrder>65</b:RefOrder>
  </b:Source>
  <b:Source>
    <b:Tag>Fre10</b:Tag>
    <b:SourceType>Book</b:SourceType>
    <b:Guid>{9DC89D38-7FB1-4443-9DFD-A84BB2B8A3C0}</b:Guid>
    <b:Author>
      <b:Author>
        <b:NameList>
          <b:Person>
            <b:Last>Freeman</b:Last>
            <b:First>Edward</b:First>
          </b:Person>
        </b:NameList>
      </b:Author>
    </b:Author>
    <b:Title>Strategic Management: A Stakeholder Approach</b:Title>
    <b:Year>2010</b:Year>
    <b:City>Cambridge</b:City>
    <b:Publisher>Cambridge University Press</b:Publisher>
    <b:YearAccessed>2016</b:YearAccessed>
    <b:MonthAccessed>November</b:MonthAccessed>
    <b:DayAccessed>12</b:DayAccessed>
    <b:RefOrder>66</b:RefOrder>
  </b:Source>
  <b:Source>
    <b:Tag>Smi13</b:Tag>
    <b:SourceType>JournalArticle</b:SourceType>
    <b:Guid>{EB5F3848-974F-4BB9-ACC9-CA948D180F9E}</b:Guid>
    <b:Title>Corporate reputation as strategic competitive advantage of manufacturing and service-based firms: Multi-industry case study</b:Title>
    <b:Year>2013</b:Year>
    <b:Author>
      <b:Author>
        <b:NameList>
          <b:Person>
            <b:Last>Smith</b:Last>
            <b:First>A</b:First>
          </b:Person>
          <b:Person>
            <b:Last>Rupp</b:Last>
            <b:First>W</b:First>
          </b:Person>
          <b:Person>
            <b:Last>Motley</b:Last>
            <b:First>D</b:First>
          </b:Person>
        </b:NameList>
      </b:Author>
    </b:Author>
    <b:JournalName>International Journal of Services and Operations Management</b:JournalName>
    <b:Pages>131-156</b:Pages>
    <b:Volume>14</b:Volume>
    <b:Issue>2</b:Issue>
    <b:YearAccessed>2018</b:YearAccessed>
    <b:MonthAccessed>March</b:MonthAccessed>
    <b:DayAccessed>18</b:DayAccessed>
    <b:RefOrder>67</b:RefOrder>
  </b:Source>
  <b:Source>
    <b:Tag>Lad17</b:Tag>
    <b:SourceType>JournalArticle</b:SourceType>
    <b:Guid>{2A27A37D-3E45-4681-ADDC-1614933BB6D9}</b:Guid>
    <b:Author>
      <b:Author>
        <b:NameList>
          <b:Person>
            <b:Last>Lado</b:Last>
            <b:First>A</b:First>
          </b:Person>
          <b:Person>
            <b:Last>Wilson</b:Last>
            <b:First>M</b:First>
          </b:Person>
        </b:NameList>
      </b:Author>
    </b:Author>
    <b:Title>Human Resource Systems and Sustained Competitive Advantage: A Competency-Based Perspective</b:Title>
    <b:JournalName>Academy of Management</b:JournalName>
    <b:Year>2017</b:Year>
    <b:Pages>53-72</b:Pages>
    <b:Volume>19</b:Volume>
    <b:Issue>4</b:Issue>
    <b:YearAccessed>2018</b:YearAccessed>
    <b:MonthAccessed>March</b:MonthAccessed>
    <b:DayAccessed>18</b:DayAccessed>
    <b:RefOrder>68</b:RefOrder>
  </b:Source>
  <b:Source>
    <b:Tag>The161</b:Tag>
    <b:SourceType>InternetSite</b:SourceType>
    <b:Guid>{5B843478-F171-42C0-8A4C-A8B143AE579B}</b:Guid>
    <b:Author>
      <b:Author>
        <b:Corporate>The Times of India Business</b:Corporate>
      </b:Author>
    </b:Author>
    <b:Title>Ratan Tata hailed as saviour of UK steel industry</b:Title>
    <b:Year>2016</b:Year>
    <b:YearAccessed>2018</b:YearAccessed>
    <b:MonthAccessed>January</b:MonthAccessed>
    <b:DayAccessed>9</b:DayAccessed>
    <b:URL>https://timesofindia.indiatimes.com/business/india-business/ratan-tata-hailed-as-saviour-of-uk-steel-industry/articleshow/55934957.cms</b:URL>
    <b:RefOrder>69</b:RefOrder>
  </b:Source>
  <b:Source>
    <b:Tag>TAT18</b:Tag>
    <b:SourceType>InternetSite</b:SourceType>
    <b:Guid>{7B713831-3EC9-4A61-83AA-06EA0A65C7D6}</b:Guid>
    <b:Title>Values and purpose</b:Title>
    <b:Year>2018</b:Year>
    <b:Author>
      <b:Author>
        <b:Corporate>TATA Steel</b:Corporate>
      </b:Author>
    </b:Author>
    <b:YearAccessed>2018</b:YearAccessed>
    <b:MonthAccessed>January</b:MonthAccessed>
    <b:DayAccessed>9</b:DayAccessed>
    <b:URL>http://www.tata.com/aboutus/articlesinside/Values-and-purpose</b:URL>
    <b:RefOrder>10</b:RefOrder>
  </b:Source>
  <b:Source>
    <b:Tag>Bow16</b:Tag>
    <b:SourceType>InternetSite</b:SourceType>
    <b:Guid>{567F452C-C167-4005-9152-86F3B0CE7F77}</b:Guid>
    <b:Author>
      <b:Author>
        <b:NameList>
          <b:Person>
            <b:Last>Bowler</b:Last>
            <b:First>T</b:First>
          </b:Person>
        </b:NameList>
      </b:Author>
    </b:Author>
    <b:Title>Britain's steel industry: What's going wrong?</b:Title>
    <b:Year>2016</b:Year>
    <b:YearAccessed>2018</b:YearAccessed>
    <b:MonthAccessed>January</b:MonthAccessed>
    <b:DayAccessed>9</b:DayAccessed>
    <b:URL>http://www.bbc.co.uk/news/business-34581945</b:URL>
    <b:RefOrder>7</b:RefOrder>
  </b:Source>
  <b:Source>
    <b:Tag>Rud16</b:Tag>
    <b:SourceType>InternetSite</b:SourceType>
    <b:Guid>{DF9CBDE1-91F6-4A74-841E-C335450FCB37}</b:Guid>
    <b:Author>
      <b:Author>
        <b:NameList>
          <b:Person>
            <b:Last>Ruddick</b:Last>
            <b:First>G</b:First>
          </b:Person>
          <b:Person>
            <b:Last>Stewart</b:Last>
            <b:First>H</b:First>
          </b:Person>
        </b:NameList>
      </b:Author>
    </b:Author>
    <b:Title>Tata Steel to sell off entire British business</b:Title>
    <b:Year>2016</b:Year>
    <b:YearAccessed>2018</b:YearAccessed>
    <b:MonthAccessed>January</b:MonthAccessed>
    <b:DayAccessed>9</b:DayAccessed>
    <b:URL>https://www.theguardian.com/business/2016/mar/29/tata-set-to-announce-sale-of-uk-steel-business-port-talbot</b:URL>
    <b:RefOrder>8</b:RefOrder>
  </b:Source>
  <b:Source>
    <b:Tag>Tov16</b:Tag>
    <b:SourceType>InternetSite</b:SourceType>
    <b:Guid>{BF19AC17-822B-418F-81FA-6EC759BF6A0E}</b:Guid>
    <b:Author>
      <b:Author>
        <b:NameList>
          <b:Person>
            <b:Last>Tovey</b:Last>
            <b:First>A</b:First>
          </b:Person>
        </b:NameList>
      </b:Author>
    </b:Author>
    <b:Title>Closure of Tata Steel's Port Talbot could trigger 20 years of unemployment for local economy</b:Title>
    <b:Year>2016</b:Year>
    <b:YearAccessed>2018</b:YearAccessed>
    <b:MonthAccessed>January</b:MonthAccessed>
    <b:DayAccessed>9</b:DayAccessed>
    <b:URL>https://www.telegraph.co.uk/business/2016/04/07/closure-of-tata-steels-port-talbot-could-trigger-20-years-of-une/</b:URL>
    <b:RefOrder>9</b:RefOrder>
  </b:Source>
  <b:Source>
    <b:Tag>Lim16</b:Tag>
    <b:SourceType>InternetSite</b:SourceType>
    <b:Guid>{C39CE01F-DBA0-495A-AB54-CC1B9996F20D}</b:Guid>
    <b:Author>
      <b:Author>
        <b:NameList>
          <b:Person>
            <b:Last>Limaye</b:Last>
            <b:First>Y</b:First>
          </b:Person>
        </b:NameList>
      </b:Author>
    </b:Author>
    <b:Title>Analysis: Tata Steel 'will be wary of reputation'</b:Title>
    <b:Year>2016</b:Year>
    <b:YearAccessed>2018</b:YearAccessed>
    <b:MonthAccessed>January</b:MonthAccessed>
    <b:DayAccessed>9</b:DayAccessed>
    <b:URL>http://www.bbc.co.uk/news/uk-wales-35890334</b:URL>
    <b:RefOrder>11</b:RefOrder>
  </b:Source>
  <b:Source>
    <b:Tag>Kel16</b:Tag>
    <b:SourceType>InternetSite</b:SourceType>
    <b:Guid>{DF7D0BA0-52F7-4FA5-A1F5-4DA1C3DC3B8F}</b:Guid>
    <b:Author>
      <b:Author>
        <b:NameList>
          <b:Person>
            <b:Last>Kelsey</b:Last>
            <b:First>C</b:First>
          </b:Person>
          <b:Person>
            <b:Last>Barry</b:Last>
            <b:First>S</b:First>
          </b:Person>
          <b:Person>
            <b:Last>Pyke</b:Last>
            <b:First>C</b:First>
          </b:Person>
        </b:NameList>
      </b:Author>
    </b:Author>
    <b:Title>The story of the Tata Steel UK sell off so far</b:Title>
    <b:Year>2016</b:Year>
    <b:YearAccessed>2018</b:YearAccessed>
    <b:MonthAccessed>January</b:MonthAccessed>
    <b:DayAccessed>9</b:DayAccessed>
    <b:URL>https://www.walesonline.co.uk/business/business-news/story-tata-steel-uk-sell-11371561</b:URL>
    <b:RefOrder>70</b:RefOrder>
  </b:Source>
  <b:Source>
    <b:Tag>Bar17</b:Tag>
    <b:SourceType>InternetSite</b:SourceType>
    <b:Guid>{B4171B48-2177-44BE-9149-080BF6BF28AE}</b:Guid>
    <b:Author>
      <b:Author>
        <b:NameList>
          <b:Person>
            <b:Last>Barry</b:Last>
            <b:First>S</b:First>
          </b:Person>
        </b:NameList>
      </b:Author>
    </b:Author>
    <b:Title>Deal to save Port Talbot steelworks to be confirmed with Tata jettisoning £15bn pension fund</b:Title>
    <b:Year>2017</b:Year>
    <b:YearAccessed>2018</b:YearAccessed>
    <b:MonthAccessed>January</b:MonthAccessed>
    <b:DayAccessed>9</b:DayAccessed>
    <b:URL>https://www.walesonline.co.uk/business/business-news/deal-save-port-talbot-steelworks-13598549</b:URL>
    <b:RefOrder>71</b:RefOrder>
  </b:Source>
  <b:Source>
    <b:Tag>Tov17</b:Tag>
    <b:SourceType>InternetSite</b:SourceType>
    <b:Guid>{3BC42A4A-1567-4191-8C45-06EBA3238863}</b:Guid>
    <b:Author>
      <b:Author>
        <b:NameList>
          <b:Person>
            <b:Last>Tovey</b:Last>
            <b:First>A</b:First>
          </b:Person>
        </b:NameList>
      </b:Author>
    </b:Author>
    <b:Title>Tata invests £30m in Port Talbot steel plant in show of 'commitment' to UK steel industry</b:Title>
    <b:Year>2017</b:Year>
    <b:YearAccessed>2018</b:YearAccessed>
    <b:MonthAccessed>January</b:MonthAccessed>
    <b:DayAccessed>9</b:DayAccessed>
    <b:URL>https://www.telegraph.co.uk/business/2017/11/07/tata-invests-30m-port-talbot-steel-plant-show-commitment-uk/</b:URL>
    <b:RefOrder>72</b:RefOrder>
  </b:Source>
  <b:Source>
    <b:Tag>Bar171</b:Tag>
    <b:SourceType>InternetSite</b:SourceType>
    <b:Guid>{84BDBE04-5E51-4BE3-AE1D-D79929623280}</b:Guid>
    <b:Author>
      <b:Author>
        <b:NameList>
          <b:Person>
            <b:Last>Barry</b:Last>
            <b:First>S</b:First>
          </b:Person>
        </b:NameList>
      </b:Author>
    </b:Author>
    <b:Title>Plans to merger Port Talbot steelworks with German giant ThyssenKrupp to create a huge European steel business</b:Title>
    <b:Year>2017</b:Year>
    <b:YearAccessed>2018</b:YearAccessed>
    <b:MonthAccessed>January</b:MonthAccessed>
    <b:DayAccessed>9</b:DayAccessed>
    <b:URL>https://www.walesonline.co.uk/business/business-news/plans-merger-port-talbot-steelworks-13646284</b:URL>
    <b:RefOrder>73</b:RefOrder>
  </b:Source>
  <b:Source>
    <b:Tag>Wes16</b:Tag>
    <b:SourceType>InternetSite</b:SourceType>
    <b:Guid>{CFC40238-F5DA-4853-B7F2-0E5E20C114FE}</b:Guid>
    <b:Author>
      <b:Author>
        <b:NameList>
          <b:Person>
            <b:Last>West</b:Last>
            <b:First>K</b:First>
          </b:Person>
        </b:NameList>
      </b:Author>
    </b:Author>
    <b:Title>Port Talbot struggles to see a life beyond steel</b:Title>
    <b:Year>2016</b:Year>
    <b:YearAccessed>2018</b:YearAccessed>
    <b:MonthAccessed>January</b:MonthAccessed>
    <b:DayAccessed>9</b:DayAccessed>
    <b:URL>https://www.theguardian.com/business/2016/apr/02/port-talbot-struggles-see-life-beyond-steel-tata</b:URL>
    <b:RefOrder>74</b:RefOrder>
  </b:Source>
  <b:Source>
    <b:Tag>Sti62</b:Tag>
    <b:SourceType>JournalArticle</b:SourceType>
    <b:Guid>{58A73FCB-3A30-45A3-92F2-B5547842BF2E}</b:Guid>
    <b:Title>Information in the Labour Market</b:Title>
    <b:Year>1962</b:Year>
    <b:YearAccessed>2018</b:YearAccessed>
    <b:MonthAccessed>January</b:MonthAccessed>
    <b:DayAccessed>9</b:DayAccessed>
    <b:Author>
      <b:Author>
        <b:NameList>
          <b:Person>
            <b:Last>Stigler</b:Last>
            <b:First>G</b:First>
          </b:Person>
        </b:NameList>
      </b:Author>
    </b:Author>
    <b:JournalName>The Journal of Political Economy</b:JournalName>
    <b:Pages>94-105</b:Pages>
    <b:Volume>70</b:Volume>
    <b:Issue>5</b:Issue>
    <b:Month>October</b:Month>
    <b:RefOrder>75</b:RefOrder>
  </b:Source>
  <b:Source>
    <b:Tag>Koc17</b:Tag>
    <b:SourceType>Book</b:SourceType>
    <b:Guid>{AF73609F-3448-43DB-AEE1-1E8D073D6A6D}</b:Guid>
    <b:Title>Hiring Practices and Labor Productivity</b:Title>
    <b:Year>2017</b:Year>
    <b:Author>
      <b:Author>
        <b:NameList>
          <b:Person>
            <b:Last>Koch</b:Last>
            <b:First>M</b:First>
          </b:Person>
        </b:NameList>
      </b:Author>
    </b:Author>
    <b:City>New York</b:City>
    <b:Publisher>Taylor and Francis</b:Publisher>
    <b:Edition>1st</b:Edition>
    <b:YearAccessed>2018</b:YearAccessed>
    <b:MonthAccessed>March</b:MonthAccessed>
    <b:DayAccessed>18</b:DayAccessed>
    <b:RefOrder>76</b:RefOrder>
  </b:Source>
  <b:Source>
    <b:Tag>Bur16</b:Tag>
    <b:SourceType>JournalArticle</b:SourceType>
    <b:Guid>{2AA98C7B-7C6E-4B14-A7ED-7CA905473B92}</b:Guid>
    <b:Author>
      <b:Author>
        <b:NameList>
          <b:Person>
            <b:Last>Burgess</b:Last>
            <b:First>W</b:First>
          </b:Person>
        </b:NameList>
      </b:Author>
    </b:Author>
    <b:Title>A Bad Reputation Costs a Company at Least 10% More Per Hire</b:Title>
    <b:JournalName>Harvard Business Review</b:JournalName>
    <b:Year>2016</b:Year>
    <b:Pages>Online Extra</b:Pages>
    <b:Month>March</b:Month>
    <b:Day>29</b:Day>
    <b:YearAccessed>2018</b:YearAccessed>
    <b:MonthAccessed>January</b:MonthAccessed>
    <b:DayAccessed>9</b:DayAccessed>
    <b:RefOrder>77</b:RefOrder>
  </b:Source>
  <b:Source>
    <b:Tag>Tan16</b:Tag>
    <b:SourceType>JournalArticle</b:SourceType>
    <b:Guid>{700859B0-1A47-444E-A28B-5E42426DA9BB}</b:Guid>
    <b:Title>Exploring the Relationship between Employer Branding and Employee Retention</b:Title>
    <b:Year>2016</b:Year>
    <b:YearAccessed>2018</b:YearAccessed>
    <b:MonthAccessed>March</b:MonthAccessed>
    <b:DayAccessed>8</b:DayAccessed>
    <b:Author>
      <b:Author>
        <b:NameList>
          <b:Person>
            <b:Last>Tanwar</b:Last>
            <b:First>K</b:First>
          </b:Person>
          <b:Person>
            <b:Last>Prasad</b:Last>
            <b:First>A</b:First>
          </b:Person>
        </b:NameList>
      </b:Author>
    </b:Author>
    <b:JournalName>Global Business Review</b:JournalName>
    <b:Pages>186-206</b:Pages>
    <b:Volume>17</b:Volume>
    <b:Issue>3</b:Issue>
    <b:RefOrder>78</b:RefOrder>
  </b:Source>
  <b:Source>
    <b:Tag>Bup18</b:Tag>
    <b:SourceType>Report</b:SourceType>
    <b:Guid>{66518A7F-85AD-4EF4-AB80-760677CF63B1}</b:Guid>
    <b:Title>Value of Trust</b:Title>
    <b:Year>2018</b:Year>
    <b:Author>
      <b:Author>
        <b:Corporate>Bupa</b:Corporate>
      </b:Author>
    </b:Author>
    <b:Publisher>Bupa</b:Publisher>
    <b:City>London</b:City>
    <b:YearAccessed>2018</b:YearAccessed>
    <b:MonthAccessed>March</b:MonthAccessed>
    <b:DayAccessed>3</b:DayAccessed>
    <b:RefOrder>79</b:RefOrder>
  </b:Source>
  <b:Source>
    <b:Tag>ACA14</b:Tag>
    <b:SourceType>InternetSite</b:SourceType>
    <b:Guid>{DBB8D56E-0A00-4FA1-BB29-B534AE6E209A}</b:Guid>
    <b:Title>Replacing an employee costs £30,000, report says</b:Title>
    <b:Year>2014</b:Year>
    <b:Author>
      <b:Author>
        <b:Corporate>ACAS</b:Corporate>
      </b:Author>
    </b:Author>
    <b:YearAccessed>2018</b:YearAccessed>
    <b:MonthAccessed>March</b:MonthAccessed>
    <b:DayAccessed>4</b:DayAccessed>
    <b:URL>http://www.acas.org.uk/index.aspx?articleid=4857</b:URL>
    <b:RefOrder>80</b:RefOrder>
  </b:Source>
  <b:Source>
    <b:Tag>Gru09</b:Tag>
    <b:SourceType>Report</b:SourceType>
    <b:Guid>{95BAED6C-D340-448D-B38B-361F2BEBD143}</b:Guid>
    <b:Title>Trust and Control at the Workplace: Evidence from Rrepresentative Samples of Employees in Europe</b:Title>
    <b:Year>2009</b:Year>
    <b:Author>
      <b:Author>
        <b:NameList>
          <b:Person>
            <b:Last>Grund</b:Last>
            <b:First>C</b:First>
          </b:Person>
          <b:Person>
            <b:Last>Harbring</b:Last>
            <b:First>C</b:First>
          </b:Person>
        </b:NameList>
      </b:Author>
    </b:Author>
    <b:Publisher>The Institute for the Study of Labor</b:Publisher>
    <b:City>Bonn, Germany</b:City>
    <b:YearAccessed>2018</b:YearAccessed>
    <b:MonthAccessed>March</b:MonthAccessed>
    <b:DayAccessed>9</b:DayAccessed>
    <b:RefOrder>81</b:RefOrder>
  </b:Source>
  <b:Source>
    <b:Tag>Col09</b:Tag>
    <b:SourceType>Book</b:SourceType>
    <b:Guid>{16A25C22-876E-4131-9AC6-E3E2FA1E20AA}</b:Guid>
    <b:Title>Business Research</b:Title>
    <b:Year>2009</b:Year>
    <b:Publisher>Palgrave Macmillian</b:Publisher>
    <b:City>New York</b:City>
    <b:Author>
      <b:Author>
        <b:NameList>
          <b:Person>
            <b:Last>Collis</b:Last>
            <b:First>J</b:First>
          </b:Person>
          <b:Person>
            <b:Last>Hussey</b:Last>
            <b:First>R</b:First>
          </b:Person>
        </b:NameList>
      </b:Author>
    </b:Author>
    <b:Edition>3rd</b:Edition>
    <b:YearAccessed>2018</b:YearAccessed>
    <b:MonthAccessed>March</b:MonthAccessed>
    <b:DayAccessed>10</b:DayAccessed>
    <b:RefOrder>82</b:RefOrder>
  </b:Source>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83</b:RefOrder>
  </b:Source>
  <b:Source>
    <b:Tag>Hud88</b:Tag>
    <b:SourceType>JournalArticle</b:SourceType>
    <b:Guid>{E58F78FC-5FF4-40ED-9AEB-231C6167B252}</b:Guid>
    <b:Author>
      <b:Author>
        <b:NameList>
          <b:Person>
            <b:Last>Hudson</b:Last>
            <b:First>L</b:First>
          </b:Person>
          <b:Person>
            <b:Last>Ozanne</b:Last>
            <b:First>J</b:First>
          </b:Person>
        </b:NameList>
      </b:Author>
    </b:Author>
    <b:Title>Alternative Ways of Seeking Knowledge in Consumer Research</b:Title>
    <b:JournalName>Journal of Consumer Research</b:JournalName>
    <b:Year>1988</b:Year>
    <b:Pages>508-521</b:Pages>
    <b:Volume>14</b:Volume>
    <b:Issue>4</b:Issue>
    <b:YearAccessed>2018</b:YearAccessed>
    <b:MonthAccessed>March</b:MonthAccessed>
    <b:DayAccessed>18</b:DayAccessed>
    <b:RefOrder>84</b:RefOrder>
  </b:Source>
  <b:Source>
    <b:Tag>Sil15</b:Tag>
    <b:SourceType>Book</b:SourceType>
    <b:Guid>{E5E999DC-C1D5-471C-94AA-C02DE43C6BA2}</b:Guid>
    <b:Author>
      <b:Author>
        <b:NameList>
          <b:Person>
            <b:Last>Silverman</b:Last>
            <b:First>D</b:First>
          </b:Person>
        </b:NameList>
      </b:Author>
    </b:Author>
    <b:Title>Interpreting Qualitative Data</b:Title>
    <b:Year>2015</b:Year>
    <b:City>London</b:City>
    <b:Publisher>Sage</b:Publisher>
    <b:Edition>5th</b:Edition>
    <b:RefOrder>85</b:RefOrder>
  </b:Source>
  <b:Source>
    <b:Tag>Bla06</b:Tag>
    <b:SourceType>JournalArticle</b:SourceType>
    <b:Guid>{9C9524F3-3534-46F6-B1D6-0EF13A378D12}</b:Guid>
    <b:Author>
      <b:Author>
        <b:NameList>
          <b:Person>
            <b:Last>Black</b:Last>
            <b:First>I</b:First>
          </b:Person>
        </b:NameList>
      </b:Author>
    </b:Author>
    <b:Title>The presentation of interpretivist research</b:Title>
    <b:JournalName>Qualitative Market Research</b:JournalName>
    <b:Year>2006</b:Year>
    <b:Pages>319-324</b:Pages>
    <b:Volume>9</b:Volume>
    <b:Issue>4</b:Issue>
    <b:YearAccessed>2018</b:YearAccessed>
    <b:MonthAccessed>March</b:MonthAccessed>
    <b:DayAccessed>14</b:DayAccessed>
    <b:RefOrder>86</b:RefOrder>
  </b:Source>
  <b:Source>
    <b:Tag>Uru13</b:Tag>
    <b:SourceType>Report</b:SourceType>
    <b:Guid>{F50F5B47-693F-4A81-B0D3-07C7B9A0A4F0}</b:Guid>
    <b:Title>LIVING WITH ENTERPRISE RESOURSE PLANNING</b:Title>
    <b:Year>2013</b:Year>
    <b:Author>
      <b:Author>
        <b:NameList>
          <b:Person>
            <b:Last>Urus</b:Last>
            <b:First>S</b:First>
          </b:Person>
        </b:NameList>
      </b:Author>
    </b:Author>
    <b:Publisher>RMIT University</b:Publisher>
    <b:YearAccessed>2018</b:YearAccessed>
    <b:MonthAccessed>March</b:MonthAccessed>
    <b:DayAccessed>18</b:DayAccessed>
    <b:RefOrder>87</b:RefOrder>
  </b:Source>
  <b:Source>
    <b:Tag>Bog09</b:Tag>
    <b:SourceType>Book</b:SourceType>
    <b:Guid>{32B165B0-6976-4C1C-B2DF-85820D1AF931}</b:Guid>
    <b:Author>
      <b:Author>
        <b:NameList>
          <b:Person>
            <b:Last>Bognar</b:Last>
            <b:First>A</b:First>
          </b:Person>
          <b:Person>
            <b:Last>Littig</b:Last>
            <b:First>B</b:First>
          </b:Person>
          <b:Person>
            <b:Last>Menz</b:Last>
            <b:First>W</b:First>
          </b:Person>
        </b:NameList>
      </b:Author>
    </b:Author>
    <b:Title>Interviewing Experts</b:Title>
    <b:Year>2009</b:Year>
    <b:City>Basingstoke</b:City>
    <b:Publisher>Palgave Macmillan</b:Publisher>
    <b:Edition>1st</b:Edition>
    <b:YearAccessed>2018</b:YearAccessed>
    <b:MonthAccessed>March</b:MonthAccessed>
    <b:DayAccessed>18</b:DayAccessed>
    <b:RefOrder>88</b:RefOrder>
  </b:Source>
  <b:Source>
    <b:Tag>Ber12</b:Tag>
    <b:SourceType>Book</b:SourceType>
    <b:Guid>{0D962A9E-2450-4A2B-BAF8-ECF364D50978}</b:Guid>
    <b:Title>Social Research Methods</b:Title>
    <b:Year>2012</b:Year>
    <b:Author>
      <b:Author>
        <b:NameList>
          <b:Person>
            <b:Last>Bernard</b:Last>
            <b:First>H</b:First>
          </b:Person>
        </b:NameList>
      </b:Author>
    </b:Author>
    <b:City>London</b:City>
    <b:Publisher>SAGE</b:Publisher>
    <b:Edition>2nd</b:Edition>
    <b:YearAccessed>2018</b:YearAccessed>
    <b:MonthAccessed>March</b:MonthAccessed>
    <b:DayAccessed>11</b:DayAccessed>
    <b:RefOrder>89</b:RefOrder>
  </b:Source>
  <b:Source>
    <b:Tag>Onw03</b:Tag>
    <b:SourceType>JournalArticle</b:SourceType>
    <b:Guid>{BCB83D22-4027-4236-9912-556843D4C6FA}</b:Guid>
    <b:Title>Typology of analytical and interpretational errors in quantitative and qualitative educational research</b:Title>
    <b:Year>2003</b:Year>
    <b:Author>
      <b:Author>
        <b:NameList>
          <b:Person>
            <b:Last>Onwuegbuzie</b:Last>
            <b:First>A</b:First>
          </b:Person>
          <b:Person>
            <b:Last>Daniel</b:Last>
            <b:First>L</b:First>
          </b:Person>
        </b:NameList>
      </b:Author>
    </b:Author>
    <b:JournalName>Current Issues in Education</b:JournalName>
    <b:Pages>Online Extra</b:Pages>
    <b:YearAccessed>2018</b:YearAccessed>
    <b:MonthAccessed>March</b:MonthAccessed>
    <b:DayAccessed>11</b:DayAccessed>
    <b:URL> http://cie.ed.asu.edu/volume6/number2/</b:URL>
    <b:RefOrder>90</b:RefOrder>
  </b:Source>
  <b:Source>
    <b:Tag>Yin84</b:Tag>
    <b:SourceType>Book</b:SourceType>
    <b:Guid>{EBE7A695-F5E0-4912-BEA9-F406F5EDBD28}</b:Guid>
    <b:Author>
      <b:Author>
        <b:NameList>
          <b:Person>
            <b:Last>Yin</b:Last>
            <b:First>R</b:First>
          </b:Person>
        </b:NameList>
      </b:Author>
    </b:Author>
    <b:Title>Case Study Research: Design and Methods</b:Title>
    <b:Year>1984</b:Year>
    <b:City>Beverly Hills</b:City>
    <b:Publisher>Sage</b:Publisher>
    <b:Pages>23</b:Pages>
    <b:YearAccessed>2018</b:YearAccessed>
    <b:MonthAccessed>March</b:MonthAccessed>
    <b:DayAccessed>18</b:DayAccessed>
    <b:RefOrder>91</b:RefOrder>
  </b:Source>
  <b:Source>
    <b:Tag>Mus17</b:Tag>
    <b:SourceType>InternetSite</b:SourceType>
    <b:Guid>{E8D846C1-3CB4-43BB-BE8F-A46B3C2CFE9F}</b:Guid>
    <b:Title>Cost of Brexit: The impact on business and the economy in 2017 and beyond</b:Title>
    <b:Year>2017</b:Year>
    <b:Author>
      <b:Author>
        <b:NameList>
          <b:Person>
            <b:Last>Musaddique</b:Last>
            <b:First>S</b:First>
          </b:Person>
        </b:NameList>
      </b:Author>
    </b:Author>
    <b:YearAccessed>2018</b:YearAccessed>
    <b:MonthAccessed>March</b:MonthAccessed>
    <b:DayAccessed>18</b:DayAccessed>
    <b:URL>https://www.independent.co.uk/news/business/news/brexit-economy-sterling-currency-investment-cost-impact-business-financial-banks-insurance-retail-a7695486.html</b:URL>
    <b:RefOrder>92</b:RefOrder>
  </b:Source>
  <b:Source>
    <b:Tag>Zai03</b:Tag>
    <b:SourceType>Report</b:SourceType>
    <b:Guid>{4CD67E78-9FF7-4123-86C5-F98581140D8F}</b:Guid>
    <b:Title>An Investigation into the effects of Discipline-Specific Knowledge,</b:Title>
    <b:Year>2003</b:Year>
    <b:YearAccessed>2018</b:YearAccessed>
    <b:MonthAccessed>March</b:MonthAccessed>
    <b:DayAccessed>18</b:DayAccessed>
    <b:Author>
      <b:Author>
        <b:NameList>
          <b:Person>
            <b:Last>Zaidah</b:Last>
            <b:First>Z</b:First>
          </b:Person>
        </b:NameList>
      </b:Author>
    </b:Author>
    <b:Publisher>University of Reading</b:Publisher>
    <b:City>Reading</b:City>
    <b:RefOrder>93</b:RefOrder>
  </b:Source>
  <b:Source>
    <b:Tag>Man03</b:Tag>
    <b:SourceType>JournalArticle</b:SourceType>
    <b:Guid>{52A32D30-7C28-46E1-9FEA-3426FD74C3C6}</b:Guid>
    <b:Title>Observational research methods. Research design II: cohort, cross sectional, and case-control studies</b:Title>
    <b:Year>2003</b:Year>
    <b:Author>
      <b:Author>
        <b:NameList>
          <b:Person>
            <b:Last>Mann</b:Last>
            <b:First>C</b:First>
          </b:Person>
        </b:NameList>
      </b:Author>
    </b:Author>
    <b:JournalName>Emerg Med Journal</b:JournalName>
    <b:Pages>54-60</b:Pages>
    <b:Volume>20</b:Volume>
    <b:Issue>2</b:Issue>
    <b:YearAccessed>2018</b:YearAccessed>
    <b:MonthAccessed>March</b:MonthAccessed>
    <b:DayAccessed>10</b:DayAccessed>
    <b:RefOrder>94</b:RefOrder>
  </b:Source>
  <b:Source>
    <b:Tag>Hai07</b:Tag>
    <b:SourceType>Book</b:SourceType>
    <b:Guid>{36655BA6-B7DE-4CBA-BA40-166392CC68D5}</b:Guid>
    <b:Title>Research Methods for Business</b:Title>
    <b:Year>2007</b:Year>
    <b:Author>
      <b:Author>
        <b:NameList>
          <b:Person>
            <b:Last>Hair</b:Last>
            <b:First>J</b:First>
          </b:Person>
        </b:NameList>
      </b:Author>
    </b:Author>
    <b:City>Chichester</b:City>
    <b:Publisher>Wiley and Sons</b:Publisher>
    <b:Edition>2nd</b:Edition>
    <b:YearAccessed>2018</b:YearAccessed>
    <b:MonthAccessed>March</b:MonthAccessed>
    <b:DayAccessed>12</b:DayAccessed>
    <b:RefOrder>95</b:RefOrder>
  </b:Source>
  <b:Source>
    <b:Tag>Kel06</b:Tag>
    <b:SourceType>JournalArticle</b:SourceType>
    <b:Guid>{2F423591-307B-4DD6-8D8D-539C95BE03F6}</b:Guid>
    <b:Title>Combining qualitative and quantitative methods in research practice</b:Title>
    <b:Year>2006</b:Year>
    <b:Author>
      <b:Author>
        <b:NameList>
          <b:Person>
            <b:Last>Kelle</b:Last>
            <b:First>U</b:First>
          </b:Person>
        </b:NameList>
      </b:Author>
    </b:Author>
    <b:JournalName>Qualitative Research in Psychology</b:JournalName>
    <b:Pages>293-311</b:Pages>
    <b:Volume>3</b:Volume>
    <b:Issue>1</b:Issue>
    <b:YearAccessed>2018</b:YearAccessed>
    <b:MonthAccessed>March</b:MonthAccessed>
    <b:DayAccessed>18</b:DayAccessed>
    <b:RefOrder>96</b:RefOrder>
  </b:Source>
  <b:Source>
    <b:Tag>Tay15</b:Tag>
    <b:SourceType>Book</b:SourceType>
    <b:Guid>{227BAE90-831F-4019-8805-21CEF5B6B261}</b:Guid>
    <b:Author>
      <b:Author>
        <b:NameList>
          <b:Person>
            <b:Last>Taylor</b:Last>
            <b:First>S</b:First>
          </b:Person>
          <b:Person>
            <b:Last>Bogdan</b:Last>
            <b:First>R</b:First>
          </b:Person>
          <b:Person>
            <b:Last>DeVault</b:Last>
            <b:First>M</b:First>
          </b:Person>
        </b:NameList>
      </b:Author>
    </b:Author>
    <b:Title>Introduction to Qualitative Research Methods: A Guidebook and Resource</b:Title>
    <b:Year>2015</b:Year>
    <b:City>New York</b:City>
    <b:Publisher>Wiley and Sons</b:Publisher>
    <b:Edition>4th</b:Edition>
    <b:YearAccessed>2018</b:YearAccessed>
    <b:MonthAccessed>March</b:MonthAccessed>
    <b:DayAccessed>14</b:DayAccessed>
    <b:RefOrder>97</b:RefOrder>
  </b:Source>
  <b:Source>
    <b:Tag>Ati09</b:Tag>
    <b:SourceType>JournalArticle</b:SourceType>
    <b:Guid>{4E6B532C-E651-4914-B5EA-880ACFF5105F}</b:Guid>
    <b:Title>AN ANALYSIS OF THE STRENGTHS AND LIMITATION OF QUALITATIVE AND QUANTITIVE RESEARCH</b:Title>
    <b:Year>2009</b:Year>
    <b:Author>
      <b:Author>
        <b:NameList>
          <b:Person>
            <b:Last>Atieno</b:Last>
            <b:First>O</b:First>
          </b:Person>
        </b:NameList>
      </b:Author>
    </b:Author>
    <b:JournalName>Problems of Education in the 21st Century</b:JournalName>
    <b:Pages>13-18</b:Pages>
    <b:Volume>13</b:Volume>
    <b:YearAccessed>2018</b:YearAccessed>
    <b:MonthAccessed>March</b:MonthAccessed>
    <b:DayAccessed>18</b:DayAccessed>
    <b:RefOrder>98</b:RefOrder>
  </b:Source>
  <b:Source>
    <b:Tag>Bra06</b:Tag>
    <b:SourceType>JournalArticle</b:SourceType>
    <b:Guid>{E9E9B636-DD2C-47EF-AABC-D465FBD673CD}</b:Guid>
    <b:Title>Using thematic analysis in psychology</b:Title>
    <b:Year>2006</b:Year>
    <b:YearAccessed>2018</b:YearAccessed>
    <b:MonthAccessed>April</b:MonthAccessed>
    <b:DayAccessed>15</b:DayAccessed>
    <b:Pages>77-101</b:Pages>
    <b:Author>
      <b:Author>
        <b:NameList>
          <b:Person>
            <b:Last>Braun</b:Last>
            <b:First>V</b:First>
          </b:Person>
          <b:Person>
            <b:Last>Clarke</b:Last>
            <b:First>V</b:First>
          </b:Person>
        </b:NameList>
      </b:Author>
    </b:Author>
    <b:JournalName>Qualitative research in psychology</b:JournalName>
    <b:Volume>3</b:Volume>
    <b:Issue>2</b:Issue>
    <b:RefOrder>99</b:RefOrder>
  </b:Source>
  <b:Source>
    <b:Tag>Sal09</b:Tag>
    <b:SourceType>Book</b:SourceType>
    <b:Guid>{D4B29DE1-935E-4006-888E-84B057D4B061}</b:Guid>
    <b:Title>The Coding Manual for Qualitative Researchers</b:Title>
    <b:Year>2009</b:Year>
    <b:YearAccessed>2018</b:YearAccessed>
    <b:MonthAccessed>March</b:MonthAccessed>
    <b:DayAccessed>18</b:DayAccessed>
    <b:Author>
      <b:Author>
        <b:NameList>
          <b:Person>
            <b:Last>Saldana</b:Last>
            <b:First>J</b:First>
          </b:Person>
        </b:NameList>
      </b:Author>
    </b:Author>
    <b:City>London</b:City>
    <b:Publisher>Sage</b:Publisher>
    <b:Edition>1st</b:Edition>
    <b:RefOrder>100</b:RefOrder>
  </b:Source>
  <b:Source>
    <b:Tag>Rie93</b:Tag>
    <b:SourceType>Book</b:SourceType>
    <b:Guid>{CCE4C7F6-F9E9-4C05-BC71-2804A11878ED}</b:Guid>
    <b:Title>Narrative Analysis</b:Title>
    <b:Year>1993</b:Year>
    <b:Author>
      <b:Author>
        <b:NameList>
          <b:Person>
            <b:Last>Riessman</b:Last>
            <b:First>C</b:First>
          </b:Person>
        </b:NameList>
      </b:Author>
    </b:Author>
    <b:City>London</b:City>
    <b:Publisher>SAGE</b:Publisher>
    <b:Edition>1st</b:Edition>
    <b:YearAccessed>2018</b:YearAccessed>
    <b:MonthAccessed>April</b:MonthAccessed>
    <b:DayAccessed>25</b:DayAccessed>
    <b:RefOrder>101</b:RefOrder>
  </b:Source>
  <b:Source>
    <b:Tag>Lav08</b:Tag>
    <b:SourceType>InternetSite</b:SourceType>
    <b:Guid>{88C3123F-CBA9-4105-AA99-F06155AE0E7F}</b:Guid>
    <b:Author>
      <b:Author>
        <b:NameList>
          <b:Person>
            <b:Last>Lavrakas</b:Last>
            <b:First>P</b:First>
          </b:Person>
        </b:NameList>
      </b:Author>
    </b:Author>
    <b:Title>Purposive Sample</b:Title>
    <b:Year>2008</b:Year>
    <b:YearAccessed>2018</b:YearAccessed>
    <b:MonthAccessed>March</b:MonthAccessed>
    <b:DayAccessed>12</b:DayAccessed>
    <b:URL>http://methods.sagepub.com/reference/encyclopedia-of-survey-research-methods/n419.xml</b:URL>
    <b:RefOrder>102</b:RefOrder>
  </b:Source>
  <b:Source>
    <b:Tag>Sha99</b:Tag>
    <b:SourceType>JournalArticle</b:SourceType>
    <b:Guid>{6D59ACDD-2388-45B2-B99A-E888BED8F1DB}</b:Guid>
    <b:Title>A guide to the qualitative research process: evidence from a small firm study</b:Title>
    <b:Year>1999</b:Year>
    <b:YearAccessed>2018</b:YearAccessed>
    <b:MonthAccessed>March</b:MonthAccessed>
    <b:DayAccessed>14</b:DayAccessed>
    <b:Author>
      <b:Author>
        <b:NameList>
          <b:Person>
            <b:Last>Shaw</b:Last>
            <b:First>E</b:First>
          </b:Person>
        </b:NameList>
      </b:Author>
    </b:Author>
    <b:JournalName>Qualitative Market Research</b:JournalName>
    <b:Pages>59-70</b:Pages>
    <b:Volume>2</b:Volume>
    <b:Issue>2</b:Issue>
    <b:RefOrder>103</b:RefOrder>
  </b:Source>
  <b:Source>
    <b:Tag>Bar94</b:Tag>
    <b:SourceType>JournalArticle</b:SourceType>
    <b:Guid>{E4BB401C-D10B-48F8-BCD5-BF2492F0A14B}</b:Guid>
    <b:Title>Collecting data using a semi-structured interview</b:Title>
    <b:Year>1994</b:Year>
    <b:YearAccessed>2018</b:YearAccessed>
    <b:MonthAccessed>March</b:MonthAccessed>
    <b:DayAccessed>14</b:DayAccessed>
    <b:Author>
      <b:Author>
        <b:NameList>
          <b:Person>
            <b:Last>Barriball</b:Last>
            <b:First>K</b:First>
          </b:Person>
          <b:Person>
            <b:Last>While</b:Last>
            <b:First>A</b:First>
          </b:Person>
        </b:NameList>
      </b:Author>
    </b:Author>
    <b:JournalName>Journal of Advanced Nursing</b:JournalName>
    <b:Pages>328-335</b:Pages>
    <b:Volume>19</b:Volume>
    <b:Issue>1</b:Issue>
    <b:RefOrder>104</b:RefOrder>
  </b:Source>
  <b:Source>
    <b:Tag>Hut92</b:Tag>
    <b:SourceType>JournalArticle</b:SourceType>
    <b:Guid>{7BE9F5AF-BFEC-4025-AF8B-D5FC2C2879A6}</b:Guid>
    <b:Author>
      <b:Author>
        <b:NameList>
          <b:Person>
            <b:Last>Hutchinson</b:Last>
            <b:First>S</b:First>
          </b:Person>
          <b:Person>
            <b:Last>Skodol-Wilson</b:Last>
            <b:First>H</b:First>
          </b:Person>
        </b:NameList>
      </b:Author>
    </b:Author>
    <b:Title>Validity threats in scheduled semistructured research interviews</b:Title>
    <b:JournalName>Nursing Research</b:JournalName>
    <b:Year>1992</b:Year>
    <b:Pages>117-119</b:Pages>
    <b:Volume>41</b:Volume>
    <b:Issue>2</b:Issue>
    <b:YearAccessed>2018</b:YearAccessed>
    <b:MonthAccessed>March</b:MonthAccessed>
    <b:DayAccessed>14</b:DayAccessed>
    <b:RefOrder>105</b:RefOrder>
  </b:Source>
  <b:Source>
    <b:Tag>Smi75</b:Tag>
    <b:SourceType>Book</b:SourceType>
    <b:Guid>{855842A1-0F35-4EE8-81AD-B5D0888E41DD}</b:Guid>
    <b:Title>Strategies of Social Research: methodological imagination</b:Title>
    <b:Year>1975</b:Year>
    <b:Author>
      <b:Author>
        <b:NameList>
          <b:Person>
            <b:Last>Smith</b:Last>
            <b:First>H</b:First>
          </b:Person>
        </b:NameList>
      </b:Author>
    </b:Author>
    <b:City>London</b:City>
    <b:Publisher>Prentice Hall</b:Publisher>
    <b:Edition>1st</b:Edition>
    <b:YearAccessed>2018</b:YearAccessed>
    <b:MonthAccessed>March</b:MonthAccessed>
    <b:DayAccessed>14</b:DayAccessed>
    <b:RefOrder>157</b:RefOrder>
  </b:Source>
  <b:Source>
    <b:Tag>Gor75</b:Tag>
    <b:SourceType>Book</b:SourceType>
    <b:Guid>{B19270AB-5E3C-42FA-B366-3A914E293282}</b:Guid>
    <b:Author>
      <b:Author>
        <b:NameList>
          <b:Person>
            <b:Last>Gordon</b:Last>
            <b:First>R</b:First>
          </b:Person>
        </b:NameList>
      </b:Author>
    </b:Author>
    <b:Title>Interviewing Strategy, Techniques and Tactics</b:Title>
    <b:Year>1975</b:Year>
    <b:City>Illinois</b:City>
    <b:Publisher>Dorsey Press</b:Publisher>
    <b:Edition>1st</b:Edition>
    <b:YearAccessed>2018</b:YearAccessed>
    <b:MonthAccessed>March</b:MonthAccessed>
    <b:DayAccessed>14</b:DayAccessed>
    <b:RefOrder>158</b:RefOrder>
  </b:Source>
  <b:Source>
    <b:Tag>Aus81</b:Tag>
    <b:SourceType>Book</b:SourceType>
    <b:Guid>{357C0C28-8541-4394-AC05-94902E358BC4}</b:Guid>
    <b:Author>
      <b:Author>
        <b:NameList>
          <b:Person>
            <b:Last>Austin</b:Last>
            <b:First>E</b:First>
          </b:Person>
        </b:NameList>
      </b:Author>
    </b:Author>
    <b:Title>Guidelines for the Developing of Continuing Education</b:Title>
    <b:JournalName>Offereings for Nurses</b:JournalName>
    <b:Year>1981</b:Year>
    <b:City>New York</b:City>
    <b:Publisher>Appleton-Crofts</b:Publisher>
    <b:Edition>2nd</b:Edition>
    <b:YearAccessed>2018</b:YearAccessed>
    <b:MonthAccessed>March</b:MonthAccessed>
    <b:DayAccessed>14</b:DayAccessed>
    <b:RefOrder>106</b:RefOrder>
  </b:Source>
  <b:Source>
    <b:Tag>Bai87</b:Tag>
    <b:SourceType>Book</b:SourceType>
    <b:Guid>{280C66A7-92B7-45E4-B5ED-2235E54CC834}</b:Guid>
    <b:Author>
      <b:Author>
        <b:NameList>
          <b:Person>
            <b:Last>Bailey</b:Last>
            <b:First>K</b:First>
          </b:Person>
        </b:NameList>
      </b:Author>
    </b:Author>
    <b:Title>Methods of Social Research</b:Title>
    <b:Year>1987</b:Year>
    <b:City>New York</b:City>
    <b:Publisher>Free Press</b:Publisher>
    <b:Edition>3rd</b:Edition>
    <b:YearAccessed>2018</b:YearAccessed>
    <b:MonthAccessed>March</b:MonthAccessed>
    <b:DayAccessed>14</b:DayAccessed>
    <b:RefOrder>107</b:RefOrder>
  </b:Source>
  <b:Source>
    <b:Tag>Tre86</b:Tag>
    <b:SourceType>Book</b:SourceType>
    <b:Guid>{9144CA23-FA9D-445D-B8B8-7137308868F8}</b:Guid>
    <b:Author>
      <b:Author>
        <b:NameList>
          <b:Person>
            <b:Last>Treece</b:Last>
            <b:First>E</b:First>
          </b:Person>
          <b:Person>
            <b:Last>Treece</b:Last>
            <b:First>J</b:First>
          </b:Person>
        </b:NameList>
      </b:Author>
    </b:Author>
    <b:Title>Elements of research in nursing</b:Title>
    <b:Year>1986</b:Year>
    <b:City>St. Louis</b:City>
    <b:Publisher>Mosby</b:Publisher>
    <b:Edition>4th</b:Edition>
    <b:YearAccessed>2018</b:YearAccessed>
    <b:MonthAccessed>March</b:MonthAccessed>
    <b:DayAccessed>14</b:DayAccessed>
    <b:RefOrder>108</b:RefOrder>
  </b:Source>
  <b:Source>
    <b:Tag>DiC06</b:Tag>
    <b:SourceType>JournalArticle</b:SourceType>
    <b:Guid>{569701F3-AB28-488E-BEFE-C3163A78A7B7}</b:Guid>
    <b:Title>The qualitative research interview</b:Title>
    <b:Year>2006</b:Year>
    <b:Author>
      <b:Author>
        <b:NameList>
          <b:Person>
            <b:Last>DiCicco-Bloom</b:Last>
            <b:First>B</b:First>
          </b:Person>
          <b:Person>
            <b:Last>Crabtree</b:Last>
            <b:First>B</b:First>
          </b:Person>
        </b:NameList>
      </b:Author>
    </b:Author>
    <b:JournalName>Medical Education</b:JournalName>
    <b:Pages>314-321</b:Pages>
    <b:Volume>40</b:Volume>
    <b:Issue>4</b:Issue>
    <b:YearAccessed>2018</b:YearAccessed>
    <b:MonthAccessed>March</b:MonthAccessed>
    <b:DayAccessed>14</b:DayAccessed>
    <b:RefOrder>109</b:RefOrder>
  </b:Source>
  <b:Source>
    <b:Tag>Ber81</b:Tag>
    <b:SourceType>Book</b:SourceType>
    <b:Guid>{FD584E3F-0615-41BB-8ABE-42C244F821E6}</b:Guid>
    <b:Author>
      <b:Author>
        <b:NameList>
          <b:Person>
            <b:Last>Bertaux</b:Last>
            <b:First>D</b:First>
          </b:Person>
        </b:NameList>
      </b:Author>
    </b:Author>
    <b:Title>From the Life-History Approach to the Transformation of Socilogical Practice</b:Title>
    <b:JournalName>The Life History Approaches in the Social Sciences</b:JournalName>
    <b:Year>1981</b:Year>
    <b:Pages>29-45</b:Pages>
    <b:City>Beverly Hills</b:City>
    <b:Publisher>Sage</b:Publisher>
    <b:Edition>1st</b:Edition>
    <b:YearAccessed>2018</b:YearAccessed>
    <b:MonthAccessed>March</b:MonthAccessed>
    <b:DayAccessed>18</b:DayAccessed>
    <b:RefOrder>110</b:RefOrder>
  </b:Source>
  <b:Source>
    <b:Tag>Gla67</b:Tag>
    <b:SourceType>Book</b:SourceType>
    <b:Guid>{33AA681C-3C57-4961-A9E5-BDF3DCC87D70}</b:Guid>
    <b:Author>
      <b:Author>
        <b:NameList>
          <b:Person>
            <b:Last>Glaser</b:Last>
            <b:First>B</b:First>
          </b:Person>
          <b:Person>
            <b:Last>Strauss</b:Last>
            <b:First>A</b:First>
          </b:Person>
        </b:NameList>
      </b:Author>
    </b:Author>
    <b:Title>The Discovery of Grounded Theory</b:Title>
    <b:Year>1967</b:Year>
    <b:City>Chicago</b:City>
    <b:Publisher>Aldine</b:Publisher>
    <b:Edition>1st</b:Edition>
    <b:YearAccessed>2018</b:YearAccessed>
    <b:MonthAccessed>March</b:MonthAccessed>
    <b:DayAccessed>11</b:DayAccessed>
    <b:RefOrder>111</b:RefOrder>
  </b:Source>
  <b:Source>
    <b:Tag>Dex06</b:Tag>
    <b:SourceType>Book</b:SourceType>
    <b:Guid>{653F6697-5585-494F-8BF8-03B2E42FA9C1}</b:Guid>
    <b:Author>
      <b:Author>
        <b:NameList>
          <b:Person>
            <b:Last>Dexter</b:Last>
            <b:First>L</b:First>
          </b:Person>
        </b:NameList>
      </b:Author>
    </b:Author>
    <b:Title>Elite and Specialized Interviewing</b:Title>
    <b:Year>2006</b:Year>
    <b:City>Colchester</b:City>
    <b:Publisher>ECPR Press</b:Publisher>
    <b:Edition>4th</b:Edition>
    <b:YearAccessed>2018</b:YearAccessed>
    <b:MonthAccessed>March</b:MonthAccessed>
    <b:DayAccessed>18</b:DayAccessed>
    <b:RefOrder>112</b:RefOrder>
  </b:Source>
  <b:Source>
    <b:Tag>Kin10</b:Tag>
    <b:SourceType>Book</b:SourceType>
    <b:Guid>{8CC5817F-BE87-48DD-9EEF-605EE1292161}</b:Guid>
    <b:Title>Interviews in qualitative research</b:Title>
    <b:Year>2010</b:Year>
    <b:Author>
      <b:Author>
        <b:NameList>
          <b:Person>
            <b:Last>King</b:Last>
            <b:First>N</b:First>
          </b:Person>
          <b:Person>
            <b:Last>Horrocks</b:Last>
            <b:First>C</b:First>
          </b:Person>
        </b:NameList>
      </b:Author>
    </b:Author>
    <b:City>London</b:City>
    <b:Publisher>SAGE</b:Publisher>
    <b:Edition>1st</b:Edition>
    <b:YearAccessed>2018</b:YearAccessed>
    <b:MonthAccessed>May</b:MonthAccessed>
    <b:DayAccessed>1</b:DayAccessed>
    <b:RefOrder>113</b:RefOrder>
  </b:Source>
  <b:Source>
    <b:Tag>Gro01</b:Tag>
    <b:SourceType>Book</b:SourceType>
    <b:Guid>{18FBF574-A379-4F51-907A-A7243E84F64B}</b:Guid>
    <b:Title>Telephone Survey Methoology</b:Title>
    <b:Year>2001</b:Year>
    <b:Publisher>Wiley and Sons</b:Publisher>
    <b:City>New York</b:City>
    <b:Author>
      <b:Author>
        <b:NameList>
          <b:Person>
            <b:Last>Groves</b:Last>
            <b:First>R</b:First>
          </b:Person>
          <b:Person>
            <b:Last>Biemer</b:Last>
            <b:First>P</b:First>
          </b:Person>
          <b:Person>
            <b:Last>Lyberg</b:Last>
            <b:First>L</b:First>
          </b:Person>
          <b:Person>
            <b:Last>Massey</b:Last>
            <b:First>T</b:First>
          </b:Person>
          <b:Person>
            <b:Last>Nicholas</b:Last>
            <b:First>W</b:First>
          </b:Person>
          <b:Person>
            <b:Last>Waksberg</b:Last>
            <b:First>J</b:First>
          </b:Person>
        </b:NameList>
      </b:Author>
    </b:Author>
    <b:Edition>1st</b:Edition>
    <b:YearAccessed>2018</b:YearAccessed>
    <b:MonthAccessed>March</b:MonthAccessed>
    <b:DayAccessed>18</b:DayAccessed>
    <b:RefOrder>114</b:RefOrder>
  </b:Source>
  <b:Source>
    <b:Tag>Mye07</b:Tag>
    <b:SourceType>JournalArticle</b:SourceType>
    <b:Guid>{E67E0169-0881-42D5-9C44-50EB7D3F6079}</b:Guid>
    <b:Author>
      <b:Author>
        <b:NameList>
          <b:Person>
            <b:Last>Myers</b:Last>
            <b:First>M</b:First>
          </b:Person>
          <b:Person>
            <b:Last>Newman</b:Last>
            <b:First>M</b:First>
          </b:Person>
        </b:NameList>
      </b:Author>
    </b:Author>
    <b:Title>The qualitative interview in IS research: Examining the craft</b:Title>
    <b:Year>2007</b:Year>
    <b:JournalName>Information and organization</b:JournalName>
    <b:Pages>2-26</b:Pages>
    <b:Volume>17</b:Volume>
    <b:Issue>1</b:Issue>
    <b:YearAccessed>2018</b:YearAccessed>
    <b:MonthAccessed>May</b:MonthAccessed>
    <b:DayAccessed>1</b:DayAccessed>
    <b:RefOrder>115</b:RefOrder>
  </b:Source>
  <b:Source>
    <b:Tag>NVI18</b:Tag>
    <b:SourceType>InternetSite</b:SourceType>
    <b:Guid>{EA6AEBF4-598D-466A-B285-BF0A2E3604E5}</b:Guid>
    <b:Title>What is NVivo</b:Title>
    <b:Year>2018</b:Year>
    <b:Author>
      <b:Author>
        <b:Corporate>NVIVO</b:Corporate>
      </b:Author>
    </b:Author>
    <b:YearAccessed>2018</b:YearAccessed>
    <b:MonthAccessed>March</b:MonthAccessed>
    <b:DayAccessed>18</b:DayAccessed>
    <b:URL>http://www.qsrinternational.com/nvivo/what-is-nvivo</b:URL>
    <b:RefOrder>116</b:RefOrder>
  </b:Source>
  <b:Source>
    <b:Tag>Gub81</b:Tag>
    <b:SourceType>Book</b:SourceType>
    <b:Guid>{1492A16C-9C4F-4C08-A0B2-B9C4979FBFBD}</b:Guid>
    <b:Author>
      <b:Author>
        <b:NameList>
          <b:Person>
            <b:Last>Guba</b:Last>
            <b:First>E</b:First>
          </b:Person>
          <b:Person>
            <b:Last>Lincoln</b:Last>
            <b:First>Y</b:First>
          </b:Person>
        </b:NameList>
      </b:Author>
    </b:Author>
    <b:Title>Effective evaluation: Improving the usefulness of evaluation results through responsive and naturalistic approaches</b:Title>
    <b:Year>1981</b:Year>
    <b:City>San Francisco</b:City>
    <b:Publisher>Jossey-Bass</b:Publisher>
    <b:Edition>1st</b:Edition>
    <b:YearAccessed>2018</b:YearAccessed>
    <b:MonthAccessed>March</b:MonthAccessed>
    <b:DayAccessed>18</b:DayAccessed>
    <b:RefOrder>117</b:RefOrder>
  </b:Source>
  <b:Source>
    <b:Tag>Pol02</b:Tag>
    <b:SourceType>Book</b:SourceType>
    <b:Guid>{B0E4DBC2-146E-4C44-AED0-D954CDFAD635}</b:Guid>
    <b:Author>
      <b:Author>
        <b:NameList>
          <b:Person>
            <b:Last>Pole</b:Last>
            <b:First>C</b:First>
          </b:Person>
          <b:Person>
            <b:Last>Lampard</b:Last>
            <b:First>R</b:First>
          </b:Person>
        </b:NameList>
      </b:Author>
    </b:Author>
    <b:Title>Practical Social Investigation: Qualitative and Quantitative Methods of Social Research</b:Title>
    <b:Year>2002</b:Year>
    <b:City>Harlow</b:City>
    <b:Publisher>Pearson</b:Publisher>
    <b:Edition>1st</b:Edition>
    <b:YearAccessed>2018</b:YearAccessed>
    <b:MonthAccessed>March</b:MonthAccessed>
    <b:DayAccessed>18</b:DayAccessed>
    <b:RefOrder>118</b:RefOrder>
  </b:Source>
  <b:Source>
    <b:Tag>Lif94</b:Tag>
    <b:SourceType>Book</b:SourceType>
    <b:Guid>{D4E932D5-09BD-40AA-998E-0528A3813C7C}</b:Guid>
    <b:Author>
      <b:Author>
        <b:NameList>
          <b:Person>
            <b:Last>Life</b:Last>
            <b:First>R</b:First>
          </b:Person>
        </b:NameList>
      </b:Author>
    </b:Author>
    <b:Title>Qualitative data analysis</b:Title>
    <b:Year>1994</b:Year>
    <b:City>London</b:City>
    <b:Publisher>Sage</b:Publisher>
    <b:Edition>1st</b:Edition>
    <b:YearAccessed>2018</b:YearAccessed>
    <b:MonthAccessed>March</b:MonthAccessed>
    <b:DayAccessed>18</b:DayAccessed>
    <b:RefOrder>119</b:RefOrder>
  </b:Source>
  <b:Source>
    <b:Tag>Con95</b:Tag>
    <b:SourceType>JournalArticle</b:SourceType>
    <b:Guid>{124CB815-D1B8-4392-A6FB-598AE55F3915}</b:Guid>
    <b:Title>A meta- analysis of interrater and internal consistency reliability of selection interviews</b:Title>
    <b:Year>1995</b:Year>
    <b:Author>
      <b:Author>
        <b:NameList>
          <b:Person>
            <b:Last>Conway</b:Last>
            <b:First>J</b:First>
          </b:Person>
          <b:Person>
            <b:Last>Jako</b:Last>
            <b:First>R</b:First>
          </b:Person>
          <b:Person>
            <b:Last>Goodman</b:Last>
            <b:First>D</b:First>
          </b:Person>
        </b:NameList>
      </b:Author>
    </b:Author>
    <b:JournalName>Journal of Applied Psychology</b:JournalName>
    <b:Pages>565-579</b:Pages>
    <b:Volume>80</b:Volume>
    <b:Issue>1</b:Issue>
    <b:YearAccessed>2018</b:YearAccessed>
    <b:MonthAccessed>March</b:MonthAccessed>
    <b:DayAccessed>18</b:DayAccessed>
    <b:RefOrder>120</b:RefOrder>
  </b:Source>
  <b:Source>
    <b:Tag>Den14</b:Tag>
    <b:SourceType>Book</b:SourceType>
    <b:Guid>{9A3D6466-A90A-4C26-8DC2-A74CD0C6AD98}</b:Guid>
    <b:Title>The Good Research Guide- For small-scale social research projects</b:Title>
    <b:Year>2014</b:Year>
    <b:Author>
      <b:Author>
        <b:NameList>
          <b:Person>
            <b:Last>Denscombe</b:Last>
            <b:First>M</b:First>
          </b:Person>
        </b:NameList>
      </b:Author>
    </b:Author>
    <b:City>Berkshire</b:City>
    <b:Publisher>McGraw-Hill</b:Publisher>
    <b:Edition>5th</b:Edition>
    <b:YearAccessed>2018</b:YearAccessed>
    <b:MonthAccessed>March</b:MonthAccessed>
    <b:DayAccessed>18</b:DayAccessed>
    <b:RefOrder>121</b:RefOrder>
  </b:Source>
  <b:Source>
    <b:Tag>Bur82</b:Tag>
    <b:SourceType>JournalArticle</b:SourceType>
    <b:Guid>{87977A0D-5522-4430-92F2-C2C15D2BA57F}</b:Guid>
    <b:Title>Perceived job insecurity and worker health in the United States</b:Title>
    <b:Year>1982</b:Year>
    <b:Author>
      <b:Author>
        <b:NameList>
          <b:Person>
            <b:Last>Burgard</b:Last>
            <b:First>S</b:First>
          </b:Person>
          <b:Person>
            <b:Last>Brand</b:Last>
            <b:First>J</b:First>
          </b:Person>
          <b:Person>
            <b:Last>House</b:Last>
            <b:First>J</b:First>
          </b:Person>
        </b:NameList>
      </b:Author>
    </b:Author>
    <b:JournalName>Social Science and medicine</b:JournalName>
    <b:Pages>777-785</b:Pages>
    <b:Volume>69</b:Volume>
    <b:Issue>5</b:Issue>
    <b:YearAccessed>2018</b:YearAccessed>
    <b:MonthAccessed>March</b:MonthAccessed>
    <b:DayAccessed>18</b:DayAccessed>
    <b:RefOrder>122</b:RefOrder>
  </b:Source>
  <b:Source>
    <b:Tag>Den141</b:Tag>
    <b:SourceType>Book</b:SourceType>
    <b:Guid>{F292C875-6175-4C59-B734-EB9D611AC531}</b:Guid>
    <b:Author>
      <b:Author>
        <b:NameList>
          <b:Person>
            <b:Last>Denscombe</b:Last>
            <b:First>M</b:First>
          </b:Person>
        </b:NameList>
      </b:Author>
    </b:Author>
    <b:Title>The Good Research Guide - For small-scale social research projects</b:Title>
    <b:Year>2014</b:Year>
    <b:City>Berkshire</b:City>
    <b:Publisher>McGraw-Hill</b:Publisher>
    <b:Edition>5th</b:Edition>
    <b:YearAccessed>2018</b:YearAccessed>
    <b:MonthAccessed>April</b:MonthAccessed>
    <b:DayAccessed>25</b:DayAccessed>
    <b:RefOrder>123</b:RefOrder>
  </b:Source>
  <b:Source>
    <b:Tag>Lau08</b:Tag>
    <b:SourceType>JournalArticle</b:SourceType>
    <b:Guid>{D30B37AD-63C3-4C6E-A2B8-6ECE30125E5D}</b:Guid>
    <b:Title>Antecedents of Coworker Trust: Leaders' Blessings</b:Title>
    <b:Year>2008</b:Year>
    <b:Author>
      <b:Author>
        <b:NameList>
          <b:Person>
            <b:Last>Lau</b:Last>
            <b:First>D</b:First>
          </b:Person>
          <b:Person>
            <b:Last>Liden</b:Last>
            <b:First>R</b:First>
          </b:Person>
        </b:NameList>
      </b:Author>
    </b:Author>
    <b:JournalName>Journal of Applied Psychology</b:JournalName>
    <b:Pages>1130-1138</b:Pages>
    <b:Volume>93</b:Volume>
    <b:Issue>5</b:Issue>
    <b:YearAccessed>2018</b:YearAccessed>
    <b:MonthAccessed>May</b:MonthAccessed>
    <b:DayAccessed>1</b:DayAccessed>
    <b:RefOrder>124</b:RefOrder>
  </b:Source>
  <b:Source>
    <b:Tag>Olm14</b:Tag>
    <b:SourceType>JournalArticle</b:SourceType>
    <b:Guid>{BF7FE4F7-3CAE-439D-8FD7-0FE3F3C47261}</b:Guid>
    <b:Author>
      <b:Author>
        <b:NameList>
          <b:Person>
            <b:Last>Olmedo</b:Last>
            <b:First>I</b:First>
          </b:Person>
          <b:Person>
            <b:Last>Leon</b:Last>
            <b:First>I</b:First>
          </b:Person>
        </b:NameList>
      </b:Author>
    </b:Author>
    <b:Title>Influence of management style on employee views of corporate reputation. Application to audit firms</b:Title>
    <b:JournalName>BRQ Business Research Quarterly</b:JournalName>
    <b:Year>2014</b:Year>
    <b:Pages>223-241</b:Pages>
    <b:Volume>17</b:Volume>
    <b:Issue>4</b:Issue>
    <b:YearAccessed>2018</b:YearAccessed>
    <b:MonthAccessed>May</b:MonthAccessed>
    <b:DayAccessed>1</b:DayAccessed>
    <b:RefOrder>125</b:RefOrder>
  </b:Source>
  <b:Source>
    <b:Tag>Nee12</b:Tag>
    <b:SourceType>Book</b:SourceType>
    <b:Guid>{21F0C13E-38B9-4B29-9F98-8A6D51A24FE6}</b:Guid>
    <b:Title>Managing Corporate Reputation and Risk</b:Title>
    <b:Year>2012</b:Year>
    <b:Author>
      <b:Author>
        <b:NameList>
          <b:Person>
            <b:Last>Neef</b:Last>
            <b:First>D</b:First>
          </b:Person>
        </b:NameList>
      </b:Author>
    </b:Author>
    <b:City>New York</b:City>
    <b:Publisher>Routledge</b:Publisher>
    <b:Edition>3rd</b:Edition>
    <b:YearAccessed>2018</b:YearAccessed>
    <b:MonthAccessed>May</b:MonthAccessed>
    <b:DayAccessed>1</b:DayAccessed>
    <b:RefOrder>126</b:RefOrder>
  </b:Source>
  <b:Source>
    <b:Tag>DeC99</b:Tag>
    <b:SourceType>JournalArticle</b:SourceType>
    <b:Guid>{10DF8C62-D4B2-46BE-B680-EAF57D983E54}</b:Guid>
    <b:Author>
      <b:Author>
        <b:NameList>
          <b:Person>
            <b:Last>De Chernatony</b:Last>
            <b:First>L</b:First>
          </b:Person>
        </b:NameList>
      </b:Author>
    </b:Author>
    <b:Title>Brand management through narrowing the gap between brand identity and brand reputation</b:Title>
    <b:JournalName>Journal of marketing management</b:JournalName>
    <b:Year>1999</b:Year>
    <b:Pages>157-179</b:Pages>
    <b:Volume>15</b:Volume>
    <b:Issue>1-3</b:Issue>
    <b:YearAccessed>2018</b:YearAccessed>
    <b:MonthAccessed>May</b:MonthAccessed>
    <b:DayAccessed>1</b:DayAccessed>
    <b:RefOrder>127</b:RefOrder>
  </b:Source>
  <b:Source>
    <b:Tag>Kil17</b:Tag>
    <b:SourceType>JournalArticle</b:SourceType>
    <b:Guid>{AF62160D-44B9-4D1B-92B8-47A38B608A4D}</b:Guid>
    <b:Title>Bringing the Individual Back in: A Structural Analysis of the Internal Market for Reputation in Organizations</b:Title>
    <b:Year>2017</b:Year>
    <b:Author>
      <b:Author>
        <b:NameList>
          <b:Person>
            <b:Last>Kilduff</b:Last>
            <b:First>M</b:First>
          </b:Person>
          <b:Person>
            <b:Last>Krackhardt</b:Last>
            <b:First>D</b:First>
          </b:Person>
        </b:NameList>
      </b:Author>
    </b:Author>
    <b:JournalName>Academy of Management Journal</b:JournalName>
    <b:Pages>87-108</b:Pages>
    <b:Volume>37</b:Volume>
    <b:Issue>1</b:Issue>
    <b:YearAccessed>2018</b:YearAccessed>
    <b:MonthAccessed>May</b:MonthAccessed>
    <b:DayAccessed>1</b:DayAccessed>
    <b:RefOrder>128</b:RefOrder>
  </b:Source>
  <b:Source>
    <b:Tag>Bra04</b:Tag>
    <b:SourceType>JournalArticle</b:SourceType>
    <b:Guid>{77950762-E2CB-46CB-AB66-9E4BCC1FE43B}</b:Guid>
    <b:Author>
      <b:Author>
        <b:NameList>
          <b:Person>
            <b:Last>Brammer</b:Last>
            <b:First>S</b:First>
          </b:Person>
          <b:Person>
            <b:Last>Pavelin</b:Last>
            <b:First>S</b:First>
          </b:Person>
        </b:NameList>
      </b:Author>
    </b:Author>
    <b:Title>Building a good reputation</b:Title>
    <b:JournalName>European Management Journal</b:JournalName>
    <b:Year>2004</b:Year>
    <b:Pages>704-713</b:Pages>
    <b:Volume>22</b:Volume>
    <b:Issue>6</b:Issue>
    <b:YearAccessed>2018</b:YearAccessed>
    <b:MonthAccessed>May</b:MonthAccessed>
    <b:DayAccessed>1</b:DayAccessed>
    <b:RefOrder>129</b:RefOrder>
  </b:Source>
  <b:Source>
    <b:Tag>Cha17</b:Tag>
    <b:SourceType>JournalArticle</b:SourceType>
    <b:Guid>{6CF7BB24-1478-42CD-9868-07B8D15BB28F}</b:Guid>
    <b:Author>
      <b:Author>
        <b:NameList>
          <b:Person>
            <b:Last>Charness</b:Last>
            <b:First>G</b:First>
          </b:Person>
          <b:Person>
            <b:Last>Cobo-Reyes</b:Last>
            <b:First>R</b:First>
          </b:Person>
          <b:Person>
            <b:Last>Jimenez</b:Last>
            <b:First>N</b:First>
          </b:Person>
          <b:Person>
            <b:Last>Lacomba</b:Last>
            <b:First>J</b:First>
          </b:Person>
          <b:Person>
            <b:Last>Lagos</b:Last>
            <b:First>F</b:First>
          </b:Person>
        </b:NameList>
      </b:Author>
    </b:Author>
    <b:Title>Job security and long-term investment: An experimental analysis</b:Title>
    <b:JournalName>European Economic Review</b:JournalName>
    <b:Year>2017</b:Year>
    <b:Pages>195-214</b:Pages>
    <b:Volume>95</b:Volume>
    <b:Issue>1</b:Issue>
    <b:YearAccessed>2018</b:YearAccessed>
    <b:MonthAccessed>May</b:MonthAccessed>
    <b:DayAccessed>1</b:DayAccessed>
    <b:RefOrder>130</b:RefOrder>
  </b:Source>
  <b:Source>
    <b:Tag>Dor06</b:Tag>
    <b:SourceType>JournalArticle</b:SourceType>
    <b:Guid>{548A06D9-8346-46D2-864A-5150ECBDA00F}</b:Guid>
    <b:Author>
      <b:Author>
        <b:NameList>
          <b:Person>
            <b:Last>Dortok</b:Last>
            <b:First>A</b:First>
          </b:Person>
        </b:NameList>
      </b:Author>
    </b:Author>
    <b:Title>A Managerial Look at the Interaction Between Internal Communication and Corporate Reputation</b:Title>
    <b:JournalName>Corporate Reputation Review</b:JournalName>
    <b:Year>2006</b:Year>
    <b:Pages>322-338</b:Pages>
    <b:Volume>8</b:Volume>
    <b:Issue>4</b:Issue>
    <b:YearAccessed>2018</b:YearAccessed>
    <b:MonthAccessed>May</b:MonthAccessed>
    <b:DayAccessed>1</b:DayAccessed>
    <b:RefOrder>131</b:RefOrder>
  </b:Source>
  <b:Source>
    <b:Tag>Got011</b:Tag>
    <b:SourceType>JournalArticle</b:SourceType>
    <b:Guid>{44A8C897-F8F3-49C3-BB9C-E4F8EE0E0EBE}</b:Guid>
    <b:Author>
      <b:Author>
        <b:NameList>
          <b:Person>
            <b:Last>Gotsi</b:Last>
            <b:First>M</b:First>
          </b:Person>
          <b:Person>
            <b:Last>Wilson</b:Last>
            <b:First>A</b:First>
          </b:Person>
        </b:NameList>
      </b:Author>
    </b:Author>
    <b:Title>Corporate reputation: seeking a definition</b:Title>
    <b:JournalName>Corporate Communications: An International Journal</b:JournalName>
    <b:Year>2001</b:Year>
    <b:Pages>24-30</b:Pages>
    <b:Volume>6</b:Volume>
    <b:Issue>1</b:Issue>
    <b:YearAccessed>2018</b:YearAccessed>
    <b:MonthAccessed>May</b:MonthAccessed>
    <b:DayAccessed>1</b:DayAccessed>
    <b:RefOrder>132</b:RefOrder>
  </b:Source>
  <b:Source>
    <b:Tag>Chu</b:Tag>
    <b:SourceType>JournalArticle</b:SourceType>
    <b:Guid>{9F5164C0-FDF2-4223-A68D-590B456D9755}</b:Guid>
    <b:Author>
      <b:Author>
        <b:NameList>
          <b:Person>
            <b:Last>Chun</b:Last>
            <b:First>R</b:First>
          </b:Person>
        </b:NameList>
      </b:Author>
    </b:Author>
    <b:Title>Corporate reputation: Meaning and measurement</b:Title>
    <b:JournalName>International Journal of Management Reviews</b:JournalName>
    <b:Year>2005</b:Year>
    <b:Pages>91-109</b:Pages>
    <b:Volume>7</b:Volume>
    <b:Issue>2</b:Issue>
    <b:YearAccessed>2018</b:YearAccessed>
    <b:MonthAccessed>May</b:MonthAccessed>
    <b:DayAccessed>1</b:DayAccessed>
    <b:RefOrder>133</b:RefOrder>
  </b:Source>
  <b:Source>
    <b:Tag>Rav06</b:Tag>
    <b:SourceType>JournalArticle</b:SourceType>
    <b:Guid>{1CA838AE-D61F-411F-9513-6FDD46693E9E}</b:Guid>
    <b:Author>
      <b:Author>
        <b:NameList>
          <b:Person>
            <b:Last>Ravasi</b:Last>
            <b:First>D</b:First>
          </b:Person>
          <b:Person>
            <b:Last>Schultz</b:Last>
            <b:First>M</b:First>
          </b:Person>
        </b:NameList>
      </b:Author>
    </b:Author>
    <b:Title>Responding to organizational identity threats: Exploring the role of organizational culture</b:Title>
    <b:JournalName>Academy of management journal</b:JournalName>
    <b:Year>2006</b:Year>
    <b:Pages>433-458</b:Pages>
    <b:Volume>49</b:Volume>
    <b:Issue>3</b:Issue>
    <b:YearAccessed>2018</b:YearAccessed>
    <b:MonthAccessed>May</b:MonthAccessed>
    <b:DayAccessed>1</b:DayAccessed>
    <b:RefOrder>134</b:RefOrder>
  </b:Source>
  <b:Source>
    <b:Tag>Kot12</b:Tag>
    <b:SourceType>JournalArticle</b:SourceType>
    <b:Guid>{BF8F5377-10B0-4061-A38E-16B1C32C2759}</b:Guid>
    <b:Author>
      <b:Author>
        <b:NameList>
          <b:Person>
            <b:Last>Kotter</b:Last>
            <b:First>J</b:First>
          </b:Person>
        </b:NameList>
      </b:Author>
    </b:Author>
    <b:Title>The Key to Changing Organizational Culture</b:Title>
    <b:JournalName>Forbes</b:JournalName>
    <b:Year>2012</b:Year>
    <b:Pages>Online Extra</b:Pages>
    <b:YearAccessed>2018</b:YearAccessed>
    <b:MonthAccessed>May</b:MonthAccessed>
    <b:DayAccessed>1</b:DayAccessed>
    <b:URL>https://www.forbes.com/sites/johnkotter/2012/09/27/the-key-to-changing-organizational-culture/#4232f27d5509</b:URL>
    <b:RefOrder>135</b:RefOrder>
  </b:Source>
  <b:Source>
    <b:Tag>Cho07</b:Tag>
    <b:SourceType>JournalArticle</b:SourceType>
    <b:Guid>{F02DCFFB-9A7A-4887-9507-1AD3CA1C8C3A}</b:Guid>
    <b:Author>
      <b:Author>
        <b:NameList>
          <b:Person>
            <b:Last>Chong</b:Last>
            <b:First>M</b:First>
          </b:Person>
        </b:NameList>
      </b:Author>
    </b:Author>
    <b:Title>The Role of Internal Communication and Training in Infusing Corporate Values and Delivering Brand Promise: Singapore Airlines' Experience</b:Title>
    <b:JournalName>Corporate Reputation Review</b:JournalName>
    <b:Year>2007</b:Year>
    <b:Pages>201-212</b:Pages>
    <b:Volume>10</b:Volume>
    <b:Issue>3</b:Issue>
    <b:YearAccessed>2018</b:YearAccessed>
    <b:MonthAccessed>May</b:MonthAccessed>
    <b:DayAccessed>1</b:DayAccessed>
    <b:RefOrder>136</b:RefOrder>
  </b:Source>
  <b:Source>
    <b:Tag>Faz88</b:Tag>
    <b:SourceType>JournalArticle</b:SourceType>
    <b:Guid>{8C27CE93-D86E-471F-A25D-AE1BB13C142A}</b:Guid>
    <b:Author>
      <b:Author>
        <b:NameList>
          <b:Person>
            <b:Last>Fazzari</b:Last>
            <b:First>S.M.</b:First>
          </b:Person>
          <b:Person>
            <b:Last>Hubbard</b:Last>
            <b:First>R.G.</b:First>
          </b:Person>
          <b:Person>
            <b:Last>Petersen</b:Last>
            <b:First>B.C.</b:First>
          </b:Person>
          <b:Person>
            <b:Last>Blinder</b:Last>
            <b:First>A.S.</b:First>
          </b:Person>
          <b:Person>
            <b:Last>Poterba</b:Last>
            <b:First>J.M</b:First>
          </b:Person>
        </b:NameList>
      </b:Author>
    </b:Author>
    <b:Title>Financing constraints and corporate investment</b:Title>
    <b:JournalName>Brookings papers on economic activity</b:JournalName>
    <b:Year>1988</b:Year>
    <b:Pages>141-206</b:Pages>
    <b:Volume>1</b:Volume>
    <b:Issue>3</b:Issue>
    <b:YearAccessed>2018</b:YearAccessed>
    <b:MonthAccessed>May</b:MonthAccessed>
    <b:DayAccessed>1</b:DayAccessed>
    <b:RefOrder>137</b:RefOrder>
  </b:Source>
  <b:Source>
    <b:Tag>Kru12</b:Tag>
    <b:SourceType>Book</b:SourceType>
    <b:Guid>{9ADEF546-C25D-4882-8DF3-218494889F6F}</b:Guid>
    <b:Title>Economics</b:Title>
    <b:Year>2012</b:Year>
    <b:Author>
      <b:Author>
        <b:NameList>
          <b:Person>
            <b:Last>Krugman</b:Last>
            <b:First>P</b:First>
          </b:Person>
          <b:Person>
            <b:Last>Wells</b:Last>
            <b:First>R</b:First>
          </b:Person>
        </b:NameList>
      </b:Author>
    </b:Author>
    <b:City>Chicago</b:City>
    <b:Publisher>Worth Publishers</b:Publisher>
    <b:Edition>3rd</b:Edition>
    <b:YearAccessed>2018</b:YearAccessed>
    <b:MonthAccessed>May</b:MonthAccessed>
    <b:DayAccessed>1</b:DayAccessed>
    <b:RefOrder>141</b:RefOrder>
  </b:Source>
  <b:Source>
    <b:Tag>Dic17</b:Tag>
    <b:SourceType>InternetSite</b:SourceType>
    <b:Guid>{351A2E4F-8906-4C80-AD8E-BC4A6EC61808}</b:Guid>
    <b:Title>Wales' unemployment rate drops below UK figure</b:Title>
    <b:Year>2017</b:Year>
    <b:Author>
      <b:Author>
        <b:NameList>
          <b:Person>
            <b:Last>Dickins</b:Last>
            <b:First>S</b:First>
          </b:Person>
        </b:NameList>
      </b:Author>
    </b:Author>
    <b:YearAccessed>2018</b:YearAccessed>
    <b:MonthAccessed>May</b:MonthAccessed>
    <b:DayAccessed>1</b:DayAccessed>
    <b:URL>http://www.bbc.co.uk/news/uk-wales-41253444</b:URL>
    <b:RefOrder>142</b:RefOrder>
  </b:Source>
  <b:Source>
    <b:Tag>Mow13</b:Tag>
    <b:SourceType>Book</b:SourceType>
    <b:Guid>{055AB188-D0D8-4883-A677-4445424BCC0B}</b:Guid>
    <b:Author>
      <b:Author>
        <b:NameList>
          <b:Person>
            <b:Last>Mowday</b:Last>
            <b:First>R</b:First>
          </b:Person>
          <b:Person>
            <b:Last>Porter</b:Last>
            <b:First>L</b:First>
          </b:Person>
          <b:Person>
            <b:Last>Steers</b:Last>
            <b:First>R</b:First>
          </b:Person>
        </b:NameList>
      </b:Author>
    </b:Author>
    <b:Title>Employee—Organization Linkages: The Psychology of Commitment, Absenteeism, and Turnover</b:Title>
    <b:Year>2013</b:Year>
    <b:City>New York</b:City>
    <b:Publisher>Academic Press</b:Publisher>
    <b:Edition>1</b:Edition>
    <b:YearAccessed>2018</b:YearAccessed>
    <b:MonthAccessed>March</b:MonthAccessed>
    <b:DayAccessed>17</b:DayAccessed>
    <b:RefOrder>143</b:RefOrder>
  </b:Source>
  <b:Source>
    <b:Tag>Dir01</b:Tag>
    <b:SourceType>JournalArticle</b:SourceType>
    <b:Guid>{182A45E3-65EA-4F66-8A3A-0C6B1D8E35A3}</b:Guid>
    <b:Title>The role of trust in organizational settings</b:Title>
    <b:Year>2001</b:Year>
    <b:YearAccessed>2018</b:YearAccessed>
    <b:MonthAccessed>May</b:MonthAccessed>
    <b:DayAccessed>1</b:DayAccessed>
    <b:Author>
      <b:Author>
        <b:NameList>
          <b:Person>
            <b:Last>Dirks</b:Last>
            <b:First>K</b:First>
          </b:Person>
          <b:Person>
            <b:Last>Ferrin</b:Last>
            <b:First>D</b:First>
          </b:Person>
        </b:NameList>
      </b:Author>
    </b:Author>
    <b:JournalName>Organization science</b:JournalName>
    <b:Pages>450-467</b:Pages>
    <b:Volume>12</b:Volume>
    <b:Issue>4</b:Issue>
    <b:RefOrder>2</b:RefOrder>
  </b:Source>
  <b:Source>
    <b:Tag>Hos95</b:Tag>
    <b:SourceType>JournalArticle</b:SourceType>
    <b:Guid>{FDC576AD-862A-4A75-B801-FF4913DA244E}</b:Guid>
    <b:Author>
      <b:Author>
        <b:NameList>
          <b:Person>
            <b:Last>Hosmer</b:Last>
            <b:First>T</b:First>
          </b:Person>
        </b:NameList>
      </b:Author>
    </b:Author>
    <b:Title>Trust: The connecting link between organizational theory and philosophical ethics</b:Title>
    <b:JournalName>Academy of management review</b:JournalName>
    <b:Year>1995</b:Year>
    <b:Pages>379-403</b:Pages>
    <b:Volume>20</b:Volume>
    <b:Issue>2</b:Issue>
    <b:YearAccessed>2018</b:YearAccessed>
    <b:MonthAccessed>May</b:MonthAccessed>
    <b:DayAccessed>1</b:DayAccessed>
    <b:RefOrder>144</b:RefOrder>
  </b:Source>
  <b:Source>
    <b:Tag>Hur06</b:Tag>
    <b:SourceType>JournalArticle</b:SourceType>
    <b:Guid>{62CFC121-2450-4EDF-B4D9-BF08E932FBA7}</b:Guid>
    <b:Author>
      <b:Author>
        <b:NameList>
          <b:Person>
            <b:Last>Hurley</b:Last>
            <b:First>R</b:First>
          </b:Person>
        </b:NameList>
      </b:Author>
    </b:Author>
    <b:Title>The decision to trust</b:Title>
    <b:JournalName>Harvard business review</b:JournalName>
    <b:Year>2006</b:Year>
    <b:Pages>55-62</b:Pages>
    <b:Volume>84</b:Volume>
    <b:Issue>9</b:Issue>
    <b:YearAccessed>2018</b:YearAccessed>
    <b:MonthAccessed>May</b:MonthAccessed>
    <b:DayAccessed>1</b:DayAccessed>
    <b:RefOrder>145</b:RefOrder>
  </b:Source>
</b:Sources>
</file>

<file path=customXml/itemProps1.xml><?xml version="1.0" encoding="utf-8"?>
<ds:datastoreItem xmlns:ds="http://schemas.openxmlformats.org/officeDocument/2006/customXml" ds:itemID="{AFE85492-EC17-49DA-8F30-655E31AB2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133</Pages>
  <Words>27663</Words>
  <Characters>157681</Characters>
  <Application>Microsoft Office Word</Application>
  <DocSecurity>0</DocSecurity>
  <Lines>1314</Lines>
  <Paragraphs>369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Steer</dc:creator>
  <cp:keywords/>
  <dc:description/>
  <cp:lastModifiedBy>David Steer</cp:lastModifiedBy>
  <cp:revision>14</cp:revision>
  <dcterms:created xsi:type="dcterms:W3CDTF">2018-05-11T05:21:00Z</dcterms:created>
  <dcterms:modified xsi:type="dcterms:W3CDTF">2018-05-12T01:43:00Z</dcterms:modified>
</cp:coreProperties>
</file>