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6B00A" w14:textId="77777777" w:rsidR="00377127" w:rsidRPr="00AE2767" w:rsidRDefault="00377127" w:rsidP="00377127">
      <w:pPr>
        <w:ind w:firstLine="720"/>
        <w:jc w:val="left"/>
        <w:rPr>
          <w:b/>
          <w:bCs/>
          <w:color w:val="242130"/>
          <w:sz w:val="28"/>
          <w:szCs w:val="28"/>
          <w:shd w:val="clear" w:color="auto" w:fill="FFFFFF"/>
        </w:rPr>
      </w:pPr>
      <w:r w:rsidRPr="00AE2767">
        <w:rPr>
          <w:b/>
          <w:bCs/>
          <w:color w:val="242130"/>
          <w:sz w:val="28"/>
          <w:szCs w:val="28"/>
          <w:shd w:val="clear" w:color="auto" w:fill="FFFFFF"/>
        </w:rPr>
        <w:t>The Importance of Academic Writing</w:t>
      </w:r>
    </w:p>
    <w:p w14:paraId="376C3EFC" w14:textId="77777777" w:rsidR="00377127" w:rsidRDefault="00377127" w:rsidP="00377127">
      <w:pPr>
        <w:jc w:val="left"/>
        <w:rPr>
          <w:color w:val="242130"/>
          <w:sz w:val="24"/>
          <w:szCs w:val="24"/>
          <w:shd w:val="clear" w:color="auto" w:fill="FFFFFF"/>
        </w:rPr>
      </w:pPr>
      <w:r>
        <w:rPr>
          <w:color w:val="242130"/>
          <w:sz w:val="24"/>
          <w:szCs w:val="24"/>
          <w:shd w:val="clear" w:color="auto" w:fill="FFFFFF"/>
        </w:rPr>
        <w:t xml:space="preserve">According to Merriam-Webster Dictionary (2023), writing is “the act or process of one who writes”. Writing is one of the most used and powerful methods of communication. </w:t>
      </w:r>
    </w:p>
    <w:p w14:paraId="4EB90ABC" w14:textId="77777777" w:rsidR="00377127" w:rsidRDefault="00377127" w:rsidP="00377127">
      <w:pPr>
        <w:jc w:val="left"/>
        <w:rPr>
          <w:color w:val="242130"/>
          <w:sz w:val="24"/>
          <w:szCs w:val="24"/>
          <w:shd w:val="clear" w:color="auto" w:fill="FFFFFF"/>
        </w:rPr>
      </w:pPr>
      <w:r>
        <w:rPr>
          <w:color w:val="242130"/>
          <w:sz w:val="24"/>
          <w:szCs w:val="24"/>
          <w:shd w:val="clear" w:color="auto" w:fill="FFFFFF"/>
        </w:rPr>
        <w:t>According to the University of Sydney (2022), Academic Writing refers to the style of writing used in academic disciplines. Academic Writing specifications are a formal tone, the use of arguments, and clear and concise language. Academic writing is usually more structured than other types of writing, it has an introduction, main body, and conclusion. It also contains references and citations to prove the knowledge and to support the author`s arguments (University of Portsmouth, 2023). Academic writing is often required in academic settings such as universities and colleges but is also used in professional contexts.</w:t>
      </w:r>
    </w:p>
    <w:p w14:paraId="2BDDA930" w14:textId="77777777" w:rsidR="00377127" w:rsidRDefault="00377127" w:rsidP="00377127">
      <w:pPr>
        <w:jc w:val="left"/>
        <w:rPr>
          <w:color w:val="242130"/>
          <w:sz w:val="24"/>
          <w:szCs w:val="24"/>
          <w:shd w:val="clear" w:color="auto" w:fill="FFFFFF"/>
        </w:rPr>
      </w:pPr>
      <w:r>
        <w:rPr>
          <w:color w:val="242130"/>
          <w:sz w:val="24"/>
          <w:szCs w:val="24"/>
          <w:shd w:val="clear" w:color="auto" w:fill="FFFFFF"/>
        </w:rPr>
        <w:t xml:space="preserve">Academic Writing proves the student’s understanding of the subject, the style of thinking, and shows his level of knowledge (Irvin, 2010). To be able to properly </w:t>
      </w:r>
      <w:proofErr w:type="spellStart"/>
      <w:r>
        <w:rPr>
          <w:color w:val="242130"/>
          <w:sz w:val="24"/>
          <w:szCs w:val="24"/>
          <w:shd w:val="clear" w:color="auto" w:fill="FFFFFF"/>
        </w:rPr>
        <w:t>fulfill</w:t>
      </w:r>
      <w:proofErr w:type="spellEnd"/>
      <w:r>
        <w:rPr>
          <w:color w:val="242130"/>
          <w:sz w:val="24"/>
          <w:szCs w:val="24"/>
          <w:shd w:val="clear" w:color="auto" w:fill="FFFFFF"/>
        </w:rPr>
        <w:t xml:space="preserve"> an academic writing paper the student must be focused on the given assessment, on the research done for the paper, and understand what the teacher asks for.</w:t>
      </w:r>
    </w:p>
    <w:p w14:paraId="71B05693" w14:textId="77777777" w:rsidR="00377127" w:rsidRDefault="00377127" w:rsidP="00377127">
      <w:pPr>
        <w:jc w:val="left"/>
        <w:rPr>
          <w:color w:val="242130"/>
          <w:sz w:val="24"/>
          <w:szCs w:val="24"/>
          <w:shd w:val="clear" w:color="auto" w:fill="FFFFFF"/>
        </w:rPr>
      </w:pPr>
      <w:r w:rsidRPr="00C22ECB">
        <w:rPr>
          <w:color w:val="242130"/>
          <w:sz w:val="24"/>
          <w:szCs w:val="24"/>
          <w:shd w:val="clear" w:color="auto" w:fill="FFFFFF"/>
        </w:rPr>
        <w:t>Con</w:t>
      </w:r>
      <w:r>
        <w:rPr>
          <w:color w:val="242130"/>
          <w:sz w:val="24"/>
          <w:szCs w:val="24"/>
          <w:shd w:val="clear" w:color="auto" w:fill="FFFFFF"/>
        </w:rPr>
        <w:t>sidering Trevor Day`s book Success in Academic Writing, the skill of writing is an important part of the life of a student. It helps students to remember, observe and gather evidence, helps them to think, communicate, and especially to learn. Academic writing is a challenge for students in fulfilling their assessments in the right way, with a good structure, because of their lack of practice.</w:t>
      </w:r>
    </w:p>
    <w:p w14:paraId="14F631D4" w14:textId="77777777" w:rsidR="00377127" w:rsidRPr="00C22ECB" w:rsidRDefault="00377127" w:rsidP="00377127">
      <w:pPr>
        <w:jc w:val="left"/>
        <w:rPr>
          <w:color w:val="242130"/>
          <w:sz w:val="24"/>
          <w:szCs w:val="24"/>
          <w:shd w:val="clear" w:color="auto" w:fill="FFFFFF"/>
        </w:rPr>
      </w:pPr>
      <w:r>
        <w:rPr>
          <w:color w:val="242130"/>
          <w:sz w:val="24"/>
          <w:szCs w:val="24"/>
          <w:shd w:val="clear" w:color="auto" w:fill="FFFFFF"/>
        </w:rPr>
        <w:t>Academic writing has its differences in various fields of study, it serves a different purpose in different courses. Each piece of academic writing is viewed and noted differently depending on the field of work, the expectations, and the type of paper that was requested. Each of these differences helps the students to develop their academic literacy (Zhu, 2004).</w:t>
      </w:r>
    </w:p>
    <w:p w14:paraId="3390D937" w14:textId="7CCD7945" w:rsidR="00A66897" w:rsidRDefault="0045356C">
      <w:r>
        <w:t xml:space="preserve"> References: </w:t>
      </w:r>
    </w:p>
    <w:p w14:paraId="61F83C92" w14:textId="77777777" w:rsidR="0045356C" w:rsidRDefault="0045356C" w:rsidP="0045356C">
      <w:pPr>
        <w:jc w:val="left"/>
      </w:pPr>
      <w:r>
        <w:t xml:space="preserve">Day, T., (2018) </w:t>
      </w:r>
      <w:r w:rsidRPr="00C22ECB">
        <w:rPr>
          <w:i/>
          <w:iCs/>
        </w:rPr>
        <w:t>Success in Academic Writing</w:t>
      </w:r>
      <w:r>
        <w:t>. 2</w:t>
      </w:r>
      <w:r w:rsidRPr="00A30C62">
        <w:rPr>
          <w:vertAlign w:val="superscript"/>
        </w:rPr>
        <w:t>nd</w:t>
      </w:r>
      <w:r>
        <w:t xml:space="preserve"> ed. London: Bloomsbury Publishing Plc.</w:t>
      </w:r>
    </w:p>
    <w:p w14:paraId="0B388742" w14:textId="77777777" w:rsidR="0045356C" w:rsidRDefault="0045356C" w:rsidP="0045356C">
      <w:pPr>
        <w:jc w:val="left"/>
      </w:pPr>
      <w:hyperlink r:id="rId4" w:history="1">
        <w:r w:rsidRPr="009E4261">
          <w:rPr>
            <w:rStyle w:val="Hyperlink"/>
          </w:rPr>
          <w:t>https://www.merriam-webster.com/dictionary/writing</w:t>
        </w:r>
      </w:hyperlink>
      <w:r>
        <w:t xml:space="preserve"> (2023) (Accessed: 15 June 2023).</w:t>
      </w:r>
    </w:p>
    <w:p w14:paraId="12A996C4" w14:textId="77777777" w:rsidR="0045356C" w:rsidRDefault="0045356C" w:rsidP="0045356C">
      <w:pPr>
        <w:jc w:val="left"/>
      </w:pPr>
      <w:r>
        <w:t xml:space="preserve">Irvin, L.L., (2010) </w:t>
      </w:r>
      <w:r w:rsidRPr="003A5195">
        <w:rPr>
          <w:i/>
          <w:iCs/>
        </w:rPr>
        <w:t>Writing Spaces: Readings on Writing</w:t>
      </w:r>
      <w:r>
        <w:rPr>
          <w:i/>
          <w:iCs/>
        </w:rPr>
        <w:t xml:space="preserve">. </w:t>
      </w:r>
      <w:r>
        <w:t xml:space="preserve">Vol. 1. </w:t>
      </w:r>
      <w:proofErr w:type="spellStart"/>
      <w:r>
        <w:t>Parlor</w:t>
      </w:r>
      <w:proofErr w:type="spellEnd"/>
      <w:r>
        <w:t xml:space="preserve"> Press.</w:t>
      </w:r>
    </w:p>
    <w:p w14:paraId="0F09A1FE" w14:textId="77777777" w:rsidR="0045356C" w:rsidRDefault="0045356C" w:rsidP="0045356C">
      <w:pPr>
        <w:jc w:val="left"/>
      </w:pPr>
      <w:r>
        <w:t xml:space="preserve">The University of Sydney (2022) </w:t>
      </w:r>
      <w:r w:rsidRPr="0018540C">
        <w:rPr>
          <w:i/>
          <w:iCs/>
        </w:rPr>
        <w:t>Writing</w:t>
      </w:r>
      <w:r>
        <w:rPr>
          <w:i/>
          <w:iCs/>
        </w:rPr>
        <w:t xml:space="preserve">. </w:t>
      </w:r>
      <w:r>
        <w:t xml:space="preserve">Available at: </w:t>
      </w:r>
      <w:hyperlink r:id="rId5" w:history="1">
        <w:r w:rsidRPr="009E4261">
          <w:rPr>
            <w:rStyle w:val="Hyperlink"/>
          </w:rPr>
          <w:t>https://www.sydney.edu.au/students/writing.html</w:t>
        </w:r>
      </w:hyperlink>
      <w:r>
        <w:t xml:space="preserve"> (Accessed: 15 June 2023).</w:t>
      </w:r>
    </w:p>
    <w:p w14:paraId="7F983701" w14:textId="77777777" w:rsidR="0045356C" w:rsidRDefault="0045356C" w:rsidP="0045356C">
      <w:pPr>
        <w:jc w:val="left"/>
      </w:pPr>
      <w:r>
        <w:t xml:space="preserve">University of Portsmouth (2023) </w:t>
      </w:r>
      <w:r w:rsidRPr="00B717C1">
        <w:rPr>
          <w:i/>
          <w:iCs/>
        </w:rPr>
        <w:t>Academic writing style</w:t>
      </w:r>
      <w:r>
        <w:t xml:space="preserve">. Available at:  </w:t>
      </w:r>
      <w:hyperlink r:id="rId6" w:history="1">
        <w:r w:rsidRPr="009E4261">
          <w:rPr>
            <w:rStyle w:val="Hyperlink"/>
          </w:rPr>
          <w:t>https://www.port.ac.uk/student-life/help-and-advice/study-skills/written-assignments/academic-writing-style</w:t>
        </w:r>
      </w:hyperlink>
      <w:r>
        <w:t xml:space="preserve"> (Accessed: 15 June 2023).</w:t>
      </w:r>
    </w:p>
    <w:p w14:paraId="0D83283D" w14:textId="77777777" w:rsidR="0045356C" w:rsidRPr="005F01EA" w:rsidRDefault="0045356C" w:rsidP="0045356C">
      <w:pPr>
        <w:jc w:val="left"/>
      </w:pPr>
      <w:r>
        <w:t>Zhu, W., (2004) ‘</w:t>
      </w:r>
      <w:r w:rsidRPr="00D3639B">
        <w:t>Faculty views on the importance of writing, the nature of academic writing, and teaching and responding to writing in the disciplines’</w:t>
      </w:r>
      <w:r>
        <w:rPr>
          <w:i/>
          <w:iCs/>
        </w:rPr>
        <w:t xml:space="preserve">, Journal of second language writing, </w:t>
      </w:r>
      <w:r w:rsidRPr="00D3639B">
        <w:t>13(1)</w:t>
      </w:r>
      <w:r>
        <w:t xml:space="preserve">, pp. 29-48. </w:t>
      </w:r>
      <w:r w:rsidRPr="005F01EA">
        <w:t xml:space="preserve">Available at: </w:t>
      </w:r>
      <w:hyperlink r:id="rId7" w:history="1">
        <w:r w:rsidRPr="009E4261">
          <w:rPr>
            <w:rStyle w:val="Hyperlink"/>
          </w:rPr>
          <w:t>https://www.sciencedirect.com/science/article/pii/S1060374304000074</w:t>
        </w:r>
      </w:hyperlink>
      <w:r>
        <w:t xml:space="preserve"> (Accessed: 15 June 2023)</w:t>
      </w:r>
    </w:p>
    <w:p w14:paraId="5F7B2C5E" w14:textId="77777777" w:rsidR="0045356C" w:rsidRDefault="0045356C"/>
    <w:sectPr w:rsidR="00453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7B8"/>
    <w:rsid w:val="00377127"/>
    <w:rsid w:val="0045356C"/>
    <w:rsid w:val="00A66897"/>
    <w:rsid w:val="00E96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F348A"/>
  <w15:chartTrackingRefBased/>
  <w15:docId w15:val="{155FC776-1336-4C98-BCF5-3AA7CCE63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127"/>
    <w:pPr>
      <w:spacing w:line="252" w:lineRule="auto"/>
      <w:jc w:val="both"/>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5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iencedirect.com/science/article/pii/S10603743040000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rt.ac.uk/student-life/help-and-advice/study-skills/written-assignments/academic-writing-style" TargetMode="External"/><Relationship Id="rId5" Type="http://schemas.openxmlformats.org/officeDocument/2006/relationships/hyperlink" Target="https://www.sydney.edu.au/students/writing.html" TargetMode="External"/><Relationship Id="rId4" Type="http://schemas.openxmlformats.org/officeDocument/2006/relationships/hyperlink" Target="https://www.merriam-webster.com/dictionary/writin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2679</Characters>
  <Application>Microsoft Office Word</Application>
  <DocSecurity>0</DocSecurity>
  <Lines>133</Lines>
  <Paragraphs>83</Paragraphs>
  <ScaleCrop>false</ScaleCrop>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Maria Burlacu (2241262)</dc:creator>
  <cp:keywords/>
  <dc:description/>
  <cp:lastModifiedBy>Oana Maria Burlacu (2241262)</cp:lastModifiedBy>
  <cp:revision>3</cp:revision>
  <dcterms:created xsi:type="dcterms:W3CDTF">2023-06-15T11:01:00Z</dcterms:created>
  <dcterms:modified xsi:type="dcterms:W3CDTF">2023-06-15T11:06:00Z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b04d09d269ccac974751b0d7f21e73063435346a6326b19441766f60d5852d34</vt:lpwstr>
  </property>
</Properties>
</file>