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6F32B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44"/>
          <w:szCs w:val="44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44"/>
          <w:szCs w:val="44"/>
          <w:lang w:eastAsia="en-GB"/>
          <w14:ligatures w14:val="none"/>
        </w:rPr>
        <w:t>STUDENT LEARNING LOG</w:t>
      </w:r>
    </w:p>
    <w:p w14:paraId="1C1B65BB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44"/>
          <w:szCs w:val="44"/>
          <w:lang w:eastAsia="en-GB"/>
          <w14:ligatures w14:val="none"/>
        </w:rPr>
      </w:pPr>
    </w:p>
    <w:p w14:paraId="621A77BF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C70B8CC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Alina Grigore</w:t>
      </w:r>
    </w:p>
    <w:p w14:paraId="7B6E3EDA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2209836</w:t>
      </w:r>
    </w:p>
    <w:p w14:paraId="4F6E1BBE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Managing Food &amp; Beverage Operations</w:t>
      </w:r>
    </w:p>
    <w:p w14:paraId="4E2B2D40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BMIH6002</w:t>
      </w:r>
    </w:p>
    <w:p w14:paraId="6973D94C" w14:textId="77777777" w:rsidR="00B94C99" w:rsidRPr="00DD34EA" w:rsidRDefault="00B94C99" w:rsidP="00315F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DD34E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Lisa Bassler</w:t>
      </w:r>
    </w:p>
    <w:p w14:paraId="190AADF0" w14:textId="0EBA190D" w:rsidR="004E336F" w:rsidRDefault="004E336F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2E1A75B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0FEF5AA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86B2C7E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B878E47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F7DA22E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C383780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54F78F2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5EA97AD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402CB86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2175489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33ECC03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0889A10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CBD93B1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959002D" w14:textId="3B70C73E" w:rsidR="00F37F5D" w:rsidRPr="00F37F5D" w:rsidRDefault="00F37F5D" w:rsidP="00F37F5D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F37F5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I acknowledge the use of Grammarly (https://www.grammarly.com/) on </w:t>
      </w:r>
      <w:r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11</w:t>
      </w:r>
      <w:r w:rsidRPr="00F37F5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  <w:r w:rsidR="007B32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June</w:t>
      </w:r>
      <w:r w:rsidRPr="00F37F5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2025 to check my work using the prompt(s): </w:t>
      </w:r>
    </w:p>
    <w:p w14:paraId="066887B5" w14:textId="77777777" w:rsidR="00F37F5D" w:rsidRPr="00F37F5D" w:rsidRDefault="00F37F5D" w:rsidP="00F37F5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F37F5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Please check the following text for readability, grammar, and syntax.</w:t>
      </w:r>
    </w:p>
    <w:p w14:paraId="732AD78F" w14:textId="77777777" w:rsidR="00F37F5D" w:rsidRPr="00F37F5D" w:rsidRDefault="00F37F5D" w:rsidP="00F37F5D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F37F5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693DE581" w14:textId="77777777" w:rsidR="00B94C99" w:rsidRPr="00F37F5D" w:rsidRDefault="00B94C99" w:rsidP="004E336F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C6761C6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CA37D62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6D992C1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0F3BEDF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69ED0BB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C4D9160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E8C3954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F7FAFC3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FC3C7A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8746DA9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993E1DE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16E000A" w14:textId="77777777" w:rsidR="00B94C99" w:rsidRDefault="00B94C99" w:rsidP="004E336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F88C246" w14:textId="77777777" w:rsidR="001274B9" w:rsidRDefault="001274B9" w:rsidP="004E33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CB8BC67" w14:textId="77777777" w:rsidR="007B32D7" w:rsidRDefault="007B32D7" w:rsidP="004E33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9BF86A9" w14:textId="3376618A" w:rsidR="004E336F" w:rsidRPr="004E336F" w:rsidRDefault="004E336F" w:rsidP="004E336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lastRenderedPageBreak/>
        <w:t>Introduction</w:t>
      </w:r>
    </w:p>
    <w:p w14:paraId="539DDD41" w14:textId="77777777" w:rsidR="004E336F" w:rsidRPr="004E336F" w:rsidRDefault="004E336F" w:rsidP="006F7289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My 10-week professional placement took place at DoubleTree by Hilton Bristol North, a four-star branded hotel with a full-service Food and Beverage (F&amp;B) department. The offerings included a buffet breakfast, all-day restaurant service, bar and lounge, room service, and banqueting for corporate and private events. The hotel serves both business travellers and leisure guests, making consistency, allergen awareness, and brand-standard service critical to guest satisfaction.</w:t>
      </w:r>
    </w:p>
    <w:p w14:paraId="6A3DFAFA" w14:textId="77777777" w:rsidR="004E336F" w:rsidRPr="004E336F" w:rsidRDefault="004E336F" w:rsidP="00FC4E5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Before beginning the placement, I set three learning objectives:</w:t>
      </w:r>
    </w:p>
    <w:p w14:paraId="66D22607" w14:textId="77777777" w:rsidR="004E336F" w:rsidRPr="004E336F" w:rsidRDefault="004E336F" w:rsidP="00FC4E5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To gain confidence in handling guest interaction during busy service times.</w:t>
      </w:r>
    </w:p>
    <w:p w14:paraId="2709D940" w14:textId="77777777" w:rsidR="004E336F" w:rsidRPr="004E336F" w:rsidRDefault="004E336F" w:rsidP="00FC4E5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To understand supervisory practices and leadership dynamics within an F&amp;B setting.</w:t>
      </w:r>
    </w:p>
    <w:p w14:paraId="15110A07" w14:textId="0B9502B3" w:rsidR="004E336F" w:rsidRPr="004E336F" w:rsidRDefault="004E336F" w:rsidP="00B43CF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To observe how communication and service standards impact guest experience and recovery outcomes.</w:t>
      </w:r>
    </w:p>
    <w:p w14:paraId="704B8AD9" w14:textId="77777777" w:rsidR="00DD34EA" w:rsidRP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1E50E671" w14:textId="77777777" w:rsidR="00DD34EA" w:rsidRP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7DD30ABC" w14:textId="77777777" w:rsidR="00DD34EA" w:rsidRP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2505326C" w14:textId="77777777" w:rsidR="00DD34EA" w:rsidRP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783559FA" w14:textId="77777777" w:rsidR="00DD34EA" w:rsidRP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35FC34AD" w14:textId="77777777" w:rsidR="00DD34EA" w:rsidRDefault="00DD34EA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74F0E0B4" w14:textId="77777777" w:rsidR="001274B9" w:rsidRDefault="001274B9" w:rsidP="001274B9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</w:p>
    <w:p w14:paraId="689B12B6" w14:textId="77777777" w:rsidR="007B32D7" w:rsidRDefault="007B32D7" w:rsidP="001274B9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14:paraId="7B21B9E3" w14:textId="77777777" w:rsidR="007B32D7" w:rsidRDefault="007B32D7" w:rsidP="001274B9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14:paraId="0D4FE490" w14:textId="77777777" w:rsidR="007B32D7" w:rsidRDefault="007B32D7" w:rsidP="001274B9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14:paraId="17EF094A" w14:textId="77777777" w:rsidR="007B32D7" w:rsidRDefault="007B32D7" w:rsidP="001274B9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14:paraId="49BA7546" w14:textId="4D0019EA" w:rsidR="004E336F" w:rsidRPr="00DC03B3" w:rsidRDefault="004E336F" w:rsidP="001274B9">
      <w:pPr>
        <w:rPr>
          <w:rFonts w:ascii="Arial" w:hAnsi="Arial" w:cs="Arial"/>
          <w:b/>
          <w:bCs/>
          <w:sz w:val="28"/>
          <w:szCs w:val="28"/>
          <w:lang w:eastAsia="en-GB"/>
        </w:rPr>
      </w:pPr>
      <w:r w:rsidRPr="00DC03B3">
        <w:rPr>
          <w:rFonts w:ascii="Arial" w:hAnsi="Arial" w:cs="Arial"/>
          <w:b/>
          <w:bCs/>
          <w:sz w:val="28"/>
          <w:szCs w:val="28"/>
          <w:lang w:eastAsia="en-GB"/>
        </w:rPr>
        <w:lastRenderedPageBreak/>
        <w:t>Section 1: Role Reflection (Gibbs’ Reflective Cycle)</w:t>
      </w:r>
    </w:p>
    <w:p w14:paraId="1131EA41" w14:textId="77777777" w:rsidR="004E336F" w:rsidRPr="004E336F" w:rsidRDefault="004E336F" w:rsidP="00FC4E5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I used Gibbs’ Reflective Cycle (1988) to analyse and reflect on my experience in a structured way, exploring description, feelings, evaluation, analysis, conclusion, and action.</w:t>
      </w:r>
    </w:p>
    <w:p w14:paraId="42F481B3" w14:textId="77777777" w:rsidR="004E336F" w:rsidRPr="004E336F" w:rsidRDefault="004E336F" w:rsidP="009944F2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Description</w:t>
      </w:r>
    </w:p>
    <w:p w14:paraId="392091CF" w14:textId="77777777" w:rsidR="004E336F" w:rsidRDefault="004E336F" w:rsidP="009944F2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My role as a Food and Beverage Assistant involved supporting breakfast service, resetting tables, assisting guests with dietary needs, and restocking stations. I often worked with the supervisor on tasks such as complaint resolution, communicating with the kitchen team, and managing transitions between meal periods.</w:t>
      </w:r>
    </w:p>
    <w:p w14:paraId="2462C969" w14:textId="77777777" w:rsidR="00DC03B3" w:rsidRPr="004E336F" w:rsidRDefault="00DC03B3" w:rsidP="009944F2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1868D9D" w14:textId="77777777" w:rsidR="004E336F" w:rsidRPr="004E336F" w:rsidRDefault="004E336F" w:rsidP="009944F2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Feelings</w:t>
      </w:r>
    </w:p>
    <w:p w14:paraId="11F38A98" w14:textId="77777777" w:rsidR="004E336F" w:rsidRDefault="004E336F" w:rsidP="009944F2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Initially, I was nervous about adhering to Hilton’s detailed service expectations. However, by Week 3, I became more confident with routines and enjoyed the fast-paced environment, particularly when resolving guest concerns independently.</w:t>
      </w:r>
    </w:p>
    <w:p w14:paraId="13E5BDCC" w14:textId="77777777" w:rsidR="00DC03B3" w:rsidRPr="004E336F" w:rsidRDefault="00DC03B3" w:rsidP="009944F2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718926E" w14:textId="77777777" w:rsidR="004E336F" w:rsidRPr="004E336F" w:rsidRDefault="004E336F" w:rsidP="000F49E8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Evaluation</w:t>
      </w:r>
    </w:p>
    <w:p w14:paraId="14B65C0E" w14:textId="7893A3FE" w:rsidR="004E336F" w:rsidRDefault="004E336F" w:rsidP="000F49E8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A notable strength I demonstrated was service recovery under pressure. In Week 4, I addressed a guest complaint about cold eggs by coordinating with the kitchen and delivering a fresh meal swiftly, while offering a sincere apology and complimentary coffee. According to Sturman, Corgel and Verma (2021), guests judge a hotel not on mistakes alone, but on the quality of recovery. Conversely, I noticed a weakness in my assertiveness</w:t>
      </w:r>
      <w:r w:rsidR="00A54A8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particularly when stock ran low, and I hesitated to inform the supervisor promptly, causing delay.</w:t>
      </w:r>
    </w:p>
    <w:p w14:paraId="2A32EA56" w14:textId="77777777" w:rsidR="00DC03B3" w:rsidRPr="004E336F" w:rsidRDefault="00DC03B3" w:rsidP="000F49E8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2F6539D" w14:textId="77777777" w:rsidR="004E336F" w:rsidRPr="004E336F" w:rsidRDefault="004E336F" w:rsidP="00DD34EA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Analysis</w:t>
      </w:r>
    </w:p>
    <w:p w14:paraId="2EF26F4D" w14:textId="77777777" w:rsidR="004E336F" w:rsidRPr="004E336F" w:rsidRDefault="004E336F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Supervision in hospitality requires quick thinking, empathy, and clarity (Tasgin and Erdem, 2022). In Week 6, I observed effective leadership when the supervisor restructured the team during a sick call, calmly assigning tasks based on team strengths. This supports Sahoo and Goswami’s (2020) emphasis on adaptive leadership in service settings.</w:t>
      </w:r>
    </w:p>
    <w:p w14:paraId="25A49878" w14:textId="42B52654" w:rsidR="004E336F" w:rsidRDefault="004E336F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 xml:space="preserve">However, in Week 7, a lack of clarity during a morning briefing led to duplication of tasks. Two team members were resetting the same table section while others were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left unprepared</w:t>
      </w:r>
      <w:r w:rsidR="00A04CF4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an example of ineffective supervision, which affected guest seating. This confirms the finding by Dissanayake and Surangi (2023), who noted that briefing quality directly influences F&amp;B performance consistency.</w:t>
      </w:r>
    </w:p>
    <w:p w14:paraId="23F348EB" w14:textId="77777777" w:rsidR="00DC03B3" w:rsidRPr="004E336F" w:rsidRDefault="00DC03B3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679EF9D" w14:textId="77777777" w:rsidR="004E336F" w:rsidRPr="004E336F" w:rsidRDefault="004E336F" w:rsidP="00DD34EA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Conclusion</w:t>
      </w:r>
    </w:p>
    <w:p w14:paraId="7EEA2077" w14:textId="77777777" w:rsidR="004E336F" w:rsidRDefault="004E336F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I learned that clear delegation and confident communication are essential in F&amp;B. While I improved in guest handling, I still need to develop leadership initiative and fast problem recognition.</w:t>
      </w:r>
    </w:p>
    <w:p w14:paraId="3C7DE631" w14:textId="77777777" w:rsidR="00AD0970" w:rsidRPr="004E336F" w:rsidRDefault="00AD0970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EC6B8A" w14:textId="77777777" w:rsidR="004E336F" w:rsidRPr="004E336F" w:rsidRDefault="004E336F" w:rsidP="00DD34EA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Action Plan</w:t>
      </w:r>
    </w:p>
    <w:p w14:paraId="66E68624" w14:textId="77777777" w:rsidR="004E336F" w:rsidRPr="004E336F" w:rsidRDefault="004E336F" w:rsidP="00DD34E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Enrol in a service leadership workshop to strengthen delegation and confidence.</w:t>
      </w:r>
    </w:p>
    <w:p w14:paraId="34B4FA68" w14:textId="77777777" w:rsidR="004E336F" w:rsidRPr="004E336F" w:rsidRDefault="004E336F" w:rsidP="00DD34E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Practice weekly self-evaluation using reflective prompts on guest interactions.</w:t>
      </w:r>
    </w:p>
    <w:p w14:paraId="1DF72DC4" w14:textId="77777777" w:rsidR="004E336F" w:rsidRPr="004E336F" w:rsidRDefault="004E336F" w:rsidP="00DD34E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Take on pre-service briefing roles in future to build assertiveness.</w:t>
      </w:r>
    </w:p>
    <w:p w14:paraId="2EA384B5" w14:textId="77777777" w:rsidR="004E336F" w:rsidRPr="004E336F" w:rsidRDefault="004E336F" w:rsidP="00DD34E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Observe how senior team members handle difficult scenarios and reflect on approaches.</w:t>
      </w:r>
    </w:p>
    <w:p w14:paraId="5226D8B0" w14:textId="7DB4BFB8" w:rsidR="004E336F" w:rsidRPr="004E336F" w:rsidRDefault="004E336F" w:rsidP="00DD34E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0957186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5666BE5C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5E56D970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302BFF4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A18D57B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3F1D943" w14:textId="77777777" w:rsidR="00DD34EA" w:rsidRPr="00DD34EA" w:rsidRDefault="00DD34EA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4C3A4D37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9EDC179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562D7E80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3753B5F9" w14:textId="31243C63" w:rsidR="004E336F" w:rsidRPr="004E336F" w:rsidRDefault="004E336F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lastRenderedPageBreak/>
        <w:t>Section 2: Development Journey</w:t>
      </w:r>
    </w:p>
    <w:p w14:paraId="2178E9BA" w14:textId="77777777" w:rsidR="004E336F" w:rsidRPr="004E336F" w:rsidRDefault="004E336F" w:rsidP="00B43CF3">
      <w:pPr>
        <w:spacing w:before="100" w:beforeAutospacing="1"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Comparing Level 4 and Level 6 Experiences</w:t>
      </w:r>
    </w:p>
    <w:p w14:paraId="36AB36FF" w14:textId="77777777" w:rsidR="004E336F" w:rsidRPr="004E336F" w:rsidRDefault="004E336F" w:rsidP="00B43CF3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My Level 4 placement at Premier Inn Bristol (Finzels Reach) provided foundational F&amp;B exposure, such as table clearing, resetting, and buffet assistance. It was a budget environment with less structure, fewer SOPs, and minimal supervisor engagement. I learned basic operational tasks but lacked insight into broader service planning.</w:t>
      </w:r>
    </w:p>
    <w:p w14:paraId="6169B7D7" w14:textId="77777777" w:rsidR="004E336F" w:rsidRPr="004E336F" w:rsidRDefault="004E336F" w:rsidP="00B43CF3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In contrast, DoubleTree by Hilton offered me a comprehensive view of branded F&amp;B service, including daily pre-shift briefings, performance expectations, guest dietary protocols, and brand-consistent recovery. Both placements required adaptability, but the Hilton placement expanded my understanding of guest-centred service culture.</w:t>
      </w:r>
    </w:p>
    <w:p w14:paraId="2FBE9FD4" w14:textId="77777777" w:rsidR="004E336F" w:rsidRPr="004E336F" w:rsidRDefault="004E336F" w:rsidP="00B43CF3">
      <w:pPr>
        <w:spacing w:before="100" w:beforeAutospacing="1"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Reflections from Modules</w:t>
      </w:r>
    </w:p>
    <w:p w14:paraId="3F0650FF" w14:textId="104F2E14" w:rsidR="004E336F" w:rsidRPr="004E336F" w:rsidRDefault="004E336F" w:rsidP="00B43CF3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From the Level 4 – Food &amp; Beverage Operations module, I designed a sample menu that now seems impractical for DoubleTree’s structure. The kitchen's limited staffing and space mean menus must be designed for efficiency and consistency</w:t>
      </w:r>
      <w:r w:rsidR="00D93E01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a lesson reinforced by Murphy and DiPietro’s (2020) study on kitchen workflow integration.</w:t>
      </w:r>
    </w:p>
    <w:p w14:paraId="705E1D53" w14:textId="603C44D0" w:rsidR="004E336F" w:rsidRPr="004E336F" w:rsidRDefault="004E336F" w:rsidP="00B43CF3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 xml:space="preserve">From Level 5 – Sustainable Hospitality and Tourism Management, I studied how hotels incorporate Corporate Social Responsibility (CSR). Hilton </w:t>
      </w:r>
      <w:r w:rsidR="00745F5F" w:rsidRPr="004E336F">
        <w:rPr>
          <w:rFonts w:ascii="Arial" w:eastAsia="Times New Roman" w:hAnsi="Arial" w:cs="Arial"/>
          <w:kern w:val="0"/>
          <w:lang w:eastAsia="en-GB"/>
          <w14:ligatures w14:val="none"/>
        </w:rPr>
        <w:t>officially supports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 xml:space="preserve"> green initiatives, but during my placement, I noticed contradictions</w:t>
      </w:r>
      <w:r w:rsidR="00D93E01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plastic containers were used, and food waste went unmonitored. This aligns with Sultana and Younis (2023), who argue that brand-level sustainability goals often fail without daily operational accountability.</w:t>
      </w:r>
    </w:p>
    <w:p w14:paraId="6597FF6C" w14:textId="77777777" w:rsidR="004E336F" w:rsidRPr="004E336F" w:rsidRDefault="004E336F" w:rsidP="00B43CF3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Recognising these operational gaps helped me bridge theoretical knowledge with workplace realities, and evaluate my role in influencing sustainable outcomes.</w:t>
      </w:r>
    </w:p>
    <w:p w14:paraId="25C1010B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A8ABBAD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67A48D29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1F3D816F" w14:textId="68143889" w:rsidR="003D546C" w:rsidRPr="004E336F" w:rsidRDefault="004E336F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lastRenderedPageBreak/>
        <w:t>Section 3: Service Improvement Proposal</w:t>
      </w:r>
    </w:p>
    <w:p w14:paraId="0CE285CE" w14:textId="70968B01" w:rsidR="003D546C" w:rsidRPr="004E336F" w:rsidRDefault="004E336F" w:rsidP="00627CA4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Identified Issue: Poor Breakfast Information Communication at Check-In</w:t>
      </w:r>
    </w:p>
    <w:p w14:paraId="307EA3E1" w14:textId="77777777" w:rsidR="004E336F" w:rsidRDefault="004E336F" w:rsidP="00627CA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Several guests arrived late for breakfast or expected it to be complimentary. In Week 5, a guest became visibly upset upon learning breakfast ended at 9:30 AM, claiming they weren’t informed at check-in. This pattern repeated in Week 7 and Week 9, disrupting the F&amp;B team’s workflow and creating unnecessary tension.</w:t>
      </w:r>
    </w:p>
    <w:p w14:paraId="36C9D3C9" w14:textId="77777777" w:rsidR="003D546C" w:rsidRPr="004E336F" w:rsidRDefault="003D546C" w:rsidP="00627CA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561CDAD" w14:textId="77777777" w:rsidR="004E336F" w:rsidRPr="004E336F" w:rsidRDefault="004E336F" w:rsidP="003D546C">
      <w:pPr>
        <w:spacing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Justification and Evidence</w:t>
      </w:r>
    </w:p>
    <w:p w14:paraId="141C1EA5" w14:textId="77777777" w:rsidR="004E336F" w:rsidRPr="004E336F" w:rsidRDefault="004E336F" w:rsidP="003D546C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When I discussed this issue with colleagues, they confirmed that information gaps between reception and F&amp;B were common. Guests checking in during peak evening hours often received minimal verbal orientation. Ghaderi and Henderson (2021) highlight that cross-departmental misalignment undermines the service experience, particularly when operational silos limit communication.</w:t>
      </w:r>
    </w:p>
    <w:p w14:paraId="15D06DA5" w14:textId="77777777" w:rsidR="004E336F" w:rsidRPr="004E336F" w:rsidRDefault="004E336F" w:rsidP="00B43CF3">
      <w:pPr>
        <w:spacing w:before="100" w:beforeAutospacing="1" w:after="0"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Improvement Plan</w:t>
      </w:r>
    </w:p>
    <w:p w14:paraId="780B1447" w14:textId="77777777" w:rsidR="004E336F" w:rsidRPr="004E336F" w:rsidRDefault="004E336F" w:rsidP="00B43CF3">
      <w:pPr>
        <w:numPr>
          <w:ilvl w:val="0"/>
          <w:numId w:val="3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Branded Information Cards: Clear multilingual cards with breakfast details distributed at check-in and displayed in rooms.</w:t>
      </w:r>
    </w:p>
    <w:p w14:paraId="5C15D09E" w14:textId="77777777" w:rsidR="004E336F" w:rsidRPr="004E336F" w:rsidRDefault="004E336F" w:rsidP="00B43CF3">
      <w:pPr>
        <w:numPr>
          <w:ilvl w:val="0"/>
          <w:numId w:val="3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Daily Handover Briefing: A 5-minute team handover between night audit and F&amp;B to confirm guest expectations, early check-outs, and inclusions.</w:t>
      </w:r>
    </w:p>
    <w:p w14:paraId="4BF11BBC" w14:textId="77777777" w:rsidR="004E336F" w:rsidRPr="004E336F" w:rsidRDefault="004E336F" w:rsidP="00B43CF3">
      <w:pPr>
        <w:numPr>
          <w:ilvl w:val="0"/>
          <w:numId w:val="3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Front Desk Refresher Training: Monthly updates on communicating inclusions, upselling techniques, and complaint pre-emption.</w:t>
      </w:r>
    </w:p>
    <w:p w14:paraId="287783B1" w14:textId="6861A8B3" w:rsidR="00634C3D" w:rsidRDefault="004E336F" w:rsidP="007B32D7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This approach is supported by studies like that of Lee, Chen and Ahn (2022), which found that proactive information sharing significantly reduces guest complaints and enhances staff confidence.</w:t>
      </w:r>
    </w:p>
    <w:p w14:paraId="424D34E4" w14:textId="77777777" w:rsidR="007B32D7" w:rsidRPr="007B32D7" w:rsidRDefault="007B32D7" w:rsidP="007B32D7">
      <w:pPr>
        <w:spacing w:before="100" w:beforeAutospacing="1"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918D960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4EB514A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43034BB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22D04B6" w14:textId="77777777" w:rsidR="007B32D7" w:rsidRDefault="007B32D7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410092D" w14:textId="1792D815" w:rsidR="00634C3D" w:rsidRPr="004E336F" w:rsidRDefault="004E336F" w:rsidP="00B43CF3">
      <w:pPr>
        <w:spacing w:before="100" w:beforeAutospacing="1" w:after="0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lastRenderedPageBreak/>
        <w:t>Conclusion</w:t>
      </w:r>
    </w:p>
    <w:p w14:paraId="6C572C82" w14:textId="77777777" w:rsidR="004E336F" w:rsidRPr="004E336F" w:rsidRDefault="004E336F" w:rsidP="00634C3D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This placement enabled me to develop practical F&amp;B knowledge, grow in confidence, and understand the complexity of service leadership. I met two of my learning objectives fully and made progress toward the third. I now approach guest service with clearer communication and more empathy, and I understand the strategic role of supervision in shaping operations.</w:t>
      </w:r>
    </w:p>
    <w:p w14:paraId="67535CC1" w14:textId="1AC32C80" w:rsidR="004E336F" w:rsidRPr="004E336F" w:rsidRDefault="004E336F" w:rsidP="00634C3D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Comparing my Level 4 and 6 placements revealed how brand, structure, and leadership significantly influence staff learning and guest satisfaction. Drawing on academic theory helped me interpret daily observations and see how operational gaps</w:t>
      </w:r>
      <w:r w:rsidR="00D863D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like sustainability lapses or briefings</w:t>
      </w:r>
      <w:r w:rsidR="00D863D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affect performance.</w:t>
      </w:r>
    </w:p>
    <w:p w14:paraId="041A36C0" w14:textId="77777777" w:rsidR="004E336F" w:rsidRPr="004E336F" w:rsidRDefault="004E336F" w:rsidP="00634C3D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As I move forward in hospitality, I will continue applying reflection and evidence-based practice to become a proactive, confident F&amp;B leader.</w:t>
      </w:r>
    </w:p>
    <w:p w14:paraId="7CB32708" w14:textId="1927E677" w:rsidR="004E336F" w:rsidRPr="004E336F" w:rsidRDefault="004E336F" w:rsidP="00FC4E53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D08F20A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993B8BA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44AC2737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0F01B8E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5CE5F6E1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9940657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F2F3E82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CD1E051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0261A4F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E98A4DE" w14:textId="77777777" w:rsidR="00634C3D" w:rsidRDefault="00634C3D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058CD1F" w14:textId="77777777" w:rsidR="007B32D7" w:rsidRDefault="007B32D7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FED6273" w14:textId="7778621C" w:rsidR="004E336F" w:rsidRPr="004E336F" w:rsidRDefault="004E336F" w:rsidP="00FC4E53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4E336F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lastRenderedPageBreak/>
        <w:t xml:space="preserve">References </w:t>
      </w:r>
    </w:p>
    <w:p w14:paraId="50E6E26B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Dissanayake, D.M.R. and Surangi, H.A.K.N. (2023). Frontline leadership and service quality in hotel F&amp;B departments. International Journal of Hospitality Management, 112, 103518.</w:t>
      </w:r>
    </w:p>
    <w:p w14:paraId="4488FA76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Ghaderi, J. and Henderson, J.C. (2021). Organisational silos in hotel operations: Impacts on service delivery. Journal of Hospitality and Tourism Insights, 4(2), pp.132–148.</w:t>
      </w:r>
    </w:p>
    <w:p w14:paraId="55FD67AB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Lee, J., Chen, J. and Ahn, Y. (2022). Enhancing service clarity through interdepartmental communication in hospitality. Journal of Service Theory and Practice, 32(5), pp.421–436.</w:t>
      </w:r>
    </w:p>
    <w:p w14:paraId="757EED0D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Murphy, K.S. and DiPietro, R.B. (2020). Menu engineering and operational efficiency in midscale hotels. Journal of Culinary Science &amp; Technology, 18(3), pp.245–261.</w:t>
      </w:r>
    </w:p>
    <w:p w14:paraId="2158F513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Sahoo, C.K. and Goswami, T. (2020). Leadership agility and employee performance in hospitality. International Journal of Organizational Analysis, 28(2), pp.289–306.</w:t>
      </w:r>
    </w:p>
    <w:p w14:paraId="6CBE9C5D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Sturman, M.C., Corgel, J.B. and Verma, R. (2021). The Cornell School of Hotel Administration on Hospitality: Cutting Edge Thinking and Practice. New York: Wiley.</w:t>
      </w:r>
    </w:p>
    <w:p w14:paraId="67817A0B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Sultana, S. and Younis, M.Z. (2023). Operationalising sustainability in hotel kitchens: Practice versus policy. Sustainable Tourism Review, 5(1), pp.88–102.</w:t>
      </w:r>
    </w:p>
    <w:p w14:paraId="6D33E550" w14:textId="77777777" w:rsidR="004E336F" w:rsidRPr="004E336F" w:rsidRDefault="004E336F" w:rsidP="00FC4E5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E336F">
        <w:rPr>
          <w:rFonts w:ascii="Arial" w:eastAsia="Times New Roman" w:hAnsi="Arial" w:cs="Arial"/>
          <w:kern w:val="0"/>
          <w:lang w:eastAsia="en-GB"/>
          <w14:ligatures w14:val="none"/>
        </w:rPr>
        <w:t>Tasgin, S. and Erdem, H. (2022). Emotional competence and supervisory performance in hospitality settings. Journal of Tourism and Hospitality Research, 44(1), pp.27–45.</w:t>
      </w:r>
    </w:p>
    <w:p w14:paraId="1C82F42B" w14:textId="77777777" w:rsidR="003A6B25" w:rsidRPr="00DD34EA" w:rsidRDefault="003A6B25" w:rsidP="00FC4E53">
      <w:pPr>
        <w:spacing w:line="360" w:lineRule="auto"/>
        <w:jc w:val="both"/>
        <w:rPr>
          <w:rFonts w:ascii="Arial" w:hAnsi="Arial" w:cs="Arial"/>
        </w:rPr>
      </w:pPr>
    </w:p>
    <w:sectPr w:rsidR="003A6B25" w:rsidRPr="00DD3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929"/>
    <w:multiLevelType w:val="multilevel"/>
    <w:tmpl w:val="1D58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3404BD"/>
    <w:multiLevelType w:val="multilevel"/>
    <w:tmpl w:val="EA58B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E80960"/>
    <w:multiLevelType w:val="hybridMultilevel"/>
    <w:tmpl w:val="AF0C1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86785A"/>
    <w:multiLevelType w:val="multilevel"/>
    <w:tmpl w:val="B83E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FD670A"/>
    <w:multiLevelType w:val="multilevel"/>
    <w:tmpl w:val="778CD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7267104">
    <w:abstractNumId w:val="1"/>
  </w:num>
  <w:num w:numId="2" w16cid:durableId="495463286">
    <w:abstractNumId w:val="3"/>
  </w:num>
  <w:num w:numId="3" w16cid:durableId="516774200">
    <w:abstractNumId w:val="4"/>
  </w:num>
  <w:num w:numId="4" w16cid:durableId="1928731213">
    <w:abstractNumId w:val="0"/>
  </w:num>
  <w:num w:numId="5" w16cid:durableId="1127967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85"/>
    <w:rsid w:val="000D3B76"/>
    <w:rsid w:val="000F49E8"/>
    <w:rsid w:val="001274B9"/>
    <w:rsid w:val="00315F72"/>
    <w:rsid w:val="0037545A"/>
    <w:rsid w:val="003A6B25"/>
    <w:rsid w:val="003D546C"/>
    <w:rsid w:val="004E336F"/>
    <w:rsid w:val="00627CA4"/>
    <w:rsid w:val="00634C3D"/>
    <w:rsid w:val="006F7289"/>
    <w:rsid w:val="00745F5F"/>
    <w:rsid w:val="007B32D7"/>
    <w:rsid w:val="007B4D6A"/>
    <w:rsid w:val="009944F2"/>
    <w:rsid w:val="009C543A"/>
    <w:rsid w:val="00A04CF4"/>
    <w:rsid w:val="00A54A8F"/>
    <w:rsid w:val="00A55B85"/>
    <w:rsid w:val="00A933C6"/>
    <w:rsid w:val="00A9608E"/>
    <w:rsid w:val="00AD0970"/>
    <w:rsid w:val="00B43CF3"/>
    <w:rsid w:val="00B94C99"/>
    <w:rsid w:val="00D863DA"/>
    <w:rsid w:val="00D93E01"/>
    <w:rsid w:val="00DC03B3"/>
    <w:rsid w:val="00DD34EA"/>
    <w:rsid w:val="00DE0368"/>
    <w:rsid w:val="00F37F5D"/>
    <w:rsid w:val="00FC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0A5C5"/>
  <w15:chartTrackingRefBased/>
  <w15:docId w15:val="{8FF6BF43-BCB7-4E21-8F70-6BA4BED9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5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B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B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B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B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B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5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1394</Words>
  <Characters>7949</Characters>
  <Application>Microsoft Office Word</Application>
  <DocSecurity>0</DocSecurity>
  <Lines>66</Lines>
  <Paragraphs>18</Paragraphs>
  <ScaleCrop>false</ScaleCrop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grigore</dc:creator>
  <cp:keywords/>
  <dc:description/>
  <cp:lastModifiedBy>alina grigore</cp:lastModifiedBy>
  <cp:revision>29</cp:revision>
  <dcterms:created xsi:type="dcterms:W3CDTF">2025-06-12T17:44:00Z</dcterms:created>
  <dcterms:modified xsi:type="dcterms:W3CDTF">2025-06-12T18:25:00Z</dcterms:modified>
</cp:coreProperties>
</file>