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D9FFF3" w14:textId="77777777" w:rsidR="003068AA" w:rsidRDefault="003068AA">
      <w:pPr>
        <w:rPr>
          <w:rFonts w:ascii="Arial" w:eastAsia="Times New Roman" w:hAnsi="Arial" w:cs="Arial"/>
          <w:b/>
          <w:bCs/>
          <w:kern w:val="0"/>
          <w:lang w:eastAsia="en-GB"/>
          <w14:ligatures w14:val="none"/>
        </w:rPr>
      </w:pPr>
      <w:r w:rsidRPr="00B61A37">
        <w:rPr>
          <w:rFonts w:ascii="Arial" w:hAnsi="Arial" w:cs="Arial"/>
          <w:noProof/>
          <w:sz w:val="48"/>
          <w:szCs w:val="48"/>
        </w:rPr>
        <w:drawing>
          <wp:inline distT="0" distB="0" distL="0" distR="0" wp14:anchorId="00448865" wp14:editId="3EA25244">
            <wp:extent cx="5731510" cy="2440978"/>
            <wp:effectExtent l="0" t="0" r="2540" b="0"/>
            <wp:docPr id="1037836185" name="Picture 103783618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440978"/>
                    </a:xfrm>
                    <a:prstGeom prst="rect">
                      <a:avLst/>
                    </a:prstGeom>
                  </pic:spPr>
                </pic:pic>
              </a:graphicData>
            </a:graphic>
          </wp:inline>
        </w:drawing>
      </w:r>
    </w:p>
    <w:p w14:paraId="6B78DE3A" w14:textId="77777777" w:rsidR="003068AA" w:rsidRDefault="003068AA">
      <w:pPr>
        <w:rPr>
          <w:rFonts w:ascii="Arial" w:eastAsia="Times New Roman" w:hAnsi="Arial" w:cs="Arial"/>
          <w:b/>
          <w:bCs/>
          <w:kern w:val="0"/>
          <w:lang w:eastAsia="en-GB"/>
          <w14:ligatures w14:val="none"/>
        </w:rPr>
      </w:pPr>
    </w:p>
    <w:p w14:paraId="16F24EBC" w14:textId="77777777" w:rsidR="003068AA" w:rsidRPr="00EA26C5" w:rsidRDefault="003068AA" w:rsidP="003068AA">
      <w:p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b/>
          <w:bCs/>
          <w:kern w:val="0"/>
          <w:lang w:eastAsia="en-GB"/>
          <w14:ligatures w14:val="none"/>
        </w:rPr>
        <w:t>Module Title:</w:t>
      </w:r>
      <w:r w:rsidRPr="00EA26C5">
        <w:rPr>
          <w:rFonts w:ascii="Arial" w:eastAsia="Times New Roman" w:hAnsi="Arial" w:cs="Arial"/>
          <w:kern w:val="0"/>
          <w:lang w:eastAsia="en-GB"/>
          <w14:ligatures w14:val="none"/>
        </w:rPr>
        <w:t xml:space="preserve"> Employability and Career Development </w:t>
      </w:r>
    </w:p>
    <w:p w14:paraId="68C338EB" w14:textId="77777777" w:rsidR="003068AA" w:rsidRPr="00EA26C5" w:rsidRDefault="003068AA" w:rsidP="003068AA">
      <w:p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b/>
          <w:bCs/>
          <w:kern w:val="0"/>
          <w:lang w:eastAsia="en-GB"/>
          <w14:ligatures w14:val="none"/>
        </w:rPr>
        <w:t>Module Code:</w:t>
      </w:r>
      <w:r w:rsidRPr="00EA26C5">
        <w:rPr>
          <w:rFonts w:ascii="Arial" w:eastAsia="Times New Roman" w:hAnsi="Arial" w:cs="Arial"/>
          <w:kern w:val="0"/>
          <w:lang w:eastAsia="en-GB"/>
          <w14:ligatures w14:val="none"/>
        </w:rPr>
        <w:t xml:space="preserve"> LCLM4005_LON</w:t>
      </w:r>
    </w:p>
    <w:p w14:paraId="246B792C" w14:textId="77777777" w:rsidR="003068AA" w:rsidRPr="00EA26C5" w:rsidRDefault="003068AA" w:rsidP="003068AA">
      <w:pPr>
        <w:spacing w:before="100" w:beforeAutospacing="1" w:after="100" w:afterAutospacing="1" w:line="360" w:lineRule="auto"/>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Assignment Title</w:t>
      </w:r>
      <w:r w:rsidRPr="00EA26C5">
        <w:rPr>
          <w:rFonts w:ascii="Arial" w:eastAsia="Times New Roman" w:hAnsi="Arial" w:cs="Arial"/>
          <w:kern w:val="0"/>
          <w:lang w:eastAsia="en-GB"/>
          <w14:ligatures w14:val="none"/>
        </w:rPr>
        <w:t>: Employability Skills, Self-Assessment and Personal Development Plan for an Accounts Payable and Finance Assistant Career</w:t>
      </w:r>
    </w:p>
    <w:p w14:paraId="4A1452BE" w14:textId="77777777" w:rsidR="003068AA" w:rsidRPr="00EA26C5" w:rsidRDefault="003068AA" w:rsidP="003068AA">
      <w:p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b/>
          <w:bCs/>
          <w:kern w:val="0"/>
          <w:lang w:eastAsia="en-GB"/>
          <w14:ligatures w14:val="none"/>
        </w:rPr>
        <w:t>Student Name:</w:t>
      </w:r>
      <w:r w:rsidRPr="00EA26C5">
        <w:rPr>
          <w:rFonts w:ascii="Arial" w:eastAsia="Times New Roman" w:hAnsi="Arial" w:cs="Arial"/>
          <w:kern w:val="0"/>
          <w:lang w:eastAsia="en-GB"/>
          <w14:ligatures w14:val="none"/>
        </w:rPr>
        <w:t xml:space="preserve"> Sara Gebremdhin</w:t>
      </w:r>
    </w:p>
    <w:p w14:paraId="08B720FD" w14:textId="77777777" w:rsidR="003068AA" w:rsidRPr="00EA26C5" w:rsidRDefault="003068AA" w:rsidP="003068AA">
      <w:p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b/>
          <w:bCs/>
          <w:kern w:val="0"/>
          <w:lang w:eastAsia="en-GB"/>
          <w14:ligatures w14:val="none"/>
        </w:rPr>
        <w:t>Student Number:</w:t>
      </w:r>
      <w:r w:rsidRPr="00EA26C5">
        <w:rPr>
          <w:rFonts w:ascii="Arial" w:eastAsia="Times New Roman" w:hAnsi="Arial" w:cs="Arial"/>
          <w:kern w:val="0"/>
          <w:lang w:eastAsia="en-GB"/>
          <w14:ligatures w14:val="none"/>
        </w:rPr>
        <w:t xml:space="preserve"> 2512070</w:t>
      </w:r>
    </w:p>
    <w:p w14:paraId="747934D7" w14:textId="77777777" w:rsidR="003068AA" w:rsidRPr="00EA26C5" w:rsidRDefault="003068AA" w:rsidP="003068AA">
      <w:p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b/>
          <w:bCs/>
          <w:kern w:val="0"/>
          <w:lang w:eastAsia="en-GB"/>
          <w14:ligatures w14:val="none"/>
        </w:rPr>
        <w:t>Lecturer Name:</w:t>
      </w:r>
      <w:r w:rsidRPr="00EA26C5">
        <w:rPr>
          <w:rFonts w:ascii="Arial" w:eastAsia="Times New Roman" w:hAnsi="Arial" w:cs="Arial"/>
          <w:kern w:val="0"/>
          <w:lang w:eastAsia="en-GB"/>
          <w14:ligatures w14:val="none"/>
        </w:rPr>
        <w:t xml:space="preserve"> Inderjit Grewal</w:t>
      </w:r>
    </w:p>
    <w:p w14:paraId="68ED1F61" w14:textId="77777777" w:rsidR="003068AA" w:rsidRPr="00EA26C5" w:rsidRDefault="003068AA" w:rsidP="003068AA">
      <w:p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b/>
          <w:bCs/>
          <w:kern w:val="0"/>
          <w:lang w:eastAsia="en-GB"/>
          <w14:ligatures w14:val="none"/>
        </w:rPr>
        <w:t>Course:</w:t>
      </w:r>
      <w:r w:rsidRPr="00EA26C5">
        <w:rPr>
          <w:rFonts w:ascii="Arial" w:eastAsia="Times New Roman" w:hAnsi="Arial" w:cs="Arial"/>
          <w:kern w:val="0"/>
          <w:lang w:eastAsia="en-GB"/>
          <w14:ligatures w14:val="none"/>
        </w:rPr>
        <w:t xml:space="preserve"> BSc Business</w:t>
      </w:r>
    </w:p>
    <w:p w14:paraId="6BD9AF11" w14:textId="77777777" w:rsidR="003068AA" w:rsidRPr="00EA26C5" w:rsidRDefault="003068AA" w:rsidP="003068AA">
      <w:p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b/>
          <w:bCs/>
          <w:kern w:val="0"/>
          <w:lang w:eastAsia="en-GB"/>
          <w14:ligatures w14:val="none"/>
        </w:rPr>
        <w:t>Date:</w:t>
      </w:r>
      <w:r w:rsidRPr="00EA26C5">
        <w:rPr>
          <w:rFonts w:ascii="Arial" w:eastAsia="Times New Roman" w:hAnsi="Arial" w:cs="Arial"/>
          <w:kern w:val="0"/>
          <w:lang w:eastAsia="en-GB"/>
          <w14:ligatures w14:val="none"/>
        </w:rPr>
        <w:t xml:space="preserve"> 18 August 2026</w:t>
      </w:r>
    </w:p>
    <w:p w14:paraId="17C766EC" w14:textId="77777777" w:rsidR="003068AA" w:rsidRPr="00EA26C5" w:rsidRDefault="003068AA" w:rsidP="003068AA">
      <w:pPr>
        <w:spacing w:before="100" w:beforeAutospacing="1" w:after="100" w:afterAutospacing="1" w:line="360" w:lineRule="auto"/>
        <w:rPr>
          <w:rFonts w:ascii="Arial" w:eastAsia="Times New Roman" w:hAnsi="Arial" w:cs="Arial"/>
          <w:b/>
          <w:bCs/>
          <w:kern w:val="0"/>
          <w:lang w:eastAsia="en-GB"/>
          <w14:ligatures w14:val="none"/>
        </w:rPr>
      </w:pPr>
    </w:p>
    <w:p w14:paraId="1D3B4645" w14:textId="77777777" w:rsidR="003068AA" w:rsidRPr="00EA26C5" w:rsidRDefault="003068AA" w:rsidP="003068AA">
      <w:pPr>
        <w:spacing w:before="100" w:beforeAutospacing="1" w:after="100" w:afterAutospacing="1" w:line="360" w:lineRule="auto"/>
        <w:rPr>
          <w:rFonts w:ascii="Arial" w:eastAsia="Times New Roman" w:hAnsi="Arial" w:cs="Arial"/>
          <w:b/>
          <w:bCs/>
          <w:kern w:val="0"/>
          <w:lang w:eastAsia="en-GB"/>
          <w14:ligatures w14:val="none"/>
        </w:rPr>
      </w:pPr>
    </w:p>
    <w:p w14:paraId="508A2344" w14:textId="77777777" w:rsidR="003068AA" w:rsidRPr="00EA26C5" w:rsidRDefault="003068AA" w:rsidP="003068AA">
      <w:pPr>
        <w:spacing w:before="100" w:beforeAutospacing="1" w:after="100" w:afterAutospacing="1" w:line="360" w:lineRule="auto"/>
        <w:rPr>
          <w:rFonts w:ascii="Arial" w:eastAsia="Times New Roman" w:hAnsi="Arial" w:cs="Arial"/>
          <w:b/>
          <w:bCs/>
          <w:kern w:val="0"/>
          <w:lang w:eastAsia="en-GB"/>
          <w14:ligatures w14:val="none"/>
        </w:rPr>
      </w:pPr>
    </w:p>
    <w:p w14:paraId="36FD587E" w14:textId="77777777" w:rsidR="003068AA" w:rsidRPr="00EA26C5" w:rsidRDefault="003068AA" w:rsidP="003068AA">
      <w:pPr>
        <w:spacing w:before="100" w:beforeAutospacing="1" w:after="100" w:afterAutospacing="1" w:line="360" w:lineRule="auto"/>
        <w:rPr>
          <w:rFonts w:ascii="Arial" w:eastAsia="Times New Roman" w:hAnsi="Arial" w:cs="Arial"/>
          <w:b/>
          <w:bCs/>
          <w:kern w:val="0"/>
          <w:lang w:eastAsia="en-GB"/>
          <w14:ligatures w14:val="none"/>
        </w:rPr>
      </w:pPr>
    </w:p>
    <w:p w14:paraId="07A8FE3B" w14:textId="77777777" w:rsidR="003068AA" w:rsidRPr="00EA26C5" w:rsidRDefault="003068AA" w:rsidP="003068AA">
      <w:pPr>
        <w:spacing w:before="100" w:beforeAutospacing="1" w:after="100" w:afterAutospacing="1" w:line="360" w:lineRule="auto"/>
        <w:rPr>
          <w:rFonts w:ascii="Arial" w:eastAsia="Times New Roman" w:hAnsi="Arial" w:cs="Arial"/>
          <w:b/>
          <w:bCs/>
          <w:kern w:val="0"/>
          <w:lang w:eastAsia="en-GB"/>
          <w14:ligatures w14:val="none"/>
        </w:rPr>
      </w:pPr>
    </w:p>
    <w:p w14:paraId="30F7B1E0" w14:textId="3038A1EE" w:rsidR="003068AA" w:rsidRPr="00EA26C5" w:rsidRDefault="003068AA" w:rsidP="003068AA">
      <w:p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b/>
          <w:bCs/>
          <w:kern w:val="0"/>
          <w:lang w:eastAsia="en-GB"/>
          <w14:ligatures w14:val="none"/>
        </w:rPr>
        <w:lastRenderedPageBreak/>
        <w:t>TABLE OF CONTENTS</w:t>
      </w:r>
    </w:p>
    <w:p w14:paraId="296F9B12" w14:textId="77777777" w:rsidR="003068AA" w:rsidRPr="00EA26C5" w:rsidRDefault="003068AA" w:rsidP="003068AA">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b/>
          <w:bCs/>
          <w:kern w:val="0"/>
          <w:lang w:eastAsia="en-GB"/>
          <w14:ligatures w14:val="none"/>
        </w:rPr>
        <w:t>Job Advert Comparison and Identification of Key Skills</w:t>
      </w:r>
      <w:r w:rsidRPr="00EA26C5">
        <w:rPr>
          <w:rFonts w:ascii="Arial" w:eastAsia="Times New Roman" w:hAnsi="Arial" w:cs="Arial"/>
          <w:kern w:val="0"/>
          <w:lang w:eastAsia="en-GB"/>
          <w14:ligatures w14:val="none"/>
        </w:rPr>
        <w:br/>
        <w:t>1.1 Job Advertisements</w:t>
      </w:r>
      <w:r w:rsidRPr="00EA26C5">
        <w:rPr>
          <w:rFonts w:ascii="Arial" w:eastAsia="Times New Roman" w:hAnsi="Arial" w:cs="Arial"/>
          <w:kern w:val="0"/>
          <w:lang w:eastAsia="en-GB"/>
          <w14:ligatures w14:val="none"/>
        </w:rPr>
        <w:br/>
        <w:t>1.2 Common Skills and Knowledge</w:t>
      </w:r>
      <w:r w:rsidRPr="00EA26C5">
        <w:rPr>
          <w:rFonts w:ascii="Arial" w:eastAsia="Times New Roman" w:hAnsi="Arial" w:cs="Arial"/>
          <w:kern w:val="0"/>
          <w:lang w:eastAsia="en-GB"/>
          <w14:ligatures w14:val="none"/>
        </w:rPr>
        <w:br/>
        <w:t>1.3 Reconciliation as a Key Employability Skill</w:t>
      </w:r>
    </w:p>
    <w:p w14:paraId="399CB9F6" w14:textId="77777777" w:rsidR="003068AA" w:rsidRPr="00EA26C5" w:rsidRDefault="003068AA" w:rsidP="003068AA">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b/>
          <w:bCs/>
          <w:kern w:val="0"/>
          <w:lang w:eastAsia="en-GB"/>
          <w14:ligatures w14:val="none"/>
        </w:rPr>
        <w:t>Self-Assessment Using SWOT Analysis</w:t>
      </w:r>
      <w:r w:rsidRPr="00EA26C5">
        <w:rPr>
          <w:rFonts w:ascii="Arial" w:eastAsia="Times New Roman" w:hAnsi="Arial" w:cs="Arial"/>
          <w:kern w:val="0"/>
          <w:lang w:eastAsia="en-GB"/>
          <w14:ligatures w14:val="none"/>
        </w:rPr>
        <w:br/>
        <w:t>2.1 Strengths</w:t>
      </w:r>
      <w:r w:rsidRPr="00EA26C5">
        <w:rPr>
          <w:rFonts w:ascii="Arial" w:eastAsia="Times New Roman" w:hAnsi="Arial" w:cs="Arial"/>
          <w:kern w:val="0"/>
          <w:lang w:eastAsia="en-GB"/>
          <w14:ligatures w14:val="none"/>
        </w:rPr>
        <w:br/>
        <w:t>2.2 Weaknesses</w:t>
      </w:r>
      <w:r w:rsidRPr="00EA26C5">
        <w:rPr>
          <w:rFonts w:ascii="Arial" w:eastAsia="Times New Roman" w:hAnsi="Arial" w:cs="Arial"/>
          <w:kern w:val="0"/>
          <w:lang w:eastAsia="en-GB"/>
          <w14:ligatures w14:val="none"/>
        </w:rPr>
        <w:br/>
        <w:t>2.3 Opportunities</w:t>
      </w:r>
      <w:r w:rsidRPr="00EA26C5">
        <w:rPr>
          <w:rFonts w:ascii="Arial" w:eastAsia="Times New Roman" w:hAnsi="Arial" w:cs="Arial"/>
          <w:kern w:val="0"/>
          <w:lang w:eastAsia="en-GB"/>
          <w14:ligatures w14:val="none"/>
        </w:rPr>
        <w:br/>
        <w:t>2.4 Threats</w:t>
      </w:r>
      <w:r w:rsidRPr="00EA26C5">
        <w:rPr>
          <w:rFonts w:ascii="Arial" w:eastAsia="Times New Roman" w:hAnsi="Arial" w:cs="Arial"/>
          <w:kern w:val="0"/>
          <w:lang w:eastAsia="en-GB"/>
          <w14:ligatures w14:val="none"/>
        </w:rPr>
        <w:br/>
        <w:t>2.5 Evidence of Readiness for Employability and Personal Advancement</w:t>
      </w:r>
    </w:p>
    <w:p w14:paraId="4C96E397" w14:textId="77777777" w:rsidR="003068AA" w:rsidRPr="00EA26C5" w:rsidRDefault="003068AA" w:rsidP="003068AA">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b/>
          <w:bCs/>
          <w:kern w:val="0"/>
          <w:lang w:eastAsia="en-GB"/>
          <w14:ligatures w14:val="none"/>
        </w:rPr>
        <w:t>Employment Goals and Personal Development Plan</w:t>
      </w:r>
      <w:r w:rsidRPr="00EA26C5">
        <w:rPr>
          <w:rFonts w:ascii="Arial" w:eastAsia="Times New Roman" w:hAnsi="Arial" w:cs="Arial"/>
          <w:kern w:val="0"/>
          <w:lang w:eastAsia="en-GB"/>
          <w14:ligatures w14:val="none"/>
        </w:rPr>
        <w:br/>
        <w:t>3.1 Employment Goals</w:t>
      </w:r>
      <w:r w:rsidRPr="00EA26C5">
        <w:rPr>
          <w:rFonts w:ascii="Arial" w:eastAsia="Times New Roman" w:hAnsi="Arial" w:cs="Arial"/>
          <w:kern w:val="0"/>
          <w:lang w:eastAsia="en-GB"/>
          <w14:ligatures w14:val="none"/>
        </w:rPr>
        <w:br/>
        <w:t>3.2 Personal Development Plan</w:t>
      </w:r>
    </w:p>
    <w:p w14:paraId="53A5EDCC" w14:textId="77777777" w:rsidR="003068AA" w:rsidRPr="00EA26C5" w:rsidRDefault="003068AA" w:rsidP="003068AA">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b/>
          <w:bCs/>
          <w:kern w:val="0"/>
          <w:lang w:eastAsia="en-GB"/>
          <w14:ligatures w14:val="none"/>
        </w:rPr>
        <w:t>References</w:t>
      </w:r>
    </w:p>
    <w:p w14:paraId="59D9C31E" w14:textId="71C46952" w:rsidR="003068AA" w:rsidRPr="00EA26C5" w:rsidRDefault="003068AA" w:rsidP="003068AA">
      <w:pPr>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br w:type="page"/>
      </w:r>
    </w:p>
    <w:p w14:paraId="6247738B" w14:textId="5B874AF9" w:rsidR="00E925EA" w:rsidRPr="00EA26C5" w:rsidRDefault="003068AA" w:rsidP="00B5550B">
      <w:pPr>
        <w:spacing w:line="360" w:lineRule="auto"/>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lastRenderedPageBreak/>
        <w:t>1</w:t>
      </w:r>
      <w:r w:rsidR="00E925EA" w:rsidRPr="00EA26C5">
        <w:rPr>
          <w:rFonts w:ascii="Arial" w:eastAsia="Times New Roman" w:hAnsi="Arial" w:cs="Arial"/>
          <w:b/>
          <w:bCs/>
          <w:kern w:val="0"/>
          <w:lang w:eastAsia="en-GB"/>
          <w14:ligatures w14:val="none"/>
        </w:rPr>
        <w:t>. Job Advert Comparison and Identification of Key Skills</w:t>
      </w:r>
    </w:p>
    <w:p w14:paraId="6A288631" w14:textId="77777777" w:rsidR="00E925EA" w:rsidRPr="00EA26C5" w:rsidRDefault="00E925EA" w:rsidP="00B5550B">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1.1 Job Advertisements</w:t>
      </w:r>
    </w:p>
    <w:p w14:paraId="2FB0F8D1" w14:textId="73B400D8" w:rsidR="00E925EA" w:rsidRPr="00EA26C5" w:rsidRDefault="00E925EA" w:rsidP="00B5550B">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To understand the skills required for my chosen career, I compared two finance vacancies: an Accounts Payable &amp; Finance Assistant role advertised by Adecco in Brentford and a Finance Assistant/Assistant Management Accountant role advertised by Fletcher George. Both are relevant to my career aim because they require practical accounting knowledge, accuracy, accounting software and Excel skills. The Fletcher George role also provides greater exposure to management accounting.</w:t>
      </w:r>
    </w:p>
    <w:p w14:paraId="33463CCC" w14:textId="77777777" w:rsidR="00E925EA" w:rsidRPr="00EA26C5" w:rsidRDefault="00E925EA" w:rsidP="00B5550B">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The Adecco role includes accounts payable, invoice and payment processing, supplier management, reconciliations, financial records and month-end support. The Fletcher George role includes preparing accounts to trial balance, supplier reconciliations, management accounts, VAT returns, financial analysis and using Sage and Excel. Therefore, both roles require accurate transaction processing and reconciliation, while Fletcher George places greater emphasis on analysis and management accounting. This comparison shows that progression in finance requires me to develop beyond transaction processing towards interpreting financial information and supporting business decisions. Finance assistant roles generally combine accounting knowledge, software skills, accuracy, organisation and communication (Indeed Editorial Team, 2025). Therefore, the roles require varied skills and knowledge to complete challenging tasks.</w:t>
      </w:r>
    </w:p>
    <w:p w14:paraId="289733E7" w14:textId="77777777" w:rsidR="00E925EA" w:rsidRPr="00EA26C5" w:rsidRDefault="00E925EA" w:rsidP="00B5550B">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1.2 Common Skills and Knowledge</w:t>
      </w:r>
    </w:p>
    <w:p w14:paraId="4BAEFDEF" w14:textId="77777777" w:rsidR="00E925EA" w:rsidRPr="00EA26C5" w:rsidRDefault="00E925EA" w:rsidP="00B5550B">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The comparison identified the following common requirements:</w:t>
      </w:r>
    </w:p>
    <w:p w14:paraId="13508B93" w14:textId="77777777" w:rsidR="00E925EA" w:rsidRPr="00EA26C5" w:rsidRDefault="00E925EA" w:rsidP="00B5550B">
      <w:pPr>
        <w:spacing w:before="100" w:beforeAutospacing="1" w:after="100" w:afterAutospacing="1" w:line="360" w:lineRule="auto"/>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 Accounts payable and invoice processing</w:t>
      </w:r>
      <w:r w:rsidRPr="00EA26C5">
        <w:rPr>
          <w:rFonts w:ascii="Arial" w:eastAsia="Times New Roman" w:hAnsi="Arial" w:cs="Arial"/>
          <w:kern w:val="0"/>
          <w:lang w:eastAsia="en-GB"/>
          <w14:ligatures w14:val="none"/>
        </w:rPr>
        <w:br/>
        <w:t>• Supplier, customer and bank reconciliation</w:t>
      </w:r>
      <w:r w:rsidRPr="00EA26C5">
        <w:rPr>
          <w:rFonts w:ascii="Arial" w:eastAsia="Times New Roman" w:hAnsi="Arial" w:cs="Arial"/>
          <w:kern w:val="0"/>
          <w:lang w:eastAsia="en-GB"/>
          <w14:ligatures w14:val="none"/>
        </w:rPr>
        <w:br/>
        <w:t>• VAT and payroll knowledge</w:t>
      </w:r>
      <w:r w:rsidRPr="00EA26C5">
        <w:rPr>
          <w:rFonts w:ascii="Arial" w:eastAsia="Times New Roman" w:hAnsi="Arial" w:cs="Arial"/>
          <w:kern w:val="0"/>
          <w:lang w:eastAsia="en-GB"/>
          <w14:ligatures w14:val="none"/>
        </w:rPr>
        <w:br/>
        <w:t>• Accounting software and Microsoft Excel skills</w:t>
      </w:r>
      <w:r w:rsidRPr="00EA26C5">
        <w:rPr>
          <w:rFonts w:ascii="Arial" w:eastAsia="Times New Roman" w:hAnsi="Arial" w:cs="Arial"/>
          <w:kern w:val="0"/>
          <w:lang w:eastAsia="en-GB"/>
          <w14:ligatures w14:val="none"/>
        </w:rPr>
        <w:br/>
        <w:t>• Financial reporting</w:t>
      </w:r>
      <w:r w:rsidRPr="00EA26C5">
        <w:rPr>
          <w:rFonts w:ascii="Arial" w:eastAsia="Times New Roman" w:hAnsi="Arial" w:cs="Arial"/>
          <w:kern w:val="0"/>
          <w:lang w:eastAsia="en-GB"/>
          <w14:ligatures w14:val="none"/>
        </w:rPr>
        <w:br/>
        <w:t>• Attention to detail</w:t>
      </w:r>
      <w:r w:rsidRPr="00EA26C5">
        <w:rPr>
          <w:rFonts w:ascii="Arial" w:eastAsia="Times New Roman" w:hAnsi="Arial" w:cs="Arial"/>
          <w:kern w:val="0"/>
          <w:lang w:eastAsia="en-GB"/>
          <w14:ligatures w14:val="none"/>
        </w:rPr>
        <w:br/>
        <w:t>• Organisation and time management</w:t>
      </w:r>
      <w:r w:rsidRPr="00EA26C5">
        <w:rPr>
          <w:rFonts w:ascii="Arial" w:eastAsia="Times New Roman" w:hAnsi="Arial" w:cs="Arial"/>
          <w:kern w:val="0"/>
          <w:lang w:eastAsia="en-GB"/>
          <w14:ligatures w14:val="none"/>
        </w:rPr>
        <w:br/>
      </w:r>
      <w:r w:rsidRPr="00EA26C5">
        <w:rPr>
          <w:rFonts w:ascii="Arial" w:eastAsia="Times New Roman" w:hAnsi="Arial" w:cs="Arial"/>
          <w:kern w:val="0"/>
          <w:lang w:eastAsia="en-GB"/>
          <w14:ligatures w14:val="none"/>
        </w:rPr>
        <w:lastRenderedPageBreak/>
        <w:t>• Communication and teamwork</w:t>
      </w:r>
      <w:r w:rsidRPr="00EA26C5">
        <w:rPr>
          <w:rFonts w:ascii="Arial" w:eastAsia="Times New Roman" w:hAnsi="Arial" w:cs="Arial"/>
          <w:kern w:val="0"/>
          <w:lang w:eastAsia="en-GB"/>
          <w14:ligatures w14:val="none"/>
        </w:rPr>
        <w:br/>
        <w:t>• Ability to work independently and as part of a team</w:t>
      </w:r>
    </w:p>
    <w:p w14:paraId="14074066" w14:textId="77777777" w:rsidR="00E925EA" w:rsidRPr="00EA26C5" w:rsidRDefault="00E925EA" w:rsidP="00B5550B">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These requirements are consistent with wider information about accounting assistant roles, where software knowledge, communication, organisation, accuracy and accounting knowledge are important employability skills (Indeed Editorial Team, 2025). Recruitment guidance also identifies reconciliations, Excel, finance systems, query resolution and attention to detail as important Finance Assistant requirements (CV-Library, 2025).</w:t>
      </w:r>
    </w:p>
    <w:p w14:paraId="753E5328" w14:textId="77777777" w:rsidR="00E925EA" w:rsidRPr="00EA26C5" w:rsidRDefault="00E925EA" w:rsidP="00B5550B">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Finance employees must demonstrate professional behaviour because they handle confidential financial information. Accuracy is also important because errors in invoices, reconciliations or VAT records can affect financial reporting and business decisions. My experience checking transactions and resolving supplier differences demonstrates that I understand these responsibilities in practice.</w:t>
      </w:r>
    </w:p>
    <w:p w14:paraId="73091805" w14:textId="77777777" w:rsidR="00E925EA" w:rsidRPr="00EA26C5" w:rsidRDefault="00E925EA" w:rsidP="00B5550B">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1.3 Reconciliation as a Key Employability Skill</w:t>
      </w:r>
    </w:p>
    <w:p w14:paraId="3EEB66A3" w14:textId="2B5502A8" w:rsidR="00E925EA" w:rsidRPr="00EA26C5" w:rsidRDefault="00E925EA" w:rsidP="00B5550B">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 xml:space="preserve">Reconciliation is an important skill for my career. It involves checking financial records to ensure transactions are accurate and agree with supporting documents (Prospects, 2026). This identifies errors and maintains reliable information. In </w:t>
      </w:r>
      <w:r w:rsidR="009319E1" w:rsidRPr="00EA26C5">
        <w:rPr>
          <w:rFonts w:ascii="Arial" w:eastAsia="Times New Roman" w:hAnsi="Arial" w:cs="Arial"/>
          <w:kern w:val="0"/>
          <w:lang w:eastAsia="en-GB"/>
          <w14:ligatures w14:val="none"/>
        </w:rPr>
        <w:t>my future</w:t>
      </w:r>
      <w:r w:rsidRPr="00EA26C5">
        <w:rPr>
          <w:rFonts w:ascii="Arial" w:eastAsia="Times New Roman" w:hAnsi="Arial" w:cs="Arial"/>
          <w:kern w:val="0"/>
          <w:lang w:eastAsia="en-GB"/>
          <w14:ligatures w14:val="none"/>
        </w:rPr>
        <w:t xml:space="preserve"> role, I will use reconciliation when checking supplier accounts, bank transactions and general ledger balances. My previous experience has developed this skill in different contexts, including suppliers and banks. At Everest Accountants Ltd, I complete bank reconciliations, process financial transactions and prepare accounting records. At Chelsea Motorcycle Groups, I also completed monthly bank reconciliations and reconciled customer, supplier and intercompany accounts.</w:t>
      </w:r>
    </w:p>
    <w:p w14:paraId="67CD4791" w14:textId="2ED61AAD" w:rsidR="00E925EA" w:rsidRPr="00EA26C5" w:rsidRDefault="00E925EA" w:rsidP="00B5550B">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 xml:space="preserve">Reconciliation has developed my communication and problem-solving skills. For example, while reconciling a supplier account, I identified a difference between the supplier statement and our accounting records. I checked invoices, payments and credit notes and, when I could not resolve the issue, contacted the supplier. I compared their response with our records, identified the difference, and communicated the required action to my manager. This demonstrated that reconciliation is not only a technical accounting activity; it also requires investigation, </w:t>
      </w:r>
      <w:r w:rsidRPr="00EA26C5">
        <w:rPr>
          <w:rFonts w:ascii="Arial" w:eastAsia="Times New Roman" w:hAnsi="Arial" w:cs="Arial"/>
          <w:kern w:val="0"/>
          <w:lang w:eastAsia="en-GB"/>
          <w14:ligatures w14:val="none"/>
        </w:rPr>
        <w:lastRenderedPageBreak/>
        <w:t xml:space="preserve">judgement, communication and problem-solving. These transferable skills are relevant to progression into analytical finance roles (Indeed Editorial Team, 2025; Prospects, 2026). </w:t>
      </w:r>
      <w:r w:rsidR="00F30024" w:rsidRPr="00EA26C5">
        <w:rPr>
          <w:rFonts w:ascii="Arial" w:eastAsia="Times New Roman" w:hAnsi="Arial" w:cs="Arial"/>
          <w:kern w:val="0"/>
          <w:lang w:eastAsia="en-GB"/>
          <w14:ligatures w14:val="none"/>
        </w:rPr>
        <w:t>I now understand</w:t>
      </w:r>
      <w:r w:rsidRPr="00EA26C5">
        <w:rPr>
          <w:rFonts w:ascii="Arial" w:eastAsia="Times New Roman" w:hAnsi="Arial" w:cs="Arial"/>
          <w:kern w:val="0"/>
          <w:lang w:eastAsia="en-GB"/>
          <w14:ligatures w14:val="none"/>
        </w:rPr>
        <w:t xml:space="preserve"> the importance of </w:t>
      </w:r>
      <w:r w:rsidR="0041019D" w:rsidRPr="00EA26C5">
        <w:rPr>
          <w:rFonts w:ascii="Arial" w:eastAsia="Times New Roman" w:hAnsi="Arial" w:cs="Arial"/>
          <w:kern w:val="0"/>
          <w:lang w:eastAsia="en-GB"/>
          <w14:ligatures w14:val="none"/>
        </w:rPr>
        <w:t xml:space="preserve">my developing and implanting effective </w:t>
      </w:r>
      <w:r w:rsidRPr="00EA26C5">
        <w:rPr>
          <w:rFonts w:ascii="Arial" w:eastAsia="Times New Roman" w:hAnsi="Arial" w:cs="Arial"/>
          <w:kern w:val="0"/>
          <w:lang w:eastAsia="en-GB"/>
          <w14:ligatures w14:val="none"/>
        </w:rPr>
        <w:t>communication, problem-solving and analytical skills in finance roles.</w:t>
      </w:r>
    </w:p>
    <w:p w14:paraId="1DDB20A5"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r w:rsidRPr="00EA26C5">
        <w:rPr>
          <w:rFonts w:ascii="Arial" w:eastAsia="Times New Roman" w:hAnsi="Arial" w:cs="Arial"/>
          <w:kern w:val="0"/>
          <w:lang w:eastAsia="en-GB"/>
          <w14:ligatures w14:val="none"/>
        </w:rPr>
        <w:t>1</w:t>
      </w:r>
      <w:r w:rsidRPr="00EA26C5">
        <w:rPr>
          <w:rFonts w:ascii="Arial" w:eastAsia="Times New Roman" w:hAnsi="Arial" w:cs="Arial"/>
          <w:kern w:val="0"/>
          <w:vertAlign w:val="superscript"/>
          <w:lang w:eastAsia="en-GB"/>
          <w14:ligatures w14:val="none"/>
        </w:rPr>
        <w:t>st</w:t>
      </w:r>
      <w:r w:rsidRPr="00EA26C5">
        <w:rPr>
          <w:rFonts w:ascii="Arial" w:eastAsia="Times New Roman" w:hAnsi="Arial" w:cs="Arial"/>
          <w:kern w:val="0"/>
          <w:lang w:eastAsia="en-GB"/>
          <w14:ligatures w14:val="none"/>
        </w:rPr>
        <w:t xml:space="preserve"> </w:t>
      </w:r>
    </w:p>
    <w:p w14:paraId="5015C9CC" w14:textId="11BF8BB8" w:rsidR="00B5550B" w:rsidRPr="00EA26C5" w:rsidRDefault="00E925EA" w:rsidP="00E925EA">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drawing>
          <wp:inline distT="0" distB="0" distL="0" distR="0" wp14:anchorId="74600CAA" wp14:editId="23D2CDB8">
            <wp:extent cx="5731510" cy="3582035"/>
            <wp:effectExtent l="0" t="0" r="2540" b="0"/>
            <wp:docPr id="1149461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61479" name=""/>
                    <pic:cNvPicPr/>
                  </pic:nvPicPr>
                  <pic:blipFill>
                    <a:blip r:embed="rId8"/>
                    <a:stretch>
                      <a:fillRect/>
                    </a:stretch>
                  </pic:blipFill>
                  <pic:spPr>
                    <a:xfrm>
                      <a:off x="0" y="0"/>
                      <a:ext cx="5731510" cy="3582035"/>
                    </a:xfrm>
                    <a:prstGeom prst="rect">
                      <a:avLst/>
                    </a:prstGeom>
                  </pic:spPr>
                </pic:pic>
              </a:graphicData>
            </a:graphic>
          </wp:inline>
        </w:drawing>
      </w:r>
    </w:p>
    <w:p w14:paraId="1EF123A3"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r w:rsidRPr="00EA26C5">
        <w:rPr>
          <w:rFonts w:ascii="Arial" w:eastAsia="Times New Roman" w:hAnsi="Arial" w:cs="Arial"/>
          <w:kern w:val="0"/>
          <w:lang w:eastAsia="en-GB"/>
          <w14:ligatures w14:val="none"/>
        </w:rPr>
        <w:lastRenderedPageBreak/>
        <w:drawing>
          <wp:inline distT="0" distB="0" distL="0" distR="0" wp14:anchorId="692ADE56" wp14:editId="2CA088EC">
            <wp:extent cx="5731510" cy="3582035"/>
            <wp:effectExtent l="0" t="0" r="2540" b="0"/>
            <wp:docPr id="779719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719799" name=""/>
                    <pic:cNvPicPr/>
                  </pic:nvPicPr>
                  <pic:blipFill>
                    <a:blip r:embed="rId9"/>
                    <a:stretch>
                      <a:fillRect/>
                    </a:stretch>
                  </pic:blipFill>
                  <pic:spPr>
                    <a:xfrm>
                      <a:off x="0" y="0"/>
                      <a:ext cx="5731510" cy="3582035"/>
                    </a:xfrm>
                    <a:prstGeom prst="rect">
                      <a:avLst/>
                    </a:prstGeom>
                  </pic:spPr>
                </pic:pic>
              </a:graphicData>
            </a:graphic>
          </wp:inline>
        </w:drawing>
      </w:r>
    </w:p>
    <w:p w14:paraId="23F0F584"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r w:rsidRPr="00EA26C5">
        <w:rPr>
          <w:rFonts w:ascii="Arial" w:eastAsia="Times New Roman" w:hAnsi="Arial" w:cs="Arial"/>
          <w:kern w:val="0"/>
          <w:lang w:eastAsia="en-GB"/>
          <w14:ligatures w14:val="none"/>
        </w:rPr>
        <w:drawing>
          <wp:inline distT="0" distB="0" distL="0" distR="0" wp14:anchorId="25B18CFE" wp14:editId="277ABC26">
            <wp:extent cx="5731510" cy="3582035"/>
            <wp:effectExtent l="0" t="0" r="2540" b="0"/>
            <wp:docPr id="1898394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394529" name=""/>
                    <pic:cNvPicPr/>
                  </pic:nvPicPr>
                  <pic:blipFill>
                    <a:blip r:embed="rId10"/>
                    <a:stretch>
                      <a:fillRect/>
                    </a:stretch>
                  </pic:blipFill>
                  <pic:spPr>
                    <a:xfrm>
                      <a:off x="0" y="0"/>
                      <a:ext cx="5731510" cy="3582035"/>
                    </a:xfrm>
                    <a:prstGeom prst="rect">
                      <a:avLst/>
                    </a:prstGeom>
                  </pic:spPr>
                </pic:pic>
              </a:graphicData>
            </a:graphic>
          </wp:inline>
        </w:drawing>
      </w:r>
    </w:p>
    <w:p w14:paraId="6E077F80"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r w:rsidRPr="00EA26C5">
        <w:rPr>
          <w:rFonts w:ascii="Arial" w:eastAsia="Times New Roman" w:hAnsi="Arial" w:cs="Arial"/>
          <w:kern w:val="0"/>
          <w:lang w:eastAsia="en-GB"/>
          <w14:ligatures w14:val="none"/>
        </w:rPr>
        <w:lastRenderedPageBreak/>
        <w:drawing>
          <wp:inline distT="0" distB="0" distL="0" distR="0" wp14:anchorId="2A90C969" wp14:editId="0F8B7F30">
            <wp:extent cx="5731510" cy="3582035"/>
            <wp:effectExtent l="0" t="0" r="2540" b="0"/>
            <wp:docPr id="407277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77768" name=""/>
                    <pic:cNvPicPr/>
                  </pic:nvPicPr>
                  <pic:blipFill>
                    <a:blip r:embed="rId11"/>
                    <a:stretch>
                      <a:fillRect/>
                    </a:stretch>
                  </pic:blipFill>
                  <pic:spPr>
                    <a:xfrm>
                      <a:off x="0" y="0"/>
                      <a:ext cx="5731510" cy="3582035"/>
                    </a:xfrm>
                    <a:prstGeom prst="rect">
                      <a:avLst/>
                    </a:prstGeom>
                  </pic:spPr>
                </pic:pic>
              </a:graphicData>
            </a:graphic>
          </wp:inline>
        </w:drawing>
      </w:r>
    </w:p>
    <w:p w14:paraId="30B33455"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p>
    <w:p w14:paraId="1E6F9328"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2</w:t>
      </w:r>
      <w:r w:rsidRPr="00EA26C5">
        <w:rPr>
          <w:rFonts w:ascii="Arial" w:eastAsia="Times New Roman" w:hAnsi="Arial" w:cs="Arial"/>
          <w:b/>
          <w:bCs/>
          <w:kern w:val="0"/>
          <w:vertAlign w:val="superscript"/>
          <w:lang w:eastAsia="en-GB"/>
          <w14:ligatures w14:val="none"/>
        </w:rPr>
        <w:t>nd</w:t>
      </w:r>
    </w:p>
    <w:p w14:paraId="396D206D"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r w:rsidRPr="00EA26C5">
        <w:rPr>
          <w:rFonts w:ascii="Arial" w:eastAsia="Times New Roman" w:hAnsi="Arial" w:cs="Arial"/>
          <w:kern w:val="0"/>
          <w:lang w:eastAsia="en-GB"/>
          <w14:ligatures w14:val="none"/>
        </w:rPr>
        <w:drawing>
          <wp:inline distT="0" distB="0" distL="0" distR="0" wp14:anchorId="759B1732" wp14:editId="59D5D34C">
            <wp:extent cx="5731510" cy="3582035"/>
            <wp:effectExtent l="0" t="0" r="2540" b="0"/>
            <wp:docPr id="542860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860883" name=""/>
                    <pic:cNvPicPr/>
                  </pic:nvPicPr>
                  <pic:blipFill>
                    <a:blip r:embed="rId12"/>
                    <a:stretch>
                      <a:fillRect/>
                    </a:stretch>
                  </pic:blipFill>
                  <pic:spPr>
                    <a:xfrm>
                      <a:off x="0" y="0"/>
                      <a:ext cx="5731510" cy="3582035"/>
                    </a:xfrm>
                    <a:prstGeom prst="rect">
                      <a:avLst/>
                    </a:prstGeom>
                  </pic:spPr>
                </pic:pic>
              </a:graphicData>
            </a:graphic>
          </wp:inline>
        </w:drawing>
      </w:r>
    </w:p>
    <w:p w14:paraId="2A81C699"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r w:rsidRPr="00EA26C5">
        <w:rPr>
          <w:rFonts w:ascii="Arial" w:eastAsia="Times New Roman" w:hAnsi="Arial" w:cs="Arial"/>
          <w:kern w:val="0"/>
          <w:lang w:eastAsia="en-GB"/>
          <w14:ligatures w14:val="none"/>
        </w:rPr>
        <w:lastRenderedPageBreak/>
        <w:drawing>
          <wp:inline distT="0" distB="0" distL="0" distR="0" wp14:anchorId="7B17E771" wp14:editId="5F16DC46">
            <wp:extent cx="5731510" cy="3582035"/>
            <wp:effectExtent l="0" t="0" r="2540" b="0"/>
            <wp:docPr id="1598656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656516" name=""/>
                    <pic:cNvPicPr/>
                  </pic:nvPicPr>
                  <pic:blipFill>
                    <a:blip r:embed="rId13"/>
                    <a:stretch>
                      <a:fillRect/>
                    </a:stretch>
                  </pic:blipFill>
                  <pic:spPr>
                    <a:xfrm>
                      <a:off x="0" y="0"/>
                      <a:ext cx="5731510" cy="3582035"/>
                    </a:xfrm>
                    <a:prstGeom prst="rect">
                      <a:avLst/>
                    </a:prstGeom>
                  </pic:spPr>
                </pic:pic>
              </a:graphicData>
            </a:graphic>
          </wp:inline>
        </w:drawing>
      </w:r>
    </w:p>
    <w:p w14:paraId="4FAC9C9F"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p>
    <w:p w14:paraId="2C014CB7"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p>
    <w:p w14:paraId="48E8D0DC"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r w:rsidRPr="00EA26C5">
        <w:rPr>
          <w:rFonts w:ascii="Arial" w:eastAsia="Times New Roman" w:hAnsi="Arial" w:cs="Arial"/>
          <w:kern w:val="0"/>
          <w:lang w:eastAsia="en-GB"/>
          <w14:ligatures w14:val="none"/>
        </w:rPr>
        <w:drawing>
          <wp:inline distT="0" distB="0" distL="0" distR="0" wp14:anchorId="0B0D5DF2" wp14:editId="1AD9D1B3">
            <wp:extent cx="5731510" cy="3582035"/>
            <wp:effectExtent l="0" t="0" r="2540" b="0"/>
            <wp:docPr id="2098334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334382" name=""/>
                    <pic:cNvPicPr/>
                  </pic:nvPicPr>
                  <pic:blipFill>
                    <a:blip r:embed="rId14"/>
                    <a:stretch>
                      <a:fillRect/>
                    </a:stretch>
                  </pic:blipFill>
                  <pic:spPr>
                    <a:xfrm>
                      <a:off x="0" y="0"/>
                      <a:ext cx="5731510" cy="3582035"/>
                    </a:xfrm>
                    <a:prstGeom prst="rect">
                      <a:avLst/>
                    </a:prstGeom>
                  </pic:spPr>
                </pic:pic>
              </a:graphicData>
            </a:graphic>
          </wp:inline>
        </w:drawing>
      </w:r>
    </w:p>
    <w:p w14:paraId="26A17398"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p>
    <w:p w14:paraId="1ADC68BC"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r w:rsidRPr="00EA26C5">
        <w:rPr>
          <w:rFonts w:ascii="Arial" w:eastAsia="Times New Roman" w:hAnsi="Arial" w:cs="Arial"/>
          <w:kern w:val="0"/>
          <w:lang w:eastAsia="en-GB"/>
          <w14:ligatures w14:val="none"/>
        </w:rPr>
        <w:lastRenderedPageBreak/>
        <w:drawing>
          <wp:inline distT="0" distB="0" distL="0" distR="0" wp14:anchorId="314E9020" wp14:editId="2DFBFC22">
            <wp:extent cx="5731510" cy="3582035"/>
            <wp:effectExtent l="0" t="0" r="2540" b="0"/>
            <wp:docPr id="944629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629053" name=""/>
                    <pic:cNvPicPr/>
                  </pic:nvPicPr>
                  <pic:blipFill>
                    <a:blip r:embed="rId15"/>
                    <a:stretch>
                      <a:fillRect/>
                    </a:stretch>
                  </pic:blipFill>
                  <pic:spPr>
                    <a:xfrm>
                      <a:off x="0" y="0"/>
                      <a:ext cx="5731510" cy="3582035"/>
                    </a:xfrm>
                    <a:prstGeom prst="rect">
                      <a:avLst/>
                    </a:prstGeom>
                  </pic:spPr>
                </pic:pic>
              </a:graphicData>
            </a:graphic>
          </wp:inline>
        </w:drawing>
      </w:r>
    </w:p>
    <w:p w14:paraId="14AAB7F6" w14:textId="77777777" w:rsidR="00E925EA" w:rsidRPr="00EA26C5" w:rsidRDefault="00E925EA" w:rsidP="00E925EA">
      <w:pPr>
        <w:spacing w:before="100" w:beforeAutospacing="1" w:after="100" w:afterAutospacing="1" w:line="360" w:lineRule="auto"/>
        <w:jc w:val="both"/>
        <w:rPr>
          <w:rFonts w:ascii="Arial" w:eastAsia="Times New Roman" w:hAnsi="Arial" w:cs="Arial"/>
          <w:b/>
          <w:bCs/>
          <w:kern w:val="0"/>
          <w:lang w:eastAsia="en-GB"/>
          <w14:ligatures w14:val="none"/>
        </w:rPr>
      </w:pPr>
    </w:p>
    <w:p w14:paraId="4570040C" w14:textId="77777777" w:rsidR="00E925EA" w:rsidRPr="00EA26C5" w:rsidRDefault="00E925EA" w:rsidP="00E925EA">
      <w:pPr>
        <w:spacing w:before="100" w:beforeAutospacing="1" w:after="100" w:afterAutospacing="1" w:line="360" w:lineRule="auto"/>
        <w:jc w:val="both"/>
        <w:rPr>
          <w:rFonts w:ascii="Arial" w:eastAsia="Times New Roman" w:hAnsi="Arial" w:cs="Arial"/>
          <w:kern w:val="0"/>
          <w:lang w:eastAsia="en-GB"/>
          <w14:ligatures w14:val="none"/>
        </w:rPr>
      </w:pPr>
    </w:p>
    <w:p w14:paraId="2894207D" w14:textId="77777777" w:rsidR="00A252AB" w:rsidRPr="00EA26C5" w:rsidRDefault="00A252AB" w:rsidP="00E925EA">
      <w:pPr>
        <w:spacing w:before="100" w:beforeAutospacing="1" w:after="100" w:afterAutospacing="1" w:line="360" w:lineRule="auto"/>
        <w:jc w:val="both"/>
        <w:rPr>
          <w:rFonts w:ascii="Arial" w:eastAsia="Times New Roman" w:hAnsi="Arial" w:cs="Arial"/>
          <w:kern w:val="0"/>
          <w:lang w:eastAsia="en-GB"/>
          <w14:ligatures w14:val="none"/>
        </w:rPr>
      </w:pPr>
    </w:p>
    <w:p w14:paraId="3845475A" w14:textId="77777777" w:rsidR="00A252AB" w:rsidRPr="00EA26C5" w:rsidRDefault="00A252AB" w:rsidP="00E925EA">
      <w:pPr>
        <w:spacing w:before="100" w:beforeAutospacing="1" w:after="100" w:afterAutospacing="1" w:line="360" w:lineRule="auto"/>
        <w:jc w:val="both"/>
        <w:rPr>
          <w:rFonts w:ascii="Arial" w:eastAsia="Times New Roman" w:hAnsi="Arial" w:cs="Arial"/>
          <w:kern w:val="0"/>
          <w:lang w:eastAsia="en-GB"/>
          <w14:ligatures w14:val="none"/>
        </w:rPr>
      </w:pPr>
    </w:p>
    <w:p w14:paraId="295A758A" w14:textId="77777777" w:rsidR="00A252AB" w:rsidRPr="00EA26C5" w:rsidRDefault="00A252AB" w:rsidP="00E925EA">
      <w:pPr>
        <w:spacing w:before="100" w:beforeAutospacing="1" w:after="100" w:afterAutospacing="1" w:line="360" w:lineRule="auto"/>
        <w:jc w:val="both"/>
        <w:rPr>
          <w:rFonts w:ascii="Arial" w:eastAsia="Times New Roman" w:hAnsi="Arial" w:cs="Arial"/>
          <w:kern w:val="0"/>
          <w:lang w:eastAsia="en-GB"/>
          <w14:ligatures w14:val="none"/>
        </w:rPr>
      </w:pPr>
    </w:p>
    <w:p w14:paraId="776D1CB1" w14:textId="77777777" w:rsidR="00A252AB" w:rsidRPr="00EA26C5" w:rsidRDefault="00A252AB" w:rsidP="00E925EA">
      <w:pPr>
        <w:spacing w:before="100" w:beforeAutospacing="1" w:after="100" w:afterAutospacing="1" w:line="360" w:lineRule="auto"/>
        <w:jc w:val="both"/>
        <w:rPr>
          <w:rFonts w:ascii="Arial" w:eastAsia="Times New Roman" w:hAnsi="Arial" w:cs="Arial"/>
          <w:kern w:val="0"/>
          <w:lang w:eastAsia="en-GB"/>
          <w14:ligatures w14:val="none"/>
        </w:rPr>
      </w:pPr>
    </w:p>
    <w:p w14:paraId="0CA87156" w14:textId="77777777" w:rsidR="00A252AB" w:rsidRPr="00EA26C5" w:rsidRDefault="00A252AB" w:rsidP="00E925EA">
      <w:pPr>
        <w:spacing w:before="100" w:beforeAutospacing="1" w:after="100" w:afterAutospacing="1" w:line="360" w:lineRule="auto"/>
        <w:jc w:val="both"/>
        <w:rPr>
          <w:rFonts w:ascii="Arial" w:eastAsia="Times New Roman" w:hAnsi="Arial" w:cs="Arial"/>
          <w:kern w:val="0"/>
          <w:lang w:eastAsia="en-GB"/>
          <w14:ligatures w14:val="none"/>
        </w:rPr>
      </w:pPr>
    </w:p>
    <w:p w14:paraId="59C1C2E3" w14:textId="77777777" w:rsidR="00A252AB" w:rsidRPr="00EA26C5" w:rsidRDefault="00A252AB" w:rsidP="00E925EA">
      <w:pPr>
        <w:spacing w:before="100" w:beforeAutospacing="1" w:after="100" w:afterAutospacing="1" w:line="360" w:lineRule="auto"/>
        <w:jc w:val="both"/>
        <w:rPr>
          <w:rFonts w:ascii="Arial" w:eastAsia="Times New Roman" w:hAnsi="Arial" w:cs="Arial"/>
          <w:kern w:val="0"/>
          <w:lang w:eastAsia="en-GB"/>
          <w14:ligatures w14:val="none"/>
        </w:rPr>
      </w:pPr>
    </w:p>
    <w:p w14:paraId="341252A3" w14:textId="77777777" w:rsidR="00A252AB" w:rsidRPr="00EA26C5" w:rsidRDefault="00A252AB" w:rsidP="00E925EA">
      <w:pPr>
        <w:spacing w:before="100" w:beforeAutospacing="1" w:after="100" w:afterAutospacing="1" w:line="360" w:lineRule="auto"/>
        <w:jc w:val="both"/>
        <w:rPr>
          <w:rFonts w:ascii="Arial" w:eastAsia="Times New Roman" w:hAnsi="Arial" w:cs="Arial"/>
          <w:kern w:val="0"/>
          <w:lang w:eastAsia="en-GB"/>
          <w14:ligatures w14:val="none"/>
        </w:rPr>
      </w:pPr>
    </w:p>
    <w:p w14:paraId="164CA08E" w14:textId="77777777" w:rsidR="00A252AB" w:rsidRPr="00EA26C5" w:rsidRDefault="00A252AB" w:rsidP="00E925EA">
      <w:pPr>
        <w:spacing w:before="100" w:beforeAutospacing="1" w:after="100" w:afterAutospacing="1" w:line="360" w:lineRule="auto"/>
        <w:jc w:val="both"/>
        <w:rPr>
          <w:rFonts w:ascii="Arial" w:eastAsia="Times New Roman" w:hAnsi="Arial" w:cs="Arial"/>
          <w:kern w:val="0"/>
          <w:lang w:eastAsia="en-GB"/>
          <w14:ligatures w14:val="none"/>
        </w:rPr>
      </w:pPr>
    </w:p>
    <w:p w14:paraId="77A23315" w14:textId="77777777" w:rsidR="00A252AB" w:rsidRPr="00EA26C5" w:rsidRDefault="00A252AB" w:rsidP="00E925EA">
      <w:pPr>
        <w:spacing w:before="100" w:beforeAutospacing="1" w:after="100" w:afterAutospacing="1" w:line="360" w:lineRule="auto"/>
        <w:jc w:val="both"/>
        <w:rPr>
          <w:rFonts w:ascii="Arial" w:eastAsia="Times New Roman" w:hAnsi="Arial" w:cs="Arial"/>
          <w:kern w:val="0"/>
          <w:lang w:eastAsia="en-GB"/>
          <w14:ligatures w14:val="none"/>
        </w:rPr>
      </w:pPr>
    </w:p>
    <w:p w14:paraId="46919A4B" w14:textId="77777777" w:rsidR="003068AA" w:rsidRPr="00EA26C5" w:rsidRDefault="003068AA" w:rsidP="00EA26C5">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lastRenderedPageBreak/>
        <w:t>2. Self-Assessment Using SWOT Analysis</w:t>
      </w:r>
    </w:p>
    <w:p w14:paraId="5AD8F8C0" w14:textId="77777777"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A SWOT analysis helps me assess my current abilities and identify actions for career development. It also helps me consider external opportunities and threats affecting employability (Indeed Editorial Team, 2025; Prospects, 2026).</w:t>
      </w:r>
    </w:p>
    <w:p w14:paraId="50CBBEDB" w14:textId="77777777" w:rsidR="003068AA" w:rsidRPr="00EA26C5" w:rsidRDefault="003068AA" w:rsidP="00EA26C5">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2.1 Strengths</w:t>
      </w:r>
    </w:p>
    <w:p w14:paraId="3365C0FC" w14:textId="77777777"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My main strength is my practical accounting experience. I have more than eight years of finance experience, including bookkeeping, ledgers, VAT, payroll, bank reconciliations, journals, trial balances and management accounts. My Assistant Accountant role at Everest Accountants Ltd includes sales and purchase invoices, bank reconciliations, VAT returns, year-end support and management reporting. These responsibilities demonstrate my knowledge in this sector.</w:t>
      </w:r>
    </w:p>
    <w:p w14:paraId="61A94CD3" w14:textId="77777777"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 xml:space="preserve">A second strength is </w:t>
      </w:r>
      <w:r w:rsidRPr="00EA26C5">
        <w:rPr>
          <w:rFonts w:ascii="Arial" w:eastAsia="Times New Roman" w:hAnsi="Arial" w:cs="Arial"/>
          <w:b/>
          <w:bCs/>
          <w:kern w:val="0"/>
          <w:lang w:eastAsia="en-GB"/>
          <w14:ligatures w14:val="none"/>
        </w:rPr>
        <w:t>communication</w:t>
      </w:r>
      <w:r w:rsidRPr="00EA26C5">
        <w:rPr>
          <w:rFonts w:ascii="Arial" w:eastAsia="Times New Roman" w:hAnsi="Arial" w:cs="Arial"/>
          <w:kern w:val="0"/>
          <w:lang w:eastAsia="en-GB"/>
          <w14:ligatures w14:val="none"/>
        </w:rPr>
        <w:t>. I communicate with managers, colleagues and suppliers about financial queries and reconciliations. With senior colleagues, I use technical language and communicate key information succinctly because of limited time. With clients, I simplify my language so they are not overwhelmed by technical jargon. When investigating differences between records and supplier statements, I ask questions, check information and explain outcomes clearly. This demonstrates communication, listening and problem-solving skills, which are relevant because accounting assistants communicate with clients and colleagues (Indeed Editorial Team, 2025).</w:t>
      </w:r>
    </w:p>
    <w:p w14:paraId="36F52D38" w14:textId="77777777" w:rsidR="003068AA" w:rsidRPr="00EA26C5" w:rsidRDefault="003068AA" w:rsidP="00EA26C5">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2.2 Weaknesses</w:t>
      </w:r>
    </w:p>
    <w:p w14:paraId="76D48CC4" w14:textId="77777777"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My main developmental need is advanced Excel. Although I use Excel at work, I want to improve PivotTables, XLOOKUP, SUMIFS, data analysis and financial modelling. Without these skills, I may miss higher-level roles where they are required. Developing them would improve my efficiency and meet employer expectations. Strong spreadsheet skills are relevant because Finance Assistant roles involve analysing data, reconciliations and reporting (CV-Library, 2025).</w:t>
      </w:r>
    </w:p>
    <w:p w14:paraId="532929B9" w14:textId="77777777"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 xml:space="preserve">I also have limited experience with larger ERP systems. I have used Sage, Xero and QuickBooks, but larger organisations may use systems such as Microsoft Dynamics. </w:t>
      </w:r>
      <w:r w:rsidRPr="00EA26C5">
        <w:rPr>
          <w:rFonts w:ascii="Arial" w:eastAsia="Times New Roman" w:hAnsi="Arial" w:cs="Arial"/>
          <w:kern w:val="0"/>
          <w:lang w:eastAsia="en-GB"/>
          <w14:ligatures w14:val="none"/>
        </w:rPr>
        <w:lastRenderedPageBreak/>
        <w:t>Developing ERP knowledge would increase my flexibility and employment opportunities. I also want to improve financial analysis so I can interpret management accounts, analyse variances and explain business performance more confidently (Prospects, 2026). Experience alone may not be enough for management accounting progression, so I need to move from processing information towards interpreting it and explaining its meaning for the business.</w:t>
      </w:r>
    </w:p>
    <w:p w14:paraId="6D32750C" w14:textId="77777777" w:rsidR="003068AA" w:rsidRPr="00EA26C5" w:rsidRDefault="003068AA" w:rsidP="00EA26C5">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2.3 Opportunities</w:t>
      </w:r>
    </w:p>
    <w:p w14:paraId="43C13B34" w14:textId="77777777"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Completing my BSc Business degree will strengthen my academic and business knowledge and support applications for advanced finance positions. I can develop advanced Excel and ERP skills through online courses and workplace practice. Another opportunity is studying towards ACCA or CIMA, which could support progression into management accounting and senior finance roles (Prospects, 2026). My current employment allows me to take on additional responsibilities, learn from experienced accountants and develop analytical skills through management accounts and month-end activities.</w:t>
      </w:r>
    </w:p>
    <w:p w14:paraId="67091ED1" w14:textId="77777777"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Technology can also be viewed as an opportunity. Improving Excel, ERP and analytical skills should help me work effectively alongside automated systems and contribute to process improvement.</w:t>
      </w:r>
    </w:p>
    <w:p w14:paraId="63F02B77" w14:textId="77777777" w:rsidR="003068AA" w:rsidRPr="00EA26C5" w:rsidRDefault="003068AA" w:rsidP="00EA26C5">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2.4 Threats</w:t>
      </w:r>
    </w:p>
    <w:p w14:paraId="0FC05185" w14:textId="77777777"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A key threat to my future employability is the increasing use of automation in accounting. Routine tasks such as invoice processing can increasingly be automated, meaning finance professionals need digital, analytical, communication and problem-solving skills rather than relying only on transaction processing (Indeed Editorial Team, 2025).</w:t>
      </w:r>
    </w:p>
    <w:p w14:paraId="60041443" w14:textId="28B46B5C"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Competition for finance positions is another threat because employers may prefer candidates with professional qualifications</w:t>
      </w:r>
      <w:r w:rsidR="009F72EE" w:rsidRPr="00EA26C5">
        <w:rPr>
          <w:rFonts w:ascii="Arial" w:eastAsia="Times New Roman" w:hAnsi="Arial" w:cs="Arial"/>
          <w:kern w:val="0"/>
          <w:lang w:eastAsia="en-GB"/>
          <w14:ligatures w14:val="none"/>
        </w:rPr>
        <w:t xml:space="preserve"> which I do not possess at this time</w:t>
      </w:r>
      <w:r w:rsidRPr="00EA26C5">
        <w:rPr>
          <w:rFonts w:ascii="Arial" w:eastAsia="Times New Roman" w:hAnsi="Arial" w:cs="Arial"/>
          <w:kern w:val="0"/>
          <w:lang w:eastAsia="en-GB"/>
          <w14:ligatures w14:val="none"/>
        </w:rPr>
        <w:t>, strong digital skills and relevant experience. Changes in accounting rules and technology also require continuous learning. I can reduce these risks through professional development and keeping my technical knowledge current.</w:t>
      </w:r>
    </w:p>
    <w:p w14:paraId="178A29FB" w14:textId="77777777" w:rsidR="003068AA" w:rsidRPr="00EA26C5" w:rsidRDefault="003068AA" w:rsidP="00EA26C5">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lastRenderedPageBreak/>
        <w:t>2.5 Evidence of Readiness for Employability and Personal Advancement</w:t>
      </w:r>
    </w:p>
    <w:p w14:paraId="2A793B48" w14:textId="77777777"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My previous work experience provides evidence that I am ready for career progression. I have worked as a Junior Accountant at James Pendleton, Assistant Accountant at Chelsea Motorcycle Groups and currently as an Assistant Accountant at Everest Accountants Ltd. Across these roles, I have gained experience in financial reporting, VAT returns, payroll, reconciliations, supplier management, customer accounts and month-end procedures. These experiences demonstrate the technical skills required for finance positions. My software and Excel experience also supports job requirements (Indeed, 2025; CV-Library, 2025).</w:t>
      </w:r>
    </w:p>
    <w:p w14:paraId="07E3FC5F" w14:textId="750C998C"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My academic achievements demonstrate my commitment to personal development. I hold a BA in Accounting from National University, a Certificate in Accounting from Everest Accountants Ltd, and I am completing a BSc Business degree at the U</w:t>
      </w:r>
      <w:r w:rsidR="00F41DEA" w:rsidRPr="00EA26C5">
        <w:rPr>
          <w:rFonts w:ascii="Arial" w:eastAsia="Times New Roman" w:hAnsi="Arial" w:cs="Arial"/>
          <w:kern w:val="0"/>
          <w:lang w:eastAsia="en-GB"/>
          <w14:ligatures w14:val="none"/>
        </w:rPr>
        <w:t>WTSD</w:t>
      </w:r>
      <w:r w:rsidRPr="00EA26C5">
        <w:rPr>
          <w:rFonts w:ascii="Arial" w:eastAsia="Times New Roman" w:hAnsi="Arial" w:cs="Arial"/>
          <w:kern w:val="0"/>
          <w:lang w:eastAsia="en-GB"/>
          <w14:ligatures w14:val="none"/>
        </w:rPr>
        <w:t>. Combining education with practical experience has prepared me for employment.</w:t>
      </w:r>
    </w:p>
    <w:p w14:paraId="5055795D" w14:textId="3196EBC0"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 xml:space="preserve">Constructive feedback from colleagues and managers has shown that I am reliable, organised and able to complete accounting tasks accurately. These qualities are important because finance professionals must be trusted with confidential information. My </w:t>
      </w:r>
      <w:r w:rsidR="00D7715B" w:rsidRPr="00EA26C5">
        <w:rPr>
          <w:rFonts w:ascii="Arial" w:eastAsia="Times New Roman" w:hAnsi="Arial" w:cs="Arial"/>
          <w:kern w:val="0"/>
          <w:lang w:eastAsia="en-GB"/>
          <w14:ligatures w14:val="none"/>
        </w:rPr>
        <w:t xml:space="preserve">professional </w:t>
      </w:r>
      <w:r w:rsidRPr="00EA26C5">
        <w:rPr>
          <w:rFonts w:ascii="Arial" w:eastAsia="Times New Roman" w:hAnsi="Arial" w:cs="Arial"/>
          <w:kern w:val="0"/>
          <w:lang w:eastAsia="en-GB"/>
          <w14:ligatures w14:val="none"/>
        </w:rPr>
        <w:t xml:space="preserve">experience, </w:t>
      </w:r>
      <w:r w:rsidR="00D7715B" w:rsidRPr="00EA26C5">
        <w:rPr>
          <w:rFonts w:ascii="Arial" w:eastAsia="Times New Roman" w:hAnsi="Arial" w:cs="Arial"/>
          <w:kern w:val="0"/>
          <w:lang w:eastAsia="en-GB"/>
          <w14:ligatures w14:val="none"/>
        </w:rPr>
        <w:t xml:space="preserve">commitment to higher </w:t>
      </w:r>
      <w:r w:rsidRPr="00EA26C5">
        <w:rPr>
          <w:rFonts w:ascii="Arial" w:eastAsia="Times New Roman" w:hAnsi="Arial" w:cs="Arial"/>
          <w:kern w:val="0"/>
          <w:lang w:eastAsia="en-GB"/>
          <w14:ligatures w14:val="none"/>
        </w:rPr>
        <w:t>education and willingness to learn demonstrate my readiness for advancement.</w:t>
      </w:r>
    </w:p>
    <w:p w14:paraId="7A1DCF1B" w14:textId="77777777" w:rsidR="003068AA" w:rsidRPr="00EA26C5" w:rsidRDefault="003068AA" w:rsidP="00EA26C5">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3. Employment Goals and Personal Development Plan</w:t>
      </w:r>
    </w:p>
    <w:p w14:paraId="649F3558" w14:textId="77777777" w:rsidR="003068AA" w:rsidRPr="00EA26C5" w:rsidRDefault="003068AA" w:rsidP="00EA26C5">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3.1 Employment Goals</w:t>
      </w:r>
    </w:p>
    <w:p w14:paraId="4ACE5898" w14:textId="77777777"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My first short-term goal, within 6–12 months, is to improve advanced Excel and accounting-system skills. My second goal is to improve financial analysis by developing confidence in interpreting management accounts and explaining variances. These goals directly address the development areas identified in my SWOT analysis.</w:t>
      </w:r>
    </w:p>
    <w:p w14:paraId="6929A113" w14:textId="44D7676E"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My long-term goal, within three to five years, is to progress into an Assistant Management Accountant or Management Accountant role. I also aim to begin an ACCA or CIMA qualification</w:t>
      </w:r>
      <w:r w:rsidR="00037770" w:rsidRPr="00EA26C5">
        <w:rPr>
          <w:rFonts w:ascii="Arial" w:eastAsia="Times New Roman" w:hAnsi="Arial" w:cs="Arial"/>
          <w:kern w:val="0"/>
          <w:lang w:eastAsia="en-GB"/>
          <w14:ligatures w14:val="none"/>
        </w:rPr>
        <w:t xml:space="preserve"> </w:t>
      </w:r>
      <w:r w:rsidR="00037770" w:rsidRPr="00EA26C5">
        <w:rPr>
          <w:rFonts w:ascii="Arial" w:hAnsi="Arial" w:cs="Arial"/>
        </w:rPr>
        <w:t>(Kaplan Publishing, 2025).</w:t>
      </w:r>
      <w:r w:rsidRPr="00EA26C5">
        <w:rPr>
          <w:rFonts w:ascii="Arial" w:eastAsia="Times New Roman" w:hAnsi="Arial" w:cs="Arial"/>
          <w:kern w:val="0"/>
          <w:lang w:eastAsia="en-GB"/>
          <w14:ligatures w14:val="none"/>
        </w:rPr>
        <w:t xml:space="preserve">These goals are consistent with </w:t>
      </w:r>
      <w:r w:rsidRPr="00EA26C5">
        <w:rPr>
          <w:rFonts w:ascii="Arial" w:eastAsia="Times New Roman" w:hAnsi="Arial" w:cs="Arial"/>
          <w:kern w:val="0"/>
          <w:lang w:eastAsia="en-GB"/>
          <w14:ligatures w14:val="none"/>
        </w:rPr>
        <w:lastRenderedPageBreak/>
        <w:t>skills required in management accounting, including analytical ability, communication, teamwork and IT skills (Prospects, 2026).</w:t>
      </w:r>
    </w:p>
    <w:p w14:paraId="02300747" w14:textId="300860B6" w:rsidR="003068AA" w:rsidRPr="00EA26C5" w:rsidRDefault="003068AA" w:rsidP="00EA26C5">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3.2 Personal Development Pla</w:t>
      </w:r>
      <w:r w:rsidRPr="00EA26C5">
        <w:rPr>
          <w:rFonts w:ascii="Arial" w:eastAsia="Times New Roman" w:hAnsi="Arial" w:cs="Arial"/>
          <w:b/>
          <w:bCs/>
          <w:kern w:val="0"/>
          <w:lang w:eastAsia="en-GB"/>
          <w14:ligatures w14:val="none"/>
        </w:rPr>
        <w:t>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66"/>
        <w:gridCol w:w="2890"/>
        <w:gridCol w:w="1335"/>
        <w:gridCol w:w="2925"/>
      </w:tblGrid>
      <w:tr w:rsidR="003068AA" w:rsidRPr="00EA26C5" w14:paraId="548F348C" w14:textId="77777777" w:rsidTr="00A73603">
        <w:trPr>
          <w:tblCellSpacing w:w="15" w:type="dxa"/>
        </w:trPr>
        <w:tc>
          <w:tcPr>
            <w:tcW w:w="0" w:type="auto"/>
            <w:vAlign w:val="center"/>
            <w:hideMark/>
          </w:tcPr>
          <w:p w14:paraId="0793E38C" w14:textId="77777777" w:rsidR="003068AA" w:rsidRPr="00EA26C5" w:rsidRDefault="003068AA" w:rsidP="00EA26C5">
            <w:pPr>
              <w:spacing w:after="0" w:line="360" w:lineRule="auto"/>
              <w:jc w:val="both"/>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Development Area</w:t>
            </w:r>
          </w:p>
        </w:tc>
        <w:tc>
          <w:tcPr>
            <w:tcW w:w="0" w:type="auto"/>
            <w:vAlign w:val="center"/>
            <w:hideMark/>
          </w:tcPr>
          <w:p w14:paraId="4F8D208B" w14:textId="77777777" w:rsidR="003068AA" w:rsidRPr="00EA26C5" w:rsidRDefault="003068AA" w:rsidP="00EA26C5">
            <w:pPr>
              <w:spacing w:after="0" w:line="360" w:lineRule="auto"/>
              <w:jc w:val="center"/>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Action</w:t>
            </w:r>
          </w:p>
        </w:tc>
        <w:tc>
          <w:tcPr>
            <w:tcW w:w="1305" w:type="dxa"/>
            <w:vAlign w:val="center"/>
            <w:hideMark/>
          </w:tcPr>
          <w:p w14:paraId="7426452E" w14:textId="77777777" w:rsidR="003068AA" w:rsidRPr="00EA26C5" w:rsidRDefault="003068AA" w:rsidP="00EA26C5">
            <w:pPr>
              <w:spacing w:after="0" w:line="360" w:lineRule="auto"/>
              <w:jc w:val="center"/>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Timeline</w:t>
            </w:r>
          </w:p>
        </w:tc>
        <w:tc>
          <w:tcPr>
            <w:tcW w:w="2880" w:type="dxa"/>
            <w:vAlign w:val="center"/>
            <w:hideMark/>
          </w:tcPr>
          <w:p w14:paraId="7B38FEAD" w14:textId="77777777" w:rsidR="003068AA" w:rsidRPr="00EA26C5" w:rsidRDefault="003068AA" w:rsidP="00EA26C5">
            <w:pPr>
              <w:spacing w:after="0" w:line="360" w:lineRule="auto"/>
              <w:jc w:val="center"/>
              <w:rPr>
                <w:rFonts w:ascii="Arial" w:eastAsia="Times New Roman" w:hAnsi="Arial" w:cs="Arial"/>
                <w:b/>
                <w:bCs/>
                <w:kern w:val="0"/>
                <w:lang w:eastAsia="en-GB"/>
                <w14:ligatures w14:val="none"/>
              </w:rPr>
            </w:pPr>
            <w:r w:rsidRPr="00EA26C5">
              <w:rPr>
                <w:rFonts w:ascii="Arial" w:eastAsia="Times New Roman" w:hAnsi="Arial" w:cs="Arial"/>
                <w:b/>
                <w:bCs/>
                <w:kern w:val="0"/>
                <w:lang w:eastAsia="en-GB"/>
                <w14:ligatures w14:val="none"/>
              </w:rPr>
              <w:t>Measurement</w:t>
            </w:r>
          </w:p>
        </w:tc>
      </w:tr>
      <w:tr w:rsidR="003068AA" w:rsidRPr="00EA26C5" w14:paraId="7DDFD589" w14:textId="77777777" w:rsidTr="00A73603">
        <w:trPr>
          <w:tblCellSpacing w:w="15" w:type="dxa"/>
        </w:trPr>
        <w:tc>
          <w:tcPr>
            <w:tcW w:w="0" w:type="auto"/>
            <w:vAlign w:val="center"/>
            <w:hideMark/>
          </w:tcPr>
          <w:p w14:paraId="14DFC8E3" w14:textId="77777777" w:rsidR="003068AA" w:rsidRPr="00EA26C5" w:rsidRDefault="003068AA" w:rsidP="00EA26C5">
            <w:pPr>
              <w:spacing w:after="0"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Advanced Excel</w:t>
            </w:r>
          </w:p>
        </w:tc>
        <w:tc>
          <w:tcPr>
            <w:tcW w:w="0" w:type="auto"/>
            <w:vAlign w:val="center"/>
            <w:hideMark/>
          </w:tcPr>
          <w:p w14:paraId="682A60C3" w14:textId="77777777" w:rsidR="003068AA" w:rsidRPr="00EA26C5" w:rsidRDefault="003068AA" w:rsidP="00EA26C5">
            <w:pPr>
              <w:spacing w:after="0" w:line="360" w:lineRule="auto"/>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Complete training and practise PivotTables, XLOOKUP and SUMIFS</w:t>
            </w:r>
          </w:p>
        </w:tc>
        <w:tc>
          <w:tcPr>
            <w:tcW w:w="1305" w:type="dxa"/>
            <w:vAlign w:val="center"/>
            <w:hideMark/>
          </w:tcPr>
          <w:p w14:paraId="3CCF10CD" w14:textId="77777777" w:rsidR="003068AA" w:rsidRPr="00EA26C5" w:rsidRDefault="003068AA" w:rsidP="00EA26C5">
            <w:pPr>
              <w:spacing w:after="0"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6 months</w:t>
            </w:r>
          </w:p>
        </w:tc>
        <w:tc>
          <w:tcPr>
            <w:tcW w:w="2880" w:type="dxa"/>
            <w:vAlign w:val="center"/>
            <w:hideMark/>
          </w:tcPr>
          <w:p w14:paraId="6EC45AE4" w14:textId="77777777" w:rsidR="003068AA" w:rsidRPr="00EA26C5" w:rsidRDefault="003068AA" w:rsidP="00EA26C5">
            <w:pPr>
              <w:spacing w:after="0" w:line="360" w:lineRule="auto"/>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Use at least three advanced Excel techniques independently at work within this timeframe and gain feedback from my line manager</w:t>
            </w:r>
          </w:p>
        </w:tc>
      </w:tr>
      <w:tr w:rsidR="003068AA" w:rsidRPr="00EA26C5" w14:paraId="515E3A14" w14:textId="77777777" w:rsidTr="00A73603">
        <w:trPr>
          <w:tblCellSpacing w:w="15" w:type="dxa"/>
        </w:trPr>
        <w:tc>
          <w:tcPr>
            <w:tcW w:w="0" w:type="auto"/>
            <w:vAlign w:val="center"/>
            <w:hideMark/>
          </w:tcPr>
          <w:p w14:paraId="0F0FDA97" w14:textId="77777777" w:rsidR="003068AA" w:rsidRPr="00EA26C5" w:rsidRDefault="003068AA" w:rsidP="00EA26C5">
            <w:pPr>
              <w:spacing w:after="0"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ERP systems</w:t>
            </w:r>
          </w:p>
        </w:tc>
        <w:tc>
          <w:tcPr>
            <w:tcW w:w="0" w:type="auto"/>
            <w:vAlign w:val="center"/>
            <w:hideMark/>
          </w:tcPr>
          <w:p w14:paraId="6E418308" w14:textId="77777777" w:rsidR="003068AA" w:rsidRPr="00EA26C5" w:rsidRDefault="003068AA" w:rsidP="00EA26C5">
            <w:pPr>
              <w:spacing w:after="0" w:line="360" w:lineRule="auto"/>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Complete introductory Microsoft Dynamics or similar training</w:t>
            </w:r>
          </w:p>
        </w:tc>
        <w:tc>
          <w:tcPr>
            <w:tcW w:w="1305" w:type="dxa"/>
            <w:vAlign w:val="center"/>
            <w:hideMark/>
          </w:tcPr>
          <w:p w14:paraId="624CC23D" w14:textId="77777777" w:rsidR="003068AA" w:rsidRPr="00EA26C5" w:rsidRDefault="003068AA" w:rsidP="00EA26C5">
            <w:pPr>
              <w:spacing w:after="0"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12 months</w:t>
            </w:r>
          </w:p>
        </w:tc>
        <w:tc>
          <w:tcPr>
            <w:tcW w:w="2880" w:type="dxa"/>
            <w:vAlign w:val="center"/>
            <w:hideMark/>
          </w:tcPr>
          <w:p w14:paraId="35C49393" w14:textId="77777777" w:rsidR="003068AA" w:rsidRPr="00EA26C5" w:rsidRDefault="003068AA" w:rsidP="00EA26C5">
            <w:pPr>
              <w:spacing w:after="0" w:line="360" w:lineRule="auto"/>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Complete training and demonstrate understanding of core finance functions in financial audits that I will prepare</w:t>
            </w:r>
          </w:p>
        </w:tc>
      </w:tr>
      <w:tr w:rsidR="003068AA" w:rsidRPr="00EA26C5" w14:paraId="5356F916" w14:textId="77777777" w:rsidTr="00A73603">
        <w:trPr>
          <w:tblCellSpacing w:w="15" w:type="dxa"/>
        </w:trPr>
        <w:tc>
          <w:tcPr>
            <w:tcW w:w="0" w:type="auto"/>
            <w:vAlign w:val="center"/>
            <w:hideMark/>
          </w:tcPr>
          <w:p w14:paraId="26E6FCA4" w14:textId="77777777" w:rsidR="003068AA" w:rsidRPr="00EA26C5" w:rsidRDefault="003068AA" w:rsidP="00EA26C5">
            <w:pPr>
              <w:spacing w:after="0"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Financial analysis</w:t>
            </w:r>
          </w:p>
        </w:tc>
        <w:tc>
          <w:tcPr>
            <w:tcW w:w="0" w:type="auto"/>
            <w:vAlign w:val="center"/>
            <w:hideMark/>
          </w:tcPr>
          <w:p w14:paraId="0676DE39" w14:textId="77777777" w:rsidR="003068AA" w:rsidRPr="00EA26C5" w:rsidRDefault="003068AA" w:rsidP="00EA26C5">
            <w:pPr>
              <w:spacing w:after="0" w:line="360" w:lineRule="auto"/>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Analyse management accounts and variances</w:t>
            </w:r>
          </w:p>
        </w:tc>
        <w:tc>
          <w:tcPr>
            <w:tcW w:w="1305" w:type="dxa"/>
            <w:vAlign w:val="center"/>
            <w:hideMark/>
          </w:tcPr>
          <w:p w14:paraId="1937DE7E" w14:textId="77777777" w:rsidR="003068AA" w:rsidRPr="00EA26C5" w:rsidRDefault="003068AA" w:rsidP="00EA26C5">
            <w:pPr>
              <w:spacing w:after="0"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12 months</w:t>
            </w:r>
          </w:p>
        </w:tc>
        <w:tc>
          <w:tcPr>
            <w:tcW w:w="2880" w:type="dxa"/>
            <w:vAlign w:val="center"/>
            <w:hideMark/>
          </w:tcPr>
          <w:p w14:paraId="0F5F3A94" w14:textId="77777777" w:rsidR="003068AA" w:rsidRPr="00EA26C5" w:rsidRDefault="003068AA" w:rsidP="00EA26C5">
            <w:pPr>
              <w:spacing w:after="0"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Prepare and explain at least two financial analysis reports</w:t>
            </w:r>
          </w:p>
        </w:tc>
      </w:tr>
      <w:tr w:rsidR="003068AA" w:rsidRPr="00EA26C5" w14:paraId="00C9101C" w14:textId="77777777" w:rsidTr="00A73603">
        <w:trPr>
          <w:tblCellSpacing w:w="15" w:type="dxa"/>
        </w:trPr>
        <w:tc>
          <w:tcPr>
            <w:tcW w:w="0" w:type="auto"/>
            <w:vAlign w:val="center"/>
            <w:hideMark/>
          </w:tcPr>
          <w:p w14:paraId="4A9E991C" w14:textId="77777777" w:rsidR="003068AA" w:rsidRPr="00EA26C5" w:rsidRDefault="003068AA" w:rsidP="00EA26C5">
            <w:pPr>
              <w:spacing w:after="0"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Professional qualification</w:t>
            </w:r>
          </w:p>
        </w:tc>
        <w:tc>
          <w:tcPr>
            <w:tcW w:w="0" w:type="auto"/>
            <w:vAlign w:val="center"/>
            <w:hideMark/>
          </w:tcPr>
          <w:p w14:paraId="41649207" w14:textId="77777777" w:rsidR="003068AA" w:rsidRPr="00EA26C5" w:rsidRDefault="003068AA" w:rsidP="00EA26C5">
            <w:pPr>
              <w:spacing w:after="0" w:line="360" w:lineRule="auto"/>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Research ACCA and CIMA requirements, costs and exemptions</w:t>
            </w:r>
          </w:p>
        </w:tc>
        <w:tc>
          <w:tcPr>
            <w:tcW w:w="1305" w:type="dxa"/>
            <w:vAlign w:val="center"/>
            <w:hideMark/>
          </w:tcPr>
          <w:p w14:paraId="4A42DBA0" w14:textId="77777777" w:rsidR="003068AA" w:rsidRPr="00EA26C5" w:rsidRDefault="003068AA" w:rsidP="00EA26C5">
            <w:pPr>
              <w:spacing w:after="0"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After degree</w:t>
            </w:r>
          </w:p>
        </w:tc>
        <w:tc>
          <w:tcPr>
            <w:tcW w:w="2880" w:type="dxa"/>
            <w:vAlign w:val="center"/>
            <w:hideMark/>
          </w:tcPr>
          <w:p w14:paraId="01F0751A" w14:textId="77777777" w:rsidR="003068AA" w:rsidRPr="00EA26C5" w:rsidRDefault="003068AA" w:rsidP="00EA26C5">
            <w:pPr>
              <w:spacing w:after="0"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Select the most suitable qualification and create a study plan to achieve it</w:t>
            </w:r>
          </w:p>
        </w:tc>
      </w:tr>
    </w:tbl>
    <w:p w14:paraId="396FD653" w14:textId="77777777" w:rsidR="003068AA" w:rsidRPr="00EA26C5" w:rsidRDefault="003068AA" w:rsidP="00EA26C5">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050E8F17" w14:textId="77777777" w:rsidR="003068AA" w:rsidRPr="00EA26C5" w:rsidRDefault="003068AA" w:rsidP="00EA26C5">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40891E08" w14:textId="77777777" w:rsidR="003068AA" w:rsidRPr="00EA26C5" w:rsidRDefault="003068AA" w:rsidP="00EA26C5">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4D16E3DA" w14:textId="77777777" w:rsidR="003068AA" w:rsidRPr="00EA26C5" w:rsidRDefault="003068AA" w:rsidP="00EA26C5">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1FD37697" w14:textId="571CDFF9"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lastRenderedPageBreak/>
        <w:t xml:space="preserve">This plan provides measurable actions for improving weaknesses and supporting career progression. I will review it every three months and adjust it according to my progress and workplace opportunities. I will use </w:t>
      </w:r>
      <w:r w:rsidR="004C03F7" w:rsidRPr="00EA26C5">
        <w:rPr>
          <w:rFonts w:ascii="Arial" w:eastAsia="Times New Roman" w:hAnsi="Arial" w:cs="Arial"/>
          <w:kern w:val="0"/>
          <w:lang w:eastAsia="en-GB"/>
          <w14:ligatures w14:val="none"/>
        </w:rPr>
        <w:t xml:space="preserve">the </w:t>
      </w:r>
      <w:r w:rsidRPr="00EA26C5">
        <w:rPr>
          <w:rFonts w:ascii="Arial" w:eastAsia="Times New Roman" w:hAnsi="Arial" w:cs="Arial"/>
          <w:kern w:val="0"/>
          <w:lang w:eastAsia="en-GB"/>
          <w14:ligatures w14:val="none"/>
        </w:rPr>
        <w:t>training</w:t>
      </w:r>
      <w:r w:rsidR="004C03F7" w:rsidRPr="00EA26C5">
        <w:rPr>
          <w:rFonts w:ascii="Arial" w:eastAsia="Times New Roman" w:hAnsi="Arial" w:cs="Arial"/>
          <w:kern w:val="0"/>
          <w:lang w:eastAsia="en-GB"/>
          <w14:ligatures w14:val="none"/>
        </w:rPr>
        <w:t xml:space="preserve"> experience I have so far</w:t>
      </w:r>
      <w:r w:rsidRPr="00EA26C5">
        <w:rPr>
          <w:rFonts w:ascii="Arial" w:eastAsia="Times New Roman" w:hAnsi="Arial" w:cs="Arial"/>
          <w:kern w:val="0"/>
          <w:lang w:eastAsia="en-GB"/>
          <w14:ligatures w14:val="none"/>
        </w:rPr>
        <w:t>, workplace evidence and manager feedback to measure my development.</w:t>
      </w:r>
    </w:p>
    <w:p w14:paraId="0E79516E" w14:textId="77777777" w:rsidR="003068AA" w:rsidRPr="00EA26C5" w:rsidRDefault="003068AA" w:rsidP="00EA26C5">
      <w:pPr>
        <w:spacing w:before="100" w:beforeAutospacing="1" w:after="100" w:afterAutospacing="1" w:line="360" w:lineRule="auto"/>
        <w:jc w:val="both"/>
        <w:rPr>
          <w:rFonts w:ascii="Arial" w:eastAsia="Times New Roman" w:hAnsi="Arial" w:cs="Arial"/>
          <w:kern w:val="0"/>
          <w:lang w:eastAsia="en-GB"/>
          <w14:ligatures w14:val="none"/>
        </w:rPr>
      </w:pPr>
      <w:r w:rsidRPr="00EA26C5">
        <w:rPr>
          <w:rFonts w:ascii="Arial" w:eastAsia="Times New Roman" w:hAnsi="Arial" w:cs="Arial"/>
          <w:kern w:val="0"/>
          <w:lang w:eastAsia="en-GB"/>
          <w14:ligatures w14:val="none"/>
        </w:rPr>
        <w:t>Overall, my career development is based on building on existing strengths while addressing skills gaps. My accounting experience gives me a strong starting point, while my BSc Business degree provides broader business knowledge. Developing advanced Excel, ERP and financial analysis skills and progressing towards a professional qualification will improve my employability and prepare me for management accounting responsibilities. As my research indicates (Indeed Editorial Team, 2025; Prospects, 2026), continuous professional development will help me remain employable as finance roles become increasingly digital and analytical.</w:t>
      </w:r>
    </w:p>
    <w:p w14:paraId="537052E4"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139027AB"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09AC2D25"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71892038"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5B9F9381"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2CC2666E"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11D1F320"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540ECA6B"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613291CB"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3D21BBE9"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7F2AA18F"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029D1029"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28F24515" w14:textId="77777777" w:rsidR="00037770" w:rsidRPr="00EA26C5" w:rsidRDefault="00037770" w:rsidP="00EA26C5">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EA26C5">
        <w:rPr>
          <w:rFonts w:ascii="Arial" w:eastAsia="Times New Roman" w:hAnsi="Arial" w:cs="Arial"/>
          <w:b/>
          <w:bCs/>
          <w:kern w:val="36"/>
          <w:lang w:eastAsia="en-GB"/>
          <w14:ligatures w14:val="none"/>
        </w:rPr>
        <w:lastRenderedPageBreak/>
        <w:t>4. References</w:t>
      </w:r>
    </w:p>
    <w:p w14:paraId="4A6DE5BF" w14:textId="0B08F3A0" w:rsidR="00037770" w:rsidRPr="00EA26C5" w:rsidRDefault="00037770" w:rsidP="00EA26C5">
      <w:pPr>
        <w:pStyle w:val="isselectedend"/>
        <w:spacing w:line="360" w:lineRule="auto"/>
        <w:jc w:val="both"/>
        <w:rPr>
          <w:rFonts w:ascii="Arial" w:hAnsi="Arial" w:cs="Arial"/>
        </w:rPr>
      </w:pPr>
      <w:r w:rsidRPr="00EA26C5">
        <w:rPr>
          <w:rFonts w:ascii="Arial" w:hAnsi="Arial" w:cs="Arial"/>
        </w:rPr>
        <w:t xml:space="preserve">CV-Library (2025) </w:t>
      </w:r>
      <w:r w:rsidRPr="00EA26C5">
        <w:rPr>
          <w:rStyle w:val="Emphasis"/>
          <w:rFonts w:ascii="Arial" w:hAnsi="Arial" w:cs="Arial"/>
        </w:rPr>
        <w:t>Finance Assistant hiring guide</w:t>
      </w:r>
      <w:r w:rsidRPr="00EA26C5">
        <w:rPr>
          <w:rFonts w:ascii="Arial" w:hAnsi="Arial" w:cs="Arial"/>
        </w:rPr>
        <w:t xml:space="preserve">. Recruitment Insight, 15 December. Available at: </w:t>
      </w:r>
      <w:hyperlink r:id="rId16" w:history="1">
        <w:r w:rsidRPr="00EA26C5">
          <w:rPr>
            <w:rStyle w:val="Hyperlink"/>
            <w:rFonts w:ascii="Arial" w:hAnsi="Arial" w:cs="Arial"/>
            <w:color w:val="auto"/>
            <w:u w:val="none"/>
          </w:rPr>
          <w:t>CV-Library Finance Assistant hiring guide</w:t>
        </w:r>
      </w:hyperlink>
      <w:r w:rsidRPr="00EA26C5">
        <w:rPr>
          <w:rFonts w:ascii="Arial" w:hAnsi="Arial" w:cs="Arial"/>
        </w:rPr>
        <w:t xml:space="preserve"> (Accessed: 14 August 2026).</w:t>
      </w:r>
    </w:p>
    <w:p w14:paraId="75139B63" w14:textId="77777777" w:rsidR="00037770" w:rsidRPr="00EA26C5" w:rsidRDefault="00037770" w:rsidP="00EA26C5">
      <w:pPr>
        <w:pStyle w:val="isselectedend"/>
        <w:spacing w:line="360" w:lineRule="auto"/>
        <w:jc w:val="both"/>
        <w:rPr>
          <w:rFonts w:ascii="Arial" w:hAnsi="Arial" w:cs="Arial"/>
        </w:rPr>
      </w:pPr>
      <w:r w:rsidRPr="00EA26C5">
        <w:rPr>
          <w:rFonts w:ascii="Arial" w:hAnsi="Arial" w:cs="Arial"/>
        </w:rPr>
        <w:t xml:space="preserve">Fletcher George (2026) </w:t>
      </w:r>
      <w:r w:rsidRPr="00EA26C5">
        <w:rPr>
          <w:rStyle w:val="Emphasis"/>
          <w:rFonts w:ascii="Arial" w:hAnsi="Arial" w:cs="Arial"/>
        </w:rPr>
        <w:t>Finance Assistant / Assistant Management Accountant</w:t>
      </w:r>
      <w:r w:rsidRPr="00EA26C5">
        <w:rPr>
          <w:rFonts w:ascii="Arial" w:hAnsi="Arial" w:cs="Arial"/>
        </w:rPr>
        <w:t>. Available online via Fletcher George. Accessed: 14 August 2026.</w:t>
      </w:r>
    </w:p>
    <w:p w14:paraId="0C3D1E5A" w14:textId="77777777" w:rsidR="00037770" w:rsidRPr="00EA26C5" w:rsidRDefault="00037770" w:rsidP="00EA26C5">
      <w:pPr>
        <w:pStyle w:val="isselectedend"/>
        <w:spacing w:line="360" w:lineRule="auto"/>
        <w:jc w:val="both"/>
        <w:rPr>
          <w:rFonts w:ascii="Arial" w:hAnsi="Arial" w:cs="Arial"/>
        </w:rPr>
      </w:pPr>
      <w:r w:rsidRPr="00EA26C5">
        <w:rPr>
          <w:rFonts w:ascii="Arial" w:hAnsi="Arial" w:cs="Arial"/>
        </w:rPr>
        <w:t xml:space="preserve">Indeed Editorial Team (2025) </w:t>
      </w:r>
      <w:r w:rsidRPr="00EA26C5">
        <w:rPr>
          <w:rStyle w:val="Emphasis"/>
          <w:rFonts w:ascii="Arial" w:hAnsi="Arial" w:cs="Arial"/>
        </w:rPr>
        <w:t>Accounting assistant skills: definition and examples</w:t>
      </w:r>
      <w:r w:rsidRPr="00EA26C5">
        <w:rPr>
          <w:rFonts w:ascii="Arial" w:hAnsi="Arial" w:cs="Arial"/>
        </w:rPr>
        <w:t xml:space="preserve">. Indeed UK, 27 November. Available at: </w:t>
      </w:r>
      <w:hyperlink r:id="rId17" w:history="1">
        <w:r w:rsidRPr="00EA26C5">
          <w:rPr>
            <w:rStyle w:val="Hyperlink"/>
            <w:rFonts w:ascii="Arial" w:hAnsi="Arial" w:cs="Arial"/>
            <w:color w:val="auto"/>
            <w:u w:val="none"/>
          </w:rPr>
          <w:t>Indeed UK – Accounting assistant skills</w:t>
        </w:r>
      </w:hyperlink>
      <w:r w:rsidRPr="00EA26C5">
        <w:rPr>
          <w:rFonts w:ascii="Arial" w:hAnsi="Arial" w:cs="Arial"/>
        </w:rPr>
        <w:t xml:space="preserve"> (Accessed: 14 August 2026).</w:t>
      </w:r>
    </w:p>
    <w:p w14:paraId="55C9108D" w14:textId="052436BC" w:rsidR="00EA26C5" w:rsidRPr="00EA26C5" w:rsidRDefault="00EA26C5" w:rsidP="00EA26C5">
      <w:pPr>
        <w:pStyle w:val="isselectedend"/>
        <w:spacing w:line="360" w:lineRule="auto"/>
        <w:jc w:val="both"/>
        <w:rPr>
          <w:rFonts w:ascii="Arial" w:hAnsi="Arial" w:cs="Arial"/>
        </w:rPr>
      </w:pPr>
      <w:r w:rsidRPr="00EA26C5">
        <w:rPr>
          <w:rFonts w:ascii="Arial" w:hAnsi="Arial" w:cs="Arial"/>
        </w:rPr>
        <w:t xml:space="preserve">Kaplan Publishing (2025) </w:t>
      </w:r>
      <w:r w:rsidRPr="00EA26C5">
        <w:rPr>
          <w:rStyle w:val="Emphasis"/>
          <w:rFonts w:ascii="Arial" w:hAnsi="Arial" w:cs="Arial"/>
        </w:rPr>
        <w:t>ACCA Financial Accounting (FA) Study Text</w:t>
      </w:r>
      <w:r w:rsidRPr="00EA26C5">
        <w:rPr>
          <w:rFonts w:ascii="Arial" w:hAnsi="Arial" w:cs="Arial"/>
        </w:rPr>
        <w:t>. London: Kaplan Publishing.</w:t>
      </w:r>
    </w:p>
    <w:p w14:paraId="1FC22010" w14:textId="77777777" w:rsidR="00037770" w:rsidRPr="00EA26C5" w:rsidRDefault="00037770" w:rsidP="00EA26C5">
      <w:pPr>
        <w:pStyle w:val="NormalWeb"/>
        <w:spacing w:line="360" w:lineRule="auto"/>
        <w:jc w:val="both"/>
        <w:rPr>
          <w:rFonts w:ascii="Arial" w:hAnsi="Arial" w:cs="Arial"/>
        </w:rPr>
      </w:pPr>
      <w:r w:rsidRPr="00EA26C5">
        <w:rPr>
          <w:rFonts w:ascii="Arial" w:hAnsi="Arial" w:cs="Arial"/>
        </w:rPr>
        <w:t xml:space="preserve">Prospects (2026) </w:t>
      </w:r>
      <w:r w:rsidRPr="00EA26C5">
        <w:rPr>
          <w:rStyle w:val="Emphasis"/>
          <w:rFonts w:ascii="Arial" w:hAnsi="Arial" w:cs="Arial"/>
        </w:rPr>
        <w:t>Chartered management accountant</w:t>
      </w:r>
      <w:r w:rsidRPr="00EA26C5">
        <w:rPr>
          <w:rFonts w:ascii="Arial" w:hAnsi="Arial" w:cs="Arial"/>
        </w:rPr>
        <w:t xml:space="preserve">. Available at: </w:t>
      </w:r>
      <w:hyperlink r:id="rId18" w:history="1">
        <w:r w:rsidRPr="00EA26C5">
          <w:rPr>
            <w:rStyle w:val="Hyperlink"/>
            <w:rFonts w:ascii="Arial" w:hAnsi="Arial" w:cs="Arial"/>
            <w:color w:val="auto"/>
            <w:u w:val="none"/>
          </w:rPr>
          <w:t>Prospects – Chartered management accountant</w:t>
        </w:r>
      </w:hyperlink>
      <w:r w:rsidRPr="00EA26C5">
        <w:rPr>
          <w:rFonts w:ascii="Arial" w:hAnsi="Arial" w:cs="Arial"/>
        </w:rPr>
        <w:t xml:space="preserve"> (Accessed: 14 August 2026).</w:t>
      </w:r>
    </w:p>
    <w:p w14:paraId="303629E7" w14:textId="77777777" w:rsidR="00037770" w:rsidRPr="00EA26C5" w:rsidRDefault="00037770" w:rsidP="00EA26C5">
      <w:pPr>
        <w:spacing w:before="100" w:beforeAutospacing="1" w:after="100" w:afterAutospacing="1" w:line="360" w:lineRule="auto"/>
        <w:jc w:val="both"/>
        <w:rPr>
          <w:rFonts w:ascii="Arial" w:eastAsia="Times New Roman" w:hAnsi="Arial" w:cs="Arial"/>
          <w:kern w:val="0"/>
          <w:lang w:eastAsia="en-GB"/>
          <w14:ligatures w14:val="none"/>
        </w:rPr>
      </w:pPr>
    </w:p>
    <w:p w14:paraId="0FD14168" w14:textId="77777777" w:rsidR="00A252AB" w:rsidRPr="00EA26C5" w:rsidRDefault="00A252AB" w:rsidP="00EA26C5">
      <w:pPr>
        <w:spacing w:before="100" w:beforeAutospacing="1" w:after="100" w:afterAutospacing="1" w:line="360" w:lineRule="auto"/>
        <w:jc w:val="both"/>
        <w:rPr>
          <w:rFonts w:ascii="Arial" w:eastAsia="Times New Roman" w:hAnsi="Arial" w:cs="Arial"/>
          <w:kern w:val="0"/>
          <w:lang w:eastAsia="en-GB"/>
          <w14:ligatures w14:val="none"/>
        </w:rPr>
      </w:pPr>
    </w:p>
    <w:p w14:paraId="51B813C4" w14:textId="77777777" w:rsidR="00E925EA" w:rsidRPr="00EA26C5" w:rsidRDefault="00E925EA" w:rsidP="00EA26C5">
      <w:pPr>
        <w:spacing w:before="100" w:beforeAutospacing="1" w:after="100" w:afterAutospacing="1" w:line="360" w:lineRule="auto"/>
        <w:jc w:val="both"/>
        <w:rPr>
          <w:rFonts w:ascii="Arial" w:eastAsia="Times New Roman" w:hAnsi="Arial" w:cs="Arial"/>
          <w:kern w:val="0"/>
          <w:lang w:eastAsia="en-GB"/>
          <w14:ligatures w14:val="none"/>
        </w:rPr>
      </w:pPr>
    </w:p>
    <w:p w14:paraId="456F78F9" w14:textId="77777777" w:rsidR="00CE0F77" w:rsidRPr="00B5550B" w:rsidRDefault="00CE0F77" w:rsidP="00B5550B">
      <w:pPr>
        <w:spacing w:line="360" w:lineRule="auto"/>
        <w:jc w:val="both"/>
        <w:rPr>
          <w:rFonts w:ascii="Arial" w:hAnsi="Arial" w:cs="Arial"/>
        </w:rPr>
      </w:pPr>
    </w:p>
    <w:sectPr w:rsidR="00CE0F77" w:rsidRPr="00B555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499CB" w14:textId="77777777" w:rsidR="00676EC3" w:rsidRDefault="00676EC3" w:rsidP="00037770">
      <w:pPr>
        <w:spacing w:after="0" w:line="240" w:lineRule="auto"/>
      </w:pPr>
      <w:r>
        <w:separator/>
      </w:r>
    </w:p>
  </w:endnote>
  <w:endnote w:type="continuationSeparator" w:id="0">
    <w:p w14:paraId="775B0F58" w14:textId="77777777" w:rsidR="00676EC3" w:rsidRDefault="00676EC3" w:rsidP="00037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3903D" w14:textId="77777777" w:rsidR="00676EC3" w:rsidRDefault="00676EC3" w:rsidP="00037770">
      <w:pPr>
        <w:spacing w:after="0" w:line="240" w:lineRule="auto"/>
      </w:pPr>
      <w:r>
        <w:separator/>
      </w:r>
    </w:p>
  </w:footnote>
  <w:footnote w:type="continuationSeparator" w:id="0">
    <w:p w14:paraId="0DC5E166" w14:textId="77777777" w:rsidR="00676EC3" w:rsidRDefault="00676EC3" w:rsidP="000377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DD597A"/>
    <w:multiLevelType w:val="multilevel"/>
    <w:tmpl w:val="BF0E2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3023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5EA"/>
    <w:rsid w:val="00037770"/>
    <w:rsid w:val="00114032"/>
    <w:rsid w:val="0013677D"/>
    <w:rsid w:val="002578A4"/>
    <w:rsid w:val="002E5D1C"/>
    <w:rsid w:val="003068AA"/>
    <w:rsid w:val="0041019D"/>
    <w:rsid w:val="004C03F7"/>
    <w:rsid w:val="00676EC3"/>
    <w:rsid w:val="008E1470"/>
    <w:rsid w:val="009319E1"/>
    <w:rsid w:val="009F72EE"/>
    <w:rsid w:val="00A252AB"/>
    <w:rsid w:val="00B5550B"/>
    <w:rsid w:val="00CE0F77"/>
    <w:rsid w:val="00D7715B"/>
    <w:rsid w:val="00E925EA"/>
    <w:rsid w:val="00EA26C5"/>
    <w:rsid w:val="00ED5EBF"/>
    <w:rsid w:val="00F30024"/>
    <w:rsid w:val="00F41DEA"/>
    <w:rsid w:val="00F97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BF8EE"/>
  <w15:chartTrackingRefBased/>
  <w15:docId w15:val="{F70B1F58-F5DD-4957-8FC7-8BBA815F5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5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25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25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25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25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25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25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25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25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5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25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25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25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25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25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25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25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25EA"/>
    <w:rPr>
      <w:rFonts w:eastAsiaTheme="majorEastAsia" w:cstheme="majorBidi"/>
      <w:color w:val="272727" w:themeColor="text1" w:themeTint="D8"/>
    </w:rPr>
  </w:style>
  <w:style w:type="paragraph" w:styleId="Title">
    <w:name w:val="Title"/>
    <w:basedOn w:val="Normal"/>
    <w:next w:val="Normal"/>
    <w:link w:val="TitleChar"/>
    <w:uiPriority w:val="10"/>
    <w:qFormat/>
    <w:rsid w:val="00E925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25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25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25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25EA"/>
    <w:pPr>
      <w:spacing w:before="160"/>
      <w:jc w:val="center"/>
    </w:pPr>
    <w:rPr>
      <w:i/>
      <w:iCs/>
      <w:color w:val="404040" w:themeColor="text1" w:themeTint="BF"/>
    </w:rPr>
  </w:style>
  <w:style w:type="character" w:customStyle="1" w:styleId="QuoteChar">
    <w:name w:val="Quote Char"/>
    <w:basedOn w:val="DefaultParagraphFont"/>
    <w:link w:val="Quote"/>
    <w:uiPriority w:val="29"/>
    <w:rsid w:val="00E925EA"/>
    <w:rPr>
      <w:i/>
      <w:iCs/>
      <w:color w:val="404040" w:themeColor="text1" w:themeTint="BF"/>
    </w:rPr>
  </w:style>
  <w:style w:type="paragraph" w:styleId="ListParagraph">
    <w:name w:val="List Paragraph"/>
    <w:basedOn w:val="Normal"/>
    <w:uiPriority w:val="34"/>
    <w:qFormat/>
    <w:rsid w:val="00E925EA"/>
    <w:pPr>
      <w:ind w:left="720"/>
      <w:contextualSpacing/>
    </w:pPr>
  </w:style>
  <w:style w:type="character" w:styleId="IntenseEmphasis">
    <w:name w:val="Intense Emphasis"/>
    <w:basedOn w:val="DefaultParagraphFont"/>
    <w:uiPriority w:val="21"/>
    <w:qFormat/>
    <w:rsid w:val="00E925EA"/>
    <w:rPr>
      <w:i/>
      <w:iCs/>
      <w:color w:val="0F4761" w:themeColor="accent1" w:themeShade="BF"/>
    </w:rPr>
  </w:style>
  <w:style w:type="paragraph" w:styleId="IntenseQuote">
    <w:name w:val="Intense Quote"/>
    <w:basedOn w:val="Normal"/>
    <w:next w:val="Normal"/>
    <w:link w:val="IntenseQuoteChar"/>
    <w:uiPriority w:val="30"/>
    <w:qFormat/>
    <w:rsid w:val="00E925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25EA"/>
    <w:rPr>
      <w:i/>
      <w:iCs/>
      <w:color w:val="0F4761" w:themeColor="accent1" w:themeShade="BF"/>
    </w:rPr>
  </w:style>
  <w:style w:type="character" w:styleId="IntenseReference">
    <w:name w:val="Intense Reference"/>
    <w:basedOn w:val="DefaultParagraphFont"/>
    <w:uiPriority w:val="32"/>
    <w:qFormat/>
    <w:rsid w:val="00E925EA"/>
    <w:rPr>
      <w:b/>
      <w:bCs/>
      <w:smallCaps/>
      <w:color w:val="0F4761" w:themeColor="accent1" w:themeShade="BF"/>
      <w:spacing w:val="5"/>
    </w:rPr>
  </w:style>
  <w:style w:type="paragraph" w:styleId="Header">
    <w:name w:val="header"/>
    <w:basedOn w:val="Normal"/>
    <w:link w:val="HeaderChar"/>
    <w:uiPriority w:val="99"/>
    <w:unhideWhenUsed/>
    <w:rsid w:val="00037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770"/>
  </w:style>
  <w:style w:type="paragraph" w:styleId="Footer">
    <w:name w:val="footer"/>
    <w:basedOn w:val="Normal"/>
    <w:link w:val="FooterChar"/>
    <w:uiPriority w:val="99"/>
    <w:unhideWhenUsed/>
    <w:rsid w:val="00037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770"/>
  </w:style>
  <w:style w:type="paragraph" w:customStyle="1" w:styleId="isselectedend">
    <w:name w:val="isselectedend"/>
    <w:basedOn w:val="Normal"/>
    <w:rsid w:val="0003777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03777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37770"/>
    <w:rPr>
      <w:i/>
      <w:iCs/>
    </w:rPr>
  </w:style>
  <w:style w:type="character" w:styleId="Hyperlink">
    <w:name w:val="Hyperlink"/>
    <w:basedOn w:val="DefaultParagraphFont"/>
    <w:uiPriority w:val="99"/>
    <w:semiHidden/>
    <w:unhideWhenUsed/>
    <w:rsid w:val="0003777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prospects.ac.uk/job-profiles/chartered-management-accountant/?utm_source=chatgp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uk.indeed.com/career-advice/cvs-cover-letters/accounting-assistant-skills?utm_source=chatgpt.com" TargetMode="External"/><Relationship Id="rId2" Type="http://schemas.openxmlformats.org/officeDocument/2006/relationships/styles" Target="styles.xml"/><Relationship Id="rId16" Type="http://schemas.openxmlformats.org/officeDocument/2006/relationships/hyperlink" Target="https://www.cv-library.co.uk/recruitment-insight/how-to-hire-finance-assistant/?utm_source=chatgpt.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2127</Words>
  <Characters>12127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Gebremdhin</dc:creator>
  <cp:keywords/>
  <dc:description/>
  <cp:lastModifiedBy>Sara Gebremdhin</cp:lastModifiedBy>
  <cp:revision>14</cp:revision>
  <dcterms:created xsi:type="dcterms:W3CDTF">2026-08-15T10:22:00Z</dcterms:created>
  <dcterms:modified xsi:type="dcterms:W3CDTF">2026-08-15T11:38:00Z</dcterms:modified>
</cp:coreProperties>
</file>