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bookmarkStart w:colFirst="0" w:colLast="0" w:name="_heading=h.66u13qzfv4cs" w:id="0"/>
      <w:bookmarkEnd w:id="0"/>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165" w:line="360" w:lineRule="auto"/>
        <w:rPr>
          <w:rFonts w:ascii="Tahoma" w:cs="Tahoma" w:eastAsia="Tahoma" w:hAnsi="Tahoma"/>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3"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04">
      <w:pPr>
        <w:spacing w:after="165" w:line="360" w:lineRule="auto"/>
        <w:jc w:val="center"/>
        <w:rPr>
          <w:rFonts w:ascii="Tahoma" w:cs="Tahoma" w:eastAsia="Tahoma" w:hAnsi="Tahoma"/>
          <w:sz w:val="40"/>
          <w:szCs w:val="40"/>
        </w:rPr>
      </w:pPr>
      <w:r w:rsidDel="00000000" w:rsidR="00000000" w:rsidRPr="00000000">
        <w:rPr>
          <w:rFonts w:ascii="Tahoma" w:cs="Tahoma" w:eastAsia="Tahoma" w:hAnsi="Tahoma"/>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BMSK6009</w:t>
            </w:r>
          </w:p>
        </w:tc>
      </w:tr>
      <w:tr>
        <w:trPr>
          <w:cantSplit w:val="0"/>
          <w:trHeight w:val="413" w:hRule="atLeast"/>
          <w:tblHeader w:val="0"/>
        </w:trPr>
        <w:tc>
          <w:tcPr>
            <w:shd w:fill="d9d9d9" w:val="clear"/>
          </w:tcPr>
          <w:p w:rsidR="00000000" w:rsidDel="00000000" w:rsidP="00000000" w:rsidRDefault="00000000" w:rsidRPr="00000000" w14:paraId="0000000B">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C">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Emotional Intelligence</w:t>
            </w:r>
          </w:p>
        </w:tc>
      </w:tr>
    </w:tbl>
    <w:p w:rsidR="00000000" w:rsidDel="00000000" w:rsidP="00000000" w:rsidRDefault="00000000" w:rsidRPr="00000000" w14:paraId="0000000D">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rPr>
          <w:rFonts w:ascii="Tahoma" w:cs="Tahoma" w:eastAsia="Tahoma" w:hAnsi="Tahoma"/>
          <w:b w:val="1"/>
          <w:bCs w:val="1"/>
          <w:sz w:val="24"/>
          <w:szCs w:val="24"/>
        </w:rPr>
      </w:pPr>
      <w:r w:rsidDel="00000000" w:rsidR="00000000" w:rsidRPr="00000000">
        <w:rPr>
          <w:rFonts w:ascii="Tahoma" w:cs="Tahoma" w:eastAsia="Tahoma" w:hAnsi="Tahoma"/>
          <w:b w:val="1"/>
          <w:bCs w:val="1"/>
          <w:sz w:val="24"/>
          <w:szCs w:val="24"/>
          <w:rtl w:val="0"/>
        </w:rPr>
        <w:t xml:space="preserve">Statement of Confirmation of Authenticity</w:t>
      </w:r>
    </w:p>
    <w:p w:rsidR="00000000" w:rsidDel="00000000" w:rsidP="00000000" w:rsidRDefault="00000000" w:rsidRPr="00000000" w14:paraId="0000000F">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10">
      <w:pPr>
        <w:spacing w:after="120" w:before="120" w:line="360" w:lineRule="auto"/>
        <w:rPr>
          <w:rFonts w:ascii="Tahoma" w:cs="Tahoma" w:eastAsia="Tahoma" w:hAnsi="Tahoma"/>
        </w:rPr>
      </w:pPr>
      <w:r w:rsidDel="00000000" w:rsidR="00000000" w:rsidRPr="00000000">
        <w:rPr>
          <w:rFonts w:ascii="Tahoma" w:cs="Tahoma" w:eastAsia="Tahoma" w:hAnsi="Tahoma"/>
          <w:rtl w:val="0"/>
        </w:rPr>
        <w:t xml:space="preserve">Attention is drawn to the plagiarism and unfair practice policies of both the University and of ILM.</w:t>
      </w:r>
    </w:p>
    <w:p w:rsidR="00000000" w:rsidDel="00000000" w:rsidP="00000000" w:rsidRDefault="00000000" w:rsidRPr="00000000" w14:paraId="00000011">
      <w:pPr>
        <w:rPr>
          <w:rFonts w:ascii="Tahoma" w:cs="Tahoma" w:eastAsia="Tahoma" w:hAnsi="Tahom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61762457"/>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p3rmpvsxeylh">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m29r2vkaz9by">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Critically evaluate theories of emotional intelligence and their relevance to the workforce development and business performance.</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tui4wrkw2z0g">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Use theories of emotional intelligence and mindfulness to review the effect of emotions on your own workplace performance.</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aa160r53y43b">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6sitjz3dllfy">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iyehszvsrzsw">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Appendix</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keepNext w:val="1"/>
        <w:keepLines w:val="1"/>
        <w:spacing w:after="0" w:before="240" w:lineRule="auto"/>
        <w:rPr>
          <w:color w:val="2e75b5"/>
        </w:rPr>
      </w:pPr>
      <w:r w:rsidDel="00000000" w:rsidR="00000000" w:rsidRPr="00000000">
        <w:rPr>
          <w:rtl w:val="0"/>
        </w:rPr>
      </w:r>
    </w:p>
    <w:p w:rsidR="00000000" w:rsidDel="00000000" w:rsidP="00000000" w:rsidRDefault="00000000" w:rsidRPr="00000000" w14:paraId="0000001A">
      <w:pPr>
        <w:spacing w:after="120" w:before="120" w:line="360" w:lineRule="auto"/>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1B">
      <w:pPr>
        <w:rPr>
          <w:rFonts w:ascii="Tahoma" w:cs="Tahoma" w:eastAsia="Tahoma" w:hAnsi="Tahoma"/>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2"/>
        <w:rPr/>
      </w:pPr>
      <w:bookmarkStart w:colFirst="0" w:colLast="0" w:name="_heading=h.p3rmpvsxeylh" w:id="1"/>
      <w:bookmarkEnd w:id="1"/>
      <w:r w:rsidDel="00000000" w:rsidR="00000000" w:rsidRPr="00000000">
        <w:rPr>
          <w:rtl w:val="0"/>
        </w:rPr>
        <w:t xml:space="preserve">Introduction    </w:t>
      </w:r>
    </w:p>
    <w:p w:rsidR="00000000" w:rsidDel="00000000" w:rsidP="00000000" w:rsidRDefault="00000000" w:rsidRPr="00000000" w14:paraId="0000001D">
      <w:pPr>
        <w:spacing w:after="240" w:before="240" w:lineRule="auto"/>
        <w:rPr/>
      </w:pPr>
      <w:r w:rsidDel="00000000" w:rsidR="00000000" w:rsidRPr="00000000">
        <w:rPr>
          <w:rtl w:val="0"/>
        </w:rPr>
        <w:t xml:space="preserve">Emotional intelligence has become an important concept in discussions of workplace effectiveness, leadership and employee development. It is often linked to communication, self awareness, emotional regulation and relationship management, all of this can influence how individuals perform at work and how organisations function more broadly. At the same time, emotional intelligence remains a debated concept because theorists do not agree fully on how it should be defined, measured or applied. This makes critical evaluation especially important when considering its relevance to workforce development and business performance.</w:t>
      </w:r>
    </w:p>
    <w:p w:rsidR="00000000" w:rsidDel="00000000" w:rsidP="00000000" w:rsidRDefault="00000000" w:rsidRPr="00000000" w14:paraId="0000001E">
      <w:pPr>
        <w:spacing w:after="240" w:before="240" w:lineRule="auto"/>
        <w:rPr/>
      </w:pPr>
      <w:r w:rsidDel="00000000" w:rsidR="00000000" w:rsidRPr="00000000">
        <w:rPr>
          <w:rtl w:val="0"/>
        </w:rPr>
        <w:t xml:space="preserve">This assignment critically evaluates theories of emotional intelligence, Mayer, Salovey and Caruso’s ability model and Goleman’s mixed model. It considers the strengths and limitations of each approach and assesses their relevance to workforce development and business performance. The assignment then uses theories of emotional intelligence and mindfulness to review the effect of emotions on my own workplace performance within a property management business. In doing so, it draws on Gibbs Reflective Cycle to structure the analysis of emotionally demanding workplace situations. This assignment argues that emotional intelligence and mindfulness can offer valuable insight into workplace behaviour and performance, but that their usefulness depends on how critically and realistically they are applied.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rPr/>
      </w:pPr>
      <w:bookmarkStart w:colFirst="0" w:colLast="0" w:name="_heading=h.m29r2vkaz9by" w:id="2"/>
      <w:bookmarkEnd w:id="2"/>
      <w:r w:rsidDel="00000000" w:rsidR="00000000" w:rsidRPr="00000000">
        <w:rPr>
          <w:rtl w:val="0"/>
        </w:rPr>
        <w:t xml:space="preserve">Critically evaluate theories of emotional intelligence and their relevance to the workforce development and business performance.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t xml:space="preserve">Emotional intelligence has become an important concept in management, leadership and organisational development, yet it remains theoretically contested. In broad terms, it refers to the ability to recognise, understand and manage emotions in oneself and others. However, there is no single agreed definition, and this creates a problem for both theory and practice. If emotional intelligence is defined too narrowly, it may fail to capture the interpersonal demands of work. If it is defined too broadly, it risks becoming little more than a collection of desirable personal qualities. Its relevance to workforce development and business performance therefore depends largely on how the concept is understood and measured.</w:t>
      </w:r>
    </w:p>
    <w:p w:rsidR="00000000" w:rsidDel="00000000" w:rsidP="00000000" w:rsidRDefault="00000000" w:rsidRPr="00000000" w14:paraId="00000025">
      <w:pPr>
        <w:spacing w:after="240" w:before="240" w:lineRule="auto"/>
        <w:rPr/>
      </w:pPr>
      <w:r w:rsidDel="00000000" w:rsidR="00000000" w:rsidRPr="00000000">
        <w:rPr>
          <w:rtl w:val="0"/>
        </w:rPr>
        <w:t xml:space="preserve">One of the most influential approaches is Mayer, Salovey and Caruso’s ability model, which defines emotional intelligence as a form of mental ability concerned with processing emotional information. Their model includes four branches: perceiving emotions accurately, using emotions to facilitate thinking, understanding emotional meanings and changes, and managing emotions effectively in oneself and others (Mayer et al, 2016). Earlier work also argued that emotional intelligence should meet standards normally associated with intelligence, including the existence of a definable ability and the possibility of ability based measurement (Mayer et al, 1999). This is a major strength because it gives emotional intelligence clearer conceptual boundaries and distinguishes it from broader personality based approaches.</w:t>
      </w:r>
    </w:p>
    <w:p w:rsidR="00000000" w:rsidDel="00000000" w:rsidP="00000000" w:rsidRDefault="00000000" w:rsidRPr="00000000" w14:paraId="00000026">
      <w:pPr>
        <w:spacing w:after="240" w:before="240" w:lineRule="auto"/>
        <w:rPr/>
      </w:pPr>
      <w:r w:rsidDel="00000000" w:rsidR="00000000" w:rsidRPr="00000000">
        <w:rPr>
          <w:rtl w:val="0"/>
        </w:rPr>
        <w:t xml:space="preserve">A further strength of the ability model is that it separates emotional intelligence more carefully from general social competence and personality. This gives it greater academic credibility and makes it less vulnerable to the criticism that emotional intelligence is simply a fashionable management phrase. I agree with this approach to a large extent because it protects the concept from becoming too vague. However, the model is not without limitations. The measurement of emotional intelligence as an ability remains problematic because emotional situations are often subjective, culturally shaped and context dependent. Matthews (2012) is particularly sceptical about the extent to which emotional intelligence has fulfilled its early promise, arguing that conceptual and psychometric problems still weaken the field. Even so, defenders of the ability based approach argue that it remains more theoretically robust than broader mixed models because it attempts to define what emotional intelligence actually is rather than simply listing effective behaviours (Daus &amp; Ashkanasy, 2005). In a similar defence of the field more broadly, Ashkanasy and Daus (2005) argue that criticism of emotional intelligence should not be mistaken for proof that the concept is without value. This is important because it suggests that the problem may lie less in emotional intelligence itself and more in how different models define and measure it.</w:t>
      </w:r>
    </w:p>
    <w:p w:rsidR="00000000" w:rsidDel="00000000" w:rsidP="00000000" w:rsidRDefault="00000000" w:rsidRPr="00000000" w14:paraId="00000027">
      <w:pPr>
        <w:spacing w:after="240" w:before="240" w:lineRule="auto"/>
        <w:rPr/>
      </w:pPr>
      <w:r w:rsidDel="00000000" w:rsidR="00000000" w:rsidRPr="00000000">
        <w:rPr>
          <w:rtl w:val="0"/>
        </w:rPr>
        <w:t xml:space="preserve">Despite these limitations, the ability model remains relevant to workforce development. Development at work involves more than technical knowledge. It also requires judgement, adaptability and effective working relationships. In this context, the model is useful because it highlights emotional abilities that support communication, self control and interpersonal understanding. Employees who can identify emotional tension and respond constructively may be better able to manage conflict, build trust and remain effective under pressure. This is especially relevant in service based sectors such as property management, where handling complaints, negotiation and relationship management all require emotional control and awareness. The model is also useful because it suggests that emotional competence can be treated as part of professional development rather than as a purely fixed personal quality.</w:t>
      </w:r>
    </w:p>
    <w:p w:rsidR="00000000" w:rsidDel="00000000" w:rsidP="00000000" w:rsidRDefault="00000000" w:rsidRPr="00000000" w14:paraId="00000028">
      <w:pPr>
        <w:spacing w:after="240" w:before="240" w:lineRule="auto"/>
        <w:rPr/>
      </w:pPr>
      <w:r w:rsidDel="00000000" w:rsidR="00000000" w:rsidRPr="00000000">
        <w:rPr>
          <w:rtl w:val="0"/>
        </w:rPr>
        <w:t xml:space="preserve">Its relevance to business performance is also significant, although it should not be overstated. Emotional intelligence may influence performance through decision making, teamwork, service quality and conflict management. O’Boyle et al, (2011) found a positive relationship between emotional intelligence and job performance, while Miao et al, (2017) found links with work attitudes such as job satisfaction and organisational commitment. Joseph and Newman (2010) also suggest that the relationship between emotional intelligence and performance is stronger in jobs involving emotional labour, which implies that its practical value depends partly on context rather than operating in the same way across all forms of work. This is a useful point because it prevents emotional intelligence from being treated as a universal solution to performance problems. Similarly, Pirsoul et al, (2023) link emotional intelligence to career related outcomes such as adaptability and commitment, which suggests that its value may extend beyond immediate performance into longer term workforce development. These findings support the view that emotional intelligence can benefit organisations, but they do not show that it alone determines success. Business performance is also shaped by technical competence, leadership quality, workload, systems and market conditions. Emotional intelligence is therefore better understood as one influence on performance rather than a complete explanation for it.</w:t>
      </w:r>
    </w:p>
    <w:p w:rsidR="00000000" w:rsidDel="00000000" w:rsidP="00000000" w:rsidRDefault="00000000" w:rsidRPr="00000000" w14:paraId="00000029">
      <w:pPr>
        <w:spacing w:after="240" w:before="240" w:lineRule="auto"/>
        <w:rPr/>
      </w:pPr>
      <w:r w:rsidDel="00000000" w:rsidR="00000000" w:rsidRPr="00000000">
        <w:rPr>
          <w:rtl w:val="0"/>
        </w:rPr>
        <w:t xml:space="preserve">A contrasting approach is Goleman’s mixed model, which presents emotional intelligence as a broader combination of emotional and social competencies. Goleman (1998) identifies self awareness, self regulation, motivation, empathy and social skill as central elements of emotionally intelligent performance. Later versions group these into wider domains such as self awareness, self management, social awareness and relationship management. The appeal of this model lies in its practical accessibility. Unlike the ability model, which can appear abstract, Goleman’s framework connects emotional intelligence directly to leadership, teamwork, communication and interpersonal effectiveness. This has made it highly influential in organisational development.</w:t>
      </w:r>
    </w:p>
    <w:p w:rsidR="00000000" w:rsidDel="00000000" w:rsidP="00000000" w:rsidRDefault="00000000" w:rsidRPr="00000000" w14:paraId="0000002A">
      <w:pPr>
        <w:spacing w:after="240" w:before="240" w:lineRule="auto"/>
        <w:rPr/>
      </w:pPr>
      <w:r w:rsidDel="00000000" w:rsidR="00000000" w:rsidRPr="00000000">
        <w:rPr>
          <w:rtl w:val="0"/>
        </w:rPr>
        <w:t xml:space="preserve">The main strength of Goleman’s model is therefore its usefulness in applied settings. It translates emotional intelligence into visible workplace behaviours such as listening well, handling conflict calmly, building rapport and responding appropriately under pressure. For workforce development, this is valuable because such behaviours can be discussed, reflected upon and developed more easily than abstract emotional abilities. The model is particularly relevant in workplaces where relationship management is central, since it helps explain why people with similar technical ability may perform differently when pressure or conflict arises. More recent review evidence also suggests that emotional intelligence continues to matter in relation to leadership and team functioning, especially where collaboration and communication are central to performance (Coronado-Maldonado &amp; Benitez-Marquez, 2023). This strengthens the practical case for Goleman’s model, even if the theory remains less precise than the ability approach.</w:t>
      </w:r>
    </w:p>
    <w:p w:rsidR="00000000" w:rsidDel="00000000" w:rsidP="00000000" w:rsidRDefault="00000000" w:rsidRPr="00000000" w14:paraId="0000002B">
      <w:pPr>
        <w:spacing w:after="240" w:before="240" w:lineRule="auto"/>
        <w:rPr/>
      </w:pPr>
      <w:r w:rsidDel="00000000" w:rsidR="00000000" w:rsidRPr="00000000">
        <w:rPr>
          <w:rtl w:val="0"/>
        </w:rPr>
        <w:t xml:space="preserve">However, the main weakness of Goleman’s model is its breadth. Because it includes such a wide range of competencies, it becomes difficult to determine what emotional intelligence actually is. Locke (2005) argues that broad formulations of emotional intelligence blur the distinction between intelligence, personality and general effectiveness. I partly agree with this criticism. If emotional intelligence includes almost every positive behavioural quality, the concept loses theoretical precision and becomes harder to defend as a distinct form of intelligence. In this sense, Goleman’s model is less convincing as theory than the ability model. Even so, it would be unfair to dismiss it entirely. Its value lies less in conceptual rigour and more in interpretive usefulness, particularly in helping organisations think about behaviour, relationships and leadership in practical terms.</w:t>
      </w:r>
    </w:p>
    <w:p w:rsidR="00000000" w:rsidDel="00000000" w:rsidP="00000000" w:rsidRDefault="00000000" w:rsidRPr="00000000" w14:paraId="0000002C">
      <w:pPr>
        <w:spacing w:after="240" w:before="240" w:lineRule="auto"/>
        <w:rPr/>
      </w:pPr>
      <w:r w:rsidDel="00000000" w:rsidR="00000000" w:rsidRPr="00000000">
        <w:rPr>
          <w:rtl w:val="0"/>
        </w:rPr>
        <w:t xml:space="preserve">Goleman’s model is also relevant to business performance for similar reasons. Leadership effectiveness, team climate, customer relationships and conflict management all have emotional dimensions. A manager may be technically capable, but if they lack empathy or self regulation, relationships may deteriorate and performance may suffer. Dogru (2022) reports positive associations between emotional intelligence and outcomes such as commitment and organisational citizenship behaviour. This supports the idea that emotionally related competencies matter in organisational life. However, much of the evidence relies on self report measures and broad mixed models, which means it may reflect established personality traits or self perceptions as much as emotional intelligence itself. The evidence therefore supports the usefulness of emotionally related competencies at work, but not always the claim that Goleman’s model represents a distinct intelligence.</w:t>
      </w:r>
    </w:p>
    <w:p w:rsidR="00000000" w:rsidDel="00000000" w:rsidP="00000000" w:rsidRDefault="00000000" w:rsidRPr="00000000" w14:paraId="0000002D">
      <w:pPr>
        <w:spacing w:after="240" w:before="240" w:lineRule="auto"/>
        <w:rPr/>
      </w:pPr>
      <w:r w:rsidDel="00000000" w:rsidR="00000000" w:rsidRPr="00000000">
        <w:rPr>
          <w:rtl w:val="0"/>
        </w:rPr>
        <w:t xml:space="preserve">The two theories differ in both purpose and strength. Mayer, Salovey and Caruso offer a model that is conceptually tighter and more defensible as theory. Goleman offers a model that is broader, more applied and more influential in organisational practice. The ability model is stronger when the question is what emotional intelligence is, while the mixed model is stronger when the question is how emotional functioning appears in everyday workplace behaviour. On balance, I find the ability model more convincing because it gives emotional intelligence clearer boundaries and greater academic credibility. However, Goleman’s model remains useful because organisations often need frameworks that are practical and visible rather than theoretically neat. Emotional intelligence is therefore relevant to workforce development and business performance, but its value depends on how carefully it is defined and applied. It can help explain communication, leadership, conflict handling and relationship management, yet it should be treated as one lens among many rather than as a complete explanation for organisational success.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2"/>
        <w:rPr/>
      </w:pPr>
      <w:bookmarkStart w:colFirst="0" w:colLast="0" w:name="_heading=h.tui4wrkw2z0g" w:id="3"/>
      <w:bookmarkEnd w:id="3"/>
      <w:r w:rsidDel="00000000" w:rsidR="00000000" w:rsidRPr="00000000">
        <w:rPr>
          <w:rtl w:val="0"/>
        </w:rPr>
        <w:t xml:space="preserve">Use theories of emotional intelligence and mindfulness to review the effect of emotions on your own workplace performance.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t xml:space="preserve">Reviewing the effect of emotions on workplace performance requires more than recognising that emotions are present at work. It involves examining how emotions shape judgement, communication, behaviour and relationships in real situations. This is particularly relevant in my role because I work in a small property management business with my business partner. The business involves managing several properties, dealing with tenants and contractors, responding to maintenance issues and handling financial and operational pressures. A further feature of this setting is the difference in age and working style between us. I am 27 and my business partner is 60, and there are times when we disagree strongly about how issues should be handled. As a result, emotions influence not only how I feel at work, but also how effectively I communicate, make decisions and maintain productive working relationships. Emotional intelligence and mindfulness therefore provide useful frameworks for reviewing my workplace performance, although neither offers a complete explanation on its own.</w:t>
      </w:r>
    </w:p>
    <w:p w:rsidR="00000000" w:rsidDel="00000000" w:rsidP="00000000" w:rsidRDefault="00000000" w:rsidRPr="00000000" w14:paraId="00000032">
      <w:pPr>
        <w:spacing w:after="240" w:before="240" w:lineRule="auto"/>
        <w:rPr/>
      </w:pPr>
      <w:r w:rsidDel="00000000" w:rsidR="00000000" w:rsidRPr="00000000">
        <w:rPr>
          <w:rtl w:val="0"/>
        </w:rPr>
        <w:t xml:space="preserve">Emotional intelligence is useful because it helps explain how emotions are recognised, interpreted and managed. Mayer, Salovey and Caruso’s ability model suggests that emotional intelligence involves perceiving emotions accurately, using emotions to support thinking, understanding emotional change and managing emotions effectively (Mayer et al, 2016). Goleman’s model places more emphasis on self awareness, self regulation, motivation, empathy and social skill (Goleman, 1998). Both approaches are valuable in reflection, but in different ways. The ability model is more useful for considering whether I identify and understand emotions accurately, while Goleman’s model is more helpful when examining how those emotions shape visible workplace behaviour. In my own working environment, both theories help explain why disagreement, stress and frustration can affect my communication, patience and judgement.</w:t>
      </w:r>
    </w:p>
    <w:p w:rsidR="00000000" w:rsidDel="00000000" w:rsidP="00000000" w:rsidRDefault="00000000" w:rsidRPr="00000000" w14:paraId="00000033">
      <w:pPr>
        <w:spacing w:after="240" w:before="240" w:lineRule="auto"/>
        <w:rPr/>
      </w:pPr>
      <w:r w:rsidDel="00000000" w:rsidR="00000000" w:rsidRPr="00000000">
        <w:rPr>
          <w:rtl w:val="0"/>
        </w:rPr>
        <w:t xml:space="preserve">Mindfulness offers a related perspective. Kabat-Zinn (2003) describes mindfulness as paying deliberate attention to present experience without immediate judgement. By contrast, Langer (1989) presents mindfulness as active noticing, openness to new information and sensitivity to context, rather than relying on automatic assumptions. This distinction is useful because workplace problems are often intensified not simply by emotion itself, but also by habitual ways of thinking. In my own workplace, Kabat-Zinn’s approach helps explain the value of pausing before reacting, while Langer’s model helps explain why disagreement may worsen when situations are approached through fixed expectations rather than openness. Together, these perspectives suggest that mindfulness may improve performance by reducing both emotional reactivity and automatic thinking. Glomb et al, (2011) suggest that mindfulness has implications for attention, emotion regulation and interpersonal functioning at work, which makes it relevant to reviewing performance in emotionally demanding situations. This wider relevance is also supported by Good et al. (2016), who argue that mindfulness can influence attention, emotion and behaviour at work, although its effects depend on how it is understood and applied.</w:t>
      </w:r>
    </w:p>
    <w:p w:rsidR="00000000" w:rsidDel="00000000" w:rsidP="00000000" w:rsidRDefault="00000000" w:rsidRPr="00000000" w14:paraId="00000034">
      <w:pPr>
        <w:spacing w:after="240" w:before="240" w:lineRule="auto"/>
        <w:rPr/>
      </w:pPr>
      <w:r w:rsidDel="00000000" w:rsidR="00000000" w:rsidRPr="00000000">
        <w:rPr>
          <w:rtl w:val="0"/>
        </w:rPr>
        <w:t xml:space="preserve">To structure this review, Gibbs’ Reflective Cycle provides a useful framework. Gibbs (1988) proposes that reflection should move through description, feelings, evaluation, analysis, conclusion and action planning. This is helpful because it encourages more than simple description and creates space to consider what happened, how I felt, how those feelings affected my behaviour and what I could do differently in future. In a reflective assignment, this is useful because it helps connect emotional intelligence and mindfulness to actual experiences rather than leaving them at a purely theoretical level.</w:t>
      </w:r>
    </w:p>
    <w:p w:rsidR="00000000" w:rsidDel="00000000" w:rsidP="00000000" w:rsidRDefault="00000000" w:rsidRPr="00000000" w14:paraId="00000035">
      <w:pPr>
        <w:spacing w:after="240" w:before="240" w:lineRule="auto"/>
        <w:rPr/>
      </w:pPr>
      <w:r w:rsidDel="00000000" w:rsidR="00000000" w:rsidRPr="00000000">
        <w:rPr>
          <w:rtl w:val="0"/>
        </w:rPr>
        <w:t xml:space="preserve">One recurring issue in my workplace is disagreement with my business partner about how particular property matters should be handled. These disagreements may involve how quickly a repair should be arranged, how a tenant complaint should be addressed or how firmly a message should be communicated. In these situations, the practical issue often becomes emotionally charged because both of us are invested in the business. My emotional response is usually frustration, particularly if I feel a more effective or modern approach is being resisted. From Goleman’s perspective, this suggests that self awareness is present to some extent because I can recognise that I am irritated, but self regulation is not always strong enough to prevent that irritation affecting my behaviour. At times, frustration changes my tone and makes me more focused on defending my position than resolving the issue collaboratively. From the perspective of Mayer et al, (2016), the issue is not only whether I manage the emotion effectively, but also whether I understand it fully. The frustration may reflect more than a disagreement over one task. It may also involve a feeling that my judgement is not being fully recognised or that the difference in age and working style is shaping how seriously my views are taken.</w:t>
      </w:r>
    </w:p>
    <w:p w:rsidR="00000000" w:rsidDel="00000000" w:rsidP="00000000" w:rsidRDefault="00000000" w:rsidRPr="00000000" w14:paraId="00000036">
      <w:pPr>
        <w:spacing w:after="240" w:before="240" w:lineRule="auto"/>
        <w:rPr/>
      </w:pPr>
      <w:r w:rsidDel="00000000" w:rsidR="00000000" w:rsidRPr="00000000">
        <w:rPr>
          <w:rtl w:val="0"/>
        </w:rPr>
        <w:t xml:space="preserve">The effect of this emotional response on my performance is significant. When I react too quickly, communication often becomes less productive. In a small business, this matters because communication directly affects decision making and daily operations. A defensive or impatient response can slow agreement, weaken discussion and shift attention away from the practical problem. It also affects concentration, as part of my attention becomes taken up by the tension itself. Over time, repeated disagreements can influence the wider working relationship, making future conversations more guarded or easier to escalate. Emotional intelligence and mindfulness are useful in analysing why this happens. Mayer et al, (2016) argue that emotions can support thinking when they are understood and managed effectively. I agree with this to an extent. In my own workplace, frustration can sometimes be informative because it may highlight genuine concerns such as inefficiency, poor communication or resistance to change. However, that benefit only exists when the emotion is reflected upon rather than acted out. If frustration remains unexamined, it is more likely to reduce the quality of my performance than improve it.</w:t>
      </w:r>
    </w:p>
    <w:p w:rsidR="00000000" w:rsidDel="00000000" w:rsidP="00000000" w:rsidRDefault="00000000" w:rsidRPr="00000000" w14:paraId="00000037">
      <w:pPr>
        <w:spacing w:after="240" w:before="240" w:lineRule="auto"/>
        <w:rPr/>
      </w:pPr>
      <w:r w:rsidDel="00000000" w:rsidR="00000000" w:rsidRPr="00000000">
        <w:rPr>
          <w:rtl w:val="0"/>
        </w:rPr>
        <w:t xml:space="preserve">This is where mindfulness becomes important. A more mindful response, in Kabat-Zinn’s sense, would involve noticing the early rise of irritation, recognising the urge to react quickly and creating a pause before speaking. Langer’s model is also relevant here because it highlights the risks of automatic thinking. If I assume that disagreement means my views are being dismissed, I may respond too quickly and overlook other explanations. A more mindful response in Langer’s terms would involve greater openness to context and a willingness to consider that disagreement may reflect a different working style rather than simple resistance. This argument is supported by Reb et al. (2015), who suggest that mindfulness at work can shape both attention and interpersonal functioning. Toniolo-Barrios and Pitt (2023) add that mindfulness may reduce workplace stress partly by changing how demands are appraised and responded to rather than by removing the demands themselves. This is useful because it fits my experience more closely. The issue is not that mindfulness makes difficult situations disappear, but that it may improve how I respond to them.</w:t>
      </w:r>
    </w:p>
    <w:p w:rsidR="00000000" w:rsidDel="00000000" w:rsidP="00000000" w:rsidRDefault="00000000" w:rsidRPr="00000000" w14:paraId="00000038">
      <w:pPr>
        <w:spacing w:after="240" w:before="240" w:lineRule="auto"/>
        <w:rPr/>
      </w:pPr>
      <w:r w:rsidDel="00000000" w:rsidR="00000000" w:rsidRPr="00000000">
        <w:rPr>
          <w:rtl w:val="0"/>
        </w:rPr>
        <w:t xml:space="preserve">A second emotionally significant aspect of my work is the pressure created by competing demands. Property management involves more than administrative tasks. There may be tenant concerns, maintenance issues, deadlines, contractor problems and financial pressures happening at the same time. In these situations, the dominant emotions are usually stress and mental overload. My performance during these periods is mixed. I can still complete tasks and deal with immediate demands, but the quality of my performance is not always as strong as it could be. Stress can make me less patient, more reactive and less clear in my thinking. Goleman’s emphasis on self awareness is particularly relevant here because it suggests that effective performance depends partly on recognising internal emotional states before they influence outward behaviour (Goleman, 1998). Reflecting on my own work, I can see that some weaker moments in my performance are not caused by a lack of technical understanding, but by reduced emotional control when pressure builds.</w:t>
      </w:r>
    </w:p>
    <w:p w:rsidR="00000000" w:rsidDel="00000000" w:rsidP="00000000" w:rsidRDefault="00000000" w:rsidRPr="00000000" w14:paraId="00000039">
      <w:pPr>
        <w:spacing w:after="240" w:before="240" w:lineRule="auto"/>
        <w:rPr/>
      </w:pPr>
      <w:r w:rsidDel="00000000" w:rsidR="00000000" w:rsidRPr="00000000">
        <w:rPr>
          <w:rtl w:val="0"/>
        </w:rPr>
        <w:t xml:space="preserve">Mindfulness extends this analysis in a useful way. Kabat-Zinn’s perspective is helpful because it suggests the value of observing stress without immediately becoming driven by it. Langer’s model also helps because it highlights the importance of remaining open and context sensitive rather than slipping into automatic, urgency based thinking. In practice, when stress rises in my work, my attention can become too narrowly focused on immediate pressure. This can make me less thoughtful in communication and less effective in prioritising. A mindful approach would not remove the workload, but it could improve how I respond to it. By paying greater attention to what is happening internally and remaining more open to the wider context, I may be more able to recognise when stress is affecting my tone, concentration or interactions with others. Hülsheger et al. (2013) found that mindfulness can support emotional exhaustion recovery and job satisfaction, which suggests that mindful awareness may have practical value in demanding working environments. More recently, Huang et al. (2024) found links between mindfulness and job performance, although the relationship appeared to operate through factors such as burnout and communication rather than mindfulness acting in isolation. This is important because it supports the value of mindfulness without presenting it as a simple cure.</w:t>
      </w:r>
    </w:p>
    <w:p w:rsidR="00000000" w:rsidDel="00000000" w:rsidP="00000000" w:rsidRDefault="00000000" w:rsidRPr="00000000" w14:paraId="0000003A">
      <w:pPr>
        <w:spacing w:after="240" w:before="240" w:lineRule="auto"/>
        <w:rPr/>
      </w:pPr>
      <w:r w:rsidDel="00000000" w:rsidR="00000000" w:rsidRPr="00000000">
        <w:rPr>
          <w:rtl w:val="0"/>
        </w:rPr>
        <w:t xml:space="preserve">A critical review also needs to recognise the limits of mindfulness and reflection. Mindfulness may improve awareness and regulation, but it does not remove structural pressures. A difficult tenant, an urgent repair or a serious disagreement with a business partner does not disappear simply because I become more mindful. In reality, my performance is shaped not only by my emotional responses but also by workload, business pressures and the realities of working closely with another person whose style differs from my own. This caution is supported by Badham and King (2021), who argue that mindfulness at work should not be treated as an uncomplicated organisational good. Their critique is useful because it prevents mindfulness from being presented as a universal answer to workplace conflict or stress. Stuart-Edwards et al, (2023) make a similar point in their review of mindfulness at work, showing that the research base has expanded considerably but remains mixed in quality and interpretation. The most realistic conclusion is therefore not that all difficulties arise from my emotions, but that my performance is better when those emotions are recognised earlier and handled more carefully.</w:t>
      </w:r>
    </w:p>
    <w:p w:rsidR="00000000" w:rsidDel="00000000" w:rsidP="00000000" w:rsidRDefault="00000000" w:rsidRPr="00000000" w14:paraId="0000003B">
      <w:pPr>
        <w:spacing w:after="240" w:before="240" w:lineRule="auto"/>
        <w:rPr/>
      </w:pPr>
      <w:r w:rsidDel="00000000" w:rsidR="00000000" w:rsidRPr="00000000">
        <w:rPr>
          <w:rtl w:val="0"/>
        </w:rPr>
        <w:t xml:space="preserve">A further issue concerns empathy and perspective taking. Goleman’s model gives significant importance to empathy, and this is relevant to my performance both with clients and with my business partner. In theory, empathy should improve relationships by helping me understand another person’s perspective more fully. In practice, this becomes difficult when I feel that my own perspective is not being recognised. For example, when my business partner prefers a more traditional approach and I see the issue differently, I may focus so strongly on being understood that I make less effort to understand why he is responding as he is. This narrows the discussion and makes collaboration harder. Looking at this critically, I can see that emotional intelligence requires more than recognising my own frustration. It also requires the discipline to interpret another person’s behaviour without immediately reducing it to stubbornness or resistance.</w:t>
      </w:r>
    </w:p>
    <w:p w:rsidR="00000000" w:rsidDel="00000000" w:rsidP="00000000" w:rsidRDefault="00000000" w:rsidRPr="00000000" w14:paraId="0000003C">
      <w:pPr>
        <w:spacing w:after="240" w:before="240" w:lineRule="auto"/>
        <w:rPr/>
      </w:pPr>
      <w:r w:rsidDel="00000000" w:rsidR="00000000" w:rsidRPr="00000000">
        <w:rPr>
          <w:rtl w:val="0"/>
        </w:rPr>
        <w:t xml:space="preserve">Mindfulness and emotional intelligence appear complementary here. Mindfulness may help me notice the early rise of defensiveness or irritation, while emotional intelligence provides a framework for responding more effectively once that emotion has been recognised. Urrila et al, (2022) suggest that mindfulness practices may influence not only personal wellbeing but also relationships and social awareness in leadership contexts. Langer’s emphasis on openness and sensitivity to context is particularly useful in this area because it suggests that better workplace performance may depend not only on emotional control, but also on resisting fixed assumptions about why another person is behaving in a particular way. This is relevant because the quality of my performance does not depend solely on staying calm as an individual. It also depends on whether I can maintain a constructive working relationship when views differ. When I react immediately from frustration, I tend to communicate more narrowly and defensively. When I take more time to notice the feeling and consider the interaction more carefully, I am more likely to listen properly, speak clearly and focus on what will move the discussion forward.</w:t>
      </w:r>
    </w:p>
    <w:p w:rsidR="00000000" w:rsidDel="00000000" w:rsidP="00000000" w:rsidRDefault="00000000" w:rsidRPr="00000000" w14:paraId="0000003D">
      <w:pPr>
        <w:spacing w:after="240" w:before="240" w:lineRule="auto"/>
        <w:rPr/>
      </w:pPr>
      <w:r w:rsidDel="00000000" w:rsidR="00000000" w:rsidRPr="00000000">
        <w:rPr>
          <w:rtl w:val="0"/>
        </w:rPr>
        <w:t xml:space="preserve">This reflective process also reveals something important about the relationship between emotions and professional identity. Because I work in a small business and share responsibility for outcomes, disagreements often feel more personal than they might in a larger organisation. If I am not conscious of how much my sense of competence is tied up in a conversation, I may respond in ways that protect pride rather than improve the business decision. This exposes a weakness in my own performance, namely that emotions linked to identity and recognition can sometimes interfere with calm analysis. It also suggests that workplace performance is shaped not only by emotional capability, but by the meaning attached to particular interactions.</w:t>
      </w:r>
    </w:p>
    <w:p w:rsidR="00000000" w:rsidDel="00000000" w:rsidP="00000000" w:rsidRDefault="00000000" w:rsidRPr="00000000" w14:paraId="0000003E">
      <w:pPr>
        <w:spacing w:after="240" w:before="240" w:lineRule="auto"/>
        <w:rPr/>
      </w:pPr>
      <w:r w:rsidDel="00000000" w:rsidR="00000000" w:rsidRPr="00000000">
        <w:rPr>
          <w:rtl w:val="0"/>
        </w:rPr>
        <w:t xml:space="preserve">Reviewing my workplace performance through emotional intelligence, mindfulness and Gibbs’ Reflective Cycle suggests that emotions have a substantial effect on how well I work. They influence communication, concentration, patience, judgement and the ability to maintain constructive working relationships. Mayer, Salovey and Caruso’s model is useful because it shows that effective performance depends partly on perceiving, understanding and managing emotional information. Goleman’s model is especially helpful in interpreting self awareness, self regulation and empathy in everyday workplace behaviour. Kabat-Zinn’s model helps explain the value of pausing and observing emotional reactions without immediate judgement, while Langer’s model highlights the importance of openness, active noticing and resisting automatic assumptions. Together, these frameworks suggest that performance improves when emotional reactions are recognised early, interpreted more carefully and managed with greater control.</w:t>
      </w:r>
    </w:p>
    <w:p w:rsidR="00000000" w:rsidDel="00000000" w:rsidP="00000000" w:rsidRDefault="00000000" w:rsidRPr="00000000" w14:paraId="0000003F">
      <w:pPr>
        <w:spacing w:after="240" w:before="240" w:lineRule="auto"/>
        <w:rPr/>
      </w:pPr>
      <w:r w:rsidDel="00000000" w:rsidR="00000000" w:rsidRPr="00000000">
        <w:rPr>
          <w:rtl w:val="0"/>
        </w:rPr>
        <w:t xml:space="preserve">After completing the emotional intelligence questionnaire included in the appendix , I became more aware of the areas in which my emotional intelligence appears stronger and where personal development is needed. My scores stated that empathy was my highest area at 33 out of 50, followed by self awareness at 32 out of 50, which indicates some ability to recognise emotions in myself and understand the feelings of others. However, my lower scores in managing emotions at 27 out of 50 and social skill at 25 out of 50 suggest that recognising emotions does not always translate into responding to them effectively in practice. This is consistent with my reflection on disagreements and pressure at work, where frustration and stress can affect my communication and judgement. My score for motivating myself, at 29 out of 50 it shows room for improvement when demands build. To strengthen these areas, I need to focus on pausing before reacting, listening more carefully during disagreement and developing more controlled responses under pressure, particularly when working closely with my business partner.</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2"/>
        <w:rPr/>
      </w:pPr>
      <w:bookmarkStart w:colFirst="0" w:colLast="0" w:name="_heading=h.aa160r53y43b" w:id="4"/>
      <w:bookmarkEnd w:id="4"/>
      <w:r w:rsidDel="00000000" w:rsidR="00000000" w:rsidRPr="00000000">
        <w:rPr>
          <w:rtl w:val="0"/>
        </w:rPr>
        <w:t xml:space="preserve">Conclusion</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t xml:space="preserve">This assignment has critically examined emotional intelligence and its relevance to workforce development and business performance, before applying emotional intelligence and mindfulness to a review of my own workplace performance. The discussion showed that emotional intelligence is a useful but contested concept. Mayer, Salovey and Caruso’s ability model offers greater conceptual clarity and stronger theoretical boundaries, while Goleman’s mixed model is broader and more practical for understanding workplace behaviour, but less precise as theory.</w:t>
      </w:r>
    </w:p>
    <w:p w:rsidR="00000000" w:rsidDel="00000000" w:rsidP="00000000" w:rsidRDefault="00000000" w:rsidRPr="00000000" w14:paraId="00000046">
      <w:pPr>
        <w:spacing w:after="240" w:before="240" w:lineRule="auto"/>
        <w:rPr/>
      </w:pPr>
      <w:r w:rsidDel="00000000" w:rsidR="00000000" w:rsidRPr="00000000">
        <w:rPr>
          <w:rtl w:val="0"/>
        </w:rPr>
        <w:t xml:space="preserve">The reflective section showed that emotions have a meaningful effect on my performance within a small property management business. Disagreement, stress and frustration influence communication, concentration, judgement and working relationships. Emotional intelligence helps explain these effects by drawing attention to self awareness, self regulation and empathy, while mindfulness adds value by encouraging earlier recognition of emotional reactions and reducing automatic responses. Gibbs Reflective Cycle strengthened the discussion by moving reflection beyond description and towards analysis and action.</w:t>
      </w:r>
    </w:p>
    <w:p w:rsidR="00000000" w:rsidDel="00000000" w:rsidP="00000000" w:rsidRDefault="00000000" w:rsidRPr="00000000" w14:paraId="00000047">
      <w:pPr>
        <w:spacing w:after="240" w:before="240" w:lineRule="auto"/>
        <w:rPr/>
      </w:pPr>
      <w:r w:rsidDel="00000000" w:rsidR="00000000" w:rsidRPr="00000000">
        <w:rPr>
          <w:rtl w:val="0"/>
        </w:rPr>
        <w:t xml:space="preserve">Overall, emotional intelligence and mindfulness offer useful insight into workplace behaviour and performance, but their value depends on realistic and critical application. They can support better judgement, communication and self management, yet they do not replace the importance of organisational structure, workload, technical skill and professional experience. In my own workplace, the most important learning is that better performance depends not on removing emotion, but on understanding it more clearly and responding to it more effectively.</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2"/>
        <w:rPr/>
      </w:pPr>
      <w:bookmarkStart w:colFirst="0" w:colLast="0" w:name="_heading=h.6sitjz3dllfy" w:id="5"/>
      <w:bookmarkEnd w:id="5"/>
      <w:r w:rsidDel="00000000" w:rsidR="00000000" w:rsidRPr="00000000">
        <w:rPr>
          <w:rtl w:val="0"/>
        </w:rPr>
        <w:t xml:space="preserve">References</w:t>
      </w:r>
    </w:p>
    <w:p w:rsidR="00000000" w:rsidDel="00000000" w:rsidP="00000000" w:rsidRDefault="00000000" w:rsidRPr="00000000" w14:paraId="0000004D">
      <w:pPr>
        <w:numPr>
          <w:ilvl w:val="0"/>
          <w:numId w:val="1"/>
        </w:numPr>
        <w:spacing w:after="0" w:afterAutospacing="0" w:before="240" w:lineRule="auto"/>
        <w:ind w:left="720" w:hanging="360"/>
        <w:rPr>
          <w:rFonts w:ascii="Arial" w:cs="Arial" w:eastAsia="Arial" w:hAnsi="Arial"/>
        </w:rPr>
      </w:pPr>
      <w:r w:rsidDel="00000000" w:rsidR="00000000" w:rsidRPr="00000000">
        <w:rPr>
          <w:rtl w:val="0"/>
        </w:rPr>
        <w:t xml:space="preserve">Ashkanasy, N. M. &amp; Daus, C. S. (2005). Rumors of the death of emotional intelligence in organizational behavior are vastly exaggerated. Journal of Organisational Behavior, 26(4), 441–452.</w:t>
      </w:r>
    </w:p>
    <w:p w:rsidR="00000000" w:rsidDel="00000000" w:rsidP="00000000" w:rsidRDefault="00000000" w:rsidRPr="00000000" w14:paraId="0000004E">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Badham, R. &amp; King, E. (2021). Mindfulness at work: A critical review. Organisation, 28(1), 81–110.</w:t>
      </w:r>
    </w:p>
    <w:p w:rsidR="00000000" w:rsidDel="00000000" w:rsidP="00000000" w:rsidRDefault="00000000" w:rsidRPr="00000000" w14:paraId="0000004F">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Coronado-Maldonado, I. &amp; Benítez-Márquez, M. D. (2023). Emotional intelligence, leadership and work teams: A hybrid literature review. Heliyon, 9(11), e20356.</w:t>
      </w:r>
    </w:p>
    <w:p w:rsidR="00000000" w:rsidDel="00000000" w:rsidP="00000000" w:rsidRDefault="00000000" w:rsidRPr="00000000" w14:paraId="00000050">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Daus, C. S. &amp; Ashkanasy, N. M. (2005). The case for the ability-based model of emotional intelligence in organizational behavior. Journal of Organizational Behavior, 26(4), 453–466.</w:t>
      </w:r>
    </w:p>
    <w:p w:rsidR="00000000" w:rsidDel="00000000" w:rsidP="00000000" w:rsidRDefault="00000000" w:rsidRPr="00000000" w14:paraId="00000051">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Dogru, Ç. (2022). A meta analysis of the relationships between emotional intelligence and employee outcomes. Frontiers in Psychology, 13, 611348.</w:t>
      </w:r>
    </w:p>
    <w:p w:rsidR="00000000" w:rsidDel="00000000" w:rsidP="00000000" w:rsidRDefault="00000000" w:rsidRPr="00000000" w14:paraId="00000052">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Gibbs, G. (1988). Learning by doing: A guide to teaching and learning methods. Oxford Polytechnic.</w:t>
      </w:r>
    </w:p>
    <w:p w:rsidR="00000000" w:rsidDel="00000000" w:rsidP="00000000" w:rsidRDefault="00000000" w:rsidRPr="00000000" w14:paraId="00000053">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Glomb, T. M., Duffy, M. K., Bono, J. E. &amp; Yang, T. (2011). Mindfulness at work. In A. Joshi, H. Liao &amp; J. J. Martocchio (Eds.), Research in personnel and human resources management (Vol. 30, pp. 115–157). Emerald Group Publishing Limited.</w:t>
      </w:r>
    </w:p>
    <w:p w:rsidR="00000000" w:rsidDel="00000000" w:rsidP="00000000" w:rsidRDefault="00000000" w:rsidRPr="00000000" w14:paraId="00000054">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Goleman, D. (1998). Working with emotional intelligence. Bantam Books.</w:t>
      </w:r>
    </w:p>
    <w:p w:rsidR="00000000" w:rsidDel="00000000" w:rsidP="00000000" w:rsidRDefault="00000000" w:rsidRPr="00000000" w14:paraId="00000055">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Good, D. J., Lyddy, C. J., Glomb, T. M., Bono, J. E., Brown, K. W., Duffy, M. K., Baer, R. A., Brewer, J. A. &amp; Lazar, S. W. (2016). Contemplating mindfulness at work: An integrative review. Journal of Management, 42(1), 114–142.</w:t>
      </w:r>
    </w:p>
    <w:p w:rsidR="00000000" w:rsidDel="00000000" w:rsidP="00000000" w:rsidRDefault="00000000" w:rsidRPr="00000000" w14:paraId="00000056">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Huang, C. C., Lin, T. Y., Hsu, Y. C. &amp; Yen, H. R. (2024). Mindfulness and job performance in employees of a multinational corporation: The mediating roles of burnout and communication. Heliyon, 10(11), e31862.</w:t>
      </w:r>
    </w:p>
    <w:p w:rsidR="00000000" w:rsidDel="00000000" w:rsidP="00000000" w:rsidRDefault="00000000" w:rsidRPr="00000000" w14:paraId="00000057">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Hulsheger, U. R., Alberts, H. J. E. M., Feinholdt, A. &amp; Lang, J. W. B. (2013). Benefits of mindfulness at work: The role of mindfulness in emotion regulation, emotional exhaustion and job satisfaction. Journal of Applied Psychology, 98(2), 310–325.</w:t>
      </w:r>
    </w:p>
    <w:p w:rsidR="00000000" w:rsidDel="00000000" w:rsidP="00000000" w:rsidRDefault="00000000" w:rsidRPr="00000000" w14:paraId="00000058">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Joseph, D. L. &amp; Newman, D. A. (2010). Emotional intelligence: An integrative meta-analysis and cascading model. Journal of Applied Psychology, 95(1), 54–78.</w:t>
      </w:r>
    </w:p>
    <w:p w:rsidR="00000000" w:rsidDel="00000000" w:rsidP="00000000" w:rsidRDefault="00000000" w:rsidRPr="00000000" w14:paraId="00000059">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Joseph, D. L., Jin, J., Newman, D. A. &amp; O’Boyle, E. H. (2015). Why does self-reported emotional intelligence predict job performance? A meta-analytic investigation of mixed EI. Journal of Applied Psychology, 100(2), 298–342.</w:t>
      </w:r>
    </w:p>
    <w:p w:rsidR="00000000" w:rsidDel="00000000" w:rsidP="00000000" w:rsidRDefault="00000000" w:rsidRPr="00000000" w14:paraId="0000005A">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Kabat-Zinn, J. (2003). Mindfulness based interventions in context: Past, present and future. Clinical Psychology: Science and Practice, 10(2), 144–156.</w:t>
      </w:r>
    </w:p>
    <w:p w:rsidR="00000000" w:rsidDel="00000000" w:rsidP="00000000" w:rsidRDefault="00000000" w:rsidRPr="00000000" w14:paraId="0000005B">
      <w:pPr>
        <w:numPr>
          <w:ilvl w:val="0"/>
          <w:numId w:val="1"/>
        </w:numPr>
        <w:spacing w:after="0" w:afterAutospacing="0" w:before="0" w:beforeAutospacing="0" w:lineRule="auto"/>
        <w:ind w:left="720" w:hanging="360"/>
        <w:rPr/>
      </w:pPr>
      <w:r w:rsidDel="00000000" w:rsidR="00000000" w:rsidRPr="00000000">
        <w:rPr>
          <w:rtl w:val="0"/>
        </w:rPr>
        <w:t xml:space="preserve">Langer, E. J. (1989). Mindfulness. Addison-Wesley.</w:t>
      </w:r>
    </w:p>
    <w:p w:rsidR="00000000" w:rsidDel="00000000" w:rsidP="00000000" w:rsidRDefault="00000000" w:rsidRPr="00000000" w14:paraId="0000005C">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Locke, E. A. (2005). Why emotional intelligence is an invalid concept. Journal of Organizational Behavior, 26(4), 425–431.</w:t>
      </w:r>
    </w:p>
    <w:p w:rsidR="00000000" w:rsidDel="00000000" w:rsidP="00000000" w:rsidRDefault="00000000" w:rsidRPr="00000000" w14:paraId="0000005D">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Matthews, G. (2012). Emotional intelligence: A promise unfulfilled? Japanese Psychological Research, 54(2), 105–127.</w:t>
      </w:r>
    </w:p>
    <w:p w:rsidR="00000000" w:rsidDel="00000000" w:rsidP="00000000" w:rsidRDefault="00000000" w:rsidRPr="00000000" w14:paraId="0000005E">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Mayer, J. D., Caruso, D. R. &amp; Salovey, P. (1999). Emotional intelligence meets traditional standards for an intelligence. Intelligence, 27(4), 267–298.</w:t>
      </w:r>
    </w:p>
    <w:p w:rsidR="00000000" w:rsidDel="00000000" w:rsidP="00000000" w:rsidRDefault="00000000" w:rsidRPr="00000000" w14:paraId="0000005F">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Mayer, J. D., Caruso, D. R. &amp; Salovey, P. (2016). The ability model of emotional intelligence: Principles and updates. Emotion Review, 8(4), 290–300.</w:t>
      </w:r>
    </w:p>
    <w:p w:rsidR="00000000" w:rsidDel="00000000" w:rsidP="00000000" w:rsidRDefault="00000000" w:rsidRPr="00000000" w14:paraId="00000060">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Miao, C., Humphrey, R. H. &amp; Qian, S. (2017). A meta analysis of emotional intelligence and work attitudes. Journal of Occupational and Organizational Psychology, 90(2), 177–202.</w:t>
      </w:r>
    </w:p>
    <w:p w:rsidR="00000000" w:rsidDel="00000000" w:rsidP="00000000" w:rsidRDefault="00000000" w:rsidRPr="00000000" w14:paraId="00000061">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O’Boyle, E. H., Humphrey, R. H., Pollack, J. M., Hawver, T. H. &amp; Story, P. A. (2011). The relation between emotional intelligence and job performance: A meta analysis. Journal of Organizational Behavior, 32(5), 788–818.</w:t>
      </w:r>
    </w:p>
    <w:p w:rsidR="00000000" w:rsidDel="00000000" w:rsidP="00000000" w:rsidRDefault="00000000" w:rsidRPr="00000000" w14:paraId="00000062">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Pirsoul, T., De Meulemeester, S., Stuer, D. &amp; Maynard, D. C. (2023). Emotional intelligence and career related outcomes: A meta analysis. Journal of Vocational Behavior, 141, 103834.</w:t>
      </w:r>
    </w:p>
    <w:p w:rsidR="00000000" w:rsidDel="00000000" w:rsidP="00000000" w:rsidRDefault="00000000" w:rsidRPr="00000000" w14:paraId="00000063">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Reb, J., Narayanan, J. &amp; Ho, Z. W. (2015). Mindfulness at work: Antecedents and consequences of employee awareness and absent mindedness. Mindfulness, 6(1), 111–122.</w:t>
      </w:r>
    </w:p>
    <w:p w:rsidR="00000000" w:rsidDel="00000000" w:rsidP="00000000" w:rsidRDefault="00000000" w:rsidRPr="00000000" w14:paraId="00000064">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Stuart-Edwards, A., Rogelberg, S. G. &amp; Vannoy, S. A. (2023). Twenty years of research on mindfulness at work: A structured review. Journal of Business Research, 172, 114450.</w:t>
      </w:r>
    </w:p>
    <w:p w:rsidR="00000000" w:rsidDel="00000000" w:rsidP="00000000" w:rsidRDefault="00000000" w:rsidRPr="00000000" w14:paraId="00000065">
      <w:pPr>
        <w:numPr>
          <w:ilvl w:val="0"/>
          <w:numId w:val="1"/>
        </w:numPr>
        <w:spacing w:after="0" w:afterAutospacing="0" w:before="0" w:beforeAutospacing="0" w:lineRule="auto"/>
        <w:ind w:left="720" w:hanging="360"/>
        <w:rPr>
          <w:rFonts w:ascii="Arial" w:cs="Arial" w:eastAsia="Arial" w:hAnsi="Arial"/>
        </w:rPr>
      </w:pPr>
      <w:r w:rsidDel="00000000" w:rsidR="00000000" w:rsidRPr="00000000">
        <w:rPr>
          <w:rtl w:val="0"/>
        </w:rPr>
        <w:t xml:space="preserve">Toniolo-Barrios, M. &amp; Pitt, L. (2023). How does mindfulness reduce stress at work? A two-study investigation. Personality and Individual Differences, 214, 112339. </w:t>
      </w:r>
    </w:p>
    <w:p w:rsidR="00000000" w:rsidDel="00000000" w:rsidP="00000000" w:rsidRDefault="00000000" w:rsidRPr="00000000" w14:paraId="00000066">
      <w:pPr>
        <w:numPr>
          <w:ilvl w:val="0"/>
          <w:numId w:val="1"/>
        </w:numPr>
        <w:spacing w:after="240" w:before="0" w:beforeAutospacing="0" w:lineRule="auto"/>
        <w:ind w:left="720" w:hanging="360"/>
        <w:rPr>
          <w:rFonts w:ascii="Arial" w:cs="Arial" w:eastAsia="Arial" w:hAnsi="Arial"/>
        </w:rPr>
      </w:pPr>
      <w:r w:rsidDel="00000000" w:rsidR="00000000" w:rsidRPr="00000000">
        <w:rPr>
          <w:rtl w:val="0"/>
        </w:rPr>
        <w:t xml:space="preserve">Urrila, L. I., Makela, L. &amp; Viitala, R. (2022). From personal wellbeing to relationships: A systematic review on the impact of mindfulness interventions and practices on leaders. Human Resource Management Review, 32(4), 100873.</w:t>
      </w:r>
    </w:p>
    <w:p w:rsidR="00000000" w:rsidDel="00000000" w:rsidP="00000000" w:rsidRDefault="00000000" w:rsidRPr="00000000" w14:paraId="00000067">
      <w:pPr>
        <w:spacing w:after="240" w:before="240" w:lineRule="auto"/>
        <w:rPr/>
      </w:pPr>
      <w:r w:rsidDel="00000000" w:rsidR="00000000" w:rsidRPr="00000000">
        <w:rPr>
          <w:rtl w:val="0"/>
        </w:rPr>
      </w:r>
    </w:p>
    <w:p w:rsidR="00000000" w:rsidDel="00000000" w:rsidP="00000000" w:rsidRDefault="00000000" w:rsidRPr="00000000" w14:paraId="00000068">
      <w:pPr>
        <w:spacing w:after="240" w:before="240" w:lineRule="auto"/>
        <w:rPr/>
      </w:pPr>
      <w:r w:rsidDel="00000000" w:rsidR="00000000" w:rsidRPr="00000000">
        <w:rPr>
          <w:rtl w:val="0"/>
        </w:rPr>
      </w:r>
    </w:p>
    <w:p w:rsidR="00000000" w:rsidDel="00000000" w:rsidP="00000000" w:rsidRDefault="00000000" w:rsidRPr="00000000" w14:paraId="00000069">
      <w:pPr>
        <w:spacing w:after="240" w:before="240" w:lineRule="auto"/>
        <w:rPr/>
      </w:pP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r>
    </w:p>
    <w:p w:rsidR="00000000" w:rsidDel="00000000" w:rsidP="00000000" w:rsidRDefault="00000000" w:rsidRPr="00000000" w14:paraId="0000006B">
      <w:pPr>
        <w:spacing w:after="240" w:before="240" w:lineRule="auto"/>
        <w:rPr/>
      </w:pP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r>
    </w:p>
    <w:p w:rsidR="00000000" w:rsidDel="00000000" w:rsidP="00000000" w:rsidRDefault="00000000" w:rsidRPr="00000000" w14:paraId="0000006D">
      <w:pPr>
        <w:spacing w:after="240" w:before="240" w:lineRule="auto"/>
        <w:rPr/>
      </w:pPr>
      <w:r w:rsidDel="00000000" w:rsidR="00000000" w:rsidRPr="00000000">
        <w:rPr>
          <w:rtl w:val="0"/>
        </w:rPr>
      </w:r>
    </w:p>
    <w:p w:rsidR="00000000" w:rsidDel="00000000" w:rsidP="00000000" w:rsidRDefault="00000000" w:rsidRPr="00000000" w14:paraId="0000006E">
      <w:pPr>
        <w:spacing w:after="240" w:before="240" w:lineRule="auto"/>
        <w:rPr/>
      </w:pPr>
      <w:r w:rsidDel="00000000" w:rsidR="00000000" w:rsidRPr="00000000">
        <w:rPr>
          <w:rtl w:val="0"/>
        </w:rPr>
      </w:r>
    </w:p>
    <w:p w:rsidR="00000000" w:rsidDel="00000000" w:rsidP="00000000" w:rsidRDefault="00000000" w:rsidRPr="00000000" w14:paraId="0000006F">
      <w:pPr>
        <w:spacing w:after="240" w:before="240" w:lineRule="auto"/>
        <w:rPr/>
      </w:pPr>
      <w:r w:rsidDel="00000000" w:rsidR="00000000" w:rsidRPr="00000000">
        <w:rPr>
          <w:rtl w:val="0"/>
        </w:rPr>
      </w:r>
    </w:p>
    <w:p w:rsidR="00000000" w:rsidDel="00000000" w:rsidP="00000000" w:rsidRDefault="00000000" w:rsidRPr="00000000" w14:paraId="00000070">
      <w:pPr>
        <w:pStyle w:val="Heading2"/>
        <w:rPr/>
      </w:pPr>
      <w:bookmarkStart w:colFirst="0" w:colLast="0" w:name="_heading=h.iyehszvsrzsw" w:id="6"/>
      <w:bookmarkEnd w:id="6"/>
      <w:r w:rsidDel="00000000" w:rsidR="00000000" w:rsidRPr="00000000">
        <w:rPr>
          <w:rtl w:val="0"/>
        </w:rPr>
        <w:t xml:space="preserve">Appendix</w:t>
      </w:r>
    </w:p>
    <w:p w:rsidR="00000000" w:rsidDel="00000000" w:rsidP="00000000" w:rsidRDefault="00000000" w:rsidRPr="00000000" w14:paraId="00000071">
      <w:pPr>
        <w:spacing w:after="240" w:before="240" w:lineRule="auto"/>
        <w:rPr/>
      </w:pPr>
      <w:r w:rsidDel="00000000" w:rsidR="00000000" w:rsidRPr="00000000">
        <w:rPr>
          <w:rtl w:val="0"/>
        </w:rPr>
      </w:r>
    </w:p>
    <w:p w:rsidR="00000000" w:rsidDel="00000000" w:rsidP="00000000" w:rsidRDefault="00000000" w:rsidRPr="00000000" w14:paraId="00000072">
      <w:pPr>
        <w:rPr/>
      </w:pPr>
      <w:r w:rsidDel="00000000" w:rsidR="00000000" w:rsidRPr="00000000">
        <w:rPr/>
        <w:drawing>
          <wp:inline distB="114300" distT="114300" distL="114300" distR="114300">
            <wp:extent cx="4010091" cy="5357813"/>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010091" cy="5357813"/>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xTIwPN/2ToPbXJ6JC8Eoyn9J7g==">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