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ED5852" w14:textId="630A61E0" w:rsidR="00254A51" w:rsidRPr="00EC79FD" w:rsidRDefault="00313194">
      <w:pPr>
        <w:rPr>
          <w:u w:val="single"/>
        </w:rPr>
      </w:pPr>
      <w:r w:rsidRPr="00EC79FD">
        <w:rPr>
          <w:u w:val="single"/>
        </w:rPr>
        <w:t>Portfolio part two: image commentary by Lizzie Mansfield</w:t>
      </w:r>
    </w:p>
    <w:p w14:paraId="0CEE3BE0" w14:textId="6F2D0E00" w:rsidR="00304B31" w:rsidRPr="00EC79FD" w:rsidRDefault="00C20964">
      <w:r w:rsidRPr="00EC79FD">
        <w:t>Introduction:</w:t>
      </w:r>
      <w:r w:rsidR="00C17D3D" w:rsidRPr="00EC79FD">
        <w:t xml:space="preserve"> This image is called The Crucifixion. It was found in a late thirteenth century French </w:t>
      </w:r>
      <w:r w:rsidR="00856BEC" w:rsidRPr="00EC79FD">
        <w:t>prayer book</w:t>
      </w:r>
      <w:r w:rsidR="00C17D3D" w:rsidRPr="00EC79FD">
        <w:t xml:space="preserve">. </w:t>
      </w:r>
      <w:r w:rsidR="00856BEC" w:rsidRPr="00EC79FD">
        <w:t xml:space="preserve">It is part of an illuminated manuscript, which is when pictures are added after the text is completed. </w:t>
      </w:r>
      <w:r w:rsidR="000956B2" w:rsidRPr="00EC79FD">
        <w:t xml:space="preserve">The gold leaf used in this image would have been applied first and then the image itself was painted on. </w:t>
      </w:r>
      <w:r w:rsidR="00A3383D" w:rsidRPr="00EC79FD">
        <w:t xml:space="preserve">Manuscripts </w:t>
      </w:r>
      <w:r w:rsidR="00E02DB9" w:rsidRPr="00EC79FD">
        <w:t xml:space="preserve">in general </w:t>
      </w:r>
      <w:r w:rsidR="00A3383D" w:rsidRPr="00EC79FD">
        <w:t xml:space="preserve">were </w:t>
      </w:r>
      <w:r w:rsidR="00E02DB9" w:rsidRPr="00EC79FD">
        <w:t xml:space="preserve">made </w:t>
      </w:r>
      <w:r w:rsidR="0008455D" w:rsidRPr="00EC79FD">
        <w:t xml:space="preserve">from Parchment, which could be made out of calf, sheep or goat skin, or Vellum, which was specifically calf skin. </w:t>
      </w:r>
      <w:r w:rsidR="004E4CD1" w:rsidRPr="00EC79FD">
        <w:t xml:space="preserve">Then the parchment would be washed, stretched and scraped with a tool called a lunellum. </w:t>
      </w:r>
      <w:r w:rsidR="00304B31" w:rsidRPr="00EC79FD">
        <w:t>The parchment would be bought and cut into the right proportions. Next the parchment was ruled, which has left visible pricking marks and ruled lines that we can still see on manuscripts today.</w:t>
      </w:r>
      <w:r w:rsidR="00D4348A" w:rsidRPr="00EC79FD">
        <w:t xml:space="preserve"> </w:t>
      </w:r>
      <w:r w:rsidR="00B96FF6" w:rsidRPr="00EC79FD">
        <w:t>Finally,</w:t>
      </w:r>
      <w:r w:rsidR="000A364C" w:rsidRPr="00EC79FD">
        <w:t xml:space="preserve"> the parchment was bound together. </w:t>
      </w:r>
      <w:r w:rsidR="00B96FF6" w:rsidRPr="00EC79FD">
        <w:t>There are two stages to the binding: Bifolium and Quire. A bifolium was a sheet of parchment that was folded in half to create two folios. A quire was a collection of many bifolia, and multiple quires were bound together to construct a manuscript.</w:t>
      </w:r>
    </w:p>
    <w:p w14:paraId="64979A30" w14:textId="03FC90D3" w:rsidR="00C20964" w:rsidRPr="00EC79FD" w:rsidRDefault="00C20964">
      <w:r w:rsidRPr="00EC79FD">
        <w:t>Style:</w:t>
      </w:r>
      <w:r w:rsidR="00B059D3">
        <w:t xml:space="preserve"> The main colours used in this manuscript are red, blue and white. </w:t>
      </w:r>
      <w:r w:rsidR="00677E78">
        <w:t xml:space="preserve">Blue rose in popularity after the tenth century as it “began to be associated with the Virgin Mary, and it was eventually adopted as the color of the French </w:t>
      </w:r>
      <w:r w:rsidR="0025019F">
        <w:t>royal family” (Clemens and Graham, 2007, p.31).</w:t>
      </w:r>
      <w:r w:rsidR="00052DF0">
        <w:t xml:space="preserve"> A reason why the blue in this image could be so prominent is that the image was part of a French prayer book.</w:t>
      </w:r>
      <w:r w:rsidR="0025019F">
        <w:t xml:space="preserve"> </w:t>
      </w:r>
      <w:r w:rsidR="005F4E91">
        <w:t>Blue pigment could be made in a variety of ways</w:t>
      </w:r>
      <w:r w:rsidR="005A55E5">
        <w:t xml:space="preserve">. The inorganic pigments were made from either lapis lazuli or azurite. The organic pigments were </w:t>
      </w:r>
      <w:r w:rsidR="002B2B6E">
        <w:t>made of</w:t>
      </w:r>
      <w:r w:rsidR="005A55E5">
        <w:t xml:space="preserve"> woad or indigo. </w:t>
      </w:r>
      <w:r w:rsidR="002B2B6E">
        <w:t>Red could be made of the inorganic</w:t>
      </w:r>
      <w:r w:rsidR="003A5AD4">
        <w:t>:</w:t>
      </w:r>
      <w:r w:rsidR="002B2B6E">
        <w:t xml:space="preserve"> </w:t>
      </w:r>
      <w:r w:rsidR="003A5AD4">
        <w:t xml:space="preserve">red ochre (sinopia), cinnabar, vermilion and the organic: </w:t>
      </w:r>
      <w:r w:rsidR="00976633">
        <w:t xml:space="preserve">madder, brazilwood and kermes. </w:t>
      </w:r>
      <w:r w:rsidR="0022243A">
        <w:t xml:space="preserve">White in medieval times could only be made from lead white (flake-white). </w:t>
      </w:r>
      <w:r w:rsidR="00AD09D0">
        <w:t>The other colours included in the illustration are yellow, green, pink and grey. The most common yellow used was the inorganic orpiment</w:t>
      </w:r>
      <w:r w:rsidR="007415C6">
        <w:t xml:space="preserve">. But it could be from the inorganic yellow ochre and the organic weld, saffron and unripe buckthorn berries as well. </w:t>
      </w:r>
      <w:r w:rsidR="000344EC">
        <w:t>Green was made of inorganic terre-</w:t>
      </w:r>
      <w:r w:rsidR="00B02531">
        <w:t>v</w:t>
      </w:r>
      <w:r w:rsidR="000344EC">
        <w:t xml:space="preserve">erte and </w:t>
      </w:r>
      <w:r w:rsidR="0098121F">
        <w:t xml:space="preserve">malachite or organic ripe buckthorn berries. </w:t>
      </w:r>
      <w:r w:rsidR="00A36616">
        <w:t xml:space="preserve">Pink was created from mixing lead white and brazilwood. </w:t>
      </w:r>
      <w:r w:rsidR="002302C4">
        <w:t xml:space="preserve">Flesh tones were made by combining vermilion and lead white. Grey </w:t>
      </w:r>
      <w:r w:rsidR="00DB237C">
        <w:t xml:space="preserve">was formed by just grinding lapis lazuli. </w:t>
      </w:r>
      <w:r w:rsidR="0002750E">
        <w:t xml:space="preserve">The border has </w:t>
      </w:r>
      <w:r w:rsidR="00752052">
        <w:t xml:space="preserve">gothic </w:t>
      </w:r>
      <w:r w:rsidR="0002750E">
        <w:t xml:space="preserve">architectural features, especially </w:t>
      </w:r>
      <w:r w:rsidR="00752052">
        <w:t>at the roof</w:t>
      </w:r>
      <w:r w:rsidR="00D06EA9">
        <w:t>. This makes the scene</w:t>
      </w:r>
      <w:r w:rsidR="003E5C20">
        <w:t xml:space="preserve"> in the image</w:t>
      </w:r>
      <w:r w:rsidR="00D06EA9">
        <w:t xml:space="preserve"> look like it is taking place in a church or a cathedral. </w:t>
      </w:r>
      <w:r w:rsidR="00CA0729">
        <w:t xml:space="preserve">The shields adorning the border of the illustration are called </w:t>
      </w:r>
      <w:r w:rsidR="009871AF">
        <w:t>devices. Devices are emblems, mottos or coats of arms used to identify a person, family or a country.</w:t>
      </w:r>
    </w:p>
    <w:p w14:paraId="7A5A7A71" w14:textId="0F02C531" w:rsidR="00C20964" w:rsidRPr="00EC79FD" w:rsidRDefault="00C20964">
      <w:r w:rsidRPr="00EC79FD">
        <w:t>Content: The image depicts the crucifixion of Jesus Christ.</w:t>
      </w:r>
      <w:r w:rsidR="002B03EA" w:rsidRPr="00EC79FD">
        <w:t xml:space="preserve"> The sign above the cross has the Latin word ‘inri’. Th</w:t>
      </w:r>
      <w:r w:rsidR="00750E1C" w:rsidRPr="00EC79FD">
        <w:t>e meaning of this word in</w:t>
      </w:r>
      <w:r w:rsidR="002B03EA" w:rsidRPr="00EC79FD">
        <w:t xml:space="preserve"> English</w:t>
      </w:r>
      <w:r w:rsidR="00750E1C" w:rsidRPr="00EC79FD">
        <w:t xml:space="preserve"> is</w:t>
      </w:r>
      <w:r w:rsidR="002B03EA" w:rsidRPr="00EC79FD">
        <w:t xml:space="preserve"> Jesus. </w:t>
      </w:r>
      <w:r w:rsidR="00C0080F" w:rsidRPr="00EC79FD">
        <w:t xml:space="preserve">Jesus Christ appears to have a nasty wound on his side and at the points where he is nailed to the cross, he is bleeding. This use of blood is used to generate empathy from the viewer and would be shocking to see. Also, the use of blood shows that Jesus is human </w:t>
      </w:r>
      <w:r w:rsidR="009357E4" w:rsidRPr="00EC79FD">
        <w:t xml:space="preserve">and is dying on the cross. This is necessary to show because it shows that Jesus is dying for the people and is human, not a god-like being. </w:t>
      </w:r>
    </w:p>
    <w:p w14:paraId="3227F979" w14:textId="339324DE" w:rsidR="0024345B" w:rsidRPr="00EC79FD" w:rsidRDefault="00C20964">
      <w:r w:rsidRPr="00EC79FD">
        <w:t>Symbolism: Jesus is being crucified on a tree. This tree represents the Tree of Life.</w:t>
      </w:r>
      <w:r w:rsidR="00154792" w:rsidRPr="00EC79FD">
        <w:t xml:space="preserve"> </w:t>
      </w:r>
      <w:r w:rsidR="00C0080F" w:rsidRPr="00EC79FD">
        <w:t>The crucifixion being depicted on this tree has a deep meaning. The Tree of Life was the tree that bears life-bringing fruit, so Jesus is being shown as one of the fruits of the tree.</w:t>
      </w:r>
      <w:r w:rsidR="00AD1E4A">
        <w:t xml:space="preserve"> This expresses the life that Jesus brings.</w:t>
      </w:r>
      <w:r w:rsidR="00C0080F" w:rsidRPr="00EC79FD">
        <w:t xml:space="preserve"> </w:t>
      </w:r>
      <w:r w:rsidR="00154B02" w:rsidRPr="00EC79FD">
        <w:t>There is a bird at the top of the tree. The bird used is a pelican.</w:t>
      </w:r>
      <w:r w:rsidR="005F625D" w:rsidRPr="00EC79FD">
        <w:t xml:space="preserve"> The pelican is depicted injuring her own breast so her chick can feed on her blood. </w:t>
      </w:r>
      <w:r w:rsidR="008F0717" w:rsidRPr="00EC79FD">
        <w:t xml:space="preserve">In Medieval times, this symbolizes Jesus Christ and his sacrifice for the people because </w:t>
      </w:r>
      <w:r w:rsidR="005C241E" w:rsidRPr="00EC79FD">
        <w:t xml:space="preserve">the blood is supposed to bring life or </w:t>
      </w:r>
      <w:r w:rsidR="003B0CAC" w:rsidRPr="00EC79FD">
        <w:t>heal,</w:t>
      </w:r>
      <w:r w:rsidR="005C241E" w:rsidRPr="00EC79FD">
        <w:t xml:space="preserve"> and the mother pelican dies.</w:t>
      </w:r>
      <w:r w:rsidR="007F7403" w:rsidRPr="00EC79FD">
        <w:t xml:space="preserve"> This device is known as an attribute, which is an object, animal or person that symbolically represents a saint.</w:t>
      </w:r>
      <w:r w:rsidR="00566C1E">
        <w:t xml:space="preserve"> </w:t>
      </w:r>
      <w:r w:rsidR="007C48C1" w:rsidRPr="00EC79FD">
        <w:t xml:space="preserve">The woman standing at the base of the cross is the Virgin Mary. There is a sword sticking out of her chest. </w:t>
      </w:r>
      <w:r w:rsidR="007C48C1" w:rsidRPr="00EC79FD">
        <w:lastRenderedPageBreak/>
        <w:t>The sword is supposed to represent her pain and sorrow at seeing her son dying on the cross.</w:t>
      </w:r>
      <w:r w:rsidR="00A72ADF" w:rsidRPr="00EC79FD">
        <w:t xml:space="preserve"> This image is used to make the viewers empathic towards Mary</w:t>
      </w:r>
      <w:r w:rsidR="005D5CDE" w:rsidRPr="00EC79FD">
        <w:t>, as many understand a mother’s agony at the loss of a child. In addition, the visual of the sword stabbing into her chest is very striking and would be a surprising sight to a viewer.</w:t>
      </w:r>
      <w:r w:rsidR="00566C1E">
        <w:t xml:space="preserve"> </w:t>
      </w:r>
      <w:r w:rsidR="0024345B" w:rsidRPr="00EC79FD">
        <w:t>The horned figure on the left most side of the image is Moses.</w:t>
      </w:r>
      <w:r w:rsidR="00CD0015" w:rsidRPr="00EC79FD">
        <w:t xml:space="preserve"> The man with the halo around his head, next to Moses, is John the Evangelist. </w:t>
      </w:r>
      <w:r w:rsidR="009A69B0" w:rsidRPr="00EC79FD">
        <w:t>The three men to the right of the cross in the image are: Longinus of Jerusalem, Caiaphas and Balaam. The scrolls each of them, and Moses, are holding are inscribed with their names in Latin.</w:t>
      </w:r>
      <w:r w:rsidR="009E4C0B" w:rsidRPr="00EC79FD">
        <w:t xml:space="preserve"> </w:t>
      </w:r>
      <w:r w:rsidR="00334024" w:rsidRPr="00EC79FD">
        <w:t>(</w:t>
      </w:r>
      <w:r w:rsidR="009E4C0B" w:rsidRPr="00EC79FD">
        <w:t>The Morgan Library and Museum</w:t>
      </w:r>
      <w:r w:rsidR="00334024" w:rsidRPr="00EC79FD">
        <w:t xml:space="preserve">, </w:t>
      </w:r>
      <w:r w:rsidR="009E4C0B" w:rsidRPr="00EC79FD">
        <w:t>2002).</w:t>
      </w:r>
      <w:r w:rsidR="00334024" w:rsidRPr="00EC79FD">
        <w:t xml:space="preserve"> </w:t>
      </w:r>
      <w:r w:rsidR="00DD1692" w:rsidRPr="00EC79FD">
        <w:t>The ground under the feet of both Moses and John the Evangelist is golden</w:t>
      </w:r>
      <w:r w:rsidR="00EC79FD" w:rsidRPr="00EC79FD">
        <w:t>.</w:t>
      </w:r>
      <w:r w:rsidR="00EC79FD">
        <w:t xml:space="preserve"> </w:t>
      </w:r>
      <w:r w:rsidR="00EC79FD" w:rsidRPr="00EC79FD">
        <w:t>”Medieval</w:t>
      </w:r>
      <w:r w:rsidR="00D472BE" w:rsidRPr="00EC79FD">
        <w:t xml:space="preserve"> gold ground was always interpreted as a symbol of transcendental light” (P</w:t>
      </w:r>
      <w:r w:rsidR="00D472BE" w:rsidRPr="00EC79FD">
        <w:rPr>
          <w:rFonts w:cstheme="minorHAnsi"/>
        </w:rPr>
        <w:t>ä</w:t>
      </w:r>
      <w:r w:rsidR="00D472BE" w:rsidRPr="00EC79FD">
        <w:t>cht, 1986, p.</w:t>
      </w:r>
      <w:r w:rsidR="00D268C4" w:rsidRPr="00EC79FD">
        <w:t>140).</w:t>
      </w:r>
      <w:r w:rsidR="00EC79FD" w:rsidRPr="00EC79FD">
        <w:t xml:space="preserve"> </w:t>
      </w:r>
      <w:r w:rsidR="00EC79FD">
        <w:t xml:space="preserve">Therefore, the gold ground beneath them illustrates their holiness. </w:t>
      </w:r>
    </w:p>
    <w:p w14:paraId="320B8A0E" w14:textId="45D750CA" w:rsidR="008B3857" w:rsidRDefault="00BB40C5">
      <w:r>
        <w:t xml:space="preserve">Conclusion: This manuscript image depicts the crucifixion of Jesus Christ </w:t>
      </w:r>
      <w:r w:rsidR="003F723B">
        <w:t>very symbolically and has the aim of eliciting empathy from the viewers.</w:t>
      </w:r>
      <w:r w:rsidR="002A3D0F">
        <w:t xml:space="preserve"> The colours are bright and </w:t>
      </w:r>
      <w:r w:rsidR="00093851">
        <w:t>bold,</w:t>
      </w:r>
      <w:r w:rsidR="002A3D0F">
        <w:t xml:space="preserve"> and the image is very striking to look at. </w:t>
      </w:r>
    </w:p>
    <w:p w14:paraId="114BB29A" w14:textId="78D4EBC9" w:rsidR="00093851" w:rsidRDefault="00093851">
      <w:pPr>
        <w:rPr>
          <w:u w:val="single"/>
        </w:rPr>
      </w:pPr>
      <w:r w:rsidRPr="00093851">
        <w:rPr>
          <w:u w:val="single"/>
        </w:rPr>
        <w:t>Bibliography</w:t>
      </w:r>
    </w:p>
    <w:p w14:paraId="1B667F0D" w14:textId="2C60F9A4" w:rsidR="00093851" w:rsidRDefault="00093851">
      <w:r>
        <w:t>P</w:t>
      </w:r>
      <w:r>
        <w:rPr>
          <w:rFonts w:cstheme="minorHAnsi"/>
        </w:rPr>
        <w:t>ä</w:t>
      </w:r>
      <w:r>
        <w:t xml:space="preserve">cht, O. (1986) </w:t>
      </w:r>
      <w:r>
        <w:rPr>
          <w:i/>
          <w:iCs/>
        </w:rPr>
        <w:t>Book Illumination in the Middle Ages.</w:t>
      </w:r>
      <w:r>
        <w:t xml:space="preserve"> London: Harvey Miller.</w:t>
      </w:r>
    </w:p>
    <w:p w14:paraId="1F55E08C" w14:textId="75D10004" w:rsidR="00093851" w:rsidRDefault="007A28B5">
      <w:r>
        <w:t xml:space="preserve">Clemens, R and Graham, T. (2007) </w:t>
      </w:r>
      <w:r>
        <w:rPr>
          <w:i/>
          <w:iCs/>
        </w:rPr>
        <w:t>Introduction to Manuscript Studies.</w:t>
      </w:r>
      <w:r>
        <w:t xml:space="preserve"> New York: Cornell University Press.</w:t>
      </w:r>
    </w:p>
    <w:p w14:paraId="6DFA9E26" w14:textId="0719121C" w:rsidR="007A28B5" w:rsidRDefault="00C00603">
      <w:r>
        <w:t xml:space="preserve">The Morgan Library and Museum (2002) </w:t>
      </w:r>
      <w:r>
        <w:rPr>
          <w:i/>
          <w:iCs/>
        </w:rPr>
        <w:t xml:space="preserve">Medieval and Renaissance Manuscripts. </w:t>
      </w:r>
      <w:r>
        <w:t xml:space="preserve">Available at: </w:t>
      </w:r>
      <w:hyperlink r:id="rId4" w:history="1">
        <w:r w:rsidRPr="009C6389">
          <w:rPr>
            <w:rStyle w:val="Hyperlink"/>
          </w:rPr>
          <w:t>https://ica.themorgan.org/manuscript/page/110/128492</w:t>
        </w:r>
      </w:hyperlink>
      <w:r>
        <w:t xml:space="preserve"> </w:t>
      </w:r>
      <w:r w:rsidR="00605E27">
        <w:t>(Accessed: 13 October 2019).</w:t>
      </w:r>
      <w:bookmarkStart w:id="0" w:name="_GoBack"/>
      <w:bookmarkEnd w:id="0"/>
    </w:p>
    <w:p w14:paraId="4EA5B2B3" w14:textId="77777777" w:rsidR="00C00603" w:rsidRPr="00C00603" w:rsidRDefault="00C00603"/>
    <w:sectPr w:rsidR="00C00603" w:rsidRPr="00C0060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194"/>
    <w:rsid w:val="00017E91"/>
    <w:rsid w:val="0002750E"/>
    <w:rsid w:val="000344EC"/>
    <w:rsid w:val="00052DF0"/>
    <w:rsid w:val="0008455D"/>
    <w:rsid w:val="00093851"/>
    <w:rsid w:val="000956B2"/>
    <w:rsid w:val="000A364C"/>
    <w:rsid w:val="00154792"/>
    <w:rsid w:val="00154B02"/>
    <w:rsid w:val="0022243A"/>
    <w:rsid w:val="002302C4"/>
    <w:rsid w:val="0024345B"/>
    <w:rsid w:val="0025019F"/>
    <w:rsid w:val="00254A51"/>
    <w:rsid w:val="002A3D0F"/>
    <w:rsid w:val="002B03EA"/>
    <w:rsid w:val="002B2B6E"/>
    <w:rsid w:val="00304B31"/>
    <w:rsid w:val="00313194"/>
    <w:rsid w:val="00334024"/>
    <w:rsid w:val="003A5AD4"/>
    <w:rsid w:val="003B0CAC"/>
    <w:rsid w:val="003E5C20"/>
    <w:rsid w:val="003F723B"/>
    <w:rsid w:val="004E4CD1"/>
    <w:rsid w:val="00566C1E"/>
    <w:rsid w:val="005A55E5"/>
    <w:rsid w:val="005C241E"/>
    <w:rsid w:val="005D5CDE"/>
    <w:rsid w:val="005F4E91"/>
    <w:rsid w:val="005F625D"/>
    <w:rsid w:val="00605E27"/>
    <w:rsid w:val="00677E78"/>
    <w:rsid w:val="007415C6"/>
    <w:rsid w:val="00750E1C"/>
    <w:rsid w:val="00752052"/>
    <w:rsid w:val="007A28B5"/>
    <w:rsid w:val="007C48C1"/>
    <w:rsid w:val="007F7403"/>
    <w:rsid w:val="00856BEC"/>
    <w:rsid w:val="008B3857"/>
    <w:rsid w:val="008F0717"/>
    <w:rsid w:val="009357E4"/>
    <w:rsid w:val="00976633"/>
    <w:rsid w:val="0098121F"/>
    <w:rsid w:val="009871AF"/>
    <w:rsid w:val="009A69B0"/>
    <w:rsid w:val="009E4C0B"/>
    <w:rsid w:val="00A3383D"/>
    <w:rsid w:val="00A36616"/>
    <w:rsid w:val="00A72ADF"/>
    <w:rsid w:val="00AD09D0"/>
    <w:rsid w:val="00AD1E4A"/>
    <w:rsid w:val="00B02531"/>
    <w:rsid w:val="00B059D3"/>
    <w:rsid w:val="00B96FF6"/>
    <w:rsid w:val="00BB40C5"/>
    <w:rsid w:val="00C00603"/>
    <w:rsid w:val="00C0080F"/>
    <w:rsid w:val="00C17D3D"/>
    <w:rsid w:val="00C20964"/>
    <w:rsid w:val="00CA0729"/>
    <w:rsid w:val="00CD0015"/>
    <w:rsid w:val="00D06EA9"/>
    <w:rsid w:val="00D268C4"/>
    <w:rsid w:val="00D4348A"/>
    <w:rsid w:val="00D472BE"/>
    <w:rsid w:val="00DB237C"/>
    <w:rsid w:val="00DD1692"/>
    <w:rsid w:val="00E02DB9"/>
    <w:rsid w:val="00EC79F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962BB"/>
  <w15:chartTrackingRefBased/>
  <w15:docId w15:val="{0D06D7BC-227B-43F9-98B5-82124AB89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0603"/>
    <w:rPr>
      <w:color w:val="0563C1" w:themeColor="hyperlink"/>
      <w:u w:val="single"/>
    </w:rPr>
  </w:style>
  <w:style w:type="character" w:styleId="UnresolvedMention">
    <w:name w:val="Unresolved Mention"/>
    <w:basedOn w:val="DefaultParagraphFont"/>
    <w:uiPriority w:val="99"/>
    <w:semiHidden/>
    <w:unhideWhenUsed/>
    <w:rsid w:val="00C006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ica.themorgan.org/manuscript/page/110/1284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1125</TotalTime>
  <Pages>2</Pages>
  <Words>853</Words>
  <Characters>4866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Mansfield</dc:creator>
  <cp:keywords/>
  <dc:description/>
  <cp:lastModifiedBy>Lizzie Mansfield</cp:lastModifiedBy>
  <cp:revision>64</cp:revision>
  <dcterms:created xsi:type="dcterms:W3CDTF">2019-10-04T17:31:00Z</dcterms:created>
  <dcterms:modified xsi:type="dcterms:W3CDTF">2019-10-13T21:19:00Z</dcterms:modified>
</cp:coreProperties>
</file>