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8"/>
      </w:tblGrid>
      <w:tr w:rsidR="00943FDB" w:rsidRPr="005D3F07" w14:paraId="7AD75ACC" w14:textId="77777777" w:rsidTr="00F20280">
        <w:trPr>
          <w:trHeight w:val="3838"/>
        </w:trPr>
        <w:tc>
          <w:tcPr>
            <w:tcW w:w="10048" w:type="dxa"/>
            <w:shd w:val="clear" w:color="auto" w:fill="auto"/>
          </w:tcPr>
          <w:p w14:paraId="148346AA" w14:textId="77777777" w:rsidR="00F20280" w:rsidRDefault="00F20280" w:rsidP="00F20280">
            <w:pPr>
              <w:ind w:right="-957"/>
              <w:rPr>
                <w:rFonts w:ascii="Times New Roman" w:hAnsi="Times New Roman" w:cs="Times New Roman"/>
                <w:b/>
                <w:sz w:val="44"/>
                <w:szCs w:val="44"/>
              </w:rPr>
            </w:pPr>
            <w:r>
              <w:rPr>
                <w:rFonts w:ascii="Times New Roman" w:hAnsi="Times New Roman" w:cs="Times New Roman"/>
                <w:b/>
                <w:sz w:val="44"/>
                <w:szCs w:val="44"/>
              </w:rPr>
              <w:t>Learner’s name: Anneka Llewellyn</w:t>
            </w:r>
          </w:p>
          <w:p w14:paraId="0B3A9551" w14:textId="77777777" w:rsidR="00F20280" w:rsidRDefault="00F20280" w:rsidP="00F20280">
            <w:pPr>
              <w:ind w:right="-957"/>
              <w:rPr>
                <w:rFonts w:ascii="Times New Roman" w:hAnsi="Times New Roman" w:cs="Times New Roman"/>
                <w:b/>
                <w:sz w:val="44"/>
                <w:szCs w:val="44"/>
              </w:rPr>
            </w:pPr>
          </w:p>
          <w:p w14:paraId="617F08AF" w14:textId="77777777" w:rsidR="00F20280" w:rsidRDefault="00F20280" w:rsidP="00F20280">
            <w:pPr>
              <w:ind w:right="-957"/>
              <w:rPr>
                <w:rFonts w:ascii="Times New Roman" w:hAnsi="Times New Roman" w:cs="Times New Roman"/>
                <w:b/>
                <w:sz w:val="44"/>
                <w:szCs w:val="44"/>
              </w:rPr>
            </w:pPr>
            <w:r>
              <w:rPr>
                <w:rFonts w:ascii="Times New Roman" w:hAnsi="Times New Roman" w:cs="Times New Roman"/>
                <w:b/>
                <w:sz w:val="44"/>
                <w:szCs w:val="44"/>
              </w:rPr>
              <w:t>Email address: 2416113@student.uwtsd.ac.uk</w:t>
            </w:r>
          </w:p>
          <w:p w14:paraId="617D0D9E" w14:textId="77777777" w:rsidR="00F20280" w:rsidRDefault="00F20280" w:rsidP="00F20280">
            <w:pPr>
              <w:ind w:right="-957"/>
              <w:rPr>
                <w:rFonts w:ascii="Times New Roman" w:hAnsi="Times New Roman" w:cs="Times New Roman"/>
                <w:b/>
                <w:sz w:val="44"/>
                <w:szCs w:val="44"/>
              </w:rPr>
            </w:pPr>
          </w:p>
          <w:p w14:paraId="158063C2" w14:textId="77777777" w:rsidR="00F20280" w:rsidRDefault="00F20280" w:rsidP="00F20280">
            <w:pPr>
              <w:ind w:right="-957"/>
              <w:rPr>
                <w:rFonts w:ascii="Times New Roman" w:hAnsi="Times New Roman" w:cs="Times New Roman"/>
                <w:b/>
                <w:sz w:val="44"/>
                <w:szCs w:val="44"/>
              </w:rPr>
            </w:pPr>
            <w:r>
              <w:rPr>
                <w:rFonts w:ascii="Times New Roman" w:hAnsi="Times New Roman" w:cs="Times New Roman"/>
                <w:b/>
                <w:sz w:val="44"/>
                <w:szCs w:val="44"/>
              </w:rPr>
              <w:t>Learner’s University Registration Number: 2416113</w:t>
            </w:r>
          </w:p>
          <w:p w14:paraId="797FB887" w14:textId="77777777" w:rsidR="00F20280" w:rsidRDefault="00F20280" w:rsidP="00F20280">
            <w:pPr>
              <w:ind w:right="-957"/>
              <w:rPr>
                <w:rFonts w:ascii="Times New Roman" w:hAnsi="Times New Roman" w:cs="Times New Roman"/>
                <w:b/>
                <w:sz w:val="44"/>
                <w:szCs w:val="44"/>
              </w:rPr>
            </w:pPr>
          </w:p>
          <w:p w14:paraId="0787ABD2" w14:textId="33D715F2" w:rsidR="00943FDB" w:rsidRPr="005D3F07" w:rsidRDefault="00F20280" w:rsidP="00F20280">
            <w:pPr>
              <w:ind w:right="-957"/>
              <w:rPr>
                <w:rFonts w:ascii="Times New Roman" w:hAnsi="Times New Roman" w:cs="Times New Roman"/>
                <w:b/>
                <w:sz w:val="48"/>
              </w:rPr>
            </w:pPr>
            <w:r>
              <w:rPr>
                <w:rFonts w:ascii="Times New Roman" w:hAnsi="Times New Roman" w:cs="Times New Roman"/>
                <w:b/>
                <w:sz w:val="44"/>
                <w:szCs w:val="44"/>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bookmarkStart w:id="0" w:name="_GoBack"/>
            <w:bookmarkEnd w:id="0"/>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60D12EE3" w14:textId="77777777" w:rsidR="00C71A70" w:rsidRPr="00C71A70" w:rsidRDefault="00C71A70" w:rsidP="00C71A70">
            <w:pPr>
              <w:spacing w:after="160" w:line="259" w:lineRule="auto"/>
            </w:pPr>
            <w:r w:rsidRPr="00C71A70">
              <w:t xml:space="preserve">I have chosen to utilise the ‘Experience, Reflection and Action’ model of reflection (Jasper, 2013) to critically reflect on my professional development since qualifying as a social worker. </w:t>
            </w:r>
          </w:p>
          <w:p w14:paraId="5400A982" w14:textId="77777777" w:rsidR="00C71A70" w:rsidRPr="00C71A70" w:rsidRDefault="00C71A70" w:rsidP="00C71A70">
            <w:pPr>
              <w:spacing w:after="160" w:line="259" w:lineRule="auto"/>
            </w:pPr>
            <w:r w:rsidRPr="00C71A70">
              <w:t>Experience: I qualified as a social worker in 2023. I spent one year in a Childrens Initial Assessment Team, responding to referrals made to the local authority and completing coproduced assessments. Following this, I transitioned in to Hospital Social Work. Here, I have had the opportunity to further develop my assessment skills and work with adults with physical and cognitive needs who require support to manage their daily needs. I have been in this role for ten months, however have been fortunate to gain employment in an Adult Safeguarding and Deprivation of Liberty Safeguards team and will be making this transition in the coming weeks. The change in roles has meant my experiences so far have been diverse which has contributed positively to my social work practice.</w:t>
            </w:r>
          </w:p>
          <w:p w14:paraId="3873C169" w14:textId="77777777" w:rsidR="00C71A70" w:rsidRPr="00C71A70" w:rsidRDefault="00C71A70" w:rsidP="00C71A70">
            <w:pPr>
              <w:spacing w:after="160" w:line="259" w:lineRule="auto"/>
            </w:pPr>
            <w:r w:rsidRPr="00C71A70">
              <w:lastRenderedPageBreak/>
              <w:t>Reflection: I have strived to deliver good quality assessments in each of my roles by applying analysis to inform interventions. I have ensured to consider the legislation that underpins these assessments, alongside upholding the values of social work practice and ensuring the individuals voice remains paramount throughout. I have worked to develop my communication skills and sought to understand approaches to help me do this, such as learning more about motivational interviewing. The underpinning principle of this method is also reflected throughout social work practice in that the individuals we work with are seen as the experts in relation to their own life (Hardy, 2018). I have found this particularly important in a hospital setting where the medical model has appeared prominently. In a setting where there is intense scrutiny and focus on discharge targets, evidence displays there is a risk of the individuals personal outcomes in assessments being disregarded (</w:t>
            </w:r>
            <w:proofErr w:type="spellStart"/>
            <w:r w:rsidRPr="00C71A70">
              <w:t>Heenan</w:t>
            </w:r>
            <w:proofErr w:type="spellEnd"/>
            <w:r w:rsidRPr="00C71A70">
              <w:t xml:space="preserve"> and </w:t>
            </w:r>
            <w:proofErr w:type="spellStart"/>
            <w:r w:rsidRPr="00C71A70">
              <w:t>Birrell</w:t>
            </w:r>
            <w:proofErr w:type="spellEnd"/>
            <w:r w:rsidRPr="00C71A70">
              <w:t xml:space="preserve">, 2018). As such, developing my communication skills has been essential when completing assessments as it has ensured there is a balance between medical facts and ensuring the voice of the individual is heard throughout. </w:t>
            </w:r>
          </w:p>
          <w:p w14:paraId="4BCFA32C" w14:textId="77777777" w:rsidR="00C71A70" w:rsidRPr="00C71A70" w:rsidRDefault="00C71A70" w:rsidP="00C71A70">
            <w:pPr>
              <w:spacing w:after="160" w:line="259" w:lineRule="auto"/>
            </w:pPr>
            <w:r w:rsidRPr="00C71A70">
              <w:t xml:space="preserve">Action: When considering the challenges of hospital social work, I have discussed actions with my manager during supervision and with my mentor. Evidence highlights that supervision is an essential aspect of social work practice that nurtures safe decision making and professional development (Warwick </w:t>
            </w:r>
            <w:r w:rsidRPr="00C71A70">
              <w:rPr>
                <w:i/>
              </w:rPr>
              <w:t xml:space="preserve">et al, </w:t>
            </w:r>
            <w:r w:rsidRPr="00C71A70">
              <w:t xml:space="preserve">2022). I feel that throughout supervision sessions, it has been evident that I need to place continued focus on developing my confidence so that I am able to advocate effectively for the individuals I support. During multidisciplinary meetings, I have found that there is a belief that medical views of professionals should take precedence over the views of the individual. Whilst I am transitioning to a new social work environment shortly, multidisciplinary working will remain an integral part of my role. As such, there will undoubtedly be similar challenges. In the future, I would like to be able to navigate these situations to ensure the views of each professional are considered whilst ensuring the individuals own wishes remain valued. As such, I will seek training opportunities to improve my assertiveness, as well as utilising research. I also find it helpful to seek advice from managers and colleagues on how they have achieved this. This will contribute to the continuance of working collaboratively with people in need of care and support, their </w:t>
            </w:r>
            <w:proofErr w:type="spellStart"/>
            <w:r w:rsidRPr="00C71A70">
              <w:t>carers</w:t>
            </w:r>
            <w:proofErr w:type="spellEnd"/>
            <w:r w:rsidRPr="00C71A70">
              <w:t xml:space="preserve"> and other professionals.</w:t>
            </w:r>
          </w:p>
          <w:p w14:paraId="77B3BA81" w14:textId="77777777" w:rsidR="00C71A70" w:rsidRPr="00C71A70" w:rsidRDefault="00C71A70" w:rsidP="00C71A70">
            <w:pPr>
              <w:spacing w:after="160" w:line="259" w:lineRule="auto"/>
            </w:pPr>
            <w:r w:rsidRPr="00C71A70">
              <w:t xml:space="preserve">Utilising supervision and mentoring sessions has supported me to identify that as part of developing professionally and improving on intervention skills and the application of professional judgement in increasingly complex situations, I need to gain further knowledge on the principles of the Mental Capacity Act (2005) and how I can apply this to my practice. During my time in the hospital and moving forward, I am likely to continue working with individuals who have been assessed as not having capacity in relation to a specific decision. I have found in my experience so far there are heightened anxieties around ensuring the individual is safe whilst balancing their rights. Adding to the complexities is evidence that displays one capacity assessment is likely to hold similar outcomes for subsequent decisions moving forward which gives professionals scope to intervene in many areas of the individual’s life, potentially adding to oppression (Brown, 2023). As such, social workers can offer a unique perspective ensuring individuals aren’t discriminated against on the grounds of one capacity decision. I feel this has reinforced the importance of improving my knowledge in this area. To do so, I will attend training on mental capacity and best interest decisions. I will also ensure to keep up to date with relevant case law. </w:t>
            </w:r>
          </w:p>
          <w:p w14:paraId="6E3544EA" w14:textId="42199655" w:rsidR="004F0E93" w:rsidRPr="00C71A70" w:rsidRDefault="00C71A70" w:rsidP="00C71A70">
            <w:pPr>
              <w:tabs>
                <w:tab w:val="left" w:pos="6307"/>
              </w:tabs>
              <w:rPr>
                <w:b/>
              </w:rPr>
            </w:pPr>
            <w:r w:rsidRPr="00C71A70">
              <w:rPr>
                <w:b/>
              </w:rPr>
              <w:t>Word Count - 773</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3FE22225" w:rsidR="004F0E93" w:rsidRDefault="004F0E93" w:rsidP="002D6B34">
            <w:pPr>
              <w:jc w:val="both"/>
            </w:pPr>
            <w:r w:rsidRPr="00C0499C">
              <w:t>650 words</w:t>
            </w:r>
            <w:r>
              <w:t xml:space="preserve"> </w:t>
            </w:r>
            <w:r w:rsidR="00C0499C" w:rsidRPr="00C0499C">
              <w:t>(+/- 10%: include your actual word count at the end of each section).</w:t>
            </w:r>
          </w:p>
          <w:p w14:paraId="6144B5FD" w14:textId="24068EDE" w:rsidR="009D7C07" w:rsidRDefault="009D7C07" w:rsidP="002D6B34">
            <w:pPr>
              <w:jc w:val="both"/>
            </w:pPr>
          </w:p>
          <w:p w14:paraId="61565EDD" w14:textId="77777777" w:rsidR="009D7C07" w:rsidRPr="00530F6B" w:rsidRDefault="009D7C07" w:rsidP="009D7C07">
            <w:pPr>
              <w:jc w:val="both"/>
              <w:rPr>
                <w:rFonts w:cstheme="minorHAnsi"/>
              </w:rPr>
            </w:pPr>
            <w:r w:rsidRPr="00530F6B">
              <w:rPr>
                <w:rFonts w:cstheme="minorHAnsi"/>
              </w:rPr>
              <w:t xml:space="preserve">I have chosen to utilise </w:t>
            </w:r>
            <w:proofErr w:type="spellStart"/>
            <w:r w:rsidRPr="00530F6B">
              <w:rPr>
                <w:rFonts w:cstheme="minorHAnsi"/>
              </w:rPr>
              <w:t>Japser’s</w:t>
            </w:r>
            <w:proofErr w:type="spellEnd"/>
            <w:r w:rsidRPr="00530F6B">
              <w:rPr>
                <w:rFonts w:cstheme="minorHAnsi"/>
              </w:rPr>
              <w:t xml:space="preserve"> (2013) ERA model of reflection to reflect on my learning needs identified in task 1.</w:t>
            </w:r>
          </w:p>
          <w:p w14:paraId="49821EB9" w14:textId="77777777" w:rsidR="009D7C07" w:rsidRPr="00530F6B" w:rsidRDefault="009D7C07" w:rsidP="009D7C07">
            <w:pPr>
              <w:jc w:val="both"/>
              <w:rPr>
                <w:rFonts w:cstheme="minorHAnsi"/>
              </w:rPr>
            </w:pPr>
          </w:p>
          <w:p w14:paraId="1FE18244" w14:textId="77777777" w:rsidR="009D7C07" w:rsidRPr="00530F6B" w:rsidRDefault="009D7C07" w:rsidP="009D7C07">
            <w:pPr>
              <w:jc w:val="both"/>
              <w:rPr>
                <w:rFonts w:cstheme="minorHAnsi"/>
              </w:rPr>
            </w:pPr>
            <w:r w:rsidRPr="00530F6B">
              <w:rPr>
                <w:rFonts w:cstheme="minorHAnsi"/>
              </w:rPr>
              <w:t xml:space="preserve">Experience: I have considered my initial identified learning needs and reviewed the steps I took in order to ensure I achieved them. I </w:t>
            </w:r>
            <w:r>
              <w:rPr>
                <w:rFonts w:cstheme="minorHAnsi"/>
              </w:rPr>
              <w:t xml:space="preserve">had acknowledged </w:t>
            </w:r>
            <w:r w:rsidRPr="00530F6B">
              <w:rPr>
                <w:rFonts w:cstheme="minorHAnsi"/>
              </w:rPr>
              <w:t>th</w:t>
            </w:r>
            <w:r>
              <w:rPr>
                <w:rFonts w:cstheme="minorHAnsi"/>
              </w:rPr>
              <w:t>roughout supervision sessions</w:t>
            </w:r>
            <w:r w:rsidRPr="00530F6B">
              <w:rPr>
                <w:rFonts w:cstheme="minorHAnsi"/>
              </w:rPr>
              <w:t xml:space="preserve"> that I needed to build my confidence in professionally challenging others to ensure I was able to advocate effectively for the individuals I work with. I took steps to source training through the local authority in relation to assertiveness and active bystander training which aimed to equip professionals with confidence to intervene if witnessing incidents in the community.</w:t>
            </w:r>
          </w:p>
          <w:p w14:paraId="294F2320" w14:textId="77777777" w:rsidR="009D7C07" w:rsidRPr="00530F6B" w:rsidRDefault="009D7C07" w:rsidP="009D7C07">
            <w:pPr>
              <w:jc w:val="both"/>
              <w:rPr>
                <w:rFonts w:cstheme="minorHAnsi"/>
              </w:rPr>
            </w:pPr>
          </w:p>
          <w:p w14:paraId="5C0353D9" w14:textId="77777777" w:rsidR="009D7C07" w:rsidRDefault="009D7C07" w:rsidP="009D7C07">
            <w:pPr>
              <w:jc w:val="both"/>
            </w:pPr>
            <w:r w:rsidRPr="00530F6B">
              <w:rPr>
                <w:rFonts w:cstheme="minorHAnsi"/>
              </w:rPr>
              <w:t xml:space="preserve">Another aspect of development noted was the acknowledgement that to support with </w:t>
            </w:r>
            <w:r w:rsidRPr="00530F6B">
              <w:t xml:space="preserve">improving on intervention skills and the application of professional judgement in increasingly complex situations, </w:t>
            </w:r>
            <w:r>
              <w:t>I would need to gain further knowledge of the Mental Capacity Act (MCA, 2005). I attended training around the MCA in relation to individuals aged 16-18 years old. I was also fortunate to complete Best Interest Assessor training arranged by the local authority in collaboration with a local university.</w:t>
            </w:r>
          </w:p>
          <w:p w14:paraId="06B481C7" w14:textId="77777777" w:rsidR="009D7C07" w:rsidRDefault="009D7C07" w:rsidP="009D7C07">
            <w:pPr>
              <w:jc w:val="both"/>
            </w:pPr>
          </w:p>
          <w:p w14:paraId="55E36FE1" w14:textId="77777777" w:rsidR="009D7C07" w:rsidRDefault="009D7C07" w:rsidP="009D7C07">
            <w:pPr>
              <w:jc w:val="both"/>
            </w:pPr>
            <w:r>
              <w:t>I have transitioned into a role which is focused on adult safeguarding and Deprivation of Liberty Safeguards which has provided me with a variety of opportunities. I have also maintained accountability for my knowledge and professional curiosity by accessing Community Care inform on a weekly basis.</w:t>
            </w:r>
          </w:p>
          <w:p w14:paraId="1147FA9C" w14:textId="77777777" w:rsidR="009D7C07" w:rsidRDefault="009D7C07" w:rsidP="009D7C07">
            <w:pPr>
              <w:jc w:val="both"/>
            </w:pPr>
          </w:p>
          <w:p w14:paraId="1165ED6B" w14:textId="77777777" w:rsidR="009D7C07" w:rsidRPr="00530F6B" w:rsidRDefault="009D7C07" w:rsidP="009D7C07">
            <w:pPr>
              <w:jc w:val="both"/>
            </w:pPr>
            <w:r>
              <w:lastRenderedPageBreak/>
              <w:t xml:space="preserve">Reflection: By undertaken various training courses, I feel my confidence has naturally developed. Following training around the MCA I feel satisfied that I am able to apply this to my day to day role. Evidence displays that understanding of the MCA can support with positive outcomes for the individual and ensure decisions in their best interests are met (Jacob </w:t>
            </w:r>
            <w:r w:rsidRPr="00527A9E">
              <w:rPr>
                <w:i/>
              </w:rPr>
              <w:t>et al</w:t>
            </w:r>
            <w:r>
              <w:t>, 2019). Further to this, learning about the principles of the MCA encouraged me to complete wider reading around some of the challenges that can arise with the MCA. It is through doing this that I learned further details on decisional and executive capacity. Whilst these terms are not recognised within the MCA they provide important considerations. I am now aware of models such as the Pyramid Model of Awareness (</w:t>
            </w:r>
            <w:proofErr w:type="spellStart"/>
            <w:r>
              <w:t>Crossion</w:t>
            </w:r>
            <w:proofErr w:type="spellEnd"/>
            <w:r>
              <w:t xml:space="preserve"> </w:t>
            </w:r>
            <w:r w:rsidRPr="00527A9E">
              <w:rPr>
                <w:i/>
              </w:rPr>
              <w:t>et al</w:t>
            </w:r>
            <w:proofErr w:type="gramStart"/>
            <w:r>
              <w:t>,1989</w:t>
            </w:r>
            <w:proofErr w:type="gramEnd"/>
            <w:r>
              <w:t xml:space="preserve">, cited by Cameron &amp; Codling, 2020) which suggests awareness contains three levels with the upper levels depending on the lower levels to build on awareness. It is argued that this can be linked back to the elements in the MCA of understanding relevant information and also the use of relevant information to make a decision (Cameron &amp; Codling, 2020). I feel this has contributed in developing confidence around the </w:t>
            </w:r>
            <w:r>
              <w:rPr>
                <w:rFonts w:cstheme="minorHAnsi"/>
              </w:rPr>
              <w:t>decision-making processes that informs my analysis in assessments and judgement.</w:t>
            </w:r>
          </w:p>
          <w:p w14:paraId="0E51E4EF" w14:textId="77777777" w:rsidR="009D7C07" w:rsidRDefault="009D7C07" w:rsidP="009D7C07">
            <w:pPr>
              <w:jc w:val="both"/>
              <w:rPr>
                <w:sz w:val="22"/>
                <w:szCs w:val="22"/>
              </w:rPr>
            </w:pPr>
          </w:p>
          <w:p w14:paraId="76C86E1A" w14:textId="77777777" w:rsidR="009D7C07" w:rsidRDefault="009D7C07" w:rsidP="009D7C07">
            <w:pPr>
              <w:jc w:val="both"/>
              <w:rPr>
                <w:rFonts w:cstheme="minorHAnsi"/>
              </w:rPr>
            </w:pPr>
          </w:p>
          <w:p w14:paraId="0234CE04" w14:textId="77777777" w:rsidR="009D7C07" w:rsidRDefault="009D7C07" w:rsidP="009D7C07">
            <w:pPr>
              <w:jc w:val="both"/>
              <w:rPr>
                <w:rFonts w:cstheme="minorHAnsi"/>
              </w:rPr>
            </w:pPr>
            <w:r>
              <w:t xml:space="preserve">Whilst I noted I have found it difficult to be assertive with other professionals in the past, I feel building an evidenced-based knowledge foundation has supported me with this challenge. I continue to work collaboratively with people in need of care and support, their </w:t>
            </w:r>
            <w:proofErr w:type="spellStart"/>
            <w:r>
              <w:t>carers</w:t>
            </w:r>
            <w:proofErr w:type="spellEnd"/>
            <w:r>
              <w:t xml:space="preserve"> and other professionals and whilst I respect the views of others, I feel I am now more comfortable with professionally challenging views that may pose ethical issues or contradict the best interest of the individual. An example of this is I was made aware that recent Deprivation of Liberty Safeguards professionals had concluded a resident within a residential facility had been found to have capacity. I contacted the facility who were refusing to allow her to return home as her family were worried believing she would not manage there. I reiterated the legal and ethical implications of this to the facility. I then sought consent from the individual to discuss next steps with their family present and highlighted how the local authority could continue to meet their care and support needs at home in the environment they had chosen to reside.</w:t>
            </w:r>
          </w:p>
          <w:p w14:paraId="3ED01897" w14:textId="77777777" w:rsidR="009D7C07" w:rsidRDefault="009D7C07" w:rsidP="009D7C07">
            <w:pPr>
              <w:jc w:val="both"/>
              <w:rPr>
                <w:rFonts w:cstheme="minorHAnsi"/>
              </w:rPr>
            </w:pPr>
          </w:p>
          <w:p w14:paraId="504C27FB" w14:textId="77777777" w:rsidR="009D7C07" w:rsidRDefault="009D7C07" w:rsidP="009D7C07">
            <w:pPr>
              <w:jc w:val="both"/>
              <w:rPr>
                <w:rFonts w:cstheme="minorHAnsi"/>
              </w:rPr>
            </w:pPr>
            <w:r>
              <w:rPr>
                <w:rFonts w:cstheme="minorHAnsi"/>
              </w:rPr>
              <w:t>Action: Through reflection and supervision I have come to understand and appreciate that my role as a social worker places a responsibility on me to make a continuous commitment to learning in order to effectively continue developing as a professional. I wish to continue seeking opportunities to work with individuals in complex situations which I feel will nurture my skills around professional judgement. I enjoy the opportunities I have for student social workers to shadow me and look forward to becoming eligible to complete the Practice Educator Module.</w:t>
            </w:r>
          </w:p>
          <w:p w14:paraId="14A6B1D6" w14:textId="77777777" w:rsidR="009D7C07" w:rsidRPr="00530F6B" w:rsidRDefault="009D7C07" w:rsidP="009D7C07">
            <w:pPr>
              <w:spacing w:after="160" w:line="259" w:lineRule="auto"/>
              <w:rPr>
                <w:sz w:val="22"/>
                <w:szCs w:val="22"/>
              </w:rPr>
            </w:pPr>
          </w:p>
          <w:p w14:paraId="2AA399F7" w14:textId="01080E06" w:rsidR="009D7C07" w:rsidRPr="009D7C07" w:rsidRDefault="009D7C07" w:rsidP="002D6B34">
            <w:pPr>
              <w:jc w:val="both"/>
              <w:rPr>
                <w:b/>
              </w:rPr>
            </w:pPr>
            <w:r>
              <w:rPr>
                <w:b/>
              </w:rPr>
              <w:t>Word count - 714</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0816FC92" w14:textId="0FD9893C"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27728D81" w14:textId="70AB4502" w:rsidR="003C746C" w:rsidRDefault="003C746C" w:rsidP="002D6B34">
            <w:pPr>
              <w:jc w:val="both"/>
              <w:rPr>
                <w:i/>
              </w:rPr>
            </w:pPr>
          </w:p>
          <w:p w14:paraId="49EB59E6" w14:textId="6997B7CF" w:rsidR="003C746C" w:rsidRPr="00C23736" w:rsidRDefault="003C746C" w:rsidP="003C746C">
            <w:r>
              <w:t xml:space="preserve">I have reflected on feedback I received that noted the individual felt that I had provided them with </w:t>
            </w:r>
            <w:r w:rsidRPr="00C23736">
              <w:t>‘opportunities to speak and listened with open arms’. I feel this was valuable feedback to receive as it reinforced the importance of active listening when building trust and collaboration within the professional relationship. This is also reflected in the Social Care Wales (2017) Code of Professional Practice which places emphasis on the promoting the voice of the individual. I feel the feedback placed focus on the importance of continually developing my communication skills as these are fundamental to my practice and as such, I will continue to seek opportunities to develop these.</w:t>
            </w:r>
          </w:p>
          <w:p w14:paraId="758351F0" w14:textId="64E4B42E" w:rsidR="003C746C" w:rsidRDefault="003C746C" w:rsidP="002D6B34">
            <w:pPr>
              <w:jc w:val="both"/>
            </w:pPr>
          </w:p>
          <w:p w14:paraId="34E12A91" w14:textId="2A2A8FFA" w:rsidR="003C746C" w:rsidRPr="003C746C" w:rsidRDefault="003C746C" w:rsidP="002D6B34">
            <w:pPr>
              <w:jc w:val="both"/>
              <w:rPr>
                <w:b/>
              </w:rPr>
            </w:pPr>
            <w:r w:rsidRPr="003C746C">
              <w:rPr>
                <w:b/>
              </w:rPr>
              <w:t>Word count - 110</w:t>
            </w:r>
          </w:p>
          <w:p w14:paraId="70BA0C19" w14:textId="77777777" w:rsidR="00B930D3" w:rsidRPr="005E17F1" w:rsidRDefault="00B930D3" w:rsidP="002D6B34">
            <w:pPr>
              <w:jc w:val="both"/>
            </w:pPr>
          </w:p>
        </w:tc>
      </w:tr>
    </w:tbl>
    <w:p w14:paraId="3E5F404D" w14:textId="77777777" w:rsidR="007140C2" w:rsidRDefault="007140C2"/>
    <w:sectPr w:rsidR="0071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A2AB5"/>
    <w:rsid w:val="001C266D"/>
    <w:rsid w:val="00237B5B"/>
    <w:rsid w:val="003C746C"/>
    <w:rsid w:val="003E2053"/>
    <w:rsid w:val="004F0E93"/>
    <w:rsid w:val="00506029"/>
    <w:rsid w:val="00653641"/>
    <w:rsid w:val="007140C2"/>
    <w:rsid w:val="007C6082"/>
    <w:rsid w:val="007F346B"/>
    <w:rsid w:val="00943FDB"/>
    <w:rsid w:val="009A4CCD"/>
    <w:rsid w:val="009D7C07"/>
    <w:rsid w:val="009F21E6"/>
    <w:rsid w:val="00A73D0B"/>
    <w:rsid w:val="00AB232D"/>
    <w:rsid w:val="00B930D3"/>
    <w:rsid w:val="00C0499C"/>
    <w:rsid w:val="00C243FA"/>
    <w:rsid w:val="00C71A70"/>
    <w:rsid w:val="00C86002"/>
    <w:rsid w:val="00CB2131"/>
    <w:rsid w:val="00D27A91"/>
    <w:rsid w:val="00DC3220"/>
    <w:rsid w:val="00DF2A2E"/>
    <w:rsid w:val="00E5092E"/>
    <w:rsid w:val="00F14D32"/>
    <w:rsid w:val="00F202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745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Anneka Llewellyn</cp:lastModifiedBy>
  <cp:revision>6</cp:revision>
  <cp:lastPrinted>2023-02-14T11:26:00Z</cp:lastPrinted>
  <dcterms:created xsi:type="dcterms:W3CDTF">2025-10-06T09:55:00Z</dcterms:created>
  <dcterms:modified xsi:type="dcterms:W3CDTF">2025-10-06T12:59:00Z</dcterms:modified>
</cp:coreProperties>
</file>